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X="-284" w:tblpY="361"/>
        <w:tblW w:w="10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6"/>
        <w:gridCol w:w="2052"/>
        <w:gridCol w:w="1440"/>
        <w:gridCol w:w="2184"/>
      </w:tblGrid>
      <w:tr w:rsidR="00225906" w:rsidRPr="00482021" w:rsidTr="00F77042">
        <w:trPr>
          <w:cantSplit/>
          <w:trHeight w:val="990"/>
        </w:trPr>
        <w:tc>
          <w:tcPr>
            <w:tcW w:w="6588" w:type="dxa"/>
            <w:gridSpan w:val="2"/>
            <w:tcBorders>
              <w:top w:val="nil"/>
              <w:left w:val="nil"/>
              <w:bottom w:val="single" w:sz="12" w:space="0" w:color="auto"/>
              <w:right w:val="nil"/>
            </w:tcBorders>
          </w:tcPr>
          <w:p w:rsidR="00225906" w:rsidRPr="00744CE4" w:rsidRDefault="00225906" w:rsidP="00225906">
            <w:pPr>
              <w:bidi w:val="0"/>
              <w:spacing w:before="240"/>
              <w:rPr>
                <w:bCs/>
                <w:sz w:val="32"/>
                <w:szCs w:val="32"/>
              </w:rPr>
            </w:pPr>
            <w:r w:rsidRPr="00B16F37">
              <w:rPr>
                <w:sz w:val="40"/>
                <w:szCs w:val="40"/>
              </w:rPr>
              <w:t>CBD</w:t>
            </w:r>
            <w:r w:rsidRPr="00B16F37">
              <w:rPr>
                <w:szCs w:val="20"/>
              </w:rPr>
              <w:t>/COP/16/3-</w:t>
            </w:r>
            <w:r w:rsidRPr="00B16F37">
              <w:rPr>
                <w:sz w:val="40"/>
                <w:szCs w:val="40"/>
              </w:rPr>
              <w:t>CBD</w:t>
            </w:r>
            <w:r w:rsidRPr="00B16F37">
              <w:rPr>
                <w:szCs w:val="20"/>
              </w:rPr>
              <w:t>/CP/MOP/11/4-</w:t>
            </w:r>
            <w:r w:rsidRPr="00B16F37">
              <w:rPr>
                <w:sz w:val="40"/>
                <w:szCs w:val="40"/>
              </w:rPr>
              <w:t>CBD</w:t>
            </w:r>
            <w:r w:rsidRPr="00B16F37">
              <w:rPr>
                <w:szCs w:val="20"/>
              </w:rPr>
              <w:t>/NP/MOP/5/4</w:t>
            </w:r>
          </w:p>
        </w:tc>
        <w:tc>
          <w:tcPr>
            <w:tcW w:w="1440" w:type="dxa"/>
            <w:tcBorders>
              <w:top w:val="nil"/>
              <w:left w:val="nil"/>
              <w:bottom w:val="single" w:sz="12" w:space="0" w:color="auto"/>
              <w:right w:val="nil"/>
            </w:tcBorders>
          </w:tcPr>
          <w:p w:rsidR="00225906" w:rsidRPr="00F9708A" w:rsidRDefault="00225906" w:rsidP="00225906">
            <w:pPr>
              <w:rPr>
                <w:b/>
                <w:bCs/>
                <w:rtl/>
              </w:rPr>
            </w:pPr>
          </w:p>
        </w:tc>
        <w:tc>
          <w:tcPr>
            <w:tcW w:w="2184" w:type="dxa"/>
            <w:tcBorders>
              <w:top w:val="nil"/>
              <w:left w:val="nil"/>
              <w:bottom w:val="single" w:sz="12" w:space="0" w:color="auto"/>
              <w:right w:val="nil"/>
            </w:tcBorders>
          </w:tcPr>
          <w:p w:rsidR="00225906" w:rsidRPr="005136A5" w:rsidRDefault="00225906" w:rsidP="00225906">
            <w:r>
              <w:rPr>
                <w:noProof/>
              </w:rPr>
              <w:drawing>
                <wp:anchor distT="0" distB="0" distL="114300" distR="114300" simplePos="0" relativeHeight="251661312" behindDoc="0" locked="0" layoutInCell="1" allowOverlap="1" wp14:anchorId="0223102B" wp14:editId="162FE55D">
                  <wp:simplePos x="0" y="0"/>
                  <wp:positionH relativeFrom="column">
                    <wp:posOffset>748030</wp:posOffset>
                  </wp:positionH>
                  <wp:positionV relativeFrom="paragraph">
                    <wp:posOffset>123190</wp:posOffset>
                  </wp:positionV>
                  <wp:extent cx="476250" cy="390525"/>
                  <wp:effectExtent l="0" t="0" r="6350" b="3175"/>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390525"/>
                          </a:xfrm>
                          <a:prstGeom prst="rect">
                            <a:avLst/>
                          </a:prstGeom>
                          <a:noFill/>
                        </pic:spPr>
                      </pic:pic>
                    </a:graphicData>
                  </a:graphic>
                  <wp14:sizeRelH relativeFrom="margin">
                    <wp14:pctWidth>0</wp14:pctWidth>
                  </wp14:sizeRelH>
                  <wp14:sizeRelV relativeFrom="margin">
                    <wp14:pctHeight>0</wp14:pctHeight>
                  </wp14:sizeRelV>
                </wp:anchor>
              </w:drawing>
            </w:r>
            <w:r>
              <w:rPr>
                <w:rFonts w:ascii="Simplified Arabic" w:hAnsi="Simplified Arabic"/>
                <w:b/>
                <w:bCs/>
                <w:noProof/>
                <w:rtl/>
              </w:rPr>
              <w:drawing>
                <wp:anchor distT="0" distB="0" distL="114300" distR="114300" simplePos="0" relativeHeight="251660288" behindDoc="0" locked="0" layoutInCell="1" allowOverlap="1" wp14:anchorId="57E1541C" wp14:editId="7A64A536">
                  <wp:simplePos x="0" y="0"/>
                  <wp:positionH relativeFrom="column">
                    <wp:posOffset>-1335742</wp:posOffset>
                  </wp:positionH>
                  <wp:positionV relativeFrom="paragraph">
                    <wp:posOffset>26035</wp:posOffset>
                  </wp:positionV>
                  <wp:extent cx="1996221" cy="540000"/>
                  <wp:effectExtent l="19050" t="0" r="4029"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9"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p w:rsidR="00225906" w:rsidRPr="005136A5" w:rsidRDefault="00225906" w:rsidP="00225906"/>
        </w:tc>
      </w:tr>
      <w:tr w:rsidR="00225906" w:rsidRPr="00F9708A" w:rsidTr="00F77042">
        <w:trPr>
          <w:cantSplit/>
          <w:trHeight w:val="1713"/>
        </w:trPr>
        <w:tc>
          <w:tcPr>
            <w:tcW w:w="4536" w:type="dxa"/>
            <w:tcBorders>
              <w:top w:val="single" w:sz="12" w:space="0" w:color="auto"/>
              <w:left w:val="nil"/>
              <w:bottom w:val="single" w:sz="12" w:space="0" w:color="auto"/>
              <w:right w:val="nil"/>
            </w:tcBorders>
          </w:tcPr>
          <w:p w:rsidR="00225906" w:rsidRPr="00744CE4" w:rsidRDefault="00225906" w:rsidP="00225906">
            <w:pPr>
              <w:bidi w:val="0"/>
              <w:spacing w:before="60"/>
              <w:ind w:firstLine="900"/>
              <w:rPr>
                <w:sz w:val="22"/>
                <w:szCs w:val="22"/>
              </w:rPr>
            </w:pPr>
            <w:r w:rsidRPr="00FC32BA">
              <w:rPr>
                <w:sz w:val="22"/>
                <w:szCs w:val="22"/>
              </w:rPr>
              <w:t>Distr.</w:t>
            </w:r>
            <w:r>
              <w:rPr>
                <w:sz w:val="22"/>
                <w:szCs w:val="22"/>
              </w:rPr>
              <w:t>: General</w:t>
            </w:r>
          </w:p>
          <w:p w:rsidR="00225906" w:rsidRPr="00744CE4" w:rsidRDefault="00FF004C" w:rsidP="00225906">
            <w:pPr>
              <w:bidi w:val="0"/>
              <w:ind w:firstLine="900"/>
              <w:rPr>
                <w:sz w:val="22"/>
                <w:szCs w:val="22"/>
                <w:lang w:eastAsia="ja-JP"/>
              </w:rPr>
            </w:pPr>
            <w:r>
              <w:rPr>
                <w:sz w:val="22"/>
                <w:szCs w:val="22"/>
              </w:rPr>
              <w:t>2</w:t>
            </w:r>
            <w:r w:rsidR="00225906">
              <w:rPr>
                <w:sz w:val="22"/>
                <w:szCs w:val="22"/>
              </w:rPr>
              <w:t xml:space="preserve"> </w:t>
            </w:r>
            <w:r>
              <w:rPr>
                <w:sz w:val="22"/>
                <w:szCs w:val="22"/>
              </w:rPr>
              <w:t>October</w:t>
            </w:r>
            <w:r w:rsidR="00225906">
              <w:rPr>
                <w:sz w:val="22"/>
                <w:szCs w:val="22"/>
              </w:rPr>
              <w:t xml:space="preserve"> 2024</w:t>
            </w:r>
          </w:p>
          <w:p w:rsidR="00225906" w:rsidRPr="00B8088B" w:rsidRDefault="00225906" w:rsidP="00225906">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rsidR="00225906" w:rsidRPr="00FC32BA" w:rsidRDefault="00225906" w:rsidP="00225906">
            <w:pPr>
              <w:tabs>
                <w:tab w:val="left" w:pos="-720"/>
              </w:tabs>
              <w:suppressAutoHyphens/>
              <w:bidi w:val="0"/>
              <w:spacing w:after="40"/>
              <w:ind w:firstLine="900"/>
              <w:rPr>
                <w:sz w:val="22"/>
                <w:szCs w:val="22"/>
              </w:rPr>
            </w:pPr>
            <w:r w:rsidRPr="00B8088B">
              <w:rPr>
                <w:sz w:val="22"/>
              </w:rPr>
              <w:t>O</w:t>
            </w:r>
            <w:r>
              <w:rPr>
                <w:sz w:val="22"/>
              </w:rPr>
              <w:t>riginal</w:t>
            </w:r>
            <w:r w:rsidRPr="00B8088B">
              <w:rPr>
                <w:sz w:val="22"/>
              </w:rPr>
              <w:t>: E</w:t>
            </w:r>
            <w:r>
              <w:rPr>
                <w:sz w:val="22"/>
              </w:rPr>
              <w:t>nglish</w:t>
            </w:r>
            <w:r w:rsidRPr="00FC32BA">
              <w:rPr>
                <w:sz w:val="22"/>
                <w:szCs w:val="22"/>
              </w:rPr>
              <w:t xml:space="preserve"> </w:t>
            </w:r>
          </w:p>
        </w:tc>
        <w:tc>
          <w:tcPr>
            <w:tcW w:w="5676" w:type="dxa"/>
            <w:gridSpan w:val="3"/>
            <w:tcBorders>
              <w:top w:val="single" w:sz="12" w:space="0" w:color="auto"/>
              <w:left w:val="nil"/>
              <w:bottom w:val="single" w:sz="12" w:space="0" w:color="auto"/>
              <w:right w:val="nil"/>
            </w:tcBorders>
          </w:tcPr>
          <w:p w:rsidR="00225906" w:rsidRPr="00482021" w:rsidRDefault="00225906" w:rsidP="00225906">
            <w:pPr>
              <w:tabs>
                <w:tab w:val="left" w:pos="-720"/>
              </w:tabs>
              <w:suppressAutoHyphens/>
              <w:spacing w:before="120"/>
              <w:jc w:val="both"/>
              <w:rPr>
                <w:rtl/>
              </w:rPr>
            </w:pPr>
            <w:r>
              <w:rPr>
                <w:b/>
                <w:bCs/>
                <w:noProof/>
                <w:sz w:val="36"/>
                <w:szCs w:val="36"/>
                <w:rtl/>
              </w:rPr>
              <w:drawing>
                <wp:anchor distT="0" distB="0" distL="114300" distR="114300" simplePos="0" relativeHeight="251659264" behindDoc="0" locked="0" layoutInCell="1" allowOverlap="1" wp14:anchorId="467EECEA" wp14:editId="0E53AC78">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rsidR="00225906" w:rsidRPr="00F77042" w:rsidRDefault="00225906" w:rsidP="00F77042">
      <w:pPr>
        <w:spacing w:line="24" w:lineRule="auto"/>
        <w:rPr>
          <w:sz w:val="2"/>
          <w:szCs w:val="2"/>
          <w:lang w:bidi="ar-EG"/>
        </w:rPr>
      </w:pPr>
    </w:p>
    <w:tbl>
      <w:tblPr>
        <w:tblStyle w:val="TableGrid"/>
        <w:bidiVisual/>
        <w:tblW w:w="10201" w:type="dxa"/>
        <w:tblInd w:w="-562"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829"/>
        <w:gridCol w:w="3260"/>
        <w:gridCol w:w="4112"/>
      </w:tblGrid>
      <w:tr w:rsidR="00AD4431" w:rsidTr="00F77042">
        <w:tc>
          <w:tcPr>
            <w:tcW w:w="2829" w:type="dxa"/>
          </w:tcPr>
          <w:p w:rsidR="00AD4431" w:rsidRDefault="00AD4431" w:rsidP="00AD4431">
            <w:pPr>
              <w:spacing w:before="40" w:line="197" w:lineRule="auto"/>
              <w:jc w:val="left"/>
              <w:rPr>
                <w:b/>
                <w:bCs/>
                <w:sz w:val="24"/>
              </w:rPr>
            </w:pPr>
            <w:r w:rsidRPr="00307F66">
              <w:rPr>
                <w:b/>
                <w:bCs/>
                <w:sz w:val="24"/>
                <w:rtl/>
              </w:rPr>
              <w:t>مؤتمر الأطراف في الاتفاقية المتعلقة بالتنوع البيولوجي</w:t>
            </w:r>
            <w:r>
              <w:rPr>
                <w:b/>
                <w:bCs/>
                <w:sz w:val="24"/>
              </w:rPr>
              <w:t xml:space="preserve"> </w:t>
            </w:r>
          </w:p>
          <w:p w:rsidR="00AD4431" w:rsidRPr="00307F66" w:rsidRDefault="00AD4431" w:rsidP="00AD4431">
            <w:pPr>
              <w:spacing w:before="40" w:line="197" w:lineRule="auto"/>
              <w:jc w:val="left"/>
              <w:rPr>
                <w:b/>
                <w:bCs/>
                <w:sz w:val="24"/>
                <w:rtl/>
              </w:rPr>
            </w:pPr>
            <w:r w:rsidRPr="00307F66">
              <w:rPr>
                <w:b/>
                <w:bCs/>
                <w:sz w:val="24"/>
                <w:rtl/>
              </w:rPr>
              <w:t>الاجتماع السادس عشر</w:t>
            </w:r>
          </w:p>
          <w:p w:rsidR="00AD4431" w:rsidRPr="00307F66" w:rsidRDefault="00AD4431" w:rsidP="00AD4431">
            <w:pPr>
              <w:spacing w:before="40" w:line="197" w:lineRule="auto"/>
              <w:jc w:val="left"/>
              <w:rPr>
                <w:sz w:val="24"/>
                <w:rtl/>
              </w:rPr>
            </w:pPr>
            <w:r w:rsidRPr="00307F66">
              <w:rPr>
                <w:sz w:val="24"/>
                <w:rtl/>
              </w:rPr>
              <w:t>كالي، كولومبيا، 21 أكتوبر/تشرين الأول - 1 نوفمبر/تشرين الثاني 2024</w:t>
            </w:r>
          </w:p>
          <w:p w:rsidR="00AD4431" w:rsidRPr="00307F66" w:rsidRDefault="00AD4431" w:rsidP="00AD4431">
            <w:pPr>
              <w:spacing w:before="40" w:line="197" w:lineRule="auto"/>
              <w:jc w:val="left"/>
              <w:rPr>
                <w:rFonts w:hint="cs"/>
                <w:sz w:val="24"/>
                <w:rtl/>
              </w:rPr>
            </w:pPr>
            <w:r w:rsidRPr="00307F66">
              <w:rPr>
                <w:sz w:val="24"/>
                <w:rtl/>
              </w:rPr>
              <w:t xml:space="preserve">البند </w:t>
            </w:r>
            <w:r>
              <w:rPr>
                <w:sz w:val="24"/>
              </w:rPr>
              <w:t>7</w:t>
            </w:r>
            <w:r w:rsidRPr="00307F66">
              <w:rPr>
                <w:sz w:val="24"/>
                <w:rtl/>
              </w:rPr>
              <w:t xml:space="preserve"> من جدول الأعمال المؤقت</w:t>
            </w:r>
            <w:r w:rsidRPr="00B16F37">
              <w:rPr>
                <w:rStyle w:val="FootnoteReference"/>
                <w:sz w:val="22"/>
                <w:szCs w:val="22"/>
              </w:rPr>
              <w:footnoteReference w:customMarkFollows="1" w:id="1"/>
              <w:t>*</w:t>
            </w:r>
          </w:p>
          <w:p w:rsidR="00AD4431" w:rsidRDefault="00AD4431" w:rsidP="00F77042">
            <w:pPr>
              <w:jc w:val="left"/>
              <w:rPr>
                <w:b/>
                <w:bCs/>
                <w:sz w:val="28"/>
                <w:szCs w:val="28"/>
                <w:rtl/>
                <w:lang w:bidi="ar-EG"/>
              </w:rPr>
            </w:pPr>
            <w:r w:rsidRPr="00307F66">
              <w:rPr>
                <w:sz w:val="24"/>
                <w:rtl/>
              </w:rPr>
              <w:t xml:space="preserve">إدارة الاتفاقية وميزانية الصناديق </w:t>
            </w:r>
            <w:proofErr w:type="spellStart"/>
            <w:r w:rsidRPr="00307F66">
              <w:rPr>
                <w:sz w:val="24"/>
                <w:rtl/>
              </w:rPr>
              <w:t>الاستئمانية</w:t>
            </w:r>
            <w:proofErr w:type="spellEnd"/>
          </w:p>
        </w:tc>
        <w:tc>
          <w:tcPr>
            <w:tcW w:w="3260" w:type="dxa"/>
          </w:tcPr>
          <w:p w:rsidR="00AD4431" w:rsidRPr="00307F66" w:rsidRDefault="00AD4431" w:rsidP="00AD4431">
            <w:pPr>
              <w:spacing w:before="40" w:line="197" w:lineRule="auto"/>
              <w:jc w:val="left"/>
              <w:rPr>
                <w:b/>
                <w:bCs/>
                <w:sz w:val="24"/>
                <w:rtl/>
              </w:rPr>
            </w:pPr>
            <w:r w:rsidRPr="00307F66">
              <w:rPr>
                <w:b/>
                <w:bCs/>
                <w:sz w:val="24"/>
                <w:rtl/>
              </w:rPr>
              <w:t>مؤتمر الأطراف في الاتفاقية المتعلقة بالتنوع البيولوجي</w:t>
            </w:r>
            <w:r>
              <w:rPr>
                <w:b/>
                <w:bCs/>
                <w:sz w:val="24"/>
              </w:rPr>
              <w:t xml:space="preserve"> </w:t>
            </w:r>
            <w:r w:rsidRPr="00307F66">
              <w:rPr>
                <w:b/>
                <w:bCs/>
                <w:sz w:val="24"/>
                <w:rtl/>
              </w:rPr>
              <w:t>العامل كاجتماع للأطراف في بروتوكول قرطاجنة للسلامة الأحيائية</w:t>
            </w:r>
          </w:p>
          <w:p w:rsidR="00AD4431" w:rsidRPr="00307F66" w:rsidRDefault="00AD4431" w:rsidP="00AD4431">
            <w:pPr>
              <w:spacing w:before="40" w:line="197" w:lineRule="auto"/>
              <w:jc w:val="left"/>
              <w:rPr>
                <w:b/>
                <w:bCs/>
                <w:sz w:val="24"/>
                <w:rtl/>
              </w:rPr>
            </w:pPr>
            <w:r w:rsidRPr="00307F66">
              <w:rPr>
                <w:b/>
                <w:bCs/>
                <w:sz w:val="24"/>
                <w:rtl/>
              </w:rPr>
              <w:t>الاجتماع الحادي عشر</w:t>
            </w:r>
          </w:p>
          <w:p w:rsidR="00AD4431" w:rsidRPr="00FF004C" w:rsidRDefault="00AD4431" w:rsidP="00AD4431">
            <w:pPr>
              <w:spacing w:before="40" w:line="197" w:lineRule="auto"/>
              <w:jc w:val="left"/>
              <w:rPr>
                <w:sz w:val="24"/>
                <w:rtl/>
              </w:rPr>
            </w:pPr>
            <w:r w:rsidRPr="00FF004C">
              <w:rPr>
                <w:sz w:val="24"/>
                <w:rtl/>
              </w:rPr>
              <w:t>كالي، كولومبيا، 21 أكتوبر/تشرين الأول – 1 نوفمبر/تشرين الثاني 2024</w:t>
            </w:r>
          </w:p>
          <w:p w:rsidR="00AD4431" w:rsidRPr="00FF004C" w:rsidRDefault="00AD4431" w:rsidP="00AD4431">
            <w:pPr>
              <w:spacing w:before="40" w:line="197" w:lineRule="auto"/>
              <w:jc w:val="left"/>
              <w:rPr>
                <w:rFonts w:hint="cs"/>
                <w:sz w:val="24"/>
                <w:rtl/>
              </w:rPr>
            </w:pPr>
            <w:r w:rsidRPr="00FF004C">
              <w:rPr>
                <w:sz w:val="24"/>
                <w:rtl/>
              </w:rPr>
              <w:t xml:space="preserve">البند </w:t>
            </w:r>
            <w:r>
              <w:rPr>
                <w:sz w:val="24"/>
              </w:rPr>
              <w:t>6</w:t>
            </w:r>
            <w:r w:rsidRPr="00FF004C">
              <w:rPr>
                <w:sz w:val="24"/>
                <w:rtl/>
              </w:rPr>
              <w:t xml:space="preserve"> من جدول الأعمال الموقت</w:t>
            </w:r>
            <w:r w:rsidRPr="00B16F37">
              <w:rPr>
                <w:rStyle w:val="FootnoteReference"/>
                <w:sz w:val="22"/>
                <w:szCs w:val="22"/>
              </w:rPr>
              <w:footnoteReference w:customMarkFollows="1" w:id="2"/>
              <w:t>**</w:t>
            </w:r>
          </w:p>
          <w:p w:rsidR="00AD4431" w:rsidRDefault="00AD4431" w:rsidP="00F77042">
            <w:pPr>
              <w:jc w:val="left"/>
              <w:rPr>
                <w:b/>
                <w:bCs/>
                <w:sz w:val="28"/>
                <w:szCs w:val="28"/>
                <w:rtl/>
                <w:lang w:bidi="ar-EG"/>
              </w:rPr>
            </w:pPr>
            <w:r w:rsidRPr="00307F66">
              <w:rPr>
                <w:sz w:val="24"/>
                <w:rtl/>
              </w:rPr>
              <w:t xml:space="preserve">إدارة الاتفاقية وميزانية الصناديق </w:t>
            </w:r>
            <w:proofErr w:type="spellStart"/>
            <w:r w:rsidRPr="00307F66">
              <w:rPr>
                <w:sz w:val="24"/>
                <w:rtl/>
              </w:rPr>
              <w:t>الاستئمانية</w:t>
            </w:r>
            <w:proofErr w:type="spellEnd"/>
          </w:p>
        </w:tc>
        <w:tc>
          <w:tcPr>
            <w:tcW w:w="4112" w:type="dxa"/>
          </w:tcPr>
          <w:p w:rsidR="00AD4431" w:rsidRPr="00307F66" w:rsidRDefault="00AD4431" w:rsidP="00AD4431">
            <w:pPr>
              <w:spacing w:before="40" w:line="197" w:lineRule="auto"/>
              <w:jc w:val="left"/>
              <w:rPr>
                <w:b/>
                <w:bCs/>
                <w:sz w:val="24"/>
                <w:rtl/>
              </w:rPr>
            </w:pPr>
            <w:r w:rsidRPr="00307F66">
              <w:rPr>
                <w:b/>
                <w:bCs/>
                <w:sz w:val="24"/>
                <w:rtl/>
              </w:rPr>
              <w:t>مؤتمر الأطراف في الاتفاقية المتعلقة بالتنوع البيولوجي</w:t>
            </w:r>
            <w:r>
              <w:rPr>
                <w:b/>
                <w:bCs/>
                <w:sz w:val="24"/>
              </w:rPr>
              <w:t xml:space="preserve"> </w:t>
            </w:r>
            <w:r w:rsidRPr="00307F66">
              <w:rPr>
                <w:b/>
                <w:bCs/>
                <w:sz w:val="24"/>
                <w:rtl/>
              </w:rPr>
              <w:t xml:space="preserve">العامل كاجتماع للأطراف في بروتوكول </w:t>
            </w:r>
            <w:proofErr w:type="spellStart"/>
            <w:r w:rsidRPr="00307F66">
              <w:rPr>
                <w:b/>
                <w:bCs/>
                <w:sz w:val="24"/>
                <w:rtl/>
              </w:rPr>
              <w:t>ناغويا</w:t>
            </w:r>
            <w:proofErr w:type="spellEnd"/>
            <w:r>
              <w:rPr>
                <w:b/>
                <w:bCs/>
                <w:sz w:val="24"/>
              </w:rPr>
              <w:t xml:space="preserve"> </w:t>
            </w:r>
            <w:r w:rsidRPr="00307F66">
              <w:rPr>
                <w:b/>
                <w:bCs/>
                <w:sz w:val="24"/>
                <w:rtl/>
              </w:rPr>
              <w:t>بشأن الحصول على الموارد الجينية والتقاسم</w:t>
            </w:r>
            <w:r>
              <w:rPr>
                <w:b/>
                <w:bCs/>
                <w:sz w:val="24"/>
              </w:rPr>
              <w:t xml:space="preserve"> </w:t>
            </w:r>
            <w:r w:rsidRPr="00307F66">
              <w:rPr>
                <w:b/>
                <w:bCs/>
                <w:sz w:val="24"/>
                <w:rtl/>
              </w:rPr>
              <w:t>العادل والمنصف للمنافع الناشئة عن استخدامها</w:t>
            </w:r>
          </w:p>
          <w:p w:rsidR="00AD4431" w:rsidRPr="00307F66" w:rsidRDefault="00AD4431" w:rsidP="00AD4431">
            <w:pPr>
              <w:spacing w:before="40" w:line="197" w:lineRule="auto"/>
              <w:jc w:val="left"/>
              <w:rPr>
                <w:b/>
                <w:bCs/>
                <w:sz w:val="24"/>
                <w:rtl/>
              </w:rPr>
            </w:pPr>
            <w:r w:rsidRPr="00307F66">
              <w:rPr>
                <w:b/>
                <w:bCs/>
                <w:sz w:val="24"/>
                <w:rtl/>
              </w:rPr>
              <w:t>الاجتماع الخامس</w:t>
            </w:r>
          </w:p>
          <w:p w:rsidR="00AD4431" w:rsidRPr="00307F66" w:rsidRDefault="00AD4431" w:rsidP="00AD4431">
            <w:pPr>
              <w:spacing w:before="40" w:line="197" w:lineRule="auto"/>
              <w:jc w:val="left"/>
              <w:rPr>
                <w:sz w:val="24"/>
                <w:rtl/>
              </w:rPr>
            </w:pPr>
            <w:r w:rsidRPr="00307F66">
              <w:rPr>
                <w:sz w:val="24"/>
                <w:rtl/>
              </w:rPr>
              <w:t>كالي، كولومبيا، 21 أكتوبر/تشرين الأول – 1 نوفمبر/تشرين الثاني 2024</w:t>
            </w:r>
          </w:p>
          <w:p w:rsidR="00AD4431" w:rsidRPr="00307F66" w:rsidRDefault="00AD4431" w:rsidP="00AD4431">
            <w:pPr>
              <w:spacing w:before="40" w:line="197" w:lineRule="auto"/>
              <w:jc w:val="left"/>
              <w:rPr>
                <w:sz w:val="24"/>
                <w:rtl/>
              </w:rPr>
            </w:pPr>
            <w:r w:rsidRPr="00307F66">
              <w:rPr>
                <w:sz w:val="24"/>
                <w:rtl/>
              </w:rPr>
              <w:t xml:space="preserve">البند </w:t>
            </w:r>
            <w:r>
              <w:rPr>
                <w:sz w:val="24"/>
              </w:rPr>
              <w:t>6</w:t>
            </w:r>
            <w:r w:rsidRPr="00307F66">
              <w:rPr>
                <w:sz w:val="24"/>
                <w:rtl/>
              </w:rPr>
              <w:t xml:space="preserve"> من جدول الأعمال المؤقت</w:t>
            </w:r>
            <w:r w:rsidRPr="00B16F37">
              <w:rPr>
                <w:rStyle w:val="FootnoteReference"/>
                <w:sz w:val="22"/>
                <w:szCs w:val="22"/>
              </w:rPr>
              <w:footnoteReference w:customMarkFollows="1" w:id="3"/>
              <w:t>***</w:t>
            </w:r>
          </w:p>
          <w:p w:rsidR="00AD4431" w:rsidRDefault="00AD4431" w:rsidP="00F77042">
            <w:pPr>
              <w:jc w:val="left"/>
              <w:rPr>
                <w:b/>
                <w:bCs/>
                <w:sz w:val="28"/>
                <w:szCs w:val="28"/>
                <w:rtl/>
                <w:lang w:bidi="ar-EG"/>
              </w:rPr>
            </w:pPr>
            <w:r w:rsidRPr="00307F66">
              <w:rPr>
                <w:sz w:val="24"/>
                <w:rtl/>
              </w:rPr>
              <w:t xml:space="preserve">إدارة الاتفاقية وميزانية الصناديق </w:t>
            </w:r>
            <w:proofErr w:type="spellStart"/>
            <w:r w:rsidRPr="00307F66">
              <w:rPr>
                <w:sz w:val="24"/>
                <w:rtl/>
              </w:rPr>
              <w:t>الاستئمانية</w:t>
            </w:r>
            <w:proofErr w:type="spellEnd"/>
          </w:p>
        </w:tc>
      </w:tr>
    </w:tbl>
    <w:p w:rsidR="00E84AFA" w:rsidRPr="007B18FE" w:rsidRDefault="007204A7" w:rsidP="004330E5">
      <w:pPr>
        <w:spacing w:before="240" w:after="120"/>
        <w:jc w:val="left"/>
        <w:rPr>
          <w:b/>
          <w:bCs/>
          <w:sz w:val="28"/>
          <w:szCs w:val="28"/>
          <w:rtl/>
          <w:lang w:bidi="ar-EG"/>
        </w:rPr>
      </w:pPr>
      <w:r>
        <w:rPr>
          <w:rFonts w:hint="cs"/>
          <w:b/>
          <w:bCs/>
          <w:sz w:val="28"/>
          <w:szCs w:val="28"/>
          <w:rtl/>
          <w:lang w:bidi="ar-EG"/>
        </w:rPr>
        <w:t>إ</w:t>
      </w:r>
      <w:r w:rsidRPr="007204A7">
        <w:rPr>
          <w:b/>
          <w:bCs/>
          <w:sz w:val="28"/>
          <w:szCs w:val="28"/>
          <w:rtl/>
          <w:lang w:bidi="ar-EG"/>
        </w:rPr>
        <w:t xml:space="preserve">دارة الاتفاقية </w:t>
      </w:r>
      <w:r>
        <w:rPr>
          <w:rFonts w:hint="cs"/>
          <w:b/>
          <w:bCs/>
          <w:sz w:val="28"/>
          <w:szCs w:val="28"/>
          <w:rtl/>
          <w:lang w:bidi="ar-EG"/>
        </w:rPr>
        <w:t>وبروتوكوليها</w:t>
      </w:r>
      <w:r w:rsidRPr="007204A7">
        <w:rPr>
          <w:b/>
          <w:bCs/>
          <w:sz w:val="28"/>
          <w:szCs w:val="28"/>
          <w:rtl/>
          <w:lang w:bidi="ar-EG"/>
        </w:rPr>
        <w:t xml:space="preserve"> </w:t>
      </w:r>
      <w:r>
        <w:rPr>
          <w:rFonts w:hint="cs"/>
          <w:b/>
          <w:bCs/>
          <w:sz w:val="28"/>
          <w:szCs w:val="28"/>
          <w:rtl/>
          <w:lang w:bidi="ar-EG"/>
        </w:rPr>
        <w:t>لفترة السنتين</w:t>
      </w:r>
      <w:r w:rsidRPr="007204A7">
        <w:rPr>
          <w:b/>
          <w:bCs/>
          <w:sz w:val="28"/>
          <w:szCs w:val="28"/>
          <w:rtl/>
          <w:lang w:bidi="ar-EG"/>
        </w:rPr>
        <w:t xml:space="preserve"> 2023-2024</w:t>
      </w:r>
    </w:p>
    <w:p w:rsidR="00467DA2" w:rsidRPr="007204A7" w:rsidRDefault="00687E20" w:rsidP="007204A7">
      <w:pPr>
        <w:spacing w:before="240" w:after="240"/>
        <w:ind w:left="6"/>
        <w:jc w:val="left"/>
        <w:rPr>
          <w:b/>
          <w:bCs/>
          <w:sz w:val="24"/>
          <w:lang w:bidi="ar-EG"/>
        </w:rPr>
      </w:pPr>
      <w:r w:rsidRPr="007204A7">
        <w:rPr>
          <w:rFonts w:hint="cs"/>
          <w:b/>
          <w:bCs/>
          <w:sz w:val="24"/>
          <w:rtl/>
          <w:lang w:bidi="ar-EG"/>
        </w:rPr>
        <w:t>مذكرة من الأمينة التنفيذية</w:t>
      </w:r>
    </w:p>
    <w:p w:rsidR="007204A7" w:rsidRPr="007204A7" w:rsidRDefault="007204A7" w:rsidP="007204A7">
      <w:pPr>
        <w:spacing w:after="120"/>
        <w:ind w:left="4" w:hanging="425"/>
        <w:jc w:val="left"/>
        <w:rPr>
          <w:rFonts w:hint="cs"/>
          <w:b/>
          <w:bCs/>
          <w:sz w:val="24"/>
          <w:rtl/>
        </w:rPr>
      </w:pPr>
      <w:r w:rsidRPr="007204A7">
        <w:rPr>
          <w:rFonts w:hint="cs"/>
          <w:b/>
          <w:bCs/>
          <w:sz w:val="24"/>
          <w:rtl/>
        </w:rPr>
        <w:t>أولا- مقدمة</w:t>
      </w:r>
    </w:p>
    <w:p w:rsidR="00052095" w:rsidRPr="00F400CE" w:rsidRDefault="00F400CE" w:rsidP="00F400CE">
      <w:pPr>
        <w:pStyle w:val="ListParagraph"/>
        <w:numPr>
          <w:ilvl w:val="0"/>
          <w:numId w:val="1"/>
        </w:numPr>
        <w:bidi/>
        <w:spacing w:after="120" w:line="216" w:lineRule="auto"/>
        <w:rPr>
          <w:rFonts w:cs="Simplified Arabic"/>
          <w:rtl/>
        </w:rPr>
      </w:pPr>
      <w:r>
        <w:rPr>
          <w:rFonts w:cs="Simplified Arabic" w:hint="cs"/>
          <w:rtl/>
        </w:rPr>
        <w:t>طلب مؤتمر الأطراف في اتفاقية التنوع البيولوجي ف</w:t>
      </w:r>
      <w:r w:rsidR="00052095" w:rsidRPr="00052095">
        <w:rPr>
          <w:rFonts w:cs="Simplified Arabic"/>
          <w:rtl/>
        </w:rPr>
        <w:t xml:space="preserve">ي </w:t>
      </w:r>
      <w:r>
        <w:rPr>
          <w:rFonts w:cs="Simplified Arabic" w:hint="cs"/>
          <w:rtl/>
        </w:rPr>
        <w:t>مقرره</w:t>
      </w:r>
      <w:r w:rsidR="00052095" w:rsidRPr="00052095">
        <w:rPr>
          <w:rFonts w:cs="Simplified Arabic"/>
          <w:rtl/>
        </w:rPr>
        <w:t xml:space="preserve"> 15/34</w:t>
      </w:r>
      <w:r>
        <w:rPr>
          <w:rFonts w:cs="Simplified Arabic" w:hint="cs"/>
          <w:rtl/>
        </w:rPr>
        <w:t xml:space="preserve"> </w:t>
      </w:r>
      <w:r w:rsidR="00052095" w:rsidRPr="00052095">
        <w:rPr>
          <w:rFonts w:cs="Simplified Arabic"/>
          <w:rtl/>
        </w:rPr>
        <w:t>من الأمين</w:t>
      </w:r>
      <w:r>
        <w:rPr>
          <w:rFonts w:cs="Simplified Arabic" w:hint="cs"/>
          <w:rtl/>
        </w:rPr>
        <w:t>ة</w:t>
      </w:r>
      <w:r w:rsidR="00052095" w:rsidRPr="00052095">
        <w:rPr>
          <w:rFonts w:cs="Simplified Arabic"/>
          <w:rtl/>
        </w:rPr>
        <w:t xml:space="preserve"> التنفيذي</w:t>
      </w:r>
      <w:r>
        <w:rPr>
          <w:rFonts w:cs="Simplified Arabic" w:hint="cs"/>
          <w:rtl/>
        </w:rPr>
        <w:t>ة</w:t>
      </w:r>
      <w:r w:rsidR="00052095" w:rsidRPr="00052095">
        <w:rPr>
          <w:rFonts w:cs="Simplified Arabic"/>
          <w:rtl/>
        </w:rPr>
        <w:t xml:space="preserve"> أن </w:t>
      </w:r>
      <w:r>
        <w:rPr>
          <w:rFonts w:cs="Simplified Arabic" w:hint="cs"/>
          <w:rtl/>
        </w:rPr>
        <w:t>تقدم</w:t>
      </w:r>
      <w:r w:rsidR="00052095" w:rsidRPr="00052095">
        <w:rPr>
          <w:rFonts w:cs="Simplified Arabic"/>
          <w:rtl/>
        </w:rPr>
        <w:t xml:space="preserve"> تقريرا إلى مؤتمر الأطراف في الاتفاقية، ومؤتمر الأطراف العامل </w:t>
      </w:r>
      <w:r>
        <w:rPr>
          <w:rFonts w:cs="Simplified Arabic" w:hint="cs"/>
          <w:rtl/>
        </w:rPr>
        <w:t>ك</w:t>
      </w:r>
      <w:r w:rsidR="00052095" w:rsidRPr="00052095">
        <w:rPr>
          <w:rFonts w:cs="Simplified Arabic"/>
          <w:rtl/>
        </w:rPr>
        <w:t xml:space="preserve">اجتماع </w:t>
      </w:r>
      <w:r>
        <w:rPr>
          <w:rFonts w:cs="Simplified Arabic" w:hint="cs"/>
          <w:rtl/>
        </w:rPr>
        <w:t>ل</w:t>
      </w:r>
      <w:r w:rsidR="00052095" w:rsidRPr="00052095">
        <w:rPr>
          <w:rFonts w:cs="Simplified Arabic"/>
          <w:rtl/>
        </w:rPr>
        <w:t xml:space="preserve">لأطراف في بروتوكول قرطاجنة للسلامة </w:t>
      </w:r>
      <w:r>
        <w:rPr>
          <w:rFonts w:cs="Simplified Arabic" w:hint="cs"/>
          <w:rtl/>
        </w:rPr>
        <w:t>الأحيائية</w:t>
      </w:r>
      <w:r w:rsidR="00052095" w:rsidRPr="00052095">
        <w:rPr>
          <w:rFonts w:cs="Simplified Arabic"/>
          <w:rtl/>
        </w:rPr>
        <w:t xml:space="preserve">، ومؤتمر الأطراف العامل </w:t>
      </w:r>
      <w:r>
        <w:rPr>
          <w:rFonts w:cs="Simplified Arabic" w:hint="cs"/>
          <w:rtl/>
        </w:rPr>
        <w:t>ك</w:t>
      </w:r>
      <w:r w:rsidR="00052095" w:rsidRPr="00052095">
        <w:rPr>
          <w:rFonts w:cs="Simplified Arabic"/>
          <w:rtl/>
        </w:rPr>
        <w:t xml:space="preserve">اجتماع </w:t>
      </w:r>
      <w:r>
        <w:rPr>
          <w:rFonts w:cs="Simplified Arabic" w:hint="cs"/>
          <w:rtl/>
        </w:rPr>
        <w:t>للأطراف</w:t>
      </w:r>
      <w:r w:rsidR="00052095" w:rsidRPr="00052095">
        <w:rPr>
          <w:rFonts w:cs="Simplified Arabic"/>
          <w:rtl/>
        </w:rPr>
        <w:t xml:space="preserve"> في بروتوكول </w:t>
      </w:r>
      <w:proofErr w:type="spellStart"/>
      <w:r w:rsidR="00052095" w:rsidRPr="00052095">
        <w:rPr>
          <w:rFonts w:cs="Simplified Arabic"/>
          <w:rtl/>
        </w:rPr>
        <w:t>ناغويا</w:t>
      </w:r>
      <w:proofErr w:type="spellEnd"/>
      <w:r w:rsidR="00052095" w:rsidRPr="00052095">
        <w:rPr>
          <w:rFonts w:cs="Simplified Arabic"/>
          <w:rtl/>
        </w:rPr>
        <w:t xml:space="preserve"> بشأن الحصول على الموارد الجينية والتقاسم العادل والمنصف للمنافع الناشئة عن استخدامها في اجتماعاتها السادس عشر والحادي عشر والخامس على التوالي، </w:t>
      </w:r>
      <w:r w:rsidR="006D682D">
        <w:rPr>
          <w:rFonts w:cs="Simplified Arabic" w:hint="cs"/>
          <w:rtl/>
        </w:rPr>
        <w:t>عن</w:t>
      </w:r>
      <w:r w:rsidR="00052095" w:rsidRPr="00052095">
        <w:rPr>
          <w:rFonts w:cs="Simplified Arabic"/>
          <w:rtl/>
        </w:rPr>
        <w:t xml:space="preserve"> </w:t>
      </w:r>
      <w:r w:rsidR="006D682D">
        <w:rPr>
          <w:rFonts w:cs="Simplified Arabic" w:hint="cs"/>
          <w:rtl/>
        </w:rPr>
        <w:t>الإيرادات وأداء الميزانية</w:t>
      </w:r>
      <w:r w:rsidR="00052095" w:rsidRPr="00052095">
        <w:rPr>
          <w:rFonts w:cs="Simplified Arabic"/>
          <w:rtl/>
        </w:rPr>
        <w:t>، والأرصدة غير المنفقة</w:t>
      </w:r>
      <w:r w:rsidR="006D682D">
        <w:rPr>
          <w:rFonts w:cs="Simplified Arabic" w:hint="cs"/>
          <w:rtl/>
        </w:rPr>
        <w:t>،</w:t>
      </w:r>
      <w:r w:rsidR="00052095" w:rsidRPr="00052095">
        <w:rPr>
          <w:rFonts w:cs="Simplified Arabic"/>
          <w:rtl/>
        </w:rPr>
        <w:t xml:space="preserve"> وحالة </w:t>
      </w:r>
      <w:r w:rsidR="006D682D">
        <w:rPr>
          <w:rFonts w:cs="Simplified Arabic" w:hint="cs"/>
          <w:rtl/>
        </w:rPr>
        <w:t>الفائض</w:t>
      </w:r>
      <w:r w:rsidR="00052095" w:rsidRPr="00052095">
        <w:rPr>
          <w:rFonts w:cs="Simplified Arabic"/>
          <w:rtl/>
        </w:rPr>
        <w:t xml:space="preserve"> والمبالغ المرحلة</w:t>
      </w:r>
      <w:r w:rsidR="006D682D">
        <w:rPr>
          <w:rFonts w:cs="Simplified Arabic" w:hint="cs"/>
          <w:rtl/>
        </w:rPr>
        <w:t xml:space="preserve"> وكذلك أي </w:t>
      </w:r>
      <w:r w:rsidR="00052095" w:rsidRPr="00052095">
        <w:rPr>
          <w:rFonts w:cs="Simplified Arabic"/>
          <w:rtl/>
        </w:rPr>
        <w:t xml:space="preserve">تعديلات </w:t>
      </w:r>
      <w:r w:rsidR="006D682D">
        <w:rPr>
          <w:rFonts w:cs="Simplified Arabic" w:hint="cs"/>
          <w:rtl/>
        </w:rPr>
        <w:t>تطرأ</w:t>
      </w:r>
      <w:r w:rsidR="00052095" w:rsidRPr="00052095">
        <w:rPr>
          <w:rFonts w:cs="Simplified Arabic"/>
          <w:rtl/>
        </w:rPr>
        <w:t xml:space="preserve"> على الميزانية لفترة السنتين 2023-2024</w:t>
      </w:r>
      <w:r w:rsidR="00052095" w:rsidRPr="00052095">
        <w:rPr>
          <w:rFonts w:cs="Simplified Arabic"/>
        </w:rPr>
        <w:t>.</w:t>
      </w:r>
    </w:p>
    <w:p w:rsidR="00052095" w:rsidRPr="0059242B" w:rsidRDefault="00F400CE" w:rsidP="00052095">
      <w:pPr>
        <w:pStyle w:val="ListParagraph"/>
        <w:numPr>
          <w:ilvl w:val="0"/>
          <w:numId w:val="1"/>
        </w:numPr>
        <w:bidi/>
        <w:spacing w:after="120" w:line="216" w:lineRule="auto"/>
        <w:rPr>
          <w:rFonts w:cs="Simplified Arabic"/>
        </w:rPr>
      </w:pPr>
      <w:r>
        <w:rPr>
          <w:rFonts w:cs="Simplified Arabic" w:hint="cs"/>
          <w:rtl/>
        </w:rPr>
        <w:t>وتقدم</w:t>
      </w:r>
      <w:r w:rsidR="00052095" w:rsidRPr="00052095">
        <w:rPr>
          <w:rFonts w:cs="Simplified Arabic"/>
          <w:rtl/>
        </w:rPr>
        <w:t xml:space="preserve"> هذه الوثيقة معلومات مفصلة عن الأداء المالي والإداري للأمانة </w:t>
      </w:r>
      <w:r w:rsidR="006D682D">
        <w:rPr>
          <w:rFonts w:cs="Simplified Arabic" w:hint="cs"/>
          <w:rtl/>
        </w:rPr>
        <w:t>لفترة السنتين</w:t>
      </w:r>
      <w:r w:rsidR="00052095" w:rsidRPr="00052095">
        <w:rPr>
          <w:rFonts w:cs="Simplified Arabic"/>
          <w:rtl/>
        </w:rPr>
        <w:t xml:space="preserve"> 2023-2024 حتى 31 يوليو/تموز 2024، ما لم يُذكر خلاف ذلك. وتتوفر معلومات إضافية عن حالة المساهمات في الصناديق </w:t>
      </w:r>
      <w:proofErr w:type="spellStart"/>
      <w:r w:rsidR="00052095" w:rsidRPr="00052095">
        <w:rPr>
          <w:rFonts w:cs="Simplified Arabic"/>
          <w:rtl/>
        </w:rPr>
        <w:t>الاستئمانية</w:t>
      </w:r>
      <w:proofErr w:type="spellEnd"/>
      <w:r w:rsidR="00052095" w:rsidRPr="00052095">
        <w:rPr>
          <w:rFonts w:cs="Simplified Arabic"/>
          <w:rtl/>
        </w:rPr>
        <w:t xml:space="preserve"> العامة الثلاثة (الصندوق </w:t>
      </w:r>
      <w:proofErr w:type="spellStart"/>
      <w:r w:rsidR="00052095" w:rsidRPr="00052095">
        <w:rPr>
          <w:rFonts w:cs="Simplified Arabic"/>
          <w:rtl/>
        </w:rPr>
        <w:t>الاستئماني</w:t>
      </w:r>
      <w:proofErr w:type="spellEnd"/>
      <w:r w:rsidR="00052095" w:rsidRPr="00052095">
        <w:rPr>
          <w:rFonts w:cs="Simplified Arabic"/>
          <w:rtl/>
        </w:rPr>
        <w:t xml:space="preserve"> العام للاتفاقية، والصندوق </w:t>
      </w:r>
      <w:proofErr w:type="spellStart"/>
      <w:r w:rsidR="00052095" w:rsidRPr="00052095">
        <w:rPr>
          <w:rFonts w:cs="Simplified Arabic"/>
          <w:rtl/>
        </w:rPr>
        <w:t>الاستئماني</w:t>
      </w:r>
      <w:proofErr w:type="spellEnd"/>
      <w:r w:rsidR="00052095" w:rsidRPr="00052095">
        <w:rPr>
          <w:rFonts w:cs="Simplified Arabic"/>
          <w:rtl/>
        </w:rPr>
        <w:t xml:space="preserve"> العام </w:t>
      </w:r>
      <w:r w:rsidR="00CA4B97">
        <w:rPr>
          <w:rFonts w:cs="Simplified Arabic" w:hint="cs"/>
          <w:rtl/>
        </w:rPr>
        <w:t>ل</w:t>
      </w:r>
      <w:r w:rsidR="00052095" w:rsidRPr="00052095">
        <w:rPr>
          <w:rFonts w:cs="Simplified Arabic"/>
          <w:rtl/>
        </w:rPr>
        <w:t xml:space="preserve">لميزانية </w:t>
      </w:r>
      <w:proofErr w:type="spellStart"/>
      <w:r w:rsidR="00CA4B97">
        <w:rPr>
          <w:rFonts w:cs="Simplified Arabic" w:hint="cs"/>
          <w:rtl/>
        </w:rPr>
        <w:t>البرنامجية</w:t>
      </w:r>
      <w:proofErr w:type="spellEnd"/>
      <w:r w:rsidR="00052095" w:rsidRPr="00052095">
        <w:rPr>
          <w:rFonts w:cs="Simplified Arabic"/>
          <w:rtl/>
        </w:rPr>
        <w:t xml:space="preserve"> </w:t>
      </w:r>
      <w:r w:rsidR="00CA4B97">
        <w:rPr>
          <w:rFonts w:cs="Simplified Arabic" w:hint="cs"/>
          <w:rtl/>
        </w:rPr>
        <w:t>الأساسية</w:t>
      </w:r>
      <w:r w:rsidR="00052095" w:rsidRPr="00052095">
        <w:rPr>
          <w:rFonts w:cs="Simplified Arabic"/>
          <w:rtl/>
        </w:rPr>
        <w:t xml:space="preserve"> لبروتوكول قرطاجنة، والصندوق </w:t>
      </w:r>
      <w:proofErr w:type="spellStart"/>
      <w:r w:rsidR="00052095" w:rsidRPr="00052095">
        <w:rPr>
          <w:rFonts w:cs="Simplified Arabic"/>
          <w:rtl/>
        </w:rPr>
        <w:t>الاستئماني</w:t>
      </w:r>
      <w:proofErr w:type="spellEnd"/>
      <w:r w:rsidR="00052095" w:rsidRPr="00052095">
        <w:rPr>
          <w:rFonts w:cs="Simplified Arabic"/>
          <w:rtl/>
        </w:rPr>
        <w:t xml:space="preserve"> العام </w:t>
      </w:r>
      <w:r w:rsidR="00CA4B97">
        <w:rPr>
          <w:rFonts w:cs="Simplified Arabic" w:hint="cs"/>
          <w:rtl/>
        </w:rPr>
        <w:t>ل</w:t>
      </w:r>
      <w:r w:rsidR="00052095" w:rsidRPr="00052095">
        <w:rPr>
          <w:rFonts w:cs="Simplified Arabic"/>
          <w:rtl/>
        </w:rPr>
        <w:t xml:space="preserve">لميزانية </w:t>
      </w:r>
      <w:proofErr w:type="spellStart"/>
      <w:r w:rsidR="00CA4B97">
        <w:rPr>
          <w:rFonts w:cs="Simplified Arabic" w:hint="cs"/>
          <w:rtl/>
        </w:rPr>
        <w:t>البرنامجية</w:t>
      </w:r>
      <w:proofErr w:type="spellEnd"/>
      <w:r w:rsidR="00052095" w:rsidRPr="00052095">
        <w:rPr>
          <w:rFonts w:cs="Simplified Arabic"/>
          <w:rtl/>
        </w:rPr>
        <w:t xml:space="preserve"> </w:t>
      </w:r>
      <w:r w:rsidR="00CA4B97">
        <w:rPr>
          <w:rFonts w:cs="Simplified Arabic" w:hint="cs"/>
          <w:rtl/>
        </w:rPr>
        <w:t>الأساسية</w:t>
      </w:r>
      <w:r w:rsidR="00052095" w:rsidRPr="00052095">
        <w:rPr>
          <w:rFonts w:cs="Simplified Arabic"/>
          <w:rtl/>
        </w:rPr>
        <w:t xml:space="preserve"> لبروتوكول </w:t>
      </w:r>
      <w:proofErr w:type="spellStart"/>
      <w:r w:rsidR="00052095" w:rsidRPr="00052095">
        <w:rPr>
          <w:rFonts w:cs="Simplified Arabic"/>
          <w:rtl/>
        </w:rPr>
        <w:t>ناغويا</w:t>
      </w:r>
      <w:proofErr w:type="spellEnd"/>
      <w:r w:rsidR="00052095" w:rsidRPr="00052095">
        <w:rPr>
          <w:rFonts w:cs="Simplified Arabic"/>
          <w:rtl/>
        </w:rPr>
        <w:t xml:space="preserve">)، </w:t>
      </w:r>
      <w:r w:rsidR="006D682D">
        <w:rPr>
          <w:rFonts w:cs="Simplified Arabic" w:hint="cs"/>
          <w:rtl/>
        </w:rPr>
        <w:t>و</w:t>
      </w:r>
      <w:r w:rsidR="006D682D" w:rsidRPr="006D682D">
        <w:rPr>
          <w:rFonts w:cs="Simplified Arabic"/>
          <w:rtl/>
        </w:rPr>
        <w:t>الصندوق ا</w:t>
      </w:r>
      <w:proofErr w:type="spellStart"/>
      <w:r w:rsidR="006D682D" w:rsidRPr="006D682D">
        <w:rPr>
          <w:rFonts w:cs="Simplified Arabic"/>
          <w:rtl/>
        </w:rPr>
        <w:t>لاستئماني</w:t>
      </w:r>
      <w:proofErr w:type="spellEnd"/>
      <w:r w:rsidR="006D682D" w:rsidRPr="006D682D">
        <w:rPr>
          <w:rFonts w:cs="Simplified Arabic"/>
          <w:rtl/>
        </w:rPr>
        <w:t xml:space="preserve"> الطوعي الخاص للاشتراكات الطوعية الإضافية لدعم الأنشطة المعتمدة في إطار الاتفاقية</w:t>
      </w:r>
      <w:r w:rsidR="00052095" w:rsidRPr="00052095">
        <w:rPr>
          <w:rFonts w:cs="Simplified Arabic"/>
          <w:rtl/>
        </w:rPr>
        <w:t xml:space="preserve">، </w:t>
      </w:r>
      <w:r w:rsidR="006D682D">
        <w:rPr>
          <w:rFonts w:cs="Simplified Arabic" w:hint="cs"/>
          <w:rtl/>
        </w:rPr>
        <w:t>و</w:t>
      </w:r>
      <w:r w:rsidR="006D682D" w:rsidRPr="006D682D">
        <w:rPr>
          <w:rFonts w:cs="Simplified Arabic"/>
          <w:rtl/>
        </w:rPr>
        <w:t xml:space="preserve">الصندوق </w:t>
      </w:r>
      <w:proofErr w:type="spellStart"/>
      <w:r w:rsidR="006D682D" w:rsidRPr="006D682D">
        <w:rPr>
          <w:rFonts w:cs="Simplified Arabic"/>
          <w:rtl/>
        </w:rPr>
        <w:t>الاستئماني</w:t>
      </w:r>
      <w:proofErr w:type="spellEnd"/>
      <w:r w:rsidR="006D682D">
        <w:rPr>
          <w:rFonts w:cs="Simplified Arabic" w:hint="cs"/>
          <w:rtl/>
        </w:rPr>
        <w:t xml:space="preserve"> الخاص</w:t>
      </w:r>
      <w:r w:rsidR="006D682D" w:rsidRPr="006D682D">
        <w:rPr>
          <w:rFonts w:cs="Simplified Arabic"/>
          <w:rtl/>
        </w:rPr>
        <w:t xml:space="preserve"> للاشتراكات الطوعية الإضافية لتيسير مشاركة الأطراف في عملية الاتفاقية</w:t>
      </w:r>
      <w:r w:rsidR="00052095" w:rsidRPr="00052095">
        <w:rPr>
          <w:rFonts w:cs="Simplified Arabic"/>
          <w:rtl/>
        </w:rPr>
        <w:t xml:space="preserve">، </w:t>
      </w:r>
      <w:r w:rsidR="006D682D">
        <w:rPr>
          <w:rFonts w:cs="Simplified Arabic" w:hint="cs"/>
          <w:rtl/>
        </w:rPr>
        <w:t>و</w:t>
      </w:r>
      <w:r w:rsidR="006D682D" w:rsidRPr="006D682D">
        <w:rPr>
          <w:rFonts w:cs="Simplified Arabic"/>
          <w:rtl/>
        </w:rPr>
        <w:t>الصندوق ا</w:t>
      </w:r>
      <w:proofErr w:type="spellStart"/>
      <w:r w:rsidR="006D682D" w:rsidRPr="006D682D">
        <w:rPr>
          <w:rFonts w:cs="Simplified Arabic"/>
          <w:rtl/>
        </w:rPr>
        <w:t>لاستئماني</w:t>
      </w:r>
      <w:proofErr w:type="spellEnd"/>
      <w:r w:rsidR="006D682D" w:rsidRPr="006D682D">
        <w:rPr>
          <w:rFonts w:cs="Simplified Arabic"/>
          <w:rtl/>
        </w:rPr>
        <w:t xml:space="preserve"> الطوعي الخاص لتيسير مشاركة الشعوب الأصلية والمجتمعات المحلية</w:t>
      </w:r>
      <w:r w:rsidR="00F2478A">
        <w:rPr>
          <w:rFonts w:cs="Simplified Arabic" w:hint="cs"/>
          <w:rtl/>
        </w:rPr>
        <w:t xml:space="preserve"> في </w:t>
      </w:r>
      <w:r w:rsidR="00DD21F8">
        <w:rPr>
          <w:rFonts w:cs="Simplified Arabic" w:hint="cs"/>
          <w:rtl/>
        </w:rPr>
        <w:t>عمليات</w:t>
      </w:r>
      <w:r w:rsidR="00F2478A">
        <w:rPr>
          <w:rFonts w:cs="Simplified Arabic" w:hint="cs"/>
          <w:rtl/>
        </w:rPr>
        <w:t xml:space="preserve"> الاتفاقية</w:t>
      </w:r>
      <w:r w:rsidR="00052095" w:rsidRPr="00052095">
        <w:rPr>
          <w:rFonts w:cs="Simplified Arabic"/>
          <w:rtl/>
        </w:rPr>
        <w:t xml:space="preserve"> حتى 30 سبتمبر/أيلول 2024، فضلا عن البيانات المالية لعام 2023، على </w:t>
      </w:r>
      <w:r w:rsidR="00033FB2">
        <w:rPr>
          <w:rFonts w:cs="Simplified Arabic" w:hint="cs"/>
          <w:rtl/>
        </w:rPr>
        <w:t>ال</w:t>
      </w:r>
      <w:r w:rsidR="00052095" w:rsidRPr="00052095">
        <w:rPr>
          <w:rFonts w:cs="Simplified Arabic"/>
          <w:rtl/>
        </w:rPr>
        <w:t>موقع</w:t>
      </w:r>
      <w:r w:rsidR="00033FB2">
        <w:rPr>
          <w:rFonts w:cs="Simplified Arabic" w:hint="cs"/>
          <w:rtl/>
        </w:rPr>
        <w:t xml:space="preserve"> </w:t>
      </w:r>
      <w:r w:rsidR="00F066BE">
        <w:rPr>
          <w:rFonts w:cs="Simplified Arabic" w:hint="cs"/>
          <w:rtl/>
        </w:rPr>
        <w:t>الإلكتروني</w:t>
      </w:r>
      <w:r w:rsidR="00052095" w:rsidRPr="00052095">
        <w:rPr>
          <w:rFonts w:cs="Simplified Arabic"/>
          <w:rtl/>
        </w:rPr>
        <w:t xml:space="preserve"> </w:t>
      </w:r>
      <w:r w:rsidR="00033FB2">
        <w:rPr>
          <w:rFonts w:cs="Simplified Arabic" w:hint="cs"/>
          <w:rtl/>
        </w:rPr>
        <w:t>ل</w:t>
      </w:r>
      <w:r w:rsidR="00052095" w:rsidRPr="00052095">
        <w:rPr>
          <w:rFonts w:cs="Simplified Arabic"/>
          <w:rtl/>
        </w:rPr>
        <w:t>لأمانة.</w:t>
      </w:r>
      <w:r w:rsidR="00F2478A" w:rsidRPr="00F2478A">
        <w:rPr>
          <w:rFonts w:cs="Simplified Arabic" w:hint="cs"/>
          <w:sz w:val="2"/>
          <w:szCs w:val="2"/>
          <w:rtl/>
        </w:rPr>
        <w:t xml:space="preserve"> </w:t>
      </w:r>
      <w:r w:rsidR="00F2478A">
        <w:rPr>
          <w:rStyle w:val="FootnoteReference"/>
          <w:rtl/>
        </w:rPr>
        <w:footnoteReference w:id="4"/>
      </w:r>
    </w:p>
    <w:p w:rsidR="0059242B" w:rsidRPr="00023700" w:rsidRDefault="00023700" w:rsidP="00023700">
      <w:pPr>
        <w:spacing w:after="120"/>
        <w:ind w:left="4" w:hanging="425"/>
        <w:jc w:val="left"/>
        <w:rPr>
          <w:b/>
          <w:bCs/>
          <w:sz w:val="24"/>
          <w:rtl/>
        </w:rPr>
      </w:pPr>
      <w:r w:rsidRPr="00023700">
        <w:rPr>
          <w:rFonts w:hint="cs"/>
          <w:b/>
          <w:bCs/>
          <w:sz w:val="24"/>
          <w:rtl/>
        </w:rPr>
        <w:lastRenderedPageBreak/>
        <w:t xml:space="preserve">ثانيا- </w:t>
      </w:r>
      <w:r w:rsidR="006D512A">
        <w:rPr>
          <w:rFonts w:hint="cs"/>
          <w:b/>
          <w:bCs/>
          <w:sz w:val="24"/>
          <w:rtl/>
        </w:rPr>
        <w:t>الإيرادات</w:t>
      </w:r>
      <w:r w:rsidR="0059242B" w:rsidRPr="00023700">
        <w:rPr>
          <w:b/>
          <w:bCs/>
          <w:sz w:val="24"/>
          <w:rtl/>
        </w:rPr>
        <w:t xml:space="preserve"> والأداء المالي </w:t>
      </w:r>
      <w:r w:rsidR="006D512A">
        <w:rPr>
          <w:rFonts w:hint="cs"/>
          <w:b/>
          <w:bCs/>
          <w:sz w:val="24"/>
          <w:rtl/>
        </w:rPr>
        <w:t>لفترة السنتين</w:t>
      </w:r>
      <w:r w:rsidR="0059242B" w:rsidRPr="00023700">
        <w:rPr>
          <w:b/>
          <w:bCs/>
          <w:sz w:val="24"/>
          <w:rtl/>
        </w:rPr>
        <w:t xml:space="preserve"> 2023-2024</w:t>
      </w:r>
    </w:p>
    <w:p w:rsidR="0059242B" w:rsidRPr="00023700" w:rsidRDefault="00023700" w:rsidP="00023700">
      <w:pPr>
        <w:spacing w:after="120"/>
        <w:ind w:left="4" w:hanging="425"/>
        <w:jc w:val="left"/>
        <w:rPr>
          <w:b/>
          <w:bCs/>
          <w:sz w:val="24"/>
          <w:rtl/>
        </w:rPr>
      </w:pPr>
      <w:r w:rsidRPr="00023700">
        <w:rPr>
          <w:rFonts w:hint="cs"/>
          <w:b/>
          <w:bCs/>
          <w:sz w:val="24"/>
          <w:rtl/>
        </w:rPr>
        <w:t>ألف-</w:t>
      </w:r>
      <w:r w:rsidR="0059242B" w:rsidRPr="00023700">
        <w:rPr>
          <w:b/>
          <w:bCs/>
          <w:sz w:val="24"/>
          <w:rtl/>
        </w:rPr>
        <w:t xml:space="preserve"> حالة الاشتراكات المقررة</w:t>
      </w:r>
    </w:p>
    <w:p w:rsidR="0059242B" w:rsidRPr="0059242B" w:rsidRDefault="00023700" w:rsidP="0059242B">
      <w:pPr>
        <w:pStyle w:val="ListParagraph"/>
        <w:numPr>
          <w:ilvl w:val="0"/>
          <w:numId w:val="1"/>
        </w:numPr>
        <w:bidi/>
        <w:spacing w:after="120" w:line="216" w:lineRule="auto"/>
        <w:rPr>
          <w:rFonts w:cs="Simplified Arabic"/>
          <w:rtl/>
        </w:rPr>
      </w:pPr>
      <w:r>
        <w:rPr>
          <w:rFonts w:cs="Simplified Arabic" w:hint="cs"/>
          <w:rtl/>
        </w:rPr>
        <w:t xml:space="preserve">اعتمد </w:t>
      </w:r>
      <w:r w:rsidR="0059242B" w:rsidRPr="0059242B">
        <w:rPr>
          <w:rFonts w:cs="Simplified Arabic"/>
          <w:rtl/>
        </w:rPr>
        <w:t xml:space="preserve">مؤتمر الأطراف في </w:t>
      </w:r>
      <w:r w:rsidR="00CA4B97">
        <w:rPr>
          <w:rFonts w:cs="Simplified Arabic" w:hint="cs"/>
          <w:rtl/>
        </w:rPr>
        <w:t>مقرره</w:t>
      </w:r>
      <w:r w:rsidR="0059242B" w:rsidRPr="0059242B">
        <w:rPr>
          <w:rFonts w:cs="Simplified Arabic"/>
          <w:rtl/>
        </w:rPr>
        <w:t xml:space="preserve"> 15/34 برنامج عمل متكامل وميزانية</w:t>
      </w:r>
      <w:r w:rsidR="00CA4B97">
        <w:rPr>
          <w:rFonts w:cs="Simplified Arabic" w:hint="cs"/>
          <w:rtl/>
        </w:rPr>
        <w:t xml:space="preserve"> متكاملة</w:t>
      </w:r>
      <w:r w:rsidR="0059242B" w:rsidRPr="0059242B">
        <w:rPr>
          <w:rFonts w:cs="Simplified Arabic"/>
          <w:rtl/>
        </w:rPr>
        <w:t xml:space="preserve"> للاتفاقية وبروتوكول</w:t>
      </w:r>
      <w:r w:rsidR="00CA4B97">
        <w:rPr>
          <w:rFonts w:cs="Simplified Arabic" w:hint="cs"/>
          <w:rtl/>
        </w:rPr>
        <w:t>ي</w:t>
      </w:r>
      <w:r w:rsidR="0059242B" w:rsidRPr="0059242B">
        <w:rPr>
          <w:rFonts w:cs="Simplified Arabic"/>
          <w:rtl/>
        </w:rPr>
        <w:t>ها. و</w:t>
      </w:r>
      <w:r w:rsidR="00A04F30">
        <w:rPr>
          <w:rFonts w:cs="Simplified Arabic" w:hint="cs"/>
          <w:rtl/>
        </w:rPr>
        <w:t xml:space="preserve">قرر </w:t>
      </w:r>
      <w:r w:rsidR="0059242B" w:rsidRPr="0059242B">
        <w:rPr>
          <w:rFonts w:cs="Simplified Arabic"/>
          <w:rtl/>
        </w:rPr>
        <w:t xml:space="preserve">في نفس </w:t>
      </w:r>
      <w:r w:rsidR="00CA4B97">
        <w:rPr>
          <w:rFonts w:cs="Simplified Arabic" w:hint="cs"/>
          <w:rtl/>
        </w:rPr>
        <w:t>المقرر</w:t>
      </w:r>
      <w:r w:rsidR="0059242B" w:rsidRPr="0059242B">
        <w:rPr>
          <w:rFonts w:cs="Simplified Arabic"/>
          <w:rtl/>
        </w:rPr>
        <w:t xml:space="preserve"> تقاسم تكاليف خدمات الأمانة بين الاتفاقية وبروتوكول قرطاجنة وبروتوكول </w:t>
      </w:r>
      <w:proofErr w:type="spellStart"/>
      <w:r w:rsidR="0059242B" w:rsidRPr="0059242B">
        <w:rPr>
          <w:rFonts w:cs="Simplified Arabic"/>
          <w:rtl/>
        </w:rPr>
        <w:t>ناغويا</w:t>
      </w:r>
      <w:proofErr w:type="spellEnd"/>
      <w:r w:rsidR="0059242B" w:rsidRPr="0059242B">
        <w:rPr>
          <w:rFonts w:cs="Simplified Arabic"/>
          <w:rtl/>
        </w:rPr>
        <w:t xml:space="preserve"> بنسبة 72 إلى 15 إلى 13 على التوالي </w:t>
      </w:r>
      <w:r w:rsidR="00CA4B97">
        <w:rPr>
          <w:rFonts w:cs="Simplified Arabic" w:hint="cs"/>
          <w:rtl/>
        </w:rPr>
        <w:t>لفترة السنتين</w:t>
      </w:r>
      <w:r w:rsidR="0059242B" w:rsidRPr="0059242B">
        <w:rPr>
          <w:rFonts w:cs="Simplified Arabic"/>
          <w:rtl/>
        </w:rPr>
        <w:t xml:space="preserve"> 2023-2024. كما اعتمد مؤتمر الأطراف العامل </w:t>
      </w:r>
      <w:r w:rsidR="00CA4B97">
        <w:rPr>
          <w:rFonts w:cs="Simplified Arabic" w:hint="cs"/>
          <w:rtl/>
        </w:rPr>
        <w:t>ك</w:t>
      </w:r>
      <w:r w:rsidR="0059242B" w:rsidRPr="0059242B">
        <w:rPr>
          <w:rFonts w:cs="Simplified Arabic"/>
          <w:rtl/>
        </w:rPr>
        <w:t xml:space="preserve">اجتماع </w:t>
      </w:r>
      <w:r w:rsidR="00CA4B97">
        <w:rPr>
          <w:rFonts w:cs="Simplified Arabic" w:hint="cs"/>
          <w:rtl/>
        </w:rPr>
        <w:t>ل</w:t>
      </w:r>
      <w:r w:rsidR="0059242B" w:rsidRPr="0059242B">
        <w:rPr>
          <w:rFonts w:cs="Simplified Arabic"/>
          <w:rtl/>
        </w:rPr>
        <w:t xml:space="preserve">لأطراف في بروتوكول قرطاجنة للسلامة </w:t>
      </w:r>
      <w:r w:rsidR="00CA4B97">
        <w:rPr>
          <w:rFonts w:cs="Simplified Arabic" w:hint="cs"/>
          <w:rtl/>
        </w:rPr>
        <w:t>الأحيائية</w:t>
      </w:r>
      <w:r w:rsidR="0059242B" w:rsidRPr="0059242B">
        <w:rPr>
          <w:rFonts w:cs="Simplified Arabic"/>
          <w:rtl/>
        </w:rPr>
        <w:t xml:space="preserve"> ومؤتمر الأطراف العامل </w:t>
      </w:r>
      <w:r w:rsidR="00CA4B97">
        <w:rPr>
          <w:rFonts w:cs="Simplified Arabic" w:hint="cs"/>
          <w:rtl/>
        </w:rPr>
        <w:t>ك</w:t>
      </w:r>
      <w:r w:rsidR="0059242B" w:rsidRPr="0059242B">
        <w:rPr>
          <w:rFonts w:cs="Simplified Arabic"/>
          <w:rtl/>
        </w:rPr>
        <w:t xml:space="preserve">اجتماع </w:t>
      </w:r>
      <w:r w:rsidR="00CA4B97">
        <w:rPr>
          <w:rFonts w:cs="Simplified Arabic" w:hint="cs"/>
          <w:rtl/>
        </w:rPr>
        <w:t>ل</w:t>
      </w:r>
      <w:r w:rsidR="0059242B" w:rsidRPr="0059242B">
        <w:rPr>
          <w:rFonts w:cs="Simplified Arabic"/>
          <w:rtl/>
        </w:rPr>
        <w:t xml:space="preserve">لأطراف في بروتوكول </w:t>
      </w:r>
      <w:proofErr w:type="spellStart"/>
      <w:r w:rsidR="0059242B" w:rsidRPr="0059242B">
        <w:rPr>
          <w:rFonts w:cs="Simplified Arabic"/>
          <w:rtl/>
        </w:rPr>
        <w:t>ناغويا</w:t>
      </w:r>
      <w:proofErr w:type="spellEnd"/>
      <w:r w:rsidR="0059242B" w:rsidRPr="0059242B">
        <w:rPr>
          <w:rFonts w:cs="Simplified Arabic"/>
          <w:rtl/>
        </w:rPr>
        <w:t xml:space="preserve"> الميزانية المتكاملة في </w:t>
      </w:r>
      <w:r w:rsidR="00CA4B97">
        <w:rPr>
          <w:rFonts w:cs="Simplified Arabic" w:hint="cs"/>
          <w:rtl/>
        </w:rPr>
        <w:t>المقررين</w:t>
      </w:r>
      <w:r w:rsidR="00CA4B97">
        <w:rPr>
          <w:rFonts w:cs="Simplified Arabic"/>
          <w:rtl/>
        </w:rPr>
        <w:br/>
      </w:r>
      <w:r w:rsidR="0059242B" w:rsidRPr="0059242B">
        <w:rPr>
          <w:rFonts w:cs="Simplified Arabic"/>
        </w:rPr>
        <w:t xml:space="preserve"> </w:t>
      </w:r>
      <w:r w:rsidR="0059242B" w:rsidRPr="00CA4B97">
        <w:rPr>
          <w:rFonts w:cs="Simplified Arabic"/>
          <w:sz w:val="24"/>
        </w:rPr>
        <w:t>CP-10/14</w:t>
      </w:r>
      <w:r w:rsidR="0059242B" w:rsidRPr="0059242B">
        <w:rPr>
          <w:rFonts w:cs="Simplified Arabic"/>
          <w:rtl/>
        </w:rPr>
        <w:t>و</w:t>
      </w:r>
      <w:r w:rsidR="0059242B" w:rsidRPr="00CA4B97">
        <w:rPr>
          <w:rFonts w:cs="Simplified Arabic"/>
          <w:sz w:val="24"/>
        </w:rPr>
        <w:t>NP-4/12</w:t>
      </w:r>
      <w:r w:rsidR="00CA4B97" w:rsidRPr="00CA4B97">
        <w:rPr>
          <w:rFonts w:cs="Simplified Arabic" w:hint="cs"/>
          <w:sz w:val="24"/>
          <w:rtl/>
        </w:rPr>
        <w:t xml:space="preserve"> </w:t>
      </w:r>
      <w:r w:rsidR="00CA4B97">
        <w:rPr>
          <w:rFonts w:cs="Simplified Arabic" w:hint="cs"/>
          <w:rtl/>
        </w:rPr>
        <w:t>على</w:t>
      </w:r>
      <w:r w:rsidR="0059242B" w:rsidRPr="0059242B">
        <w:rPr>
          <w:rFonts w:cs="Simplified Arabic"/>
          <w:rtl/>
        </w:rPr>
        <w:t xml:space="preserve"> التوالي</w:t>
      </w:r>
      <w:r w:rsidR="0059242B" w:rsidRPr="0059242B">
        <w:rPr>
          <w:rFonts w:cs="Simplified Arabic"/>
        </w:rPr>
        <w:t>.</w:t>
      </w:r>
    </w:p>
    <w:p w:rsidR="0059242B" w:rsidRPr="0059242B" w:rsidRDefault="00CA4B97" w:rsidP="0059242B">
      <w:pPr>
        <w:pStyle w:val="ListParagraph"/>
        <w:numPr>
          <w:ilvl w:val="0"/>
          <w:numId w:val="1"/>
        </w:numPr>
        <w:bidi/>
        <w:spacing w:after="120" w:line="216" w:lineRule="auto"/>
        <w:rPr>
          <w:rFonts w:cs="Simplified Arabic"/>
          <w:rtl/>
        </w:rPr>
      </w:pPr>
      <w:r>
        <w:rPr>
          <w:rFonts w:cs="Simplified Arabic" w:hint="cs"/>
          <w:rtl/>
        </w:rPr>
        <w:t>و</w:t>
      </w:r>
      <w:r w:rsidR="00023700">
        <w:rPr>
          <w:rFonts w:cs="Simplified Arabic" w:hint="cs"/>
          <w:rtl/>
        </w:rPr>
        <w:t>تمت</w:t>
      </w:r>
      <w:r w:rsidR="0059242B" w:rsidRPr="0059242B">
        <w:rPr>
          <w:rFonts w:cs="Simplified Arabic"/>
          <w:rtl/>
        </w:rPr>
        <w:t xml:space="preserve"> الموافقة على الميزانية المتكاملة البالغة </w:t>
      </w:r>
      <w:r w:rsidR="00B27D92">
        <w:rPr>
          <w:rFonts w:cs="Simplified Arabic"/>
        </w:rPr>
        <w:t>19 931 600</w:t>
      </w:r>
      <w:r w:rsidR="0059242B" w:rsidRPr="0059242B">
        <w:rPr>
          <w:rFonts w:cs="Simplified Arabic"/>
          <w:rtl/>
        </w:rPr>
        <w:t xml:space="preserve"> دولار</w:t>
      </w:r>
      <w:r w:rsidR="00B27D92">
        <w:rPr>
          <w:rFonts w:cs="Simplified Arabic" w:hint="cs"/>
          <w:rtl/>
        </w:rPr>
        <w:t xml:space="preserve"> أمريكي</w:t>
      </w:r>
      <w:r w:rsidR="0059242B" w:rsidRPr="0059242B">
        <w:rPr>
          <w:rFonts w:cs="Simplified Arabic"/>
          <w:rtl/>
        </w:rPr>
        <w:t xml:space="preserve"> </w:t>
      </w:r>
      <w:r w:rsidR="00B27D92">
        <w:rPr>
          <w:rFonts w:cs="Simplified Arabic" w:hint="cs"/>
          <w:rtl/>
        </w:rPr>
        <w:t>و</w:t>
      </w:r>
      <w:r w:rsidR="00B27D92">
        <w:rPr>
          <w:rFonts w:cs="Simplified Arabic"/>
          <w:lang w:val="en-US"/>
        </w:rPr>
        <w:t>21 714 500</w:t>
      </w:r>
      <w:r w:rsidR="0059242B" w:rsidRPr="0059242B">
        <w:rPr>
          <w:rFonts w:cs="Simplified Arabic"/>
          <w:rtl/>
        </w:rPr>
        <w:t xml:space="preserve"> دولار</w:t>
      </w:r>
      <w:r w:rsidR="00B27D92">
        <w:rPr>
          <w:rFonts w:cs="Simplified Arabic" w:hint="cs"/>
          <w:rtl/>
        </w:rPr>
        <w:t xml:space="preserve"> أمريكي</w:t>
      </w:r>
      <w:r w:rsidR="0059242B" w:rsidRPr="0059242B">
        <w:rPr>
          <w:rFonts w:cs="Simplified Arabic"/>
          <w:rtl/>
        </w:rPr>
        <w:t xml:space="preserve"> لعامي 2023 و2024 على التوالي، بإجمالي</w:t>
      </w:r>
      <w:r w:rsidR="00B27D92">
        <w:rPr>
          <w:rFonts w:cs="Simplified Arabic" w:hint="cs"/>
          <w:rtl/>
        </w:rPr>
        <w:t xml:space="preserve"> يبلغ</w:t>
      </w:r>
      <w:r w:rsidR="0059242B" w:rsidRPr="0059242B">
        <w:rPr>
          <w:rFonts w:cs="Simplified Arabic"/>
          <w:rtl/>
        </w:rPr>
        <w:t xml:space="preserve"> </w:t>
      </w:r>
      <w:r w:rsidR="00B27D92">
        <w:rPr>
          <w:rFonts w:cs="Simplified Arabic"/>
        </w:rPr>
        <w:t>41 646 100</w:t>
      </w:r>
      <w:r w:rsidR="0059242B" w:rsidRPr="0059242B">
        <w:rPr>
          <w:rFonts w:cs="Simplified Arabic"/>
          <w:rtl/>
        </w:rPr>
        <w:t xml:space="preserve"> دولار</w:t>
      </w:r>
      <w:r w:rsidR="00B27D92">
        <w:rPr>
          <w:rFonts w:cs="Simplified Arabic" w:hint="cs"/>
          <w:rtl/>
        </w:rPr>
        <w:t xml:space="preserve"> أمريكي</w:t>
      </w:r>
      <w:r w:rsidR="0059242B" w:rsidRPr="0059242B">
        <w:rPr>
          <w:rFonts w:cs="Simplified Arabic"/>
          <w:rtl/>
        </w:rPr>
        <w:t xml:space="preserve"> لفترة السنتين، بما في ذلك تكاليف دعم البرنامج بنسبة 13 في المائة. وترد</w:t>
      </w:r>
      <w:r w:rsidR="00B27D92">
        <w:rPr>
          <w:rFonts w:cs="Simplified Arabic" w:hint="cs"/>
          <w:rtl/>
        </w:rPr>
        <w:t xml:space="preserve"> في الجدول </w:t>
      </w:r>
      <w:r w:rsidR="00B27D92">
        <w:rPr>
          <w:rFonts w:cs="Simplified Arabic"/>
          <w:lang w:val="en-US"/>
        </w:rPr>
        <w:t>1</w:t>
      </w:r>
      <w:r w:rsidR="00B27D92">
        <w:rPr>
          <w:rFonts w:cs="Simplified Arabic" w:hint="cs"/>
          <w:rtl/>
          <w:lang w:val="en-US"/>
        </w:rPr>
        <w:t xml:space="preserve"> </w:t>
      </w:r>
      <w:r w:rsidR="0059242B" w:rsidRPr="0059242B">
        <w:rPr>
          <w:rFonts w:cs="Simplified Arabic"/>
          <w:rtl/>
        </w:rPr>
        <w:t xml:space="preserve">الميزانيات الفردية للاتفاقية </w:t>
      </w:r>
      <w:r w:rsidR="00B27D92">
        <w:rPr>
          <w:rFonts w:cs="Simplified Arabic" w:hint="cs"/>
          <w:rtl/>
        </w:rPr>
        <w:t>والبروتوكولين</w:t>
      </w:r>
      <w:r w:rsidR="0059242B" w:rsidRPr="0059242B">
        <w:rPr>
          <w:rFonts w:cs="Simplified Arabic"/>
          <w:rtl/>
        </w:rPr>
        <w:t xml:space="preserve">، </w:t>
      </w:r>
      <w:r w:rsidR="00B27D92">
        <w:rPr>
          <w:rFonts w:cs="Simplified Arabic" w:hint="cs"/>
          <w:rtl/>
        </w:rPr>
        <w:t>بصيغتها المعتمدة من قبل</w:t>
      </w:r>
      <w:r w:rsidR="0059242B" w:rsidRPr="0059242B">
        <w:rPr>
          <w:rFonts w:cs="Simplified Arabic"/>
          <w:rtl/>
        </w:rPr>
        <w:t xml:space="preserve"> الهيئات </w:t>
      </w:r>
      <w:r w:rsidR="00B27D92">
        <w:rPr>
          <w:rFonts w:cs="Simplified Arabic" w:hint="cs"/>
          <w:rtl/>
        </w:rPr>
        <w:t>الرئاسية</w:t>
      </w:r>
      <w:r w:rsidR="0059242B" w:rsidRPr="0059242B">
        <w:rPr>
          <w:rFonts w:cs="Simplified Arabic"/>
          <w:rtl/>
        </w:rPr>
        <w:t xml:space="preserve"> المعنية</w:t>
      </w:r>
      <w:r w:rsidR="0059242B" w:rsidRPr="0059242B">
        <w:rPr>
          <w:rFonts w:cs="Simplified Arabic"/>
        </w:rPr>
        <w:t>.</w:t>
      </w:r>
    </w:p>
    <w:p w:rsidR="0059242B" w:rsidRPr="009B5C68" w:rsidRDefault="0059242B" w:rsidP="00B27D92">
      <w:pPr>
        <w:pStyle w:val="ListParagraph"/>
        <w:bidi/>
        <w:spacing w:line="216" w:lineRule="auto"/>
        <w:ind w:left="0"/>
        <w:rPr>
          <w:rFonts w:cs="Simplified Arabic" w:hint="cs"/>
          <w:lang w:val="en-US"/>
        </w:rPr>
      </w:pPr>
      <w:r w:rsidRPr="0059242B">
        <w:rPr>
          <w:rFonts w:cs="Simplified Arabic"/>
          <w:rtl/>
        </w:rPr>
        <w:t>الجدول 1</w:t>
      </w:r>
    </w:p>
    <w:p w:rsidR="0059242B" w:rsidRPr="00B27D92" w:rsidRDefault="00B27D92" w:rsidP="00B27D92">
      <w:pPr>
        <w:pStyle w:val="ListParagraph"/>
        <w:bidi/>
        <w:spacing w:line="216" w:lineRule="auto"/>
        <w:ind w:left="0"/>
        <w:rPr>
          <w:rFonts w:cs="Simplified Arabic"/>
          <w:b/>
          <w:bCs/>
          <w:rtl/>
        </w:rPr>
      </w:pPr>
      <w:r>
        <w:rPr>
          <w:rFonts w:cs="Simplified Arabic" w:hint="cs"/>
          <w:b/>
          <w:bCs/>
          <w:rtl/>
        </w:rPr>
        <w:t>ملخص</w:t>
      </w:r>
      <w:r w:rsidR="0059242B" w:rsidRPr="00B27D92">
        <w:rPr>
          <w:rFonts w:cs="Simplified Arabic"/>
          <w:b/>
          <w:bCs/>
          <w:rtl/>
        </w:rPr>
        <w:t xml:space="preserve"> الموارد المعتمدة حسب </w:t>
      </w:r>
      <w:r>
        <w:rPr>
          <w:rFonts w:cs="Simplified Arabic" w:hint="cs"/>
          <w:b/>
          <w:bCs/>
          <w:rtl/>
        </w:rPr>
        <w:t>ال</w:t>
      </w:r>
      <w:r w:rsidR="0059242B" w:rsidRPr="00B27D92">
        <w:rPr>
          <w:rFonts w:cs="Simplified Arabic"/>
          <w:b/>
          <w:bCs/>
          <w:rtl/>
        </w:rPr>
        <w:t xml:space="preserve">صندوق </w:t>
      </w:r>
      <w:proofErr w:type="spellStart"/>
      <w:r>
        <w:rPr>
          <w:rFonts w:cs="Simplified Arabic" w:hint="cs"/>
          <w:b/>
          <w:bCs/>
          <w:rtl/>
        </w:rPr>
        <w:t>الاستئماني</w:t>
      </w:r>
      <w:proofErr w:type="spellEnd"/>
      <w:r w:rsidR="0059242B" w:rsidRPr="00B27D92">
        <w:rPr>
          <w:rFonts w:cs="Simplified Arabic"/>
          <w:b/>
          <w:bCs/>
          <w:rtl/>
        </w:rPr>
        <w:t>، 2023-2024</w:t>
      </w:r>
    </w:p>
    <w:p w:rsidR="0059242B" w:rsidRDefault="0059242B" w:rsidP="00B27D92">
      <w:pPr>
        <w:pStyle w:val="ListParagraph"/>
        <w:bidi/>
        <w:spacing w:line="216" w:lineRule="auto"/>
        <w:ind w:left="0"/>
        <w:rPr>
          <w:rFonts w:cs="Simplified Arabic"/>
          <w:sz w:val="18"/>
          <w:szCs w:val="20"/>
          <w:rtl/>
        </w:rPr>
      </w:pPr>
      <w:r w:rsidRPr="00B27D92">
        <w:rPr>
          <w:rFonts w:cs="Simplified Arabic"/>
          <w:sz w:val="18"/>
          <w:szCs w:val="20"/>
          <w:rtl/>
        </w:rPr>
        <w:t>(بالدولار الأمريكي)</w:t>
      </w:r>
    </w:p>
    <w:tbl>
      <w:tblPr>
        <w:bidiVisual/>
        <w:tblW w:w="8937" w:type="dxa"/>
        <w:tblLook w:val="04A0" w:firstRow="1" w:lastRow="0" w:firstColumn="1" w:lastColumn="0" w:noHBand="0" w:noVBand="1"/>
      </w:tblPr>
      <w:tblGrid>
        <w:gridCol w:w="3854"/>
        <w:gridCol w:w="1527"/>
        <w:gridCol w:w="1527"/>
        <w:gridCol w:w="2029"/>
      </w:tblGrid>
      <w:tr w:rsidR="00B27D92" w:rsidRPr="00B16F37" w:rsidTr="003C4B5A">
        <w:trPr>
          <w:trHeight w:val="433"/>
        </w:trPr>
        <w:tc>
          <w:tcPr>
            <w:tcW w:w="3854" w:type="dxa"/>
            <w:vMerge w:val="restart"/>
            <w:tcBorders>
              <w:top w:val="single" w:sz="4" w:space="0" w:color="auto"/>
              <w:left w:val="nil"/>
              <w:bottom w:val="single" w:sz="4" w:space="0" w:color="auto"/>
              <w:right w:val="nil"/>
            </w:tcBorders>
            <w:shd w:val="clear" w:color="auto" w:fill="auto"/>
            <w:noWrap/>
            <w:vAlign w:val="bottom"/>
            <w:hideMark/>
          </w:tcPr>
          <w:p w:rsidR="00B27D92" w:rsidRPr="00B16F37" w:rsidRDefault="003C7E1A" w:rsidP="003C4B5A">
            <w:pPr>
              <w:keepNext/>
              <w:keepLines/>
              <w:spacing w:after="40" w:line="340" w:lineRule="exact"/>
              <w:ind w:left="34"/>
              <w:jc w:val="left"/>
              <w:rPr>
                <w:rFonts w:hint="cs"/>
                <w:i/>
                <w:iCs/>
                <w:color w:val="000000"/>
                <w:sz w:val="18"/>
                <w:szCs w:val="18"/>
                <w:lang w:eastAsia="zh-CN"/>
              </w:rPr>
            </w:pPr>
            <w:r w:rsidRPr="003C7E1A">
              <w:rPr>
                <w:rFonts w:hint="cs"/>
                <w:i/>
                <w:iCs/>
                <w:color w:val="000000" w:themeColor="text1"/>
                <w:sz w:val="18"/>
                <w:szCs w:val="18"/>
                <w:rtl/>
                <w:lang w:eastAsia="zh-CN"/>
              </w:rPr>
              <w:t xml:space="preserve">الصندوق </w:t>
            </w:r>
            <w:proofErr w:type="spellStart"/>
            <w:r w:rsidRPr="003C7E1A">
              <w:rPr>
                <w:rFonts w:hint="cs"/>
                <w:i/>
                <w:iCs/>
                <w:color w:val="000000" w:themeColor="text1"/>
                <w:sz w:val="18"/>
                <w:szCs w:val="18"/>
                <w:rtl/>
                <w:lang w:eastAsia="zh-CN"/>
              </w:rPr>
              <w:t>الاستئماني</w:t>
            </w:r>
            <w:proofErr w:type="spellEnd"/>
          </w:p>
        </w:tc>
        <w:tc>
          <w:tcPr>
            <w:tcW w:w="1527" w:type="dxa"/>
            <w:vMerge w:val="restart"/>
            <w:tcBorders>
              <w:top w:val="single" w:sz="4" w:space="0" w:color="auto"/>
              <w:left w:val="nil"/>
              <w:bottom w:val="single" w:sz="4" w:space="0" w:color="auto"/>
              <w:right w:val="nil"/>
            </w:tcBorders>
            <w:shd w:val="clear" w:color="auto" w:fill="auto"/>
            <w:vAlign w:val="bottom"/>
            <w:hideMark/>
          </w:tcPr>
          <w:p w:rsidR="00B27D92" w:rsidRPr="00B16F37" w:rsidRDefault="00B27D92" w:rsidP="003C4B5A">
            <w:pPr>
              <w:keepNext/>
              <w:keepLines/>
              <w:spacing w:after="40" w:line="340" w:lineRule="exact"/>
              <w:ind w:left="34"/>
              <w:jc w:val="left"/>
              <w:rPr>
                <w:i/>
                <w:iCs/>
                <w:color w:val="000000"/>
                <w:sz w:val="18"/>
                <w:szCs w:val="18"/>
                <w:lang w:eastAsia="zh-CN"/>
              </w:rPr>
            </w:pPr>
            <w:r w:rsidRPr="00B27D92">
              <w:rPr>
                <w:i/>
                <w:iCs/>
                <w:color w:val="000000" w:themeColor="text1"/>
                <w:sz w:val="18"/>
                <w:szCs w:val="18"/>
                <w:rtl/>
                <w:lang w:eastAsia="zh-CN"/>
              </w:rPr>
              <w:t xml:space="preserve">الميزانية المعتمدة لعام </w:t>
            </w:r>
            <w:r>
              <w:rPr>
                <w:i/>
                <w:iCs/>
                <w:color w:val="000000" w:themeColor="text1"/>
                <w:sz w:val="18"/>
                <w:szCs w:val="18"/>
                <w:lang w:eastAsia="zh-CN"/>
              </w:rPr>
              <w:t>2023</w:t>
            </w:r>
          </w:p>
        </w:tc>
        <w:tc>
          <w:tcPr>
            <w:tcW w:w="1527" w:type="dxa"/>
            <w:vMerge w:val="restart"/>
            <w:tcBorders>
              <w:top w:val="single" w:sz="4" w:space="0" w:color="auto"/>
              <w:left w:val="nil"/>
              <w:bottom w:val="single" w:sz="4" w:space="0" w:color="auto"/>
              <w:right w:val="nil"/>
            </w:tcBorders>
            <w:shd w:val="clear" w:color="auto" w:fill="auto"/>
            <w:vAlign w:val="bottom"/>
            <w:hideMark/>
          </w:tcPr>
          <w:p w:rsidR="00B27D92" w:rsidRPr="00B27D92" w:rsidRDefault="00B27D92" w:rsidP="003C4B5A">
            <w:pPr>
              <w:keepNext/>
              <w:keepLines/>
              <w:spacing w:after="40" w:line="340" w:lineRule="exact"/>
              <w:ind w:left="34"/>
              <w:jc w:val="left"/>
              <w:rPr>
                <w:i/>
                <w:iCs/>
                <w:color w:val="000000" w:themeColor="text1"/>
                <w:sz w:val="18"/>
                <w:szCs w:val="18"/>
                <w:lang w:eastAsia="zh-CN"/>
              </w:rPr>
            </w:pPr>
            <w:r w:rsidRPr="00B27D92">
              <w:rPr>
                <w:i/>
                <w:iCs/>
                <w:color w:val="000000" w:themeColor="text1"/>
                <w:sz w:val="18"/>
                <w:szCs w:val="18"/>
                <w:rtl/>
                <w:lang w:eastAsia="zh-CN"/>
              </w:rPr>
              <w:t xml:space="preserve">الميزانية المعتمدة لعام </w:t>
            </w:r>
            <w:r>
              <w:rPr>
                <w:i/>
                <w:iCs/>
                <w:color w:val="000000" w:themeColor="text1"/>
                <w:sz w:val="18"/>
                <w:szCs w:val="18"/>
                <w:lang w:eastAsia="zh-CN"/>
              </w:rPr>
              <w:t>2024</w:t>
            </w:r>
          </w:p>
        </w:tc>
        <w:tc>
          <w:tcPr>
            <w:tcW w:w="2029" w:type="dxa"/>
            <w:vMerge w:val="restart"/>
            <w:tcBorders>
              <w:top w:val="single" w:sz="4" w:space="0" w:color="auto"/>
              <w:left w:val="nil"/>
              <w:bottom w:val="single" w:sz="4" w:space="0" w:color="auto"/>
              <w:right w:val="nil"/>
            </w:tcBorders>
            <w:shd w:val="clear" w:color="auto" w:fill="auto"/>
            <w:vAlign w:val="bottom"/>
            <w:hideMark/>
          </w:tcPr>
          <w:p w:rsidR="00B27D92" w:rsidRPr="00B27D92" w:rsidRDefault="00B27D92" w:rsidP="003C4B5A">
            <w:pPr>
              <w:keepNext/>
              <w:keepLines/>
              <w:spacing w:after="40" w:line="340" w:lineRule="exact"/>
              <w:ind w:left="34"/>
              <w:jc w:val="left"/>
              <w:rPr>
                <w:i/>
                <w:iCs/>
                <w:color w:val="000000" w:themeColor="text1"/>
                <w:sz w:val="18"/>
                <w:szCs w:val="18"/>
                <w:lang w:eastAsia="zh-CN"/>
              </w:rPr>
            </w:pPr>
            <w:r w:rsidRPr="00B27D92">
              <w:rPr>
                <w:rFonts w:hint="cs"/>
                <w:i/>
                <w:iCs/>
                <w:color w:val="000000" w:themeColor="text1"/>
                <w:sz w:val="18"/>
                <w:szCs w:val="18"/>
                <w:rtl/>
                <w:lang w:eastAsia="zh-CN"/>
              </w:rPr>
              <w:t xml:space="preserve">مجموع الميزانية المعتمدة لفترة السنتين </w:t>
            </w:r>
            <w:r w:rsidRPr="00B27D92">
              <w:rPr>
                <w:i/>
                <w:iCs/>
                <w:color w:val="000000" w:themeColor="text1"/>
                <w:sz w:val="18"/>
                <w:szCs w:val="18"/>
                <w:lang w:eastAsia="zh-CN"/>
              </w:rPr>
              <w:t>2023</w:t>
            </w:r>
            <w:r w:rsidRPr="00B27D92">
              <w:rPr>
                <w:rFonts w:hint="cs"/>
                <w:i/>
                <w:iCs/>
                <w:color w:val="000000" w:themeColor="text1"/>
                <w:sz w:val="18"/>
                <w:szCs w:val="18"/>
                <w:rtl/>
                <w:lang w:eastAsia="zh-CN"/>
              </w:rPr>
              <w:t>-</w:t>
            </w:r>
            <w:r w:rsidRPr="00B27D92">
              <w:rPr>
                <w:i/>
                <w:iCs/>
                <w:color w:val="000000" w:themeColor="text1"/>
                <w:sz w:val="18"/>
                <w:szCs w:val="18"/>
                <w:lang w:eastAsia="zh-CN"/>
              </w:rPr>
              <w:t>2024</w:t>
            </w:r>
          </w:p>
        </w:tc>
      </w:tr>
      <w:tr w:rsidR="00B27D92" w:rsidRPr="00B16F37" w:rsidTr="003C7E1A">
        <w:trPr>
          <w:trHeight w:val="433"/>
        </w:trPr>
        <w:tc>
          <w:tcPr>
            <w:tcW w:w="3854" w:type="dxa"/>
            <w:vMerge/>
            <w:tcBorders>
              <w:bottom w:val="single" w:sz="4" w:space="0" w:color="auto"/>
            </w:tcBorders>
            <w:hideMark/>
          </w:tcPr>
          <w:p w:rsidR="00B27D92" w:rsidRPr="00B16F37" w:rsidRDefault="00B27D92" w:rsidP="005400B4">
            <w:pPr>
              <w:keepNext/>
              <w:keepLines/>
              <w:ind w:left="32"/>
              <w:jc w:val="left"/>
              <w:rPr>
                <w:b/>
                <w:bCs/>
                <w:color w:val="000000"/>
                <w:sz w:val="18"/>
                <w:szCs w:val="18"/>
                <w:lang w:eastAsia="zh-CN"/>
              </w:rPr>
            </w:pPr>
          </w:p>
        </w:tc>
        <w:tc>
          <w:tcPr>
            <w:tcW w:w="1527" w:type="dxa"/>
            <w:vMerge/>
            <w:tcBorders>
              <w:bottom w:val="single" w:sz="4" w:space="0" w:color="auto"/>
            </w:tcBorders>
            <w:hideMark/>
          </w:tcPr>
          <w:p w:rsidR="00B27D92" w:rsidRPr="00B16F37" w:rsidRDefault="00B27D92" w:rsidP="005400B4">
            <w:pPr>
              <w:keepNext/>
              <w:keepLines/>
              <w:ind w:left="32"/>
              <w:jc w:val="left"/>
              <w:rPr>
                <w:b/>
                <w:bCs/>
                <w:color w:val="000000"/>
                <w:sz w:val="18"/>
                <w:szCs w:val="18"/>
                <w:lang w:eastAsia="zh-CN"/>
              </w:rPr>
            </w:pPr>
          </w:p>
        </w:tc>
        <w:tc>
          <w:tcPr>
            <w:tcW w:w="1527" w:type="dxa"/>
            <w:vMerge/>
            <w:tcBorders>
              <w:bottom w:val="single" w:sz="4" w:space="0" w:color="auto"/>
            </w:tcBorders>
            <w:hideMark/>
          </w:tcPr>
          <w:p w:rsidR="00B27D92" w:rsidRPr="00B16F37" w:rsidRDefault="00B27D92" w:rsidP="005400B4">
            <w:pPr>
              <w:keepNext/>
              <w:keepLines/>
              <w:ind w:left="32"/>
              <w:jc w:val="left"/>
              <w:rPr>
                <w:b/>
                <w:bCs/>
                <w:color w:val="000000"/>
                <w:sz w:val="18"/>
                <w:szCs w:val="18"/>
                <w:lang w:eastAsia="zh-CN"/>
              </w:rPr>
            </w:pPr>
          </w:p>
        </w:tc>
        <w:tc>
          <w:tcPr>
            <w:tcW w:w="2029" w:type="dxa"/>
            <w:vMerge/>
            <w:tcBorders>
              <w:bottom w:val="single" w:sz="4" w:space="0" w:color="auto"/>
            </w:tcBorders>
            <w:hideMark/>
          </w:tcPr>
          <w:p w:rsidR="00B27D92" w:rsidRPr="00B16F37" w:rsidRDefault="00B27D92" w:rsidP="005400B4">
            <w:pPr>
              <w:keepNext/>
              <w:keepLines/>
              <w:ind w:left="32"/>
              <w:jc w:val="left"/>
              <w:rPr>
                <w:b/>
                <w:bCs/>
                <w:color w:val="000000"/>
                <w:sz w:val="18"/>
                <w:szCs w:val="18"/>
                <w:lang w:eastAsia="zh-CN"/>
              </w:rPr>
            </w:pPr>
          </w:p>
        </w:tc>
      </w:tr>
      <w:tr w:rsidR="00B27D92" w:rsidRPr="00B16F37" w:rsidTr="00A04F30">
        <w:trPr>
          <w:trHeight w:val="275"/>
        </w:trPr>
        <w:tc>
          <w:tcPr>
            <w:tcW w:w="3854" w:type="dxa"/>
            <w:tcBorders>
              <w:top w:val="single" w:sz="4" w:space="0" w:color="auto"/>
              <w:left w:val="nil"/>
              <w:bottom w:val="nil"/>
              <w:right w:val="nil"/>
            </w:tcBorders>
            <w:shd w:val="clear" w:color="auto" w:fill="auto"/>
            <w:noWrap/>
            <w:hideMark/>
          </w:tcPr>
          <w:p w:rsidR="00B27D92" w:rsidRPr="00947912" w:rsidRDefault="00460590" w:rsidP="00947912">
            <w:pPr>
              <w:keepNext/>
              <w:keepLines/>
              <w:jc w:val="left"/>
              <w:rPr>
                <w:color w:val="000000" w:themeColor="text1"/>
                <w:sz w:val="18"/>
                <w:szCs w:val="18"/>
                <w:lang w:eastAsia="zh-CN"/>
              </w:rPr>
            </w:pPr>
            <w:r w:rsidRPr="00947912">
              <w:rPr>
                <w:color w:val="000000" w:themeColor="text1"/>
                <w:sz w:val="18"/>
                <w:szCs w:val="18"/>
                <w:rtl/>
                <w:lang w:eastAsia="zh-CN"/>
              </w:rPr>
              <w:t xml:space="preserve">الصندوق </w:t>
            </w:r>
            <w:proofErr w:type="spellStart"/>
            <w:r w:rsidRPr="00947912">
              <w:rPr>
                <w:color w:val="000000" w:themeColor="text1"/>
                <w:sz w:val="18"/>
                <w:szCs w:val="18"/>
                <w:rtl/>
                <w:lang w:eastAsia="zh-CN"/>
              </w:rPr>
              <w:t>الاستئماني</w:t>
            </w:r>
            <w:proofErr w:type="spellEnd"/>
            <w:r w:rsidRPr="00947912">
              <w:rPr>
                <w:color w:val="000000" w:themeColor="text1"/>
                <w:sz w:val="18"/>
                <w:szCs w:val="18"/>
                <w:rtl/>
                <w:lang w:eastAsia="zh-CN"/>
              </w:rPr>
              <w:t xml:space="preserve"> العام للاتفاقية</w:t>
            </w:r>
          </w:p>
        </w:tc>
        <w:tc>
          <w:tcPr>
            <w:tcW w:w="1527" w:type="dxa"/>
            <w:tcBorders>
              <w:top w:val="single" w:sz="4" w:space="0" w:color="auto"/>
              <w:left w:val="nil"/>
              <w:bottom w:val="nil"/>
              <w:right w:val="nil"/>
            </w:tcBorders>
            <w:shd w:val="clear" w:color="auto" w:fill="auto"/>
            <w:noWrap/>
            <w:vAlign w:val="bottom"/>
            <w:hideMark/>
          </w:tcPr>
          <w:p w:rsidR="00B27D92" w:rsidRPr="00B16F37" w:rsidRDefault="00B27D92" w:rsidP="00A04F30">
            <w:pPr>
              <w:keepNext/>
              <w:keepLines/>
              <w:ind w:left="32"/>
              <w:jc w:val="left"/>
              <w:rPr>
                <w:color w:val="000000"/>
                <w:sz w:val="18"/>
                <w:szCs w:val="18"/>
                <w:lang w:eastAsia="zh-CN"/>
              </w:rPr>
            </w:pPr>
            <w:r w:rsidRPr="00B16F37">
              <w:rPr>
                <w:color w:val="000000" w:themeColor="text1"/>
                <w:sz w:val="18"/>
                <w:szCs w:val="18"/>
                <w:lang w:eastAsia="zh-CN"/>
              </w:rPr>
              <w:t>14 350 800</w:t>
            </w:r>
          </w:p>
        </w:tc>
        <w:tc>
          <w:tcPr>
            <w:tcW w:w="1527" w:type="dxa"/>
            <w:tcBorders>
              <w:top w:val="single" w:sz="4" w:space="0" w:color="auto"/>
              <w:left w:val="nil"/>
              <w:bottom w:val="nil"/>
              <w:right w:val="nil"/>
            </w:tcBorders>
            <w:shd w:val="clear" w:color="auto" w:fill="auto"/>
            <w:noWrap/>
            <w:vAlign w:val="bottom"/>
            <w:hideMark/>
          </w:tcPr>
          <w:p w:rsidR="00B27D92" w:rsidRPr="00B16F37" w:rsidRDefault="00B27D92" w:rsidP="00A04F30">
            <w:pPr>
              <w:keepNext/>
              <w:keepLines/>
              <w:ind w:left="32"/>
              <w:jc w:val="left"/>
              <w:rPr>
                <w:color w:val="000000"/>
                <w:sz w:val="18"/>
                <w:szCs w:val="18"/>
                <w:lang w:eastAsia="zh-CN"/>
              </w:rPr>
            </w:pPr>
            <w:r w:rsidRPr="00B16F37">
              <w:rPr>
                <w:color w:val="000000" w:themeColor="text1"/>
                <w:sz w:val="18"/>
                <w:szCs w:val="18"/>
                <w:lang w:eastAsia="zh-CN"/>
              </w:rPr>
              <w:t>15 634 400</w:t>
            </w:r>
          </w:p>
        </w:tc>
        <w:tc>
          <w:tcPr>
            <w:tcW w:w="2029" w:type="dxa"/>
            <w:tcBorders>
              <w:top w:val="single" w:sz="4" w:space="0" w:color="auto"/>
              <w:left w:val="nil"/>
              <w:bottom w:val="nil"/>
              <w:right w:val="nil"/>
            </w:tcBorders>
            <w:shd w:val="clear" w:color="auto" w:fill="auto"/>
            <w:noWrap/>
            <w:vAlign w:val="bottom"/>
            <w:hideMark/>
          </w:tcPr>
          <w:p w:rsidR="00B27D92" w:rsidRPr="00B16F37" w:rsidRDefault="00B27D92" w:rsidP="00A04F30">
            <w:pPr>
              <w:keepNext/>
              <w:keepLines/>
              <w:ind w:left="32"/>
              <w:jc w:val="left"/>
              <w:rPr>
                <w:color w:val="000000"/>
                <w:sz w:val="18"/>
                <w:szCs w:val="18"/>
                <w:lang w:eastAsia="zh-CN"/>
              </w:rPr>
            </w:pPr>
            <w:r w:rsidRPr="00B16F37">
              <w:rPr>
                <w:color w:val="000000" w:themeColor="text1"/>
                <w:sz w:val="18"/>
                <w:szCs w:val="18"/>
                <w:lang w:eastAsia="zh-CN"/>
              </w:rPr>
              <w:t>29 985 200</w:t>
            </w:r>
          </w:p>
        </w:tc>
      </w:tr>
      <w:tr w:rsidR="00B27D92" w:rsidRPr="00B16F37" w:rsidTr="00A04F30">
        <w:trPr>
          <w:trHeight w:val="275"/>
        </w:trPr>
        <w:tc>
          <w:tcPr>
            <w:tcW w:w="3854" w:type="dxa"/>
            <w:tcBorders>
              <w:top w:val="nil"/>
              <w:left w:val="nil"/>
              <w:bottom w:val="nil"/>
              <w:right w:val="nil"/>
            </w:tcBorders>
            <w:shd w:val="clear" w:color="auto" w:fill="auto"/>
            <w:noWrap/>
            <w:hideMark/>
          </w:tcPr>
          <w:p w:rsidR="00B27D92" w:rsidRPr="00947912" w:rsidRDefault="00460590" w:rsidP="00947912">
            <w:pPr>
              <w:keepNext/>
              <w:keepLines/>
              <w:jc w:val="left"/>
              <w:rPr>
                <w:color w:val="000000" w:themeColor="text1"/>
                <w:sz w:val="18"/>
                <w:szCs w:val="18"/>
                <w:lang w:eastAsia="zh-CN"/>
              </w:rPr>
            </w:pPr>
            <w:r w:rsidRPr="00947912">
              <w:rPr>
                <w:color w:val="000000" w:themeColor="text1"/>
                <w:sz w:val="18"/>
                <w:szCs w:val="18"/>
                <w:rtl/>
                <w:lang w:eastAsia="zh-CN"/>
              </w:rPr>
              <w:t xml:space="preserve">الصندوق </w:t>
            </w:r>
            <w:proofErr w:type="spellStart"/>
            <w:r w:rsidRPr="00947912">
              <w:rPr>
                <w:color w:val="000000" w:themeColor="text1"/>
                <w:sz w:val="18"/>
                <w:szCs w:val="18"/>
                <w:rtl/>
                <w:lang w:eastAsia="zh-CN"/>
              </w:rPr>
              <w:t>الاستئماني</w:t>
            </w:r>
            <w:proofErr w:type="spellEnd"/>
            <w:r w:rsidRPr="00947912">
              <w:rPr>
                <w:color w:val="000000" w:themeColor="text1"/>
                <w:sz w:val="18"/>
                <w:szCs w:val="18"/>
                <w:rtl/>
                <w:lang w:eastAsia="zh-CN"/>
              </w:rPr>
              <w:t xml:space="preserve"> العام للميزانية </w:t>
            </w:r>
            <w:proofErr w:type="spellStart"/>
            <w:r w:rsidRPr="00947912">
              <w:rPr>
                <w:color w:val="000000" w:themeColor="text1"/>
                <w:sz w:val="18"/>
                <w:szCs w:val="18"/>
                <w:rtl/>
                <w:lang w:eastAsia="zh-CN"/>
              </w:rPr>
              <w:t>البرنامجية</w:t>
            </w:r>
            <w:proofErr w:type="spellEnd"/>
            <w:r w:rsidRPr="00947912">
              <w:rPr>
                <w:color w:val="000000" w:themeColor="text1"/>
                <w:sz w:val="18"/>
                <w:szCs w:val="18"/>
                <w:rtl/>
                <w:lang w:eastAsia="zh-CN"/>
              </w:rPr>
              <w:t xml:space="preserve"> الأساسية لبروتوكول قرطاجنة</w:t>
            </w:r>
          </w:p>
        </w:tc>
        <w:tc>
          <w:tcPr>
            <w:tcW w:w="1527" w:type="dxa"/>
            <w:tcBorders>
              <w:top w:val="nil"/>
              <w:left w:val="nil"/>
              <w:bottom w:val="nil"/>
              <w:right w:val="nil"/>
            </w:tcBorders>
            <w:shd w:val="clear" w:color="auto" w:fill="auto"/>
            <w:noWrap/>
            <w:vAlign w:val="bottom"/>
            <w:hideMark/>
          </w:tcPr>
          <w:p w:rsidR="00B27D92" w:rsidRPr="00B16F37" w:rsidRDefault="00B27D92" w:rsidP="00A04F30">
            <w:pPr>
              <w:keepNext/>
              <w:keepLines/>
              <w:ind w:left="32"/>
              <w:jc w:val="left"/>
              <w:rPr>
                <w:color w:val="000000"/>
                <w:sz w:val="18"/>
                <w:szCs w:val="18"/>
                <w:lang w:eastAsia="zh-CN"/>
              </w:rPr>
            </w:pPr>
            <w:r w:rsidRPr="00B16F37">
              <w:rPr>
                <w:color w:val="000000"/>
                <w:sz w:val="18"/>
                <w:szCs w:val="18"/>
                <w:lang w:eastAsia="zh-CN"/>
              </w:rPr>
              <w:t>2 989 700</w:t>
            </w:r>
          </w:p>
        </w:tc>
        <w:tc>
          <w:tcPr>
            <w:tcW w:w="1527" w:type="dxa"/>
            <w:tcBorders>
              <w:top w:val="nil"/>
              <w:left w:val="nil"/>
              <w:bottom w:val="nil"/>
              <w:right w:val="nil"/>
            </w:tcBorders>
            <w:shd w:val="clear" w:color="auto" w:fill="auto"/>
            <w:noWrap/>
            <w:vAlign w:val="bottom"/>
            <w:hideMark/>
          </w:tcPr>
          <w:p w:rsidR="00B27D92" w:rsidRPr="00B16F37" w:rsidRDefault="00B27D92" w:rsidP="00A04F30">
            <w:pPr>
              <w:keepNext/>
              <w:keepLines/>
              <w:ind w:left="32"/>
              <w:jc w:val="left"/>
              <w:rPr>
                <w:color w:val="000000"/>
                <w:sz w:val="18"/>
                <w:szCs w:val="18"/>
                <w:lang w:eastAsia="zh-CN"/>
              </w:rPr>
            </w:pPr>
            <w:r w:rsidRPr="00B16F37">
              <w:rPr>
                <w:color w:val="000000" w:themeColor="text1"/>
                <w:sz w:val="18"/>
                <w:szCs w:val="18"/>
                <w:lang w:eastAsia="zh-CN"/>
              </w:rPr>
              <w:t>3 257 200</w:t>
            </w:r>
          </w:p>
        </w:tc>
        <w:tc>
          <w:tcPr>
            <w:tcW w:w="2029" w:type="dxa"/>
            <w:tcBorders>
              <w:top w:val="nil"/>
              <w:left w:val="nil"/>
              <w:bottom w:val="nil"/>
              <w:right w:val="nil"/>
            </w:tcBorders>
            <w:shd w:val="clear" w:color="auto" w:fill="auto"/>
            <w:noWrap/>
            <w:vAlign w:val="bottom"/>
            <w:hideMark/>
          </w:tcPr>
          <w:p w:rsidR="00B27D92" w:rsidRPr="00B16F37" w:rsidRDefault="00B27D92" w:rsidP="00A04F30">
            <w:pPr>
              <w:keepNext/>
              <w:keepLines/>
              <w:ind w:left="32"/>
              <w:jc w:val="left"/>
              <w:rPr>
                <w:color w:val="000000"/>
                <w:sz w:val="18"/>
                <w:szCs w:val="18"/>
                <w:lang w:eastAsia="zh-CN"/>
              </w:rPr>
            </w:pPr>
            <w:r w:rsidRPr="00B16F37">
              <w:rPr>
                <w:color w:val="000000" w:themeColor="text1"/>
                <w:sz w:val="18"/>
                <w:szCs w:val="18"/>
                <w:lang w:eastAsia="zh-CN"/>
              </w:rPr>
              <w:t>6 246 900</w:t>
            </w:r>
          </w:p>
        </w:tc>
      </w:tr>
      <w:tr w:rsidR="00B27D92" w:rsidRPr="00B16F37" w:rsidTr="00A04F30">
        <w:trPr>
          <w:trHeight w:val="275"/>
        </w:trPr>
        <w:tc>
          <w:tcPr>
            <w:tcW w:w="3854" w:type="dxa"/>
            <w:tcBorders>
              <w:top w:val="nil"/>
              <w:left w:val="nil"/>
              <w:bottom w:val="nil"/>
              <w:right w:val="nil"/>
            </w:tcBorders>
            <w:shd w:val="clear" w:color="auto" w:fill="auto"/>
            <w:noWrap/>
            <w:hideMark/>
          </w:tcPr>
          <w:p w:rsidR="00B27D92" w:rsidRPr="00947912" w:rsidRDefault="00460590" w:rsidP="00947912">
            <w:pPr>
              <w:keepNext/>
              <w:keepLines/>
              <w:jc w:val="left"/>
              <w:rPr>
                <w:rFonts w:hint="cs"/>
                <w:color w:val="000000" w:themeColor="text1"/>
                <w:sz w:val="18"/>
                <w:szCs w:val="18"/>
                <w:lang w:eastAsia="zh-CN"/>
              </w:rPr>
            </w:pPr>
            <w:r w:rsidRPr="00947912">
              <w:rPr>
                <w:color w:val="000000" w:themeColor="text1"/>
                <w:sz w:val="18"/>
                <w:szCs w:val="18"/>
                <w:rtl/>
                <w:lang w:eastAsia="zh-CN"/>
              </w:rPr>
              <w:t xml:space="preserve">الصندوق </w:t>
            </w:r>
            <w:proofErr w:type="spellStart"/>
            <w:r w:rsidRPr="00947912">
              <w:rPr>
                <w:color w:val="000000" w:themeColor="text1"/>
                <w:sz w:val="18"/>
                <w:szCs w:val="18"/>
                <w:rtl/>
                <w:lang w:eastAsia="zh-CN"/>
              </w:rPr>
              <w:t>الاستئماني</w:t>
            </w:r>
            <w:proofErr w:type="spellEnd"/>
            <w:r w:rsidRPr="00947912">
              <w:rPr>
                <w:color w:val="000000" w:themeColor="text1"/>
                <w:sz w:val="18"/>
                <w:szCs w:val="18"/>
                <w:rtl/>
                <w:lang w:eastAsia="zh-CN"/>
              </w:rPr>
              <w:t xml:space="preserve"> العام للميزانية </w:t>
            </w:r>
            <w:proofErr w:type="spellStart"/>
            <w:r w:rsidRPr="00947912">
              <w:rPr>
                <w:color w:val="000000" w:themeColor="text1"/>
                <w:sz w:val="18"/>
                <w:szCs w:val="18"/>
                <w:rtl/>
                <w:lang w:eastAsia="zh-CN"/>
              </w:rPr>
              <w:t>البرنامجية</w:t>
            </w:r>
            <w:proofErr w:type="spellEnd"/>
            <w:r w:rsidRPr="00947912">
              <w:rPr>
                <w:color w:val="000000" w:themeColor="text1"/>
                <w:sz w:val="18"/>
                <w:szCs w:val="18"/>
                <w:rtl/>
                <w:lang w:eastAsia="zh-CN"/>
              </w:rPr>
              <w:t xml:space="preserve"> الأساسية لبروتوكول </w:t>
            </w:r>
            <w:proofErr w:type="spellStart"/>
            <w:r w:rsidRPr="00947912">
              <w:rPr>
                <w:color w:val="000000" w:themeColor="text1"/>
                <w:sz w:val="18"/>
                <w:szCs w:val="18"/>
                <w:rtl/>
                <w:lang w:eastAsia="zh-CN"/>
              </w:rPr>
              <w:t>ناغويا</w:t>
            </w:r>
            <w:proofErr w:type="spellEnd"/>
          </w:p>
        </w:tc>
        <w:tc>
          <w:tcPr>
            <w:tcW w:w="1527" w:type="dxa"/>
            <w:tcBorders>
              <w:top w:val="nil"/>
              <w:left w:val="nil"/>
              <w:bottom w:val="nil"/>
              <w:right w:val="nil"/>
            </w:tcBorders>
            <w:shd w:val="clear" w:color="auto" w:fill="auto"/>
            <w:noWrap/>
            <w:vAlign w:val="bottom"/>
            <w:hideMark/>
          </w:tcPr>
          <w:p w:rsidR="00B27D92" w:rsidRPr="00B16F37" w:rsidRDefault="00B27D92" w:rsidP="00A04F30">
            <w:pPr>
              <w:ind w:left="32"/>
              <w:jc w:val="left"/>
              <w:rPr>
                <w:color w:val="000000"/>
                <w:sz w:val="18"/>
                <w:szCs w:val="18"/>
                <w:lang w:eastAsia="zh-CN"/>
              </w:rPr>
            </w:pPr>
            <w:r w:rsidRPr="00B16F37">
              <w:rPr>
                <w:color w:val="000000" w:themeColor="text1"/>
                <w:sz w:val="18"/>
                <w:szCs w:val="18"/>
                <w:lang w:eastAsia="zh-CN"/>
              </w:rPr>
              <w:t>2 591 100</w:t>
            </w:r>
          </w:p>
        </w:tc>
        <w:tc>
          <w:tcPr>
            <w:tcW w:w="1527" w:type="dxa"/>
            <w:tcBorders>
              <w:top w:val="nil"/>
              <w:left w:val="nil"/>
              <w:bottom w:val="nil"/>
              <w:right w:val="nil"/>
            </w:tcBorders>
            <w:shd w:val="clear" w:color="auto" w:fill="auto"/>
            <w:noWrap/>
            <w:vAlign w:val="bottom"/>
            <w:hideMark/>
          </w:tcPr>
          <w:p w:rsidR="00B27D92" w:rsidRPr="00B16F37" w:rsidRDefault="00B27D92" w:rsidP="00A04F30">
            <w:pPr>
              <w:ind w:left="32"/>
              <w:jc w:val="left"/>
              <w:rPr>
                <w:color w:val="000000"/>
                <w:sz w:val="18"/>
                <w:szCs w:val="18"/>
                <w:lang w:eastAsia="zh-CN"/>
              </w:rPr>
            </w:pPr>
            <w:r w:rsidRPr="00B16F37">
              <w:rPr>
                <w:color w:val="000000" w:themeColor="text1"/>
                <w:sz w:val="18"/>
                <w:szCs w:val="18"/>
                <w:lang w:eastAsia="zh-CN"/>
              </w:rPr>
              <w:t>2 822 900</w:t>
            </w:r>
          </w:p>
        </w:tc>
        <w:tc>
          <w:tcPr>
            <w:tcW w:w="2029" w:type="dxa"/>
            <w:tcBorders>
              <w:top w:val="nil"/>
              <w:left w:val="nil"/>
              <w:bottom w:val="nil"/>
              <w:right w:val="nil"/>
            </w:tcBorders>
            <w:shd w:val="clear" w:color="auto" w:fill="auto"/>
            <w:noWrap/>
            <w:vAlign w:val="bottom"/>
            <w:hideMark/>
          </w:tcPr>
          <w:p w:rsidR="00B27D92" w:rsidRPr="00B16F37" w:rsidRDefault="00B27D92" w:rsidP="00A04F30">
            <w:pPr>
              <w:ind w:left="32"/>
              <w:jc w:val="left"/>
              <w:rPr>
                <w:color w:val="000000"/>
                <w:sz w:val="18"/>
                <w:szCs w:val="18"/>
                <w:lang w:eastAsia="zh-CN"/>
              </w:rPr>
            </w:pPr>
            <w:r w:rsidRPr="00B16F37">
              <w:rPr>
                <w:color w:val="000000" w:themeColor="text1"/>
                <w:sz w:val="18"/>
                <w:szCs w:val="18"/>
                <w:lang w:eastAsia="zh-CN"/>
              </w:rPr>
              <w:t>5 414 000</w:t>
            </w:r>
          </w:p>
        </w:tc>
      </w:tr>
      <w:tr w:rsidR="00B27D92" w:rsidRPr="00B16F37" w:rsidTr="00A04F30">
        <w:trPr>
          <w:trHeight w:val="275"/>
        </w:trPr>
        <w:tc>
          <w:tcPr>
            <w:tcW w:w="3854" w:type="dxa"/>
            <w:tcBorders>
              <w:top w:val="single" w:sz="4" w:space="0" w:color="auto"/>
              <w:left w:val="nil"/>
              <w:bottom w:val="single" w:sz="4" w:space="0" w:color="auto"/>
              <w:right w:val="nil"/>
            </w:tcBorders>
            <w:shd w:val="clear" w:color="auto" w:fill="auto"/>
            <w:noWrap/>
            <w:hideMark/>
          </w:tcPr>
          <w:p w:rsidR="00B27D92" w:rsidRPr="00947912" w:rsidRDefault="00B27D92" w:rsidP="00460590">
            <w:pPr>
              <w:keepNext/>
              <w:keepLines/>
              <w:ind w:left="32"/>
              <w:jc w:val="left"/>
              <w:rPr>
                <w:b/>
                <w:bCs/>
                <w:color w:val="000000" w:themeColor="text1"/>
                <w:sz w:val="18"/>
                <w:szCs w:val="18"/>
                <w:lang w:eastAsia="zh-CN"/>
              </w:rPr>
            </w:pPr>
            <w:r w:rsidRPr="00947912">
              <w:rPr>
                <w:color w:val="000000" w:themeColor="text1"/>
                <w:sz w:val="18"/>
                <w:szCs w:val="18"/>
                <w:lang w:eastAsia="zh-CN"/>
              </w:rPr>
              <w:tab/>
            </w:r>
            <w:r w:rsidR="00460590" w:rsidRPr="00947912">
              <w:rPr>
                <w:rFonts w:hint="cs"/>
                <w:b/>
                <w:bCs/>
                <w:color w:val="000000" w:themeColor="text1"/>
                <w:sz w:val="18"/>
                <w:szCs w:val="18"/>
                <w:rtl/>
                <w:lang w:eastAsia="zh-CN"/>
              </w:rPr>
              <w:t>المجموع</w:t>
            </w:r>
          </w:p>
        </w:tc>
        <w:tc>
          <w:tcPr>
            <w:tcW w:w="1527" w:type="dxa"/>
            <w:tcBorders>
              <w:top w:val="single" w:sz="4" w:space="0" w:color="auto"/>
              <w:left w:val="nil"/>
              <w:bottom w:val="single" w:sz="4" w:space="0" w:color="auto"/>
              <w:right w:val="nil"/>
            </w:tcBorders>
            <w:shd w:val="clear" w:color="auto" w:fill="auto"/>
            <w:noWrap/>
            <w:vAlign w:val="bottom"/>
            <w:hideMark/>
          </w:tcPr>
          <w:p w:rsidR="00B27D92" w:rsidRPr="00B16F37" w:rsidRDefault="00B27D92" w:rsidP="00A04F30">
            <w:pPr>
              <w:ind w:left="32"/>
              <w:jc w:val="left"/>
              <w:rPr>
                <w:b/>
                <w:bCs/>
                <w:color w:val="000000"/>
                <w:sz w:val="18"/>
                <w:szCs w:val="18"/>
                <w:lang w:eastAsia="zh-CN"/>
              </w:rPr>
            </w:pPr>
            <w:r w:rsidRPr="00B16F37">
              <w:rPr>
                <w:b/>
                <w:bCs/>
                <w:color w:val="000000" w:themeColor="text1"/>
                <w:sz w:val="18"/>
                <w:szCs w:val="18"/>
                <w:lang w:eastAsia="zh-CN"/>
              </w:rPr>
              <w:t>19 931 600</w:t>
            </w:r>
          </w:p>
        </w:tc>
        <w:tc>
          <w:tcPr>
            <w:tcW w:w="1527" w:type="dxa"/>
            <w:tcBorders>
              <w:top w:val="single" w:sz="4" w:space="0" w:color="auto"/>
              <w:left w:val="nil"/>
              <w:bottom w:val="single" w:sz="4" w:space="0" w:color="auto"/>
              <w:right w:val="nil"/>
            </w:tcBorders>
            <w:shd w:val="clear" w:color="auto" w:fill="auto"/>
            <w:noWrap/>
            <w:vAlign w:val="bottom"/>
            <w:hideMark/>
          </w:tcPr>
          <w:p w:rsidR="00B27D92" w:rsidRPr="00B16F37" w:rsidRDefault="00B27D92" w:rsidP="00A04F30">
            <w:pPr>
              <w:ind w:left="32"/>
              <w:jc w:val="left"/>
              <w:rPr>
                <w:b/>
                <w:bCs/>
                <w:color w:val="000000"/>
                <w:sz w:val="18"/>
                <w:szCs w:val="18"/>
                <w:lang w:eastAsia="zh-CN"/>
              </w:rPr>
            </w:pPr>
            <w:bookmarkStart w:id="0" w:name="_Hlk176421975"/>
            <w:r w:rsidRPr="00B16F37">
              <w:rPr>
                <w:b/>
                <w:bCs/>
                <w:color w:val="000000" w:themeColor="text1"/>
                <w:sz w:val="18"/>
                <w:szCs w:val="18"/>
                <w:lang w:eastAsia="zh-CN"/>
              </w:rPr>
              <w:t>21 714 500</w:t>
            </w:r>
            <w:bookmarkEnd w:id="0"/>
          </w:p>
        </w:tc>
        <w:tc>
          <w:tcPr>
            <w:tcW w:w="2029" w:type="dxa"/>
            <w:tcBorders>
              <w:top w:val="single" w:sz="4" w:space="0" w:color="auto"/>
              <w:left w:val="nil"/>
              <w:bottom w:val="single" w:sz="4" w:space="0" w:color="auto"/>
              <w:right w:val="nil"/>
            </w:tcBorders>
            <w:shd w:val="clear" w:color="auto" w:fill="auto"/>
            <w:noWrap/>
            <w:vAlign w:val="bottom"/>
            <w:hideMark/>
          </w:tcPr>
          <w:p w:rsidR="00B27D92" w:rsidRPr="00B16F37" w:rsidRDefault="00B27D92" w:rsidP="00A04F30">
            <w:pPr>
              <w:ind w:left="32"/>
              <w:jc w:val="left"/>
              <w:rPr>
                <w:b/>
                <w:bCs/>
                <w:color w:val="000000"/>
                <w:sz w:val="18"/>
                <w:szCs w:val="18"/>
                <w:lang w:eastAsia="zh-CN"/>
              </w:rPr>
            </w:pPr>
            <w:bookmarkStart w:id="1" w:name="_Hlk176422224"/>
            <w:r w:rsidRPr="00B16F37">
              <w:rPr>
                <w:b/>
                <w:bCs/>
                <w:color w:val="000000" w:themeColor="text1"/>
                <w:sz w:val="18"/>
                <w:szCs w:val="18"/>
                <w:lang w:eastAsia="zh-CN"/>
              </w:rPr>
              <w:t>41 646</w:t>
            </w:r>
            <w:bookmarkEnd w:id="1"/>
            <w:r w:rsidRPr="00B16F37">
              <w:rPr>
                <w:b/>
                <w:bCs/>
                <w:color w:val="000000" w:themeColor="text1"/>
                <w:sz w:val="18"/>
                <w:szCs w:val="18"/>
                <w:lang w:eastAsia="zh-CN"/>
              </w:rPr>
              <w:t> 100</w:t>
            </w:r>
          </w:p>
        </w:tc>
      </w:tr>
    </w:tbl>
    <w:p w:rsidR="00B27D92" w:rsidRPr="00B27D92" w:rsidRDefault="00B27D92" w:rsidP="00B27D92">
      <w:pPr>
        <w:pStyle w:val="ListParagraph"/>
        <w:bidi/>
        <w:spacing w:line="216" w:lineRule="auto"/>
        <w:ind w:left="0"/>
        <w:rPr>
          <w:rFonts w:cs="Simplified Arabic"/>
          <w:sz w:val="18"/>
          <w:szCs w:val="20"/>
        </w:rPr>
      </w:pPr>
    </w:p>
    <w:p w:rsidR="00947912" w:rsidRPr="00947912" w:rsidRDefault="00947912" w:rsidP="00947912">
      <w:pPr>
        <w:pStyle w:val="ListParagraph"/>
        <w:numPr>
          <w:ilvl w:val="0"/>
          <w:numId w:val="1"/>
        </w:numPr>
        <w:bidi/>
        <w:spacing w:after="120" w:line="216" w:lineRule="auto"/>
        <w:rPr>
          <w:rFonts w:cs="Simplified Arabic"/>
          <w:rtl/>
        </w:rPr>
      </w:pPr>
      <w:r w:rsidRPr="00947912">
        <w:rPr>
          <w:rFonts w:cs="Simplified Arabic" w:hint="cs"/>
          <w:rtl/>
        </w:rPr>
        <w:t xml:space="preserve">وعلى النحو المبين في الجدول </w:t>
      </w:r>
      <w:r w:rsidR="006B01EF" w:rsidRPr="006B01EF">
        <w:rPr>
          <w:rFonts w:cs="Simplified Arabic"/>
          <w:sz w:val="24"/>
        </w:rPr>
        <w:t>2</w:t>
      </w:r>
      <w:r w:rsidRPr="00947912">
        <w:rPr>
          <w:rFonts w:cs="Simplified Arabic" w:hint="cs"/>
          <w:rtl/>
        </w:rPr>
        <w:t xml:space="preserve">، بعد خصم </w:t>
      </w:r>
      <w:r w:rsidR="00E173F2">
        <w:rPr>
          <w:rFonts w:cs="Simplified Arabic" w:hint="cs"/>
          <w:rtl/>
        </w:rPr>
        <w:t>وفورات</w:t>
      </w:r>
      <w:r w:rsidRPr="00947912">
        <w:rPr>
          <w:rFonts w:cs="Simplified Arabic" w:hint="cs"/>
          <w:rtl/>
        </w:rPr>
        <w:t xml:space="preserve"> من الفترات السابق</w:t>
      </w:r>
      <w:r w:rsidR="006B01EF">
        <w:rPr>
          <w:rFonts w:cs="Simplified Arabic" w:hint="cs"/>
          <w:rtl/>
        </w:rPr>
        <w:t xml:space="preserve">ة </w:t>
      </w:r>
      <w:r w:rsidR="00E173F2">
        <w:rPr>
          <w:rFonts w:cs="Simplified Arabic" w:hint="cs"/>
          <w:rtl/>
        </w:rPr>
        <w:t>بقيمة</w:t>
      </w:r>
      <w:r w:rsidR="006B01EF">
        <w:rPr>
          <w:rFonts w:cs="Simplified Arabic" w:hint="cs"/>
          <w:rtl/>
        </w:rPr>
        <w:t xml:space="preserve"> </w:t>
      </w:r>
      <w:r w:rsidR="006B01EF">
        <w:rPr>
          <w:rFonts w:cs="Simplified Arabic"/>
          <w:lang w:val="en-US"/>
        </w:rPr>
        <w:t>410 000</w:t>
      </w:r>
      <w:r w:rsidRPr="00947912">
        <w:rPr>
          <w:rFonts w:cs="Simplified Arabic" w:hint="cs"/>
          <w:rtl/>
        </w:rPr>
        <w:t xml:space="preserve"> دولار أمريكي ومساهمة البلد المضيف</w:t>
      </w:r>
      <w:r w:rsidR="006B01EF">
        <w:rPr>
          <w:rFonts w:cs="Simplified Arabic" w:hint="cs"/>
          <w:rtl/>
        </w:rPr>
        <w:t xml:space="preserve"> بقيمة</w:t>
      </w:r>
      <w:r w:rsidRPr="00947912">
        <w:rPr>
          <w:rFonts w:cs="Simplified Arabic" w:hint="cs"/>
          <w:rtl/>
        </w:rPr>
        <w:t xml:space="preserve"> </w:t>
      </w:r>
      <w:r w:rsidR="006B01EF">
        <w:rPr>
          <w:rFonts w:cs="Simplified Arabic"/>
        </w:rPr>
        <w:t>3 298 100</w:t>
      </w:r>
      <w:r w:rsidR="006B01EF">
        <w:rPr>
          <w:rFonts w:cs="Simplified Arabic" w:hint="cs"/>
          <w:rtl/>
        </w:rPr>
        <w:t xml:space="preserve"> </w:t>
      </w:r>
      <w:r w:rsidRPr="00947912">
        <w:rPr>
          <w:rFonts w:cs="Simplified Arabic" w:hint="cs"/>
          <w:rtl/>
        </w:rPr>
        <w:t>دولار أمريكي</w:t>
      </w:r>
      <w:r w:rsidR="006B01EF">
        <w:rPr>
          <w:rFonts w:cs="Simplified Arabic" w:hint="cs"/>
          <w:rtl/>
        </w:rPr>
        <w:t xml:space="preserve"> و</w:t>
      </w:r>
      <w:r w:rsidR="006B01EF" w:rsidRPr="006B01EF">
        <w:rPr>
          <w:rFonts w:cs="Simplified Arabic"/>
          <w:rtl/>
        </w:rPr>
        <w:t xml:space="preserve">إضافة مساهمات </w:t>
      </w:r>
      <w:r w:rsidR="006B01EF">
        <w:rPr>
          <w:rFonts w:cs="Simplified Arabic" w:hint="cs"/>
          <w:rtl/>
        </w:rPr>
        <w:t>بقيمة</w:t>
      </w:r>
      <w:r w:rsidR="006B01EF" w:rsidRPr="006B01EF">
        <w:rPr>
          <w:rFonts w:cs="Simplified Arabic"/>
          <w:rtl/>
        </w:rPr>
        <w:t xml:space="preserve"> </w:t>
      </w:r>
      <w:r w:rsidR="006B01EF">
        <w:rPr>
          <w:rFonts w:cs="Simplified Arabic"/>
        </w:rPr>
        <w:t>10 400</w:t>
      </w:r>
      <w:r w:rsidR="006B01EF" w:rsidRPr="006B01EF">
        <w:rPr>
          <w:rFonts w:cs="Simplified Arabic"/>
          <w:rtl/>
        </w:rPr>
        <w:t xml:space="preserve"> دولار</w:t>
      </w:r>
      <w:r w:rsidR="006B01EF">
        <w:rPr>
          <w:rFonts w:cs="Simplified Arabic" w:hint="cs"/>
          <w:rtl/>
        </w:rPr>
        <w:t xml:space="preserve"> أمريكي</w:t>
      </w:r>
      <w:r w:rsidR="006B01EF" w:rsidRPr="006B01EF">
        <w:rPr>
          <w:rFonts w:cs="Simplified Arabic"/>
          <w:rtl/>
        </w:rPr>
        <w:t xml:space="preserve"> من ثلاثة أطراف جديدة في بروتوكول </w:t>
      </w:r>
      <w:proofErr w:type="spellStart"/>
      <w:r w:rsidR="006B01EF" w:rsidRPr="006B01EF">
        <w:rPr>
          <w:rFonts w:cs="Simplified Arabic"/>
          <w:rtl/>
        </w:rPr>
        <w:t>ناغويا</w:t>
      </w:r>
      <w:proofErr w:type="spellEnd"/>
      <w:r w:rsidR="006B01EF" w:rsidRPr="006B01EF">
        <w:rPr>
          <w:rFonts w:cs="Simplified Arabic"/>
          <w:rtl/>
        </w:rPr>
        <w:t>،</w:t>
      </w:r>
      <w:r w:rsidRPr="00947912">
        <w:rPr>
          <w:rFonts w:cs="Simplified Arabic" w:hint="cs"/>
          <w:rtl/>
        </w:rPr>
        <w:t xml:space="preserve"> </w:t>
      </w:r>
      <w:r w:rsidR="006B01EF" w:rsidRPr="006B01EF">
        <w:rPr>
          <w:rFonts w:cs="Simplified Arabic"/>
          <w:rtl/>
        </w:rPr>
        <w:t>بلغ إجمالي الاشتراكات المقررة من الأطراف في الاتفاقية وبروتوكول</w:t>
      </w:r>
      <w:r w:rsidR="00E173F2">
        <w:rPr>
          <w:rFonts w:cs="Simplified Arabic" w:hint="cs"/>
          <w:rtl/>
        </w:rPr>
        <w:t>ي</w:t>
      </w:r>
      <w:r w:rsidR="006B01EF" w:rsidRPr="006B01EF">
        <w:rPr>
          <w:rFonts w:cs="Simplified Arabic"/>
          <w:rtl/>
        </w:rPr>
        <w:t xml:space="preserve">ها، بما يتماشى مع جدول </w:t>
      </w:r>
      <w:r w:rsidR="00E173F2">
        <w:rPr>
          <w:rFonts w:cs="Simplified Arabic" w:hint="cs"/>
          <w:rtl/>
        </w:rPr>
        <w:t>الأنصبة</w:t>
      </w:r>
      <w:r w:rsidR="006B01EF" w:rsidRPr="006B01EF">
        <w:rPr>
          <w:rFonts w:cs="Simplified Arabic"/>
          <w:rtl/>
        </w:rPr>
        <w:t xml:space="preserve"> المقررة، </w:t>
      </w:r>
      <w:r w:rsidR="00E173F2">
        <w:rPr>
          <w:rFonts w:cs="Simplified Arabic"/>
        </w:rPr>
        <w:t>37 948 400</w:t>
      </w:r>
      <w:r w:rsidR="006B01EF" w:rsidRPr="006B01EF">
        <w:rPr>
          <w:rFonts w:cs="Simplified Arabic"/>
          <w:rtl/>
        </w:rPr>
        <w:t xml:space="preserve"> دولار</w:t>
      </w:r>
      <w:r w:rsidR="00E173F2">
        <w:rPr>
          <w:rFonts w:cs="Simplified Arabic" w:hint="cs"/>
          <w:rtl/>
        </w:rPr>
        <w:t xml:space="preserve"> أمريكي</w:t>
      </w:r>
      <w:r w:rsidR="006B01EF" w:rsidRPr="006B01EF">
        <w:rPr>
          <w:rFonts w:cs="Simplified Arabic"/>
          <w:rtl/>
        </w:rPr>
        <w:t xml:space="preserve"> لفترة السنتين.</w:t>
      </w:r>
    </w:p>
    <w:p w:rsidR="00E173F2" w:rsidRPr="00023700" w:rsidRDefault="00E173F2" w:rsidP="00E173F2">
      <w:pPr>
        <w:pStyle w:val="ListParagraph"/>
        <w:bidi/>
        <w:spacing w:line="216" w:lineRule="auto"/>
        <w:ind w:left="0"/>
        <w:rPr>
          <w:rFonts w:cs="Simplified Arabic" w:hint="cs"/>
          <w:rtl/>
        </w:rPr>
      </w:pPr>
      <w:r w:rsidRPr="0059242B">
        <w:rPr>
          <w:rFonts w:cs="Simplified Arabic"/>
          <w:rtl/>
        </w:rPr>
        <w:t xml:space="preserve">الجدول </w:t>
      </w:r>
      <w:r>
        <w:rPr>
          <w:rFonts w:cs="Simplified Arabic"/>
        </w:rPr>
        <w:t>2</w:t>
      </w:r>
    </w:p>
    <w:p w:rsidR="00E173F2" w:rsidRPr="00B27D92" w:rsidRDefault="00E173F2" w:rsidP="00E173F2">
      <w:pPr>
        <w:pStyle w:val="ListParagraph"/>
        <w:bidi/>
        <w:spacing w:line="216" w:lineRule="auto"/>
        <w:ind w:left="0"/>
        <w:rPr>
          <w:rFonts w:cs="Simplified Arabic"/>
          <w:b/>
          <w:bCs/>
          <w:rtl/>
        </w:rPr>
      </w:pPr>
      <w:r>
        <w:rPr>
          <w:rFonts w:cs="Simplified Arabic" w:hint="cs"/>
          <w:b/>
          <w:bCs/>
          <w:rtl/>
        </w:rPr>
        <w:t xml:space="preserve">الحالة العامة للاشتراكات المقررة، </w:t>
      </w:r>
      <w:r w:rsidRPr="00B27D92">
        <w:rPr>
          <w:rFonts w:cs="Simplified Arabic"/>
          <w:b/>
          <w:bCs/>
          <w:rtl/>
        </w:rPr>
        <w:t>2023-2024</w:t>
      </w:r>
    </w:p>
    <w:p w:rsidR="00E173F2" w:rsidRDefault="00E173F2" w:rsidP="00E173F2">
      <w:pPr>
        <w:pStyle w:val="ListParagraph"/>
        <w:bidi/>
        <w:spacing w:line="216" w:lineRule="auto"/>
        <w:ind w:left="0"/>
        <w:rPr>
          <w:rFonts w:cs="Simplified Arabic"/>
          <w:sz w:val="18"/>
          <w:szCs w:val="20"/>
          <w:rtl/>
        </w:rPr>
      </w:pPr>
      <w:r w:rsidRPr="00B27D92">
        <w:rPr>
          <w:rFonts w:cs="Simplified Arabic"/>
          <w:sz w:val="18"/>
          <w:szCs w:val="20"/>
          <w:rtl/>
        </w:rPr>
        <w:t>(</w:t>
      </w:r>
      <w:r w:rsidR="009B5C68">
        <w:rPr>
          <w:rFonts w:cs="Simplified Arabic" w:hint="cs"/>
          <w:sz w:val="18"/>
          <w:szCs w:val="20"/>
          <w:rtl/>
        </w:rPr>
        <w:t>بآلاف الدولارات</w:t>
      </w:r>
      <w:r w:rsidRPr="00B27D92">
        <w:rPr>
          <w:rFonts w:cs="Simplified Arabic"/>
          <w:sz w:val="18"/>
          <w:szCs w:val="20"/>
          <w:rtl/>
        </w:rPr>
        <w:t xml:space="preserve"> الأمريكي</w:t>
      </w:r>
      <w:r w:rsidR="009B5C68">
        <w:rPr>
          <w:rFonts w:cs="Simplified Arabic" w:hint="cs"/>
          <w:sz w:val="18"/>
          <w:szCs w:val="20"/>
          <w:rtl/>
        </w:rPr>
        <w:t>ة</w:t>
      </w:r>
      <w:r w:rsidRPr="00B27D92">
        <w:rPr>
          <w:rFonts w:cs="Simplified Arabic"/>
          <w:sz w:val="18"/>
          <w:szCs w:val="20"/>
          <w:rtl/>
        </w:rPr>
        <w:t>)</w:t>
      </w:r>
    </w:p>
    <w:tbl>
      <w:tblPr>
        <w:bidiVisual/>
        <w:tblW w:w="5812" w:type="dxa"/>
        <w:jc w:val="center"/>
        <w:tblLook w:val="04A0" w:firstRow="1" w:lastRow="0" w:firstColumn="1" w:lastColumn="0" w:noHBand="0" w:noVBand="1"/>
      </w:tblPr>
      <w:tblGrid>
        <w:gridCol w:w="4260"/>
        <w:gridCol w:w="1552"/>
      </w:tblGrid>
      <w:tr w:rsidR="00E173F2" w:rsidRPr="00B16F37" w:rsidTr="00E173F2">
        <w:trPr>
          <w:trHeight w:val="465"/>
          <w:jc w:val="center"/>
        </w:trPr>
        <w:tc>
          <w:tcPr>
            <w:tcW w:w="4260" w:type="dxa"/>
            <w:tcBorders>
              <w:top w:val="single" w:sz="4" w:space="0" w:color="auto"/>
              <w:left w:val="nil"/>
              <w:bottom w:val="single" w:sz="4" w:space="0" w:color="auto"/>
              <w:right w:val="nil"/>
            </w:tcBorders>
            <w:shd w:val="clear" w:color="auto" w:fill="auto"/>
            <w:vAlign w:val="center"/>
            <w:hideMark/>
          </w:tcPr>
          <w:p w:rsidR="00E173F2" w:rsidRPr="00E173F2" w:rsidRDefault="00E173F2" w:rsidP="00E173F2">
            <w:pPr>
              <w:keepNext/>
              <w:keepLines/>
              <w:jc w:val="left"/>
              <w:rPr>
                <w:i/>
                <w:iCs/>
                <w:color w:val="000000" w:themeColor="text1"/>
                <w:sz w:val="18"/>
                <w:szCs w:val="18"/>
                <w:lang w:eastAsia="zh-CN"/>
              </w:rPr>
            </w:pPr>
            <w:r w:rsidRPr="00E173F2">
              <w:rPr>
                <w:rFonts w:hint="cs"/>
                <w:i/>
                <w:iCs/>
                <w:color w:val="000000" w:themeColor="text1"/>
                <w:sz w:val="18"/>
                <w:szCs w:val="18"/>
                <w:rtl/>
                <w:lang w:eastAsia="zh-CN"/>
              </w:rPr>
              <w:t>مصدر التمويل</w:t>
            </w:r>
          </w:p>
        </w:tc>
        <w:tc>
          <w:tcPr>
            <w:tcW w:w="1552" w:type="dxa"/>
            <w:tcBorders>
              <w:top w:val="single" w:sz="4" w:space="0" w:color="auto"/>
              <w:left w:val="nil"/>
              <w:bottom w:val="single" w:sz="4" w:space="0" w:color="auto"/>
              <w:right w:val="nil"/>
            </w:tcBorders>
            <w:shd w:val="clear" w:color="auto" w:fill="auto"/>
            <w:vAlign w:val="center"/>
            <w:hideMark/>
          </w:tcPr>
          <w:p w:rsidR="00E173F2" w:rsidRPr="00B16F37" w:rsidRDefault="00E173F2" w:rsidP="00E173F2">
            <w:pPr>
              <w:jc w:val="left"/>
              <w:rPr>
                <w:i/>
                <w:iCs/>
                <w:color w:val="000000"/>
                <w:sz w:val="18"/>
                <w:szCs w:val="18"/>
                <w:lang w:eastAsia="zh-CN"/>
              </w:rPr>
            </w:pPr>
            <w:r>
              <w:rPr>
                <w:rFonts w:hint="cs"/>
                <w:i/>
                <w:iCs/>
                <w:color w:val="000000" w:themeColor="text1"/>
                <w:sz w:val="18"/>
                <w:szCs w:val="18"/>
                <w:rtl/>
                <w:lang w:eastAsia="zh-CN"/>
              </w:rPr>
              <w:t>المبلغ</w:t>
            </w:r>
          </w:p>
        </w:tc>
      </w:tr>
      <w:tr w:rsidR="00E173F2" w:rsidRPr="00B16F37" w:rsidTr="00E173F2">
        <w:trPr>
          <w:trHeight w:val="290"/>
          <w:jc w:val="center"/>
        </w:trPr>
        <w:tc>
          <w:tcPr>
            <w:tcW w:w="4260" w:type="dxa"/>
            <w:tcBorders>
              <w:top w:val="nil"/>
              <w:left w:val="nil"/>
              <w:bottom w:val="nil"/>
              <w:right w:val="nil"/>
            </w:tcBorders>
            <w:shd w:val="clear" w:color="auto" w:fill="auto"/>
            <w:vAlign w:val="center"/>
            <w:hideMark/>
          </w:tcPr>
          <w:p w:rsidR="00E173F2" w:rsidRPr="00E173F2" w:rsidRDefault="00E173F2" w:rsidP="00E173F2">
            <w:pPr>
              <w:keepNext/>
              <w:keepLines/>
              <w:jc w:val="left"/>
              <w:rPr>
                <w:color w:val="000000" w:themeColor="text1"/>
                <w:sz w:val="18"/>
                <w:szCs w:val="18"/>
                <w:lang w:eastAsia="zh-CN"/>
              </w:rPr>
            </w:pPr>
            <w:r>
              <w:rPr>
                <w:rFonts w:hint="cs"/>
                <w:color w:val="000000" w:themeColor="text1"/>
                <w:sz w:val="18"/>
                <w:szCs w:val="18"/>
                <w:rtl/>
                <w:lang w:eastAsia="zh-CN"/>
              </w:rPr>
              <w:t>الميزانية المعتمدة</w:t>
            </w:r>
          </w:p>
        </w:tc>
        <w:tc>
          <w:tcPr>
            <w:tcW w:w="1552" w:type="dxa"/>
            <w:tcBorders>
              <w:top w:val="nil"/>
              <w:left w:val="nil"/>
              <w:bottom w:val="nil"/>
              <w:right w:val="nil"/>
            </w:tcBorders>
            <w:shd w:val="clear" w:color="auto" w:fill="auto"/>
            <w:vAlign w:val="center"/>
            <w:hideMark/>
          </w:tcPr>
          <w:p w:rsidR="00E173F2" w:rsidRPr="00B16F37" w:rsidRDefault="00E173F2" w:rsidP="00E173F2">
            <w:pPr>
              <w:jc w:val="left"/>
              <w:rPr>
                <w:color w:val="000000"/>
                <w:sz w:val="18"/>
                <w:szCs w:val="18"/>
                <w:lang w:eastAsia="zh-CN"/>
              </w:rPr>
            </w:pPr>
            <w:r w:rsidRPr="00B16F37">
              <w:rPr>
                <w:color w:val="000000" w:themeColor="text1"/>
                <w:sz w:val="18"/>
                <w:szCs w:val="18"/>
                <w:lang w:eastAsia="zh-CN"/>
              </w:rPr>
              <w:t>41 646.1</w:t>
            </w:r>
          </w:p>
        </w:tc>
      </w:tr>
      <w:tr w:rsidR="00E173F2" w:rsidRPr="00B16F37" w:rsidTr="00E173F2">
        <w:trPr>
          <w:trHeight w:val="290"/>
          <w:jc w:val="center"/>
        </w:trPr>
        <w:tc>
          <w:tcPr>
            <w:tcW w:w="4260" w:type="dxa"/>
            <w:tcBorders>
              <w:top w:val="nil"/>
              <w:left w:val="nil"/>
              <w:bottom w:val="nil"/>
              <w:right w:val="nil"/>
            </w:tcBorders>
            <w:shd w:val="clear" w:color="auto" w:fill="auto"/>
            <w:vAlign w:val="center"/>
            <w:hideMark/>
          </w:tcPr>
          <w:p w:rsidR="00E173F2" w:rsidRPr="00E173F2" w:rsidRDefault="00E173F2" w:rsidP="00E173F2">
            <w:pPr>
              <w:keepNext/>
              <w:keepLines/>
              <w:jc w:val="left"/>
              <w:rPr>
                <w:color w:val="000000" w:themeColor="text1"/>
                <w:sz w:val="18"/>
                <w:szCs w:val="18"/>
                <w:lang w:eastAsia="zh-CN"/>
              </w:rPr>
            </w:pPr>
            <w:r>
              <w:rPr>
                <w:rFonts w:hint="cs"/>
                <w:color w:val="000000" w:themeColor="text1"/>
                <w:sz w:val="18"/>
                <w:szCs w:val="18"/>
                <w:rtl/>
                <w:lang w:eastAsia="zh-CN"/>
              </w:rPr>
              <w:t>البلد المضيف</w:t>
            </w:r>
          </w:p>
        </w:tc>
        <w:tc>
          <w:tcPr>
            <w:tcW w:w="1552" w:type="dxa"/>
            <w:tcBorders>
              <w:top w:val="nil"/>
              <w:left w:val="nil"/>
              <w:bottom w:val="nil"/>
              <w:right w:val="nil"/>
            </w:tcBorders>
            <w:shd w:val="clear" w:color="auto" w:fill="auto"/>
            <w:vAlign w:val="center"/>
            <w:hideMark/>
          </w:tcPr>
          <w:p w:rsidR="00E173F2" w:rsidRPr="00B16F37" w:rsidRDefault="00E173F2" w:rsidP="00E173F2">
            <w:pPr>
              <w:jc w:val="left"/>
              <w:rPr>
                <w:color w:val="000000"/>
                <w:sz w:val="18"/>
                <w:szCs w:val="18"/>
                <w:lang w:eastAsia="zh-CN"/>
              </w:rPr>
            </w:pPr>
            <w:r w:rsidRPr="00B16F37">
              <w:rPr>
                <w:color w:val="000000" w:themeColor="text1"/>
                <w:sz w:val="18"/>
                <w:szCs w:val="18"/>
                <w:lang w:eastAsia="zh-CN"/>
              </w:rPr>
              <w:t>(3 298.1)</w:t>
            </w:r>
          </w:p>
        </w:tc>
      </w:tr>
      <w:tr w:rsidR="00E173F2" w:rsidRPr="00B16F37" w:rsidTr="00E173F2">
        <w:trPr>
          <w:trHeight w:val="300"/>
          <w:jc w:val="center"/>
        </w:trPr>
        <w:tc>
          <w:tcPr>
            <w:tcW w:w="4260" w:type="dxa"/>
            <w:tcBorders>
              <w:top w:val="nil"/>
              <w:left w:val="nil"/>
              <w:bottom w:val="nil"/>
              <w:right w:val="nil"/>
            </w:tcBorders>
            <w:shd w:val="clear" w:color="auto" w:fill="auto"/>
            <w:vAlign w:val="center"/>
            <w:hideMark/>
          </w:tcPr>
          <w:p w:rsidR="00E173F2" w:rsidRPr="00E173F2" w:rsidRDefault="00E173F2" w:rsidP="00E173F2">
            <w:pPr>
              <w:keepNext/>
              <w:keepLines/>
              <w:jc w:val="left"/>
              <w:rPr>
                <w:color w:val="000000" w:themeColor="text1"/>
                <w:sz w:val="18"/>
                <w:szCs w:val="18"/>
                <w:lang w:eastAsia="zh-CN"/>
              </w:rPr>
            </w:pPr>
            <w:r>
              <w:rPr>
                <w:rFonts w:hint="cs"/>
                <w:color w:val="000000" w:themeColor="text1"/>
                <w:sz w:val="18"/>
                <w:szCs w:val="18"/>
                <w:rtl/>
                <w:lang w:eastAsia="zh-CN"/>
              </w:rPr>
              <w:t>وفورات من السنوات السابقة</w:t>
            </w:r>
          </w:p>
        </w:tc>
        <w:tc>
          <w:tcPr>
            <w:tcW w:w="1552" w:type="dxa"/>
            <w:tcBorders>
              <w:top w:val="nil"/>
              <w:left w:val="nil"/>
              <w:bottom w:val="nil"/>
              <w:right w:val="nil"/>
            </w:tcBorders>
            <w:shd w:val="clear" w:color="auto" w:fill="auto"/>
            <w:vAlign w:val="center"/>
            <w:hideMark/>
          </w:tcPr>
          <w:p w:rsidR="00E173F2" w:rsidRPr="00B16F37" w:rsidRDefault="00E173F2" w:rsidP="00E173F2">
            <w:pPr>
              <w:jc w:val="left"/>
              <w:rPr>
                <w:color w:val="000000"/>
                <w:sz w:val="18"/>
                <w:szCs w:val="18"/>
                <w:lang w:eastAsia="zh-CN"/>
              </w:rPr>
            </w:pPr>
            <w:r w:rsidRPr="00B16F37">
              <w:rPr>
                <w:color w:val="000000" w:themeColor="text1"/>
                <w:sz w:val="18"/>
                <w:szCs w:val="18"/>
                <w:lang w:eastAsia="zh-CN"/>
              </w:rPr>
              <w:t>(410.0)</w:t>
            </w:r>
          </w:p>
        </w:tc>
      </w:tr>
      <w:tr w:rsidR="00E173F2" w:rsidRPr="00B16F37" w:rsidTr="00E173F2">
        <w:trPr>
          <w:trHeight w:val="315"/>
          <w:jc w:val="center"/>
        </w:trPr>
        <w:tc>
          <w:tcPr>
            <w:tcW w:w="4260" w:type="dxa"/>
            <w:tcBorders>
              <w:top w:val="nil"/>
              <w:left w:val="nil"/>
              <w:bottom w:val="single" w:sz="4" w:space="0" w:color="auto"/>
              <w:right w:val="nil"/>
            </w:tcBorders>
            <w:shd w:val="clear" w:color="auto" w:fill="auto"/>
            <w:vAlign w:val="center"/>
            <w:hideMark/>
          </w:tcPr>
          <w:p w:rsidR="00E173F2" w:rsidRPr="00E173F2" w:rsidRDefault="00E173F2" w:rsidP="00E173F2">
            <w:pPr>
              <w:keepNext/>
              <w:keepLines/>
              <w:jc w:val="left"/>
              <w:rPr>
                <w:color w:val="000000" w:themeColor="text1"/>
                <w:sz w:val="18"/>
                <w:szCs w:val="18"/>
                <w:lang w:eastAsia="zh-CN"/>
              </w:rPr>
            </w:pPr>
            <w:r>
              <w:rPr>
                <w:rFonts w:hint="cs"/>
                <w:color w:val="000000" w:themeColor="text1"/>
                <w:sz w:val="18"/>
                <w:szCs w:val="18"/>
                <w:rtl/>
                <w:lang w:eastAsia="zh-CN"/>
              </w:rPr>
              <w:t>الأطراف الإضافية في البروتوكول</w:t>
            </w:r>
          </w:p>
        </w:tc>
        <w:tc>
          <w:tcPr>
            <w:tcW w:w="1552" w:type="dxa"/>
            <w:tcBorders>
              <w:top w:val="nil"/>
              <w:left w:val="nil"/>
              <w:bottom w:val="single" w:sz="4" w:space="0" w:color="auto"/>
              <w:right w:val="nil"/>
            </w:tcBorders>
            <w:shd w:val="clear" w:color="auto" w:fill="auto"/>
            <w:vAlign w:val="center"/>
            <w:hideMark/>
          </w:tcPr>
          <w:p w:rsidR="00E173F2" w:rsidRPr="00B16F37" w:rsidRDefault="00E173F2" w:rsidP="00E173F2">
            <w:pPr>
              <w:jc w:val="left"/>
              <w:rPr>
                <w:color w:val="000000"/>
                <w:sz w:val="18"/>
                <w:szCs w:val="18"/>
                <w:lang w:eastAsia="zh-CN"/>
              </w:rPr>
            </w:pPr>
            <w:r w:rsidRPr="00B16F37">
              <w:rPr>
                <w:color w:val="000000"/>
                <w:sz w:val="18"/>
                <w:szCs w:val="18"/>
                <w:lang w:eastAsia="zh-CN"/>
              </w:rPr>
              <w:t>10.4</w:t>
            </w:r>
          </w:p>
        </w:tc>
      </w:tr>
      <w:tr w:rsidR="00E173F2" w:rsidRPr="00B16F37" w:rsidTr="00E173F2">
        <w:trPr>
          <w:trHeight w:val="290"/>
          <w:jc w:val="center"/>
        </w:trPr>
        <w:tc>
          <w:tcPr>
            <w:tcW w:w="4260" w:type="dxa"/>
            <w:tcBorders>
              <w:top w:val="nil"/>
              <w:left w:val="nil"/>
              <w:bottom w:val="single" w:sz="4" w:space="0" w:color="auto"/>
              <w:right w:val="nil"/>
            </w:tcBorders>
            <w:shd w:val="clear" w:color="auto" w:fill="auto"/>
            <w:vAlign w:val="center"/>
            <w:hideMark/>
          </w:tcPr>
          <w:p w:rsidR="00E173F2" w:rsidRPr="00E173F2" w:rsidRDefault="00E173F2" w:rsidP="00E173F2">
            <w:pPr>
              <w:keepNext/>
              <w:keepLines/>
              <w:ind w:firstLine="178"/>
              <w:jc w:val="left"/>
              <w:rPr>
                <w:b/>
                <w:bCs/>
                <w:color w:val="000000" w:themeColor="text1"/>
                <w:sz w:val="18"/>
                <w:szCs w:val="18"/>
                <w:lang w:eastAsia="zh-CN"/>
              </w:rPr>
            </w:pPr>
            <w:r w:rsidRPr="00E173F2">
              <w:rPr>
                <w:rFonts w:hint="cs"/>
                <w:b/>
                <w:bCs/>
                <w:color w:val="000000" w:themeColor="text1"/>
                <w:sz w:val="18"/>
                <w:szCs w:val="18"/>
                <w:rtl/>
                <w:lang w:eastAsia="zh-CN"/>
              </w:rPr>
              <w:t>إجمالي الاشتراكات</w:t>
            </w:r>
          </w:p>
        </w:tc>
        <w:tc>
          <w:tcPr>
            <w:tcW w:w="1552" w:type="dxa"/>
            <w:tcBorders>
              <w:top w:val="nil"/>
              <w:left w:val="nil"/>
              <w:bottom w:val="single" w:sz="4" w:space="0" w:color="auto"/>
              <w:right w:val="nil"/>
            </w:tcBorders>
            <w:shd w:val="clear" w:color="auto" w:fill="auto"/>
            <w:vAlign w:val="center"/>
            <w:hideMark/>
          </w:tcPr>
          <w:p w:rsidR="00E173F2" w:rsidRPr="00B16F37" w:rsidRDefault="00E173F2" w:rsidP="00E173F2">
            <w:pPr>
              <w:jc w:val="left"/>
              <w:rPr>
                <w:b/>
                <w:bCs/>
                <w:color w:val="000000"/>
                <w:sz w:val="18"/>
                <w:szCs w:val="18"/>
                <w:lang w:eastAsia="zh-CN"/>
              </w:rPr>
            </w:pPr>
            <w:r w:rsidRPr="00B16F37">
              <w:rPr>
                <w:b/>
                <w:bCs/>
                <w:color w:val="000000" w:themeColor="text1"/>
                <w:sz w:val="18"/>
                <w:szCs w:val="18"/>
                <w:lang w:eastAsia="zh-CN"/>
              </w:rPr>
              <w:t>37 948.4</w:t>
            </w:r>
          </w:p>
        </w:tc>
      </w:tr>
    </w:tbl>
    <w:p w:rsidR="00023700" w:rsidRPr="00947912" w:rsidRDefault="00023700" w:rsidP="00E173F2">
      <w:pPr>
        <w:pStyle w:val="ListParagraph"/>
        <w:bidi/>
        <w:spacing w:after="120" w:line="216" w:lineRule="auto"/>
        <w:ind w:left="0"/>
        <w:rPr>
          <w:rFonts w:cs="Simplified Arabic"/>
          <w:rtl/>
        </w:rPr>
      </w:pPr>
    </w:p>
    <w:p w:rsidR="009B5C68" w:rsidRPr="009B5C68" w:rsidRDefault="009B5C68" w:rsidP="009B5C68">
      <w:pPr>
        <w:pStyle w:val="ListParagraph"/>
        <w:keepNext/>
        <w:keepLines/>
        <w:bidi/>
        <w:spacing w:line="216" w:lineRule="auto"/>
        <w:ind w:left="0"/>
        <w:rPr>
          <w:rFonts w:cs="Simplified Arabic"/>
          <w:lang w:val="en-US"/>
        </w:rPr>
      </w:pPr>
      <w:r w:rsidRPr="0059242B">
        <w:rPr>
          <w:rFonts w:cs="Simplified Arabic"/>
          <w:rtl/>
        </w:rPr>
        <w:lastRenderedPageBreak/>
        <w:t xml:space="preserve">الجدول </w:t>
      </w:r>
      <w:r>
        <w:rPr>
          <w:rFonts w:cs="Simplified Arabic"/>
          <w:lang w:val="en-US"/>
        </w:rPr>
        <w:t>3</w:t>
      </w:r>
    </w:p>
    <w:p w:rsidR="009B5C68" w:rsidRPr="009B5C68" w:rsidRDefault="009B5C68" w:rsidP="009B5C68">
      <w:pPr>
        <w:pStyle w:val="ListParagraph"/>
        <w:keepNext/>
        <w:keepLines/>
        <w:bidi/>
        <w:spacing w:line="216" w:lineRule="auto"/>
        <w:ind w:left="0"/>
        <w:rPr>
          <w:rFonts w:cs="Simplified Arabic"/>
          <w:b/>
          <w:bCs/>
          <w:lang w:val="en-US"/>
        </w:rPr>
      </w:pPr>
      <w:r>
        <w:rPr>
          <w:rFonts w:cs="Simplified Arabic" w:hint="cs"/>
          <w:b/>
          <w:bCs/>
          <w:rtl/>
        </w:rPr>
        <w:t>حالة الاشتراكات في الاتفاقية والبروتوكولين لفترة السنتين</w:t>
      </w:r>
      <w:r>
        <w:rPr>
          <w:rFonts w:cs="Simplified Arabic" w:hint="cs"/>
          <w:b/>
          <w:bCs/>
          <w:rtl/>
        </w:rPr>
        <w:t xml:space="preserve"> </w:t>
      </w:r>
      <w:r w:rsidRPr="00B27D92">
        <w:rPr>
          <w:rFonts w:cs="Simplified Arabic"/>
          <w:b/>
          <w:bCs/>
          <w:rtl/>
        </w:rPr>
        <w:t>2023-2024</w:t>
      </w:r>
      <w:r>
        <w:rPr>
          <w:rFonts w:cs="Simplified Arabic" w:hint="cs"/>
          <w:b/>
          <w:bCs/>
          <w:rtl/>
        </w:rPr>
        <w:t xml:space="preserve">، حتى </w:t>
      </w:r>
      <w:r>
        <w:rPr>
          <w:rFonts w:cs="Simplified Arabic"/>
          <w:b/>
          <w:bCs/>
          <w:lang w:val="en-US"/>
        </w:rPr>
        <w:t>31</w:t>
      </w:r>
      <w:r>
        <w:rPr>
          <w:rFonts w:cs="Simplified Arabic" w:hint="cs"/>
          <w:b/>
          <w:bCs/>
          <w:rtl/>
        </w:rPr>
        <w:t xml:space="preserve"> يوليو/تموز </w:t>
      </w:r>
      <w:r>
        <w:rPr>
          <w:rFonts w:cs="Simplified Arabic"/>
          <w:b/>
          <w:bCs/>
          <w:lang w:val="en-US"/>
        </w:rPr>
        <w:t>2024</w:t>
      </w:r>
    </w:p>
    <w:p w:rsidR="009B5C68" w:rsidRDefault="009B5C68" w:rsidP="009B5C68">
      <w:pPr>
        <w:pStyle w:val="ListParagraph"/>
        <w:keepNext/>
        <w:keepLines/>
        <w:bidi/>
        <w:spacing w:line="216" w:lineRule="auto"/>
        <w:ind w:left="0"/>
        <w:rPr>
          <w:rFonts w:cs="Simplified Arabic"/>
          <w:sz w:val="18"/>
          <w:szCs w:val="20"/>
          <w:rtl/>
        </w:rPr>
      </w:pPr>
      <w:r w:rsidRPr="00B27D92">
        <w:rPr>
          <w:rFonts w:cs="Simplified Arabic"/>
          <w:sz w:val="18"/>
          <w:szCs w:val="20"/>
          <w:rtl/>
        </w:rPr>
        <w:t>(</w:t>
      </w:r>
      <w:r>
        <w:rPr>
          <w:rFonts w:cs="Simplified Arabic" w:hint="cs"/>
          <w:sz w:val="18"/>
          <w:szCs w:val="20"/>
          <w:rtl/>
        </w:rPr>
        <w:t>بآلاف الدولارات</w:t>
      </w:r>
      <w:r w:rsidRPr="00B27D92">
        <w:rPr>
          <w:rFonts w:cs="Simplified Arabic"/>
          <w:sz w:val="18"/>
          <w:szCs w:val="20"/>
          <w:rtl/>
        </w:rPr>
        <w:t xml:space="preserve"> الأمريكي</w:t>
      </w:r>
      <w:r>
        <w:rPr>
          <w:rFonts w:cs="Simplified Arabic" w:hint="cs"/>
          <w:sz w:val="18"/>
          <w:szCs w:val="20"/>
          <w:rtl/>
        </w:rPr>
        <w:t>ة</w:t>
      </w:r>
      <w:r w:rsidRPr="00B27D92">
        <w:rPr>
          <w:rFonts w:cs="Simplified Arabic"/>
          <w:sz w:val="18"/>
          <w:szCs w:val="20"/>
          <w:rtl/>
        </w:rPr>
        <w:t>)</w:t>
      </w:r>
    </w:p>
    <w:tbl>
      <w:tblPr>
        <w:bidiVisual/>
        <w:tblW w:w="8645" w:type="dxa"/>
        <w:tblLook w:val="04A0" w:firstRow="1" w:lastRow="0" w:firstColumn="1" w:lastColumn="0" w:noHBand="0" w:noVBand="1"/>
      </w:tblPr>
      <w:tblGrid>
        <w:gridCol w:w="3788"/>
        <w:gridCol w:w="846"/>
        <w:gridCol w:w="1019"/>
        <w:gridCol w:w="1029"/>
        <w:gridCol w:w="934"/>
        <w:gridCol w:w="1029"/>
      </w:tblGrid>
      <w:tr w:rsidR="009B5C68" w:rsidRPr="00B16F37" w:rsidTr="00A04F30">
        <w:trPr>
          <w:trHeight w:val="246"/>
        </w:trPr>
        <w:tc>
          <w:tcPr>
            <w:tcW w:w="3788" w:type="dxa"/>
            <w:tcBorders>
              <w:top w:val="single" w:sz="4" w:space="0" w:color="auto"/>
              <w:bottom w:val="single" w:sz="4" w:space="0" w:color="auto"/>
            </w:tcBorders>
            <w:hideMark/>
          </w:tcPr>
          <w:p w:rsidR="009B5C68" w:rsidRPr="00B16F37" w:rsidRDefault="009B5C68" w:rsidP="005400B4">
            <w:pPr>
              <w:keepNext/>
              <w:keepLines/>
              <w:jc w:val="left"/>
              <w:rPr>
                <w:color w:val="000000"/>
                <w:sz w:val="18"/>
                <w:szCs w:val="18"/>
                <w:lang w:eastAsia="zh-CN"/>
              </w:rPr>
            </w:pPr>
          </w:p>
        </w:tc>
        <w:tc>
          <w:tcPr>
            <w:tcW w:w="846" w:type="dxa"/>
            <w:tcBorders>
              <w:top w:val="single" w:sz="4" w:space="0" w:color="auto"/>
              <w:bottom w:val="single" w:sz="4" w:space="0" w:color="auto"/>
              <w:right w:val="nil"/>
            </w:tcBorders>
            <w:shd w:val="clear" w:color="auto" w:fill="auto"/>
            <w:noWrap/>
            <w:vAlign w:val="bottom"/>
            <w:hideMark/>
          </w:tcPr>
          <w:p w:rsidR="009B5C68" w:rsidRPr="00B16F37" w:rsidRDefault="009C025D" w:rsidP="00A04F30">
            <w:pPr>
              <w:keepNext/>
              <w:keepLines/>
              <w:jc w:val="left"/>
              <w:rPr>
                <w:i/>
                <w:iCs/>
                <w:color w:val="000000"/>
                <w:sz w:val="18"/>
                <w:szCs w:val="18"/>
                <w:lang w:eastAsia="zh-CN"/>
              </w:rPr>
            </w:pPr>
            <w:r>
              <w:rPr>
                <w:rFonts w:hint="cs"/>
                <w:i/>
                <w:iCs/>
                <w:color w:val="000000" w:themeColor="text1"/>
                <w:sz w:val="18"/>
                <w:szCs w:val="18"/>
                <w:rtl/>
                <w:lang w:eastAsia="zh-CN"/>
              </w:rPr>
              <w:t>المبلغ المقرر</w:t>
            </w:r>
          </w:p>
        </w:tc>
        <w:tc>
          <w:tcPr>
            <w:tcW w:w="1019" w:type="dxa"/>
            <w:tcBorders>
              <w:top w:val="single" w:sz="4" w:space="0" w:color="auto"/>
              <w:left w:val="nil"/>
              <w:bottom w:val="single" w:sz="4" w:space="0" w:color="auto"/>
              <w:right w:val="nil"/>
            </w:tcBorders>
            <w:shd w:val="clear" w:color="auto" w:fill="auto"/>
            <w:noWrap/>
            <w:vAlign w:val="bottom"/>
            <w:hideMark/>
          </w:tcPr>
          <w:p w:rsidR="009B5C68" w:rsidRPr="00B16F37" w:rsidRDefault="009C025D" w:rsidP="00A04F30">
            <w:pPr>
              <w:keepNext/>
              <w:keepLines/>
              <w:jc w:val="left"/>
              <w:rPr>
                <w:i/>
                <w:iCs/>
                <w:color w:val="000000"/>
                <w:sz w:val="18"/>
                <w:szCs w:val="18"/>
                <w:lang w:eastAsia="zh-CN"/>
              </w:rPr>
            </w:pPr>
            <w:r>
              <w:rPr>
                <w:rFonts w:hint="cs"/>
                <w:i/>
                <w:iCs/>
                <w:color w:val="000000" w:themeColor="text1"/>
                <w:sz w:val="18"/>
                <w:szCs w:val="18"/>
                <w:rtl/>
                <w:lang w:eastAsia="zh-CN"/>
              </w:rPr>
              <w:t>المبلغ المستلم</w:t>
            </w:r>
          </w:p>
        </w:tc>
        <w:tc>
          <w:tcPr>
            <w:tcW w:w="1029" w:type="dxa"/>
            <w:tcBorders>
              <w:top w:val="single" w:sz="4" w:space="0" w:color="auto"/>
              <w:left w:val="nil"/>
              <w:bottom w:val="single" w:sz="4" w:space="0" w:color="auto"/>
              <w:right w:val="nil"/>
            </w:tcBorders>
            <w:shd w:val="clear" w:color="auto" w:fill="auto"/>
            <w:noWrap/>
            <w:vAlign w:val="bottom"/>
            <w:hideMark/>
          </w:tcPr>
          <w:p w:rsidR="009B5C68" w:rsidRPr="00B16F37" w:rsidRDefault="009C025D" w:rsidP="00A04F30">
            <w:pPr>
              <w:keepNext/>
              <w:keepLines/>
              <w:jc w:val="left"/>
              <w:rPr>
                <w:i/>
                <w:iCs/>
                <w:color w:val="000000"/>
                <w:sz w:val="18"/>
                <w:szCs w:val="18"/>
                <w:lang w:eastAsia="zh-CN"/>
              </w:rPr>
            </w:pPr>
            <w:r>
              <w:rPr>
                <w:rFonts w:hint="cs"/>
                <w:i/>
                <w:iCs/>
                <w:color w:val="000000" w:themeColor="text1"/>
                <w:sz w:val="18"/>
                <w:szCs w:val="18"/>
                <w:rtl/>
                <w:lang w:eastAsia="zh-CN"/>
              </w:rPr>
              <w:t>النسبة المئوية</w:t>
            </w:r>
          </w:p>
        </w:tc>
        <w:tc>
          <w:tcPr>
            <w:tcW w:w="934" w:type="dxa"/>
            <w:tcBorders>
              <w:top w:val="single" w:sz="4" w:space="0" w:color="auto"/>
              <w:left w:val="nil"/>
              <w:bottom w:val="single" w:sz="4" w:space="0" w:color="auto"/>
              <w:right w:val="nil"/>
            </w:tcBorders>
            <w:shd w:val="clear" w:color="auto" w:fill="auto"/>
            <w:noWrap/>
            <w:vAlign w:val="bottom"/>
            <w:hideMark/>
          </w:tcPr>
          <w:p w:rsidR="009B5C68" w:rsidRPr="00B16F37" w:rsidRDefault="009C025D" w:rsidP="00A04F30">
            <w:pPr>
              <w:keepNext/>
              <w:keepLines/>
              <w:jc w:val="left"/>
              <w:rPr>
                <w:i/>
                <w:iCs/>
                <w:color w:val="000000"/>
                <w:sz w:val="18"/>
                <w:szCs w:val="18"/>
                <w:lang w:eastAsia="zh-CN"/>
              </w:rPr>
            </w:pPr>
            <w:r>
              <w:rPr>
                <w:rFonts w:hint="cs"/>
                <w:i/>
                <w:iCs/>
                <w:color w:val="000000" w:themeColor="text1"/>
                <w:sz w:val="18"/>
                <w:szCs w:val="18"/>
                <w:rtl/>
                <w:lang w:eastAsia="zh-CN"/>
              </w:rPr>
              <w:t>المبلغ غير المسدد</w:t>
            </w:r>
          </w:p>
        </w:tc>
        <w:tc>
          <w:tcPr>
            <w:tcW w:w="1029" w:type="dxa"/>
            <w:tcBorders>
              <w:top w:val="single" w:sz="4" w:space="0" w:color="auto"/>
              <w:left w:val="nil"/>
              <w:bottom w:val="single" w:sz="4" w:space="0" w:color="auto"/>
              <w:right w:val="nil"/>
            </w:tcBorders>
            <w:shd w:val="clear" w:color="auto" w:fill="auto"/>
            <w:noWrap/>
            <w:vAlign w:val="bottom"/>
            <w:hideMark/>
          </w:tcPr>
          <w:p w:rsidR="009B5C68" w:rsidRPr="00B16F37" w:rsidRDefault="009C025D" w:rsidP="00A04F30">
            <w:pPr>
              <w:keepNext/>
              <w:keepLines/>
              <w:jc w:val="left"/>
              <w:rPr>
                <w:i/>
                <w:iCs/>
                <w:color w:val="000000"/>
                <w:sz w:val="18"/>
                <w:szCs w:val="18"/>
                <w:lang w:eastAsia="zh-CN"/>
              </w:rPr>
            </w:pPr>
            <w:r>
              <w:rPr>
                <w:rFonts w:hint="cs"/>
                <w:i/>
                <w:iCs/>
                <w:color w:val="000000" w:themeColor="text1"/>
                <w:sz w:val="18"/>
                <w:szCs w:val="18"/>
                <w:rtl/>
                <w:lang w:eastAsia="zh-CN"/>
              </w:rPr>
              <w:t>النسبة المئوية</w:t>
            </w:r>
          </w:p>
        </w:tc>
      </w:tr>
      <w:tr w:rsidR="009B5C68" w:rsidRPr="00B16F37" w:rsidTr="00A04F30">
        <w:trPr>
          <w:trHeight w:val="259"/>
        </w:trPr>
        <w:tc>
          <w:tcPr>
            <w:tcW w:w="3788" w:type="dxa"/>
            <w:tcBorders>
              <w:top w:val="single" w:sz="4" w:space="0" w:color="auto"/>
              <w:left w:val="nil"/>
              <w:bottom w:val="nil"/>
            </w:tcBorders>
            <w:shd w:val="clear" w:color="auto" w:fill="auto"/>
            <w:noWrap/>
            <w:hideMark/>
          </w:tcPr>
          <w:p w:rsidR="009B5C68" w:rsidRPr="00B16F37" w:rsidRDefault="009B5C68" w:rsidP="005400B4">
            <w:pPr>
              <w:keepNext/>
              <w:keepLines/>
              <w:jc w:val="left"/>
              <w:rPr>
                <w:color w:val="000000"/>
                <w:sz w:val="18"/>
                <w:szCs w:val="18"/>
                <w:lang w:eastAsia="zh-CN"/>
              </w:rPr>
            </w:pPr>
            <w:r w:rsidRPr="00947912">
              <w:rPr>
                <w:color w:val="000000" w:themeColor="text1"/>
                <w:sz w:val="18"/>
                <w:szCs w:val="18"/>
                <w:rtl/>
                <w:lang w:eastAsia="zh-CN"/>
              </w:rPr>
              <w:t xml:space="preserve">الصندوق </w:t>
            </w:r>
            <w:proofErr w:type="spellStart"/>
            <w:r w:rsidRPr="00947912">
              <w:rPr>
                <w:color w:val="000000" w:themeColor="text1"/>
                <w:sz w:val="18"/>
                <w:szCs w:val="18"/>
                <w:rtl/>
                <w:lang w:eastAsia="zh-CN"/>
              </w:rPr>
              <w:t>الاستئماني</w:t>
            </w:r>
            <w:proofErr w:type="spellEnd"/>
            <w:r w:rsidRPr="00947912">
              <w:rPr>
                <w:color w:val="000000" w:themeColor="text1"/>
                <w:sz w:val="18"/>
                <w:szCs w:val="18"/>
                <w:rtl/>
                <w:lang w:eastAsia="zh-CN"/>
              </w:rPr>
              <w:t xml:space="preserve"> العام للاتفاقية</w:t>
            </w:r>
          </w:p>
        </w:tc>
        <w:tc>
          <w:tcPr>
            <w:tcW w:w="846" w:type="dxa"/>
            <w:tcBorders>
              <w:top w:val="single" w:sz="4" w:space="0" w:color="auto"/>
              <w:bottom w:val="nil"/>
              <w:right w:val="nil"/>
            </w:tcBorders>
            <w:shd w:val="clear" w:color="auto" w:fill="auto"/>
            <w:noWrap/>
            <w:vAlign w:val="bottom"/>
            <w:hideMark/>
          </w:tcPr>
          <w:p w:rsidR="009B5C68" w:rsidRPr="00B16F37" w:rsidRDefault="009B5C68" w:rsidP="00A04F30">
            <w:pPr>
              <w:keepNext/>
              <w:keepLines/>
              <w:jc w:val="left"/>
              <w:rPr>
                <w:color w:val="000000"/>
                <w:sz w:val="18"/>
                <w:szCs w:val="18"/>
                <w:lang w:eastAsia="zh-CN"/>
              </w:rPr>
            </w:pPr>
            <w:r w:rsidRPr="00B16F37">
              <w:rPr>
                <w:color w:val="000000" w:themeColor="text1"/>
                <w:sz w:val="18"/>
                <w:szCs w:val="18"/>
                <w:lang w:eastAsia="zh-CN"/>
              </w:rPr>
              <w:t>27 315.4</w:t>
            </w:r>
          </w:p>
        </w:tc>
        <w:tc>
          <w:tcPr>
            <w:tcW w:w="1019" w:type="dxa"/>
            <w:tcBorders>
              <w:top w:val="single" w:sz="4" w:space="0" w:color="auto"/>
              <w:left w:val="nil"/>
              <w:bottom w:val="nil"/>
              <w:right w:val="nil"/>
            </w:tcBorders>
            <w:shd w:val="clear" w:color="auto" w:fill="auto"/>
            <w:noWrap/>
            <w:vAlign w:val="bottom"/>
            <w:hideMark/>
          </w:tcPr>
          <w:p w:rsidR="009B5C68" w:rsidRPr="00B16F37" w:rsidRDefault="009B5C68" w:rsidP="00A04F30">
            <w:pPr>
              <w:keepNext/>
              <w:keepLines/>
              <w:jc w:val="left"/>
              <w:rPr>
                <w:color w:val="000000"/>
                <w:sz w:val="18"/>
                <w:szCs w:val="18"/>
                <w:lang w:eastAsia="zh-CN"/>
              </w:rPr>
            </w:pPr>
            <w:r w:rsidRPr="00B16F37">
              <w:rPr>
                <w:color w:val="000000"/>
                <w:sz w:val="18"/>
                <w:szCs w:val="18"/>
                <w:lang w:eastAsia="zh-CN"/>
              </w:rPr>
              <w:t>21 343.6</w:t>
            </w:r>
          </w:p>
        </w:tc>
        <w:tc>
          <w:tcPr>
            <w:tcW w:w="1029" w:type="dxa"/>
            <w:tcBorders>
              <w:top w:val="single" w:sz="4" w:space="0" w:color="auto"/>
              <w:left w:val="nil"/>
              <w:bottom w:val="nil"/>
              <w:right w:val="nil"/>
            </w:tcBorders>
            <w:shd w:val="clear" w:color="auto" w:fill="auto"/>
            <w:noWrap/>
            <w:vAlign w:val="bottom"/>
            <w:hideMark/>
          </w:tcPr>
          <w:p w:rsidR="009B5C68" w:rsidRPr="00B16F37" w:rsidRDefault="009B5C68" w:rsidP="00A04F30">
            <w:pPr>
              <w:keepNext/>
              <w:keepLines/>
              <w:jc w:val="left"/>
              <w:rPr>
                <w:color w:val="000000"/>
                <w:sz w:val="18"/>
                <w:szCs w:val="18"/>
                <w:lang w:eastAsia="zh-CN"/>
              </w:rPr>
            </w:pPr>
            <w:r w:rsidRPr="00B16F37">
              <w:rPr>
                <w:color w:val="000000"/>
                <w:sz w:val="18"/>
                <w:szCs w:val="18"/>
                <w:lang w:eastAsia="zh-CN"/>
              </w:rPr>
              <w:t>78.14</w:t>
            </w:r>
          </w:p>
        </w:tc>
        <w:tc>
          <w:tcPr>
            <w:tcW w:w="934" w:type="dxa"/>
            <w:tcBorders>
              <w:top w:val="single" w:sz="4" w:space="0" w:color="auto"/>
              <w:left w:val="nil"/>
              <w:bottom w:val="nil"/>
              <w:right w:val="nil"/>
            </w:tcBorders>
            <w:shd w:val="clear" w:color="auto" w:fill="auto"/>
            <w:noWrap/>
            <w:vAlign w:val="bottom"/>
            <w:hideMark/>
          </w:tcPr>
          <w:p w:rsidR="009B5C68" w:rsidRPr="00B16F37" w:rsidRDefault="009B5C68" w:rsidP="00A04F30">
            <w:pPr>
              <w:keepNext/>
              <w:keepLines/>
              <w:jc w:val="left"/>
              <w:rPr>
                <w:color w:val="000000"/>
                <w:sz w:val="18"/>
                <w:szCs w:val="18"/>
                <w:lang w:eastAsia="zh-CN"/>
              </w:rPr>
            </w:pPr>
            <w:r w:rsidRPr="00B16F37">
              <w:rPr>
                <w:color w:val="000000"/>
                <w:sz w:val="18"/>
                <w:szCs w:val="18"/>
                <w:lang w:eastAsia="zh-CN"/>
              </w:rPr>
              <w:t>5 971.8</w:t>
            </w:r>
          </w:p>
        </w:tc>
        <w:tc>
          <w:tcPr>
            <w:tcW w:w="1029" w:type="dxa"/>
            <w:tcBorders>
              <w:top w:val="single" w:sz="4" w:space="0" w:color="auto"/>
              <w:left w:val="nil"/>
              <w:bottom w:val="nil"/>
              <w:right w:val="nil"/>
            </w:tcBorders>
            <w:shd w:val="clear" w:color="auto" w:fill="auto"/>
            <w:noWrap/>
            <w:vAlign w:val="bottom"/>
            <w:hideMark/>
          </w:tcPr>
          <w:p w:rsidR="009B5C68" w:rsidRPr="00B16F37" w:rsidRDefault="009B5C68" w:rsidP="00A04F30">
            <w:pPr>
              <w:keepNext/>
              <w:keepLines/>
              <w:jc w:val="left"/>
              <w:rPr>
                <w:color w:val="000000"/>
                <w:sz w:val="18"/>
                <w:szCs w:val="18"/>
                <w:lang w:eastAsia="zh-CN"/>
              </w:rPr>
            </w:pPr>
            <w:r w:rsidRPr="00B16F37">
              <w:rPr>
                <w:color w:val="000000" w:themeColor="text1"/>
                <w:sz w:val="18"/>
                <w:szCs w:val="18"/>
                <w:lang w:eastAsia="zh-CN"/>
              </w:rPr>
              <w:t>21.86</w:t>
            </w:r>
          </w:p>
        </w:tc>
      </w:tr>
      <w:tr w:rsidR="009B5C68" w:rsidRPr="00B16F37" w:rsidTr="00A04F30">
        <w:trPr>
          <w:trHeight w:val="238"/>
        </w:trPr>
        <w:tc>
          <w:tcPr>
            <w:tcW w:w="3788" w:type="dxa"/>
            <w:tcBorders>
              <w:top w:val="nil"/>
              <w:left w:val="nil"/>
              <w:bottom w:val="nil"/>
            </w:tcBorders>
            <w:shd w:val="clear" w:color="auto" w:fill="auto"/>
            <w:noWrap/>
            <w:hideMark/>
          </w:tcPr>
          <w:p w:rsidR="009B5C68" w:rsidRPr="00B16F37" w:rsidRDefault="009B5C68" w:rsidP="005400B4">
            <w:pPr>
              <w:keepNext/>
              <w:keepLines/>
              <w:jc w:val="left"/>
              <w:rPr>
                <w:color w:val="000000"/>
                <w:sz w:val="18"/>
                <w:szCs w:val="18"/>
                <w:lang w:eastAsia="zh-CN"/>
              </w:rPr>
            </w:pPr>
            <w:r w:rsidRPr="00947912">
              <w:rPr>
                <w:color w:val="000000" w:themeColor="text1"/>
                <w:sz w:val="18"/>
                <w:szCs w:val="18"/>
                <w:rtl/>
                <w:lang w:eastAsia="zh-CN"/>
              </w:rPr>
              <w:t xml:space="preserve">الصندوق </w:t>
            </w:r>
            <w:proofErr w:type="spellStart"/>
            <w:r w:rsidRPr="00947912">
              <w:rPr>
                <w:color w:val="000000" w:themeColor="text1"/>
                <w:sz w:val="18"/>
                <w:szCs w:val="18"/>
                <w:rtl/>
                <w:lang w:eastAsia="zh-CN"/>
              </w:rPr>
              <w:t>الاستئماني</w:t>
            </w:r>
            <w:proofErr w:type="spellEnd"/>
            <w:r w:rsidRPr="00947912">
              <w:rPr>
                <w:color w:val="000000" w:themeColor="text1"/>
                <w:sz w:val="18"/>
                <w:szCs w:val="18"/>
                <w:rtl/>
                <w:lang w:eastAsia="zh-CN"/>
              </w:rPr>
              <w:t xml:space="preserve"> العام للميزانية </w:t>
            </w:r>
            <w:proofErr w:type="spellStart"/>
            <w:r w:rsidRPr="00947912">
              <w:rPr>
                <w:color w:val="000000" w:themeColor="text1"/>
                <w:sz w:val="18"/>
                <w:szCs w:val="18"/>
                <w:rtl/>
                <w:lang w:eastAsia="zh-CN"/>
              </w:rPr>
              <w:t>البرنامجية</w:t>
            </w:r>
            <w:proofErr w:type="spellEnd"/>
            <w:r w:rsidRPr="00947912">
              <w:rPr>
                <w:color w:val="000000" w:themeColor="text1"/>
                <w:sz w:val="18"/>
                <w:szCs w:val="18"/>
                <w:rtl/>
                <w:lang w:eastAsia="zh-CN"/>
              </w:rPr>
              <w:t xml:space="preserve"> الأساسية لبروتوكول قرطاجنة</w:t>
            </w:r>
          </w:p>
        </w:tc>
        <w:tc>
          <w:tcPr>
            <w:tcW w:w="846" w:type="dxa"/>
            <w:tcBorders>
              <w:top w:val="nil"/>
              <w:right w:val="nil"/>
            </w:tcBorders>
            <w:shd w:val="clear" w:color="auto" w:fill="auto"/>
            <w:noWrap/>
            <w:vAlign w:val="bottom"/>
            <w:hideMark/>
          </w:tcPr>
          <w:p w:rsidR="009B5C68" w:rsidRPr="00B16F37" w:rsidRDefault="009B5C68" w:rsidP="00A04F30">
            <w:pPr>
              <w:keepNext/>
              <w:keepLines/>
              <w:jc w:val="left"/>
              <w:rPr>
                <w:color w:val="000000"/>
                <w:sz w:val="18"/>
                <w:szCs w:val="18"/>
                <w:lang w:eastAsia="zh-CN"/>
              </w:rPr>
            </w:pPr>
            <w:r w:rsidRPr="00B16F37">
              <w:rPr>
                <w:color w:val="000000" w:themeColor="text1"/>
                <w:sz w:val="18"/>
                <w:szCs w:val="18"/>
                <w:lang w:eastAsia="zh-CN"/>
              </w:rPr>
              <w:t>5 690.7</w:t>
            </w:r>
          </w:p>
        </w:tc>
        <w:tc>
          <w:tcPr>
            <w:tcW w:w="1019" w:type="dxa"/>
            <w:tcBorders>
              <w:top w:val="nil"/>
              <w:left w:val="nil"/>
              <w:bottom w:val="nil"/>
              <w:right w:val="nil"/>
            </w:tcBorders>
            <w:shd w:val="clear" w:color="auto" w:fill="auto"/>
            <w:noWrap/>
            <w:vAlign w:val="bottom"/>
            <w:hideMark/>
          </w:tcPr>
          <w:p w:rsidR="009B5C68" w:rsidRPr="00B16F37" w:rsidRDefault="009B5C68" w:rsidP="00A04F30">
            <w:pPr>
              <w:keepNext/>
              <w:keepLines/>
              <w:jc w:val="left"/>
              <w:rPr>
                <w:color w:val="000000"/>
                <w:sz w:val="18"/>
                <w:szCs w:val="18"/>
                <w:lang w:eastAsia="zh-CN"/>
              </w:rPr>
            </w:pPr>
            <w:r w:rsidRPr="00B16F37">
              <w:rPr>
                <w:color w:val="000000"/>
                <w:sz w:val="18"/>
                <w:szCs w:val="18"/>
                <w:lang w:eastAsia="zh-CN"/>
              </w:rPr>
              <w:t>4 577.6</w:t>
            </w:r>
          </w:p>
        </w:tc>
        <w:tc>
          <w:tcPr>
            <w:tcW w:w="1029" w:type="dxa"/>
            <w:tcBorders>
              <w:top w:val="nil"/>
              <w:left w:val="nil"/>
              <w:bottom w:val="nil"/>
              <w:right w:val="nil"/>
            </w:tcBorders>
            <w:shd w:val="clear" w:color="auto" w:fill="auto"/>
            <w:noWrap/>
            <w:vAlign w:val="bottom"/>
            <w:hideMark/>
          </w:tcPr>
          <w:p w:rsidR="009B5C68" w:rsidRPr="00B16F37" w:rsidRDefault="009B5C68" w:rsidP="00A04F30">
            <w:pPr>
              <w:keepNext/>
              <w:keepLines/>
              <w:jc w:val="left"/>
              <w:rPr>
                <w:color w:val="000000"/>
                <w:sz w:val="18"/>
                <w:szCs w:val="18"/>
                <w:lang w:eastAsia="zh-CN"/>
              </w:rPr>
            </w:pPr>
            <w:r w:rsidRPr="00B16F37">
              <w:rPr>
                <w:color w:val="000000" w:themeColor="text1"/>
                <w:sz w:val="18"/>
                <w:szCs w:val="18"/>
                <w:lang w:eastAsia="zh-CN"/>
              </w:rPr>
              <w:t>80.44</w:t>
            </w:r>
          </w:p>
        </w:tc>
        <w:tc>
          <w:tcPr>
            <w:tcW w:w="934" w:type="dxa"/>
            <w:tcBorders>
              <w:top w:val="nil"/>
              <w:left w:val="nil"/>
              <w:bottom w:val="nil"/>
              <w:right w:val="nil"/>
            </w:tcBorders>
            <w:shd w:val="clear" w:color="auto" w:fill="auto"/>
            <w:noWrap/>
            <w:vAlign w:val="bottom"/>
            <w:hideMark/>
          </w:tcPr>
          <w:p w:rsidR="009B5C68" w:rsidRPr="00B16F37" w:rsidRDefault="009B5C68" w:rsidP="00A04F30">
            <w:pPr>
              <w:keepNext/>
              <w:keepLines/>
              <w:jc w:val="left"/>
              <w:rPr>
                <w:color w:val="000000"/>
                <w:sz w:val="18"/>
                <w:szCs w:val="18"/>
                <w:lang w:eastAsia="zh-CN"/>
              </w:rPr>
            </w:pPr>
            <w:r w:rsidRPr="00B16F37">
              <w:rPr>
                <w:color w:val="000000"/>
                <w:sz w:val="18"/>
                <w:szCs w:val="18"/>
                <w:lang w:eastAsia="zh-CN"/>
              </w:rPr>
              <w:t>1 113.1</w:t>
            </w:r>
          </w:p>
        </w:tc>
        <w:tc>
          <w:tcPr>
            <w:tcW w:w="1029" w:type="dxa"/>
            <w:tcBorders>
              <w:top w:val="nil"/>
              <w:left w:val="nil"/>
              <w:bottom w:val="nil"/>
              <w:right w:val="nil"/>
            </w:tcBorders>
            <w:shd w:val="clear" w:color="auto" w:fill="auto"/>
            <w:noWrap/>
            <w:vAlign w:val="bottom"/>
            <w:hideMark/>
          </w:tcPr>
          <w:p w:rsidR="009B5C68" w:rsidRPr="00B16F37" w:rsidRDefault="009B5C68" w:rsidP="00A04F30">
            <w:pPr>
              <w:keepNext/>
              <w:keepLines/>
              <w:jc w:val="left"/>
              <w:rPr>
                <w:color w:val="000000"/>
                <w:sz w:val="18"/>
                <w:szCs w:val="18"/>
                <w:lang w:eastAsia="zh-CN"/>
              </w:rPr>
            </w:pPr>
            <w:r w:rsidRPr="00B16F37">
              <w:rPr>
                <w:color w:val="000000" w:themeColor="text1"/>
                <w:sz w:val="18"/>
                <w:szCs w:val="18"/>
                <w:lang w:eastAsia="zh-CN"/>
              </w:rPr>
              <w:t>19.56</w:t>
            </w:r>
          </w:p>
        </w:tc>
      </w:tr>
      <w:tr w:rsidR="009B5C68" w:rsidRPr="00B16F37" w:rsidTr="00A04F30">
        <w:trPr>
          <w:trHeight w:val="238"/>
        </w:trPr>
        <w:tc>
          <w:tcPr>
            <w:tcW w:w="3788" w:type="dxa"/>
            <w:tcBorders>
              <w:top w:val="nil"/>
              <w:left w:val="nil"/>
              <w:bottom w:val="nil"/>
            </w:tcBorders>
            <w:shd w:val="clear" w:color="auto" w:fill="auto"/>
            <w:noWrap/>
            <w:hideMark/>
          </w:tcPr>
          <w:p w:rsidR="009B5C68" w:rsidRPr="00947912" w:rsidRDefault="009B5C68" w:rsidP="009B5C68">
            <w:pPr>
              <w:keepNext/>
              <w:keepLines/>
              <w:jc w:val="left"/>
              <w:rPr>
                <w:rFonts w:hint="cs"/>
                <w:color w:val="000000" w:themeColor="text1"/>
                <w:sz w:val="18"/>
                <w:szCs w:val="18"/>
                <w:lang w:eastAsia="zh-CN"/>
              </w:rPr>
            </w:pPr>
            <w:r w:rsidRPr="00947912">
              <w:rPr>
                <w:color w:val="000000" w:themeColor="text1"/>
                <w:sz w:val="18"/>
                <w:szCs w:val="18"/>
                <w:rtl/>
                <w:lang w:eastAsia="zh-CN"/>
              </w:rPr>
              <w:t xml:space="preserve">الصندوق </w:t>
            </w:r>
            <w:proofErr w:type="spellStart"/>
            <w:r w:rsidRPr="00947912">
              <w:rPr>
                <w:color w:val="000000" w:themeColor="text1"/>
                <w:sz w:val="18"/>
                <w:szCs w:val="18"/>
                <w:rtl/>
                <w:lang w:eastAsia="zh-CN"/>
              </w:rPr>
              <w:t>الاستئماني</w:t>
            </w:r>
            <w:proofErr w:type="spellEnd"/>
            <w:r w:rsidRPr="00947912">
              <w:rPr>
                <w:color w:val="000000" w:themeColor="text1"/>
                <w:sz w:val="18"/>
                <w:szCs w:val="18"/>
                <w:rtl/>
                <w:lang w:eastAsia="zh-CN"/>
              </w:rPr>
              <w:t xml:space="preserve"> العام للميزانية </w:t>
            </w:r>
            <w:proofErr w:type="spellStart"/>
            <w:r w:rsidRPr="00947912">
              <w:rPr>
                <w:color w:val="000000" w:themeColor="text1"/>
                <w:sz w:val="18"/>
                <w:szCs w:val="18"/>
                <w:rtl/>
                <w:lang w:eastAsia="zh-CN"/>
              </w:rPr>
              <w:t>البرنامجية</w:t>
            </w:r>
            <w:proofErr w:type="spellEnd"/>
            <w:r w:rsidRPr="00947912">
              <w:rPr>
                <w:color w:val="000000" w:themeColor="text1"/>
                <w:sz w:val="18"/>
                <w:szCs w:val="18"/>
                <w:rtl/>
                <w:lang w:eastAsia="zh-CN"/>
              </w:rPr>
              <w:t xml:space="preserve"> الأساسية لبروتوكول </w:t>
            </w:r>
            <w:proofErr w:type="spellStart"/>
            <w:r w:rsidRPr="00947912">
              <w:rPr>
                <w:color w:val="000000" w:themeColor="text1"/>
                <w:sz w:val="18"/>
                <w:szCs w:val="18"/>
                <w:rtl/>
                <w:lang w:eastAsia="zh-CN"/>
              </w:rPr>
              <w:t>ناغويا</w:t>
            </w:r>
            <w:proofErr w:type="spellEnd"/>
          </w:p>
        </w:tc>
        <w:tc>
          <w:tcPr>
            <w:tcW w:w="846" w:type="dxa"/>
            <w:tcBorders>
              <w:top w:val="nil"/>
              <w:bottom w:val="single" w:sz="4" w:space="0" w:color="auto"/>
              <w:right w:val="nil"/>
            </w:tcBorders>
            <w:shd w:val="clear" w:color="auto" w:fill="auto"/>
            <w:noWrap/>
            <w:vAlign w:val="bottom"/>
            <w:hideMark/>
          </w:tcPr>
          <w:p w:rsidR="009B5C68" w:rsidRPr="00B16F37" w:rsidRDefault="009B5C68" w:rsidP="00A04F30">
            <w:pPr>
              <w:jc w:val="left"/>
              <w:rPr>
                <w:color w:val="000000"/>
                <w:sz w:val="18"/>
                <w:szCs w:val="18"/>
                <w:lang w:eastAsia="zh-CN"/>
              </w:rPr>
            </w:pPr>
            <w:r w:rsidRPr="00B16F37">
              <w:rPr>
                <w:color w:val="000000"/>
                <w:sz w:val="18"/>
                <w:szCs w:val="18"/>
                <w:lang w:eastAsia="zh-CN"/>
              </w:rPr>
              <w:t>4 942.3</w:t>
            </w:r>
          </w:p>
        </w:tc>
        <w:tc>
          <w:tcPr>
            <w:tcW w:w="1019" w:type="dxa"/>
            <w:tcBorders>
              <w:top w:val="nil"/>
              <w:left w:val="nil"/>
              <w:bottom w:val="nil"/>
              <w:right w:val="nil"/>
            </w:tcBorders>
            <w:shd w:val="clear" w:color="auto" w:fill="auto"/>
            <w:noWrap/>
            <w:vAlign w:val="bottom"/>
            <w:hideMark/>
          </w:tcPr>
          <w:p w:rsidR="009B5C68" w:rsidRPr="00B16F37" w:rsidRDefault="009B5C68" w:rsidP="00A04F30">
            <w:pPr>
              <w:jc w:val="left"/>
              <w:rPr>
                <w:color w:val="000000"/>
                <w:sz w:val="18"/>
                <w:szCs w:val="18"/>
                <w:lang w:eastAsia="zh-CN"/>
              </w:rPr>
            </w:pPr>
            <w:r w:rsidRPr="00B16F37">
              <w:rPr>
                <w:color w:val="000000"/>
                <w:sz w:val="18"/>
                <w:szCs w:val="18"/>
                <w:lang w:eastAsia="zh-CN"/>
              </w:rPr>
              <w:t>3 620.6</w:t>
            </w:r>
          </w:p>
        </w:tc>
        <w:tc>
          <w:tcPr>
            <w:tcW w:w="1029" w:type="dxa"/>
            <w:tcBorders>
              <w:top w:val="nil"/>
              <w:left w:val="nil"/>
              <w:bottom w:val="nil"/>
              <w:right w:val="nil"/>
            </w:tcBorders>
            <w:shd w:val="clear" w:color="auto" w:fill="auto"/>
            <w:noWrap/>
            <w:vAlign w:val="bottom"/>
            <w:hideMark/>
          </w:tcPr>
          <w:p w:rsidR="009B5C68" w:rsidRPr="00B16F37" w:rsidRDefault="009B5C68" w:rsidP="00A04F30">
            <w:pPr>
              <w:jc w:val="left"/>
              <w:rPr>
                <w:color w:val="000000"/>
                <w:sz w:val="18"/>
                <w:szCs w:val="18"/>
                <w:lang w:eastAsia="zh-CN"/>
              </w:rPr>
            </w:pPr>
            <w:r w:rsidRPr="00B16F37">
              <w:rPr>
                <w:color w:val="000000" w:themeColor="text1"/>
                <w:sz w:val="18"/>
                <w:szCs w:val="18"/>
                <w:lang w:eastAsia="zh-CN"/>
              </w:rPr>
              <w:t>73.26</w:t>
            </w:r>
          </w:p>
        </w:tc>
        <w:tc>
          <w:tcPr>
            <w:tcW w:w="934" w:type="dxa"/>
            <w:tcBorders>
              <w:top w:val="nil"/>
              <w:left w:val="nil"/>
              <w:bottom w:val="nil"/>
              <w:right w:val="nil"/>
            </w:tcBorders>
            <w:shd w:val="clear" w:color="auto" w:fill="auto"/>
            <w:noWrap/>
            <w:vAlign w:val="bottom"/>
            <w:hideMark/>
          </w:tcPr>
          <w:p w:rsidR="009B5C68" w:rsidRPr="00B16F37" w:rsidRDefault="009B5C68" w:rsidP="00A04F30">
            <w:pPr>
              <w:jc w:val="left"/>
              <w:rPr>
                <w:color w:val="000000"/>
                <w:sz w:val="18"/>
                <w:szCs w:val="18"/>
                <w:lang w:eastAsia="zh-CN"/>
              </w:rPr>
            </w:pPr>
            <w:r w:rsidRPr="00B16F37">
              <w:rPr>
                <w:color w:val="000000"/>
                <w:sz w:val="18"/>
                <w:szCs w:val="18"/>
                <w:lang w:eastAsia="zh-CN"/>
              </w:rPr>
              <w:t>1 321.8</w:t>
            </w:r>
          </w:p>
        </w:tc>
        <w:tc>
          <w:tcPr>
            <w:tcW w:w="1029" w:type="dxa"/>
            <w:tcBorders>
              <w:top w:val="nil"/>
              <w:left w:val="nil"/>
              <w:bottom w:val="nil"/>
              <w:right w:val="nil"/>
            </w:tcBorders>
            <w:shd w:val="clear" w:color="auto" w:fill="auto"/>
            <w:noWrap/>
            <w:vAlign w:val="bottom"/>
            <w:hideMark/>
          </w:tcPr>
          <w:p w:rsidR="009B5C68" w:rsidRPr="00B16F37" w:rsidRDefault="009B5C68" w:rsidP="00A04F30">
            <w:pPr>
              <w:jc w:val="left"/>
              <w:rPr>
                <w:color w:val="000000"/>
                <w:sz w:val="18"/>
                <w:szCs w:val="18"/>
                <w:lang w:eastAsia="zh-CN"/>
              </w:rPr>
            </w:pPr>
            <w:r w:rsidRPr="00B16F37">
              <w:rPr>
                <w:color w:val="000000" w:themeColor="text1"/>
                <w:sz w:val="18"/>
                <w:szCs w:val="18"/>
                <w:lang w:eastAsia="zh-CN"/>
              </w:rPr>
              <w:t>26.74</w:t>
            </w:r>
          </w:p>
        </w:tc>
      </w:tr>
      <w:tr w:rsidR="009B5C68" w:rsidRPr="00B16F37" w:rsidTr="00A04F30">
        <w:trPr>
          <w:trHeight w:val="238"/>
        </w:trPr>
        <w:tc>
          <w:tcPr>
            <w:tcW w:w="3788" w:type="dxa"/>
            <w:tcBorders>
              <w:top w:val="single" w:sz="4" w:space="0" w:color="auto"/>
              <w:left w:val="nil"/>
              <w:bottom w:val="single" w:sz="4" w:space="0" w:color="auto"/>
            </w:tcBorders>
            <w:shd w:val="clear" w:color="auto" w:fill="auto"/>
            <w:noWrap/>
            <w:hideMark/>
          </w:tcPr>
          <w:p w:rsidR="009B5C68" w:rsidRPr="00B16F37" w:rsidRDefault="009B5C68" w:rsidP="009B5C68">
            <w:pPr>
              <w:keepNext/>
              <w:keepLines/>
              <w:ind w:left="32"/>
              <w:jc w:val="left"/>
              <w:rPr>
                <w:b/>
                <w:bCs/>
                <w:color w:val="000000"/>
                <w:sz w:val="18"/>
                <w:szCs w:val="18"/>
                <w:lang w:eastAsia="zh-CN"/>
              </w:rPr>
            </w:pPr>
            <w:r w:rsidRPr="00B16F37">
              <w:rPr>
                <w:b/>
                <w:bCs/>
                <w:color w:val="000000" w:themeColor="text1"/>
                <w:sz w:val="18"/>
                <w:szCs w:val="18"/>
                <w:lang w:eastAsia="zh-CN"/>
              </w:rPr>
              <w:tab/>
            </w:r>
            <w:r>
              <w:rPr>
                <w:rFonts w:hint="cs"/>
                <w:b/>
                <w:bCs/>
                <w:color w:val="000000" w:themeColor="text1"/>
                <w:sz w:val="18"/>
                <w:szCs w:val="18"/>
                <w:rtl/>
                <w:lang w:eastAsia="zh-CN"/>
              </w:rPr>
              <w:t>المجموع</w:t>
            </w:r>
            <w:r w:rsidRPr="00B16F37">
              <w:rPr>
                <w:b/>
                <w:bCs/>
                <w:color w:val="000000" w:themeColor="text1"/>
                <w:sz w:val="18"/>
                <w:szCs w:val="18"/>
                <w:lang w:eastAsia="zh-CN"/>
              </w:rPr>
              <w:t xml:space="preserve"> </w:t>
            </w:r>
          </w:p>
        </w:tc>
        <w:tc>
          <w:tcPr>
            <w:tcW w:w="846" w:type="dxa"/>
            <w:tcBorders>
              <w:top w:val="single" w:sz="4" w:space="0" w:color="auto"/>
              <w:bottom w:val="single" w:sz="4" w:space="0" w:color="auto"/>
              <w:right w:val="nil"/>
            </w:tcBorders>
            <w:shd w:val="clear" w:color="auto" w:fill="auto"/>
            <w:noWrap/>
            <w:vAlign w:val="bottom"/>
            <w:hideMark/>
          </w:tcPr>
          <w:p w:rsidR="009B5C68" w:rsidRPr="00B16F37" w:rsidRDefault="009B5C68" w:rsidP="00A04F30">
            <w:pPr>
              <w:jc w:val="left"/>
              <w:rPr>
                <w:b/>
                <w:bCs/>
                <w:color w:val="000000"/>
                <w:sz w:val="18"/>
                <w:szCs w:val="18"/>
                <w:lang w:eastAsia="zh-CN"/>
              </w:rPr>
            </w:pPr>
            <w:r w:rsidRPr="00B16F37">
              <w:rPr>
                <w:b/>
                <w:bCs/>
                <w:color w:val="000000"/>
                <w:sz w:val="18"/>
                <w:szCs w:val="18"/>
                <w:lang w:eastAsia="zh-CN"/>
              </w:rPr>
              <w:t>37 948.4</w:t>
            </w:r>
          </w:p>
        </w:tc>
        <w:tc>
          <w:tcPr>
            <w:tcW w:w="1019" w:type="dxa"/>
            <w:tcBorders>
              <w:top w:val="single" w:sz="4" w:space="0" w:color="auto"/>
              <w:left w:val="nil"/>
              <w:bottom w:val="single" w:sz="4" w:space="0" w:color="auto"/>
              <w:right w:val="nil"/>
            </w:tcBorders>
            <w:shd w:val="clear" w:color="auto" w:fill="auto"/>
            <w:noWrap/>
            <w:vAlign w:val="bottom"/>
            <w:hideMark/>
          </w:tcPr>
          <w:p w:rsidR="009B5C68" w:rsidRPr="00B16F37" w:rsidRDefault="009B5C68" w:rsidP="00A04F30">
            <w:pPr>
              <w:jc w:val="left"/>
              <w:rPr>
                <w:b/>
                <w:bCs/>
                <w:color w:val="000000"/>
                <w:sz w:val="18"/>
                <w:szCs w:val="18"/>
                <w:lang w:eastAsia="zh-CN"/>
              </w:rPr>
            </w:pPr>
            <w:r w:rsidRPr="00B16F37">
              <w:rPr>
                <w:b/>
                <w:bCs/>
                <w:color w:val="000000"/>
                <w:sz w:val="18"/>
                <w:szCs w:val="18"/>
                <w:lang w:eastAsia="zh-CN"/>
              </w:rPr>
              <w:t>29 541.8</w:t>
            </w:r>
          </w:p>
        </w:tc>
        <w:tc>
          <w:tcPr>
            <w:tcW w:w="1029" w:type="dxa"/>
            <w:tcBorders>
              <w:top w:val="single" w:sz="4" w:space="0" w:color="auto"/>
              <w:left w:val="nil"/>
              <w:bottom w:val="single" w:sz="4" w:space="0" w:color="auto"/>
              <w:right w:val="nil"/>
            </w:tcBorders>
            <w:shd w:val="clear" w:color="auto" w:fill="auto"/>
            <w:noWrap/>
            <w:vAlign w:val="bottom"/>
            <w:hideMark/>
          </w:tcPr>
          <w:p w:rsidR="009B5C68" w:rsidRPr="00B16F37" w:rsidRDefault="009B5C68" w:rsidP="00A04F30">
            <w:pPr>
              <w:jc w:val="left"/>
              <w:rPr>
                <w:b/>
                <w:bCs/>
                <w:color w:val="000000"/>
                <w:sz w:val="18"/>
                <w:szCs w:val="18"/>
                <w:lang w:eastAsia="zh-CN"/>
              </w:rPr>
            </w:pPr>
            <w:r w:rsidRPr="00B16F37">
              <w:rPr>
                <w:b/>
                <w:bCs/>
                <w:color w:val="000000" w:themeColor="text1"/>
                <w:sz w:val="18"/>
                <w:szCs w:val="18"/>
                <w:lang w:eastAsia="zh-CN"/>
              </w:rPr>
              <w:t>77.85</w:t>
            </w:r>
          </w:p>
        </w:tc>
        <w:tc>
          <w:tcPr>
            <w:tcW w:w="934" w:type="dxa"/>
            <w:tcBorders>
              <w:top w:val="single" w:sz="4" w:space="0" w:color="auto"/>
              <w:left w:val="nil"/>
              <w:bottom w:val="single" w:sz="4" w:space="0" w:color="auto"/>
              <w:right w:val="nil"/>
            </w:tcBorders>
            <w:shd w:val="clear" w:color="auto" w:fill="auto"/>
            <w:noWrap/>
            <w:vAlign w:val="bottom"/>
            <w:hideMark/>
          </w:tcPr>
          <w:p w:rsidR="009B5C68" w:rsidRPr="00B16F37" w:rsidRDefault="009B5C68" w:rsidP="00A04F30">
            <w:pPr>
              <w:jc w:val="left"/>
              <w:rPr>
                <w:b/>
                <w:bCs/>
                <w:color w:val="000000"/>
                <w:sz w:val="18"/>
                <w:szCs w:val="18"/>
                <w:lang w:eastAsia="zh-CN"/>
              </w:rPr>
            </w:pPr>
            <w:r w:rsidRPr="00B16F37">
              <w:rPr>
                <w:b/>
                <w:bCs/>
                <w:color w:val="000000"/>
                <w:sz w:val="18"/>
                <w:szCs w:val="18"/>
                <w:lang w:eastAsia="zh-CN"/>
              </w:rPr>
              <w:t>8 406.7</w:t>
            </w:r>
          </w:p>
        </w:tc>
        <w:tc>
          <w:tcPr>
            <w:tcW w:w="1029" w:type="dxa"/>
            <w:tcBorders>
              <w:top w:val="single" w:sz="4" w:space="0" w:color="auto"/>
              <w:left w:val="nil"/>
              <w:bottom w:val="single" w:sz="4" w:space="0" w:color="auto"/>
              <w:right w:val="nil"/>
            </w:tcBorders>
            <w:shd w:val="clear" w:color="auto" w:fill="auto"/>
            <w:noWrap/>
            <w:vAlign w:val="bottom"/>
            <w:hideMark/>
          </w:tcPr>
          <w:p w:rsidR="009B5C68" w:rsidRPr="00B16F37" w:rsidRDefault="009B5C68" w:rsidP="00A04F30">
            <w:pPr>
              <w:jc w:val="left"/>
              <w:rPr>
                <w:b/>
                <w:bCs/>
                <w:color w:val="000000"/>
                <w:sz w:val="18"/>
                <w:szCs w:val="18"/>
                <w:lang w:eastAsia="zh-CN"/>
              </w:rPr>
            </w:pPr>
            <w:r w:rsidRPr="00B16F37">
              <w:rPr>
                <w:b/>
                <w:bCs/>
                <w:color w:val="000000" w:themeColor="text1"/>
                <w:sz w:val="18"/>
                <w:szCs w:val="18"/>
                <w:lang w:eastAsia="zh-CN"/>
              </w:rPr>
              <w:t>22.15</w:t>
            </w:r>
          </w:p>
        </w:tc>
      </w:tr>
    </w:tbl>
    <w:p w:rsidR="00023700" w:rsidRDefault="0095083E" w:rsidP="00E72294">
      <w:pPr>
        <w:pStyle w:val="ListParagraph"/>
        <w:numPr>
          <w:ilvl w:val="0"/>
          <w:numId w:val="1"/>
        </w:numPr>
        <w:bidi/>
        <w:spacing w:before="240" w:after="120" w:line="216" w:lineRule="auto"/>
        <w:rPr>
          <w:rFonts w:cs="Simplified Arabic"/>
        </w:rPr>
      </w:pPr>
      <w:r>
        <w:rPr>
          <w:rFonts w:cs="Simplified Arabic" w:hint="cs"/>
          <w:rtl/>
        </w:rPr>
        <w:t>وعلى النحو</w:t>
      </w:r>
      <w:r w:rsidR="009C025D" w:rsidRPr="009C025D">
        <w:rPr>
          <w:rFonts w:cs="Simplified Arabic"/>
          <w:rtl/>
        </w:rPr>
        <w:t xml:space="preserve"> </w:t>
      </w:r>
      <w:r>
        <w:rPr>
          <w:rFonts w:cs="Simplified Arabic" w:hint="cs"/>
          <w:rtl/>
        </w:rPr>
        <w:t>ال</w:t>
      </w:r>
      <w:r w:rsidR="009C025D" w:rsidRPr="009C025D">
        <w:rPr>
          <w:rFonts w:cs="Simplified Arabic"/>
          <w:rtl/>
        </w:rPr>
        <w:t>مبين في الجدول 3،</w:t>
      </w:r>
      <w:r>
        <w:rPr>
          <w:rFonts w:cs="Simplified Arabic" w:hint="cs"/>
          <w:rtl/>
        </w:rPr>
        <w:t xml:space="preserve"> دفعت الأطراف،</w:t>
      </w:r>
      <w:r w:rsidR="009C025D" w:rsidRPr="009C025D">
        <w:rPr>
          <w:rFonts w:cs="Simplified Arabic"/>
          <w:rtl/>
        </w:rPr>
        <w:t xml:space="preserve"> </w:t>
      </w:r>
      <w:r>
        <w:rPr>
          <w:rFonts w:cs="Simplified Arabic" w:hint="cs"/>
          <w:rtl/>
        </w:rPr>
        <w:t>حتى</w:t>
      </w:r>
      <w:r w:rsidR="009C025D" w:rsidRPr="009C025D">
        <w:rPr>
          <w:rFonts w:cs="Simplified Arabic"/>
          <w:rtl/>
        </w:rPr>
        <w:t xml:space="preserve"> 31 </w:t>
      </w:r>
      <w:r>
        <w:rPr>
          <w:rFonts w:cs="Simplified Arabic" w:hint="cs"/>
          <w:rtl/>
        </w:rPr>
        <w:t>يوليو</w:t>
      </w:r>
      <w:r w:rsidR="009C025D" w:rsidRPr="009C025D">
        <w:rPr>
          <w:rFonts w:cs="Simplified Arabic"/>
          <w:rtl/>
        </w:rPr>
        <w:t>/</w:t>
      </w:r>
      <w:r>
        <w:rPr>
          <w:rFonts w:cs="Simplified Arabic" w:hint="cs"/>
          <w:rtl/>
        </w:rPr>
        <w:t>تموز</w:t>
      </w:r>
      <w:r w:rsidR="009C025D" w:rsidRPr="009C025D">
        <w:rPr>
          <w:rFonts w:cs="Simplified Arabic"/>
          <w:rtl/>
        </w:rPr>
        <w:t xml:space="preserve"> 2024، 77.85 في المائة من </w:t>
      </w:r>
      <w:r>
        <w:rPr>
          <w:rFonts w:cs="Simplified Arabic" w:hint="cs"/>
          <w:rtl/>
        </w:rPr>
        <w:t>مجموع</w:t>
      </w:r>
      <w:r w:rsidR="009C025D" w:rsidRPr="009C025D">
        <w:rPr>
          <w:rFonts w:cs="Simplified Arabic"/>
          <w:rtl/>
        </w:rPr>
        <w:t xml:space="preserve"> الاشتراكات المقررة </w:t>
      </w:r>
      <w:r>
        <w:rPr>
          <w:rFonts w:cs="Simplified Arabic" w:hint="cs"/>
          <w:rtl/>
        </w:rPr>
        <w:t>لفترة السنتين</w:t>
      </w:r>
      <w:r w:rsidR="009C025D" w:rsidRPr="009C025D">
        <w:rPr>
          <w:rFonts w:cs="Simplified Arabic"/>
          <w:rtl/>
        </w:rPr>
        <w:t xml:space="preserve"> 2023-2024. وكما هو مبين في الجدول 4، </w:t>
      </w:r>
      <w:r>
        <w:rPr>
          <w:rFonts w:cs="Simplified Arabic" w:hint="cs"/>
          <w:rtl/>
        </w:rPr>
        <w:t>في</w:t>
      </w:r>
      <w:r w:rsidR="009C025D" w:rsidRPr="009C025D">
        <w:rPr>
          <w:rFonts w:cs="Simplified Arabic"/>
          <w:rtl/>
        </w:rPr>
        <w:t xml:space="preserve"> نفس التاريخ، </w:t>
      </w:r>
      <w:r>
        <w:rPr>
          <w:rFonts w:cs="Simplified Arabic" w:hint="cs"/>
          <w:rtl/>
        </w:rPr>
        <w:t>دفع</w:t>
      </w:r>
      <w:r w:rsidR="009C025D" w:rsidRPr="009C025D">
        <w:rPr>
          <w:rFonts w:cs="Simplified Arabic"/>
          <w:rtl/>
        </w:rPr>
        <w:t xml:space="preserve"> 92 </w:t>
      </w:r>
      <w:r>
        <w:rPr>
          <w:rFonts w:cs="Simplified Arabic" w:hint="cs"/>
          <w:rtl/>
        </w:rPr>
        <w:t>طرفا</w:t>
      </w:r>
      <w:r w:rsidR="009C025D" w:rsidRPr="009C025D">
        <w:rPr>
          <w:rFonts w:cs="Simplified Arabic"/>
          <w:rtl/>
        </w:rPr>
        <w:t xml:space="preserve"> في الاتفاقية</w:t>
      </w:r>
      <w:r>
        <w:rPr>
          <w:rFonts w:cs="Simplified Arabic" w:hint="cs"/>
          <w:rtl/>
        </w:rPr>
        <w:t>،</w:t>
      </w:r>
      <w:r w:rsidR="009C025D" w:rsidRPr="009C025D">
        <w:rPr>
          <w:rFonts w:cs="Simplified Arabic"/>
          <w:rtl/>
        </w:rPr>
        <w:t xml:space="preserve"> و82 طرفا في بروتوكول قرطاجنة</w:t>
      </w:r>
      <w:r>
        <w:rPr>
          <w:rFonts w:cs="Simplified Arabic" w:hint="cs"/>
          <w:rtl/>
        </w:rPr>
        <w:t>،</w:t>
      </w:r>
      <w:r w:rsidR="009C025D" w:rsidRPr="009C025D">
        <w:rPr>
          <w:rFonts w:cs="Simplified Arabic"/>
          <w:rtl/>
        </w:rPr>
        <w:t xml:space="preserve"> و59 طرفا في بروتوكول </w:t>
      </w:r>
      <w:proofErr w:type="spellStart"/>
      <w:r w:rsidR="009C025D" w:rsidRPr="009C025D">
        <w:rPr>
          <w:rFonts w:cs="Simplified Arabic"/>
          <w:rtl/>
        </w:rPr>
        <w:t>ناغويا</w:t>
      </w:r>
      <w:proofErr w:type="spellEnd"/>
      <w:r w:rsidR="009C025D" w:rsidRPr="009C025D">
        <w:rPr>
          <w:rFonts w:cs="Simplified Arabic"/>
          <w:rtl/>
        </w:rPr>
        <w:t xml:space="preserve"> اشتراكاتها المقررة لعام 2023 بالكامل. وفيما يتعلق بعام 2024، </w:t>
      </w:r>
      <w:r>
        <w:rPr>
          <w:rFonts w:cs="Simplified Arabic" w:hint="cs"/>
          <w:rtl/>
        </w:rPr>
        <w:t>دفع</w:t>
      </w:r>
      <w:r w:rsidR="009C025D" w:rsidRPr="009C025D">
        <w:rPr>
          <w:rFonts w:cs="Simplified Arabic"/>
          <w:rtl/>
        </w:rPr>
        <w:t xml:space="preserve"> 51 </w:t>
      </w:r>
      <w:r>
        <w:rPr>
          <w:rFonts w:cs="Simplified Arabic" w:hint="cs"/>
          <w:rtl/>
        </w:rPr>
        <w:t>طرفا</w:t>
      </w:r>
      <w:r w:rsidR="009C025D" w:rsidRPr="009C025D">
        <w:rPr>
          <w:rFonts w:cs="Simplified Arabic"/>
          <w:rtl/>
        </w:rPr>
        <w:t xml:space="preserve"> في الاتفاقية</w:t>
      </w:r>
      <w:r>
        <w:rPr>
          <w:rFonts w:cs="Simplified Arabic" w:hint="cs"/>
          <w:rtl/>
        </w:rPr>
        <w:t>،</w:t>
      </w:r>
      <w:r w:rsidR="009C025D" w:rsidRPr="009C025D">
        <w:rPr>
          <w:rFonts w:cs="Simplified Arabic"/>
          <w:rtl/>
        </w:rPr>
        <w:t xml:space="preserve"> و49 </w:t>
      </w:r>
      <w:r>
        <w:rPr>
          <w:rFonts w:cs="Simplified Arabic" w:hint="cs"/>
          <w:rtl/>
        </w:rPr>
        <w:t>طرفا</w:t>
      </w:r>
      <w:r w:rsidR="009C025D" w:rsidRPr="009C025D">
        <w:rPr>
          <w:rFonts w:cs="Simplified Arabic"/>
          <w:rtl/>
        </w:rPr>
        <w:t xml:space="preserve"> في بروتوكول قرطاجنة</w:t>
      </w:r>
      <w:r>
        <w:rPr>
          <w:rFonts w:cs="Simplified Arabic" w:hint="cs"/>
          <w:rtl/>
        </w:rPr>
        <w:t>،</w:t>
      </w:r>
      <w:r w:rsidR="009C025D" w:rsidRPr="009C025D">
        <w:rPr>
          <w:rFonts w:cs="Simplified Arabic"/>
          <w:rtl/>
        </w:rPr>
        <w:t xml:space="preserve"> و29 طرف</w:t>
      </w:r>
      <w:r>
        <w:rPr>
          <w:rFonts w:cs="Simplified Arabic" w:hint="cs"/>
          <w:rtl/>
        </w:rPr>
        <w:t>ا</w:t>
      </w:r>
      <w:r w:rsidR="009C025D" w:rsidRPr="009C025D">
        <w:rPr>
          <w:rFonts w:cs="Simplified Arabic"/>
          <w:rtl/>
        </w:rPr>
        <w:t xml:space="preserve"> في بروتوكول </w:t>
      </w:r>
      <w:proofErr w:type="spellStart"/>
      <w:r w:rsidR="009C025D" w:rsidRPr="009C025D">
        <w:rPr>
          <w:rFonts w:cs="Simplified Arabic"/>
          <w:rtl/>
        </w:rPr>
        <w:t>ناغويا</w:t>
      </w:r>
      <w:proofErr w:type="spellEnd"/>
      <w:r w:rsidR="009C025D" w:rsidRPr="009C025D">
        <w:rPr>
          <w:rFonts w:cs="Simplified Arabic"/>
          <w:rtl/>
        </w:rPr>
        <w:t xml:space="preserve"> اشتراكاتها المقررة بالكامل.</w:t>
      </w:r>
    </w:p>
    <w:p w:rsidR="00922D80" w:rsidRPr="009B5C68" w:rsidRDefault="00922D80" w:rsidP="00922D80">
      <w:pPr>
        <w:pStyle w:val="ListParagraph"/>
        <w:keepNext/>
        <w:keepLines/>
        <w:bidi/>
        <w:spacing w:line="216" w:lineRule="auto"/>
        <w:ind w:left="0"/>
        <w:rPr>
          <w:rFonts w:cs="Simplified Arabic"/>
          <w:lang w:val="en-US"/>
        </w:rPr>
      </w:pPr>
      <w:r w:rsidRPr="0059242B">
        <w:rPr>
          <w:rFonts w:cs="Simplified Arabic"/>
          <w:rtl/>
        </w:rPr>
        <w:t xml:space="preserve">الجدول </w:t>
      </w:r>
      <w:r>
        <w:rPr>
          <w:rFonts w:cs="Simplified Arabic"/>
          <w:lang w:val="en-US"/>
        </w:rPr>
        <w:t>4</w:t>
      </w:r>
    </w:p>
    <w:p w:rsidR="00922D80" w:rsidRPr="009B5C68" w:rsidRDefault="00922D80" w:rsidP="00922D80">
      <w:pPr>
        <w:pStyle w:val="ListParagraph"/>
        <w:keepNext/>
        <w:keepLines/>
        <w:bidi/>
        <w:spacing w:line="216" w:lineRule="auto"/>
        <w:ind w:left="0"/>
        <w:rPr>
          <w:rFonts w:cs="Simplified Arabic"/>
          <w:b/>
          <w:bCs/>
          <w:lang w:val="en-US"/>
        </w:rPr>
      </w:pPr>
      <w:r>
        <w:rPr>
          <w:rFonts w:cs="Simplified Arabic" w:hint="cs"/>
          <w:b/>
          <w:bCs/>
          <w:rtl/>
        </w:rPr>
        <w:t>حالة الاشتراكا</w:t>
      </w:r>
      <w:r>
        <w:rPr>
          <w:rFonts w:cs="Simplified Arabic" w:hint="cs"/>
          <w:b/>
          <w:bCs/>
          <w:rtl/>
        </w:rPr>
        <w:t>ت المقررة</w:t>
      </w:r>
      <w:r>
        <w:rPr>
          <w:rFonts w:cs="Simplified Arabic" w:hint="cs"/>
          <w:b/>
          <w:bCs/>
          <w:rtl/>
        </w:rPr>
        <w:t xml:space="preserve"> لفترة السنتين </w:t>
      </w:r>
      <w:r w:rsidRPr="00B27D92">
        <w:rPr>
          <w:rFonts w:cs="Simplified Arabic"/>
          <w:b/>
          <w:bCs/>
          <w:rtl/>
        </w:rPr>
        <w:t>2023-2024</w:t>
      </w:r>
      <w:r>
        <w:rPr>
          <w:rFonts w:cs="Simplified Arabic" w:hint="cs"/>
          <w:b/>
          <w:bCs/>
          <w:rtl/>
        </w:rPr>
        <w:t xml:space="preserve"> بالكامل</w:t>
      </w:r>
      <w:r>
        <w:rPr>
          <w:rFonts w:cs="Simplified Arabic" w:hint="cs"/>
          <w:b/>
          <w:bCs/>
          <w:rtl/>
        </w:rPr>
        <w:t xml:space="preserve"> حتى </w:t>
      </w:r>
      <w:r>
        <w:rPr>
          <w:rFonts w:cs="Simplified Arabic"/>
          <w:b/>
          <w:bCs/>
          <w:lang w:val="en-US"/>
        </w:rPr>
        <w:t>31</w:t>
      </w:r>
      <w:r>
        <w:rPr>
          <w:rFonts w:cs="Simplified Arabic" w:hint="cs"/>
          <w:b/>
          <w:bCs/>
          <w:rtl/>
        </w:rPr>
        <w:t xml:space="preserve"> يوليو/تموز </w:t>
      </w:r>
      <w:r>
        <w:rPr>
          <w:rFonts w:cs="Simplified Arabic"/>
          <w:b/>
          <w:bCs/>
          <w:lang w:val="en-US"/>
        </w:rPr>
        <w:t>2024</w:t>
      </w:r>
    </w:p>
    <w:tbl>
      <w:tblPr>
        <w:bidiVisual/>
        <w:tblW w:w="9220" w:type="dxa"/>
        <w:jc w:val="center"/>
        <w:tblLook w:val="04A0" w:firstRow="1" w:lastRow="0" w:firstColumn="1" w:lastColumn="0" w:noHBand="0" w:noVBand="1"/>
      </w:tblPr>
      <w:tblGrid>
        <w:gridCol w:w="3964"/>
        <w:gridCol w:w="796"/>
        <w:gridCol w:w="1177"/>
        <w:gridCol w:w="1036"/>
        <w:gridCol w:w="1211"/>
        <w:gridCol w:w="1036"/>
      </w:tblGrid>
      <w:tr w:rsidR="00922D80" w:rsidRPr="00B16F37" w:rsidTr="00E72294">
        <w:trPr>
          <w:trHeight w:val="433"/>
          <w:jc w:val="center"/>
        </w:trPr>
        <w:tc>
          <w:tcPr>
            <w:tcW w:w="3964" w:type="dxa"/>
            <w:vMerge w:val="restart"/>
            <w:tcBorders>
              <w:top w:val="single" w:sz="4" w:space="0" w:color="auto"/>
              <w:left w:val="nil"/>
              <w:bottom w:val="single" w:sz="4" w:space="0" w:color="000000"/>
              <w:right w:val="nil"/>
            </w:tcBorders>
            <w:shd w:val="clear" w:color="auto" w:fill="auto"/>
            <w:noWrap/>
            <w:vAlign w:val="bottom"/>
            <w:hideMark/>
          </w:tcPr>
          <w:p w:rsidR="00922D80" w:rsidRPr="00B16F37" w:rsidRDefault="00BF484B" w:rsidP="00E72294">
            <w:pPr>
              <w:keepNext/>
              <w:keepLines/>
              <w:jc w:val="left"/>
              <w:rPr>
                <w:i/>
                <w:iCs/>
                <w:color w:val="000000"/>
                <w:sz w:val="18"/>
                <w:szCs w:val="18"/>
                <w:lang w:eastAsia="zh-CN"/>
              </w:rPr>
            </w:pPr>
            <w:r>
              <w:rPr>
                <w:rFonts w:hint="cs"/>
                <w:i/>
                <w:iCs/>
                <w:color w:val="000000"/>
                <w:sz w:val="18"/>
                <w:szCs w:val="18"/>
                <w:rtl/>
                <w:lang w:eastAsia="zh-CN"/>
              </w:rPr>
              <w:t xml:space="preserve">الصندوق </w:t>
            </w:r>
            <w:proofErr w:type="spellStart"/>
            <w:r>
              <w:rPr>
                <w:rFonts w:hint="cs"/>
                <w:i/>
                <w:iCs/>
                <w:color w:val="000000"/>
                <w:sz w:val="18"/>
                <w:szCs w:val="18"/>
                <w:rtl/>
                <w:lang w:eastAsia="zh-CN"/>
              </w:rPr>
              <w:t>الاستئماني</w:t>
            </w:r>
            <w:proofErr w:type="spellEnd"/>
          </w:p>
        </w:tc>
        <w:tc>
          <w:tcPr>
            <w:tcW w:w="796" w:type="dxa"/>
            <w:vMerge w:val="restart"/>
            <w:tcBorders>
              <w:top w:val="single" w:sz="4" w:space="0" w:color="auto"/>
              <w:left w:val="nil"/>
              <w:bottom w:val="single" w:sz="4" w:space="0" w:color="000000"/>
              <w:right w:val="nil"/>
            </w:tcBorders>
            <w:shd w:val="clear" w:color="auto" w:fill="auto"/>
            <w:vAlign w:val="bottom"/>
            <w:hideMark/>
          </w:tcPr>
          <w:p w:rsidR="00922D80" w:rsidRPr="00922D80" w:rsidRDefault="00922D80" w:rsidP="00E72294">
            <w:pPr>
              <w:keepNext/>
              <w:keepLines/>
              <w:jc w:val="left"/>
              <w:rPr>
                <w:i/>
                <w:iCs/>
                <w:color w:val="000000" w:themeColor="text1"/>
                <w:sz w:val="18"/>
                <w:szCs w:val="18"/>
                <w:lang w:eastAsia="zh-CN"/>
              </w:rPr>
            </w:pPr>
            <w:r w:rsidRPr="00922D80">
              <w:rPr>
                <w:rFonts w:hint="cs"/>
                <w:i/>
                <w:iCs/>
                <w:color w:val="000000" w:themeColor="text1"/>
                <w:sz w:val="18"/>
                <w:szCs w:val="18"/>
                <w:rtl/>
                <w:lang w:eastAsia="zh-CN"/>
              </w:rPr>
              <w:t>عدد الأطراف</w:t>
            </w:r>
          </w:p>
        </w:tc>
        <w:tc>
          <w:tcPr>
            <w:tcW w:w="1177" w:type="dxa"/>
            <w:vMerge w:val="restart"/>
            <w:tcBorders>
              <w:top w:val="single" w:sz="4" w:space="0" w:color="auto"/>
              <w:left w:val="nil"/>
              <w:bottom w:val="single" w:sz="4" w:space="0" w:color="000000"/>
              <w:right w:val="nil"/>
            </w:tcBorders>
            <w:shd w:val="clear" w:color="auto" w:fill="auto"/>
            <w:vAlign w:val="bottom"/>
            <w:hideMark/>
          </w:tcPr>
          <w:p w:rsidR="00922D80" w:rsidRPr="00922D80" w:rsidRDefault="00922D80" w:rsidP="00E72294">
            <w:pPr>
              <w:keepNext/>
              <w:keepLines/>
              <w:jc w:val="left"/>
              <w:rPr>
                <w:i/>
                <w:iCs/>
                <w:color w:val="000000" w:themeColor="text1"/>
                <w:sz w:val="18"/>
                <w:szCs w:val="18"/>
                <w:lang w:eastAsia="zh-CN"/>
              </w:rPr>
            </w:pPr>
            <w:r w:rsidRPr="00922D80">
              <w:rPr>
                <w:rFonts w:hint="cs"/>
                <w:i/>
                <w:iCs/>
                <w:color w:val="000000" w:themeColor="text1"/>
                <w:sz w:val="18"/>
                <w:szCs w:val="18"/>
                <w:rtl/>
                <w:lang w:eastAsia="zh-CN"/>
              </w:rPr>
              <w:t xml:space="preserve">عدد الأطراف التي دفعت </w:t>
            </w:r>
            <w:r w:rsidRPr="00922D80">
              <w:rPr>
                <w:rFonts w:hint="cs"/>
                <w:i/>
                <w:iCs/>
                <w:color w:val="000000" w:themeColor="text1"/>
                <w:sz w:val="18"/>
                <w:szCs w:val="18"/>
                <w:rtl/>
                <w:lang w:eastAsia="zh-CN"/>
              </w:rPr>
              <w:t xml:space="preserve">اشتراكاتها المقررة لعام </w:t>
            </w:r>
            <w:r w:rsidRPr="00922D80">
              <w:rPr>
                <w:i/>
                <w:iCs/>
                <w:color w:val="000000" w:themeColor="text1"/>
                <w:sz w:val="18"/>
                <w:szCs w:val="18"/>
                <w:lang w:eastAsia="zh-CN"/>
              </w:rPr>
              <w:t>2023</w:t>
            </w:r>
            <w:r w:rsidRPr="00922D80">
              <w:rPr>
                <w:rFonts w:hint="cs"/>
                <w:i/>
                <w:iCs/>
                <w:color w:val="000000" w:themeColor="text1"/>
                <w:sz w:val="18"/>
                <w:szCs w:val="18"/>
                <w:rtl/>
                <w:lang w:eastAsia="zh-CN"/>
              </w:rPr>
              <w:t xml:space="preserve"> بالكامل</w:t>
            </w:r>
          </w:p>
        </w:tc>
        <w:tc>
          <w:tcPr>
            <w:tcW w:w="1036" w:type="dxa"/>
            <w:vMerge w:val="restart"/>
            <w:tcBorders>
              <w:top w:val="single" w:sz="4" w:space="0" w:color="auto"/>
              <w:left w:val="nil"/>
              <w:bottom w:val="single" w:sz="4" w:space="0" w:color="000000"/>
              <w:right w:val="nil"/>
            </w:tcBorders>
            <w:shd w:val="clear" w:color="auto" w:fill="auto"/>
            <w:noWrap/>
            <w:vAlign w:val="bottom"/>
            <w:hideMark/>
          </w:tcPr>
          <w:p w:rsidR="00922D80" w:rsidRPr="00922D80" w:rsidRDefault="00922D80" w:rsidP="00E72294">
            <w:pPr>
              <w:keepNext/>
              <w:keepLines/>
              <w:jc w:val="left"/>
              <w:rPr>
                <w:rFonts w:hint="cs"/>
                <w:i/>
                <w:iCs/>
                <w:color w:val="000000" w:themeColor="text1"/>
                <w:sz w:val="18"/>
                <w:szCs w:val="18"/>
                <w:lang w:eastAsia="zh-CN"/>
              </w:rPr>
            </w:pPr>
            <w:r w:rsidRPr="00922D80">
              <w:rPr>
                <w:rFonts w:hint="cs"/>
                <w:i/>
                <w:iCs/>
                <w:color w:val="000000" w:themeColor="text1"/>
                <w:sz w:val="18"/>
                <w:szCs w:val="18"/>
                <w:rtl/>
                <w:lang w:eastAsia="zh-CN"/>
              </w:rPr>
              <w:t>النسبة المئوية</w:t>
            </w:r>
          </w:p>
        </w:tc>
        <w:tc>
          <w:tcPr>
            <w:tcW w:w="1211" w:type="dxa"/>
            <w:vMerge w:val="restart"/>
            <w:tcBorders>
              <w:top w:val="single" w:sz="4" w:space="0" w:color="auto"/>
              <w:left w:val="nil"/>
              <w:bottom w:val="single" w:sz="4" w:space="0" w:color="000000"/>
              <w:right w:val="nil"/>
            </w:tcBorders>
            <w:shd w:val="clear" w:color="auto" w:fill="auto"/>
            <w:vAlign w:val="bottom"/>
            <w:hideMark/>
          </w:tcPr>
          <w:p w:rsidR="00922D80" w:rsidRPr="00922D80" w:rsidRDefault="00922D80" w:rsidP="00E72294">
            <w:pPr>
              <w:keepNext/>
              <w:keepLines/>
              <w:jc w:val="left"/>
              <w:rPr>
                <w:i/>
                <w:iCs/>
                <w:color w:val="000000" w:themeColor="text1"/>
                <w:sz w:val="18"/>
                <w:szCs w:val="18"/>
                <w:lang w:eastAsia="zh-CN"/>
              </w:rPr>
            </w:pPr>
            <w:r w:rsidRPr="00922D80">
              <w:rPr>
                <w:rFonts w:hint="cs"/>
                <w:i/>
                <w:iCs/>
                <w:color w:val="000000" w:themeColor="text1"/>
                <w:sz w:val="18"/>
                <w:szCs w:val="18"/>
                <w:rtl/>
                <w:lang w:eastAsia="zh-CN"/>
              </w:rPr>
              <w:t>عدد الأطراف التي دفعت اشتراكاتها المقررة بالكامل</w:t>
            </w:r>
          </w:p>
        </w:tc>
        <w:tc>
          <w:tcPr>
            <w:tcW w:w="1036" w:type="dxa"/>
            <w:vMerge w:val="restart"/>
            <w:tcBorders>
              <w:top w:val="single" w:sz="4" w:space="0" w:color="auto"/>
              <w:left w:val="nil"/>
              <w:bottom w:val="single" w:sz="4" w:space="0" w:color="000000"/>
              <w:right w:val="nil"/>
            </w:tcBorders>
            <w:shd w:val="clear" w:color="auto" w:fill="auto"/>
            <w:noWrap/>
            <w:vAlign w:val="bottom"/>
            <w:hideMark/>
          </w:tcPr>
          <w:p w:rsidR="00922D80" w:rsidRPr="00922D80" w:rsidRDefault="00922D80" w:rsidP="00E72294">
            <w:pPr>
              <w:keepNext/>
              <w:keepLines/>
              <w:jc w:val="left"/>
              <w:rPr>
                <w:i/>
                <w:iCs/>
                <w:color w:val="000000" w:themeColor="text1"/>
                <w:sz w:val="18"/>
                <w:szCs w:val="18"/>
                <w:lang w:eastAsia="zh-CN"/>
              </w:rPr>
            </w:pPr>
            <w:r w:rsidRPr="00922D80">
              <w:rPr>
                <w:rFonts w:hint="cs"/>
                <w:i/>
                <w:iCs/>
                <w:color w:val="000000" w:themeColor="text1"/>
                <w:sz w:val="18"/>
                <w:szCs w:val="18"/>
                <w:rtl/>
                <w:lang w:eastAsia="zh-CN"/>
              </w:rPr>
              <w:t>النسبة المئوية</w:t>
            </w:r>
          </w:p>
        </w:tc>
      </w:tr>
      <w:tr w:rsidR="00922D80" w:rsidRPr="00B16F37" w:rsidTr="00E72294">
        <w:trPr>
          <w:trHeight w:val="433"/>
          <w:jc w:val="center"/>
        </w:trPr>
        <w:tc>
          <w:tcPr>
            <w:tcW w:w="3964" w:type="dxa"/>
            <w:vMerge/>
            <w:tcBorders>
              <w:top w:val="single" w:sz="4" w:space="0" w:color="auto"/>
              <w:left w:val="nil"/>
              <w:bottom w:val="single" w:sz="4" w:space="0" w:color="000000"/>
              <w:right w:val="nil"/>
            </w:tcBorders>
            <w:hideMark/>
          </w:tcPr>
          <w:p w:rsidR="00922D80" w:rsidRPr="00B16F37" w:rsidRDefault="00922D80" w:rsidP="005400B4">
            <w:pPr>
              <w:keepNext/>
              <w:keepLines/>
              <w:jc w:val="left"/>
              <w:rPr>
                <w:b/>
                <w:bCs/>
                <w:color w:val="000000"/>
                <w:sz w:val="18"/>
                <w:szCs w:val="18"/>
                <w:lang w:eastAsia="zh-CN"/>
              </w:rPr>
            </w:pPr>
          </w:p>
        </w:tc>
        <w:tc>
          <w:tcPr>
            <w:tcW w:w="796" w:type="dxa"/>
            <w:vMerge/>
            <w:tcBorders>
              <w:top w:val="single" w:sz="4" w:space="0" w:color="auto"/>
              <w:left w:val="nil"/>
              <w:bottom w:val="single" w:sz="4" w:space="0" w:color="000000"/>
              <w:right w:val="nil"/>
            </w:tcBorders>
            <w:vAlign w:val="bottom"/>
            <w:hideMark/>
          </w:tcPr>
          <w:p w:rsidR="00922D80" w:rsidRPr="00B16F37" w:rsidRDefault="00922D80" w:rsidP="00E72294">
            <w:pPr>
              <w:keepNext/>
              <w:keepLines/>
              <w:jc w:val="left"/>
              <w:rPr>
                <w:b/>
                <w:bCs/>
                <w:color w:val="000000"/>
                <w:sz w:val="18"/>
                <w:szCs w:val="18"/>
                <w:lang w:eastAsia="zh-CN"/>
              </w:rPr>
            </w:pPr>
          </w:p>
        </w:tc>
        <w:tc>
          <w:tcPr>
            <w:tcW w:w="1177" w:type="dxa"/>
            <w:vMerge/>
            <w:tcBorders>
              <w:top w:val="single" w:sz="4" w:space="0" w:color="auto"/>
              <w:left w:val="nil"/>
              <w:bottom w:val="single" w:sz="4" w:space="0" w:color="000000"/>
              <w:right w:val="nil"/>
            </w:tcBorders>
            <w:vAlign w:val="bottom"/>
            <w:hideMark/>
          </w:tcPr>
          <w:p w:rsidR="00922D80" w:rsidRPr="00B16F37" w:rsidRDefault="00922D80" w:rsidP="00E72294">
            <w:pPr>
              <w:keepNext/>
              <w:keepLines/>
              <w:jc w:val="left"/>
              <w:rPr>
                <w:b/>
                <w:bCs/>
                <w:color w:val="000000"/>
                <w:sz w:val="18"/>
                <w:szCs w:val="18"/>
                <w:lang w:eastAsia="zh-CN"/>
              </w:rPr>
            </w:pPr>
          </w:p>
        </w:tc>
        <w:tc>
          <w:tcPr>
            <w:tcW w:w="1036" w:type="dxa"/>
            <w:vMerge/>
            <w:tcBorders>
              <w:top w:val="single" w:sz="4" w:space="0" w:color="auto"/>
              <w:left w:val="nil"/>
              <w:bottom w:val="single" w:sz="4" w:space="0" w:color="000000"/>
              <w:right w:val="nil"/>
            </w:tcBorders>
            <w:vAlign w:val="bottom"/>
            <w:hideMark/>
          </w:tcPr>
          <w:p w:rsidR="00922D80" w:rsidRPr="00B16F37" w:rsidRDefault="00922D80" w:rsidP="00E72294">
            <w:pPr>
              <w:keepNext/>
              <w:keepLines/>
              <w:jc w:val="left"/>
              <w:rPr>
                <w:b/>
                <w:bCs/>
                <w:color w:val="000000"/>
                <w:sz w:val="18"/>
                <w:szCs w:val="18"/>
                <w:lang w:eastAsia="zh-CN"/>
              </w:rPr>
            </w:pPr>
          </w:p>
        </w:tc>
        <w:tc>
          <w:tcPr>
            <w:tcW w:w="1211" w:type="dxa"/>
            <w:vMerge/>
            <w:tcBorders>
              <w:top w:val="single" w:sz="4" w:space="0" w:color="auto"/>
              <w:left w:val="nil"/>
              <w:bottom w:val="single" w:sz="4" w:space="0" w:color="000000"/>
              <w:right w:val="nil"/>
            </w:tcBorders>
            <w:vAlign w:val="bottom"/>
            <w:hideMark/>
          </w:tcPr>
          <w:p w:rsidR="00922D80" w:rsidRPr="00B16F37" w:rsidRDefault="00922D80" w:rsidP="00E72294">
            <w:pPr>
              <w:keepNext/>
              <w:keepLines/>
              <w:jc w:val="left"/>
              <w:rPr>
                <w:b/>
                <w:bCs/>
                <w:color w:val="000000"/>
                <w:sz w:val="18"/>
                <w:szCs w:val="18"/>
                <w:lang w:eastAsia="zh-CN"/>
              </w:rPr>
            </w:pPr>
          </w:p>
        </w:tc>
        <w:tc>
          <w:tcPr>
            <w:tcW w:w="1036" w:type="dxa"/>
            <w:vMerge/>
            <w:tcBorders>
              <w:top w:val="single" w:sz="4" w:space="0" w:color="auto"/>
              <w:left w:val="nil"/>
              <w:bottom w:val="single" w:sz="4" w:space="0" w:color="000000"/>
              <w:right w:val="nil"/>
            </w:tcBorders>
            <w:vAlign w:val="bottom"/>
            <w:hideMark/>
          </w:tcPr>
          <w:p w:rsidR="00922D80" w:rsidRPr="00B16F37" w:rsidRDefault="00922D80" w:rsidP="00E72294">
            <w:pPr>
              <w:keepNext/>
              <w:keepLines/>
              <w:jc w:val="left"/>
              <w:rPr>
                <w:b/>
                <w:bCs/>
                <w:color w:val="000000"/>
                <w:sz w:val="18"/>
                <w:szCs w:val="18"/>
                <w:lang w:eastAsia="zh-CN"/>
              </w:rPr>
            </w:pPr>
          </w:p>
        </w:tc>
      </w:tr>
      <w:tr w:rsidR="00922D80" w:rsidRPr="00B16F37" w:rsidTr="00E72294">
        <w:trPr>
          <w:trHeight w:val="265"/>
          <w:jc w:val="center"/>
        </w:trPr>
        <w:tc>
          <w:tcPr>
            <w:tcW w:w="3964" w:type="dxa"/>
            <w:tcBorders>
              <w:top w:val="nil"/>
              <w:left w:val="nil"/>
              <w:bottom w:val="nil"/>
              <w:right w:val="nil"/>
            </w:tcBorders>
            <w:shd w:val="clear" w:color="auto" w:fill="auto"/>
            <w:noWrap/>
            <w:hideMark/>
          </w:tcPr>
          <w:p w:rsidR="00922D80" w:rsidRPr="00B16F37" w:rsidRDefault="00922D80" w:rsidP="005400B4">
            <w:pPr>
              <w:keepNext/>
              <w:keepLines/>
              <w:jc w:val="left"/>
              <w:rPr>
                <w:color w:val="000000"/>
                <w:sz w:val="18"/>
                <w:szCs w:val="18"/>
                <w:lang w:eastAsia="zh-CN"/>
              </w:rPr>
            </w:pPr>
            <w:r w:rsidRPr="00947912">
              <w:rPr>
                <w:color w:val="000000" w:themeColor="text1"/>
                <w:sz w:val="18"/>
                <w:szCs w:val="18"/>
                <w:rtl/>
                <w:lang w:eastAsia="zh-CN"/>
              </w:rPr>
              <w:t xml:space="preserve">الصندوق </w:t>
            </w:r>
            <w:proofErr w:type="spellStart"/>
            <w:r w:rsidRPr="00947912">
              <w:rPr>
                <w:color w:val="000000" w:themeColor="text1"/>
                <w:sz w:val="18"/>
                <w:szCs w:val="18"/>
                <w:rtl/>
                <w:lang w:eastAsia="zh-CN"/>
              </w:rPr>
              <w:t>الاستئماني</w:t>
            </w:r>
            <w:proofErr w:type="spellEnd"/>
            <w:r w:rsidRPr="00947912">
              <w:rPr>
                <w:color w:val="000000" w:themeColor="text1"/>
                <w:sz w:val="18"/>
                <w:szCs w:val="18"/>
                <w:rtl/>
                <w:lang w:eastAsia="zh-CN"/>
              </w:rPr>
              <w:t xml:space="preserve"> العام للاتفاقية</w:t>
            </w:r>
          </w:p>
        </w:tc>
        <w:tc>
          <w:tcPr>
            <w:tcW w:w="796" w:type="dxa"/>
            <w:tcBorders>
              <w:top w:val="nil"/>
              <w:left w:val="nil"/>
              <w:bottom w:val="nil"/>
              <w:right w:val="nil"/>
            </w:tcBorders>
            <w:shd w:val="clear" w:color="auto" w:fill="auto"/>
            <w:noWrap/>
            <w:vAlign w:val="bottom"/>
            <w:hideMark/>
          </w:tcPr>
          <w:p w:rsidR="00922D80" w:rsidRPr="00B16F37" w:rsidRDefault="00922D80" w:rsidP="00E72294">
            <w:pPr>
              <w:keepNext/>
              <w:keepLines/>
              <w:jc w:val="left"/>
              <w:rPr>
                <w:color w:val="000000"/>
                <w:sz w:val="18"/>
                <w:szCs w:val="18"/>
                <w:lang w:eastAsia="zh-CN"/>
              </w:rPr>
            </w:pPr>
            <w:r w:rsidRPr="00B16F37">
              <w:rPr>
                <w:color w:val="000000"/>
                <w:sz w:val="18"/>
                <w:szCs w:val="18"/>
                <w:lang w:eastAsia="zh-CN"/>
              </w:rPr>
              <w:t>196</w:t>
            </w:r>
          </w:p>
        </w:tc>
        <w:tc>
          <w:tcPr>
            <w:tcW w:w="1177" w:type="dxa"/>
            <w:tcBorders>
              <w:top w:val="nil"/>
              <w:left w:val="nil"/>
              <w:bottom w:val="nil"/>
              <w:right w:val="nil"/>
            </w:tcBorders>
            <w:shd w:val="clear" w:color="auto" w:fill="auto"/>
            <w:noWrap/>
            <w:vAlign w:val="bottom"/>
            <w:hideMark/>
          </w:tcPr>
          <w:p w:rsidR="00922D80" w:rsidRPr="00B16F37" w:rsidRDefault="00922D80" w:rsidP="00E72294">
            <w:pPr>
              <w:keepNext/>
              <w:keepLines/>
              <w:jc w:val="left"/>
              <w:rPr>
                <w:color w:val="000000"/>
                <w:sz w:val="18"/>
                <w:szCs w:val="18"/>
                <w:lang w:eastAsia="zh-CN"/>
              </w:rPr>
            </w:pPr>
            <w:r w:rsidRPr="00B16F37">
              <w:rPr>
                <w:color w:val="000000"/>
                <w:sz w:val="18"/>
                <w:szCs w:val="18"/>
                <w:lang w:eastAsia="zh-CN"/>
              </w:rPr>
              <w:t>92</w:t>
            </w:r>
          </w:p>
        </w:tc>
        <w:tc>
          <w:tcPr>
            <w:tcW w:w="1036" w:type="dxa"/>
            <w:tcBorders>
              <w:top w:val="nil"/>
              <w:left w:val="nil"/>
              <w:bottom w:val="nil"/>
              <w:right w:val="nil"/>
            </w:tcBorders>
            <w:shd w:val="clear" w:color="auto" w:fill="auto"/>
            <w:noWrap/>
            <w:vAlign w:val="bottom"/>
            <w:hideMark/>
          </w:tcPr>
          <w:p w:rsidR="00922D80" w:rsidRPr="00B16F37" w:rsidRDefault="00922D80" w:rsidP="00E72294">
            <w:pPr>
              <w:keepNext/>
              <w:keepLines/>
              <w:jc w:val="left"/>
              <w:rPr>
                <w:color w:val="000000"/>
                <w:sz w:val="18"/>
                <w:szCs w:val="18"/>
                <w:lang w:eastAsia="zh-CN"/>
              </w:rPr>
            </w:pPr>
            <w:r w:rsidRPr="00B16F37">
              <w:rPr>
                <w:color w:val="000000"/>
                <w:sz w:val="18"/>
                <w:szCs w:val="18"/>
                <w:lang w:eastAsia="zh-CN"/>
              </w:rPr>
              <w:t>46.94</w:t>
            </w:r>
          </w:p>
        </w:tc>
        <w:tc>
          <w:tcPr>
            <w:tcW w:w="1211" w:type="dxa"/>
            <w:tcBorders>
              <w:top w:val="nil"/>
              <w:left w:val="nil"/>
              <w:bottom w:val="nil"/>
              <w:right w:val="nil"/>
            </w:tcBorders>
            <w:shd w:val="clear" w:color="auto" w:fill="auto"/>
            <w:noWrap/>
            <w:vAlign w:val="bottom"/>
            <w:hideMark/>
          </w:tcPr>
          <w:p w:rsidR="00922D80" w:rsidRPr="00B16F37" w:rsidRDefault="00922D80" w:rsidP="00E72294">
            <w:pPr>
              <w:keepNext/>
              <w:keepLines/>
              <w:jc w:val="left"/>
              <w:rPr>
                <w:color w:val="000000"/>
                <w:sz w:val="18"/>
                <w:szCs w:val="18"/>
                <w:lang w:eastAsia="zh-CN"/>
              </w:rPr>
            </w:pPr>
            <w:r w:rsidRPr="00B16F37">
              <w:rPr>
                <w:color w:val="000000"/>
                <w:sz w:val="18"/>
                <w:szCs w:val="18"/>
                <w:lang w:eastAsia="zh-CN"/>
              </w:rPr>
              <w:t>51</w:t>
            </w:r>
          </w:p>
        </w:tc>
        <w:tc>
          <w:tcPr>
            <w:tcW w:w="1036" w:type="dxa"/>
            <w:tcBorders>
              <w:top w:val="nil"/>
              <w:left w:val="nil"/>
              <w:bottom w:val="nil"/>
              <w:right w:val="nil"/>
            </w:tcBorders>
            <w:shd w:val="clear" w:color="auto" w:fill="auto"/>
            <w:noWrap/>
            <w:vAlign w:val="bottom"/>
            <w:hideMark/>
          </w:tcPr>
          <w:p w:rsidR="00922D80" w:rsidRPr="00B16F37" w:rsidRDefault="00922D80" w:rsidP="00E72294">
            <w:pPr>
              <w:keepNext/>
              <w:keepLines/>
              <w:jc w:val="left"/>
              <w:rPr>
                <w:color w:val="000000"/>
                <w:sz w:val="18"/>
                <w:szCs w:val="18"/>
                <w:lang w:eastAsia="zh-CN"/>
              </w:rPr>
            </w:pPr>
            <w:r w:rsidRPr="00B16F37">
              <w:rPr>
                <w:color w:val="000000"/>
                <w:sz w:val="18"/>
                <w:szCs w:val="18"/>
                <w:lang w:eastAsia="zh-CN"/>
              </w:rPr>
              <w:t>26.02</w:t>
            </w:r>
          </w:p>
        </w:tc>
      </w:tr>
      <w:tr w:rsidR="00922D80" w:rsidRPr="00B16F37" w:rsidTr="00E72294">
        <w:trPr>
          <w:trHeight w:val="265"/>
          <w:jc w:val="center"/>
        </w:trPr>
        <w:tc>
          <w:tcPr>
            <w:tcW w:w="3964" w:type="dxa"/>
            <w:tcBorders>
              <w:top w:val="nil"/>
              <w:left w:val="nil"/>
              <w:bottom w:val="nil"/>
              <w:right w:val="nil"/>
            </w:tcBorders>
            <w:shd w:val="clear" w:color="auto" w:fill="auto"/>
            <w:noWrap/>
            <w:hideMark/>
          </w:tcPr>
          <w:p w:rsidR="00922D80" w:rsidRPr="00B16F37" w:rsidRDefault="00922D80" w:rsidP="005400B4">
            <w:pPr>
              <w:keepNext/>
              <w:keepLines/>
              <w:jc w:val="left"/>
              <w:rPr>
                <w:color w:val="000000"/>
                <w:sz w:val="18"/>
                <w:szCs w:val="18"/>
                <w:lang w:eastAsia="zh-CN"/>
              </w:rPr>
            </w:pPr>
            <w:r w:rsidRPr="00947912">
              <w:rPr>
                <w:color w:val="000000" w:themeColor="text1"/>
                <w:sz w:val="18"/>
                <w:szCs w:val="18"/>
                <w:rtl/>
                <w:lang w:eastAsia="zh-CN"/>
              </w:rPr>
              <w:t xml:space="preserve">الصندوق </w:t>
            </w:r>
            <w:proofErr w:type="spellStart"/>
            <w:r w:rsidRPr="00947912">
              <w:rPr>
                <w:color w:val="000000" w:themeColor="text1"/>
                <w:sz w:val="18"/>
                <w:szCs w:val="18"/>
                <w:rtl/>
                <w:lang w:eastAsia="zh-CN"/>
              </w:rPr>
              <w:t>الاستئماني</w:t>
            </w:r>
            <w:proofErr w:type="spellEnd"/>
            <w:r w:rsidRPr="00947912">
              <w:rPr>
                <w:color w:val="000000" w:themeColor="text1"/>
                <w:sz w:val="18"/>
                <w:szCs w:val="18"/>
                <w:rtl/>
                <w:lang w:eastAsia="zh-CN"/>
              </w:rPr>
              <w:t xml:space="preserve"> العام للميزانية </w:t>
            </w:r>
            <w:proofErr w:type="spellStart"/>
            <w:r w:rsidRPr="00947912">
              <w:rPr>
                <w:color w:val="000000" w:themeColor="text1"/>
                <w:sz w:val="18"/>
                <w:szCs w:val="18"/>
                <w:rtl/>
                <w:lang w:eastAsia="zh-CN"/>
              </w:rPr>
              <w:t>البرنامجية</w:t>
            </w:r>
            <w:proofErr w:type="spellEnd"/>
            <w:r w:rsidRPr="00947912">
              <w:rPr>
                <w:color w:val="000000" w:themeColor="text1"/>
                <w:sz w:val="18"/>
                <w:szCs w:val="18"/>
                <w:rtl/>
                <w:lang w:eastAsia="zh-CN"/>
              </w:rPr>
              <w:t xml:space="preserve"> الأساسية لبروتوكول قرطاجنة</w:t>
            </w:r>
          </w:p>
        </w:tc>
        <w:tc>
          <w:tcPr>
            <w:tcW w:w="796" w:type="dxa"/>
            <w:tcBorders>
              <w:top w:val="nil"/>
              <w:left w:val="nil"/>
              <w:bottom w:val="nil"/>
              <w:right w:val="nil"/>
            </w:tcBorders>
            <w:shd w:val="clear" w:color="auto" w:fill="auto"/>
            <w:noWrap/>
            <w:vAlign w:val="bottom"/>
            <w:hideMark/>
          </w:tcPr>
          <w:p w:rsidR="00922D80" w:rsidRPr="00B16F37" w:rsidRDefault="00922D80" w:rsidP="00E72294">
            <w:pPr>
              <w:keepNext/>
              <w:keepLines/>
              <w:jc w:val="left"/>
              <w:rPr>
                <w:color w:val="000000"/>
                <w:sz w:val="18"/>
                <w:szCs w:val="18"/>
                <w:lang w:eastAsia="zh-CN"/>
              </w:rPr>
            </w:pPr>
            <w:r w:rsidRPr="00B16F37">
              <w:rPr>
                <w:color w:val="000000"/>
                <w:sz w:val="18"/>
                <w:szCs w:val="18"/>
                <w:lang w:eastAsia="zh-CN"/>
              </w:rPr>
              <w:t>173</w:t>
            </w:r>
          </w:p>
        </w:tc>
        <w:tc>
          <w:tcPr>
            <w:tcW w:w="1177" w:type="dxa"/>
            <w:tcBorders>
              <w:top w:val="nil"/>
              <w:left w:val="nil"/>
              <w:bottom w:val="nil"/>
              <w:right w:val="nil"/>
            </w:tcBorders>
            <w:shd w:val="clear" w:color="auto" w:fill="auto"/>
            <w:noWrap/>
            <w:vAlign w:val="bottom"/>
            <w:hideMark/>
          </w:tcPr>
          <w:p w:rsidR="00922D80" w:rsidRPr="00B16F37" w:rsidRDefault="00922D80" w:rsidP="00E72294">
            <w:pPr>
              <w:keepNext/>
              <w:keepLines/>
              <w:jc w:val="left"/>
              <w:rPr>
                <w:color w:val="000000"/>
                <w:sz w:val="18"/>
                <w:szCs w:val="18"/>
                <w:lang w:eastAsia="zh-CN"/>
              </w:rPr>
            </w:pPr>
            <w:r w:rsidRPr="00B16F37">
              <w:rPr>
                <w:color w:val="000000"/>
                <w:sz w:val="18"/>
                <w:szCs w:val="18"/>
                <w:lang w:eastAsia="zh-CN"/>
              </w:rPr>
              <w:t>82</w:t>
            </w:r>
          </w:p>
        </w:tc>
        <w:tc>
          <w:tcPr>
            <w:tcW w:w="1036" w:type="dxa"/>
            <w:tcBorders>
              <w:top w:val="nil"/>
              <w:left w:val="nil"/>
              <w:bottom w:val="nil"/>
              <w:right w:val="nil"/>
            </w:tcBorders>
            <w:shd w:val="clear" w:color="auto" w:fill="auto"/>
            <w:noWrap/>
            <w:vAlign w:val="bottom"/>
            <w:hideMark/>
          </w:tcPr>
          <w:p w:rsidR="00922D80" w:rsidRPr="00B16F37" w:rsidRDefault="00922D80" w:rsidP="00E72294">
            <w:pPr>
              <w:keepNext/>
              <w:keepLines/>
              <w:jc w:val="left"/>
              <w:rPr>
                <w:color w:val="000000"/>
                <w:sz w:val="18"/>
                <w:szCs w:val="18"/>
                <w:lang w:eastAsia="zh-CN"/>
              </w:rPr>
            </w:pPr>
            <w:r w:rsidRPr="00B16F37">
              <w:rPr>
                <w:color w:val="000000"/>
                <w:sz w:val="18"/>
                <w:szCs w:val="18"/>
                <w:lang w:eastAsia="zh-CN"/>
              </w:rPr>
              <w:t>47.40</w:t>
            </w:r>
          </w:p>
        </w:tc>
        <w:tc>
          <w:tcPr>
            <w:tcW w:w="1211" w:type="dxa"/>
            <w:tcBorders>
              <w:top w:val="nil"/>
              <w:left w:val="nil"/>
              <w:bottom w:val="nil"/>
              <w:right w:val="nil"/>
            </w:tcBorders>
            <w:shd w:val="clear" w:color="auto" w:fill="auto"/>
            <w:noWrap/>
            <w:vAlign w:val="bottom"/>
            <w:hideMark/>
          </w:tcPr>
          <w:p w:rsidR="00922D80" w:rsidRPr="00B16F37" w:rsidRDefault="00922D80" w:rsidP="00E72294">
            <w:pPr>
              <w:keepNext/>
              <w:keepLines/>
              <w:jc w:val="left"/>
              <w:rPr>
                <w:color w:val="000000"/>
                <w:sz w:val="18"/>
                <w:szCs w:val="18"/>
                <w:lang w:eastAsia="zh-CN"/>
              </w:rPr>
            </w:pPr>
            <w:r w:rsidRPr="00B16F37">
              <w:rPr>
                <w:color w:val="000000"/>
                <w:sz w:val="18"/>
                <w:szCs w:val="18"/>
                <w:lang w:eastAsia="zh-CN"/>
              </w:rPr>
              <w:t>49</w:t>
            </w:r>
          </w:p>
        </w:tc>
        <w:tc>
          <w:tcPr>
            <w:tcW w:w="1036" w:type="dxa"/>
            <w:tcBorders>
              <w:top w:val="nil"/>
              <w:left w:val="nil"/>
              <w:bottom w:val="nil"/>
              <w:right w:val="nil"/>
            </w:tcBorders>
            <w:shd w:val="clear" w:color="auto" w:fill="auto"/>
            <w:noWrap/>
            <w:vAlign w:val="bottom"/>
            <w:hideMark/>
          </w:tcPr>
          <w:p w:rsidR="00922D80" w:rsidRPr="00B16F37" w:rsidRDefault="00922D80" w:rsidP="00E72294">
            <w:pPr>
              <w:keepNext/>
              <w:keepLines/>
              <w:jc w:val="left"/>
              <w:rPr>
                <w:color w:val="000000"/>
                <w:sz w:val="18"/>
                <w:szCs w:val="18"/>
                <w:lang w:eastAsia="zh-CN"/>
              </w:rPr>
            </w:pPr>
            <w:r w:rsidRPr="00B16F37">
              <w:rPr>
                <w:color w:val="000000"/>
                <w:sz w:val="18"/>
                <w:szCs w:val="18"/>
                <w:lang w:eastAsia="zh-CN"/>
              </w:rPr>
              <w:t>28.32</w:t>
            </w:r>
          </w:p>
        </w:tc>
      </w:tr>
      <w:tr w:rsidR="00922D80" w:rsidRPr="00B16F37" w:rsidTr="00E72294">
        <w:trPr>
          <w:trHeight w:val="265"/>
          <w:jc w:val="center"/>
        </w:trPr>
        <w:tc>
          <w:tcPr>
            <w:tcW w:w="3964" w:type="dxa"/>
            <w:tcBorders>
              <w:top w:val="nil"/>
              <w:left w:val="nil"/>
              <w:bottom w:val="single" w:sz="4" w:space="0" w:color="auto"/>
              <w:right w:val="nil"/>
            </w:tcBorders>
            <w:shd w:val="clear" w:color="auto" w:fill="auto"/>
            <w:noWrap/>
            <w:hideMark/>
          </w:tcPr>
          <w:p w:rsidR="00922D80" w:rsidRPr="00947912" w:rsidRDefault="00922D80" w:rsidP="00922D80">
            <w:pPr>
              <w:keepNext/>
              <w:keepLines/>
              <w:jc w:val="left"/>
              <w:rPr>
                <w:rFonts w:hint="cs"/>
                <w:color w:val="000000" w:themeColor="text1"/>
                <w:sz w:val="18"/>
                <w:szCs w:val="18"/>
                <w:lang w:eastAsia="zh-CN"/>
              </w:rPr>
            </w:pPr>
            <w:r w:rsidRPr="00947912">
              <w:rPr>
                <w:color w:val="000000" w:themeColor="text1"/>
                <w:sz w:val="18"/>
                <w:szCs w:val="18"/>
                <w:rtl/>
                <w:lang w:eastAsia="zh-CN"/>
              </w:rPr>
              <w:t xml:space="preserve">الصندوق </w:t>
            </w:r>
            <w:proofErr w:type="spellStart"/>
            <w:r w:rsidRPr="00947912">
              <w:rPr>
                <w:color w:val="000000" w:themeColor="text1"/>
                <w:sz w:val="18"/>
                <w:szCs w:val="18"/>
                <w:rtl/>
                <w:lang w:eastAsia="zh-CN"/>
              </w:rPr>
              <w:t>الاستئماني</w:t>
            </w:r>
            <w:proofErr w:type="spellEnd"/>
            <w:r w:rsidRPr="00947912">
              <w:rPr>
                <w:color w:val="000000" w:themeColor="text1"/>
                <w:sz w:val="18"/>
                <w:szCs w:val="18"/>
                <w:rtl/>
                <w:lang w:eastAsia="zh-CN"/>
              </w:rPr>
              <w:t xml:space="preserve"> العام للميزانية </w:t>
            </w:r>
            <w:proofErr w:type="spellStart"/>
            <w:r w:rsidRPr="00947912">
              <w:rPr>
                <w:color w:val="000000" w:themeColor="text1"/>
                <w:sz w:val="18"/>
                <w:szCs w:val="18"/>
                <w:rtl/>
                <w:lang w:eastAsia="zh-CN"/>
              </w:rPr>
              <w:t>البرنامجية</w:t>
            </w:r>
            <w:proofErr w:type="spellEnd"/>
            <w:r w:rsidRPr="00947912">
              <w:rPr>
                <w:color w:val="000000" w:themeColor="text1"/>
                <w:sz w:val="18"/>
                <w:szCs w:val="18"/>
                <w:rtl/>
                <w:lang w:eastAsia="zh-CN"/>
              </w:rPr>
              <w:t xml:space="preserve"> الأساسية لبروتوكول </w:t>
            </w:r>
            <w:proofErr w:type="spellStart"/>
            <w:r w:rsidRPr="00947912">
              <w:rPr>
                <w:color w:val="000000" w:themeColor="text1"/>
                <w:sz w:val="18"/>
                <w:szCs w:val="18"/>
                <w:rtl/>
                <w:lang w:eastAsia="zh-CN"/>
              </w:rPr>
              <w:t>ناغويا</w:t>
            </w:r>
            <w:proofErr w:type="spellEnd"/>
          </w:p>
        </w:tc>
        <w:tc>
          <w:tcPr>
            <w:tcW w:w="796" w:type="dxa"/>
            <w:tcBorders>
              <w:top w:val="nil"/>
              <w:left w:val="nil"/>
              <w:bottom w:val="single" w:sz="4" w:space="0" w:color="auto"/>
              <w:right w:val="nil"/>
            </w:tcBorders>
            <w:shd w:val="clear" w:color="auto" w:fill="auto"/>
            <w:noWrap/>
            <w:vAlign w:val="bottom"/>
            <w:hideMark/>
          </w:tcPr>
          <w:p w:rsidR="00922D80" w:rsidRPr="00B16F37" w:rsidRDefault="00922D80" w:rsidP="00E72294">
            <w:pPr>
              <w:keepNext/>
              <w:keepLines/>
              <w:jc w:val="left"/>
              <w:rPr>
                <w:color w:val="000000"/>
                <w:sz w:val="18"/>
                <w:szCs w:val="18"/>
                <w:lang w:eastAsia="zh-CN"/>
              </w:rPr>
            </w:pPr>
            <w:r w:rsidRPr="00B16F37">
              <w:rPr>
                <w:color w:val="000000"/>
                <w:sz w:val="18"/>
                <w:szCs w:val="18"/>
                <w:lang w:eastAsia="zh-CN"/>
              </w:rPr>
              <w:t>141</w:t>
            </w:r>
          </w:p>
        </w:tc>
        <w:tc>
          <w:tcPr>
            <w:tcW w:w="1177" w:type="dxa"/>
            <w:tcBorders>
              <w:top w:val="nil"/>
              <w:left w:val="nil"/>
              <w:bottom w:val="single" w:sz="4" w:space="0" w:color="auto"/>
              <w:right w:val="nil"/>
            </w:tcBorders>
            <w:shd w:val="clear" w:color="auto" w:fill="auto"/>
            <w:noWrap/>
            <w:vAlign w:val="bottom"/>
            <w:hideMark/>
          </w:tcPr>
          <w:p w:rsidR="00922D80" w:rsidRPr="00B16F37" w:rsidRDefault="00922D80" w:rsidP="00E72294">
            <w:pPr>
              <w:keepNext/>
              <w:keepLines/>
              <w:jc w:val="left"/>
              <w:rPr>
                <w:color w:val="000000"/>
                <w:sz w:val="18"/>
                <w:szCs w:val="18"/>
                <w:lang w:eastAsia="zh-CN"/>
              </w:rPr>
            </w:pPr>
            <w:r w:rsidRPr="00B16F37">
              <w:rPr>
                <w:color w:val="000000"/>
                <w:sz w:val="18"/>
                <w:szCs w:val="18"/>
                <w:lang w:eastAsia="zh-CN"/>
              </w:rPr>
              <w:t>59</w:t>
            </w:r>
          </w:p>
        </w:tc>
        <w:tc>
          <w:tcPr>
            <w:tcW w:w="1036" w:type="dxa"/>
            <w:tcBorders>
              <w:top w:val="nil"/>
              <w:left w:val="nil"/>
              <w:bottom w:val="single" w:sz="4" w:space="0" w:color="auto"/>
              <w:right w:val="nil"/>
            </w:tcBorders>
            <w:shd w:val="clear" w:color="auto" w:fill="auto"/>
            <w:noWrap/>
            <w:vAlign w:val="bottom"/>
            <w:hideMark/>
          </w:tcPr>
          <w:p w:rsidR="00922D80" w:rsidRPr="00B16F37" w:rsidRDefault="00922D80" w:rsidP="00E72294">
            <w:pPr>
              <w:keepNext/>
              <w:keepLines/>
              <w:jc w:val="left"/>
              <w:rPr>
                <w:color w:val="000000"/>
                <w:sz w:val="18"/>
                <w:szCs w:val="18"/>
                <w:lang w:eastAsia="zh-CN"/>
              </w:rPr>
            </w:pPr>
            <w:r w:rsidRPr="00B16F37">
              <w:rPr>
                <w:color w:val="000000"/>
                <w:sz w:val="18"/>
                <w:szCs w:val="18"/>
                <w:lang w:eastAsia="zh-CN"/>
              </w:rPr>
              <w:t>41.84</w:t>
            </w:r>
          </w:p>
        </w:tc>
        <w:tc>
          <w:tcPr>
            <w:tcW w:w="1211" w:type="dxa"/>
            <w:tcBorders>
              <w:top w:val="nil"/>
              <w:left w:val="nil"/>
              <w:bottom w:val="single" w:sz="4" w:space="0" w:color="auto"/>
              <w:right w:val="nil"/>
            </w:tcBorders>
            <w:shd w:val="clear" w:color="auto" w:fill="auto"/>
            <w:noWrap/>
            <w:vAlign w:val="bottom"/>
            <w:hideMark/>
          </w:tcPr>
          <w:p w:rsidR="00922D80" w:rsidRPr="00B16F37" w:rsidRDefault="00922D80" w:rsidP="00E72294">
            <w:pPr>
              <w:keepNext/>
              <w:keepLines/>
              <w:jc w:val="left"/>
              <w:rPr>
                <w:color w:val="000000"/>
                <w:sz w:val="18"/>
                <w:szCs w:val="18"/>
                <w:lang w:eastAsia="zh-CN"/>
              </w:rPr>
            </w:pPr>
            <w:r w:rsidRPr="00B16F37">
              <w:rPr>
                <w:color w:val="000000"/>
                <w:sz w:val="18"/>
                <w:szCs w:val="18"/>
                <w:lang w:eastAsia="zh-CN"/>
              </w:rPr>
              <w:t>29</w:t>
            </w:r>
          </w:p>
        </w:tc>
        <w:tc>
          <w:tcPr>
            <w:tcW w:w="1036" w:type="dxa"/>
            <w:tcBorders>
              <w:top w:val="nil"/>
              <w:left w:val="nil"/>
              <w:bottom w:val="single" w:sz="4" w:space="0" w:color="auto"/>
              <w:right w:val="nil"/>
            </w:tcBorders>
            <w:shd w:val="clear" w:color="auto" w:fill="auto"/>
            <w:noWrap/>
            <w:vAlign w:val="bottom"/>
            <w:hideMark/>
          </w:tcPr>
          <w:p w:rsidR="00922D80" w:rsidRPr="00B16F37" w:rsidRDefault="00922D80" w:rsidP="00E72294">
            <w:pPr>
              <w:keepNext/>
              <w:keepLines/>
              <w:jc w:val="left"/>
              <w:rPr>
                <w:color w:val="000000"/>
                <w:sz w:val="18"/>
                <w:szCs w:val="18"/>
                <w:lang w:eastAsia="zh-CN"/>
              </w:rPr>
            </w:pPr>
            <w:r w:rsidRPr="00B16F37">
              <w:rPr>
                <w:color w:val="000000"/>
                <w:sz w:val="18"/>
                <w:szCs w:val="18"/>
                <w:lang w:eastAsia="zh-CN"/>
              </w:rPr>
              <w:t>20.57</w:t>
            </w:r>
          </w:p>
        </w:tc>
      </w:tr>
    </w:tbl>
    <w:p w:rsidR="00922D80" w:rsidRDefault="00922D80" w:rsidP="00922D80">
      <w:pPr>
        <w:pStyle w:val="ListParagraph"/>
        <w:bidi/>
        <w:spacing w:after="120" w:line="216" w:lineRule="auto"/>
        <w:ind w:left="0"/>
        <w:rPr>
          <w:rFonts w:cs="Simplified Arabic"/>
        </w:rPr>
      </w:pPr>
    </w:p>
    <w:p w:rsidR="00023700" w:rsidRPr="00BF484B" w:rsidRDefault="00C47D8E" w:rsidP="00BF484B">
      <w:pPr>
        <w:pStyle w:val="ListParagraph"/>
        <w:numPr>
          <w:ilvl w:val="0"/>
          <w:numId w:val="1"/>
        </w:numPr>
        <w:bidi/>
        <w:spacing w:after="120" w:line="216" w:lineRule="auto"/>
        <w:rPr>
          <w:rFonts w:cs="Simplified Arabic"/>
          <w:rtl/>
        </w:rPr>
      </w:pPr>
      <w:r>
        <w:rPr>
          <w:rFonts w:cs="Simplified Arabic" w:hint="cs"/>
          <w:rtl/>
        </w:rPr>
        <w:t>و</w:t>
      </w:r>
      <w:r w:rsidR="00BF484B" w:rsidRPr="00BF484B">
        <w:rPr>
          <w:rFonts w:cs="Simplified Arabic"/>
          <w:rtl/>
        </w:rPr>
        <w:t xml:space="preserve">يمكن الاطلاع على حالة </w:t>
      </w:r>
      <w:r w:rsidR="002E20E8">
        <w:rPr>
          <w:rFonts w:cs="Simplified Arabic" w:hint="cs"/>
          <w:rtl/>
        </w:rPr>
        <w:t>الاشتراكات</w:t>
      </w:r>
      <w:r w:rsidR="00BF484B" w:rsidRPr="00BF484B">
        <w:rPr>
          <w:rFonts w:cs="Simplified Arabic"/>
          <w:rtl/>
        </w:rPr>
        <w:t xml:space="preserve"> في </w:t>
      </w:r>
      <w:r w:rsidR="002E20E8">
        <w:rPr>
          <w:rFonts w:cs="Simplified Arabic" w:hint="cs"/>
          <w:rtl/>
        </w:rPr>
        <w:t>ال</w:t>
      </w:r>
      <w:r w:rsidR="00BF484B" w:rsidRPr="00BF484B">
        <w:rPr>
          <w:rFonts w:cs="Simplified Arabic"/>
          <w:rtl/>
        </w:rPr>
        <w:t xml:space="preserve">صناديق </w:t>
      </w:r>
      <w:proofErr w:type="spellStart"/>
      <w:r w:rsidR="002E20E8">
        <w:rPr>
          <w:rFonts w:cs="Simplified Arabic" w:hint="cs"/>
          <w:rtl/>
        </w:rPr>
        <w:t>الاستئمانية</w:t>
      </w:r>
      <w:proofErr w:type="spellEnd"/>
      <w:r w:rsidR="00BF484B" w:rsidRPr="00BF484B">
        <w:rPr>
          <w:rFonts w:cs="Simplified Arabic"/>
          <w:rtl/>
        </w:rPr>
        <w:t xml:space="preserve"> العامة الثلاثة على </w:t>
      </w:r>
      <w:r w:rsidR="00C0103F">
        <w:rPr>
          <w:rFonts w:cs="Simplified Arabic" w:hint="cs"/>
          <w:rtl/>
        </w:rPr>
        <w:t>ال</w:t>
      </w:r>
      <w:r w:rsidR="00BF484B" w:rsidRPr="00BF484B">
        <w:rPr>
          <w:rFonts w:cs="Simplified Arabic"/>
          <w:rtl/>
        </w:rPr>
        <w:t>موقع</w:t>
      </w:r>
      <w:r w:rsidR="00C0103F">
        <w:rPr>
          <w:rFonts w:cs="Simplified Arabic" w:hint="cs"/>
          <w:rtl/>
        </w:rPr>
        <w:t xml:space="preserve"> </w:t>
      </w:r>
      <w:r w:rsidR="00F066BE">
        <w:rPr>
          <w:rFonts w:cs="Simplified Arabic" w:hint="cs"/>
          <w:rtl/>
        </w:rPr>
        <w:t>الإلكتروني</w:t>
      </w:r>
      <w:r w:rsidR="00BF484B" w:rsidRPr="00BF484B">
        <w:rPr>
          <w:rFonts w:cs="Simplified Arabic"/>
          <w:rtl/>
        </w:rPr>
        <w:t xml:space="preserve"> </w:t>
      </w:r>
      <w:r w:rsidR="00C0103F">
        <w:rPr>
          <w:rFonts w:cs="Simplified Arabic" w:hint="cs"/>
          <w:rtl/>
        </w:rPr>
        <w:t>ل</w:t>
      </w:r>
      <w:r w:rsidR="00BF484B" w:rsidRPr="00BF484B">
        <w:rPr>
          <w:rFonts w:cs="Simplified Arabic"/>
          <w:rtl/>
        </w:rPr>
        <w:t>لأمانة.</w:t>
      </w:r>
    </w:p>
    <w:p w:rsidR="002E20E8" w:rsidRDefault="00CF5C1B" w:rsidP="002E20E8">
      <w:pPr>
        <w:spacing w:after="120"/>
        <w:ind w:left="4" w:hanging="425"/>
        <w:jc w:val="left"/>
        <w:rPr>
          <w:b/>
          <w:bCs/>
          <w:sz w:val="24"/>
        </w:rPr>
      </w:pPr>
      <w:r>
        <w:rPr>
          <w:rFonts w:hint="cs"/>
          <w:b/>
          <w:bCs/>
          <w:sz w:val="24"/>
          <w:rtl/>
        </w:rPr>
        <w:t>باء</w:t>
      </w:r>
      <w:r w:rsidR="002E20E8" w:rsidRPr="002E20E8">
        <w:rPr>
          <w:rFonts w:hint="cs"/>
          <w:b/>
          <w:bCs/>
          <w:sz w:val="24"/>
          <w:rtl/>
        </w:rPr>
        <w:t>-</w:t>
      </w:r>
      <w:r w:rsidR="002E20E8" w:rsidRPr="002E20E8">
        <w:rPr>
          <w:b/>
          <w:bCs/>
          <w:sz w:val="24"/>
          <w:rtl/>
        </w:rPr>
        <w:t xml:space="preserve"> </w:t>
      </w:r>
      <w:r w:rsidR="0088622A">
        <w:rPr>
          <w:rFonts w:hint="cs"/>
          <w:b/>
          <w:bCs/>
          <w:sz w:val="24"/>
          <w:rtl/>
        </w:rPr>
        <w:t xml:space="preserve">أداء الميزانية المتكاملة </w:t>
      </w:r>
      <w:r>
        <w:rPr>
          <w:rFonts w:hint="cs"/>
          <w:b/>
          <w:bCs/>
          <w:sz w:val="24"/>
          <w:rtl/>
        </w:rPr>
        <w:t>ل</w:t>
      </w:r>
      <w:r w:rsidR="0088622A">
        <w:rPr>
          <w:rFonts w:hint="cs"/>
          <w:b/>
          <w:bCs/>
          <w:sz w:val="24"/>
          <w:rtl/>
        </w:rPr>
        <w:t xml:space="preserve">لفترة </w:t>
      </w:r>
      <w:r w:rsidR="0088622A">
        <w:rPr>
          <w:b/>
          <w:bCs/>
          <w:sz w:val="24"/>
        </w:rPr>
        <w:t>2023</w:t>
      </w:r>
      <w:r w:rsidR="0088622A">
        <w:rPr>
          <w:rFonts w:hint="cs"/>
          <w:b/>
          <w:bCs/>
          <w:sz w:val="24"/>
          <w:rtl/>
        </w:rPr>
        <w:t>-</w:t>
      </w:r>
      <w:r w:rsidR="0088622A">
        <w:rPr>
          <w:b/>
          <w:bCs/>
          <w:sz w:val="24"/>
        </w:rPr>
        <w:t>2024</w:t>
      </w:r>
    </w:p>
    <w:p w:rsidR="0088622A" w:rsidRPr="0088622A" w:rsidRDefault="0088622A" w:rsidP="0088622A">
      <w:pPr>
        <w:pStyle w:val="ListParagraph"/>
        <w:numPr>
          <w:ilvl w:val="0"/>
          <w:numId w:val="1"/>
        </w:numPr>
        <w:bidi/>
        <w:spacing w:after="120" w:line="216" w:lineRule="auto"/>
        <w:rPr>
          <w:rFonts w:cs="Simplified Arabic"/>
          <w:rtl/>
        </w:rPr>
      </w:pPr>
      <w:r w:rsidRPr="0088622A">
        <w:rPr>
          <w:rFonts w:cs="Simplified Arabic" w:hint="cs"/>
          <w:rtl/>
        </w:rPr>
        <w:t>على النحو المبين</w:t>
      </w:r>
      <w:r w:rsidRPr="0088622A">
        <w:rPr>
          <w:rFonts w:cs="Simplified Arabic"/>
          <w:rtl/>
        </w:rPr>
        <w:t xml:space="preserve"> في العمود الثالث من الجدول 5، </w:t>
      </w:r>
      <w:r w:rsidR="00C47D8E">
        <w:rPr>
          <w:rFonts w:cs="Simplified Arabic" w:hint="cs"/>
          <w:rtl/>
        </w:rPr>
        <w:t>في</w:t>
      </w:r>
      <w:r w:rsidRPr="0088622A">
        <w:rPr>
          <w:rFonts w:cs="Simplified Arabic"/>
          <w:rtl/>
        </w:rPr>
        <w:t xml:space="preserve"> 31 </w:t>
      </w:r>
      <w:r w:rsidR="00C47D8E">
        <w:rPr>
          <w:rFonts w:cs="Simplified Arabic" w:hint="cs"/>
          <w:rtl/>
        </w:rPr>
        <w:t>يوليو</w:t>
      </w:r>
      <w:r w:rsidRPr="0088622A">
        <w:rPr>
          <w:rFonts w:cs="Simplified Arabic"/>
          <w:rtl/>
        </w:rPr>
        <w:t>/</w:t>
      </w:r>
      <w:r w:rsidR="00C47D8E">
        <w:rPr>
          <w:rFonts w:cs="Simplified Arabic" w:hint="cs"/>
          <w:rtl/>
        </w:rPr>
        <w:t>تموز</w:t>
      </w:r>
      <w:r w:rsidRPr="0088622A">
        <w:rPr>
          <w:rFonts w:cs="Simplified Arabic"/>
          <w:rtl/>
        </w:rPr>
        <w:t xml:space="preserve"> 2024، بلغت النفقات المتكبدة بموجب الميزانية المعتمدة </w:t>
      </w:r>
      <w:r w:rsidR="004009D2">
        <w:rPr>
          <w:rFonts w:cs="Simplified Arabic" w:hint="cs"/>
          <w:rtl/>
        </w:rPr>
        <w:t>لفترة السنتين</w:t>
      </w:r>
      <w:r w:rsidRPr="0088622A">
        <w:rPr>
          <w:rFonts w:cs="Simplified Arabic"/>
          <w:rtl/>
        </w:rPr>
        <w:t xml:space="preserve"> 2023-2024 ما مجموعه </w:t>
      </w:r>
      <w:r w:rsidR="004009D2">
        <w:rPr>
          <w:rFonts w:cs="Simplified Arabic"/>
        </w:rPr>
        <w:t>39 824 700</w:t>
      </w:r>
      <w:r w:rsidRPr="0088622A">
        <w:rPr>
          <w:rFonts w:cs="Simplified Arabic"/>
          <w:rtl/>
        </w:rPr>
        <w:t xml:space="preserve"> </w:t>
      </w:r>
      <w:r w:rsidR="004009D2">
        <w:rPr>
          <w:rFonts w:cs="Simplified Arabic" w:hint="cs"/>
          <w:rtl/>
        </w:rPr>
        <w:t>دولار أمريكي</w:t>
      </w:r>
      <w:r w:rsidRPr="0088622A">
        <w:rPr>
          <w:rFonts w:cs="Simplified Arabic"/>
          <w:rtl/>
        </w:rPr>
        <w:t>، بما في ذلك التكاليف الفعلية والالتزامات التي سيتم صرفها بحلول نهاية عام 2024.</w:t>
      </w:r>
    </w:p>
    <w:p w:rsidR="0088622A" w:rsidRPr="00D04805" w:rsidRDefault="0088622A" w:rsidP="00D04805">
      <w:pPr>
        <w:pStyle w:val="ListParagraph"/>
        <w:keepNext/>
        <w:keepLines/>
        <w:bidi/>
        <w:spacing w:line="216" w:lineRule="auto"/>
        <w:ind w:left="0"/>
        <w:rPr>
          <w:rFonts w:cs="Simplified Arabic"/>
          <w:rtl/>
        </w:rPr>
      </w:pPr>
      <w:r w:rsidRPr="00A56598">
        <w:rPr>
          <w:rFonts w:cs="Simplified Arabic"/>
          <w:rtl/>
        </w:rPr>
        <w:lastRenderedPageBreak/>
        <w:t>الجدول 5</w:t>
      </w:r>
    </w:p>
    <w:p w:rsidR="0088622A" w:rsidRPr="00D04805" w:rsidRDefault="0088622A" w:rsidP="00D04805">
      <w:pPr>
        <w:pStyle w:val="ListParagraph"/>
        <w:keepNext/>
        <w:keepLines/>
        <w:bidi/>
        <w:spacing w:line="216" w:lineRule="auto"/>
        <w:ind w:left="0"/>
        <w:rPr>
          <w:rFonts w:cs="Simplified Arabic"/>
          <w:b/>
          <w:bCs/>
          <w:rtl/>
        </w:rPr>
      </w:pPr>
      <w:r w:rsidRPr="00D04805">
        <w:rPr>
          <w:rFonts w:cs="Simplified Arabic"/>
          <w:b/>
          <w:bCs/>
          <w:rtl/>
        </w:rPr>
        <w:t xml:space="preserve">النفقات حسب </w:t>
      </w:r>
      <w:r w:rsidR="004009D2">
        <w:rPr>
          <w:rFonts w:cs="Simplified Arabic" w:hint="cs"/>
          <w:b/>
          <w:bCs/>
          <w:rtl/>
        </w:rPr>
        <w:t>بند</w:t>
      </w:r>
      <w:r w:rsidRPr="00D04805">
        <w:rPr>
          <w:rFonts w:cs="Simplified Arabic"/>
          <w:b/>
          <w:bCs/>
          <w:rtl/>
        </w:rPr>
        <w:t xml:space="preserve"> الإنفاق فيما يتصل بالميزانية المتكاملة المعتمدة للفترة 2023-2024، في 31 </w:t>
      </w:r>
      <w:r w:rsidR="004009D2">
        <w:rPr>
          <w:rFonts w:cs="Simplified Arabic" w:hint="cs"/>
          <w:b/>
          <w:bCs/>
          <w:rtl/>
        </w:rPr>
        <w:t>يوليو</w:t>
      </w:r>
      <w:r w:rsidRPr="00D04805">
        <w:rPr>
          <w:rFonts w:cs="Simplified Arabic"/>
          <w:b/>
          <w:bCs/>
          <w:rtl/>
        </w:rPr>
        <w:t>/</w:t>
      </w:r>
      <w:r w:rsidR="004009D2">
        <w:rPr>
          <w:rFonts w:cs="Simplified Arabic" w:hint="cs"/>
          <w:b/>
          <w:bCs/>
          <w:rtl/>
        </w:rPr>
        <w:t>تموز</w:t>
      </w:r>
      <w:r w:rsidRPr="00D04805">
        <w:rPr>
          <w:rFonts w:cs="Simplified Arabic"/>
          <w:b/>
          <w:bCs/>
          <w:rtl/>
        </w:rPr>
        <w:t xml:space="preserve"> 2024</w:t>
      </w:r>
    </w:p>
    <w:p w:rsidR="00C47D8E" w:rsidRDefault="00C47D8E" w:rsidP="00C47D8E">
      <w:pPr>
        <w:pStyle w:val="ListParagraph"/>
        <w:keepNext/>
        <w:keepLines/>
        <w:bidi/>
        <w:spacing w:line="216" w:lineRule="auto"/>
        <w:ind w:left="0"/>
        <w:rPr>
          <w:rFonts w:cs="Simplified Arabic"/>
          <w:sz w:val="18"/>
          <w:szCs w:val="20"/>
          <w:rtl/>
        </w:rPr>
      </w:pPr>
      <w:r w:rsidRPr="00B27D92">
        <w:rPr>
          <w:rFonts w:cs="Simplified Arabic"/>
          <w:sz w:val="18"/>
          <w:szCs w:val="20"/>
          <w:rtl/>
        </w:rPr>
        <w:t>(</w:t>
      </w:r>
      <w:r>
        <w:rPr>
          <w:rFonts w:cs="Simplified Arabic" w:hint="cs"/>
          <w:sz w:val="18"/>
          <w:szCs w:val="20"/>
          <w:rtl/>
        </w:rPr>
        <w:t>بآلاف الدولارات</w:t>
      </w:r>
      <w:r w:rsidRPr="00B27D92">
        <w:rPr>
          <w:rFonts w:cs="Simplified Arabic"/>
          <w:sz w:val="18"/>
          <w:szCs w:val="20"/>
          <w:rtl/>
        </w:rPr>
        <w:t xml:space="preserve"> الأمريكي</w:t>
      </w:r>
      <w:r>
        <w:rPr>
          <w:rFonts w:cs="Simplified Arabic" w:hint="cs"/>
          <w:sz w:val="18"/>
          <w:szCs w:val="20"/>
          <w:rtl/>
        </w:rPr>
        <w:t>ة</w:t>
      </w:r>
      <w:r w:rsidRPr="00B27D92">
        <w:rPr>
          <w:rFonts w:cs="Simplified Arabic"/>
          <w:sz w:val="18"/>
          <w:szCs w:val="20"/>
          <w:rtl/>
        </w:rPr>
        <w:t>)</w:t>
      </w:r>
    </w:p>
    <w:tbl>
      <w:tblPr>
        <w:bidiVisual/>
        <w:tblW w:w="83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2559"/>
        <w:gridCol w:w="1678"/>
        <w:gridCol w:w="1154"/>
      </w:tblGrid>
      <w:tr w:rsidR="00C47D8E" w:rsidRPr="00B16F37" w:rsidTr="00C47D8E">
        <w:trPr>
          <w:trHeight w:val="426"/>
          <w:tblHeader/>
        </w:trPr>
        <w:tc>
          <w:tcPr>
            <w:tcW w:w="2972" w:type="dxa"/>
            <w:shd w:val="clear" w:color="auto" w:fill="auto"/>
            <w:vAlign w:val="bottom"/>
            <w:hideMark/>
          </w:tcPr>
          <w:p w:rsidR="00C47D8E" w:rsidRPr="004764E6" w:rsidRDefault="004009D2" w:rsidP="004009D2">
            <w:pPr>
              <w:keepNext/>
              <w:keepLines/>
              <w:jc w:val="center"/>
              <w:rPr>
                <w:i/>
                <w:iCs/>
                <w:color w:val="000000" w:themeColor="text1"/>
                <w:sz w:val="18"/>
                <w:szCs w:val="18"/>
                <w:lang w:eastAsia="zh-CN"/>
              </w:rPr>
            </w:pPr>
            <w:r w:rsidRPr="004764E6">
              <w:rPr>
                <w:rFonts w:hint="cs"/>
                <w:i/>
                <w:iCs/>
                <w:color w:val="000000" w:themeColor="text1"/>
                <w:sz w:val="18"/>
                <w:szCs w:val="18"/>
                <w:rtl/>
                <w:lang w:eastAsia="zh-CN"/>
              </w:rPr>
              <w:t>بند الإنفاق</w:t>
            </w:r>
          </w:p>
        </w:tc>
        <w:tc>
          <w:tcPr>
            <w:tcW w:w="2559" w:type="dxa"/>
            <w:shd w:val="clear" w:color="auto" w:fill="auto"/>
            <w:vAlign w:val="bottom"/>
            <w:hideMark/>
          </w:tcPr>
          <w:p w:rsidR="00C47D8E" w:rsidRPr="004764E6" w:rsidRDefault="004009D2" w:rsidP="004009D2">
            <w:pPr>
              <w:keepNext/>
              <w:keepLines/>
              <w:jc w:val="left"/>
              <w:rPr>
                <w:i/>
                <w:iCs/>
                <w:color w:val="000000" w:themeColor="text1"/>
                <w:sz w:val="18"/>
                <w:szCs w:val="18"/>
                <w:lang w:eastAsia="zh-CN"/>
              </w:rPr>
            </w:pPr>
            <w:r w:rsidRPr="004764E6">
              <w:rPr>
                <w:i/>
                <w:iCs/>
                <w:color w:val="000000" w:themeColor="text1"/>
                <w:sz w:val="18"/>
                <w:szCs w:val="18"/>
                <w:rtl/>
                <w:lang w:eastAsia="zh-CN"/>
              </w:rPr>
              <w:t xml:space="preserve">الميزانية المعتمدة </w:t>
            </w:r>
            <w:r w:rsidRPr="004764E6">
              <w:rPr>
                <w:rFonts w:hint="cs"/>
                <w:i/>
                <w:iCs/>
                <w:color w:val="000000" w:themeColor="text1"/>
                <w:sz w:val="18"/>
                <w:szCs w:val="18"/>
                <w:rtl/>
                <w:lang w:eastAsia="zh-CN"/>
              </w:rPr>
              <w:t>للفترة</w:t>
            </w:r>
            <w:r w:rsidRPr="004764E6">
              <w:rPr>
                <w:i/>
                <w:iCs/>
                <w:color w:val="000000" w:themeColor="text1"/>
                <w:sz w:val="18"/>
                <w:szCs w:val="18"/>
                <w:rtl/>
                <w:lang w:eastAsia="zh-CN"/>
              </w:rPr>
              <w:t xml:space="preserve"> 2023-2024</w:t>
            </w:r>
          </w:p>
        </w:tc>
        <w:tc>
          <w:tcPr>
            <w:tcW w:w="1678" w:type="dxa"/>
            <w:shd w:val="clear" w:color="auto" w:fill="auto"/>
            <w:vAlign w:val="bottom"/>
            <w:hideMark/>
          </w:tcPr>
          <w:p w:rsidR="00C47D8E" w:rsidRPr="004764E6" w:rsidRDefault="004009D2" w:rsidP="005400B4">
            <w:pPr>
              <w:keepNext/>
              <w:keepLines/>
              <w:jc w:val="center"/>
              <w:rPr>
                <w:i/>
                <w:iCs/>
                <w:color w:val="000000" w:themeColor="text1"/>
                <w:sz w:val="18"/>
                <w:szCs w:val="18"/>
                <w:lang w:eastAsia="zh-CN"/>
              </w:rPr>
            </w:pPr>
            <w:r w:rsidRPr="004764E6">
              <w:rPr>
                <w:rFonts w:hint="cs"/>
                <w:i/>
                <w:iCs/>
                <w:color w:val="000000" w:themeColor="text1"/>
                <w:sz w:val="18"/>
                <w:szCs w:val="18"/>
                <w:rtl/>
                <w:lang w:eastAsia="zh-CN"/>
              </w:rPr>
              <w:t>النفقات</w:t>
            </w:r>
          </w:p>
        </w:tc>
        <w:tc>
          <w:tcPr>
            <w:tcW w:w="1154" w:type="dxa"/>
            <w:shd w:val="clear" w:color="auto" w:fill="auto"/>
            <w:vAlign w:val="bottom"/>
            <w:hideMark/>
          </w:tcPr>
          <w:p w:rsidR="00C47D8E" w:rsidRPr="004764E6" w:rsidRDefault="004009D2" w:rsidP="005400B4">
            <w:pPr>
              <w:keepNext/>
              <w:keepLines/>
              <w:jc w:val="center"/>
              <w:rPr>
                <w:i/>
                <w:iCs/>
                <w:color w:val="000000" w:themeColor="text1"/>
                <w:sz w:val="18"/>
                <w:szCs w:val="18"/>
                <w:lang w:eastAsia="zh-CN"/>
              </w:rPr>
            </w:pPr>
            <w:r w:rsidRPr="004764E6">
              <w:rPr>
                <w:rFonts w:hint="cs"/>
                <w:i/>
                <w:iCs/>
                <w:color w:val="000000" w:themeColor="text1"/>
                <w:sz w:val="18"/>
                <w:szCs w:val="18"/>
                <w:rtl/>
                <w:lang w:eastAsia="zh-CN"/>
              </w:rPr>
              <w:t>التباين</w:t>
            </w:r>
          </w:p>
        </w:tc>
      </w:tr>
      <w:tr w:rsidR="00C47D8E" w:rsidRPr="00B16F37" w:rsidTr="00C47D8E">
        <w:trPr>
          <w:trHeight w:val="347"/>
        </w:trPr>
        <w:tc>
          <w:tcPr>
            <w:tcW w:w="2972" w:type="dxa"/>
            <w:shd w:val="clear" w:color="auto" w:fill="auto"/>
            <w:vAlign w:val="bottom"/>
            <w:hideMark/>
          </w:tcPr>
          <w:p w:rsidR="00C47D8E" w:rsidRPr="004009D2" w:rsidRDefault="004009D2" w:rsidP="005400B4">
            <w:pPr>
              <w:keepNext/>
              <w:keepLines/>
              <w:jc w:val="left"/>
              <w:rPr>
                <w:color w:val="000000" w:themeColor="text1"/>
                <w:sz w:val="18"/>
                <w:szCs w:val="18"/>
                <w:lang w:eastAsia="zh-CN"/>
              </w:rPr>
            </w:pPr>
            <w:r w:rsidRPr="004009D2">
              <w:rPr>
                <w:rFonts w:hint="cs"/>
                <w:color w:val="000000" w:themeColor="text1"/>
                <w:sz w:val="18"/>
                <w:szCs w:val="18"/>
                <w:rtl/>
                <w:lang w:eastAsia="zh-CN"/>
              </w:rPr>
              <w:t>تكاليف الموظفين</w:t>
            </w:r>
          </w:p>
        </w:tc>
        <w:tc>
          <w:tcPr>
            <w:tcW w:w="2559" w:type="dxa"/>
            <w:shd w:val="clear" w:color="auto" w:fill="auto"/>
            <w:vAlign w:val="bottom"/>
            <w:hideMark/>
          </w:tcPr>
          <w:p w:rsidR="00C47D8E" w:rsidRPr="00B16F37" w:rsidRDefault="00C47D8E" w:rsidP="004009D2">
            <w:pPr>
              <w:keepNext/>
              <w:keepLines/>
              <w:jc w:val="lef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24 157.3</w:t>
            </w:r>
          </w:p>
        </w:tc>
        <w:tc>
          <w:tcPr>
            <w:tcW w:w="1678" w:type="dxa"/>
            <w:shd w:val="clear" w:color="auto" w:fill="auto"/>
            <w:vAlign w:val="bottom"/>
            <w:hideMark/>
          </w:tcPr>
          <w:p w:rsidR="00C47D8E" w:rsidRPr="00B16F37" w:rsidRDefault="00C47D8E" w:rsidP="004009D2">
            <w:pPr>
              <w:keepNext/>
              <w:keepLines/>
              <w:jc w:val="lef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23 394.0</w:t>
            </w:r>
          </w:p>
        </w:tc>
        <w:tc>
          <w:tcPr>
            <w:tcW w:w="1154" w:type="dxa"/>
            <w:shd w:val="clear" w:color="auto" w:fill="auto"/>
            <w:vAlign w:val="bottom"/>
            <w:hideMark/>
          </w:tcPr>
          <w:p w:rsidR="00C47D8E" w:rsidRPr="00B16F37" w:rsidRDefault="00C47D8E" w:rsidP="004009D2">
            <w:pPr>
              <w:keepNext/>
              <w:keepLines/>
              <w:jc w:val="lef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763.3</w:t>
            </w:r>
          </w:p>
        </w:tc>
      </w:tr>
      <w:tr w:rsidR="00C47D8E" w:rsidRPr="00B16F37" w:rsidTr="00C47D8E">
        <w:trPr>
          <w:trHeight w:val="216"/>
        </w:trPr>
        <w:tc>
          <w:tcPr>
            <w:tcW w:w="2972" w:type="dxa"/>
            <w:shd w:val="clear" w:color="auto" w:fill="auto"/>
            <w:vAlign w:val="bottom"/>
            <w:hideMark/>
          </w:tcPr>
          <w:p w:rsidR="00C47D8E" w:rsidRPr="004009D2" w:rsidRDefault="004009D2" w:rsidP="004009D2">
            <w:pPr>
              <w:keepNext/>
              <w:keepLines/>
              <w:jc w:val="left"/>
              <w:rPr>
                <w:color w:val="000000" w:themeColor="text1"/>
                <w:sz w:val="18"/>
                <w:szCs w:val="18"/>
                <w:lang w:eastAsia="zh-CN"/>
              </w:rPr>
            </w:pPr>
            <w:r w:rsidRPr="004009D2">
              <w:rPr>
                <w:rFonts w:hint="cs"/>
                <w:color w:val="000000" w:themeColor="text1"/>
                <w:sz w:val="18"/>
                <w:szCs w:val="18"/>
                <w:rtl/>
                <w:lang w:eastAsia="zh-CN"/>
              </w:rPr>
              <w:t>المساعدة المؤقتة</w:t>
            </w:r>
            <w:r w:rsidR="00E649CC">
              <w:rPr>
                <w:rFonts w:hint="cs"/>
                <w:color w:val="000000" w:themeColor="text1"/>
                <w:sz w:val="18"/>
                <w:szCs w:val="18"/>
                <w:rtl/>
                <w:lang w:eastAsia="zh-CN"/>
              </w:rPr>
              <w:t xml:space="preserve"> و</w:t>
            </w:r>
            <w:r w:rsidRPr="004009D2">
              <w:rPr>
                <w:rFonts w:hint="cs"/>
                <w:color w:val="000000" w:themeColor="text1"/>
                <w:sz w:val="18"/>
                <w:szCs w:val="18"/>
                <w:rtl/>
                <w:lang w:eastAsia="zh-CN"/>
              </w:rPr>
              <w:t>ساعات العمل الإضافية</w:t>
            </w:r>
          </w:p>
        </w:tc>
        <w:tc>
          <w:tcPr>
            <w:tcW w:w="2559" w:type="dxa"/>
            <w:shd w:val="clear" w:color="auto" w:fill="auto"/>
            <w:vAlign w:val="bottom"/>
            <w:hideMark/>
          </w:tcPr>
          <w:p w:rsidR="00C47D8E" w:rsidRPr="00B16F37" w:rsidRDefault="00C47D8E" w:rsidP="004009D2">
            <w:pPr>
              <w:jc w:val="lef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200.0</w:t>
            </w:r>
          </w:p>
        </w:tc>
        <w:tc>
          <w:tcPr>
            <w:tcW w:w="1678" w:type="dxa"/>
            <w:shd w:val="clear" w:color="auto" w:fill="auto"/>
            <w:vAlign w:val="bottom"/>
            <w:hideMark/>
          </w:tcPr>
          <w:p w:rsidR="00C47D8E" w:rsidRPr="00B16F37" w:rsidRDefault="00C47D8E" w:rsidP="004009D2">
            <w:pPr>
              <w:jc w:val="left"/>
              <w:rPr>
                <w:rFonts w:asciiTheme="majorBidi" w:hAnsiTheme="majorBidi" w:cstheme="majorBidi"/>
                <w:color w:val="000000"/>
                <w:sz w:val="18"/>
                <w:szCs w:val="18"/>
                <w:lang w:eastAsia="zh-CN"/>
              </w:rPr>
            </w:pPr>
            <w:r w:rsidRPr="00B16F37">
              <w:rPr>
                <w:rFonts w:asciiTheme="majorBidi" w:hAnsiTheme="majorBidi" w:cstheme="majorBidi"/>
                <w:color w:val="000000" w:themeColor="text1"/>
                <w:sz w:val="18"/>
                <w:szCs w:val="18"/>
                <w:lang w:eastAsia="zh-CN"/>
              </w:rPr>
              <w:t>210.0</w:t>
            </w:r>
          </w:p>
        </w:tc>
        <w:tc>
          <w:tcPr>
            <w:tcW w:w="1154" w:type="dxa"/>
            <w:shd w:val="clear" w:color="auto" w:fill="auto"/>
            <w:vAlign w:val="bottom"/>
            <w:hideMark/>
          </w:tcPr>
          <w:p w:rsidR="00C47D8E" w:rsidRPr="00B16F37" w:rsidRDefault="00C47D8E" w:rsidP="004009D2">
            <w:pPr>
              <w:jc w:val="left"/>
              <w:rPr>
                <w:rFonts w:asciiTheme="majorBidi" w:hAnsiTheme="majorBidi" w:cstheme="majorBidi"/>
                <w:color w:val="000000"/>
                <w:sz w:val="18"/>
                <w:szCs w:val="18"/>
                <w:lang w:eastAsia="zh-CN"/>
              </w:rPr>
            </w:pPr>
            <w:r w:rsidRPr="00B16F37">
              <w:rPr>
                <w:rFonts w:asciiTheme="majorBidi" w:hAnsiTheme="majorBidi" w:cstheme="majorBidi"/>
                <w:color w:val="000000" w:themeColor="text1"/>
                <w:sz w:val="18"/>
                <w:szCs w:val="18"/>
                <w:lang w:eastAsia="zh-CN"/>
              </w:rPr>
              <w:t>(10.0)</w:t>
            </w:r>
          </w:p>
        </w:tc>
      </w:tr>
      <w:tr w:rsidR="00C47D8E" w:rsidRPr="00B16F37" w:rsidTr="00C47D8E">
        <w:trPr>
          <w:trHeight w:val="216"/>
        </w:trPr>
        <w:tc>
          <w:tcPr>
            <w:tcW w:w="2972" w:type="dxa"/>
            <w:shd w:val="clear" w:color="auto" w:fill="auto"/>
            <w:vAlign w:val="bottom"/>
            <w:hideMark/>
          </w:tcPr>
          <w:p w:rsidR="00C47D8E" w:rsidRPr="004009D2" w:rsidRDefault="004009D2" w:rsidP="004009D2">
            <w:pPr>
              <w:keepNext/>
              <w:keepLines/>
              <w:jc w:val="left"/>
              <w:rPr>
                <w:color w:val="000000" w:themeColor="text1"/>
                <w:sz w:val="18"/>
                <w:szCs w:val="18"/>
                <w:lang w:eastAsia="zh-CN"/>
              </w:rPr>
            </w:pPr>
            <w:r w:rsidRPr="004009D2">
              <w:rPr>
                <w:rFonts w:hint="cs"/>
                <w:color w:val="000000" w:themeColor="text1"/>
                <w:sz w:val="18"/>
                <w:szCs w:val="18"/>
                <w:rtl/>
                <w:lang w:eastAsia="zh-CN"/>
              </w:rPr>
              <w:t>الاستشاريون</w:t>
            </w:r>
            <w:r w:rsidR="00E649CC">
              <w:rPr>
                <w:rFonts w:hint="cs"/>
                <w:color w:val="000000" w:themeColor="text1"/>
                <w:sz w:val="18"/>
                <w:szCs w:val="18"/>
                <w:rtl/>
                <w:lang w:eastAsia="zh-CN"/>
              </w:rPr>
              <w:t xml:space="preserve"> وا</w:t>
            </w:r>
            <w:r w:rsidRPr="004009D2">
              <w:rPr>
                <w:rFonts w:hint="cs"/>
                <w:color w:val="000000" w:themeColor="text1"/>
                <w:sz w:val="18"/>
                <w:szCs w:val="18"/>
                <w:rtl/>
                <w:lang w:eastAsia="zh-CN"/>
              </w:rPr>
              <w:t>لعقود من الباطن</w:t>
            </w:r>
          </w:p>
        </w:tc>
        <w:tc>
          <w:tcPr>
            <w:tcW w:w="2559" w:type="dxa"/>
            <w:shd w:val="clear" w:color="auto" w:fill="auto"/>
            <w:vAlign w:val="bottom"/>
            <w:hideMark/>
          </w:tcPr>
          <w:p w:rsidR="00C47D8E" w:rsidRPr="00B16F37" w:rsidRDefault="00C47D8E" w:rsidP="004009D2">
            <w:pPr>
              <w:jc w:val="lef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100.0</w:t>
            </w:r>
          </w:p>
        </w:tc>
        <w:tc>
          <w:tcPr>
            <w:tcW w:w="1678" w:type="dxa"/>
            <w:shd w:val="clear" w:color="auto" w:fill="auto"/>
            <w:vAlign w:val="bottom"/>
            <w:hideMark/>
          </w:tcPr>
          <w:p w:rsidR="00C47D8E" w:rsidRPr="00B16F37" w:rsidRDefault="00C47D8E" w:rsidP="004009D2">
            <w:pPr>
              <w:jc w:val="lef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90.0</w:t>
            </w:r>
          </w:p>
        </w:tc>
        <w:tc>
          <w:tcPr>
            <w:tcW w:w="1154" w:type="dxa"/>
            <w:shd w:val="clear" w:color="auto" w:fill="auto"/>
            <w:vAlign w:val="bottom"/>
            <w:hideMark/>
          </w:tcPr>
          <w:p w:rsidR="00C47D8E" w:rsidRPr="00B16F37" w:rsidRDefault="00C47D8E" w:rsidP="004009D2">
            <w:pPr>
              <w:jc w:val="lef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10.0</w:t>
            </w:r>
          </w:p>
        </w:tc>
      </w:tr>
      <w:tr w:rsidR="00C47D8E" w:rsidRPr="00B16F37" w:rsidTr="00C47D8E">
        <w:trPr>
          <w:trHeight w:val="216"/>
        </w:trPr>
        <w:tc>
          <w:tcPr>
            <w:tcW w:w="2972" w:type="dxa"/>
            <w:shd w:val="clear" w:color="auto" w:fill="auto"/>
            <w:vAlign w:val="bottom"/>
            <w:hideMark/>
          </w:tcPr>
          <w:p w:rsidR="00C47D8E" w:rsidRPr="004009D2" w:rsidRDefault="004009D2" w:rsidP="004009D2">
            <w:pPr>
              <w:keepNext/>
              <w:keepLines/>
              <w:jc w:val="left"/>
              <w:rPr>
                <w:color w:val="000000" w:themeColor="text1"/>
                <w:sz w:val="18"/>
                <w:szCs w:val="18"/>
                <w:lang w:eastAsia="zh-CN"/>
              </w:rPr>
            </w:pPr>
            <w:r w:rsidRPr="004009D2">
              <w:rPr>
                <w:rFonts w:hint="cs"/>
                <w:color w:val="000000" w:themeColor="text1"/>
                <w:sz w:val="18"/>
                <w:szCs w:val="18"/>
                <w:rtl/>
                <w:lang w:eastAsia="zh-CN"/>
              </w:rPr>
              <w:t>التدريب</w:t>
            </w:r>
          </w:p>
        </w:tc>
        <w:tc>
          <w:tcPr>
            <w:tcW w:w="2559" w:type="dxa"/>
            <w:shd w:val="clear" w:color="auto" w:fill="auto"/>
            <w:vAlign w:val="bottom"/>
            <w:hideMark/>
          </w:tcPr>
          <w:p w:rsidR="00C47D8E" w:rsidRPr="00B16F37" w:rsidRDefault="00C47D8E" w:rsidP="004009D2">
            <w:pPr>
              <w:jc w:val="lef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10.0</w:t>
            </w:r>
          </w:p>
        </w:tc>
        <w:tc>
          <w:tcPr>
            <w:tcW w:w="1678" w:type="dxa"/>
            <w:shd w:val="clear" w:color="auto" w:fill="auto"/>
            <w:vAlign w:val="bottom"/>
            <w:hideMark/>
          </w:tcPr>
          <w:p w:rsidR="00C47D8E" w:rsidRPr="00B16F37" w:rsidRDefault="00C47D8E" w:rsidP="004009D2">
            <w:pPr>
              <w:jc w:val="lef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7.2</w:t>
            </w:r>
          </w:p>
        </w:tc>
        <w:tc>
          <w:tcPr>
            <w:tcW w:w="1154" w:type="dxa"/>
            <w:shd w:val="clear" w:color="auto" w:fill="auto"/>
            <w:vAlign w:val="bottom"/>
            <w:hideMark/>
          </w:tcPr>
          <w:p w:rsidR="00C47D8E" w:rsidRPr="00B16F37" w:rsidRDefault="00C47D8E" w:rsidP="004009D2">
            <w:pPr>
              <w:jc w:val="lef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2.8</w:t>
            </w:r>
          </w:p>
        </w:tc>
      </w:tr>
      <w:tr w:rsidR="00C47D8E" w:rsidRPr="00B16F37" w:rsidTr="00C47D8E">
        <w:trPr>
          <w:trHeight w:val="329"/>
        </w:trPr>
        <w:tc>
          <w:tcPr>
            <w:tcW w:w="2972" w:type="dxa"/>
            <w:shd w:val="clear" w:color="auto" w:fill="auto"/>
            <w:vAlign w:val="bottom"/>
            <w:hideMark/>
          </w:tcPr>
          <w:p w:rsidR="00C47D8E" w:rsidRPr="004009D2" w:rsidRDefault="004009D2" w:rsidP="004009D2">
            <w:pPr>
              <w:keepNext/>
              <w:keepLines/>
              <w:jc w:val="left"/>
              <w:rPr>
                <w:color w:val="000000" w:themeColor="text1"/>
                <w:sz w:val="18"/>
                <w:szCs w:val="18"/>
                <w:lang w:eastAsia="zh-CN"/>
              </w:rPr>
            </w:pPr>
            <w:r w:rsidRPr="004009D2">
              <w:rPr>
                <w:rFonts w:hint="cs"/>
                <w:color w:val="000000" w:themeColor="text1"/>
                <w:sz w:val="18"/>
                <w:szCs w:val="18"/>
                <w:rtl/>
                <w:lang w:eastAsia="zh-CN"/>
              </w:rPr>
              <w:t>الاستعراض الهيكلي</w:t>
            </w:r>
          </w:p>
        </w:tc>
        <w:tc>
          <w:tcPr>
            <w:tcW w:w="2559" w:type="dxa"/>
            <w:shd w:val="clear" w:color="auto" w:fill="auto"/>
            <w:vAlign w:val="bottom"/>
            <w:hideMark/>
          </w:tcPr>
          <w:p w:rsidR="00C47D8E" w:rsidRPr="00B16F37" w:rsidRDefault="00C47D8E" w:rsidP="004009D2">
            <w:pPr>
              <w:jc w:val="lef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250.0</w:t>
            </w:r>
          </w:p>
        </w:tc>
        <w:tc>
          <w:tcPr>
            <w:tcW w:w="1678" w:type="dxa"/>
            <w:shd w:val="clear" w:color="auto" w:fill="auto"/>
            <w:vAlign w:val="bottom"/>
            <w:hideMark/>
          </w:tcPr>
          <w:p w:rsidR="00C47D8E" w:rsidRPr="00B16F37" w:rsidRDefault="00C47D8E" w:rsidP="004009D2">
            <w:pPr>
              <w:jc w:val="lef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23.0</w:t>
            </w:r>
          </w:p>
        </w:tc>
        <w:tc>
          <w:tcPr>
            <w:tcW w:w="1154" w:type="dxa"/>
            <w:shd w:val="clear" w:color="auto" w:fill="auto"/>
            <w:vAlign w:val="bottom"/>
            <w:hideMark/>
          </w:tcPr>
          <w:p w:rsidR="00C47D8E" w:rsidRPr="00B16F37" w:rsidRDefault="00C47D8E" w:rsidP="004009D2">
            <w:pPr>
              <w:jc w:val="lef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227.0</w:t>
            </w:r>
          </w:p>
        </w:tc>
      </w:tr>
      <w:tr w:rsidR="00C47D8E" w:rsidRPr="00B16F37" w:rsidTr="00C47D8E">
        <w:trPr>
          <w:trHeight w:val="216"/>
        </w:trPr>
        <w:tc>
          <w:tcPr>
            <w:tcW w:w="2972" w:type="dxa"/>
            <w:shd w:val="clear" w:color="auto" w:fill="auto"/>
            <w:vAlign w:val="bottom"/>
            <w:hideMark/>
          </w:tcPr>
          <w:p w:rsidR="00C47D8E" w:rsidRPr="004009D2" w:rsidRDefault="004009D2" w:rsidP="004009D2">
            <w:pPr>
              <w:keepNext/>
              <w:keepLines/>
              <w:jc w:val="left"/>
              <w:rPr>
                <w:color w:val="000000" w:themeColor="text1"/>
                <w:sz w:val="18"/>
                <w:szCs w:val="18"/>
                <w:lang w:eastAsia="zh-CN"/>
              </w:rPr>
            </w:pPr>
            <w:r w:rsidRPr="004009D2">
              <w:rPr>
                <w:rFonts w:hint="cs"/>
                <w:color w:val="000000" w:themeColor="text1"/>
                <w:sz w:val="18"/>
                <w:szCs w:val="18"/>
                <w:rtl/>
                <w:lang w:eastAsia="zh-CN"/>
              </w:rPr>
              <w:t>اجتماعات المكتب</w:t>
            </w:r>
          </w:p>
        </w:tc>
        <w:tc>
          <w:tcPr>
            <w:tcW w:w="2559" w:type="dxa"/>
            <w:shd w:val="clear" w:color="auto" w:fill="auto"/>
            <w:vAlign w:val="bottom"/>
            <w:hideMark/>
          </w:tcPr>
          <w:p w:rsidR="00C47D8E" w:rsidRPr="00B16F37" w:rsidRDefault="00C47D8E" w:rsidP="004009D2">
            <w:pPr>
              <w:jc w:val="lef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278.9</w:t>
            </w:r>
          </w:p>
        </w:tc>
        <w:tc>
          <w:tcPr>
            <w:tcW w:w="1678" w:type="dxa"/>
            <w:shd w:val="clear" w:color="auto" w:fill="auto"/>
            <w:vAlign w:val="bottom"/>
            <w:hideMark/>
          </w:tcPr>
          <w:p w:rsidR="00C47D8E" w:rsidRPr="00B16F37" w:rsidRDefault="00C47D8E" w:rsidP="004009D2">
            <w:pPr>
              <w:jc w:val="lef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280.0</w:t>
            </w:r>
          </w:p>
        </w:tc>
        <w:tc>
          <w:tcPr>
            <w:tcW w:w="1154" w:type="dxa"/>
            <w:shd w:val="clear" w:color="auto" w:fill="auto"/>
            <w:vAlign w:val="bottom"/>
            <w:hideMark/>
          </w:tcPr>
          <w:p w:rsidR="00C47D8E" w:rsidRPr="00B16F37" w:rsidRDefault="00C47D8E" w:rsidP="004009D2">
            <w:pPr>
              <w:jc w:val="lef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1.1</w:t>
            </w:r>
          </w:p>
        </w:tc>
      </w:tr>
      <w:tr w:rsidR="00C47D8E" w:rsidRPr="00B16F37" w:rsidTr="00C47D8E">
        <w:trPr>
          <w:trHeight w:val="216"/>
        </w:trPr>
        <w:tc>
          <w:tcPr>
            <w:tcW w:w="2972" w:type="dxa"/>
            <w:shd w:val="clear" w:color="auto" w:fill="auto"/>
            <w:vAlign w:val="bottom"/>
            <w:hideMark/>
          </w:tcPr>
          <w:p w:rsidR="00C47D8E" w:rsidRPr="004009D2" w:rsidRDefault="004009D2" w:rsidP="004009D2">
            <w:pPr>
              <w:keepNext/>
              <w:keepLines/>
              <w:jc w:val="left"/>
              <w:rPr>
                <w:color w:val="000000" w:themeColor="text1"/>
                <w:sz w:val="18"/>
                <w:szCs w:val="18"/>
                <w:lang w:eastAsia="zh-CN"/>
              </w:rPr>
            </w:pPr>
            <w:r w:rsidRPr="004009D2">
              <w:rPr>
                <w:rFonts w:hint="cs"/>
                <w:color w:val="000000" w:themeColor="text1"/>
                <w:sz w:val="18"/>
                <w:szCs w:val="18"/>
                <w:rtl/>
                <w:lang w:eastAsia="zh-CN"/>
              </w:rPr>
              <w:t>اجتماعات الخبراء</w:t>
            </w:r>
          </w:p>
        </w:tc>
        <w:tc>
          <w:tcPr>
            <w:tcW w:w="2559" w:type="dxa"/>
            <w:shd w:val="clear" w:color="auto" w:fill="auto"/>
            <w:vAlign w:val="bottom"/>
            <w:hideMark/>
          </w:tcPr>
          <w:p w:rsidR="00C47D8E" w:rsidRPr="00B16F37" w:rsidRDefault="00C47D8E" w:rsidP="004009D2">
            <w:pPr>
              <w:jc w:val="lef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480.0</w:t>
            </w:r>
          </w:p>
        </w:tc>
        <w:tc>
          <w:tcPr>
            <w:tcW w:w="1678" w:type="dxa"/>
            <w:shd w:val="clear" w:color="auto" w:fill="auto"/>
            <w:vAlign w:val="bottom"/>
            <w:hideMark/>
          </w:tcPr>
          <w:p w:rsidR="00C47D8E" w:rsidRPr="00B16F37" w:rsidRDefault="00C47D8E" w:rsidP="004009D2">
            <w:pPr>
              <w:jc w:val="lef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453.1</w:t>
            </w:r>
          </w:p>
        </w:tc>
        <w:tc>
          <w:tcPr>
            <w:tcW w:w="1154" w:type="dxa"/>
            <w:shd w:val="clear" w:color="auto" w:fill="auto"/>
            <w:vAlign w:val="bottom"/>
            <w:hideMark/>
          </w:tcPr>
          <w:p w:rsidR="00C47D8E" w:rsidRPr="00B16F37" w:rsidRDefault="00C47D8E" w:rsidP="004009D2">
            <w:pPr>
              <w:jc w:val="lef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26.9</w:t>
            </w:r>
          </w:p>
        </w:tc>
      </w:tr>
      <w:tr w:rsidR="00C47D8E" w:rsidRPr="00B16F37" w:rsidTr="00C47D8E">
        <w:trPr>
          <w:trHeight w:val="329"/>
        </w:trPr>
        <w:tc>
          <w:tcPr>
            <w:tcW w:w="2972" w:type="dxa"/>
            <w:shd w:val="clear" w:color="auto" w:fill="auto"/>
            <w:vAlign w:val="bottom"/>
            <w:hideMark/>
          </w:tcPr>
          <w:p w:rsidR="00C47D8E" w:rsidRPr="004009D2" w:rsidRDefault="004009D2" w:rsidP="004009D2">
            <w:pPr>
              <w:keepNext/>
              <w:keepLines/>
              <w:jc w:val="left"/>
              <w:rPr>
                <w:color w:val="000000" w:themeColor="text1"/>
                <w:sz w:val="18"/>
                <w:szCs w:val="18"/>
                <w:lang w:eastAsia="zh-CN"/>
              </w:rPr>
            </w:pPr>
            <w:r w:rsidRPr="004009D2">
              <w:rPr>
                <w:color w:val="000000" w:themeColor="text1"/>
                <w:sz w:val="18"/>
                <w:szCs w:val="18"/>
                <w:rtl/>
                <w:lang w:eastAsia="zh-CN"/>
              </w:rPr>
              <w:t xml:space="preserve">اجتماعات الهيئات الحكومية </w:t>
            </w:r>
            <w:r w:rsidRPr="004009D2">
              <w:rPr>
                <w:rFonts w:hint="cs"/>
                <w:color w:val="000000" w:themeColor="text1"/>
                <w:sz w:val="18"/>
                <w:szCs w:val="18"/>
                <w:rtl/>
                <w:lang w:eastAsia="zh-CN"/>
              </w:rPr>
              <w:t>الدولية</w:t>
            </w:r>
            <w:r w:rsidRPr="00CF5C1B">
              <w:rPr>
                <w:rFonts w:hint="cs"/>
                <w:color w:val="000000" w:themeColor="text1"/>
                <w:sz w:val="18"/>
                <w:szCs w:val="18"/>
                <w:vertAlign w:val="superscript"/>
                <w:rtl/>
                <w:lang w:eastAsia="zh-CN"/>
              </w:rPr>
              <w:t xml:space="preserve"> أ</w:t>
            </w:r>
          </w:p>
        </w:tc>
        <w:tc>
          <w:tcPr>
            <w:tcW w:w="2559" w:type="dxa"/>
            <w:shd w:val="clear" w:color="auto" w:fill="auto"/>
            <w:vAlign w:val="bottom"/>
            <w:hideMark/>
          </w:tcPr>
          <w:p w:rsidR="00C47D8E" w:rsidRPr="00B16F37" w:rsidRDefault="00C47D8E" w:rsidP="004009D2">
            <w:pPr>
              <w:jc w:val="lef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5 584.6</w:t>
            </w:r>
          </w:p>
        </w:tc>
        <w:tc>
          <w:tcPr>
            <w:tcW w:w="1678" w:type="dxa"/>
            <w:shd w:val="clear" w:color="auto" w:fill="auto"/>
            <w:vAlign w:val="bottom"/>
            <w:hideMark/>
          </w:tcPr>
          <w:p w:rsidR="00C47D8E" w:rsidRPr="00B16F37" w:rsidRDefault="00C47D8E" w:rsidP="004009D2">
            <w:pPr>
              <w:jc w:val="lef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5 500.0</w:t>
            </w:r>
          </w:p>
        </w:tc>
        <w:tc>
          <w:tcPr>
            <w:tcW w:w="1154" w:type="dxa"/>
            <w:shd w:val="clear" w:color="auto" w:fill="auto"/>
            <w:vAlign w:val="bottom"/>
            <w:hideMark/>
          </w:tcPr>
          <w:p w:rsidR="00C47D8E" w:rsidRPr="00B16F37" w:rsidRDefault="00C47D8E" w:rsidP="004009D2">
            <w:pPr>
              <w:jc w:val="lef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84.6</w:t>
            </w:r>
          </w:p>
        </w:tc>
      </w:tr>
      <w:tr w:rsidR="00C47D8E" w:rsidRPr="00B16F37" w:rsidTr="00C47D8E">
        <w:trPr>
          <w:trHeight w:val="216"/>
        </w:trPr>
        <w:tc>
          <w:tcPr>
            <w:tcW w:w="2972" w:type="dxa"/>
            <w:shd w:val="clear" w:color="auto" w:fill="auto"/>
            <w:vAlign w:val="bottom"/>
            <w:hideMark/>
          </w:tcPr>
          <w:p w:rsidR="00C47D8E" w:rsidRPr="004009D2" w:rsidRDefault="004009D2" w:rsidP="004009D2">
            <w:pPr>
              <w:keepNext/>
              <w:keepLines/>
              <w:jc w:val="left"/>
              <w:rPr>
                <w:color w:val="000000" w:themeColor="text1"/>
                <w:sz w:val="18"/>
                <w:szCs w:val="18"/>
                <w:lang w:eastAsia="zh-CN"/>
              </w:rPr>
            </w:pPr>
            <w:r w:rsidRPr="004009D2">
              <w:rPr>
                <w:rFonts w:hint="cs"/>
                <w:color w:val="000000" w:themeColor="text1"/>
                <w:sz w:val="18"/>
                <w:szCs w:val="18"/>
                <w:rtl/>
                <w:lang w:eastAsia="zh-CN"/>
              </w:rPr>
              <w:t>مواد التوعية العامة</w:t>
            </w:r>
            <w:r w:rsidRPr="004009D2">
              <w:rPr>
                <w:rFonts w:hint="cs"/>
                <w:color w:val="000000" w:themeColor="text1"/>
                <w:sz w:val="18"/>
                <w:szCs w:val="18"/>
                <w:rtl/>
                <w:lang w:eastAsia="zh-CN"/>
              </w:rPr>
              <w:t xml:space="preserve"> والاتصالات</w:t>
            </w:r>
          </w:p>
        </w:tc>
        <w:tc>
          <w:tcPr>
            <w:tcW w:w="2559" w:type="dxa"/>
            <w:shd w:val="clear" w:color="auto" w:fill="auto"/>
            <w:vAlign w:val="bottom"/>
            <w:hideMark/>
          </w:tcPr>
          <w:p w:rsidR="00C47D8E" w:rsidRPr="00B16F37" w:rsidRDefault="00C47D8E" w:rsidP="004009D2">
            <w:pPr>
              <w:jc w:val="lef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100.0</w:t>
            </w:r>
          </w:p>
        </w:tc>
        <w:tc>
          <w:tcPr>
            <w:tcW w:w="1678" w:type="dxa"/>
            <w:shd w:val="clear" w:color="auto" w:fill="auto"/>
            <w:vAlign w:val="bottom"/>
            <w:hideMark/>
          </w:tcPr>
          <w:p w:rsidR="00C47D8E" w:rsidRPr="00B16F37" w:rsidRDefault="00C47D8E" w:rsidP="004009D2">
            <w:pPr>
              <w:jc w:val="lef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100.0</w:t>
            </w:r>
          </w:p>
        </w:tc>
        <w:tc>
          <w:tcPr>
            <w:tcW w:w="1154" w:type="dxa"/>
            <w:shd w:val="clear" w:color="auto" w:fill="auto"/>
            <w:vAlign w:val="bottom"/>
            <w:hideMark/>
          </w:tcPr>
          <w:p w:rsidR="00C47D8E" w:rsidRPr="00B16F37" w:rsidRDefault="00C47D8E" w:rsidP="004009D2">
            <w:pPr>
              <w:jc w:val="lef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w:t>
            </w:r>
          </w:p>
        </w:tc>
      </w:tr>
      <w:tr w:rsidR="00C47D8E" w:rsidRPr="00B16F37" w:rsidTr="00C47D8E">
        <w:trPr>
          <w:trHeight w:val="216"/>
        </w:trPr>
        <w:tc>
          <w:tcPr>
            <w:tcW w:w="2972" w:type="dxa"/>
            <w:shd w:val="clear" w:color="auto" w:fill="auto"/>
            <w:vAlign w:val="bottom"/>
            <w:hideMark/>
          </w:tcPr>
          <w:p w:rsidR="00C47D8E" w:rsidRPr="004009D2" w:rsidRDefault="004009D2" w:rsidP="004009D2">
            <w:pPr>
              <w:keepNext/>
              <w:keepLines/>
              <w:jc w:val="left"/>
              <w:rPr>
                <w:rFonts w:hint="cs"/>
                <w:color w:val="000000" w:themeColor="text1"/>
                <w:sz w:val="18"/>
                <w:szCs w:val="18"/>
                <w:lang w:eastAsia="zh-CN"/>
              </w:rPr>
            </w:pPr>
            <w:r w:rsidRPr="004009D2">
              <w:rPr>
                <w:color w:val="000000" w:themeColor="text1"/>
                <w:sz w:val="18"/>
                <w:szCs w:val="18"/>
                <w:rtl/>
                <w:lang w:eastAsia="zh-CN"/>
              </w:rPr>
              <w:t xml:space="preserve">ترجمة </w:t>
            </w:r>
            <w:r w:rsidRPr="004009D2">
              <w:rPr>
                <w:rFonts w:hint="cs"/>
                <w:color w:val="000000" w:themeColor="text1"/>
                <w:sz w:val="18"/>
                <w:szCs w:val="18"/>
                <w:rtl/>
                <w:lang w:eastAsia="zh-CN"/>
              </w:rPr>
              <w:t xml:space="preserve">الموقع </w:t>
            </w:r>
            <w:r w:rsidR="00F066BE">
              <w:rPr>
                <w:rFonts w:hint="cs"/>
                <w:color w:val="000000" w:themeColor="text1"/>
                <w:sz w:val="18"/>
                <w:szCs w:val="18"/>
                <w:rtl/>
                <w:lang w:eastAsia="zh-CN"/>
              </w:rPr>
              <w:t>الإلكتروني</w:t>
            </w:r>
            <w:r w:rsidRPr="004009D2">
              <w:rPr>
                <w:color w:val="000000" w:themeColor="text1"/>
                <w:sz w:val="18"/>
                <w:szCs w:val="18"/>
                <w:rtl/>
                <w:lang w:eastAsia="zh-CN"/>
              </w:rPr>
              <w:t xml:space="preserve"> </w:t>
            </w:r>
            <w:r w:rsidRPr="004009D2">
              <w:rPr>
                <w:rFonts w:hint="cs"/>
                <w:color w:val="000000" w:themeColor="text1"/>
                <w:sz w:val="18"/>
                <w:szCs w:val="18"/>
                <w:rtl/>
                <w:lang w:eastAsia="zh-CN"/>
              </w:rPr>
              <w:t>لغرفة</w:t>
            </w:r>
            <w:r w:rsidRPr="004009D2">
              <w:rPr>
                <w:color w:val="000000" w:themeColor="text1"/>
                <w:sz w:val="18"/>
                <w:szCs w:val="18"/>
                <w:rtl/>
                <w:lang w:eastAsia="zh-CN"/>
              </w:rPr>
              <w:t xml:space="preserve"> تبادل المعلومات ومشاريع الموقع </w:t>
            </w:r>
            <w:r w:rsidR="00F066BE">
              <w:rPr>
                <w:rFonts w:hint="cs"/>
                <w:color w:val="000000" w:themeColor="text1"/>
                <w:sz w:val="18"/>
                <w:szCs w:val="18"/>
                <w:rtl/>
                <w:lang w:eastAsia="zh-CN"/>
              </w:rPr>
              <w:t>الإلكتروني</w:t>
            </w:r>
          </w:p>
        </w:tc>
        <w:tc>
          <w:tcPr>
            <w:tcW w:w="2559" w:type="dxa"/>
            <w:shd w:val="clear" w:color="auto" w:fill="auto"/>
            <w:vAlign w:val="bottom"/>
            <w:hideMark/>
          </w:tcPr>
          <w:p w:rsidR="00C47D8E" w:rsidRPr="00B16F37" w:rsidRDefault="00C47D8E" w:rsidP="004009D2">
            <w:pPr>
              <w:jc w:val="lef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130.0</w:t>
            </w:r>
          </w:p>
        </w:tc>
        <w:tc>
          <w:tcPr>
            <w:tcW w:w="1678" w:type="dxa"/>
            <w:shd w:val="clear" w:color="auto" w:fill="auto"/>
            <w:vAlign w:val="bottom"/>
            <w:hideMark/>
          </w:tcPr>
          <w:p w:rsidR="00C47D8E" w:rsidRPr="00B16F37" w:rsidRDefault="00C47D8E" w:rsidP="004009D2">
            <w:pPr>
              <w:jc w:val="lef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70.0</w:t>
            </w:r>
          </w:p>
        </w:tc>
        <w:tc>
          <w:tcPr>
            <w:tcW w:w="1154" w:type="dxa"/>
            <w:shd w:val="clear" w:color="auto" w:fill="auto"/>
            <w:vAlign w:val="bottom"/>
            <w:hideMark/>
          </w:tcPr>
          <w:p w:rsidR="00C47D8E" w:rsidRPr="00B16F37" w:rsidRDefault="00C47D8E" w:rsidP="004009D2">
            <w:pPr>
              <w:jc w:val="lef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60.0</w:t>
            </w:r>
          </w:p>
        </w:tc>
      </w:tr>
      <w:tr w:rsidR="00C47D8E" w:rsidRPr="00B16F37" w:rsidTr="004009D2">
        <w:trPr>
          <w:trHeight w:val="309"/>
        </w:trPr>
        <w:tc>
          <w:tcPr>
            <w:tcW w:w="2972" w:type="dxa"/>
            <w:shd w:val="clear" w:color="auto" w:fill="auto"/>
            <w:vAlign w:val="bottom"/>
            <w:hideMark/>
          </w:tcPr>
          <w:p w:rsidR="00C47D8E" w:rsidRPr="004009D2" w:rsidRDefault="004009D2" w:rsidP="004009D2">
            <w:pPr>
              <w:keepNext/>
              <w:keepLines/>
              <w:jc w:val="left"/>
              <w:rPr>
                <w:color w:val="000000" w:themeColor="text1"/>
                <w:sz w:val="18"/>
                <w:szCs w:val="18"/>
                <w:lang w:eastAsia="zh-CN"/>
              </w:rPr>
            </w:pPr>
            <w:r w:rsidRPr="004009D2">
              <w:rPr>
                <w:rFonts w:hint="cs"/>
                <w:color w:val="000000" w:themeColor="text1"/>
                <w:sz w:val="18"/>
                <w:szCs w:val="18"/>
                <w:rtl/>
                <w:lang w:eastAsia="zh-CN"/>
              </w:rPr>
              <w:t>السفر في مهام رسمية</w:t>
            </w:r>
          </w:p>
        </w:tc>
        <w:tc>
          <w:tcPr>
            <w:tcW w:w="2559" w:type="dxa"/>
            <w:shd w:val="clear" w:color="auto" w:fill="auto"/>
            <w:vAlign w:val="bottom"/>
            <w:hideMark/>
          </w:tcPr>
          <w:p w:rsidR="00C47D8E" w:rsidRPr="00B16F37" w:rsidRDefault="00C47D8E" w:rsidP="004009D2">
            <w:pPr>
              <w:jc w:val="lef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 xml:space="preserve">640.0 </w:t>
            </w:r>
          </w:p>
        </w:tc>
        <w:tc>
          <w:tcPr>
            <w:tcW w:w="1678" w:type="dxa"/>
            <w:shd w:val="clear" w:color="auto" w:fill="auto"/>
            <w:vAlign w:val="bottom"/>
            <w:hideMark/>
          </w:tcPr>
          <w:p w:rsidR="00C47D8E" w:rsidRPr="00B16F37" w:rsidRDefault="00C47D8E" w:rsidP="004009D2">
            <w:pPr>
              <w:jc w:val="lef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 xml:space="preserve">720.0 </w:t>
            </w:r>
          </w:p>
        </w:tc>
        <w:tc>
          <w:tcPr>
            <w:tcW w:w="1154" w:type="dxa"/>
            <w:shd w:val="clear" w:color="auto" w:fill="auto"/>
            <w:vAlign w:val="bottom"/>
            <w:hideMark/>
          </w:tcPr>
          <w:p w:rsidR="00C47D8E" w:rsidRPr="00B16F37" w:rsidRDefault="00C47D8E" w:rsidP="004009D2">
            <w:pPr>
              <w:jc w:val="lef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(80.0)</w:t>
            </w:r>
          </w:p>
        </w:tc>
      </w:tr>
      <w:tr w:rsidR="00C47D8E" w:rsidRPr="00B16F37" w:rsidTr="00C47D8E">
        <w:trPr>
          <w:trHeight w:val="216"/>
        </w:trPr>
        <w:tc>
          <w:tcPr>
            <w:tcW w:w="2972" w:type="dxa"/>
            <w:shd w:val="clear" w:color="auto" w:fill="auto"/>
            <w:vAlign w:val="bottom"/>
            <w:hideMark/>
          </w:tcPr>
          <w:p w:rsidR="00C47D8E" w:rsidRPr="004009D2" w:rsidRDefault="004009D2" w:rsidP="004009D2">
            <w:pPr>
              <w:keepNext/>
              <w:keepLines/>
              <w:jc w:val="left"/>
              <w:rPr>
                <w:color w:val="000000" w:themeColor="text1"/>
                <w:sz w:val="18"/>
                <w:szCs w:val="18"/>
                <w:lang w:eastAsia="zh-CN"/>
              </w:rPr>
            </w:pPr>
            <w:r w:rsidRPr="004009D2">
              <w:rPr>
                <w:rFonts w:hint="cs"/>
                <w:color w:val="000000" w:themeColor="text1"/>
                <w:sz w:val="18"/>
                <w:szCs w:val="18"/>
                <w:rtl/>
                <w:lang w:eastAsia="zh-CN"/>
              </w:rPr>
              <w:t>الإيجارات والتكاليف ذات الصلة</w:t>
            </w:r>
          </w:p>
        </w:tc>
        <w:tc>
          <w:tcPr>
            <w:tcW w:w="2559" w:type="dxa"/>
            <w:shd w:val="clear" w:color="auto" w:fill="auto"/>
            <w:vAlign w:val="bottom"/>
            <w:hideMark/>
          </w:tcPr>
          <w:p w:rsidR="00C47D8E" w:rsidRPr="00B16F37" w:rsidRDefault="00C47D8E" w:rsidP="004009D2">
            <w:pPr>
              <w:jc w:val="lef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 xml:space="preserve">2 918.7 </w:t>
            </w:r>
          </w:p>
        </w:tc>
        <w:tc>
          <w:tcPr>
            <w:tcW w:w="1678" w:type="dxa"/>
            <w:shd w:val="clear" w:color="auto" w:fill="auto"/>
            <w:vAlign w:val="bottom"/>
            <w:hideMark/>
          </w:tcPr>
          <w:p w:rsidR="00C47D8E" w:rsidRPr="00B16F37" w:rsidRDefault="00C47D8E" w:rsidP="004009D2">
            <w:pPr>
              <w:jc w:val="lef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 xml:space="preserve">2 895.8 </w:t>
            </w:r>
          </w:p>
        </w:tc>
        <w:tc>
          <w:tcPr>
            <w:tcW w:w="1154" w:type="dxa"/>
            <w:shd w:val="clear" w:color="auto" w:fill="auto"/>
            <w:vAlign w:val="bottom"/>
            <w:hideMark/>
          </w:tcPr>
          <w:p w:rsidR="00C47D8E" w:rsidRPr="00B16F37" w:rsidRDefault="00C47D8E" w:rsidP="004009D2">
            <w:pPr>
              <w:jc w:val="lef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22.9</w:t>
            </w:r>
          </w:p>
        </w:tc>
      </w:tr>
      <w:tr w:rsidR="00C47D8E" w:rsidRPr="00B16F37" w:rsidTr="00C47D8E">
        <w:trPr>
          <w:trHeight w:val="216"/>
        </w:trPr>
        <w:tc>
          <w:tcPr>
            <w:tcW w:w="2972" w:type="dxa"/>
            <w:shd w:val="clear" w:color="auto" w:fill="auto"/>
            <w:vAlign w:val="bottom"/>
          </w:tcPr>
          <w:p w:rsidR="00C47D8E" w:rsidRPr="004009D2" w:rsidRDefault="004009D2" w:rsidP="004009D2">
            <w:pPr>
              <w:keepNext/>
              <w:keepLines/>
              <w:jc w:val="left"/>
              <w:rPr>
                <w:color w:val="000000" w:themeColor="text1"/>
                <w:sz w:val="18"/>
                <w:szCs w:val="18"/>
                <w:lang w:eastAsia="zh-CN"/>
              </w:rPr>
            </w:pPr>
            <w:r w:rsidRPr="004009D2">
              <w:rPr>
                <w:rFonts w:hint="cs"/>
                <w:color w:val="000000" w:themeColor="text1"/>
                <w:sz w:val="18"/>
                <w:szCs w:val="18"/>
                <w:rtl/>
                <w:lang w:eastAsia="zh-CN"/>
              </w:rPr>
              <w:t>تكنولوجيات المعلومات</w:t>
            </w:r>
          </w:p>
        </w:tc>
        <w:tc>
          <w:tcPr>
            <w:tcW w:w="2559" w:type="dxa"/>
            <w:shd w:val="clear" w:color="auto" w:fill="auto"/>
            <w:vAlign w:val="bottom"/>
          </w:tcPr>
          <w:p w:rsidR="00C47D8E" w:rsidRPr="00B16F37" w:rsidRDefault="00C47D8E" w:rsidP="004009D2">
            <w:pPr>
              <w:jc w:val="lef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130.0</w:t>
            </w:r>
          </w:p>
        </w:tc>
        <w:tc>
          <w:tcPr>
            <w:tcW w:w="1678" w:type="dxa"/>
            <w:shd w:val="clear" w:color="auto" w:fill="auto"/>
            <w:vAlign w:val="bottom"/>
          </w:tcPr>
          <w:p w:rsidR="00C47D8E" w:rsidRPr="00B16F37" w:rsidRDefault="00C47D8E" w:rsidP="004009D2">
            <w:pPr>
              <w:jc w:val="lef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100.0</w:t>
            </w:r>
          </w:p>
        </w:tc>
        <w:tc>
          <w:tcPr>
            <w:tcW w:w="1154" w:type="dxa"/>
            <w:shd w:val="clear" w:color="auto" w:fill="auto"/>
            <w:vAlign w:val="bottom"/>
          </w:tcPr>
          <w:p w:rsidR="00C47D8E" w:rsidRPr="00B16F37" w:rsidRDefault="00C47D8E" w:rsidP="004009D2">
            <w:pPr>
              <w:jc w:val="lef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30.0</w:t>
            </w:r>
          </w:p>
        </w:tc>
      </w:tr>
      <w:tr w:rsidR="00C47D8E" w:rsidRPr="00B16F37" w:rsidTr="00C47D8E">
        <w:trPr>
          <w:trHeight w:val="216"/>
        </w:trPr>
        <w:tc>
          <w:tcPr>
            <w:tcW w:w="2972" w:type="dxa"/>
            <w:shd w:val="clear" w:color="auto" w:fill="auto"/>
            <w:vAlign w:val="bottom"/>
          </w:tcPr>
          <w:p w:rsidR="00C47D8E" w:rsidRPr="004009D2" w:rsidRDefault="004009D2" w:rsidP="004009D2">
            <w:pPr>
              <w:keepNext/>
              <w:keepLines/>
              <w:jc w:val="left"/>
              <w:rPr>
                <w:color w:val="000000" w:themeColor="text1"/>
                <w:sz w:val="18"/>
                <w:szCs w:val="18"/>
                <w:lang w:eastAsia="zh-CN"/>
              </w:rPr>
            </w:pPr>
            <w:r w:rsidRPr="004009D2">
              <w:rPr>
                <w:rFonts w:hint="cs"/>
                <w:color w:val="000000" w:themeColor="text1"/>
                <w:sz w:val="18"/>
                <w:szCs w:val="18"/>
                <w:rtl/>
                <w:lang w:eastAsia="zh-CN"/>
              </w:rPr>
              <w:t>النفقات التشغيلية العامة</w:t>
            </w:r>
          </w:p>
        </w:tc>
        <w:tc>
          <w:tcPr>
            <w:tcW w:w="2559" w:type="dxa"/>
            <w:shd w:val="clear" w:color="auto" w:fill="auto"/>
            <w:vAlign w:val="bottom"/>
          </w:tcPr>
          <w:p w:rsidR="00C47D8E" w:rsidRPr="00B16F37" w:rsidRDefault="00C47D8E" w:rsidP="004009D2">
            <w:pPr>
              <w:jc w:val="lef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1 453.2</w:t>
            </w:r>
          </w:p>
        </w:tc>
        <w:tc>
          <w:tcPr>
            <w:tcW w:w="1678" w:type="dxa"/>
            <w:shd w:val="clear" w:color="auto" w:fill="auto"/>
            <w:vAlign w:val="bottom"/>
          </w:tcPr>
          <w:p w:rsidR="00C47D8E" w:rsidRPr="00B16F37" w:rsidRDefault="00C47D8E" w:rsidP="004009D2">
            <w:pPr>
              <w:jc w:val="lef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1 400.0</w:t>
            </w:r>
          </w:p>
        </w:tc>
        <w:tc>
          <w:tcPr>
            <w:tcW w:w="1154" w:type="dxa"/>
            <w:shd w:val="clear" w:color="auto" w:fill="auto"/>
            <w:vAlign w:val="bottom"/>
          </w:tcPr>
          <w:p w:rsidR="00C47D8E" w:rsidRPr="00B16F37" w:rsidRDefault="00C47D8E" w:rsidP="004009D2">
            <w:pPr>
              <w:jc w:val="lef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53.2</w:t>
            </w:r>
          </w:p>
        </w:tc>
      </w:tr>
      <w:tr w:rsidR="00C47D8E" w:rsidRPr="00B16F37" w:rsidTr="00C47D8E">
        <w:trPr>
          <w:trHeight w:val="216"/>
        </w:trPr>
        <w:tc>
          <w:tcPr>
            <w:tcW w:w="2972" w:type="dxa"/>
            <w:shd w:val="clear" w:color="auto" w:fill="auto"/>
            <w:vAlign w:val="bottom"/>
            <w:hideMark/>
          </w:tcPr>
          <w:p w:rsidR="00C47D8E" w:rsidRPr="004009D2" w:rsidRDefault="00C47D8E" w:rsidP="004009D2">
            <w:pPr>
              <w:keepNext/>
              <w:keepLines/>
              <w:jc w:val="left"/>
              <w:rPr>
                <w:b/>
                <w:bCs/>
                <w:color w:val="000000" w:themeColor="text1"/>
                <w:sz w:val="18"/>
                <w:szCs w:val="18"/>
                <w:lang w:eastAsia="zh-CN"/>
              </w:rPr>
            </w:pPr>
            <w:r w:rsidRPr="004009D2">
              <w:rPr>
                <w:color w:val="000000" w:themeColor="text1"/>
                <w:sz w:val="18"/>
                <w:szCs w:val="18"/>
                <w:lang w:eastAsia="zh-CN"/>
              </w:rPr>
              <w:tab/>
            </w:r>
            <w:r w:rsidR="004009D2" w:rsidRPr="004009D2">
              <w:rPr>
                <w:rFonts w:hint="cs"/>
                <w:b/>
                <w:bCs/>
                <w:color w:val="000000" w:themeColor="text1"/>
                <w:sz w:val="18"/>
                <w:szCs w:val="18"/>
                <w:rtl/>
                <w:lang w:eastAsia="zh-CN"/>
              </w:rPr>
              <w:t>المجموع الفرعي</w:t>
            </w:r>
          </w:p>
        </w:tc>
        <w:tc>
          <w:tcPr>
            <w:tcW w:w="2559" w:type="dxa"/>
            <w:shd w:val="clear" w:color="auto" w:fill="auto"/>
            <w:vAlign w:val="bottom"/>
            <w:hideMark/>
          </w:tcPr>
          <w:p w:rsidR="00C47D8E" w:rsidRPr="00B16F37" w:rsidRDefault="00C47D8E" w:rsidP="004009D2">
            <w:pPr>
              <w:jc w:val="left"/>
              <w:rPr>
                <w:rFonts w:asciiTheme="majorBidi" w:hAnsiTheme="majorBidi" w:cstheme="majorBidi"/>
                <w:b/>
                <w:bCs/>
                <w:color w:val="000000"/>
                <w:sz w:val="18"/>
                <w:szCs w:val="18"/>
                <w:lang w:eastAsia="zh-CN"/>
              </w:rPr>
            </w:pPr>
            <w:r w:rsidRPr="00B16F37">
              <w:rPr>
                <w:rFonts w:asciiTheme="majorBidi" w:hAnsiTheme="majorBidi" w:cstheme="majorBidi"/>
                <w:b/>
                <w:bCs/>
                <w:color w:val="000000"/>
                <w:sz w:val="18"/>
                <w:szCs w:val="18"/>
                <w:lang w:eastAsia="zh-CN"/>
              </w:rPr>
              <w:t>36 432.7</w:t>
            </w:r>
          </w:p>
        </w:tc>
        <w:tc>
          <w:tcPr>
            <w:tcW w:w="1678" w:type="dxa"/>
            <w:shd w:val="clear" w:color="auto" w:fill="auto"/>
            <w:vAlign w:val="bottom"/>
            <w:hideMark/>
          </w:tcPr>
          <w:p w:rsidR="00C47D8E" w:rsidRPr="00B16F37" w:rsidRDefault="00C47D8E" w:rsidP="004009D2">
            <w:pPr>
              <w:jc w:val="left"/>
              <w:rPr>
                <w:rFonts w:asciiTheme="majorBidi" w:hAnsiTheme="majorBidi" w:cstheme="majorBidi"/>
                <w:b/>
                <w:bCs/>
                <w:color w:val="000000"/>
                <w:sz w:val="18"/>
                <w:szCs w:val="18"/>
                <w:lang w:eastAsia="zh-CN"/>
              </w:rPr>
            </w:pPr>
            <w:r w:rsidRPr="00B16F37">
              <w:rPr>
                <w:rFonts w:asciiTheme="majorBidi" w:hAnsiTheme="majorBidi" w:cstheme="majorBidi"/>
                <w:b/>
                <w:bCs/>
                <w:color w:val="000000" w:themeColor="text1"/>
                <w:sz w:val="18"/>
                <w:szCs w:val="18"/>
                <w:lang w:eastAsia="zh-CN"/>
              </w:rPr>
              <w:t>35 243.1</w:t>
            </w:r>
          </w:p>
        </w:tc>
        <w:tc>
          <w:tcPr>
            <w:tcW w:w="1154" w:type="dxa"/>
            <w:shd w:val="clear" w:color="auto" w:fill="auto"/>
            <w:vAlign w:val="bottom"/>
            <w:hideMark/>
          </w:tcPr>
          <w:p w:rsidR="00C47D8E" w:rsidRPr="00B16F37" w:rsidRDefault="00C47D8E" w:rsidP="004009D2">
            <w:pPr>
              <w:jc w:val="left"/>
              <w:rPr>
                <w:rFonts w:asciiTheme="majorBidi" w:hAnsiTheme="majorBidi" w:cstheme="majorBidi"/>
                <w:b/>
                <w:bCs/>
                <w:color w:val="000000"/>
                <w:sz w:val="18"/>
                <w:szCs w:val="18"/>
                <w:lang w:eastAsia="zh-CN"/>
              </w:rPr>
            </w:pPr>
            <w:r w:rsidRPr="00B16F37">
              <w:rPr>
                <w:rFonts w:asciiTheme="majorBidi" w:hAnsiTheme="majorBidi" w:cstheme="majorBidi"/>
                <w:b/>
                <w:bCs/>
                <w:color w:val="000000" w:themeColor="text1"/>
                <w:sz w:val="18"/>
                <w:szCs w:val="18"/>
                <w:lang w:eastAsia="zh-CN"/>
              </w:rPr>
              <w:t>1 189.6</w:t>
            </w:r>
          </w:p>
        </w:tc>
      </w:tr>
      <w:tr w:rsidR="00C47D8E" w:rsidRPr="00B16F37" w:rsidTr="00C47D8E">
        <w:trPr>
          <w:trHeight w:val="329"/>
        </w:trPr>
        <w:tc>
          <w:tcPr>
            <w:tcW w:w="2972" w:type="dxa"/>
            <w:shd w:val="clear" w:color="auto" w:fill="auto"/>
            <w:vAlign w:val="bottom"/>
            <w:hideMark/>
          </w:tcPr>
          <w:p w:rsidR="004009D2" w:rsidRPr="004009D2" w:rsidRDefault="004009D2" w:rsidP="004009D2">
            <w:pPr>
              <w:keepNext/>
              <w:keepLines/>
              <w:jc w:val="left"/>
              <w:rPr>
                <w:color w:val="000000" w:themeColor="text1"/>
                <w:sz w:val="18"/>
                <w:szCs w:val="18"/>
                <w:rtl/>
                <w:lang w:eastAsia="zh-CN"/>
              </w:rPr>
            </w:pPr>
            <w:r w:rsidRPr="004009D2">
              <w:rPr>
                <w:color w:val="000000" w:themeColor="text1"/>
                <w:sz w:val="18"/>
                <w:szCs w:val="18"/>
                <w:rtl/>
                <w:lang w:eastAsia="zh-CN"/>
              </w:rPr>
              <w:t xml:space="preserve">تكاليف دعم </w:t>
            </w:r>
            <w:r w:rsidRPr="004009D2">
              <w:rPr>
                <w:rFonts w:hint="cs"/>
                <w:color w:val="000000" w:themeColor="text1"/>
                <w:sz w:val="18"/>
                <w:szCs w:val="18"/>
                <w:rtl/>
                <w:lang w:eastAsia="zh-CN"/>
              </w:rPr>
              <w:t>البرامج</w:t>
            </w:r>
          </w:p>
          <w:p w:rsidR="00C47D8E" w:rsidRPr="004009D2" w:rsidRDefault="004009D2" w:rsidP="004009D2">
            <w:pPr>
              <w:keepNext/>
              <w:keepLines/>
              <w:jc w:val="left"/>
              <w:rPr>
                <w:color w:val="000000" w:themeColor="text1"/>
                <w:sz w:val="18"/>
                <w:szCs w:val="18"/>
                <w:lang w:eastAsia="zh-CN"/>
              </w:rPr>
            </w:pPr>
            <w:r w:rsidRPr="004009D2">
              <w:rPr>
                <w:color w:val="000000" w:themeColor="text1"/>
                <w:sz w:val="18"/>
                <w:szCs w:val="18"/>
                <w:rtl/>
                <w:lang w:eastAsia="zh-CN"/>
              </w:rPr>
              <w:t>(13 في المائة)</w:t>
            </w:r>
          </w:p>
        </w:tc>
        <w:tc>
          <w:tcPr>
            <w:tcW w:w="2559" w:type="dxa"/>
            <w:shd w:val="clear" w:color="auto" w:fill="auto"/>
            <w:vAlign w:val="bottom"/>
            <w:hideMark/>
          </w:tcPr>
          <w:p w:rsidR="00C47D8E" w:rsidRPr="00B16F37" w:rsidRDefault="00C47D8E" w:rsidP="004009D2">
            <w:pPr>
              <w:jc w:val="lef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 xml:space="preserve">4 736.2 </w:t>
            </w:r>
          </w:p>
        </w:tc>
        <w:tc>
          <w:tcPr>
            <w:tcW w:w="1678" w:type="dxa"/>
            <w:shd w:val="clear" w:color="auto" w:fill="auto"/>
            <w:vAlign w:val="bottom"/>
            <w:hideMark/>
          </w:tcPr>
          <w:p w:rsidR="00C47D8E" w:rsidRPr="00B16F37" w:rsidRDefault="00C47D8E" w:rsidP="004009D2">
            <w:pPr>
              <w:jc w:val="left"/>
              <w:rPr>
                <w:rFonts w:asciiTheme="majorBidi" w:hAnsiTheme="majorBidi" w:cstheme="majorBidi"/>
                <w:color w:val="000000"/>
                <w:sz w:val="18"/>
                <w:szCs w:val="18"/>
                <w:lang w:eastAsia="zh-CN"/>
              </w:rPr>
            </w:pPr>
            <w:r w:rsidRPr="00B16F37">
              <w:rPr>
                <w:rFonts w:asciiTheme="majorBidi" w:hAnsiTheme="majorBidi" w:cstheme="majorBidi"/>
                <w:color w:val="000000" w:themeColor="text1"/>
                <w:sz w:val="18"/>
                <w:szCs w:val="18"/>
                <w:lang w:eastAsia="zh-CN"/>
              </w:rPr>
              <w:t xml:space="preserve">4 581.6 </w:t>
            </w:r>
          </w:p>
        </w:tc>
        <w:tc>
          <w:tcPr>
            <w:tcW w:w="1154" w:type="dxa"/>
            <w:shd w:val="clear" w:color="auto" w:fill="auto"/>
            <w:vAlign w:val="bottom"/>
            <w:hideMark/>
          </w:tcPr>
          <w:p w:rsidR="00C47D8E" w:rsidRPr="00B16F37" w:rsidRDefault="00C47D8E" w:rsidP="004009D2">
            <w:pPr>
              <w:jc w:val="left"/>
              <w:rPr>
                <w:rFonts w:asciiTheme="majorBidi" w:hAnsiTheme="majorBidi" w:cstheme="majorBidi"/>
                <w:color w:val="000000"/>
                <w:sz w:val="18"/>
                <w:szCs w:val="18"/>
                <w:lang w:eastAsia="zh-CN"/>
              </w:rPr>
            </w:pPr>
            <w:r w:rsidRPr="00B16F37">
              <w:rPr>
                <w:rFonts w:asciiTheme="majorBidi" w:hAnsiTheme="majorBidi" w:cstheme="majorBidi"/>
                <w:color w:val="000000" w:themeColor="text1"/>
                <w:sz w:val="18"/>
                <w:szCs w:val="18"/>
                <w:lang w:eastAsia="zh-CN"/>
              </w:rPr>
              <w:t xml:space="preserve">154.6 </w:t>
            </w:r>
          </w:p>
        </w:tc>
      </w:tr>
      <w:tr w:rsidR="00C47D8E" w:rsidRPr="00B16F37" w:rsidTr="00C47D8E">
        <w:trPr>
          <w:trHeight w:val="215"/>
        </w:trPr>
        <w:tc>
          <w:tcPr>
            <w:tcW w:w="2972" w:type="dxa"/>
            <w:shd w:val="clear" w:color="auto" w:fill="auto"/>
            <w:vAlign w:val="bottom"/>
            <w:hideMark/>
          </w:tcPr>
          <w:p w:rsidR="00C47D8E" w:rsidRPr="004009D2" w:rsidRDefault="00C47D8E" w:rsidP="004009D2">
            <w:pPr>
              <w:keepNext/>
              <w:keepLines/>
              <w:jc w:val="left"/>
              <w:rPr>
                <w:b/>
                <w:bCs/>
                <w:color w:val="000000" w:themeColor="text1"/>
                <w:sz w:val="18"/>
                <w:szCs w:val="18"/>
                <w:lang w:eastAsia="zh-CN"/>
              </w:rPr>
            </w:pPr>
            <w:r w:rsidRPr="004009D2">
              <w:rPr>
                <w:color w:val="000000" w:themeColor="text1"/>
                <w:sz w:val="18"/>
                <w:szCs w:val="18"/>
                <w:lang w:eastAsia="zh-CN"/>
              </w:rPr>
              <w:tab/>
            </w:r>
            <w:r w:rsidR="004009D2" w:rsidRPr="004009D2">
              <w:rPr>
                <w:rFonts w:hint="cs"/>
                <w:b/>
                <w:bCs/>
                <w:color w:val="000000" w:themeColor="text1"/>
                <w:sz w:val="18"/>
                <w:szCs w:val="18"/>
                <w:rtl/>
                <w:lang w:eastAsia="zh-CN"/>
              </w:rPr>
              <w:t>المجموع</w:t>
            </w:r>
            <w:r w:rsidRPr="004009D2">
              <w:rPr>
                <w:b/>
                <w:bCs/>
                <w:color w:val="000000" w:themeColor="text1"/>
                <w:sz w:val="18"/>
                <w:szCs w:val="18"/>
                <w:lang w:eastAsia="zh-CN"/>
              </w:rPr>
              <w:t xml:space="preserve"> </w:t>
            </w:r>
          </w:p>
        </w:tc>
        <w:tc>
          <w:tcPr>
            <w:tcW w:w="2559" w:type="dxa"/>
            <w:shd w:val="clear" w:color="auto" w:fill="auto"/>
            <w:vAlign w:val="bottom"/>
            <w:hideMark/>
          </w:tcPr>
          <w:p w:rsidR="00C47D8E" w:rsidRPr="00B16F37" w:rsidRDefault="00C47D8E" w:rsidP="004009D2">
            <w:pPr>
              <w:jc w:val="left"/>
              <w:rPr>
                <w:rFonts w:asciiTheme="majorBidi" w:hAnsiTheme="majorBidi" w:cstheme="majorBidi"/>
                <w:b/>
                <w:bCs/>
                <w:color w:val="000000"/>
                <w:sz w:val="18"/>
                <w:szCs w:val="18"/>
                <w:lang w:eastAsia="zh-CN"/>
              </w:rPr>
            </w:pPr>
            <w:r w:rsidRPr="00B16F37">
              <w:rPr>
                <w:rFonts w:asciiTheme="majorBidi" w:hAnsiTheme="majorBidi" w:cstheme="majorBidi"/>
                <w:b/>
                <w:bCs/>
                <w:color w:val="000000"/>
                <w:sz w:val="18"/>
                <w:szCs w:val="18"/>
                <w:lang w:eastAsia="zh-CN"/>
              </w:rPr>
              <w:t>41 168.9</w:t>
            </w:r>
          </w:p>
        </w:tc>
        <w:tc>
          <w:tcPr>
            <w:tcW w:w="1678" w:type="dxa"/>
            <w:shd w:val="clear" w:color="auto" w:fill="auto"/>
            <w:vAlign w:val="bottom"/>
            <w:hideMark/>
          </w:tcPr>
          <w:p w:rsidR="00C47D8E" w:rsidRPr="00B16F37" w:rsidRDefault="00C47D8E" w:rsidP="004009D2">
            <w:pPr>
              <w:jc w:val="left"/>
              <w:rPr>
                <w:rFonts w:asciiTheme="majorBidi" w:hAnsiTheme="majorBidi" w:cstheme="majorBidi"/>
                <w:b/>
                <w:bCs/>
                <w:color w:val="000000"/>
                <w:sz w:val="18"/>
                <w:szCs w:val="18"/>
                <w:lang w:eastAsia="zh-CN"/>
              </w:rPr>
            </w:pPr>
            <w:r w:rsidRPr="00B16F37">
              <w:rPr>
                <w:rFonts w:asciiTheme="majorBidi" w:hAnsiTheme="majorBidi" w:cstheme="majorBidi"/>
                <w:b/>
                <w:bCs/>
                <w:color w:val="000000" w:themeColor="text1"/>
                <w:sz w:val="18"/>
                <w:szCs w:val="18"/>
                <w:lang w:eastAsia="zh-CN"/>
              </w:rPr>
              <w:t>39 824.7</w:t>
            </w:r>
          </w:p>
        </w:tc>
        <w:tc>
          <w:tcPr>
            <w:tcW w:w="1154" w:type="dxa"/>
            <w:shd w:val="clear" w:color="auto" w:fill="auto"/>
            <w:vAlign w:val="bottom"/>
            <w:hideMark/>
          </w:tcPr>
          <w:p w:rsidR="00C47D8E" w:rsidRPr="00B16F37" w:rsidRDefault="00C47D8E" w:rsidP="004009D2">
            <w:pPr>
              <w:jc w:val="left"/>
              <w:rPr>
                <w:rFonts w:asciiTheme="majorBidi" w:hAnsiTheme="majorBidi" w:cstheme="majorBidi"/>
                <w:b/>
                <w:bCs/>
                <w:color w:val="000000"/>
                <w:sz w:val="18"/>
                <w:szCs w:val="18"/>
                <w:lang w:eastAsia="zh-CN"/>
              </w:rPr>
            </w:pPr>
            <w:r w:rsidRPr="00B16F37">
              <w:rPr>
                <w:rFonts w:asciiTheme="majorBidi" w:hAnsiTheme="majorBidi" w:cstheme="majorBidi"/>
                <w:b/>
                <w:bCs/>
                <w:color w:val="000000" w:themeColor="text1"/>
                <w:sz w:val="18"/>
                <w:szCs w:val="18"/>
                <w:lang w:eastAsia="zh-CN"/>
              </w:rPr>
              <w:t>1 344.2</w:t>
            </w:r>
          </w:p>
        </w:tc>
      </w:tr>
    </w:tbl>
    <w:p w:rsidR="00023700" w:rsidRPr="004764E6" w:rsidRDefault="004009D2" w:rsidP="00023700">
      <w:pPr>
        <w:spacing w:after="120"/>
        <w:rPr>
          <w:rFonts w:hint="cs"/>
          <w:szCs w:val="20"/>
          <w:rtl/>
        </w:rPr>
      </w:pPr>
      <w:r w:rsidRPr="004764E6">
        <w:rPr>
          <w:rFonts w:hint="cs"/>
          <w:vertAlign w:val="superscript"/>
          <w:rtl/>
        </w:rPr>
        <w:t>أ</w:t>
      </w:r>
      <w:r>
        <w:rPr>
          <w:rFonts w:hint="cs"/>
          <w:rtl/>
        </w:rPr>
        <w:t xml:space="preserve"> </w:t>
      </w:r>
      <w:r w:rsidR="004764E6" w:rsidRPr="004764E6">
        <w:rPr>
          <w:szCs w:val="20"/>
          <w:rtl/>
        </w:rPr>
        <w:t>اجتماعات ممولة من الميزانية الأساسية.</w:t>
      </w:r>
    </w:p>
    <w:p w:rsidR="00F50068" w:rsidRPr="00F50068" w:rsidRDefault="00F50068" w:rsidP="00F50068">
      <w:pPr>
        <w:spacing w:after="120"/>
        <w:ind w:left="4" w:hanging="425"/>
        <w:jc w:val="left"/>
        <w:rPr>
          <w:rFonts w:hint="cs"/>
          <w:i/>
          <w:iCs/>
          <w:sz w:val="24"/>
          <w:rtl/>
        </w:rPr>
      </w:pPr>
      <w:r w:rsidRPr="004D60C9">
        <w:rPr>
          <w:rFonts w:hint="cs"/>
          <w:i/>
          <w:iCs/>
          <w:sz w:val="24"/>
          <w:rtl/>
        </w:rPr>
        <w:t>ت</w:t>
      </w:r>
      <w:r w:rsidRPr="004D60C9">
        <w:rPr>
          <w:i/>
          <w:iCs/>
          <w:sz w:val="24"/>
          <w:rtl/>
        </w:rPr>
        <w:t>كاليف الموظفين</w:t>
      </w:r>
    </w:p>
    <w:p w:rsidR="00F50068" w:rsidRDefault="00893529" w:rsidP="00FB175A">
      <w:pPr>
        <w:pStyle w:val="ListParagraph"/>
        <w:numPr>
          <w:ilvl w:val="0"/>
          <w:numId w:val="1"/>
        </w:numPr>
        <w:bidi/>
        <w:spacing w:after="120" w:line="216" w:lineRule="auto"/>
        <w:rPr>
          <w:rtl/>
        </w:rPr>
      </w:pPr>
      <w:r>
        <w:rPr>
          <w:rFonts w:cs="Simplified Arabic" w:hint="cs"/>
          <w:rtl/>
        </w:rPr>
        <w:t xml:space="preserve">وافق مؤتمر الأطراف </w:t>
      </w:r>
      <w:r w:rsidR="00FE41F4">
        <w:rPr>
          <w:rFonts w:cs="Simplified Arabic" w:hint="cs"/>
          <w:rtl/>
        </w:rPr>
        <w:t>في</w:t>
      </w:r>
      <w:r w:rsidR="00F50068">
        <w:rPr>
          <w:rFonts w:cs="Simplified Arabic"/>
          <w:rtl/>
        </w:rPr>
        <w:t xml:space="preserve"> </w:t>
      </w:r>
      <w:r w:rsidR="00FE41F4">
        <w:rPr>
          <w:rFonts w:cs="Simplified Arabic" w:hint="cs"/>
          <w:rtl/>
        </w:rPr>
        <w:t>مقرره</w:t>
      </w:r>
      <w:r w:rsidR="00F50068">
        <w:rPr>
          <w:rFonts w:cs="Simplified Arabic"/>
          <w:rtl/>
        </w:rPr>
        <w:t xml:space="preserve"> 15/34 على 82 وظيفة (53 وظيفة في الفئة الفنية والفئات العليا و29 وظيفة في فئة الخدمات العامة) للميزانية الأساسية الموحدة </w:t>
      </w:r>
      <w:r>
        <w:rPr>
          <w:rFonts w:cs="Simplified Arabic" w:hint="cs"/>
          <w:rtl/>
        </w:rPr>
        <w:t>ل</w:t>
      </w:r>
      <w:r w:rsidR="00F50068">
        <w:rPr>
          <w:rFonts w:cs="Simplified Arabic"/>
          <w:rtl/>
        </w:rPr>
        <w:t xml:space="preserve">لصناديق </w:t>
      </w:r>
      <w:proofErr w:type="spellStart"/>
      <w:r>
        <w:rPr>
          <w:rFonts w:cs="Simplified Arabic" w:hint="cs"/>
          <w:rtl/>
        </w:rPr>
        <w:t>الاستئمانية</w:t>
      </w:r>
      <w:proofErr w:type="spellEnd"/>
      <w:r>
        <w:rPr>
          <w:rFonts w:cs="Simplified Arabic" w:hint="cs"/>
          <w:rtl/>
        </w:rPr>
        <w:t xml:space="preserve"> العامة</w:t>
      </w:r>
      <w:r w:rsidR="00F50068">
        <w:rPr>
          <w:rFonts w:cs="Simplified Arabic"/>
          <w:rtl/>
        </w:rPr>
        <w:t xml:space="preserve"> الثلاثة </w:t>
      </w:r>
      <w:r>
        <w:rPr>
          <w:rFonts w:cs="Simplified Arabic" w:hint="cs"/>
          <w:rtl/>
        </w:rPr>
        <w:t>لفترة السنتين</w:t>
      </w:r>
      <w:r w:rsidR="00F50068">
        <w:rPr>
          <w:rFonts w:cs="Simplified Arabic"/>
          <w:rtl/>
        </w:rPr>
        <w:t xml:space="preserve"> 2023-2024. ومن المتوقع </w:t>
      </w:r>
      <w:r>
        <w:rPr>
          <w:rFonts w:cs="Simplified Arabic" w:hint="cs"/>
          <w:rtl/>
        </w:rPr>
        <w:t>وجود تباين</w:t>
      </w:r>
      <w:r w:rsidR="00F50068">
        <w:rPr>
          <w:rFonts w:cs="Simplified Arabic"/>
          <w:rtl/>
        </w:rPr>
        <w:t xml:space="preserve"> </w:t>
      </w:r>
      <w:r>
        <w:rPr>
          <w:rFonts w:cs="Simplified Arabic" w:hint="cs"/>
          <w:rtl/>
        </w:rPr>
        <w:t>قدره</w:t>
      </w:r>
      <w:r w:rsidR="00F50068">
        <w:rPr>
          <w:rFonts w:cs="Simplified Arabic"/>
          <w:rtl/>
        </w:rPr>
        <w:t xml:space="preserve"> </w:t>
      </w:r>
      <w:r>
        <w:rPr>
          <w:rFonts w:cs="Simplified Arabic"/>
        </w:rPr>
        <w:t>763 300</w:t>
      </w:r>
      <w:r w:rsidR="00F50068">
        <w:rPr>
          <w:rFonts w:cs="Simplified Arabic"/>
          <w:rtl/>
        </w:rPr>
        <w:t xml:space="preserve"> دولار</w:t>
      </w:r>
      <w:r>
        <w:rPr>
          <w:rFonts w:cs="Simplified Arabic" w:hint="cs"/>
          <w:rtl/>
        </w:rPr>
        <w:t xml:space="preserve"> أمريكي</w:t>
      </w:r>
      <w:r w:rsidR="00F50068">
        <w:rPr>
          <w:rFonts w:cs="Simplified Arabic"/>
          <w:rtl/>
        </w:rPr>
        <w:t xml:space="preserve"> في نهاية عام 2024، ويرجع ذلك </w:t>
      </w:r>
      <w:r>
        <w:rPr>
          <w:rFonts w:cs="Simplified Arabic" w:hint="cs"/>
          <w:rtl/>
        </w:rPr>
        <w:t>في المقام الأول</w:t>
      </w:r>
      <w:r w:rsidR="00F50068">
        <w:rPr>
          <w:rFonts w:cs="Simplified Arabic"/>
          <w:rtl/>
        </w:rPr>
        <w:t xml:space="preserve"> إلى الوظائف الشاغرة في عامي 2023 و2024.</w:t>
      </w:r>
    </w:p>
    <w:p w:rsidR="00F50068" w:rsidRPr="00F50068" w:rsidRDefault="00F50068" w:rsidP="00F50068">
      <w:pPr>
        <w:spacing w:after="120"/>
        <w:ind w:left="4" w:hanging="425"/>
        <w:jc w:val="left"/>
        <w:rPr>
          <w:rFonts w:hint="cs"/>
          <w:i/>
          <w:iCs/>
          <w:sz w:val="24"/>
          <w:rtl/>
        </w:rPr>
      </w:pPr>
      <w:r w:rsidRPr="00F50068">
        <w:rPr>
          <w:i/>
          <w:iCs/>
          <w:sz w:val="24"/>
          <w:rtl/>
        </w:rPr>
        <w:t xml:space="preserve">المساعدة المؤقتة </w:t>
      </w:r>
      <w:r w:rsidR="00893529">
        <w:rPr>
          <w:rFonts w:hint="cs"/>
          <w:i/>
          <w:iCs/>
          <w:sz w:val="24"/>
          <w:rtl/>
        </w:rPr>
        <w:t>وساعات العمل</w:t>
      </w:r>
      <w:r w:rsidRPr="00F50068">
        <w:rPr>
          <w:i/>
          <w:iCs/>
          <w:sz w:val="24"/>
          <w:rtl/>
        </w:rPr>
        <w:t xml:space="preserve"> الإضافي</w:t>
      </w:r>
    </w:p>
    <w:p w:rsidR="00F50068" w:rsidRDefault="00F50068" w:rsidP="00FB175A">
      <w:pPr>
        <w:pStyle w:val="ListParagraph"/>
        <w:numPr>
          <w:ilvl w:val="0"/>
          <w:numId w:val="1"/>
        </w:numPr>
        <w:bidi/>
        <w:spacing w:after="120" w:line="216" w:lineRule="auto"/>
        <w:rPr>
          <w:rtl/>
        </w:rPr>
      </w:pPr>
      <w:r>
        <w:rPr>
          <w:rFonts w:cs="Simplified Arabic"/>
          <w:rtl/>
        </w:rPr>
        <w:t>حتى 31 يوليو</w:t>
      </w:r>
      <w:r w:rsidR="00FE41F4">
        <w:rPr>
          <w:rFonts w:cs="Simplified Arabic" w:hint="cs"/>
          <w:rtl/>
        </w:rPr>
        <w:t>/تموز</w:t>
      </w:r>
      <w:r>
        <w:rPr>
          <w:rFonts w:cs="Simplified Arabic"/>
          <w:rtl/>
        </w:rPr>
        <w:t xml:space="preserve"> 2024، أنفقت الأمانة حوالي </w:t>
      </w:r>
      <w:r w:rsidR="00893529">
        <w:rPr>
          <w:rFonts w:cs="Simplified Arabic"/>
        </w:rPr>
        <w:t>210 000</w:t>
      </w:r>
      <w:r>
        <w:rPr>
          <w:rFonts w:cs="Simplified Arabic"/>
          <w:rtl/>
        </w:rPr>
        <w:t xml:space="preserve"> دولار</w:t>
      </w:r>
      <w:r w:rsidR="00893529">
        <w:rPr>
          <w:rFonts w:cs="Simplified Arabic" w:hint="cs"/>
          <w:rtl/>
        </w:rPr>
        <w:t xml:space="preserve"> أمريكي</w:t>
      </w:r>
      <w:r>
        <w:rPr>
          <w:rFonts w:cs="Simplified Arabic"/>
          <w:rtl/>
        </w:rPr>
        <w:t xml:space="preserve"> لتوظيف 28 متعاقدا فردي</w:t>
      </w:r>
      <w:r w:rsidR="00893529">
        <w:rPr>
          <w:rFonts w:cs="Simplified Arabic" w:hint="cs"/>
          <w:rtl/>
        </w:rPr>
        <w:t>ا</w:t>
      </w:r>
      <w:r>
        <w:rPr>
          <w:rFonts w:cs="Simplified Arabic"/>
          <w:rtl/>
        </w:rPr>
        <w:t xml:space="preserve"> لتلبية الاحتياجات التشغيلية المتزايدة.</w:t>
      </w:r>
    </w:p>
    <w:p w:rsidR="00F50068" w:rsidRPr="00F50068" w:rsidRDefault="00893529" w:rsidP="00F50068">
      <w:pPr>
        <w:spacing w:after="120"/>
        <w:ind w:left="4" w:hanging="425"/>
        <w:jc w:val="left"/>
        <w:rPr>
          <w:i/>
          <w:iCs/>
          <w:sz w:val="24"/>
          <w:rtl/>
        </w:rPr>
      </w:pPr>
      <w:r>
        <w:rPr>
          <w:rFonts w:hint="cs"/>
          <w:i/>
          <w:iCs/>
          <w:sz w:val="24"/>
          <w:rtl/>
        </w:rPr>
        <w:t>الاستشاريون</w:t>
      </w:r>
      <w:r w:rsidR="00F50068" w:rsidRPr="00F50068">
        <w:rPr>
          <w:i/>
          <w:iCs/>
          <w:sz w:val="24"/>
          <w:rtl/>
        </w:rPr>
        <w:t xml:space="preserve"> </w:t>
      </w:r>
      <w:r>
        <w:rPr>
          <w:rFonts w:hint="cs"/>
          <w:i/>
          <w:iCs/>
          <w:sz w:val="24"/>
          <w:rtl/>
        </w:rPr>
        <w:t>والعقود</w:t>
      </w:r>
      <w:r w:rsidR="00F50068" w:rsidRPr="00F50068">
        <w:rPr>
          <w:i/>
          <w:iCs/>
          <w:sz w:val="24"/>
          <w:rtl/>
        </w:rPr>
        <w:t xml:space="preserve"> من الباطن</w:t>
      </w:r>
    </w:p>
    <w:p w:rsidR="00F50068" w:rsidRDefault="00F50068" w:rsidP="00FB175A">
      <w:pPr>
        <w:pStyle w:val="ListParagraph"/>
        <w:numPr>
          <w:ilvl w:val="0"/>
          <w:numId w:val="1"/>
        </w:numPr>
        <w:bidi/>
        <w:spacing w:after="120" w:line="216" w:lineRule="auto"/>
        <w:rPr>
          <w:rtl/>
        </w:rPr>
      </w:pPr>
      <w:r>
        <w:rPr>
          <w:rFonts w:cs="Simplified Arabic"/>
          <w:rtl/>
        </w:rPr>
        <w:t xml:space="preserve">حتى 31 </w:t>
      </w:r>
      <w:r w:rsidR="00FE41F4">
        <w:rPr>
          <w:rFonts w:cs="Simplified Arabic" w:hint="cs"/>
          <w:rtl/>
        </w:rPr>
        <w:t>يوليو</w:t>
      </w:r>
      <w:r>
        <w:rPr>
          <w:rFonts w:cs="Simplified Arabic"/>
          <w:rtl/>
        </w:rPr>
        <w:t>/</w:t>
      </w:r>
      <w:r w:rsidR="00FE41F4">
        <w:rPr>
          <w:rFonts w:cs="Simplified Arabic" w:hint="cs"/>
          <w:rtl/>
        </w:rPr>
        <w:t>تموز</w:t>
      </w:r>
      <w:r>
        <w:rPr>
          <w:rFonts w:cs="Simplified Arabic"/>
          <w:rtl/>
        </w:rPr>
        <w:t xml:space="preserve"> 2024، أنفقت الأمانة </w:t>
      </w:r>
      <w:r w:rsidR="00893529">
        <w:rPr>
          <w:rFonts w:cs="Simplified Arabic"/>
        </w:rPr>
        <w:t>90 000</w:t>
      </w:r>
      <w:r w:rsidR="00893529">
        <w:rPr>
          <w:rFonts w:cs="Simplified Arabic" w:hint="cs"/>
          <w:rtl/>
        </w:rPr>
        <w:t xml:space="preserve"> دولار أمريكي تقريبا</w:t>
      </w:r>
      <w:r>
        <w:rPr>
          <w:rFonts w:cs="Simplified Arabic"/>
          <w:rtl/>
        </w:rPr>
        <w:t xml:space="preserve"> على </w:t>
      </w:r>
      <w:r w:rsidR="00893529">
        <w:rPr>
          <w:rFonts w:cs="Simplified Arabic" w:hint="cs"/>
          <w:rtl/>
        </w:rPr>
        <w:t>استشارات</w:t>
      </w:r>
      <w:r>
        <w:rPr>
          <w:rFonts w:cs="Simplified Arabic"/>
          <w:rtl/>
        </w:rPr>
        <w:t xml:space="preserve"> بشأن استعراض فعالية الآلية المالية، وذلك لتحقيق الأهداف المنصوص عليها في </w:t>
      </w:r>
      <w:r w:rsidR="00893529">
        <w:rPr>
          <w:rFonts w:cs="Simplified Arabic" w:hint="cs"/>
          <w:rtl/>
        </w:rPr>
        <w:t>اختصاصات</w:t>
      </w:r>
      <w:r>
        <w:rPr>
          <w:rFonts w:cs="Simplified Arabic"/>
          <w:rtl/>
        </w:rPr>
        <w:t xml:space="preserve"> </w:t>
      </w:r>
      <w:r w:rsidR="00A84CBC">
        <w:rPr>
          <w:rFonts w:cs="Simplified Arabic" w:hint="cs"/>
          <w:rtl/>
        </w:rPr>
        <w:t>الاستعراض</w:t>
      </w:r>
      <w:r>
        <w:rPr>
          <w:rFonts w:cs="Simplified Arabic"/>
          <w:rtl/>
        </w:rPr>
        <w:t xml:space="preserve"> (</w:t>
      </w:r>
      <w:r w:rsidR="00893529">
        <w:rPr>
          <w:rFonts w:cs="Simplified Arabic" w:hint="cs"/>
          <w:rtl/>
        </w:rPr>
        <w:t>المقرر</w:t>
      </w:r>
      <w:r>
        <w:rPr>
          <w:rFonts w:cs="Simplified Arabic"/>
          <w:rtl/>
        </w:rPr>
        <w:t xml:space="preserve"> 15/15، المرفق الرابع).</w:t>
      </w:r>
    </w:p>
    <w:p w:rsidR="00F50068" w:rsidRPr="00F50068" w:rsidRDefault="00F50068" w:rsidP="00F50068">
      <w:pPr>
        <w:spacing w:after="120"/>
        <w:ind w:left="4" w:hanging="425"/>
        <w:jc w:val="left"/>
        <w:rPr>
          <w:i/>
          <w:iCs/>
          <w:sz w:val="24"/>
          <w:rtl/>
        </w:rPr>
      </w:pPr>
      <w:r w:rsidRPr="00F50068">
        <w:rPr>
          <w:i/>
          <w:iCs/>
          <w:sz w:val="24"/>
          <w:rtl/>
        </w:rPr>
        <w:t>التدريب</w:t>
      </w:r>
    </w:p>
    <w:p w:rsidR="00F50068" w:rsidRDefault="00FE41F4" w:rsidP="00FB175A">
      <w:pPr>
        <w:pStyle w:val="ListParagraph"/>
        <w:numPr>
          <w:ilvl w:val="0"/>
          <w:numId w:val="1"/>
        </w:numPr>
        <w:bidi/>
        <w:spacing w:after="120" w:line="216" w:lineRule="auto"/>
        <w:rPr>
          <w:rtl/>
        </w:rPr>
      </w:pPr>
      <w:r>
        <w:rPr>
          <w:rFonts w:cs="Simplified Arabic" w:hint="cs"/>
          <w:rtl/>
        </w:rPr>
        <w:t>حتى</w:t>
      </w:r>
      <w:r w:rsidR="00F50068">
        <w:rPr>
          <w:rFonts w:cs="Simplified Arabic"/>
          <w:rtl/>
        </w:rPr>
        <w:t xml:space="preserve"> 31 </w:t>
      </w:r>
      <w:r>
        <w:rPr>
          <w:rFonts w:cs="Simplified Arabic" w:hint="cs"/>
          <w:rtl/>
        </w:rPr>
        <w:t>يوليو</w:t>
      </w:r>
      <w:r w:rsidR="00F50068">
        <w:rPr>
          <w:rFonts w:cs="Simplified Arabic"/>
          <w:rtl/>
        </w:rPr>
        <w:t>/</w:t>
      </w:r>
      <w:r>
        <w:rPr>
          <w:rFonts w:cs="Simplified Arabic" w:hint="cs"/>
          <w:rtl/>
        </w:rPr>
        <w:t>تموز</w:t>
      </w:r>
      <w:r w:rsidR="00F50068">
        <w:rPr>
          <w:rFonts w:cs="Simplified Arabic"/>
          <w:rtl/>
        </w:rPr>
        <w:t xml:space="preserve"> </w:t>
      </w:r>
      <w:r w:rsidR="00893529">
        <w:rPr>
          <w:rFonts w:cs="Simplified Arabic"/>
        </w:rPr>
        <w:t>2024</w:t>
      </w:r>
      <w:r w:rsidR="00893529">
        <w:rPr>
          <w:rFonts w:cs="Simplified Arabic" w:hint="cs"/>
          <w:rtl/>
        </w:rPr>
        <w:t>، تم إنفاق</w:t>
      </w:r>
      <w:r w:rsidR="00F50068">
        <w:rPr>
          <w:rFonts w:cs="Simplified Arabic"/>
          <w:rtl/>
        </w:rPr>
        <w:t xml:space="preserve"> </w:t>
      </w:r>
      <w:r w:rsidR="00893529">
        <w:rPr>
          <w:rFonts w:cs="Simplified Arabic"/>
        </w:rPr>
        <w:t>7 200</w:t>
      </w:r>
      <w:r w:rsidR="00F50068">
        <w:rPr>
          <w:rFonts w:cs="Simplified Arabic"/>
          <w:rtl/>
        </w:rPr>
        <w:t xml:space="preserve"> دولار</w:t>
      </w:r>
      <w:r w:rsidR="00893529">
        <w:rPr>
          <w:rFonts w:cs="Simplified Arabic" w:hint="cs"/>
          <w:rtl/>
        </w:rPr>
        <w:t xml:space="preserve"> أمريكي</w:t>
      </w:r>
      <w:r w:rsidR="00F50068">
        <w:rPr>
          <w:rFonts w:cs="Simplified Arabic"/>
          <w:rtl/>
        </w:rPr>
        <w:t xml:space="preserve"> لتغطية تكاليف سفر فريق برنامج الأمم المتحدة للبيئة الذي قدم التدريب على </w:t>
      </w:r>
      <w:r w:rsidR="00893529" w:rsidRPr="00893529">
        <w:rPr>
          <w:rFonts w:cs="Simplified Arabic"/>
          <w:rtl/>
        </w:rPr>
        <w:t xml:space="preserve">الأداة المتكاملة للتخطيط والإدارة والإبلاغ في نظام </w:t>
      </w:r>
      <w:proofErr w:type="spellStart"/>
      <w:r w:rsidR="00893529" w:rsidRPr="00893529">
        <w:rPr>
          <w:rFonts w:cs="Simplified Arabic"/>
          <w:rtl/>
        </w:rPr>
        <w:t>أوموجا</w:t>
      </w:r>
      <w:proofErr w:type="spellEnd"/>
      <w:r w:rsidR="00F50068">
        <w:rPr>
          <w:rFonts w:cs="Simplified Arabic"/>
          <w:rtl/>
        </w:rPr>
        <w:t>.</w:t>
      </w:r>
    </w:p>
    <w:p w:rsidR="00F50068" w:rsidRPr="00F50068" w:rsidRDefault="00893529" w:rsidP="00F50068">
      <w:pPr>
        <w:spacing w:after="120"/>
        <w:ind w:left="4" w:hanging="425"/>
        <w:jc w:val="left"/>
        <w:rPr>
          <w:i/>
          <w:iCs/>
          <w:sz w:val="24"/>
          <w:rtl/>
        </w:rPr>
      </w:pPr>
      <w:r>
        <w:rPr>
          <w:rFonts w:hint="cs"/>
          <w:i/>
          <w:iCs/>
          <w:sz w:val="24"/>
          <w:rtl/>
        </w:rPr>
        <w:lastRenderedPageBreak/>
        <w:t>الاستعراض</w:t>
      </w:r>
      <w:r w:rsidR="00F50068" w:rsidRPr="00F50068">
        <w:rPr>
          <w:i/>
          <w:iCs/>
          <w:sz w:val="24"/>
          <w:rtl/>
        </w:rPr>
        <w:t xml:space="preserve"> الهيكلي</w:t>
      </w:r>
    </w:p>
    <w:p w:rsidR="00F50068" w:rsidRDefault="00FE41F4" w:rsidP="00FB175A">
      <w:pPr>
        <w:pStyle w:val="ListParagraph"/>
        <w:numPr>
          <w:ilvl w:val="0"/>
          <w:numId w:val="1"/>
        </w:numPr>
        <w:bidi/>
        <w:spacing w:after="120" w:line="216" w:lineRule="auto"/>
        <w:rPr>
          <w:rtl/>
        </w:rPr>
      </w:pPr>
      <w:r>
        <w:rPr>
          <w:rFonts w:cs="Simplified Arabic" w:hint="cs"/>
          <w:rtl/>
        </w:rPr>
        <w:t>كلفت</w:t>
      </w:r>
      <w:r w:rsidR="00F50068">
        <w:rPr>
          <w:rFonts w:cs="Simplified Arabic"/>
          <w:rtl/>
        </w:rPr>
        <w:t xml:space="preserve"> الأمانة شركة استشارية بإعداد تقرير </w:t>
      </w:r>
      <w:r w:rsidR="00300AF2">
        <w:rPr>
          <w:rFonts w:cs="Simplified Arabic" w:hint="cs"/>
          <w:rtl/>
        </w:rPr>
        <w:t>لتحديد النطاق</w:t>
      </w:r>
      <w:r w:rsidR="00300AF2">
        <w:rPr>
          <w:rStyle w:val="FootnoteReference"/>
          <w:rtl/>
        </w:rPr>
        <w:footnoteReference w:id="5"/>
      </w:r>
      <w:r w:rsidR="00F50068">
        <w:rPr>
          <w:rFonts w:cs="Simplified Arabic"/>
          <w:rtl/>
        </w:rPr>
        <w:t xml:space="preserve"> </w:t>
      </w:r>
      <w:r w:rsidR="00300AF2">
        <w:rPr>
          <w:rFonts w:cs="Simplified Arabic" w:hint="cs"/>
          <w:rtl/>
        </w:rPr>
        <w:t>من أجل المساعدة</w:t>
      </w:r>
      <w:r w:rsidR="00F50068">
        <w:rPr>
          <w:rFonts w:cs="Simplified Arabic"/>
          <w:rtl/>
        </w:rPr>
        <w:t xml:space="preserve"> في إطلاق </w:t>
      </w:r>
      <w:r w:rsidR="00893529">
        <w:rPr>
          <w:rFonts w:cs="Simplified Arabic" w:hint="cs"/>
          <w:rtl/>
        </w:rPr>
        <w:t>الاستعراض</w:t>
      </w:r>
      <w:r w:rsidR="00F50068">
        <w:rPr>
          <w:rFonts w:cs="Simplified Arabic"/>
          <w:rtl/>
        </w:rPr>
        <w:t xml:space="preserve"> الوظيفي بعد الاجتماع الحالي (انظر القسم </w:t>
      </w:r>
      <w:r w:rsidR="00893529">
        <w:rPr>
          <w:rFonts w:cs="Simplified Arabic" w:hint="cs"/>
          <w:rtl/>
        </w:rPr>
        <w:t>هاء</w:t>
      </w:r>
      <w:r w:rsidR="00F50068">
        <w:rPr>
          <w:rFonts w:cs="Simplified Arabic"/>
          <w:rtl/>
        </w:rPr>
        <w:t>).</w:t>
      </w:r>
    </w:p>
    <w:p w:rsidR="00F50068" w:rsidRPr="00F50068" w:rsidRDefault="00F50068" w:rsidP="00F50068">
      <w:pPr>
        <w:spacing w:after="120"/>
        <w:ind w:left="4" w:hanging="425"/>
        <w:jc w:val="left"/>
        <w:rPr>
          <w:i/>
          <w:iCs/>
          <w:sz w:val="24"/>
          <w:rtl/>
        </w:rPr>
      </w:pPr>
      <w:r w:rsidRPr="00F50068">
        <w:rPr>
          <w:i/>
          <w:iCs/>
          <w:sz w:val="24"/>
          <w:rtl/>
        </w:rPr>
        <w:t>اجتماعات المكتب</w:t>
      </w:r>
    </w:p>
    <w:p w:rsidR="002E20E8" w:rsidRPr="00585CA4" w:rsidRDefault="00FE41F4" w:rsidP="00FB175A">
      <w:pPr>
        <w:pStyle w:val="ListParagraph"/>
        <w:numPr>
          <w:ilvl w:val="0"/>
          <w:numId w:val="1"/>
        </w:numPr>
        <w:bidi/>
        <w:spacing w:after="120" w:line="216" w:lineRule="auto"/>
      </w:pPr>
      <w:r>
        <w:rPr>
          <w:rFonts w:cs="Simplified Arabic" w:hint="cs"/>
          <w:rtl/>
        </w:rPr>
        <w:t>خلال</w:t>
      </w:r>
      <w:r w:rsidR="00F50068">
        <w:rPr>
          <w:rFonts w:cs="Simplified Arabic"/>
          <w:rtl/>
        </w:rPr>
        <w:t xml:space="preserve"> الفترة من يناير/كانون الثاني 2023 </w:t>
      </w:r>
      <w:r w:rsidR="00300AF2">
        <w:rPr>
          <w:rFonts w:cs="Simplified Arabic" w:hint="cs"/>
          <w:rtl/>
        </w:rPr>
        <w:t>حتى</w:t>
      </w:r>
      <w:r w:rsidR="00F50068">
        <w:rPr>
          <w:rFonts w:cs="Simplified Arabic"/>
          <w:rtl/>
        </w:rPr>
        <w:t xml:space="preserve"> فبراير/شباط 2024، عُقدت </w:t>
      </w:r>
      <w:proofErr w:type="gramStart"/>
      <w:r w:rsidR="00F50068">
        <w:rPr>
          <w:rFonts w:cs="Simplified Arabic"/>
          <w:rtl/>
        </w:rPr>
        <w:t>خمسة</w:t>
      </w:r>
      <w:proofErr w:type="gramEnd"/>
      <w:r w:rsidR="00F50068">
        <w:rPr>
          <w:rFonts w:cs="Simplified Arabic"/>
          <w:rtl/>
        </w:rPr>
        <w:t xml:space="preserve"> اجتماعات لمكتب مؤتمر الأطراف، واجتماعان لمكتب الهيئة الفرعية للمشورة العلمية والتقنية والتكنولوجية، واجتماع </w:t>
      </w:r>
      <w:r w:rsidR="00300AF2">
        <w:rPr>
          <w:rFonts w:cs="Simplified Arabic" w:hint="cs"/>
          <w:rtl/>
        </w:rPr>
        <w:t xml:space="preserve">واحد </w:t>
      </w:r>
      <w:r w:rsidR="00F50068">
        <w:rPr>
          <w:rFonts w:cs="Simplified Arabic"/>
          <w:rtl/>
        </w:rPr>
        <w:t xml:space="preserve">مشترك للمكتبين </w:t>
      </w:r>
      <w:r w:rsidR="00300AF2">
        <w:rPr>
          <w:rFonts w:cs="Simplified Arabic" w:hint="cs"/>
          <w:rtl/>
        </w:rPr>
        <w:t>حضوريا</w:t>
      </w:r>
      <w:r w:rsidR="00F50068">
        <w:rPr>
          <w:rFonts w:cs="Simplified Arabic"/>
          <w:rtl/>
        </w:rPr>
        <w:t xml:space="preserve">. </w:t>
      </w:r>
      <w:r w:rsidR="00300AF2">
        <w:rPr>
          <w:rFonts w:cs="Simplified Arabic" w:hint="cs"/>
          <w:rtl/>
        </w:rPr>
        <w:t>و</w:t>
      </w:r>
      <w:r w:rsidR="00F50068">
        <w:rPr>
          <w:rFonts w:cs="Simplified Arabic"/>
          <w:rtl/>
        </w:rPr>
        <w:t xml:space="preserve">أُنفق ما مجموعه </w:t>
      </w:r>
      <w:r w:rsidR="00300AF2">
        <w:rPr>
          <w:rFonts w:cs="Simplified Arabic"/>
        </w:rPr>
        <w:t>280 000</w:t>
      </w:r>
      <w:r w:rsidR="00F50068">
        <w:rPr>
          <w:rFonts w:cs="Simplified Arabic"/>
          <w:rtl/>
        </w:rPr>
        <w:t xml:space="preserve"> دولار أمريكي </w:t>
      </w:r>
      <w:r w:rsidR="00300AF2">
        <w:rPr>
          <w:rFonts w:cs="Simplified Arabic" w:hint="cs"/>
          <w:rtl/>
        </w:rPr>
        <w:t>لتيسير</w:t>
      </w:r>
      <w:r w:rsidR="00F50068">
        <w:rPr>
          <w:rFonts w:cs="Simplified Arabic"/>
          <w:rtl/>
        </w:rPr>
        <w:t xml:space="preserve"> سفر أعضاء المكتب من البلدان النامية الأطراف.</w:t>
      </w:r>
    </w:p>
    <w:p w:rsidR="00585CA4" w:rsidRPr="00BC5B36" w:rsidRDefault="00FA3526" w:rsidP="00BC5B36">
      <w:pPr>
        <w:spacing w:after="120"/>
        <w:ind w:left="4" w:hanging="425"/>
        <w:jc w:val="left"/>
        <w:rPr>
          <w:i/>
          <w:iCs/>
          <w:sz w:val="24"/>
          <w:rtl/>
        </w:rPr>
      </w:pPr>
      <w:r>
        <w:rPr>
          <w:rFonts w:hint="cs"/>
          <w:i/>
          <w:iCs/>
          <w:sz w:val="24"/>
          <w:rtl/>
        </w:rPr>
        <w:t>اجتماعات الخبراء</w:t>
      </w:r>
    </w:p>
    <w:p w:rsidR="00585CA4" w:rsidRPr="00585CA4" w:rsidRDefault="00FA3526" w:rsidP="00585CA4">
      <w:pPr>
        <w:pStyle w:val="ListParagraph"/>
        <w:numPr>
          <w:ilvl w:val="0"/>
          <w:numId w:val="1"/>
        </w:numPr>
        <w:bidi/>
        <w:spacing w:after="120" w:line="216" w:lineRule="auto"/>
        <w:rPr>
          <w:rFonts w:cs="Simplified Arabic"/>
          <w:rtl/>
        </w:rPr>
      </w:pPr>
      <w:r>
        <w:rPr>
          <w:rFonts w:cs="Simplified Arabic" w:hint="cs"/>
          <w:rtl/>
        </w:rPr>
        <w:t>اعتمد</w:t>
      </w:r>
      <w:r w:rsidR="00BC5B36">
        <w:rPr>
          <w:rFonts w:cs="Simplified Arabic" w:hint="cs"/>
          <w:rtl/>
        </w:rPr>
        <w:t xml:space="preserve"> مؤتمر الأطراف في</w:t>
      </w:r>
      <w:r w:rsidR="00585CA4" w:rsidRPr="00585CA4">
        <w:rPr>
          <w:rFonts w:cs="Simplified Arabic"/>
          <w:rtl/>
        </w:rPr>
        <w:t xml:space="preserve"> اجتماعه الخامس عشر ميزانية </w:t>
      </w:r>
      <w:r>
        <w:rPr>
          <w:rFonts w:cs="Simplified Arabic" w:hint="cs"/>
          <w:rtl/>
        </w:rPr>
        <w:t>بقيمة</w:t>
      </w:r>
      <w:r w:rsidR="00585CA4" w:rsidRPr="00585CA4">
        <w:rPr>
          <w:rFonts w:cs="Simplified Arabic"/>
          <w:rtl/>
        </w:rPr>
        <w:t xml:space="preserve"> </w:t>
      </w:r>
      <w:r>
        <w:rPr>
          <w:rFonts w:cs="Simplified Arabic"/>
        </w:rPr>
        <w:t>480 000</w:t>
      </w:r>
      <w:r w:rsidR="00585CA4" w:rsidRPr="00585CA4">
        <w:rPr>
          <w:rFonts w:cs="Simplified Arabic"/>
          <w:rtl/>
        </w:rPr>
        <w:t xml:space="preserve"> دولار</w:t>
      </w:r>
      <w:r>
        <w:rPr>
          <w:rFonts w:cs="Simplified Arabic" w:hint="cs"/>
          <w:rtl/>
        </w:rPr>
        <w:t xml:space="preserve"> أمريكي</w:t>
      </w:r>
      <w:r w:rsidR="00585CA4" w:rsidRPr="00585CA4">
        <w:rPr>
          <w:rFonts w:cs="Simplified Arabic"/>
          <w:rtl/>
        </w:rPr>
        <w:t xml:space="preserve"> لتنظيم </w:t>
      </w:r>
      <w:r>
        <w:rPr>
          <w:rFonts w:cs="Simplified Arabic" w:hint="cs"/>
          <w:rtl/>
        </w:rPr>
        <w:t>عدة</w:t>
      </w:r>
      <w:r w:rsidR="00585CA4" w:rsidRPr="00585CA4">
        <w:rPr>
          <w:rFonts w:cs="Simplified Arabic"/>
          <w:rtl/>
        </w:rPr>
        <w:t xml:space="preserve"> اجتماعات </w:t>
      </w:r>
      <w:r>
        <w:rPr>
          <w:rFonts w:cs="Simplified Arabic" w:hint="cs"/>
          <w:rtl/>
        </w:rPr>
        <w:t>للخبراء</w:t>
      </w:r>
      <w:r w:rsidR="00585CA4" w:rsidRPr="00585CA4">
        <w:rPr>
          <w:rFonts w:cs="Simplified Arabic"/>
          <w:rtl/>
        </w:rPr>
        <w:t xml:space="preserve"> </w:t>
      </w:r>
      <w:r>
        <w:rPr>
          <w:rFonts w:cs="Simplified Arabic" w:hint="cs"/>
          <w:rtl/>
        </w:rPr>
        <w:t>في</w:t>
      </w:r>
      <w:r w:rsidR="00585CA4" w:rsidRPr="00585CA4">
        <w:rPr>
          <w:rFonts w:cs="Simplified Arabic"/>
          <w:rtl/>
        </w:rPr>
        <w:t xml:space="preserve"> الفترة 2023-2024. </w:t>
      </w:r>
      <w:r>
        <w:rPr>
          <w:rFonts w:cs="Simplified Arabic" w:hint="cs"/>
          <w:rtl/>
        </w:rPr>
        <w:t>و</w:t>
      </w:r>
      <w:r w:rsidR="00585CA4" w:rsidRPr="00585CA4">
        <w:rPr>
          <w:rFonts w:cs="Simplified Arabic"/>
          <w:rtl/>
        </w:rPr>
        <w:t>خلال الفترة من 1 يناير</w:t>
      </w:r>
      <w:r>
        <w:rPr>
          <w:rFonts w:cs="Simplified Arabic" w:hint="cs"/>
          <w:rtl/>
        </w:rPr>
        <w:t>/كانون الثاني</w:t>
      </w:r>
      <w:r w:rsidR="00585CA4" w:rsidRPr="00585CA4">
        <w:rPr>
          <w:rFonts w:cs="Simplified Arabic"/>
          <w:rtl/>
        </w:rPr>
        <w:t xml:space="preserve"> 2023 إلى 31 يوليو</w:t>
      </w:r>
      <w:r>
        <w:rPr>
          <w:rFonts w:cs="Simplified Arabic" w:hint="cs"/>
          <w:rtl/>
        </w:rPr>
        <w:t>/حزيران</w:t>
      </w:r>
      <w:r w:rsidR="00585CA4" w:rsidRPr="00585CA4">
        <w:rPr>
          <w:rFonts w:cs="Simplified Arabic"/>
          <w:rtl/>
        </w:rPr>
        <w:t xml:space="preserve"> 2024، نظمت الأمانة الاجتماعات </w:t>
      </w:r>
      <w:r>
        <w:rPr>
          <w:rFonts w:cs="Simplified Arabic" w:hint="cs"/>
          <w:rtl/>
        </w:rPr>
        <w:t xml:space="preserve">الحضورية </w:t>
      </w:r>
      <w:r w:rsidR="00585CA4" w:rsidRPr="00585CA4">
        <w:rPr>
          <w:rFonts w:cs="Simplified Arabic"/>
          <w:rtl/>
        </w:rPr>
        <w:t xml:space="preserve">التالية للخبراء، </w:t>
      </w:r>
      <w:r>
        <w:rPr>
          <w:rFonts w:cs="Simplified Arabic" w:hint="cs"/>
          <w:rtl/>
        </w:rPr>
        <w:t xml:space="preserve">وذلك </w:t>
      </w:r>
      <w:r w:rsidR="00585CA4" w:rsidRPr="00585CA4">
        <w:rPr>
          <w:rFonts w:cs="Simplified Arabic"/>
          <w:rtl/>
        </w:rPr>
        <w:t xml:space="preserve">بتكلفة إجمالية قدرها </w:t>
      </w:r>
      <w:r>
        <w:rPr>
          <w:rFonts w:cs="Simplified Arabic"/>
        </w:rPr>
        <w:t>453 100</w:t>
      </w:r>
      <w:r w:rsidR="00585CA4" w:rsidRPr="00585CA4">
        <w:rPr>
          <w:rFonts w:cs="Simplified Arabic"/>
          <w:rtl/>
        </w:rPr>
        <w:t xml:space="preserve"> دولار</w:t>
      </w:r>
      <w:r>
        <w:rPr>
          <w:rFonts w:cs="Simplified Arabic" w:hint="cs"/>
          <w:rtl/>
        </w:rPr>
        <w:t xml:space="preserve"> أمريكي:</w:t>
      </w:r>
    </w:p>
    <w:p w:rsidR="00585CA4" w:rsidRPr="00585CA4" w:rsidRDefault="00585CA4" w:rsidP="00D65877">
      <w:pPr>
        <w:pStyle w:val="ListParagraph"/>
        <w:numPr>
          <w:ilvl w:val="0"/>
          <w:numId w:val="18"/>
        </w:numPr>
        <w:bidi/>
        <w:spacing w:after="120" w:line="216" w:lineRule="auto"/>
        <w:ind w:hanging="716"/>
        <w:rPr>
          <w:rFonts w:cs="Simplified Arabic"/>
          <w:rtl/>
        </w:rPr>
      </w:pPr>
      <w:r w:rsidRPr="00585CA4">
        <w:rPr>
          <w:rFonts w:cs="Simplified Arabic"/>
          <w:rtl/>
        </w:rPr>
        <w:t xml:space="preserve">الاجتماع الثاني عشر </w:t>
      </w:r>
      <w:r w:rsidR="00FA3526">
        <w:rPr>
          <w:rFonts w:cs="Simplified Arabic" w:hint="cs"/>
          <w:rtl/>
        </w:rPr>
        <w:t>للجنة</w:t>
      </w:r>
      <w:r w:rsidR="00FA3526" w:rsidRPr="00FA3526">
        <w:rPr>
          <w:rFonts w:cs="Simplified Arabic" w:hint="cs"/>
          <w:rtl/>
        </w:rPr>
        <w:t xml:space="preserve"> الاستشارية غير الرسمية بشأن غرفة تبادل معلومات السلامة الأحيائية</w:t>
      </w:r>
      <w:r w:rsidR="00FA3526">
        <w:rPr>
          <w:rFonts w:hint="cs"/>
          <w:rtl/>
        </w:rPr>
        <w:t xml:space="preserve"> </w:t>
      </w:r>
      <w:r w:rsidRPr="00585CA4">
        <w:rPr>
          <w:rFonts w:cs="Simplified Arabic"/>
          <w:rtl/>
        </w:rPr>
        <w:t xml:space="preserve">(15 و16 </w:t>
      </w:r>
      <w:r w:rsidR="00BC5B36">
        <w:rPr>
          <w:rFonts w:cs="Simplified Arabic" w:hint="cs"/>
          <w:rtl/>
        </w:rPr>
        <w:t>مايو/أيار</w:t>
      </w:r>
      <w:r w:rsidRPr="00585CA4">
        <w:rPr>
          <w:rFonts w:cs="Simplified Arabic"/>
          <w:rtl/>
        </w:rPr>
        <w:t xml:space="preserve"> 2023</w:t>
      </w:r>
      <w:r w:rsidR="00BC5B36">
        <w:rPr>
          <w:rFonts w:cs="Simplified Arabic" w:hint="cs"/>
          <w:rtl/>
        </w:rPr>
        <w:t>)</w:t>
      </w:r>
    </w:p>
    <w:p w:rsidR="00585CA4" w:rsidRPr="00585CA4" w:rsidRDefault="00585CA4" w:rsidP="00D65877">
      <w:pPr>
        <w:pStyle w:val="ListParagraph"/>
        <w:numPr>
          <w:ilvl w:val="0"/>
          <w:numId w:val="18"/>
        </w:numPr>
        <w:bidi/>
        <w:spacing w:after="120" w:line="216" w:lineRule="auto"/>
        <w:ind w:hanging="716"/>
        <w:rPr>
          <w:rFonts w:cs="Simplified Arabic"/>
          <w:rtl/>
        </w:rPr>
      </w:pPr>
      <w:r w:rsidRPr="00585CA4">
        <w:rPr>
          <w:rFonts w:cs="Simplified Arabic"/>
          <w:rtl/>
        </w:rPr>
        <w:t xml:space="preserve">الاجتماع الأول </w:t>
      </w:r>
      <w:r w:rsidR="00FA3526">
        <w:rPr>
          <w:rFonts w:cs="Simplified Arabic" w:hint="cs"/>
          <w:rtl/>
        </w:rPr>
        <w:t>للفريق</w:t>
      </w:r>
      <w:r w:rsidRPr="00585CA4">
        <w:rPr>
          <w:rFonts w:cs="Simplified Arabic"/>
          <w:rtl/>
        </w:rPr>
        <w:t xml:space="preserve"> الاستشاري غير الرسمي </w:t>
      </w:r>
      <w:r w:rsidR="00FA3526">
        <w:rPr>
          <w:rFonts w:cs="Simplified Arabic" w:hint="cs"/>
          <w:rtl/>
        </w:rPr>
        <w:t>المعني</w:t>
      </w:r>
      <w:r w:rsidRPr="00585CA4">
        <w:rPr>
          <w:rFonts w:cs="Simplified Arabic"/>
          <w:rtl/>
        </w:rPr>
        <w:t xml:space="preserve"> </w:t>
      </w:r>
      <w:r w:rsidR="00FA3526">
        <w:rPr>
          <w:rFonts w:cs="Simplified Arabic" w:hint="cs"/>
          <w:rtl/>
        </w:rPr>
        <w:t>ب</w:t>
      </w:r>
      <w:r w:rsidRPr="00585CA4">
        <w:rPr>
          <w:rFonts w:cs="Simplified Arabic"/>
          <w:rtl/>
        </w:rPr>
        <w:t xml:space="preserve">التعاون </w:t>
      </w:r>
      <w:r w:rsidR="00FA3526">
        <w:rPr>
          <w:rFonts w:cs="Simplified Arabic" w:hint="cs"/>
          <w:rtl/>
        </w:rPr>
        <w:t>التقني</w:t>
      </w:r>
      <w:r w:rsidRPr="00585CA4">
        <w:rPr>
          <w:rFonts w:cs="Simplified Arabic"/>
          <w:rtl/>
        </w:rPr>
        <w:t xml:space="preserve"> والعلمي (14-16 </w:t>
      </w:r>
      <w:r w:rsidR="00BC5B36">
        <w:rPr>
          <w:rFonts w:cs="Simplified Arabic" w:hint="cs"/>
          <w:rtl/>
        </w:rPr>
        <w:t>يونيو/حزيران</w:t>
      </w:r>
      <w:r w:rsidRPr="00585CA4">
        <w:rPr>
          <w:rFonts w:cs="Simplified Arabic"/>
          <w:rtl/>
        </w:rPr>
        <w:t xml:space="preserve"> 2023</w:t>
      </w:r>
      <w:r w:rsidR="00BC5B36">
        <w:rPr>
          <w:rFonts w:cs="Simplified Arabic" w:hint="cs"/>
          <w:rtl/>
        </w:rPr>
        <w:t>)</w:t>
      </w:r>
    </w:p>
    <w:p w:rsidR="00585CA4" w:rsidRPr="00585CA4" w:rsidRDefault="00585CA4" w:rsidP="00D65877">
      <w:pPr>
        <w:pStyle w:val="ListParagraph"/>
        <w:numPr>
          <w:ilvl w:val="0"/>
          <w:numId w:val="18"/>
        </w:numPr>
        <w:bidi/>
        <w:spacing w:after="120" w:line="216" w:lineRule="auto"/>
        <w:ind w:hanging="716"/>
        <w:rPr>
          <w:rFonts w:cs="Simplified Arabic"/>
          <w:rtl/>
        </w:rPr>
      </w:pPr>
      <w:r w:rsidRPr="00585CA4">
        <w:rPr>
          <w:rFonts w:cs="Simplified Arabic"/>
          <w:rtl/>
        </w:rPr>
        <w:t xml:space="preserve">الاجتماع الخامس للجنة الاستشارية غير الرسمية </w:t>
      </w:r>
      <w:r w:rsidR="00301A91">
        <w:rPr>
          <w:rFonts w:cs="Simplified Arabic" w:hint="cs"/>
          <w:rtl/>
        </w:rPr>
        <w:t>المعنية</w:t>
      </w:r>
      <w:r w:rsidRPr="00585CA4">
        <w:rPr>
          <w:rFonts w:cs="Simplified Arabic"/>
          <w:rtl/>
        </w:rPr>
        <w:t xml:space="preserve"> </w:t>
      </w:r>
      <w:r w:rsidR="00301A91">
        <w:rPr>
          <w:rFonts w:cs="Simplified Arabic" w:hint="cs"/>
          <w:rtl/>
        </w:rPr>
        <w:t>ب</w:t>
      </w:r>
      <w:r w:rsidRPr="00585CA4">
        <w:rPr>
          <w:rFonts w:cs="Simplified Arabic"/>
          <w:rtl/>
        </w:rPr>
        <w:t xml:space="preserve">بناء القدرات </w:t>
      </w:r>
      <w:r w:rsidR="00301A91">
        <w:rPr>
          <w:rFonts w:cs="Simplified Arabic" w:hint="cs"/>
          <w:rtl/>
        </w:rPr>
        <w:t xml:space="preserve">من أجل </w:t>
      </w:r>
      <w:r w:rsidRPr="00585CA4">
        <w:rPr>
          <w:rFonts w:cs="Simplified Arabic"/>
          <w:rtl/>
        </w:rPr>
        <w:t xml:space="preserve">تنفيذ بروتوكول </w:t>
      </w:r>
      <w:proofErr w:type="spellStart"/>
      <w:r w:rsidRPr="00585CA4">
        <w:rPr>
          <w:rFonts w:cs="Simplified Arabic"/>
          <w:rtl/>
        </w:rPr>
        <w:t>ناغويا</w:t>
      </w:r>
      <w:proofErr w:type="spellEnd"/>
      <w:r w:rsidRPr="00585CA4">
        <w:rPr>
          <w:rFonts w:cs="Simplified Arabic"/>
          <w:rtl/>
        </w:rPr>
        <w:t xml:space="preserve"> (20-22 </w:t>
      </w:r>
      <w:r w:rsidR="00BC5B36">
        <w:rPr>
          <w:rFonts w:cs="Simplified Arabic" w:hint="cs"/>
          <w:rtl/>
        </w:rPr>
        <w:t>يونيو/حزيران</w:t>
      </w:r>
      <w:r w:rsidRPr="00585CA4">
        <w:rPr>
          <w:rFonts w:cs="Simplified Arabic"/>
          <w:rtl/>
        </w:rPr>
        <w:t xml:space="preserve"> 2023</w:t>
      </w:r>
      <w:r w:rsidR="00BC5B36">
        <w:rPr>
          <w:rFonts w:cs="Simplified Arabic" w:hint="cs"/>
          <w:rtl/>
        </w:rPr>
        <w:t>)</w:t>
      </w:r>
    </w:p>
    <w:p w:rsidR="00585CA4" w:rsidRPr="00585CA4" w:rsidRDefault="00585CA4" w:rsidP="00D65877">
      <w:pPr>
        <w:pStyle w:val="ListParagraph"/>
        <w:numPr>
          <w:ilvl w:val="0"/>
          <w:numId w:val="18"/>
        </w:numPr>
        <w:bidi/>
        <w:spacing w:after="120" w:line="216" w:lineRule="auto"/>
        <w:ind w:hanging="716"/>
        <w:rPr>
          <w:rFonts w:cs="Simplified Arabic"/>
          <w:rtl/>
        </w:rPr>
      </w:pPr>
      <w:r w:rsidRPr="00585CA4">
        <w:rPr>
          <w:rFonts w:cs="Simplified Arabic"/>
          <w:rtl/>
        </w:rPr>
        <w:t xml:space="preserve">الاجتماع الأول للجنة الاستشارية </w:t>
      </w:r>
      <w:r w:rsidR="00301A91">
        <w:rPr>
          <w:rFonts w:cs="Simplified Arabic" w:hint="cs"/>
          <w:rtl/>
        </w:rPr>
        <w:t>المعنية</w:t>
      </w:r>
      <w:r w:rsidRPr="00585CA4">
        <w:rPr>
          <w:rFonts w:cs="Simplified Arabic"/>
          <w:rtl/>
        </w:rPr>
        <w:t xml:space="preserve"> </w:t>
      </w:r>
      <w:r w:rsidR="00301A91">
        <w:rPr>
          <w:rFonts w:cs="Simplified Arabic" w:hint="cs"/>
          <w:rtl/>
        </w:rPr>
        <w:t>ب</w:t>
      </w:r>
      <w:r w:rsidRPr="00585CA4">
        <w:rPr>
          <w:rFonts w:cs="Simplified Arabic"/>
          <w:rtl/>
        </w:rPr>
        <w:t xml:space="preserve">تعبئة الموارد (25-29 </w:t>
      </w:r>
      <w:r w:rsidR="00BC5B36">
        <w:rPr>
          <w:rFonts w:cs="Simplified Arabic" w:hint="cs"/>
          <w:rtl/>
        </w:rPr>
        <w:t>سبتمبر/أيلول</w:t>
      </w:r>
      <w:r w:rsidRPr="00585CA4">
        <w:rPr>
          <w:rFonts w:cs="Simplified Arabic"/>
          <w:rtl/>
        </w:rPr>
        <w:t xml:space="preserve"> 2023</w:t>
      </w:r>
      <w:r w:rsidR="00BC5B36">
        <w:rPr>
          <w:rFonts w:cs="Simplified Arabic" w:hint="cs"/>
          <w:rtl/>
        </w:rPr>
        <w:t>)</w:t>
      </w:r>
    </w:p>
    <w:p w:rsidR="00585CA4" w:rsidRPr="00585CA4" w:rsidRDefault="00585CA4" w:rsidP="00D65877">
      <w:pPr>
        <w:pStyle w:val="ListParagraph"/>
        <w:numPr>
          <w:ilvl w:val="0"/>
          <w:numId w:val="18"/>
        </w:numPr>
        <w:bidi/>
        <w:spacing w:after="120" w:line="216" w:lineRule="auto"/>
        <w:ind w:hanging="716"/>
        <w:rPr>
          <w:rFonts w:cs="Simplified Arabic"/>
          <w:rtl/>
        </w:rPr>
      </w:pPr>
      <w:r w:rsidRPr="00585CA4">
        <w:rPr>
          <w:rFonts w:cs="Simplified Arabic"/>
          <w:rtl/>
        </w:rPr>
        <w:t xml:space="preserve">الاجتماعان الثامن عشر والتاسع عشر للجنة الامتثال بموجب بروتوكول قرطاجنة (24-26 </w:t>
      </w:r>
      <w:r w:rsidR="00BC5B36">
        <w:rPr>
          <w:rFonts w:cs="Simplified Arabic" w:hint="cs"/>
          <w:rtl/>
        </w:rPr>
        <w:t>أكتوبر/تشرين الأول</w:t>
      </w:r>
      <w:r w:rsidRPr="00585CA4">
        <w:rPr>
          <w:rFonts w:cs="Simplified Arabic"/>
          <w:rtl/>
        </w:rPr>
        <w:t xml:space="preserve"> 2023 و30 </w:t>
      </w:r>
      <w:r w:rsidR="00BC5B36">
        <w:rPr>
          <w:rFonts w:cs="Simplified Arabic" w:hint="cs"/>
          <w:rtl/>
        </w:rPr>
        <w:t>أبريل/نيسان</w:t>
      </w:r>
      <w:r w:rsidRPr="00585CA4">
        <w:rPr>
          <w:rFonts w:cs="Simplified Arabic"/>
          <w:rtl/>
        </w:rPr>
        <w:t xml:space="preserve">-2 </w:t>
      </w:r>
      <w:r w:rsidR="00BC5B36">
        <w:rPr>
          <w:rFonts w:cs="Simplified Arabic" w:hint="cs"/>
          <w:rtl/>
        </w:rPr>
        <w:t>مايو/أيار</w:t>
      </w:r>
      <w:r w:rsidRPr="00585CA4">
        <w:rPr>
          <w:rFonts w:cs="Simplified Arabic"/>
          <w:rtl/>
        </w:rPr>
        <w:t xml:space="preserve"> 2024، على التوالي</w:t>
      </w:r>
      <w:r w:rsidR="00BC5B36">
        <w:rPr>
          <w:rFonts w:cs="Simplified Arabic" w:hint="cs"/>
          <w:rtl/>
        </w:rPr>
        <w:t>)</w:t>
      </w:r>
    </w:p>
    <w:p w:rsidR="00585CA4" w:rsidRPr="00585CA4" w:rsidRDefault="00585CA4" w:rsidP="00D65877">
      <w:pPr>
        <w:pStyle w:val="ListParagraph"/>
        <w:numPr>
          <w:ilvl w:val="0"/>
          <w:numId w:val="18"/>
        </w:numPr>
        <w:bidi/>
        <w:spacing w:after="120" w:line="216" w:lineRule="auto"/>
        <w:ind w:hanging="716"/>
        <w:rPr>
          <w:rFonts w:cs="Simplified Arabic"/>
          <w:rtl/>
        </w:rPr>
      </w:pPr>
      <w:r w:rsidRPr="00585CA4">
        <w:rPr>
          <w:rFonts w:cs="Simplified Arabic"/>
          <w:rtl/>
        </w:rPr>
        <w:t xml:space="preserve">الاجتماع الخامس </w:t>
      </w:r>
      <w:r w:rsidR="00301A91">
        <w:rPr>
          <w:rFonts w:cs="Simplified Arabic" w:hint="cs"/>
          <w:rtl/>
        </w:rPr>
        <w:t>للجنة</w:t>
      </w:r>
      <w:r w:rsidRPr="00585CA4">
        <w:rPr>
          <w:rFonts w:cs="Simplified Arabic"/>
          <w:rtl/>
        </w:rPr>
        <w:t xml:space="preserve"> الاستشارية غير الرسمية </w:t>
      </w:r>
      <w:r w:rsidR="00301A91">
        <w:rPr>
          <w:rFonts w:cs="Simplified Arabic" w:hint="cs"/>
          <w:rtl/>
        </w:rPr>
        <w:t>لدى غرفة</w:t>
      </w:r>
      <w:r w:rsidRPr="00585CA4">
        <w:rPr>
          <w:rFonts w:cs="Simplified Arabic"/>
          <w:rtl/>
        </w:rPr>
        <w:t xml:space="preserve"> تبادل المعلومات بشأن </w:t>
      </w:r>
      <w:r w:rsidR="00301A91">
        <w:rPr>
          <w:rFonts w:cs="Simplified Arabic" w:hint="cs"/>
          <w:rtl/>
        </w:rPr>
        <w:t>الحصول</w:t>
      </w:r>
      <w:r w:rsidRPr="00585CA4">
        <w:rPr>
          <w:rFonts w:cs="Simplified Arabic"/>
          <w:rtl/>
        </w:rPr>
        <w:t xml:space="preserve"> وتقاسم المنافع (13-15 فبراير/شباط 2024</w:t>
      </w:r>
      <w:r w:rsidR="00BC5B36">
        <w:rPr>
          <w:rFonts w:cs="Simplified Arabic" w:hint="cs"/>
          <w:rtl/>
        </w:rPr>
        <w:t>)</w:t>
      </w:r>
    </w:p>
    <w:p w:rsidR="00585CA4" w:rsidRPr="00585CA4" w:rsidRDefault="00585CA4" w:rsidP="00D65877">
      <w:pPr>
        <w:pStyle w:val="ListParagraph"/>
        <w:numPr>
          <w:ilvl w:val="0"/>
          <w:numId w:val="18"/>
        </w:numPr>
        <w:bidi/>
        <w:spacing w:after="120" w:line="216" w:lineRule="auto"/>
        <w:ind w:hanging="716"/>
        <w:rPr>
          <w:rFonts w:cs="Simplified Arabic"/>
          <w:rtl/>
        </w:rPr>
      </w:pPr>
      <w:r w:rsidRPr="00585CA4">
        <w:rPr>
          <w:rFonts w:cs="Simplified Arabic"/>
          <w:rtl/>
        </w:rPr>
        <w:t xml:space="preserve">الاجتماع السادس </w:t>
      </w:r>
      <w:r w:rsidR="00301A91">
        <w:rPr>
          <w:rFonts w:cs="Simplified Arabic" w:hint="cs"/>
          <w:rtl/>
        </w:rPr>
        <w:t>لفريق الخبراء التقنيين</w:t>
      </w:r>
      <w:r w:rsidRPr="00585CA4">
        <w:rPr>
          <w:rFonts w:cs="Simplified Arabic"/>
          <w:rtl/>
        </w:rPr>
        <w:t xml:space="preserve"> المخصص المعني بمؤشرات إطار </w:t>
      </w:r>
      <w:proofErr w:type="spellStart"/>
      <w:r w:rsidRPr="00585CA4">
        <w:rPr>
          <w:rFonts w:cs="Simplified Arabic"/>
          <w:rtl/>
        </w:rPr>
        <w:t>كونمينغ</w:t>
      </w:r>
      <w:proofErr w:type="spellEnd"/>
      <w:r w:rsidRPr="00585CA4">
        <w:rPr>
          <w:rFonts w:cs="Simplified Arabic"/>
          <w:rtl/>
        </w:rPr>
        <w:t>-مونتريال العالمي للتنوع البيولوجي (12-15 مارس/آذار 2024</w:t>
      </w:r>
      <w:r w:rsidR="00BC5B36">
        <w:rPr>
          <w:rFonts w:cs="Simplified Arabic" w:hint="cs"/>
          <w:rtl/>
        </w:rPr>
        <w:t>)</w:t>
      </w:r>
    </w:p>
    <w:p w:rsidR="00585CA4" w:rsidRPr="00585CA4" w:rsidRDefault="00585CA4" w:rsidP="00D65877">
      <w:pPr>
        <w:pStyle w:val="ListParagraph"/>
        <w:numPr>
          <w:ilvl w:val="0"/>
          <w:numId w:val="18"/>
        </w:numPr>
        <w:bidi/>
        <w:spacing w:after="120" w:line="216" w:lineRule="auto"/>
        <w:ind w:hanging="716"/>
        <w:rPr>
          <w:rFonts w:cs="Simplified Arabic"/>
          <w:rtl/>
        </w:rPr>
      </w:pPr>
      <w:r w:rsidRPr="00585CA4">
        <w:rPr>
          <w:rFonts w:cs="Simplified Arabic"/>
          <w:rtl/>
        </w:rPr>
        <w:t xml:space="preserve">الاجتماع الرابع للجنة الامتثال بموجب بروتوكول </w:t>
      </w:r>
      <w:proofErr w:type="spellStart"/>
      <w:r w:rsidRPr="00585CA4">
        <w:rPr>
          <w:rFonts w:cs="Simplified Arabic"/>
          <w:rtl/>
        </w:rPr>
        <w:t>ناغويا</w:t>
      </w:r>
      <w:proofErr w:type="spellEnd"/>
      <w:r w:rsidRPr="00585CA4">
        <w:rPr>
          <w:rFonts w:cs="Simplified Arabic"/>
          <w:rtl/>
        </w:rPr>
        <w:t xml:space="preserve"> بشأن </w:t>
      </w:r>
      <w:r w:rsidR="00301A91">
        <w:rPr>
          <w:rFonts w:cs="Simplified Arabic" w:hint="cs"/>
          <w:rtl/>
        </w:rPr>
        <w:t>الحصول</w:t>
      </w:r>
      <w:r w:rsidRPr="00585CA4">
        <w:rPr>
          <w:rFonts w:cs="Simplified Arabic"/>
          <w:rtl/>
        </w:rPr>
        <w:t xml:space="preserve"> وتقاسم المنافع (25-27 مارس/آذار 2024</w:t>
      </w:r>
      <w:r w:rsidR="00BC5B36">
        <w:rPr>
          <w:rFonts w:cs="Simplified Arabic" w:hint="cs"/>
          <w:rtl/>
        </w:rPr>
        <w:t>)</w:t>
      </w:r>
    </w:p>
    <w:p w:rsidR="00585CA4" w:rsidRPr="00BC5B36" w:rsidRDefault="00585CA4" w:rsidP="00BC5B36">
      <w:pPr>
        <w:spacing w:after="120"/>
        <w:ind w:left="4" w:hanging="425"/>
        <w:jc w:val="left"/>
        <w:rPr>
          <w:i/>
          <w:iCs/>
          <w:sz w:val="24"/>
          <w:rtl/>
        </w:rPr>
      </w:pPr>
      <w:r w:rsidRPr="00BC5B36">
        <w:rPr>
          <w:i/>
          <w:iCs/>
          <w:sz w:val="24"/>
          <w:rtl/>
        </w:rPr>
        <w:t>اجتماعات الهيئات الحكومية الدولية</w:t>
      </w:r>
    </w:p>
    <w:p w:rsidR="00585CA4" w:rsidRPr="00585CA4" w:rsidRDefault="00301A91" w:rsidP="00585CA4">
      <w:pPr>
        <w:pStyle w:val="ListParagraph"/>
        <w:numPr>
          <w:ilvl w:val="0"/>
          <w:numId w:val="1"/>
        </w:numPr>
        <w:bidi/>
        <w:spacing w:after="120" w:line="216" w:lineRule="auto"/>
        <w:rPr>
          <w:rFonts w:cs="Simplified Arabic"/>
          <w:rtl/>
        </w:rPr>
      </w:pPr>
      <w:r>
        <w:rPr>
          <w:rFonts w:cs="Simplified Arabic" w:hint="cs"/>
          <w:rtl/>
        </w:rPr>
        <w:t>اعتمد</w:t>
      </w:r>
      <w:r w:rsidR="00D65877">
        <w:rPr>
          <w:rFonts w:cs="Simplified Arabic" w:hint="cs"/>
          <w:rtl/>
        </w:rPr>
        <w:t xml:space="preserve"> </w:t>
      </w:r>
      <w:r w:rsidR="00585CA4" w:rsidRPr="00585CA4">
        <w:rPr>
          <w:rFonts w:cs="Simplified Arabic"/>
          <w:rtl/>
        </w:rPr>
        <w:t xml:space="preserve">مؤتمر الأطراف في </w:t>
      </w:r>
      <w:r>
        <w:rPr>
          <w:rFonts w:cs="Simplified Arabic" w:hint="cs"/>
          <w:rtl/>
        </w:rPr>
        <w:t>مقرره</w:t>
      </w:r>
      <w:r w:rsidR="00585CA4" w:rsidRPr="00585CA4">
        <w:rPr>
          <w:rFonts w:cs="Simplified Arabic"/>
          <w:rtl/>
        </w:rPr>
        <w:t xml:space="preserve"> 15/34 ميزانية </w:t>
      </w:r>
      <w:r>
        <w:rPr>
          <w:rFonts w:cs="Simplified Arabic" w:hint="cs"/>
          <w:rtl/>
        </w:rPr>
        <w:t>بقيمة</w:t>
      </w:r>
      <w:r w:rsidR="00585CA4" w:rsidRPr="00585CA4">
        <w:rPr>
          <w:rFonts w:cs="Simplified Arabic"/>
          <w:rtl/>
        </w:rPr>
        <w:t xml:space="preserve"> </w:t>
      </w:r>
      <w:r>
        <w:rPr>
          <w:rFonts w:cs="Simplified Arabic"/>
        </w:rPr>
        <w:t>5 584 600</w:t>
      </w:r>
      <w:r w:rsidR="00585CA4" w:rsidRPr="00585CA4">
        <w:rPr>
          <w:rFonts w:cs="Simplified Arabic"/>
          <w:rtl/>
        </w:rPr>
        <w:t xml:space="preserve"> دولار أمريكي لفترة السنتين لتغطية تكاليف اجتماعات الهيئات الفرعية، والاجتماع السادس عشر لمؤتمر الأطراف في الاتفاقية، والاجتماع الحادي عشر لمؤتمر الأطراف العامل كاجتماع للأطراف في بروتوكول قرطاجنة، والاجتماع الخامس لمؤتمر الأطراف العامل كاجتماع للأطراف في بروتوكول </w:t>
      </w:r>
      <w:proofErr w:type="spellStart"/>
      <w:r w:rsidR="00585CA4" w:rsidRPr="00585CA4">
        <w:rPr>
          <w:rFonts w:cs="Simplified Arabic"/>
          <w:rtl/>
        </w:rPr>
        <w:t>ناغويا</w:t>
      </w:r>
      <w:proofErr w:type="spellEnd"/>
      <w:r w:rsidR="00585CA4" w:rsidRPr="00585CA4">
        <w:rPr>
          <w:rFonts w:cs="Simplified Arabic"/>
          <w:rtl/>
        </w:rPr>
        <w:t xml:space="preserve">. </w:t>
      </w:r>
      <w:r>
        <w:rPr>
          <w:rFonts w:cs="Simplified Arabic" w:hint="cs"/>
          <w:rtl/>
        </w:rPr>
        <w:t>وحتى</w:t>
      </w:r>
      <w:r w:rsidR="00585CA4" w:rsidRPr="00585CA4">
        <w:rPr>
          <w:rFonts w:cs="Simplified Arabic"/>
          <w:rtl/>
        </w:rPr>
        <w:t xml:space="preserve"> 31 يوليو/تموز 2024، تم إنفاق 5.5 مليون دولار</w:t>
      </w:r>
      <w:r>
        <w:rPr>
          <w:rFonts w:cs="Simplified Arabic" w:hint="cs"/>
          <w:rtl/>
        </w:rPr>
        <w:t xml:space="preserve"> أمريكي تقريبا</w:t>
      </w:r>
      <w:r w:rsidR="00585CA4" w:rsidRPr="00585CA4">
        <w:rPr>
          <w:rFonts w:cs="Simplified Arabic"/>
          <w:rtl/>
        </w:rPr>
        <w:t xml:space="preserve"> لتغطية تكاليف الاجتماعين الخامس والعشرين والسادس والعشرين للهيئة الفرعية للمشورة العلمية والتقنية والتكنولوجية؛ والاجتماعين الرابع والخامس للهيئة الفرعية للتنفيذ؛ والأجزاء الثانية المستأنفة من الاجتماع الخامس عشر لمؤتمر الأطراف في الاتفاقية، والاجتماع العاشر لمؤتمر الأطراف العامل </w:t>
      </w:r>
      <w:r w:rsidR="008C3545">
        <w:rPr>
          <w:rFonts w:cs="Simplified Arabic" w:hint="cs"/>
          <w:rtl/>
        </w:rPr>
        <w:t>ك</w:t>
      </w:r>
      <w:r w:rsidR="00585CA4" w:rsidRPr="00585CA4">
        <w:rPr>
          <w:rFonts w:cs="Simplified Arabic"/>
          <w:rtl/>
        </w:rPr>
        <w:t xml:space="preserve">اجتماع </w:t>
      </w:r>
      <w:r w:rsidR="008C3545">
        <w:rPr>
          <w:rFonts w:cs="Simplified Arabic" w:hint="cs"/>
          <w:rtl/>
        </w:rPr>
        <w:t>ل</w:t>
      </w:r>
      <w:r w:rsidR="00585CA4" w:rsidRPr="00585CA4">
        <w:rPr>
          <w:rFonts w:cs="Simplified Arabic"/>
          <w:rtl/>
        </w:rPr>
        <w:t xml:space="preserve">لأطراف في بروتوكول قرطاجنة، والاجتماع الرابع لمؤتمر الأطراف العامل </w:t>
      </w:r>
      <w:r w:rsidR="008C3545">
        <w:rPr>
          <w:rFonts w:cs="Simplified Arabic" w:hint="cs"/>
          <w:rtl/>
        </w:rPr>
        <w:t>ك</w:t>
      </w:r>
      <w:r w:rsidR="00585CA4" w:rsidRPr="00585CA4">
        <w:rPr>
          <w:rFonts w:cs="Simplified Arabic"/>
          <w:rtl/>
        </w:rPr>
        <w:t xml:space="preserve">اجتماع </w:t>
      </w:r>
      <w:r w:rsidR="008C3545">
        <w:rPr>
          <w:rFonts w:cs="Simplified Arabic" w:hint="cs"/>
          <w:rtl/>
        </w:rPr>
        <w:t>ل</w:t>
      </w:r>
      <w:r w:rsidR="00585CA4" w:rsidRPr="00585CA4">
        <w:rPr>
          <w:rFonts w:cs="Simplified Arabic"/>
          <w:rtl/>
        </w:rPr>
        <w:t xml:space="preserve">لأطراف في بروتوكول </w:t>
      </w:r>
      <w:proofErr w:type="spellStart"/>
      <w:r w:rsidR="00585CA4" w:rsidRPr="00585CA4">
        <w:rPr>
          <w:rFonts w:cs="Simplified Arabic"/>
          <w:rtl/>
        </w:rPr>
        <w:t>ناغويا</w:t>
      </w:r>
      <w:proofErr w:type="spellEnd"/>
      <w:r w:rsidR="00585CA4" w:rsidRPr="00585CA4">
        <w:rPr>
          <w:rFonts w:cs="Simplified Arabic"/>
          <w:rtl/>
        </w:rPr>
        <w:t xml:space="preserve">؛ والاجتماع </w:t>
      </w:r>
      <w:r w:rsidR="00585CA4" w:rsidRPr="00585CA4">
        <w:rPr>
          <w:rFonts w:cs="Simplified Arabic"/>
          <w:rtl/>
        </w:rPr>
        <w:lastRenderedPageBreak/>
        <w:t xml:space="preserve">الثاني عشر </w:t>
      </w:r>
      <w:r w:rsidR="008C3545">
        <w:rPr>
          <w:rFonts w:cs="Simplified Arabic" w:hint="cs"/>
          <w:rtl/>
        </w:rPr>
        <w:t>ل</w:t>
      </w:r>
      <w:r w:rsidR="00585CA4" w:rsidRPr="00585CA4">
        <w:rPr>
          <w:rFonts w:cs="Simplified Arabic"/>
          <w:rtl/>
        </w:rPr>
        <w:t>لفريق</w:t>
      </w:r>
      <w:r w:rsidR="008C3545">
        <w:rPr>
          <w:rFonts w:cs="Simplified Arabic" w:hint="cs"/>
          <w:rtl/>
        </w:rPr>
        <w:t xml:space="preserve"> المفتوح العضوية العامل</w:t>
      </w:r>
      <w:r w:rsidR="00585CA4" w:rsidRPr="00585CA4">
        <w:rPr>
          <w:rFonts w:cs="Simplified Arabic"/>
          <w:rtl/>
        </w:rPr>
        <w:t xml:space="preserve"> بين الدورات المخصص للمادة 8(ي) والأحكام </w:t>
      </w:r>
      <w:r w:rsidR="008C3545">
        <w:rPr>
          <w:rFonts w:cs="Simplified Arabic" w:hint="cs"/>
          <w:rtl/>
        </w:rPr>
        <w:t>المتصلة بها</w:t>
      </w:r>
      <w:r w:rsidR="00585CA4" w:rsidRPr="00585CA4">
        <w:rPr>
          <w:rFonts w:cs="Simplified Arabic"/>
          <w:rtl/>
        </w:rPr>
        <w:t xml:space="preserve"> من الاتفاقية، والاجتماع السادس عشر لمؤتمر الأطراف في الاتفاقية، والاجتماع الحادي عشر لمؤتمر الأطراف العامل </w:t>
      </w:r>
      <w:r w:rsidR="008C3545">
        <w:rPr>
          <w:rFonts w:cs="Simplified Arabic" w:hint="cs"/>
          <w:rtl/>
        </w:rPr>
        <w:t>ك</w:t>
      </w:r>
      <w:r w:rsidR="00585CA4" w:rsidRPr="00585CA4">
        <w:rPr>
          <w:rFonts w:cs="Simplified Arabic"/>
          <w:rtl/>
        </w:rPr>
        <w:t xml:space="preserve">اجتماع </w:t>
      </w:r>
      <w:r w:rsidR="008C3545">
        <w:rPr>
          <w:rFonts w:cs="Simplified Arabic" w:hint="cs"/>
          <w:rtl/>
        </w:rPr>
        <w:t>ل</w:t>
      </w:r>
      <w:r w:rsidR="00585CA4" w:rsidRPr="00585CA4">
        <w:rPr>
          <w:rFonts w:cs="Simplified Arabic"/>
          <w:rtl/>
        </w:rPr>
        <w:t xml:space="preserve">لأطراف في بروتوكول قرطاجنة، والاجتماع الخامس لمؤتمر الأطراف العامل </w:t>
      </w:r>
      <w:r w:rsidR="008C3545">
        <w:rPr>
          <w:rFonts w:cs="Simplified Arabic" w:hint="cs"/>
          <w:rtl/>
        </w:rPr>
        <w:t>ك</w:t>
      </w:r>
      <w:r w:rsidR="00585CA4" w:rsidRPr="00585CA4">
        <w:rPr>
          <w:rFonts w:cs="Simplified Arabic"/>
          <w:rtl/>
        </w:rPr>
        <w:t xml:space="preserve">اجتماع </w:t>
      </w:r>
      <w:r w:rsidR="008C3545">
        <w:rPr>
          <w:rFonts w:cs="Simplified Arabic" w:hint="cs"/>
          <w:rtl/>
        </w:rPr>
        <w:t>ل</w:t>
      </w:r>
      <w:r w:rsidR="00585CA4" w:rsidRPr="00585CA4">
        <w:rPr>
          <w:rFonts w:cs="Simplified Arabic"/>
          <w:rtl/>
        </w:rPr>
        <w:t xml:space="preserve">لأطراف في بروتوكول </w:t>
      </w:r>
      <w:proofErr w:type="spellStart"/>
      <w:r w:rsidR="00585CA4" w:rsidRPr="00585CA4">
        <w:rPr>
          <w:rFonts w:cs="Simplified Arabic"/>
          <w:rtl/>
        </w:rPr>
        <w:t>ناغويا</w:t>
      </w:r>
      <w:proofErr w:type="spellEnd"/>
      <w:r w:rsidR="00585CA4" w:rsidRPr="00585CA4">
        <w:rPr>
          <w:rFonts w:cs="Simplified Arabic"/>
        </w:rPr>
        <w:t>.</w:t>
      </w:r>
    </w:p>
    <w:p w:rsidR="00585CA4" w:rsidRPr="00BC5B36" w:rsidRDefault="00585CA4" w:rsidP="00BC5B36">
      <w:pPr>
        <w:spacing w:after="120"/>
        <w:ind w:left="4" w:hanging="425"/>
        <w:jc w:val="left"/>
        <w:rPr>
          <w:i/>
          <w:iCs/>
          <w:sz w:val="24"/>
          <w:rtl/>
        </w:rPr>
      </w:pPr>
      <w:r w:rsidRPr="00BC5B36">
        <w:rPr>
          <w:i/>
          <w:iCs/>
          <w:sz w:val="24"/>
          <w:rtl/>
        </w:rPr>
        <w:t>مواد التوعية العامة والاتصالات</w:t>
      </w:r>
    </w:p>
    <w:p w:rsidR="00585CA4" w:rsidRPr="00585CA4" w:rsidRDefault="00D65877" w:rsidP="00585CA4">
      <w:pPr>
        <w:pStyle w:val="ListParagraph"/>
        <w:numPr>
          <w:ilvl w:val="0"/>
          <w:numId w:val="1"/>
        </w:numPr>
        <w:bidi/>
        <w:spacing w:after="120" w:line="216" w:lineRule="auto"/>
        <w:rPr>
          <w:rFonts w:cs="Simplified Arabic"/>
          <w:rtl/>
        </w:rPr>
      </w:pPr>
      <w:r>
        <w:rPr>
          <w:rFonts w:cs="Simplified Arabic" w:hint="cs"/>
          <w:rtl/>
        </w:rPr>
        <w:t>حتى</w:t>
      </w:r>
      <w:r w:rsidR="00585CA4" w:rsidRPr="00585CA4">
        <w:rPr>
          <w:rFonts w:cs="Simplified Arabic"/>
          <w:rtl/>
        </w:rPr>
        <w:t xml:space="preserve"> 31 يوليو/تموز 2024، أنفقت الأمانة </w:t>
      </w:r>
      <w:r w:rsidR="008C3545">
        <w:rPr>
          <w:rFonts w:cs="Simplified Arabic"/>
        </w:rPr>
        <w:t>100 000</w:t>
      </w:r>
      <w:r w:rsidR="00585CA4" w:rsidRPr="00585CA4">
        <w:rPr>
          <w:rFonts w:cs="Simplified Arabic"/>
          <w:rtl/>
        </w:rPr>
        <w:t xml:space="preserve"> دولار</w:t>
      </w:r>
      <w:r w:rsidR="008C3545">
        <w:rPr>
          <w:rFonts w:cs="Simplified Arabic" w:hint="cs"/>
          <w:rtl/>
        </w:rPr>
        <w:t xml:space="preserve"> أمريكي</w:t>
      </w:r>
      <w:r w:rsidR="00585CA4" w:rsidRPr="00585CA4">
        <w:rPr>
          <w:rFonts w:cs="Simplified Arabic"/>
          <w:rtl/>
        </w:rPr>
        <w:t xml:space="preserve"> لإنتاج مواد إعلامية </w:t>
      </w:r>
      <w:r w:rsidR="008C3545">
        <w:rPr>
          <w:rFonts w:cs="Simplified Arabic" w:hint="cs"/>
          <w:rtl/>
        </w:rPr>
        <w:t>للنشر المطبوع،</w:t>
      </w:r>
      <w:r w:rsidR="00585CA4" w:rsidRPr="00585CA4">
        <w:rPr>
          <w:rFonts w:cs="Simplified Arabic"/>
          <w:rtl/>
        </w:rPr>
        <w:t xml:space="preserve"> </w:t>
      </w:r>
      <w:r w:rsidR="008C3545">
        <w:rPr>
          <w:rFonts w:cs="Simplified Arabic" w:hint="cs"/>
          <w:rtl/>
        </w:rPr>
        <w:t>وشبكة الإنترنت،</w:t>
      </w:r>
      <w:r w:rsidR="00585CA4" w:rsidRPr="00585CA4">
        <w:rPr>
          <w:rFonts w:cs="Simplified Arabic"/>
          <w:rtl/>
        </w:rPr>
        <w:t xml:space="preserve"> ووسائل التواصل الاجتماعي</w:t>
      </w:r>
      <w:r w:rsidR="008C3545">
        <w:rPr>
          <w:rFonts w:cs="Simplified Arabic" w:hint="cs"/>
          <w:rtl/>
        </w:rPr>
        <w:t>،</w:t>
      </w:r>
      <w:r w:rsidR="00585CA4" w:rsidRPr="00585CA4">
        <w:rPr>
          <w:rFonts w:cs="Simplified Arabic"/>
          <w:rtl/>
        </w:rPr>
        <w:t xml:space="preserve"> و</w:t>
      </w:r>
      <w:r w:rsidR="008C3545">
        <w:rPr>
          <w:rFonts w:cs="Simplified Arabic" w:hint="cs"/>
          <w:rtl/>
        </w:rPr>
        <w:t>النشر الإذاعي</w:t>
      </w:r>
      <w:r w:rsidR="00585CA4" w:rsidRPr="00585CA4">
        <w:rPr>
          <w:rFonts w:cs="Simplified Arabic"/>
          <w:rtl/>
        </w:rPr>
        <w:t xml:space="preserve"> والتلفزيون</w:t>
      </w:r>
      <w:r w:rsidR="008C3545">
        <w:rPr>
          <w:rFonts w:cs="Simplified Arabic" w:hint="cs"/>
          <w:rtl/>
        </w:rPr>
        <w:t>ي،</w:t>
      </w:r>
      <w:r w:rsidR="00585CA4" w:rsidRPr="00585CA4">
        <w:rPr>
          <w:rFonts w:cs="Simplified Arabic"/>
          <w:rtl/>
        </w:rPr>
        <w:t xml:space="preserve"> والتي </w:t>
      </w:r>
      <w:r w:rsidR="008C3545">
        <w:rPr>
          <w:rFonts w:cs="Simplified Arabic" w:hint="cs"/>
          <w:rtl/>
        </w:rPr>
        <w:t>سلطت</w:t>
      </w:r>
      <w:r w:rsidR="00585CA4" w:rsidRPr="00585CA4">
        <w:rPr>
          <w:rFonts w:cs="Simplified Arabic"/>
          <w:rtl/>
        </w:rPr>
        <w:t xml:space="preserve"> الضوء على الإطار </w:t>
      </w:r>
      <w:r w:rsidR="008C3545">
        <w:rPr>
          <w:rFonts w:cs="Simplified Arabic" w:hint="cs"/>
          <w:rtl/>
        </w:rPr>
        <w:t>ورفعت</w:t>
      </w:r>
      <w:r w:rsidR="00585CA4" w:rsidRPr="00585CA4">
        <w:rPr>
          <w:rFonts w:cs="Simplified Arabic"/>
          <w:rtl/>
        </w:rPr>
        <w:t xml:space="preserve"> من</w:t>
      </w:r>
      <w:r w:rsidR="008C3545">
        <w:rPr>
          <w:rFonts w:cs="Simplified Arabic" w:hint="cs"/>
          <w:rtl/>
        </w:rPr>
        <w:t xml:space="preserve"> مستوى</w:t>
      </w:r>
      <w:r w:rsidR="00585CA4" w:rsidRPr="00585CA4">
        <w:rPr>
          <w:rFonts w:cs="Simplified Arabic"/>
          <w:rtl/>
        </w:rPr>
        <w:t xml:space="preserve"> الوعي به، وكذلك للاجتماع السادس عشر لمؤتمر الأطراف، والأعمال الأخرى التي تم تنفيذها بموجب الاتفاقية والاحتفال باليوم الدولي للتنوع البيولوجي</w:t>
      </w:r>
      <w:r w:rsidR="00585CA4" w:rsidRPr="00585CA4">
        <w:rPr>
          <w:rFonts w:cs="Simplified Arabic"/>
        </w:rPr>
        <w:t>.</w:t>
      </w:r>
    </w:p>
    <w:p w:rsidR="00585CA4" w:rsidRPr="00BC5B36" w:rsidRDefault="008C3545" w:rsidP="00BC5B36">
      <w:pPr>
        <w:spacing w:after="120"/>
        <w:ind w:left="4" w:hanging="425"/>
        <w:jc w:val="left"/>
        <w:rPr>
          <w:i/>
          <w:iCs/>
          <w:sz w:val="24"/>
          <w:rtl/>
        </w:rPr>
      </w:pPr>
      <w:r w:rsidRPr="008C3545">
        <w:rPr>
          <w:i/>
          <w:iCs/>
          <w:sz w:val="24"/>
          <w:rtl/>
        </w:rPr>
        <w:t xml:space="preserve">ترجمة الموقع </w:t>
      </w:r>
      <w:r w:rsidR="00F066BE">
        <w:rPr>
          <w:rFonts w:hint="cs"/>
          <w:i/>
          <w:iCs/>
          <w:sz w:val="24"/>
          <w:rtl/>
        </w:rPr>
        <w:t>الإلكتروني</w:t>
      </w:r>
      <w:r w:rsidRPr="008C3545">
        <w:rPr>
          <w:i/>
          <w:iCs/>
          <w:sz w:val="24"/>
          <w:rtl/>
        </w:rPr>
        <w:t xml:space="preserve"> لغرفة تبادل المعلومات ومشاريع الموقع </w:t>
      </w:r>
      <w:r w:rsidR="00F066BE">
        <w:rPr>
          <w:rFonts w:hint="cs"/>
          <w:i/>
          <w:iCs/>
          <w:sz w:val="24"/>
          <w:rtl/>
        </w:rPr>
        <w:t>الإلكتروني</w:t>
      </w:r>
    </w:p>
    <w:p w:rsidR="00585CA4" w:rsidRPr="00585CA4" w:rsidRDefault="00585CA4" w:rsidP="00585CA4">
      <w:pPr>
        <w:pStyle w:val="ListParagraph"/>
        <w:numPr>
          <w:ilvl w:val="0"/>
          <w:numId w:val="1"/>
        </w:numPr>
        <w:bidi/>
        <w:spacing w:after="120" w:line="216" w:lineRule="auto"/>
        <w:rPr>
          <w:rFonts w:cs="Simplified Arabic" w:hint="cs"/>
          <w:rtl/>
        </w:rPr>
      </w:pPr>
      <w:r w:rsidRPr="00585CA4">
        <w:rPr>
          <w:rFonts w:cs="Simplified Arabic"/>
          <w:rtl/>
        </w:rPr>
        <w:t xml:space="preserve">حتى 31 يوليو/تموز 2024، أنفقت الأمانة </w:t>
      </w:r>
      <w:r w:rsidR="008C3545">
        <w:rPr>
          <w:rFonts w:cs="Simplified Arabic"/>
        </w:rPr>
        <w:t>70 000</w:t>
      </w:r>
      <w:r w:rsidRPr="00585CA4">
        <w:rPr>
          <w:rFonts w:cs="Simplified Arabic"/>
          <w:rtl/>
        </w:rPr>
        <w:t xml:space="preserve"> دولار </w:t>
      </w:r>
      <w:r w:rsidR="008C3545">
        <w:rPr>
          <w:rFonts w:cs="Simplified Arabic" w:hint="cs"/>
          <w:rtl/>
        </w:rPr>
        <w:t xml:space="preserve">أمريكي تقريبا </w:t>
      </w:r>
      <w:r w:rsidRPr="00585CA4">
        <w:rPr>
          <w:rFonts w:cs="Simplified Arabic"/>
          <w:rtl/>
        </w:rPr>
        <w:t xml:space="preserve">في إطار هذا </w:t>
      </w:r>
      <w:r w:rsidR="008C3545">
        <w:rPr>
          <w:rFonts w:cs="Simplified Arabic" w:hint="cs"/>
          <w:rtl/>
        </w:rPr>
        <w:t>البند</w:t>
      </w:r>
      <w:r w:rsidRPr="00585CA4">
        <w:rPr>
          <w:rFonts w:cs="Simplified Arabic"/>
          <w:rtl/>
        </w:rPr>
        <w:t xml:space="preserve"> من الإنفاق، </w:t>
      </w:r>
      <w:r w:rsidR="008C3545">
        <w:rPr>
          <w:rFonts w:cs="Simplified Arabic" w:hint="cs"/>
          <w:rtl/>
        </w:rPr>
        <w:t>وتم إنفاق المبلغ في المقام الأول</w:t>
      </w:r>
      <w:r w:rsidRPr="00585CA4">
        <w:rPr>
          <w:rFonts w:cs="Simplified Arabic"/>
          <w:rtl/>
        </w:rPr>
        <w:t xml:space="preserve"> على ترجمة منصة غرفة تبادل معلومات السلامة </w:t>
      </w:r>
      <w:r w:rsidR="008C3545">
        <w:rPr>
          <w:rFonts w:cs="Simplified Arabic" w:hint="cs"/>
          <w:rtl/>
        </w:rPr>
        <w:t>الأحيائية</w:t>
      </w:r>
      <w:r w:rsidRPr="00585CA4">
        <w:rPr>
          <w:rFonts w:cs="Simplified Arabic"/>
          <w:rtl/>
        </w:rPr>
        <w:t xml:space="preserve"> </w:t>
      </w:r>
      <w:r w:rsidR="008C3545">
        <w:rPr>
          <w:rFonts w:cs="Simplified Arabic" w:hint="cs"/>
          <w:rtl/>
        </w:rPr>
        <w:t>و</w:t>
      </w:r>
      <w:r w:rsidRPr="00585CA4">
        <w:rPr>
          <w:rFonts w:cs="Simplified Arabic"/>
          <w:rtl/>
        </w:rPr>
        <w:t xml:space="preserve">غرفة تبادل معلومات </w:t>
      </w:r>
      <w:r w:rsidR="008C3545">
        <w:rPr>
          <w:rFonts w:cs="Simplified Arabic" w:hint="cs"/>
          <w:rtl/>
        </w:rPr>
        <w:t>الحصول</w:t>
      </w:r>
      <w:r w:rsidRPr="00585CA4">
        <w:rPr>
          <w:rFonts w:cs="Simplified Arabic"/>
          <w:rtl/>
        </w:rPr>
        <w:t xml:space="preserve"> وتقاسم المنافع. ونظرا لأن </w:t>
      </w:r>
      <w:r w:rsidR="008C3545">
        <w:rPr>
          <w:rFonts w:cs="Simplified Arabic" w:hint="cs"/>
          <w:rtl/>
        </w:rPr>
        <w:t>ال</w:t>
      </w:r>
      <w:r w:rsidRPr="00585CA4">
        <w:rPr>
          <w:rFonts w:cs="Simplified Arabic"/>
          <w:rtl/>
        </w:rPr>
        <w:t>موقع</w:t>
      </w:r>
      <w:r w:rsidR="008C3545">
        <w:rPr>
          <w:rFonts w:cs="Simplified Arabic" w:hint="cs"/>
          <w:rtl/>
        </w:rPr>
        <w:t xml:space="preserve"> </w:t>
      </w:r>
      <w:r w:rsidR="00F066BE">
        <w:rPr>
          <w:rFonts w:cs="Simplified Arabic" w:hint="cs"/>
          <w:rtl/>
        </w:rPr>
        <w:t>الإلكتروني</w:t>
      </w:r>
      <w:r w:rsidRPr="00585CA4">
        <w:rPr>
          <w:rFonts w:cs="Simplified Arabic"/>
          <w:rtl/>
        </w:rPr>
        <w:t xml:space="preserve"> </w:t>
      </w:r>
      <w:r w:rsidR="008C3545">
        <w:rPr>
          <w:rFonts w:cs="Simplified Arabic" w:hint="cs"/>
          <w:rtl/>
        </w:rPr>
        <w:t>ل</w:t>
      </w:r>
      <w:r w:rsidRPr="00585CA4">
        <w:rPr>
          <w:rFonts w:cs="Simplified Arabic"/>
          <w:rtl/>
        </w:rPr>
        <w:t xml:space="preserve">لأمانة قيد إعادة التطوير، فقد تم تأجيل ترجمة محتوى الموقع </w:t>
      </w:r>
      <w:r w:rsidR="00F066BE">
        <w:rPr>
          <w:rFonts w:cs="Simplified Arabic" w:hint="cs"/>
          <w:rtl/>
        </w:rPr>
        <w:t>الإلكتروني</w:t>
      </w:r>
      <w:r w:rsidRPr="00585CA4">
        <w:rPr>
          <w:rFonts w:cs="Simplified Arabic"/>
          <w:rtl/>
        </w:rPr>
        <w:t xml:space="preserve"> إلى ما بعد اكتمال إعادة التطوير.</w:t>
      </w:r>
    </w:p>
    <w:p w:rsidR="007F1AFE" w:rsidRPr="009528DC" w:rsidRDefault="009528DC" w:rsidP="009528DC">
      <w:pPr>
        <w:spacing w:after="120"/>
        <w:ind w:left="4" w:hanging="425"/>
        <w:jc w:val="left"/>
        <w:rPr>
          <w:i/>
          <w:iCs/>
          <w:sz w:val="24"/>
          <w:rtl/>
        </w:rPr>
      </w:pPr>
      <w:r w:rsidRPr="009528DC">
        <w:rPr>
          <w:rFonts w:hint="cs"/>
          <w:i/>
          <w:iCs/>
          <w:sz w:val="24"/>
          <w:rtl/>
        </w:rPr>
        <w:t>ا</w:t>
      </w:r>
      <w:r w:rsidR="007F1AFE" w:rsidRPr="009528DC">
        <w:rPr>
          <w:i/>
          <w:iCs/>
          <w:sz w:val="24"/>
          <w:rtl/>
        </w:rPr>
        <w:t>لسفر في مهام رسمية</w:t>
      </w:r>
    </w:p>
    <w:p w:rsidR="007F1AFE" w:rsidRPr="007F1AFE" w:rsidRDefault="009528DC" w:rsidP="007F1AFE">
      <w:pPr>
        <w:pStyle w:val="ListParagraph"/>
        <w:numPr>
          <w:ilvl w:val="0"/>
          <w:numId w:val="1"/>
        </w:numPr>
        <w:bidi/>
        <w:spacing w:after="120" w:line="216" w:lineRule="auto"/>
        <w:rPr>
          <w:rFonts w:cs="Simplified Arabic"/>
          <w:rtl/>
        </w:rPr>
      </w:pPr>
      <w:r>
        <w:rPr>
          <w:rFonts w:cs="Simplified Arabic" w:hint="cs"/>
          <w:rtl/>
        </w:rPr>
        <w:t>حتى</w:t>
      </w:r>
      <w:r w:rsidR="007F1AFE" w:rsidRPr="007F1AFE">
        <w:rPr>
          <w:rFonts w:cs="Simplified Arabic"/>
          <w:rtl/>
        </w:rPr>
        <w:t xml:space="preserve"> 31 </w:t>
      </w:r>
      <w:r>
        <w:rPr>
          <w:rFonts w:cs="Simplified Arabic" w:hint="cs"/>
          <w:rtl/>
        </w:rPr>
        <w:t>يوليو</w:t>
      </w:r>
      <w:r w:rsidR="007F1AFE" w:rsidRPr="007F1AFE">
        <w:rPr>
          <w:rFonts w:cs="Simplified Arabic"/>
          <w:rtl/>
        </w:rPr>
        <w:t>/</w:t>
      </w:r>
      <w:r>
        <w:rPr>
          <w:rFonts w:cs="Simplified Arabic" w:hint="cs"/>
          <w:rtl/>
        </w:rPr>
        <w:t>تموز</w:t>
      </w:r>
      <w:r w:rsidR="007F1AFE" w:rsidRPr="007F1AFE">
        <w:rPr>
          <w:rFonts w:cs="Simplified Arabic"/>
          <w:rtl/>
        </w:rPr>
        <w:t xml:space="preserve"> 2024، تم إنفاق مبلغ </w:t>
      </w:r>
      <w:r w:rsidR="008E3600">
        <w:rPr>
          <w:rFonts w:cs="Simplified Arabic"/>
          <w:lang w:val="en-US"/>
        </w:rPr>
        <w:t>720 000</w:t>
      </w:r>
      <w:r w:rsidR="007F1AFE" w:rsidRPr="007F1AFE">
        <w:rPr>
          <w:rFonts w:cs="Simplified Arabic"/>
          <w:rtl/>
        </w:rPr>
        <w:t xml:space="preserve"> دولار</w:t>
      </w:r>
      <w:r w:rsidR="008E3600">
        <w:rPr>
          <w:rFonts w:cs="Simplified Arabic" w:hint="cs"/>
          <w:rtl/>
        </w:rPr>
        <w:t xml:space="preserve"> أمريكي</w:t>
      </w:r>
      <w:r w:rsidR="007F1AFE" w:rsidRPr="007F1AFE">
        <w:rPr>
          <w:rFonts w:cs="Simplified Arabic"/>
          <w:rtl/>
        </w:rPr>
        <w:t xml:space="preserve"> على السفر الرسمي لتغطية سفر موظفي الأمانة لتمثيل الاتفاقية وبروتوكو</w:t>
      </w:r>
      <w:r w:rsidR="008E3600">
        <w:rPr>
          <w:rFonts w:cs="Simplified Arabic" w:hint="cs"/>
          <w:rtl/>
        </w:rPr>
        <w:t>ليها</w:t>
      </w:r>
      <w:r w:rsidR="007F1AFE" w:rsidRPr="007F1AFE">
        <w:rPr>
          <w:rFonts w:cs="Simplified Arabic"/>
          <w:rtl/>
        </w:rPr>
        <w:t xml:space="preserve"> في اجتماعات وفعاليات مختلفة. </w:t>
      </w:r>
      <w:r w:rsidR="008E3600">
        <w:rPr>
          <w:rFonts w:cs="Simplified Arabic" w:hint="cs"/>
          <w:rtl/>
        </w:rPr>
        <w:t>ويعود السبب في</w:t>
      </w:r>
      <w:r w:rsidR="007F1AFE" w:rsidRPr="007F1AFE">
        <w:rPr>
          <w:rFonts w:cs="Simplified Arabic"/>
          <w:rtl/>
        </w:rPr>
        <w:t xml:space="preserve"> تجاوز </w:t>
      </w:r>
      <w:r w:rsidR="008E3600">
        <w:rPr>
          <w:rFonts w:cs="Simplified Arabic" w:hint="cs"/>
          <w:rtl/>
        </w:rPr>
        <w:t xml:space="preserve">المبلغ المحدد </w:t>
      </w:r>
      <w:r w:rsidR="008E3600">
        <w:rPr>
          <w:rFonts w:cs="Simplified Arabic" w:hint="cs"/>
          <w:rtl/>
          <w:lang w:val="en-US"/>
        </w:rPr>
        <w:t>بـ</w:t>
      </w:r>
      <w:r w:rsidR="007F1AFE" w:rsidRPr="007F1AFE">
        <w:rPr>
          <w:rFonts w:cs="Simplified Arabic"/>
          <w:rtl/>
        </w:rPr>
        <w:t xml:space="preserve"> 80 ألف دولار</w:t>
      </w:r>
      <w:r w:rsidR="008E3600">
        <w:rPr>
          <w:rFonts w:cs="Simplified Arabic" w:hint="cs"/>
          <w:rtl/>
        </w:rPr>
        <w:t xml:space="preserve"> أمريكي</w:t>
      </w:r>
      <w:r w:rsidR="007F1AFE" w:rsidRPr="007F1AFE">
        <w:rPr>
          <w:rFonts w:cs="Simplified Arabic"/>
          <w:rtl/>
        </w:rPr>
        <w:t xml:space="preserve"> إلى </w:t>
      </w:r>
      <w:r w:rsidR="00580636">
        <w:rPr>
          <w:rFonts w:cs="Simplified Arabic" w:hint="cs"/>
          <w:rtl/>
        </w:rPr>
        <w:t>الطلبات</w:t>
      </w:r>
      <w:r w:rsidR="007F1AFE" w:rsidRPr="007F1AFE">
        <w:rPr>
          <w:rFonts w:cs="Simplified Arabic"/>
          <w:rtl/>
        </w:rPr>
        <w:t xml:space="preserve"> المستمرة والمتزايدة </w:t>
      </w:r>
      <w:r w:rsidR="008E3600">
        <w:rPr>
          <w:rFonts w:cs="Simplified Arabic" w:hint="cs"/>
          <w:rtl/>
        </w:rPr>
        <w:t>التي تتلقاها</w:t>
      </w:r>
      <w:r w:rsidR="007F1AFE" w:rsidRPr="007F1AFE">
        <w:rPr>
          <w:rFonts w:cs="Simplified Arabic"/>
          <w:rtl/>
        </w:rPr>
        <w:t xml:space="preserve"> الأمانة لحضور الاجتماعات والفعاليات. </w:t>
      </w:r>
      <w:r w:rsidR="008E3600">
        <w:rPr>
          <w:rFonts w:cs="Simplified Arabic" w:hint="cs"/>
          <w:rtl/>
        </w:rPr>
        <w:t xml:space="preserve">كما </w:t>
      </w:r>
      <w:r w:rsidR="007F1AFE" w:rsidRPr="007F1AFE">
        <w:rPr>
          <w:rFonts w:cs="Simplified Arabic"/>
          <w:rtl/>
        </w:rPr>
        <w:t xml:space="preserve">تجدر الإشارة إلى أن ميزانية السفر </w:t>
      </w:r>
      <w:r w:rsidR="008E3600">
        <w:rPr>
          <w:rFonts w:cs="Simplified Arabic" w:hint="cs"/>
          <w:rtl/>
        </w:rPr>
        <w:t>لفترة السنتين الحالية</w:t>
      </w:r>
      <w:r w:rsidR="007F1AFE" w:rsidRPr="007F1AFE">
        <w:rPr>
          <w:rFonts w:cs="Simplified Arabic"/>
          <w:rtl/>
        </w:rPr>
        <w:t xml:space="preserve"> (</w:t>
      </w:r>
      <w:r w:rsidR="008E3600">
        <w:rPr>
          <w:rFonts w:cs="Simplified Arabic"/>
        </w:rPr>
        <w:t>640 000</w:t>
      </w:r>
      <w:r w:rsidR="007F1AFE" w:rsidRPr="007F1AFE">
        <w:rPr>
          <w:rFonts w:cs="Simplified Arabic"/>
          <w:rtl/>
        </w:rPr>
        <w:t xml:space="preserve"> دولار</w:t>
      </w:r>
      <w:r w:rsidR="008E3600">
        <w:rPr>
          <w:rFonts w:cs="Simplified Arabic" w:hint="cs"/>
          <w:rtl/>
        </w:rPr>
        <w:t xml:space="preserve"> أمريكي</w:t>
      </w:r>
      <w:r w:rsidR="007F1AFE" w:rsidRPr="007F1AFE">
        <w:rPr>
          <w:rFonts w:cs="Simplified Arabic"/>
          <w:rtl/>
        </w:rPr>
        <w:t xml:space="preserve">) أقل </w:t>
      </w:r>
      <w:r w:rsidR="008E3600">
        <w:rPr>
          <w:rFonts w:cs="Simplified Arabic" w:hint="cs"/>
          <w:rtl/>
        </w:rPr>
        <w:t>بكثير</w:t>
      </w:r>
      <w:r w:rsidR="007F1AFE" w:rsidRPr="007F1AFE">
        <w:rPr>
          <w:rFonts w:cs="Simplified Arabic"/>
          <w:rtl/>
        </w:rPr>
        <w:t xml:space="preserve"> من تلك المخصصة </w:t>
      </w:r>
      <w:r w:rsidR="008E3600">
        <w:rPr>
          <w:rFonts w:cs="Simplified Arabic" w:hint="cs"/>
          <w:rtl/>
        </w:rPr>
        <w:t>لفترات السنتين</w:t>
      </w:r>
      <w:r w:rsidR="007F1AFE" w:rsidRPr="007F1AFE">
        <w:rPr>
          <w:rFonts w:cs="Simplified Arabic"/>
          <w:rtl/>
        </w:rPr>
        <w:t xml:space="preserve"> السابقة، والتي تراوحت بين </w:t>
      </w:r>
      <w:r w:rsidR="008E3600">
        <w:rPr>
          <w:rFonts w:cs="Simplified Arabic"/>
        </w:rPr>
        <w:t>800 000</w:t>
      </w:r>
      <w:r w:rsidR="007F1AFE" w:rsidRPr="007F1AFE">
        <w:rPr>
          <w:rFonts w:cs="Simplified Arabic"/>
          <w:rtl/>
        </w:rPr>
        <w:t xml:space="preserve"> دولار</w:t>
      </w:r>
      <w:r w:rsidR="008E3600">
        <w:rPr>
          <w:rFonts w:cs="Simplified Arabic" w:hint="cs"/>
          <w:rtl/>
        </w:rPr>
        <w:t xml:space="preserve"> أمريكي</w:t>
      </w:r>
      <w:r w:rsidR="007F1AFE" w:rsidRPr="007F1AFE">
        <w:rPr>
          <w:rFonts w:cs="Simplified Arabic"/>
          <w:rtl/>
        </w:rPr>
        <w:t xml:space="preserve"> </w:t>
      </w:r>
      <w:r w:rsidR="008E3600">
        <w:rPr>
          <w:rFonts w:cs="Simplified Arabic" w:hint="cs"/>
          <w:rtl/>
        </w:rPr>
        <w:t>و</w:t>
      </w:r>
      <w:r w:rsidR="008E3600">
        <w:rPr>
          <w:rFonts w:cs="Simplified Arabic"/>
          <w:lang w:val="en-US"/>
        </w:rPr>
        <w:t>900 000</w:t>
      </w:r>
      <w:r w:rsidR="007F1AFE" w:rsidRPr="007F1AFE">
        <w:rPr>
          <w:rFonts w:cs="Simplified Arabic"/>
          <w:rtl/>
        </w:rPr>
        <w:t xml:space="preserve"> دولار</w:t>
      </w:r>
      <w:r w:rsidR="008E3600">
        <w:rPr>
          <w:rFonts w:cs="Simplified Arabic" w:hint="cs"/>
          <w:rtl/>
        </w:rPr>
        <w:t xml:space="preserve"> أمريكي.</w:t>
      </w:r>
    </w:p>
    <w:p w:rsidR="007F1AFE" w:rsidRPr="007F1AFE" w:rsidRDefault="009528DC" w:rsidP="007F1AFE">
      <w:pPr>
        <w:pStyle w:val="ListParagraph"/>
        <w:numPr>
          <w:ilvl w:val="0"/>
          <w:numId w:val="1"/>
        </w:numPr>
        <w:bidi/>
        <w:spacing w:after="120" w:line="216" w:lineRule="auto"/>
        <w:rPr>
          <w:rFonts w:cs="Simplified Arabic"/>
          <w:rtl/>
        </w:rPr>
      </w:pPr>
      <w:r>
        <w:rPr>
          <w:rFonts w:cs="Simplified Arabic" w:hint="cs"/>
          <w:rtl/>
        </w:rPr>
        <w:t>قام</w:t>
      </w:r>
      <w:r w:rsidR="007F1AFE" w:rsidRPr="007F1AFE">
        <w:rPr>
          <w:rFonts w:cs="Simplified Arabic"/>
          <w:rtl/>
        </w:rPr>
        <w:t xml:space="preserve"> الموظفون بـ 85 رحلة في عام 2023 و75 رحلة من 1 </w:t>
      </w:r>
      <w:r w:rsidR="008E3600">
        <w:rPr>
          <w:rFonts w:cs="Simplified Arabic" w:hint="cs"/>
          <w:rtl/>
        </w:rPr>
        <w:t>يناير</w:t>
      </w:r>
      <w:r w:rsidR="007F1AFE" w:rsidRPr="007F1AFE">
        <w:rPr>
          <w:rFonts w:cs="Simplified Arabic"/>
          <w:rtl/>
        </w:rPr>
        <w:t>/</w:t>
      </w:r>
      <w:r w:rsidR="008E3600">
        <w:rPr>
          <w:rFonts w:cs="Simplified Arabic" w:hint="cs"/>
          <w:rtl/>
        </w:rPr>
        <w:t>كانون الثاني</w:t>
      </w:r>
      <w:r w:rsidR="007F1AFE" w:rsidRPr="007F1AFE">
        <w:rPr>
          <w:rFonts w:cs="Simplified Arabic"/>
          <w:rtl/>
        </w:rPr>
        <w:t xml:space="preserve"> إلى 31 </w:t>
      </w:r>
      <w:r w:rsidR="008E3600">
        <w:rPr>
          <w:rFonts w:cs="Simplified Arabic" w:hint="cs"/>
          <w:rtl/>
        </w:rPr>
        <w:t>يوليو</w:t>
      </w:r>
      <w:r w:rsidR="007F1AFE" w:rsidRPr="007F1AFE">
        <w:rPr>
          <w:rFonts w:cs="Simplified Arabic"/>
          <w:rtl/>
        </w:rPr>
        <w:t>/</w:t>
      </w:r>
      <w:r w:rsidR="008E3600">
        <w:rPr>
          <w:rFonts w:cs="Simplified Arabic" w:hint="cs"/>
          <w:rtl/>
        </w:rPr>
        <w:t>تموز</w:t>
      </w:r>
      <w:r w:rsidR="007F1AFE" w:rsidRPr="007F1AFE">
        <w:rPr>
          <w:rFonts w:cs="Simplified Arabic"/>
          <w:rtl/>
        </w:rPr>
        <w:t xml:space="preserve"> 2024. وخلال </w:t>
      </w:r>
      <w:r w:rsidR="008E3600">
        <w:rPr>
          <w:rFonts w:cs="Simplified Arabic" w:hint="cs"/>
          <w:rtl/>
        </w:rPr>
        <w:t>فترة السنتين</w:t>
      </w:r>
      <w:r w:rsidR="007F1AFE" w:rsidRPr="007F1AFE">
        <w:rPr>
          <w:rFonts w:cs="Simplified Arabic"/>
          <w:rtl/>
        </w:rPr>
        <w:t xml:space="preserve">، حضر موظفو الأمانة أيضاً اجتماعات مع المجتمع المدني ومنتديات الأعمال وشاركوا في الاجتماعات </w:t>
      </w:r>
      <w:r w:rsidR="008E3600">
        <w:rPr>
          <w:rFonts w:cs="Simplified Arabic" w:hint="cs"/>
          <w:rtl/>
        </w:rPr>
        <w:t>التقنية</w:t>
      </w:r>
      <w:r w:rsidR="007F1AFE" w:rsidRPr="007F1AFE">
        <w:rPr>
          <w:rFonts w:cs="Simplified Arabic"/>
          <w:rtl/>
        </w:rPr>
        <w:t xml:space="preserve"> والعمليات الحكومية الدولية ذات الصلة. </w:t>
      </w:r>
      <w:r w:rsidR="008E3600">
        <w:rPr>
          <w:rFonts w:cs="Simplified Arabic" w:hint="cs"/>
          <w:rtl/>
        </w:rPr>
        <w:t>و</w:t>
      </w:r>
      <w:r w:rsidR="007F1AFE" w:rsidRPr="007F1AFE">
        <w:rPr>
          <w:rFonts w:cs="Simplified Arabic"/>
          <w:rtl/>
        </w:rPr>
        <w:t xml:space="preserve">تم تمويل مشاركة الموظفين في اجتماعات وفعاليات أخرى </w:t>
      </w:r>
      <w:r w:rsidR="008E3600">
        <w:rPr>
          <w:rFonts w:cs="Simplified Arabic" w:hint="cs"/>
          <w:rtl/>
        </w:rPr>
        <w:t>بواسطة</w:t>
      </w:r>
      <w:r w:rsidR="007F1AFE" w:rsidRPr="007F1AFE">
        <w:rPr>
          <w:rFonts w:cs="Simplified Arabic"/>
          <w:rtl/>
        </w:rPr>
        <w:t xml:space="preserve"> مساهمات طوعية، في حين تم دفع بعض تكاليف المشاركة من قبل </w:t>
      </w:r>
      <w:r w:rsidR="008E3600">
        <w:rPr>
          <w:rFonts w:cs="Simplified Arabic" w:hint="cs"/>
          <w:rtl/>
        </w:rPr>
        <w:t>الجهات المنظمة</w:t>
      </w:r>
      <w:r w:rsidR="007F1AFE" w:rsidRPr="007F1AFE">
        <w:rPr>
          <w:rFonts w:cs="Simplified Arabic"/>
          <w:rtl/>
        </w:rPr>
        <w:t xml:space="preserve"> </w:t>
      </w:r>
      <w:r w:rsidR="008E3600">
        <w:rPr>
          <w:rFonts w:cs="Simplified Arabic" w:hint="cs"/>
          <w:rtl/>
        </w:rPr>
        <w:t>المختلفة</w:t>
      </w:r>
      <w:r w:rsidR="007F1AFE" w:rsidRPr="007F1AFE">
        <w:rPr>
          <w:rFonts w:cs="Simplified Arabic"/>
          <w:rtl/>
        </w:rPr>
        <w:t xml:space="preserve">. </w:t>
      </w:r>
      <w:r w:rsidR="008E3600">
        <w:rPr>
          <w:rFonts w:cs="Simplified Arabic" w:hint="cs"/>
          <w:rtl/>
        </w:rPr>
        <w:t>و</w:t>
      </w:r>
      <w:r w:rsidR="007F1AFE" w:rsidRPr="007F1AFE">
        <w:rPr>
          <w:rFonts w:cs="Simplified Arabic"/>
          <w:rtl/>
        </w:rPr>
        <w:t xml:space="preserve">بالإضافة إلى ذلك، حضر </w:t>
      </w:r>
      <w:r w:rsidR="008E3600">
        <w:rPr>
          <w:rFonts w:cs="Simplified Arabic" w:hint="cs"/>
          <w:rtl/>
        </w:rPr>
        <w:t>الموظفون</w:t>
      </w:r>
      <w:r w:rsidR="007F1AFE" w:rsidRPr="007F1AFE">
        <w:rPr>
          <w:rFonts w:cs="Simplified Arabic"/>
          <w:rtl/>
        </w:rPr>
        <w:t xml:space="preserve"> الاجتماعات والفعاليات عن طريق </w:t>
      </w:r>
      <w:r w:rsidR="008E3600">
        <w:rPr>
          <w:rFonts w:cs="Simplified Arabic" w:hint="cs"/>
          <w:rtl/>
        </w:rPr>
        <w:t>التداول</w:t>
      </w:r>
      <w:r w:rsidR="007F1AFE" w:rsidRPr="007F1AFE">
        <w:rPr>
          <w:rFonts w:cs="Simplified Arabic"/>
          <w:rtl/>
        </w:rPr>
        <w:t xml:space="preserve"> </w:t>
      </w:r>
      <w:r w:rsidR="008E3600">
        <w:rPr>
          <w:rFonts w:cs="Simplified Arabic" w:hint="cs"/>
          <w:rtl/>
        </w:rPr>
        <w:t>ب</w:t>
      </w:r>
      <w:r w:rsidR="007F1AFE" w:rsidRPr="007F1AFE">
        <w:rPr>
          <w:rFonts w:cs="Simplified Arabic"/>
          <w:rtl/>
        </w:rPr>
        <w:t>الفيديو</w:t>
      </w:r>
      <w:r w:rsidR="007F1AFE" w:rsidRPr="007F1AFE">
        <w:rPr>
          <w:rFonts w:cs="Simplified Arabic"/>
        </w:rPr>
        <w:t>.</w:t>
      </w:r>
    </w:p>
    <w:p w:rsidR="007F1AFE" w:rsidRPr="009528DC" w:rsidRDefault="007F1AFE" w:rsidP="009528DC">
      <w:pPr>
        <w:spacing w:after="120"/>
        <w:ind w:left="4" w:hanging="425"/>
        <w:jc w:val="left"/>
        <w:rPr>
          <w:i/>
          <w:iCs/>
          <w:sz w:val="24"/>
          <w:rtl/>
        </w:rPr>
      </w:pPr>
      <w:r w:rsidRPr="009528DC">
        <w:rPr>
          <w:i/>
          <w:iCs/>
          <w:sz w:val="24"/>
          <w:rtl/>
        </w:rPr>
        <w:t>الإيجار</w:t>
      </w:r>
      <w:r w:rsidR="008E3600">
        <w:rPr>
          <w:rFonts w:hint="cs"/>
          <w:i/>
          <w:iCs/>
          <w:sz w:val="24"/>
          <w:rtl/>
        </w:rPr>
        <w:t>ات</w:t>
      </w:r>
      <w:r w:rsidRPr="009528DC">
        <w:rPr>
          <w:i/>
          <w:iCs/>
          <w:sz w:val="24"/>
          <w:rtl/>
        </w:rPr>
        <w:t xml:space="preserve"> والتكاليف </w:t>
      </w:r>
      <w:r w:rsidR="008E3600">
        <w:rPr>
          <w:rFonts w:hint="cs"/>
          <w:i/>
          <w:iCs/>
          <w:sz w:val="24"/>
          <w:rtl/>
        </w:rPr>
        <w:t>ذات الصلة</w:t>
      </w:r>
    </w:p>
    <w:p w:rsidR="007F1AFE" w:rsidRPr="007F1AFE" w:rsidRDefault="009528DC" w:rsidP="007F1AFE">
      <w:pPr>
        <w:pStyle w:val="ListParagraph"/>
        <w:numPr>
          <w:ilvl w:val="0"/>
          <w:numId w:val="1"/>
        </w:numPr>
        <w:bidi/>
        <w:spacing w:after="120" w:line="216" w:lineRule="auto"/>
        <w:rPr>
          <w:rFonts w:cs="Simplified Arabic"/>
          <w:rtl/>
        </w:rPr>
      </w:pPr>
      <w:r>
        <w:rPr>
          <w:rFonts w:cs="Simplified Arabic" w:hint="cs"/>
          <w:rtl/>
        </w:rPr>
        <w:t>يتم</w:t>
      </w:r>
      <w:r w:rsidR="007F1AFE" w:rsidRPr="007F1AFE">
        <w:rPr>
          <w:rFonts w:cs="Simplified Arabic"/>
          <w:rtl/>
        </w:rPr>
        <w:t xml:space="preserve"> دفع الإيجار والتكاليف المرتبطة </w:t>
      </w:r>
      <w:r w:rsidR="00975B29">
        <w:rPr>
          <w:rFonts w:cs="Simplified Arabic" w:hint="cs"/>
          <w:rtl/>
        </w:rPr>
        <w:t>بحيز</w:t>
      </w:r>
      <w:r w:rsidR="007F1AFE" w:rsidRPr="007F1AFE">
        <w:rPr>
          <w:rFonts w:cs="Simplified Arabic"/>
          <w:rtl/>
        </w:rPr>
        <w:t xml:space="preserve"> </w:t>
      </w:r>
      <w:r w:rsidR="00975B29">
        <w:rPr>
          <w:rFonts w:cs="Simplified Arabic" w:hint="cs"/>
          <w:rtl/>
        </w:rPr>
        <w:t>المكاتب القائم الخاص</w:t>
      </w:r>
      <w:r w:rsidR="007F1AFE" w:rsidRPr="007F1AFE">
        <w:rPr>
          <w:rFonts w:cs="Simplified Arabic"/>
          <w:rtl/>
        </w:rPr>
        <w:t xml:space="preserve"> </w:t>
      </w:r>
      <w:r w:rsidR="00975B29">
        <w:rPr>
          <w:rFonts w:cs="Simplified Arabic" w:hint="cs"/>
          <w:rtl/>
        </w:rPr>
        <w:t>ب</w:t>
      </w:r>
      <w:r w:rsidR="007F1AFE" w:rsidRPr="007F1AFE">
        <w:rPr>
          <w:rFonts w:cs="Simplified Arabic"/>
          <w:rtl/>
        </w:rPr>
        <w:t xml:space="preserve">الأمانة في مونتريال، كندا، من قبل </w:t>
      </w:r>
      <w:r w:rsidR="00975B29">
        <w:rPr>
          <w:rFonts w:cs="Simplified Arabic" w:hint="cs"/>
          <w:rtl/>
        </w:rPr>
        <w:t>ال</w:t>
      </w:r>
      <w:r w:rsidR="007F1AFE" w:rsidRPr="007F1AFE">
        <w:rPr>
          <w:rFonts w:cs="Simplified Arabic"/>
          <w:rtl/>
        </w:rPr>
        <w:t xml:space="preserve">حكومة </w:t>
      </w:r>
      <w:r w:rsidR="00975B29">
        <w:rPr>
          <w:rFonts w:cs="Simplified Arabic" w:hint="cs"/>
          <w:rtl/>
        </w:rPr>
        <w:t>الكندية</w:t>
      </w:r>
      <w:r w:rsidR="007F1AFE" w:rsidRPr="007F1AFE">
        <w:rPr>
          <w:rFonts w:cs="Simplified Arabic"/>
          <w:rtl/>
        </w:rPr>
        <w:t xml:space="preserve"> وحكومة مقاطعة </w:t>
      </w:r>
      <w:proofErr w:type="spellStart"/>
      <w:r w:rsidR="007F1AFE" w:rsidRPr="007F1AFE">
        <w:rPr>
          <w:rFonts w:cs="Simplified Arabic"/>
          <w:rtl/>
        </w:rPr>
        <w:t>كيبيك</w:t>
      </w:r>
      <w:proofErr w:type="spellEnd"/>
      <w:r w:rsidR="007F1AFE" w:rsidRPr="007F1AFE">
        <w:rPr>
          <w:rFonts w:cs="Simplified Arabic"/>
          <w:rtl/>
        </w:rPr>
        <w:t xml:space="preserve"> على أساس تقاسم التكاليف بنسبة 75/25. </w:t>
      </w:r>
      <w:r w:rsidR="008E3600">
        <w:rPr>
          <w:rFonts w:cs="Simplified Arabic" w:hint="cs"/>
          <w:rtl/>
        </w:rPr>
        <w:t>و</w:t>
      </w:r>
      <w:r w:rsidR="007F1AFE" w:rsidRPr="007F1AFE">
        <w:rPr>
          <w:rFonts w:cs="Simplified Arabic"/>
          <w:rtl/>
        </w:rPr>
        <w:t>صرفت الأمانة</w:t>
      </w:r>
      <w:r w:rsidR="00975B29">
        <w:rPr>
          <w:rFonts w:cs="Simplified Arabic" w:hint="cs"/>
          <w:rtl/>
        </w:rPr>
        <w:t xml:space="preserve"> مبلغ</w:t>
      </w:r>
      <w:r w:rsidR="007F1AFE" w:rsidRPr="007F1AFE">
        <w:rPr>
          <w:rFonts w:cs="Simplified Arabic"/>
          <w:rtl/>
        </w:rPr>
        <w:t xml:space="preserve"> </w:t>
      </w:r>
      <w:r w:rsidR="008E3600">
        <w:rPr>
          <w:rFonts w:cs="Simplified Arabic"/>
        </w:rPr>
        <w:t>2 895 800</w:t>
      </w:r>
      <w:r w:rsidR="007F1AFE" w:rsidRPr="007F1AFE">
        <w:rPr>
          <w:rFonts w:cs="Simplified Arabic"/>
          <w:rtl/>
        </w:rPr>
        <w:t xml:space="preserve"> دولار</w:t>
      </w:r>
      <w:r w:rsidR="008E3600">
        <w:rPr>
          <w:rFonts w:cs="Simplified Arabic" w:hint="cs"/>
          <w:rtl/>
        </w:rPr>
        <w:t xml:space="preserve"> أمريكي</w:t>
      </w:r>
      <w:r w:rsidR="007F1AFE" w:rsidRPr="007F1AFE">
        <w:rPr>
          <w:rFonts w:cs="Simplified Arabic"/>
          <w:rtl/>
        </w:rPr>
        <w:t xml:space="preserve"> لاستئجار مبانيها على مدى فترة السنتين، وفقا </w:t>
      </w:r>
      <w:r w:rsidR="00975B29">
        <w:rPr>
          <w:rFonts w:cs="Simplified Arabic" w:hint="cs"/>
          <w:rtl/>
        </w:rPr>
        <w:t>لعقد</w:t>
      </w:r>
      <w:r w:rsidR="007F1AFE" w:rsidRPr="007F1AFE">
        <w:rPr>
          <w:rFonts w:cs="Simplified Arabic"/>
          <w:rtl/>
        </w:rPr>
        <w:t xml:space="preserve"> الإيجار الحالي</w:t>
      </w:r>
      <w:r w:rsidR="00975B29">
        <w:rPr>
          <w:rFonts w:cs="Simplified Arabic" w:hint="cs"/>
          <w:rtl/>
        </w:rPr>
        <w:t xml:space="preserve"> الذي يغطي</w:t>
      </w:r>
      <w:r w:rsidR="007F1AFE" w:rsidRPr="007F1AFE">
        <w:rPr>
          <w:rFonts w:cs="Simplified Arabic"/>
          <w:rtl/>
        </w:rPr>
        <w:t xml:space="preserve"> </w:t>
      </w:r>
      <w:r w:rsidR="00975B29">
        <w:rPr>
          <w:rFonts w:cs="Simplified Arabic" w:hint="cs"/>
          <w:rtl/>
        </w:rPr>
        <w:t>فترة</w:t>
      </w:r>
      <w:r w:rsidR="007F1AFE" w:rsidRPr="007F1AFE">
        <w:rPr>
          <w:rFonts w:cs="Simplified Arabic"/>
          <w:rtl/>
        </w:rPr>
        <w:t xml:space="preserve"> 10 سنوات</w:t>
      </w:r>
      <w:r w:rsidR="007F1AFE" w:rsidRPr="007F1AFE">
        <w:rPr>
          <w:rFonts w:cs="Simplified Arabic"/>
        </w:rPr>
        <w:t>.</w:t>
      </w:r>
    </w:p>
    <w:p w:rsidR="007F1AFE" w:rsidRPr="009528DC" w:rsidRDefault="007F1AFE" w:rsidP="009528DC">
      <w:pPr>
        <w:spacing w:after="120"/>
        <w:ind w:left="4" w:hanging="425"/>
        <w:jc w:val="left"/>
        <w:rPr>
          <w:i/>
          <w:iCs/>
          <w:sz w:val="24"/>
          <w:rtl/>
        </w:rPr>
      </w:pPr>
      <w:r w:rsidRPr="009528DC">
        <w:rPr>
          <w:i/>
          <w:iCs/>
          <w:sz w:val="24"/>
          <w:rtl/>
        </w:rPr>
        <w:t>تكنولوجيا المعلومات</w:t>
      </w:r>
    </w:p>
    <w:p w:rsidR="002E20E8" w:rsidRDefault="009528DC" w:rsidP="007F1AFE">
      <w:pPr>
        <w:pStyle w:val="ListParagraph"/>
        <w:numPr>
          <w:ilvl w:val="0"/>
          <w:numId w:val="1"/>
        </w:numPr>
        <w:bidi/>
        <w:spacing w:after="120" w:line="216" w:lineRule="auto"/>
        <w:rPr>
          <w:rFonts w:cs="Simplified Arabic"/>
        </w:rPr>
      </w:pPr>
      <w:r>
        <w:rPr>
          <w:rFonts w:cs="Simplified Arabic" w:hint="cs"/>
          <w:rtl/>
        </w:rPr>
        <w:t>أنفقت</w:t>
      </w:r>
      <w:r w:rsidR="007F1AFE" w:rsidRPr="007F1AFE">
        <w:rPr>
          <w:rFonts w:cs="Simplified Arabic"/>
          <w:rtl/>
        </w:rPr>
        <w:t xml:space="preserve"> الأمانة </w:t>
      </w:r>
      <w:r w:rsidR="00975B29">
        <w:rPr>
          <w:rFonts w:cs="Simplified Arabic"/>
        </w:rPr>
        <w:t>100 000</w:t>
      </w:r>
      <w:r w:rsidR="007F1AFE" w:rsidRPr="007F1AFE">
        <w:rPr>
          <w:rFonts w:cs="Simplified Arabic"/>
          <w:rtl/>
        </w:rPr>
        <w:t xml:space="preserve"> دولار</w:t>
      </w:r>
      <w:r w:rsidR="00975B29">
        <w:rPr>
          <w:rFonts w:cs="Simplified Arabic" w:hint="cs"/>
          <w:rtl/>
        </w:rPr>
        <w:t xml:space="preserve"> أمريكي</w:t>
      </w:r>
      <w:r w:rsidR="007F1AFE" w:rsidRPr="007F1AFE">
        <w:rPr>
          <w:rFonts w:cs="Simplified Arabic"/>
          <w:rtl/>
        </w:rPr>
        <w:t xml:space="preserve"> </w:t>
      </w:r>
      <w:r w:rsidR="00975B29">
        <w:rPr>
          <w:rFonts w:cs="Simplified Arabic" w:hint="cs"/>
          <w:rtl/>
        </w:rPr>
        <w:t>للاستعانة</w:t>
      </w:r>
      <w:r w:rsidR="007F1AFE" w:rsidRPr="007F1AFE">
        <w:rPr>
          <w:rFonts w:cs="Simplified Arabic"/>
          <w:rtl/>
        </w:rPr>
        <w:t xml:space="preserve"> </w:t>
      </w:r>
      <w:r w:rsidR="00975B29">
        <w:rPr>
          <w:rFonts w:cs="Simplified Arabic" w:hint="cs"/>
          <w:rtl/>
        </w:rPr>
        <w:t>ب</w:t>
      </w:r>
      <w:r w:rsidR="007F1AFE" w:rsidRPr="007F1AFE">
        <w:rPr>
          <w:rFonts w:cs="Simplified Arabic"/>
          <w:rtl/>
        </w:rPr>
        <w:t xml:space="preserve">خدمات مصممي واجهة المستخدم </w:t>
      </w:r>
      <w:r w:rsidR="00975B29">
        <w:rPr>
          <w:rFonts w:cs="Simplified Arabic" w:hint="cs"/>
          <w:rtl/>
        </w:rPr>
        <w:t xml:space="preserve">من أجل </w:t>
      </w:r>
      <w:r w:rsidR="007F1AFE" w:rsidRPr="007F1AFE">
        <w:rPr>
          <w:rFonts w:cs="Simplified Arabic"/>
          <w:rtl/>
        </w:rPr>
        <w:t xml:space="preserve">تحسين تصميم وميزات </w:t>
      </w:r>
      <w:r w:rsidR="00975B29">
        <w:rPr>
          <w:rFonts w:cs="Simplified Arabic" w:hint="cs"/>
          <w:rtl/>
        </w:rPr>
        <w:t>ال</w:t>
      </w:r>
      <w:r w:rsidR="007F1AFE" w:rsidRPr="007F1AFE">
        <w:rPr>
          <w:rFonts w:cs="Simplified Arabic"/>
          <w:rtl/>
        </w:rPr>
        <w:t>موقع</w:t>
      </w:r>
      <w:r w:rsidR="00975B29">
        <w:rPr>
          <w:rFonts w:cs="Simplified Arabic" w:hint="cs"/>
          <w:rtl/>
        </w:rPr>
        <w:t xml:space="preserve"> </w:t>
      </w:r>
      <w:r w:rsidR="00F066BE">
        <w:rPr>
          <w:rFonts w:cs="Simplified Arabic" w:hint="cs"/>
          <w:rtl/>
        </w:rPr>
        <w:t>الإلكتروني</w:t>
      </w:r>
      <w:r w:rsidR="007F1AFE" w:rsidRPr="007F1AFE">
        <w:rPr>
          <w:rFonts w:cs="Simplified Arabic"/>
          <w:rtl/>
        </w:rPr>
        <w:t xml:space="preserve"> </w:t>
      </w:r>
      <w:r w:rsidR="00975B29">
        <w:rPr>
          <w:rFonts w:cs="Simplified Arabic" w:hint="cs"/>
          <w:rtl/>
        </w:rPr>
        <w:t>ل</w:t>
      </w:r>
      <w:r w:rsidR="007F1AFE" w:rsidRPr="007F1AFE">
        <w:rPr>
          <w:rFonts w:cs="Simplified Arabic"/>
          <w:rtl/>
        </w:rPr>
        <w:t xml:space="preserve">لأمانة. </w:t>
      </w:r>
      <w:r w:rsidR="00975B29">
        <w:rPr>
          <w:rFonts w:cs="Simplified Arabic" w:hint="cs"/>
          <w:rtl/>
        </w:rPr>
        <w:t>و</w:t>
      </w:r>
      <w:r w:rsidR="007F1AFE" w:rsidRPr="007F1AFE">
        <w:rPr>
          <w:rFonts w:cs="Simplified Arabic"/>
          <w:rtl/>
        </w:rPr>
        <w:t xml:space="preserve">سيؤدي الناتج إلى إنشاء موقع </w:t>
      </w:r>
      <w:r w:rsidR="00975B29">
        <w:rPr>
          <w:rFonts w:cs="Simplified Arabic" w:hint="cs"/>
          <w:rtl/>
        </w:rPr>
        <w:t>إلكتروني يتسم بقدر أكبر من</w:t>
      </w:r>
      <w:r w:rsidR="007F1AFE" w:rsidRPr="007F1AFE">
        <w:rPr>
          <w:rFonts w:cs="Simplified Arabic"/>
          <w:rtl/>
        </w:rPr>
        <w:t xml:space="preserve"> </w:t>
      </w:r>
      <w:r w:rsidR="00975B29">
        <w:rPr>
          <w:rFonts w:cs="Simplified Arabic" w:hint="cs"/>
          <w:rtl/>
        </w:rPr>
        <w:t>ال</w:t>
      </w:r>
      <w:r w:rsidR="007F1AFE" w:rsidRPr="007F1AFE">
        <w:rPr>
          <w:rFonts w:cs="Simplified Arabic"/>
          <w:rtl/>
        </w:rPr>
        <w:t>ديناميكية و</w:t>
      </w:r>
      <w:r w:rsidR="00975B29">
        <w:rPr>
          <w:rFonts w:cs="Simplified Arabic" w:hint="cs"/>
          <w:rtl/>
        </w:rPr>
        <w:t>ال</w:t>
      </w:r>
      <w:r w:rsidR="007F1AFE" w:rsidRPr="007F1AFE">
        <w:rPr>
          <w:rFonts w:cs="Simplified Arabic"/>
          <w:rtl/>
        </w:rPr>
        <w:t>جاذبية وسهولة الاستخدام</w:t>
      </w:r>
      <w:r w:rsidR="00975B29">
        <w:rPr>
          <w:rFonts w:cs="Simplified Arabic" w:hint="cs"/>
          <w:rtl/>
        </w:rPr>
        <w:t>،</w:t>
      </w:r>
      <w:r w:rsidR="007F1AFE" w:rsidRPr="007F1AFE">
        <w:rPr>
          <w:rFonts w:cs="Simplified Arabic"/>
          <w:rtl/>
        </w:rPr>
        <w:t xml:space="preserve"> و</w:t>
      </w:r>
      <w:r w:rsidR="00975B29">
        <w:rPr>
          <w:rFonts w:cs="Simplified Arabic" w:hint="cs"/>
          <w:rtl/>
        </w:rPr>
        <w:t>س</w:t>
      </w:r>
      <w:r w:rsidR="007F1AFE" w:rsidRPr="007F1AFE">
        <w:rPr>
          <w:rFonts w:cs="Simplified Arabic"/>
          <w:rtl/>
        </w:rPr>
        <w:t>يستجيب للأجهزة و</w:t>
      </w:r>
      <w:r w:rsidR="00975B29">
        <w:rPr>
          <w:rFonts w:cs="Simplified Arabic" w:hint="cs"/>
          <w:rtl/>
        </w:rPr>
        <w:t>س</w:t>
      </w:r>
      <w:r w:rsidR="007F1AFE" w:rsidRPr="007F1AFE">
        <w:rPr>
          <w:rFonts w:cs="Simplified Arabic"/>
          <w:rtl/>
        </w:rPr>
        <w:t xml:space="preserve">يتماشى مع </w:t>
      </w:r>
      <w:r w:rsidR="00975B29">
        <w:rPr>
          <w:rFonts w:cs="Simplified Arabic" w:hint="cs"/>
          <w:rtl/>
        </w:rPr>
        <w:t>مواضيع</w:t>
      </w:r>
      <w:r w:rsidR="007F1AFE" w:rsidRPr="007F1AFE">
        <w:rPr>
          <w:rFonts w:cs="Simplified Arabic"/>
          <w:rtl/>
        </w:rPr>
        <w:t xml:space="preserve"> إطار </w:t>
      </w:r>
      <w:proofErr w:type="spellStart"/>
      <w:r w:rsidR="007F1AFE" w:rsidRPr="007F1AFE">
        <w:rPr>
          <w:rFonts w:cs="Simplified Arabic"/>
          <w:rtl/>
        </w:rPr>
        <w:t>كونمينغ</w:t>
      </w:r>
      <w:proofErr w:type="spellEnd"/>
      <w:r w:rsidR="007F1AFE" w:rsidRPr="007F1AFE">
        <w:rPr>
          <w:rFonts w:cs="Simplified Arabic"/>
          <w:rtl/>
        </w:rPr>
        <w:t xml:space="preserve"> مونتريال العالمي للتنوع البيولوجي.</w:t>
      </w:r>
    </w:p>
    <w:p w:rsidR="00A95C3B" w:rsidRPr="00EC437B" w:rsidRDefault="00A95C3B" w:rsidP="00B80D3E">
      <w:pPr>
        <w:keepNext/>
        <w:keepLines/>
        <w:spacing w:after="120"/>
        <w:ind w:left="5" w:hanging="425"/>
        <w:jc w:val="left"/>
        <w:rPr>
          <w:i/>
          <w:iCs/>
          <w:sz w:val="24"/>
          <w:rtl/>
        </w:rPr>
      </w:pPr>
      <w:r w:rsidRPr="00EC437B">
        <w:rPr>
          <w:rFonts w:hint="cs"/>
          <w:i/>
          <w:iCs/>
          <w:sz w:val="24"/>
          <w:rtl/>
        </w:rPr>
        <w:lastRenderedPageBreak/>
        <w:t>النفقات التشغيلية العامة</w:t>
      </w:r>
    </w:p>
    <w:p w:rsidR="00A95C3B" w:rsidRPr="00A95C3B" w:rsidRDefault="00A95C3B" w:rsidP="00A95C3B">
      <w:pPr>
        <w:pStyle w:val="ListParagraph"/>
        <w:numPr>
          <w:ilvl w:val="0"/>
          <w:numId w:val="1"/>
        </w:numPr>
        <w:bidi/>
        <w:spacing w:after="120" w:line="216" w:lineRule="auto"/>
        <w:rPr>
          <w:rFonts w:cs="Simplified Arabic"/>
          <w:rtl/>
        </w:rPr>
      </w:pPr>
      <w:r w:rsidRPr="00A95C3B">
        <w:rPr>
          <w:rFonts w:cs="Simplified Arabic"/>
          <w:rtl/>
        </w:rPr>
        <w:t xml:space="preserve">تشمل </w:t>
      </w:r>
      <w:r>
        <w:rPr>
          <w:rFonts w:cs="Simplified Arabic" w:hint="cs"/>
          <w:rtl/>
        </w:rPr>
        <w:t>النفقات</w:t>
      </w:r>
      <w:r w:rsidRPr="00A95C3B">
        <w:rPr>
          <w:rFonts w:cs="Simplified Arabic"/>
          <w:rtl/>
        </w:rPr>
        <w:t xml:space="preserve"> </w:t>
      </w:r>
      <w:r>
        <w:rPr>
          <w:rFonts w:cs="Simplified Arabic" w:hint="cs"/>
          <w:rtl/>
        </w:rPr>
        <w:t>التشغيلية</w:t>
      </w:r>
      <w:r w:rsidRPr="00A95C3B">
        <w:rPr>
          <w:rFonts w:cs="Simplified Arabic"/>
          <w:rtl/>
        </w:rPr>
        <w:t xml:space="preserve"> العامة تمويل المعدات واللوازم المكتبية</w:t>
      </w:r>
      <w:r w:rsidR="003250CD">
        <w:rPr>
          <w:rFonts w:cs="Simplified Arabic" w:hint="cs"/>
          <w:rtl/>
        </w:rPr>
        <w:t>،</w:t>
      </w:r>
      <w:r w:rsidRPr="00A95C3B">
        <w:rPr>
          <w:rFonts w:cs="Simplified Arabic"/>
          <w:rtl/>
        </w:rPr>
        <w:t xml:space="preserve"> والمرافق</w:t>
      </w:r>
      <w:r w:rsidR="003250CD">
        <w:rPr>
          <w:rFonts w:cs="Simplified Arabic" w:hint="cs"/>
          <w:rtl/>
        </w:rPr>
        <w:t>،</w:t>
      </w:r>
      <w:r w:rsidRPr="00A95C3B">
        <w:rPr>
          <w:rFonts w:cs="Simplified Arabic"/>
          <w:rtl/>
        </w:rPr>
        <w:t xml:space="preserve"> وتكاليف التأمين</w:t>
      </w:r>
      <w:r w:rsidR="003250CD">
        <w:rPr>
          <w:rFonts w:cs="Simplified Arabic" w:hint="cs"/>
          <w:rtl/>
        </w:rPr>
        <w:t>،</w:t>
      </w:r>
      <w:r w:rsidRPr="00A95C3B">
        <w:rPr>
          <w:rFonts w:cs="Simplified Arabic"/>
          <w:rtl/>
        </w:rPr>
        <w:t xml:space="preserve"> وخدمات البريد السريع</w:t>
      </w:r>
      <w:r w:rsidR="003250CD">
        <w:rPr>
          <w:rFonts w:cs="Simplified Arabic" w:hint="cs"/>
          <w:rtl/>
        </w:rPr>
        <w:t>،</w:t>
      </w:r>
      <w:r w:rsidRPr="00A95C3B">
        <w:rPr>
          <w:rFonts w:cs="Simplified Arabic"/>
          <w:rtl/>
        </w:rPr>
        <w:t xml:space="preserve"> وتكاليف الاتصالات وتكاليف ترخيص </w:t>
      </w:r>
      <w:proofErr w:type="spellStart"/>
      <w:r w:rsidRPr="00A95C3B">
        <w:rPr>
          <w:rFonts w:cs="Simplified Arabic"/>
          <w:rtl/>
        </w:rPr>
        <w:t>أوموجا</w:t>
      </w:r>
      <w:proofErr w:type="spellEnd"/>
      <w:r w:rsidRPr="00A95C3B">
        <w:rPr>
          <w:rFonts w:cs="Simplified Arabic"/>
          <w:rtl/>
        </w:rPr>
        <w:t xml:space="preserve"> السنوي. وأكملت الأمانة مشروع </w:t>
      </w:r>
      <w:r w:rsidR="003250CD">
        <w:rPr>
          <w:rFonts w:cs="Simplified Arabic" w:hint="cs"/>
          <w:rtl/>
        </w:rPr>
        <w:t>تحديث</w:t>
      </w:r>
      <w:r w:rsidRPr="00A95C3B">
        <w:rPr>
          <w:rFonts w:cs="Simplified Arabic"/>
          <w:rtl/>
        </w:rPr>
        <w:t xml:space="preserve"> مساحات المكاتب وقاعات المؤتمرات الحالية، </w:t>
      </w:r>
      <w:r w:rsidR="003250CD">
        <w:rPr>
          <w:rFonts w:cs="Simplified Arabic" w:hint="cs"/>
          <w:rtl/>
        </w:rPr>
        <w:t>فضلا</w:t>
      </w:r>
      <w:r w:rsidRPr="00A95C3B">
        <w:rPr>
          <w:rFonts w:cs="Simplified Arabic"/>
          <w:rtl/>
        </w:rPr>
        <w:t xml:space="preserve"> عن تعزيز البنية الأساسية لتكنولوجيا المعلومات لدعم العمليات وتبسيطها بشكل أفضل. وساهم </w:t>
      </w:r>
      <w:r w:rsidR="003250CD">
        <w:rPr>
          <w:rFonts w:cs="Simplified Arabic" w:hint="cs"/>
          <w:rtl/>
        </w:rPr>
        <w:t>تحديث</w:t>
      </w:r>
      <w:r w:rsidRPr="00A95C3B">
        <w:rPr>
          <w:rFonts w:cs="Simplified Arabic"/>
          <w:rtl/>
        </w:rPr>
        <w:t xml:space="preserve"> </w:t>
      </w:r>
      <w:r w:rsidR="003250CD">
        <w:rPr>
          <w:rFonts w:cs="Simplified Arabic" w:hint="cs"/>
          <w:rtl/>
        </w:rPr>
        <w:t>قاعات</w:t>
      </w:r>
      <w:r w:rsidRPr="00A95C3B">
        <w:rPr>
          <w:rFonts w:cs="Simplified Arabic"/>
          <w:rtl/>
        </w:rPr>
        <w:t xml:space="preserve"> المؤتمرات والبنية الأساسية لتكنولوجيا المعلومات في تحقيق </w:t>
      </w:r>
      <w:r w:rsidR="003250CD">
        <w:rPr>
          <w:rFonts w:cs="Simplified Arabic" w:hint="cs"/>
          <w:rtl/>
        </w:rPr>
        <w:t>ال</w:t>
      </w:r>
      <w:r w:rsidRPr="00A95C3B">
        <w:rPr>
          <w:rFonts w:cs="Simplified Arabic"/>
          <w:rtl/>
        </w:rPr>
        <w:t xml:space="preserve">كفاءة </w:t>
      </w:r>
      <w:r w:rsidR="003250CD">
        <w:rPr>
          <w:rFonts w:cs="Simplified Arabic" w:hint="cs"/>
          <w:rtl/>
        </w:rPr>
        <w:t>من ناحية التكاليف</w:t>
      </w:r>
      <w:r w:rsidRPr="00A95C3B">
        <w:rPr>
          <w:rFonts w:cs="Simplified Arabic"/>
          <w:rtl/>
        </w:rPr>
        <w:t xml:space="preserve"> وضمان أمن بيانات الأمانة</w:t>
      </w:r>
      <w:r w:rsidRPr="00A95C3B">
        <w:rPr>
          <w:rFonts w:cs="Simplified Arabic"/>
        </w:rPr>
        <w:t>.</w:t>
      </w:r>
    </w:p>
    <w:p w:rsidR="00A95C3B" w:rsidRPr="003250CD" w:rsidRDefault="00A95C3B" w:rsidP="00EC437B">
      <w:pPr>
        <w:spacing w:after="120"/>
        <w:ind w:left="4" w:hanging="425"/>
        <w:jc w:val="left"/>
        <w:rPr>
          <w:b/>
          <w:bCs/>
          <w:sz w:val="24"/>
          <w:rtl/>
        </w:rPr>
      </w:pPr>
      <w:r w:rsidRPr="003250CD">
        <w:rPr>
          <w:b/>
          <w:bCs/>
          <w:sz w:val="24"/>
          <w:rtl/>
        </w:rPr>
        <w:t>احتياطي رأس المال العامل</w:t>
      </w:r>
    </w:p>
    <w:p w:rsidR="00A95C3B" w:rsidRPr="00A95C3B" w:rsidRDefault="003250CD" w:rsidP="00A95C3B">
      <w:pPr>
        <w:pStyle w:val="ListParagraph"/>
        <w:numPr>
          <w:ilvl w:val="0"/>
          <w:numId w:val="1"/>
        </w:numPr>
        <w:bidi/>
        <w:spacing w:after="120" w:line="216" w:lineRule="auto"/>
        <w:rPr>
          <w:rFonts w:cs="Simplified Arabic"/>
          <w:rtl/>
        </w:rPr>
      </w:pPr>
      <w:r>
        <w:rPr>
          <w:rFonts w:cs="Simplified Arabic" w:hint="cs"/>
          <w:rtl/>
        </w:rPr>
        <w:t xml:space="preserve">يعادل </w:t>
      </w:r>
      <w:r w:rsidR="005A7FA1">
        <w:rPr>
          <w:rFonts w:cs="Simplified Arabic" w:hint="cs"/>
          <w:rtl/>
        </w:rPr>
        <w:t>احتياطي</w:t>
      </w:r>
      <w:r w:rsidR="00A95C3B" w:rsidRPr="00A95C3B">
        <w:rPr>
          <w:rFonts w:cs="Simplified Arabic"/>
          <w:rtl/>
        </w:rPr>
        <w:t xml:space="preserve"> رأس المال العامل 15 في المائة من الإنفاق السنوي المقد</w:t>
      </w:r>
      <w:r>
        <w:rPr>
          <w:rFonts w:cs="Simplified Arabic" w:hint="cs"/>
          <w:rtl/>
        </w:rPr>
        <w:t>ّ</w:t>
      </w:r>
      <w:r w:rsidR="00A95C3B" w:rsidRPr="00A95C3B">
        <w:rPr>
          <w:rFonts w:cs="Simplified Arabic"/>
          <w:rtl/>
        </w:rPr>
        <w:t xml:space="preserve">ر، </w:t>
      </w:r>
      <w:r>
        <w:rPr>
          <w:rFonts w:cs="Simplified Arabic" w:hint="cs"/>
          <w:rtl/>
        </w:rPr>
        <w:t>ويشمل</w:t>
      </w:r>
      <w:r w:rsidR="00A95C3B" w:rsidRPr="00A95C3B">
        <w:rPr>
          <w:rFonts w:cs="Simplified Arabic"/>
          <w:rtl/>
        </w:rPr>
        <w:t xml:space="preserve"> ذلك تكاليف دعم </w:t>
      </w:r>
      <w:r>
        <w:rPr>
          <w:rFonts w:cs="Simplified Arabic" w:hint="cs"/>
          <w:rtl/>
        </w:rPr>
        <w:t>البرامج</w:t>
      </w:r>
      <w:r w:rsidR="00A95C3B" w:rsidRPr="00A95C3B">
        <w:rPr>
          <w:rFonts w:cs="Simplified Arabic"/>
          <w:rtl/>
        </w:rPr>
        <w:t>. و</w:t>
      </w:r>
      <w:r>
        <w:rPr>
          <w:rFonts w:cs="Simplified Arabic" w:hint="cs"/>
          <w:rtl/>
        </w:rPr>
        <w:t xml:space="preserve">يتمثل </w:t>
      </w:r>
      <w:r w:rsidR="00A95C3B" w:rsidRPr="00A95C3B">
        <w:rPr>
          <w:rFonts w:cs="Simplified Arabic"/>
          <w:rtl/>
        </w:rPr>
        <w:t xml:space="preserve">الغرض من احتياطي رأس المال العامل </w:t>
      </w:r>
      <w:r>
        <w:rPr>
          <w:rFonts w:cs="Simplified Arabic" w:hint="cs"/>
          <w:rtl/>
        </w:rPr>
        <w:t>في</w:t>
      </w:r>
      <w:r w:rsidR="00A95C3B" w:rsidRPr="00A95C3B">
        <w:rPr>
          <w:rFonts w:cs="Simplified Arabic"/>
          <w:rtl/>
        </w:rPr>
        <w:t xml:space="preserve"> ضمان استمرارية عمليات الأمانة في حالة حدوث عجز مؤقت في النقد. ويتم استرداد السحوبات من احتياطي رأس المال العامل من المساهمات في أقرب وقت ممكن</w:t>
      </w:r>
      <w:r w:rsidR="00A95C3B" w:rsidRPr="00A95C3B">
        <w:rPr>
          <w:rFonts w:cs="Simplified Arabic"/>
        </w:rPr>
        <w:t>.</w:t>
      </w:r>
    </w:p>
    <w:p w:rsidR="00A95C3B" w:rsidRPr="00A95C3B" w:rsidRDefault="00A95C3B" w:rsidP="002E143C">
      <w:pPr>
        <w:pStyle w:val="ListParagraph"/>
        <w:keepNext/>
        <w:keepLines/>
        <w:bidi/>
        <w:spacing w:line="216" w:lineRule="auto"/>
        <w:ind w:left="0"/>
        <w:rPr>
          <w:rFonts w:cs="Simplified Arabic"/>
          <w:rtl/>
        </w:rPr>
      </w:pPr>
      <w:r w:rsidRPr="00A95C3B">
        <w:rPr>
          <w:rFonts w:cs="Simplified Arabic"/>
          <w:rtl/>
        </w:rPr>
        <w:t>الجدول 6</w:t>
      </w:r>
    </w:p>
    <w:p w:rsidR="00A95C3B" w:rsidRPr="00B07D5F" w:rsidRDefault="00A95C3B" w:rsidP="00B07D5F">
      <w:pPr>
        <w:pStyle w:val="ListParagraph"/>
        <w:keepNext/>
        <w:keepLines/>
        <w:bidi/>
        <w:spacing w:line="216" w:lineRule="auto"/>
        <w:ind w:left="0"/>
        <w:rPr>
          <w:rFonts w:cs="Simplified Arabic"/>
          <w:b/>
          <w:bCs/>
          <w:rtl/>
        </w:rPr>
      </w:pPr>
      <w:r w:rsidRPr="00B07D5F">
        <w:rPr>
          <w:rFonts w:cs="Simplified Arabic"/>
          <w:b/>
          <w:bCs/>
          <w:rtl/>
        </w:rPr>
        <w:t>احتياطي رأس المال العامل في 31 ديسمبر</w:t>
      </w:r>
      <w:r w:rsidR="003250CD">
        <w:rPr>
          <w:rFonts w:cs="Simplified Arabic" w:hint="cs"/>
          <w:b/>
          <w:bCs/>
          <w:rtl/>
        </w:rPr>
        <w:t>/كانون الأول</w:t>
      </w:r>
      <w:r w:rsidRPr="00B07D5F">
        <w:rPr>
          <w:rFonts w:cs="Simplified Arabic"/>
          <w:b/>
          <w:bCs/>
          <w:rtl/>
        </w:rPr>
        <w:t xml:space="preserve"> 2023</w:t>
      </w:r>
    </w:p>
    <w:p w:rsidR="002E20E8" w:rsidRPr="00CF18DF" w:rsidRDefault="00A95C3B" w:rsidP="00CF18DF">
      <w:pPr>
        <w:pStyle w:val="ListParagraph"/>
        <w:keepNext/>
        <w:keepLines/>
        <w:bidi/>
        <w:spacing w:line="216" w:lineRule="auto"/>
        <w:ind w:left="0"/>
        <w:rPr>
          <w:rFonts w:cs="Simplified Arabic"/>
          <w:sz w:val="18"/>
          <w:szCs w:val="20"/>
          <w:rtl/>
        </w:rPr>
      </w:pPr>
      <w:r w:rsidRPr="00CF18DF">
        <w:rPr>
          <w:rFonts w:cs="Simplified Arabic"/>
          <w:sz w:val="18"/>
          <w:szCs w:val="20"/>
          <w:rtl/>
        </w:rPr>
        <w:t>(بآلاف الدولارات الأمريكية)</w:t>
      </w:r>
    </w:p>
    <w:tbl>
      <w:tblPr>
        <w:bidiVisual/>
        <w:tblW w:w="6508" w:type="dxa"/>
        <w:jc w:val="center"/>
        <w:tblLayout w:type="fixed"/>
        <w:tblLook w:val="04A0" w:firstRow="1" w:lastRow="0" w:firstColumn="1" w:lastColumn="0" w:noHBand="0" w:noVBand="1"/>
      </w:tblPr>
      <w:tblGrid>
        <w:gridCol w:w="5398"/>
        <w:gridCol w:w="1110"/>
      </w:tblGrid>
      <w:tr w:rsidR="005A7FA1" w:rsidRPr="00B16F37" w:rsidTr="005A7FA1">
        <w:trPr>
          <w:cantSplit/>
          <w:tblHeader/>
          <w:jc w:val="center"/>
        </w:trPr>
        <w:tc>
          <w:tcPr>
            <w:tcW w:w="5398" w:type="dxa"/>
            <w:tcBorders>
              <w:top w:val="single" w:sz="4" w:space="0" w:color="auto"/>
              <w:bottom w:val="single" w:sz="4" w:space="0" w:color="auto"/>
            </w:tcBorders>
            <w:shd w:val="clear" w:color="auto" w:fill="auto"/>
            <w:noWrap/>
          </w:tcPr>
          <w:p w:rsidR="005A7FA1" w:rsidRPr="00B16F37" w:rsidRDefault="003250CD" w:rsidP="005400B4">
            <w:pPr>
              <w:suppressLineNumbers/>
              <w:suppressAutoHyphens/>
              <w:spacing w:before="60"/>
              <w:jc w:val="left"/>
              <w:rPr>
                <w:i/>
                <w:iCs/>
                <w:color w:val="000000"/>
                <w:kern w:val="22"/>
                <w:sz w:val="18"/>
                <w:szCs w:val="18"/>
                <w:lang w:eastAsia="en-CA"/>
              </w:rPr>
            </w:pPr>
            <w:r>
              <w:rPr>
                <w:rFonts w:hint="cs"/>
                <w:i/>
                <w:iCs/>
                <w:color w:val="000000"/>
                <w:kern w:val="22"/>
                <w:sz w:val="18"/>
                <w:szCs w:val="18"/>
                <w:rtl/>
                <w:lang w:eastAsia="en-CA"/>
              </w:rPr>
              <w:t xml:space="preserve">الصندوق </w:t>
            </w:r>
            <w:proofErr w:type="spellStart"/>
            <w:r>
              <w:rPr>
                <w:rFonts w:hint="cs"/>
                <w:i/>
                <w:iCs/>
                <w:color w:val="000000"/>
                <w:kern w:val="22"/>
                <w:sz w:val="18"/>
                <w:szCs w:val="18"/>
                <w:rtl/>
                <w:lang w:eastAsia="en-CA"/>
              </w:rPr>
              <w:t>الاستئماني</w:t>
            </w:r>
            <w:proofErr w:type="spellEnd"/>
          </w:p>
        </w:tc>
        <w:tc>
          <w:tcPr>
            <w:tcW w:w="1110" w:type="dxa"/>
            <w:tcBorders>
              <w:top w:val="single" w:sz="4" w:space="0" w:color="auto"/>
              <w:bottom w:val="single" w:sz="4" w:space="0" w:color="auto"/>
            </w:tcBorders>
            <w:shd w:val="clear" w:color="auto" w:fill="auto"/>
            <w:noWrap/>
            <w:hideMark/>
          </w:tcPr>
          <w:p w:rsidR="005A7FA1" w:rsidRPr="00B16F37" w:rsidRDefault="005A7FA1" w:rsidP="003250CD">
            <w:pPr>
              <w:suppressLineNumbers/>
              <w:suppressAutoHyphens/>
              <w:spacing w:before="60"/>
              <w:jc w:val="left"/>
              <w:rPr>
                <w:i/>
                <w:iCs/>
                <w:color w:val="000000"/>
                <w:kern w:val="22"/>
                <w:sz w:val="18"/>
                <w:szCs w:val="18"/>
                <w:lang w:eastAsia="en-CA"/>
              </w:rPr>
            </w:pPr>
            <w:r w:rsidRPr="00B16F37">
              <w:rPr>
                <w:i/>
                <w:iCs/>
                <w:color w:val="000000"/>
                <w:kern w:val="22"/>
                <w:sz w:val="18"/>
                <w:szCs w:val="18"/>
                <w:lang w:eastAsia="en-CA"/>
              </w:rPr>
              <w:t>2023</w:t>
            </w:r>
          </w:p>
        </w:tc>
      </w:tr>
      <w:tr w:rsidR="005A7FA1" w:rsidRPr="00B16F37" w:rsidTr="005A7FA1">
        <w:trPr>
          <w:cantSplit/>
          <w:jc w:val="center"/>
        </w:trPr>
        <w:tc>
          <w:tcPr>
            <w:tcW w:w="5398" w:type="dxa"/>
            <w:tcBorders>
              <w:top w:val="single" w:sz="4" w:space="0" w:color="auto"/>
            </w:tcBorders>
            <w:shd w:val="clear" w:color="auto" w:fill="auto"/>
            <w:noWrap/>
            <w:hideMark/>
          </w:tcPr>
          <w:p w:rsidR="005A7FA1" w:rsidRPr="00B16F37" w:rsidRDefault="003250CD" w:rsidP="005400B4">
            <w:pPr>
              <w:suppressLineNumbers/>
              <w:suppressAutoHyphens/>
              <w:spacing w:before="60"/>
              <w:jc w:val="left"/>
              <w:rPr>
                <w:color w:val="000000"/>
                <w:kern w:val="22"/>
                <w:sz w:val="18"/>
                <w:szCs w:val="18"/>
                <w:lang w:eastAsia="en-CA"/>
              </w:rPr>
            </w:pPr>
            <w:r w:rsidRPr="00947912">
              <w:rPr>
                <w:color w:val="000000" w:themeColor="text1"/>
                <w:sz w:val="18"/>
                <w:szCs w:val="18"/>
                <w:rtl/>
                <w:lang w:eastAsia="zh-CN"/>
              </w:rPr>
              <w:t xml:space="preserve">الصندوق </w:t>
            </w:r>
            <w:proofErr w:type="spellStart"/>
            <w:r w:rsidRPr="00947912">
              <w:rPr>
                <w:color w:val="000000" w:themeColor="text1"/>
                <w:sz w:val="18"/>
                <w:szCs w:val="18"/>
                <w:rtl/>
                <w:lang w:eastAsia="zh-CN"/>
              </w:rPr>
              <w:t>الاستئماني</w:t>
            </w:r>
            <w:proofErr w:type="spellEnd"/>
            <w:r w:rsidRPr="00947912">
              <w:rPr>
                <w:color w:val="000000" w:themeColor="text1"/>
                <w:sz w:val="18"/>
                <w:szCs w:val="18"/>
                <w:rtl/>
                <w:lang w:eastAsia="zh-CN"/>
              </w:rPr>
              <w:t xml:space="preserve"> العام للاتفاقية</w:t>
            </w:r>
          </w:p>
        </w:tc>
        <w:tc>
          <w:tcPr>
            <w:tcW w:w="1110" w:type="dxa"/>
            <w:tcBorders>
              <w:top w:val="single" w:sz="4" w:space="0" w:color="auto"/>
            </w:tcBorders>
            <w:shd w:val="clear" w:color="auto" w:fill="auto"/>
            <w:noWrap/>
            <w:hideMark/>
          </w:tcPr>
          <w:p w:rsidR="005A7FA1" w:rsidRPr="00B16F37" w:rsidRDefault="005A7FA1" w:rsidP="005A7FA1">
            <w:pPr>
              <w:suppressLineNumbers/>
              <w:suppressAutoHyphens/>
              <w:spacing w:before="60"/>
              <w:jc w:val="left"/>
              <w:rPr>
                <w:color w:val="000000"/>
                <w:kern w:val="22"/>
                <w:sz w:val="18"/>
                <w:szCs w:val="18"/>
                <w:lang w:eastAsia="en-CA"/>
              </w:rPr>
            </w:pPr>
            <w:r w:rsidRPr="00B16F37">
              <w:rPr>
                <w:color w:val="000000"/>
                <w:kern w:val="22"/>
                <w:sz w:val="18"/>
                <w:szCs w:val="18"/>
                <w:lang w:eastAsia="en-CA"/>
              </w:rPr>
              <w:t>2 317.0</w:t>
            </w:r>
          </w:p>
        </w:tc>
      </w:tr>
      <w:tr w:rsidR="003250CD" w:rsidRPr="00B16F37" w:rsidTr="005A7FA1">
        <w:trPr>
          <w:cantSplit/>
          <w:jc w:val="center"/>
        </w:trPr>
        <w:tc>
          <w:tcPr>
            <w:tcW w:w="5398" w:type="dxa"/>
            <w:shd w:val="clear" w:color="auto" w:fill="auto"/>
            <w:noWrap/>
            <w:hideMark/>
          </w:tcPr>
          <w:p w:rsidR="003250CD" w:rsidRPr="00B16F37" w:rsidRDefault="003250CD" w:rsidP="003250CD">
            <w:pPr>
              <w:keepNext/>
              <w:keepLines/>
              <w:jc w:val="left"/>
              <w:rPr>
                <w:color w:val="000000"/>
                <w:sz w:val="18"/>
                <w:szCs w:val="18"/>
                <w:lang w:eastAsia="zh-CN"/>
              </w:rPr>
            </w:pPr>
            <w:r w:rsidRPr="00947912">
              <w:rPr>
                <w:color w:val="000000" w:themeColor="text1"/>
                <w:sz w:val="18"/>
                <w:szCs w:val="18"/>
                <w:rtl/>
                <w:lang w:eastAsia="zh-CN"/>
              </w:rPr>
              <w:t xml:space="preserve">الصندوق </w:t>
            </w:r>
            <w:proofErr w:type="spellStart"/>
            <w:r w:rsidRPr="00947912">
              <w:rPr>
                <w:color w:val="000000" w:themeColor="text1"/>
                <w:sz w:val="18"/>
                <w:szCs w:val="18"/>
                <w:rtl/>
                <w:lang w:eastAsia="zh-CN"/>
              </w:rPr>
              <w:t>الاستئماني</w:t>
            </w:r>
            <w:proofErr w:type="spellEnd"/>
            <w:r w:rsidRPr="00947912">
              <w:rPr>
                <w:color w:val="000000" w:themeColor="text1"/>
                <w:sz w:val="18"/>
                <w:szCs w:val="18"/>
                <w:rtl/>
                <w:lang w:eastAsia="zh-CN"/>
              </w:rPr>
              <w:t xml:space="preserve"> العام للميزانية </w:t>
            </w:r>
            <w:proofErr w:type="spellStart"/>
            <w:r w:rsidRPr="00947912">
              <w:rPr>
                <w:color w:val="000000" w:themeColor="text1"/>
                <w:sz w:val="18"/>
                <w:szCs w:val="18"/>
                <w:rtl/>
                <w:lang w:eastAsia="zh-CN"/>
              </w:rPr>
              <w:t>البرنامجية</w:t>
            </w:r>
            <w:proofErr w:type="spellEnd"/>
            <w:r w:rsidRPr="00947912">
              <w:rPr>
                <w:color w:val="000000" w:themeColor="text1"/>
                <w:sz w:val="18"/>
                <w:szCs w:val="18"/>
                <w:rtl/>
                <w:lang w:eastAsia="zh-CN"/>
              </w:rPr>
              <w:t xml:space="preserve"> الأساسية لبروتوكول قرطاجنة</w:t>
            </w:r>
          </w:p>
        </w:tc>
        <w:tc>
          <w:tcPr>
            <w:tcW w:w="1110" w:type="dxa"/>
            <w:shd w:val="clear" w:color="auto" w:fill="auto"/>
            <w:noWrap/>
            <w:hideMark/>
          </w:tcPr>
          <w:p w:rsidR="003250CD" w:rsidRPr="00B16F37" w:rsidRDefault="003250CD" w:rsidP="003250CD">
            <w:pPr>
              <w:suppressLineNumbers/>
              <w:suppressAutoHyphens/>
              <w:spacing w:before="60"/>
              <w:jc w:val="left"/>
              <w:rPr>
                <w:color w:val="000000"/>
                <w:kern w:val="22"/>
                <w:sz w:val="18"/>
                <w:szCs w:val="18"/>
                <w:lang w:eastAsia="en-CA"/>
              </w:rPr>
            </w:pPr>
            <w:r w:rsidRPr="00B16F37">
              <w:rPr>
                <w:color w:val="000000"/>
                <w:kern w:val="22"/>
                <w:sz w:val="18"/>
                <w:szCs w:val="18"/>
                <w:lang w:eastAsia="en-CA"/>
              </w:rPr>
              <w:t>482.7</w:t>
            </w:r>
          </w:p>
        </w:tc>
      </w:tr>
      <w:tr w:rsidR="003250CD" w:rsidRPr="00B16F37" w:rsidTr="005A7FA1">
        <w:trPr>
          <w:cantSplit/>
          <w:jc w:val="center"/>
        </w:trPr>
        <w:tc>
          <w:tcPr>
            <w:tcW w:w="5398" w:type="dxa"/>
            <w:tcBorders>
              <w:bottom w:val="single" w:sz="4" w:space="0" w:color="auto"/>
            </w:tcBorders>
            <w:shd w:val="clear" w:color="auto" w:fill="auto"/>
            <w:noWrap/>
            <w:hideMark/>
          </w:tcPr>
          <w:p w:rsidR="003250CD" w:rsidRPr="00947912" w:rsidRDefault="003250CD" w:rsidP="003250CD">
            <w:pPr>
              <w:keepNext/>
              <w:keepLines/>
              <w:jc w:val="left"/>
              <w:rPr>
                <w:rFonts w:hint="cs"/>
                <w:color w:val="000000" w:themeColor="text1"/>
                <w:sz w:val="18"/>
                <w:szCs w:val="18"/>
                <w:lang w:eastAsia="zh-CN"/>
              </w:rPr>
            </w:pPr>
            <w:r w:rsidRPr="00947912">
              <w:rPr>
                <w:color w:val="000000" w:themeColor="text1"/>
                <w:sz w:val="18"/>
                <w:szCs w:val="18"/>
                <w:rtl/>
                <w:lang w:eastAsia="zh-CN"/>
              </w:rPr>
              <w:t xml:space="preserve">الصندوق </w:t>
            </w:r>
            <w:proofErr w:type="spellStart"/>
            <w:r w:rsidRPr="00947912">
              <w:rPr>
                <w:color w:val="000000" w:themeColor="text1"/>
                <w:sz w:val="18"/>
                <w:szCs w:val="18"/>
                <w:rtl/>
                <w:lang w:eastAsia="zh-CN"/>
              </w:rPr>
              <w:t>الاستئماني</w:t>
            </w:r>
            <w:proofErr w:type="spellEnd"/>
            <w:r w:rsidRPr="00947912">
              <w:rPr>
                <w:color w:val="000000" w:themeColor="text1"/>
                <w:sz w:val="18"/>
                <w:szCs w:val="18"/>
                <w:rtl/>
                <w:lang w:eastAsia="zh-CN"/>
              </w:rPr>
              <w:t xml:space="preserve"> العام للميزانية </w:t>
            </w:r>
            <w:proofErr w:type="spellStart"/>
            <w:r w:rsidRPr="00947912">
              <w:rPr>
                <w:color w:val="000000" w:themeColor="text1"/>
                <w:sz w:val="18"/>
                <w:szCs w:val="18"/>
                <w:rtl/>
                <w:lang w:eastAsia="zh-CN"/>
              </w:rPr>
              <w:t>البرنامجية</w:t>
            </w:r>
            <w:proofErr w:type="spellEnd"/>
            <w:r w:rsidRPr="00947912">
              <w:rPr>
                <w:color w:val="000000" w:themeColor="text1"/>
                <w:sz w:val="18"/>
                <w:szCs w:val="18"/>
                <w:rtl/>
                <w:lang w:eastAsia="zh-CN"/>
              </w:rPr>
              <w:t xml:space="preserve"> الأساسية لبروتوكول </w:t>
            </w:r>
            <w:proofErr w:type="spellStart"/>
            <w:r w:rsidRPr="00947912">
              <w:rPr>
                <w:color w:val="000000" w:themeColor="text1"/>
                <w:sz w:val="18"/>
                <w:szCs w:val="18"/>
                <w:rtl/>
                <w:lang w:eastAsia="zh-CN"/>
              </w:rPr>
              <w:t>ناغويا</w:t>
            </w:r>
            <w:proofErr w:type="spellEnd"/>
          </w:p>
        </w:tc>
        <w:tc>
          <w:tcPr>
            <w:tcW w:w="1110" w:type="dxa"/>
            <w:tcBorders>
              <w:bottom w:val="single" w:sz="4" w:space="0" w:color="auto"/>
            </w:tcBorders>
            <w:shd w:val="clear" w:color="auto" w:fill="auto"/>
            <w:noWrap/>
            <w:hideMark/>
          </w:tcPr>
          <w:p w:rsidR="003250CD" w:rsidRPr="00B16F37" w:rsidRDefault="003250CD" w:rsidP="003250CD">
            <w:pPr>
              <w:suppressLineNumbers/>
              <w:suppressAutoHyphens/>
              <w:spacing w:before="60"/>
              <w:jc w:val="left"/>
              <w:rPr>
                <w:color w:val="000000"/>
                <w:kern w:val="22"/>
                <w:sz w:val="18"/>
                <w:szCs w:val="18"/>
                <w:lang w:eastAsia="en-CA"/>
              </w:rPr>
            </w:pPr>
            <w:r w:rsidRPr="00B16F37">
              <w:rPr>
                <w:color w:val="000000"/>
                <w:kern w:val="22"/>
                <w:sz w:val="18"/>
                <w:szCs w:val="18"/>
                <w:lang w:eastAsia="en-CA"/>
              </w:rPr>
              <w:t>418.4</w:t>
            </w:r>
          </w:p>
        </w:tc>
      </w:tr>
      <w:tr w:rsidR="005A7FA1" w:rsidRPr="00B16F37" w:rsidTr="005A7FA1">
        <w:trPr>
          <w:cantSplit/>
          <w:jc w:val="center"/>
        </w:trPr>
        <w:tc>
          <w:tcPr>
            <w:tcW w:w="5398" w:type="dxa"/>
            <w:tcBorders>
              <w:top w:val="single" w:sz="4" w:space="0" w:color="auto"/>
              <w:bottom w:val="single" w:sz="4" w:space="0" w:color="auto"/>
            </w:tcBorders>
            <w:shd w:val="clear" w:color="auto" w:fill="auto"/>
            <w:noWrap/>
            <w:hideMark/>
          </w:tcPr>
          <w:p w:rsidR="005A7FA1" w:rsidRPr="00B16F37" w:rsidRDefault="005A7FA1" w:rsidP="005400B4">
            <w:pPr>
              <w:suppressLineNumbers/>
              <w:tabs>
                <w:tab w:val="left" w:pos="316"/>
              </w:tabs>
              <w:suppressAutoHyphens/>
              <w:spacing w:before="60"/>
              <w:rPr>
                <w:b/>
                <w:bCs/>
                <w:color w:val="000000"/>
                <w:kern w:val="22"/>
                <w:sz w:val="18"/>
                <w:szCs w:val="18"/>
                <w:lang w:eastAsia="en-CA"/>
              </w:rPr>
            </w:pPr>
            <w:r w:rsidRPr="00B16F37">
              <w:rPr>
                <w:b/>
                <w:bCs/>
                <w:color w:val="000000"/>
                <w:kern w:val="22"/>
                <w:sz w:val="18"/>
                <w:szCs w:val="18"/>
                <w:lang w:eastAsia="en-CA"/>
              </w:rPr>
              <w:tab/>
            </w:r>
            <w:r w:rsidR="003250CD">
              <w:rPr>
                <w:rFonts w:hint="cs"/>
                <w:b/>
                <w:bCs/>
                <w:color w:val="000000"/>
                <w:kern w:val="22"/>
                <w:sz w:val="18"/>
                <w:szCs w:val="18"/>
                <w:rtl/>
                <w:lang w:eastAsia="en-CA"/>
              </w:rPr>
              <w:t>المجموع</w:t>
            </w:r>
          </w:p>
        </w:tc>
        <w:tc>
          <w:tcPr>
            <w:tcW w:w="1110" w:type="dxa"/>
            <w:tcBorders>
              <w:top w:val="single" w:sz="4" w:space="0" w:color="auto"/>
              <w:bottom w:val="single" w:sz="4" w:space="0" w:color="auto"/>
            </w:tcBorders>
            <w:shd w:val="clear" w:color="auto" w:fill="auto"/>
            <w:noWrap/>
            <w:hideMark/>
          </w:tcPr>
          <w:p w:rsidR="005A7FA1" w:rsidRPr="00B16F37" w:rsidRDefault="005A7FA1" w:rsidP="005A7FA1">
            <w:pPr>
              <w:suppressLineNumbers/>
              <w:suppressAutoHyphens/>
              <w:spacing w:before="60"/>
              <w:jc w:val="left"/>
              <w:rPr>
                <w:b/>
                <w:bCs/>
                <w:color w:val="000000"/>
                <w:kern w:val="22"/>
                <w:sz w:val="18"/>
                <w:szCs w:val="18"/>
                <w:lang w:eastAsia="en-CA"/>
              </w:rPr>
            </w:pPr>
            <w:r w:rsidRPr="00B16F37">
              <w:rPr>
                <w:b/>
                <w:bCs/>
                <w:color w:val="000000"/>
                <w:kern w:val="22"/>
                <w:sz w:val="18"/>
                <w:szCs w:val="18"/>
                <w:lang w:eastAsia="en-CA"/>
              </w:rPr>
              <w:t>3 218.1</w:t>
            </w:r>
          </w:p>
        </w:tc>
      </w:tr>
    </w:tbl>
    <w:p w:rsidR="005A7FA1" w:rsidRPr="005A7FA1" w:rsidRDefault="003250CD" w:rsidP="003250CD">
      <w:pPr>
        <w:pStyle w:val="ListParagraph"/>
        <w:numPr>
          <w:ilvl w:val="0"/>
          <w:numId w:val="1"/>
        </w:numPr>
        <w:bidi/>
        <w:spacing w:before="240" w:after="120" w:line="216" w:lineRule="auto"/>
        <w:rPr>
          <w:rFonts w:cs="Simplified Arabic"/>
          <w:rtl/>
        </w:rPr>
      </w:pPr>
      <w:r>
        <w:rPr>
          <w:rFonts w:cs="Simplified Arabic" w:hint="cs"/>
          <w:rtl/>
        </w:rPr>
        <w:t>و</w:t>
      </w:r>
      <w:r w:rsidR="005A7FA1" w:rsidRPr="005A7FA1">
        <w:rPr>
          <w:rFonts w:cs="Simplified Arabic"/>
          <w:rtl/>
        </w:rPr>
        <w:t>يبين الجدول 6 احتياطي رأس المال العامل في 31 ديسمبر/كانون الأول 2023. ومن المقد</w:t>
      </w:r>
      <w:r>
        <w:rPr>
          <w:rFonts w:cs="Simplified Arabic" w:hint="cs"/>
          <w:rtl/>
        </w:rPr>
        <w:t>ّ</w:t>
      </w:r>
      <w:r w:rsidR="005A7FA1" w:rsidRPr="005A7FA1">
        <w:rPr>
          <w:rFonts w:cs="Simplified Arabic"/>
          <w:rtl/>
        </w:rPr>
        <w:t>ر أن يبلغ الفائض التراكمي، باستثناء احتياطي رأس المال العامل البال</w:t>
      </w:r>
      <w:r>
        <w:rPr>
          <w:rFonts w:cs="Simplified Arabic" w:hint="cs"/>
          <w:rtl/>
        </w:rPr>
        <w:t xml:space="preserve">غ </w:t>
      </w:r>
      <w:r>
        <w:rPr>
          <w:rFonts w:cs="Simplified Arabic"/>
          <w:lang w:val="en-US"/>
        </w:rPr>
        <w:t>3 218 100</w:t>
      </w:r>
      <w:r>
        <w:rPr>
          <w:rFonts w:cs="Simplified Arabic" w:hint="cs"/>
          <w:rtl/>
          <w:lang w:val="en-US"/>
        </w:rPr>
        <w:t xml:space="preserve"> دولار أمريكي</w:t>
      </w:r>
      <w:r w:rsidR="005A7FA1" w:rsidRPr="005A7FA1">
        <w:rPr>
          <w:rFonts w:cs="Simplified Arabic"/>
          <w:rtl/>
        </w:rPr>
        <w:t>، ل</w:t>
      </w:r>
      <w:r>
        <w:rPr>
          <w:rFonts w:cs="Simplified Arabic" w:hint="cs"/>
          <w:rtl/>
        </w:rPr>
        <w:t>ل</w:t>
      </w:r>
      <w:r w:rsidR="005A7FA1" w:rsidRPr="005A7FA1">
        <w:rPr>
          <w:rFonts w:cs="Simplified Arabic"/>
          <w:rtl/>
        </w:rPr>
        <w:t xml:space="preserve">صناديق </w:t>
      </w:r>
      <w:proofErr w:type="spellStart"/>
      <w:r>
        <w:rPr>
          <w:rFonts w:cs="Simplified Arabic" w:hint="cs"/>
          <w:rtl/>
        </w:rPr>
        <w:t>الاستئمانية</w:t>
      </w:r>
      <w:proofErr w:type="spellEnd"/>
      <w:r w:rsidR="005A7FA1" w:rsidRPr="005A7FA1">
        <w:rPr>
          <w:rFonts w:cs="Simplified Arabic"/>
          <w:rtl/>
        </w:rPr>
        <w:t xml:space="preserve"> العامة الثلاثة 18 مليون دولار</w:t>
      </w:r>
      <w:r>
        <w:rPr>
          <w:rFonts w:cs="Simplified Arabic" w:hint="cs"/>
          <w:rtl/>
        </w:rPr>
        <w:t xml:space="preserve"> أمريكي</w:t>
      </w:r>
      <w:r w:rsidR="005A7FA1" w:rsidRPr="005A7FA1">
        <w:rPr>
          <w:rFonts w:cs="Simplified Arabic"/>
          <w:rtl/>
        </w:rPr>
        <w:t xml:space="preserve"> في نهاية عام 2024 (انظر الجدول 7). ويستند التوقع إلى افتراض عدم تلقي الأمانة أي</w:t>
      </w:r>
      <w:r w:rsidR="0016777C">
        <w:rPr>
          <w:rFonts w:cs="Simplified Arabic" w:hint="cs"/>
          <w:rtl/>
        </w:rPr>
        <w:t>ة</w:t>
      </w:r>
      <w:r w:rsidR="005A7FA1" w:rsidRPr="005A7FA1">
        <w:rPr>
          <w:rFonts w:cs="Simplified Arabic"/>
          <w:rtl/>
        </w:rPr>
        <w:t xml:space="preserve"> تحصيلات أخرى للاشتراكات المقررة في الفترة من 1 أغسطس/آب إلى 31 ديسمبر/كانون الأول 2024</w:t>
      </w:r>
      <w:r w:rsidR="005A7FA1" w:rsidRPr="005A7FA1">
        <w:rPr>
          <w:rFonts w:cs="Simplified Arabic"/>
        </w:rPr>
        <w:t>.</w:t>
      </w:r>
    </w:p>
    <w:p w:rsidR="005A7FA1" w:rsidRPr="005A7FA1" w:rsidRDefault="005A7FA1" w:rsidP="002E143C">
      <w:pPr>
        <w:pStyle w:val="ListParagraph"/>
        <w:keepNext/>
        <w:keepLines/>
        <w:bidi/>
        <w:spacing w:line="216" w:lineRule="auto"/>
        <w:ind w:left="0"/>
        <w:rPr>
          <w:rFonts w:cs="Simplified Arabic"/>
          <w:rtl/>
        </w:rPr>
      </w:pPr>
      <w:r w:rsidRPr="005A7FA1">
        <w:rPr>
          <w:rFonts w:cs="Simplified Arabic"/>
          <w:rtl/>
        </w:rPr>
        <w:t>الجدول 7</w:t>
      </w:r>
    </w:p>
    <w:p w:rsidR="005A7FA1" w:rsidRPr="00B07D5F" w:rsidRDefault="005A7FA1" w:rsidP="00B07D5F">
      <w:pPr>
        <w:pStyle w:val="ListParagraph"/>
        <w:keepNext/>
        <w:keepLines/>
        <w:bidi/>
        <w:spacing w:line="216" w:lineRule="auto"/>
        <w:ind w:left="0"/>
        <w:rPr>
          <w:rFonts w:cs="Simplified Arabic"/>
          <w:b/>
          <w:bCs/>
          <w:rtl/>
        </w:rPr>
      </w:pPr>
      <w:r w:rsidRPr="00B07D5F">
        <w:rPr>
          <w:rFonts w:cs="Simplified Arabic"/>
          <w:b/>
          <w:bCs/>
          <w:rtl/>
        </w:rPr>
        <w:t>الفائض التراكمي المتوقع (باستثناء احتياطي رأس المال العامل) في 31 ديسمبر/كانون الأول 2024</w:t>
      </w:r>
    </w:p>
    <w:p w:rsidR="005A7FA1" w:rsidRPr="00CF18DF" w:rsidRDefault="005A7FA1" w:rsidP="00CF18DF">
      <w:pPr>
        <w:pStyle w:val="ListParagraph"/>
        <w:keepNext/>
        <w:keepLines/>
        <w:bidi/>
        <w:spacing w:line="216" w:lineRule="auto"/>
        <w:ind w:left="0"/>
        <w:rPr>
          <w:rFonts w:cs="Simplified Arabic"/>
          <w:sz w:val="18"/>
          <w:szCs w:val="20"/>
          <w:rtl/>
        </w:rPr>
      </w:pPr>
      <w:r w:rsidRPr="00CF18DF">
        <w:rPr>
          <w:rFonts w:cs="Simplified Arabic"/>
          <w:sz w:val="18"/>
          <w:szCs w:val="20"/>
          <w:rtl/>
        </w:rPr>
        <w:t>(بملايين الدولارات الأمريكية)</w:t>
      </w:r>
    </w:p>
    <w:tbl>
      <w:tblPr>
        <w:tblStyle w:val="TableGrid"/>
        <w:bidiVisual/>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3549"/>
      </w:tblGrid>
      <w:tr w:rsidR="00E7297E" w:rsidRPr="00B16F37" w:rsidTr="00E7297E">
        <w:tc>
          <w:tcPr>
            <w:tcW w:w="1701" w:type="dxa"/>
            <w:tcBorders>
              <w:top w:val="single" w:sz="4" w:space="0" w:color="auto"/>
            </w:tcBorders>
            <w:vAlign w:val="center"/>
          </w:tcPr>
          <w:p w:rsidR="00E7297E" w:rsidRPr="00B16F37" w:rsidRDefault="0016777C" w:rsidP="005400B4">
            <w:pPr>
              <w:keepNext/>
              <w:suppressLineNumbers/>
              <w:suppressAutoHyphens/>
              <w:spacing w:before="40" w:after="60"/>
              <w:jc w:val="left"/>
              <w:rPr>
                <w:kern w:val="22"/>
                <w:sz w:val="18"/>
                <w:szCs w:val="18"/>
              </w:rPr>
            </w:pPr>
            <w:r>
              <w:rPr>
                <w:rFonts w:hint="cs"/>
                <w:kern w:val="22"/>
                <w:sz w:val="18"/>
                <w:szCs w:val="18"/>
                <w:rtl/>
              </w:rPr>
              <w:t>الاتفاقية</w:t>
            </w:r>
          </w:p>
        </w:tc>
        <w:tc>
          <w:tcPr>
            <w:tcW w:w="3549" w:type="dxa"/>
            <w:tcBorders>
              <w:top w:val="single" w:sz="4" w:space="0" w:color="auto"/>
            </w:tcBorders>
            <w:vAlign w:val="center"/>
          </w:tcPr>
          <w:p w:rsidR="00E7297E" w:rsidRPr="00B16F37" w:rsidDel="00026C34" w:rsidRDefault="00E7297E" w:rsidP="005400B4">
            <w:pPr>
              <w:keepNext/>
              <w:suppressLineNumbers/>
              <w:suppressAutoHyphens/>
              <w:spacing w:before="40" w:after="60"/>
              <w:jc w:val="right"/>
              <w:rPr>
                <w:kern w:val="22"/>
                <w:sz w:val="18"/>
                <w:szCs w:val="18"/>
              </w:rPr>
            </w:pPr>
            <w:r w:rsidRPr="00B16F37">
              <w:rPr>
                <w:kern w:val="22"/>
                <w:sz w:val="18"/>
                <w:szCs w:val="18"/>
              </w:rPr>
              <w:t>11.0</w:t>
            </w:r>
          </w:p>
        </w:tc>
      </w:tr>
      <w:tr w:rsidR="00E7297E" w:rsidRPr="00B16F37" w:rsidTr="00E7297E">
        <w:tc>
          <w:tcPr>
            <w:tcW w:w="1701" w:type="dxa"/>
            <w:vAlign w:val="center"/>
          </w:tcPr>
          <w:p w:rsidR="00E7297E" w:rsidRPr="00B16F37" w:rsidRDefault="0016777C" w:rsidP="005400B4">
            <w:pPr>
              <w:keepNext/>
              <w:suppressLineNumbers/>
              <w:suppressAutoHyphens/>
              <w:spacing w:before="40" w:after="60"/>
              <w:jc w:val="left"/>
              <w:rPr>
                <w:kern w:val="22"/>
                <w:sz w:val="18"/>
                <w:szCs w:val="18"/>
              </w:rPr>
            </w:pPr>
            <w:r>
              <w:rPr>
                <w:rFonts w:hint="cs"/>
                <w:kern w:val="22"/>
                <w:sz w:val="18"/>
                <w:szCs w:val="18"/>
                <w:rtl/>
              </w:rPr>
              <w:t>بروتوكول قرطاجنة</w:t>
            </w:r>
          </w:p>
        </w:tc>
        <w:tc>
          <w:tcPr>
            <w:tcW w:w="3549" w:type="dxa"/>
            <w:vAlign w:val="center"/>
          </w:tcPr>
          <w:p w:rsidR="00E7297E" w:rsidRPr="00B16F37" w:rsidDel="00026C34" w:rsidRDefault="00E7297E" w:rsidP="005400B4">
            <w:pPr>
              <w:keepNext/>
              <w:suppressLineNumbers/>
              <w:suppressAutoHyphens/>
              <w:spacing w:before="40" w:after="60"/>
              <w:jc w:val="right"/>
              <w:rPr>
                <w:kern w:val="22"/>
                <w:sz w:val="18"/>
                <w:szCs w:val="18"/>
              </w:rPr>
            </w:pPr>
            <w:r w:rsidRPr="00B16F37">
              <w:rPr>
                <w:kern w:val="22"/>
                <w:sz w:val="18"/>
                <w:szCs w:val="18"/>
              </w:rPr>
              <w:t>4.9</w:t>
            </w:r>
          </w:p>
        </w:tc>
      </w:tr>
      <w:tr w:rsidR="00E7297E" w:rsidRPr="00B16F37" w:rsidTr="00E7297E">
        <w:tc>
          <w:tcPr>
            <w:tcW w:w="1701" w:type="dxa"/>
            <w:tcBorders>
              <w:bottom w:val="single" w:sz="4" w:space="0" w:color="auto"/>
            </w:tcBorders>
            <w:vAlign w:val="center"/>
          </w:tcPr>
          <w:p w:rsidR="00E7297E" w:rsidRPr="00B16F37" w:rsidRDefault="0016777C" w:rsidP="005400B4">
            <w:pPr>
              <w:keepNext/>
              <w:suppressLineNumbers/>
              <w:suppressAutoHyphens/>
              <w:spacing w:before="40" w:after="60"/>
              <w:jc w:val="left"/>
              <w:rPr>
                <w:kern w:val="22"/>
                <w:sz w:val="18"/>
                <w:szCs w:val="18"/>
              </w:rPr>
            </w:pPr>
            <w:r>
              <w:rPr>
                <w:rFonts w:hint="cs"/>
                <w:kern w:val="22"/>
                <w:sz w:val="18"/>
                <w:szCs w:val="18"/>
                <w:rtl/>
              </w:rPr>
              <w:t xml:space="preserve">بروتوكول </w:t>
            </w:r>
            <w:proofErr w:type="spellStart"/>
            <w:r>
              <w:rPr>
                <w:rFonts w:hint="cs"/>
                <w:kern w:val="22"/>
                <w:sz w:val="18"/>
                <w:szCs w:val="18"/>
                <w:rtl/>
              </w:rPr>
              <w:t>ناغويا</w:t>
            </w:r>
            <w:proofErr w:type="spellEnd"/>
          </w:p>
        </w:tc>
        <w:tc>
          <w:tcPr>
            <w:tcW w:w="3549" w:type="dxa"/>
            <w:tcBorders>
              <w:bottom w:val="single" w:sz="4" w:space="0" w:color="auto"/>
            </w:tcBorders>
            <w:vAlign w:val="center"/>
          </w:tcPr>
          <w:p w:rsidR="00E7297E" w:rsidRPr="00B16F37" w:rsidDel="00026C34" w:rsidRDefault="00E7297E" w:rsidP="005400B4">
            <w:pPr>
              <w:keepNext/>
              <w:suppressLineNumbers/>
              <w:suppressAutoHyphens/>
              <w:spacing w:before="40" w:after="60"/>
              <w:jc w:val="right"/>
              <w:rPr>
                <w:kern w:val="22"/>
                <w:sz w:val="18"/>
                <w:szCs w:val="18"/>
              </w:rPr>
            </w:pPr>
            <w:r w:rsidRPr="00B16F37">
              <w:rPr>
                <w:kern w:val="22"/>
                <w:sz w:val="18"/>
                <w:szCs w:val="18"/>
              </w:rPr>
              <w:t>2.2</w:t>
            </w:r>
          </w:p>
        </w:tc>
      </w:tr>
      <w:tr w:rsidR="00E7297E" w:rsidRPr="00B16F37" w:rsidTr="00E7297E">
        <w:tc>
          <w:tcPr>
            <w:tcW w:w="1701" w:type="dxa"/>
            <w:tcBorders>
              <w:top w:val="single" w:sz="4" w:space="0" w:color="auto"/>
              <w:bottom w:val="single" w:sz="4" w:space="0" w:color="auto"/>
            </w:tcBorders>
            <w:vAlign w:val="center"/>
          </w:tcPr>
          <w:p w:rsidR="00E7297E" w:rsidRPr="00B16F37" w:rsidRDefault="0016777C" w:rsidP="005400B4">
            <w:pPr>
              <w:keepNext/>
              <w:suppressLineNumbers/>
              <w:suppressAutoHyphens/>
              <w:spacing w:before="40" w:after="60"/>
              <w:ind w:left="181"/>
              <w:jc w:val="left"/>
              <w:rPr>
                <w:kern w:val="22"/>
                <w:sz w:val="18"/>
                <w:szCs w:val="18"/>
              </w:rPr>
            </w:pPr>
            <w:r>
              <w:rPr>
                <w:rFonts w:hint="cs"/>
                <w:b/>
                <w:bCs/>
                <w:kern w:val="22"/>
                <w:sz w:val="18"/>
                <w:szCs w:val="18"/>
                <w:rtl/>
              </w:rPr>
              <w:t>المجموع</w:t>
            </w:r>
          </w:p>
        </w:tc>
        <w:tc>
          <w:tcPr>
            <w:tcW w:w="3549" w:type="dxa"/>
            <w:tcBorders>
              <w:top w:val="single" w:sz="4" w:space="0" w:color="auto"/>
              <w:bottom w:val="single" w:sz="4" w:space="0" w:color="auto"/>
            </w:tcBorders>
            <w:vAlign w:val="center"/>
          </w:tcPr>
          <w:p w:rsidR="00E7297E" w:rsidRPr="00B16F37" w:rsidRDefault="00E7297E" w:rsidP="005400B4">
            <w:pPr>
              <w:keepNext/>
              <w:suppressLineNumbers/>
              <w:suppressAutoHyphens/>
              <w:spacing w:before="40" w:after="60"/>
              <w:jc w:val="right"/>
              <w:rPr>
                <w:kern w:val="22"/>
                <w:sz w:val="18"/>
                <w:szCs w:val="18"/>
              </w:rPr>
            </w:pPr>
            <w:r w:rsidRPr="00B16F37">
              <w:rPr>
                <w:b/>
                <w:bCs/>
                <w:kern w:val="22"/>
                <w:sz w:val="18"/>
                <w:szCs w:val="18"/>
              </w:rPr>
              <w:t>18.1</w:t>
            </w:r>
          </w:p>
        </w:tc>
      </w:tr>
    </w:tbl>
    <w:p w:rsidR="0016777C" w:rsidRPr="0016777C" w:rsidRDefault="0016777C" w:rsidP="008850F5">
      <w:pPr>
        <w:keepNext/>
        <w:keepLines/>
        <w:spacing w:before="240"/>
        <w:ind w:left="5" w:hanging="425"/>
        <w:jc w:val="left"/>
        <w:rPr>
          <w:b/>
          <w:bCs/>
          <w:sz w:val="24"/>
        </w:rPr>
      </w:pPr>
      <w:r w:rsidRPr="0016777C">
        <w:rPr>
          <w:rFonts w:hint="cs"/>
          <w:b/>
          <w:bCs/>
          <w:sz w:val="24"/>
          <w:rtl/>
        </w:rPr>
        <w:t xml:space="preserve">جيم- </w:t>
      </w:r>
      <w:r w:rsidRPr="0016777C">
        <w:rPr>
          <w:b/>
          <w:bCs/>
          <w:sz w:val="24"/>
          <w:rtl/>
        </w:rPr>
        <w:t xml:space="preserve">الصندوق </w:t>
      </w:r>
      <w:proofErr w:type="spellStart"/>
      <w:r w:rsidRPr="0016777C">
        <w:rPr>
          <w:b/>
          <w:bCs/>
          <w:sz w:val="24"/>
          <w:rtl/>
        </w:rPr>
        <w:t>الاستئماني</w:t>
      </w:r>
      <w:proofErr w:type="spellEnd"/>
      <w:r w:rsidRPr="0016777C">
        <w:rPr>
          <w:b/>
          <w:bCs/>
          <w:sz w:val="24"/>
          <w:rtl/>
        </w:rPr>
        <w:t xml:space="preserve"> الطوعي الخاص للاشتراكات الطوعية الإضافية لدعم الأنشطة المعتمدة في إطار الاتفاقية</w:t>
      </w:r>
    </w:p>
    <w:p w:rsidR="00E7297E" w:rsidRPr="00E7297E" w:rsidRDefault="00E7297E" w:rsidP="008850F5">
      <w:pPr>
        <w:pStyle w:val="ListParagraph"/>
        <w:numPr>
          <w:ilvl w:val="0"/>
          <w:numId w:val="1"/>
        </w:numPr>
        <w:bidi/>
        <w:spacing w:before="120" w:after="120" w:line="216" w:lineRule="auto"/>
        <w:rPr>
          <w:rFonts w:cs="Simplified Arabic"/>
          <w:rtl/>
        </w:rPr>
      </w:pPr>
      <w:r w:rsidRPr="00E7297E">
        <w:rPr>
          <w:rFonts w:cs="Simplified Arabic"/>
          <w:rtl/>
        </w:rPr>
        <w:t xml:space="preserve">أقر مؤتمر الأطراف في </w:t>
      </w:r>
      <w:r w:rsidR="00EC437B">
        <w:rPr>
          <w:rFonts w:cs="Simplified Arabic" w:hint="cs"/>
          <w:rtl/>
        </w:rPr>
        <w:t>مقرره</w:t>
      </w:r>
      <w:r w:rsidRPr="00E7297E">
        <w:rPr>
          <w:rFonts w:cs="Simplified Arabic"/>
          <w:rtl/>
        </w:rPr>
        <w:t xml:space="preserve"> 15/34 </w:t>
      </w:r>
      <w:r w:rsidR="00FE50ED">
        <w:rPr>
          <w:rFonts w:cs="Simplified Arabic" w:hint="cs"/>
          <w:rtl/>
        </w:rPr>
        <w:t>تقديرات</w:t>
      </w:r>
      <w:r w:rsidRPr="00E7297E">
        <w:rPr>
          <w:rFonts w:cs="Simplified Arabic"/>
          <w:rtl/>
        </w:rPr>
        <w:t xml:space="preserve"> </w:t>
      </w:r>
      <w:r w:rsidR="00566510">
        <w:rPr>
          <w:rFonts w:cs="Simplified Arabic" w:hint="cs"/>
          <w:rtl/>
        </w:rPr>
        <w:t>تمويل بقيمة</w:t>
      </w:r>
      <w:r w:rsidRPr="00E7297E">
        <w:rPr>
          <w:rFonts w:cs="Simplified Arabic"/>
          <w:rtl/>
        </w:rPr>
        <w:t xml:space="preserve"> </w:t>
      </w:r>
      <w:r w:rsidR="00566510">
        <w:rPr>
          <w:rFonts w:cs="Simplified Arabic"/>
        </w:rPr>
        <w:t>22 207 099</w:t>
      </w:r>
      <w:r w:rsidRPr="00E7297E">
        <w:rPr>
          <w:rFonts w:cs="Simplified Arabic"/>
          <w:rtl/>
        </w:rPr>
        <w:t xml:space="preserve"> دولارا أمريكيا </w:t>
      </w:r>
      <w:r w:rsidR="00566510">
        <w:rPr>
          <w:rFonts w:cs="Simplified Arabic" w:hint="cs"/>
          <w:rtl/>
        </w:rPr>
        <w:t>ل</w:t>
      </w:r>
      <w:r w:rsidR="00566510" w:rsidRPr="00566510">
        <w:rPr>
          <w:rFonts w:cs="Simplified Arabic"/>
          <w:rtl/>
        </w:rPr>
        <w:t xml:space="preserve">لصندوق </w:t>
      </w:r>
      <w:proofErr w:type="spellStart"/>
      <w:r w:rsidR="00566510" w:rsidRPr="00566510">
        <w:rPr>
          <w:rFonts w:cs="Simplified Arabic"/>
          <w:rtl/>
        </w:rPr>
        <w:t>الاستئماني</w:t>
      </w:r>
      <w:proofErr w:type="spellEnd"/>
      <w:r w:rsidR="00566510" w:rsidRPr="00566510">
        <w:rPr>
          <w:rFonts w:cs="Simplified Arabic"/>
          <w:rtl/>
        </w:rPr>
        <w:t xml:space="preserve"> الطوعي الخاص للاشتراكات الطوعية الإضافية لدعم الأنشطة المعتمدة في إطار الاتفاقية</w:t>
      </w:r>
      <w:r w:rsidR="00566510" w:rsidRPr="00566510">
        <w:rPr>
          <w:rFonts w:cs="Simplified Arabic"/>
          <w:rtl/>
        </w:rPr>
        <w:t xml:space="preserve"> </w:t>
      </w:r>
      <w:r w:rsidR="00FE50ED">
        <w:rPr>
          <w:rFonts w:cs="Simplified Arabic" w:hint="cs"/>
          <w:rtl/>
        </w:rPr>
        <w:t>لفترة السنتين</w:t>
      </w:r>
      <w:r w:rsidRPr="00E7297E">
        <w:rPr>
          <w:rFonts w:cs="Simplified Arabic"/>
          <w:rtl/>
        </w:rPr>
        <w:t xml:space="preserve"> 2023-2024. وحتى 31 أغسطس/آب 2024، تلقت الأمانة مساهمات للأنشطة المعتمدة الإضافية بلغ مجموعها </w:t>
      </w:r>
      <w:r w:rsidR="00566510">
        <w:rPr>
          <w:rFonts w:cs="Simplified Arabic"/>
        </w:rPr>
        <w:t>14 953 029</w:t>
      </w:r>
      <w:r w:rsidRPr="00E7297E">
        <w:rPr>
          <w:rFonts w:cs="Simplified Arabic"/>
          <w:rtl/>
        </w:rPr>
        <w:t xml:space="preserve"> دولارا أمريكي</w:t>
      </w:r>
      <w:r w:rsidR="00566510">
        <w:rPr>
          <w:rFonts w:cs="Simplified Arabic" w:hint="cs"/>
          <w:rtl/>
        </w:rPr>
        <w:t>ا</w:t>
      </w:r>
      <w:r w:rsidRPr="00E7297E">
        <w:rPr>
          <w:rFonts w:cs="Simplified Arabic"/>
        </w:rPr>
        <w:t>.</w:t>
      </w:r>
    </w:p>
    <w:p w:rsidR="00E7297E" w:rsidRPr="00E7297E" w:rsidRDefault="00566510" w:rsidP="00E7297E">
      <w:pPr>
        <w:pStyle w:val="ListParagraph"/>
        <w:numPr>
          <w:ilvl w:val="0"/>
          <w:numId w:val="1"/>
        </w:numPr>
        <w:bidi/>
        <w:spacing w:after="120" w:line="216" w:lineRule="auto"/>
        <w:rPr>
          <w:rFonts w:cs="Simplified Arabic"/>
          <w:rtl/>
        </w:rPr>
      </w:pPr>
      <w:r>
        <w:rPr>
          <w:rFonts w:cs="Simplified Arabic" w:hint="cs"/>
          <w:rtl/>
        </w:rPr>
        <w:t>و</w:t>
      </w:r>
      <w:r w:rsidR="00EC437B">
        <w:rPr>
          <w:rFonts w:cs="Simplified Arabic" w:hint="cs"/>
          <w:rtl/>
        </w:rPr>
        <w:t xml:space="preserve">تكبدت </w:t>
      </w:r>
      <w:r w:rsidR="00E7297E" w:rsidRPr="00E7297E">
        <w:rPr>
          <w:rFonts w:cs="Simplified Arabic"/>
          <w:rtl/>
        </w:rPr>
        <w:t xml:space="preserve">الأمانة نفقات إجمالية بلغت </w:t>
      </w:r>
      <w:r>
        <w:rPr>
          <w:rFonts w:cs="Simplified Arabic"/>
          <w:lang w:val="en-US"/>
        </w:rPr>
        <w:t>11 348 622</w:t>
      </w:r>
      <w:r w:rsidR="00E7297E" w:rsidRPr="00E7297E">
        <w:rPr>
          <w:rFonts w:cs="Simplified Arabic"/>
          <w:rtl/>
        </w:rPr>
        <w:t xml:space="preserve"> دولارا أمريكيا من يناير/كانون الثاني 2023 إلى 31 أغسطس/آب 2024. </w:t>
      </w:r>
      <w:r w:rsidR="00B0112D">
        <w:rPr>
          <w:rFonts w:cs="Simplified Arabic" w:hint="cs"/>
          <w:rtl/>
        </w:rPr>
        <w:t>وتعلقت</w:t>
      </w:r>
      <w:r w:rsidR="00E7297E" w:rsidRPr="00E7297E">
        <w:rPr>
          <w:rFonts w:cs="Simplified Arabic"/>
          <w:rtl/>
        </w:rPr>
        <w:t xml:space="preserve"> الأنشطة التي نفذتها خلال تلك الفترة، من بين أمور أخرى، بتعبئة الموارد</w:t>
      </w:r>
      <w:r w:rsidR="00B0112D">
        <w:rPr>
          <w:rFonts w:cs="Simplified Arabic" w:hint="cs"/>
          <w:rtl/>
        </w:rPr>
        <w:t>،</w:t>
      </w:r>
      <w:r w:rsidR="00E7297E" w:rsidRPr="00E7297E">
        <w:rPr>
          <w:rFonts w:cs="Simplified Arabic"/>
          <w:rtl/>
        </w:rPr>
        <w:t xml:space="preserve"> والتنوع البيولوجي البحري والساحلي</w:t>
      </w:r>
      <w:r w:rsidR="00B0112D">
        <w:rPr>
          <w:rFonts w:cs="Simplified Arabic" w:hint="cs"/>
          <w:rtl/>
        </w:rPr>
        <w:t>،</w:t>
      </w:r>
      <w:r w:rsidR="00E7297E" w:rsidRPr="00E7297E">
        <w:rPr>
          <w:rFonts w:cs="Simplified Arabic"/>
          <w:rtl/>
        </w:rPr>
        <w:t xml:space="preserve"> ومعلومات التسلسل الرقمي</w:t>
      </w:r>
      <w:r w:rsidR="00B0112D">
        <w:rPr>
          <w:rFonts w:cs="Simplified Arabic" w:hint="cs"/>
          <w:rtl/>
        </w:rPr>
        <w:t>،</w:t>
      </w:r>
      <w:r w:rsidR="00E7297E" w:rsidRPr="00E7297E">
        <w:rPr>
          <w:rFonts w:cs="Simplified Arabic"/>
          <w:rtl/>
        </w:rPr>
        <w:t xml:space="preserve"> والتخطيط والرصد والسلامة </w:t>
      </w:r>
      <w:r w:rsidR="00B0112D">
        <w:rPr>
          <w:rFonts w:cs="Simplified Arabic" w:hint="cs"/>
          <w:rtl/>
        </w:rPr>
        <w:t>الأحيائية</w:t>
      </w:r>
      <w:r w:rsidR="00E7297E" w:rsidRPr="00E7297E">
        <w:rPr>
          <w:rFonts w:cs="Simplified Arabic"/>
        </w:rPr>
        <w:t>.</w:t>
      </w:r>
    </w:p>
    <w:p w:rsidR="00E7297E" w:rsidRPr="00E7297E" w:rsidRDefault="00EC437B" w:rsidP="003250CD">
      <w:pPr>
        <w:keepNext/>
        <w:keepLines/>
        <w:spacing w:after="120"/>
        <w:ind w:left="5" w:hanging="425"/>
        <w:jc w:val="left"/>
        <w:rPr>
          <w:rtl/>
        </w:rPr>
      </w:pPr>
      <w:r w:rsidRPr="009A41DF">
        <w:rPr>
          <w:rFonts w:hint="cs"/>
          <w:b/>
          <w:bCs/>
          <w:sz w:val="24"/>
          <w:rtl/>
        </w:rPr>
        <w:lastRenderedPageBreak/>
        <w:t>دال-</w:t>
      </w:r>
      <w:r w:rsidR="00E7297E" w:rsidRPr="009A41DF">
        <w:rPr>
          <w:b/>
          <w:bCs/>
          <w:sz w:val="24"/>
          <w:rtl/>
        </w:rPr>
        <w:t xml:space="preserve"> </w:t>
      </w:r>
      <w:r w:rsidR="00FE50ED" w:rsidRPr="00FE50ED">
        <w:rPr>
          <w:b/>
          <w:bCs/>
          <w:sz w:val="24"/>
          <w:rtl/>
        </w:rPr>
        <w:t xml:space="preserve">الصندوق </w:t>
      </w:r>
      <w:proofErr w:type="spellStart"/>
      <w:r w:rsidR="00FE50ED" w:rsidRPr="00FE50ED">
        <w:rPr>
          <w:b/>
          <w:bCs/>
          <w:sz w:val="24"/>
          <w:rtl/>
        </w:rPr>
        <w:t>الاستئماني</w:t>
      </w:r>
      <w:proofErr w:type="spellEnd"/>
      <w:r w:rsidR="00FE50ED" w:rsidRPr="00FE50ED">
        <w:rPr>
          <w:b/>
          <w:bCs/>
          <w:sz w:val="24"/>
          <w:rtl/>
        </w:rPr>
        <w:t xml:space="preserve"> الخاص للاشتراكات الطوعية الإضافية لتيسير مشاركة الأطراف في عملية الاتفاقية</w:t>
      </w:r>
    </w:p>
    <w:p w:rsidR="00E7297E" w:rsidRPr="00E7297E" w:rsidRDefault="00EC437B" w:rsidP="00E7297E">
      <w:pPr>
        <w:pStyle w:val="ListParagraph"/>
        <w:numPr>
          <w:ilvl w:val="0"/>
          <w:numId w:val="1"/>
        </w:numPr>
        <w:bidi/>
        <w:spacing w:after="120" w:line="216" w:lineRule="auto"/>
        <w:rPr>
          <w:rFonts w:cs="Simplified Arabic"/>
          <w:rtl/>
        </w:rPr>
      </w:pPr>
      <w:r>
        <w:rPr>
          <w:rFonts w:cs="Simplified Arabic" w:hint="cs"/>
          <w:rtl/>
        </w:rPr>
        <w:t>أق</w:t>
      </w:r>
      <w:r w:rsidR="00FE50ED">
        <w:rPr>
          <w:rFonts w:cs="Simplified Arabic" w:hint="cs"/>
          <w:rtl/>
        </w:rPr>
        <w:t>ر</w:t>
      </w:r>
      <w:r w:rsidR="00E7297E" w:rsidRPr="00E7297E">
        <w:rPr>
          <w:rFonts w:cs="Simplified Arabic"/>
          <w:rtl/>
        </w:rPr>
        <w:t xml:space="preserve"> مؤتمر الأطراف في </w:t>
      </w:r>
      <w:r w:rsidR="00FE50ED">
        <w:rPr>
          <w:rFonts w:cs="Simplified Arabic" w:hint="cs"/>
          <w:rtl/>
        </w:rPr>
        <w:t>مقرره</w:t>
      </w:r>
      <w:r w:rsidR="00E7297E" w:rsidRPr="00E7297E">
        <w:rPr>
          <w:rFonts w:cs="Simplified Arabic"/>
          <w:rtl/>
        </w:rPr>
        <w:t xml:space="preserve"> 15/34 </w:t>
      </w:r>
      <w:r w:rsidR="00FE50ED">
        <w:rPr>
          <w:rFonts w:cs="Simplified Arabic" w:hint="cs"/>
          <w:rtl/>
        </w:rPr>
        <w:t>تقديرات</w:t>
      </w:r>
      <w:r w:rsidR="00E7297E" w:rsidRPr="00E7297E">
        <w:rPr>
          <w:rFonts w:cs="Simplified Arabic"/>
          <w:rtl/>
        </w:rPr>
        <w:t xml:space="preserve"> تمويل </w:t>
      </w:r>
      <w:r w:rsidR="00FE50ED">
        <w:rPr>
          <w:rFonts w:cs="Simplified Arabic" w:hint="cs"/>
          <w:rtl/>
        </w:rPr>
        <w:t>بقيمة</w:t>
      </w:r>
      <w:r w:rsidR="00E7297E" w:rsidRPr="00E7297E">
        <w:rPr>
          <w:rFonts w:cs="Simplified Arabic"/>
          <w:rtl/>
        </w:rPr>
        <w:t xml:space="preserve"> </w:t>
      </w:r>
      <w:r w:rsidR="00FE50ED">
        <w:rPr>
          <w:rFonts w:cs="Simplified Arabic"/>
        </w:rPr>
        <w:t>8 604 000</w:t>
      </w:r>
      <w:r w:rsidR="00E7297E" w:rsidRPr="00E7297E">
        <w:rPr>
          <w:rFonts w:cs="Simplified Arabic"/>
          <w:rtl/>
        </w:rPr>
        <w:t xml:space="preserve"> دولار أمريكي </w:t>
      </w:r>
      <w:r w:rsidR="00FE50ED">
        <w:rPr>
          <w:rFonts w:cs="Simplified Arabic" w:hint="cs"/>
          <w:rtl/>
        </w:rPr>
        <w:t>لل</w:t>
      </w:r>
      <w:r w:rsidR="00FE50ED" w:rsidRPr="00FE50ED">
        <w:rPr>
          <w:rFonts w:cs="Simplified Arabic"/>
          <w:rtl/>
        </w:rPr>
        <w:t xml:space="preserve">صندوق </w:t>
      </w:r>
      <w:proofErr w:type="spellStart"/>
      <w:r w:rsidR="00FE50ED" w:rsidRPr="00FE50ED">
        <w:rPr>
          <w:rFonts w:cs="Simplified Arabic"/>
          <w:rtl/>
        </w:rPr>
        <w:t>الاستئماني</w:t>
      </w:r>
      <w:proofErr w:type="spellEnd"/>
      <w:r w:rsidR="00FE50ED" w:rsidRPr="00FE50ED">
        <w:rPr>
          <w:rFonts w:cs="Simplified Arabic"/>
          <w:rtl/>
        </w:rPr>
        <w:t xml:space="preserve"> الخاص للاشتراكات الطوعية الإضافية لتيسير مشاركة الأطراف في عملية الاتفاقية</w:t>
      </w:r>
      <w:r w:rsidR="00FE50ED" w:rsidRPr="00FE50ED">
        <w:rPr>
          <w:rFonts w:cs="Simplified Arabic"/>
          <w:rtl/>
        </w:rPr>
        <w:t xml:space="preserve"> </w:t>
      </w:r>
      <w:r w:rsidR="00FE50ED">
        <w:rPr>
          <w:rFonts w:cs="Simplified Arabic" w:hint="cs"/>
          <w:rtl/>
        </w:rPr>
        <w:t>لفترة السنتين</w:t>
      </w:r>
      <w:r w:rsidR="00E7297E" w:rsidRPr="00E7297E">
        <w:rPr>
          <w:rFonts w:cs="Simplified Arabic"/>
          <w:rtl/>
        </w:rPr>
        <w:t xml:space="preserve"> 2023-2024. وحتى 31 </w:t>
      </w:r>
      <w:r w:rsidR="00FE50ED">
        <w:rPr>
          <w:rFonts w:cs="Simplified Arabic" w:hint="cs"/>
          <w:rtl/>
        </w:rPr>
        <w:t>أغسطس</w:t>
      </w:r>
      <w:r w:rsidR="00E7297E" w:rsidRPr="00E7297E">
        <w:rPr>
          <w:rFonts w:cs="Simplified Arabic"/>
          <w:rtl/>
        </w:rPr>
        <w:t>/</w:t>
      </w:r>
      <w:r w:rsidR="00FE50ED">
        <w:rPr>
          <w:rFonts w:cs="Simplified Arabic" w:hint="cs"/>
          <w:rtl/>
        </w:rPr>
        <w:t>آب</w:t>
      </w:r>
      <w:r w:rsidR="00E7297E" w:rsidRPr="00E7297E">
        <w:rPr>
          <w:rFonts w:cs="Simplified Arabic"/>
          <w:rtl/>
        </w:rPr>
        <w:t xml:space="preserve"> 2024، تلقت الأمانة مساهمات في هذا الصندوق </w:t>
      </w:r>
      <w:proofErr w:type="spellStart"/>
      <w:r w:rsidR="00E7297E" w:rsidRPr="00E7297E">
        <w:rPr>
          <w:rFonts w:cs="Simplified Arabic"/>
          <w:rtl/>
        </w:rPr>
        <w:t>الاستئماني</w:t>
      </w:r>
      <w:proofErr w:type="spellEnd"/>
      <w:r w:rsidR="00E7297E" w:rsidRPr="00E7297E">
        <w:rPr>
          <w:rFonts w:cs="Simplified Arabic"/>
          <w:rtl/>
        </w:rPr>
        <w:t xml:space="preserve"> بلغ مجموعها </w:t>
      </w:r>
      <w:r w:rsidR="00FE50ED">
        <w:rPr>
          <w:rFonts w:cs="Simplified Arabic"/>
        </w:rPr>
        <w:t>2 533 421</w:t>
      </w:r>
      <w:r w:rsidR="00E7297E" w:rsidRPr="00E7297E">
        <w:rPr>
          <w:rFonts w:cs="Simplified Arabic"/>
          <w:rtl/>
        </w:rPr>
        <w:t xml:space="preserve"> دولار</w:t>
      </w:r>
      <w:r w:rsidR="00FE50ED">
        <w:rPr>
          <w:rFonts w:cs="Simplified Arabic" w:hint="cs"/>
          <w:rtl/>
        </w:rPr>
        <w:t>ا</w:t>
      </w:r>
      <w:r w:rsidR="00E7297E" w:rsidRPr="00E7297E">
        <w:rPr>
          <w:rFonts w:cs="Simplified Arabic"/>
          <w:rtl/>
        </w:rPr>
        <w:t xml:space="preserve"> أمريكي</w:t>
      </w:r>
      <w:r w:rsidR="00FE50ED">
        <w:rPr>
          <w:rFonts w:cs="Simplified Arabic" w:hint="cs"/>
          <w:rtl/>
        </w:rPr>
        <w:t>ا</w:t>
      </w:r>
      <w:r w:rsidR="00E7297E" w:rsidRPr="00E7297E">
        <w:rPr>
          <w:rFonts w:cs="Simplified Arabic"/>
        </w:rPr>
        <w:t>.</w:t>
      </w:r>
    </w:p>
    <w:p w:rsidR="00EC437B" w:rsidRDefault="00EC437B" w:rsidP="00E7297E">
      <w:pPr>
        <w:pStyle w:val="ListParagraph"/>
        <w:numPr>
          <w:ilvl w:val="0"/>
          <w:numId w:val="1"/>
        </w:numPr>
        <w:bidi/>
        <w:spacing w:after="120" w:line="216" w:lineRule="auto"/>
        <w:rPr>
          <w:rFonts w:cs="Simplified Arabic"/>
        </w:rPr>
      </w:pPr>
      <w:r>
        <w:rPr>
          <w:rFonts w:cs="Simplified Arabic" w:hint="cs"/>
          <w:rtl/>
        </w:rPr>
        <w:t>وحت</w:t>
      </w:r>
      <w:r w:rsidR="00E7297E" w:rsidRPr="00E7297E">
        <w:rPr>
          <w:rFonts w:cs="Simplified Arabic"/>
          <w:rtl/>
        </w:rPr>
        <w:t xml:space="preserve">ى 31 آب/أغسطس 2024، أنفقت الأمانة </w:t>
      </w:r>
      <w:r w:rsidR="00FE50ED">
        <w:rPr>
          <w:rFonts w:cs="Simplified Arabic"/>
        </w:rPr>
        <w:t>2 526 854</w:t>
      </w:r>
      <w:r w:rsidR="00E7297E" w:rsidRPr="00E7297E">
        <w:rPr>
          <w:rFonts w:cs="Simplified Arabic"/>
          <w:rtl/>
        </w:rPr>
        <w:t xml:space="preserve"> دولار</w:t>
      </w:r>
      <w:r w:rsidR="00FE50ED">
        <w:rPr>
          <w:rFonts w:cs="Simplified Arabic" w:hint="cs"/>
          <w:rtl/>
        </w:rPr>
        <w:t>ا</w:t>
      </w:r>
      <w:r w:rsidR="00E7297E" w:rsidRPr="00E7297E">
        <w:rPr>
          <w:rFonts w:cs="Simplified Arabic"/>
          <w:rtl/>
        </w:rPr>
        <w:t xml:space="preserve"> أمريكي</w:t>
      </w:r>
      <w:r w:rsidR="00FE50ED">
        <w:rPr>
          <w:rFonts w:cs="Simplified Arabic" w:hint="cs"/>
          <w:rtl/>
        </w:rPr>
        <w:t>ا</w:t>
      </w:r>
      <w:r w:rsidR="00E7297E" w:rsidRPr="00E7297E">
        <w:rPr>
          <w:rFonts w:cs="Simplified Arabic"/>
          <w:rtl/>
        </w:rPr>
        <w:t xml:space="preserve"> في عامي 2023 و2024 </w:t>
      </w:r>
      <w:r w:rsidR="00FE50ED">
        <w:rPr>
          <w:rFonts w:cs="Simplified Arabic" w:hint="cs"/>
          <w:rtl/>
        </w:rPr>
        <w:t xml:space="preserve">على </w:t>
      </w:r>
      <w:r w:rsidR="00E7297E" w:rsidRPr="00E7297E">
        <w:rPr>
          <w:rFonts w:cs="Simplified Arabic"/>
          <w:rtl/>
        </w:rPr>
        <w:t xml:space="preserve">مشاركة 591 مندوبا من البلدان النامية لحضور الاجتماعين الخامس والعشرين والسادس والعشرين للهيئة الفرعية للمشورة العلمية والتقنية والتكنولوجية؛ </w:t>
      </w:r>
      <w:r w:rsidR="00FE50ED">
        <w:rPr>
          <w:rFonts w:cs="Simplified Arabic" w:hint="cs"/>
          <w:rtl/>
        </w:rPr>
        <w:t>والأجزاء</w:t>
      </w:r>
      <w:r w:rsidR="00E7297E" w:rsidRPr="00E7297E">
        <w:rPr>
          <w:rFonts w:cs="Simplified Arabic"/>
          <w:rtl/>
        </w:rPr>
        <w:t xml:space="preserve"> الثاني</w:t>
      </w:r>
      <w:r w:rsidR="00FE50ED">
        <w:rPr>
          <w:rFonts w:cs="Simplified Arabic" w:hint="cs"/>
          <w:rtl/>
        </w:rPr>
        <w:t>ة</w:t>
      </w:r>
      <w:r w:rsidR="00E7297E" w:rsidRPr="00E7297E">
        <w:rPr>
          <w:rFonts w:cs="Simplified Arabic"/>
          <w:rtl/>
        </w:rPr>
        <w:t xml:space="preserve"> المستأنف</w:t>
      </w:r>
      <w:r w:rsidR="00FE50ED">
        <w:rPr>
          <w:rFonts w:cs="Simplified Arabic" w:hint="cs"/>
          <w:rtl/>
        </w:rPr>
        <w:t>ة</w:t>
      </w:r>
      <w:r w:rsidR="00E7297E" w:rsidRPr="00E7297E">
        <w:rPr>
          <w:rFonts w:cs="Simplified Arabic"/>
          <w:rtl/>
        </w:rPr>
        <w:t xml:space="preserve"> من الاجتماع الخامس عشر لمؤتمر الأطراف في الاتفاقية، والاجتماع العاشر لمؤتمر الأطراف العامل </w:t>
      </w:r>
      <w:r w:rsidR="00FE50ED">
        <w:rPr>
          <w:rFonts w:cs="Simplified Arabic" w:hint="cs"/>
          <w:rtl/>
        </w:rPr>
        <w:t>ك</w:t>
      </w:r>
      <w:r w:rsidR="00E7297E" w:rsidRPr="00E7297E">
        <w:rPr>
          <w:rFonts w:cs="Simplified Arabic"/>
          <w:rtl/>
        </w:rPr>
        <w:t xml:space="preserve">اجتماع </w:t>
      </w:r>
      <w:r w:rsidR="00FE50ED">
        <w:rPr>
          <w:rFonts w:cs="Simplified Arabic" w:hint="cs"/>
          <w:rtl/>
        </w:rPr>
        <w:t>ل</w:t>
      </w:r>
      <w:r w:rsidR="00E7297E" w:rsidRPr="00E7297E">
        <w:rPr>
          <w:rFonts w:cs="Simplified Arabic"/>
          <w:rtl/>
        </w:rPr>
        <w:t xml:space="preserve">لأطراف في بروتوكول قرطاجنة، والاجتماع الرابع لمؤتمر الأطراف العامل </w:t>
      </w:r>
      <w:r w:rsidR="00FE50ED">
        <w:rPr>
          <w:rFonts w:cs="Simplified Arabic" w:hint="cs"/>
          <w:rtl/>
        </w:rPr>
        <w:t>ك</w:t>
      </w:r>
      <w:r w:rsidR="00E7297E" w:rsidRPr="00E7297E">
        <w:rPr>
          <w:rFonts w:cs="Simplified Arabic"/>
          <w:rtl/>
        </w:rPr>
        <w:t xml:space="preserve">اجتماع </w:t>
      </w:r>
      <w:r w:rsidR="00FE50ED">
        <w:rPr>
          <w:rFonts w:cs="Simplified Arabic" w:hint="cs"/>
          <w:rtl/>
        </w:rPr>
        <w:t>ل</w:t>
      </w:r>
      <w:r w:rsidR="00E7297E" w:rsidRPr="00E7297E">
        <w:rPr>
          <w:rFonts w:cs="Simplified Arabic"/>
          <w:rtl/>
        </w:rPr>
        <w:t xml:space="preserve">لأطراف في بروتوكول </w:t>
      </w:r>
      <w:proofErr w:type="spellStart"/>
      <w:r w:rsidR="00E7297E" w:rsidRPr="00E7297E">
        <w:rPr>
          <w:rFonts w:cs="Simplified Arabic"/>
          <w:rtl/>
        </w:rPr>
        <w:t>ناغويا</w:t>
      </w:r>
      <w:proofErr w:type="spellEnd"/>
      <w:r w:rsidR="00E7297E" w:rsidRPr="00E7297E">
        <w:rPr>
          <w:rFonts w:cs="Simplified Arabic"/>
          <w:rtl/>
        </w:rPr>
        <w:t xml:space="preserve">؛ والاجتماع الثاني عشر </w:t>
      </w:r>
      <w:r w:rsidR="00DD21F8" w:rsidRPr="00DD21F8">
        <w:rPr>
          <w:rFonts w:cs="Simplified Arabic"/>
          <w:rtl/>
        </w:rPr>
        <w:t>للفريق العامل المعني بالمادة 8(ي)</w:t>
      </w:r>
      <w:r w:rsidR="00DD21F8">
        <w:rPr>
          <w:rFonts w:cs="Simplified Arabic" w:hint="cs"/>
          <w:rtl/>
        </w:rPr>
        <w:t xml:space="preserve"> </w:t>
      </w:r>
      <w:r w:rsidR="00DD21F8" w:rsidRPr="00E7297E">
        <w:rPr>
          <w:rFonts w:cs="Simplified Arabic"/>
          <w:rtl/>
        </w:rPr>
        <w:t>والأحكام ذات الصلة</w:t>
      </w:r>
      <w:r w:rsidR="00E7297E" w:rsidRPr="00E7297E">
        <w:rPr>
          <w:rFonts w:cs="Simplified Arabic"/>
          <w:rtl/>
        </w:rPr>
        <w:t>؛ والاجتماع</w:t>
      </w:r>
      <w:r w:rsidR="00DD21F8">
        <w:rPr>
          <w:rFonts w:cs="Simplified Arabic" w:hint="cs"/>
          <w:rtl/>
        </w:rPr>
        <w:t>ي</w:t>
      </w:r>
      <w:r w:rsidR="00E7297E" w:rsidRPr="00E7297E">
        <w:rPr>
          <w:rFonts w:cs="Simplified Arabic"/>
          <w:rtl/>
        </w:rPr>
        <w:t xml:space="preserve">ن الأول والثاني </w:t>
      </w:r>
      <w:r w:rsidR="00DD21F8">
        <w:rPr>
          <w:rFonts w:cs="Simplified Arabic" w:hint="cs"/>
          <w:rtl/>
        </w:rPr>
        <w:t>ل</w:t>
      </w:r>
      <w:r w:rsidR="00E7297E" w:rsidRPr="00E7297E">
        <w:rPr>
          <w:rFonts w:cs="Simplified Arabic"/>
          <w:rtl/>
        </w:rPr>
        <w:t xml:space="preserve">لفريق </w:t>
      </w:r>
      <w:r w:rsidR="00DD21F8">
        <w:rPr>
          <w:rFonts w:cs="Simplified Arabic" w:hint="cs"/>
          <w:rtl/>
        </w:rPr>
        <w:t>العامل</w:t>
      </w:r>
      <w:r w:rsidR="00E7297E" w:rsidRPr="00E7297E">
        <w:rPr>
          <w:rFonts w:cs="Simplified Arabic"/>
          <w:rtl/>
        </w:rPr>
        <w:t xml:space="preserve"> المفتوح العضوية المخصص </w:t>
      </w:r>
      <w:r w:rsidR="00DD21F8">
        <w:rPr>
          <w:rFonts w:cs="Simplified Arabic" w:hint="cs"/>
          <w:rtl/>
        </w:rPr>
        <w:t>ل</w:t>
      </w:r>
      <w:r w:rsidR="00E7297E" w:rsidRPr="00E7297E">
        <w:rPr>
          <w:rFonts w:cs="Simplified Arabic"/>
          <w:rtl/>
        </w:rPr>
        <w:t xml:space="preserve">تقاسم المنافع </w:t>
      </w:r>
      <w:r w:rsidR="00DD21F8">
        <w:rPr>
          <w:rFonts w:cs="Simplified Arabic" w:hint="cs"/>
          <w:rtl/>
        </w:rPr>
        <w:t>الناشئة عن</w:t>
      </w:r>
      <w:r w:rsidR="00E7297E" w:rsidRPr="00E7297E">
        <w:rPr>
          <w:rFonts w:cs="Simplified Arabic"/>
          <w:rtl/>
        </w:rPr>
        <w:t xml:space="preserve"> استخدام معلومات التسلسل الرقمي بشأن الموارد الجينية؛ والاجتماع</w:t>
      </w:r>
      <w:r w:rsidR="00DD21F8">
        <w:rPr>
          <w:rFonts w:cs="Simplified Arabic" w:hint="cs"/>
          <w:rtl/>
        </w:rPr>
        <w:t>ي</w:t>
      </w:r>
      <w:r w:rsidR="00E7297E" w:rsidRPr="00E7297E">
        <w:rPr>
          <w:rFonts w:cs="Simplified Arabic"/>
          <w:rtl/>
        </w:rPr>
        <w:t xml:space="preserve">ن الرابع والخامس للهيئة الفرعية للتنفيذ؛ والاجتماع السادس عشر لمؤتمر الأطراف في الاتفاقية؛ والاجتماع الحادي عشر لمؤتمر الأطراف العامل </w:t>
      </w:r>
      <w:r w:rsidR="00DD21F8">
        <w:rPr>
          <w:rFonts w:cs="Simplified Arabic" w:hint="cs"/>
          <w:rtl/>
        </w:rPr>
        <w:t>ك</w:t>
      </w:r>
      <w:r w:rsidR="00E7297E" w:rsidRPr="00E7297E">
        <w:rPr>
          <w:rFonts w:cs="Simplified Arabic"/>
          <w:rtl/>
        </w:rPr>
        <w:t xml:space="preserve">اجتماع </w:t>
      </w:r>
      <w:r w:rsidR="00DD21F8">
        <w:rPr>
          <w:rFonts w:cs="Simplified Arabic" w:hint="cs"/>
          <w:rtl/>
        </w:rPr>
        <w:t>ل</w:t>
      </w:r>
      <w:r w:rsidR="00E7297E" w:rsidRPr="00E7297E">
        <w:rPr>
          <w:rFonts w:cs="Simplified Arabic"/>
          <w:rtl/>
        </w:rPr>
        <w:t xml:space="preserve">لأطراف في بروتوكول قرطاجنة؛ والاجتماع الخامس لمؤتمر الأطراف العامل </w:t>
      </w:r>
      <w:r w:rsidR="00DD21F8">
        <w:rPr>
          <w:rFonts w:cs="Simplified Arabic" w:hint="cs"/>
          <w:rtl/>
        </w:rPr>
        <w:t>ك</w:t>
      </w:r>
      <w:r w:rsidR="00E7297E" w:rsidRPr="00E7297E">
        <w:rPr>
          <w:rFonts w:cs="Simplified Arabic"/>
          <w:rtl/>
        </w:rPr>
        <w:t xml:space="preserve">اجتماع </w:t>
      </w:r>
      <w:r w:rsidR="00DD21F8">
        <w:rPr>
          <w:rFonts w:cs="Simplified Arabic" w:hint="cs"/>
          <w:rtl/>
        </w:rPr>
        <w:t>ل</w:t>
      </w:r>
      <w:r w:rsidR="00E7297E" w:rsidRPr="00E7297E">
        <w:rPr>
          <w:rFonts w:cs="Simplified Arabic"/>
          <w:rtl/>
        </w:rPr>
        <w:t xml:space="preserve">لأطراف في بروتوكول </w:t>
      </w:r>
      <w:proofErr w:type="spellStart"/>
      <w:r w:rsidR="00E7297E" w:rsidRPr="00E7297E">
        <w:rPr>
          <w:rFonts w:cs="Simplified Arabic"/>
          <w:rtl/>
        </w:rPr>
        <w:t>ناغويا</w:t>
      </w:r>
      <w:proofErr w:type="spellEnd"/>
      <w:r w:rsidR="00E7297E" w:rsidRPr="00E7297E">
        <w:rPr>
          <w:rFonts w:cs="Simplified Arabic"/>
          <w:rtl/>
        </w:rPr>
        <w:t>.</w:t>
      </w:r>
    </w:p>
    <w:p w:rsidR="00E7297E" w:rsidRPr="00E7297E" w:rsidRDefault="00EC437B" w:rsidP="009A41DF">
      <w:pPr>
        <w:spacing w:after="120"/>
        <w:ind w:left="4" w:hanging="425"/>
        <w:jc w:val="left"/>
        <w:rPr>
          <w:rtl/>
        </w:rPr>
      </w:pPr>
      <w:r w:rsidRPr="009A41DF">
        <w:rPr>
          <w:rFonts w:hint="cs"/>
          <w:b/>
          <w:bCs/>
          <w:sz w:val="24"/>
          <w:rtl/>
        </w:rPr>
        <w:t>هاء-</w:t>
      </w:r>
      <w:r w:rsidR="00E7297E" w:rsidRPr="009A41DF">
        <w:rPr>
          <w:b/>
          <w:bCs/>
          <w:sz w:val="24"/>
          <w:rtl/>
        </w:rPr>
        <w:t xml:space="preserve"> الصندوق </w:t>
      </w:r>
      <w:proofErr w:type="spellStart"/>
      <w:r w:rsidR="00DD21F8" w:rsidRPr="00DD21F8">
        <w:rPr>
          <w:b/>
          <w:bCs/>
          <w:sz w:val="24"/>
          <w:rtl/>
        </w:rPr>
        <w:t>الاستئماني</w:t>
      </w:r>
      <w:proofErr w:type="spellEnd"/>
      <w:r w:rsidR="00DD21F8" w:rsidRPr="00DD21F8">
        <w:rPr>
          <w:b/>
          <w:bCs/>
          <w:sz w:val="24"/>
          <w:rtl/>
        </w:rPr>
        <w:t xml:space="preserve"> الطوعي الخاص لتيسير مشاركة الشعوب الأصلية والمجتمعات المحلية في </w:t>
      </w:r>
      <w:r w:rsidR="00DD21F8">
        <w:rPr>
          <w:rFonts w:hint="cs"/>
          <w:b/>
          <w:bCs/>
          <w:sz w:val="24"/>
          <w:rtl/>
        </w:rPr>
        <w:t>عمليات</w:t>
      </w:r>
      <w:r w:rsidR="00DD21F8" w:rsidRPr="00DD21F8">
        <w:rPr>
          <w:b/>
          <w:bCs/>
          <w:sz w:val="24"/>
          <w:rtl/>
        </w:rPr>
        <w:t xml:space="preserve"> الاتفاقية</w:t>
      </w:r>
    </w:p>
    <w:p w:rsidR="00E7297E" w:rsidRPr="00E7297E" w:rsidRDefault="00EC437B" w:rsidP="00E7297E">
      <w:pPr>
        <w:pStyle w:val="ListParagraph"/>
        <w:numPr>
          <w:ilvl w:val="0"/>
          <w:numId w:val="1"/>
        </w:numPr>
        <w:bidi/>
        <w:spacing w:after="120" w:line="216" w:lineRule="auto"/>
        <w:rPr>
          <w:rFonts w:cs="Simplified Arabic"/>
          <w:rtl/>
        </w:rPr>
      </w:pPr>
      <w:r>
        <w:rPr>
          <w:rFonts w:cs="Simplified Arabic" w:hint="cs"/>
          <w:rtl/>
        </w:rPr>
        <w:t>أق</w:t>
      </w:r>
      <w:r w:rsidR="00DD21F8">
        <w:rPr>
          <w:rFonts w:cs="Simplified Arabic" w:hint="cs"/>
          <w:rtl/>
        </w:rPr>
        <w:t>ر</w:t>
      </w:r>
      <w:r w:rsidR="00E7297E" w:rsidRPr="00E7297E">
        <w:rPr>
          <w:rFonts w:cs="Simplified Arabic"/>
          <w:rtl/>
        </w:rPr>
        <w:t xml:space="preserve"> مؤتمر الأطراف في </w:t>
      </w:r>
      <w:r w:rsidR="00DD21F8">
        <w:rPr>
          <w:rFonts w:cs="Simplified Arabic" w:hint="cs"/>
          <w:rtl/>
        </w:rPr>
        <w:t>مقرره</w:t>
      </w:r>
      <w:r w:rsidR="00E7297E" w:rsidRPr="00E7297E">
        <w:rPr>
          <w:rFonts w:cs="Simplified Arabic"/>
          <w:rtl/>
        </w:rPr>
        <w:t xml:space="preserve"> 15/34 بتقدير</w:t>
      </w:r>
      <w:r w:rsidR="00DD21F8">
        <w:rPr>
          <w:rFonts w:cs="Simplified Arabic" w:hint="cs"/>
          <w:rtl/>
        </w:rPr>
        <w:t>ات</w:t>
      </w:r>
      <w:r w:rsidR="00E7297E" w:rsidRPr="00E7297E">
        <w:rPr>
          <w:rFonts w:cs="Simplified Arabic"/>
          <w:rtl/>
        </w:rPr>
        <w:t xml:space="preserve"> تمويل </w:t>
      </w:r>
      <w:r w:rsidR="00DD21F8">
        <w:rPr>
          <w:rFonts w:cs="Simplified Arabic" w:hint="cs"/>
          <w:rtl/>
        </w:rPr>
        <w:t>بقيمة</w:t>
      </w:r>
      <w:r w:rsidR="00E7297E" w:rsidRPr="00E7297E">
        <w:rPr>
          <w:rFonts w:cs="Simplified Arabic"/>
          <w:rtl/>
        </w:rPr>
        <w:t xml:space="preserve"> </w:t>
      </w:r>
      <w:r w:rsidR="00DD21F8">
        <w:rPr>
          <w:rFonts w:cs="Simplified Arabic"/>
        </w:rPr>
        <w:t>895 400</w:t>
      </w:r>
      <w:r w:rsidR="00DD21F8">
        <w:rPr>
          <w:rFonts w:cs="Simplified Arabic" w:hint="cs"/>
          <w:rtl/>
        </w:rPr>
        <w:t xml:space="preserve"> </w:t>
      </w:r>
      <w:r w:rsidR="00E7297E" w:rsidRPr="00E7297E">
        <w:rPr>
          <w:rFonts w:cs="Simplified Arabic"/>
          <w:rtl/>
        </w:rPr>
        <w:t>دولار</w:t>
      </w:r>
      <w:r w:rsidR="00DD21F8">
        <w:rPr>
          <w:rFonts w:cs="Simplified Arabic" w:hint="cs"/>
          <w:rtl/>
        </w:rPr>
        <w:t xml:space="preserve"> أمريكي</w:t>
      </w:r>
      <w:r w:rsidR="00E7297E" w:rsidRPr="00E7297E">
        <w:rPr>
          <w:rFonts w:cs="Simplified Arabic"/>
          <w:rtl/>
        </w:rPr>
        <w:t xml:space="preserve"> </w:t>
      </w:r>
      <w:r w:rsidR="00DD21F8">
        <w:rPr>
          <w:rFonts w:cs="Simplified Arabic" w:hint="cs"/>
          <w:rtl/>
        </w:rPr>
        <w:t>ل</w:t>
      </w:r>
      <w:r w:rsidR="00DD21F8" w:rsidRPr="00DD21F8">
        <w:rPr>
          <w:rFonts w:cs="Simplified Arabic"/>
          <w:rtl/>
        </w:rPr>
        <w:t xml:space="preserve">لصندوق </w:t>
      </w:r>
      <w:proofErr w:type="spellStart"/>
      <w:r w:rsidR="00DD21F8" w:rsidRPr="00DD21F8">
        <w:rPr>
          <w:rFonts w:cs="Simplified Arabic"/>
          <w:rtl/>
        </w:rPr>
        <w:t>الاستئماني</w:t>
      </w:r>
      <w:proofErr w:type="spellEnd"/>
      <w:r w:rsidR="00DD21F8" w:rsidRPr="00DD21F8">
        <w:rPr>
          <w:rFonts w:cs="Simplified Arabic"/>
          <w:rtl/>
        </w:rPr>
        <w:t xml:space="preserve"> الطوعي الخاص لتيسير مشاركة الشعوب الأصلية والمجتمعات المحلية في عمليات الاتفاقية</w:t>
      </w:r>
      <w:r w:rsidR="00DD21F8" w:rsidRPr="00DD21F8">
        <w:rPr>
          <w:rFonts w:cs="Simplified Arabic"/>
          <w:rtl/>
        </w:rPr>
        <w:t xml:space="preserve"> </w:t>
      </w:r>
      <w:r w:rsidR="00DD21F8">
        <w:rPr>
          <w:rFonts w:cs="Simplified Arabic" w:hint="cs"/>
          <w:rtl/>
        </w:rPr>
        <w:t>لفترة السنتين</w:t>
      </w:r>
      <w:r w:rsidR="00E7297E" w:rsidRPr="00E7297E">
        <w:rPr>
          <w:rFonts w:cs="Simplified Arabic"/>
          <w:rtl/>
        </w:rPr>
        <w:t xml:space="preserve"> 2023-2024. وحتى 31 آب/أغسطس 2024، تلقت الأمانة مساهمات بلغ مجموعها </w:t>
      </w:r>
      <w:r w:rsidR="00DD21F8">
        <w:rPr>
          <w:rFonts w:cs="Simplified Arabic"/>
        </w:rPr>
        <w:t>420 460</w:t>
      </w:r>
      <w:r w:rsidR="00E7297E" w:rsidRPr="00E7297E">
        <w:rPr>
          <w:rFonts w:cs="Simplified Arabic"/>
          <w:rtl/>
        </w:rPr>
        <w:t xml:space="preserve"> دولار</w:t>
      </w:r>
      <w:r w:rsidR="00DD21F8">
        <w:rPr>
          <w:rFonts w:cs="Simplified Arabic" w:hint="cs"/>
          <w:rtl/>
        </w:rPr>
        <w:t>ا</w:t>
      </w:r>
      <w:r w:rsidR="00E7297E" w:rsidRPr="00E7297E">
        <w:rPr>
          <w:rFonts w:cs="Simplified Arabic"/>
          <w:rtl/>
        </w:rPr>
        <w:t xml:space="preserve"> أمريكي</w:t>
      </w:r>
      <w:r w:rsidR="00DD21F8">
        <w:rPr>
          <w:rFonts w:cs="Simplified Arabic" w:hint="cs"/>
          <w:rtl/>
        </w:rPr>
        <w:t>ا</w:t>
      </w:r>
      <w:r w:rsidR="00E7297E" w:rsidRPr="00E7297E">
        <w:rPr>
          <w:rFonts w:cs="Simplified Arabic"/>
        </w:rPr>
        <w:t>.</w:t>
      </w:r>
    </w:p>
    <w:p w:rsidR="00E7297E" w:rsidRDefault="00EC437B" w:rsidP="00E7297E">
      <w:pPr>
        <w:pStyle w:val="ListParagraph"/>
        <w:numPr>
          <w:ilvl w:val="0"/>
          <w:numId w:val="1"/>
        </w:numPr>
        <w:bidi/>
        <w:spacing w:after="120" w:line="216" w:lineRule="auto"/>
        <w:rPr>
          <w:rFonts w:cs="Simplified Arabic" w:hint="cs"/>
          <w:rtl/>
        </w:rPr>
      </w:pPr>
      <w:r>
        <w:rPr>
          <w:rFonts w:cs="Simplified Arabic" w:hint="cs"/>
          <w:rtl/>
        </w:rPr>
        <w:t>وحتى</w:t>
      </w:r>
      <w:r w:rsidR="00E7297E" w:rsidRPr="00E7297E">
        <w:rPr>
          <w:rFonts w:cs="Simplified Arabic"/>
          <w:rtl/>
        </w:rPr>
        <w:t xml:space="preserve"> 31 </w:t>
      </w:r>
      <w:r w:rsidR="00B81E5D">
        <w:rPr>
          <w:rFonts w:cs="Simplified Arabic" w:hint="cs"/>
          <w:rtl/>
        </w:rPr>
        <w:t>يوليو</w:t>
      </w:r>
      <w:r w:rsidR="00E7297E" w:rsidRPr="00E7297E">
        <w:rPr>
          <w:rFonts w:cs="Simplified Arabic"/>
          <w:rtl/>
        </w:rPr>
        <w:t>/</w:t>
      </w:r>
      <w:r w:rsidR="00B81E5D">
        <w:rPr>
          <w:rFonts w:cs="Simplified Arabic" w:hint="cs"/>
          <w:rtl/>
        </w:rPr>
        <w:t>تموز</w:t>
      </w:r>
      <w:r w:rsidR="00E7297E" w:rsidRPr="00E7297E">
        <w:rPr>
          <w:rFonts w:cs="Simplified Arabic"/>
          <w:rtl/>
        </w:rPr>
        <w:t xml:space="preserve"> 2024، تكبدت الأمانة نفقات بلغ مجموعها </w:t>
      </w:r>
      <w:r w:rsidR="00B81E5D">
        <w:rPr>
          <w:rFonts w:cs="Simplified Arabic"/>
        </w:rPr>
        <w:t>535 894</w:t>
      </w:r>
      <w:r w:rsidR="00E7297E" w:rsidRPr="00E7297E">
        <w:rPr>
          <w:rFonts w:cs="Simplified Arabic"/>
          <w:rtl/>
        </w:rPr>
        <w:t xml:space="preserve"> دولار</w:t>
      </w:r>
      <w:r w:rsidR="00B81E5D">
        <w:rPr>
          <w:rFonts w:cs="Simplified Arabic" w:hint="cs"/>
          <w:rtl/>
        </w:rPr>
        <w:t>ا</w:t>
      </w:r>
      <w:r w:rsidR="00E7297E" w:rsidRPr="00E7297E">
        <w:rPr>
          <w:rFonts w:cs="Simplified Arabic"/>
          <w:rtl/>
        </w:rPr>
        <w:t xml:space="preserve"> أمريكي</w:t>
      </w:r>
      <w:r w:rsidR="00B81E5D">
        <w:rPr>
          <w:rFonts w:cs="Simplified Arabic" w:hint="cs"/>
          <w:rtl/>
        </w:rPr>
        <w:t>ا</w:t>
      </w:r>
      <w:r w:rsidR="00E7297E" w:rsidRPr="00E7297E">
        <w:rPr>
          <w:rFonts w:cs="Simplified Arabic"/>
          <w:rtl/>
        </w:rPr>
        <w:t xml:space="preserve"> لتغطية تكاليف سفر 91 مشاركا من </w:t>
      </w:r>
      <w:r w:rsidR="00B81E5D">
        <w:rPr>
          <w:rFonts w:cs="Simplified Arabic" w:hint="cs"/>
          <w:rtl/>
        </w:rPr>
        <w:t>الشعوب</w:t>
      </w:r>
      <w:r w:rsidR="00E7297E" w:rsidRPr="00E7297E">
        <w:rPr>
          <w:rFonts w:cs="Simplified Arabic"/>
          <w:rtl/>
        </w:rPr>
        <w:t xml:space="preserve"> الأصلية و</w:t>
      </w:r>
      <w:r w:rsidR="00B81E5D">
        <w:rPr>
          <w:rFonts w:cs="Simplified Arabic" w:hint="cs"/>
          <w:rtl/>
        </w:rPr>
        <w:t xml:space="preserve">المجتمعات </w:t>
      </w:r>
      <w:r w:rsidR="00E7297E" w:rsidRPr="00E7297E">
        <w:rPr>
          <w:rFonts w:cs="Simplified Arabic"/>
          <w:rtl/>
        </w:rPr>
        <w:t xml:space="preserve">المحلية لحضور الاجتماعين الخامس والعشرين والسادس والعشرين للهيئة الفرعية للمشورة العلمية والتقنية والتكنولوجية؛ </w:t>
      </w:r>
      <w:r w:rsidR="00B81E5D">
        <w:rPr>
          <w:rFonts w:cs="Simplified Arabic" w:hint="cs"/>
          <w:rtl/>
        </w:rPr>
        <w:t>والأجزاء</w:t>
      </w:r>
      <w:r w:rsidR="00E7297E" w:rsidRPr="00E7297E">
        <w:rPr>
          <w:rFonts w:cs="Simplified Arabic"/>
          <w:rtl/>
        </w:rPr>
        <w:t xml:space="preserve"> الثاني</w:t>
      </w:r>
      <w:r w:rsidR="00B81E5D">
        <w:rPr>
          <w:rFonts w:cs="Simplified Arabic" w:hint="cs"/>
          <w:rtl/>
        </w:rPr>
        <w:t>ة</w:t>
      </w:r>
      <w:r w:rsidR="00E7297E" w:rsidRPr="00E7297E">
        <w:rPr>
          <w:rFonts w:cs="Simplified Arabic"/>
          <w:rtl/>
        </w:rPr>
        <w:t xml:space="preserve"> المستأنف</w:t>
      </w:r>
      <w:r w:rsidR="00B81E5D">
        <w:rPr>
          <w:rFonts w:cs="Simplified Arabic" w:hint="cs"/>
          <w:rtl/>
        </w:rPr>
        <w:t>ة</w:t>
      </w:r>
      <w:r w:rsidR="00E7297E" w:rsidRPr="00E7297E">
        <w:rPr>
          <w:rFonts w:cs="Simplified Arabic"/>
          <w:rtl/>
        </w:rPr>
        <w:t xml:space="preserve"> من الاجتماع الخامس عشر لمؤتمر الأطراف في الاتفاقية، والاجتماع العاشر لمؤتمر الأطراف العامل كاجتماع للأطراف في بروتوكول قرطاجنة، والاجتماع الرابع لمؤتمر الأطراف العامل كاجتماع للأطراف في بروتوكول </w:t>
      </w:r>
      <w:proofErr w:type="spellStart"/>
      <w:r w:rsidR="00E7297E" w:rsidRPr="00E7297E">
        <w:rPr>
          <w:rFonts w:cs="Simplified Arabic"/>
          <w:rtl/>
        </w:rPr>
        <w:t>ناغويا</w:t>
      </w:r>
      <w:proofErr w:type="spellEnd"/>
      <w:r w:rsidR="00E7297E" w:rsidRPr="00E7297E">
        <w:rPr>
          <w:rFonts w:cs="Simplified Arabic"/>
          <w:rtl/>
        </w:rPr>
        <w:t>؛ والاجتماع الثاني</w:t>
      </w:r>
      <w:r w:rsidR="00B81E5D">
        <w:rPr>
          <w:rFonts w:cs="Simplified Arabic" w:hint="cs"/>
          <w:rtl/>
        </w:rPr>
        <w:t xml:space="preserve"> عشر</w:t>
      </w:r>
      <w:r w:rsidR="00E7297E" w:rsidRPr="00E7297E">
        <w:rPr>
          <w:rFonts w:cs="Simplified Arabic"/>
          <w:rtl/>
        </w:rPr>
        <w:t xml:space="preserve"> </w:t>
      </w:r>
      <w:r w:rsidR="00DD21F8" w:rsidRPr="00DD21F8">
        <w:rPr>
          <w:rFonts w:cs="Simplified Arabic"/>
          <w:rtl/>
        </w:rPr>
        <w:t>للفريق العامل المعني بالمادة 8(ي)</w:t>
      </w:r>
      <w:r w:rsidR="00DD21F8">
        <w:rPr>
          <w:rFonts w:cs="Simplified Arabic" w:hint="cs"/>
          <w:rtl/>
        </w:rPr>
        <w:t xml:space="preserve"> </w:t>
      </w:r>
      <w:r w:rsidR="00E7297E" w:rsidRPr="00E7297E">
        <w:rPr>
          <w:rFonts w:cs="Simplified Arabic"/>
          <w:rtl/>
        </w:rPr>
        <w:t>والأحكام ذات الصلة؛ والاجتماع</w:t>
      </w:r>
      <w:r w:rsidR="00B81E5D">
        <w:rPr>
          <w:rFonts w:cs="Simplified Arabic" w:hint="cs"/>
          <w:rtl/>
        </w:rPr>
        <w:t>ي</w:t>
      </w:r>
      <w:r w:rsidR="00E7297E" w:rsidRPr="00E7297E">
        <w:rPr>
          <w:rFonts w:cs="Simplified Arabic"/>
          <w:rtl/>
        </w:rPr>
        <w:t xml:space="preserve">ن الأول والثاني لفريق العمل المفتوح العضوية المخصص </w:t>
      </w:r>
      <w:r w:rsidR="00B81E5D">
        <w:rPr>
          <w:rFonts w:cs="Simplified Arabic" w:hint="cs"/>
          <w:rtl/>
        </w:rPr>
        <w:t>ل</w:t>
      </w:r>
      <w:r w:rsidR="00E7297E" w:rsidRPr="00E7297E">
        <w:rPr>
          <w:rFonts w:cs="Simplified Arabic"/>
          <w:rtl/>
        </w:rPr>
        <w:t xml:space="preserve">تقاسم المنافع </w:t>
      </w:r>
      <w:r w:rsidR="00B81E5D">
        <w:rPr>
          <w:rFonts w:cs="Simplified Arabic" w:hint="cs"/>
          <w:rtl/>
        </w:rPr>
        <w:t>الناشئة عن</w:t>
      </w:r>
      <w:r w:rsidR="00E7297E" w:rsidRPr="00E7297E">
        <w:rPr>
          <w:rFonts w:cs="Simplified Arabic"/>
          <w:rtl/>
        </w:rPr>
        <w:t xml:space="preserve"> استخدام معلومات التسلسل الرقمي بشأن الموارد الجينية؛ والاجتماع</w:t>
      </w:r>
      <w:r w:rsidR="00B81E5D">
        <w:rPr>
          <w:rFonts w:cs="Simplified Arabic" w:hint="cs"/>
          <w:rtl/>
        </w:rPr>
        <w:t>ي</w:t>
      </w:r>
      <w:r w:rsidR="00E7297E" w:rsidRPr="00E7297E">
        <w:rPr>
          <w:rFonts w:cs="Simplified Arabic"/>
          <w:rtl/>
        </w:rPr>
        <w:t xml:space="preserve">ن الرابع والخامس للهيئة الفرعية للتنفيذ؛ والاجتماع السادس عشر لمؤتمر الأطراف في الاتفاقية؛ والاجتماع الحادي عشر لمؤتمر الأطراف العامل كاجتماع للأطراف في بروتوكول قرطاجنة؛ والاجتماع الخامس لمؤتمر الأطراف العامل كاجتماع للأطراف في بروتوكول </w:t>
      </w:r>
      <w:proofErr w:type="spellStart"/>
      <w:r w:rsidR="00E7297E" w:rsidRPr="00E7297E">
        <w:rPr>
          <w:rFonts w:cs="Simplified Arabic"/>
          <w:rtl/>
        </w:rPr>
        <w:t>ناغويا</w:t>
      </w:r>
      <w:proofErr w:type="spellEnd"/>
      <w:r w:rsidR="00E7297E" w:rsidRPr="00E7297E">
        <w:rPr>
          <w:rFonts w:cs="Simplified Arabic"/>
          <w:rtl/>
        </w:rPr>
        <w:t>.</w:t>
      </w:r>
    </w:p>
    <w:p w:rsidR="00214A14" w:rsidRPr="00D5357E" w:rsidRDefault="00091351" w:rsidP="00D5357E">
      <w:pPr>
        <w:spacing w:after="120"/>
        <w:ind w:left="4" w:hanging="425"/>
        <w:jc w:val="left"/>
        <w:rPr>
          <w:b/>
          <w:bCs/>
          <w:sz w:val="24"/>
          <w:rtl/>
        </w:rPr>
      </w:pPr>
      <w:r w:rsidRPr="00D5357E">
        <w:rPr>
          <w:rFonts w:hint="cs"/>
          <w:b/>
          <w:bCs/>
          <w:sz w:val="24"/>
          <w:rtl/>
        </w:rPr>
        <w:t xml:space="preserve">ثالثا- </w:t>
      </w:r>
      <w:r w:rsidR="00214A14" w:rsidRPr="00D5357E">
        <w:rPr>
          <w:b/>
          <w:bCs/>
          <w:sz w:val="24"/>
          <w:rtl/>
        </w:rPr>
        <w:t>المسائل الإدارية الأخرى</w:t>
      </w:r>
    </w:p>
    <w:p w:rsidR="00214A14" w:rsidRPr="00437BD3" w:rsidRDefault="00091351" w:rsidP="00437BD3">
      <w:pPr>
        <w:spacing w:after="120"/>
        <w:ind w:left="4" w:hanging="425"/>
        <w:jc w:val="left"/>
        <w:rPr>
          <w:b/>
          <w:bCs/>
          <w:sz w:val="24"/>
          <w:rtl/>
        </w:rPr>
      </w:pPr>
      <w:r w:rsidRPr="00437BD3">
        <w:rPr>
          <w:rFonts w:hint="cs"/>
          <w:b/>
          <w:bCs/>
          <w:sz w:val="24"/>
          <w:rtl/>
        </w:rPr>
        <w:t xml:space="preserve">ألف- </w:t>
      </w:r>
      <w:r w:rsidR="00214A14" w:rsidRPr="00437BD3">
        <w:rPr>
          <w:b/>
          <w:bCs/>
          <w:sz w:val="24"/>
          <w:rtl/>
        </w:rPr>
        <w:t>الموظفون</w:t>
      </w:r>
    </w:p>
    <w:p w:rsidR="00214A14" w:rsidRPr="00214A14" w:rsidRDefault="00091351" w:rsidP="00214A14">
      <w:pPr>
        <w:pStyle w:val="ListParagraph"/>
        <w:numPr>
          <w:ilvl w:val="0"/>
          <w:numId w:val="1"/>
        </w:numPr>
        <w:bidi/>
        <w:spacing w:after="120" w:line="216" w:lineRule="auto"/>
        <w:rPr>
          <w:rFonts w:cs="Simplified Arabic"/>
          <w:rtl/>
        </w:rPr>
      </w:pPr>
      <w:r>
        <w:rPr>
          <w:rFonts w:cs="Simplified Arabic" w:hint="cs"/>
          <w:rtl/>
        </w:rPr>
        <w:t>اعتمد</w:t>
      </w:r>
      <w:r w:rsidR="00214A14" w:rsidRPr="00214A14">
        <w:rPr>
          <w:rFonts w:cs="Simplified Arabic"/>
          <w:rtl/>
        </w:rPr>
        <w:t xml:space="preserve"> مؤتمر الأطراف في </w:t>
      </w:r>
      <w:r w:rsidR="005F5AE9">
        <w:rPr>
          <w:rFonts w:cs="Simplified Arabic" w:hint="cs"/>
          <w:rtl/>
        </w:rPr>
        <w:t>مقرره</w:t>
      </w:r>
      <w:r w:rsidR="00214A14" w:rsidRPr="00214A14">
        <w:rPr>
          <w:rFonts w:cs="Simplified Arabic"/>
          <w:rtl/>
        </w:rPr>
        <w:t xml:space="preserve"> 15/34 جدولا </w:t>
      </w:r>
      <w:r w:rsidR="005F5AE9">
        <w:rPr>
          <w:rFonts w:cs="Simplified Arabic" w:hint="cs"/>
          <w:rtl/>
        </w:rPr>
        <w:t>لملاك موظفي</w:t>
      </w:r>
      <w:r w:rsidR="00214A14" w:rsidRPr="00214A14">
        <w:rPr>
          <w:rFonts w:cs="Simplified Arabic"/>
          <w:rtl/>
        </w:rPr>
        <w:t xml:space="preserve"> الأمانة لفترة السنتين 2023-2024 يتألف من 53 وظيفة </w:t>
      </w:r>
      <w:r w:rsidR="004B7F68">
        <w:rPr>
          <w:rFonts w:cs="Simplified Arabic" w:hint="cs"/>
          <w:rtl/>
        </w:rPr>
        <w:t>من</w:t>
      </w:r>
      <w:r w:rsidR="00214A14" w:rsidRPr="00214A14">
        <w:rPr>
          <w:rFonts w:cs="Simplified Arabic"/>
          <w:rtl/>
        </w:rPr>
        <w:t xml:space="preserve"> الفئة الفنية</w:t>
      </w:r>
      <w:r w:rsidR="004B7F68">
        <w:rPr>
          <w:rFonts w:cs="Simplified Arabic" w:hint="cs"/>
          <w:rtl/>
        </w:rPr>
        <w:t xml:space="preserve"> وما فوقها</w:t>
      </w:r>
      <w:r w:rsidR="00214A14" w:rsidRPr="00214A14">
        <w:rPr>
          <w:rFonts w:cs="Simplified Arabic"/>
          <w:rtl/>
        </w:rPr>
        <w:t xml:space="preserve"> و29 وظيفة </w:t>
      </w:r>
      <w:r w:rsidR="004B7F68">
        <w:rPr>
          <w:rFonts w:cs="Simplified Arabic" w:hint="cs"/>
          <w:rtl/>
        </w:rPr>
        <w:t>من</w:t>
      </w:r>
      <w:r w:rsidR="00214A14" w:rsidRPr="00214A14">
        <w:rPr>
          <w:rFonts w:cs="Simplified Arabic"/>
          <w:rtl/>
        </w:rPr>
        <w:t xml:space="preserve"> فئة الخدمات العامة. </w:t>
      </w:r>
      <w:r w:rsidR="004B7F68">
        <w:rPr>
          <w:rFonts w:cs="Simplified Arabic" w:hint="cs"/>
          <w:rtl/>
        </w:rPr>
        <w:t>وتوجد</w:t>
      </w:r>
      <w:r w:rsidR="00214A14" w:rsidRPr="00214A14">
        <w:rPr>
          <w:rFonts w:cs="Simplified Arabic"/>
          <w:rtl/>
        </w:rPr>
        <w:t xml:space="preserve"> حاليا ست وظائف شاغرة في الفئة الفنية </w:t>
      </w:r>
      <w:r w:rsidR="004B7F68">
        <w:rPr>
          <w:rFonts w:cs="Simplified Arabic" w:hint="cs"/>
          <w:rtl/>
        </w:rPr>
        <w:t>وما فوقها</w:t>
      </w:r>
      <w:r w:rsidR="00214A14" w:rsidRPr="00214A14">
        <w:rPr>
          <w:rFonts w:cs="Simplified Arabic"/>
          <w:rtl/>
        </w:rPr>
        <w:t xml:space="preserve"> ووظيفة شاغرة واحدة في فئة الخدمات العامة، ويجري حاليا التوظي</w:t>
      </w:r>
      <w:r w:rsidR="004B7F68">
        <w:rPr>
          <w:rFonts w:cs="Simplified Arabic" w:hint="cs"/>
          <w:rtl/>
        </w:rPr>
        <w:t>ف لشغل الوظائف الشاغرة</w:t>
      </w:r>
      <w:r w:rsidR="00214A14" w:rsidRPr="00214A14">
        <w:rPr>
          <w:rFonts w:cs="Simplified Arabic"/>
          <w:rtl/>
        </w:rPr>
        <w:t xml:space="preserve"> و</w:t>
      </w:r>
      <w:r w:rsidR="004B7F68">
        <w:rPr>
          <w:rFonts w:cs="Simplified Arabic" w:hint="cs"/>
          <w:rtl/>
        </w:rPr>
        <w:t xml:space="preserve">هو </w:t>
      </w:r>
      <w:r w:rsidR="00214A14" w:rsidRPr="00214A14">
        <w:rPr>
          <w:rFonts w:cs="Simplified Arabic"/>
          <w:rtl/>
        </w:rPr>
        <w:t>في مراحل مختلفة. ومن المتوقع شغل جميع الوظائف الشاغرة بحلول نهاية عام 2024</w:t>
      </w:r>
      <w:r w:rsidR="00214A14" w:rsidRPr="00214A14">
        <w:rPr>
          <w:rFonts w:cs="Simplified Arabic"/>
        </w:rPr>
        <w:t>.</w:t>
      </w:r>
    </w:p>
    <w:p w:rsidR="00214A14" w:rsidRPr="00214A14" w:rsidRDefault="00091351" w:rsidP="00214A14">
      <w:pPr>
        <w:pStyle w:val="ListParagraph"/>
        <w:numPr>
          <w:ilvl w:val="0"/>
          <w:numId w:val="1"/>
        </w:numPr>
        <w:bidi/>
        <w:spacing w:after="120" w:line="216" w:lineRule="auto"/>
        <w:rPr>
          <w:rFonts w:cs="Simplified Arabic"/>
          <w:rtl/>
        </w:rPr>
      </w:pPr>
      <w:r>
        <w:rPr>
          <w:rFonts w:cs="Simplified Arabic" w:hint="cs"/>
          <w:rtl/>
        </w:rPr>
        <w:t>وبالإضافة</w:t>
      </w:r>
      <w:r w:rsidR="00214A14" w:rsidRPr="00214A14">
        <w:rPr>
          <w:rFonts w:cs="Simplified Arabic"/>
          <w:rtl/>
        </w:rPr>
        <w:t xml:space="preserve"> إلى الوظائف الممولة </w:t>
      </w:r>
      <w:r w:rsidR="004B7F68">
        <w:rPr>
          <w:rFonts w:cs="Simplified Arabic" w:hint="cs"/>
          <w:rtl/>
        </w:rPr>
        <w:t>من</w:t>
      </w:r>
      <w:r w:rsidR="00214A14" w:rsidRPr="00214A14">
        <w:rPr>
          <w:rFonts w:cs="Simplified Arabic"/>
          <w:rtl/>
        </w:rPr>
        <w:t xml:space="preserve"> الميزانية الأساسية المتكاملة، هناك 19 وظيفة (4 وظائف </w:t>
      </w:r>
      <w:r w:rsidR="004B7F68">
        <w:rPr>
          <w:rFonts w:cs="Simplified Arabic" w:hint="cs"/>
          <w:rtl/>
        </w:rPr>
        <w:t>في</w:t>
      </w:r>
      <w:r w:rsidR="00214A14" w:rsidRPr="00214A14">
        <w:rPr>
          <w:rFonts w:cs="Simplified Arabic"/>
          <w:rtl/>
        </w:rPr>
        <w:t xml:space="preserve"> الفئة الفنية </w:t>
      </w:r>
      <w:r w:rsidR="004B7F68">
        <w:rPr>
          <w:rFonts w:cs="Simplified Arabic" w:hint="cs"/>
          <w:rtl/>
        </w:rPr>
        <w:t>وما فوقها</w:t>
      </w:r>
      <w:r w:rsidR="00214A14" w:rsidRPr="00214A14">
        <w:rPr>
          <w:rFonts w:cs="Simplified Arabic"/>
          <w:rtl/>
        </w:rPr>
        <w:t xml:space="preserve"> و15 وظيفة </w:t>
      </w:r>
      <w:r w:rsidR="004B7F68">
        <w:rPr>
          <w:rFonts w:cs="Simplified Arabic" w:hint="cs"/>
          <w:rtl/>
        </w:rPr>
        <w:t>في</w:t>
      </w:r>
      <w:r w:rsidR="00214A14" w:rsidRPr="00214A14">
        <w:rPr>
          <w:rFonts w:cs="Simplified Arabic"/>
          <w:rtl/>
        </w:rPr>
        <w:t xml:space="preserve"> فئة الخدمات العامة) في شعبة الإدارة والمالية وخدمات المؤتمرات </w:t>
      </w:r>
      <w:r w:rsidR="004B7F68">
        <w:rPr>
          <w:rFonts w:cs="Simplified Arabic" w:hint="cs"/>
          <w:rtl/>
        </w:rPr>
        <w:t>يتم تمويلها</w:t>
      </w:r>
      <w:r w:rsidR="00214A14" w:rsidRPr="00214A14">
        <w:rPr>
          <w:rFonts w:cs="Simplified Arabic"/>
          <w:rtl/>
        </w:rPr>
        <w:t xml:space="preserve"> من صندوق النفقات العامة لبرنامج الأمم المتحدة للبيئة، و5 وظائف في فريق صندوق التنوع البيولوجي الياباني (3 وظائف في الفئة الفنية </w:t>
      </w:r>
      <w:r w:rsidR="00126948">
        <w:rPr>
          <w:rFonts w:cs="Simplified Arabic" w:hint="cs"/>
          <w:rtl/>
        </w:rPr>
        <w:t>وما فوقها</w:t>
      </w:r>
      <w:r w:rsidR="00214A14" w:rsidRPr="00214A14">
        <w:rPr>
          <w:rFonts w:cs="Simplified Arabic"/>
          <w:rtl/>
        </w:rPr>
        <w:t xml:space="preserve"> </w:t>
      </w:r>
      <w:r w:rsidR="00214A14" w:rsidRPr="00214A14">
        <w:rPr>
          <w:rFonts w:cs="Simplified Arabic"/>
          <w:rtl/>
        </w:rPr>
        <w:lastRenderedPageBreak/>
        <w:t>و</w:t>
      </w:r>
      <w:r w:rsidR="00126948">
        <w:rPr>
          <w:rFonts w:cs="Simplified Arabic" w:hint="cs"/>
          <w:rtl/>
        </w:rPr>
        <w:t>وظيفتان</w:t>
      </w:r>
      <w:r w:rsidR="00214A14" w:rsidRPr="00214A14">
        <w:rPr>
          <w:rFonts w:cs="Simplified Arabic"/>
          <w:rtl/>
        </w:rPr>
        <w:t xml:space="preserve"> في فئة الخدمات العامة). وعلاوة على ذلك، </w:t>
      </w:r>
      <w:r w:rsidR="00126948">
        <w:rPr>
          <w:rFonts w:cs="Simplified Arabic" w:hint="cs"/>
          <w:rtl/>
        </w:rPr>
        <w:t>توجد</w:t>
      </w:r>
      <w:r w:rsidR="00214A14" w:rsidRPr="00214A14">
        <w:rPr>
          <w:rFonts w:cs="Simplified Arabic"/>
          <w:rtl/>
        </w:rPr>
        <w:t xml:space="preserve"> وظيفتان في الفئة </w:t>
      </w:r>
      <w:r w:rsidR="00126948">
        <w:rPr>
          <w:rFonts w:cs="Simplified Arabic" w:hint="cs"/>
          <w:rtl/>
        </w:rPr>
        <w:t>الفنية</w:t>
      </w:r>
      <w:r w:rsidR="00214A14" w:rsidRPr="00214A14">
        <w:rPr>
          <w:rFonts w:cs="Simplified Arabic"/>
          <w:rtl/>
        </w:rPr>
        <w:t xml:space="preserve"> </w:t>
      </w:r>
      <w:r w:rsidR="00126948">
        <w:rPr>
          <w:rFonts w:cs="Simplified Arabic" w:hint="cs"/>
          <w:rtl/>
        </w:rPr>
        <w:t>يتم تمويلهما</w:t>
      </w:r>
      <w:r w:rsidR="00214A14" w:rsidRPr="00214A14">
        <w:rPr>
          <w:rFonts w:cs="Simplified Arabic"/>
          <w:rtl/>
        </w:rPr>
        <w:t xml:space="preserve"> من مساهمات طوعية </w:t>
      </w:r>
      <w:r w:rsidR="00126948">
        <w:rPr>
          <w:rFonts w:cs="Simplified Arabic" w:hint="cs"/>
          <w:rtl/>
        </w:rPr>
        <w:t>يقدمها</w:t>
      </w:r>
      <w:r w:rsidR="00214A14" w:rsidRPr="00214A14">
        <w:rPr>
          <w:rFonts w:cs="Simplified Arabic"/>
          <w:rtl/>
        </w:rPr>
        <w:t xml:space="preserve"> الاتحاد الأوروبي والنرويج ووظيفتان ممولتان من جمهورية كوريا من خلال مشروع مبادرة الجسر البيولوجي (</w:t>
      </w:r>
      <w:r w:rsidR="00126948">
        <w:rPr>
          <w:rFonts w:cs="Simplified Arabic" w:hint="cs"/>
          <w:rtl/>
        </w:rPr>
        <w:t xml:space="preserve">وظيفة </w:t>
      </w:r>
      <w:r w:rsidR="00214A14" w:rsidRPr="00214A14">
        <w:rPr>
          <w:rFonts w:cs="Simplified Arabic"/>
          <w:rtl/>
        </w:rPr>
        <w:t xml:space="preserve">واحدة في الفئة </w:t>
      </w:r>
      <w:r w:rsidR="00126948">
        <w:rPr>
          <w:rFonts w:cs="Simplified Arabic" w:hint="cs"/>
          <w:rtl/>
        </w:rPr>
        <w:t>الفنية</w:t>
      </w:r>
      <w:r w:rsidR="00214A14" w:rsidRPr="00214A14">
        <w:rPr>
          <w:rFonts w:cs="Simplified Arabic"/>
          <w:rtl/>
        </w:rPr>
        <w:t xml:space="preserve"> </w:t>
      </w:r>
      <w:r w:rsidR="00126948">
        <w:rPr>
          <w:rFonts w:cs="Simplified Arabic" w:hint="cs"/>
          <w:rtl/>
        </w:rPr>
        <w:t>وما فوقها</w:t>
      </w:r>
      <w:r w:rsidR="00214A14" w:rsidRPr="00214A14">
        <w:rPr>
          <w:rFonts w:cs="Simplified Arabic"/>
          <w:rtl/>
        </w:rPr>
        <w:t xml:space="preserve"> و</w:t>
      </w:r>
      <w:r w:rsidR="00126948">
        <w:rPr>
          <w:rFonts w:cs="Simplified Arabic" w:hint="cs"/>
          <w:rtl/>
        </w:rPr>
        <w:t xml:space="preserve">وظيفة </w:t>
      </w:r>
      <w:r w:rsidR="00214A14" w:rsidRPr="00214A14">
        <w:rPr>
          <w:rFonts w:cs="Simplified Arabic"/>
          <w:rtl/>
        </w:rPr>
        <w:t xml:space="preserve">واحدة في فئة الخدمات العامة). كما </w:t>
      </w:r>
      <w:r w:rsidR="00126948">
        <w:rPr>
          <w:rFonts w:cs="Simplified Arabic" w:hint="cs"/>
          <w:rtl/>
        </w:rPr>
        <w:t>تقوم</w:t>
      </w:r>
      <w:r w:rsidR="00214A14" w:rsidRPr="00214A14">
        <w:rPr>
          <w:rFonts w:cs="Simplified Arabic"/>
          <w:rtl/>
        </w:rPr>
        <w:t xml:space="preserve"> جمهورية كوريا بشكل مباشر </w:t>
      </w:r>
      <w:r w:rsidR="00126948">
        <w:rPr>
          <w:rFonts w:cs="Simplified Arabic" w:hint="cs"/>
          <w:rtl/>
        </w:rPr>
        <w:t xml:space="preserve">بتمويل خبير فني واحد </w:t>
      </w:r>
      <w:r w:rsidR="00214A14" w:rsidRPr="00214A14">
        <w:rPr>
          <w:rFonts w:cs="Simplified Arabic"/>
          <w:rtl/>
        </w:rPr>
        <w:t xml:space="preserve">في </w:t>
      </w:r>
      <w:r w:rsidR="00126948">
        <w:rPr>
          <w:rFonts w:cs="Simplified Arabic" w:hint="cs"/>
          <w:rtl/>
        </w:rPr>
        <w:t>بعثة</w:t>
      </w:r>
      <w:r w:rsidR="00214A14" w:rsidRPr="00214A14">
        <w:rPr>
          <w:rFonts w:cs="Simplified Arabic"/>
        </w:rPr>
        <w:t>.</w:t>
      </w:r>
    </w:p>
    <w:p w:rsidR="00214A14" w:rsidRPr="00214A14" w:rsidRDefault="00091351" w:rsidP="00214A14">
      <w:pPr>
        <w:pStyle w:val="ListParagraph"/>
        <w:numPr>
          <w:ilvl w:val="0"/>
          <w:numId w:val="1"/>
        </w:numPr>
        <w:bidi/>
        <w:spacing w:after="120" w:line="216" w:lineRule="auto"/>
        <w:rPr>
          <w:rFonts w:cs="Simplified Arabic"/>
          <w:rtl/>
        </w:rPr>
      </w:pPr>
      <w:r>
        <w:rPr>
          <w:rFonts w:cs="Simplified Arabic" w:hint="cs"/>
          <w:rtl/>
        </w:rPr>
        <w:t xml:space="preserve">وعلاوة </w:t>
      </w:r>
      <w:r w:rsidR="00214A14" w:rsidRPr="00214A14">
        <w:rPr>
          <w:rFonts w:cs="Simplified Arabic"/>
          <w:rtl/>
        </w:rPr>
        <w:t xml:space="preserve">على ذلك، </w:t>
      </w:r>
      <w:r w:rsidR="00126948">
        <w:rPr>
          <w:rFonts w:cs="Simplified Arabic" w:hint="cs"/>
          <w:rtl/>
        </w:rPr>
        <w:t>يقوم</w:t>
      </w:r>
      <w:r w:rsidR="00214A14" w:rsidRPr="00214A14">
        <w:rPr>
          <w:rFonts w:cs="Simplified Arabic"/>
          <w:rtl/>
        </w:rPr>
        <w:t xml:space="preserve"> أربعة موظفين </w:t>
      </w:r>
      <w:r w:rsidR="00126948">
        <w:rPr>
          <w:rFonts w:cs="Simplified Arabic" w:hint="cs"/>
          <w:rtl/>
        </w:rPr>
        <w:t>فنيين</w:t>
      </w:r>
      <w:r w:rsidR="00214A14" w:rsidRPr="00214A14">
        <w:rPr>
          <w:rFonts w:cs="Simplified Arabic"/>
          <w:rtl/>
        </w:rPr>
        <w:t xml:space="preserve"> مبتدئين برعاية حكومة اليابان (اثنان) وحكومة المملكة المتحدة لبريطانيا العظمى وأيرلندا الشمالية (واحد) وحكومة إيطاليا (واحد) </w:t>
      </w:r>
      <w:r w:rsidR="00126948">
        <w:rPr>
          <w:rFonts w:cs="Simplified Arabic" w:hint="cs"/>
          <w:rtl/>
        </w:rPr>
        <w:t xml:space="preserve">حاليا بدعم </w:t>
      </w:r>
      <w:r w:rsidR="00214A14" w:rsidRPr="00214A14">
        <w:rPr>
          <w:rFonts w:cs="Simplified Arabic"/>
          <w:rtl/>
        </w:rPr>
        <w:t>الأمانة في تنفيذ برنامج العمل</w:t>
      </w:r>
      <w:r w:rsidR="00214A14" w:rsidRPr="00214A14">
        <w:rPr>
          <w:rFonts w:cs="Simplified Arabic"/>
        </w:rPr>
        <w:t>.</w:t>
      </w:r>
    </w:p>
    <w:p w:rsidR="005A7FA1" w:rsidRDefault="00091351" w:rsidP="00214A14">
      <w:pPr>
        <w:pStyle w:val="ListParagraph"/>
        <w:numPr>
          <w:ilvl w:val="0"/>
          <w:numId w:val="1"/>
        </w:numPr>
        <w:bidi/>
        <w:spacing w:after="120" w:line="216" w:lineRule="auto"/>
        <w:rPr>
          <w:rFonts w:cs="Simplified Arabic"/>
        </w:rPr>
      </w:pPr>
      <w:r>
        <w:rPr>
          <w:rFonts w:cs="Simplified Arabic" w:hint="cs"/>
          <w:rtl/>
        </w:rPr>
        <w:t>وحتى</w:t>
      </w:r>
      <w:r w:rsidR="00214A14" w:rsidRPr="00214A14">
        <w:rPr>
          <w:rFonts w:cs="Simplified Arabic"/>
          <w:rtl/>
        </w:rPr>
        <w:t xml:space="preserve"> 31 </w:t>
      </w:r>
      <w:r w:rsidR="00126948">
        <w:rPr>
          <w:rFonts w:cs="Simplified Arabic" w:hint="cs"/>
          <w:rtl/>
        </w:rPr>
        <w:t>يوليو</w:t>
      </w:r>
      <w:r w:rsidR="00214A14" w:rsidRPr="00214A14">
        <w:rPr>
          <w:rFonts w:cs="Simplified Arabic"/>
          <w:rtl/>
        </w:rPr>
        <w:t>/</w:t>
      </w:r>
      <w:r w:rsidR="00126948">
        <w:rPr>
          <w:rFonts w:cs="Simplified Arabic" w:hint="cs"/>
          <w:rtl/>
        </w:rPr>
        <w:t>تموز</w:t>
      </w:r>
      <w:r w:rsidR="00214A14" w:rsidRPr="00214A14">
        <w:rPr>
          <w:rFonts w:cs="Simplified Arabic"/>
          <w:rtl/>
        </w:rPr>
        <w:t xml:space="preserve"> 2024، </w:t>
      </w:r>
      <w:r w:rsidR="00126948">
        <w:rPr>
          <w:rFonts w:cs="Simplified Arabic" w:hint="cs"/>
          <w:rtl/>
        </w:rPr>
        <w:t>استعانت</w:t>
      </w:r>
      <w:r w:rsidR="00214A14" w:rsidRPr="00214A14">
        <w:rPr>
          <w:rFonts w:cs="Simplified Arabic"/>
          <w:rtl/>
        </w:rPr>
        <w:t xml:space="preserve"> الأمانة </w:t>
      </w:r>
      <w:r w:rsidR="00126948">
        <w:rPr>
          <w:rFonts w:cs="Simplified Arabic" w:hint="cs"/>
          <w:rtl/>
        </w:rPr>
        <w:t>ب</w:t>
      </w:r>
      <w:r w:rsidR="00214A14" w:rsidRPr="00214A14">
        <w:rPr>
          <w:rFonts w:cs="Simplified Arabic"/>
          <w:rtl/>
        </w:rPr>
        <w:t xml:space="preserve">خدمات 62 </w:t>
      </w:r>
      <w:r w:rsidR="00126948">
        <w:rPr>
          <w:rFonts w:cs="Simplified Arabic" w:hint="cs"/>
          <w:rtl/>
        </w:rPr>
        <w:t>خبيرا استشاريا</w:t>
      </w:r>
      <w:r w:rsidR="00214A14" w:rsidRPr="00214A14">
        <w:rPr>
          <w:rFonts w:cs="Simplified Arabic"/>
          <w:rtl/>
        </w:rPr>
        <w:t xml:space="preserve"> </w:t>
      </w:r>
      <w:r w:rsidR="00126948">
        <w:rPr>
          <w:rFonts w:cs="Simplified Arabic" w:hint="cs"/>
          <w:rtl/>
        </w:rPr>
        <w:t>ومتعاقدا</w:t>
      </w:r>
      <w:r w:rsidR="00214A14" w:rsidRPr="00214A14">
        <w:rPr>
          <w:rFonts w:cs="Simplified Arabic"/>
          <w:rtl/>
        </w:rPr>
        <w:t xml:space="preserve"> فرديا على مدار فترة السنتين، </w:t>
      </w:r>
      <w:r w:rsidR="00126948">
        <w:rPr>
          <w:rFonts w:cs="Simplified Arabic" w:hint="cs"/>
          <w:rtl/>
        </w:rPr>
        <w:t>وأتى التمويل</w:t>
      </w:r>
      <w:r w:rsidR="00214A14" w:rsidRPr="00214A14">
        <w:rPr>
          <w:rFonts w:cs="Simplified Arabic"/>
          <w:rtl/>
        </w:rPr>
        <w:t xml:space="preserve"> </w:t>
      </w:r>
      <w:r w:rsidR="00126948">
        <w:rPr>
          <w:rFonts w:cs="Simplified Arabic" w:hint="cs"/>
          <w:rtl/>
        </w:rPr>
        <w:t>في المقام الأول</w:t>
      </w:r>
      <w:r w:rsidR="00214A14" w:rsidRPr="00214A14">
        <w:rPr>
          <w:rFonts w:cs="Simplified Arabic"/>
          <w:rtl/>
        </w:rPr>
        <w:t xml:space="preserve"> من المساهمات الطوعية، كموارد إضافية لتنفيذ برنامج العمل وإدارة </w:t>
      </w:r>
      <w:r w:rsidR="009C5686">
        <w:rPr>
          <w:rFonts w:cs="Simplified Arabic" w:hint="cs"/>
          <w:rtl/>
        </w:rPr>
        <w:t>احتياجات التوظيف</w:t>
      </w:r>
      <w:r w:rsidR="00126948">
        <w:rPr>
          <w:rFonts w:cs="Simplified Arabic" w:hint="cs"/>
          <w:rtl/>
        </w:rPr>
        <w:t xml:space="preserve"> القصيرة الأجل</w:t>
      </w:r>
      <w:r w:rsidR="00214A14" w:rsidRPr="00214A14">
        <w:rPr>
          <w:rFonts w:cs="Simplified Arabic"/>
          <w:rtl/>
        </w:rPr>
        <w:t>.</w:t>
      </w:r>
    </w:p>
    <w:p w:rsidR="00F636C4" w:rsidRPr="00F636C4" w:rsidRDefault="00F636C4" w:rsidP="00F636C4">
      <w:pPr>
        <w:spacing w:after="120"/>
        <w:ind w:left="4" w:hanging="425"/>
        <w:jc w:val="left"/>
        <w:rPr>
          <w:b/>
          <w:bCs/>
          <w:sz w:val="24"/>
        </w:rPr>
      </w:pPr>
      <w:r w:rsidRPr="00F636C4">
        <w:rPr>
          <w:rFonts w:hint="cs"/>
          <w:b/>
          <w:bCs/>
          <w:sz w:val="24"/>
          <w:rtl/>
        </w:rPr>
        <w:t xml:space="preserve">باء- </w:t>
      </w:r>
      <w:proofErr w:type="spellStart"/>
      <w:r w:rsidRPr="00F636C4">
        <w:rPr>
          <w:rFonts w:hint="cs"/>
          <w:b/>
          <w:bCs/>
          <w:sz w:val="24"/>
          <w:rtl/>
        </w:rPr>
        <w:t>الميزنة</w:t>
      </w:r>
      <w:proofErr w:type="spellEnd"/>
      <w:r w:rsidRPr="00F636C4">
        <w:rPr>
          <w:rFonts w:hint="cs"/>
          <w:b/>
          <w:bCs/>
          <w:sz w:val="24"/>
          <w:rtl/>
        </w:rPr>
        <w:t xml:space="preserve"> القائمة على النتائج</w:t>
      </w:r>
    </w:p>
    <w:p w:rsidR="008C425C" w:rsidRDefault="00E2538E" w:rsidP="00E2538E">
      <w:pPr>
        <w:pStyle w:val="ListParagraph"/>
        <w:numPr>
          <w:ilvl w:val="0"/>
          <w:numId w:val="1"/>
        </w:numPr>
        <w:bidi/>
        <w:spacing w:after="120" w:line="216" w:lineRule="auto"/>
        <w:rPr>
          <w:rFonts w:cs="Simplified Arabic"/>
        </w:rPr>
      </w:pPr>
      <w:r w:rsidRPr="00E2538E">
        <w:rPr>
          <w:rFonts w:cs="Simplified Arabic"/>
          <w:rtl/>
        </w:rPr>
        <w:t xml:space="preserve">استجابة لطلب من مؤتمر الأطراف في </w:t>
      </w:r>
      <w:r w:rsidR="008C425C">
        <w:rPr>
          <w:rFonts w:cs="Simplified Arabic" w:hint="cs"/>
          <w:rtl/>
        </w:rPr>
        <w:t>مقرره</w:t>
      </w:r>
      <w:r w:rsidRPr="00E2538E">
        <w:rPr>
          <w:rFonts w:cs="Simplified Arabic"/>
          <w:rtl/>
        </w:rPr>
        <w:t xml:space="preserve"> 14/37 وتوصيات المراجعة، وضعت الأمانة </w:t>
      </w:r>
      <w:r w:rsidR="008C425C">
        <w:rPr>
          <w:rFonts w:cs="Simplified Arabic" w:hint="cs"/>
          <w:rtl/>
        </w:rPr>
        <w:t>إطارا قائما</w:t>
      </w:r>
      <w:r w:rsidRPr="00E2538E">
        <w:rPr>
          <w:rFonts w:cs="Simplified Arabic"/>
          <w:rtl/>
        </w:rPr>
        <w:t xml:space="preserve"> على النتائج لعملها في</w:t>
      </w:r>
      <w:r w:rsidR="008C425C">
        <w:rPr>
          <w:rFonts w:cs="Simplified Arabic" w:hint="cs"/>
          <w:rtl/>
        </w:rPr>
        <w:t xml:space="preserve"> مجالي</w:t>
      </w:r>
      <w:r w:rsidRPr="00E2538E">
        <w:rPr>
          <w:rFonts w:cs="Simplified Arabic"/>
          <w:rtl/>
        </w:rPr>
        <w:t xml:space="preserve"> البرمجة </w:t>
      </w:r>
      <w:proofErr w:type="spellStart"/>
      <w:r w:rsidR="008C425C">
        <w:rPr>
          <w:rFonts w:cs="Simplified Arabic" w:hint="cs"/>
          <w:rtl/>
        </w:rPr>
        <w:t>والميزنة</w:t>
      </w:r>
      <w:proofErr w:type="spellEnd"/>
      <w:r w:rsidRPr="00E2538E">
        <w:rPr>
          <w:rFonts w:cs="Simplified Arabic"/>
          <w:rtl/>
        </w:rPr>
        <w:t xml:space="preserve">. وتم تقديم الإطار تدريجيا منذ أوائل عام 2023 بهدف </w:t>
      </w:r>
      <w:r w:rsidR="008C425C">
        <w:rPr>
          <w:rFonts w:cs="Simplified Arabic" w:hint="cs"/>
          <w:rtl/>
        </w:rPr>
        <w:t>تشغيله بالكامل</w:t>
      </w:r>
      <w:r w:rsidRPr="00E2538E">
        <w:rPr>
          <w:rFonts w:cs="Simplified Arabic"/>
          <w:rtl/>
        </w:rPr>
        <w:t xml:space="preserve"> خلال فترة السنتين 2025-2026. وسيتم تحديثه بشكل منتظم، وخاصة بعد الاجتماعات الرئيسية، لضمان مواءمة التخطيط مع </w:t>
      </w:r>
      <w:r w:rsidR="008C425C">
        <w:rPr>
          <w:rFonts w:cs="Simplified Arabic" w:hint="cs"/>
          <w:rtl/>
        </w:rPr>
        <w:t>مقررات</w:t>
      </w:r>
      <w:r w:rsidRPr="00E2538E">
        <w:rPr>
          <w:rFonts w:cs="Simplified Arabic"/>
          <w:rtl/>
        </w:rPr>
        <w:t xml:space="preserve"> مؤتمر الأطراف في الاتفاقية ومؤتمر الأطراف العامل كاجتماعات </w:t>
      </w:r>
      <w:r w:rsidR="008C425C">
        <w:rPr>
          <w:rFonts w:cs="Simplified Arabic" w:hint="cs"/>
          <w:rtl/>
        </w:rPr>
        <w:t>ل</w:t>
      </w:r>
      <w:r w:rsidRPr="00E2538E">
        <w:rPr>
          <w:rFonts w:cs="Simplified Arabic"/>
          <w:rtl/>
        </w:rPr>
        <w:t>لأطراف</w:t>
      </w:r>
      <w:r w:rsidR="008C425C">
        <w:rPr>
          <w:rFonts w:cs="Simplified Arabic" w:hint="cs"/>
          <w:rtl/>
        </w:rPr>
        <w:t xml:space="preserve"> في</w:t>
      </w:r>
      <w:r w:rsidRPr="00E2538E">
        <w:rPr>
          <w:rFonts w:cs="Simplified Arabic"/>
          <w:rtl/>
        </w:rPr>
        <w:t xml:space="preserve"> البروتوكول</w:t>
      </w:r>
      <w:r w:rsidR="008C425C">
        <w:rPr>
          <w:rFonts w:cs="Simplified Arabic" w:hint="cs"/>
          <w:rtl/>
        </w:rPr>
        <w:t>ين</w:t>
      </w:r>
      <w:r w:rsidRPr="00E2538E">
        <w:rPr>
          <w:rFonts w:cs="Simplified Arabic"/>
          <w:rtl/>
        </w:rPr>
        <w:t xml:space="preserve"> وتعديله على أساسها. ومن المتوقع أن يرشد الإطار الأمانة في تحديد متطلباتها من الموارد </w:t>
      </w:r>
      <w:r w:rsidR="008C425C">
        <w:rPr>
          <w:rFonts w:cs="Simplified Arabic" w:hint="cs"/>
          <w:rtl/>
        </w:rPr>
        <w:t xml:space="preserve">ومواصلة </w:t>
      </w:r>
      <w:r w:rsidRPr="00E2538E">
        <w:rPr>
          <w:rFonts w:cs="Simplified Arabic"/>
          <w:rtl/>
        </w:rPr>
        <w:t>تحسين استخدام الأموال الطوعية لتحقيق النتائج.</w:t>
      </w:r>
    </w:p>
    <w:p w:rsidR="00E2538E" w:rsidRPr="00E2538E" w:rsidRDefault="00E2538E" w:rsidP="00E2538E">
      <w:pPr>
        <w:pStyle w:val="ListParagraph"/>
        <w:numPr>
          <w:ilvl w:val="0"/>
          <w:numId w:val="1"/>
        </w:numPr>
        <w:bidi/>
        <w:spacing w:after="120" w:line="216" w:lineRule="auto"/>
        <w:rPr>
          <w:rFonts w:cs="Simplified Arabic"/>
          <w:rtl/>
        </w:rPr>
      </w:pPr>
      <w:r w:rsidRPr="00E2538E">
        <w:rPr>
          <w:rFonts w:cs="Simplified Arabic"/>
          <w:rtl/>
        </w:rPr>
        <w:t xml:space="preserve"> </w:t>
      </w:r>
      <w:r w:rsidR="008C425C">
        <w:rPr>
          <w:rFonts w:cs="Simplified Arabic" w:hint="cs"/>
          <w:rtl/>
        </w:rPr>
        <w:t>وبدأت</w:t>
      </w:r>
      <w:r w:rsidRPr="00E2538E">
        <w:rPr>
          <w:rFonts w:cs="Simplified Arabic"/>
          <w:rtl/>
        </w:rPr>
        <w:t xml:space="preserve"> الأمانة في استخدام الإطار القائم على النتائج لضمان التنفيذ الأمثل لأنشطتها والأموال الطوعية. </w:t>
      </w:r>
      <w:r w:rsidR="008C425C">
        <w:rPr>
          <w:rFonts w:cs="Simplified Arabic" w:hint="cs"/>
          <w:rtl/>
        </w:rPr>
        <w:t>كما سيسمح</w:t>
      </w:r>
      <w:r w:rsidRPr="00E2538E">
        <w:rPr>
          <w:rFonts w:cs="Simplified Arabic"/>
          <w:rtl/>
        </w:rPr>
        <w:t xml:space="preserve"> </w:t>
      </w:r>
      <w:r w:rsidR="008C425C">
        <w:rPr>
          <w:rFonts w:cs="Simplified Arabic" w:hint="cs"/>
          <w:rtl/>
        </w:rPr>
        <w:t>الإطار للأمانة ب</w:t>
      </w:r>
      <w:r w:rsidRPr="00E2538E">
        <w:rPr>
          <w:rFonts w:cs="Simplified Arabic"/>
          <w:rtl/>
        </w:rPr>
        <w:t>رصد تنفيذ أنشطتها والإبلاغ عن النتائج بشكل فع</w:t>
      </w:r>
      <w:r w:rsidR="008C425C">
        <w:rPr>
          <w:rFonts w:cs="Simplified Arabic" w:hint="cs"/>
          <w:rtl/>
        </w:rPr>
        <w:t>ّ</w:t>
      </w:r>
      <w:r w:rsidRPr="00E2538E">
        <w:rPr>
          <w:rFonts w:cs="Simplified Arabic"/>
          <w:rtl/>
        </w:rPr>
        <w:t>ال</w:t>
      </w:r>
      <w:r w:rsidRPr="00E2538E">
        <w:rPr>
          <w:rFonts w:cs="Simplified Arabic"/>
        </w:rPr>
        <w:t>.</w:t>
      </w:r>
    </w:p>
    <w:p w:rsidR="00E2538E" w:rsidRPr="004E6878" w:rsidRDefault="00E2538E" w:rsidP="004E6878">
      <w:pPr>
        <w:spacing w:after="120"/>
        <w:ind w:left="4" w:hanging="425"/>
        <w:jc w:val="left"/>
        <w:rPr>
          <w:b/>
          <w:bCs/>
          <w:sz w:val="24"/>
          <w:rtl/>
        </w:rPr>
      </w:pPr>
      <w:r w:rsidRPr="004E6878">
        <w:rPr>
          <w:b/>
          <w:bCs/>
          <w:sz w:val="24"/>
          <w:rtl/>
        </w:rPr>
        <w:t>ج</w:t>
      </w:r>
      <w:r w:rsidR="00F97D27">
        <w:rPr>
          <w:rFonts w:hint="cs"/>
          <w:b/>
          <w:bCs/>
          <w:sz w:val="24"/>
          <w:rtl/>
        </w:rPr>
        <w:t>يم-</w:t>
      </w:r>
      <w:r w:rsidRPr="004E6878">
        <w:rPr>
          <w:b/>
          <w:bCs/>
          <w:sz w:val="24"/>
          <w:rtl/>
        </w:rPr>
        <w:t xml:space="preserve"> تقديم أداة جديدة لرصد البرامج</w:t>
      </w:r>
    </w:p>
    <w:p w:rsidR="00E2538E" w:rsidRPr="00E2538E" w:rsidRDefault="008C425C" w:rsidP="00E2538E">
      <w:pPr>
        <w:pStyle w:val="ListParagraph"/>
        <w:numPr>
          <w:ilvl w:val="0"/>
          <w:numId w:val="1"/>
        </w:numPr>
        <w:bidi/>
        <w:spacing w:after="120" w:line="216" w:lineRule="auto"/>
        <w:rPr>
          <w:rFonts w:cs="Simplified Arabic"/>
          <w:rtl/>
        </w:rPr>
      </w:pPr>
      <w:r>
        <w:rPr>
          <w:rFonts w:cs="Simplified Arabic" w:hint="cs"/>
          <w:rtl/>
        </w:rPr>
        <w:t>قدمت</w:t>
      </w:r>
      <w:r w:rsidR="00E2538E" w:rsidRPr="00E2538E">
        <w:rPr>
          <w:rFonts w:cs="Simplified Arabic"/>
          <w:rtl/>
        </w:rPr>
        <w:t xml:space="preserve"> الأمانة العامة للأمم المتحدة </w:t>
      </w:r>
      <w:r w:rsidRPr="008C425C">
        <w:rPr>
          <w:rFonts w:cs="Simplified Arabic"/>
          <w:rtl/>
        </w:rPr>
        <w:t>الأداة المتكاملة للتخطيط والإدارة والإبلاغ</w:t>
      </w:r>
      <w:r w:rsidR="00E2538E" w:rsidRPr="00E2538E">
        <w:rPr>
          <w:rFonts w:cs="Simplified Arabic"/>
          <w:rtl/>
        </w:rPr>
        <w:t xml:space="preserve">، بما يتماشى مع رؤية الأمين العام للأمم المتحدة لأمانة عامة للأمم المتحدة </w:t>
      </w:r>
      <w:r>
        <w:rPr>
          <w:rFonts w:cs="Simplified Arabic" w:hint="cs"/>
          <w:rtl/>
        </w:rPr>
        <w:t>تتسم بقدر أكبر من</w:t>
      </w:r>
      <w:r w:rsidR="00E2538E" w:rsidRPr="00E2538E">
        <w:rPr>
          <w:rFonts w:cs="Simplified Arabic"/>
          <w:rtl/>
        </w:rPr>
        <w:t xml:space="preserve"> </w:t>
      </w:r>
      <w:r>
        <w:rPr>
          <w:rFonts w:cs="Simplified Arabic" w:hint="cs"/>
          <w:rtl/>
        </w:rPr>
        <w:t>ال</w:t>
      </w:r>
      <w:r w:rsidR="00E2538E" w:rsidRPr="00E2538E">
        <w:rPr>
          <w:rFonts w:cs="Simplified Arabic"/>
          <w:rtl/>
        </w:rPr>
        <w:t>مرونة و</w:t>
      </w:r>
      <w:r>
        <w:rPr>
          <w:rFonts w:cs="Simplified Arabic" w:hint="cs"/>
          <w:rtl/>
        </w:rPr>
        <w:t>ال</w:t>
      </w:r>
      <w:r w:rsidR="00E2538E" w:rsidRPr="00E2538E">
        <w:rPr>
          <w:rFonts w:cs="Simplified Arabic"/>
          <w:rtl/>
        </w:rPr>
        <w:t>لامركزية. و</w:t>
      </w:r>
      <w:r>
        <w:rPr>
          <w:rFonts w:cs="Simplified Arabic" w:hint="cs"/>
          <w:rtl/>
        </w:rPr>
        <w:t xml:space="preserve">طلبت الجمعية العامة </w:t>
      </w:r>
      <w:r w:rsidR="00E2538E" w:rsidRPr="00E2538E">
        <w:rPr>
          <w:rFonts w:cs="Simplified Arabic"/>
          <w:rtl/>
        </w:rPr>
        <w:t>في قرارها 74/271 بشأن التقدم المحرز نحو</w:t>
      </w:r>
      <w:r>
        <w:rPr>
          <w:rFonts w:cs="Simplified Arabic" w:hint="cs"/>
          <w:rtl/>
        </w:rPr>
        <w:t xml:space="preserve"> إنشاء</w:t>
      </w:r>
      <w:r w:rsidR="00E2538E" w:rsidRPr="00E2538E">
        <w:rPr>
          <w:rFonts w:cs="Simplified Arabic"/>
          <w:rtl/>
        </w:rPr>
        <w:t xml:space="preserve"> نظام </w:t>
      </w:r>
      <w:r w:rsidR="00914DDC">
        <w:rPr>
          <w:rFonts w:cs="Simplified Arabic" w:hint="cs"/>
          <w:rtl/>
        </w:rPr>
        <w:t>للم</w:t>
      </w:r>
      <w:r w:rsidR="00E2538E" w:rsidRPr="00E2538E">
        <w:rPr>
          <w:rFonts w:cs="Simplified Arabic"/>
          <w:rtl/>
        </w:rPr>
        <w:t xml:space="preserve">ساءلة في الأمانة العامة للأمم المتحدة من الأمين العام مواصلة جهوده الرامية إلى تعزيز تنفيذ الإدارة القائمة على النتائج. وتم </w:t>
      </w:r>
      <w:r w:rsidR="00914DDC">
        <w:rPr>
          <w:rFonts w:cs="Simplified Arabic" w:hint="cs"/>
          <w:rtl/>
        </w:rPr>
        <w:t>إعداد</w:t>
      </w:r>
      <w:r w:rsidR="00E2538E" w:rsidRPr="00E2538E">
        <w:rPr>
          <w:rFonts w:cs="Simplified Arabic"/>
          <w:rtl/>
        </w:rPr>
        <w:t xml:space="preserve"> </w:t>
      </w:r>
      <w:r w:rsidR="00914DDC">
        <w:rPr>
          <w:rFonts w:cs="Simplified Arabic" w:hint="cs"/>
          <w:rtl/>
        </w:rPr>
        <w:t>الأداة</w:t>
      </w:r>
      <w:r w:rsidR="00E2538E" w:rsidRPr="00E2538E">
        <w:rPr>
          <w:rFonts w:cs="Simplified Arabic"/>
          <w:rtl/>
        </w:rPr>
        <w:t xml:space="preserve"> </w:t>
      </w:r>
      <w:r w:rsidR="00914DDC">
        <w:rPr>
          <w:rFonts w:cs="Simplified Arabic" w:hint="cs"/>
          <w:rtl/>
        </w:rPr>
        <w:t>لتيسير</w:t>
      </w:r>
      <w:r w:rsidR="00E2538E" w:rsidRPr="00E2538E">
        <w:rPr>
          <w:rFonts w:cs="Simplified Arabic"/>
          <w:rtl/>
        </w:rPr>
        <w:t xml:space="preserve"> تنفيذ المشاريع القائمة على النتائج </w:t>
      </w:r>
      <w:r w:rsidR="00914DDC">
        <w:rPr>
          <w:rFonts w:cs="Simplified Arabic" w:hint="cs"/>
          <w:rtl/>
        </w:rPr>
        <w:t>تبعا</w:t>
      </w:r>
      <w:r w:rsidR="00E2538E" w:rsidRPr="00E2538E">
        <w:rPr>
          <w:rFonts w:cs="Simplified Arabic"/>
          <w:rtl/>
        </w:rPr>
        <w:t xml:space="preserve"> لنهج الإطار المنطقي، </w:t>
      </w:r>
      <w:r w:rsidR="00914DDC">
        <w:rPr>
          <w:rFonts w:cs="Simplified Arabic" w:hint="cs"/>
          <w:rtl/>
        </w:rPr>
        <w:t>ووفقا</w:t>
      </w:r>
      <w:r w:rsidR="00E2538E" w:rsidRPr="00E2538E">
        <w:rPr>
          <w:rFonts w:cs="Simplified Arabic"/>
          <w:rtl/>
        </w:rPr>
        <w:t xml:space="preserve"> لمبادئ الإدارة القائمة على النتائج، و</w:t>
      </w:r>
      <w:r w:rsidR="00914DDC">
        <w:rPr>
          <w:rFonts w:cs="Simplified Arabic" w:hint="cs"/>
          <w:rtl/>
        </w:rPr>
        <w:t xml:space="preserve">ستدعم </w:t>
      </w:r>
      <w:r w:rsidR="00E2538E" w:rsidRPr="00E2538E">
        <w:rPr>
          <w:rFonts w:cs="Simplified Arabic"/>
          <w:rtl/>
        </w:rPr>
        <w:t>بالتالي التزام الأمين العام وجهوده</w:t>
      </w:r>
      <w:r w:rsidR="00914DDC">
        <w:rPr>
          <w:rFonts w:cs="Simplified Arabic" w:hint="cs"/>
          <w:rtl/>
        </w:rPr>
        <w:t xml:space="preserve"> الرامية إلى</w:t>
      </w:r>
      <w:r w:rsidR="00E2538E" w:rsidRPr="00E2538E">
        <w:rPr>
          <w:rFonts w:cs="Simplified Arabic"/>
          <w:rtl/>
        </w:rPr>
        <w:t xml:space="preserve"> </w:t>
      </w:r>
      <w:r w:rsidR="00914DDC">
        <w:rPr>
          <w:rFonts w:cs="Simplified Arabic" w:hint="cs"/>
          <w:rtl/>
        </w:rPr>
        <w:t>تطبيق</w:t>
      </w:r>
      <w:r w:rsidR="00E2538E" w:rsidRPr="00E2538E">
        <w:rPr>
          <w:rFonts w:cs="Simplified Arabic"/>
          <w:rtl/>
        </w:rPr>
        <w:t xml:space="preserve"> ثقافة </w:t>
      </w:r>
      <w:r w:rsidR="00914DDC">
        <w:rPr>
          <w:rFonts w:cs="Simplified Arabic" w:hint="cs"/>
          <w:rtl/>
        </w:rPr>
        <w:t>إدارة</w:t>
      </w:r>
      <w:r w:rsidR="00E2538E" w:rsidRPr="00E2538E">
        <w:rPr>
          <w:rFonts w:cs="Simplified Arabic"/>
          <w:rtl/>
        </w:rPr>
        <w:t xml:space="preserve"> قائمة على النتائج</w:t>
      </w:r>
      <w:r w:rsidR="00E2538E" w:rsidRPr="00E2538E">
        <w:rPr>
          <w:rFonts w:cs="Simplified Arabic"/>
        </w:rPr>
        <w:t>.</w:t>
      </w:r>
    </w:p>
    <w:p w:rsidR="00E2538E" w:rsidRPr="00E2538E" w:rsidRDefault="00914DDC" w:rsidP="00E2538E">
      <w:pPr>
        <w:pStyle w:val="ListParagraph"/>
        <w:numPr>
          <w:ilvl w:val="0"/>
          <w:numId w:val="1"/>
        </w:numPr>
        <w:bidi/>
        <w:spacing w:after="120" w:line="216" w:lineRule="auto"/>
        <w:rPr>
          <w:rFonts w:cs="Simplified Arabic"/>
          <w:rtl/>
        </w:rPr>
      </w:pPr>
      <w:r>
        <w:rPr>
          <w:rFonts w:cs="Simplified Arabic" w:hint="cs"/>
          <w:rtl/>
        </w:rPr>
        <w:t>و</w:t>
      </w:r>
      <w:r w:rsidR="008C425C">
        <w:rPr>
          <w:rFonts w:cs="Simplified Arabic" w:hint="cs"/>
          <w:rtl/>
        </w:rPr>
        <w:t xml:space="preserve">في </w:t>
      </w:r>
      <w:r w:rsidR="00E2538E" w:rsidRPr="00E2538E">
        <w:rPr>
          <w:rFonts w:cs="Simplified Arabic"/>
          <w:rtl/>
        </w:rPr>
        <w:t xml:space="preserve">مارس/آذار 2024، عقد برنامج الأمم المتحدة للبيئة دورة تدريبية، استضافتها أمانة الاتفاقية، حول </w:t>
      </w:r>
      <w:r w:rsidR="00746DC7">
        <w:rPr>
          <w:rFonts w:cs="Simplified Arabic" w:hint="cs"/>
          <w:rtl/>
        </w:rPr>
        <w:t>الأداة المتكاملة</w:t>
      </w:r>
      <w:r w:rsidR="00E2538E" w:rsidRPr="00E2538E">
        <w:rPr>
          <w:rFonts w:cs="Simplified Arabic"/>
          <w:rtl/>
        </w:rPr>
        <w:t xml:space="preserve"> </w:t>
      </w:r>
      <w:r w:rsidR="00746DC7">
        <w:rPr>
          <w:rFonts w:cs="Simplified Arabic" w:hint="cs"/>
          <w:rtl/>
        </w:rPr>
        <w:t>ل</w:t>
      </w:r>
      <w:r w:rsidR="00E2538E" w:rsidRPr="00E2538E">
        <w:rPr>
          <w:rFonts w:cs="Simplified Arabic"/>
          <w:rtl/>
        </w:rPr>
        <w:t xml:space="preserve">لتخطيط والإدارة والإبلاغ لأمانات الاتفاقات البيئية المتعددة الأطراف التي يديرها برنامج الأمم المتحدة للبيئة، لدعم انتقالها إلى </w:t>
      </w:r>
      <w:r w:rsidR="00746DC7">
        <w:rPr>
          <w:rFonts w:cs="Simplified Arabic" w:hint="cs"/>
          <w:rtl/>
        </w:rPr>
        <w:t>الأداة</w:t>
      </w:r>
      <w:r w:rsidR="00E2538E" w:rsidRPr="00E2538E">
        <w:rPr>
          <w:rFonts w:cs="Simplified Arabic"/>
          <w:rtl/>
        </w:rPr>
        <w:t xml:space="preserve">. وبدأت أمانة الاتفاقية في </w:t>
      </w:r>
      <w:r w:rsidR="00746DC7">
        <w:rPr>
          <w:rFonts w:cs="Simplified Arabic" w:hint="cs"/>
          <w:rtl/>
        </w:rPr>
        <w:t>نشر</w:t>
      </w:r>
      <w:r w:rsidR="00E2538E" w:rsidRPr="00E2538E">
        <w:rPr>
          <w:rFonts w:cs="Simplified Arabic"/>
          <w:rtl/>
        </w:rPr>
        <w:t xml:space="preserve"> النظام الجديد وستستخدمه لإدارة برنامج عملها. وس</w:t>
      </w:r>
      <w:r w:rsidR="00746DC7">
        <w:rPr>
          <w:rFonts w:cs="Simplified Arabic" w:hint="cs"/>
          <w:rtl/>
        </w:rPr>
        <w:t>تدعم</w:t>
      </w:r>
      <w:r w:rsidR="00E2538E" w:rsidRPr="00E2538E">
        <w:rPr>
          <w:rFonts w:cs="Simplified Arabic"/>
          <w:rtl/>
        </w:rPr>
        <w:t xml:space="preserve"> </w:t>
      </w:r>
      <w:r w:rsidR="00746DC7">
        <w:rPr>
          <w:rFonts w:cs="Simplified Arabic" w:hint="cs"/>
          <w:rtl/>
        </w:rPr>
        <w:t>الأداة</w:t>
      </w:r>
      <w:r w:rsidR="00E2538E" w:rsidRPr="00E2538E">
        <w:rPr>
          <w:rFonts w:cs="Simplified Arabic"/>
          <w:rtl/>
        </w:rPr>
        <w:t xml:space="preserve"> تنفيذ إطار </w:t>
      </w:r>
      <w:r w:rsidR="00746DC7">
        <w:rPr>
          <w:rFonts w:cs="Simplified Arabic" w:hint="cs"/>
          <w:rtl/>
        </w:rPr>
        <w:t>عمل الأمانة</w:t>
      </w:r>
      <w:r w:rsidR="00E2538E" w:rsidRPr="00E2538E">
        <w:rPr>
          <w:rFonts w:cs="Simplified Arabic"/>
          <w:rtl/>
        </w:rPr>
        <w:t xml:space="preserve"> القائم على النتائج </w:t>
      </w:r>
      <w:r w:rsidR="00746DC7">
        <w:rPr>
          <w:rFonts w:cs="Simplified Arabic" w:hint="cs"/>
          <w:rtl/>
        </w:rPr>
        <w:t>وتعززه</w:t>
      </w:r>
      <w:r w:rsidR="00E2538E" w:rsidRPr="00E2538E">
        <w:rPr>
          <w:rFonts w:cs="Simplified Arabic"/>
        </w:rPr>
        <w:t>.</w:t>
      </w:r>
    </w:p>
    <w:p w:rsidR="00E2538E" w:rsidRPr="00F97D27" w:rsidRDefault="00F97D27" w:rsidP="00F97D27">
      <w:pPr>
        <w:spacing w:after="120"/>
        <w:ind w:left="4" w:hanging="425"/>
        <w:jc w:val="left"/>
        <w:rPr>
          <w:b/>
          <w:bCs/>
          <w:sz w:val="24"/>
          <w:rtl/>
        </w:rPr>
      </w:pPr>
      <w:r w:rsidRPr="00F97D27">
        <w:rPr>
          <w:rFonts w:hint="cs"/>
          <w:b/>
          <w:bCs/>
          <w:sz w:val="24"/>
          <w:rtl/>
        </w:rPr>
        <w:t xml:space="preserve">دال- </w:t>
      </w:r>
      <w:r w:rsidR="00E2538E" w:rsidRPr="00F97D27">
        <w:rPr>
          <w:b/>
          <w:bCs/>
          <w:sz w:val="24"/>
          <w:rtl/>
        </w:rPr>
        <w:t>توصيات المراجعة المعلقة</w:t>
      </w:r>
    </w:p>
    <w:p w:rsidR="00E2538E" w:rsidRPr="00E2538E" w:rsidRDefault="00F97D27" w:rsidP="00E2538E">
      <w:pPr>
        <w:pStyle w:val="ListParagraph"/>
        <w:numPr>
          <w:ilvl w:val="0"/>
          <w:numId w:val="1"/>
        </w:numPr>
        <w:bidi/>
        <w:spacing w:after="120" w:line="216" w:lineRule="auto"/>
        <w:rPr>
          <w:rFonts w:cs="Simplified Arabic"/>
          <w:rtl/>
        </w:rPr>
      </w:pPr>
      <w:r>
        <w:rPr>
          <w:rFonts w:cs="Simplified Arabic" w:hint="cs"/>
          <w:rtl/>
        </w:rPr>
        <w:t>خضعت</w:t>
      </w:r>
      <w:r w:rsidR="00E2538E" w:rsidRPr="00E2538E">
        <w:rPr>
          <w:rFonts w:cs="Simplified Arabic"/>
          <w:rtl/>
        </w:rPr>
        <w:t xml:space="preserve"> الأمانة لثلاث عمليات </w:t>
      </w:r>
      <w:r w:rsidR="0066093E">
        <w:rPr>
          <w:rFonts w:cs="Simplified Arabic" w:hint="cs"/>
          <w:rtl/>
        </w:rPr>
        <w:t>مراجعة</w:t>
      </w:r>
      <w:r w:rsidR="00E2538E" w:rsidRPr="00E2538E">
        <w:rPr>
          <w:rFonts w:cs="Simplified Arabic"/>
          <w:rtl/>
        </w:rPr>
        <w:t xml:space="preserve"> على مدى السنوات الخمس الماضية. </w:t>
      </w:r>
      <w:r w:rsidR="0066093E">
        <w:rPr>
          <w:rFonts w:cs="Simplified Arabic" w:hint="cs"/>
          <w:rtl/>
        </w:rPr>
        <w:t xml:space="preserve">وأعقب عملية المراجعة </w:t>
      </w:r>
      <w:r w:rsidR="00E2538E" w:rsidRPr="00E2538E">
        <w:rPr>
          <w:rFonts w:cs="Simplified Arabic"/>
          <w:rtl/>
        </w:rPr>
        <w:t xml:space="preserve">الأولى، التي أجراها مكتب خدمات </w:t>
      </w:r>
      <w:r w:rsidR="0066093E">
        <w:rPr>
          <w:rFonts w:cs="Simplified Arabic" w:hint="cs"/>
          <w:rtl/>
        </w:rPr>
        <w:t>الإشراف</w:t>
      </w:r>
      <w:r w:rsidR="00E2538E" w:rsidRPr="00E2538E">
        <w:rPr>
          <w:rFonts w:cs="Simplified Arabic"/>
          <w:rtl/>
        </w:rPr>
        <w:t xml:space="preserve"> الداخلي في يوليو/تموز 2019، عمليتان </w:t>
      </w:r>
      <w:r w:rsidR="0066093E">
        <w:rPr>
          <w:rFonts w:cs="Simplified Arabic" w:hint="cs"/>
          <w:rtl/>
        </w:rPr>
        <w:t>للمراجعة</w:t>
      </w:r>
      <w:r w:rsidR="00E2538E" w:rsidRPr="00E2538E">
        <w:rPr>
          <w:rFonts w:cs="Simplified Arabic"/>
          <w:rtl/>
        </w:rPr>
        <w:t xml:space="preserve"> أجراهما مجلس المراجعين في يناير/كانون الثاني 2020 وأكتوبر/تشرين الأول 2021 على التوالي. وحتى 31 يوليو/تموز 2024، تم تنفيذ جميع التوصيات الصادرة عن عمليات </w:t>
      </w:r>
      <w:r w:rsidR="0066093E">
        <w:rPr>
          <w:rFonts w:cs="Simplified Arabic" w:hint="cs"/>
          <w:rtl/>
        </w:rPr>
        <w:t>المراجعة</w:t>
      </w:r>
      <w:r w:rsidR="00E2538E" w:rsidRPr="00E2538E">
        <w:rPr>
          <w:rFonts w:cs="Simplified Arabic"/>
          <w:rtl/>
        </w:rPr>
        <w:t xml:space="preserve"> وإغلاقها، باستثناء تلك المتعلقة بما يلي: (أ) إغلاق المنح القديمة؛ (ب) إنشاء آلية لتعبئة الموارد؛ (ج) وضع سياسة تقييم وآلية </w:t>
      </w:r>
      <w:r w:rsidR="0066093E">
        <w:rPr>
          <w:rFonts w:cs="Simplified Arabic" w:hint="cs"/>
          <w:rtl/>
        </w:rPr>
        <w:t>لتيسير</w:t>
      </w:r>
      <w:r w:rsidR="00E2538E" w:rsidRPr="00E2538E">
        <w:rPr>
          <w:rFonts w:cs="Simplified Arabic"/>
          <w:rtl/>
        </w:rPr>
        <w:t xml:space="preserve"> تقييم برنامج عمل الأمانة المتعدد السنوات</w:t>
      </w:r>
      <w:r w:rsidR="00E2538E" w:rsidRPr="00E2538E">
        <w:rPr>
          <w:rFonts w:cs="Simplified Arabic"/>
        </w:rPr>
        <w:t>.</w:t>
      </w:r>
    </w:p>
    <w:p w:rsidR="0066093E" w:rsidRDefault="0066093E" w:rsidP="00E2538E">
      <w:pPr>
        <w:pStyle w:val="ListParagraph"/>
        <w:numPr>
          <w:ilvl w:val="0"/>
          <w:numId w:val="1"/>
        </w:numPr>
        <w:bidi/>
        <w:spacing w:after="120" w:line="216" w:lineRule="auto"/>
        <w:rPr>
          <w:rFonts w:cs="Simplified Arabic"/>
        </w:rPr>
      </w:pPr>
      <w:r>
        <w:rPr>
          <w:rFonts w:cs="Simplified Arabic" w:hint="cs"/>
          <w:rtl/>
        </w:rPr>
        <w:lastRenderedPageBreak/>
        <w:t>و</w:t>
      </w:r>
      <w:r w:rsidR="00F97D27">
        <w:rPr>
          <w:rFonts w:cs="Simplified Arabic" w:hint="cs"/>
          <w:rtl/>
        </w:rPr>
        <w:t>منذ</w:t>
      </w:r>
      <w:r w:rsidR="00E2538E" w:rsidRPr="00E2538E">
        <w:rPr>
          <w:rFonts w:cs="Simplified Arabic"/>
          <w:rtl/>
        </w:rPr>
        <w:t xml:space="preserve"> بداية عام 2024، نجحت الأمانة في إغلاق أكثر من 60 منحة بالتعاون الوثيق مع برنامج الأمم المتحدة للبيئة ومكتب الأمم المتحدة في نيروبي.</w:t>
      </w:r>
      <w:r>
        <w:rPr>
          <w:rFonts w:cs="Simplified Arabic" w:hint="cs"/>
          <w:rtl/>
        </w:rPr>
        <w:t xml:space="preserve"> وتتماشى</w:t>
      </w:r>
      <w:r w:rsidRPr="0066093E">
        <w:rPr>
          <w:rFonts w:cs="Simplified Arabic"/>
          <w:rtl/>
        </w:rPr>
        <w:t xml:space="preserve"> هذ</w:t>
      </w:r>
      <w:r>
        <w:rPr>
          <w:rFonts w:cs="Simplified Arabic" w:hint="cs"/>
          <w:rtl/>
        </w:rPr>
        <w:t>ه العملية أيضا</w:t>
      </w:r>
      <w:r w:rsidRPr="0066093E">
        <w:rPr>
          <w:rFonts w:cs="Simplified Arabic"/>
          <w:rtl/>
        </w:rPr>
        <w:t xml:space="preserve"> مع توجيهات المدير</w:t>
      </w:r>
      <w:r>
        <w:rPr>
          <w:rFonts w:cs="Simplified Arabic" w:hint="cs"/>
          <w:rtl/>
        </w:rPr>
        <w:t>ة</w:t>
      </w:r>
      <w:r w:rsidRPr="0066093E">
        <w:rPr>
          <w:rFonts w:cs="Simplified Arabic"/>
          <w:rtl/>
        </w:rPr>
        <w:t xml:space="preserve"> التنفيذي</w:t>
      </w:r>
      <w:r>
        <w:rPr>
          <w:rFonts w:cs="Simplified Arabic" w:hint="cs"/>
          <w:rtl/>
        </w:rPr>
        <w:t>ة</w:t>
      </w:r>
      <w:r w:rsidRPr="0066093E">
        <w:rPr>
          <w:rFonts w:cs="Simplified Arabic"/>
          <w:rtl/>
        </w:rPr>
        <w:t xml:space="preserve"> لبرنامج الأمم المتحدة للبيئة ومن المقرر أن </w:t>
      </w:r>
      <w:r>
        <w:rPr>
          <w:rFonts w:cs="Simplified Arabic" w:hint="cs"/>
          <w:rtl/>
        </w:rPr>
        <w:t>يتم استكمالها</w:t>
      </w:r>
      <w:r w:rsidRPr="0066093E">
        <w:rPr>
          <w:rFonts w:cs="Simplified Arabic"/>
          <w:rtl/>
        </w:rPr>
        <w:t xml:space="preserve"> بحلول نهاية عام 2024.</w:t>
      </w:r>
    </w:p>
    <w:p w:rsidR="00A95C3B" w:rsidRPr="007F1AFE" w:rsidRDefault="00E2538E" w:rsidP="00E2538E">
      <w:pPr>
        <w:pStyle w:val="ListParagraph"/>
        <w:numPr>
          <w:ilvl w:val="0"/>
          <w:numId w:val="1"/>
        </w:numPr>
        <w:bidi/>
        <w:spacing w:after="120" w:line="216" w:lineRule="auto"/>
        <w:rPr>
          <w:rFonts w:cs="Simplified Arabic" w:hint="cs"/>
          <w:rtl/>
        </w:rPr>
      </w:pPr>
      <w:r w:rsidRPr="00E2538E">
        <w:rPr>
          <w:rFonts w:cs="Simplified Arabic"/>
          <w:rtl/>
        </w:rPr>
        <w:t xml:space="preserve"> </w:t>
      </w:r>
      <w:r w:rsidR="0066093E">
        <w:rPr>
          <w:rFonts w:cs="Simplified Arabic" w:hint="cs"/>
          <w:rtl/>
        </w:rPr>
        <w:t>وفيما</w:t>
      </w:r>
      <w:r w:rsidRPr="00E2538E">
        <w:rPr>
          <w:rFonts w:cs="Simplified Arabic"/>
          <w:rtl/>
        </w:rPr>
        <w:t xml:space="preserve"> يتعلق بوضع استراتيجية لتعبئة الموارد وتطوير سياسة وآلية </w:t>
      </w:r>
      <w:r w:rsidR="00F41837">
        <w:rPr>
          <w:rFonts w:cs="Simplified Arabic" w:hint="cs"/>
          <w:rtl/>
        </w:rPr>
        <w:t>ل</w:t>
      </w:r>
      <w:r w:rsidRPr="00E2538E">
        <w:rPr>
          <w:rFonts w:cs="Simplified Arabic"/>
          <w:rtl/>
        </w:rPr>
        <w:t xml:space="preserve">لتقييم، أعطت الأمانة الأولوية لإنشاء إطار الإدارة القائمة على النتائج لتوجيه إعداد وإدارة برنامج عملها، </w:t>
      </w:r>
      <w:r w:rsidR="00FF618D">
        <w:rPr>
          <w:rFonts w:cs="Simplified Arabic" w:hint="cs"/>
          <w:rtl/>
        </w:rPr>
        <w:t>ولا تزال هذه</w:t>
      </w:r>
      <w:r w:rsidRPr="00E2538E">
        <w:rPr>
          <w:rFonts w:cs="Simplified Arabic"/>
          <w:rtl/>
        </w:rPr>
        <w:t xml:space="preserve"> العملية جارية ومن المتوقع </w:t>
      </w:r>
      <w:r w:rsidR="00FF618D">
        <w:rPr>
          <w:rFonts w:cs="Simplified Arabic" w:hint="cs"/>
          <w:rtl/>
        </w:rPr>
        <w:t>إتمامها</w:t>
      </w:r>
      <w:r w:rsidRPr="00E2538E">
        <w:rPr>
          <w:rFonts w:cs="Simplified Arabic"/>
          <w:rtl/>
        </w:rPr>
        <w:t xml:space="preserve"> في عام 2025. ويعتبر إطار الإدارة القائمة على النتائج خطوة ضرورية قبل وضع استراتيجية لتعبئة الموارد وسياسة وآلية التقييم. ونظراً لافتقارها إلى القدر</w:t>
      </w:r>
      <w:r w:rsidR="00FF618D">
        <w:rPr>
          <w:rFonts w:cs="Simplified Arabic" w:hint="cs"/>
          <w:rtl/>
        </w:rPr>
        <w:t>ات</w:t>
      </w:r>
      <w:r w:rsidRPr="00E2538E">
        <w:rPr>
          <w:rFonts w:cs="Simplified Arabic"/>
          <w:rtl/>
        </w:rPr>
        <w:t xml:space="preserve">، تخطط الأمانة لتأمين التمويل لتوظيف </w:t>
      </w:r>
      <w:r w:rsidR="00FF618D">
        <w:rPr>
          <w:rFonts w:cs="Simplified Arabic" w:hint="cs"/>
          <w:rtl/>
        </w:rPr>
        <w:t>خبراء</w:t>
      </w:r>
      <w:r w:rsidRPr="00E2538E">
        <w:rPr>
          <w:rFonts w:cs="Simplified Arabic"/>
          <w:rtl/>
        </w:rPr>
        <w:t xml:space="preserve"> في استراتيجيات تعبئة الموارد وتقييم السياسات بهدف تنفيذ تلك التوصيات بحلول ديسمبر/كانون الأول 2025.</w:t>
      </w:r>
    </w:p>
    <w:p w:rsidR="002E20E8" w:rsidRPr="00B47EC4" w:rsidRDefault="00B47EC4" w:rsidP="00B47EC4">
      <w:pPr>
        <w:spacing w:after="120"/>
        <w:ind w:left="4" w:hanging="425"/>
        <w:jc w:val="left"/>
        <w:rPr>
          <w:b/>
          <w:bCs/>
          <w:sz w:val="24"/>
          <w:rtl/>
        </w:rPr>
      </w:pPr>
      <w:r>
        <w:rPr>
          <w:rFonts w:hint="cs"/>
          <w:b/>
          <w:bCs/>
          <w:sz w:val="24"/>
          <w:rtl/>
        </w:rPr>
        <w:t xml:space="preserve">هاء- </w:t>
      </w:r>
      <w:r w:rsidRPr="00B47EC4">
        <w:rPr>
          <w:rFonts w:hint="cs"/>
          <w:b/>
          <w:bCs/>
          <w:sz w:val="24"/>
          <w:rtl/>
        </w:rPr>
        <w:t>الاستعراض الوظيفي</w:t>
      </w:r>
    </w:p>
    <w:p w:rsidR="00B47EC4" w:rsidRPr="00B47EC4" w:rsidRDefault="00851289" w:rsidP="00B47EC4">
      <w:pPr>
        <w:pStyle w:val="ListParagraph"/>
        <w:numPr>
          <w:ilvl w:val="0"/>
          <w:numId w:val="1"/>
        </w:numPr>
        <w:bidi/>
        <w:spacing w:after="120" w:line="216" w:lineRule="auto"/>
        <w:rPr>
          <w:rFonts w:cs="Simplified Arabic"/>
          <w:rtl/>
        </w:rPr>
      </w:pPr>
      <w:r>
        <w:rPr>
          <w:rFonts w:cs="Simplified Arabic" w:hint="cs"/>
          <w:rtl/>
        </w:rPr>
        <w:t xml:space="preserve">طلب مؤتمر الأطراف </w:t>
      </w:r>
      <w:r w:rsidR="00B47EC4" w:rsidRPr="00B47EC4">
        <w:rPr>
          <w:rFonts w:cs="Simplified Arabic"/>
          <w:rtl/>
        </w:rPr>
        <w:t xml:space="preserve">في </w:t>
      </w:r>
      <w:r>
        <w:rPr>
          <w:rFonts w:cs="Simplified Arabic" w:hint="cs"/>
          <w:rtl/>
        </w:rPr>
        <w:t>مقرره</w:t>
      </w:r>
      <w:r w:rsidR="00B47EC4" w:rsidRPr="00B47EC4">
        <w:rPr>
          <w:rFonts w:cs="Simplified Arabic"/>
          <w:rtl/>
        </w:rPr>
        <w:t xml:space="preserve"> 15/34 من الأمين</w:t>
      </w:r>
      <w:r>
        <w:rPr>
          <w:rFonts w:cs="Simplified Arabic" w:hint="cs"/>
          <w:rtl/>
        </w:rPr>
        <w:t>ة</w:t>
      </w:r>
      <w:r w:rsidR="00B47EC4" w:rsidRPr="00B47EC4">
        <w:rPr>
          <w:rFonts w:cs="Simplified Arabic"/>
          <w:rtl/>
        </w:rPr>
        <w:t xml:space="preserve"> التنفيذي</w:t>
      </w:r>
      <w:r>
        <w:rPr>
          <w:rFonts w:cs="Simplified Arabic" w:hint="cs"/>
          <w:rtl/>
        </w:rPr>
        <w:t>ة</w:t>
      </w:r>
      <w:r w:rsidR="00B47EC4" w:rsidRPr="00B47EC4">
        <w:rPr>
          <w:rFonts w:cs="Simplified Arabic"/>
          <w:rtl/>
        </w:rPr>
        <w:t xml:space="preserve"> إجراء </w:t>
      </w:r>
      <w:r>
        <w:rPr>
          <w:rFonts w:cs="Simplified Arabic" w:hint="cs"/>
          <w:rtl/>
        </w:rPr>
        <w:t>استعراض</w:t>
      </w:r>
      <w:r w:rsidR="00B47EC4" w:rsidRPr="00B47EC4">
        <w:rPr>
          <w:rFonts w:cs="Simplified Arabic"/>
          <w:rtl/>
        </w:rPr>
        <w:t xml:space="preserve"> وظيفي خارجي متعمق لهيكل الأمانة، بهدف تحديث هيكلها وتصنيف الوظائف في ضوء الإطار، </w:t>
      </w:r>
      <w:r>
        <w:rPr>
          <w:rFonts w:cs="Simplified Arabic" w:hint="cs"/>
          <w:rtl/>
        </w:rPr>
        <w:t xml:space="preserve">لينظر فيه </w:t>
      </w:r>
      <w:r w:rsidR="00B47EC4" w:rsidRPr="00B47EC4">
        <w:rPr>
          <w:rFonts w:cs="Simplified Arabic"/>
          <w:rtl/>
        </w:rPr>
        <w:t xml:space="preserve">مؤتمر الأطراف في اجتماعه السادس عشر. </w:t>
      </w:r>
      <w:r>
        <w:rPr>
          <w:rFonts w:cs="Simplified Arabic" w:hint="cs"/>
          <w:rtl/>
        </w:rPr>
        <w:t>ويعتبر</w:t>
      </w:r>
      <w:r w:rsidR="00B47EC4" w:rsidRPr="00B47EC4">
        <w:rPr>
          <w:rFonts w:cs="Simplified Arabic"/>
          <w:rtl/>
        </w:rPr>
        <w:t xml:space="preserve"> إجراء </w:t>
      </w:r>
      <w:r>
        <w:rPr>
          <w:rFonts w:cs="Simplified Arabic" w:hint="cs"/>
          <w:rtl/>
        </w:rPr>
        <w:t>استعراض</w:t>
      </w:r>
      <w:r w:rsidR="00B47EC4" w:rsidRPr="00B47EC4">
        <w:rPr>
          <w:rFonts w:cs="Simplified Arabic"/>
          <w:rtl/>
        </w:rPr>
        <w:t xml:space="preserve"> وظيفي شامل </w:t>
      </w:r>
      <w:r>
        <w:rPr>
          <w:rFonts w:cs="Simplified Arabic" w:hint="cs"/>
          <w:rtl/>
        </w:rPr>
        <w:t>عملية</w:t>
      </w:r>
      <w:r w:rsidR="00B47EC4" w:rsidRPr="00B47EC4">
        <w:rPr>
          <w:rFonts w:cs="Simplified Arabic"/>
          <w:rtl/>
        </w:rPr>
        <w:t xml:space="preserve"> معقد</w:t>
      </w:r>
      <w:r>
        <w:rPr>
          <w:rFonts w:cs="Simplified Arabic" w:hint="cs"/>
          <w:rtl/>
        </w:rPr>
        <w:t>ة</w:t>
      </w:r>
      <w:r w:rsidR="00B47EC4" w:rsidRPr="00B47EC4">
        <w:rPr>
          <w:rFonts w:cs="Simplified Arabic"/>
          <w:rtl/>
        </w:rPr>
        <w:t xml:space="preserve"> و</w:t>
      </w:r>
      <w:r>
        <w:rPr>
          <w:rFonts w:cs="Simplified Arabic" w:hint="cs"/>
          <w:rtl/>
        </w:rPr>
        <w:t>ت</w:t>
      </w:r>
      <w:r w:rsidR="00B47EC4" w:rsidRPr="00B47EC4">
        <w:rPr>
          <w:rFonts w:cs="Simplified Arabic"/>
          <w:rtl/>
        </w:rPr>
        <w:t>ستغرق وقت</w:t>
      </w:r>
      <w:r>
        <w:rPr>
          <w:rFonts w:cs="Simplified Arabic" w:hint="cs"/>
          <w:rtl/>
        </w:rPr>
        <w:t>ا</w:t>
      </w:r>
      <w:r w:rsidR="00B47EC4" w:rsidRPr="00B47EC4">
        <w:rPr>
          <w:rFonts w:cs="Simplified Arabic"/>
          <w:rtl/>
        </w:rPr>
        <w:t xml:space="preserve"> طويل</w:t>
      </w:r>
      <w:r>
        <w:rPr>
          <w:rFonts w:cs="Simplified Arabic" w:hint="cs"/>
          <w:rtl/>
        </w:rPr>
        <w:t>ا</w:t>
      </w:r>
      <w:r w:rsidR="00B47EC4" w:rsidRPr="00B47EC4">
        <w:rPr>
          <w:rFonts w:cs="Simplified Arabic"/>
          <w:rtl/>
        </w:rPr>
        <w:t xml:space="preserve"> </w:t>
      </w:r>
      <w:r>
        <w:rPr>
          <w:rFonts w:cs="Simplified Arabic" w:hint="cs"/>
          <w:rtl/>
        </w:rPr>
        <w:t>وتتطلب</w:t>
      </w:r>
      <w:r w:rsidR="00B47EC4" w:rsidRPr="00B47EC4">
        <w:rPr>
          <w:rFonts w:cs="Simplified Arabic"/>
          <w:rtl/>
        </w:rPr>
        <w:t xml:space="preserve"> المشاركة النشطة </w:t>
      </w:r>
      <w:r>
        <w:rPr>
          <w:rFonts w:cs="Simplified Arabic" w:hint="cs"/>
          <w:rtl/>
        </w:rPr>
        <w:t>ل</w:t>
      </w:r>
      <w:r w:rsidR="00B47EC4" w:rsidRPr="00B47EC4">
        <w:rPr>
          <w:rFonts w:cs="Simplified Arabic"/>
          <w:rtl/>
        </w:rPr>
        <w:t>جميع موظفي المنظمة والقيادة والرؤية الاستراتيجية</w:t>
      </w:r>
      <w:r>
        <w:rPr>
          <w:rFonts w:cs="Simplified Arabic" w:hint="cs"/>
          <w:rtl/>
        </w:rPr>
        <w:t xml:space="preserve"> الملتزمتين</w:t>
      </w:r>
      <w:r w:rsidR="00B47EC4" w:rsidRPr="00B47EC4">
        <w:rPr>
          <w:rFonts w:cs="Simplified Arabic"/>
          <w:rtl/>
        </w:rPr>
        <w:t xml:space="preserve"> لرئيسها</w:t>
      </w:r>
      <w:r w:rsidR="00B47EC4" w:rsidRPr="00B47EC4">
        <w:rPr>
          <w:rFonts w:cs="Simplified Arabic"/>
        </w:rPr>
        <w:t>.</w:t>
      </w:r>
    </w:p>
    <w:p w:rsidR="002E20E8" w:rsidRPr="008F5CA4" w:rsidRDefault="00851289" w:rsidP="008F5CA4">
      <w:pPr>
        <w:pStyle w:val="ListParagraph"/>
        <w:numPr>
          <w:ilvl w:val="0"/>
          <w:numId w:val="1"/>
        </w:numPr>
        <w:bidi/>
        <w:spacing w:after="120" w:line="216" w:lineRule="auto"/>
        <w:rPr>
          <w:rFonts w:cs="Simplified Arabic"/>
          <w:rtl/>
        </w:rPr>
      </w:pPr>
      <w:r>
        <w:rPr>
          <w:rFonts w:cs="Simplified Arabic" w:hint="cs"/>
          <w:rtl/>
        </w:rPr>
        <w:t>ونظرا</w:t>
      </w:r>
      <w:r w:rsidR="00B47EC4" w:rsidRPr="00B47EC4">
        <w:rPr>
          <w:rFonts w:cs="Simplified Arabic"/>
          <w:rtl/>
        </w:rPr>
        <w:t xml:space="preserve"> </w:t>
      </w:r>
      <w:r>
        <w:rPr>
          <w:rFonts w:cs="Simplified Arabic" w:hint="cs"/>
          <w:rtl/>
        </w:rPr>
        <w:t>لطول عملية</w:t>
      </w:r>
      <w:r w:rsidR="00B47EC4" w:rsidRPr="00B47EC4">
        <w:rPr>
          <w:rFonts w:cs="Simplified Arabic"/>
          <w:rtl/>
        </w:rPr>
        <w:t xml:space="preserve"> تعيين الأمين التنفيذي الجديد، والتي تولى خلالها نائب الأمين</w:t>
      </w:r>
      <w:r>
        <w:rPr>
          <w:rFonts w:cs="Simplified Arabic" w:hint="cs"/>
          <w:rtl/>
        </w:rPr>
        <w:t>ة</w:t>
      </w:r>
      <w:r w:rsidR="00B47EC4" w:rsidRPr="00B47EC4">
        <w:rPr>
          <w:rFonts w:cs="Simplified Arabic"/>
          <w:rtl/>
        </w:rPr>
        <w:t xml:space="preserve"> التنفيذي</w:t>
      </w:r>
      <w:r>
        <w:rPr>
          <w:rFonts w:cs="Simplified Arabic" w:hint="cs"/>
          <w:rtl/>
        </w:rPr>
        <w:t>ة</w:t>
      </w:r>
      <w:r w:rsidR="00B47EC4" w:rsidRPr="00B47EC4">
        <w:rPr>
          <w:rFonts w:cs="Simplified Arabic"/>
          <w:rtl/>
        </w:rPr>
        <w:t xml:space="preserve"> دور القائم بأعمال الأمين</w:t>
      </w:r>
      <w:r>
        <w:rPr>
          <w:rFonts w:cs="Simplified Arabic" w:hint="cs"/>
          <w:rtl/>
        </w:rPr>
        <w:t>ة</w:t>
      </w:r>
      <w:r w:rsidR="00B47EC4" w:rsidRPr="00B47EC4">
        <w:rPr>
          <w:rFonts w:cs="Simplified Arabic"/>
          <w:rtl/>
        </w:rPr>
        <w:t xml:space="preserve"> التنفيذي</w:t>
      </w:r>
      <w:r>
        <w:rPr>
          <w:rFonts w:cs="Simplified Arabic" w:hint="cs"/>
          <w:rtl/>
        </w:rPr>
        <w:t>ة</w:t>
      </w:r>
      <w:r w:rsidR="00B47EC4" w:rsidRPr="00B47EC4">
        <w:rPr>
          <w:rFonts w:cs="Simplified Arabic"/>
          <w:rtl/>
        </w:rPr>
        <w:t>، بالإضافة إلى وظائف</w:t>
      </w:r>
      <w:r w:rsidR="00922E34">
        <w:rPr>
          <w:rFonts w:cs="Simplified Arabic" w:hint="cs"/>
          <w:rtl/>
        </w:rPr>
        <w:t>ه</w:t>
      </w:r>
      <w:r w:rsidR="00B47EC4" w:rsidRPr="00B47EC4">
        <w:rPr>
          <w:rFonts w:cs="Simplified Arabic"/>
          <w:rtl/>
        </w:rPr>
        <w:t xml:space="preserve"> </w:t>
      </w:r>
      <w:r>
        <w:rPr>
          <w:rFonts w:cs="Simplified Arabic" w:hint="cs"/>
          <w:rtl/>
        </w:rPr>
        <w:t>كنائب</w:t>
      </w:r>
      <w:r w:rsidR="00B47EC4" w:rsidRPr="00B47EC4">
        <w:rPr>
          <w:rFonts w:cs="Simplified Arabic"/>
          <w:rtl/>
        </w:rPr>
        <w:t xml:space="preserve">، وحقيقة أن وظائف الإدارة العليا الأخرى كانت قيد التوظيف أيضا، وفي ضوء الموارد البشرية المحدودة </w:t>
      </w:r>
      <w:r w:rsidR="00922E34">
        <w:rPr>
          <w:rFonts w:cs="Simplified Arabic" w:hint="cs"/>
          <w:rtl/>
        </w:rPr>
        <w:t>عبر</w:t>
      </w:r>
      <w:r w:rsidR="00B47EC4" w:rsidRPr="00B47EC4">
        <w:rPr>
          <w:rFonts w:cs="Simplified Arabic"/>
          <w:rtl/>
        </w:rPr>
        <w:t xml:space="preserve"> الأمانة، لم يكن </w:t>
      </w:r>
      <w:r>
        <w:rPr>
          <w:rFonts w:cs="Simplified Arabic" w:hint="cs"/>
          <w:rtl/>
        </w:rPr>
        <w:t>بالإمكان</w:t>
      </w:r>
      <w:r w:rsidR="00B47EC4" w:rsidRPr="00B47EC4">
        <w:rPr>
          <w:rFonts w:cs="Simplified Arabic"/>
          <w:rtl/>
        </w:rPr>
        <w:t xml:space="preserve"> اتخاذ أي إجراء لإطلاق </w:t>
      </w:r>
      <w:r>
        <w:rPr>
          <w:rFonts w:cs="Simplified Arabic" w:hint="cs"/>
          <w:rtl/>
        </w:rPr>
        <w:t>الاستعراض</w:t>
      </w:r>
      <w:r w:rsidR="00B47EC4" w:rsidRPr="00B47EC4">
        <w:rPr>
          <w:rFonts w:cs="Simplified Arabic"/>
          <w:rtl/>
        </w:rPr>
        <w:t xml:space="preserve"> الوظيفي قبل الاجتماع الحالي. </w:t>
      </w:r>
      <w:r>
        <w:rPr>
          <w:rFonts w:cs="Simplified Arabic" w:hint="cs"/>
          <w:rtl/>
        </w:rPr>
        <w:t>غير أن</w:t>
      </w:r>
      <w:r w:rsidR="00B47EC4" w:rsidRPr="00B47EC4">
        <w:rPr>
          <w:rFonts w:cs="Simplified Arabic"/>
          <w:rtl/>
        </w:rPr>
        <w:t xml:space="preserve"> الأمانة</w:t>
      </w:r>
      <w:r>
        <w:rPr>
          <w:rFonts w:cs="Simplified Arabic" w:hint="cs"/>
          <w:rtl/>
        </w:rPr>
        <w:t xml:space="preserve"> كلفت</w:t>
      </w:r>
      <w:r w:rsidR="00B47EC4" w:rsidRPr="00B47EC4">
        <w:rPr>
          <w:rFonts w:cs="Simplified Arabic"/>
          <w:rtl/>
        </w:rPr>
        <w:t xml:space="preserve"> شركة استشارية بإعداد تقرير </w:t>
      </w:r>
      <w:r>
        <w:rPr>
          <w:rFonts w:cs="Simplified Arabic" w:hint="cs"/>
          <w:rtl/>
        </w:rPr>
        <w:t>لتحديد النطاق</w:t>
      </w:r>
      <w:r w:rsidR="00B47EC4" w:rsidRPr="00B47EC4">
        <w:rPr>
          <w:rFonts w:cs="Simplified Arabic"/>
          <w:rtl/>
        </w:rPr>
        <w:t xml:space="preserve"> للمساعدة في إطلاق </w:t>
      </w:r>
      <w:r>
        <w:rPr>
          <w:rFonts w:cs="Simplified Arabic" w:hint="cs"/>
          <w:rtl/>
        </w:rPr>
        <w:t>الاستعراض</w:t>
      </w:r>
      <w:r w:rsidR="00B47EC4" w:rsidRPr="00B47EC4">
        <w:rPr>
          <w:rFonts w:cs="Simplified Arabic"/>
          <w:rtl/>
        </w:rPr>
        <w:t xml:space="preserve"> الوظيفي بعد الاجتماع الحالي.</w:t>
      </w:r>
    </w:p>
    <w:p w:rsidR="00000169" w:rsidRDefault="00EC1983" w:rsidP="00EC1983">
      <w:pPr>
        <w:spacing w:after="120"/>
        <w:jc w:val="center"/>
        <w:rPr>
          <w:sz w:val="24"/>
          <w:rtl/>
          <w:lang w:bidi="ar-EG"/>
        </w:rPr>
      </w:pPr>
      <w:r>
        <w:rPr>
          <w:rFonts w:hint="cs"/>
          <w:sz w:val="24"/>
          <w:rtl/>
          <w:lang w:bidi="ar-EG"/>
        </w:rPr>
        <w:t>__________________</w:t>
      </w:r>
    </w:p>
    <w:p w:rsidR="00EC1983" w:rsidRPr="00B255FA" w:rsidRDefault="00EC1983" w:rsidP="003D2A39">
      <w:pPr>
        <w:spacing w:after="120"/>
        <w:jc w:val="both"/>
        <w:rPr>
          <w:sz w:val="24"/>
          <w:rtl/>
          <w:lang w:bidi="ar-EG"/>
        </w:rPr>
      </w:pPr>
    </w:p>
    <w:sectPr w:rsidR="00EC1983" w:rsidRPr="00B255FA" w:rsidSect="00225906">
      <w:headerReference w:type="even" r:id="rId11"/>
      <w:headerReference w:type="default" r:id="rId12"/>
      <w:footerReference w:type="even" r:id="rId13"/>
      <w:footerReference w:type="default" r:id="rId14"/>
      <w:pgSz w:w="12240" w:h="15840" w:code="1"/>
      <w:pgMar w:top="567" w:right="1440" w:bottom="1134" w:left="1440" w:header="45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F65B3" w:rsidRDefault="007F65B3">
      <w:r>
        <w:separator/>
      </w:r>
    </w:p>
  </w:endnote>
  <w:endnote w:type="continuationSeparator" w:id="0">
    <w:p w:rsidR="007F65B3" w:rsidRDefault="007F65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w:panose1 w:val="00000000000000000000"/>
    <w:charset w:val="00"/>
    <w:family w:val="auto"/>
    <w:pitch w:val="variable"/>
    <w:sig w:usb0="00000003" w:usb1="00000000" w:usb2="00000000" w:usb3="00000000" w:csb0="00000003"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YouYuan">
    <w:altName w:val="Arial Unicode MS"/>
    <w:panose1 w:val="020B0604020202020204"/>
    <w:charset w:val="86"/>
    <w:family w:val="modern"/>
    <w:pitch w:val="fixed"/>
    <w:sig w:usb0="00000001" w:usb1="080E0000" w:usb2="00000010" w:usb3="00000000" w:csb0="00040000" w:csb1="00000000"/>
  </w:font>
  <w:font w:name="Simplified Arabic">
    <w:panose1 w:val="02020603050405020304"/>
    <w:charset w:val="B2"/>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 w:name="CG Times Bold">
    <w:altName w:val="Arial"/>
    <w:panose1 w:val="020B06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Univers">
    <w:panose1 w:val="020B0503020202020204"/>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D512A" w:rsidRDefault="009E4E0B" w:rsidP="009E4E0B">
    <w:pPr>
      <w:pStyle w:val="Footer"/>
      <w:bidi w:val="0"/>
      <w:jc w:val="right"/>
    </w:pPr>
    <w:r>
      <w:fldChar w:fldCharType="begin"/>
    </w:r>
    <w:r>
      <w:instrText xml:space="preserve"> PAGE </w:instrText>
    </w:r>
    <w:r>
      <w:fldChar w:fldCharType="separate"/>
    </w:r>
    <w:r>
      <w:t>2</w:t>
    </w:r>
    <w:r>
      <w:fldChar w:fldCharType="end"/>
    </w:r>
    <w:r>
      <w:t>/</w:t>
    </w:r>
    <w:r>
      <w:fldChar w:fldCharType="begin"/>
    </w:r>
    <w:r>
      <w:instrText>NUMPAGES \* MERGEFORMAT</w:instrText>
    </w:r>
    <w:r>
      <w:fldChar w:fldCharType="separate"/>
    </w:r>
    <w:r>
      <w:t>10</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D512A" w:rsidRDefault="009E4E0B" w:rsidP="009E4E0B">
    <w:pPr>
      <w:pStyle w:val="Footer"/>
      <w:bidi w:val="0"/>
      <w:jc w:val="left"/>
    </w:pPr>
    <w:r>
      <w:fldChar w:fldCharType="begin"/>
    </w:r>
    <w:r>
      <w:instrText xml:space="preserve"> PAGE </w:instrText>
    </w:r>
    <w:r>
      <w:fldChar w:fldCharType="separate"/>
    </w:r>
    <w:r>
      <w:t>3</w:t>
    </w:r>
    <w:r>
      <w:fldChar w:fldCharType="end"/>
    </w:r>
    <w:r>
      <w:t>/</w:t>
    </w:r>
    <w:r>
      <w:fldChar w:fldCharType="begin"/>
    </w:r>
    <w:r>
      <w:instrText>NUMPAGES \* MERGEFORMAT</w:instrText>
    </w:r>
    <w:r>
      <w:fldChar w:fldCharType="separate"/>
    </w:r>
    <w:r>
      <w:t>10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F65B3" w:rsidRDefault="007F65B3">
      <w:r>
        <w:separator/>
      </w:r>
    </w:p>
  </w:footnote>
  <w:footnote w:type="continuationSeparator" w:id="0">
    <w:p w:rsidR="007F65B3" w:rsidRDefault="007F65B3">
      <w:r>
        <w:continuationSeparator/>
      </w:r>
    </w:p>
  </w:footnote>
  <w:footnote w:id="1">
    <w:p w:rsidR="00AD4431" w:rsidRPr="00C57CE8" w:rsidRDefault="00AD4431" w:rsidP="00AD4431">
      <w:pPr>
        <w:pStyle w:val="Footnote"/>
        <w:bidi/>
      </w:pPr>
      <w:r w:rsidRPr="00C57CE8">
        <w:t>CBD/COP/16/1</w:t>
      </w:r>
      <w:r w:rsidR="004330E5" w:rsidRPr="004330E5">
        <w:rPr>
          <w:rStyle w:val="FootnoteReference"/>
        </w:rPr>
        <w:t xml:space="preserve"> </w:t>
      </w:r>
      <w:r w:rsidR="004330E5" w:rsidRPr="00C57CE8">
        <w:rPr>
          <w:rStyle w:val="FootnoteReference"/>
        </w:rPr>
        <w:t>*</w:t>
      </w:r>
      <w:r w:rsidR="004330E5">
        <w:rPr>
          <w:rFonts w:hint="cs"/>
          <w:rtl/>
        </w:rPr>
        <w:t>.</w:t>
      </w:r>
    </w:p>
  </w:footnote>
  <w:footnote w:id="2">
    <w:p w:rsidR="00AD4431" w:rsidRPr="00C57CE8" w:rsidRDefault="00AD4431" w:rsidP="00AD4431">
      <w:pPr>
        <w:pStyle w:val="FootnoteText"/>
        <w:jc w:val="left"/>
        <w:rPr>
          <w:szCs w:val="18"/>
        </w:rPr>
      </w:pPr>
      <w:r w:rsidRPr="00C57CE8">
        <w:rPr>
          <w:szCs w:val="18"/>
        </w:rPr>
        <w:t>CBD/CP/MOP/11/1</w:t>
      </w:r>
      <w:r w:rsidR="004330E5" w:rsidRPr="004330E5">
        <w:rPr>
          <w:rStyle w:val="FootnoteReference"/>
          <w:szCs w:val="18"/>
        </w:rPr>
        <w:t xml:space="preserve"> </w:t>
      </w:r>
      <w:r w:rsidR="004330E5" w:rsidRPr="00C57CE8">
        <w:rPr>
          <w:rStyle w:val="FootnoteReference"/>
          <w:szCs w:val="18"/>
        </w:rPr>
        <w:t>**</w:t>
      </w:r>
      <w:r w:rsidR="004330E5">
        <w:rPr>
          <w:rFonts w:hint="cs"/>
          <w:szCs w:val="18"/>
          <w:rtl/>
        </w:rPr>
        <w:t>.</w:t>
      </w:r>
    </w:p>
  </w:footnote>
  <w:footnote w:id="3">
    <w:p w:rsidR="00AD4431" w:rsidRPr="00C57CE8" w:rsidRDefault="004330E5" w:rsidP="00AD4431">
      <w:pPr>
        <w:pStyle w:val="FootnoteText"/>
        <w:jc w:val="left"/>
        <w:rPr>
          <w:szCs w:val="18"/>
        </w:rPr>
      </w:pPr>
      <w:r w:rsidRPr="00C57CE8">
        <w:rPr>
          <w:rStyle w:val="FootnoteReference"/>
          <w:szCs w:val="18"/>
        </w:rPr>
        <w:t>***</w:t>
      </w:r>
      <w:r>
        <w:rPr>
          <w:rFonts w:hint="cs"/>
          <w:szCs w:val="18"/>
          <w:rtl/>
        </w:rPr>
        <w:t xml:space="preserve"> </w:t>
      </w:r>
      <w:r w:rsidRPr="00C57CE8">
        <w:rPr>
          <w:szCs w:val="18"/>
        </w:rPr>
        <w:t>CBD/NP/MOP/5/1</w:t>
      </w:r>
      <w:r>
        <w:rPr>
          <w:rFonts w:hint="cs"/>
          <w:szCs w:val="18"/>
          <w:rtl/>
        </w:rPr>
        <w:t>.</w:t>
      </w:r>
    </w:p>
  </w:footnote>
  <w:footnote w:id="4">
    <w:p w:rsidR="00F2478A" w:rsidRDefault="00F2478A">
      <w:pPr>
        <w:pStyle w:val="FootnoteText"/>
        <w:rPr>
          <w:rFonts w:hint="cs"/>
        </w:rPr>
      </w:pPr>
      <w:r>
        <w:rPr>
          <w:rStyle w:val="FootnoteReference"/>
        </w:rPr>
        <w:footnoteRef/>
      </w:r>
      <w:r>
        <w:rPr>
          <w:rtl/>
        </w:rPr>
        <w:t xml:space="preserve"> </w:t>
      </w:r>
      <w:hyperlink r:id="rId1">
        <w:r w:rsidRPr="00C57CE8">
          <w:rPr>
            <w:rStyle w:val="Hyperlink"/>
            <w:szCs w:val="18"/>
          </w:rPr>
          <w:t>www.cbd.int/information/adm-fin/</w:t>
        </w:r>
      </w:hyperlink>
      <w:r w:rsidRPr="00F2478A">
        <w:rPr>
          <w:rStyle w:val="Hyperlink"/>
          <w:rFonts w:hint="cs"/>
          <w:color w:val="000000" w:themeColor="text1"/>
          <w:szCs w:val="18"/>
          <w:u w:val="none"/>
          <w:rtl/>
        </w:rPr>
        <w:t>.</w:t>
      </w:r>
    </w:p>
  </w:footnote>
  <w:footnote w:id="5">
    <w:p w:rsidR="00300AF2" w:rsidRDefault="00300AF2">
      <w:pPr>
        <w:pStyle w:val="FootnoteText"/>
        <w:rPr>
          <w:rFonts w:hint="cs"/>
          <w:rtl/>
        </w:rPr>
      </w:pPr>
      <w:r>
        <w:rPr>
          <w:rStyle w:val="FootnoteReference"/>
        </w:rPr>
        <w:footnoteRef/>
      </w:r>
      <w:r>
        <w:rPr>
          <w:rtl/>
        </w:rPr>
        <w:t xml:space="preserve"> </w:t>
      </w:r>
      <w:r w:rsidRPr="00D733EA">
        <w:rPr>
          <w:szCs w:val="18"/>
        </w:rPr>
        <w:t>CBD</w:t>
      </w:r>
      <w:r w:rsidRPr="00C57CE8">
        <w:rPr>
          <w:szCs w:val="18"/>
        </w:rPr>
        <w:t>/</w:t>
      </w:r>
      <w:r w:rsidRPr="00D733EA">
        <w:rPr>
          <w:szCs w:val="18"/>
        </w:rPr>
        <w:t>COP</w:t>
      </w:r>
      <w:r w:rsidRPr="00C57CE8">
        <w:rPr>
          <w:szCs w:val="18"/>
        </w:rPr>
        <w:t>/16/4/Add.2</w:t>
      </w:r>
      <w:r>
        <w:rPr>
          <w:rFonts w:hint="cs"/>
          <w:szCs w:val="18"/>
          <w:rtl/>
        </w:rPr>
        <w:t>-</w:t>
      </w:r>
      <w:r w:rsidRPr="00C57CE8">
        <w:rPr>
          <w:szCs w:val="18"/>
        </w:rPr>
        <w:t>CBD/CP/MOP/11/5/Add.2</w:t>
      </w:r>
      <w:r>
        <w:rPr>
          <w:rFonts w:hint="cs"/>
          <w:szCs w:val="18"/>
          <w:rtl/>
        </w:rPr>
        <w:t>-</w:t>
      </w:r>
      <w:r w:rsidRPr="00C57CE8">
        <w:rPr>
          <w:szCs w:val="18"/>
        </w:rPr>
        <w:t>CBD/NP/MOP/5/5/Add.2</w:t>
      </w:r>
      <w:r>
        <w:rPr>
          <w:rFonts w:hint="cs"/>
          <w:szCs w:val="18"/>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E4CB7" w:rsidRPr="006D512A" w:rsidRDefault="006D512A" w:rsidP="006D512A">
    <w:pPr>
      <w:pBdr>
        <w:bottom w:val="single" w:sz="4" w:space="1" w:color="auto"/>
      </w:pBdr>
      <w:bidi w:val="0"/>
      <w:spacing w:after="240"/>
      <w:ind w:right="4"/>
      <w:jc w:val="left"/>
      <w:rPr>
        <w:noProof/>
        <w:kern w:val="20"/>
        <w:szCs w:val="20"/>
      </w:rPr>
    </w:pPr>
    <w:r w:rsidRPr="000A2346">
      <w:rPr>
        <w:rStyle w:val="PlaceholderText"/>
        <w:szCs w:val="20"/>
      </w:rPr>
      <w:t>CBD/COP/16/3-CBD/CP/MOP/11/4-CBD/NP/MOP/5/4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E4CB7" w:rsidRPr="006D512A" w:rsidRDefault="006D512A" w:rsidP="006D512A">
    <w:pPr>
      <w:pBdr>
        <w:bottom w:val="single" w:sz="4" w:space="1" w:color="auto"/>
      </w:pBdr>
      <w:spacing w:after="240"/>
      <w:ind w:right="4"/>
      <w:jc w:val="left"/>
      <w:rPr>
        <w:kern w:val="20"/>
        <w:szCs w:val="20"/>
      </w:rPr>
    </w:pPr>
    <w:r w:rsidRPr="00B16F37">
      <w:rPr>
        <w:noProof/>
        <w:kern w:val="22"/>
        <w:szCs w:val="20"/>
      </w:rPr>
      <w:t>CBD/COP/16/3-CBD/CP/MOP/11/4-CBD/NP/MOP/5/4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B3A668B2"/>
    <w:lvl w:ilvl="0">
      <w:start w:val="1"/>
      <w:numFmt w:val="decimal"/>
      <w:lvlText w:val="%1)"/>
      <w:lvlJc w:val="left"/>
      <w:pPr>
        <w:tabs>
          <w:tab w:val="num" w:pos="360"/>
        </w:tabs>
        <w:ind w:left="360" w:hanging="360"/>
      </w:pPr>
      <w:rPr>
        <w:rFonts w:hint="default"/>
      </w:rPr>
    </w:lvl>
    <w:lvl w:ilvl="1">
      <w:start w:val="1"/>
      <w:numFmt w:val="lowerLetter"/>
      <w:pStyle w:val="Style1"/>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176D7572"/>
    <w:multiLevelType w:val="hybridMultilevel"/>
    <w:tmpl w:val="3EE0AA72"/>
    <w:lvl w:ilvl="0" w:tplc="F8D0E3D6">
      <w:start w:val="1"/>
      <w:numFmt w:val="decimal"/>
      <w:lvlText w:val="%1-"/>
      <w:lvlJc w:val="left"/>
      <w:pPr>
        <w:ind w:left="720" w:hanging="360"/>
      </w:pPr>
      <w:rPr>
        <w:rFonts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59376B"/>
    <w:multiLevelType w:val="singleLevel"/>
    <w:tmpl w:val="35D0F268"/>
    <w:lvl w:ilvl="0">
      <w:start w:val="1"/>
      <w:numFmt w:val="decimal"/>
      <w:pStyle w:val="Paraa"/>
      <w:lvlText w:val="%1."/>
      <w:lvlJc w:val="left"/>
      <w:pPr>
        <w:tabs>
          <w:tab w:val="num" w:pos="4860"/>
        </w:tabs>
        <w:ind w:left="4500" w:firstLine="0"/>
      </w:pPr>
    </w:lvl>
  </w:abstractNum>
  <w:abstractNum w:abstractNumId="3"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4" w15:restartNumberingAfterBreak="0">
    <w:nsid w:val="1EC643BF"/>
    <w:multiLevelType w:val="hybridMultilevel"/>
    <w:tmpl w:val="9F7499D0"/>
    <w:lvl w:ilvl="0" w:tplc="73202C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9468A6"/>
    <w:multiLevelType w:val="hybridMultilevel"/>
    <w:tmpl w:val="CB6C830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7" w15:restartNumberingAfterBreak="0">
    <w:nsid w:val="3CA410CD"/>
    <w:multiLevelType w:val="hybridMultilevel"/>
    <w:tmpl w:val="FA427772"/>
    <w:lvl w:ilvl="0" w:tplc="ACDAC4DC">
      <w:start w:val="1"/>
      <w:numFmt w:val="decimal"/>
      <w:pStyle w:val="CBD-Para"/>
      <w:lvlText w:val="%1."/>
      <w:lvlJc w:val="left"/>
      <w:pPr>
        <w:tabs>
          <w:tab w:val="num" w:pos="720"/>
        </w:tabs>
        <w:ind w:left="0" w:firstLine="0"/>
      </w:pPr>
      <w:rPr>
        <w:b w:val="0"/>
      </w:rPr>
    </w:lvl>
    <w:lvl w:ilvl="1" w:tplc="040C0003">
      <w:start w:val="1"/>
      <w:numFmt w:val="lowerLetter"/>
      <w:lvlText w:val="(%2)"/>
      <w:lvlJc w:val="left"/>
      <w:pPr>
        <w:ind w:left="1080" w:hanging="360"/>
      </w:pPr>
    </w:lvl>
    <w:lvl w:ilvl="2" w:tplc="040C0005">
      <w:start w:val="1"/>
      <w:numFmt w:val="lowerLetter"/>
      <w:lvlText w:val="(%3)"/>
      <w:lvlJc w:val="left"/>
      <w:pPr>
        <w:tabs>
          <w:tab w:val="num" w:pos="1980"/>
        </w:tabs>
        <w:ind w:left="1980" w:hanging="360"/>
      </w:pPr>
    </w:lvl>
    <w:lvl w:ilvl="3" w:tplc="040C0001">
      <w:start w:val="1"/>
      <w:numFmt w:val="decimal"/>
      <w:lvlText w:val="%4."/>
      <w:lvlJc w:val="left"/>
      <w:pPr>
        <w:tabs>
          <w:tab w:val="num" w:pos="2520"/>
        </w:tabs>
        <w:ind w:left="2520" w:hanging="360"/>
      </w:pPr>
    </w:lvl>
    <w:lvl w:ilvl="4" w:tplc="040C0003">
      <w:start w:val="1"/>
      <w:numFmt w:val="lowerLetter"/>
      <w:lvlText w:val="%5."/>
      <w:lvlJc w:val="left"/>
      <w:pPr>
        <w:tabs>
          <w:tab w:val="num" w:pos="3240"/>
        </w:tabs>
        <w:ind w:left="3240" w:hanging="360"/>
      </w:pPr>
    </w:lvl>
    <w:lvl w:ilvl="5" w:tplc="040C0005">
      <w:start w:val="1"/>
      <w:numFmt w:val="lowerRoman"/>
      <w:lvlText w:val="%6."/>
      <w:lvlJc w:val="right"/>
      <w:pPr>
        <w:tabs>
          <w:tab w:val="num" w:pos="3960"/>
        </w:tabs>
        <w:ind w:left="3960" w:hanging="180"/>
      </w:pPr>
    </w:lvl>
    <w:lvl w:ilvl="6" w:tplc="040C0001">
      <w:start w:val="1"/>
      <w:numFmt w:val="decimal"/>
      <w:lvlText w:val="%7."/>
      <w:lvlJc w:val="left"/>
      <w:pPr>
        <w:tabs>
          <w:tab w:val="num" w:pos="4680"/>
        </w:tabs>
        <w:ind w:left="4680" w:hanging="360"/>
      </w:pPr>
    </w:lvl>
    <w:lvl w:ilvl="7" w:tplc="040C0003">
      <w:start w:val="1"/>
      <w:numFmt w:val="lowerLetter"/>
      <w:lvlText w:val="%8."/>
      <w:lvlJc w:val="left"/>
      <w:pPr>
        <w:tabs>
          <w:tab w:val="num" w:pos="5400"/>
        </w:tabs>
        <w:ind w:left="5400" w:hanging="360"/>
      </w:pPr>
    </w:lvl>
    <w:lvl w:ilvl="8" w:tplc="040C0005">
      <w:start w:val="1"/>
      <w:numFmt w:val="lowerRoman"/>
      <w:lvlText w:val="%9."/>
      <w:lvlJc w:val="right"/>
      <w:pPr>
        <w:tabs>
          <w:tab w:val="num" w:pos="6120"/>
        </w:tabs>
        <w:ind w:left="6120" w:hanging="180"/>
      </w:pPr>
    </w:lvl>
  </w:abstractNum>
  <w:abstractNum w:abstractNumId="8" w15:restartNumberingAfterBreak="0">
    <w:nsid w:val="3CE43C91"/>
    <w:multiLevelType w:val="singleLevel"/>
    <w:tmpl w:val="FC70F878"/>
    <w:lvl w:ilvl="0">
      <w:start w:val="1"/>
      <w:numFmt w:val="decimal"/>
      <w:pStyle w:val="Para3"/>
      <w:lvlText w:val="%1."/>
      <w:lvlJc w:val="left"/>
      <w:pPr>
        <w:tabs>
          <w:tab w:val="num" w:pos="360"/>
        </w:tabs>
        <w:ind w:left="0" w:firstLine="0"/>
      </w:pPr>
    </w:lvl>
  </w:abstractNum>
  <w:abstractNum w:abstractNumId="9" w15:restartNumberingAfterBreak="0">
    <w:nsid w:val="44CC7FBB"/>
    <w:multiLevelType w:val="hybridMultilevel"/>
    <w:tmpl w:val="CF50C32E"/>
    <w:lvl w:ilvl="0" w:tplc="00C85602">
      <w:start w:val="1"/>
      <w:numFmt w:val="lowerLetter"/>
      <w:pStyle w:val="BodyText21"/>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45980B54"/>
    <w:multiLevelType w:val="hybridMultilevel"/>
    <w:tmpl w:val="6BCCDE44"/>
    <w:lvl w:ilvl="0" w:tplc="FFFFFFFF">
      <w:start w:val="1"/>
      <w:numFmt w:val="decimal"/>
      <w:lvlText w:val="%1-"/>
      <w:lvlJc w:val="left"/>
      <w:pPr>
        <w:ind w:left="360" w:hanging="360"/>
      </w:pPr>
      <w:rPr>
        <w:rFonts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8E4287B"/>
    <w:multiLevelType w:val="multilevel"/>
    <w:tmpl w:val="B8A0609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2"/>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AA27E4E"/>
    <w:multiLevelType w:val="hybridMultilevel"/>
    <w:tmpl w:val="AFEEA9C2"/>
    <w:lvl w:ilvl="0" w:tplc="7950784E">
      <w:start w:val="1"/>
      <w:numFmt w:val="decimal"/>
      <w:lvlText w:val="%1-"/>
      <w:lvlJc w:val="left"/>
      <w:pPr>
        <w:ind w:left="360" w:hanging="360"/>
      </w:pPr>
      <w:rPr>
        <w:rFonts w:hint="default"/>
        <w:i w:val="0"/>
        <w:iCs w:val="0"/>
        <w:sz w:val="24"/>
      </w:rPr>
    </w:lvl>
    <w:lvl w:ilvl="1" w:tplc="D9BEFAF2" w:tentative="1">
      <w:start w:val="1"/>
      <w:numFmt w:val="lowerLetter"/>
      <w:lvlText w:val="%2."/>
      <w:lvlJc w:val="left"/>
      <w:pPr>
        <w:ind w:left="1440" w:hanging="360"/>
      </w:pPr>
    </w:lvl>
    <w:lvl w:ilvl="2" w:tplc="A0FC6958" w:tentative="1">
      <w:start w:val="1"/>
      <w:numFmt w:val="lowerRoman"/>
      <w:lvlText w:val="%3."/>
      <w:lvlJc w:val="right"/>
      <w:pPr>
        <w:ind w:left="2160" w:hanging="180"/>
      </w:pPr>
    </w:lvl>
    <w:lvl w:ilvl="3" w:tplc="F61ADF54" w:tentative="1">
      <w:start w:val="1"/>
      <w:numFmt w:val="decimal"/>
      <w:lvlText w:val="%4."/>
      <w:lvlJc w:val="left"/>
      <w:pPr>
        <w:ind w:left="2880" w:hanging="360"/>
      </w:pPr>
    </w:lvl>
    <w:lvl w:ilvl="4" w:tplc="5AA612B6" w:tentative="1">
      <w:start w:val="1"/>
      <w:numFmt w:val="lowerLetter"/>
      <w:lvlText w:val="%5."/>
      <w:lvlJc w:val="left"/>
      <w:pPr>
        <w:ind w:left="3600" w:hanging="360"/>
      </w:pPr>
    </w:lvl>
    <w:lvl w:ilvl="5" w:tplc="234A3EDA" w:tentative="1">
      <w:start w:val="1"/>
      <w:numFmt w:val="lowerRoman"/>
      <w:lvlText w:val="%6."/>
      <w:lvlJc w:val="right"/>
      <w:pPr>
        <w:ind w:left="4320" w:hanging="180"/>
      </w:pPr>
    </w:lvl>
    <w:lvl w:ilvl="6" w:tplc="C608D248" w:tentative="1">
      <w:start w:val="1"/>
      <w:numFmt w:val="decimal"/>
      <w:lvlText w:val="%7."/>
      <w:lvlJc w:val="left"/>
      <w:pPr>
        <w:ind w:left="5040" w:hanging="360"/>
      </w:pPr>
    </w:lvl>
    <w:lvl w:ilvl="7" w:tplc="C0D0A548" w:tentative="1">
      <w:start w:val="1"/>
      <w:numFmt w:val="lowerLetter"/>
      <w:lvlText w:val="%8."/>
      <w:lvlJc w:val="left"/>
      <w:pPr>
        <w:ind w:left="5760" w:hanging="360"/>
      </w:pPr>
    </w:lvl>
    <w:lvl w:ilvl="8" w:tplc="6804EBCC" w:tentative="1">
      <w:start w:val="1"/>
      <w:numFmt w:val="lowerRoman"/>
      <w:lvlText w:val="%9."/>
      <w:lvlJc w:val="right"/>
      <w:pPr>
        <w:ind w:left="6480" w:hanging="180"/>
      </w:pPr>
    </w:lvl>
  </w:abstractNum>
  <w:abstractNum w:abstractNumId="13" w15:restartNumberingAfterBreak="0">
    <w:nsid w:val="4BF37F68"/>
    <w:multiLevelType w:val="hybridMultilevel"/>
    <w:tmpl w:val="59687ACA"/>
    <w:lvl w:ilvl="0" w:tplc="FDD43410">
      <w:start w:val="1"/>
      <w:numFmt w:val="decimal"/>
      <w:lvlText w:val="%1-"/>
      <w:lvlJc w:val="left"/>
      <w:pPr>
        <w:tabs>
          <w:tab w:val="num" w:pos="720"/>
        </w:tabs>
        <w:ind w:left="0" w:firstLine="0"/>
      </w:pPr>
      <w:rPr>
        <w:rFonts w:hint="default"/>
        <w:i w:val="0"/>
        <w:iCs w:val="0"/>
      </w:rPr>
    </w:lvl>
    <w:lvl w:ilvl="1" w:tplc="04090019">
      <w:start w:val="1"/>
      <w:numFmt w:val="arabicAbjad"/>
      <w:lvlText w:val="%2."/>
      <w:lvlJc w:val="left"/>
      <w:pPr>
        <w:tabs>
          <w:tab w:val="num" w:pos="1440"/>
        </w:tabs>
        <w:ind w:left="1440" w:hanging="360"/>
      </w:pPr>
      <w:rPr>
        <w:rFonts w:hint="default"/>
      </w:rPr>
    </w:lvl>
    <w:lvl w:ilvl="2" w:tplc="0409001B">
      <w:start w:val="22"/>
      <w:numFmt w:val="bullet"/>
      <w:lvlText w:val="-"/>
      <w:lvlJc w:val="left"/>
      <w:pPr>
        <w:tabs>
          <w:tab w:val="num" w:pos="2700"/>
        </w:tabs>
        <w:ind w:left="2700" w:hanging="720"/>
      </w:pPr>
      <w:rPr>
        <w:rFonts w:ascii="Times New Roman" w:eastAsia="YouYuan" w:hAnsi="Times New Roman" w:cs="Simplified Arabic"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E0442B4"/>
    <w:multiLevelType w:val="multilevel"/>
    <w:tmpl w:val="A5FA013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A6510BA"/>
    <w:multiLevelType w:val="hybridMultilevel"/>
    <w:tmpl w:val="D292A848"/>
    <w:lvl w:ilvl="0" w:tplc="040C0001">
      <w:start w:val="1"/>
      <w:numFmt w:val="decimal"/>
      <w:lvlText w:val="%1-"/>
      <w:lvlJc w:val="left"/>
      <w:pPr>
        <w:ind w:left="1080" w:hanging="360"/>
      </w:pPr>
      <w:rPr>
        <w:rFonts w:hint="default"/>
      </w:rPr>
    </w:lvl>
    <w:lvl w:ilvl="1" w:tplc="040C0003" w:tentative="1">
      <w:start w:val="1"/>
      <w:numFmt w:val="lowerLetter"/>
      <w:lvlText w:val="%2."/>
      <w:lvlJc w:val="left"/>
      <w:pPr>
        <w:ind w:left="1800" w:hanging="360"/>
      </w:pPr>
    </w:lvl>
    <w:lvl w:ilvl="2" w:tplc="040C0005" w:tentative="1">
      <w:start w:val="1"/>
      <w:numFmt w:val="lowerRoman"/>
      <w:lvlText w:val="%3."/>
      <w:lvlJc w:val="right"/>
      <w:pPr>
        <w:ind w:left="2520" w:hanging="180"/>
      </w:pPr>
    </w:lvl>
    <w:lvl w:ilvl="3" w:tplc="040C0001" w:tentative="1">
      <w:start w:val="1"/>
      <w:numFmt w:val="decimal"/>
      <w:lvlText w:val="%4."/>
      <w:lvlJc w:val="left"/>
      <w:pPr>
        <w:ind w:left="3240" w:hanging="360"/>
      </w:pPr>
    </w:lvl>
    <w:lvl w:ilvl="4" w:tplc="040C0003" w:tentative="1">
      <w:start w:val="1"/>
      <w:numFmt w:val="lowerLetter"/>
      <w:lvlText w:val="%5."/>
      <w:lvlJc w:val="left"/>
      <w:pPr>
        <w:ind w:left="3960" w:hanging="360"/>
      </w:pPr>
    </w:lvl>
    <w:lvl w:ilvl="5" w:tplc="040C0005" w:tentative="1">
      <w:start w:val="1"/>
      <w:numFmt w:val="lowerRoman"/>
      <w:lvlText w:val="%6."/>
      <w:lvlJc w:val="right"/>
      <w:pPr>
        <w:ind w:left="4680" w:hanging="180"/>
      </w:pPr>
    </w:lvl>
    <w:lvl w:ilvl="6" w:tplc="040C0001" w:tentative="1">
      <w:start w:val="1"/>
      <w:numFmt w:val="decimal"/>
      <w:lvlText w:val="%7."/>
      <w:lvlJc w:val="left"/>
      <w:pPr>
        <w:ind w:left="5400" w:hanging="360"/>
      </w:pPr>
    </w:lvl>
    <w:lvl w:ilvl="7" w:tplc="040C0003" w:tentative="1">
      <w:start w:val="1"/>
      <w:numFmt w:val="lowerLetter"/>
      <w:lvlText w:val="%8."/>
      <w:lvlJc w:val="left"/>
      <w:pPr>
        <w:ind w:left="6120" w:hanging="360"/>
      </w:pPr>
    </w:lvl>
    <w:lvl w:ilvl="8" w:tplc="040C0005" w:tentative="1">
      <w:start w:val="1"/>
      <w:numFmt w:val="lowerRoman"/>
      <w:lvlText w:val="%9."/>
      <w:lvlJc w:val="right"/>
      <w:pPr>
        <w:ind w:left="6840" w:hanging="180"/>
      </w:pPr>
    </w:lvl>
  </w:abstractNum>
  <w:abstractNum w:abstractNumId="16" w15:restartNumberingAfterBreak="0">
    <w:nsid w:val="6ED82968"/>
    <w:multiLevelType w:val="hybridMultilevel"/>
    <w:tmpl w:val="FE162F2C"/>
    <w:lvl w:ilvl="0" w:tplc="7442743C">
      <w:start w:val="1"/>
      <w:numFmt w:val="bullet"/>
      <w:pStyle w:val="CBD-Doc"/>
      <w:lvlText w:val=""/>
      <w:lvlJc w:val="left"/>
      <w:pPr>
        <w:tabs>
          <w:tab w:val="num" w:pos="567"/>
        </w:tabs>
        <w:ind w:left="567" w:hanging="567"/>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793254712">
    <w:abstractNumId w:val="13"/>
  </w:num>
  <w:num w:numId="2" w16cid:durableId="699477802">
    <w:abstractNumId w:val="17"/>
  </w:num>
  <w:num w:numId="3" w16cid:durableId="1164324552">
    <w:abstractNumId w:val="14"/>
  </w:num>
  <w:num w:numId="4" w16cid:durableId="512453154">
    <w:abstractNumId w:val="2"/>
  </w:num>
  <w:num w:numId="5" w16cid:durableId="1209954194">
    <w:abstractNumId w:val="3"/>
  </w:num>
  <w:num w:numId="6" w16cid:durableId="1935278858">
    <w:abstractNumId w:val="6"/>
  </w:num>
  <w:num w:numId="7" w16cid:durableId="2127769376">
    <w:abstractNumId w:val="9"/>
  </w:num>
  <w:num w:numId="8" w16cid:durableId="1275553922">
    <w:abstractNumId w:val="11"/>
  </w:num>
  <w:num w:numId="9" w16cid:durableId="40983166">
    <w:abstractNumId w:val="8"/>
  </w:num>
  <w:num w:numId="10" w16cid:durableId="1057438304">
    <w:abstractNumId w:val="0"/>
  </w:num>
  <w:num w:numId="11" w16cid:durableId="1152411166">
    <w:abstractNumId w:val="4"/>
  </w:num>
  <w:num w:numId="12" w16cid:durableId="286277611">
    <w:abstractNumId w:val="1"/>
  </w:num>
  <w:num w:numId="13" w16cid:durableId="563872909">
    <w:abstractNumId w:val="12"/>
  </w:num>
  <w:num w:numId="14" w16cid:durableId="1442533756">
    <w:abstractNumId w:val="10"/>
  </w:num>
  <w:num w:numId="15" w16cid:durableId="1295283765">
    <w:abstractNumId w:val="15"/>
  </w:num>
  <w:num w:numId="16" w16cid:durableId="673339857">
    <w:abstractNumId w:val="16"/>
  </w:num>
  <w:num w:numId="17" w16cid:durableId="1553687452">
    <w:abstractNumId w:val="7"/>
  </w:num>
  <w:num w:numId="18" w16cid:durableId="1836534802">
    <w:abstractNumId w:val="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activeWritingStyle w:appName="MSWord" w:lang="ar-SA" w:vendorID="64" w:dllVersion="6" w:nlCheck="1" w:checkStyle="0"/>
  <w:activeWritingStyle w:appName="MSWord" w:lang="en-GB" w:vendorID="64" w:dllVersion="6" w:nlCheck="1" w:checkStyle="1"/>
  <w:activeWritingStyle w:appName="MSWord" w:lang="ar-EG" w:vendorID="64" w:dllVersion="6" w:nlCheck="1" w:checkStyle="0"/>
  <w:activeWritingStyle w:appName="MSWord" w:lang="ar-SA" w:vendorID="64" w:dllVersion="0" w:nlCheck="1" w:checkStyle="0"/>
  <w:activeWritingStyle w:appName="MSWord" w:lang="ar-EG" w:vendorID="64" w:dllVersion="0" w:nlCheck="1" w:checkStyle="0"/>
  <w:activeWritingStyle w:appName="MSWord" w:lang="ar-LY" w:vendorID="64" w:dllVersion="0" w:nlCheck="1" w:checkStyle="0"/>
  <w:activeWritingStyle w:appName="MSWord" w:lang="en-US" w:vendorID="64" w:dllVersion="0" w:nlCheck="1" w:checkStyle="0"/>
  <w:activeWritingStyle w:appName="MSWord" w:lang="en-GB" w:vendorID="64" w:dllVersion="0" w:nlCheck="1" w:checkStyle="0"/>
  <w:activeWritingStyle w:appName="MSWord" w:lang="fr-CA" w:vendorID="64" w:dllVersion="0" w:nlCheck="1" w:checkStyle="0"/>
  <w:activeWritingStyle w:appName="MSWord" w:lang="fr-CA" w:vendorID="64" w:dllVersion="6" w:nlCheck="1" w:checkStyle="1"/>
  <w:activeWritingStyle w:appName="MSWord" w:lang="en-US" w:vendorID="64" w:dllVersion="6" w:nlCheck="1" w:checkStyle="1"/>
  <w:activeWritingStyle w:appName="MSWord" w:lang="en-CA" w:vendorID="64" w:dllVersion="6" w:nlCheck="1" w:checkStyle="1"/>
  <w:activeWritingStyle w:appName="MSWord" w:lang="ar-SA" w:vendorID="64" w:dllVersion="4096" w:nlCheck="1" w:checkStyle="0"/>
  <w:activeWritingStyle w:appName="MSWord" w:lang="en-US" w:vendorID="64" w:dllVersion="4096" w:nlCheck="1" w:checkStyle="0"/>
  <w:activeWritingStyle w:appName="MSWord" w:lang="fr-CA" w:vendorID="64" w:dllVersion="4096" w:nlCheck="1" w:checkStyle="0"/>
  <w:activeWritingStyle w:appName="MSWord" w:lang="en-GB"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324"/>
    <w:rsid w:val="00000127"/>
    <w:rsid w:val="00000169"/>
    <w:rsid w:val="00001033"/>
    <w:rsid w:val="00001335"/>
    <w:rsid w:val="00001FD1"/>
    <w:rsid w:val="000039B6"/>
    <w:rsid w:val="00004C90"/>
    <w:rsid w:val="00004CF5"/>
    <w:rsid w:val="00004E02"/>
    <w:rsid w:val="00004F1B"/>
    <w:rsid w:val="000056A7"/>
    <w:rsid w:val="00005C6B"/>
    <w:rsid w:val="00006287"/>
    <w:rsid w:val="0000629F"/>
    <w:rsid w:val="00006B3C"/>
    <w:rsid w:val="00007338"/>
    <w:rsid w:val="0000770F"/>
    <w:rsid w:val="00007E58"/>
    <w:rsid w:val="000108AF"/>
    <w:rsid w:val="00010F2A"/>
    <w:rsid w:val="00010F2C"/>
    <w:rsid w:val="00012150"/>
    <w:rsid w:val="000132C9"/>
    <w:rsid w:val="000144D3"/>
    <w:rsid w:val="00014C62"/>
    <w:rsid w:val="00014DC6"/>
    <w:rsid w:val="00015DC4"/>
    <w:rsid w:val="00016B4E"/>
    <w:rsid w:val="00017621"/>
    <w:rsid w:val="00017D1A"/>
    <w:rsid w:val="000213DE"/>
    <w:rsid w:val="00022D4B"/>
    <w:rsid w:val="00022FBA"/>
    <w:rsid w:val="00023700"/>
    <w:rsid w:val="00023967"/>
    <w:rsid w:val="00024250"/>
    <w:rsid w:val="0002474B"/>
    <w:rsid w:val="0002523A"/>
    <w:rsid w:val="00025BA9"/>
    <w:rsid w:val="00025E2A"/>
    <w:rsid w:val="00027140"/>
    <w:rsid w:val="000272C6"/>
    <w:rsid w:val="00027F72"/>
    <w:rsid w:val="000300D1"/>
    <w:rsid w:val="00030485"/>
    <w:rsid w:val="00030985"/>
    <w:rsid w:val="00030C8C"/>
    <w:rsid w:val="0003135B"/>
    <w:rsid w:val="00031468"/>
    <w:rsid w:val="00031FBE"/>
    <w:rsid w:val="000326E4"/>
    <w:rsid w:val="00033F9A"/>
    <w:rsid w:val="00033FB2"/>
    <w:rsid w:val="00034043"/>
    <w:rsid w:val="00036F64"/>
    <w:rsid w:val="0003718B"/>
    <w:rsid w:val="000408ED"/>
    <w:rsid w:val="00040A75"/>
    <w:rsid w:val="00040FA5"/>
    <w:rsid w:val="00041FD9"/>
    <w:rsid w:val="00042C91"/>
    <w:rsid w:val="000439EA"/>
    <w:rsid w:val="00043D1B"/>
    <w:rsid w:val="00043DB8"/>
    <w:rsid w:val="00044AAF"/>
    <w:rsid w:val="00044EB4"/>
    <w:rsid w:val="0004504F"/>
    <w:rsid w:val="00045E3C"/>
    <w:rsid w:val="00046170"/>
    <w:rsid w:val="000518A5"/>
    <w:rsid w:val="000518AA"/>
    <w:rsid w:val="00051A6E"/>
    <w:rsid w:val="00051E7A"/>
    <w:rsid w:val="00052095"/>
    <w:rsid w:val="00052817"/>
    <w:rsid w:val="00053725"/>
    <w:rsid w:val="0005429D"/>
    <w:rsid w:val="0005468E"/>
    <w:rsid w:val="000555C6"/>
    <w:rsid w:val="00056818"/>
    <w:rsid w:val="000569D7"/>
    <w:rsid w:val="00056B97"/>
    <w:rsid w:val="00057214"/>
    <w:rsid w:val="00057C94"/>
    <w:rsid w:val="00060817"/>
    <w:rsid w:val="00060B86"/>
    <w:rsid w:val="00060E6E"/>
    <w:rsid w:val="0006113B"/>
    <w:rsid w:val="00061240"/>
    <w:rsid w:val="00061387"/>
    <w:rsid w:val="0006179B"/>
    <w:rsid w:val="000617F5"/>
    <w:rsid w:val="00061A70"/>
    <w:rsid w:val="00061F32"/>
    <w:rsid w:val="00062717"/>
    <w:rsid w:val="00062CBF"/>
    <w:rsid w:val="0006356C"/>
    <w:rsid w:val="00064142"/>
    <w:rsid w:val="00064701"/>
    <w:rsid w:val="000647C5"/>
    <w:rsid w:val="00065187"/>
    <w:rsid w:val="000659D4"/>
    <w:rsid w:val="00065D74"/>
    <w:rsid w:val="00065EAD"/>
    <w:rsid w:val="00066168"/>
    <w:rsid w:val="000673FE"/>
    <w:rsid w:val="00071AA3"/>
    <w:rsid w:val="00072556"/>
    <w:rsid w:val="000730AE"/>
    <w:rsid w:val="0007477C"/>
    <w:rsid w:val="000748F0"/>
    <w:rsid w:val="00074A52"/>
    <w:rsid w:val="00075A8A"/>
    <w:rsid w:val="000770F3"/>
    <w:rsid w:val="000777DF"/>
    <w:rsid w:val="00077DAB"/>
    <w:rsid w:val="0008009F"/>
    <w:rsid w:val="00080B30"/>
    <w:rsid w:val="00081999"/>
    <w:rsid w:val="00081C91"/>
    <w:rsid w:val="00082827"/>
    <w:rsid w:val="000839A2"/>
    <w:rsid w:val="00083B68"/>
    <w:rsid w:val="00084BB4"/>
    <w:rsid w:val="00085341"/>
    <w:rsid w:val="000867EE"/>
    <w:rsid w:val="00086ADE"/>
    <w:rsid w:val="00087182"/>
    <w:rsid w:val="0008758D"/>
    <w:rsid w:val="00087C19"/>
    <w:rsid w:val="000904A8"/>
    <w:rsid w:val="00091351"/>
    <w:rsid w:val="000916BE"/>
    <w:rsid w:val="00091948"/>
    <w:rsid w:val="00092667"/>
    <w:rsid w:val="0009290C"/>
    <w:rsid w:val="00093731"/>
    <w:rsid w:val="00093760"/>
    <w:rsid w:val="00093F2D"/>
    <w:rsid w:val="00093F48"/>
    <w:rsid w:val="00094391"/>
    <w:rsid w:val="00094D7F"/>
    <w:rsid w:val="0009508F"/>
    <w:rsid w:val="00095854"/>
    <w:rsid w:val="00096F83"/>
    <w:rsid w:val="00097021"/>
    <w:rsid w:val="00097777"/>
    <w:rsid w:val="000A043F"/>
    <w:rsid w:val="000A05B7"/>
    <w:rsid w:val="000A0836"/>
    <w:rsid w:val="000A0B70"/>
    <w:rsid w:val="000A10E4"/>
    <w:rsid w:val="000A1281"/>
    <w:rsid w:val="000A151F"/>
    <w:rsid w:val="000A1E30"/>
    <w:rsid w:val="000A2405"/>
    <w:rsid w:val="000A52DA"/>
    <w:rsid w:val="000A5398"/>
    <w:rsid w:val="000A5B08"/>
    <w:rsid w:val="000A792D"/>
    <w:rsid w:val="000B013A"/>
    <w:rsid w:val="000B0213"/>
    <w:rsid w:val="000B100E"/>
    <w:rsid w:val="000B1447"/>
    <w:rsid w:val="000B1E95"/>
    <w:rsid w:val="000B2606"/>
    <w:rsid w:val="000B2B0C"/>
    <w:rsid w:val="000B2C63"/>
    <w:rsid w:val="000B3249"/>
    <w:rsid w:val="000B3997"/>
    <w:rsid w:val="000B4102"/>
    <w:rsid w:val="000B4309"/>
    <w:rsid w:val="000B4E04"/>
    <w:rsid w:val="000B5A15"/>
    <w:rsid w:val="000B5A66"/>
    <w:rsid w:val="000B5A77"/>
    <w:rsid w:val="000B5AFF"/>
    <w:rsid w:val="000B731D"/>
    <w:rsid w:val="000B737A"/>
    <w:rsid w:val="000B7D90"/>
    <w:rsid w:val="000C1221"/>
    <w:rsid w:val="000C1320"/>
    <w:rsid w:val="000C14D0"/>
    <w:rsid w:val="000C1FF3"/>
    <w:rsid w:val="000C2493"/>
    <w:rsid w:val="000C2729"/>
    <w:rsid w:val="000C2D35"/>
    <w:rsid w:val="000C2D6E"/>
    <w:rsid w:val="000C2F26"/>
    <w:rsid w:val="000C381A"/>
    <w:rsid w:val="000C3D18"/>
    <w:rsid w:val="000C4896"/>
    <w:rsid w:val="000C48B3"/>
    <w:rsid w:val="000C50D0"/>
    <w:rsid w:val="000C5662"/>
    <w:rsid w:val="000C697A"/>
    <w:rsid w:val="000C6F97"/>
    <w:rsid w:val="000D09E6"/>
    <w:rsid w:val="000D0AC3"/>
    <w:rsid w:val="000D0E3C"/>
    <w:rsid w:val="000D19AB"/>
    <w:rsid w:val="000D1FD4"/>
    <w:rsid w:val="000D2896"/>
    <w:rsid w:val="000D481D"/>
    <w:rsid w:val="000D48C6"/>
    <w:rsid w:val="000D4B21"/>
    <w:rsid w:val="000D6011"/>
    <w:rsid w:val="000D707B"/>
    <w:rsid w:val="000D7849"/>
    <w:rsid w:val="000E01B6"/>
    <w:rsid w:val="000E01D6"/>
    <w:rsid w:val="000E1BBD"/>
    <w:rsid w:val="000E1BD9"/>
    <w:rsid w:val="000E272A"/>
    <w:rsid w:val="000E2BE2"/>
    <w:rsid w:val="000E3556"/>
    <w:rsid w:val="000E3599"/>
    <w:rsid w:val="000E35EF"/>
    <w:rsid w:val="000E409E"/>
    <w:rsid w:val="000E49AD"/>
    <w:rsid w:val="000E4FE4"/>
    <w:rsid w:val="000E4FE5"/>
    <w:rsid w:val="000E5105"/>
    <w:rsid w:val="000E5220"/>
    <w:rsid w:val="000E52C8"/>
    <w:rsid w:val="000E556E"/>
    <w:rsid w:val="000E581E"/>
    <w:rsid w:val="000E5C64"/>
    <w:rsid w:val="000E6574"/>
    <w:rsid w:val="000E665E"/>
    <w:rsid w:val="000F0C9E"/>
    <w:rsid w:val="000F18DF"/>
    <w:rsid w:val="000F22B2"/>
    <w:rsid w:val="000F235F"/>
    <w:rsid w:val="000F25C9"/>
    <w:rsid w:val="000F29B8"/>
    <w:rsid w:val="000F3794"/>
    <w:rsid w:val="000F3E31"/>
    <w:rsid w:val="000F3FC3"/>
    <w:rsid w:val="000F4052"/>
    <w:rsid w:val="000F52D5"/>
    <w:rsid w:val="000F5748"/>
    <w:rsid w:val="000F58C1"/>
    <w:rsid w:val="000F5B3D"/>
    <w:rsid w:val="000F6A7F"/>
    <w:rsid w:val="000F7C9C"/>
    <w:rsid w:val="001000A9"/>
    <w:rsid w:val="001000B0"/>
    <w:rsid w:val="00100D01"/>
    <w:rsid w:val="00102599"/>
    <w:rsid w:val="00103222"/>
    <w:rsid w:val="00103AE0"/>
    <w:rsid w:val="00104FF1"/>
    <w:rsid w:val="001061E2"/>
    <w:rsid w:val="00106EDC"/>
    <w:rsid w:val="0010717E"/>
    <w:rsid w:val="0010734B"/>
    <w:rsid w:val="00107AB9"/>
    <w:rsid w:val="00107C58"/>
    <w:rsid w:val="00107E92"/>
    <w:rsid w:val="0011079D"/>
    <w:rsid w:val="00110E2E"/>
    <w:rsid w:val="001112C6"/>
    <w:rsid w:val="0011130E"/>
    <w:rsid w:val="00111693"/>
    <w:rsid w:val="00111839"/>
    <w:rsid w:val="0011229F"/>
    <w:rsid w:val="00112A0C"/>
    <w:rsid w:val="00112AC9"/>
    <w:rsid w:val="00113131"/>
    <w:rsid w:val="00113889"/>
    <w:rsid w:val="00113B9E"/>
    <w:rsid w:val="00113C4A"/>
    <w:rsid w:val="00114272"/>
    <w:rsid w:val="0011477C"/>
    <w:rsid w:val="00115994"/>
    <w:rsid w:val="00117321"/>
    <w:rsid w:val="0011791F"/>
    <w:rsid w:val="00117DE2"/>
    <w:rsid w:val="0012044D"/>
    <w:rsid w:val="001207B2"/>
    <w:rsid w:val="0012117C"/>
    <w:rsid w:val="00121BA8"/>
    <w:rsid w:val="00121E3A"/>
    <w:rsid w:val="00122BDE"/>
    <w:rsid w:val="001243B6"/>
    <w:rsid w:val="00126948"/>
    <w:rsid w:val="00126DCB"/>
    <w:rsid w:val="001306C4"/>
    <w:rsid w:val="00130D85"/>
    <w:rsid w:val="00131C2E"/>
    <w:rsid w:val="00131F83"/>
    <w:rsid w:val="00132236"/>
    <w:rsid w:val="00132C04"/>
    <w:rsid w:val="001333F6"/>
    <w:rsid w:val="001344FD"/>
    <w:rsid w:val="001359E9"/>
    <w:rsid w:val="00136622"/>
    <w:rsid w:val="00136BDC"/>
    <w:rsid w:val="001376BF"/>
    <w:rsid w:val="0014028D"/>
    <w:rsid w:val="00140964"/>
    <w:rsid w:val="00141238"/>
    <w:rsid w:val="0014128C"/>
    <w:rsid w:val="00141B5B"/>
    <w:rsid w:val="00141DCF"/>
    <w:rsid w:val="00142099"/>
    <w:rsid w:val="0014267A"/>
    <w:rsid w:val="00142CE1"/>
    <w:rsid w:val="00143020"/>
    <w:rsid w:val="00143185"/>
    <w:rsid w:val="001433E8"/>
    <w:rsid w:val="001438E4"/>
    <w:rsid w:val="00143E61"/>
    <w:rsid w:val="00144281"/>
    <w:rsid w:val="00144511"/>
    <w:rsid w:val="00144673"/>
    <w:rsid w:val="0014606A"/>
    <w:rsid w:val="00146A70"/>
    <w:rsid w:val="00146C0B"/>
    <w:rsid w:val="0014701D"/>
    <w:rsid w:val="001525AD"/>
    <w:rsid w:val="00152FDC"/>
    <w:rsid w:val="00153A4B"/>
    <w:rsid w:val="00153D62"/>
    <w:rsid w:val="00153EB0"/>
    <w:rsid w:val="001545AB"/>
    <w:rsid w:val="0015460F"/>
    <w:rsid w:val="00154685"/>
    <w:rsid w:val="00155463"/>
    <w:rsid w:val="0015592B"/>
    <w:rsid w:val="00157889"/>
    <w:rsid w:val="00161C76"/>
    <w:rsid w:val="00162099"/>
    <w:rsid w:val="001635E6"/>
    <w:rsid w:val="00163E06"/>
    <w:rsid w:val="00163EB7"/>
    <w:rsid w:val="00164A8A"/>
    <w:rsid w:val="0016566C"/>
    <w:rsid w:val="0016621D"/>
    <w:rsid w:val="001665D3"/>
    <w:rsid w:val="001676FE"/>
    <w:rsid w:val="0016777C"/>
    <w:rsid w:val="0017009A"/>
    <w:rsid w:val="00171A91"/>
    <w:rsid w:val="001728CF"/>
    <w:rsid w:val="00172E73"/>
    <w:rsid w:val="00172EF1"/>
    <w:rsid w:val="00173FC2"/>
    <w:rsid w:val="00174678"/>
    <w:rsid w:val="00174D54"/>
    <w:rsid w:val="00176011"/>
    <w:rsid w:val="0017757C"/>
    <w:rsid w:val="00177826"/>
    <w:rsid w:val="00181A29"/>
    <w:rsid w:val="00181C37"/>
    <w:rsid w:val="00182117"/>
    <w:rsid w:val="00183609"/>
    <w:rsid w:val="00183A60"/>
    <w:rsid w:val="00184104"/>
    <w:rsid w:val="0018508B"/>
    <w:rsid w:val="00185DC3"/>
    <w:rsid w:val="00186275"/>
    <w:rsid w:val="00186890"/>
    <w:rsid w:val="00187013"/>
    <w:rsid w:val="001904F0"/>
    <w:rsid w:val="001905D4"/>
    <w:rsid w:val="001910DD"/>
    <w:rsid w:val="001910F3"/>
    <w:rsid w:val="0019279D"/>
    <w:rsid w:val="0019349C"/>
    <w:rsid w:val="00194B47"/>
    <w:rsid w:val="00195913"/>
    <w:rsid w:val="001961BF"/>
    <w:rsid w:val="001964E7"/>
    <w:rsid w:val="001A0740"/>
    <w:rsid w:val="001A0BB5"/>
    <w:rsid w:val="001A0CAB"/>
    <w:rsid w:val="001A1396"/>
    <w:rsid w:val="001A2111"/>
    <w:rsid w:val="001A3186"/>
    <w:rsid w:val="001A3254"/>
    <w:rsid w:val="001A46DB"/>
    <w:rsid w:val="001A54D5"/>
    <w:rsid w:val="001A5503"/>
    <w:rsid w:val="001A7344"/>
    <w:rsid w:val="001A79A3"/>
    <w:rsid w:val="001B057A"/>
    <w:rsid w:val="001B2191"/>
    <w:rsid w:val="001B2595"/>
    <w:rsid w:val="001B3654"/>
    <w:rsid w:val="001B404D"/>
    <w:rsid w:val="001B4262"/>
    <w:rsid w:val="001B4E40"/>
    <w:rsid w:val="001B6250"/>
    <w:rsid w:val="001B6976"/>
    <w:rsid w:val="001B6F23"/>
    <w:rsid w:val="001B7F92"/>
    <w:rsid w:val="001C0AA6"/>
    <w:rsid w:val="001C141E"/>
    <w:rsid w:val="001C17FA"/>
    <w:rsid w:val="001C200E"/>
    <w:rsid w:val="001C2717"/>
    <w:rsid w:val="001C3E5F"/>
    <w:rsid w:val="001C44E3"/>
    <w:rsid w:val="001C52BF"/>
    <w:rsid w:val="001C544F"/>
    <w:rsid w:val="001C5805"/>
    <w:rsid w:val="001C597D"/>
    <w:rsid w:val="001C5AEE"/>
    <w:rsid w:val="001C6CFD"/>
    <w:rsid w:val="001C73DA"/>
    <w:rsid w:val="001C7779"/>
    <w:rsid w:val="001C7861"/>
    <w:rsid w:val="001C7F36"/>
    <w:rsid w:val="001D0DF6"/>
    <w:rsid w:val="001D1B8A"/>
    <w:rsid w:val="001D38BC"/>
    <w:rsid w:val="001D3924"/>
    <w:rsid w:val="001D45C6"/>
    <w:rsid w:val="001D5DBA"/>
    <w:rsid w:val="001D6114"/>
    <w:rsid w:val="001D6EAC"/>
    <w:rsid w:val="001D7ADB"/>
    <w:rsid w:val="001E0710"/>
    <w:rsid w:val="001E1B00"/>
    <w:rsid w:val="001E3194"/>
    <w:rsid w:val="001E3856"/>
    <w:rsid w:val="001E3954"/>
    <w:rsid w:val="001E3A23"/>
    <w:rsid w:val="001E3DC9"/>
    <w:rsid w:val="001E4CB7"/>
    <w:rsid w:val="001E6145"/>
    <w:rsid w:val="001E6B1E"/>
    <w:rsid w:val="001E6E2F"/>
    <w:rsid w:val="001E720C"/>
    <w:rsid w:val="001E755B"/>
    <w:rsid w:val="001E7599"/>
    <w:rsid w:val="001F05BB"/>
    <w:rsid w:val="001F116D"/>
    <w:rsid w:val="001F202D"/>
    <w:rsid w:val="001F2AC6"/>
    <w:rsid w:val="001F3917"/>
    <w:rsid w:val="001F4CA8"/>
    <w:rsid w:val="001F550E"/>
    <w:rsid w:val="001F6492"/>
    <w:rsid w:val="001F655A"/>
    <w:rsid w:val="001F6B4D"/>
    <w:rsid w:val="001F6F44"/>
    <w:rsid w:val="001F7070"/>
    <w:rsid w:val="001F70BC"/>
    <w:rsid w:val="001F7699"/>
    <w:rsid w:val="001F7E62"/>
    <w:rsid w:val="00200285"/>
    <w:rsid w:val="002008DD"/>
    <w:rsid w:val="00201846"/>
    <w:rsid w:val="002021E7"/>
    <w:rsid w:val="00202230"/>
    <w:rsid w:val="0020291E"/>
    <w:rsid w:val="00202A7D"/>
    <w:rsid w:val="0020597A"/>
    <w:rsid w:val="00205B7B"/>
    <w:rsid w:val="0020663F"/>
    <w:rsid w:val="0020679B"/>
    <w:rsid w:val="00206C65"/>
    <w:rsid w:val="0020757C"/>
    <w:rsid w:val="002075E7"/>
    <w:rsid w:val="00207B78"/>
    <w:rsid w:val="00211782"/>
    <w:rsid w:val="002121FE"/>
    <w:rsid w:val="00212288"/>
    <w:rsid w:val="00213677"/>
    <w:rsid w:val="00213CC6"/>
    <w:rsid w:val="00214074"/>
    <w:rsid w:val="002149F2"/>
    <w:rsid w:val="00214A14"/>
    <w:rsid w:val="00215698"/>
    <w:rsid w:val="00215B52"/>
    <w:rsid w:val="00215CDC"/>
    <w:rsid w:val="00216892"/>
    <w:rsid w:val="00216CC5"/>
    <w:rsid w:val="00216D4D"/>
    <w:rsid w:val="00217152"/>
    <w:rsid w:val="0021743C"/>
    <w:rsid w:val="0022077F"/>
    <w:rsid w:val="002207FF"/>
    <w:rsid w:val="0022129C"/>
    <w:rsid w:val="002214C4"/>
    <w:rsid w:val="002224DB"/>
    <w:rsid w:val="00222D10"/>
    <w:rsid w:val="002237BC"/>
    <w:rsid w:val="00224D4B"/>
    <w:rsid w:val="00224DE9"/>
    <w:rsid w:val="00224E4C"/>
    <w:rsid w:val="00225906"/>
    <w:rsid w:val="0022666F"/>
    <w:rsid w:val="00227E29"/>
    <w:rsid w:val="00230B45"/>
    <w:rsid w:val="00232086"/>
    <w:rsid w:val="002328A5"/>
    <w:rsid w:val="00232DEC"/>
    <w:rsid w:val="00233232"/>
    <w:rsid w:val="002366DF"/>
    <w:rsid w:val="0024021E"/>
    <w:rsid w:val="0024076D"/>
    <w:rsid w:val="00240788"/>
    <w:rsid w:val="00241753"/>
    <w:rsid w:val="00241D35"/>
    <w:rsid w:val="00241E46"/>
    <w:rsid w:val="0024247E"/>
    <w:rsid w:val="002425E8"/>
    <w:rsid w:val="00243625"/>
    <w:rsid w:val="00243BEB"/>
    <w:rsid w:val="00244971"/>
    <w:rsid w:val="0024513B"/>
    <w:rsid w:val="0024691E"/>
    <w:rsid w:val="00247059"/>
    <w:rsid w:val="002475E9"/>
    <w:rsid w:val="00250021"/>
    <w:rsid w:val="002511E1"/>
    <w:rsid w:val="002512B0"/>
    <w:rsid w:val="0025133F"/>
    <w:rsid w:val="00251EC6"/>
    <w:rsid w:val="00252BBD"/>
    <w:rsid w:val="0025370D"/>
    <w:rsid w:val="00253A09"/>
    <w:rsid w:val="00253F95"/>
    <w:rsid w:val="0025456E"/>
    <w:rsid w:val="00255450"/>
    <w:rsid w:val="00255635"/>
    <w:rsid w:val="00255A49"/>
    <w:rsid w:val="002568AD"/>
    <w:rsid w:val="002576AB"/>
    <w:rsid w:val="0025791B"/>
    <w:rsid w:val="00260E72"/>
    <w:rsid w:val="00261832"/>
    <w:rsid w:val="002622E7"/>
    <w:rsid w:val="00262590"/>
    <w:rsid w:val="00262988"/>
    <w:rsid w:val="00262C67"/>
    <w:rsid w:val="002632E2"/>
    <w:rsid w:val="00264564"/>
    <w:rsid w:val="002658A1"/>
    <w:rsid w:val="00265A5D"/>
    <w:rsid w:val="00265BBA"/>
    <w:rsid w:val="00267D60"/>
    <w:rsid w:val="00267DD1"/>
    <w:rsid w:val="00270F95"/>
    <w:rsid w:val="00271024"/>
    <w:rsid w:val="002716C5"/>
    <w:rsid w:val="00272866"/>
    <w:rsid w:val="00272959"/>
    <w:rsid w:val="00272DEB"/>
    <w:rsid w:val="0027387D"/>
    <w:rsid w:val="00273A8B"/>
    <w:rsid w:val="00273E98"/>
    <w:rsid w:val="00275585"/>
    <w:rsid w:val="00275B93"/>
    <w:rsid w:val="00276E61"/>
    <w:rsid w:val="0027728D"/>
    <w:rsid w:val="002805CE"/>
    <w:rsid w:val="002807C8"/>
    <w:rsid w:val="002813E7"/>
    <w:rsid w:val="002821E0"/>
    <w:rsid w:val="00282461"/>
    <w:rsid w:val="00282D8E"/>
    <w:rsid w:val="00282EC5"/>
    <w:rsid w:val="00283D43"/>
    <w:rsid w:val="00285E6A"/>
    <w:rsid w:val="00286812"/>
    <w:rsid w:val="00286ED1"/>
    <w:rsid w:val="00287EAE"/>
    <w:rsid w:val="00287F71"/>
    <w:rsid w:val="00290527"/>
    <w:rsid w:val="00290B5C"/>
    <w:rsid w:val="0029356F"/>
    <w:rsid w:val="00293A63"/>
    <w:rsid w:val="00294864"/>
    <w:rsid w:val="00296069"/>
    <w:rsid w:val="002A04CE"/>
    <w:rsid w:val="002A15DE"/>
    <w:rsid w:val="002A202D"/>
    <w:rsid w:val="002A265B"/>
    <w:rsid w:val="002A27D4"/>
    <w:rsid w:val="002A28DA"/>
    <w:rsid w:val="002A2E4B"/>
    <w:rsid w:val="002A397D"/>
    <w:rsid w:val="002A434B"/>
    <w:rsid w:val="002A4553"/>
    <w:rsid w:val="002A4572"/>
    <w:rsid w:val="002A4D72"/>
    <w:rsid w:val="002A6240"/>
    <w:rsid w:val="002A646F"/>
    <w:rsid w:val="002A6E58"/>
    <w:rsid w:val="002A7996"/>
    <w:rsid w:val="002B1D05"/>
    <w:rsid w:val="002B1DAE"/>
    <w:rsid w:val="002B27BE"/>
    <w:rsid w:val="002B2CD5"/>
    <w:rsid w:val="002B2EB6"/>
    <w:rsid w:val="002B31AF"/>
    <w:rsid w:val="002B3414"/>
    <w:rsid w:val="002B415A"/>
    <w:rsid w:val="002B4C56"/>
    <w:rsid w:val="002B55B8"/>
    <w:rsid w:val="002B6431"/>
    <w:rsid w:val="002B6A2F"/>
    <w:rsid w:val="002B6AE5"/>
    <w:rsid w:val="002C0932"/>
    <w:rsid w:val="002C0EA1"/>
    <w:rsid w:val="002C12CA"/>
    <w:rsid w:val="002C31CB"/>
    <w:rsid w:val="002C34CE"/>
    <w:rsid w:val="002C3CE2"/>
    <w:rsid w:val="002C4F7A"/>
    <w:rsid w:val="002C5A7E"/>
    <w:rsid w:val="002C62C6"/>
    <w:rsid w:val="002C7811"/>
    <w:rsid w:val="002D04AA"/>
    <w:rsid w:val="002D0B34"/>
    <w:rsid w:val="002D0C4E"/>
    <w:rsid w:val="002D199D"/>
    <w:rsid w:val="002D1ADE"/>
    <w:rsid w:val="002D2302"/>
    <w:rsid w:val="002D24DC"/>
    <w:rsid w:val="002D25F5"/>
    <w:rsid w:val="002D2E56"/>
    <w:rsid w:val="002D2F37"/>
    <w:rsid w:val="002D3EE9"/>
    <w:rsid w:val="002D4279"/>
    <w:rsid w:val="002D4A9A"/>
    <w:rsid w:val="002D56EB"/>
    <w:rsid w:val="002D58DB"/>
    <w:rsid w:val="002D5C13"/>
    <w:rsid w:val="002D5C2C"/>
    <w:rsid w:val="002D6006"/>
    <w:rsid w:val="002D677E"/>
    <w:rsid w:val="002D7DA9"/>
    <w:rsid w:val="002E060F"/>
    <w:rsid w:val="002E0C4A"/>
    <w:rsid w:val="002E0D57"/>
    <w:rsid w:val="002E143C"/>
    <w:rsid w:val="002E20E8"/>
    <w:rsid w:val="002E2443"/>
    <w:rsid w:val="002E2B45"/>
    <w:rsid w:val="002E32D6"/>
    <w:rsid w:val="002E3856"/>
    <w:rsid w:val="002E4241"/>
    <w:rsid w:val="002E5922"/>
    <w:rsid w:val="002E5BAA"/>
    <w:rsid w:val="002E6312"/>
    <w:rsid w:val="002E7661"/>
    <w:rsid w:val="002E78F5"/>
    <w:rsid w:val="002E7CA8"/>
    <w:rsid w:val="002E7ED3"/>
    <w:rsid w:val="002F0261"/>
    <w:rsid w:val="002F05DD"/>
    <w:rsid w:val="002F08B1"/>
    <w:rsid w:val="002F159D"/>
    <w:rsid w:val="002F159E"/>
    <w:rsid w:val="002F16AC"/>
    <w:rsid w:val="002F1744"/>
    <w:rsid w:val="002F216E"/>
    <w:rsid w:val="002F28BF"/>
    <w:rsid w:val="002F437F"/>
    <w:rsid w:val="002F43D3"/>
    <w:rsid w:val="002F4DB8"/>
    <w:rsid w:val="002F51C1"/>
    <w:rsid w:val="002F6084"/>
    <w:rsid w:val="002F7451"/>
    <w:rsid w:val="0030012E"/>
    <w:rsid w:val="00300A5B"/>
    <w:rsid w:val="00300AF2"/>
    <w:rsid w:val="00300E35"/>
    <w:rsid w:val="00301A91"/>
    <w:rsid w:val="003020FD"/>
    <w:rsid w:val="003025BD"/>
    <w:rsid w:val="0030394A"/>
    <w:rsid w:val="00304043"/>
    <w:rsid w:val="003047D0"/>
    <w:rsid w:val="00304D26"/>
    <w:rsid w:val="00305113"/>
    <w:rsid w:val="00305C4A"/>
    <w:rsid w:val="00306C34"/>
    <w:rsid w:val="003071F4"/>
    <w:rsid w:val="00307F66"/>
    <w:rsid w:val="00310720"/>
    <w:rsid w:val="003111B5"/>
    <w:rsid w:val="0031246C"/>
    <w:rsid w:val="00313667"/>
    <w:rsid w:val="00314132"/>
    <w:rsid w:val="00315839"/>
    <w:rsid w:val="00315923"/>
    <w:rsid w:val="00315BDA"/>
    <w:rsid w:val="00315EBE"/>
    <w:rsid w:val="00316F74"/>
    <w:rsid w:val="003171A8"/>
    <w:rsid w:val="003178D1"/>
    <w:rsid w:val="00317B24"/>
    <w:rsid w:val="00317E03"/>
    <w:rsid w:val="003212F2"/>
    <w:rsid w:val="00321CA7"/>
    <w:rsid w:val="00321CE0"/>
    <w:rsid w:val="00322217"/>
    <w:rsid w:val="0032335B"/>
    <w:rsid w:val="00323ECE"/>
    <w:rsid w:val="00324257"/>
    <w:rsid w:val="00324745"/>
    <w:rsid w:val="003248EA"/>
    <w:rsid w:val="003250CD"/>
    <w:rsid w:val="003251A2"/>
    <w:rsid w:val="003251E7"/>
    <w:rsid w:val="0032547E"/>
    <w:rsid w:val="003254C4"/>
    <w:rsid w:val="00325CF6"/>
    <w:rsid w:val="003275D9"/>
    <w:rsid w:val="00327D06"/>
    <w:rsid w:val="00330071"/>
    <w:rsid w:val="003301CD"/>
    <w:rsid w:val="00330382"/>
    <w:rsid w:val="003303D8"/>
    <w:rsid w:val="00331001"/>
    <w:rsid w:val="003310BF"/>
    <w:rsid w:val="00331259"/>
    <w:rsid w:val="00332568"/>
    <w:rsid w:val="003333B4"/>
    <w:rsid w:val="00334735"/>
    <w:rsid w:val="003358B3"/>
    <w:rsid w:val="00335CA2"/>
    <w:rsid w:val="00336150"/>
    <w:rsid w:val="00336B26"/>
    <w:rsid w:val="00336BDF"/>
    <w:rsid w:val="00336E1A"/>
    <w:rsid w:val="0033739A"/>
    <w:rsid w:val="00337739"/>
    <w:rsid w:val="00337F61"/>
    <w:rsid w:val="00340341"/>
    <w:rsid w:val="003417CB"/>
    <w:rsid w:val="00341981"/>
    <w:rsid w:val="00341F3B"/>
    <w:rsid w:val="00342299"/>
    <w:rsid w:val="00342BEA"/>
    <w:rsid w:val="00342E1F"/>
    <w:rsid w:val="00343736"/>
    <w:rsid w:val="00343AED"/>
    <w:rsid w:val="00343F2A"/>
    <w:rsid w:val="00344090"/>
    <w:rsid w:val="00345C3F"/>
    <w:rsid w:val="00346218"/>
    <w:rsid w:val="00346B08"/>
    <w:rsid w:val="0034745D"/>
    <w:rsid w:val="00347D0B"/>
    <w:rsid w:val="00350FAA"/>
    <w:rsid w:val="00351B41"/>
    <w:rsid w:val="00351E54"/>
    <w:rsid w:val="003520FE"/>
    <w:rsid w:val="003522D7"/>
    <w:rsid w:val="00352FE0"/>
    <w:rsid w:val="00353BAB"/>
    <w:rsid w:val="0035440C"/>
    <w:rsid w:val="00354666"/>
    <w:rsid w:val="00354669"/>
    <w:rsid w:val="00354700"/>
    <w:rsid w:val="003548FB"/>
    <w:rsid w:val="00356878"/>
    <w:rsid w:val="00357070"/>
    <w:rsid w:val="003603BF"/>
    <w:rsid w:val="00360460"/>
    <w:rsid w:val="00360528"/>
    <w:rsid w:val="003609D8"/>
    <w:rsid w:val="00361B24"/>
    <w:rsid w:val="00361ED7"/>
    <w:rsid w:val="003624B5"/>
    <w:rsid w:val="00363EE4"/>
    <w:rsid w:val="003640F5"/>
    <w:rsid w:val="0036472E"/>
    <w:rsid w:val="003651A1"/>
    <w:rsid w:val="00365BCC"/>
    <w:rsid w:val="00366563"/>
    <w:rsid w:val="00367700"/>
    <w:rsid w:val="00367DD4"/>
    <w:rsid w:val="00370760"/>
    <w:rsid w:val="00370973"/>
    <w:rsid w:val="0037101B"/>
    <w:rsid w:val="003714DD"/>
    <w:rsid w:val="00371A32"/>
    <w:rsid w:val="00371CCD"/>
    <w:rsid w:val="00372ACA"/>
    <w:rsid w:val="00373250"/>
    <w:rsid w:val="0037331F"/>
    <w:rsid w:val="00373912"/>
    <w:rsid w:val="00373951"/>
    <w:rsid w:val="003746B2"/>
    <w:rsid w:val="00374733"/>
    <w:rsid w:val="0037507E"/>
    <w:rsid w:val="00375E6A"/>
    <w:rsid w:val="003766F1"/>
    <w:rsid w:val="003768D9"/>
    <w:rsid w:val="00376D5B"/>
    <w:rsid w:val="003772BD"/>
    <w:rsid w:val="0037789A"/>
    <w:rsid w:val="003801E4"/>
    <w:rsid w:val="003806BF"/>
    <w:rsid w:val="003806D2"/>
    <w:rsid w:val="00380E2B"/>
    <w:rsid w:val="00381C5F"/>
    <w:rsid w:val="0038201D"/>
    <w:rsid w:val="0038206B"/>
    <w:rsid w:val="00382C4D"/>
    <w:rsid w:val="003831FF"/>
    <w:rsid w:val="0038449B"/>
    <w:rsid w:val="003848BF"/>
    <w:rsid w:val="00384CAD"/>
    <w:rsid w:val="00386220"/>
    <w:rsid w:val="00386A9E"/>
    <w:rsid w:val="00387245"/>
    <w:rsid w:val="003872C8"/>
    <w:rsid w:val="00387782"/>
    <w:rsid w:val="00387932"/>
    <w:rsid w:val="00387C63"/>
    <w:rsid w:val="00390045"/>
    <w:rsid w:val="00390E97"/>
    <w:rsid w:val="00390F4A"/>
    <w:rsid w:val="0039135A"/>
    <w:rsid w:val="003922FA"/>
    <w:rsid w:val="0039297B"/>
    <w:rsid w:val="0039388E"/>
    <w:rsid w:val="00393B97"/>
    <w:rsid w:val="00394948"/>
    <w:rsid w:val="00395560"/>
    <w:rsid w:val="00395C47"/>
    <w:rsid w:val="00396FD1"/>
    <w:rsid w:val="003971F2"/>
    <w:rsid w:val="0039794F"/>
    <w:rsid w:val="003A0CE0"/>
    <w:rsid w:val="003A11EE"/>
    <w:rsid w:val="003A1ADA"/>
    <w:rsid w:val="003A20AF"/>
    <w:rsid w:val="003A2B97"/>
    <w:rsid w:val="003A4CFA"/>
    <w:rsid w:val="003A4DF0"/>
    <w:rsid w:val="003A76B3"/>
    <w:rsid w:val="003A7759"/>
    <w:rsid w:val="003A7A87"/>
    <w:rsid w:val="003A7B25"/>
    <w:rsid w:val="003A7B4A"/>
    <w:rsid w:val="003A7D34"/>
    <w:rsid w:val="003B185C"/>
    <w:rsid w:val="003B2F19"/>
    <w:rsid w:val="003B3906"/>
    <w:rsid w:val="003B3CB4"/>
    <w:rsid w:val="003B478A"/>
    <w:rsid w:val="003B5981"/>
    <w:rsid w:val="003B6F3C"/>
    <w:rsid w:val="003B70E0"/>
    <w:rsid w:val="003B720E"/>
    <w:rsid w:val="003B7B9D"/>
    <w:rsid w:val="003C043D"/>
    <w:rsid w:val="003C134B"/>
    <w:rsid w:val="003C13F1"/>
    <w:rsid w:val="003C3739"/>
    <w:rsid w:val="003C3963"/>
    <w:rsid w:val="003C457F"/>
    <w:rsid w:val="003C45A3"/>
    <w:rsid w:val="003C4A7A"/>
    <w:rsid w:val="003C4B5A"/>
    <w:rsid w:val="003C5470"/>
    <w:rsid w:val="003C6972"/>
    <w:rsid w:val="003C7075"/>
    <w:rsid w:val="003C7BFB"/>
    <w:rsid w:val="003C7E1A"/>
    <w:rsid w:val="003D04D7"/>
    <w:rsid w:val="003D04FD"/>
    <w:rsid w:val="003D2A39"/>
    <w:rsid w:val="003D2EBE"/>
    <w:rsid w:val="003D3614"/>
    <w:rsid w:val="003D3F82"/>
    <w:rsid w:val="003D441B"/>
    <w:rsid w:val="003D5276"/>
    <w:rsid w:val="003D5D71"/>
    <w:rsid w:val="003D761D"/>
    <w:rsid w:val="003D7970"/>
    <w:rsid w:val="003E045F"/>
    <w:rsid w:val="003E094E"/>
    <w:rsid w:val="003E0966"/>
    <w:rsid w:val="003E0D3E"/>
    <w:rsid w:val="003E0EE3"/>
    <w:rsid w:val="003E1D48"/>
    <w:rsid w:val="003E34A3"/>
    <w:rsid w:val="003E3FA9"/>
    <w:rsid w:val="003E6B08"/>
    <w:rsid w:val="003E6E21"/>
    <w:rsid w:val="003F01F9"/>
    <w:rsid w:val="003F07D6"/>
    <w:rsid w:val="003F2297"/>
    <w:rsid w:val="003F2531"/>
    <w:rsid w:val="003F31CF"/>
    <w:rsid w:val="003F3EE1"/>
    <w:rsid w:val="003F4577"/>
    <w:rsid w:val="003F49B2"/>
    <w:rsid w:val="003F50A1"/>
    <w:rsid w:val="003F5384"/>
    <w:rsid w:val="003F5BEB"/>
    <w:rsid w:val="003F7000"/>
    <w:rsid w:val="003F756C"/>
    <w:rsid w:val="003F772D"/>
    <w:rsid w:val="004009D2"/>
    <w:rsid w:val="00401E19"/>
    <w:rsid w:val="00401FD8"/>
    <w:rsid w:val="004020F7"/>
    <w:rsid w:val="004028EE"/>
    <w:rsid w:val="00402C43"/>
    <w:rsid w:val="00402FAA"/>
    <w:rsid w:val="00403853"/>
    <w:rsid w:val="00404461"/>
    <w:rsid w:val="004045A7"/>
    <w:rsid w:val="00406AB0"/>
    <w:rsid w:val="00406CB2"/>
    <w:rsid w:val="00407375"/>
    <w:rsid w:val="004077DC"/>
    <w:rsid w:val="00410699"/>
    <w:rsid w:val="00410CA7"/>
    <w:rsid w:val="004110AD"/>
    <w:rsid w:val="0041136A"/>
    <w:rsid w:val="0041177C"/>
    <w:rsid w:val="004121B1"/>
    <w:rsid w:val="0041306B"/>
    <w:rsid w:val="004133F6"/>
    <w:rsid w:val="004145EB"/>
    <w:rsid w:val="00415BCE"/>
    <w:rsid w:val="00416071"/>
    <w:rsid w:val="0041654F"/>
    <w:rsid w:val="00416A13"/>
    <w:rsid w:val="00416BB7"/>
    <w:rsid w:val="00417A26"/>
    <w:rsid w:val="00417A9D"/>
    <w:rsid w:val="00417EC1"/>
    <w:rsid w:val="00417ED8"/>
    <w:rsid w:val="00417FA5"/>
    <w:rsid w:val="00420252"/>
    <w:rsid w:val="004204F8"/>
    <w:rsid w:val="0042055C"/>
    <w:rsid w:val="00420C8B"/>
    <w:rsid w:val="00422D6F"/>
    <w:rsid w:val="0042356D"/>
    <w:rsid w:val="004245C1"/>
    <w:rsid w:val="00424615"/>
    <w:rsid w:val="004270E9"/>
    <w:rsid w:val="00427BA5"/>
    <w:rsid w:val="00430902"/>
    <w:rsid w:val="00431C8C"/>
    <w:rsid w:val="00432F9B"/>
    <w:rsid w:val="004330E5"/>
    <w:rsid w:val="0043311F"/>
    <w:rsid w:val="00433B07"/>
    <w:rsid w:val="00434855"/>
    <w:rsid w:val="00435749"/>
    <w:rsid w:val="0043576C"/>
    <w:rsid w:val="00435795"/>
    <w:rsid w:val="00436043"/>
    <w:rsid w:val="0043692B"/>
    <w:rsid w:val="0043785F"/>
    <w:rsid w:val="00437B06"/>
    <w:rsid w:val="00437BD3"/>
    <w:rsid w:val="00437E3E"/>
    <w:rsid w:val="00441A69"/>
    <w:rsid w:val="00441DFC"/>
    <w:rsid w:val="00441ECA"/>
    <w:rsid w:val="00442BF4"/>
    <w:rsid w:val="00443524"/>
    <w:rsid w:val="004439CE"/>
    <w:rsid w:val="00444EE2"/>
    <w:rsid w:val="00447582"/>
    <w:rsid w:val="004478A7"/>
    <w:rsid w:val="00447A3D"/>
    <w:rsid w:val="00447ABC"/>
    <w:rsid w:val="00450394"/>
    <w:rsid w:val="00450820"/>
    <w:rsid w:val="00450E94"/>
    <w:rsid w:val="00451562"/>
    <w:rsid w:val="00451C96"/>
    <w:rsid w:val="00453D3B"/>
    <w:rsid w:val="004551A3"/>
    <w:rsid w:val="00455334"/>
    <w:rsid w:val="0045566E"/>
    <w:rsid w:val="004558A4"/>
    <w:rsid w:val="0045611A"/>
    <w:rsid w:val="0045712F"/>
    <w:rsid w:val="004600CC"/>
    <w:rsid w:val="00460590"/>
    <w:rsid w:val="00461F46"/>
    <w:rsid w:val="004628F6"/>
    <w:rsid w:val="0046512E"/>
    <w:rsid w:val="00465D31"/>
    <w:rsid w:val="00466102"/>
    <w:rsid w:val="00466704"/>
    <w:rsid w:val="0046688C"/>
    <w:rsid w:val="00467DA2"/>
    <w:rsid w:val="00470406"/>
    <w:rsid w:val="00471A29"/>
    <w:rsid w:val="004721F1"/>
    <w:rsid w:val="00473190"/>
    <w:rsid w:val="004735A1"/>
    <w:rsid w:val="0047425F"/>
    <w:rsid w:val="00476054"/>
    <w:rsid w:val="004764E6"/>
    <w:rsid w:val="0047672D"/>
    <w:rsid w:val="00476CE3"/>
    <w:rsid w:val="00477286"/>
    <w:rsid w:val="004778A2"/>
    <w:rsid w:val="0048049E"/>
    <w:rsid w:val="00480D07"/>
    <w:rsid w:val="004811E4"/>
    <w:rsid w:val="00482299"/>
    <w:rsid w:val="0048277D"/>
    <w:rsid w:val="004841A0"/>
    <w:rsid w:val="004841BC"/>
    <w:rsid w:val="00484BF4"/>
    <w:rsid w:val="004855E6"/>
    <w:rsid w:val="00486A22"/>
    <w:rsid w:val="0049054D"/>
    <w:rsid w:val="00490728"/>
    <w:rsid w:val="0049363B"/>
    <w:rsid w:val="00493925"/>
    <w:rsid w:val="00493DE0"/>
    <w:rsid w:val="00494130"/>
    <w:rsid w:val="0049415A"/>
    <w:rsid w:val="004944FB"/>
    <w:rsid w:val="00497003"/>
    <w:rsid w:val="004A1056"/>
    <w:rsid w:val="004A1BB2"/>
    <w:rsid w:val="004A1BBF"/>
    <w:rsid w:val="004A1C73"/>
    <w:rsid w:val="004A1F4E"/>
    <w:rsid w:val="004A208D"/>
    <w:rsid w:val="004A21DC"/>
    <w:rsid w:val="004A2776"/>
    <w:rsid w:val="004A38B2"/>
    <w:rsid w:val="004A42BB"/>
    <w:rsid w:val="004A5072"/>
    <w:rsid w:val="004A5D09"/>
    <w:rsid w:val="004A6386"/>
    <w:rsid w:val="004A72AE"/>
    <w:rsid w:val="004B03D0"/>
    <w:rsid w:val="004B0ADB"/>
    <w:rsid w:val="004B1245"/>
    <w:rsid w:val="004B12E3"/>
    <w:rsid w:val="004B4C87"/>
    <w:rsid w:val="004B5873"/>
    <w:rsid w:val="004B5C58"/>
    <w:rsid w:val="004B7A5F"/>
    <w:rsid w:val="004B7F68"/>
    <w:rsid w:val="004C0749"/>
    <w:rsid w:val="004C0B19"/>
    <w:rsid w:val="004C0B31"/>
    <w:rsid w:val="004C127E"/>
    <w:rsid w:val="004C1D41"/>
    <w:rsid w:val="004C22AD"/>
    <w:rsid w:val="004C24EA"/>
    <w:rsid w:val="004C2C25"/>
    <w:rsid w:val="004C37AF"/>
    <w:rsid w:val="004C3A7B"/>
    <w:rsid w:val="004C3AFD"/>
    <w:rsid w:val="004C40F7"/>
    <w:rsid w:val="004C52C8"/>
    <w:rsid w:val="004C56FF"/>
    <w:rsid w:val="004C59E0"/>
    <w:rsid w:val="004C6548"/>
    <w:rsid w:val="004C6651"/>
    <w:rsid w:val="004C6D68"/>
    <w:rsid w:val="004C77CA"/>
    <w:rsid w:val="004C7AB6"/>
    <w:rsid w:val="004D0C18"/>
    <w:rsid w:val="004D13BD"/>
    <w:rsid w:val="004D1A2D"/>
    <w:rsid w:val="004D1F1D"/>
    <w:rsid w:val="004D1F2D"/>
    <w:rsid w:val="004D277D"/>
    <w:rsid w:val="004D2A41"/>
    <w:rsid w:val="004D3A13"/>
    <w:rsid w:val="004D4037"/>
    <w:rsid w:val="004D4737"/>
    <w:rsid w:val="004D56ED"/>
    <w:rsid w:val="004D5802"/>
    <w:rsid w:val="004D60C9"/>
    <w:rsid w:val="004D6104"/>
    <w:rsid w:val="004D7F08"/>
    <w:rsid w:val="004E0161"/>
    <w:rsid w:val="004E01DB"/>
    <w:rsid w:val="004E04BB"/>
    <w:rsid w:val="004E0EB8"/>
    <w:rsid w:val="004E11A7"/>
    <w:rsid w:val="004E20B4"/>
    <w:rsid w:val="004E2929"/>
    <w:rsid w:val="004E348C"/>
    <w:rsid w:val="004E4D36"/>
    <w:rsid w:val="004E6878"/>
    <w:rsid w:val="004E6BDC"/>
    <w:rsid w:val="004E70BC"/>
    <w:rsid w:val="004E735F"/>
    <w:rsid w:val="004F0DD1"/>
    <w:rsid w:val="004F163F"/>
    <w:rsid w:val="004F1B86"/>
    <w:rsid w:val="004F1F24"/>
    <w:rsid w:val="004F203A"/>
    <w:rsid w:val="004F212B"/>
    <w:rsid w:val="004F25C6"/>
    <w:rsid w:val="004F2F7E"/>
    <w:rsid w:val="004F2FDC"/>
    <w:rsid w:val="004F38C4"/>
    <w:rsid w:val="004F3E33"/>
    <w:rsid w:val="004F43F5"/>
    <w:rsid w:val="004F6133"/>
    <w:rsid w:val="004F6CAD"/>
    <w:rsid w:val="004F7065"/>
    <w:rsid w:val="004F7666"/>
    <w:rsid w:val="005004BC"/>
    <w:rsid w:val="00500A15"/>
    <w:rsid w:val="00500CDD"/>
    <w:rsid w:val="00500D9D"/>
    <w:rsid w:val="00503554"/>
    <w:rsid w:val="005038A9"/>
    <w:rsid w:val="00504179"/>
    <w:rsid w:val="00505533"/>
    <w:rsid w:val="00505A4A"/>
    <w:rsid w:val="00506AF8"/>
    <w:rsid w:val="00506CE5"/>
    <w:rsid w:val="00506FFB"/>
    <w:rsid w:val="005070C0"/>
    <w:rsid w:val="00511F69"/>
    <w:rsid w:val="00513171"/>
    <w:rsid w:val="00514D49"/>
    <w:rsid w:val="00515742"/>
    <w:rsid w:val="00516315"/>
    <w:rsid w:val="0051707D"/>
    <w:rsid w:val="00517422"/>
    <w:rsid w:val="00520153"/>
    <w:rsid w:val="0052027B"/>
    <w:rsid w:val="0052075C"/>
    <w:rsid w:val="0052091F"/>
    <w:rsid w:val="00520DF4"/>
    <w:rsid w:val="00521EBE"/>
    <w:rsid w:val="00522231"/>
    <w:rsid w:val="005225B9"/>
    <w:rsid w:val="00523006"/>
    <w:rsid w:val="00523170"/>
    <w:rsid w:val="00524D8A"/>
    <w:rsid w:val="00525218"/>
    <w:rsid w:val="00525C68"/>
    <w:rsid w:val="005261FF"/>
    <w:rsid w:val="00527119"/>
    <w:rsid w:val="005271EA"/>
    <w:rsid w:val="005274FE"/>
    <w:rsid w:val="00527AB0"/>
    <w:rsid w:val="00527BCB"/>
    <w:rsid w:val="00530275"/>
    <w:rsid w:val="0053036B"/>
    <w:rsid w:val="0053062B"/>
    <w:rsid w:val="005306E4"/>
    <w:rsid w:val="0053157E"/>
    <w:rsid w:val="00531B33"/>
    <w:rsid w:val="00531E0F"/>
    <w:rsid w:val="005320B7"/>
    <w:rsid w:val="005320DC"/>
    <w:rsid w:val="00532ECD"/>
    <w:rsid w:val="005331D8"/>
    <w:rsid w:val="005332A0"/>
    <w:rsid w:val="005337A9"/>
    <w:rsid w:val="005337BD"/>
    <w:rsid w:val="00534418"/>
    <w:rsid w:val="0053449E"/>
    <w:rsid w:val="00534B16"/>
    <w:rsid w:val="00534D8C"/>
    <w:rsid w:val="005350A9"/>
    <w:rsid w:val="005351D7"/>
    <w:rsid w:val="005357F9"/>
    <w:rsid w:val="00535A29"/>
    <w:rsid w:val="00535D28"/>
    <w:rsid w:val="005367FF"/>
    <w:rsid w:val="00540A17"/>
    <w:rsid w:val="00541297"/>
    <w:rsid w:val="00541374"/>
    <w:rsid w:val="0054142A"/>
    <w:rsid w:val="00541B98"/>
    <w:rsid w:val="00542381"/>
    <w:rsid w:val="00542760"/>
    <w:rsid w:val="00542DC7"/>
    <w:rsid w:val="00542E76"/>
    <w:rsid w:val="00543517"/>
    <w:rsid w:val="005440E3"/>
    <w:rsid w:val="00545633"/>
    <w:rsid w:val="00545F1B"/>
    <w:rsid w:val="00546407"/>
    <w:rsid w:val="00546C2A"/>
    <w:rsid w:val="0054725C"/>
    <w:rsid w:val="00547964"/>
    <w:rsid w:val="00547D38"/>
    <w:rsid w:val="00547F2E"/>
    <w:rsid w:val="005509F2"/>
    <w:rsid w:val="0055147D"/>
    <w:rsid w:val="00551B6D"/>
    <w:rsid w:val="00551C85"/>
    <w:rsid w:val="00552447"/>
    <w:rsid w:val="00553725"/>
    <w:rsid w:val="00553751"/>
    <w:rsid w:val="0055396D"/>
    <w:rsid w:val="00555095"/>
    <w:rsid w:val="00555503"/>
    <w:rsid w:val="005557D3"/>
    <w:rsid w:val="00555890"/>
    <w:rsid w:val="00555AFE"/>
    <w:rsid w:val="00557177"/>
    <w:rsid w:val="00557B75"/>
    <w:rsid w:val="00560613"/>
    <w:rsid w:val="00560C14"/>
    <w:rsid w:val="00560F23"/>
    <w:rsid w:val="00561CA6"/>
    <w:rsid w:val="0056205E"/>
    <w:rsid w:val="0056262A"/>
    <w:rsid w:val="005628AE"/>
    <w:rsid w:val="00562B54"/>
    <w:rsid w:val="00562D09"/>
    <w:rsid w:val="0056319B"/>
    <w:rsid w:val="005635A5"/>
    <w:rsid w:val="005636DA"/>
    <w:rsid w:val="00564206"/>
    <w:rsid w:val="00566439"/>
    <w:rsid w:val="00566510"/>
    <w:rsid w:val="00566E46"/>
    <w:rsid w:val="00570B3F"/>
    <w:rsid w:val="00570FBD"/>
    <w:rsid w:val="00571734"/>
    <w:rsid w:val="00572023"/>
    <w:rsid w:val="00572E1B"/>
    <w:rsid w:val="00573895"/>
    <w:rsid w:val="00573EC7"/>
    <w:rsid w:val="005748DD"/>
    <w:rsid w:val="0057497F"/>
    <w:rsid w:val="00574D73"/>
    <w:rsid w:val="0057591D"/>
    <w:rsid w:val="00575C3C"/>
    <w:rsid w:val="00575D10"/>
    <w:rsid w:val="0057655E"/>
    <w:rsid w:val="005770DB"/>
    <w:rsid w:val="0057768F"/>
    <w:rsid w:val="00580193"/>
    <w:rsid w:val="00580636"/>
    <w:rsid w:val="005808B2"/>
    <w:rsid w:val="0058126D"/>
    <w:rsid w:val="0058132E"/>
    <w:rsid w:val="00581C93"/>
    <w:rsid w:val="005823AC"/>
    <w:rsid w:val="00582916"/>
    <w:rsid w:val="00582B19"/>
    <w:rsid w:val="0058362F"/>
    <w:rsid w:val="0058522E"/>
    <w:rsid w:val="00585CA4"/>
    <w:rsid w:val="00585F65"/>
    <w:rsid w:val="00585F6F"/>
    <w:rsid w:val="005861A7"/>
    <w:rsid w:val="00586FD3"/>
    <w:rsid w:val="00587151"/>
    <w:rsid w:val="00587B3A"/>
    <w:rsid w:val="005915B8"/>
    <w:rsid w:val="005917A8"/>
    <w:rsid w:val="00591E00"/>
    <w:rsid w:val="00592408"/>
    <w:rsid w:val="0059242B"/>
    <w:rsid w:val="005924C0"/>
    <w:rsid w:val="00594444"/>
    <w:rsid w:val="005954CB"/>
    <w:rsid w:val="00595C2F"/>
    <w:rsid w:val="00596432"/>
    <w:rsid w:val="00597F8F"/>
    <w:rsid w:val="005A21F7"/>
    <w:rsid w:val="005A2AC9"/>
    <w:rsid w:val="005A32DA"/>
    <w:rsid w:val="005A55BF"/>
    <w:rsid w:val="005A5EE4"/>
    <w:rsid w:val="005A6062"/>
    <w:rsid w:val="005A7E4D"/>
    <w:rsid w:val="005A7FA1"/>
    <w:rsid w:val="005B04EE"/>
    <w:rsid w:val="005B0779"/>
    <w:rsid w:val="005B1249"/>
    <w:rsid w:val="005B1600"/>
    <w:rsid w:val="005B227B"/>
    <w:rsid w:val="005B2354"/>
    <w:rsid w:val="005B3181"/>
    <w:rsid w:val="005B3696"/>
    <w:rsid w:val="005B5D67"/>
    <w:rsid w:val="005B5E97"/>
    <w:rsid w:val="005B6241"/>
    <w:rsid w:val="005B6918"/>
    <w:rsid w:val="005B6990"/>
    <w:rsid w:val="005B6D78"/>
    <w:rsid w:val="005B76E4"/>
    <w:rsid w:val="005C02D6"/>
    <w:rsid w:val="005C034F"/>
    <w:rsid w:val="005C0EE0"/>
    <w:rsid w:val="005C1EE2"/>
    <w:rsid w:val="005C2E03"/>
    <w:rsid w:val="005C4E86"/>
    <w:rsid w:val="005C5746"/>
    <w:rsid w:val="005C5788"/>
    <w:rsid w:val="005C5820"/>
    <w:rsid w:val="005C7011"/>
    <w:rsid w:val="005C758F"/>
    <w:rsid w:val="005C7653"/>
    <w:rsid w:val="005D190B"/>
    <w:rsid w:val="005D279B"/>
    <w:rsid w:val="005D2D20"/>
    <w:rsid w:val="005D306F"/>
    <w:rsid w:val="005D390E"/>
    <w:rsid w:val="005D5664"/>
    <w:rsid w:val="005D5986"/>
    <w:rsid w:val="005D6865"/>
    <w:rsid w:val="005D69C3"/>
    <w:rsid w:val="005D6BF8"/>
    <w:rsid w:val="005D7453"/>
    <w:rsid w:val="005D763F"/>
    <w:rsid w:val="005D781D"/>
    <w:rsid w:val="005D785F"/>
    <w:rsid w:val="005E0433"/>
    <w:rsid w:val="005E0DF3"/>
    <w:rsid w:val="005E134F"/>
    <w:rsid w:val="005E1986"/>
    <w:rsid w:val="005E2240"/>
    <w:rsid w:val="005E2FBF"/>
    <w:rsid w:val="005E40C4"/>
    <w:rsid w:val="005E425C"/>
    <w:rsid w:val="005E4C7A"/>
    <w:rsid w:val="005E4F2C"/>
    <w:rsid w:val="005E542B"/>
    <w:rsid w:val="005E6BCA"/>
    <w:rsid w:val="005E6E1D"/>
    <w:rsid w:val="005E71E0"/>
    <w:rsid w:val="005F003B"/>
    <w:rsid w:val="005F055E"/>
    <w:rsid w:val="005F0560"/>
    <w:rsid w:val="005F085F"/>
    <w:rsid w:val="005F0A23"/>
    <w:rsid w:val="005F16BB"/>
    <w:rsid w:val="005F1FFD"/>
    <w:rsid w:val="005F21DD"/>
    <w:rsid w:val="005F2FA4"/>
    <w:rsid w:val="005F3277"/>
    <w:rsid w:val="005F3620"/>
    <w:rsid w:val="005F398A"/>
    <w:rsid w:val="005F4087"/>
    <w:rsid w:val="005F41B8"/>
    <w:rsid w:val="005F4335"/>
    <w:rsid w:val="005F46F7"/>
    <w:rsid w:val="005F5AE9"/>
    <w:rsid w:val="005F648D"/>
    <w:rsid w:val="005F6C79"/>
    <w:rsid w:val="005F6E9F"/>
    <w:rsid w:val="00600A04"/>
    <w:rsid w:val="00600F43"/>
    <w:rsid w:val="00601E8C"/>
    <w:rsid w:val="006023CC"/>
    <w:rsid w:val="006028CF"/>
    <w:rsid w:val="00602A31"/>
    <w:rsid w:val="006057FC"/>
    <w:rsid w:val="00605AE5"/>
    <w:rsid w:val="00605CFA"/>
    <w:rsid w:val="00606E77"/>
    <w:rsid w:val="006070FC"/>
    <w:rsid w:val="00607997"/>
    <w:rsid w:val="00607A30"/>
    <w:rsid w:val="006101C7"/>
    <w:rsid w:val="00610E00"/>
    <w:rsid w:val="00611359"/>
    <w:rsid w:val="00611426"/>
    <w:rsid w:val="006116CB"/>
    <w:rsid w:val="006118CF"/>
    <w:rsid w:val="00611B0E"/>
    <w:rsid w:val="006136BD"/>
    <w:rsid w:val="00613908"/>
    <w:rsid w:val="00613CA1"/>
    <w:rsid w:val="00613F1D"/>
    <w:rsid w:val="006144E5"/>
    <w:rsid w:val="006153C5"/>
    <w:rsid w:val="00615F18"/>
    <w:rsid w:val="0061761A"/>
    <w:rsid w:val="00617826"/>
    <w:rsid w:val="00617AD9"/>
    <w:rsid w:val="00617C91"/>
    <w:rsid w:val="00617D2B"/>
    <w:rsid w:val="006202E3"/>
    <w:rsid w:val="0062046E"/>
    <w:rsid w:val="00620BD2"/>
    <w:rsid w:val="00620E8E"/>
    <w:rsid w:val="0062102A"/>
    <w:rsid w:val="00621034"/>
    <w:rsid w:val="00621474"/>
    <w:rsid w:val="006223E5"/>
    <w:rsid w:val="00622BE7"/>
    <w:rsid w:val="0062345E"/>
    <w:rsid w:val="006239B3"/>
    <w:rsid w:val="006250E3"/>
    <w:rsid w:val="00626010"/>
    <w:rsid w:val="00626859"/>
    <w:rsid w:val="00626A9A"/>
    <w:rsid w:val="00627F09"/>
    <w:rsid w:val="0063116C"/>
    <w:rsid w:val="0063222E"/>
    <w:rsid w:val="0063232C"/>
    <w:rsid w:val="00632835"/>
    <w:rsid w:val="00633814"/>
    <w:rsid w:val="00633E08"/>
    <w:rsid w:val="00633EF9"/>
    <w:rsid w:val="00633F21"/>
    <w:rsid w:val="006340DC"/>
    <w:rsid w:val="00634507"/>
    <w:rsid w:val="00634666"/>
    <w:rsid w:val="0063476C"/>
    <w:rsid w:val="0063545A"/>
    <w:rsid w:val="006358CC"/>
    <w:rsid w:val="00636120"/>
    <w:rsid w:val="006361B8"/>
    <w:rsid w:val="0063638D"/>
    <w:rsid w:val="006363D4"/>
    <w:rsid w:val="00636454"/>
    <w:rsid w:val="00636513"/>
    <w:rsid w:val="006365D6"/>
    <w:rsid w:val="00636790"/>
    <w:rsid w:val="00636850"/>
    <w:rsid w:val="00637CEE"/>
    <w:rsid w:val="00637F18"/>
    <w:rsid w:val="00640A6B"/>
    <w:rsid w:val="0064126B"/>
    <w:rsid w:val="0064255F"/>
    <w:rsid w:val="00642C40"/>
    <w:rsid w:val="0064373A"/>
    <w:rsid w:val="006449B4"/>
    <w:rsid w:val="00644D62"/>
    <w:rsid w:val="006454C3"/>
    <w:rsid w:val="00647BF8"/>
    <w:rsid w:val="0065031D"/>
    <w:rsid w:val="00650F1E"/>
    <w:rsid w:val="00651417"/>
    <w:rsid w:val="00651850"/>
    <w:rsid w:val="00654CD5"/>
    <w:rsid w:val="00654E4E"/>
    <w:rsid w:val="00655149"/>
    <w:rsid w:val="00655156"/>
    <w:rsid w:val="00655636"/>
    <w:rsid w:val="00655D9A"/>
    <w:rsid w:val="006564BB"/>
    <w:rsid w:val="00657305"/>
    <w:rsid w:val="00657572"/>
    <w:rsid w:val="00657838"/>
    <w:rsid w:val="00657DB1"/>
    <w:rsid w:val="0066093E"/>
    <w:rsid w:val="00660C7F"/>
    <w:rsid w:val="00660FF1"/>
    <w:rsid w:val="0066189D"/>
    <w:rsid w:val="00661C36"/>
    <w:rsid w:val="006623EF"/>
    <w:rsid w:val="00662C90"/>
    <w:rsid w:val="0066409F"/>
    <w:rsid w:val="0066467C"/>
    <w:rsid w:val="00664B08"/>
    <w:rsid w:val="00664E83"/>
    <w:rsid w:val="00664F99"/>
    <w:rsid w:val="0066582C"/>
    <w:rsid w:val="00666C8B"/>
    <w:rsid w:val="006674E2"/>
    <w:rsid w:val="00667971"/>
    <w:rsid w:val="00670D20"/>
    <w:rsid w:val="006717CD"/>
    <w:rsid w:val="0067257C"/>
    <w:rsid w:val="006734AA"/>
    <w:rsid w:val="006759DC"/>
    <w:rsid w:val="00675BEB"/>
    <w:rsid w:val="00675CAA"/>
    <w:rsid w:val="00675D31"/>
    <w:rsid w:val="00676BB1"/>
    <w:rsid w:val="00676D5B"/>
    <w:rsid w:val="00677004"/>
    <w:rsid w:val="006804BA"/>
    <w:rsid w:val="006804FA"/>
    <w:rsid w:val="006809FF"/>
    <w:rsid w:val="00680B31"/>
    <w:rsid w:val="00681A64"/>
    <w:rsid w:val="006824ED"/>
    <w:rsid w:val="00682527"/>
    <w:rsid w:val="00682817"/>
    <w:rsid w:val="00682DE7"/>
    <w:rsid w:val="0068346D"/>
    <w:rsid w:val="00683754"/>
    <w:rsid w:val="00684BA2"/>
    <w:rsid w:val="0068618B"/>
    <w:rsid w:val="006867FB"/>
    <w:rsid w:val="00686A1B"/>
    <w:rsid w:val="00686BCA"/>
    <w:rsid w:val="00687E20"/>
    <w:rsid w:val="00690E8E"/>
    <w:rsid w:val="006910A3"/>
    <w:rsid w:val="006910D5"/>
    <w:rsid w:val="0069125C"/>
    <w:rsid w:val="006914D2"/>
    <w:rsid w:val="006914F4"/>
    <w:rsid w:val="006920C8"/>
    <w:rsid w:val="0069215E"/>
    <w:rsid w:val="006929A3"/>
    <w:rsid w:val="00693478"/>
    <w:rsid w:val="006937F8"/>
    <w:rsid w:val="006939FA"/>
    <w:rsid w:val="00693AD2"/>
    <w:rsid w:val="006956CA"/>
    <w:rsid w:val="0069581B"/>
    <w:rsid w:val="00695A16"/>
    <w:rsid w:val="00695B12"/>
    <w:rsid w:val="00696AEE"/>
    <w:rsid w:val="00696F25"/>
    <w:rsid w:val="006973A6"/>
    <w:rsid w:val="00697664"/>
    <w:rsid w:val="006A0C03"/>
    <w:rsid w:val="006A11EE"/>
    <w:rsid w:val="006A1472"/>
    <w:rsid w:val="006A1B7B"/>
    <w:rsid w:val="006A1CC5"/>
    <w:rsid w:val="006A3052"/>
    <w:rsid w:val="006A361E"/>
    <w:rsid w:val="006A378F"/>
    <w:rsid w:val="006A3C6A"/>
    <w:rsid w:val="006A4423"/>
    <w:rsid w:val="006A46BB"/>
    <w:rsid w:val="006A4DF4"/>
    <w:rsid w:val="006A4E34"/>
    <w:rsid w:val="006A5520"/>
    <w:rsid w:val="006A567A"/>
    <w:rsid w:val="006A5804"/>
    <w:rsid w:val="006A6D3B"/>
    <w:rsid w:val="006A7CAB"/>
    <w:rsid w:val="006A7D68"/>
    <w:rsid w:val="006A7FC3"/>
    <w:rsid w:val="006B01EF"/>
    <w:rsid w:val="006B05F4"/>
    <w:rsid w:val="006B06D2"/>
    <w:rsid w:val="006B103D"/>
    <w:rsid w:val="006B1A90"/>
    <w:rsid w:val="006B1E79"/>
    <w:rsid w:val="006B2DA8"/>
    <w:rsid w:val="006B46CD"/>
    <w:rsid w:val="006B511B"/>
    <w:rsid w:val="006B58B9"/>
    <w:rsid w:val="006B5F59"/>
    <w:rsid w:val="006B606D"/>
    <w:rsid w:val="006B6CAE"/>
    <w:rsid w:val="006B6F47"/>
    <w:rsid w:val="006B738D"/>
    <w:rsid w:val="006B75D1"/>
    <w:rsid w:val="006B7628"/>
    <w:rsid w:val="006B7C72"/>
    <w:rsid w:val="006C0B9E"/>
    <w:rsid w:val="006C0E3D"/>
    <w:rsid w:val="006C16B4"/>
    <w:rsid w:val="006C20A5"/>
    <w:rsid w:val="006C2A77"/>
    <w:rsid w:val="006C2D57"/>
    <w:rsid w:val="006C3788"/>
    <w:rsid w:val="006C3D8A"/>
    <w:rsid w:val="006C41C2"/>
    <w:rsid w:val="006C43A3"/>
    <w:rsid w:val="006C46D8"/>
    <w:rsid w:val="006C4F6A"/>
    <w:rsid w:val="006C5519"/>
    <w:rsid w:val="006C67D8"/>
    <w:rsid w:val="006C75ED"/>
    <w:rsid w:val="006C7DC4"/>
    <w:rsid w:val="006C7F65"/>
    <w:rsid w:val="006D0340"/>
    <w:rsid w:val="006D04ED"/>
    <w:rsid w:val="006D08CD"/>
    <w:rsid w:val="006D1288"/>
    <w:rsid w:val="006D29B4"/>
    <w:rsid w:val="006D2EEA"/>
    <w:rsid w:val="006D39AF"/>
    <w:rsid w:val="006D512A"/>
    <w:rsid w:val="006D5A94"/>
    <w:rsid w:val="006D682D"/>
    <w:rsid w:val="006D76B6"/>
    <w:rsid w:val="006D788D"/>
    <w:rsid w:val="006E046A"/>
    <w:rsid w:val="006E099B"/>
    <w:rsid w:val="006E0DAE"/>
    <w:rsid w:val="006E2B7F"/>
    <w:rsid w:val="006E2D0A"/>
    <w:rsid w:val="006E3861"/>
    <w:rsid w:val="006E3F37"/>
    <w:rsid w:val="006E4105"/>
    <w:rsid w:val="006E594A"/>
    <w:rsid w:val="006E641E"/>
    <w:rsid w:val="006E6E41"/>
    <w:rsid w:val="006E724A"/>
    <w:rsid w:val="006F0D58"/>
    <w:rsid w:val="006F15FF"/>
    <w:rsid w:val="006F18B4"/>
    <w:rsid w:val="006F355B"/>
    <w:rsid w:val="006F3ADE"/>
    <w:rsid w:val="006F3F38"/>
    <w:rsid w:val="006F4365"/>
    <w:rsid w:val="006F4E14"/>
    <w:rsid w:val="006F53AD"/>
    <w:rsid w:val="006F581D"/>
    <w:rsid w:val="006F6AC1"/>
    <w:rsid w:val="006F7839"/>
    <w:rsid w:val="006F7E05"/>
    <w:rsid w:val="00700E94"/>
    <w:rsid w:val="007011BE"/>
    <w:rsid w:val="007015CC"/>
    <w:rsid w:val="00701747"/>
    <w:rsid w:val="00701DB0"/>
    <w:rsid w:val="00701F58"/>
    <w:rsid w:val="00702460"/>
    <w:rsid w:val="00703042"/>
    <w:rsid w:val="007037C0"/>
    <w:rsid w:val="007041C0"/>
    <w:rsid w:val="007044AA"/>
    <w:rsid w:val="00705275"/>
    <w:rsid w:val="00705DC4"/>
    <w:rsid w:val="007068A4"/>
    <w:rsid w:val="00706BB7"/>
    <w:rsid w:val="00707A3A"/>
    <w:rsid w:val="00710309"/>
    <w:rsid w:val="007104E5"/>
    <w:rsid w:val="007106BB"/>
    <w:rsid w:val="00710ECE"/>
    <w:rsid w:val="007120D7"/>
    <w:rsid w:val="00712187"/>
    <w:rsid w:val="00713338"/>
    <w:rsid w:val="00713991"/>
    <w:rsid w:val="00713C9E"/>
    <w:rsid w:val="00716C5A"/>
    <w:rsid w:val="00716C67"/>
    <w:rsid w:val="0071705C"/>
    <w:rsid w:val="0071792F"/>
    <w:rsid w:val="00717A79"/>
    <w:rsid w:val="007204A7"/>
    <w:rsid w:val="00720BEC"/>
    <w:rsid w:val="00721C44"/>
    <w:rsid w:val="00721FB9"/>
    <w:rsid w:val="00721FD9"/>
    <w:rsid w:val="00722755"/>
    <w:rsid w:val="00722815"/>
    <w:rsid w:val="00723282"/>
    <w:rsid w:val="007238CF"/>
    <w:rsid w:val="0072431F"/>
    <w:rsid w:val="007244BA"/>
    <w:rsid w:val="00725D13"/>
    <w:rsid w:val="00726286"/>
    <w:rsid w:val="00726C25"/>
    <w:rsid w:val="00727B22"/>
    <w:rsid w:val="00727E5C"/>
    <w:rsid w:val="0073049F"/>
    <w:rsid w:val="0073052F"/>
    <w:rsid w:val="00730DB8"/>
    <w:rsid w:val="00731E0E"/>
    <w:rsid w:val="007330F9"/>
    <w:rsid w:val="0073343B"/>
    <w:rsid w:val="00733EA0"/>
    <w:rsid w:val="00734817"/>
    <w:rsid w:val="00735007"/>
    <w:rsid w:val="00736D0A"/>
    <w:rsid w:val="007375F2"/>
    <w:rsid w:val="007378D5"/>
    <w:rsid w:val="007408CC"/>
    <w:rsid w:val="00740FE2"/>
    <w:rsid w:val="0074129A"/>
    <w:rsid w:val="00741922"/>
    <w:rsid w:val="0074225A"/>
    <w:rsid w:val="00742493"/>
    <w:rsid w:val="00742FB0"/>
    <w:rsid w:val="0074311E"/>
    <w:rsid w:val="0074349F"/>
    <w:rsid w:val="00744B30"/>
    <w:rsid w:val="007455B0"/>
    <w:rsid w:val="00745A26"/>
    <w:rsid w:val="00746DC7"/>
    <w:rsid w:val="00747C1B"/>
    <w:rsid w:val="007511D1"/>
    <w:rsid w:val="007512F6"/>
    <w:rsid w:val="00751E35"/>
    <w:rsid w:val="0075239D"/>
    <w:rsid w:val="00753383"/>
    <w:rsid w:val="00753787"/>
    <w:rsid w:val="00753A7F"/>
    <w:rsid w:val="00753DFA"/>
    <w:rsid w:val="00754A65"/>
    <w:rsid w:val="007573CA"/>
    <w:rsid w:val="00757A12"/>
    <w:rsid w:val="00760415"/>
    <w:rsid w:val="0076054F"/>
    <w:rsid w:val="00760BF7"/>
    <w:rsid w:val="00761094"/>
    <w:rsid w:val="007615AC"/>
    <w:rsid w:val="00761D42"/>
    <w:rsid w:val="007625B1"/>
    <w:rsid w:val="007626F4"/>
    <w:rsid w:val="00764624"/>
    <w:rsid w:val="0076467C"/>
    <w:rsid w:val="00764FA1"/>
    <w:rsid w:val="00765445"/>
    <w:rsid w:val="00765497"/>
    <w:rsid w:val="00765C3B"/>
    <w:rsid w:val="00766380"/>
    <w:rsid w:val="00766BBE"/>
    <w:rsid w:val="00767306"/>
    <w:rsid w:val="007676BA"/>
    <w:rsid w:val="00767945"/>
    <w:rsid w:val="00770D45"/>
    <w:rsid w:val="00770FD7"/>
    <w:rsid w:val="00772494"/>
    <w:rsid w:val="00772BB2"/>
    <w:rsid w:val="00774798"/>
    <w:rsid w:val="007751F1"/>
    <w:rsid w:val="007766E0"/>
    <w:rsid w:val="007769D9"/>
    <w:rsid w:val="00776AA8"/>
    <w:rsid w:val="0078083B"/>
    <w:rsid w:val="0078175C"/>
    <w:rsid w:val="00781924"/>
    <w:rsid w:val="00781BA5"/>
    <w:rsid w:val="007825AD"/>
    <w:rsid w:val="00782CD8"/>
    <w:rsid w:val="00783446"/>
    <w:rsid w:val="007838AE"/>
    <w:rsid w:val="007839AA"/>
    <w:rsid w:val="00783F51"/>
    <w:rsid w:val="007856D8"/>
    <w:rsid w:val="007868C9"/>
    <w:rsid w:val="00790103"/>
    <w:rsid w:val="00791161"/>
    <w:rsid w:val="0079167A"/>
    <w:rsid w:val="007918DB"/>
    <w:rsid w:val="00791BC9"/>
    <w:rsid w:val="00791C8B"/>
    <w:rsid w:val="007920D4"/>
    <w:rsid w:val="007920F1"/>
    <w:rsid w:val="007923D0"/>
    <w:rsid w:val="00793655"/>
    <w:rsid w:val="007938C7"/>
    <w:rsid w:val="00793992"/>
    <w:rsid w:val="00793A5D"/>
    <w:rsid w:val="007942BD"/>
    <w:rsid w:val="00794CD2"/>
    <w:rsid w:val="007950AA"/>
    <w:rsid w:val="00795A3F"/>
    <w:rsid w:val="0079627E"/>
    <w:rsid w:val="0079691F"/>
    <w:rsid w:val="00797592"/>
    <w:rsid w:val="007A0010"/>
    <w:rsid w:val="007A022B"/>
    <w:rsid w:val="007A0C57"/>
    <w:rsid w:val="007A0E6A"/>
    <w:rsid w:val="007A17A7"/>
    <w:rsid w:val="007A1DB7"/>
    <w:rsid w:val="007A29BC"/>
    <w:rsid w:val="007A309A"/>
    <w:rsid w:val="007A4569"/>
    <w:rsid w:val="007A51D3"/>
    <w:rsid w:val="007A65A5"/>
    <w:rsid w:val="007A7736"/>
    <w:rsid w:val="007B0324"/>
    <w:rsid w:val="007B1468"/>
    <w:rsid w:val="007B18FE"/>
    <w:rsid w:val="007B1B01"/>
    <w:rsid w:val="007B1C85"/>
    <w:rsid w:val="007B28E1"/>
    <w:rsid w:val="007B328F"/>
    <w:rsid w:val="007B459A"/>
    <w:rsid w:val="007B4A0F"/>
    <w:rsid w:val="007B5BDD"/>
    <w:rsid w:val="007B5FB0"/>
    <w:rsid w:val="007B626B"/>
    <w:rsid w:val="007B636E"/>
    <w:rsid w:val="007B6678"/>
    <w:rsid w:val="007B6F0C"/>
    <w:rsid w:val="007C0025"/>
    <w:rsid w:val="007C0774"/>
    <w:rsid w:val="007C118D"/>
    <w:rsid w:val="007C1448"/>
    <w:rsid w:val="007C146E"/>
    <w:rsid w:val="007C1A3B"/>
    <w:rsid w:val="007C1E2F"/>
    <w:rsid w:val="007C235C"/>
    <w:rsid w:val="007C2F1F"/>
    <w:rsid w:val="007C2F5B"/>
    <w:rsid w:val="007C4936"/>
    <w:rsid w:val="007C5506"/>
    <w:rsid w:val="007C5DC9"/>
    <w:rsid w:val="007C606C"/>
    <w:rsid w:val="007C6226"/>
    <w:rsid w:val="007C6A48"/>
    <w:rsid w:val="007C6F88"/>
    <w:rsid w:val="007C709C"/>
    <w:rsid w:val="007D0D78"/>
    <w:rsid w:val="007D0DC2"/>
    <w:rsid w:val="007D11B4"/>
    <w:rsid w:val="007D1727"/>
    <w:rsid w:val="007D1A23"/>
    <w:rsid w:val="007D216E"/>
    <w:rsid w:val="007D286D"/>
    <w:rsid w:val="007D2F4F"/>
    <w:rsid w:val="007D34AF"/>
    <w:rsid w:val="007D34DE"/>
    <w:rsid w:val="007D3882"/>
    <w:rsid w:val="007D431E"/>
    <w:rsid w:val="007D557B"/>
    <w:rsid w:val="007D68CD"/>
    <w:rsid w:val="007D7559"/>
    <w:rsid w:val="007D7670"/>
    <w:rsid w:val="007E05D3"/>
    <w:rsid w:val="007E144C"/>
    <w:rsid w:val="007E185E"/>
    <w:rsid w:val="007E2CDD"/>
    <w:rsid w:val="007E2F69"/>
    <w:rsid w:val="007E343D"/>
    <w:rsid w:val="007E38BF"/>
    <w:rsid w:val="007E3EA3"/>
    <w:rsid w:val="007E4AF6"/>
    <w:rsid w:val="007E5B09"/>
    <w:rsid w:val="007E6D33"/>
    <w:rsid w:val="007E6FF5"/>
    <w:rsid w:val="007E7778"/>
    <w:rsid w:val="007E79E2"/>
    <w:rsid w:val="007E7C24"/>
    <w:rsid w:val="007F0C58"/>
    <w:rsid w:val="007F16FC"/>
    <w:rsid w:val="007F1AFE"/>
    <w:rsid w:val="007F1D55"/>
    <w:rsid w:val="007F33E9"/>
    <w:rsid w:val="007F41DC"/>
    <w:rsid w:val="007F45A1"/>
    <w:rsid w:val="007F463E"/>
    <w:rsid w:val="007F546C"/>
    <w:rsid w:val="007F65B3"/>
    <w:rsid w:val="007F6AD1"/>
    <w:rsid w:val="007F6CB8"/>
    <w:rsid w:val="00800631"/>
    <w:rsid w:val="00800855"/>
    <w:rsid w:val="00801A74"/>
    <w:rsid w:val="00801EA4"/>
    <w:rsid w:val="008022A3"/>
    <w:rsid w:val="008029CF"/>
    <w:rsid w:val="00803A5C"/>
    <w:rsid w:val="00803C3F"/>
    <w:rsid w:val="00804099"/>
    <w:rsid w:val="008049E8"/>
    <w:rsid w:val="00805E75"/>
    <w:rsid w:val="0080705F"/>
    <w:rsid w:val="00807316"/>
    <w:rsid w:val="0080756F"/>
    <w:rsid w:val="00807E98"/>
    <w:rsid w:val="0081046F"/>
    <w:rsid w:val="00810796"/>
    <w:rsid w:val="00810D20"/>
    <w:rsid w:val="00811FB7"/>
    <w:rsid w:val="00812A12"/>
    <w:rsid w:val="00813F7D"/>
    <w:rsid w:val="00815B06"/>
    <w:rsid w:val="00816915"/>
    <w:rsid w:val="00817CC5"/>
    <w:rsid w:val="00821023"/>
    <w:rsid w:val="00821416"/>
    <w:rsid w:val="0082141E"/>
    <w:rsid w:val="0082202E"/>
    <w:rsid w:val="00822CC6"/>
    <w:rsid w:val="00824266"/>
    <w:rsid w:val="00824577"/>
    <w:rsid w:val="0082465E"/>
    <w:rsid w:val="00827C2E"/>
    <w:rsid w:val="00827D97"/>
    <w:rsid w:val="00831048"/>
    <w:rsid w:val="00831E5F"/>
    <w:rsid w:val="008320A8"/>
    <w:rsid w:val="00832633"/>
    <w:rsid w:val="0083266C"/>
    <w:rsid w:val="00833243"/>
    <w:rsid w:val="008333C6"/>
    <w:rsid w:val="008339F2"/>
    <w:rsid w:val="00833F4A"/>
    <w:rsid w:val="008345AA"/>
    <w:rsid w:val="0083477C"/>
    <w:rsid w:val="0083520B"/>
    <w:rsid w:val="00835689"/>
    <w:rsid w:val="008357D3"/>
    <w:rsid w:val="00836253"/>
    <w:rsid w:val="0083630F"/>
    <w:rsid w:val="00836E03"/>
    <w:rsid w:val="008371AE"/>
    <w:rsid w:val="008374D3"/>
    <w:rsid w:val="0084008D"/>
    <w:rsid w:val="008413D2"/>
    <w:rsid w:val="00844A7E"/>
    <w:rsid w:val="00844B7C"/>
    <w:rsid w:val="00845373"/>
    <w:rsid w:val="008455D3"/>
    <w:rsid w:val="008457DB"/>
    <w:rsid w:val="00845A54"/>
    <w:rsid w:val="00846227"/>
    <w:rsid w:val="00846604"/>
    <w:rsid w:val="00846A1F"/>
    <w:rsid w:val="00847640"/>
    <w:rsid w:val="008509B5"/>
    <w:rsid w:val="00850CB7"/>
    <w:rsid w:val="00851289"/>
    <w:rsid w:val="008513DD"/>
    <w:rsid w:val="00851C45"/>
    <w:rsid w:val="0085230C"/>
    <w:rsid w:val="00852A87"/>
    <w:rsid w:val="00852B33"/>
    <w:rsid w:val="00852E08"/>
    <w:rsid w:val="00853E85"/>
    <w:rsid w:val="008549DD"/>
    <w:rsid w:val="008553E8"/>
    <w:rsid w:val="008565ED"/>
    <w:rsid w:val="00856699"/>
    <w:rsid w:val="00857785"/>
    <w:rsid w:val="00857B39"/>
    <w:rsid w:val="00857CEF"/>
    <w:rsid w:val="008607E2"/>
    <w:rsid w:val="00860B13"/>
    <w:rsid w:val="0086158A"/>
    <w:rsid w:val="00862D3B"/>
    <w:rsid w:val="008632EF"/>
    <w:rsid w:val="00863DCB"/>
    <w:rsid w:val="008640D0"/>
    <w:rsid w:val="00864A73"/>
    <w:rsid w:val="00864D82"/>
    <w:rsid w:val="00865A3E"/>
    <w:rsid w:val="00865CF9"/>
    <w:rsid w:val="0086622F"/>
    <w:rsid w:val="00866443"/>
    <w:rsid w:val="00867103"/>
    <w:rsid w:val="008715BA"/>
    <w:rsid w:val="008716AE"/>
    <w:rsid w:val="00871820"/>
    <w:rsid w:val="0087196F"/>
    <w:rsid w:val="00871FE9"/>
    <w:rsid w:val="00872311"/>
    <w:rsid w:val="0087255E"/>
    <w:rsid w:val="008727C1"/>
    <w:rsid w:val="008729ED"/>
    <w:rsid w:val="00872B30"/>
    <w:rsid w:val="00873411"/>
    <w:rsid w:val="0087589E"/>
    <w:rsid w:val="008759A8"/>
    <w:rsid w:val="00875A6B"/>
    <w:rsid w:val="008773E0"/>
    <w:rsid w:val="008806FA"/>
    <w:rsid w:val="00882035"/>
    <w:rsid w:val="00882448"/>
    <w:rsid w:val="0088267B"/>
    <w:rsid w:val="00882DF9"/>
    <w:rsid w:val="0088306A"/>
    <w:rsid w:val="008848E0"/>
    <w:rsid w:val="00884A8B"/>
    <w:rsid w:val="008850F5"/>
    <w:rsid w:val="00885E02"/>
    <w:rsid w:val="00885E43"/>
    <w:rsid w:val="0088622A"/>
    <w:rsid w:val="008877D4"/>
    <w:rsid w:val="00887A7A"/>
    <w:rsid w:val="00887CE0"/>
    <w:rsid w:val="00887F66"/>
    <w:rsid w:val="00890358"/>
    <w:rsid w:val="0089060A"/>
    <w:rsid w:val="008908BA"/>
    <w:rsid w:val="00890D58"/>
    <w:rsid w:val="00892319"/>
    <w:rsid w:val="00892A49"/>
    <w:rsid w:val="00893529"/>
    <w:rsid w:val="00893570"/>
    <w:rsid w:val="00894128"/>
    <w:rsid w:val="00894CC9"/>
    <w:rsid w:val="008957C5"/>
    <w:rsid w:val="0089619F"/>
    <w:rsid w:val="00896904"/>
    <w:rsid w:val="008969B5"/>
    <w:rsid w:val="00896FF3"/>
    <w:rsid w:val="0089745F"/>
    <w:rsid w:val="00897C87"/>
    <w:rsid w:val="008A0FE9"/>
    <w:rsid w:val="008A2282"/>
    <w:rsid w:val="008A2476"/>
    <w:rsid w:val="008A2844"/>
    <w:rsid w:val="008A371D"/>
    <w:rsid w:val="008A38E7"/>
    <w:rsid w:val="008A43A4"/>
    <w:rsid w:val="008A5089"/>
    <w:rsid w:val="008A5BB6"/>
    <w:rsid w:val="008A60E0"/>
    <w:rsid w:val="008A6268"/>
    <w:rsid w:val="008A62DD"/>
    <w:rsid w:val="008A6B5A"/>
    <w:rsid w:val="008A7FBF"/>
    <w:rsid w:val="008B0B22"/>
    <w:rsid w:val="008B12F7"/>
    <w:rsid w:val="008B1D90"/>
    <w:rsid w:val="008B1E37"/>
    <w:rsid w:val="008B2182"/>
    <w:rsid w:val="008B2437"/>
    <w:rsid w:val="008B2B0B"/>
    <w:rsid w:val="008B32BC"/>
    <w:rsid w:val="008B4849"/>
    <w:rsid w:val="008B4DFA"/>
    <w:rsid w:val="008B5EAB"/>
    <w:rsid w:val="008B7452"/>
    <w:rsid w:val="008B797F"/>
    <w:rsid w:val="008C0B3B"/>
    <w:rsid w:val="008C0C2A"/>
    <w:rsid w:val="008C0DAB"/>
    <w:rsid w:val="008C27D2"/>
    <w:rsid w:val="008C30B7"/>
    <w:rsid w:val="008C3545"/>
    <w:rsid w:val="008C425C"/>
    <w:rsid w:val="008C4651"/>
    <w:rsid w:val="008C4E37"/>
    <w:rsid w:val="008C556F"/>
    <w:rsid w:val="008C5901"/>
    <w:rsid w:val="008C5DF1"/>
    <w:rsid w:val="008C60BF"/>
    <w:rsid w:val="008C6A55"/>
    <w:rsid w:val="008C6BD6"/>
    <w:rsid w:val="008C6E84"/>
    <w:rsid w:val="008C6EB9"/>
    <w:rsid w:val="008C70C3"/>
    <w:rsid w:val="008D20D2"/>
    <w:rsid w:val="008D2129"/>
    <w:rsid w:val="008D24E1"/>
    <w:rsid w:val="008D2728"/>
    <w:rsid w:val="008D2C1A"/>
    <w:rsid w:val="008D2C65"/>
    <w:rsid w:val="008D358C"/>
    <w:rsid w:val="008D3677"/>
    <w:rsid w:val="008D47CA"/>
    <w:rsid w:val="008D4A15"/>
    <w:rsid w:val="008D4EFD"/>
    <w:rsid w:val="008D5C27"/>
    <w:rsid w:val="008D6135"/>
    <w:rsid w:val="008D65A3"/>
    <w:rsid w:val="008D6ABB"/>
    <w:rsid w:val="008D7C15"/>
    <w:rsid w:val="008E0168"/>
    <w:rsid w:val="008E0654"/>
    <w:rsid w:val="008E124F"/>
    <w:rsid w:val="008E1790"/>
    <w:rsid w:val="008E1845"/>
    <w:rsid w:val="008E184F"/>
    <w:rsid w:val="008E1877"/>
    <w:rsid w:val="008E2ABE"/>
    <w:rsid w:val="008E2BC9"/>
    <w:rsid w:val="008E3600"/>
    <w:rsid w:val="008E4BC9"/>
    <w:rsid w:val="008E5A97"/>
    <w:rsid w:val="008E62BE"/>
    <w:rsid w:val="008E68C0"/>
    <w:rsid w:val="008E7181"/>
    <w:rsid w:val="008F0A4B"/>
    <w:rsid w:val="008F1236"/>
    <w:rsid w:val="008F19C9"/>
    <w:rsid w:val="008F1D4D"/>
    <w:rsid w:val="008F2729"/>
    <w:rsid w:val="008F2893"/>
    <w:rsid w:val="008F2ABE"/>
    <w:rsid w:val="008F3083"/>
    <w:rsid w:val="008F356C"/>
    <w:rsid w:val="008F4111"/>
    <w:rsid w:val="008F4364"/>
    <w:rsid w:val="008F4879"/>
    <w:rsid w:val="008F4BE5"/>
    <w:rsid w:val="008F50CA"/>
    <w:rsid w:val="008F5CA4"/>
    <w:rsid w:val="008F70E3"/>
    <w:rsid w:val="008F772C"/>
    <w:rsid w:val="008F77CB"/>
    <w:rsid w:val="009002CD"/>
    <w:rsid w:val="00901027"/>
    <w:rsid w:val="00901150"/>
    <w:rsid w:val="009015E3"/>
    <w:rsid w:val="00901B99"/>
    <w:rsid w:val="00902036"/>
    <w:rsid w:val="0090330C"/>
    <w:rsid w:val="00903D27"/>
    <w:rsid w:val="00905EC8"/>
    <w:rsid w:val="00907897"/>
    <w:rsid w:val="0090797C"/>
    <w:rsid w:val="00907CAD"/>
    <w:rsid w:val="009107C4"/>
    <w:rsid w:val="00910864"/>
    <w:rsid w:val="00910D80"/>
    <w:rsid w:val="0091120C"/>
    <w:rsid w:val="009112CE"/>
    <w:rsid w:val="00912FC1"/>
    <w:rsid w:val="0091308E"/>
    <w:rsid w:val="009130C4"/>
    <w:rsid w:val="00914011"/>
    <w:rsid w:val="00914511"/>
    <w:rsid w:val="009145D5"/>
    <w:rsid w:val="00914D37"/>
    <w:rsid w:val="00914DDC"/>
    <w:rsid w:val="009154B0"/>
    <w:rsid w:val="0091569E"/>
    <w:rsid w:val="00915906"/>
    <w:rsid w:val="00915A1C"/>
    <w:rsid w:val="00915E67"/>
    <w:rsid w:val="00916035"/>
    <w:rsid w:val="00917792"/>
    <w:rsid w:val="0092009D"/>
    <w:rsid w:val="00920EBB"/>
    <w:rsid w:val="00921B02"/>
    <w:rsid w:val="00922486"/>
    <w:rsid w:val="009226FE"/>
    <w:rsid w:val="009227DF"/>
    <w:rsid w:val="009228EE"/>
    <w:rsid w:val="0092291B"/>
    <w:rsid w:val="00922D80"/>
    <w:rsid w:val="00922E34"/>
    <w:rsid w:val="00923A23"/>
    <w:rsid w:val="0092478F"/>
    <w:rsid w:val="0092495C"/>
    <w:rsid w:val="00924C39"/>
    <w:rsid w:val="00925A12"/>
    <w:rsid w:val="009262D9"/>
    <w:rsid w:val="0093026E"/>
    <w:rsid w:val="009316F2"/>
    <w:rsid w:val="00932A6B"/>
    <w:rsid w:val="00932C34"/>
    <w:rsid w:val="00932E96"/>
    <w:rsid w:val="00932F6D"/>
    <w:rsid w:val="00933333"/>
    <w:rsid w:val="00934EEE"/>
    <w:rsid w:val="0093601D"/>
    <w:rsid w:val="0093674B"/>
    <w:rsid w:val="00936F68"/>
    <w:rsid w:val="00937A7E"/>
    <w:rsid w:val="00940E96"/>
    <w:rsid w:val="00940FB9"/>
    <w:rsid w:val="00942D4B"/>
    <w:rsid w:val="00943872"/>
    <w:rsid w:val="009438A6"/>
    <w:rsid w:val="00943FF9"/>
    <w:rsid w:val="00944341"/>
    <w:rsid w:val="0094473F"/>
    <w:rsid w:val="00945F77"/>
    <w:rsid w:val="00946EE9"/>
    <w:rsid w:val="0094702A"/>
    <w:rsid w:val="00947912"/>
    <w:rsid w:val="00947C8C"/>
    <w:rsid w:val="00947EEB"/>
    <w:rsid w:val="009500CA"/>
    <w:rsid w:val="0095083E"/>
    <w:rsid w:val="00950A1B"/>
    <w:rsid w:val="00950BFB"/>
    <w:rsid w:val="00951A1A"/>
    <w:rsid w:val="00951AE4"/>
    <w:rsid w:val="00951C12"/>
    <w:rsid w:val="00952267"/>
    <w:rsid w:val="009528DC"/>
    <w:rsid w:val="00953627"/>
    <w:rsid w:val="0095392D"/>
    <w:rsid w:val="00954348"/>
    <w:rsid w:val="00956487"/>
    <w:rsid w:val="0095798B"/>
    <w:rsid w:val="009604FC"/>
    <w:rsid w:val="009612EA"/>
    <w:rsid w:val="009616DC"/>
    <w:rsid w:val="0096205E"/>
    <w:rsid w:val="009626A7"/>
    <w:rsid w:val="009628B7"/>
    <w:rsid w:val="009634D7"/>
    <w:rsid w:val="0096393E"/>
    <w:rsid w:val="00964CEF"/>
    <w:rsid w:val="00964DA0"/>
    <w:rsid w:val="00964F77"/>
    <w:rsid w:val="009655F8"/>
    <w:rsid w:val="009670F5"/>
    <w:rsid w:val="00967804"/>
    <w:rsid w:val="00967F7F"/>
    <w:rsid w:val="00971F53"/>
    <w:rsid w:val="009726D7"/>
    <w:rsid w:val="00972869"/>
    <w:rsid w:val="0097291C"/>
    <w:rsid w:val="00973C36"/>
    <w:rsid w:val="0097453F"/>
    <w:rsid w:val="00974E56"/>
    <w:rsid w:val="00975064"/>
    <w:rsid w:val="009752C7"/>
    <w:rsid w:val="0097564A"/>
    <w:rsid w:val="0097577F"/>
    <w:rsid w:val="00975B29"/>
    <w:rsid w:val="00976098"/>
    <w:rsid w:val="009773A6"/>
    <w:rsid w:val="009774F7"/>
    <w:rsid w:val="009776AF"/>
    <w:rsid w:val="0097779F"/>
    <w:rsid w:val="00977BBF"/>
    <w:rsid w:val="009812D6"/>
    <w:rsid w:val="00982E4B"/>
    <w:rsid w:val="00983CC9"/>
    <w:rsid w:val="00984258"/>
    <w:rsid w:val="00984468"/>
    <w:rsid w:val="0098475C"/>
    <w:rsid w:val="009853C6"/>
    <w:rsid w:val="00985602"/>
    <w:rsid w:val="00985F79"/>
    <w:rsid w:val="00986FE3"/>
    <w:rsid w:val="0098756C"/>
    <w:rsid w:val="009875C2"/>
    <w:rsid w:val="009904A7"/>
    <w:rsid w:val="00990C8A"/>
    <w:rsid w:val="00991243"/>
    <w:rsid w:val="009912AC"/>
    <w:rsid w:val="00993786"/>
    <w:rsid w:val="00993B35"/>
    <w:rsid w:val="0099422B"/>
    <w:rsid w:val="00994D8D"/>
    <w:rsid w:val="00995682"/>
    <w:rsid w:val="009957E4"/>
    <w:rsid w:val="0099663F"/>
    <w:rsid w:val="00996AD0"/>
    <w:rsid w:val="00996FB2"/>
    <w:rsid w:val="009979C7"/>
    <w:rsid w:val="00997A3B"/>
    <w:rsid w:val="00997B50"/>
    <w:rsid w:val="009A1183"/>
    <w:rsid w:val="009A1786"/>
    <w:rsid w:val="009A2A7E"/>
    <w:rsid w:val="009A37D9"/>
    <w:rsid w:val="009A41DF"/>
    <w:rsid w:val="009A4925"/>
    <w:rsid w:val="009A54AE"/>
    <w:rsid w:val="009A5830"/>
    <w:rsid w:val="009A5ED6"/>
    <w:rsid w:val="009A6315"/>
    <w:rsid w:val="009A67E6"/>
    <w:rsid w:val="009A7F11"/>
    <w:rsid w:val="009A7F67"/>
    <w:rsid w:val="009B0312"/>
    <w:rsid w:val="009B0344"/>
    <w:rsid w:val="009B1316"/>
    <w:rsid w:val="009B226F"/>
    <w:rsid w:val="009B2288"/>
    <w:rsid w:val="009B22DE"/>
    <w:rsid w:val="009B286C"/>
    <w:rsid w:val="009B4263"/>
    <w:rsid w:val="009B4412"/>
    <w:rsid w:val="009B468C"/>
    <w:rsid w:val="009B49DE"/>
    <w:rsid w:val="009B4DBE"/>
    <w:rsid w:val="009B5C68"/>
    <w:rsid w:val="009B6BD8"/>
    <w:rsid w:val="009B7154"/>
    <w:rsid w:val="009B7464"/>
    <w:rsid w:val="009B7897"/>
    <w:rsid w:val="009C025D"/>
    <w:rsid w:val="009C0272"/>
    <w:rsid w:val="009C0AEF"/>
    <w:rsid w:val="009C136A"/>
    <w:rsid w:val="009C1741"/>
    <w:rsid w:val="009C35A4"/>
    <w:rsid w:val="009C4E65"/>
    <w:rsid w:val="009C5686"/>
    <w:rsid w:val="009C5DE4"/>
    <w:rsid w:val="009C64B5"/>
    <w:rsid w:val="009C68CD"/>
    <w:rsid w:val="009C696D"/>
    <w:rsid w:val="009C6CEB"/>
    <w:rsid w:val="009C7083"/>
    <w:rsid w:val="009D0094"/>
    <w:rsid w:val="009D0FF6"/>
    <w:rsid w:val="009D160B"/>
    <w:rsid w:val="009D1CC4"/>
    <w:rsid w:val="009D23B4"/>
    <w:rsid w:val="009D2410"/>
    <w:rsid w:val="009D388A"/>
    <w:rsid w:val="009D47F8"/>
    <w:rsid w:val="009D493B"/>
    <w:rsid w:val="009D5BF2"/>
    <w:rsid w:val="009D760C"/>
    <w:rsid w:val="009D7ECD"/>
    <w:rsid w:val="009E142E"/>
    <w:rsid w:val="009E1B43"/>
    <w:rsid w:val="009E25EE"/>
    <w:rsid w:val="009E4E0B"/>
    <w:rsid w:val="009E597C"/>
    <w:rsid w:val="009E6426"/>
    <w:rsid w:val="009E6849"/>
    <w:rsid w:val="009E6DBE"/>
    <w:rsid w:val="009E72D4"/>
    <w:rsid w:val="009E72DF"/>
    <w:rsid w:val="009E79C0"/>
    <w:rsid w:val="009F0CC4"/>
    <w:rsid w:val="009F0D64"/>
    <w:rsid w:val="009F1C99"/>
    <w:rsid w:val="009F25A5"/>
    <w:rsid w:val="009F2807"/>
    <w:rsid w:val="009F2916"/>
    <w:rsid w:val="009F3836"/>
    <w:rsid w:val="009F3A0F"/>
    <w:rsid w:val="009F431A"/>
    <w:rsid w:val="009F4373"/>
    <w:rsid w:val="009F46B0"/>
    <w:rsid w:val="009F5034"/>
    <w:rsid w:val="009F548F"/>
    <w:rsid w:val="009F6AB0"/>
    <w:rsid w:val="009F6C51"/>
    <w:rsid w:val="009F719C"/>
    <w:rsid w:val="00A00050"/>
    <w:rsid w:val="00A001C3"/>
    <w:rsid w:val="00A01961"/>
    <w:rsid w:val="00A02017"/>
    <w:rsid w:val="00A0229F"/>
    <w:rsid w:val="00A02DA7"/>
    <w:rsid w:val="00A02FDD"/>
    <w:rsid w:val="00A036A4"/>
    <w:rsid w:val="00A03C66"/>
    <w:rsid w:val="00A04266"/>
    <w:rsid w:val="00A0436C"/>
    <w:rsid w:val="00A04618"/>
    <w:rsid w:val="00A04DF3"/>
    <w:rsid w:val="00A04F30"/>
    <w:rsid w:val="00A056B1"/>
    <w:rsid w:val="00A05B93"/>
    <w:rsid w:val="00A05BC4"/>
    <w:rsid w:val="00A06111"/>
    <w:rsid w:val="00A064E4"/>
    <w:rsid w:val="00A0662B"/>
    <w:rsid w:val="00A06E86"/>
    <w:rsid w:val="00A074C8"/>
    <w:rsid w:val="00A07A38"/>
    <w:rsid w:val="00A10222"/>
    <w:rsid w:val="00A10639"/>
    <w:rsid w:val="00A1071F"/>
    <w:rsid w:val="00A10C68"/>
    <w:rsid w:val="00A11D6C"/>
    <w:rsid w:val="00A12E0A"/>
    <w:rsid w:val="00A139E1"/>
    <w:rsid w:val="00A14390"/>
    <w:rsid w:val="00A144BB"/>
    <w:rsid w:val="00A1474B"/>
    <w:rsid w:val="00A14B6E"/>
    <w:rsid w:val="00A15FCB"/>
    <w:rsid w:val="00A16310"/>
    <w:rsid w:val="00A16901"/>
    <w:rsid w:val="00A17A06"/>
    <w:rsid w:val="00A17D2C"/>
    <w:rsid w:val="00A206CA"/>
    <w:rsid w:val="00A20B9E"/>
    <w:rsid w:val="00A225D5"/>
    <w:rsid w:val="00A23828"/>
    <w:rsid w:val="00A23ADB"/>
    <w:rsid w:val="00A23DA3"/>
    <w:rsid w:val="00A242C1"/>
    <w:rsid w:val="00A2497A"/>
    <w:rsid w:val="00A24C37"/>
    <w:rsid w:val="00A25294"/>
    <w:rsid w:val="00A25892"/>
    <w:rsid w:val="00A25ED4"/>
    <w:rsid w:val="00A260F1"/>
    <w:rsid w:val="00A2778B"/>
    <w:rsid w:val="00A27FEF"/>
    <w:rsid w:val="00A3088A"/>
    <w:rsid w:val="00A31F81"/>
    <w:rsid w:val="00A337A2"/>
    <w:rsid w:val="00A339D1"/>
    <w:rsid w:val="00A344F3"/>
    <w:rsid w:val="00A34D97"/>
    <w:rsid w:val="00A40AAB"/>
    <w:rsid w:val="00A41E7A"/>
    <w:rsid w:val="00A424F9"/>
    <w:rsid w:val="00A4274F"/>
    <w:rsid w:val="00A42F45"/>
    <w:rsid w:val="00A43A8C"/>
    <w:rsid w:val="00A45191"/>
    <w:rsid w:val="00A45629"/>
    <w:rsid w:val="00A45A55"/>
    <w:rsid w:val="00A45DF2"/>
    <w:rsid w:val="00A508D2"/>
    <w:rsid w:val="00A515AE"/>
    <w:rsid w:val="00A51ADB"/>
    <w:rsid w:val="00A539A6"/>
    <w:rsid w:val="00A54A29"/>
    <w:rsid w:val="00A550AF"/>
    <w:rsid w:val="00A5548B"/>
    <w:rsid w:val="00A560C7"/>
    <w:rsid w:val="00A56598"/>
    <w:rsid w:val="00A57A44"/>
    <w:rsid w:val="00A6049D"/>
    <w:rsid w:val="00A6088C"/>
    <w:rsid w:val="00A61349"/>
    <w:rsid w:val="00A616C8"/>
    <w:rsid w:val="00A61E12"/>
    <w:rsid w:val="00A62240"/>
    <w:rsid w:val="00A62321"/>
    <w:rsid w:val="00A62402"/>
    <w:rsid w:val="00A62968"/>
    <w:rsid w:val="00A633F1"/>
    <w:rsid w:val="00A635FE"/>
    <w:rsid w:val="00A636BC"/>
    <w:rsid w:val="00A64C77"/>
    <w:rsid w:val="00A65085"/>
    <w:rsid w:val="00A65A02"/>
    <w:rsid w:val="00A65A44"/>
    <w:rsid w:val="00A668C5"/>
    <w:rsid w:val="00A668DA"/>
    <w:rsid w:val="00A6690D"/>
    <w:rsid w:val="00A66C37"/>
    <w:rsid w:val="00A66FCE"/>
    <w:rsid w:val="00A67E43"/>
    <w:rsid w:val="00A67F5F"/>
    <w:rsid w:val="00A73073"/>
    <w:rsid w:val="00A73B61"/>
    <w:rsid w:val="00A74D8D"/>
    <w:rsid w:val="00A74FF9"/>
    <w:rsid w:val="00A752CB"/>
    <w:rsid w:val="00A76AAE"/>
    <w:rsid w:val="00A76C7F"/>
    <w:rsid w:val="00A77B69"/>
    <w:rsid w:val="00A77CA3"/>
    <w:rsid w:val="00A80AF4"/>
    <w:rsid w:val="00A80E3D"/>
    <w:rsid w:val="00A820B4"/>
    <w:rsid w:val="00A821A0"/>
    <w:rsid w:val="00A835C5"/>
    <w:rsid w:val="00A83A71"/>
    <w:rsid w:val="00A83DEC"/>
    <w:rsid w:val="00A848D6"/>
    <w:rsid w:val="00A84A4D"/>
    <w:rsid w:val="00A84CBC"/>
    <w:rsid w:val="00A85122"/>
    <w:rsid w:val="00A852C6"/>
    <w:rsid w:val="00A85E84"/>
    <w:rsid w:val="00A861B7"/>
    <w:rsid w:val="00A86A2D"/>
    <w:rsid w:val="00A87A7E"/>
    <w:rsid w:val="00A87D35"/>
    <w:rsid w:val="00A87E6D"/>
    <w:rsid w:val="00A908CB"/>
    <w:rsid w:val="00A9271E"/>
    <w:rsid w:val="00A92843"/>
    <w:rsid w:val="00A93BA9"/>
    <w:rsid w:val="00A94753"/>
    <w:rsid w:val="00A95C3B"/>
    <w:rsid w:val="00A95F9C"/>
    <w:rsid w:val="00A9673A"/>
    <w:rsid w:val="00A96BFE"/>
    <w:rsid w:val="00A96F8D"/>
    <w:rsid w:val="00A97AC6"/>
    <w:rsid w:val="00AA0030"/>
    <w:rsid w:val="00AA084E"/>
    <w:rsid w:val="00AA1252"/>
    <w:rsid w:val="00AA2DDC"/>
    <w:rsid w:val="00AA34FC"/>
    <w:rsid w:val="00AA39C4"/>
    <w:rsid w:val="00AA3CD6"/>
    <w:rsid w:val="00AA3CF9"/>
    <w:rsid w:val="00AA3F45"/>
    <w:rsid w:val="00AA42EA"/>
    <w:rsid w:val="00AA6AE4"/>
    <w:rsid w:val="00AA6BCD"/>
    <w:rsid w:val="00AA7638"/>
    <w:rsid w:val="00AA7AE3"/>
    <w:rsid w:val="00AB0556"/>
    <w:rsid w:val="00AB0C15"/>
    <w:rsid w:val="00AB1088"/>
    <w:rsid w:val="00AB2C44"/>
    <w:rsid w:val="00AB2D57"/>
    <w:rsid w:val="00AB3041"/>
    <w:rsid w:val="00AB3072"/>
    <w:rsid w:val="00AB3BA4"/>
    <w:rsid w:val="00AB3C7A"/>
    <w:rsid w:val="00AB4809"/>
    <w:rsid w:val="00AB50C1"/>
    <w:rsid w:val="00AB5BB1"/>
    <w:rsid w:val="00AB6591"/>
    <w:rsid w:val="00AB6F43"/>
    <w:rsid w:val="00AB79DE"/>
    <w:rsid w:val="00AB7CC8"/>
    <w:rsid w:val="00AB7DCF"/>
    <w:rsid w:val="00AC01DD"/>
    <w:rsid w:val="00AC0800"/>
    <w:rsid w:val="00AC09D5"/>
    <w:rsid w:val="00AC0F5A"/>
    <w:rsid w:val="00AC146B"/>
    <w:rsid w:val="00AC24B8"/>
    <w:rsid w:val="00AC2C4D"/>
    <w:rsid w:val="00AC3058"/>
    <w:rsid w:val="00AC32BE"/>
    <w:rsid w:val="00AC3C6E"/>
    <w:rsid w:val="00AC4A28"/>
    <w:rsid w:val="00AC4F17"/>
    <w:rsid w:val="00AC4F67"/>
    <w:rsid w:val="00AC4FB9"/>
    <w:rsid w:val="00AC6E0A"/>
    <w:rsid w:val="00AC6E2F"/>
    <w:rsid w:val="00AC6E71"/>
    <w:rsid w:val="00AC6F91"/>
    <w:rsid w:val="00AC788F"/>
    <w:rsid w:val="00AC7E94"/>
    <w:rsid w:val="00AD07B4"/>
    <w:rsid w:val="00AD08A7"/>
    <w:rsid w:val="00AD0B82"/>
    <w:rsid w:val="00AD0F0F"/>
    <w:rsid w:val="00AD1C61"/>
    <w:rsid w:val="00AD3523"/>
    <w:rsid w:val="00AD387D"/>
    <w:rsid w:val="00AD4431"/>
    <w:rsid w:val="00AD4CA8"/>
    <w:rsid w:val="00AD5181"/>
    <w:rsid w:val="00AD575E"/>
    <w:rsid w:val="00AD6038"/>
    <w:rsid w:val="00AD6BFB"/>
    <w:rsid w:val="00AD79D2"/>
    <w:rsid w:val="00AE0763"/>
    <w:rsid w:val="00AE0F43"/>
    <w:rsid w:val="00AE19CA"/>
    <w:rsid w:val="00AE22E7"/>
    <w:rsid w:val="00AE2B65"/>
    <w:rsid w:val="00AE3024"/>
    <w:rsid w:val="00AE358E"/>
    <w:rsid w:val="00AE3668"/>
    <w:rsid w:val="00AE3BFC"/>
    <w:rsid w:val="00AE4283"/>
    <w:rsid w:val="00AE46E6"/>
    <w:rsid w:val="00AE4A63"/>
    <w:rsid w:val="00AE6A20"/>
    <w:rsid w:val="00AE6B05"/>
    <w:rsid w:val="00AF2703"/>
    <w:rsid w:val="00AF418B"/>
    <w:rsid w:val="00AF4405"/>
    <w:rsid w:val="00AF4A9C"/>
    <w:rsid w:val="00AF561A"/>
    <w:rsid w:val="00AF5A6F"/>
    <w:rsid w:val="00AF5F36"/>
    <w:rsid w:val="00AF64C7"/>
    <w:rsid w:val="00AF6774"/>
    <w:rsid w:val="00AF6FDC"/>
    <w:rsid w:val="00AF7172"/>
    <w:rsid w:val="00AF7B86"/>
    <w:rsid w:val="00B00F3C"/>
    <w:rsid w:val="00B0112D"/>
    <w:rsid w:val="00B01A2F"/>
    <w:rsid w:val="00B01CC0"/>
    <w:rsid w:val="00B023B6"/>
    <w:rsid w:val="00B027A0"/>
    <w:rsid w:val="00B02F5D"/>
    <w:rsid w:val="00B04982"/>
    <w:rsid w:val="00B04A9B"/>
    <w:rsid w:val="00B04DB2"/>
    <w:rsid w:val="00B0541C"/>
    <w:rsid w:val="00B07D5F"/>
    <w:rsid w:val="00B10C28"/>
    <w:rsid w:val="00B11996"/>
    <w:rsid w:val="00B1227E"/>
    <w:rsid w:val="00B122E6"/>
    <w:rsid w:val="00B12475"/>
    <w:rsid w:val="00B148D3"/>
    <w:rsid w:val="00B14CC6"/>
    <w:rsid w:val="00B15012"/>
    <w:rsid w:val="00B150E8"/>
    <w:rsid w:val="00B15240"/>
    <w:rsid w:val="00B16BDB"/>
    <w:rsid w:val="00B1708F"/>
    <w:rsid w:val="00B17855"/>
    <w:rsid w:val="00B17CD4"/>
    <w:rsid w:val="00B20FF1"/>
    <w:rsid w:val="00B2119D"/>
    <w:rsid w:val="00B2138F"/>
    <w:rsid w:val="00B21692"/>
    <w:rsid w:val="00B22459"/>
    <w:rsid w:val="00B2249A"/>
    <w:rsid w:val="00B239FA"/>
    <w:rsid w:val="00B23AA0"/>
    <w:rsid w:val="00B23E0B"/>
    <w:rsid w:val="00B245FB"/>
    <w:rsid w:val="00B255FA"/>
    <w:rsid w:val="00B25D06"/>
    <w:rsid w:val="00B260DA"/>
    <w:rsid w:val="00B2684A"/>
    <w:rsid w:val="00B272A6"/>
    <w:rsid w:val="00B27A65"/>
    <w:rsid w:val="00B27D92"/>
    <w:rsid w:val="00B30A63"/>
    <w:rsid w:val="00B31ED0"/>
    <w:rsid w:val="00B32453"/>
    <w:rsid w:val="00B32D36"/>
    <w:rsid w:val="00B33142"/>
    <w:rsid w:val="00B337E0"/>
    <w:rsid w:val="00B344FC"/>
    <w:rsid w:val="00B3462B"/>
    <w:rsid w:val="00B356F2"/>
    <w:rsid w:val="00B36CE3"/>
    <w:rsid w:val="00B37E0D"/>
    <w:rsid w:val="00B4018C"/>
    <w:rsid w:val="00B40845"/>
    <w:rsid w:val="00B40928"/>
    <w:rsid w:val="00B40EDC"/>
    <w:rsid w:val="00B413C8"/>
    <w:rsid w:val="00B4416B"/>
    <w:rsid w:val="00B467EE"/>
    <w:rsid w:val="00B4752D"/>
    <w:rsid w:val="00B47EC4"/>
    <w:rsid w:val="00B50667"/>
    <w:rsid w:val="00B508BF"/>
    <w:rsid w:val="00B51252"/>
    <w:rsid w:val="00B51ACF"/>
    <w:rsid w:val="00B539AB"/>
    <w:rsid w:val="00B547C7"/>
    <w:rsid w:val="00B54885"/>
    <w:rsid w:val="00B54DE2"/>
    <w:rsid w:val="00B54F25"/>
    <w:rsid w:val="00B55BBE"/>
    <w:rsid w:val="00B55DB0"/>
    <w:rsid w:val="00B603E8"/>
    <w:rsid w:val="00B6070D"/>
    <w:rsid w:val="00B60D9D"/>
    <w:rsid w:val="00B616BB"/>
    <w:rsid w:val="00B627AB"/>
    <w:rsid w:val="00B62DE3"/>
    <w:rsid w:val="00B62DFA"/>
    <w:rsid w:val="00B63C39"/>
    <w:rsid w:val="00B66615"/>
    <w:rsid w:val="00B66AC7"/>
    <w:rsid w:val="00B66FE7"/>
    <w:rsid w:val="00B674F4"/>
    <w:rsid w:val="00B67707"/>
    <w:rsid w:val="00B706E4"/>
    <w:rsid w:val="00B709E7"/>
    <w:rsid w:val="00B70C21"/>
    <w:rsid w:val="00B71B4A"/>
    <w:rsid w:val="00B71CD3"/>
    <w:rsid w:val="00B72259"/>
    <w:rsid w:val="00B72373"/>
    <w:rsid w:val="00B752A4"/>
    <w:rsid w:val="00B76090"/>
    <w:rsid w:val="00B76685"/>
    <w:rsid w:val="00B7677A"/>
    <w:rsid w:val="00B76F01"/>
    <w:rsid w:val="00B80183"/>
    <w:rsid w:val="00B804C3"/>
    <w:rsid w:val="00B804F7"/>
    <w:rsid w:val="00B80784"/>
    <w:rsid w:val="00B80D3E"/>
    <w:rsid w:val="00B80FDC"/>
    <w:rsid w:val="00B8105C"/>
    <w:rsid w:val="00B81E5D"/>
    <w:rsid w:val="00B8392C"/>
    <w:rsid w:val="00B83BE8"/>
    <w:rsid w:val="00B83D5E"/>
    <w:rsid w:val="00B83F3D"/>
    <w:rsid w:val="00B84776"/>
    <w:rsid w:val="00B84CAC"/>
    <w:rsid w:val="00B85B87"/>
    <w:rsid w:val="00B86849"/>
    <w:rsid w:val="00B8725F"/>
    <w:rsid w:val="00B9127F"/>
    <w:rsid w:val="00B913FD"/>
    <w:rsid w:val="00B924E9"/>
    <w:rsid w:val="00B929D5"/>
    <w:rsid w:val="00B9459B"/>
    <w:rsid w:val="00B949EA"/>
    <w:rsid w:val="00B95563"/>
    <w:rsid w:val="00B9587A"/>
    <w:rsid w:val="00B95A93"/>
    <w:rsid w:val="00B95B54"/>
    <w:rsid w:val="00B9625E"/>
    <w:rsid w:val="00B962F7"/>
    <w:rsid w:val="00B96A95"/>
    <w:rsid w:val="00B96F81"/>
    <w:rsid w:val="00B9751B"/>
    <w:rsid w:val="00B97F34"/>
    <w:rsid w:val="00BA07F2"/>
    <w:rsid w:val="00BA1CF3"/>
    <w:rsid w:val="00BA223C"/>
    <w:rsid w:val="00BA2582"/>
    <w:rsid w:val="00BA3B9F"/>
    <w:rsid w:val="00BA4843"/>
    <w:rsid w:val="00BA4D13"/>
    <w:rsid w:val="00BA5640"/>
    <w:rsid w:val="00BA5CC7"/>
    <w:rsid w:val="00BA677B"/>
    <w:rsid w:val="00BA6A2B"/>
    <w:rsid w:val="00BA6B9E"/>
    <w:rsid w:val="00BA789C"/>
    <w:rsid w:val="00BA7A0D"/>
    <w:rsid w:val="00BB007B"/>
    <w:rsid w:val="00BB0D19"/>
    <w:rsid w:val="00BB2488"/>
    <w:rsid w:val="00BB27DD"/>
    <w:rsid w:val="00BB2A84"/>
    <w:rsid w:val="00BB2BF2"/>
    <w:rsid w:val="00BB2CD2"/>
    <w:rsid w:val="00BB39B4"/>
    <w:rsid w:val="00BB6738"/>
    <w:rsid w:val="00BB73F5"/>
    <w:rsid w:val="00BB74DA"/>
    <w:rsid w:val="00BB7581"/>
    <w:rsid w:val="00BB78BD"/>
    <w:rsid w:val="00BB7974"/>
    <w:rsid w:val="00BC0948"/>
    <w:rsid w:val="00BC184F"/>
    <w:rsid w:val="00BC1AAA"/>
    <w:rsid w:val="00BC1FA2"/>
    <w:rsid w:val="00BC3ABB"/>
    <w:rsid w:val="00BC41E9"/>
    <w:rsid w:val="00BC43F3"/>
    <w:rsid w:val="00BC48B3"/>
    <w:rsid w:val="00BC5B36"/>
    <w:rsid w:val="00BC5D3A"/>
    <w:rsid w:val="00BC6927"/>
    <w:rsid w:val="00BD00DD"/>
    <w:rsid w:val="00BD08FF"/>
    <w:rsid w:val="00BD090C"/>
    <w:rsid w:val="00BD0DAD"/>
    <w:rsid w:val="00BD22D1"/>
    <w:rsid w:val="00BD237A"/>
    <w:rsid w:val="00BD24EF"/>
    <w:rsid w:val="00BD281F"/>
    <w:rsid w:val="00BD28FB"/>
    <w:rsid w:val="00BD3320"/>
    <w:rsid w:val="00BD4A43"/>
    <w:rsid w:val="00BD4F73"/>
    <w:rsid w:val="00BD4F7F"/>
    <w:rsid w:val="00BD51A8"/>
    <w:rsid w:val="00BD57E9"/>
    <w:rsid w:val="00BD5A54"/>
    <w:rsid w:val="00BD5B57"/>
    <w:rsid w:val="00BD5D75"/>
    <w:rsid w:val="00BD5FB4"/>
    <w:rsid w:val="00BD631D"/>
    <w:rsid w:val="00BD70AC"/>
    <w:rsid w:val="00BD7138"/>
    <w:rsid w:val="00BE07A4"/>
    <w:rsid w:val="00BE2759"/>
    <w:rsid w:val="00BE2F1E"/>
    <w:rsid w:val="00BE345F"/>
    <w:rsid w:val="00BE422C"/>
    <w:rsid w:val="00BE5947"/>
    <w:rsid w:val="00BE5A9E"/>
    <w:rsid w:val="00BE7BA7"/>
    <w:rsid w:val="00BF0580"/>
    <w:rsid w:val="00BF20B6"/>
    <w:rsid w:val="00BF343A"/>
    <w:rsid w:val="00BF4255"/>
    <w:rsid w:val="00BF484B"/>
    <w:rsid w:val="00BF7661"/>
    <w:rsid w:val="00C0001D"/>
    <w:rsid w:val="00C004CE"/>
    <w:rsid w:val="00C00FB8"/>
    <w:rsid w:val="00C0103F"/>
    <w:rsid w:val="00C0141B"/>
    <w:rsid w:val="00C01CDB"/>
    <w:rsid w:val="00C01CF4"/>
    <w:rsid w:val="00C0338B"/>
    <w:rsid w:val="00C0349F"/>
    <w:rsid w:val="00C040C7"/>
    <w:rsid w:val="00C042CD"/>
    <w:rsid w:val="00C06970"/>
    <w:rsid w:val="00C06A4F"/>
    <w:rsid w:val="00C10131"/>
    <w:rsid w:val="00C11A05"/>
    <w:rsid w:val="00C11F46"/>
    <w:rsid w:val="00C1301E"/>
    <w:rsid w:val="00C14A84"/>
    <w:rsid w:val="00C152E3"/>
    <w:rsid w:val="00C15562"/>
    <w:rsid w:val="00C15F5D"/>
    <w:rsid w:val="00C16B90"/>
    <w:rsid w:val="00C1709A"/>
    <w:rsid w:val="00C20312"/>
    <w:rsid w:val="00C218CA"/>
    <w:rsid w:val="00C21BCA"/>
    <w:rsid w:val="00C2223C"/>
    <w:rsid w:val="00C222A6"/>
    <w:rsid w:val="00C229B5"/>
    <w:rsid w:val="00C23049"/>
    <w:rsid w:val="00C235C4"/>
    <w:rsid w:val="00C23884"/>
    <w:rsid w:val="00C24574"/>
    <w:rsid w:val="00C24AE8"/>
    <w:rsid w:val="00C258EB"/>
    <w:rsid w:val="00C2658C"/>
    <w:rsid w:val="00C2751D"/>
    <w:rsid w:val="00C30037"/>
    <w:rsid w:val="00C300BE"/>
    <w:rsid w:val="00C302B5"/>
    <w:rsid w:val="00C307F3"/>
    <w:rsid w:val="00C30E74"/>
    <w:rsid w:val="00C31A19"/>
    <w:rsid w:val="00C31D4A"/>
    <w:rsid w:val="00C32D20"/>
    <w:rsid w:val="00C338A3"/>
    <w:rsid w:val="00C3400D"/>
    <w:rsid w:val="00C3402E"/>
    <w:rsid w:val="00C36EDE"/>
    <w:rsid w:val="00C3748C"/>
    <w:rsid w:val="00C37E0F"/>
    <w:rsid w:val="00C37E32"/>
    <w:rsid w:val="00C400AF"/>
    <w:rsid w:val="00C4011A"/>
    <w:rsid w:val="00C403B6"/>
    <w:rsid w:val="00C41A74"/>
    <w:rsid w:val="00C42173"/>
    <w:rsid w:val="00C42478"/>
    <w:rsid w:val="00C431B3"/>
    <w:rsid w:val="00C43324"/>
    <w:rsid w:val="00C4344F"/>
    <w:rsid w:val="00C44949"/>
    <w:rsid w:val="00C45499"/>
    <w:rsid w:val="00C45A66"/>
    <w:rsid w:val="00C4637A"/>
    <w:rsid w:val="00C469BA"/>
    <w:rsid w:val="00C4794B"/>
    <w:rsid w:val="00C47D8E"/>
    <w:rsid w:val="00C47ED4"/>
    <w:rsid w:val="00C47F38"/>
    <w:rsid w:val="00C5001B"/>
    <w:rsid w:val="00C50416"/>
    <w:rsid w:val="00C50ADE"/>
    <w:rsid w:val="00C5111A"/>
    <w:rsid w:val="00C5176E"/>
    <w:rsid w:val="00C53059"/>
    <w:rsid w:val="00C53D94"/>
    <w:rsid w:val="00C53FC8"/>
    <w:rsid w:val="00C573AF"/>
    <w:rsid w:val="00C6075D"/>
    <w:rsid w:val="00C61A32"/>
    <w:rsid w:val="00C61A4C"/>
    <w:rsid w:val="00C61ED4"/>
    <w:rsid w:val="00C632C5"/>
    <w:rsid w:val="00C63508"/>
    <w:rsid w:val="00C63CB1"/>
    <w:rsid w:val="00C6434C"/>
    <w:rsid w:val="00C64ACB"/>
    <w:rsid w:val="00C64CC5"/>
    <w:rsid w:val="00C6599E"/>
    <w:rsid w:val="00C663C3"/>
    <w:rsid w:val="00C66406"/>
    <w:rsid w:val="00C67655"/>
    <w:rsid w:val="00C723A0"/>
    <w:rsid w:val="00C72A0C"/>
    <w:rsid w:val="00C72A83"/>
    <w:rsid w:val="00C736C4"/>
    <w:rsid w:val="00C73B71"/>
    <w:rsid w:val="00C74B76"/>
    <w:rsid w:val="00C74CC2"/>
    <w:rsid w:val="00C752F8"/>
    <w:rsid w:val="00C76AA4"/>
    <w:rsid w:val="00C76E3C"/>
    <w:rsid w:val="00C777B5"/>
    <w:rsid w:val="00C77F35"/>
    <w:rsid w:val="00C8006D"/>
    <w:rsid w:val="00C80204"/>
    <w:rsid w:val="00C80331"/>
    <w:rsid w:val="00C81541"/>
    <w:rsid w:val="00C81CBA"/>
    <w:rsid w:val="00C83309"/>
    <w:rsid w:val="00C83AC9"/>
    <w:rsid w:val="00C85144"/>
    <w:rsid w:val="00C8657B"/>
    <w:rsid w:val="00C86862"/>
    <w:rsid w:val="00C870BA"/>
    <w:rsid w:val="00C8758A"/>
    <w:rsid w:val="00C8772F"/>
    <w:rsid w:val="00C90B5F"/>
    <w:rsid w:val="00C92693"/>
    <w:rsid w:val="00C92705"/>
    <w:rsid w:val="00C944C5"/>
    <w:rsid w:val="00C9485C"/>
    <w:rsid w:val="00C94D87"/>
    <w:rsid w:val="00C95AEC"/>
    <w:rsid w:val="00C95BAC"/>
    <w:rsid w:val="00C95EAD"/>
    <w:rsid w:val="00C978B3"/>
    <w:rsid w:val="00CA01BA"/>
    <w:rsid w:val="00CA07AC"/>
    <w:rsid w:val="00CA0E11"/>
    <w:rsid w:val="00CA1233"/>
    <w:rsid w:val="00CA1381"/>
    <w:rsid w:val="00CA138E"/>
    <w:rsid w:val="00CA1D6F"/>
    <w:rsid w:val="00CA2B94"/>
    <w:rsid w:val="00CA31F3"/>
    <w:rsid w:val="00CA3458"/>
    <w:rsid w:val="00CA459C"/>
    <w:rsid w:val="00CA4B8A"/>
    <w:rsid w:val="00CA4B97"/>
    <w:rsid w:val="00CA4EA0"/>
    <w:rsid w:val="00CA53E4"/>
    <w:rsid w:val="00CA5424"/>
    <w:rsid w:val="00CA589B"/>
    <w:rsid w:val="00CA5A16"/>
    <w:rsid w:val="00CA6283"/>
    <w:rsid w:val="00CA6686"/>
    <w:rsid w:val="00CA7160"/>
    <w:rsid w:val="00CB0ADE"/>
    <w:rsid w:val="00CB18A2"/>
    <w:rsid w:val="00CB23B5"/>
    <w:rsid w:val="00CB2BB2"/>
    <w:rsid w:val="00CB2D77"/>
    <w:rsid w:val="00CB46D9"/>
    <w:rsid w:val="00CB4B32"/>
    <w:rsid w:val="00CB799F"/>
    <w:rsid w:val="00CC0F76"/>
    <w:rsid w:val="00CC2F0C"/>
    <w:rsid w:val="00CC30DA"/>
    <w:rsid w:val="00CC329F"/>
    <w:rsid w:val="00CC3748"/>
    <w:rsid w:val="00CC3987"/>
    <w:rsid w:val="00CC4C1A"/>
    <w:rsid w:val="00CC5730"/>
    <w:rsid w:val="00CC60B5"/>
    <w:rsid w:val="00CC7356"/>
    <w:rsid w:val="00CC7630"/>
    <w:rsid w:val="00CD0506"/>
    <w:rsid w:val="00CD087F"/>
    <w:rsid w:val="00CD0FAA"/>
    <w:rsid w:val="00CD1250"/>
    <w:rsid w:val="00CD202C"/>
    <w:rsid w:val="00CD22E5"/>
    <w:rsid w:val="00CD3F51"/>
    <w:rsid w:val="00CD492B"/>
    <w:rsid w:val="00CD4AF8"/>
    <w:rsid w:val="00CD53AC"/>
    <w:rsid w:val="00CD5620"/>
    <w:rsid w:val="00CD5E44"/>
    <w:rsid w:val="00CD6083"/>
    <w:rsid w:val="00CD6526"/>
    <w:rsid w:val="00CD6AC4"/>
    <w:rsid w:val="00CD714B"/>
    <w:rsid w:val="00CD7986"/>
    <w:rsid w:val="00CE05F2"/>
    <w:rsid w:val="00CE092E"/>
    <w:rsid w:val="00CE0A5E"/>
    <w:rsid w:val="00CE10B9"/>
    <w:rsid w:val="00CE2182"/>
    <w:rsid w:val="00CE30CA"/>
    <w:rsid w:val="00CE368E"/>
    <w:rsid w:val="00CE4BF1"/>
    <w:rsid w:val="00CE4DB9"/>
    <w:rsid w:val="00CE516A"/>
    <w:rsid w:val="00CE5AAD"/>
    <w:rsid w:val="00CE6104"/>
    <w:rsid w:val="00CE7064"/>
    <w:rsid w:val="00CE7E55"/>
    <w:rsid w:val="00CF0019"/>
    <w:rsid w:val="00CF005D"/>
    <w:rsid w:val="00CF14D1"/>
    <w:rsid w:val="00CF18DF"/>
    <w:rsid w:val="00CF1AF0"/>
    <w:rsid w:val="00CF4024"/>
    <w:rsid w:val="00CF42FF"/>
    <w:rsid w:val="00CF5C1B"/>
    <w:rsid w:val="00CF7A59"/>
    <w:rsid w:val="00CF7B99"/>
    <w:rsid w:val="00D00E19"/>
    <w:rsid w:val="00D00FCD"/>
    <w:rsid w:val="00D01327"/>
    <w:rsid w:val="00D03651"/>
    <w:rsid w:val="00D03B79"/>
    <w:rsid w:val="00D04805"/>
    <w:rsid w:val="00D048E3"/>
    <w:rsid w:val="00D058D9"/>
    <w:rsid w:val="00D068FF"/>
    <w:rsid w:val="00D06C96"/>
    <w:rsid w:val="00D07A2D"/>
    <w:rsid w:val="00D07E10"/>
    <w:rsid w:val="00D07EF3"/>
    <w:rsid w:val="00D10114"/>
    <w:rsid w:val="00D11B6D"/>
    <w:rsid w:val="00D12EB0"/>
    <w:rsid w:val="00D13665"/>
    <w:rsid w:val="00D1385F"/>
    <w:rsid w:val="00D13C3A"/>
    <w:rsid w:val="00D14742"/>
    <w:rsid w:val="00D14EEF"/>
    <w:rsid w:val="00D15490"/>
    <w:rsid w:val="00D1678E"/>
    <w:rsid w:val="00D1737F"/>
    <w:rsid w:val="00D20D6F"/>
    <w:rsid w:val="00D2118D"/>
    <w:rsid w:val="00D2132A"/>
    <w:rsid w:val="00D21BE9"/>
    <w:rsid w:val="00D22E58"/>
    <w:rsid w:val="00D24133"/>
    <w:rsid w:val="00D24964"/>
    <w:rsid w:val="00D250BB"/>
    <w:rsid w:val="00D261DF"/>
    <w:rsid w:val="00D26A76"/>
    <w:rsid w:val="00D27330"/>
    <w:rsid w:val="00D277D6"/>
    <w:rsid w:val="00D277E6"/>
    <w:rsid w:val="00D3049D"/>
    <w:rsid w:val="00D309CB"/>
    <w:rsid w:val="00D31337"/>
    <w:rsid w:val="00D32117"/>
    <w:rsid w:val="00D32AB4"/>
    <w:rsid w:val="00D33167"/>
    <w:rsid w:val="00D331A7"/>
    <w:rsid w:val="00D33899"/>
    <w:rsid w:val="00D33C32"/>
    <w:rsid w:val="00D35CB3"/>
    <w:rsid w:val="00D36F40"/>
    <w:rsid w:val="00D37816"/>
    <w:rsid w:val="00D37D64"/>
    <w:rsid w:val="00D40476"/>
    <w:rsid w:val="00D41350"/>
    <w:rsid w:val="00D41CD4"/>
    <w:rsid w:val="00D428A8"/>
    <w:rsid w:val="00D430D9"/>
    <w:rsid w:val="00D43268"/>
    <w:rsid w:val="00D43569"/>
    <w:rsid w:val="00D450DE"/>
    <w:rsid w:val="00D452C9"/>
    <w:rsid w:val="00D458F7"/>
    <w:rsid w:val="00D45B34"/>
    <w:rsid w:val="00D45E68"/>
    <w:rsid w:val="00D45EB9"/>
    <w:rsid w:val="00D46880"/>
    <w:rsid w:val="00D46988"/>
    <w:rsid w:val="00D46DBE"/>
    <w:rsid w:val="00D473B6"/>
    <w:rsid w:val="00D479F2"/>
    <w:rsid w:val="00D47B07"/>
    <w:rsid w:val="00D50A9A"/>
    <w:rsid w:val="00D51E9A"/>
    <w:rsid w:val="00D521AE"/>
    <w:rsid w:val="00D5262F"/>
    <w:rsid w:val="00D5357E"/>
    <w:rsid w:val="00D5391C"/>
    <w:rsid w:val="00D55B3C"/>
    <w:rsid w:val="00D561DD"/>
    <w:rsid w:val="00D56DC0"/>
    <w:rsid w:val="00D571AA"/>
    <w:rsid w:val="00D57723"/>
    <w:rsid w:val="00D57D25"/>
    <w:rsid w:val="00D57EA4"/>
    <w:rsid w:val="00D60BC7"/>
    <w:rsid w:val="00D60C27"/>
    <w:rsid w:val="00D6165D"/>
    <w:rsid w:val="00D61A30"/>
    <w:rsid w:val="00D62079"/>
    <w:rsid w:val="00D62817"/>
    <w:rsid w:val="00D638F3"/>
    <w:rsid w:val="00D63DBF"/>
    <w:rsid w:val="00D63F45"/>
    <w:rsid w:val="00D65877"/>
    <w:rsid w:val="00D6656B"/>
    <w:rsid w:val="00D66CAF"/>
    <w:rsid w:val="00D66DD5"/>
    <w:rsid w:val="00D6718C"/>
    <w:rsid w:val="00D67361"/>
    <w:rsid w:val="00D67FE1"/>
    <w:rsid w:val="00D700A7"/>
    <w:rsid w:val="00D704C1"/>
    <w:rsid w:val="00D70AF7"/>
    <w:rsid w:val="00D73C91"/>
    <w:rsid w:val="00D74AC8"/>
    <w:rsid w:val="00D74E57"/>
    <w:rsid w:val="00D76711"/>
    <w:rsid w:val="00D76B4C"/>
    <w:rsid w:val="00D80BBA"/>
    <w:rsid w:val="00D80C0C"/>
    <w:rsid w:val="00D80C53"/>
    <w:rsid w:val="00D81E1B"/>
    <w:rsid w:val="00D82F1A"/>
    <w:rsid w:val="00D83203"/>
    <w:rsid w:val="00D836CA"/>
    <w:rsid w:val="00D83A23"/>
    <w:rsid w:val="00D84449"/>
    <w:rsid w:val="00D8474F"/>
    <w:rsid w:val="00D84CEB"/>
    <w:rsid w:val="00D8558E"/>
    <w:rsid w:val="00D858D3"/>
    <w:rsid w:val="00D862C6"/>
    <w:rsid w:val="00D8723F"/>
    <w:rsid w:val="00D8775D"/>
    <w:rsid w:val="00D9034F"/>
    <w:rsid w:val="00D90703"/>
    <w:rsid w:val="00D912A8"/>
    <w:rsid w:val="00D925AF"/>
    <w:rsid w:val="00D92C81"/>
    <w:rsid w:val="00D93C78"/>
    <w:rsid w:val="00D947D5"/>
    <w:rsid w:val="00D94842"/>
    <w:rsid w:val="00D953DB"/>
    <w:rsid w:val="00D95605"/>
    <w:rsid w:val="00D95C71"/>
    <w:rsid w:val="00D95EBD"/>
    <w:rsid w:val="00D96306"/>
    <w:rsid w:val="00D96C17"/>
    <w:rsid w:val="00D97B37"/>
    <w:rsid w:val="00DA0ADB"/>
    <w:rsid w:val="00DA113D"/>
    <w:rsid w:val="00DA15A0"/>
    <w:rsid w:val="00DA3094"/>
    <w:rsid w:val="00DA3B9C"/>
    <w:rsid w:val="00DA5CC9"/>
    <w:rsid w:val="00DA7130"/>
    <w:rsid w:val="00DA7C01"/>
    <w:rsid w:val="00DB002A"/>
    <w:rsid w:val="00DB01C0"/>
    <w:rsid w:val="00DB0634"/>
    <w:rsid w:val="00DB07A6"/>
    <w:rsid w:val="00DB0811"/>
    <w:rsid w:val="00DB2980"/>
    <w:rsid w:val="00DB2EB8"/>
    <w:rsid w:val="00DB4CA1"/>
    <w:rsid w:val="00DB5003"/>
    <w:rsid w:val="00DB64C6"/>
    <w:rsid w:val="00DC09C1"/>
    <w:rsid w:val="00DC2200"/>
    <w:rsid w:val="00DC2864"/>
    <w:rsid w:val="00DC2C97"/>
    <w:rsid w:val="00DC3292"/>
    <w:rsid w:val="00DC45F1"/>
    <w:rsid w:val="00DC4F36"/>
    <w:rsid w:val="00DC5194"/>
    <w:rsid w:val="00DC706F"/>
    <w:rsid w:val="00DD0DCD"/>
    <w:rsid w:val="00DD0F7D"/>
    <w:rsid w:val="00DD1751"/>
    <w:rsid w:val="00DD198F"/>
    <w:rsid w:val="00DD1E41"/>
    <w:rsid w:val="00DD21F8"/>
    <w:rsid w:val="00DD22A8"/>
    <w:rsid w:val="00DD23FD"/>
    <w:rsid w:val="00DD2E07"/>
    <w:rsid w:val="00DD5487"/>
    <w:rsid w:val="00DD5AF0"/>
    <w:rsid w:val="00DD5E9D"/>
    <w:rsid w:val="00DD6E2A"/>
    <w:rsid w:val="00DD7765"/>
    <w:rsid w:val="00DD7BEF"/>
    <w:rsid w:val="00DE0712"/>
    <w:rsid w:val="00DE0DEF"/>
    <w:rsid w:val="00DE18D1"/>
    <w:rsid w:val="00DE21CA"/>
    <w:rsid w:val="00DE3C86"/>
    <w:rsid w:val="00DE4EA3"/>
    <w:rsid w:val="00DE501C"/>
    <w:rsid w:val="00DE6907"/>
    <w:rsid w:val="00DE6B42"/>
    <w:rsid w:val="00DE70CB"/>
    <w:rsid w:val="00DE7E6C"/>
    <w:rsid w:val="00DF1D98"/>
    <w:rsid w:val="00DF28E6"/>
    <w:rsid w:val="00DF29E7"/>
    <w:rsid w:val="00DF36E6"/>
    <w:rsid w:val="00DF4FEC"/>
    <w:rsid w:val="00DF6625"/>
    <w:rsid w:val="00DF66B3"/>
    <w:rsid w:val="00DF768C"/>
    <w:rsid w:val="00DF7A16"/>
    <w:rsid w:val="00DF7F9B"/>
    <w:rsid w:val="00E004C8"/>
    <w:rsid w:val="00E00A4F"/>
    <w:rsid w:val="00E00EB1"/>
    <w:rsid w:val="00E0173F"/>
    <w:rsid w:val="00E03226"/>
    <w:rsid w:val="00E0375D"/>
    <w:rsid w:val="00E03D56"/>
    <w:rsid w:val="00E04D09"/>
    <w:rsid w:val="00E052C5"/>
    <w:rsid w:val="00E0539D"/>
    <w:rsid w:val="00E061D4"/>
    <w:rsid w:val="00E06C04"/>
    <w:rsid w:val="00E06EC1"/>
    <w:rsid w:val="00E071EE"/>
    <w:rsid w:val="00E07D8F"/>
    <w:rsid w:val="00E10982"/>
    <w:rsid w:val="00E111F4"/>
    <w:rsid w:val="00E1163F"/>
    <w:rsid w:val="00E120D6"/>
    <w:rsid w:val="00E12AC1"/>
    <w:rsid w:val="00E13A01"/>
    <w:rsid w:val="00E15079"/>
    <w:rsid w:val="00E1562C"/>
    <w:rsid w:val="00E15AD0"/>
    <w:rsid w:val="00E15F71"/>
    <w:rsid w:val="00E161BA"/>
    <w:rsid w:val="00E173F2"/>
    <w:rsid w:val="00E17556"/>
    <w:rsid w:val="00E179D9"/>
    <w:rsid w:val="00E17F3B"/>
    <w:rsid w:val="00E202DC"/>
    <w:rsid w:val="00E20A11"/>
    <w:rsid w:val="00E20A33"/>
    <w:rsid w:val="00E20A83"/>
    <w:rsid w:val="00E20C1B"/>
    <w:rsid w:val="00E21B0E"/>
    <w:rsid w:val="00E21E2F"/>
    <w:rsid w:val="00E222A9"/>
    <w:rsid w:val="00E22B81"/>
    <w:rsid w:val="00E22C6B"/>
    <w:rsid w:val="00E2379A"/>
    <w:rsid w:val="00E23967"/>
    <w:rsid w:val="00E23B6B"/>
    <w:rsid w:val="00E23DF7"/>
    <w:rsid w:val="00E23F29"/>
    <w:rsid w:val="00E2446F"/>
    <w:rsid w:val="00E24BBB"/>
    <w:rsid w:val="00E2538E"/>
    <w:rsid w:val="00E25FCC"/>
    <w:rsid w:val="00E26156"/>
    <w:rsid w:val="00E266E3"/>
    <w:rsid w:val="00E2677E"/>
    <w:rsid w:val="00E26789"/>
    <w:rsid w:val="00E276AD"/>
    <w:rsid w:val="00E305DA"/>
    <w:rsid w:val="00E3074C"/>
    <w:rsid w:val="00E34C11"/>
    <w:rsid w:val="00E34FF5"/>
    <w:rsid w:val="00E3646F"/>
    <w:rsid w:val="00E372C5"/>
    <w:rsid w:val="00E37BCF"/>
    <w:rsid w:val="00E407F6"/>
    <w:rsid w:val="00E40B02"/>
    <w:rsid w:val="00E41135"/>
    <w:rsid w:val="00E41374"/>
    <w:rsid w:val="00E4210F"/>
    <w:rsid w:val="00E43580"/>
    <w:rsid w:val="00E435BC"/>
    <w:rsid w:val="00E440E5"/>
    <w:rsid w:val="00E4439E"/>
    <w:rsid w:val="00E447C0"/>
    <w:rsid w:val="00E449DC"/>
    <w:rsid w:val="00E45BC4"/>
    <w:rsid w:val="00E4668C"/>
    <w:rsid w:val="00E46709"/>
    <w:rsid w:val="00E47487"/>
    <w:rsid w:val="00E47953"/>
    <w:rsid w:val="00E47CD4"/>
    <w:rsid w:val="00E5199E"/>
    <w:rsid w:val="00E5248D"/>
    <w:rsid w:val="00E538F3"/>
    <w:rsid w:val="00E554ED"/>
    <w:rsid w:val="00E559E0"/>
    <w:rsid w:val="00E55B10"/>
    <w:rsid w:val="00E55FBD"/>
    <w:rsid w:val="00E563E5"/>
    <w:rsid w:val="00E567FD"/>
    <w:rsid w:val="00E56F8D"/>
    <w:rsid w:val="00E57627"/>
    <w:rsid w:val="00E6034A"/>
    <w:rsid w:val="00E60AC0"/>
    <w:rsid w:val="00E61B89"/>
    <w:rsid w:val="00E61D89"/>
    <w:rsid w:val="00E62014"/>
    <w:rsid w:val="00E63321"/>
    <w:rsid w:val="00E63D54"/>
    <w:rsid w:val="00E649CC"/>
    <w:rsid w:val="00E64A6E"/>
    <w:rsid w:val="00E65301"/>
    <w:rsid w:val="00E65307"/>
    <w:rsid w:val="00E655EB"/>
    <w:rsid w:val="00E658AF"/>
    <w:rsid w:val="00E659A2"/>
    <w:rsid w:val="00E65E44"/>
    <w:rsid w:val="00E66B9E"/>
    <w:rsid w:val="00E66D1C"/>
    <w:rsid w:val="00E67E00"/>
    <w:rsid w:val="00E70EE2"/>
    <w:rsid w:val="00E70F0D"/>
    <w:rsid w:val="00E721F0"/>
    <w:rsid w:val="00E72294"/>
    <w:rsid w:val="00E72741"/>
    <w:rsid w:val="00E7297E"/>
    <w:rsid w:val="00E74513"/>
    <w:rsid w:val="00E7549A"/>
    <w:rsid w:val="00E75D14"/>
    <w:rsid w:val="00E75FF8"/>
    <w:rsid w:val="00E760C0"/>
    <w:rsid w:val="00E76A20"/>
    <w:rsid w:val="00E77F64"/>
    <w:rsid w:val="00E807D2"/>
    <w:rsid w:val="00E80B06"/>
    <w:rsid w:val="00E81340"/>
    <w:rsid w:val="00E81434"/>
    <w:rsid w:val="00E81473"/>
    <w:rsid w:val="00E81F5F"/>
    <w:rsid w:val="00E838CA"/>
    <w:rsid w:val="00E83B8F"/>
    <w:rsid w:val="00E84AFA"/>
    <w:rsid w:val="00E84D8E"/>
    <w:rsid w:val="00E85644"/>
    <w:rsid w:val="00E85AAA"/>
    <w:rsid w:val="00E86489"/>
    <w:rsid w:val="00E86576"/>
    <w:rsid w:val="00E87524"/>
    <w:rsid w:val="00E87560"/>
    <w:rsid w:val="00E901AC"/>
    <w:rsid w:val="00E925E5"/>
    <w:rsid w:val="00E92719"/>
    <w:rsid w:val="00E9274E"/>
    <w:rsid w:val="00E94DC1"/>
    <w:rsid w:val="00E9563B"/>
    <w:rsid w:val="00E9569F"/>
    <w:rsid w:val="00E97362"/>
    <w:rsid w:val="00E97C80"/>
    <w:rsid w:val="00E97CA0"/>
    <w:rsid w:val="00EA0348"/>
    <w:rsid w:val="00EA06AD"/>
    <w:rsid w:val="00EA0CDC"/>
    <w:rsid w:val="00EA15A2"/>
    <w:rsid w:val="00EA1813"/>
    <w:rsid w:val="00EA19B2"/>
    <w:rsid w:val="00EA1ACE"/>
    <w:rsid w:val="00EA2B2A"/>
    <w:rsid w:val="00EA3062"/>
    <w:rsid w:val="00EA3BFC"/>
    <w:rsid w:val="00EA3E64"/>
    <w:rsid w:val="00EA433E"/>
    <w:rsid w:val="00EA4537"/>
    <w:rsid w:val="00EA51CE"/>
    <w:rsid w:val="00EA5BA9"/>
    <w:rsid w:val="00EA60A0"/>
    <w:rsid w:val="00EA64B0"/>
    <w:rsid w:val="00EA64BD"/>
    <w:rsid w:val="00EA6D45"/>
    <w:rsid w:val="00EB0639"/>
    <w:rsid w:val="00EB06EA"/>
    <w:rsid w:val="00EB09B2"/>
    <w:rsid w:val="00EB0B22"/>
    <w:rsid w:val="00EB202A"/>
    <w:rsid w:val="00EB207E"/>
    <w:rsid w:val="00EB2256"/>
    <w:rsid w:val="00EB57A1"/>
    <w:rsid w:val="00EB5B50"/>
    <w:rsid w:val="00EB5FB2"/>
    <w:rsid w:val="00EB7F58"/>
    <w:rsid w:val="00EC05F1"/>
    <w:rsid w:val="00EC0B61"/>
    <w:rsid w:val="00EC118F"/>
    <w:rsid w:val="00EC1983"/>
    <w:rsid w:val="00EC1FC4"/>
    <w:rsid w:val="00EC2CA6"/>
    <w:rsid w:val="00EC437B"/>
    <w:rsid w:val="00EC4475"/>
    <w:rsid w:val="00EC5C39"/>
    <w:rsid w:val="00EC5F8F"/>
    <w:rsid w:val="00EC62BC"/>
    <w:rsid w:val="00EC63CC"/>
    <w:rsid w:val="00EC64AF"/>
    <w:rsid w:val="00EC657C"/>
    <w:rsid w:val="00EC757F"/>
    <w:rsid w:val="00EC76F9"/>
    <w:rsid w:val="00EC7DEE"/>
    <w:rsid w:val="00ED0CFA"/>
    <w:rsid w:val="00ED1DEB"/>
    <w:rsid w:val="00ED2210"/>
    <w:rsid w:val="00ED2871"/>
    <w:rsid w:val="00ED36AB"/>
    <w:rsid w:val="00ED3C72"/>
    <w:rsid w:val="00ED50FA"/>
    <w:rsid w:val="00ED64A4"/>
    <w:rsid w:val="00ED69DA"/>
    <w:rsid w:val="00ED7DD8"/>
    <w:rsid w:val="00ED7E6E"/>
    <w:rsid w:val="00EE04CC"/>
    <w:rsid w:val="00EE0CA4"/>
    <w:rsid w:val="00EE0D66"/>
    <w:rsid w:val="00EE13C2"/>
    <w:rsid w:val="00EE2CDD"/>
    <w:rsid w:val="00EE2CE1"/>
    <w:rsid w:val="00EE394C"/>
    <w:rsid w:val="00EE3AF8"/>
    <w:rsid w:val="00EE4F67"/>
    <w:rsid w:val="00EE554D"/>
    <w:rsid w:val="00EE5790"/>
    <w:rsid w:val="00EE5A1F"/>
    <w:rsid w:val="00EE5AA8"/>
    <w:rsid w:val="00EE656D"/>
    <w:rsid w:val="00EE65F8"/>
    <w:rsid w:val="00EE7000"/>
    <w:rsid w:val="00EE747A"/>
    <w:rsid w:val="00EE79F7"/>
    <w:rsid w:val="00EE7B95"/>
    <w:rsid w:val="00EE7C02"/>
    <w:rsid w:val="00EF0BBB"/>
    <w:rsid w:val="00EF17AD"/>
    <w:rsid w:val="00EF1A85"/>
    <w:rsid w:val="00EF1B96"/>
    <w:rsid w:val="00EF1F36"/>
    <w:rsid w:val="00EF2292"/>
    <w:rsid w:val="00EF39E8"/>
    <w:rsid w:val="00EF5D60"/>
    <w:rsid w:val="00F00607"/>
    <w:rsid w:val="00F00994"/>
    <w:rsid w:val="00F00A5E"/>
    <w:rsid w:val="00F00F55"/>
    <w:rsid w:val="00F0268A"/>
    <w:rsid w:val="00F02B5E"/>
    <w:rsid w:val="00F0348B"/>
    <w:rsid w:val="00F03A3E"/>
    <w:rsid w:val="00F0427D"/>
    <w:rsid w:val="00F04396"/>
    <w:rsid w:val="00F048C3"/>
    <w:rsid w:val="00F04A1B"/>
    <w:rsid w:val="00F04D50"/>
    <w:rsid w:val="00F0555F"/>
    <w:rsid w:val="00F05950"/>
    <w:rsid w:val="00F05BA0"/>
    <w:rsid w:val="00F05EA1"/>
    <w:rsid w:val="00F05FBF"/>
    <w:rsid w:val="00F0607F"/>
    <w:rsid w:val="00F066BE"/>
    <w:rsid w:val="00F073B0"/>
    <w:rsid w:val="00F073B1"/>
    <w:rsid w:val="00F07442"/>
    <w:rsid w:val="00F108F8"/>
    <w:rsid w:val="00F10AEB"/>
    <w:rsid w:val="00F11125"/>
    <w:rsid w:val="00F11CAB"/>
    <w:rsid w:val="00F1244E"/>
    <w:rsid w:val="00F12796"/>
    <w:rsid w:val="00F13D3D"/>
    <w:rsid w:val="00F14DA8"/>
    <w:rsid w:val="00F15003"/>
    <w:rsid w:val="00F152FD"/>
    <w:rsid w:val="00F156EE"/>
    <w:rsid w:val="00F161D5"/>
    <w:rsid w:val="00F16D1C"/>
    <w:rsid w:val="00F1781C"/>
    <w:rsid w:val="00F17821"/>
    <w:rsid w:val="00F17FAD"/>
    <w:rsid w:val="00F2019D"/>
    <w:rsid w:val="00F203BD"/>
    <w:rsid w:val="00F20BB5"/>
    <w:rsid w:val="00F223B6"/>
    <w:rsid w:val="00F22787"/>
    <w:rsid w:val="00F22FE6"/>
    <w:rsid w:val="00F233D4"/>
    <w:rsid w:val="00F234DD"/>
    <w:rsid w:val="00F23A73"/>
    <w:rsid w:val="00F2478A"/>
    <w:rsid w:val="00F24B7F"/>
    <w:rsid w:val="00F2576F"/>
    <w:rsid w:val="00F25D61"/>
    <w:rsid w:val="00F26AAD"/>
    <w:rsid w:val="00F26C47"/>
    <w:rsid w:val="00F2709D"/>
    <w:rsid w:val="00F27E53"/>
    <w:rsid w:val="00F30930"/>
    <w:rsid w:val="00F30C05"/>
    <w:rsid w:val="00F320DB"/>
    <w:rsid w:val="00F32102"/>
    <w:rsid w:val="00F32130"/>
    <w:rsid w:val="00F3298B"/>
    <w:rsid w:val="00F32AEB"/>
    <w:rsid w:val="00F34131"/>
    <w:rsid w:val="00F3428D"/>
    <w:rsid w:val="00F34628"/>
    <w:rsid w:val="00F34ED7"/>
    <w:rsid w:val="00F3601B"/>
    <w:rsid w:val="00F36DF1"/>
    <w:rsid w:val="00F37A3D"/>
    <w:rsid w:val="00F400CE"/>
    <w:rsid w:val="00F4130E"/>
    <w:rsid w:val="00F41837"/>
    <w:rsid w:val="00F42B03"/>
    <w:rsid w:val="00F43D6E"/>
    <w:rsid w:val="00F4501D"/>
    <w:rsid w:val="00F45087"/>
    <w:rsid w:val="00F454B3"/>
    <w:rsid w:val="00F459CC"/>
    <w:rsid w:val="00F463EF"/>
    <w:rsid w:val="00F47F88"/>
    <w:rsid w:val="00F50068"/>
    <w:rsid w:val="00F50978"/>
    <w:rsid w:val="00F52307"/>
    <w:rsid w:val="00F5301E"/>
    <w:rsid w:val="00F53CBD"/>
    <w:rsid w:val="00F5696B"/>
    <w:rsid w:val="00F56A94"/>
    <w:rsid w:val="00F602DA"/>
    <w:rsid w:val="00F61BCC"/>
    <w:rsid w:val="00F61CE3"/>
    <w:rsid w:val="00F61DE3"/>
    <w:rsid w:val="00F6227C"/>
    <w:rsid w:val="00F6277A"/>
    <w:rsid w:val="00F62E8A"/>
    <w:rsid w:val="00F636C4"/>
    <w:rsid w:val="00F64F97"/>
    <w:rsid w:val="00F65706"/>
    <w:rsid w:val="00F65B19"/>
    <w:rsid w:val="00F661CD"/>
    <w:rsid w:val="00F6636A"/>
    <w:rsid w:val="00F67A34"/>
    <w:rsid w:val="00F707A5"/>
    <w:rsid w:val="00F70916"/>
    <w:rsid w:val="00F70A87"/>
    <w:rsid w:val="00F71A16"/>
    <w:rsid w:val="00F71DF2"/>
    <w:rsid w:val="00F725CA"/>
    <w:rsid w:val="00F74D3B"/>
    <w:rsid w:val="00F74DB7"/>
    <w:rsid w:val="00F755EA"/>
    <w:rsid w:val="00F7561F"/>
    <w:rsid w:val="00F75E50"/>
    <w:rsid w:val="00F764BE"/>
    <w:rsid w:val="00F76878"/>
    <w:rsid w:val="00F76E7C"/>
    <w:rsid w:val="00F77042"/>
    <w:rsid w:val="00F77231"/>
    <w:rsid w:val="00F776C0"/>
    <w:rsid w:val="00F77F82"/>
    <w:rsid w:val="00F801FE"/>
    <w:rsid w:val="00F81530"/>
    <w:rsid w:val="00F81952"/>
    <w:rsid w:val="00F81D6B"/>
    <w:rsid w:val="00F81E1D"/>
    <w:rsid w:val="00F82018"/>
    <w:rsid w:val="00F8288C"/>
    <w:rsid w:val="00F82B31"/>
    <w:rsid w:val="00F82C78"/>
    <w:rsid w:val="00F82FEF"/>
    <w:rsid w:val="00F84313"/>
    <w:rsid w:val="00F8561D"/>
    <w:rsid w:val="00F86D94"/>
    <w:rsid w:val="00F903A2"/>
    <w:rsid w:val="00F904EB"/>
    <w:rsid w:val="00F90BB7"/>
    <w:rsid w:val="00F91D7A"/>
    <w:rsid w:val="00F934CC"/>
    <w:rsid w:val="00F937BC"/>
    <w:rsid w:val="00F944ED"/>
    <w:rsid w:val="00F946A2"/>
    <w:rsid w:val="00F94812"/>
    <w:rsid w:val="00F95620"/>
    <w:rsid w:val="00F95A94"/>
    <w:rsid w:val="00F95B41"/>
    <w:rsid w:val="00F96117"/>
    <w:rsid w:val="00F97290"/>
    <w:rsid w:val="00F97AE6"/>
    <w:rsid w:val="00F97D27"/>
    <w:rsid w:val="00F97E0B"/>
    <w:rsid w:val="00F97FB4"/>
    <w:rsid w:val="00FA1761"/>
    <w:rsid w:val="00FA2247"/>
    <w:rsid w:val="00FA2337"/>
    <w:rsid w:val="00FA315A"/>
    <w:rsid w:val="00FA3526"/>
    <w:rsid w:val="00FA3F63"/>
    <w:rsid w:val="00FA4709"/>
    <w:rsid w:val="00FA4BC0"/>
    <w:rsid w:val="00FA6745"/>
    <w:rsid w:val="00FA7A59"/>
    <w:rsid w:val="00FA7EC9"/>
    <w:rsid w:val="00FB01FA"/>
    <w:rsid w:val="00FB028F"/>
    <w:rsid w:val="00FB0A30"/>
    <w:rsid w:val="00FB175A"/>
    <w:rsid w:val="00FB2FD0"/>
    <w:rsid w:val="00FB49D1"/>
    <w:rsid w:val="00FB5FFC"/>
    <w:rsid w:val="00FB6857"/>
    <w:rsid w:val="00FB6FD7"/>
    <w:rsid w:val="00FB7627"/>
    <w:rsid w:val="00FB7695"/>
    <w:rsid w:val="00FB7840"/>
    <w:rsid w:val="00FC00BA"/>
    <w:rsid w:val="00FC079A"/>
    <w:rsid w:val="00FC16DC"/>
    <w:rsid w:val="00FC2ABB"/>
    <w:rsid w:val="00FC2F30"/>
    <w:rsid w:val="00FC3B65"/>
    <w:rsid w:val="00FC41AE"/>
    <w:rsid w:val="00FC5B5D"/>
    <w:rsid w:val="00FC6316"/>
    <w:rsid w:val="00FC67FC"/>
    <w:rsid w:val="00FC6BBB"/>
    <w:rsid w:val="00FC6D0D"/>
    <w:rsid w:val="00FC784A"/>
    <w:rsid w:val="00FD008D"/>
    <w:rsid w:val="00FD04D0"/>
    <w:rsid w:val="00FD150A"/>
    <w:rsid w:val="00FD151B"/>
    <w:rsid w:val="00FD1FCA"/>
    <w:rsid w:val="00FD28AA"/>
    <w:rsid w:val="00FD2D54"/>
    <w:rsid w:val="00FD32C5"/>
    <w:rsid w:val="00FD5A62"/>
    <w:rsid w:val="00FD5FE1"/>
    <w:rsid w:val="00FD6627"/>
    <w:rsid w:val="00FD7B27"/>
    <w:rsid w:val="00FE07E3"/>
    <w:rsid w:val="00FE12B5"/>
    <w:rsid w:val="00FE149A"/>
    <w:rsid w:val="00FE17D2"/>
    <w:rsid w:val="00FE1F1A"/>
    <w:rsid w:val="00FE2D8D"/>
    <w:rsid w:val="00FE2E99"/>
    <w:rsid w:val="00FE2F1F"/>
    <w:rsid w:val="00FE41F4"/>
    <w:rsid w:val="00FE43E8"/>
    <w:rsid w:val="00FE50ED"/>
    <w:rsid w:val="00FE5279"/>
    <w:rsid w:val="00FE5788"/>
    <w:rsid w:val="00FE737A"/>
    <w:rsid w:val="00FE7A3D"/>
    <w:rsid w:val="00FF004C"/>
    <w:rsid w:val="00FF1911"/>
    <w:rsid w:val="00FF1D5F"/>
    <w:rsid w:val="00FF2557"/>
    <w:rsid w:val="00FF33EB"/>
    <w:rsid w:val="00FF3A02"/>
    <w:rsid w:val="00FF4E89"/>
    <w:rsid w:val="00FF4FC6"/>
    <w:rsid w:val="00FF618D"/>
    <w:rsid w:val="00FF65D5"/>
    <w:rsid w:val="00FF67E8"/>
    <w:rsid w:val="00FF6EAA"/>
    <w:rsid w:val="00FF716C"/>
    <w:rsid w:val="00FF72BB"/>
    <w:rsid w:val="00FF7439"/>
    <w:rsid w:val="00FF76CF"/>
    <w:rsid w:val="00FF794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F525DA"/>
  <w15:docId w15:val="{B267708C-940E-D148-8033-8B9B37E03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toc 3" w:qFormat="1"/>
    <w:lsdException w:name="footnote text" w:uiPriority="99" w:qFormat="1"/>
    <w:lsdException w:name="footer" w:uiPriority="99"/>
    <w:lsdException w:name="caption" w:semiHidden="1" w:uiPriority="35" w:unhideWhenUsed="1" w:qFormat="1"/>
    <w:lsdException w:name="footnote reference" w:uiPriority="99" w:qFormat="1"/>
    <w:lsdException w:name="Title" w:uiPriority="10" w:qFormat="1"/>
    <w:lsdException w:name="Subtitle" w:uiPriority="11" w:qFormat="1"/>
    <w:lsdException w:name="Strong" w:uiPriority="22" w:qFormat="1"/>
    <w:lsdException w:name="Emphasis" w:uiPriority="20" w:qFormat="1"/>
    <w:lsdException w:name="Plain Text" w:uiPriority="99"/>
    <w:lsdException w:name="Normal (Web)" w:uiPriority="99"/>
    <w:lsdException w:name="HTML Preformatted" w:semiHidden="1" w:unhideWhenUsed="1"/>
    <w:lsdException w:name="Normal Table" w:semiHidden="1" w:unhideWhenUsed="1"/>
    <w:lsdException w:name="annotation subject" w:uiPriority="99"/>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43324"/>
    <w:pPr>
      <w:bidi/>
      <w:spacing w:line="216" w:lineRule="auto"/>
      <w:jc w:val="lowKashida"/>
    </w:pPr>
    <w:rPr>
      <w:rFonts w:eastAsia="YouYuan" w:cs="Simplified Arabic"/>
      <w:kern w:val="2"/>
      <w:szCs w:val="24"/>
      <w:lang w:val="en-US" w:eastAsia="en-US"/>
    </w:rPr>
  </w:style>
  <w:style w:type="paragraph" w:styleId="Heading1">
    <w:name w:val="heading 1"/>
    <w:basedOn w:val="Normal"/>
    <w:next w:val="Normal"/>
    <w:link w:val="Heading1Char"/>
    <w:qFormat/>
    <w:rsid w:val="005C034F"/>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qFormat/>
    <w:rsid w:val="0008758D"/>
    <w:pPr>
      <w:keepNext/>
      <w:spacing w:before="360" w:after="120"/>
      <w:jc w:val="center"/>
      <w:outlineLvl w:val="1"/>
    </w:pPr>
    <w:rPr>
      <w:rFonts w:ascii="CG Times Bold" w:eastAsia="Times New Roman" w:hAnsi="CG Times Bold" w:cs="Times New Roman"/>
      <w:b/>
      <w:bCs/>
      <w:sz w:val="24"/>
      <w:lang w:val="fr-CA"/>
    </w:rPr>
  </w:style>
  <w:style w:type="paragraph" w:styleId="Heading3">
    <w:name w:val="heading 3"/>
    <w:basedOn w:val="Normal"/>
    <w:next w:val="Normal"/>
    <w:link w:val="Heading3Char"/>
    <w:qFormat/>
    <w:rsid w:val="0008758D"/>
    <w:pPr>
      <w:keepNext/>
      <w:spacing w:before="240" w:after="120" w:line="211" w:lineRule="auto"/>
      <w:jc w:val="center"/>
      <w:outlineLvl w:val="2"/>
    </w:pPr>
    <w:rPr>
      <w:rFonts w:eastAsia="Times New Roman" w:cs="Times New Roman"/>
      <w:sz w:val="24"/>
      <w:lang w:val="fr-CA"/>
    </w:rPr>
  </w:style>
  <w:style w:type="paragraph" w:styleId="Heading4">
    <w:name w:val="heading 4"/>
    <w:basedOn w:val="Normal"/>
    <w:next w:val="Normal"/>
    <w:link w:val="Heading4Char"/>
    <w:unhideWhenUsed/>
    <w:qFormat/>
    <w:rsid w:val="005C034F"/>
    <w:pPr>
      <w:keepNext/>
      <w:spacing w:before="240" w:after="60"/>
      <w:outlineLvl w:val="3"/>
    </w:pPr>
    <w:rPr>
      <w:rFonts w:ascii="Calibri" w:eastAsia="Times New Roman" w:hAnsi="Calibri" w:cs="Times New Roman"/>
      <w:b/>
      <w:bCs/>
      <w:sz w:val="28"/>
      <w:szCs w:val="28"/>
    </w:rPr>
  </w:style>
  <w:style w:type="paragraph" w:styleId="Heading5">
    <w:name w:val="heading 5"/>
    <w:aliases w:val="Heading 5 - GTI"/>
    <w:basedOn w:val="Normal"/>
    <w:next w:val="Normal"/>
    <w:link w:val="Heading5Char"/>
    <w:qFormat/>
    <w:rsid w:val="0008758D"/>
    <w:pPr>
      <w:keepNext/>
      <w:spacing w:before="120" w:after="120" w:line="240" w:lineRule="auto"/>
      <w:jc w:val="left"/>
      <w:outlineLvl w:val="4"/>
    </w:pPr>
    <w:rPr>
      <w:rFonts w:ascii="Times New Roman Bold" w:eastAsia="PMingLiU" w:hAnsi="Times New Roman Bold"/>
      <w:b/>
      <w:bCs/>
      <w:spacing w:val="-2"/>
      <w:kern w:val="0"/>
      <w:sz w:val="22"/>
      <w:lang w:eastAsia="ar-SA"/>
    </w:rPr>
  </w:style>
  <w:style w:type="paragraph" w:styleId="Heading6">
    <w:name w:val="heading 6"/>
    <w:basedOn w:val="Normal"/>
    <w:next w:val="Normal"/>
    <w:link w:val="Heading6Char"/>
    <w:qFormat/>
    <w:rsid w:val="00AC4FB9"/>
    <w:pPr>
      <w:keepNext/>
      <w:bidi w:val="0"/>
      <w:spacing w:before="120" w:after="240" w:line="240" w:lineRule="exact"/>
      <w:ind w:left="720"/>
      <w:jc w:val="both"/>
      <w:outlineLvl w:val="5"/>
    </w:pPr>
    <w:rPr>
      <w:rFonts w:eastAsia="Times New Roman" w:cs="Times New Roman"/>
      <w:kern w:val="0"/>
      <w:sz w:val="22"/>
      <w:u w:val="single"/>
      <w:lang w:val="en-GB"/>
    </w:rPr>
  </w:style>
  <w:style w:type="paragraph" w:styleId="Heading7">
    <w:name w:val="heading 7"/>
    <w:basedOn w:val="Normal"/>
    <w:next w:val="Normal"/>
    <w:link w:val="Heading7Char"/>
    <w:qFormat/>
    <w:rsid w:val="00AC4FB9"/>
    <w:pPr>
      <w:keepNext/>
      <w:bidi w:val="0"/>
      <w:spacing w:before="120" w:after="120" w:line="240" w:lineRule="auto"/>
      <w:jc w:val="right"/>
      <w:outlineLvl w:val="6"/>
    </w:pPr>
    <w:rPr>
      <w:rFonts w:ascii="Univers" w:eastAsia="Times New Roman" w:hAnsi="Univers" w:cs="Times New Roman"/>
      <w:b/>
      <w:kern w:val="0"/>
      <w:sz w:val="28"/>
      <w:lang w:val="en-GB"/>
    </w:rPr>
  </w:style>
  <w:style w:type="paragraph" w:styleId="Heading8">
    <w:name w:val="heading 8"/>
    <w:basedOn w:val="Normal"/>
    <w:next w:val="Normal"/>
    <w:link w:val="Heading8Char"/>
    <w:qFormat/>
    <w:rsid w:val="00AC4FB9"/>
    <w:pPr>
      <w:keepNext/>
      <w:bidi w:val="0"/>
      <w:spacing w:before="120" w:after="120" w:line="240" w:lineRule="auto"/>
      <w:jc w:val="right"/>
      <w:outlineLvl w:val="7"/>
    </w:pPr>
    <w:rPr>
      <w:rFonts w:ascii="Univers" w:eastAsia="Times New Roman" w:hAnsi="Univers" w:cs="Times New Roman"/>
      <w:b/>
      <w:kern w:val="0"/>
      <w:sz w:val="32"/>
      <w:lang w:val="en-GB"/>
    </w:rPr>
  </w:style>
  <w:style w:type="paragraph" w:styleId="Heading9">
    <w:name w:val="heading 9"/>
    <w:basedOn w:val="Normal"/>
    <w:next w:val="Normal"/>
    <w:link w:val="Heading9Char"/>
    <w:qFormat/>
    <w:rsid w:val="00AC4FB9"/>
    <w:pPr>
      <w:keepNext/>
      <w:bidi w:val="0"/>
      <w:spacing w:before="100" w:beforeAutospacing="1" w:after="120" w:line="240" w:lineRule="auto"/>
      <w:jc w:val="both"/>
      <w:outlineLvl w:val="8"/>
    </w:pPr>
    <w:rPr>
      <w:rFonts w:eastAsia="Times New Roman" w:cs="Times New Roman"/>
      <w:i/>
      <w:iCs/>
      <w:kern w:val="0"/>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D22A8"/>
    <w:pPr>
      <w:tabs>
        <w:tab w:val="center" w:pos="4320"/>
        <w:tab w:val="right" w:pos="8640"/>
      </w:tabs>
    </w:pPr>
  </w:style>
  <w:style w:type="paragraph" w:styleId="Footer">
    <w:name w:val="footer"/>
    <w:basedOn w:val="Normal"/>
    <w:link w:val="FooterChar"/>
    <w:uiPriority w:val="99"/>
    <w:rsid w:val="00DD22A8"/>
    <w:pPr>
      <w:tabs>
        <w:tab w:val="center" w:pos="4320"/>
        <w:tab w:val="right" w:pos="8640"/>
      </w:tabs>
    </w:p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08758D"/>
    <w:pPr>
      <w:jc w:val="both"/>
    </w:pPr>
    <w:rPr>
      <w:rFonts w:eastAsia="PMingLiU"/>
      <w:kern w:val="0"/>
      <w:szCs w:val="22"/>
      <w:lang w:eastAsia="ar-SA"/>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08758D"/>
    <w:rPr>
      <w:rFonts w:cs="Simplified Arabic"/>
      <w:szCs w:val="24"/>
      <w:vertAlign w:val="superscript"/>
      <w:lang w:bidi="ar-EG"/>
    </w:rPr>
  </w:style>
  <w:style w:type="paragraph" w:styleId="BalloonText">
    <w:name w:val="Balloon Text"/>
    <w:basedOn w:val="Normal"/>
    <w:link w:val="BalloonTextChar"/>
    <w:uiPriority w:val="99"/>
    <w:semiHidden/>
    <w:rsid w:val="008022A3"/>
    <w:rPr>
      <w:rFonts w:ascii="Tahoma" w:hAnsi="Tahoma" w:cs="Tahoma"/>
      <w:sz w:val="16"/>
      <w:szCs w:val="16"/>
    </w:rPr>
  </w:style>
  <w:style w:type="paragraph" w:customStyle="1" w:styleId="Activity">
    <w:name w:val="Activity"/>
    <w:basedOn w:val="Normal"/>
    <w:rsid w:val="0025133F"/>
    <w:pPr>
      <w:keepNext/>
      <w:numPr>
        <w:ilvl w:val="1"/>
        <w:numId w:val="2"/>
      </w:numPr>
      <w:tabs>
        <w:tab w:val="clear" w:pos="1440"/>
        <w:tab w:val="left" w:pos="720"/>
      </w:tabs>
      <w:autoSpaceDE w:val="0"/>
      <w:autoSpaceDN w:val="0"/>
      <w:bidi w:val="0"/>
      <w:spacing w:before="120" w:after="120"/>
      <w:jc w:val="both"/>
    </w:pPr>
    <w:rPr>
      <w:rFonts w:eastAsia="Times New Roman" w:cs="Times New Roman"/>
      <w:b/>
      <w:bCs/>
      <w:kern w:val="0"/>
      <w:sz w:val="22"/>
      <w:szCs w:val="18"/>
      <w:lang w:val="en-GB"/>
    </w:rPr>
  </w:style>
  <w:style w:type="character" w:styleId="Hyperlink">
    <w:name w:val="Hyperlink"/>
    <w:rsid w:val="00CD4AF8"/>
    <w:rPr>
      <w:color w:val="0000FF"/>
      <w:u w:val="single"/>
    </w:rPr>
  </w:style>
  <w:style w:type="character" w:styleId="PageNumber">
    <w:name w:val="page number"/>
    <w:rsid w:val="00531E0F"/>
    <w:rPr>
      <w:rFonts w:ascii="Times New Roman" w:hAnsi="Times New Roman"/>
      <w:sz w:val="22"/>
    </w:rPr>
  </w:style>
  <w:style w:type="character" w:customStyle="1" w:styleId="Heading1Char">
    <w:name w:val="Heading 1 Char"/>
    <w:link w:val="Heading1"/>
    <w:rsid w:val="005C034F"/>
    <w:rPr>
      <w:rFonts w:ascii="Cambria" w:eastAsia="Times New Roman" w:hAnsi="Cambria" w:cs="Times New Roman"/>
      <w:b/>
      <w:bCs/>
      <w:kern w:val="32"/>
      <w:sz w:val="32"/>
      <w:szCs w:val="32"/>
      <w:lang w:val="en-US" w:eastAsia="en-US"/>
    </w:rPr>
  </w:style>
  <w:style w:type="character" w:customStyle="1" w:styleId="Heading4Char">
    <w:name w:val="Heading 4 Char"/>
    <w:link w:val="Heading4"/>
    <w:rsid w:val="005C034F"/>
    <w:rPr>
      <w:rFonts w:ascii="Calibri" w:eastAsia="Times New Roman" w:hAnsi="Calibri" w:cs="Arial"/>
      <w:b/>
      <w:bCs/>
      <w:kern w:val="2"/>
      <w:sz w:val="28"/>
      <w:szCs w:val="28"/>
      <w:lang w:val="en-US" w:eastAsia="en-US"/>
    </w:rPr>
  </w:style>
  <w:style w:type="paragraph" w:customStyle="1" w:styleId="Para1">
    <w:name w:val="Para1"/>
    <w:basedOn w:val="Normal"/>
    <w:link w:val="Para1Char"/>
    <w:uiPriority w:val="99"/>
    <w:rsid w:val="005C034F"/>
    <w:pPr>
      <w:numPr>
        <w:numId w:val="3"/>
      </w:numPr>
      <w:bidi w:val="0"/>
      <w:spacing w:before="120" w:after="120" w:line="240" w:lineRule="auto"/>
      <w:jc w:val="both"/>
    </w:pPr>
    <w:rPr>
      <w:rFonts w:eastAsia="Malgun Gothic" w:cs="Times New Roman"/>
      <w:snapToGrid w:val="0"/>
      <w:kern w:val="0"/>
      <w:sz w:val="22"/>
      <w:szCs w:val="18"/>
      <w:lang w:val="en-GB"/>
    </w:rPr>
  </w:style>
  <w:style w:type="paragraph" w:styleId="ListParagraph">
    <w:name w:val="List Paragraph"/>
    <w:basedOn w:val="Normal"/>
    <w:uiPriority w:val="34"/>
    <w:qFormat/>
    <w:rsid w:val="005C034F"/>
    <w:pPr>
      <w:bidi w:val="0"/>
      <w:spacing w:line="240" w:lineRule="auto"/>
      <w:ind w:left="720"/>
      <w:jc w:val="both"/>
    </w:pPr>
    <w:rPr>
      <w:rFonts w:eastAsia="Malgun Gothic" w:cs="Times New Roman"/>
      <w:kern w:val="0"/>
      <w:sz w:val="22"/>
      <w:lang w:val="en-GB"/>
    </w:rPr>
  </w:style>
  <w:style w:type="paragraph" w:styleId="BodyText2">
    <w:name w:val="Body Text 2"/>
    <w:basedOn w:val="Normal"/>
    <w:link w:val="BodyText2Char"/>
    <w:rsid w:val="007B636E"/>
    <w:pPr>
      <w:tabs>
        <w:tab w:val="left" w:pos="-1440"/>
        <w:tab w:val="left" w:pos="-720"/>
        <w:tab w:val="left" w:pos="0"/>
        <w:tab w:val="left" w:pos="720"/>
        <w:tab w:val="right" w:pos="1080"/>
        <w:tab w:val="left" w:pos="1440"/>
      </w:tabs>
      <w:suppressAutoHyphens/>
      <w:bidi w:val="0"/>
      <w:spacing w:after="120" w:line="288" w:lineRule="auto"/>
      <w:ind w:left="2160" w:hanging="2160"/>
      <w:jc w:val="both"/>
    </w:pPr>
    <w:rPr>
      <w:rFonts w:eastAsia="Malgun Gothic" w:cs="Times New Roman"/>
      <w:kern w:val="0"/>
      <w:sz w:val="22"/>
      <w:lang w:val="en-GB"/>
    </w:rPr>
  </w:style>
  <w:style w:type="character" w:customStyle="1" w:styleId="BodyText2Char">
    <w:name w:val="Body Text 2 Char"/>
    <w:link w:val="BodyText2"/>
    <w:rsid w:val="007B636E"/>
    <w:rPr>
      <w:rFonts w:eastAsia="Malgun Gothic"/>
      <w:sz w:val="22"/>
      <w:szCs w:val="24"/>
      <w:lang w:val="en-GB" w:eastAsia="en-US"/>
    </w:rPr>
  </w:style>
  <w:style w:type="character" w:customStyle="1" w:styleId="Para1Char">
    <w:name w:val="Para1 Char"/>
    <w:link w:val="Para1"/>
    <w:uiPriority w:val="99"/>
    <w:locked/>
    <w:rsid w:val="007B636E"/>
    <w:rPr>
      <w:rFonts w:eastAsia="Malgun Gothic"/>
      <w:snapToGrid w:val="0"/>
      <w:sz w:val="22"/>
      <w:szCs w:val="18"/>
      <w:lang w:val="en-GB" w:eastAsia="en-US"/>
    </w:rPr>
  </w:style>
  <w:style w:type="character" w:customStyle="1" w:styleId="apple-converted-space">
    <w:name w:val="apple-converted-space"/>
    <w:rsid w:val="004C0B19"/>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3609D8"/>
    <w:rPr>
      <w:rFonts w:eastAsia="PMingLiU" w:cs="Simplified Arabic"/>
      <w:szCs w:val="22"/>
      <w:lang w:val="en-US" w:eastAsia="ar-SA"/>
    </w:rPr>
  </w:style>
  <w:style w:type="character" w:customStyle="1" w:styleId="UnresolvedMention1">
    <w:name w:val="Unresolved Mention1"/>
    <w:basedOn w:val="DefaultParagraphFont"/>
    <w:uiPriority w:val="99"/>
    <w:semiHidden/>
    <w:unhideWhenUsed/>
    <w:rsid w:val="00E5199E"/>
    <w:rPr>
      <w:color w:val="605E5C"/>
      <w:shd w:val="clear" w:color="auto" w:fill="E1DFDD"/>
    </w:rPr>
  </w:style>
  <w:style w:type="paragraph" w:customStyle="1" w:styleId="Default">
    <w:name w:val="Default"/>
    <w:rsid w:val="00866443"/>
    <w:pPr>
      <w:autoSpaceDE w:val="0"/>
      <w:autoSpaceDN w:val="0"/>
      <w:adjustRightInd w:val="0"/>
    </w:pPr>
    <w:rPr>
      <w:color w:val="000000"/>
      <w:sz w:val="24"/>
      <w:szCs w:val="24"/>
      <w:lang w:eastAsia="en-US"/>
    </w:rPr>
  </w:style>
  <w:style w:type="character" w:customStyle="1" w:styleId="Heading6Char">
    <w:name w:val="Heading 6 Char"/>
    <w:basedOn w:val="DefaultParagraphFont"/>
    <w:link w:val="Heading6"/>
    <w:rsid w:val="00AC4FB9"/>
    <w:rPr>
      <w:sz w:val="22"/>
      <w:szCs w:val="24"/>
      <w:u w:val="single"/>
      <w:lang w:val="en-GB" w:eastAsia="en-US"/>
    </w:rPr>
  </w:style>
  <w:style w:type="character" w:customStyle="1" w:styleId="Heading7Char">
    <w:name w:val="Heading 7 Char"/>
    <w:basedOn w:val="DefaultParagraphFont"/>
    <w:link w:val="Heading7"/>
    <w:rsid w:val="00AC4FB9"/>
    <w:rPr>
      <w:rFonts w:ascii="Univers" w:hAnsi="Univers"/>
      <w:b/>
      <w:sz w:val="28"/>
      <w:szCs w:val="24"/>
      <w:lang w:val="en-GB" w:eastAsia="en-US"/>
    </w:rPr>
  </w:style>
  <w:style w:type="character" w:customStyle="1" w:styleId="Heading8Char">
    <w:name w:val="Heading 8 Char"/>
    <w:basedOn w:val="DefaultParagraphFont"/>
    <w:link w:val="Heading8"/>
    <w:rsid w:val="00AC4FB9"/>
    <w:rPr>
      <w:rFonts w:ascii="Univers" w:hAnsi="Univers"/>
      <w:b/>
      <w:sz w:val="32"/>
      <w:szCs w:val="24"/>
      <w:lang w:val="en-GB" w:eastAsia="en-US"/>
    </w:rPr>
  </w:style>
  <w:style w:type="character" w:customStyle="1" w:styleId="Heading9Char">
    <w:name w:val="Heading 9 Char"/>
    <w:basedOn w:val="DefaultParagraphFont"/>
    <w:link w:val="Heading9"/>
    <w:rsid w:val="00AC4FB9"/>
    <w:rPr>
      <w:i/>
      <w:iCs/>
      <w:sz w:val="22"/>
      <w:szCs w:val="24"/>
      <w:lang w:val="en-GB" w:eastAsia="en-US"/>
    </w:rPr>
  </w:style>
  <w:style w:type="character" w:customStyle="1" w:styleId="Heading2Char">
    <w:name w:val="Heading 2 Char"/>
    <w:link w:val="Heading2"/>
    <w:rsid w:val="00AC4FB9"/>
    <w:rPr>
      <w:rFonts w:ascii="CG Times Bold" w:hAnsi="CG Times Bold"/>
      <w:b/>
      <w:bCs/>
      <w:kern w:val="2"/>
      <w:sz w:val="24"/>
      <w:szCs w:val="24"/>
      <w:lang w:val="fr-CA" w:eastAsia="en-US"/>
    </w:rPr>
  </w:style>
  <w:style w:type="character" w:customStyle="1" w:styleId="Heading3Char">
    <w:name w:val="Heading 3 Char"/>
    <w:link w:val="Heading3"/>
    <w:rsid w:val="00AC4FB9"/>
    <w:rPr>
      <w:kern w:val="2"/>
      <w:sz w:val="24"/>
      <w:szCs w:val="24"/>
      <w:lang w:val="fr-CA" w:eastAsia="en-US"/>
    </w:rPr>
  </w:style>
  <w:style w:type="character" w:customStyle="1" w:styleId="Heading5Char">
    <w:name w:val="Heading 5 Char"/>
    <w:aliases w:val="Heading 5 - GTI Char"/>
    <w:link w:val="Heading5"/>
    <w:rsid w:val="00AC4FB9"/>
    <w:rPr>
      <w:rFonts w:ascii="Times New Roman Bold" w:eastAsia="PMingLiU" w:hAnsi="Times New Roman Bold" w:cs="Simplified Arabic"/>
      <w:b/>
      <w:bCs/>
      <w:spacing w:val="-2"/>
      <w:sz w:val="22"/>
      <w:szCs w:val="24"/>
      <w:lang w:val="en-US" w:eastAsia="ar-SA"/>
    </w:rPr>
  </w:style>
  <w:style w:type="paragraph" w:customStyle="1" w:styleId="CharCharCharCharCharCharCharCharChar">
    <w:name w:val="Char Char Char Char Char Char Char Char Char"/>
    <w:basedOn w:val="Normal"/>
    <w:rsid w:val="00AC4FB9"/>
    <w:pPr>
      <w:widowControl w:val="0"/>
      <w:bidi w:val="0"/>
      <w:adjustRightInd w:val="0"/>
      <w:spacing w:before="120" w:after="120" w:line="360" w:lineRule="atLeast"/>
      <w:jc w:val="both"/>
      <w:textAlignment w:val="baseline"/>
    </w:pPr>
    <w:rPr>
      <w:rFonts w:ascii="Arial" w:eastAsia="Batang" w:hAnsi="Arial" w:cs="Arial"/>
      <w:kern w:val="0"/>
      <w:sz w:val="22"/>
      <w:szCs w:val="20"/>
      <w:lang w:val="pl-PL" w:eastAsia="pl-PL"/>
    </w:rPr>
  </w:style>
  <w:style w:type="paragraph" w:styleId="BodyText">
    <w:name w:val="Body Text"/>
    <w:basedOn w:val="Normal"/>
    <w:link w:val="BodyTextChar"/>
    <w:rsid w:val="00AC4FB9"/>
    <w:pPr>
      <w:tabs>
        <w:tab w:val="left" w:pos="720"/>
      </w:tabs>
      <w:bidi w:val="0"/>
      <w:spacing w:before="120" w:after="120" w:line="240" w:lineRule="auto"/>
      <w:ind w:firstLine="720"/>
      <w:jc w:val="both"/>
    </w:pPr>
    <w:rPr>
      <w:rFonts w:eastAsia="Times New Roman" w:cs="Times New Roman"/>
      <w:iCs/>
      <w:kern w:val="0"/>
      <w:sz w:val="22"/>
      <w:lang w:val="en-GB"/>
    </w:rPr>
  </w:style>
  <w:style w:type="character" w:customStyle="1" w:styleId="BodyTextChar">
    <w:name w:val="Body Text Char"/>
    <w:basedOn w:val="DefaultParagraphFont"/>
    <w:link w:val="BodyText"/>
    <w:rsid w:val="00AC4FB9"/>
    <w:rPr>
      <w:iCs/>
      <w:sz w:val="22"/>
      <w:szCs w:val="24"/>
      <w:lang w:val="en-GB" w:eastAsia="en-US"/>
    </w:rPr>
  </w:style>
  <w:style w:type="paragraph" w:customStyle="1" w:styleId="Paraa">
    <w:name w:val="Para (a)"/>
    <w:basedOn w:val="Normal"/>
    <w:rsid w:val="00AC4FB9"/>
    <w:pPr>
      <w:numPr>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before="120" w:after="120" w:line="240" w:lineRule="auto"/>
      <w:jc w:val="both"/>
      <w:outlineLvl w:val="1"/>
    </w:pPr>
    <w:rPr>
      <w:rFonts w:eastAsia="Times New Roman" w:cs="Times New Roman"/>
      <w:kern w:val="0"/>
      <w:sz w:val="22"/>
      <w:lang w:val="en-GB"/>
    </w:rPr>
  </w:style>
  <w:style w:type="paragraph" w:styleId="Title">
    <w:name w:val="Title"/>
    <w:basedOn w:val="Normal"/>
    <w:link w:val="TitleChar"/>
    <w:uiPriority w:val="10"/>
    <w:qFormat/>
    <w:rsid w:val="00AC4FB9"/>
    <w:pPr>
      <w:keepNext/>
      <w:bidi w:val="0"/>
      <w:spacing w:before="240" w:after="120" w:line="240" w:lineRule="auto"/>
      <w:jc w:val="center"/>
      <w:outlineLvl w:val="0"/>
    </w:pPr>
    <w:rPr>
      <w:rFonts w:eastAsia="Times New Roman" w:cs="Arial"/>
      <w:b/>
      <w:bCs/>
      <w:caps/>
      <w:kern w:val="28"/>
      <w:sz w:val="22"/>
      <w:szCs w:val="32"/>
      <w:lang w:val="en-GB"/>
    </w:rPr>
  </w:style>
  <w:style w:type="character" w:customStyle="1" w:styleId="TitleChar">
    <w:name w:val="Title Char"/>
    <w:basedOn w:val="DefaultParagraphFont"/>
    <w:link w:val="Title"/>
    <w:uiPriority w:val="10"/>
    <w:rsid w:val="00AC4FB9"/>
    <w:rPr>
      <w:rFonts w:cs="Arial"/>
      <w:b/>
      <w:bCs/>
      <w:caps/>
      <w:kern w:val="28"/>
      <w:sz w:val="22"/>
      <w:szCs w:val="32"/>
      <w:lang w:val="en-GB" w:eastAsia="en-US"/>
    </w:rPr>
  </w:style>
  <w:style w:type="character" w:customStyle="1" w:styleId="FooterChar">
    <w:name w:val="Footer Char"/>
    <w:link w:val="Footer"/>
    <w:uiPriority w:val="99"/>
    <w:rsid w:val="00AC4FB9"/>
    <w:rPr>
      <w:rFonts w:eastAsia="YouYuan" w:cs="Simplified Arabic"/>
      <w:kern w:val="2"/>
      <w:szCs w:val="24"/>
      <w:lang w:val="en-US" w:eastAsia="en-US"/>
    </w:rPr>
  </w:style>
  <w:style w:type="character" w:customStyle="1" w:styleId="HeaderChar">
    <w:name w:val="Header Char"/>
    <w:link w:val="Header"/>
    <w:rsid w:val="00AC4FB9"/>
    <w:rPr>
      <w:rFonts w:eastAsia="YouYuan" w:cs="Simplified Arabic"/>
      <w:kern w:val="2"/>
      <w:szCs w:val="24"/>
      <w:lang w:val="en-US" w:eastAsia="en-US"/>
    </w:rPr>
  </w:style>
  <w:style w:type="paragraph" w:styleId="BodyTextIndent">
    <w:name w:val="Body Text Indent"/>
    <w:basedOn w:val="Normal"/>
    <w:link w:val="BodyTextIndentChar"/>
    <w:rsid w:val="00AC4FB9"/>
    <w:pPr>
      <w:bidi w:val="0"/>
      <w:spacing w:before="120" w:after="120" w:line="240" w:lineRule="auto"/>
      <w:ind w:left="1440" w:hanging="720"/>
      <w:jc w:val="both"/>
    </w:pPr>
    <w:rPr>
      <w:rFonts w:eastAsia="Times New Roman" w:cs="Times New Roman"/>
      <w:kern w:val="0"/>
      <w:sz w:val="22"/>
      <w:lang w:val="en-GB"/>
    </w:rPr>
  </w:style>
  <w:style w:type="character" w:customStyle="1" w:styleId="BodyTextIndentChar">
    <w:name w:val="Body Text Indent Char"/>
    <w:basedOn w:val="DefaultParagraphFont"/>
    <w:link w:val="BodyTextIndent"/>
    <w:rsid w:val="00AC4FB9"/>
    <w:rPr>
      <w:sz w:val="22"/>
      <w:szCs w:val="24"/>
      <w:lang w:val="en-GB" w:eastAsia="en-US"/>
    </w:rPr>
  </w:style>
  <w:style w:type="paragraph" w:styleId="BodyTextIndent2">
    <w:name w:val="Body Text Indent 2"/>
    <w:basedOn w:val="Normal"/>
    <w:link w:val="BodyTextIndent2Char"/>
    <w:rsid w:val="00AC4FB9"/>
    <w:pPr>
      <w:bidi w:val="0"/>
      <w:spacing w:before="120" w:after="120" w:line="240" w:lineRule="auto"/>
      <w:ind w:left="720"/>
      <w:jc w:val="both"/>
    </w:pPr>
    <w:rPr>
      <w:rFonts w:eastAsia="Times New Roman" w:cs="Times New Roman"/>
      <w:kern w:val="0"/>
      <w:sz w:val="22"/>
      <w:lang w:val="en-GB"/>
    </w:rPr>
  </w:style>
  <w:style w:type="character" w:customStyle="1" w:styleId="BodyTextIndent2Char">
    <w:name w:val="Body Text Indent 2 Char"/>
    <w:basedOn w:val="DefaultParagraphFont"/>
    <w:link w:val="BodyTextIndent2"/>
    <w:rsid w:val="00AC4FB9"/>
    <w:rPr>
      <w:sz w:val="22"/>
      <w:szCs w:val="24"/>
      <w:lang w:val="en-GB" w:eastAsia="en-US"/>
    </w:rPr>
  </w:style>
  <w:style w:type="character" w:styleId="CommentReference">
    <w:name w:val="annotation reference"/>
    <w:rsid w:val="00AC4FB9"/>
    <w:rPr>
      <w:sz w:val="16"/>
      <w:szCs w:val="16"/>
    </w:rPr>
  </w:style>
  <w:style w:type="paragraph" w:styleId="CommentText">
    <w:name w:val="annotation text"/>
    <w:basedOn w:val="Normal"/>
    <w:link w:val="CommentTextChar"/>
    <w:rsid w:val="00AC4FB9"/>
    <w:pPr>
      <w:bidi w:val="0"/>
      <w:spacing w:before="120" w:after="120" w:line="240" w:lineRule="auto"/>
      <w:jc w:val="both"/>
    </w:pPr>
    <w:rPr>
      <w:rFonts w:eastAsia="Times New Roman" w:cs="Times New Roman"/>
      <w:kern w:val="0"/>
      <w:lang w:val="en-GB"/>
    </w:rPr>
  </w:style>
  <w:style w:type="character" w:customStyle="1" w:styleId="CommentTextChar">
    <w:name w:val="Comment Text Char"/>
    <w:basedOn w:val="DefaultParagraphFont"/>
    <w:link w:val="CommentText"/>
    <w:rsid w:val="00AC4FB9"/>
    <w:rPr>
      <w:szCs w:val="24"/>
      <w:lang w:val="en-GB" w:eastAsia="en-US"/>
    </w:rPr>
  </w:style>
  <w:style w:type="paragraph" w:customStyle="1" w:styleId="Cornernotation">
    <w:name w:val="Corner notation"/>
    <w:basedOn w:val="Normal"/>
    <w:rsid w:val="00AC4FB9"/>
    <w:pPr>
      <w:bidi w:val="0"/>
      <w:spacing w:before="120" w:after="120" w:line="240" w:lineRule="auto"/>
      <w:ind w:left="284" w:right="4398" w:hanging="284"/>
      <w:jc w:val="both"/>
    </w:pPr>
    <w:rPr>
      <w:rFonts w:eastAsia="Times New Roman" w:cs="Times New Roman"/>
      <w:kern w:val="0"/>
      <w:sz w:val="22"/>
      <w:lang w:val="en-GB"/>
    </w:rPr>
  </w:style>
  <w:style w:type="paragraph" w:customStyle="1" w:styleId="Document1">
    <w:name w:val="Document 1"/>
    <w:basedOn w:val="Normal"/>
    <w:next w:val="Normal"/>
    <w:rsid w:val="00AC4FB9"/>
    <w:pPr>
      <w:suppressAutoHyphens/>
      <w:bidi w:val="0"/>
      <w:spacing w:before="120" w:after="120" w:line="240" w:lineRule="exact"/>
      <w:jc w:val="both"/>
    </w:pPr>
    <w:rPr>
      <w:rFonts w:ascii="Courier" w:eastAsia="Times New Roman" w:hAnsi="Courier" w:cs="Times New Roman"/>
      <w:kern w:val="0"/>
      <w:szCs w:val="20"/>
      <w:lang w:val="en-GB"/>
    </w:rPr>
  </w:style>
  <w:style w:type="paragraph" w:customStyle="1" w:styleId="Head2">
    <w:name w:val="Head2"/>
    <w:basedOn w:val="Normal"/>
    <w:rsid w:val="00AC4FB9"/>
    <w:pPr>
      <w:keepNext/>
      <w:bidi w:val="0"/>
      <w:spacing w:before="120" w:after="120" w:line="240" w:lineRule="atLeast"/>
      <w:jc w:val="center"/>
    </w:pPr>
    <w:rPr>
      <w:rFonts w:ascii="Courier" w:eastAsia="Times New Roman" w:hAnsi="Courier" w:cs="Times New Roman"/>
      <w:kern w:val="0"/>
      <w:szCs w:val="20"/>
      <w:lang w:val="en-GB"/>
    </w:rPr>
  </w:style>
  <w:style w:type="paragraph" w:customStyle="1" w:styleId="HEAD-2lines">
    <w:name w:val="HEAD-2lines"/>
    <w:basedOn w:val="Heading2"/>
    <w:rsid w:val="00AC4FB9"/>
    <w:pPr>
      <w:tabs>
        <w:tab w:val="left" w:pos="475"/>
      </w:tabs>
      <w:bidi w:val="0"/>
      <w:spacing w:before="120" w:line="240" w:lineRule="exact"/>
      <w:ind w:left="1944" w:right="864" w:hanging="1080"/>
    </w:pPr>
    <w:rPr>
      <w:rFonts w:ascii="Courier" w:hAnsi="Courier"/>
      <w:iCs/>
      <w:kern w:val="0"/>
      <w:sz w:val="20"/>
      <w:szCs w:val="20"/>
      <w:lang w:val="en-GB"/>
    </w:rPr>
  </w:style>
  <w:style w:type="paragraph" w:customStyle="1" w:styleId="HEADING">
    <w:name w:val="HEADING"/>
    <w:basedOn w:val="Normal"/>
    <w:rsid w:val="00AC4FB9"/>
    <w:pPr>
      <w:keepNext/>
      <w:tabs>
        <w:tab w:val="left" w:pos="426"/>
      </w:tabs>
      <w:bidi w:val="0"/>
      <w:spacing w:before="120" w:after="120" w:line="240" w:lineRule="auto"/>
      <w:jc w:val="center"/>
    </w:pPr>
    <w:rPr>
      <w:rFonts w:ascii="Times New Roman Bold" w:eastAsia="Times New Roman" w:hAnsi="Times New Roman Bold" w:cs="Times New Roman"/>
      <w:b/>
      <w:bCs/>
      <w:caps/>
      <w:kern w:val="0"/>
      <w:sz w:val="22"/>
      <w:lang w:val="en-GB"/>
    </w:rPr>
  </w:style>
  <w:style w:type="paragraph" w:customStyle="1" w:styleId="Heading2-center">
    <w:name w:val="Heading 2-center"/>
    <w:basedOn w:val="Heading2"/>
    <w:rsid w:val="00AC4FB9"/>
    <w:pPr>
      <w:tabs>
        <w:tab w:val="left" w:pos="475"/>
        <w:tab w:val="left" w:pos="720"/>
        <w:tab w:val="num" w:pos="1004"/>
      </w:tabs>
      <w:bidi w:val="0"/>
      <w:spacing w:before="0" w:after="240" w:line="240" w:lineRule="exact"/>
      <w:ind w:left="1004" w:hanging="360"/>
    </w:pPr>
    <w:rPr>
      <w:rFonts w:ascii="Times New Roman" w:hAnsi="Times New Roman"/>
      <w:b w:val="0"/>
      <w:bCs w:val="0"/>
      <w:i/>
      <w:kern w:val="0"/>
      <w:sz w:val="22"/>
      <w:u w:val="single"/>
      <w:lang w:val="en-GB"/>
    </w:rPr>
  </w:style>
  <w:style w:type="paragraph" w:customStyle="1" w:styleId="Heading4indent">
    <w:name w:val="Heading 4 indent"/>
    <w:basedOn w:val="Heading4"/>
    <w:rsid w:val="00AC4FB9"/>
    <w:pPr>
      <w:bidi w:val="0"/>
      <w:spacing w:before="120" w:after="120" w:line="240" w:lineRule="auto"/>
      <w:ind w:left="720"/>
      <w:jc w:val="both"/>
    </w:pPr>
    <w:rPr>
      <w:rFonts w:ascii="Times New Roman" w:eastAsia="Arial Unicode MS" w:hAnsi="Times New Roman"/>
      <w:i/>
      <w:iCs/>
      <w:kern w:val="0"/>
      <w:sz w:val="22"/>
      <w:szCs w:val="24"/>
      <w:lang w:val="en-GB"/>
    </w:rPr>
  </w:style>
  <w:style w:type="paragraph" w:customStyle="1" w:styleId="para2">
    <w:name w:val="para2"/>
    <w:basedOn w:val="Normal"/>
    <w:rsid w:val="00AC4FB9"/>
    <w:pPr>
      <w:numPr>
        <w:ilvl w:val="3"/>
        <w:numId w:val="8"/>
      </w:numPr>
      <w:tabs>
        <w:tab w:val="clear" w:pos="2160"/>
      </w:tabs>
      <w:bidi w:val="0"/>
      <w:spacing w:before="120" w:after="120" w:line="240" w:lineRule="auto"/>
      <w:ind w:left="0" w:firstLine="0"/>
      <w:jc w:val="both"/>
    </w:pPr>
    <w:rPr>
      <w:rFonts w:eastAsia="Times New Roman" w:cs="Times New Roman"/>
      <w:kern w:val="0"/>
      <w:sz w:val="22"/>
      <w:szCs w:val="20"/>
      <w:lang w:val="en-GB"/>
    </w:rPr>
  </w:style>
  <w:style w:type="paragraph" w:customStyle="1" w:styleId="Para3">
    <w:name w:val="Para3"/>
    <w:basedOn w:val="Normal"/>
    <w:rsid w:val="00AC4FB9"/>
    <w:pPr>
      <w:numPr>
        <w:numId w:val="9"/>
      </w:numPr>
      <w:tabs>
        <w:tab w:val="clear" w:pos="360"/>
        <w:tab w:val="left" w:pos="1980"/>
      </w:tabs>
      <w:bidi w:val="0"/>
      <w:spacing w:before="80" w:after="80" w:line="240" w:lineRule="auto"/>
      <w:jc w:val="both"/>
    </w:pPr>
    <w:rPr>
      <w:rFonts w:eastAsia="Times New Roman" w:cs="Times New Roman"/>
      <w:kern w:val="0"/>
      <w:sz w:val="22"/>
      <w:szCs w:val="20"/>
      <w:lang w:val="en-GB"/>
    </w:rPr>
  </w:style>
  <w:style w:type="paragraph" w:customStyle="1" w:styleId="para4">
    <w:name w:val="para4"/>
    <w:basedOn w:val="Normal"/>
    <w:rsid w:val="00AC4FB9"/>
    <w:pPr>
      <w:tabs>
        <w:tab w:val="num" w:pos="2160"/>
      </w:tabs>
      <w:overflowPunct w:val="0"/>
      <w:autoSpaceDE w:val="0"/>
      <w:autoSpaceDN w:val="0"/>
      <w:bidi w:val="0"/>
      <w:adjustRightInd w:val="0"/>
      <w:spacing w:before="120" w:after="120" w:line="240" w:lineRule="atLeast"/>
      <w:ind w:left="2160" w:hanging="720"/>
      <w:jc w:val="both"/>
      <w:textAlignment w:val="baseline"/>
    </w:pPr>
    <w:rPr>
      <w:rFonts w:ascii="Courier" w:eastAsia="Times New Roman" w:hAnsi="Courier" w:cs="Times New Roman"/>
      <w:color w:val="000000"/>
      <w:kern w:val="0"/>
      <w:szCs w:val="20"/>
      <w:lang w:val="en-GB"/>
    </w:rPr>
  </w:style>
  <w:style w:type="paragraph" w:customStyle="1" w:styleId="Paranum">
    <w:name w:val="Paranum"/>
    <w:basedOn w:val="Para1"/>
    <w:rsid w:val="00AC4FB9"/>
    <w:pPr>
      <w:numPr>
        <w:numId w:val="0"/>
      </w:numPr>
      <w:tabs>
        <w:tab w:val="num" w:pos="360"/>
      </w:tabs>
      <w:spacing w:line="240" w:lineRule="exact"/>
    </w:pPr>
    <w:rPr>
      <w:rFonts w:eastAsia="Times New Roman"/>
      <w:snapToGrid/>
      <w:szCs w:val="20"/>
      <w:lang w:val="en-US"/>
    </w:rPr>
  </w:style>
  <w:style w:type="paragraph" w:styleId="PlainText">
    <w:name w:val="Plain Text"/>
    <w:basedOn w:val="Normal"/>
    <w:link w:val="PlainTextChar"/>
    <w:uiPriority w:val="99"/>
    <w:rsid w:val="00AC4FB9"/>
    <w:pPr>
      <w:bidi w:val="0"/>
      <w:spacing w:before="120" w:after="120" w:line="240" w:lineRule="auto"/>
      <w:jc w:val="both"/>
    </w:pPr>
    <w:rPr>
      <w:rFonts w:ascii="Courier New" w:eastAsia="Times New Roman" w:hAnsi="Courier New" w:cs="Times New Roman"/>
      <w:kern w:val="0"/>
      <w:szCs w:val="20"/>
      <w:lang w:val="en-GB"/>
    </w:rPr>
  </w:style>
  <w:style w:type="character" w:customStyle="1" w:styleId="PlainTextChar">
    <w:name w:val="Plain Text Char"/>
    <w:basedOn w:val="DefaultParagraphFont"/>
    <w:link w:val="PlainText"/>
    <w:uiPriority w:val="99"/>
    <w:rsid w:val="00AC4FB9"/>
    <w:rPr>
      <w:rFonts w:ascii="Courier New" w:hAnsi="Courier New"/>
      <w:lang w:val="en-GB" w:eastAsia="en-US"/>
    </w:rPr>
  </w:style>
  <w:style w:type="paragraph" w:styleId="BodyText3">
    <w:name w:val="Body Text 3"/>
    <w:basedOn w:val="Normal"/>
    <w:link w:val="BodyText3Char"/>
    <w:rsid w:val="00AC4FB9"/>
    <w:pPr>
      <w:bidi w:val="0"/>
      <w:spacing w:before="120" w:after="120" w:line="240" w:lineRule="auto"/>
      <w:jc w:val="both"/>
    </w:pPr>
    <w:rPr>
      <w:rFonts w:eastAsia="Times New Roman" w:cs="Times New Roman"/>
      <w:iCs/>
      <w:kern w:val="0"/>
      <w:sz w:val="22"/>
      <w:lang w:val="en-GB"/>
    </w:rPr>
  </w:style>
  <w:style w:type="character" w:customStyle="1" w:styleId="BodyText3Char">
    <w:name w:val="Body Text 3 Char"/>
    <w:basedOn w:val="DefaultParagraphFont"/>
    <w:link w:val="BodyText3"/>
    <w:rsid w:val="00AC4FB9"/>
    <w:rPr>
      <w:iCs/>
      <w:sz w:val="22"/>
      <w:szCs w:val="24"/>
      <w:lang w:val="en-GB" w:eastAsia="en-US"/>
    </w:rPr>
  </w:style>
  <w:style w:type="paragraph" w:styleId="NormalWeb">
    <w:name w:val="Normal (Web)"/>
    <w:basedOn w:val="Normal"/>
    <w:uiPriority w:val="99"/>
    <w:rsid w:val="00AC4FB9"/>
    <w:pPr>
      <w:bidi w:val="0"/>
      <w:spacing w:before="100" w:beforeAutospacing="1" w:after="100" w:afterAutospacing="1" w:line="240" w:lineRule="auto"/>
      <w:jc w:val="both"/>
    </w:pPr>
    <w:rPr>
      <w:rFonts w:ascii="Arial Unicode MS" w:eastAsia="Arial Unicode MS" w:hAnsi="Arial Unicode MS" w:cs="Arial Unicode MS"/>
      <w:color w:val="000000"/>
      <w:kern w:val="0"/>
      <w:sz w:val="22"/>
      <w:lang w:val="en-GB"/>
    </w:rPr>
  </w:style>
  <w:style w:type="paragraph" w:customStyle="1" w:styleId="BodyText21">
    <w:name w:val="Body Text 21"/>
    <w:basedOn w:val="Normal"/>
    <w:rsid w:val="00AC4FB9"/>
    <w:pPr>
      <w:numPr>
        <w:numId w:val="7"/>
      </w:numPr>
      <w:tabs>
        <w:tab w:val="clear" w:pos="1080"/>
      </w:tabs>
      <w:bidi w:val="0"/>
      <w:spacing w:before="120" w:after="120" w:line="240" w:lineRule="auto"/>
      <w:ind w:left="0" w:firstLine="0"/>
      <w:jc w:val="both"/>
    </w:pPr>
    <w:rPr>
      <w:rFonts w:eastAsia="Times New Roman" w:cs="Times New Roman"/>
      <w:kern w:val="0"/>
      <w:sz w:val="22"/>
      <w:szCs w:val="20"/>
      <w:lang w:val="en-GB"/>
    </w:rPr>
  </w:style>
  <w:style w:type="paragraph" w:customStyle="1" w:styleId="Heading-plainbold">
    <w:name w:val="Heading-plain bold"/>
    <w:basedOn w:val="BodyText"/>
    <w:rsid w:val="00AC4FB9"/>
    <w:pPr>
      <w:ind w:firstLine="0"/>
      <w:jc w:val="center"/>
    </w:pPr>
    <w:rPr>
      <w:b/>
      <w:bCs/>
      <w:i/>
      <w:iCs w:val="0"/>
    </w:rPr>
  </w:style>
  <w:style w:type="paragraph" w:customStyle="1" w:styleId="Para20">
    <w:name w:val="Para2"/>
    <w:basedOn w:val="BodyText"/>
    <w:rsid w:val="00AC4FB9"/>
    <w:pPr>
      <w:autoSpaceDE w:val="0"/>
      <w:autoSpaceDN w:val="0"/>
    </w:pPr>
  </w:style>
  <w:style w:type="paragraph" w:customStyle="1" w:styleId="Heading1multiline">
    <w:name w:val="Heading 1 (multiline)"/>
    <w:basedOn w:val="Heading1"/>
    <w:rsid w:val="00AC4FB9"/>
    <w:pPr>
      <w:tabs>
        <w:tab w:val="left" w:pos="720"/>
      </w:tabs>
      <w:bidi w:val="0"/>
      <w:spacing w:after="120" w:line="240" w:lineRule="auto"/>
      <w:ind w:left="1843" w:right="996" w:hanging="567"/>
      <w:jc w:val="left"/>
    </w:pPr>
    <w:rPr>
      <w:rFonts w:ascii="Times New Roman" w:hAnsi="Times New Roman"/>
      <w:bCs w:val="0"/>
      <w:caps/>
      <w:kern w:val="0"/>
      <w:sz w:val="22"/>
      <w:szCs w:val="24"/>
      <w:lang w:val="en-GB"/>
    </w:rPr>
  </w:style>
  <w:style w:type="paragraph" w:customStyle="1" w:styleId="Heading-plainitalic">
    <w:name w:val="Heading-plain italic"/>
    <w:basedOn w:val="Heading-plainbold"/>
    <w:rsid w:val="00AC4FB9"/>
    <w:rPr>
      <w:b w:val="0"/>
      <w:bCs w:val="0"/>
    </w:rPr>
  </w:style>
  <w:style w:type="character" w:customStyle="1" w:styleId="BalloonTextChar">
    <w:name w:val="Balloon Text Char"/>
    <w:link w:val="BalloonText"/>
    <w:uiPriority w:val="99"/>
    <w:semiHidden/>
    <w:rsid w:val="00AC4FB9"/>
    <w:rPr>
      <w:rFonts w:ascii="Tahoma" w:eastAsia="YouYuan" w:hAnsi="Tahoma" w:cs="Tahoma"/>
      <w:kern w:val="2"/>
      <w:sz w:val="16"/>
      <w:szCs w:val="16"/>
      <w:lang w:val="en-US" w:eastAsia="en-US"/>
    </w:rPr>
  </w:style>
  <w:style w:type="paragraph" w:styleId="BodyTextIndent3">
    <w:name w:val="Body Text Indent 3"/>
    <w:basedOn w:val="Normal"/>
    <w:link w:val="BodyTextIndent3Char"/>
    <w:rsid w:val="00AC4FB9"/>
    <w:pPr>
      <w:bidi w:val="0"/>
      <w:spacing w:before="120" w:after="120" w:line="240" w:lineRule="auto"/>
      <w:ind w:left="720" w:right="720"/>
      <w:jc w:val="both"/>
    </w:pPr>
    <w:rPr>
      <w:rFonts w:eastAsia="Times New Roman" w:cs="Times New Roman"/>
      <w:bCs/>
      <w:kern w:val="0"/>
      <w:sz w:val="22"/>
      <w:lang w:val="en-GB"/>
    </w:rPr>
  </w:style>
  <w:style w:type="character" w:customStyle="1" w:styleId="BodyTextIndent3Char">
    <w:name w:val="Body Text Indent 3 Char"/>
    <w:basedOn w:val="DefaultParagraphFont"/>
    <w:link w:val="BodyTextIndent3"/>
    <w:rsid w:val="00AC4FB9"/>
    <w:rPr>
      <w:bCs/>
      <w:sz w:val="22"/>
      <w:szCs w:val="24"/>
      <w:lang w:val="en-GB" w:eastAsia="en-US"/>
    </w:rPr>
  </w:style>
  <w:style w:type="paragraph" w:customStyle="1" w:styleId="bodytextnoindent">
    <w:name w:val="body text (no indent)"/>
    <w:basedOn w:val="Normal"/>
    <w:rsid w:val="00AC4FB9"/>
    <w:pPr>
      <w:bidi w:val="0"/>
      <w:spacing w:before="120" w:after="120" w:line="240" w:lineRule="auto"/>
      <w:jc w:val="both"/>
    </w:pPr>
    <w:rPr>
      <w:rFonts w:eastAsia="Times New Roman" w:cs="Times New Roman"/>
      <w:kern w:val="0"/>
      <w:sz w:val="22"/>
      <w:lang w:val="en-GB"/>
    </w:rPr>
  </w:style>
  <w:style w:type="paragraph" w:customStyle="1" w:styleId="Bodytextitalic">
    <w:name w:val="Body text italic"/>
    <w:basedOn w:val="BodyText"/>
    <w:rsid w:val="00AC4FB9"/>
    <w:rPr>
      <w:i/>
      <w:iCs w:val="0"/>
    </w:rPr>
  </w:style>
  <w:style w:type="character" w:customStyle="1" w:styleId="BulletList">
    <w:name w:val="Bullet List"/>
    <w:rsid w:val="00AC4FB9"/>
  </w:style>
  <w:style w:type="paragraph" w:customStyle="1" w:styleId="Diagram">
    <w:name w:val="Diagram"/>
    <w:basedOn w:val="Normal"/>
    <w:rsid w:val="00AC4FB9"/>
    <w:pPr>
      <w:bidi w:val="0"/>
      <w:spacing w:before="120" w:after="120" w:line="240" w:lineRule="auto"/>
      <w:jc w:val="both"/>
    </w:pPr>
    <w:rPr>
      <w:rFonts w:eastAsia="Times New Roman" w:cs="Times New Roman"/>
      <w:b/>
      <w:i/>
      <w:kern w:val="0"/>
      <w:sz w:val="22"/>
      <w:lang w:val="en-CA"/>
    </w:rPr>
  </w:style>
  <w:style w:type="character" w:customStyle="1" w:styleId="endnoterefe">
    <w:name w:val="endnote refe"/>
    <w:rsid w:val="00AC4FB9"/>
    <w:rPr>
      <w:rFonts w:ascii="Courier New" w:hAnsi="Courier New"/>
      <w:noProof w:val="0"/>
      <w:sz w:val="20"/>
      <w:vertAlign w:val="superscript"/>
      <w:lang w:val="en-US"/>
    </w:rPr>
  </w:style>
  <w:style w:type="character" w:styleId="FollowedHyperlink">
    <w:name w:val="FollowedHyperlink"/>
    <w:rsid w:val="00AC4FB9"/>
    <w:rPr>
      <w:color w:val="800080"/>
      <w:u w:val="single"/>
    </w:rPr>
  </w:style>
  <w:style w:type="paragraph" w:customStyle="1" w:styleId="FOOTNOTETEX">
    <w:name w:val="FOOTNOTE TEX"/>
    <w:rsid w:val="00AC4FB9"/>
    <w:pPr>
      <w:widowControl w:val="0"/>
      <w:tabs>
        <w:tab w:val="left" w:pos="-720"/>
      </w:tabs>
      <w:suppressAutoHyphens/>
    </w:pPr>
    <w:rPr>
      <w:lang w:val="en-US" w:eastAsia="en-US"/>
    </w:rPr>
  </w:style>
  <w:style w:type="paragraph" w:customStyle="1" w:styleId="Heading0">
    <w:name w:val="Heading"/>
    <w:basedOn w:val="Heading1"/>
    <w:next w:val="Normal"/>
    <w:rsid w:val="00AC4FB9"/>
    <w:pPr>
      <w:tabs>
        <w:tab w:val="left" w:pos="720"/>
      </w:tabs>
      <w:bidi w:val="0"/>
      <w:spacing w:after="120" w:line="240" w:lineRule="auto"/>
      <w:jc w:val="center"/>
    </w:pPr>
    <w:rPr>
      <w:rFonts w:ascii="Times New Roman" w:hAnsi="Times New Roman"/>
      <w:bCs w:val="0"/>
      <w:caps/>
      <w:kern w:val="0"/>
      <w:sz w:val="22"/>
      <w:szCs w:val="24"/>
      <w:lang w:val="en-GB"/>
    </w:rPr>
  </w:style>
  <w:style w:type="paragraph" w:customStyle="1" w:styleId="Heading-plain">
    <w:name w:val="Heading - plain"/>
    <w:basedOn w:val="Heading2"/>
    <w:next w:val="BodyText"/>
    <w:rsid w:val="00AC4FB9"/>
    <w:pPr>
      <w:numPr>
        <w:numId w:val="5"/>
      </w:numPr>
      <w:tabs>
        <w:tab w:val="left" w:pos="720"/>
      </w:tabs>
      <w:bidi w:val="0"/>
      <w:spacing w:before="120" w:line="240" w:lineRule="auto"/>
      <w:ind w:left="0" w:firstLine="0"/>
    </w:pPr>
    <w:rPr>
      <w:rFonts w:ascii="Times New Roman" w:hAnsi="Times New Roman"/>
      <w:b w:val="0"/>
      <w:bCs w:val="0"/>
      <w:i/>
      <w:kern w:val="0"/>
      <w:sz w:val="22"/>
      <w:lang w:val="en-GB"/>
    </w:rPr>
  </w:style>
  <w:style w:type="paragraph" w:customStyle="1" w:styleId="HEADINGNOTFORTOC">
    <w:name w:val="HEADING (NOT FOR TOC)"/>
    <w:basedOn w:val="Heading1"/>
    <w:next w:val="Heading2"/>
    <w:rsid w:val="00AC4FB9"/>
    <w:pPr>
      <w:tabs>
        <w:tab w:val="left" w:pos="720"/>
      </w:tabs>
      <w:bidi w:val="0"/>
      <w:spacing w:after="120" w:line="240" w:lineRule="auto"/>
      <w:jc w:val="center"/>
    </w:pPr>
    <w:rPr>
      <w:rFonts w:ascii="Times New Roman" w:hAnsi="Times New Roman"/>
      <w:kern w:val="0"/>
      <w:sz w:val="22"/>
      <w:szCs w:val="24"/>
      <w:lang w:val="en-GB"/>
    </w:rPr>
  </w:style>
  <w:style w:type="paragraph" w:customStyle="1" w:styleId="Heading1centred">
    <w:name w:val="Heading 1 (centred)"/>
    <w:basedOn w:val="Heading1"/>
    <w:next w:val="Para1"/>
    <w:rsid w:val="00AC4FB9"/>
    <w:pPr>
      <w:tabs>
        <w:tab w:val="left" w:pos="720"/>
      </w:tabs>
      <w:bidi w:val="0"/>
      <w:spacing w:after="120" w:line="240" w:lineRule="auto"/>
      <w:ind w:right="403"/>
      <w:jc w:val="center"/>
    </w:pPr>
    <w:rPr>
      <w:rFonts w:ascii="Times New Roman" w:hAnsi="Times New Roman"/>
      <w:bCs w:val="0"/>
      <w:caps/>
      <w:kern w:val="0"/>
      <w:sz w:val="22"/>
      <w:szCs w:val="24"/>
      <w:lang w:val="en-GB"/>
    </w:rPr>
  </w:style>
  <w:style w:type="paragraph" w:customStyle="1" w:styleId="Heading1longmultiline">
    <w:name w:val="Heading 1 (long multiline)"/>
    <w:basedOn w:val="Heading1"/>
    <w:rsid w:val="00AC4FB9"/>
    <w:pPr>
      <w:tabs>
        <w:tab w:val="left" w:pos="720"/>
      </w:tabs>
      <w:bidi w:val="0"/>
      <w:spacing w:after="120" w:line="240" w:lineRule="auto"/>
      <w:ind w:left="1843" w:hanging="1134"/>
      <w:jc w:val="left"/>
    </w:pPr>
    <w:rPr>
      <w:rFonts w:ascii="Times New Roman" w:hAnsi="Times New Roman"/>
      <w:bCs w:val="0"/>
      <w:caps/>
      <w:kern w:val="0"/>
      <w:sz w:val="22"/>
      <w:szCs w:val="24"/>
      <w:lang w:val="en-GB"/>
    </w:rPr>
  </w:style>
  <w:style w:type="paragraph" w:customStyle="1" w:styleId="Heading2-lines">
    <w:name w:val="Heading 2 - lines"/>
    <w:basedOn w:val="Normal"/>
    <w:next w:val="Para1"/>
    <w:rsid w:val="00AC4FB9"/>
    <w:pPr>
      <w:keepNext/>
      <w:bidi w:val="0"/>
      <w:spacing w:before="240" w:after="60" w:line="240" w:lineRule="auto"/>
      <w:ind w:left="1418" w:right="713" w:hanging="709"/>
      <w:jc w:val="center"/>
    </w:pPr>
    <w:rPr>
      <w:rFonts w:eastAsia="Times New Roman" w:cs="Times New Roman"/>
      <w:b/>
      <w:bCs/>
      <w:kern w:val="0"/>
      <w:sz w:val="22"/>
      <w:szCs w:val="28"/>
      <w:lang w:val="en-GB"/>
    </w:rPr>
  </w:style>
  <w:style w:type="paragraph" w:customStyle="1" w:styleId="Heading2-oneline">
    <w:name w:val="Heading 2 - one line"/>
    <w:basedOn w:val="Normal"/>
    <w:rsid w:val="00AC4FB9"/>
    <w:pPr>
      <w:keepNext/>
      <w:keepLines/>
      <w:bidi w:val="0"/>
      <w:spacing w:before="120" w:after="120" w:line="240" w:lineRule="auto"/>
      <w:ind w:right="6"/>
      <w:jc w:val="center"/>
    </w:pPr>
    <w:rPr>
      <w:rFonts w:eastAsia="Times New Roman" w:cs="Times New Roman"/>
      <w:i/>
      <w:kern w:val="0"/>
      <w:sz w:val="22"/>
      <w:lang w:val="en-GB"/>
    </w:rPr>
  </w:style>
  <w:style w:type="paragraph" w:customStyle="1" w:styleId="Heading2GTI">
    <w:name w:val="Heading 2 (GTI)"/>
    <w:basedOn w:val="Heading5"/>
    <w:rsid w:val="00AC4FB9"/>
    <w:pPr>
      <w:numPr>
        <w:ilvl w:val="4"/>
      </w:numPr>
      <w:tabs>
        <w:tab w:val="num" w:pos="720"/>
      </w:tabs>
      <w:bidi w:val="0"/>
      <w:ind w:left="720" w:hanging="720"/>
      <w:jc w:val="both"/>
    </w:pPr>
    <w:rPr>
      <w:rFonts w:ascii="Times New Roman" w:eastAsia="Times New Roman" w:hAnsi="Times New Roman" w:cs="Times New Roman"/>
      <w:b w:val="0"/>
      <w:i/>
      <w:spacing w:val="0"/>
      <w:szCs w:val="26"/>
      <w:lang w:val="en-CA" w:eastAsia="en-US"/>
    </w:rPr>
  </w:style>
  <w:style w:type="paragraph" w:customStyle="1" w:styleId="Heading2multiline">
    <w:name w:val="Heading 2 (multiline)"/>
    <w:basedOn w:val="Heading1"/>
    <w:next w:val="Para1"/>
    <w:rsid w:val="00AC4FB9"/>
    <w:pPr>
      <w:tabs>
        <w:tab w:val="left" w:pos="720"/>
      </w:tabs>
      <w:bidi w:val="0"/>
      <w:spacing w:before="120" w:after="120" w:line="240" w:lineRule="auto"/>
      <w:ind w:left="1843" w:right="998" w:hanging="567"/>
      <w:jc w:val="left"/>
    </w:pPr>
    <w:rPr>
      <w:rFonts w:ascii="Times New Roman" w:hAnsi="Times New Roman"/>
      <w:bCs w:val="0"/>
      <w:i/>
      <w:iCs/>
      <w:kern w:val="0"/>
      <w:sz w:val="22"/>
      <w:szCs w:val="24"/>
      <w:lang w:val="en-GB"/>
    </w:rPr>
  </w:style>
  <w:style w:type="paragraph" w:customStyle="1" w:styleId="Heading2longmultiline">
    <w:name w:val="Heading 2 (long multiline)"/>
    <w:basedOn w:val="Heading2multiline"/>
    <w:rsid w:val="00AC4FB9"/>
    <w:pPr>
      <w:ind w:left="2127" w:hanging="1276"/>
    </w:pPr>
  </w:style>
  <w:style w:type="paragraph" w:customStyle="1" w:styleId="Heading3multiline">
    <w:name w:val="Heading 3 (multiline)"/>
    <w:basedOn w:val="Heading3"/>
    <w:next w:val="Para1"/>
    <w:rsid w:val="00AC4FB9"/>
    <w:pPr>
      <w:tabs>
        <w:tab w:val="left" w:pos="567"/>
      </w:tabs>
      <w:bidi w:val="0"/>
      <w:spacing w:before="120" w:line="240" w:lineRule="auto"/>
      <w:ind w:left="1418" w:hanging="425"/>
      <w:jc w:val="left"/>
    </w:pPr>
    <w:rPr>
      <w:i/>
      <w:iCs/>
      <w:kern w:val="0"/>
      <w:sz w:val="22"/>
      <w:lang w:val="en-GB"/>
    </w:rPr>
  </w:style>
  <w:style w:type="paragraph" w:customStyle="1" w:styleId="headingdecisionsectionmultiline">
    <w:name w:val="heading decision section multiline"/>
    <w:basedOn w:val="Heading-plain"/>
    <w:rsid w:val="00AC4FB9"/>
    <w:pPr>
      <w:numPr>
        <w:numId w:val="6"/>
      </w:numPr>
      <w:tabs>
        <w:tab w:val="left" w:pos="720"/>
      </w:tabs>
      <w:ind w:left="1724" w:right="720" w:hanging="284"/>
      <w:jc w:val="left"/>
    </w:pPr>
  </w:style>
  <w:style w:type="paragraph" w:customStyle="1" w:styleId="headingdecisionsectiononeline">
    <w:name w:val="heading decision section one line"/>
    <w:basedOn w:val="Heading-plain"/>
    <w:rsid w:val="00AC4FB9"/>
  </w:style>
  <w:style w:type="paragraph" w:customStyle="1" w:styleId="Heading40">
    <w:name w:val="Heading4"/>
    <w:basedOn w:val="Normal"/>
    <w:rsid w:val="00AC4FB9"/>
    <w:pPr>
      <w:tabs>
        <w:tab w:val="num" w:pos="720"/>
      </w:tabs>
      <w:bidi w:val="0"/>
      <w:spacing w:before="120" w:after="120" w:line="240" w:lineRule="auto"/>
      <w:ind w:left="720" w:hanging="720"/>
      <w:jc w:val="both"/>
    </w:pPr>
    <w:rPr>
      <w:rFonts w:eastAsia="Times New Roman" w:cs="Times New Roman"/>
      <w:b/>
      <w:i/>
      <w:iCs/>
      <w:kern w:val="0"/>
      <w:sz w:val="22"/>
      <w:lang w:val="en-GB"/>
    </w:rPr>
  </w:style>
  <w:style w:type="paragraph" w:customStyle="1" w:styleId="Heading-plain0">
    <w:name w:val="Heading-plain"/>
    <w:basedOn w:val="Normal"/>
    <w:rsid w:val="00AC4FB9"/>
    <w:pPr>
      <w:bidi w:val="0"/>
      <w:spacing w:before="120" w:after="120" w:line="240" w:lineRule="auto"/>
      <w:jc w:val="center"/>
      <w:outlineLvl w:val="0"/>
    </w:pPr>
    <w:rPr>
      <w:rFonts w:eastAsia="Times New Roman" w:cs="Times New Roman"/>
      <w:i/>
      <w:iCs/>
      <w:kern w:val="0"/>
      <w:sz w:val="22"/>
      <w:lang w:val="en-GB"/>
    </w:rPr>
  </w:style>
  <w:style w:type="character" w:customStyle="1" w:styleId="Hyperlink1">
    <w:name w:val="Hyperlink1"/>
    <w:rsid w:val="00AC4FB9"/>
  </w:style>
  <w:style w:type="paragraph" w:styleId="List2">
    <w:name w:val="List 2"/>
    <w:basedOn w:val="Normal"/>
    <w:rsid w:val="00AC4FB9"/>
    <w:pPr>
      <w:bidi w:val="0"/>
      <w:spacing w:before="60" w:after="60" w:line="240" w:lineRule="auto"/>
      <w:ind w:left="714" w:hanging="357"/>
      <w:jc w:val="both"/>
    </w:pPr>
    <w:rPr>
      <w:rFonts w:eastAsia="Times New Roman" w:cs="Times New Roman"/>
      <w:kern w:val="0"/>
      <w:sz w:val="22"/>
      <w:lang w:val="en-GB"/>
    </w:rPr>
  </w:style>
  <w:style w:type="paragraph" w:styleId="List3">
    <w:name w:val="List 3"/>
    <w:basedOn w:val="Normal"/>
    <w:rsid w:val="00AC4FB9"/>
    <w:pPr>
      <w:bidi w:val="0"/>
      <w:spacing w:before="60" w:after="60" w:line="240" w:lineRule="auto"/>
      <w:ind w:left="1077" w:hanging="357"/>
      <w:jc w:val="both"/>
    </w:pPr>
    <w:rPr>
      <w:rFonts w:ascii="Courier" w:eastAsia="Times New Roman" w:hAnsi="Courier" w:cs="Times New Roman"/>
      <w:kern w:val="0"/>
      <w:lang w:val="en-GB"/>
    </w:rPr>
  </w:style>
  <w:style w:type="paragraph" w:customStyle="1" w:styleId="Para1alternative">
    <w:name w:val="Para1 (alternative)"/>
    <w:basedOn w:val="Normal"/>
    <w:rsid w:val="00AC4FB9"/>
    <w:pPr>
      <w:bidi w:val="0"/>
      <w:spacing w:before="240" w:after="120" w:line="240" w:lineRule="auto"/>
      <w:jc w:val="both"/>
    </w:pPr>
    <w:rPr>
      <w:rFonts w:eastAsia="MS Mincho" w:cs="Times New Roman"/>
      <w:snapToGrid w:val="0"/>
      <w:kern w:val="0"/>
      <w:sz w:val="22"/>
      <w:szCs w:val="18"/>
      <w:lang w:val="en-GB"/>
    </w:rPr>
  </w:style>
  <w:style w:type="paragraph" w:customStyle="1" w:styleId="Para-decision">
    <w:name w:val="Para-decision"/>
    <w:basedOn w:val="Normal"/>
    <w:rsid w:val="00AC4FB9"/>
    <w:pPr>
      <w:tabs>
        <w:tab w:val="left" w:pos="-1440"/>
        <w:tab w:val="left" w:pos="-720"/>
        <w:tab w:val="left" w:pos="0"/>
        <w:tab w:val="left" w:pos="720"/>
        <w:tab w:val="left" w:pos="1440"/>
      </w:tabs>
      <w:suppressAutoHyphens/>
      <w:overflowPunct w:val="0"/>
      <w:autoSpaceDE w:val="0"/>
      <w:autoSpaceDN w:val="0"/>
      <w:bidi w:val="0"/>
      <w:adjustRightInd w:val="0"/>
      <w:spacing w:before="120" w:after="240" w:line="240" w:lineRule="exact"/>
      <w:ind w:firstLine="720"/>
      <w:jc w:val="left"/>
      <w:textAlignment w:val="baseline"/>
    </w:pPr>
    <w:rPr>
      <w:rFonts w:ascii="Courier" w:eastAsia="Times New Roman" w:hAnsi="Courier" w:cs="Times New Roman"/>
      <w:color w:val="000000"/>
      <w:kern w:val="0"/>
      <w:szCs w:val="20"/>
      <w:lang w:val="en-GB"/>
    </w:rPr>
  </w:style>
  <w:style w:type="character" w:customStyle="1" w:styleId="PersonalComposeStyle">
    <w:name w:val="Personal Compose Style"/>
    <w:rsid w:val="00AC4FB9"/>
    <w:rPr>
      <w:rFonts w:ascii="Arial" w:hAnsi="Arial" w:cs="Arial"/>
      <w:color w:val="auto"/>
      <w:sz w:val="20"/>
    </w:rPr>
  </w:style>
  <w:style w:type="character" w:customStyle="1" w:styleId="PersonalReplyStyle">
    <w:name w:val="Personal Reply Style"/>
    <w:rsid w:val="00AC4FB9"/>
    <w:rPr>
      <w:rFonts w:ascii="Arial" w:hAnsi="Arial" w:cs="Arial"/>
      <w:color w:val="auto"/>
      <w:sz w:val="20"/>
    </w:rPr>
  </w:style>
  <w:style w:type="paragraph" w:customStyle="1" w:styleId="Style1">
    <w:name w:val="Style1"/>
    <w:basedOn w:val="BodyText2"/>
    <w:qFormat/>
    <w:rsid w:val="00AC4FB9"/>
    <w:pPr>
      <w:numPr>
        <w:ilvl w:val="1"/>
        <w:numId w:val="10"/>
      </w:numPr>
      <w:spacing w:before="120" w:line="240" w:lineRule="auto"/>
    </w:pPr>
    <w:rPr>
      <w:rFonts w:eastAsia="Times New Roman"/>
      <w:szCs w:val="20"/>
    </w:rPr>
  </w:style>
  <w:style w:type="paragraph" w:customStyle="1" w:styleId="subhead">
    <w:name w:val="subhead"/>
    <w:basedOn w:val="Normal"/>
    <w:next w:val="Para1"/>
    <w:rsid w:val="00AC4FB9"/>
    <w:pPr>
      <w:bidi w:val="0"/>
      <w:spacing w:before="120" w:after="120" w:line="240" w:lineRule="auto"/>
      <w:jc w:val="center"/>
    </w:pPr>
    <w:rPr>
      <w:rFonts w:eastAsia="Times New Roman" w:cs="Times New Roman"/>
      <w:i/>
      <w:kern w:val="0"/>
      <w:sz w:val="22"/>
      <w:szCs w:val="20"/>
      <w:lang w:val="en-GB"/>
    </w:rPr>
  </w:style>
  <w:style w:type="paragraph" w:customStyle="1" w:styleId="Subhead1">
    <w:name w:val="Subhead1"/>
    <w:basedOn w:val="Normal"/>
    <w:rsid w:val="00AC4FB9"/>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bidi w:val="0"/>
      <w:adjustRightInd w:val="0"/>
      <w:spacing w:before="120" w:after="240" w:line="240" w:lineRule="exact"/>
      <w:ind w:left="1355" w:right="607" w:hanging="720"/>
      <w:jc w:val="left"/>
      <w:textAlignment w:val="baseline"/>
    </w:pPr>
    <w:rPr>
      <w:rFonts w:ascii="Courier" w:eastAsia="Times New Roman" w:hAnsi="Courier" w:cs="Times New Roman"/>
      <w:kern w:val="0"/>
      <w:szCs w:val="20"/>
      <w:lang w:val="en-GB"/>
    </w:rPr>
  </w:style>
  <w:style w:type="paragraph" w:styleId="Subtitle">
    <w:name w:val="Subtitle"/>
    <w:basedOn w:val="Normal"/>
    <w:link w:val="SubtitleChar"/>
    <w:uiPriority w:val="11"/>
    <w:qFormat/>
    <w:rsid w:val="00AC4FB9"/>
    <w:pPr>
      <w:tabs>
        <w:tab w:val="center" w:pos="9214"/>
      </w:tabs>
      <w:bidi w:val="0"/>
      <w:spacing w:before="120" w:after="120" w:line="240" w:lineRule="auto"/>
      <w:jc w:val="both"/>
    </w:pPr>
    <w:rPr>
      <w:rFonts w:eastAsia="Times New Roman" w:cs="Times New Roman"/>
      <w:i/>
      <w:iCs/>
      <w:kern w:val="0"/>
      <w:sz w:val="22"/>
      <w:szCs w:val="20"/>
      <w:lang w:val="en-GB"/>
    </w:rPr>
  </w:style>
  <w:style w:type="character" w:customStyle="1" w:styleId="SubtitleChar">
    <w:name w:val="Subtitle Char"/>
    <w:basedOn w:val="DefaultParagraphFont"/>
    <w:link w:val="Subtitle"/>
    <w:uiPriority w:val="11"/>
    <w:rsid w:val="00AC4FB9"/>
    <w:rPr>
      <w:i/>
      <w:iCs/>
      <w:sz w:val="22"/>
      <w:lang w:val="en-GB" w:eastAsia="en-US"/>
    </w:rPr>
  </w:style>
  <w:style w:type="paragraph" w:customStyle="1" w:styleId="Title-secondary">
    <w:name w:val="Title - secondary"/>
    <w:basedOn w:val="Title"/>
    <w:next w:val="Heading2"/>
    <w:rsid w:val="00AC4FB9"/>
    <w:pPr>
      <w:spacing w:before="120"/>
    </w:pPr>
    <w:rPr>
      <w:caps w:val="0"/>
    </w:rPr>
  </w:style>
  <w:style w:type="paragraph" w:customStyle="1" w:styleId="Title-body">
    <w:name w:val="Title-body"/>
    <w:basedOn w:val="Normal"/>
    <w:rsid w:val="00AC4FB9"/>
    <w:pPr>
      <w:tabs>
        <w:tab w:val="right" w:pos="6095"/>
      </w:tabs>
      <w:bidi w:val="0"/>
      <w:spacing w:before="120" w:after="120" w:line="240" w:lineRule="auto"/>
      <w:jc w:val="center"/>
    </w:pPr>
    <w:rPr>
      <w:rFonts w:eastAsia="Times New Roman" w:cs="Times New Roman"/>
      <w:smallCaps/>
      <w:kern w:val="0"/>
      <w:sz w:val="22"/>
      <w:lang w:val="en-GB"/>
    </w:rPr>
  </w:style>
  <w:style w:type="character" w:customStyle="1" w:styleId="underline">
    <w:name w:val="underline"/>
    <w:rsid w:val="00AC4FB9"/>
    <w:rPr>
      <w:rFonts w:ascii="Courier" w:hAnsi="Courier"/>
      <w:sz w:val="20"/>
      <w:u w:val="single"/>
    </w:rPr>
  </w:style>
  <w:style w:type="paragraph" w:customStyle="1" w:styleId="xl27">
    <w:name w:val="xl27"/>
    <w:basedOn w:val="Normal"/>
    <w:rsid w:val="00AC4FB9"/>
    <w:pPr>
      <w:pBdr>
        <w:left w:val="single" w:sz="8" w:space="0" w:color="auto"/>
      </w:pBdr>
      <w:bidi w:val="0"/>
      <w:spacing w:before="100" w:beforeAutospacing="1" w:after="100" w:afterAutospacing="1" w:line="240" w:lineRule="auto"/>
      <w:jc w:val="left"/>
    </w:pPr>
    <w:rPr>
      <w:rFonts w:eastAsia="Arial Unicode MS" w:cs="Times New Roman"/>
      <w:b/>
      <w:bCs/>
      <w:kern w:val="0"/>
      <w:sz w:val="22"/>
      <w:szCs w:val="22"/>
    </w:rPr>
  </w:style>
  <w:style w:type="paragraph" w:customStyle="1" w:styleId="recordinput">
    <w:name w:val="recordinput"/>
    <w:basedOn w:val="Normal"/>
    <w:rsid w:val="00AC4FB9"/>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label">
    <w:name w:val="recordlabel"/>
    <w:basedOn w:val="Normal"/>
    <w:rsid w:val="00AC4FB9"/>
    <w:pPr>
      <w:pBdr>
        <w:bottom w:val="single" w:sz="6" w:space="0" w:color="FFFFFF"/>
      </w:pBdr>
      <w:bidi w:val="0"/>
      <w:spacing w:before="100" w:beforeAutospacing="1" w:after="100" w:afterAutospacing="1" w:line="240" w:lineRule="auto"/>
      <w:jc w:val="left"/>
      <w:textAlignment w:val="top"/>
    </w:pPr>
    <w:rPr>
      <w:rFonts w:ascii="Verdana" w:eastAsia="Arial Unicode MS" w:hAnsi="Verdana" w:cs="Arial Unicode MS"/>
      <w:b/>
      <w:bCs/>
      <w:color w:val="000000"/>
      <w:kern w:val="0"/>
      <w:sz w:val="16"/>
      <w:szCs w:val="16"/>
    </w:rPr>
  </w:style>
  <w:style w:type="paragraph" w:customStyle="1" w:styleId="recorddata">
    <w:name w:val="recorddata"/>
    <w:basedOn w:val="Normal"/>
    <w:rsid w:val="00AC4FB9"/>
    <w:pPr>
      <w:pBdr>
        <w:bottom w:val="single" w:sz="6" w:space="0" w:color="FFFFFF"/>
      </w:pBdr>
      <w:bidi w:val="0"/>
      <w:spacing w:before="100" w:beforeAutospacing="1" w:after="100" w:afterAutospacing="1" w:line="240" w:lineRule="auto"/>
      <w:jc w:val="left"/>
      <w:textAlignment w:val="top"/>
    </w:pPr>
    <w:rPr>
      <w:rFonts w:ascii="Verdana" w:eastAsia="Arial Unicode MS" w:hAnsi="Verdana" w:cs="Arial Unicode MS"/>
      <w:kern w:val="0"/>
      <w:sz w:val="16"/>
      <w:szCs w:val="16"/>
    </w:rPr>
  </w:style>
  <w:style w:type="paragraph" w:customStyle="1" w:styleId="recordinfo">
    <w:name w:val="recordinfo"/>
    <w:basedOn w:val="Normal"/>
    <w:rsid w:val="00AC4FB9"/>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hilite">
    <w:name w:val="recordhilite"/>
    <w:basedOn w:val="Normal"/>
    <w:rsid w:val="00AC4FB9"/>
    <w:pPr>
      <w:shd w:val="clear" w:color="auto" w:fill="DDDDDD"/>
      <w:bidi w:val="0"/>
      <w:spacing w:before="100" w:beforeAutospacing="1" w:after="100" w:afterAutospacing="1" w:line="240" w:lineRule="auto"/>
      <w:jc w:val="left"/>
    </w:pPr>
    <w:rPr>
      <w:rFonts w:ascii="Verdana" w:eastAsia="Arial Unicode MS" w:hAnsi="Verdana" w:cs="Arial Unicode MS"/>
      <w:b/>
      <w:bCs/>
      <w:kern w:val="0"/>
      <w:sz w:val="16"/>
      <w:szCs w:val="16"/>
    </w:rPr>
  </w:style>
  <w:style w:type="paragraph" w:customStyle="1" w:styleId="recordlabel2">
    <w:name w:val="recordlabel2"/>
    <w:basedOn w:val="Normal"/>
    <w:rsid w:val="00AC4FB9"/>
    <w:pPr>
      <w:pBdr>
        <w:bottom w:val="single" w:sz="6" w:space="0" w:color="FFFFFF"/>
      </w:pBdr>
      <w:shd w:val="clear" w:color="auto" w:fill="CECF9C"/>
      <w:bidi w:val="0"/>
      <w:spacing w:before="100" w:beforeAutospacing="1" w:after="100" w:afterAutospacing="1" w:line="240" w:lineRule="auto"/>
      <w:jc w:val="left"/>
    </w:pPr>
    <w:rPr>
      <w:rFonts w:ascii="Verdana" w:eastAsia="Arial Unicode MS" w:hAnsi="Verdana" w:cs="Arial Unicode MS"/>
      <w:b/>
      <w:bCs/>
      <w:color w:val="000000"/>
      <w:kern w:val="0"/>
      <w:sz w:val="16"/>
      <w:szCs w:val="16"/>
    </w:rPr>
  </w:style>
  <w:style w:type="paragraph" w:customStyle="1" w:styleId="recorddata2">
    <w:name w:val="recorddata2"/>
    <w:basedOn w:val="Normal"/>
    <w:rsid w:val="00AC4FB9"/>
    <w:pPr>
      <w:pBdr>
        <w:bottom w:val="single" w:sz="6" w:space="0" w:color="FFFFFF"/>
      </w:pBdr>
      <w:shd w:val="clear" w:color="auto" w:fill="F0F0F0"/>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sectionbox">
    <w:name w:val="recordsectionbox"/>
    <w:basedOn w:val="Normal"/>
    <w:rsid w:val="00AC4FB9"/>
    <w:pPr>
      <w:shd w:val="clear" w:color="auto" w:fill="EFEFDF"/>
      <w:bidi w:val="0"/>
      <w:spacing w:before="100" w:beforeAutospacing="1" w:after="100" w:afterAutospacing="1" w:line="240" w:lineRule="auto"/>
      <w:jc w:val="left"/>
    </w:pPr>
    <w:rPr>
      <w:rFonts w:ascii="Verdana" w:eastAsia="Arial Unicode MS" w:hAnsi="Verdana" w:cs="Arial Unicode MS"/>
      <w:b/>
      <w:bCs/>
      <w:color w:val="000000"/>
      <w:kern w:val="0"/>
      <w:sz w:val="18"/>
      <w:szCs w:val="18"/>
    </w:rPr>
  </w:style>
  <w:style w:type="paragraph" w:customStyle="1" w:styleId="recordsectionsepbox">
    <w:name w:val="recordsectionsepbox"/>
    <w:basedOn w:val="Normal"/>
    <w:rsid w:val="00AC4FB9"/>
    <w:pPr>
      <w:shd w:val="clear" w:color="auto" w:fill="EFEFDF"/>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recordinputbox">
    <w:name w:val="recordinputbox"/>
    <w:basedOn w:val="Normal"/>
    <w:rsid w:val="00AC4FB9"/>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labelbox">
    <w:name w:val="recordlabelbox"/>
    <w:basedOn w:val="Normal"/>
    <w:rsid w:val="00AC4FB9"/>
    <w:pPr>
      <w:shd w:val="clear" w:color="auto" w:fill="EFEFDF"/>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databox">
    <w:name w:val="recorddatabox"/>
    <w:basedOn w:val="Normal"/>
    <w:rsid w:val="00AC4FB9"/>
    <w:pPr>
      <w:shd w:val="clear" w:color="auto" w:fill="EFEFDF"/>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infobox">
    <w:name w:val="recordinfobox"/>
    <w:basedOn w:val="Normal"/>
    <w:rsid w:val="00AC4FB9"/>
    <w:pPr>
      <w:shd w:val="clear" w:color="auto" w:fill="EFEFDF"/>
      <w:bidi w:val="0"/>
      <w:spacing w:before="100" w:beforeAutospacing="1" w:after="100" w:afterAutospacing="1" w:line="240" w:lineRule="auto"/>
      <w:jc w:val="left"/>
    </w:pPr>
    <w:rPr>
      <w:rFonts w:ascii="Verdana" w:eastAsia="Arial Unicode MS" w:hAnsi="Verdana" w:cs="Arial Unicode MS"/>
      <w:i/>
      <w:iCs/>
      <w:kern w:val="0"/>
      <w:sz w:val="16"/>
      <w:szCs w:val="16"/>
    </w:rPr>
  </w:style>
  <w:style w:type="paragraph" w:customStyle="1" w:styleId="resultdata">
    <w:name w:val="resultdata"/>
    <w:basedOn w:val="Normal"/>
    <w:rsid w:val="00AC4FB9"/>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small">
    <w:name w:val="small"/>
    <w:basedOn w:val="Normal"/>
    <w:rsid w:val="00AC4FB9"/>
    <w:pPr>
      <w:bidi w:val="0"/>
      <w:spacing w:before="100" w:beforeAutospacing="1" w:after="100" w:afterAutospacing="1" w:line="240" w:lineRule="auto"/>
      <w:jc w:val="left"/>
    </w:pPr>
    <w:rPr>
      <w:rFonts w:ascii="Verdana" w:eastAsia="Arial Unicode MS" w:hAnsi="Verdana" w:cs="Arial Unicode MS"/>
      <w:kern w:val="0"/>
      <w:sz w:val="14"/>
      <w:szCs w:val="14"/>
    </w:rPr>
  </w:style>
  <w:style w:type="paragraph" w:customStyle="1" w:styleId="smalltext">
    <w:name w:val="smalltext"/>
    <w:basedOn w:val="Normal"/>
    <w:rsid w:val="00AC4FB9"/>
    <w:pPr>
      <w:bidi w:val="0"/>
      <w:spacing w:before="100" w:beforeAutospacing="1" w:after="100" w:afterAutospacing="1" w:line="240" w:lineRule="auto"/>
      <w:jc w:val="left"/>
    </w:pPr>
    <w:rPr>
      <w:rFonts w:ascii="Verdana" w:eastAsia="Arial Unicode MS" w:hAnsi="Verdana" w:cs="Arial Unicode MS"/>
      <w:kern w:val="0"/>
      <w:sz w:val="14"/>
      <w:szCs w:val="14"/>
    </w:rPr>
  </w:style>
  <w:style w:type="paragraph" w:customStyle="1" w:styleId="largetext">
    <w:name w:val="largetext"/>
    <w:basedOn w:val="Normal"/>
    <w:rsid w:val="00AC4FB9"/>
    <w:pPr>
      <w:bidi w:val="0"/>
      <w:spacing w:before="100" w:beforeAutospacing="1" w:after="100" w:afterAutospacing="1" w:line="240" w:lineRule="auto"/>
      <w:jc w:val="left"/>
    </w:pPr>
    <w:rPr>
      <w:rFonts w:ascii="Verdana" w:eastAsia="Arial Unicode MS" w:hAnsi="Verdana" w:cs="Arial Unicode MS"/>
      <w:kern w:val="0"/>
      <w:sz w:val="18"/>
      <w:szCs w:val="18"/>
    </w:rPr>
  </w:style>
  <w:style w:type="paragraph" w:customStyle="1" w:styleId="section">
    <w:name w:val="section"/>
    <w:basedOn w:val="Normal"/>
    <w:rsid w:val="00AC4FB9"/>
    <w:pPr>
      <w:bidi w:val="0"/>
      <w:spacing w:before="100" w:beforeAutospacing="1" w:after="100" w:afterAutospacing="1" w:line="240" w:lineRule="auto"/>
      <w:jc w:val="left"/>
    </w:pPr>
    <w:rPr>
      <w:rFonts w:ascii="Verdana" w:eastAsia="Arial Unicode MS" w:hAnsi="Verdana" w:cs="Arial Unicode MS"/>
      <w:color w:val="000000"/>
      <w:kern w:val="0"/>
      <w:szCs w:val="20"/>
    </w:rPr>
  </w:style>
  <w:style w:type="paragraph" w:customStyle="1" w:styleId="subsection">
    <w:name w:val="subsection"/>
    <w:basedOn w:val="Normal"/>
    <w:rsid w:val="00AC4FB9"/>
    <w:pPr>
      <w:bidi w:val="0"/>
      <w:spacing w:before="100" w:beforeAutospacing="1" w:after="100" w:afterAutospacing="1" w:line="240" w:lineRule="auto"/>
      <w:jc w:val="left"/>
    </w:pPr>
    <w:rPr>
      <w:rFonts w:ascii="Verdana" w:eastAsia="Arial Unicode MS" w:hAnsi="Verdana" w:cs="Arial Unicode MS"/>
      <w:color w:val="000000"/>
      <w:kern w:val="0"/>
      <w:sz w:val="18"/>
      <w:szCs w:val="18"/>
    </w:rPr>
  </w:style>
  <w:style w:type="paragraph" w:customStyle="1" w:styleId="itemtitle">
    <w:name w:val="itemtitle"/>
    <w:basedOn w:val="Normal"/>
    <w:rsid w:val="00AC4FB9"/>
    <w:pPr>
      <w:bidi w:val="0"/>
      <w:spacing w:before="100" w:beforeAutospacing="1" w:after="100" w:afterAutospacing="1" w:line="240" w:lineRule="auto"/>
      <w:jc w:val="left"/>
    </w:pPr>
    <w:rPr>
      <w:rFonts w:ascii="Verdana" w:eastAsia="Arial Unicode MS" w:hAnsi="Verdana" w:cs="Arial Unicode MS"/>
      <w:b/>
      <w:bCs/>
      <w:kern w:val="0"/>
      <w:sz w:val="16"/>
      <w:szCs w:val="16"/>
    </w:rPr>
  </w:style>
  <w:style w:type="paragraph" w:customStyle="1" w:styleId="box">
    <w:name w:val="box"/>
    <w:basedOn w:val="Normal"/>
    <w:rsid w:val="00AC4FB9"/>
    <w:pPr>
      <w:shd w:val="clear" w:color="auto" w:fill="EFEFDF"/>
      <w:bidi w:val="0"/>
      <w:spacing w:before="100" w:beforeAutospacing="1" w:after="100" w:afterAutospacing="1" w:line="240" w:lineRule="auto"/>
      <w:jc w:val="left"/>
    </w:pPr>
    <w:rPr>
      <w:rFonts w:ascii="Arial Unicode MS" w:eastAsia="Arial Unicode MS" w:hAnsi="Arial Unicode MS" w:cs="Arial Unicode MS"/>
      <w:kern w:val="0"/>
      <w:sz w:val="15"/>
      <w:szCs w:val="15"/>
    </w:rPr>
  </w:style>
  <w:style w:type="paragraph" w:customStyle="1" w:styleId="rightboxtitle">
    <w:name w:val="rightboxtitle"/>
    <w:basedOn w:val="Normal"/>
    <w:rsid w:val="00AC4FB9"/>
    <w:pPr>
      <w:bidi w:val="0"/>
      <w:spacing w:before="100" w:beforeAutospacing="1" w:after="100" w:afterAutospacing="1" w:line="240" w:lineRule="auto"/>
      <w:jc w:val="left"/>
    </w:pPr>
    <w:rPr>
      <w:rFonts w:ascii="Arial Unicode MS" w:eastAsia="Arial Unicode MS" w:hAnsi="Arial Unicode MS" w:cs="Arial Unicode MS"/>
      <w:b/>
      <w:bCs/>
      <w:kern w:val="0"/>
      <w:sz w:val="16"/>
      <w:szCs w:val="16"/>
    </w:rPr>
  </w:style>
  <w:style w:type="paragraph" w:customStyle="1" w:styleId="rightboxsection">
    <w:name w:val="rightboxsection"/>
    <w:basedOn w:val="Normal"/>
    <w:rsid w:val="00AC4FB9"/>
    <w:pPr>
      <w:bidi w:val="0"/>
      <w:spacing w:before="100" w:beforeAutospacing="1" w:after="100" w:afterAutospacing="1" w:line="240" w:lineRule="auto"/>
      <w:jc w:val="center"/>
    </w:pPr>
    <w:rPr>
      <w:rFonts w:ascii="Arial Unicode MS" w:eastAsia="Arial Unicode MS" w:hAnsi="Arial Unicode MS" w:cs="Arial Unicode MS"/>
      <w:i/>
      <w:iCs/>
      <w:kern w:val="0"/>
      <w:sz w:val="16"/>
      <w:szCs w:val="16"/>
    </w:rPr>
  </w:style>
  <w:style w:type="paragraph" w:customStyle="1" w:styleId="rightbox">
    <w:name w:val="rightbox"/>
    <w:basedOn w:val="Normal"/>
    <w:rsid w:val="00AC4FB9"/>
    <w:pPr>
      <w:bidi w:val="0"/>
      <w:spacing w:before="100" w:beforeAutospacing="1" w:after="100" w:afterAutospacing="1" w:line="240" w:lineRule="auto"/>
      <w:jc w:val="left"/>
    </w:pPr>
    <w:rPr>
      <w:rFonts w:ascii="Arial Unicode MS" w:eastAsia="Arial Unicode MS" w:hAnsi="Arial Unicode MS" w:cs="Arial Unicode MS"/>
      <w:kern w:val="0"/>
      <w:sz w:val="14"/>
      <w:szCs w:val="14"/>
    </w:rPr>
  </w:style>
  <w:style w:type="paragraph" w:customStyle="1" w:styleId="homesectionbody">
    <w:name w:val="homesectionbody"/>
    <w:basedOn w:val="Normal"/>
    <w:rsid w:val="00AC4FB9"/>
    <w:pPr>
      <w:pBdr>
        <w:left w:val="single" w:sz="6" w:space="3" w:color="CCCCCC"/>
        <w:bottom w:val="single" w:sz="6" w:space="2" w:color="CCCCCC"/>
        <w:right w:val="single" w:sz="6" w:space="3" w:color="CCCCCC"/>
      </w:pBdr>
      <w:bidi w:val="0"/>
      <w:spacing w:before="100" w:beforeAutospacing="1" w:after="100" w:afterAutospacing="1" w:line="240" w:lineRule="auto"/>
      <w:jc w:val="left"/>
      <w:textAlignment w:val="top"/>
    </w:pPr>
    <w:rPr>
      <w:rFonts w:ascii="Verdana" w:eastAsia="Arial Unicode MS" w:hAnsi="Verdana" w:cs="Arial Unicode MS"/>
      <w:color w:val="000000"/>
      <w:kern w:val="0"/>
      <w:sz w:val="14"/>
      <w:szCs w:val="14"/>
    </w:rPr>
  </w:style>
  <w:style w:type="paragraph" w:customStyle="1" w:styleId="cmsboxdashed">
    <w:name w:val="cms_box_dashed"/>
    <w:basedOn w:val="Normal"/>
    <w:rsid w:val="00AC4FB9"/>
    <w:pPr>
      <w:pBdr>
        <w:top w:val="dashed" w:sz="6" w:space="6" w:color="C0C0C0"/>
        <w:left w:val="dashed" w:sz="6" w:space="6" w:color="C0C0C0"/>
        <w:bottom w:val="dashed" w:sz="6" w:space="6" w:color="C0C0C0"/>
        <w:right w:val="dashed" w:sz="6" w:space="6" w:color="C0C0C0"/>
      </w:pBdr>
      <w:shd w:val="clear" w:color="auto" w:fill="F8F8F8"/>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cmsmenufont">
    <w:name w:val="cms_menu_font"/>
    <w:basedOn w:val="Normal"/>
    <w:rsid w:val="00AC4FB9"/>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cmsmenuitem">
    <w:name w:val="cms_menu_item"/>
    <w:basedOn w:val="Normal"/>
    <w:rsid w:val="00AC4FB9"/>
    <w:pPr>
      <w:pBdr>
        <w:bottom w:val="single" w:sz="6" w:space="0" w:color="FFFFFF"/>
      </w:pBdr>
      <w:shd w:val="clear" w:color="auto" w:fill="BDC7C7"/>
      <w:bidi w:val="0"/>
      <w:spacing w:before="100" w:beforeAutospacing="1" w:after="100" w:afterAutospacing="1" w:line="240" w:lineRule="auto"/>
      <w:jc w:val="left"/>
    </w:pPr>
    <w:rPr>
      <w:rFonts w:ascii="Verdana" w:eastAsia="Arial Unicode MS" w:hAnsi="Verdana" w:cs="Arial Unicode MS"/>
      <w:b/>
      <w:bCs/>
      <w:color w:val="FFFFFF"/>
      <w:kern w:val="0"/>
      <w:sz w:val="15"/>
      <w:szCs w:val="15"/>
    </w:rPr>
  </w:style>
  <w:style w:type="paragraph" w:customStyle="1" w:styleId="cmsmenusubitem">
    <w:name w:val="cms_menu_subitem"/>
    <w:basedOn w:val="Normal"/>
    <w:rsid w:val="00AC4FB9"/>
    <w:pPr>
      <w:pBdr>
        <w:bottom w:val="single" w:sz="6" w:space="3" w:color="FFFFFF"/>
      </w:pBdr>
      <w:shd w:val="clear" w:color="auto" w:fill="EEEBE2"/>
      <w:bidi w:val="0"/>
      <w:spacing w:before="100" w:beforeAutospacing="1" w:after="100" w:afterAutospacing="1" w:line="240" w:lineRule="auto"/>
      <w:jc w:val="left"/>
    </w:pPr>
    <w:rPr>
      <w:rFonts w:ascii="Verdana" w:eastAsia="Arial Unicode MS" w:hAnsi="Verdana" w:cs="Arial Unicode MS"/>
      <w:color w:val="303030"/>
      <w:kern w:val="0"/>
      <w:sz w:val="15"/>
      <w:szCs w:val="15"/>
    </w:rPr>
  </w:style>
  <w:style w:type="paragraph" w:customStyle="1" w:styleId="cmsbuttonsmall">
    <w:name w:val="cms_button_small"/>
    <w:basedOn w:val="Normal"/>
    <w:rsid w:val="00AC4FB9"/>
    <w:pPr>
      <w:bidi w:val="0"/>
      <w:spacing w:before="100" w:beforeAutospacing="1" w:after="100" w:afterAutospacing="1" w:line="240" w:lineRule="auto"/>
      <w:jc w:val="left"/>
    </w:pPr>
    <w:rPr>
      <w:rFonts w:ascii="Tahoma" w:eastAsia="Arial Unicode MS" w:hAnsi="Tahoma" w:cs="Tahoma"/>
      <w:kern w:val="0"/>
      <w:sz w:val="14"/>
      <w:szCs w:val="14"/>
    </w:rPr>
  </w:style>
  <w:style w:type="paragraph" w:customStyle="1" w:styleId="cmsformsection">
    <w:name w:val="cms_form_section"/>
    <w:basedOn w:val="Normal"/>
    <w:rsid w:val="00AC4FB9"/>
    <w:pPr>
      <w:shd w:val="clear" w:color="auto" w:fill="DCDCDC"/>
      <w:bidi w:val="0"/>
      <w:spacing w:before="100" w:beforeAutospacing="1" w:after="60" w:line="240" w:lineRule="auto"/>
      <w:jc w:val="left"/>
    </w:pPr>
    <w:rPr>
      <w:rFonts w:ascii="Arial Unicode MS" w:eastAsia="Arial Unicode MS" w:hAnsi="Arial Unicode MS" w:cs="Arial Unicode MS"/>
      <w:b/>
      <w:bCs/>
      <w:kern w:val="0"/>
      <w:sz w:val="24"/>
    </w:rPr>
  </w:style>
  <w:style w:type="paragraph" w:customStyle="1" w:styleId="skin-titledbox-title">
    <w:name w:val="skin-titledbox-title"/>
    <w:basedOn w:val="Normal"/>
    <w:rsid w:val="00AC4FB9"/>
    <w:pPr>
      <w:pBdr>
        <w:top w:val="single" w:sz="6" w:space="3" w:color="C0C0C0"/>
        <w:left w:val="single" w:sz="6" w:space="6" w:color="C0C0C0"/>
        <w:bottom w:val="single" w:sz="6" w:space="3" w:color="C0C0C0"/>
        <w:right w:val="single" w:sz="6" w:space="6" w:color="C0C0C0"/>
      </w:pBdr>
      <w:shd w:val="clear" w:color="auto" w:fill="DCDCDD"/>
      <w:bidi w:val="0"/>
      <w:spacing w:before="100" w:beforeAutospacing="1" w:after="30" w:line="240" w:lineRule="auto"/>
      <w:jc w:val="left"/>
    </w:pPr>
    <w:rPr>
      <w:rFonts w:ascii="Verdana" w:eastAsia="Arial Unicode MS" w:hAnsi="Verdana" w:cs="Arial Unicode MS"/>
      <w:b/>
      <w:bCs/>
      <w:caps/>
      <w:color w:val="333333"/>
      <w:kern w:val="0"/>
      <w:sz w:val="15"/>
      <w:szCs w:val="15"/>
    </w:rPr>
  </w:style>
  <w:style w:type="paragraph" w:customStyle="1" w:styleId="skin-titledbox-content">
    <w:name w:val="skin-titledbox-content"/>
    <w:basedOn w:val="Normal"/>
    <w:rsid w:val="00AC4FB9"/>
    <w:pPr>
      <w:pBdr>
        <w:top w:val="single" w:sz="6" w:space="6" w:color="C0C0C0"/>
        <w:left w:val="single" w:sz="6" w:space="6" w:color="C0C0C0"/>
        <w:bottom w:val="single" w:sz="6" w:space="6" w:color="C0C0C0"/>
        <w:right w:val="single" w:sz="6" w:space="6" w:color="C0C0C0"/>
      </w:pBdr>
      <w:shd w:val="clear" w:color="auto" w:fill="F6F4E6"/>
      <w:bidi w:val="0"/>
      <w:spacing w:before="100" w:beforeAutospacing="1" w:after="240" w:line="240" w:lineRule="auto"/>
      <w:jc w:val="left"/>
    </w:pPr>
    <w:rPr>
      <w:rFonts w:ascii="Arial Unicode MS" w:eastAsia="Arial Unicode MS" w:hAnsi="Arial Unicode MS" w:cs="Arial Unicode MS"/>
      <w:kern w:val="0"/>
      <w:sz w:val="24"/>
    </w:rPr>
  </w:style>
  <w:style w:type="paragraph" w:customStyle="1" w:styleId="hcell">
    <w:name w:val="hcell"/>
    <w:basedOn w:val="Normal"/>
    <w:rsid w:val="00AC4FB9"/>
    <w:pPr>
      <w:bidi w:val="0"/>
      <w:spacing w:before="100" w:beforeAutospacing="1" w:after="100" w:afterAutospacing="1" w:line="240" w:lineRule="atLeast"/>
      <w:jc w:val="left"/>
    </w:pPr>
    <w:rPr>
      <w:rFonts w:ascii="Verdana" w:eastAsia="Arial Unicode MS" w:hAnsi="Verdana" w:cs="Arial Unicode MS"/>
      <w:color w:val="333333"/>
      <w:kern w:val="0"/>
      <w:sz w:val="17"/>
      <w:szCs w:val="17"/>
    </w:rPr>
  </w:style>
  <w:style w:type="paragraph" w:customStyle="1" w:styleId="fheader">
    <w:name w:val="fheader"/>
    <w:basedOn w:val="Normal"/>
    <w:rsid w:val="00AC4FB9"/>
    <w:pPr>
      <w:shd w:val="clear" w:color="auto" w:fill="C0C0C4"/>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fcell">
    <w:name w:val="fcell"/>
    <w:basedOn w:val="Normal"/>
    <w:rsid w:val="00AC4FB9"/>
    <w:pPr>
      <w:shd w:val="clear" w:color="auto" w:fill="F0F0F0"/>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fcell2">
    <w:name w:val="fcell2"/>
    <w:basedOn w:val="Normal"/>
    <w:rsid w:val="00AC4FB9"/>
    <w:pPr>
      <w:shd w:val="clear" w:color="auto" w:fill="E0E0E0"/>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cmsdesignbox">
    <w:name w:val="cms_designbox"/>
    <w:basedOn w:val="Normal"/>
    <w:rsid w:val="00AC4FB9"/>
    <w:pPr>
      <w:pBdr>
        <w:top w:val="dotted" w:sz="6" w:space="2" w:color="669CC6"/>
        <w:left w:val="dotted" w:sz="6" w:space="2" w:color="669CC6"/>
        <w:bottom w:val="dotted" w:sz="6" w:space="2" w:color="669CC6"/>
        <w:right w:val="dotted" w:sz="6" w:space="2" w:color="669CC6"/>
      </w:pBdr>
      <w:bidi w:val="0"/>
      <w:spacing w:before="100" w:beforeAutospacing="1" w:after="100" w:afterAutospacing="1" w:line="240" w:lineRule="auto"/>
      <w:ind w:left="30" w:right="30"/>
      <w:jc w:val="left"/>
    </w:pPr>
    <w:rPr>
      <w:rFonts w:ascii="Arial Unicode MS" w:eastAsia="Arial Unicode MS" w:hAnsi="Arial Unicode MS" w:cs="Arial Unicode MS"/>
      <w:kern w:val="0"/>
      <w:sz w:val="24"/>
    </w:rPr>
  </w:style>
  <w:style w:type="paragraph" w:customStyle="1" w:styleId="cmsdrop">
    <w:name w:val="cmsdrop"/>
    <w:basedOn w:val="Normal"/>
    <w:rsid w:val="00AC4FB9"/>
    <w:pPr>
      <w:pBdr>
        <w:top w:val="single" w:sz="24" w:space="0" w:color="FFFFFF"/>
        <w:bottom w:val="single" w:sz="24" w:space="0" w:color="FFFFFF"/>
      </w:pBdr>
      <w:shd w:val="clear" w:color="auto" w:fill="E0E0E0"/>
      <w:bidi w:val="0"/>
      <w:spacing w:before="100" w:beforeAutospacing="1" w:after="100" w:afterAutospacing="1" w:line="15" w:lineRule="atLeast"/>
      <w:jc w:val="left"/>
    </w:pPr>
    <w:rPr>
      <w:rFonts w:ascii="Arial Unicode MS" w:eastAsia="Arial Unicode MS" w:hAnsi="Arial Unicode MS" w:cs="Arial Unicode MS"/>
      <w:kern w:val="0"/>
      <w:sz w:val="2"/>
      <w:szCs w:val="2"/>
    </w:rPr>
  </w:style>
  <w:style w:type="paragraph" w:customStyle="1" w:styleId="herror">
    <w:name w:val="herror"/>
    <w:basedOn w:val="Normal"/>
    <w:rsid w:val="00AC4FB9"/>
    <w:pPr>
      <w:bidi w:val="0"/>
      <w:spacing w:before="100" w:beforeAutospacing="1" w:after="100" w:afterAutospacing="1" w:line="260" w:lineRule="atLeast"/>
      <w:jc w:val="left"/>
    </w:pPr>
    <w:rPr>
      <w:rFonts w:ascii="Verdana" w:eastAsia="Arial Unicode MS" w:hAnsi="Verdana" w:cs="Arial Unicode MS"/>
      <w:b/>
      <w:bCs/>
      <w:color w:val="C00000"/>
      <w:kern w:val="0"/>
      <w:sz w:val="17"/>
      <w:szCs w:val="17"/>
    </w:rPr>
  </w:style>
  <w:style w:type="paragraph" w:customStyle="1" w:styleId="xbutton">
    <w:name w:val="xbutton"/>
    <w:basedOn w:val="Normal"/>
    <w:rsid w:val="00AC4FB9"/>
    <w:pPr>
      <w:bidi w:val="0"/>
      <w:spacing w:before="45" w:after="100" w:afterAutospacing="1" w:line="240" w:lineRule="auto"/>
      <w:jc w:val="left"/>
    </w:pPr>
    <w:rPr>
      <w:rFonts w:ascii="Arial" w:eastAsia="Arial Unicode MS" w:hAnsi="Arial" w:cs="Arial"/>
      <w:b/>
      <w:bCs/>
      <w:color w:val="005197"/>
      <w:kern w:val="0"/>
      <w:sz w:val="17"/>
      <w:szCs w:val="17"/>
    </w:rPr>
  </w:style>
  <w:style w:type="character" w:customStyle="1" w:styleId="CharChar3">
    <w:name w:val="Char Char3"/>
    <w:rsid w:val="00AC4FB9"/>
    <w:rPr>
      <w:rFonts w:ascii="Courier" w:hAnsi="Courier"/>
      <w:lang w:val="en-GB" w:eastAsia="en-US" w:bidi="ar-SA"/>
    </w:rPr>
  </w:style>
  <w:style w:type="paragraph" w:customStyle="1" w:styleId="para10">
    <w:name w:val="para1"/>
    <w:basedOn w:val="Normal"/>
    <w:rsid w:val="00AC4FB9"/>
    <w:pPr>
      <w:bidi w:val="0"/>
      <w:spacing w:before="100" w:beforeAutospacing="1" w:after="100" w:afterAutospacing="1" w:line="240" w:lineRule="auto"/>
      <w:jc w:val="left"/>
    </w:pPr>
    <w:rPr>
      <w:rFonts w:eastAsia="Times New Roman" w:cs="Times New Roman"/>
      <w:kern w:val="0"/>
      <w:sz w:val="24"/>
    </w:rPr>
  </w:style>
  <w:style w:type="paragraph" w:customStyle="1" w:styleId="StyleBodyTextItalicBlack">
    <w:name w:val="Style Body Text + Italic Black"/>
    <w:basedOn w:val="BodyText"/>
    <w:rsid w:val="00AC4FB9"/>
    <w:rPr>
      <w:i/>
      <w:color w:val="000000"/>
    </w:rPr>
  </w:style>
  <w:style w:type="paragraph" w:styleId="CommentSubject">
    <w:name w:val="annotation subject"/>
    <w:basedOn w:val="CommentText"/>
    <w:next w:val="CommentText"/>
    <w:link w:val="CommentSubjectChar"/>
    <w:uiPriority w:val="99"/>
    <w:rsid w:val="00AC4FB9"/>
    <w:rPr>
      <w:b/>
      <w:bCs/>
      <w:szCs w:val="20"/>
    </w:rPr>
  </w:style>
  <w:style w:type="character" w:customStyle="1" w:styleId="CommentSubjectChar">
    <w:name w:val="Comment Subject Char"/>
    <w:basedOn w:val="CommentTextChar"/>
    <w:link w:val="CommentSubject"/>
    <w:uiPriority w:val="99"/>
    <w:rsid w:val="00AC4FB9"/>
    <w:rPr>
      <w:b/>
      <w:bCs/>
      <w:szCs w:val="24"/>
      <w:lang w:val="en-GB" w:eastAsia="en-US"/>
    </w:rPr>
  </w:style>
  <w:style w:type="paragraph" w:customStyle="1" w:styleId="ColorfulList-Accent11">
    <w:name w:val="Colorful List - Accent 11"/>
    <w:basedOn w:val="Normal"/>
    <w:uiPriority w:val="34"/>
    <w:qFormat/>
    <w:rsid w:val="00AC4FB9"/>
    <w:pPr>
      <w:bidi w:val="0"/>
      <w:spacing w:before="120" w:after="120" w:line="240" w:lineRule="auto"/>
      <w:ind w:left="720"/>
      <w:contextualSpacing/>
      <w:jc w:val="left"/>
    </w:pPr>
    <w:rPr>
      <w:rFonts w:eastAsia="Times New Roman" w:cs="Times New Roman"/>
      <w:kern w:val="0"/>
      <w:sz w:val="24"/>
      <w:lang w:val="en-CA" w:eastAsia="en-CA"/>
    </w:rPr>
  </w:style>
  <w:style w:type="numbering" w:customStyle="1" w:styleId="NoList1">
    <w:name w:val="No List1"/>
    <w:next w:val="NoList"/>
    <w:uiPriority w:val="99"/>
    <w:semiHidden/>
    <w:unhideWhenUsed/>
    <w:rsid w:val="00AC4FB9"/>
  </w:style>
  <w:style w:type="paragraph" w:customStyle="1" w:styleId="xl69">
    <w:name w:val="xl69"/>
    <w:basedOn w:val="Normal"/>
    <w:rsid w:val="00AC4FB9"/>
    <w:pPr>
      <w:pBdr>
        <w:top w:val="single" w:sz="4" w:space="0" w:color="auto"/>
        <w:left w:val="single" w:sz="4" w:space="0" w:color="auto"/>
        <w:right w:val="single" w:sz="4" w:space="0" w:color="auto"/>
      </w:pBdr>
      <w:bidi w:val="0"/>
      <w:spacing w:before="100" w:beforeAutospacing="1" w:after="100" w:afterAutospacing="1" w:line="240" w:lineRule="auto"/>
      <w:jc w:val="right"/>
      <w:textAlignment w:val="top"/>
    </w:pPr>
    <w:rPr>
      <w:rFonts w:eastAsia="Times New Roman" w:cs="Times New Roman"/>
      <w:b/>
      <w:bCs/>
      <w:kern w:val="0"/>
      <w:sz w:val="16"/>
      <w:szCs w:val="16"/>
      <w:lang w:val="en-CA" w:eastAsia="en-CA"/>
    </w:rPr>
  </w:style>
  <w:style w:type="paragraph" w:customStyle="1" w:styleId="xl70">
    <w:name w:val="xl70"/>
    <w:basedOn w:val="Normal"/>
    <w:rsid w:val="00AC4FB9"/>
    <w:pPr>
      <w:pBdr>
        <w:top w:val="single" w:sz="4" w:space="0" w:color="auto"/>
        <w:lef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71">
    <w:name w:val="xl71"/>
    <w:basedOn w:val="Normal"/>
    <w:rsid w:val="00AC4FB9"/>
    <w:pPr>
      <w:pBdr>
        <w:top w:val="single" w:sz="4" w:space="0" w:color="auto"/>
        <w:left w:val="single" w:sz="4" w:space="0" w:color="auto"/>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2">
    <w:name w:val="xl72"/>
    <w:basedOn w:val="Normal"/>
    <w:rsid w:val="00AC4FB9"/>
    <w:pPr>
      <w:pBdr>
        <w:top w:val="single" w:sz="4" w:space="0" w:color="auto"/>
        <w:righ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73">
    <w:name w:val="xl73"/>
    <w:basedOn w:val="Normal"/>
    <w:rsid w:val="00AC4FB9"/>
    <w:pPr>
      <w:pBdr>
        <w:top w:val="single" w:sz="4" w:space="0" w:color="auto"/>
        <w:lef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74">
    <w:name w:val="xl74"/>
    <w:basedOn w:val="Normal"/>
    <w:rsid w:val="00AC4FB9"/>
    <w:pPr>
      <w:pBdr>
        <w:lef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75">
    <w:name w:val="xl75"/>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6">
    <w:name w:val="xl76"/>
    <w:basedOn w:val="Normal"/>
    <w:rsid w:val="00AC4FB9"/>
    <w:pPr>
      <w:pBdr>
        <w:left w:val="single" w:sz="4" w:space="0" w:color="auto"/>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7">
    <w:name w:val="xl77"/>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8">
    <w:name w:val="xl78"/>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9">
    <w:name w:val="xl79"/>
    <w:basedOn w:val="Normal"/>
    <w:rsid w:val="00AC4FB9"/>
    <w:pPr>
      <w:pBdr>
        <w:left w:val="single" w:sz="4" w:space="0" w:color="auto"/>
        <w:righ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80">
    <w:name w:val="xl80"/>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1">
    <w:name w:val="xl81"/>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2">
    <w:name w:val="xl82"/>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3">
    <w:name w:val="xl83"/>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84">
    <w:name w:val="xl84"/>
    <w:basedOn w:val="Normal"/>
    <w:rsid w:val="00AC4FB9"/>
    <w:pPr>
      <w:pBdr>
        <w:left w:val="single" w:sz="4" w:space="0" w:color="auto"/>
        <w:bottom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5">
    <w:name w:val="xl85"/>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6">
    <w:name w:val="xl86"/>
    <w:basedOn w:val="Normal"/>
    <w:rsid w:val="00AC4FB9"/>
    <w:pPr>
      <w:pBdr>
        <w:bottom w:val="single" w:sz="4" w:space="0" w:color="auto"/>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7">
    <w:name w:val="xl87"/>
    <w:basedOn w:val="Normal"/>
    <w:rsid w:val="00AC4FB9"/>
    <w:pPr>
      <w:pBdr>
        <w:left w:val="single" w:sz="4" w:space="0" w:color="auto"/>
        <w:bottom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8">
    <w:name w:val="xl88"/>
    <w:basedOn w:val="Normal"/>
    <w:rsid w:val="00AC4FB9"/>
    <w:pPr>
      <w:bidi w:val="0"/>
      <w:spacing w:before="100" w:beforeAutospacing="1" w:after="100" w:afterAutospacing="1" w:line="240" w:lineRule="auto"/>
      <w:jc w:val="left"/>
    </w:pPr>
    <w:rPr>
      <w:rFonts w:ascii="Arial" w:eastAsia="Times New Roman" w:hAnsi="Arial" w:cs="Arial"/>
      <w:color w:val="FF0000"/>
      <w:kern w:val="0"/>
      <w:sz w:val="24"/>
      <w:lang w:val="en-CA" w:eastAsia="en-CA"/>
    </w:rPr>
  </w:style>
  <w:style w:type="paragraph" w:customStyle="1" w:styleId="xl89">
    <w:name w:val="xl89"/>
    <w:basedOn w:val="Normal"/>
    <w:rsid w:val="00AC4FB9"/>
    <w:pPr>
      <w:bidi w:val="0"/>
      <w:spacing w:before="100" w:beforeAutospacing="1" w:after="100" w:afterAutospacing="1" w:line="240" w:lineRule="auto"/>
      <w:jc w:val="left"/>
    </w:pPr>
    <w:rPr>
      <w:rFonts w:ascii="Arial" w:eastAsia="Times New Roman" w:hAnsi="Arial" w:cs="Arial"/>
      <w:b/>
      <w:bCs/>
      <w:kern w:val="0"/>
      <w:sz w:val="24"/>
      <w:lang w:val="en-CA" w:eastAsia="en-CA"/>
    </w:rPr>
  </w:style>
  <w:style w:type="paragraph" w:customStyle="1" w:styleId="xl90">
    <w:name w:val="xl90"/>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1">
    <w:name w:val="xl91"/>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2">
    <w:name w:val="xl92"/>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3">
    <w:name w:val="xl93"/>
    <w:basedOn w:val="Normal"/>
    <w:rsid w:val="00AC4FB9"/>
    <w:pP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4">
    <w:name w:val="xl94"/>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5">
    <w:name w:val="xl95"/>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b/>
      <w:bCs/>
      <w:kern w:val="0"/>
      <w:sz w:val="16"/>
      <w:szCs w:val="16"/>
      <w:lang w:val="en-CA" w:eastAsia="en-CA"/>
    </w:rPr>
  </w:style>
  <w:style w:type="paragraph" w:customStyle="1" w:styleId="xl96">
    <w:name w:val="xl96"/>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7">
    <w:name w:val="xl97"/>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8">
    <w:name w:val="xl98"/>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9">
    <w:name w:val="xl99"/>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kern w:val="0"/>
      <w:sz w:val="16"/>
      <w:szCs w:val="16"/>
      <w:lang w:val="en-CA" w:eastAsia="en-CA"/>
    </w:rPr>
  </w:style>
  <w:style w:type="paragraph" w:customStyle="1" w:styleId="xl100">
    <w:name w:val="xl100"/>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kern w:val="0"/>
      <w:sz w:val="16"/>
      <w:szCs w:val="16"/>
      <w:lang w:val="en-CA" w:eastAsia="en-CA"/>
    </w:rPr>
  </w:style>
  <w:style w:type="paragraph" w:customStyle="1" w:styleId="xl101">
    <w:name w:val="xl101"/>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kern w:val="0"/>
      <w:sz w:val="16"/>
      <w:szCs w:val="16"/>
      <w:lang w:val="en-CA" w:eastAsia="en-CA"/>
    </w:rPr>
  </w:style>
  <w:style w:type="paragraph" w:customStyle="1" w:styleId="xl102">
    <w:name w:val="xl102"/>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numbering" w:customStyle="1" w:styleId="NoList2">
    <w:name w:val="No List2"/>
    <w:next w:val="NoList"/>
    <w:uiPriority w:val="99"/>
    <w:semiHidden/>
    <w:unhideWhenUsed/>
    <w:rsid w:val="00AC4FB9"/>
  </w:style>
  <w:style w:type="numbering" w:customStyle="1" w:styleId="NoList3">
    <w:name w:val="No List3"/>
    <w:next w:val="NoList"/>
    <w:uiPriority w:val="99"/>
    <w:semiHidden/>
    <w:unhideWhenUsed/>
    <w:rsid w:val="00AC4FB9"/>
  </w:style>
  <w:style w:type="paragraph" w:customStyle="1" w:styleId="ColorfulShading-Accent11">
    <w:name w:val="Colorful Shading - Accent 11"/>
    <w:hidden/>
    <w:uiPriority w:val="99"/>
    <w:semiHidden/>
    <w:rsid w:val="00AC4FB9"/>
    <w:rPr>
      <w:sz w:val="22"/>
      <w:szCs w:val="24"/>
      <w:lang w:val="en-GB" w:eastAsia="en-US"/>
    </w:rPr>
  </w:style>
  <w:style w:type="paragraph" w:customStyle="1" w:styleId="xl135">
    <w:name w:val="xl135"/>
    <w:basedOn w:val="Normal"/>
    <w:rsid w:val="00AC4FB9"/>
    <w:pPr>
      <w:bidi w:val="0"/>
      <w:spacing w:before="100" w:beforeAutospacing="1" w:after="100" w:afterAutospacing="1" w:line="240" w:lineRule="auto"/>
      <w:jc w:val="left"/>
    </w:pPr>
    <w:rPr>
      <w:rFonts w:ascii="Arial" w:eastAsia="Times New Roman" w:hAnsi="Arial" w:cs="Arial"/>
      <w:kern w:val="0"/>
      <w:sz w:val="24"/>
      <w:lang w:val="en-CA" w:eastAsia="en-CA"/>
    </w:rPr>
  </w:style>
  <w:style w:type="paragraph" w:customStyle="1" w:styleId="xl136">
    <w:name w:val="xl136"/>
    <w:basedOn w:val="Normal"/>
    <w:rsid w:val="00AC4FB9"/>
    <w:pPr>
      <w:bidi w:val="0"/>
      <w:spacing w:before="100" w:beforeAutospacing="1" w:after="100" w:afterAutospacing="1" w:line="240" w:lineRule="auto"/>
      <w:jc w:val="left"/>
    </w:pPr>
    <w:rPr>
      <w:rFonts w:ascii="Arial" w:eastAsia="Times New Roman" w:hAnsi="Arial" w:cs="Arial"/>
      <w:kern w:val="0"/>
      <w:sz w:val="24"/>
      <w:lang w:val="en-CA" w:eastAsia="en-CA"/>
    </w:rPr>
  </w:style>
  <w:style w:type="paragraph" w:customStyle="1" w:styleId="xl137">
    <w:name w:val="xl137"/>
    <w:basedOn w:val="Normal"/>
    <w:rsid w:val="00AC4FB9"/>
    <w:pPr>
      <w:bidi w:val="0"/>
      <w:spacing w:before="100" w:beforeAutospacing="1" w:after="100" w:afterAutospacing="1" w:line="240" w:lineRule="auto"/>
      <w:jc w:val="left"/>
    </w:pPr>
    <w:rPr>
      <w:rFonts w:ascii="Arial" w:eastAsia="Times New Roman" w:hAnsi="Arial" w:cs="Arial"/>
      <w:b/>
      <w:bCs/>
      <w:kern w:val="0"/>
      <w:sz w:val="24"/>
      <w:lang w:val="en-CA" w:eastAsia="en-CA"/>
    </w:rPr>
  </w:style>
  <w:style w:type="paragraph" w:customStyle="1" w:styleId="xl138">
    <w:name w:val="xl138"/>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39">
    <w:name w:val="xl139"/>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0">
    <w:name w:val="xl140"/>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1">
    <w:name w:val="xl141"/>
    <w:basedOn w:val="Normal"/>
    <w:rsid w:val="00AC4FB9"/>
    <w:pPr>
      <w:bidi w:val="0"/>
      <w:spacing w:before="100" w:beforeAutospacing="1" w:after="100" w:afterAutospacing="1" w:line="240" w:lineRule="auto"/>
      <w:jc w:val="left"/>
    </w:pPr>
    <w:rPr>
      <w:rFonts w:ascii="Arial" w:eastAsia="Times New Roman" w:hAnsi="Arial" w:cs="Arial"/>
      <w:b/>
      <w:bCs/>
      <w:color w:val="FF0000"/>
      <w:kern w:val="0"/>
      <w:sz w:val="24"/>
      <w:lang w:val="en-CA" w:eastAsia="en-CA"/>
    </w:rPr>
  </w:style>
  <w:style w:type="paragraph" w:customStyle="1" w:styleId="xl142">
    <w:name w:val="xl142"/>
    <w:basedOn w:val="Normal"/>
    <w:rsid w:val="00AC4FB9"/>
    <w:pPr>
      <w:bidi w:val="0"/>
      <w:spacing w:before="100" w:beforeAutospacing="1" w:after="100" w:afterAutospacing="1" w:line="240" w:lineRule="auto"/>
      <w:jc w:val="left"/>
    </w:pPr>
    <w:rPr>
      <w:rFonts w:ascii="Arial" w:eastAsia="Times New Roman" w:hAnsi="Arial" w:cs="Arial"/>
      <w:color w:val="FF0000"/>
      <w:kern w:val="0"/>
      <w:sz w:val="24"/>
      <w:lang w:val="en-CA" w:eastAsia="en-CA"/>
    </w:rPr>
  </w:style>
  <w:style w:type="paragraph" w:customStyle="1" w:styleId="xl143">
    <w:name w:val="xl143"/>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44">
    <w:name w:val="xl144"/>
    <w:basedOn w:val="Normal"/>
    <w:rsid w:val="00AC4FB9"/>
    <w:pP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5">
    <w:name w:val="xl145"/>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6">
    <w:name w:val="xl146"/>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7">
    <w:name w:val="xl147"/>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8">
    <w:name w:val="xl148"/>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9">
    <w:name w:val="xl149"/>
    <w:basedOn w:val="Normal"/>
    <w:rsid w:val="00AC4FB9"/>
    <w:pPr>
      <w:pBdr>
        <w:top w:val="single" w:sz="4" w:space="0" w:color="auto"/>
        <w:left w:val="single" w:sz="4" w:space="0" w:color="auto"/>
        <w:right w:val="single" w:sz="4" w:space="0" w:color="auto"/>
      </w:pBdr>
      <w:bidi w:val="0"/>
      <w:spacing w:before="100" w:beforeAutospacing="1" w:after="100" w:afterAutospacing="1" w:line="240" w:lineRule="auto"/>
      <w:jc w:val="right"/>
      <w:textAlignment w:val="top"/>
    </w:pPr>
    <w:rPr>
      <w:rFonts w:eastAsia="Times New Roman" w:cs="Times New Roman"/>
      <w:kern w:val="0"/>
      <w:sz w:val="16"/>
      <w:szCs w:val="16"/>
      <w:lang w:val="en-CA" w:eastAsia="en-CA"/>
    </w:rPr>
  </w:style>
  <w:style w:type="paragraph" w:customStyle="1" w:styleId="xl150">
    <w:name w:val="xl150"/>
    <w:basedOn w:val="Normal"/>
    <w:rsid w:val="00AC4FB9"/>
    <w:pPr>
      <w:pBdr>
        <w:top w:val="single" w:sz="4" w:space="0" w:color="auto"/>
        <w:lef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51">
    <w:name w:val="xl151"/>
    <w:basedOn w:val="Normal"/>
    <w:rsid w:val="00AC4FB9"/>
    <w:pPr>
      <w:pBdr>
        <w:top w:val="single" w:sz="4" w:space="0" w:color="auto"/>
        <w:left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2">
    <w:name w:val="xl152"/>
    <w:basedOn w:val="Normal"/>
    <w:rsid w:val="00AC4FB9"/>
    <w:pPr>
      <w:pBdr>
        <w:top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53">
    <w:name w:val="xl153"/>
    <w:basedOn w:val="Normal"/>
    <w:rsid w:val="00AC4FB9"/>
    <w:pPr>
      <w:pBdr>
        <w:lef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54">
    <w:name w:val="xl154"/>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5">
    <w:name w:val="xl155"/>
    <w:basedOn w:val="Normal"/>
    <w:rsid w:val="00AC4FB9"/>
    <w:pPr>
      <w:pBdr>
        <w:left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6">
    <w:name w:val="xl156"/>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7">
    <w:name w:val="xl157"/>
    <w:basedOn w:val="Normal"/>
    <w:rsid w:val="00AC4FB9"/>
    <w:pPr>
      <w:pBdr>
        <w:left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58">
    <w:name w:val="xl158"/>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9">
    <w:name w:val="xl159"/>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0">
    <w:name w:val="xl160"/>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1">
    <w:name w:val="xl161"/>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62">
    <w:name w:val="xl162"/>
    <w:basedOn w:val="Normal"/>
    <w:rsid w:val="00AC4FB9"/>
    <w:pPr>
      <w:pBdr>
        <w:left w:val="single" w:sz="4" w:space="0" w:color="auto"/>
        <w:bottom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3">
    <w:name w:val="xl163"/>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4">
    <w:name w:val="xl164"/>
    <w:basedOn w:val="Normal"/>
    <w:rsid w:val="00AC4FB9"/>
    <w:pPr>
      <w:pBdr>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5">
    <w:name w:val="xl165"/>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66">
    <w:name w:val="xl166"/>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67">
    <w:name w:val="xl167"/>
    <w:basedOn w:val="Normal"/>
    <w:rsid w:val="00AC4FB9"/>
    <w:pPr>
      <w:pBdr>
        <w:left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68">
    <w:name w:val="xl168"/>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69">
    <w:name w:val="xl169"/>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0">
    <w:name w:val="xl170"/>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rPr>
  </w:style>
  <w:style w:type="paragraph" w:customStyle="1" w:styleId="xl171">
    <w:name w:val="xl171"/>
    <w:basedOn w:val="Normal"/>
    <w:rsid w:val="00AC4FB9"/>
    <w:pPr>
      <w:pBdr>
        <w:left w:val="single" w:sz="4" w:space="0" w:color="auto"/>
        <w:bottom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2">
    <w:name w:val="xl172"/>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3">
    <w:name w:val="xl173"/>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4">
    <w:name w:val="xl174"/>
    <w:basedOn w:val="Normal"/>
    <w:rsid w:val="00AC4FB9"/>
    <w:pPr>
      <w:pBdr>
        <w:left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5">
    <w:name w:val="xl175"/>
    <w:basedOn w:val="Normal"/>
    <w:rsid w:val="00AC4FB9"/>
    <w:pPr>
      <w:pBdr>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6">
    <w:name w:val="xl176"/>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rPr>
  </w:style>
  <w:style w:type="paragraph" w:customStyle="1" w:styleId="xl177">
    <w:name w:val="xl177"/>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rPr>
  </w:style>
  <w:style w:type="paragraph" w:customStyle="1" w:styleId="xl178">
    <w:name w:val="xl178"/>
    <w:basedOn w:val="Normal"/>
    <w:rsid w:val="00AC4FB9"/>
    <w:pPr>
      <w:bidi w:val="0"/>
      <w:spacing w:before="100" w:beforeAutospacing="1" w:after="100" w:afterAutospacing="1" w:line="240" w:lineRule="auto"/>
      <w:jc w:val="left"/>
      <w:textAlignment w:val="top"/>
    </w:pPr>
    <w:rPr>
      <w:rFonts w:ascii="Arial" w:eastAsia="Times New Roman" w:hAnsi="Arial" w:cs="Arial"/>
      <w:kern w:val="0"/>
      <w:sz w:val="24"/>
    </w:rPr>
  </w:style>
  <w:style w:type="table" w:styleId="TableGrid">
    <w:name w:val="Table Grid"/>
    <w:basedOn w:val="TableNormal"/>
    <w:uiPriority w:val="39"/>
    <w:rsid w:val="00AC4FB9"/>
    <w:rPr>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79">
    <w:name w:val="xl179"/>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ascii="Arial" w:eastAsia="Times New Roman" w:hAnsi="Arial" w:cs="Arial"/>
      <w:kern w:val="0"/>
      <w:sz w:val="24"/>
    </w:rPr>
  </w:style>
  <w:style w:type="paragraph" w:customStyle="1" w:styleId="xl180">
    <w:name w:val="xl180"/>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color w:val="00B050"/>
      <w:kern w:val="0"/>
      <w:sz w:val="16"/>
      <w:szCs w:val="16"/>
    </w:rPr>
  </w:style>
  <w:style w:type="paragraph" w:customStyle="1" w:styleId="xl181">
    <w:name w:val="xl181"/>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rPr>
  </w:style>
  <w:style w:type="paragraph" w:customStyle="1" w:styleId="xl182">
    <w:name w:val="xl182"/>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color w:val="FF0000"/>
      <w:kern w:val="0"/>
      <w:sz w:val="16"/>
      <w:szCs w:val="16"/>
    </w:rPr>
  </w:style>
  <w:style w:type="paragraph" w:customStyle="1" w:styleId="xl183">
    <w:name w:val="xl183"/>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color w:val="0070C0"/>
      <w:kern w:val="0"/>
      <w:sz w:val="16"/>
      <w:szCs w:val="16"/>
    </w:rPr>
  </w:style>
  <w:style w:type="paragraph" w:customStyle="1" w:styleId="xl184">
    <w:name w:val="xl184"/>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color w:val="00B050"/>
      <w:kern w:val="0"/>
      <w:sz w:val="16"/>
      <w:szCs w:val="16"/>
    </w:rPr>
  </w:style>
  <w:style w:type="paragraph" w:customStyle="1" w:styleId="xl185">
    <w:name w:val="xl185"/>
    <w:basedOn w:val="Normal"/>
    <w:rsid w:val="00AC4FB9"/>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left"/>
      <w:textAlignment w:val="top"/>
    </w:pPr>
    <w:rPr>
      <w:rFonts w:eastAsia="Times New Roman" w:cs="Times New Roman"/>
      <w:kern w:val="0"/>
      <w:sz w:val="16"/>
      <w:szCs w:val="16"/>
    </w:rPr>
  </w:style>
  <w:style w:type="paragraph" w:customStyle="1" w:styleId="ColorfulShading-Accent12">
    <w:name w:val="Colorful Shading - Accent 12"/>
    <w:hidden/>
    <w:uiPriority w:val="99"/>
    <w:semiHidden/>
    <w:rsid w:val="00AC4FB9"/>
    <w:rPr>
      <w:sz w:val="22"/>
      <w:szCs w:val="24"/>
      <w:lang w:val="en-GB" w:eastAsia="en-US"/>
    </w:rPr>
  </w:style>
  <w:style w:type="paragraph" w:customStyle="1" w:styleId="H1">
    <w:name w:val="_ H_1"/>
    <w:basedOn w:val="Normal"/>
    <w:next w:val="SingleTxt"/>
    <w:rsid w:val="00AC4FB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bidi w:val="0"/>
      <w:spacing w:before="120" w:after="120" w:line="270" w:lineRule="exact"/>
      <w:ind w:left="1267" w:right="1267" w:hanging="1267"/>
      <w:jc w:val="left"/>
      <w:outlineLvl w:val="0"/>
    </w:pPr>
    <w:rPr>
      <w:rFonts w:eastAsia="Calibri" w:cs="Times New Roman"/>
      <w:b/>
      <w:spacing w:val="4"/>
      <w:w w:val="103"/>
      <w:kern w:val="14"/>
      <w:sz w:val="24"/>
      <w:szCs w:val="20"/>
      <w:lang w:val="en-GB"/>
    </w:rPr>
  </w:style>
  <w:style w:type="paragraph" w:customStyle="1" w:styleId="HCh">
    <w:name w:val="_ H _Ch"/>
    <w:basedOn w:val="H1"/>
    <w:next w:val="SingleTxt"/>
    <w:rsid w:val="00AC4FB9"/>
    <w:pPr>
      <w:spacing w:line="300" w:lineRule="exact"/>
      <w:ind w:left="0" w:right="0" w:firstLine="0"/>
    </w:pPr>
    <w:rPr>
      <w:spacing w:val="-2"/>
      <w:sz w:val="28"/>
    </w:rPr>
  </w:style>
  <w:style w:type="paragraph" w:customStyle="1" w:styleId="H23">
    <w:name w:val="_ H_2/3"/>
    <w:basedOn w:val="Normal"/>
    <w:next w:val="SingleTxt"/>
    <w:rsid w:val="00AC4FB9"/>
    <w:pPr>
      <w:suppressAutoHyphens/>
      <w:bidi w:val="0"/>
      <w:spacing w:before="120" w:after="120" w:line="240" w:lineRule="exact"/>
      <w:jc w:val="left"/>
      <w:outlineLvl w:val="1"/>
    </w:pPr>
    <w:rPr>
      <w:rFonts w:eastAsia="Calibri" w:cs="Times New Roman"/>
      <w:b/>
      <w:spacing w:val="4"/>
      <w:w w:val="103"/>
      <w:kern w:val="14"/>
      <w:szCs w:val="20"/>
    </w:rPr>
  </w:style>
  <w:style w:type="paragraph" w:customStyle="1" w:styleId="SingleTxt">
    <w:name w:val="__Single Txt"/>
    <w:basedOn w:val="Normal"/>
    <w:rsid w:val="00AC4FB9"/>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bidi w:val="0"/>
      <w:spacing w:before="120" w:after="120" w:line="240" w:lineRule="atLeast"/>
      <w:ind w:left="1267" w:right="1267"/>
      <w:jc w:val="both"/>
    </w:pPr>
    <w:rPr>
      <w:rFonts w:eastAsia="Calibri" w:cs="Times New Roman"/>
      <w:spacing w:val="4"/>
      <w:w w:val="103"/>
      <w:kern w:val="14"/>
      <w:szCs w:val="20"/>
      <w:lang w:val="en-GB"/>
    </w:rPr>
  </w:style>
  <w:style w:type="paragraph" w:customStyle="1" w:styleId="H56">
    <w:name w:val="_ H_5/6"/>
    <w:basedOn w:val="Normal"/>
    <w:next w:val="Normal"/>
    <w:rsid w:val="00AC4FB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bidi w:val="0"/>
      <w:spacing w:before="120" w:after="120" w:line="240" w:lineRule="exact"/>
      <w:ind w:left="1267" w:right="1267" w:hanging="1267"/>
      <w:jc w:val="left"/>
      <w:outlineLvl w:val="4"/>
    </w:pPr>
    <w:rPr>
      <w:rFonts w:eastAsia="Calibri" w:cs="Times New Roman"/>
      <w:spacing w:val="4"/>
      <w:w w:val="103"/>
      <w:kern w:val="14"/>
      <w:szCs w:val="20"/>
      <w:lang w:val="en-GB"/>
    </w:rPr>
  </w:style>
  <w:style w:type="paragraph" w:customStyle="1" w:styleId="H4">
    <w:name w:val="_ H_4"/>
    <w:basedOn w:val="Normal"/>
    <w:next w:val="Normal"/>
    <w:rsid w:val="00AC4FB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bidi w:val="0"/>
      <w:spacing w:before="120" w:after="120" w:line="240" w:lineRule="exact"/>
      <w:ind w:left="1267" w:right="1267" w:hanging="1267"/>
      <w:jc w:val="left"/>
      <w:outlineLvl w:val="3"/>
    </w:pPr>
    <w:rPr>
      <w:rFonts w:eastAsia="Calibri" w:cs="Times New Roman"/>
      <w:i/>
      <w:spacing w:val="3"/>
      <w:w w:val="103"/>
      <w:kern w:val="14"/>
      <w:szCs w:val="20"/>
      <w:lang w:val="en-GB"/>
    </w:rPr>
  </w:style>
  <w:style w:type="paragraph" w:customStyle="1" w:styleId="ColorfulList-Accent12">
    <w:name w:val="Colorful List - Accent 12"/>
    <w:basedOn w:val="Normal"/>
    <w:uiPriority w:val="34"/>
    <w:qFormat/>
    <w:rsid w:val="00AC4FB9"/>
    <w:pPr>
      <w:bidi w:val="0"/>
      <w:spacing w:before="120" w:after="120" w:line="240" w:lineRule="auto"/>
      <w:ind w:left="720"/>
      <w:jc w:val="both"/>
    </w:pPr>
    <w:rPr>
      <w:rFonts w:eastAsia="Times New Roman" w:cs="Times New Roman"/>
      <w:kern w:val="0"/>
      <w:sz w:val="22"/>
      <w:lang w:val="en-GB"/>
    </w:rPr>
  </w:style>
  <w:style w:type="paragraph" w:customStyle="1" w:styleId="Body">
    <w:name w:val="Body"/>
    <w:rsid w:val="00AC4FB9"/>
    <w:pPr>
      <w:pBdr>
        <w:top w:val="nil"/>
        <w:left w:val="nil"/>
        <w:bottom w:val="nil"/>
        <w:right w:val="nil"/>
        <w:between w:val="nil"/>
        <w:bar w:val="nil"/>
      </w:pBdr>
    </w:pPr>
    <w:rPr>
      <w:rFonts w:ascii="Calibri" w:eastAsia="Calibri" w:hAnsi="Calibri" w:cs="Calibri"/>
      <w:color w:val="000000"/>
      <w:sz w:val="22"/>
      <w:szCs w:val="22"/>
      <w:u w:color="000000"/>
      <w:bdr w:val="nil"/>
      <w:lang w:val="de-DE" w:eastAsia="en-US"/>
    </w:rPr>
  </w:style>
  <w:style w:type="paragraph" w:customStyle="1" w:styleId="CM1">
    <w:name w:val="CM1"/>
    <w:basedOn w:val="Default"/>
    <w:next w:val="Default"/>
    <w:uiPriority w:val="99"/>
    <w:rsid w:val="00AC4FB9"/>
    <w:pPr>
      <w:widowControl w:val="0"/>
    </w:pPr>
    <w:rPr>
      <w:rFonts w:eastAsia="MS Mincho"/>
      <w:color w:val="auto"/>
      <w:lang w:val="en-GB" w:eastAsia="zh-CN"/>
    </w:rPr>
  </w:style>
  <w:style w:type="paragraph" w:customStyle="1" w:styleId="Para11">
    <w:name w:val="Para 1"/>
    <w:basedOn w:val="Normal"/>
    <w:autoRedefine/>
    <w:rsid w:val="00AC4FB9"/>
    <w:pPr>
      <w:suppressLineNumbers/>
      <w:tabs>
        <w:tab w:val="right" w:pos="851"/>
        <w:tab w:val="left" w:pos="1287"/>
        <w:tab w:val="left" w:pos="2693"/>
        <w:tab w:val="left" w:pos="3182"/>
        <w:tab w:val="left" w:pos="3658"/>
        <w:tab w:val="left" w:pos="4133"/>
        <w:tab w:val="left" w:pos="4622"/>
        <w:tab w:val="left" w:pos="5098"/>
        <w:tab w:val="left" w:pos="5573"/>
        <w:tab w:val="left" w:pos="6048"/>
      </w:tabs>
      <w:suppressAutoHyphens/>
      <w:bidi w:val="0"/>
      <w:spacing w:before="120" w:after="120" w:line="240" w:lineRule="auto"/>
      <w:ind w:left="851"/>
      <w:jc w:val="both"/>
    </w:pPr>
    <w:rPr>
      <w:rFonts w:eastAsia="SimSun" w:cs="Times New Roman"/>
      <w:snapToGrid w:val="0"/>
      <w:kern w:val="22"/>
      <w:sz w:val="22"/>
      <w:szCs w:val="22"/>
      <w:lang w:val="en-GB" w:eastAsia="zh-CN"/>
    </w:rPr>
  </w:style>
  <w:style w:type="character" w:styleId="Strong">
    <w:name w:val="Strong"/>
    <w:uiPriority w:val="22"/>
    <w:qFormat/>
    <w:rsid w:val="00AC4FB9"/>
    <w:rPr>
      <w:b/>
      <w:bCs/>
    </w:rPr>
  </w:style>
  <w:style w:type="paragraph" w:styleId="Revision">
    <w:name w:val="Revision"/>
    <w:hidden/>
    <w:uiPriority w:val="99"/>
    <w:semiHidden/>
    <w:rsid w:val="00AC4FB9"/>
    <w:rPr>
      <w:sz w:val="22"/>
      <w:szCs w:val="24"/>
      <w:lang w:val="en-GB" w:eastAsia="en-US"/>
    </w:rPr>
  </w:style>
  <w:style w:type="paragraph" w:customStyle="1" w:styleId="xl65">
    <w:name w:val="xl65"/>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b/>
      <w:bCs/>
      <w:kern w:val="0"/>
      <w:sz w:val="18"/>
      <w:szCs w:val="18"/>
      <w:lang w:val="en-CA" w:eastAsia="en-CA"/>
    </w:rPr>
  </w:style>
  <w:style w:type="paragraph" w:customStyle="1" w:styleId="xl66">
    <w:name w:val="xl66"/>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b/>
      <w:bCs/>
      <w:kern w:val="0"/>
      <w:sz w:val="18"/>
      <w:szCs w:val="18"/>
      <w:lang w:val="en-CA" w:eastAsia="en-CA"/>
    </w:rPr>
  </w:style>
  <w:style w:type="paragraph" w:customStyle="1" w:styleId="xl67">
    <w:name w:val="xl67"/>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b/>
      <w:bCs/>
      <w:kern w:val="0"/>
      <w:sz w:val="18"/>
      <w:szCs w:val="18"/>
      <w:lang w:val="en-CA" w:eastAsia="en-CA"/>
    </w:rPr>
  </w:style>
  <w:style w:type="paragraph" w:customStyle="1" w:styleId="xl68">
    <w:name w:val="xl68"/>
    <w:basedOn w:val="Normal"/>
    <w:rsid w:val="00AC4FB9"/>
    <w:pPr>
      <w:bidi w:val="0"/>
      <w:spacing w:before="100" w:beforeAutospacing="1" w:after="100" w:afterAutospacing="1" w:line="240" w:lineRule="auto"/>
      <w:jc w:val="left"/>
      <w:textAlignment w:val="center"/>
    </w:pPr>
    <w:rPr>
      <w:rFonts w:eastAsia="Times New Roman" w:cs="Times New Roman"/>
      <w:kern w:val="0"/>
      <w:sz w:val="18"/>
      <w:szCs w:val="18"/>
      <w:lang w:val="en-CA" w:eastAsia="en-CA"/>
    </w:rPr>
  </w:style>
  <w:style w:type="paragraph" w:customStyle="1" w:styleId="xl63">
    <w:name w:val="xl63"/>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center"/>
    </w:pPr>
    <w:rPr>
      <w:rFonts w:eastAsia="Times New Roman" w:cs="Times New Roman"/>
      <w:b/>
      <w:bCs/>
      <w:kern w:val="0"/>
      <w:sz w:val="24"/>
      <w:lang w:val="en-CA" w:eastAsia="en-CA"/>
    </w:rPr>
  </w:style>
  <w:style w:type="paragraph" w:customStyle="1" w:styleId="xl64">
    <w:name w:val="xl64"/>
    <w:basedOn w:val="Normal"/>
    <w:rsid w:val="00AC4FB9"/>
    <w:pPr>
      <w:bidi w:val="0"/>
      <w:spacing w:before="100" w:beforeAutospacing="1" w:after="100" w:afterAutospacing="1" w:line="240" w:lineRule="auto"/>
      <w:jc w:val="left"/>
      <w:textAlignment w:val="center"/>
    </w:pPr>
    <w:rPr>
      <w:rFonts w:eastAsia="Times New Roman" w:cs="Times New Roman"/>
      <w:kern w:val="0"/>
      <w:sz w:val="24"/>
      <w:lang w:val="en-CA" w:eastAsia="en-CA"/>
    </w:rPr>
  </w:style>
  <w:style w:type="character" w:customStyle="1" w:styleId="preferred">
    <w:name w:val="preferred"/>
    <w:rsid w:val="00EB09B2"/>
  </w:style>
  <w:style w:type="character" w:styleId="Emphasis">
    <w:name w:val="Emphasis"/>
    <w:uiPriority w:val="20"/>
    <w:qFormat/>
    <w:rsid w:val="00EB09B2"/>
    <w:rPr>
      <w:i/>
      <w:iCs/>
    </w:rPr>
  </w:style>
  <w:style w:type="character" w:customStyle="1" w:styleId="shorttext">
    <w:name w:val="short_text"/>
    <w:rsid w:val="00EB09B2"/>
  </w:style>
  <w:style w:type="paragraph" w:styleId="TOCHeading">
    <w:name w:val="TOC Heading"/>
    <w:basedOn w:val="Heading1"/>
    <w:next w:val="Normal"/>
    <w:uiPriority w:val="39"/>
    <w:semiHidden/>
    <w:unhideWhenUsed/>
    <w:qFormat/>
    <w:rsid w:val="00EB09B2"/>
    <w:pPr>
      <w:keepLines/>
      <w:bidi w:val="0"/>
      <w:spacing w:before="480" w:after="0" w:line="276" w:lineRule="auto"/>
      <w:jc w:val="left"/>
      <w:outlineLvl w:val="9"/>
    </w:pPr>
    <w:rPr>
      <w:rFonts w:asciiTheme="majorHAnsi" w:eastAsiaTheme="majorEastAsia" w:hAnsiTheme="majorHAnsi" w:cstheme="majorBidi"/>
      <w:color w:val="2F5496" w:themeColor="accent1" w:themeShade="BF"/>
      <w:kern w:val="0"/>
      <w:sz w:val="28"/>
      <w:szCs w:val="28"/>
    </w:rPr>
  </w:style>
  <w:style w:type="paragraph" w:styleId="TOC2">
    <w:name w:val="toc 2"/>
    <w:basedOn w:val="Normal"/>
    <w:next w:val="Normal"/>
    <w:autoRedefine/>
    <w:qFormat/>
    <w:rsid w:val="00EB09B2"/>
    <w:pPr>
      <w:spacing w:after="100"/>
      <w:ind w:left="200"/>
    </w:pPr>
    <w:rPr>
      <w:lang w:bidi="ar-EG"/>
    </w:rPr>
  </w:style>
  <w:style w:type="paragraph" w:styleId="TOC1">
    <w:name w:val="toc 1"/>
    <w:basedOn w:val="Normal"/>
    <w:next w:val="Normal"/>
    <w:autoRedefine/>
    <w:unhideWhenUsed/>
    <w:qFormat/>
    <w:rsid w:val="00EB09B2"/>
    <w:pPr>
      <w:tabs>
        <w:tab w:val="left" w:pos="1080"/>
        <w:tab w:val="right" w:leader="dot" w:pos="9090"/>
      </w:tabs>
      <w:spacing w:after="100"/>
      <w:ind w:left="1080" w:right="1350" w:hanging="1080"/>
      <w:jc w:val="left"/>
    </w:pPr>
    <w:rPr>
      <w:rFonts w:ascii="Simplified Arabic" w:eastAsiaTheme="minorEastAsia" w:hAnsi="Simplified Arabic" w:cstheme="minorBidi"/>
      <w:kern w:val="0"/>
      <w:sz w:val="24"/>
      <w:szCs w:val="22"/>
    </w:rPr>
  </w:style>
  <w:style w:type="paragraph" w:styleId="TOC3">
    <w:name w:val="toc 3"/>
    <w:basedOn w:val="Normal"/>
    <w:next w:val="Normal"/>
    <w:autoRedefine/>
    <w:unhideWhenUsed/>
    <w:qFormat/>
    <w:rsid w:val="00EB09B2"/>
    <w:pPr>
      <w:bidi w:val="0"/>
      <w:spacing w:after="100" w:line="276" w:lineRule="auto"/>
      <w:ind w:left="440"/>
      <w:jc w:val="left"/>
    </w:pPr>
    <w:rPr>
      <w:rFonts w:asciiTheme="minorHAnsi" w:eastAsiaTheme="minorEastAsia" w:hAnsiTheme="minorHAnsi" w:cstheme="minorBidi"/>
      <w:kern w:val="0"/>
      <w:sz w:val="22"/>
      <w:szCs w:val="22"/>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B255FA"/>
    <w:pPr>
      <w:bidi w:val="0"/>
      <w:spacing w:line="240" w:lineRule="exact"/>
      <w:jc w:val="both"/>
    </w:pPr>
    <w:rPr>
      <w:rFonts w:eastAsia="Times New Roman"/>
      <w:kern w:val="0"/>
      <w:vertAlign w:val="superscript"/>
      <w:lang w:val="en-CA" w:eastAsia="en-CA" w:bidi="ar-EG"/>
    </w:rPr>
  </w:style>
  <w:style w:type="paragraph" w:customStyle="1" w:styleId="recommendationheader">
    <w:name w:val="recommendation header"/>
    <w:basedOn w:val="Heading2"/>
    <w:qFormat/>
    <w:rsid w:val="008F1236"/>
    <w:pPr>
      <w:tabs>
        <w:tab w:val="left" w:pos="720"/>
      </w:tabs>
      <w:bidi w:val="0"/>
      <w:spacing w:before="120" w:line="240" w:lineRule="auto"/>
    </w:pPr>
    <w:rPr>
      <w:rFonts w:ascii="Times New Roman" w:hAnsi="Times New Roman"/>
      <w:iCs/>
      <w:kern w:val="0"/>
      <w:sz w:val="22"/>
      <w:lang w:val="en-GB"/>
    </w:rPr>
  </w:style>
  <w:style w:type="paragraph" w:customStyle="1" w:styleId="Item">
    <w:name w:val="Item"/>
    <w:basedOn w:val="Normal"/>
    <w:qFormat/>
    <w:rsid w:val="008F1236"/>
    <w:pPr>
      <w:keepNext/>
      <w:bidi w:val="0"/>
      <w:spacing w:before="240" w:after="120" w:line="240" w:lineRule="auto"/>
      <w:ind w:left="720" w:hanging="720"/>
      <w:jc w:val="center"/>
    </w:pPr>
    <w:rPr>
      <w:rFonts w:eastAsia="Times New Roman" w:cs="Times New Roman"/>
      <w:b/>
      <w:kern w:val="22"/>
      <w:sz w:val="22"/>
      <w:lang w:val="en-GB"/>
    </w:rPr>
  </w:style>
  <w:style w:type="paragraph" w:styleId="NoSpacing">
    <w:name w:val="No Spacing"/>
    <w:link w:val="NoSpacingChar"/>
    <w:uiPriority w:val="1"/>
    <w:qFormat/>
    <w:rsid w:val="008F1236"/>
    <w:rPr>
      <w:rFonts w:ascii="Calibri" w:eastAsia="Calibri" w:hAnsi="Calibri"/>
      <w:sz w:val="22"/>
      <w:szCs w:val="22"/>
      <w:lang w:val="en-US" w:eastAsia="en-US"/>
    </w:rPr>
  </w:style>
  <w:style w:type="character" w:customStyle="1" w:styleId="NoSpacingChar">
    <w:name w:val="No Spacing Char"/>
    <w:basedOn w:val="DefaultParagraphFont"/>
    <w:link w:val="NoSpacing"/>
    <w:uiPriority w:val="1"/>
    <w:rsid w:val="008F1236"/>
    <w:rPr>
      <w:rFonts w:ascii="Calibri" w:eastAsia="Calibri" w:hAnsi="Calibri"/>
      <w:sz w:val="22"/>
      <w:szCs w:val="22"/>
      <w:lang w:val="en-US" w:eastAsia="en-US"/>
    </w:rPr>
  </w:style>
  <w:style w:type="character" w:styleId="PlaceholderText">
    <w:name w:val="Placeholder Text"/>
    <w:basedOn w:val="DefaultParagraphFont"/>
    <w:uiPriority w:val="99"/>
    <w:rsid w:val="008F1236"/>
    <w:rPr>
      <w:color w:val="808080"/>
    </w:rPr>
  </w:style>
  <w:style w:type="paragraph" w:customStyle="1" w:styleId="decision">
    <w:name w:val="decision"/>
    <w:basedOn w:val="Normal"/>
    <w:qFormat/>
    <w:rsid w:val="008F1236"/>
    <w:pPr>
      <w:keepNext/>
      <w:bidi w:val="0"/>
      <w:spacing w:line="240" w:lineRule="auto"/>
      <w:jc w:val="center"/>
    </w:pPr>
    <w:rPr>
      <w:rFonts w:ascii="Times New Roman Bold" w:eastAsia="Malgun Gothic" w:hAnsi="Times New Roman Bold" w:cs="Times New Roman"/>
      <w:b/>
      <w:kern w:val="0"/>
      <w:sz w:val="22"/>
      <w:lang w:val="en-GB"/>
    </w:rPr>
  </w:style>
  <w:style w:type="table" w:customStyle="1" w:styleId="TableGrid1">
    <w:name w:val="Table Grid1"/>
    <w:basedOn w:val="TableNormal"/>
    <w:next w:val="TableGrid"/>
    <w:uiPriority w:val="59"/>
    <w:rsid w:val="008F1236"/>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6Colourful1">
    <w:name w:val="List Table 6 Colourful1"/>
    <w:basedOn w:val="TableNormal"/>
    <w:uiPriority w:val="51"/>
    <w:rsid w:val="008F1236"/>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reference">
    <w:name w:val="reference"/>
    <w:basedOn w:val="Heading9"/>
    <w:qFormat/>
    <w:rsid w:val="008F1236"/>
    <w:rPr>
      <w:i w:val="0"/>
      <w:sz w:val="18"/>
    </w:rPr>
  </w:style>
  <w:style w:type="paragraph" w:styleId="Caption">
    <w:name w:val="caption"/>
    <w:basedOn w:val="Normal"/>
    <w:next w:val="Normal"/>
    <w:uiPriority w:val="35"/>
    <w:unhideWhenUsed/>
    <w:qFormat/>
    <w:rsid w:val="008F1236"/>
    <w:pPr>
      <w:keepNext/>
      <w:keepLines/>
      <w:bidi w:val="0"/>
      <w:spacing w:after="200" w:line="240" w:lineRule="auto"/>
      <w:jc w:val="both"/>
    </w:pPr>
    <w:rPr>
      <w:rFonts w:eastAsia="Times New Roman" w:cs="Times New Roman"/>
      <w:b/>
      <w:iCs/>
      <w:kern w:val="0"/>
      <w:sz w:val="22"/>
      <w:szCs w:val="18"/>
      <w:lang w:val="en-GB"/>
    </w:rPr>
  </w:style>
  <w:style w:type="paragraph" w:customStyle="1" w:styleId="CBD-Doc">
    <w:name w:val="CBD-Doc"/>
    <w:basedOn w:val="Normal"/>
    <w:rsid w:val="008F1236"/>
    <w:pPr>
      <w:keepLines/>
      <w:numPr>
        <w:numId w:val="16"/>
      </w:numPr>
      <w:bidi w:val="0"/>
      <w:spacing w:after="120" w:line="240" w:lineRule="auto"/>
      <w:jc w:val="both"/>
    </w:pPr>
    <w:rPr>
      <w:rFonts w:eastAsia="Times New Roman" w:cs="Angsana New"/>
      <w:kern w:val="0"/>
      <w:sz w:val="22"/>
      <w:lang w:val="en-GB"/>
    </w:rPr>
  </w:style>
  <w:style w:type="paragraph" w:customStyle="1" w:styleId="CBD-Doc-Type">
    <w:name w:val="CBD-Doc-Type"/>
    <w:basedOn w:val="Normal"/>
    <w:rsid w:val="008F1236"/>
    <w:pPr>
      <w:keepLines/>
      <w:bidi w:val="0"/>
      <w:spacing w:before="240" w:after="120" w:line="240" w:lineRule="auto"/>
      <w:jc w:val="both"/>
    </w:pPr>
    <w:rPr>
      <w:rFonts w:eastAsia="Times New Roman" w:cs="Angsana New"/>
      <w:b/>
      <w:i/>
      <w:kern w:val="0"/>
      <w:sz w:val="24"/>
      <w:lang w:val="en-GB"/>
    </w:rPr>
  </w:style>
  <w:style w:type="paragraph" w:customStyle="1" w:styleId="CBD-Para">
    <w:name w:val="CBD-Para"/>
    <w:basedOn w:val="Normal"/>
    <w:link w:val="CBD-ParaCharChar"/>
    <w:uiPriority w:val="99"/>
    <w:rsid w:val="008F1236"/>
    <w:pPr>
      <w:keepLines/>
      <w:numPr>
        <w:numId w:val="17"/>
      </w:numPr>
      <w:bidi w:val="0"/>
      <w:spacing w:before="120" w:after="120" w:line="240" w:lineRule="auto"/>
      <w:jc w:val="both"/>
    </w:pPr>
    <w:rPr>
      <w:rFonts w:eastAsia="Times New Roman" w:cs="Times New Roman"/>
      <w:kern w:val="0"/>
      <w:sz w:val="22"/>
      <w:szCs w:val="22"/>
    </w:rPr>
  </w:style>
  <w:style w:type="character" w:customStyle="1" w:styleId="CBD-ParaCharChar">
    <w:name w:val="CBD-Para Char Char"/>
    <w:link w:val="CBD-Para"/>
    <w:uiPriority w:val="99"/>
    <w:locked/>
    <w:rsid w:val="008F1236"/>
    <w:rPr>
      <w:sz w:val="22"/>
      <w:szCs w:val="22"/>
      <w:lang w:val="en-US" w:eastAsia="en-US"/>
    </w:rPr>
  </w:style>
  <w:style w:type="character" w:styleId="EndnoteReference">
    <w:name w:val="endnote reference"/>
    <w:rsid w:val="008F1236"/>
    <w:rPr>
      <w:vertAlign w:val="superscript"/>
    </w:rPr>
  </w:style>
  <w:style w:type="paragraph" w:styleId="EndnoteText">
    <w:name w:val="endnote text"/>
    <w:basedOn w:val="Normal"/>
    <w:link w:val="EndnoteTextChar"/>
    <w:rsid w:val="008F1236"/>
    <w:pPr>
      <w:widowControl w:val="0"/>
      <w:tabs>
        <w:tab w:val="left" w:pos="-720"/>
      </w:tabs>
      <w:suppressAutoHyphens/>
      <w:bidi w:val="0"/>
      <w:spacing w:line="240" w:lineRule="auto"/>
      <w:jc w:val="both"/>
    </w:pPr>
    <w:rPr>
      <w:rFonts w:ascii="Courier New" w:eastAsia="Times New Roman" w:hAnsi="Courier New" w:cs="Times New Roman"/>
      <w:kern w:val="0"/>
      <w:sz w:val="22"/>
      <w:lang w:val="en-GB"/>
    </w:rPr>
  </w:style>
  <w:style w:type="character" w:customStyle="1" w:styleId="EndnoteTextChar">
    <w:name w:val="Endnote Text Char"/>
    <w:basedOn w:val="DefaultParagraphFont"/>
    <w:link w:val="EndnoteText"/>
    <w:rsid w:val="008F1236"/>
    <w:rPr>
      <w:rFonts w:ascii="Courier New" w:hAnsi="Courier New"/>
      <w:sz w:val="22"/>
      <w:szCs w:val="24"/>
      <w:lang w:val="en-GB" w:eastAsia="en-US"/>
    </w:rPr>
  </w:style>
  <w:style w:type="paragraph" w:customStyle="1" w:styleId="heading2notforTOC">
    <w:name w:val="heading 2 not for TOC"/>
    <w:basedOn w:val="Heading3"/>
    <w:rsid w:val="008F1236"/>
    <w:pPr>
      <w:tabs>
        <w:tab w:val="left" w:pos="567"/>
      </w:tabs>
      <w:bidi w:val="0"/>
      <w:spacing w:before="120" w:line="240" w:lineRule="auto"/>
    </w:pPr>
    <w:rPr>
      <w:i/>
      <w:iCs/>
      <w:kern w:val="0"/>
      <w:sz w:val="22"/>
      <w:lang w:val="en-GB"/>
    </w:rPr>
  </w:style>
  <w:style w:type="paragraph" w:customStyle="1" w:styleId="meetingname">
    <w:name w:val="meeting name"/>
    <w:basedOn w:val="Normal"/>
    <w:qFormat/>
    <w:rsid w:val="008F1236"/>
    <w:pPr>
      <w:bidi w:val="0"/>
      <w:spacing w:line="240" w:lineRule="auto"/>
      <w:ind w:left="142" w:right="4218" w:hanging="142"/>
      <w:jc w:val="both"/>
    </w:pPr>
    <w:rPr>
      <w:rFonts w:eastAsia="Times New Roman" w:cs="Times New Roman"/>
      <w:caps/>
      <w:kern w:val="0"/>
      <w:sz w:val="22"/>
      <w:szCs w:val="22"/>
      <w:lang w:val="en-GB"/>
    </w:rPr>
  </w:style>
  <w:style w:type="paragraph" w:customStyle="1" w:styleId="Quotationtextindented">
    <w:name w:val="Quotation text (indented)"/>
    <w:basedOn w:val="Normal"/>
    <w:qFormat/>
    <w:rsid w:val="008F1236"/>
    <w:pPr>
      <w:bidi w:val="0"/>
      <w:spacing w:before="120" w:after="120" w:line="240" w:lineRule="auto"/>
      <w:ind w:left="720" w:right="720"/>
      <w:jc w:val="both"/>
    </w:pPr>
    <w:rPr>
      <w:rFonts w:eastAsia="Times New Roman" w:cs="Times New Roman"/>
      <w:bCs/>
      <w:kern w:val="0"/>
      <w:sz w:val="22"/>
      <w:lang w:val="en-GB"/>
    </w:rPr>
  </w:style>
  <w:style w:type="paragraph" w:customStyle="1" w:styleId="recommendationheaderlong">
    <w:name w:val="recommendation header long"/>
    <w:basedOn w:val="Heading2longmultiline"/>
    <w:qFormat/>
    <w:rsid w:val="008F1236"/>
  </w:style>
  <w:style w:type="character" w:customStyle="1" w:styleId="StyleFootnoteReferenceNounderline">
    <w:name w:val="Style Footnote Reference + No underline"/>
    <w:rsid w:val="008F1236"/>
    <w:rPr>
      <w:sz w:val="18"/>
      <w:u w:val="none"/>
      <w:vertAlign w:val="baseline"/>
    </w:rPr>
  </w:style>
  <w:style w:type="paragraph" w:customStyle="1" w:styleId="tabletitle">
    <w:name w:val="table title"/>
    <w:basedOn w:val="Heading2"/>
    <w:qFormat/>
    <w:rsid w:val="008F1236"/>
    <w:pPr>
      <w:tabs>
        <w:tab w:val="left" w:pos="720"/>
      </w:tabs>
      <w:bidi w:val="0"/>
      <w:spacing w:before="120" w:line="240" w:lineRule="auto"/>
      <w:jc w:val="left"/>
      <w:outlineLvl w:val="9"/>
    </w:pPr>
    <w:rPr>
      <w:rFonts w:ascii="Times New Roman" w:hAnsi="Times New Roman"/>
      <w:i/>
      <w:iCs/>
      <w:kern w:val="0"/>
      <w:sz w:val="22"/>
      <w:lang w:val="en-GB"/>
    </w:rPr>
  </w:style>
  <w:style w:type="paragraph" w:styleId="TOAHeading">
    <w:name w:val="toa heading"/>
    <w:basedOn w:val="Normal"/>
    <w:next w:val="Normal"/>
    <w:rsid w:val="008F1236"/>
    <w:pPr>
      <w:bidi w:val="0"/>
      <w:spacing w:before="120" w:line="240" w:lineRule="auto"/>
      <w:jc w:val="both"/>
    </w:pPr>
    <w:rPr>
      <w:rFonts w:eastAsia="Times New Roman" w:cs="Arial"/>
      <w:b/>
      <w:bCs/>
      <w:kern w:val="0"/>
      <w:sz w:val="24"/>
      <w:lang w:val="en-GB"/>
    </w:rPr>
  </w:style>
  <w:style w:type="paragraph" w:styleId="TOC4">
    <w:name w:val="toc 4"/>
    <w:basedOn w:val="Normal"/>
    <w:next w:val="Normal"/>
    <w:autoRedefine/>
    <w:rsid w:val="008F1236"/>
    <w:pPr>
      <w:bidi w:val="0"/>
      <w:spacing w:before="120" w:after="120" w:line="240" w:lineRule="auto"/>
      <w:ind w:left="660"/>
      <w:jc w:val="left"/>
    </w:pPr>
    <w:rPr>
      <w:rFonts w:eastAsia="Times New Roman" w:cs="Times New Roman"/>
      <w:kern w:val="0"/>
      <w:sz w:val="22"/>
      <w:lang w:val="en-GB"/>
    </w:rPr>
  </w:style>
  <w:style w:type="paragraph" w:styleId="TOC5">
    <w:name w:val="toc 5"/>
    <w:basedOn w:val="Normal"/>
    <w:next w:val="Normal"/>
    <w:autoRedefine/>
    <w:rsid w:val="008F1236"/>
    <w:pPr>
      <w:bidi w:val="0"/>
      <w:spacing w:before="120" w:after="120" w:line="240" w:lineRule="auto"/>
      <w:ind w:left="880"/>
      <w:jc w:val="left"/>
    </w:pPr>
    <w:rPr>
      <w:rFonts w:eastAsia="Times New Roman" w:cs="Times New Roman"/>
      <w:kern w:val="0"/>
      <w:sz w:val="22"/>
      <w:lang w:val="en-GB"/>
    </w:rPr>
  </w:style>
  <w:style w:type="paragraph" w:styleId="TOC6">
    <w:name w:val="toc 6"/>
    <w:basedOn w:val="Normal"/>
    <w:next w:val="Normal"/>
    <w:autoRedefine/>
    <w:rsid w:val="008F1236"/>
    <w:pPr>
      <w:bidi w:val="0"/>
      <w:spacing w:before="120" w:after="120" w:line="240" w:lineRule="auto"/>
      <w:ind w:left="1100"/>
      <w:jc w:val="left"/>
    </w:pPr>
    <w:rPr>
      <w:rFonts w:eastAsia="Times New Roman" w:cs="Times New Roman"/>
      <w:kern w:val="0"/>
      <w:sz w:val="22"/>
      <w:lang w:val="en-GB"/>
    </w:rPr>
  </w:style>
  <w:style w:type="paragraph" w:styleId="TOC7">
    <w:name w:val="toc 7"/>
    <w:basedOn w:val="Normal"/>
    <w:next w:val="Normal"/>
    <w:autoRedefine/>
    <w:rsid w:val="008F1236"/>
    <w:pPr>
      <w:bidi w:val="0"/>
      <w:spacing w:before="120" w:after="120" w:line="240" w:lineRule="auto"/>
      <w:ind w:left="1320"/>
      <w:jc w:val="left"/>
    </w:pPr>
    <w:rPr>
      <w:rFonts w:eastAsia="Times New Roman" w:cs="Times New Roman"/>
      <w:kern w:val="0"/>
      <w:sz w:val="22"/>
      <w:lang w:val="en-GB"/>
    </w:rPr>
  </w:style>
  <w:style w:type="paragraph" w:styleId="TOC8">
    <w:name w:val="toc 8"/>
    <w:basedOn w:val="Normal"/>
    <w:next w:val="Normal"/>
    <w:autoRedefine/>
    <w:rsid w:val="008F1236"/>
    <w:pPr>
      <w:bidi w:val="0"/>
      <w:spacing w:before="120" w:after="120" w:line="240" w:lineRule="auto"/>
      <w:ind w:left="1540"/>
      <w:jc w:val="left"/>
    </w:pPr>
    <w:rPr>
      <w:rFonts w:eastAsia="Times New Roman" w:cs="Times New Roman"/>
      <w:kern w:val="0"/>
      <w:sz w:val="22"/>
      <w:lang w:val="en-GB"/>
    </w:rPr>
  </w:style>
  <w:style w:type="paragraph" w:styleId="TOC9">
    <w:name w:val="toc 9"/>
    <w:basedOn w:val="Normal"/>
    <w:next w:val="Normal"/>
    <w:autoRedefine/>
    <w:rsid w:val="008F1236"/>
    <w:pPr>
      <w:bidi w:val="0"/>
      <w:spacing w:before="120" w:after="120" w:line="240" w:lineRule="auto"/>
      <w:ind w:left="1760"/>
      <w:jc w:val="left"/>
    </w:pPr>
    <w:rPr>
      <w:rFonts w:eastAsia="Times New Roman" w:cs="Times New Roman"/>
      <w:kern w:val="0"/>
      <w:sz w:val="22"/>
      <w:lang w:val="en-GB"/>
    </w:rPr>
  </w:style>
  <w:style w:type="character" w:customStyle="1" w:styleId="UnresolvedMention2">
    <w:name w:val="Unresolved Mention2"/>
    <w:basedOn w:val="DefaultParagraphFont"/>
    <w:uiPriority w:val="99"/>
    <w:semiHidden/>
    <w:unhideWhenUsed/>
    <w:rsid w:val="008F1236"/>
    <w:rPr>
      <w:color w:val="605E5C"/>
      <w:shd w:val="clear" w:color="auto" w:fill="E1DFDD"/>
    </w:rPr>
  </w:style>
  <w:style w:type="character" w:customStyle="1" w:styleId="markedcontent">
    <w:name w:val="markedcontent"/>
    <w:basedOn w:val="DefaultParagraphFont"/>
    <w:rsid w:val="008F1236"/>
  </w:style>
  <w:style w:type="paragraph" w:customStyle="1" w:styleId="paragraph">
    <w:name w:val="paragraph"/>
    <w:basedOn w:val="Normal"/>
    <w:rsid w:val="008F1236"/>
    <w:pPr>
      <w:bidi w:val="0"/>
      <w:spacing w:before="100" w:beforeAutospacing="1" w:after="100" w:afterAutospacing="1" w:line="240" w:lineRule="auto"/>
      <w:jc w:val="left"/>
    </w:pPr>
    <w:rPr>
      <w:rFonts w:eastAsia="Times New Roman" w:cs="Times New Roman"/>
      <w:kern w:val="0"/>
      <w:sz w:val="24"/>
      <w:lang w:eastAsia="zh-CN"/>
    </w:rPr>
  </w:style>
  <w:style w:type="character" w:customStyle="1" w:styleId="normaltextrun">
    <w:name w:val="normaltextrun"/>
    <w:basedOn w:val="DefaultParagraphFont"/>
    <w:rsid w:val="008F1236"/>
  </w:style>
  <w:style w:type="character" w:customStyle="1" w:styleId="eop">
    <w:name w:val="eop"/>
    <w:basedOn w:val="DefaultParagraphFont"/>
    <w:rsid w:val="008F1236"/>
  </w:style>
  <w:style w:type="character" w:customStyle="1" w:styleId="tabchar">
    <w:name w:val="tabchar"/>
    <w:basedOn w:val="DefaultParagraphFont"/>
    <w:rsid w:val="008F1236"/>
  </w:style>
  <w:style w:type="character" w:customStyle="1" w:styleId="scxw217952631">
    <w:name w:val="scxw217952631"/>
    <w:basedOn w:val="DefaultParagraphFont"/>
    <w:rsid w:val="008F1236"/>
  </w:style>
  <w:style w:type="paragraph" w:customStyle="1" w:styleId="Footnote">
    <w:name w:val="Footnote"/>
    <w:basedOn w:val="FootnoteText"/>
    <w:qFormat/>
    <w:rsid w:val="00AD4431"/>
    <w:pPr>
      <w:tabs>
        <w:tab w:val="left" w:pos="567"/>
        <w:tab w:val="left" w:pos="1134"/>
        <w:tab w:val="left" w:pos="1701"/>
        <w:tab w:val="left" w:pos="2268"/>
      </w:tabs>
      <w:bidi w:val="0"/>
      <w:spacing w:line="240" w:lineRule="auto"/>
      <w:jc w:val="left"/>
    </w:pPr>
    <w:rPr>
      <w:rFonts w:eastAsia="SimSun" w:cs="Times New Roman"/>
      <w:sz w:val="18"/>
      <w:szCs w:val="1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information/adm-f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D4C216-108B-4D79-954A-8DDD7959F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3533</Words>
  <Characters>20634</Characters>
  <Application>Microsoft Office Word</Application>
  <DocSecurity>0</DocSecurity>
  <Lines>644</Lines>
  <Paragraphs>271</Paragraphs>
  <ScaleCrop>false</ScaleCrop>
  <HeadingPairs>
    <vt:vector size="2" baseType="variant">
      <vt:variant>
        <vt:lpstr>Title</vt:lpstr>
      </vt:variant>
      <vt:variant>
        <vt:i4>1</vt:i4>
      </vt:variant>
    </vt:vector>
  </HeadingPairs>
  <TitlesOfParts>
    <vt:vector size="1" baseType="lpstr">
      <vt:lpstr> cop-15-03-ar</vt:lpstr>
    </vt:vector>
  </TitlesOfParts>
  <Company/>
  <LinksUpToDate>false</LinksUpToDate>
  <CharactersWithSpaces>23896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cop-15-03-ar</dc:title>
  <dc:creator>SCBD</dc:creator>
  <cp:lastModifiedBy>Hani k</cp:lastModifiedBy>
  <cp:revision>4</cp:revision>
  <cp:lastPrinted>2024-10-11T09:25:00Z</cp:lastPrinted>
  <dcterms:created xsi:type="dcterms:W3CDTF">2024-10-11T09:25:00Z</dcterms:created>
  <dcterms:modified xsi:type="dcterms:W3CDTF">2024-10-11T09:31:00Z</dcterms:modified>
</cp:coreProperties>
</file>