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B20DE">
              <w:rPr>
                <w:rFonts w:ascii="宋体" w:hAnsi="宋体" w:cs="宋体" w:hint="eastAsia"/>
                <w:b/>
                <w:bCs/>
                <w:sz w:val="20"/>
                <w:szCs w:val="20"/>
              </w:rPr>
              <w:t>联合国</w:t>
            </w:r>
            <w:proofErr w:type="spellEnd"/>
          </w:p>
          <w:p w14:paraId="2BC093E2" w14:textId="77777777" w:rsidR="001B20DE" w:rsidRPr="001B20DE" w:rsidRDefault="001B20DE" w:rsidP="001B20DE">
            <w:pPr>
              <w:rPr>
                <w:rFonts w:eastAsia="Times New Roman"/>
                <w:b/>
                <w:bCs/>
                <w:sz w:val="20"/>
                <w:szCs w:val="20"/>
              </w:rPr>
            </w:pPr>
            <w:proofErr w:type="spellStart"/>
            <w:r w:rsidRPr="001B20DE">
              <w:rPr>
                <w:rFonts w:ascii="宋体" w:hAnsi="宋体" w:cs="宋体" w:hint="eastAsia"/>
                <w:b/>
                <w:bCs/>
                <w:sz w:val="20"/>
                <w:szCs w:val="20"/>
              </w:rPr>
              <w:t>环境规划署</w:t>
            </w:r>
            <w:proofErr w:type="spellEnd"/>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1B20DE" w:rsidRDefault="001B20DE" w:rsidP="001B20DE">
            <w:pPr>
              <w:spacing w:before="120"/>
              <w:ind w:left="58"/>
              <w:rPr>
                <w:rFonts w:eastAsia="Times New Roman"/>
                <w:bCs/>
                <w:snapToGrid w:val="0"/>
                <w:kern w:val="22"/>
                <w:szCs w:val="22"/>
              </w:rPr>
            </w:pPr>
            <w:r w:rsidRPr="001B20DE">
              <w:rPr>
                <w:rFonts w:eastAsia="Times New Roman"/>
                <w:bCs/>
                <w:snapToGrid w:val="0"/>
                <w:kern w:val="22"/>
                <w:szCs w:val="22"/>
              </w:rPr>
              <w:t>Distr.</w:t>
            </w:r>
          </w:p>
          <w:p w14:paraId="6C375F67" w14:textId="77777777" w:rsidR="001B20DE" w:rsidRPr="001B20DE" w:rsidRDefault="001B20DE" w:rsidP="001B20DE">
            <w:pPr>
              <w:ind w:left="58"/>
              <w:rPr>
                <w:rFonts w:eastAsia="Times New Roman"/>
                <w:bCs/>
                <w:snapToGrid w:val="0"/>
                <w:kern w:val="22"/>
                <w:szCs w:val="22"/>
              </w:rPr>
            </w:pPr>
            <w:r w:rsidRPr="001B20DE">
              <w:rPr>
                <w:rFonts w:eastAsia="Times New Roman"/>
                <w:bCs/>
                <w:snapToGrid w:val="0"/>
                <w:kern w:val="22"/>
                <w:szCs w:val="22"/>
              </w:rPr>
              <w:t>GENERAL</w:t>
            </w:r>
          </w:p>
          <w:p w14:paraId="2353DC72" w14:textId="77777777" w:rsidR="001B20DE" w:rsidRPr="001B20DE" w:rsidRDefault="001B20DE" w:rsidP="001B20DE">
            <w:pPr>
              <w:spacing w:before="120"/>
              <w:ind w:left="58"/>
              <w:rPr>
                <w:rFonts w:eastAsia="Times New Roman"/>
                <w:snapToGrid w:val="0"/>
                <w:kern w:val="22"/>
                <w:szCs w:val="22"/>
              </w:rPr>
            </w:pPr>
            <w:r w:rsidRPr="001B20DE">
              <w:rPr>
                <w:rFonts w:eastAsia="Times New Roman"/>
                <w:snapToGrid w:val="0"/>
                <w:kern w:val="22"/>
                <w:szCs w:val="22"/>
              </w:rPr>
              <w:t>CBD/</w:t>
            </w:r>
            <w:r w:rsidRPr="001B20DE">
              <w:rPr>
                <w:rFonts w:eastAsia="Times New Roman" w:hint="eastAsia"/>
                <w:snapToGrid w:val="0"/>
                <w:kern w:val="22"/>
                <w:szCs w:val="22"/>
              </w:rPr>
              <w:t>COP</w:t>
            </w:r>
            <w:r w:rsidRPr="001B20DE">
              <w:rPr>
                <w:rFonts w:eastAsia="Times New Roman"/>
                <w:snapToGrid w:val="0"/>
                <w:kern w:val="22"/>
                <w:szCs w:val="22"/>
              </w:rPr>
              <w:t>/15/14</w:t>
            </w:r>
          </w:p>
          <w:p w14:paraId="633CB5CA" w14:textId="77777777" w:rsidR="001B20DE" w:rsidRPr="001B20DE" w:rsidRDefault="001B20DE" w:rsidP="001B20DE">
            <w:pPr>
              <w:ind w:left="58"/>
              <w:rPr>
                <w:rFonts w:eastAsia="Times New Roman"/>
                <w:snapToGrid w:val="0"/>
                <w:kern w:val="22"/>
              </w:rPr>
            </w:pPr>
            <w:r w:rsidRPr="001B20DE">
              <w:rPr>
                <w:rFonts w:eastAsia="Times New Roman"/>
                <w:kern w:val="22"/>
              </w:rPr>
              <w:t xml:space="preserve">4 </w:t>
            </w:r>
            <w:r w:rsidRPr="001B20DE">
              <w:rPr>
                <w:kern w:val="22"/>
                <w:sz w:val="24"/>
                <w:lang w:eastAsia="zh-CN"/>
              </w:rPr>
              <w:t>D</w:t>
            </w:r>
            <w:r w:rsidRPr="001B20DE">
              <w:rPr>
                <w:rFonts w:eastAsia="Times New Roman"/>
                <w:kern w:val="22"/>
                <w:sz w:val="24"/>
              </w:rPr>
              <w:t>e</w:t>
            </w:r>
            <w:r w:rsidRPr="001B20DE">
              <w:rPr>
                <w:kern w:val="22"/>
                <w:sz w:val="24"/>
                <w:lang w:eastAsia="zh-CN"/>
              </w:rPr>
              <w:t>cemb</w:t>
            </w:r>
            <w:r w:rsidRPr="001B20DE">
              <w:rPr>
                <w:rFonts w:eastAsia="Times New Roman"/>
                <w:kern w:val="22"/>
                <w:sz w:val="24"/>
              </w:rPr>
              <w:t>er</w:t>
            </w:r>
            <w:r w:rsidRPr="001B20DE">
              <w:rPr>
                <w:rFonts w:eastAsia="Times New Roman"/>
                <w:kern w:val="22"/>
              </w:rPr>
              <w:t xml:space="preserve"> </w:t>
            </w:r>
            <w:r w:rsidRPr="001B20DE">
              <w:rPr>
                <w:rFonts w:eastAsia="Times New Roman"/>
                <w:snapToGrid w:val="0"/>
                <w:kern w:val="22"/>
              </w:rPr>
              <w:t>2022</w:t>
            </w:r>
          </w:p>
          <w:p w14:paraId="2B16DEF3" w14:textId="77777777" w:rsidR="001B20DE" w:rsidRPr="001B20DE" w:rsidRDefault="001B20DE" w:rsidP="001B20DE">
            <w:pPr>
              <w:spacing w:before="120"/>
              <w:ind w:left="58"/>
              <w:rPr>
                <w:rFonts w:eastAsia="Times New Roman"/>
                <w:bCs/>
                <w:snapToGrid w:val="0"/>
                <w:kern w:val="22"/>
                <w:szCs w:val="22"/>
              </w:rPr>
            </w:pPr>
            <w:r w:rsidRPr="001B20DE">
              <w:rPr>
                <w:rFonts w:eastAsia="Times New Roman"/>
                <w:bCs/>
                <w:snapToGrid w:val="0"/>
                <w:kern w:val="22"/>
                <w:szCs w:val="22"/>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1B20DE">
              <w:rPr>
                <w:rFonts w:eastAsia="Times New Roman"/>
                <w:bCs/>
                <w:snapToGrid w:val="0"/>
                <w:kern w:val="22"/>
                <w:szCs w:val="22"/>
              </w:rPr>
              <w:t>ORIGINAL</w:t>
            </w:r>
            <w:r w:rsidRPr="001B20DE">
              <w:rPr>
                <w:rFonts w:ascii="宋体" w:hAnsi="宋体" w:cs="宋体" w:hint="eastAsia"/>
                <w:bCs/>
                <w:snapToGrid w:val="0"/>
                <w:kern w:val="22"/>
                <w:szCs w:val="22"/>
              </w:rPr>
              <w:t>：</w:t>
            </w:r>
            <w:r w:rsidRPr="001B20DE">
              <w:rPr>
                <w:rFonts w:eastAsia="Times New Roman"/>
                <w:bCs/>
                <w:snapToGrid w:val="0"/>
                <w:kern w:val="22"/>
                <w:szCs w:val="22"/>
              </w:rPr>
              <w:t xml:space="preserve"> ENGLISH</w:t>
            </w:r>
          </w:p>
        </w:tc>
      </w:tr>
    </w:tbl>
    <w:bookmarkEnd w:id="0"/>
    <w:p w14:paraId="4FB5D144" w14:textId="77777777" w:rsidR="001B20DE" w:rsidRPr="001B20DE" w:rsidRDefault="001B20DE" w:rsidP="001B20DE">
      <w:pPr>
        <w:ind w:left="142" w:right="4542" w:hanging="142"/>
        <w:rPr>
          <w:caps/>
          <w:kern w:val="22"/>
          <w:sz w:val="24"/>
          <w:lang w:eastAsia="zh-CN"/>
        </w:rPr>
      </w:pPr>
      <w:r w:rsidRPr="001B20DE">
        <w:rPr>
          <w:rFonts w:hint="eastAsia"/>
          <w:caps/>
          <w:kern w:val="22"/>
          <w:sz w:val="24"/>
          <w:lang w:eastAsia="zh-CN"/>
        </w:rPr>
        <w:t>生物多样性公约缔约方大会</w:t>
      </w:r>
    </w:p>
    <w:p w14:paraId="0D29FEF7" w14:textId="77777777" w:rsidR="001B20DE" w:rsidRPr="001B20DE" w:rsidRDefault="001B20DE" w:rsidP="001B20DE">
      <w:pPr>
        <w:ind w:right="4542"/>
        <w:rPr>
          <w:snapToGrid w:val="0"/>
          <w:kern w:val="22"/>
          <w:sz w:val="24"/>
          <w:lang w:val="en-US" w:eastAsia="zh-CN"/>
        </w:rPr>
      </w:pPr>
      <w:r w:rsidRPr="001B20DE">
        <w:rPr>
          <w:rFonts w:ascii="宋体" w:hAnsi="宋体" w:cs="宋体" w:hint="eastAsia"/>
          <w:sz w:val="24"/>
          <w:lang w:val="zh-CN" w:eastAsia="zh-CN"/>
        </w:rPr>
        <w:t>第十五届会议</w:t>
      </w:r>
      <w:r w:rsidRPr="001B20DE">
        <w:rPr>
          <w:rFonts w:hint="eastAsia"/>
          <w:sz w:val="24"/>
          <w:lang w:val="zh-CN" w:eastAsia="zh-CN"/>
        </w:rPr>
        <w:t>，第二阶段会议</w:t>
      </w:r>
    </w:p>
    <w:p w14:paraId="1F26F45E" w14:textId="77777777" w:rsidR="001B20DE" w:rsidRPr="001B20DE" w:rsidRDefault="001B20DE" w:rsidP="001B20DE">
      <w:pPr>
        <w:ind w:right="4542"/>
        <w:rPr>
          <w:rFonts w:eastAsia="Times New Roman"/>
          <w:snapToGrid w:val="0"/>
          <w:kern w:val="22"/>
          <w:sz w:val="24"/>
          <w:lang w:eastAsia="zh-CN"/>
        </w:rPr>
      </w:pPr>
      <w:r w:rsidRPr="001B20DE">
        <w:rPr>
          <w:rFonts w:eastAsia="Times New Roman"/>
          <w:snapToGrid w:val="0"/>
          <w:kern w:val="22"/>
          <w:sz w:val="24"/>
          <w:lang w:eastAsia="zh-CN"/>
        </w:rPr>
        <w:t>2022</w:t>
      </w:r>
      <w:r w:rsidRPr="001B20DE">
        <w:rPr>
          <w:rFonts w:ascii="宋体" w:hAnsi="宋体" w:cs="宋体" w:hint="eastAsia"/>
          <w:snapToGrid w:val="0"/>
          <w:kern w:val="22"/>
          <w:sz w:val="24"/>
          <w:lang w:eastAsia="zh-CN"/>
        </w:rPr>
        <w:t>年</w:t>
      </w:r>
      <w:r w:rsidRPr="001B20DE">
        <w:rPr>
          <w:rFonts w:eastAsia="Times New Roman"/>
          <w:snapToGrid w:val="0"/>
          <w:kern w:val="22"/>
          <w:sz w:val="24"/>
          <w:lang w:eastAsia="zh-CN"/>
        </w:rPr>
        <w:t>12</w:t>
      </w:r>
      <w:r w:rsidRPr="001B20DE">
        <w:rPr>
          <w:rFonts w:ascii="宋体" w:hAnsi="宋体" w:cs="宋体" w:hint="eastAsia"/>
          <w:snapToGrid w:val="0"/>
          <w:kern w:val="22"/>
          <w:sz w:val="24"/>
          <w:lang w:eastAsia="zh-CN"/>
        </w:rPr>
        <w:t>月</w:t>
      </w:r>
      <w:r w:rsidRPr="001B20DE">
        <w:rPr>
          <w:rFonts w:eastAsia="Times New Roman"/>
          <w:snapToGrid w:val="0"/>
          <w:kern w:val="22"/>
          <w:sz w:val="24"/>
          <w:lang w:eastAsia="zh-CN"/>
        </w:rPr>
        <w:t>7</w:t>
      </w:r>
      <w:r w:rsidRPr="001B20DE">
        <w:rPr>
          <w:rFonts w:ascii="宋体" w:hAnsi="宋体" w:cs="宋体" w:hint="eastAsia"/>
          <w:snapToGrid w:val="0"/>
          <w:kern w:val="22"/>
          <w:sz w:val="24"/>
          <w:lang w:eastAsia="zh-CN"/>
        </w:rPr>
        <w:t>日至</w:t>
      </w:r>
      <w:r w:rsidRPr="001B20DE">
        <w:rPr>
          <w:rFonts w:eastAsia="Times New Roman"/>
          <w:snapToGrid w:val="0"/>
          <w:kern w:val="22"/>
          <w:sz w:val="24"/>
          <w:lang w:eastAsia="zh-CN"/>
        </w:rPr>
        <w:t>19</w:t>
      </w:r>
      <w:r w:rsidRPr="001B20DE">
        <w:rPr>
          <w:rFonts w:ascii="宋体" w:hAnsi="宋体" w:cs="宋体" w:hint="eastAsia"/>
          <w:snapToGrid w:val="0"/>
          <w:kern w:val="22"/>
          <w:sz w:val="24"/>
          <w:lang w:eastAsia="zh-CN"/>
        </w:rPr>
        <w:t>日，加拿大蒙特利尔</w:t>
      </w:r>
    </w:p>
    <w:p w14:paraId="34797B30" w14:textId="77777777" w:rsidR="001B20DE" w:rsidRPr="001B20DE" w:rsidRDefault="001B20DE" w:rsidP="001B20DE">
      <w:pPr>
        <w:ind w:right="4540"/>
        <w:rPr>
          <w:rFonts w:eastAsia="Times New Roman"/>
          <w:snapToGrid w:val="0"/>
          <w:kern w:val="22"/>
          <w:sz w:val="24"/>
          <w:lang w:val="en-US" w:eastAsia="zh-CN"/>
        </w:rPr>
      </w:pPr>
      <w:r w:rsidRPr="001B20DE">
        <w:rPr>
          <w:rFonts w:ascii="宋体" w:hAnsi="宋体" w:cs="宋体" w:hint="eastAsia"/>
          <w:sz w:val="24"/>
          <w:lang w:val="zh-CN" w:eastAsia="zh-CN"/>
        </w:rPr>
        <w:t>议程项目</w:t>
      </w:r>
      <w:r w:rsidRPr="001B20DE">
        <w:rPr>
          <w:sz w:val="24"/>
          <w:lang w:val="zh-CN" w:eastAsia="zh-CN"/>
        </w:rPr>
        <w:t>15</w:t>
      </w:r>
    </w:p>
    <w:p w14:paraId="3377AD64" w14:textId="77777777" w:rsidR="001B20DE" w:rsidRPr="001B20DE" w:rsidRDefault="001B20DE" w:rsidP="001B20DE">
      <w:pPr>
        <w:adjustRightInd w:val="0"/>
        <w:snapToGrid w:val="0"/>
        <w:spacing w:before="120" w:after="120" w:line="240" w:lineRule="atLeast"/>
        <w:jc w:val="center"/>
        <w:rPr>
          <w:rFonts w:eastAsia="黑体"/>
          <w:sz w:val="24"/>
          <w:lang w:eastAsia="zh-CN"/>
        </w:rPr>
      </w:pPr>
    </w:p>
    <w:p w14:paraId="11439DB6" w14:textId="77777777" w:rsidR="001B20DE" w:rsidRPr="001B20DE" w:rsidRDefault="001B20DE" w:rsidP="001B20DE">
      <w:pPr>
        <w:suppressLineNumbers/>
        <w:suppressAutoHyphens/>
        <w:adjustRightInd w:val="0"/>
        <w:snapToGrid w:val="0"/>
        <w:spacing w:before="240" w:after="120"/>
        <w:jc w:val="center"/>
        <w:rPr>
          <w:b/>
          <w:bCs/>
          <w:caps/>
          <w:snapToGrid w:val="0"/>
          <w:kern w:val="22"/>
          <w:sz w:val="28"/>
          <w:szCs w:val="28"/>
          <w:lang w:eastAsia="zh-CN"/>
        </w:rPr>
      </w:pPr>
      <w:r w:rsidRPr="001B20DE">
        <w:rPr>
          <w:b/>
          <w:bCs/>
          <w:caps/>
          <w:snapToGrid w:val="0"/>
          <w:kern w:val="22"/>
          <w:sz w:val="28"/>
          <w:szCs w:val="28"/>
          <w:lang w:eastAsia="zh-CN"/>
        </w:rPr>
        <w:t>与其他公约和国际组织</w:t>
      </w:r>
      <w:r w:rsidRPr="001B20DE">
        <w:rPr>
          <w:rFonts w:hint="eastAsia"/>
          <w:b/>
          <w:bCs/>
          <w:caps/>
          <w:snapToGrid w:val="0"/>
          <w:kern w:val="22"/>
          <w:sz w:val="28"/>
          <w:szCs w:val="28"/>
          <w:lang w:eastAsia="zh-CN"/>
        </w:rPr>
        <w:t>的</w:t>
      </w:r>
      <w:r w:rsidRPr="001B20DE">
        <w:rPr>
          <w:b/>
          <w:bCs/>
          <w:caps/>
          <w:snapToGrid w:val="0"/>
          <w:kern w:val="22"/>
          <w:sz w:val="28"/>
          <w:szCs w:val="28"/>
          <w:lang w:eastAsia="zh-CN"/>
        </w:rPr>
        <w:t>合作</w:t>
      </w:r>
      <w:r w:rsidRPr="001B20DE">
        <w:rPr>
          <w:rFonts w:hint="eastAsia"/>
          <w:b/>
          <w:bCs/>
          <w:caps/>
          <w:snapToGrid w:val="0"/>
          <w:kern w:val="22"/>
          <w:sz w:val="28"/>
          <w:szCs w:val="28"/>
          <w:lang w:eastAsia="zh-CN"/>
        </w:rPr>
        <w:t>：提交会议的</w:t>
      </w:r>
      <w:r w:rsidRPr="001B20DE">
        <w:rPr>
          <w:b/>
          <w:bCs/>
          <w:caps/>
          <w:snapToGrid w:val="0"/>
          <w:kern w:val="22"/>
          <w:sz w:val="28"/>
          <w:szCs w:val="28"/>
          <w:lang w:eastAsia="zh-CN"/>
        </w:rPr>
        <w:t>资料文件</w:t>
      </w:r>
    </w:p>
    <w:p w14:paraId="6A06146C" w14:textId="77777777" w:rsidR="001B20DE" w:rsidRPr="001B20DE" w:rsidRDefault="001B20DE" w:rsidP="001B20DE">
      <w:pPr>
        <w:spacing w:before="120" w:after="120"/>
        <w:ind w:left="720" w:hanging="720"/>
        <w:jc w:val="center"/>
        <w:rPr>
          <w:rFonts w:eastAsia="Times New Roman"/>
          <w:i/>
          <w:iCs/>
          <w:sz w:val="24"/>
        </w:rPr>
      </w:pPr>
      <w:r w:rsidRPr="001B20DE">
        <w:rPr>
          <w:rFonts w:ascii="楷体" w:eastAsia="楷体" w:hAnsi="楷体" w:hint="eastAsia"/>
          <w:sz w:val="24"/>
          <w:lang w:eastAsia="zh-CN"/>
        </w:rPr>
        <w:t>执行秘书的说明</w:t>
      </w:r>
    </w:p>
    <w:p w14:paraId="064A741D" w14:textId="77777777" w:rsidR="001B20DE" w:rsidRPr="001B20DE" w:rsidRDefault="001B20DE" w:rsidP="001B20DE">
      <w:pPr>
        <w:numPr>
          <w:ilvl w:val="0"/>
          <w:numId w:val="27"/>
        </w:numPr>
        <w:snapToGrid w:val="0"/>
        <w:spacing w:before="120" w:after="120"/>
        <w:ind w:left="0" w:firstLine="0"/>
        <w:rPr>
          <w:rFonts w:eastAsia="Times New Roman"/>
          <w:sz w:val="24"/>
          <w:lang w:eastAsia="zh-CN"/>
        </w:rPr>
      </w:pPr>
      <w:r w:rsidRPr="001B20DE">
        <w:rPr>
          <w:color w:val="202124"/>
          <w:sz w:val="24"/>
          <w:lang w:val="en-US" w:eastAsia="zh-CN"/>
        </w:rPr>
        <w:t>根据执行秘书编写的一份工作文件和几份资料文件，</w:t>
      </w:r>
      <w:r w:rsidRPr="001B20DE">
        <w:rPr>
          <w:rFonts w:eastAsia="Times New Roman"/>
          <w:sz w:val="24"/>
          <w:vertAlign w:val="superscript"/>
        </w:rPr>
        <w:footnoteReference w:id="2"/>
      </w:r>
      <w:r w:rsidRPr="001B20DE">
        <w:rPr>
          <w:rFonts w:hint="eastAsia"/>
          <w:color w:val="202124"/>
          <w:sz w:val="24"/>
          <w:lang w:val="en-US" w:eastAsia="zh-CN"/>
        </w:rPr>
        <w:t xml:space="preserve"> </w:t>
      </w:r>
      <w:r w:rsidRPr="001B20DE">
        <w:rPr>
          <w:color w:val="202124"/>
          <w:sz w:val="24"/>
          <w:lang w:val="en-US" w:eastAsia="zh-CN"/>
        </w:rPr>
        <w:t>执行问题附属机构在其第三次会议上编写了一份关于与其他公约、国际组织和倡议合作的决定草案，供缔约方大会第十五次会议审议，决定草案载于本次会议的决定草案汇编（</w:t>
      </w:r>
      <w:r w:rsidRPr="001B20DE">
        <w:rPr>
          <w:color w:val="202124"/>
          <w:sz w:val="24"/>
          <w:lang w:val="en-US" w:eastAsia="zh-CN"/>
        </w:rPr>
        <w:t>CBD/COP/15/2</w:t>
      </w:r>
      <w:r w:rsidRPr="001B20DE">
        <w:rPr>
          <w:color w:val="202124"/>
          <w:sz w:val="24"/>
          <w:lang w:val="en-US" w:eastAsia="zh-CN"/>
        </w:rPr>
        <w:t>）。</w:t>
      </w:r>
      <w:r w:rsidRPr="001B20DE">
        <w:rPr>
          <w:color w:val="202124"/>
          <w:sz w:val="24"/>
          <w:lang w:val="en-US" w:eastAsia="zh-CN"/>
        </w:rPr>
        <w:t>CBD/CP/MOP/10/8</w:t>
      </w:r>
      <w:r w:rsidRPr="001B20DE">
        <w:rPr>
          <w:rFonts w:hint="eastAsia"/>
          <w:color w:val="202124"/>
          <w:sz w:val="24"/>
          <w:lang w:val="en-US" w:eastAsia="zh-CN"/>
        </w:rPr>
        <w:t>号</w:t>
      </w:r>
      <w:r w:rsidRPr="001B20DE">
        <w:rPr>
          <w:color w:val="202124"/>
          <w:sz w:val="24"/>
          <w:lang w:val="en-US" w:eastAsia="zh-CN"/>
        </w:rPr>
        <w:t>文件和</w:t>
      </w:r>
      <w:r w:rsidRPr="001B20DE">
        <w:rPr>
          <w:color w:val="202124"/>
          <w:sz w:val="24"/>
          <w:lang w:val="en-US" w:eastAsia="zh-CN"/>
        </w:rPr>
        <w:t>CBD/NP/MOP/4/8</w:t>
      </w:r>
      <w:r w:rsidRPr="001B20DE">
        <w:rPr>
          <w:rFonts w:hint="eastAsia"/>
          <w:color w:val="202124"/>
          <w:sz w:val="24"/>
          <w:lang w:val="en-US" w:eastAsia="zh-CN"/>
        </w:rPr>
        <w:t>号</w:t>
      </w:r>
      <w:r w:rsidRPr="001B20DE">
        <w:rPr>
          <w:color w:val="202124"/>
          <w:sz w:val="24"/>
          <w:lang w:val="en-US" w:eastAsia="zh-CN"/>
        </w:rPr>
        <w:t>文件报告了卡塔赫纳议定书和名古屋议定书下的合作</w:t>
      </w:r>
      <w:r w:rsidRPr="001B20DE">
        <w:rPr>
          <w:rFonts w:hint="eastAsia"/>
          <w:color w:val="202124"/>
          <w:sz w:val="24"/>
          <w:lang w:val="en-US" w:eastAsia="zh-CN"/>
        </w:rPr>
        <w:t>情况</w:t>
      </w:r>
      <w:r w:rsidRPr="001B20DE">
        <w:rPr>
          <w:color w:val="202124"/>
          <w:sz w:val="24"/>
          <w:lang w:val="en-US" w:eastAsia="zh-CN"/>
        </w:rPr>
        <w:t>。</w:t>
      </w:r>
    </w:p>
    <w:p w14:paraId="71554031" w14:textId="77777777" w:rsidR="001B20DE" w:rsidRPr="001B20DE" w:rsidRDefault="001B20DE" w:rsidP="001B20DE">
      <w:pPr>
        <w:numPr>
          <w:ilvl w:val="0"/>
          <w:numId w:val="27"/>
        </w:numPr>
        <w:snapToGrid w:val="0"/>
        <w:spacing w:before="120" w:after="120"/>
        <w:ind w:left="0" w:firstLine="0"/>
        <w:rPr>
          <w:rFonts w:eastAsia="Times New Roman"/>
          <w:sz w:val="24"/>
          <w:lang w:eastAsia="zh-CN"/>
        </w:rPr>
      </w:pPr>
      <w:r w:rsidRPr="001B20DE">
        <w:rPr>
          <w:color w:val="202124"/>
          <w:sz w:val="24"/>
          <w:lang w:val="en-US" w:eastAsia="zh-CN"/>
        </w:rPr>
        <w:t>本说明旨在提请缔约方大会注意向缔约方大会第十五</w:t>
      </w:r>
      <w:r w:rsidRPr="001B20DE">
        <w:rPr>
          <w:rFonts w:ascii="宋体" w:hAnsi="宋体" w:cs="宋体" w:hint="eastAsia"/>
          <w:sz w:val="24"/>
          <w:lang w:val="zh-CN" w:eastAsia="zh-CN"/>
        </w:rPr>
        <w:t>届</w:t>
      </w:r>
      <w:r w:rsidRPr="001B20DE">
        <w:rPr>
          <w:color w:val="202124"/>
          <w:sz w:val="24"/>
          <w:lang w:val="en-US" w:eastAsia="zh-CN"/>
        </w:rPr>
        <w:t>会议第二</w:t>
      </w:r>
      <w:r w:rsidRPr="001B20DE">
        <w:rPr>
          <w:rFonts w:hint="eastAsia"/>
          <w:sz w:val="24"/>
          <w:lang w:val="zh-CN" w:eastAsia="zh-CN"/>
        </w:rPr>
        <w:t>阶段</w:t>
      </w:r>
      <w:r w:rsidRPr="001B20DE">
        <w:rPr>
          <w:color w:val="202124"/>
          <w:sz w:val="24"/>
          <w:lang w:val="en-US" w:eastAsia="zh-CN"/>
        </w:rPr>
        <w:t>会议提供的补充资料文件，这些文件报告了与其他公约和国际组织合作开展的与会议议程项目</w:t>
      </w:r>
      <w:r w:rsidRPr="001B20DE">
        <w:rPr>
          <w:color w:val="202124"/>
          <w:sz w:val="24"/>
          <w:lang w:val="en-US" w:eastAsia="zh-CN"/>
        </w:rPr>
        <w:t>15</w:t>
      </w:r>
      <w:r w:rsidRPr="001B20DE">
        <w:rPr>
          <w:color w:val="202124"/>
          <w:sz w:val="24"/>
          <w:lang w:val="en-US" w:eastAsia="zh-CN"/>
        </w:rPr>
        <w:t>相关的活动。以下段落</w:t>
      </w:r>
      <w:r w:rsidRPr="001B20DE">
        <w:rPr>
          <w:rFonts w:hint="eastAsia"/>
          <w:color w:val="202124"/>
          <w:sz w:val="24"/>
          <w:lang w:val="en-US" w:eastAsia="zh-CN"/>
        </w:rPr>
        <w:t>概述了</w:t>
      </w:r>
      <w:r w:rsidRPr="001B20DE">
        <w:rPr>
          <w:color w:val="202124"/>
          <w:sz w:val="24"/>
          <w:lang w:val="en-US" w:eastAsia="zh-CN"/>
        </w:rPr>
        <w:t>这些文件</w:t>
      </w:r>
      <w:r w:rsidRPr="001B20DE">
        <w:rPr>
          <w:rFonts w:hint="eastAsia"/>
          <w:color w:val="202124"/>
          <w:sz w:val="24"/>
          <w:lang w:val="en-US" w:eastAsia="zh-CN"/>
        </w:rPr>
        <w:t>的内容</w:t>
      </w:r>
      <w:r w:rsidRPr="001B20DE">
        <w:rPr>
          <w:color w:val="202124"/>
          <w:sz w:val="24"/>
          <w:lang w:val="en-US" w:eastAsia="zh-CN"/>
        </w:rPr>
        <w:t>，并</w:t>
      </w:r>
      <w:r w:rsidRPr="001B20DE">
        <w:rPr>
          <w:rFonts w:hint="eastAsia"/>
          <w:color w:val="202124"/>
          <w:sz w:val="24"/>
          <w:lang w:val="en-US" w:eastAsia="zh-CN"/>
        </w:rPr>
        <w:t>在</w:t>
      </w:r>
      <w:r w:rsidRPr="001B20DE">
        <w:rPr>
          <w:color w:val="202124"/>
          <w:sz w:val="24"/>
          <w:lang w:val="en-US" w:eastAsia="zh-CN"/>
        </w:rPr>
        <w:t>下</w:t>
      </w:r>
      <w:r w:rsidRPr="001B20DE">
        <w:rPr>
          <w:rFonts w:hint="eastAsia"/>
          <w:color w:val="202124"/>
          <w:sz w:val="24"/>
          <w:lang w:val="en-US" w:eastAsia="zh-CN"/>
        </w:rPr>
        <w:t>文</w:t>
      </w:r>
      <w:r w:rsidRPr="001B20DE">
        <w:rPr>
          <w:color w:val="202124"/>
          <w:sz w:val="24"/>
          <w:lang w:val="en-US" w:eastAsia="zh-CN"/>
        </w:rPr>
        <w:t>附件中列</w:t>
      </w:r>
      <w:r w:rsidRPr="001B20DE">
        <w:rPr>
          <w:rFonts w:hint="eastAsia"/>
          <w:color w:val="202124"/>
          <w:sz w:val="24"/>
          <w:lang w:val="en-US" w:eastAsia="zh-CN"/>
        </w:rPr>
        <w:t>出</w:t>
      </w:r>
      <w:r w:rsidRPr="001B20DE">
        <w:rPr>
          <w:color w:val="202124"/>
          <w:sz w:val="24"/>
          <w:lang w:val="en-US" w:eastAsia="zh-CN"/>
        </w:rPr>
        <w:t>。</w:t>
      </w:r>
    </w:p>
    <w:p w14:paraId="6E8C98D3" w14:textId="77777777" w:rsidR="001B20DE" w:rsidRPr="001B20DE" w:rsidRDefault="001B20DE" w:rsidP="001B20DE">
      <w:pPr>
        <w:numPr>
          <w:ilvl w:val="0"/>
          <w:numId w:val="27"/>
        </w:numPr>
        <w:snapToGrid w:val="0"/>
        <w:spacing w:before="120" w:after="120"/>
        <w:ind w:left="0" w:firstLine="0"/>
        <w:rPr>
          <w:rFonts w:eastAsia="Times New Roman"/>
          <w:sz w:val="24"/>
          <w:lang w:eastAsia="zh-CN"/>
        </w:rPr>
      </w:pPr>
      <w:r w:rsidRPr="001B20DE">
        <w:rPr>
          <w:color w:val="202124"/>
          <w:sz w:val="24"/>
          <w:lang w:val="en-US" w:eastAsia="zh-CN"/>
        </w:rPr>
        <w:t>联合国粮食及农业组织（粮农组织）关于将生物多样性纳入农业部门主流的进展情况的报告</w:t>
      </w:r>
      <w:r w:rsidRPr="001B20DE">
        <w:rPr>
          <w:rFonts w:hint="eastAsia"/>
          <w:color w:val="202124"/>
          <w:sz w:val="24"/>
          <w:lang w:val="en-US" w:eastAsia="zh-CN"/>
        </w:rPr>
        <w:t>载于</w:t>
      </w:r>
      <w:r w:rsidRPr="001B20DE">
        <w:rPr>
          <w:color w:val="202124"/>
          <w:sz w:val="24"/>
          <w:lang w:val="en-US" w:eastAsia="zh-CN"/>
        </w:rPr>
        <w:t>CBD/COP/15/INF/23</w:t>
      </w:r>
      <w:r w:rsidRPr="001B20DE">
        <w:rPr>
          <w:rFonts w:hint="eastAsia"/>
          <w:color w:val="202124"/>
          <w:sz w:val="24"/>
          <w:lang w:val="en-US" w:eastAsia="zh-CN"/>
        </w:rPr>
        <w:t>号</w:t>
      </w:r>
      <w:r w:rsidRPr="001B20DE">
        <w:rPr>
          <w:rFonts w:hint="eastAsia"/>
          <w:color w:val="202124"/>
          <w:sz w:val="24"/>
          <w:lang w:eastAsia="zh-CN"/>
        </w:rPr>
        <w:t>资料</w:t>
      </w:r>
      <w:r w:rsidRPr="001B20DE">
        <w:rPr>
          <w:color w:val="202124"/>
          <w:sz w:val="24"/>
          <w:lang w:val="en-US" w:eastAsia="zh-CN"/>
        </w:rPr>
        <w:t>文件。粮农组织关于保护和可持续利用授粉媒介国际倡议实施情况的进展报告</w:t>
      </w:r>
      <w:r w:rsidRPr="001B20DE">
        <w:rPr>
          <w:rFonts w:hint="eastAsia"/>
          <w:color w:val="202124"/>
          <w:sz w:val="24"/>
          <w:lang w:val="en-US" w:eastAsia="zh-CN"/>
        </w:rPr>
        <w:t>载于</w:t>
      </w:r>
      <w:r w:rsidRPr="001B20DE">
        <w:rPr>
          <w:color w:val="202124"/>
          <w:sz w:val="24"/>
          <w:lang w:val="en-US" w:eastAsia="zh-CN"/>
        </w:rPr>
        <w:t>CBD/COP/15/INF/24</w:t>
      </w:r>
      <w:r w:rsidRPr="001B20DE">
        <w:rPr>
          <w:rFonts w:hint="eastAsia"/>
          <w:color w:val="202124"/>
          <w:sz w:val="24"/>
          <w:lang w:val="en-US" w:eastAsia="zh-CN"/>
        </w:rPr>
        <w:t>号</w:t>
      </w:r>
      <w:r w:rsidRPr="001B20DE">
        <w:rPr>
          <w:color w:val="202124"/>
          <w:sz w:val="24"/>
          <w:lang w:val="en-US" w:eastAsia="zh-CN"/>
        </w:rPr>
        <w:t>资料文件</w:t>
      </w:r>
      <w:r w:rsidRPr="001B20DE">
        <w:rPr>
          <w:rFonts w:hint="eastAsia"/>
          <w:color w:val="202124"/>
          <w:sz w:val="24"/>
          <w:lang w:val="en-US" w:eastAsia="zh-CN"/>
        </w:rPr>
        <w:t>。</w:t>
      </w:r>
    </w:p>
    <w:p w14:paraId="22CFCEC4" w14:textId="77777777" w:rsidR="001B20DE" w:rsidRPr="001B20DE" w:rsidRDefault="001B20DE" w:rsidP="001B20DE">
      <w:pPr>
        <w:numPr>
          <w:ilvl w:val="0"/>
          <w:numId w:val="27"/>
        </w:numPr>
        <w:snapToGrid w:val="0"/>
        <w:spacing w:before="120" w:after="120"/>
        <w:ind w:left="0" w:firstLine="0"/>
        <w:rPr>
          <w:rFonts w:eastAsia="Times New Roman"/>
          <w:sz w:val="24"/>
          <w:lang w:eastAsia="zh-CN"/>
        </w:rPr>
      </w:pPr>
      <w:r w:rsidRPr="001B20DE">
        <w:rPr>
          <w:color w:val="202124"/>
          <w:sz w:val="24"/>
          <w:lang w:val="en-US" w:eastAsia="zh-CN"/>
        </w:rPr>
        <w:t>联合国环境规划署（环境署）关于其在</w:t>
      </w:r>
      <w:r w:rsidRPr="001B20DE">
        <w:rPr>
          <w:color w:val="202124"/>
          <w:sz w:val="24"/>
          <w:lang w:val="en-US" w:eastAsia="zh-CN"/>
        </w:rPr>
        <w:t>2019</w:t>
      </w:r>
      <w:r w:rsidRPr="001B20DE">
        <w:rPr>
          <w:color w:val="202124"/>
          <w:sz w:val="24"/>
          <w:lang w:val="en-US" w:eastAsia="zh-CN"/>
        </w:rPr>
        <w:t>年至</w:t>
      </w:r>
      <w:r w:rsidRPr="001B20DE">
        <w:rPr>
          <w:color w:val="202124"/>
          <w:sz w:val="24"/>
          <w:lang w:val="en-US" w:eastAsia="zh-CN"/>
        </w:rPr>
        <w:t>2022</w:t>
      </w:r>
      <w:r w:rsidRPr="001B20DE">
        <w:rPr>
          <w:color w:val="202124"/>
          <w:sz w:val="24"/>
          <w:lang w:val="en-US" w:eastAsia="zh-CN"/>
        </w:rPr>
        <w:t>年支持执行《公约》及其议定书的活动报告</w:t>
      </w:r>
      <w:r w:rsidRPr="001B20DE">
        <w:rPr>
          <w:rFonts w:hint="eastAsia"/>
          <w:color w:val="202124"/>
          <w:sz w:val="24"/>
          <w:lang w:val="en-US" w:eastAsia="zh-CN"/>
        </w:rPr>
        <w:t>载于</w:t>
      </w:r>
      <w:r w:rsidRPr="001B20DE">
        <w:rPr>
          <w:color w:val="202124"/>
          <w:sz w:val="24"/>
          <w:lang w:val="en-US" w:eastAsia="zh-CN"/>
        </w:rPr>
        <w:t>CBD/COP/15/INF/20</w:t>
      </w:r>
      <w:r w:rsidRPr="001B20DE">
        <w:rPr>
          <w:rFonts w:hint="eastAsia"/>
          <w:color w:val="202124"/>
          <w:sz w:val="24"/>
          <w:lang w:val="en-US" w:eastAsia="zh-CN"/>
        </w:rPr>
        <w:t>号</w:t>
      </w:r>
      <w:r w:rsidRPr="001B20DE">
        <w:rPr>
          <w:color w:val="202124"/>
          <w:sz w:val="24"/>
          <w:lang w:val="en-US" w:eastAsia="zh-CN"/>
        </w:rPr>
        <w:t>资料文件。除其他外，该文件报告了环境署对第</w:t>
      </w:r>
      <w:r w:rsidRPr="001B20DE">
        <w:rPr>
          <w:color w:val="202124"/>
          <w:sz w:val="24"/>
          <w:lang w:val="en-US" w:eastAsia="zh-CN"/>
        </w:rPr>
        <w:t>14/30</w:t>
      </w:r>
      <w:r w:rsidRPr="001B20DE">
        <w:rPr>
          <w:color w:val="202124"/>
          <w:sz w:val="24"/>
          <w:lang w:val="en-US" w:eastAsia="zh-CN"/>
        </w:rPr>
        <w:t>号决定</w:t>
      </w:r>
      <w:r w:rsidRPr="001B20DE">
        <w:rPr>
          <w:rFonts w:hint="eastAsia"/>
          <w:color w:val="202124"/>
          <w:sz w:val="24"/>
          <w:lang w:val="en-US" w:eastAsia="zh-CN"/>
        </w:rPr>
        <w:t>中所提</w:t>
      </w:r>
      <w:r w:rsidRPr="001B20DE">
        <w:rPr>
          <w:color w:val="202124"/>
          <w:sz w:val="24"/>
          <w:lang w:val="en-US" w:eastAsia="zh-CN"/>
        </w:rPr>
        <w:t>邀请的回</w:t>
      </w:r>
      <w:r w:rsidRPr="001B20DE">
        <w:rPr>
          <w:rFonts w:hint="eastAsia"/>
          <w:color w:val="202124"/>
          <w:sz w:val="24"/>
          <w:lang w:val="en-US" w:eastAsia="zh-CN"/>
        </w:rPr>
        <w:t>复</w:t>
      </w:r>
      <w:r w:rsidRPr="001B20DE">
        <w:rPr>
          <w:color w:val="202124"/>
          <w:sz w:val="24"/>
          <w:lang w:val="en-US" w:eastAsia="zh-CN"/>
        </w:rPr>
        <w:t>，以支持执行该决定，加强生物多样性相关公约之间的协同作用，包括监测和报告、能力建设、知识管理、交流</w:t>
      </w:r>
      <w:r w:rsidRPr="001B20DE">
        <w:rPr>
          <w:rFonts w:hint="eastAsia"/>
          <w:color w:val="202124"/>
          <w:sz w:val="24"/>
          <w:lang w:val="en-US" w:eastAsia="zh-CN"/>
        </w:rPr>
        <w:t>以及借助</w:t>
      </w:r>
      <w:r w:rsidRPr="001B20DE">
        <w:rPr>
          <w:color w:val="202124"/>
          <w:sz w:val="24"/>
          <w:lang w:val="en-US" w:eastAsia="zh-CN"/>
        </w:rPr>
        <w:t>伯尔尼</w:t>
      </w:r>
      <w:r w:rsidRPr="001B20DE">
        <w:rPr>
          <w:rFonts w:hint="eastAsia"/>
          <w:color w:val="202124"/>
          <w:sz w:val="24"/>
          <w:lang w:val="en-US" w:eastAsia="zh-CN"/>
        </w:rPr>
        <w:t>协商</w:t>
      </w:r>
      <w:r w:rsidRPr="001B20DE">
        <w:rPr>
          <w:color w:val="202124"/>
          <w:sz w:val="24"/>
          <w:lang w:val="en-US" w:eastAsia="zh-CN"/>
        </w:rPr>
        <w:t>研讨会。</w:t>
      </w:r>
      <w:r w:rsidRPr="001B20DE">
        <w:rPr>
          <w:rFonts w:eastAsia="Times New Roman"/>
          <w:sz w:val="24"/>
          <w:vertAlign w:val="superscript"/>
        </w:rPr>
        <w:footnoteReference w:id="3"/>
      </w:r>
      <w:r w:rsidRPr="001B20DE">
        <w:rPr>
          <w:rFonts w:hint="eastAsia"/>
          <w:color w:val="202124"/>
          <w:sz w:val="24"/>
          <w:lang w:val="en-US" w:eastAsia="zh-CN"/>
        </w:rPr>
        <w:t xml:space="preserve"> </w:t>
      </w:r>
      <w:r w:rsidRPr="001B20DE">
        <w:rPr>
          <w:color w:val="202124"/>
          <w:sz w:val="24"/>
          <w:lang w:val="en-US" w:eastAsia="zh-CN"/>
        </w:rPr>
        <w:t>环境署在</w:t>
      </w:r>
      <w:r w:rsidRPr="001B20DE">
        <w:rPr>
          <w:color w:val="202124"/>
          <w:sz w:val="24"/>
          <w:lang w:val="en-US" w:eastAsia="zh-CN"/>
        </w:rPr>
        <w:t>CBD/COP/15/INF/19</w:t>
      </w:r>
      <w:r w:rsidRPr="001B20DE">
        <w:rPr>
          <w:rFonts w:hint="eastAsia"/>
          <w:color w:val="202124"/>
          <w:sz w:val="24"/>
          <w:lang w:val="en-US" w:eastAsia="zh-CN"/>
        </w:rPr>
        <w:t>号资料文</w:t>
      </w:r>
      <w:r w:rsidRPr="001B20DE">
        <w:rPr>
          <w:color w:val="202124"/>
          <w:sz w:val="24"/>
          <w:lang w:val="en-US" w:eastAsia="zh-CN"/>
        </w:rPr>
        <w:t>件中提供了关于多边环境协定数据报告工具</w:t>
      </w:r>
      <w:r w:rsidRPr="001B20DE">
        <w:rPr>
          <w:color w:val="202124"/>
          <w:sz w:val="24"/>
          <w:lang w:val="en-US" w:eastAsia="zh-CN"/>
        </w:rPr>
        <w:t>(</w:t>
      </w:r>
      <w:proofErr w:type="spellStart"/>
      <w:r w:rsidRPr="001B20DE">
        <w:rPr>
          <w:color w:val="202124"/>
          <w:sz w:val="24"/>
          <w:lang w:val="en-US" w:eastAsia="zh-CN"/>
        </w:rPr>
        <w:t>DaRT</w:t>
      </w:r>
      <w:proofErr w:type="spellEnd"/>
      <w:r w:rsidRPr="001B20DE">
        <w:rPr>
          <w:color w:val="202124"/>
          <w:sz w:val="24"/>
          <w:lang w:val="en-US" w:eastAsia="zh-CN"/>
        </w:rPr>
        <w:t>)</w:t>
      </w:r>
      <w:r w:rsidRPr="001B20DE">
        <w:rPr>
          <w:color w:val="202124"/>
          <w:sz w:val="24"/>
          <w:lang w:val="en-US" w:eastAsia="zh-CN"/>
        </w:rPr>
        <w:t>及其与其他相关工具的</w:t>
      </w:r>
      <w:r w:rsidRPr="001B20DE">
        <w:rPr>
          <w:rFonts w:hint="eastAsia"/>
          <w:color w:val="202124"/>
          <w:sz w:val="24"/>
          <w:lang w:val="en-US" w:eastAsia="zh-CN"/>
        </w:rPr>
        <w:t>一同</w:t>
      </w:r>
      <w:r w:rsidRPr="001B20DE">
        <w:rPr>
          <w:color w:val="202124"/>
          <w:sz w:val="24"/>
          <w:lang w:val="en-US" w:eastAsia="zh-CN"/>
        </w:rPr>
        <w:t>使用情况的进展报告。</w:t>
      </w:r>
    </w:p>
    <w:p w14:paraId="193BEF46" w14:textId="77777777" w:rsidR="001B20DE" w:rsidRPr="001B20DE" w:rsidRDefault="001B20DE" w:rsidP="001B20DE">
      <w:pPr>
        <w:numPr>
          <w:ilvl w:val="0"/>
          <w:numId w:val="27"/>
        </w:numPr>
        <w:snapToGrid w:val="0"/>
        <w:spacing w:before="120" w:after="120"/>
        <w:ind w:left="0" w:firstLine="0"/>
        <w:rPr>
          <w:rFonts w:eastAsia="Times New Roman"/>
          <w:sz w:val="24"/>
          <w:lang w:eastAsia="zh-CN"/>
        </w:rPr>
      </w:pPr>
      <w:r w:rsidRPr="001B20DE">
        <w:rPr>
          <w:color w:val="202124"/>
          <w:sz w:val="24"/>
          <w:lang w:val="en-US" w:eastAsia="zh-CN"/>
        </w:rPr>
        <w:t>科学、技术和工艺咨询附属机构第二十四次会议和执行</w:t>
      </w:r>
      <w:r w:rsidRPr="001B20DE">
        <w:rPr>
          <w:rFonts w:hint="eastAsia"/>
          <w:color w:val="202124"/>
          <w:sz w:val="24"/>
          <w:lang w:val="en-US" w:eastAsia="zh-CN"/>
        </w:rPr>
        <w:t>问题</w:t>
      </w:r>
      <w:r w:rsidRPr="001B20DE">
        <w:rPr>
          <w:color w:val="202124"/>
          <w:sz w:val="24"/>
          <w:lang w:val="en-US" w:eastAsia="zh-CN"/>
        </w:rPr>
        <w:t>附属机构第三次会议于</w:t>
      </w:r>
      <w:r w:rsidRPr="001B20DE">
        <w:rPr>
          <w:color w:val="202124"/>
          <w:sz w:val="24"/>
          <w:lang w:val="en-US" w:eastAsia="zh-CN"/>
        </w:rPr>
        <w:t>2022</w:t>
      </w:r>
      <w:r w:rsidRPr="001B20DE">
        <w:rPr>
          <w:color w:val="202124"/>
          <w:sz w:val="24"/>
          <w:lang w:val="en-US" w:eastAsia="zh-CN"/>
        </w:rPr>
        <w:t>年</w:t>
      </w:r>
      <w:r w:rsidRPr="001B20DE">
        <w:rPr>
          <w:color w:val="202124"/>
          <w:sz w:val="24"/>
          <w:lang w:val="en-US" w:eastAsia="zh-CN"/>
        </w:rPr>
        <w:t>3</w:t>
      </w:r>
      <w:r w:rsidRPr="001B20DE">
        <w:rPr>
          <w:color w:val="202124"/>
          <w:sz w:val="24"/>
          <w:lang w:val="en-US" w:eastAsia="zh-CN"/>
        </w:rPr>
        <w:t>月举行，生物多样性和生态系统服务政府间科学政策平台的自</w:t>
      </w:r>
      <w:r w:rsidRPr="001B20DE">
        <w:rPr>
          <w:rFonts w:hint="eastAsia"/>
          <w:color w:val="202124"/>
          <w:sz w:val="24"/>
          <w:lang w:val="en-US" w:eastAsia="zh-CN"/>
        </w:rPr>
        <w:t>那时</w:t>
      </w:r>
      <w:r w:rsidRPr="001B20DE">
        <w:rPr>
          <w:color w:val="202124"/>
          <w:sz w:val="24"/>
          <w:lang w:val="en-US" w:eastAsia="zh-CN"/>
        </w:rPr>
        <w:t>以来</w:t>
      </w:r>
      <w:r w:rsidRPr="001B20DE">
        <w:rPr>
          <w:rFonts w:hint="eastAsia"/>
          <w:color w:val="202124"/>
          <w:sz w:val="24"/>
          <w:lang w:val="en-US" w:eastAsia="zh-CN"/>
        </w:rPr>
        <w:t>的</w:t>
      </w:r>
      <w:r w:rsidRPr="001B20DE">
        <w:rPr>
          <w:color w:val="202124"/>
          <w:sz w:val="24"/>
          <w:lang w:val="en-US" w:eastAsia="zh-CN"/>
        </w:rPr>
        <w:t>最新工作情况载于</w:t>
      </w:r>
      <w:r w:rsidRPr="001B20DE">
        <w:rPr>
          <w:rFonts w:hint="eastAsia"/>
          <w:color w:val="202124"/>
          <w:sz w:val="24"/>
          <w:lang w:val="en-US" w:eastAsia="zh-CN"/>
        </w:rPr>
        <w:t>资料</w:t>
      </w:r>
      <w:r w:rsidRPr="001B20DE">
        <w:rPr>
          <w:color w:val="202124"/>
          <w:sz w:val="24"/>
          <w:lang w:val="en-US" w:eastAsia="zh-CN"/>
        </w:rPr>
        <w:t>文件</w:t>
      </w:r>
      <w:r w:rsidRPr="001B20DE">
        <w:rPr>
          <w:color w:val="202124"/>
          <w:sz w:val="24"/>
          <w:lang w:val="en-US" w:eastAsia="zh-CN"/>
        </w:rPr>
        <w:t>CBD/COP/15/INF/18</w:t>
      </w:r>
      <w:r w:rsidRPr="001B20DE">
        <w:rPr>
          <w:rFonts w:hint="eastAsia"/>
          <w:color w:val="202124"/>
          <w:sz w:val="24"/>
          <w:lang w:val="en-US" w:eastAsia="zh-CN"/>
        </w:rPr>
        <w:t>。</w:t>
      </w:r>
    </w:p>
    <w:p w14:paraId="2B572181" w14:textId="77777777" w:rsidR="001B20DE" w:rsidRPr="001B20DE" w:rsidRDefault="001B20DE" w:rsidP="001B20DE">
      <w:pPr>
        <w:numPr>
          <w:ilvl w:val="0"/>
          <w:numId w:val="27"/>
        </w:numPr>
        <w:snapToGrid w:val="0"/>
        <w:spacing w:before="120" w:after="120"/>
        <w:ind w:left="0" w:firstLine="0"/>
        <w:rPr>
          <w:rFonts w:eastAsia="Times New Roman"/>
          <w:sz w:val="24"/>
          <w:lang w:eastAsia="zh-CN"/>
        </w:rPr>
      </w:pPr>
      <w:r w:rsidRPr="001B20DE">
        <w:rPr>
          <w:rFonts w:hint="eastAsia"/>
          <w:color w:val="202124"/>
          <w:sz w:val="24"/>
          <w:lang w:eastAsia="zh-CN"/>
        </w:rPr>
        <w:lastRenderedPageBreak/>
        <w:t>关于</w:t>
      </w:r>
      <w:r w:rsidRPr="001B20DE">
        <w:rPr>
          <w:color w:val="202124"/>
          <w:sz w:val="24"/>
          <w:lang w:eastAsia="zh-CN"/>
        </w:rPr>
        <w:t>与《生物多样性公约》相关的《粮食和农业植物遗传资源国际条约》</w:t>
      </w:r>
      <w:r w:rsidRPr="001B20DE">
        <w:rPr>
          <w:rFonts w:hint="eastAsia"/>
          <w:color w:val="202124"/>
          <w:sz w:val="24"/>
          <w:lang w:eastAsia="zh-CN"/>
        </w:rPr>
        <w:t>的</w:t>
      </w:r>
      <w:r w:rsidRPr="001B20DE">
        <w:rPr>
          <w:color w:val="202124"/>
          <w:sz w:val="24"/>
          <w:lang w:eastAsia="zh-CN"/>
        </w:rPr>
        <w:t>最新进展</w:t>
      </w:r>
      <w:r w:rsidRPr="001B20DE">
        <w:rPr>
          <w:rFonts w:hint="eastAsia"/>
          <w:color w:val="202124"/>
          <w:sz w:val="24"/>
          <w:lang w:eastAsia="zh-CN"/>
        </w:rPr>
        <w:t>情况</w:t>
      </w:r>
      <w:r w:rsidRPr="001B20DE">
        <w:rPr>
          <w:color w:val="202124"/>
          <w:sz w:val="24"/>
          <w:lang w:eastAsia="zh-CN"/>
        </w:rPr>
        <w:t>，包括</w:t>
      </w:r>
      <w:r w:rsidRPr="001B20DE">
        <w:rPr>
          <w:color w:val="202124"/>
          <w:sz w:val="24"/>
          <w:lang w:eastAsia="zh-CN"/>
        </w:rPr>
        <w:t>2022</w:t>
      </w:r>
      <w:r w:rsidRPr="001B20DE">
        <w:rPr>
          <w:color w:val="202124"/>
          <w:sz w:val="24"/>
          <w:lang w:eastAsia="zh-CN"/>
        </w:rPr>
        <w:t>年</w:t>
      </w:r>
      <w:r w:rsidRPr="001B20DE">
        <w:rPr>
          <w:color w:val="202124"/>
          <w:sz w:val="24"/>
          <w:lang w:eastAsia="zh-CN"/>
        </w:rPr>
        <w:t>9</w:t>
      </w:r>
      <w:r w:rsidRPr="001B20DE">
        <w:rPr>
          <w:color w:val="202124"/>
          <w:sz w:val="24"/>
          <w:lang w:eastAsia="zh-CN"/>
        </w:rPr>
        <w:t>月</w:t>
      </w:r>
      <w:r w:rsidRPr="001B20DE">
        <w:rPr>
          <w:color w:val="202124"/>
          <w:sz w:val="24"/>
          <w:lang w:eastAsia="zh-CN"/>
        </w:rPr>
        <w:t>19</w:t>
      </w:r>
      <w:r w:rsidRPr="001B20DE">
        <w:rPr>
          <w:color w:val="202124"/>
          <w:sz w:val="24"/>
          <w:lang w:eastAsia="zh-CN"/>
        </w:rPr>
        <w:t>日至</w:t>
      </w:r>
      <w:r w:rsidRPr="001B20DE">
        <w:rPr>
          <w:color w:val="202124"/>
          <w:sz w:val="24"/>
          <w:lang w:eastAsia="zh-CN"/>
        </w:rPr>
        <w:t>24</w:t>
      </w:r>
      <w:r w:rsidRPr="001B20DE">
        <w:rPr>
          <w:color w:val="202124"/>
          <w:sz w:val="24"/>
          <w:lang w:eastAsia="zh-CN"/>
        </w:rPr>
        <w:t>日在新德里</w:t>
      </w:r>
      <w:r w:rsidRPr="001B20DE">
        <w:rPr>
          <w:rFonts w:hint="eastAsia"/>
          <w:color w:val="202124"/>
          <w:sz w:val="24"/>
          <w:lang w:eastAsia="zh-CN"/>
        </w:rPr>
        <w:t>举行的理事会第九次会议的主要成果摘要</w:t>
      </w:r>
      <w:r w:rsidRPr="001B20DE">
        <w:rPr>
          <w:color w:val="202124"/>
          <w:sz w:val="24"/>
          <w:lang w:eastAsia="zh-CN"/>
        </w:rPr>
        <w:t>，载于</w:t>
      </w:r>
      <w:r w:rsidRPr="001B20DE">
        <w:rPr>
          <w:color w:val="202124"/>
          <w:sz w:val="24"/>
          <w:lang w:eastAsia="zh-CN"/>
        </w:rPr>
        <w:t>CBD/COP/15/INF/15</w:t>
      </w:r>
      <w:r w:rsidRPr="001B20DE">
        <w:rPr>
          <w:rFonts w:hint="eastAsia"/>
          <w:color w:val="202124"/>
          <w:sz w:val="24"/>
          <w:lang w:eastAsia="zh-CN"/>
        </w:rPr>
        <w:t>号</w:t>
      </w:r>
      <w:r w:rsidRPr="001B20DE">
        <w:rPr>
          <w:color w:val="202124"/>
          <w:sz w:val="24"/>
          <w:lang w:eastAsia="zh-CN"/>
        </w:rPr>
        <w:t>信息文件。</w:t>
      </w:r>
    </w:p>
    <w:p w14:paraId="149B3872" w14:textId="48AD19DF" w:rsidR="00926E34" w:rsidRPr="001B20DE" w:rsidRDefault="001B20DE" w:rsidP="001B20DE">
      <w:pPr>
        <w:numPr>
          <w:ilvl w:val="0"/>
          <w:numId w:val="27"/>
        </w:numPr>
        <w:snapToGrid w:val="0"/>
        <w:spacing w:before="120" w:after="120"/>
        <w:ind w:left="0" w:firstLine="0"/>
        <w:rPr>
          <w:b/>
          <w:bCs/>
          <w:sz w:val="24"/>
          <w:lang w:eastAsia="zh-CN"/>
        </w:rPr>
      </w:pPr>
      <w:r w:rsidRPr="001B20DE">
        <w:rPr>
          <w:color w:val="202124"/>
          <w:sz w:val="24"/>
          <w:lang w:eastAsia="zh-CN"/>
        </w:rPr>
        <w:t>CBD/COP/15/INF/13</w:t>
      </w:r>
      <w:r w:rsidRPr="001B20DE">
        <w:rPr>
          <w:rFonts w:hint="eastAsia"/>
          <w:color w:val="202124"/>
          <w:sz w:val="24"/>
          <w:lang w:val="en-US" w:eastAsia="zh-CN"/>
        </w:rPr>
        <w:t>号资料</w:t>
      </w:r>
      <w:r w:rsidRPr="001B20DE">
        <w:rPr>
          <w:color w:val="202124"/>
          <w:sz w:val="24"/>
          <w:lang w:val="en-US" w:eastAsia="zh-CN"/>
        </w:rPr>
        <w:t>文件提供了关于化学品和废物多边环境协定与生物多样性之间相互联系的说明</w:t>
      </w:r>
      <w:r w:rsidRPr="001B20DE">
        <w:rPr>
          <w:color w:val="202124"/>
          <w:sz w:val="24"/>
          <w:lang w:eastAsia="zh-CN"/>
        </w:rPr>
        <w:t>。根据巴塞尔、鹿特丹、斯德哥尔摩和水俣公约秘书处提交的信息，</w:t>
      </w:r>
      <w:r w:rsidRPr="001B20DE">
        <w:rPr>
          <w:rFonts w:hint="eastAsia"/>
          <w:color w:val="202124"/>
          <w:sz w:val="24"/>
          <w:lang w:eastAsia="zh-CN"/>
        </w:rPr>
        <w:t>这份</w:t>
      </w:r>
      <w:r w:rsidRPr="001B20DE">
        <w:rPr>
          <w:color w:val="202124"/>
          <w:sz w:val="24"/>
          <w:lang w:eastAsia="zh-CN"/>
        </w:rPr>
        <w:t>说明</w:t>
      </w:r>
      <w:r w:rsidRPr="001B20DE">
        <w:rPr>
          <w:rFonts w:hint="eastAsia"/>
          <w:color w:val="202124"/>
          <w:sz w:val="24"/>
          <w:lang w:eastAsia="zh-CN"/>
        </w:rPr>
        <w:t>归纳</w:t>
      </w:r>
      <w:r w:rsidRPr="001B20DE">
        <w:rPr>
          <w:color w:val="202124"/>
          <w:sz w:val="24"/>
          <w:lang w:eastAsia="zh-CN"/>
        </w:rPr>
        <w:t>了这些公约的缔约方大会在</w:t>
      </w:r>
      <w:r w:rsidRPr="001B20DE">
        <w:rPr>
          <w:rFonts w:hint="eastAsia"/>
          <w:color w:val="202124"/>
          <w:sz w:val="24"/>
          <w:lang w:eastAsia="zh-CN"/>
        </w:rPr>
        <w:t>其</w:t>
      </w:r>
      <w:r w:rsidRPr="001B20DE">
        <w:rPr>
          <w:color w:val="202124"/>
          <w:sz w:val="24"/>
          <w:lang w:eastAsia="zh-CN"/>
        </w:rPr>
        <w:t>最近会议上通过的有关生物多样性的协调决定。说明还提请缔约方大会第十五次会议注意由上述公约</w:t>
      </w:r>
      <w:r w:rsidRPr="001B20DE">
        <w:rPr>
          <w:rFonts w:hint="eastAsia"/>
          <w:color w:val="202124"/>
          <w:sz w:val="24"/>
          <w:lang w:eastAsia="zh-CN"/>
        </w:rPr>
        <w:t>的</w:t>
      </w:r>
      <w:r w:rsidRPr="001B20DE">
        <w:rPr>
          <w:color w:val="202124"/>
          <w:sz w:val="24"/>
          <w:lang w:eastAsia="zh-CN"/>
        </w:rPr>
        <w:t>秘书处编写的关于化学品和废物多边环境协定与生物多样性之间相互联系的研究报告。</w:t>
      </w:r>
      <w:r w:rsidR="00926E34" w:rsidRPr="001B20DE">
        <w:rPr>
          <w:b/>
          <w:bCs/>
          <w:sz w:val="24"/>
          <w:lang w:eastAsia="zh-CN"/>
        </w:rPr>
        <w:br w:type="page"/>
      </w:r>
    </w:p>
    <w:p w14:paraId="6AF62F57" w14:textId="287CE523" w:rsidR="00825188" w:rsidRPr="00683C5E" w:rsidRDefault="00683C5E" w:rsidP="00683C5E">
      <w:pPr>
        <w:keepNext/>
        <w:snapToGrid w:val="0"/>
        <w:spacing w:before="120" w:after="120"/>
        <w:ind w:left="288" w:right="144"/>
        <w:jc w:val="center"/>
        <w:outlineLvl w:val="2"/>
        <w:rPr>
          <w:rFonts w:ascii="楷体" w:eastAsia="楷体" w:hAnsi="楷体"/>
          <w:sz w:val="24"/>
          <w:lang w:eastAsia="zh-CN"/>
        </w:rPr>
      </w:pPr>
      <w:r w:rsidRPr="00683C5E">
        <w:rPr>
          <w:rFonts w:ascii="楷体" w:eastAsia="楷体" w:hAnsi="楷体" w:hint="eastAsia"/>
          <w:sz w:val="24"/>
          <w:lang w:eastAsia="zh-CN"/>
        </w:rPr>
        <w:lastRenderedPageBreak/>
        <w:t>附件</w:t>
      </w:r>
    </w:p>
    <w:p w14:paraId="31174607" w14:textId="0A73BBC9" w:rsidR="00683C5E" w:rsidRDefault="00683C5E" w:rsidP="00683C5E">
      <w:pPr>
        <w:keepNext/>
        <w:snapToGrid w:val="0"/>
        <w:spacing w:before="120" w:after="120"/>
        <w:ind w:left="1800" w:right="1684"/>
        <w:jc w:val="center"/>
        <w:outlineLvl w:val="0"/>
        <w:rPr>
          <w:rFonts w:ascii="Times New Roman Bold" w:hAnsi="Times New Roman Bold" w:cs="Times New Roman Bold"/>
          <w:b/>
          <w:bCs/>
          <w:caps/>
          <w:sz w:val="24"/>
          <w:lang w:eastAsia="zh-CN"/>
        </w:rPr>
      </w:pPr>
      <w:r>
        <w:rPr>
          <w:rFonts w:ascii="Times New Roman Bold" w:hAnsi="Times New Roman Bold" w:cs="Times New Roman Bold" w:hint="eastAsia"/>
          <w:b/>
          <w:bCs/>
          <w:caps/>
          <w:sz w:val="24"/>
          <w:lang w:eastAsia="zh-CN"/>
        </w:rPr>
        <w:t>为生物多样性公约缔约方大会第十五届会议第二阶段会议发布的涉及与其他公约和国际组织合作的资料文件</w:t>
      </w:r>
    </w:p>
    <w:tbl>
      <w:tblPr>
        <w:tblStyle w:val="TableGrid"/>
        <w:tblW w:w="0" w:type="auto"/>
        <w:tblLook w:val="04A0" w:firstRow="1" w:lastRow="0" w:firstColumn="1" w:lastColumn="0" w:noHBand="0" w:noVBand="1"/>
      </w:tblPr>
      <w:tblGrid>
        <w:gridCol w:w="2311"/>
        <w:gridCol w:w="3513"/>
        <w:gridCol w:w="2744"/>
        <w:gridCol w:w="1386"/>
      </w:tblGrid>
      <w:tr w:rsidR="00AA4A89" w:rsidRPr="00683C5E" w14:paraId="6CF5147D" w14:textId="5C905AA7" w:rsidTr="00683C5E">
        <w:tc>
          <w:tcPr>
            <w:tcW w:w="2311" w:type="dxa"/>
          </w:tcPr>
          <w:p w14:paraId="22EF2BD8" w14:textId="266C510C" w:rsidR="00AA4A89" w:rsidRPr="00683C5E" w:rsidRDefault="00683C5E" w:rsidP="00683C5E">
            <w:pPr>
              <w:snapToGrid w:val="0"/>
              <w:spacing w:before="120" w:after="120"/>
              <w:jc w:val="left"/>
              <w:rPr>
                <w:rFonts w:ascii="楷体" w:eastAsia="楷体" w:hAnsi="楷体" w:cstheme="majorBidi"/>
                <w:sz w:val="24"/>
              </w:rPr>
            </w:pPr>
            <w:r>
              <w:rPr>
                <w:rFonts w:ascii="楷体" w:eastAsia="楷体" w:hAnsi="楷体" w:cstheme="majorBidi" w:hint="eastAsia"/>
                <w:sz w:val="24"/>
                <w:lang w:eastAsia="zh-CN"/>
              </w:rPr>
              <w:t>文件号</w:t>
            </w:r>
          </w:p>
        </w:tc>
        <w:tc>
          <w:tcPr>
            <w:tcW w:w="3513" w:type="dxa"/>
          </w:tcPr>
          <w:p w14:paraId="4C71CF5D" w14:textId="494487B2" w:rsidR="00AA4A89" w:rsidRPr="00683C5E" w:rsidRDefault="00683C5E" w:rsidP="00683C5E">
            <w:pPr>
              <w:snapToGrid w:val="0"/>
              <w:spacing w:before="120" w:after="120"/>
              <w:jc w:val="left"/>
              <w:rPr>
                <w:rFonts w:ascii="楷体" w:eastAsia="楷体" w:hAnsi="楷体" w:cstheme="majorBidi"/>
                <w:sz w:val="24"/>
              </w:rPr>
            </w:pPr>
            <w:r>
              <w:rPr>
                <w:rFonts w:ascii="楷体" w:eastAsia="楷体" w:hAnsi="楷体" w:cstheme="majorBidi" w:hint="eastAsia"/>
                <w:sz w:val="24"/>
                <w:lang w:eastAsia="zh-CN"/>
              </w:rPr>
              <w:t>标题</w:t>
            </w:r>
          </w:p>
        </w:tc>
        <w:tc>
          <w:tcPr>
            <w:tcW w:w="2744" w:type="dxa"/>
          </w:tcPr>
          <w:p w14:paraId="452D1114" w14:textId="7C28D916" w:rsidR="00AA4A89" w:rsidRPr="00683C5E" w:rsidRDefault="00683C5E" w:rsidP="00683C5E">
            <w:pPr>
              <w:snapToGrid w:val="0"/>
              <w:spacing w:before="120" w:after="120"/>
              <w:jc w:val="left"/>
              <w:rPr>
                <w:rFonts w:ascii="楷体" w:eastAsia="楷体" w:hAnsi="楷体" w:cstheme="majorBidi"/>
                <w:sz w:val="24"/>
              </w:rPr>
            </w:pPr>
            <w:r>
              <w:rPr>
                <w:rFonts w:ascii="楷体" w:eastAsia="楷体" w:hAnsi="楷体" w:cstheme="majorBidi" w:hint="eastAsia"/>
                <w:sz w:val="24"/>
                <w:lang w:eastAsia="zh-CN"/>
              </w:rPr>
              <w:t>组织</w:t>
            </w:r>
          </w:p>
        </w:tc>
        <w:tc>
          <w:tcPr>
            <w:tcW w:w="1386" w:type="dxa"/>
          </w:tcPr>
          <w:p w14:paraId="28F294FB" w14:textId="0E09FA8A" w:rsidR="00AA4A89" w:rsidRPr="00683C5E" w:rsidRDefault="00683C5E" w:rsidP="00683C5E">
            <w:pPr>
              <w:snapToGrid w:val="0"/>
              <w:spacing w:before="120" w:after="120"/>
              <w:jc w:val="left"/>
              <w:rPr>
                <w:rFonts w:ascii="楷体" w:eastAsia="楷体" w:hAnsi="楷体" w:cstheme="majorBidi"/>
                <w:sz w:val="24"/>
              </w:rPr>
            </w:pPr>
            <w:r>
              <w:rPr>
                <w:rFonts w:ascii="楷体" w:eastAsia="楷体" w:hAnsi="楷体" w:cstheme="majorBidi" w:hint="eastAsia"/>
                <w:sz w:val="24"/>
                <w:lang w:eastAsia="zh-CN"/>
              </w:rPr>
              <w:t>议程项目</w:t>
            </w:r>
          </w:p>
        </w:tc>
      </w:tr>
      <w:tr w:rsidR="00AA4A89" w:rsidRPr="00683C5E" w14:paraId="01533E72" w14:textId="7D4A32A1" w:rsidTr="00683C5E">
        <w:tc>
          <w:tcPr>
            <w:tcW w:w="2311" w:type="dxa"/>
          </w:tcPr>
          <w:p w14:paraId="11ACB23C" w14:textId="3D4A5130" w:rsidR="00AA4A89" w:rsidRPr="00683C5E" w:rsidRDefault="00AA4A89" w:rsidP="00683C5E">
            <w:pPr>
              <w:snapToGrid w:val="0"/>
              <w:spacing w:before="120" w:after="120"/>
              <w:jc w:val="left"/>
              <w:rPr>
                <w:rFonts w:asciiTheme="majorBidi" w:hAnsiTheme="majorBidi" w:cstheme="majorBidi"/>
                <w:sz w:val="24"/>
              </w:rPr>
            </w:pPr>
            <w:r w:rsidRPr="00683C5E">
              <w:rPr>
                <w:rFonts w:asciiTheme="majorBidi" w:hAnsiTheme="majorBidi" w:cstheme="majorBidi"/>
                <w:sz w:val="24"/>
              </w:rPr>
              <w:t>CBD/COP/15/INF/</w:t>
            </w:r>
            <w:r w:rsidR="002A063C" w:rsidRPr="00683C5E">
              <w:rPr>
                <w:rFonts w:asciiTheme="majorBidi" w:hAnsiTheme="majorBidi" w:cstheme="majorBidi"/>
                <w:sz w:val="24"/>
              </w:rPr>
              <w:t>23</w:t>
            </w:r>
          </w:p>
        </w:tc>
        <w:tc>
          <w:tcPr>
            <w:tcW w:w="3513" w:type="dxa"/>
          </w:tcPr>
          <w:p w14:paraId="293E58CD" w14:textId="1728EC4E" w:rsidR="00AA4A89" w:rsidRPr="00603DD8" w:rsidRDefault="00603DD8" w:rsidP="00683C5E">
            <w:pPr>
              <w:snapToGrid w:val="0"/>
              <w:spacing w:before="120" w:after="120"/>
              <w:jc w:val="left"/>
              <w:rPr>
                <w:rFonts w:ascii="Times New Roman" w:eastAsia="宋体" w:hAnsi="Times New Roman" w:cs="Times New Roman"/>
                <w:sz w:val="24"/>
                <w:lang w:eastAsia="zh-CN"/>
              </w:rPr>
            </w:pPr>
            <w:r w:rsidRPr="00603DD8">
              <w:rPr>
                <w:rFonts w:ascii="Times New Roman" w:eastAsia="宋体" w:hAnsi="Times New Roman" w:cs="Times New Roman"/>
                <w:sz w:val="24"/>
                <w:lang w:eastAsia="zh-CN"/>
              </w:rPr>
              <w:t>联合国粮食及农业组织</w:t>
            </w:r>
            <w:r>
              <w:rPr>
                <w:rFonts w:ascii="Times New Roman" w:eastAsia="宋体" w:hAnsi="Times New Roman" w:cs="Times New Roman" w:hint="eastAsia"/>
                <w:sz w:val="24"/>
                <w:lang w:eastAsia="zh-CN"/>
              </w:rPr>
              <w:t>的报告</w:t>
            </w:r>
            <w:r w:rsidR="00EE7566" w:rsidRPr="00603DD8">
              <w:rPr>
                <w:rFonts w:ascii="Times New Roman" w:eastAsia="宋体" w:hAnsi="Times New Roman" w:cs="Times New Roman"/>
                <w:sz w:val="24"/>
                <w:lang w:eastAsia="zh-CN"/>
              </w:rPr>
              <w:t xml:space="preserve"> </w:t>
            </w:r>
          </w:p>
        </w:tc>
        <w:tc>
          <w:tcPr>
            <w:tcW w:w="2744" w:type="dxa"/>
          </w:tcPr>
          <w:p w14:paraId="57E1825E" w14:textId="17A223FD" w:rsidR="00AA4A89" w:rsidRPr="00603DD8" w:rsidRDefault="00603DD8" w:rsidP="00683C5E">
            <w:pPr>
              <w:snapToGrid w:val="0"/>
              <w:spacing w:before="120" w:after="120"/>
              <w:jc w:val="left"/>
              <w:rPr>
                <w:rFonts w:ascii="Times New Roman" w:eastAsia="宋体" w:hAnsi="Times New Roman" w:cs="Times New Roman"/>
                <w:sz w:val="24"/>
                <w:lang w:eastAsia="zh-CN"/>
              </w:rPr>
            </w:pPr>
            <w:r w:rsidRPr="00603DD8">
              <w:rPr>
                <w:rFonts w:ascii="Times New Roman" w:eastAsia="宋体" w:hAnsi="Times New Roman" w:cs="Times New Roman"/>
                <w:sz w:val="24"/>
                <w:lang w:eastAsia="zh-CN"/>
              </w:rPr>
              <w:t>联合国粮食及农业组织</w:t>
            </w:r>
          </w:p>
        </w:tc>
        <w:tc>
          <w:tcPr>
            <w:tcW w:w="1386" w:type="dxa"/>
          </w:tcPr>
          <w:p w14:paraId="22853557" w14:textId="4E716DF0" w:rsidR="00AA4A89" w:rsidRPr="00683C5E" w:rsidRDefault="00AA4A89" w:rsidP="00683C5E">
            <w:pPr>
              <w:snapToGrid w:val="0"/>
              <w:spacing w:before="120" w:after="120"/>
              <w:jc w:val="left"/>
              <w:rPr>
                <w:rFonts w:ascii="Times New Roman" w:eastAsia="宋体" w:hAnsi="Times New Roman" w:cs="Times New Roman"/>
                <w:sz w:val="24"/>
              </w:rPr>
            </w:pPr>
            <w:r w:rsidRPr="00683C5E">
              <w:rPr>
                <w:rFonts w:ascii="Times New Roman" w:eastAsia="宋体" w:hAnsi="Times New Roman" w:cs="Times New Roman"/>
                <w:sz w:val="24"/>
              </w:rPr>
              <w:t>15</w:t>
            </w:r>
            <w:r w:rsidR="00683C5E" w:rsidRPr="00683C5E">
              <w:rPr>
                <w:rFonts w:ascii="Times New Roman" w:eastAsia="宋体" w:hAnsi="Times New Roman" w:cs="Times New Roman"/>
                <w:sz w:val="24"/>
              </w:rPr>
              <w:t>、</w:t>
            </w:r>
            <w:r w:rsidRPr="00683C5E">
              <w:rPr>
                <w:rFonts w:ascii="Times New Roman" w:eastAsia="宋体" w:hAnsi="Times New Roman" w:cs="Times New Roman"/>
                <w:sz w:val="24"/>
              </w:rPr>
              <w:t>16</w:t>
            </w:r>
            <w:r w:rsidR="00683C5E" w:rsidRPr="00683C5E">
              <w:rPr>
                <w:rFonts w:ascii="Times New Roman" w:eastAsia="宋体" w:hAnsi="Times New Roman" w:cs="Times New Roman"/>
                <w:sz w:val="24"/>
              </w:rPr>
              <w:t>和</w:t>
            </w:r>
            <w:r w:rsidRPr="00683C5E">
              <w:rPr>
                <w:rFonts w:ascii="Times New Roman" w:eastAsia="宋体" w:hAnsi="Times New Roman" w:cs="Times New Roman"/>
                <w:sz w:val="24"/>
              </w:rPr>
              <w:t>24</w:t>
            </w:r>
          </w:p>
        </w:tc>
      </w:tr>
      <w:tr w:rsidR="00E21231" w:rsidRPr="00683C5E" w14:paraId="7C6950FD" w14:textId="77777777" w:rsidTr="00683C5E">
        <w:tc>
          <w:tcPr>
            <w:tcW w:w="2311" w:type="dxa"/>
          </w:tcPr>
          <w:p w14:paraId="4C28C78D" w14:textId="614B7FEB" w:rsidR="00E21231" w:rsidRPr="00683C5E" w:rsidRDefault="00E21231" w:rsidP="00683C5E">
            <w:pPr>
              <w:snapToGrid w:val="0"/>
              <w:spacing w:before="120" w:after="120"/>
              <w:jc w:val="left"/>
              <w:rPr>
                <w:rFonts w:asciiTheme="majorBidi" w:hAnsiTheme="majorBidi" w:cstheme="majorBidi"/>
                <w:sz w:val="24"/>
              </w:rPr>
            </w:pPr>
            <w:r w:rsidRPr="00683C5E">
              <w:rPr>
                <w:rFonts w:asciiTheme="majorBidi" w:hAnsiTheme="majorBidi" w:cstheme="majorBidi"/>
                <w:sz w:val="24"/>
              </w:rPr>
              <w:t>CBD/COP/15/INF/</w:t>
            </w:r>
            <w:r w:rsidR="00304136" w:rsidRPr="00683C5E">
              <w:rPr>
                <w:rFonts w:asciiTheme="majorBidi" w:hAnsiTheme="majorBidi" w:cstheme="majorBidi"/>
                <w:sz w:val="24"/>
              </w:rPr>
              <w:t>24</w:t>
            </w:r>
          </w:p>
        </w:tc>
        <w:tc>
          <w:tcPr>
            <w:tcW w:w="3513" w:type="dxa"/>
          </w:tcPr>
          <w:p w14:paraId="537C42C4" w14:textId="6489DF3F" w:rsidR="00E21231" w:rsidRPr="00603DD8" w:rsidRDefault="00603DD8" w:rsidP="00603DD8">
            <w:pPr>
              <w:snapToGrid w:val="0"/>
              <w:spacing w:before="120" w:after="120"/>
              <w:jc w:val="left"/>
              <w:rPr>
                <w:rFonts w:ascii="Times New Roman" w:eastAsia="宋体" w:hAnsi="Times New Roman" w:cs="Times New Roman"/>
                <w:sz w:val="24"/>
                <w:lang w:eastAsia="zh-CN"/>
              </w:rPr>
            </w:pPr>
            <w:r w:rsidRPr="00603DD8">
              <w:rPr>
                <w:rFonts w:ascii="Times New Roman" w:eastAsia="宋体" w:hAnsi="Times New Roman" w:cs="Times New Roman"/>
                <w:sz w:val="24"/>
                <w:lang w:eastAsia="zh-CN"/>
              </w:rPr>
              <w:t>养护和可持续利用授粉媒介国际倡议</w:t>
            </w:r>
            <w:r>
              <w:rPr>
                <w:rFonts w:ascii="Times New Roman" w:eastAsia="宋体" w:hAnsi="Times New Roman" w:cs="Times New Roman" w:hint="eastAsia"/>
                <w:sz w:val="24"/>
                <w:lang w:eastAsia="zh-CN"/>
              </w:rPr>
              <w:t>实施进度报告</w:t>
            </w:r>
          </w:p>
        </w:tc>
        <w:tc>
          <w:tcPr>
            <w:tcW w:w="2744" w:type="dxa"/>
          </w:tcPr>
          <w:p w14:paraId="611A2B2C" w14:textId="2DEC6EB2" w:rsidR="00E21231" w:rsidRPr="00603DD8" w:rsidRDefault="00603DD8" w:rsidP="00683C5E">
            <w:pPr>
              <w:snapToGrid w:val="0"/>
              <w:spacing w:before="120" w:after="120"/>
              <w:jc w:val="left"/>
              <w:rPr>
                <w:rFonts w:ascii="Times New Roman" w:eastAsia="宋体" w:hAnsi="Times New Roman" w:cs="Times New Roman"/>
                <w:sz w:val="24"/>
                <w:lang w:eastAsia="zh-CN"/>
              </w:rPr>
            </w:pPr>
            <w:r w:rsidRPr="00603DD8">
              <w:rPr>
                <w:rFonts w:ascii="Times New Roman" w:eastAsia="宋体" w:hAnsi="Times New Roman" w:cs="Times New Roman"/>
                <w:sz w:val="24"/>
                <w:lang w:eastAsia="zh-CN"/>
              </w:rPr>
              <w:t>联合国粮食及农业组织</w:t>
            </w:r>
            <w:r w:rsidR="00DF46F6" w:rsidRPr="00603DD8">
              <w:rPr>
                <w:rFonts w:ascii="Times New Roman" w:eastAsia="宋体" w:hAnsi="Times New Roman" w:cs="Times New Roman"/>
                <w:sz w:val="24"/>
                <w:lang w:eastAsia="zh-CN"/>
              </w:rPr>
              <w:t>s</w:t>
            </w:r>
          </w:p>
        </w:tc>
        <w:tc>
          <w:tcPr>
            <w:tcW w:w="1386" w:type="dxa"/>
          </w:tcPr>
          <w:p w14:paraId="43F72C3F" w14:textId="651D6045" w:rsidR="00E21231" w:rsidRPr="00683C5E" w:rsidRDefault="00E46CB2" w:rsidP="00683C5E">
            <w:pPr>
              <w:snapToGrid w:val="0"/>
              <w:spacing w:before="120" w:after="120"/>
              <w:jc w:val="left"/>
              <w:rPr>
                <w:rFonts w:ascii="Times New Roman" w:eastAsia="宋体" w:hAnsi="Times New Roman" w:cs="Times New Roman"/>
                <w:sz w:val="24"/>
              </w:rPr>
            </w:pPr>
            <w:r w:rsidRPr="00683C5E">
              <w:rPr>
                <w:rFonts w:ascii="Times New Roman" w:eastAsia="宋体" w:hAnsi="Times New Roman" w:cs="Times New Roman"/>
                <w:sz w:val="24"/>
              </w:rPr>
              <w:t>15</w:t>
            </w:r>
            <w:r w:rsidR="00683C5E" w:rsidRPr="00683C5E">
              <w:rPr>
                <w:rFonts w:ascii="Times New Roman" w:eastAsia="宋体" w:hAnsi="Times New Roman" w:cs="Times New Roman"/>
                <w:sz w:val="24"/>
              </w:rPr>
              <w:t>和</w:t>
            </w:r>
            <w:r w:rsidRPr="00683C5E">
              <w:rPr>
                <w:rFonts w:ascii="Times New Roman" w:eastAsia="宋体" w:hAnsi="Times New Roman" w:cs="Times New Roman"/>
                <w:sz w:val="24"/>
              </w:rPr>
              <w:t>24</w:t>
            </w:r>
          </w:p>
        </w:tc>
      </w:tr>
      <w:tr w:rsidR="00AA4A89" w:rsidRPr="00683C5E" w14:paraId="17029B72" w14:textId="319C8333" w:rsidTr="00683C5E">
        <w:tc>
          <w:tcPr>
            <w:tcW w:w="2311" w:type="dxa"/>
          </w:tcPr>
          <w:p w14:paraId="2BB0A8FE" w14:textId="798B01AA" w:rsidR="00AA4A89" w:rsidRPr="00683C5E" w:rsidRDefault="00AA4A89" w:rsidP="00683C5E">
            <w:pPr>
              <w:snapToGrid w:val="0"/>
              <w:spacing w:before="120" w:after="120"/>
              <w:jc w:val="left"/>
              <w:rPr>
                <w:rFonts w:asciiTheme="majorBidi" w:hAnsiTheme="majorBidi" w:cstheme="majorBidi"/>
                <w:sz w:val="24"/>
              </w:rPr>
            </w:pPr>
            <w:r w:rsidRPr="00683C5E">
              <w:rPr>
                <w:rFonts w:asciiTheme="majorBidi" w:hAnsiTheme="majorBidi" w:cstheme="majorBidi"/>
                <w:sz w:val="24"/>
              </w:rPr>
              <w:t>CBD/COP/15/INF/20</w:t>
            </w:r>
          </w:p>
        </w:tc>
        <w:tc>
          <w:tcPr>
            <w:tcW w:w="3513" w:type="dxa"/>
          </w:tcPr>
          <w:p w14:paraId="334FF2F0" w14:textId="0CAB196A" w:rsidR="00AA4A89" w:rsidRPr="00603DD8" w:rsidRDefault="002753B8" w:rsidP="002753B8">
            <w:pPr>
              <w:snapToGrid w:val="0"/>
              <w:spacing w:before="120" w:after="120"/>
              <w:jc w:val="left"/>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联合国环境规划署关于该机构为支持生物多样性公约及其各项议定书的实施所开展活动的报告</w:t>
            </w:r>
          </w:p>
        </w:tc>
        <w:tc>
          <w:tcPr>
            <w:tcW w:w="2744" w:type="dxa"/>
          </w:tcPr>
          <w:p w14:paraId="1D27B2C9" w14:textId="2AD0C116" w:rsidR="00AA4A89" w:rsidRPr="00603DD8" w:rsidRDefault="00603DD8" w:rsidP="00683C5E">
            <w:pPr>
              <w:snapToGrid w:val="0"/>
              <w:spacing w:before="120" w:after="120"/>
              <w:jc w:val="left"/>
              <w:rPr>
                <w:rFonts w:ascii="Times New Roman" w:eastAsia="宋体" w:hAnsi="Times New Roman" w:cs="Times New Roman"/>
                <w:sz w:val="24"/>
              </w:rPr>
            </w:pPr>
            <w:r w:rsidRPr="00603DD8">
              <w:rPr>
                <w:rFonts w:ascii="Times New Roman" w:eastAsia="宋体" w:hAnsi="Times New Roman" w:cs="Times New Roman"/>
                <w:sz w:val="24"/>
                <w:lang w:eastAsia="zh-CN"/>
              </w:rPr>
              <w:t>联合国环境规划署</w:t>
            </w:r>
          </w:p>
        </w:tc>
        <w:tc>
          <w:tcPr>
            <w:tcW w:w="1386" w:type="dxa"/>
          </w:tcPr>
          <w:p w14:paraId="5C621C2F" w14:textId="1A4D07B2" w:rsidR="00AA4A89" w:rsidRPr="00683C5E" w:rsidRDefault="00AA4A89" w:rsidP="00683C5E">
            <w:pPr>
              <w:snapToGrid w:val="0"/>
              <w:spacing w:before="120" w:after="120"/>
              <w:jc w:val="left"/>
              <w:rPr>
                <w:rFonts w:ascii="Times New Roman" w:eastAsia="宋体" w:hAnsi="Times New Roman" w:cs="Times New Roman"/>
                <w:sz w:val="24"/>
              </w:rPr>
            </w:pPr>
            <w:r w:rsidRPr="00683C5E">
              <w:rPr>
                <w:rFonts w:ascii="Times New Roman" w:eastAsia="宋体" w:hAnsi="Times New Roman" w:cs="Times New Roman"/>
                <w:sz w:val="24"/>
              </w:rPr>
              <w:t>9</w:t>
            </w:r>
            <w:r w:rsidR="00683C5E" w:rsidRPr="00683C5E">
              <w:rPr>
                <w:rFonts w:ascii="Times New Roman" w:eastAsia="宋体" w:hAnsi="Times New Roman" w:cs="Times New Roman"/>
                <w:sz w:val="24"/>
              </w:rPr>
              <w:t>和</w:t>
            </w:r>
            <w:r w:rsidRPr="00683C5E">
              <w:rPr>
                <w:rFonts w:ascii="Times New Roman" w:eastAsia="宋体" w:hAnsi="Times New Roman" w:cs="Times New Roman"/>
                <w:sz w:val="24"/>
              </w:rPr>
              <w:t>15</w:t>
            </w:r>
          </w:p>
        </w:tc>
      </w:tr>
      <w:tr w:rsidR="00AA4A89" w:rsidRPr="00683C5E" w14:paraId="47334752" w14:textId="77777777" w:rsidTr="00683C5E">
        <w:tc>
          <w:tcPr>
            <w:tcW w:w="2311" w:type="dxa"/>
          </w:tcPr>
          <w:p w14:paraId="5FB79158" w14:textId="7C8F3231" w:rsidR="00AA4A89" w:rsidRPr="00683C5E" w:rsidRDefault="00AA4A89" w:rsidP="00683C5E">
            <w:pPr>
              <w:snapToGrid w:val="0"/>
              <w:spacing w:before="120" w:after="120"/>
              <w:jc w:val="left"/>
              <w:rPr>
                <w:rFonts w:asciiTheme="majorBidi" w:hAnsiTheme="majorBidi" w:cstheme="majorBidi"/>
                <w:sz w:val="24"/>
              </w:rPr>
            </w:pPr>
            <w:r w:rsidRPr="00683C5E">
              <w:rPr>
                <w:rFonts w:asciiTheme="majorBidi" w:hAnsiTheme="majorBidi" w:cstheme="majorBidi"/>
                <w:sz w:val="24"/>
              </w:rPr>
              <w:t>CBD/COP/15/INF/19</w:t>
            </w:r>
          </w:p>
        </w:tc>
        <w:tc>
          <w:tcPr>
            <w:tcW w:w="3513" w:type="dxa"/>
          </w:tcPr>
          <w:p w14:paraId="204FC92B" w14:textId="70246DC8" w:rsidR="00AA4A89" w:rsidRPr="00603DD8" w:rsidRDefault="002753B8" w:rsidP="002753B8">
            <w:pPr>
              <w:snapToGrid w:val="0"/>
              <w:spacing w:before="120" w:after="120"/>
              <w:jc w:val="left"/>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多边环境协定数据报告工具（</w:t>
            </w:r>
            <w:proofErr w:type="spellStart"/>
            <w:r>
              <w:rPr>
                <w:rFonts w:ascii="Times New Roman" w:eastAsia="宋体" w:hAnsi="Times New Roman" w:cs="Times New Roman" w:hint="eastAsia"/>
                <w:sz w:val="24"/>
                <w:lang w:eastAsia="zh-CN"/>
              </w:rPr>
              <w:t>DaRT</w:t>
            </w:r>
            <w:proofErr w:type="spellEnd"/>
            <w:r>
              <w:rPr>
                <w:rFonts w:ascii="Times New Roman" w:eastAsia="宋体" w:hAnsi="Times New Roman" w:cs="Times New Roman" w:hint="eastAsia"/>
                <w:sz w:val="24"/>
                <w:lang w:eastAsia="zh-CN"/>
              </w:rPr>
              <w:t>）推出进度报告</w:t>
            </w:r>
          </w:p>
        </w:tc>
        <w:tc>
          <w:tcPr>
            <w:tcW w:w="2744" w:type="dxa"/>
          </w:tcPr>
          <w:p w14:paraId="2FE53530" w14:textId="79B5DF74" w:rsidR="00AA4A89" w:rsidRPr="00603DD8" w:rsidRDefault="00603DD8" w:rsidP="00683C5E">
            <w:pPr>
              <w:snapToGrid w:val="0"/>
              <w:spacing w:before="120" w:after="120"/>
              <w:jc w:val="left"/>
              <w:rPr>
                <w:rFonts w:ascii="Times New Roman" w:eastAsia="宋体" w:hAnsi="Times New Roman" w:cs="Times New Roman"/>
                <w:sz w:val="24"/>
              </w:rPr>
            </w:pPr>
            <w:r>
              <w:rPr>
                <w:rFonts w:ascii="Times New Roman" w:eastAsia="宋体" w:hAnsi="Times New Roman" w:cs="Times New Roman" w:hint="eastAsia"/>
                <w:sz w:val="24"/>
                <w:lang w:eastAsia="zh-CN"/>
              </w:rPr>
              <w:t>联合国环境规划署</w:t>
            </w:r>
          </w:p>
        </w:tc>
        <w:tc>
          <w:tcPr>
            <w:tcW w:w="1386" w:type="dxa"/>
          </w:tcPr>
          <w:p w14:paraId="07363F9E" w14:textId="0D6B1F95" w:rsidR="00AA4A89" w:rsidRPr="00683C5E" w:rsidRDefault="00AA4A89" w:rsidP="00683C5E">
            <w:pPr>
              <w:snapToGrid w:val="0"/>
              <w:spacing w:before="120" w:after="120"/>
              <w:jc w:val="left"/>
              <w:rPr>
                <w:rFonts w:ascii="Times New Roman" w:eastAsia="宋体" w:hAnsi="Times New Roman" w:cs="Times New Roman"/>
                <w:sz w:val="24"/>
              </w:rPr>
            </w:pPr>
            <w:bookmarkStart w:id="1" w:name="_Hlk121046914"/>
            <w:r w:rsidRPr="00683C5E">
              <w:rPr>
                <w:rFonts w:ascii="Times New Roman" w:eastAsia="宋体" w:hAnsi="Times New Roman" w:cs="Times New Roman"/>
                <w:sz w:val="24"/>
              </w:rPr>
              <w:t>9</w:t>
            </w:r>
            <w:r w:rsidR="00683C5E" w:rsidRPr="00683C5E">
              <w:rPr>
                <w:rFonts w:ascii="Times New Roman" w:eastAsia="宋体" w:hAnsi="Times New Roman" w:cs="Times New Roman"/>
                <w:sz w:val="24"/>
              </w:rPr>
              <w:t>、</w:t>
            </w:r>
            <w:r w:rsidRPr="00683C5E">
              <w:rPr>
                <w:rFonts w:ascii="Times New Roman" w:eastAsia="宋体" w:hAnsi="Times New Roman" w:cs="Times New Roman"/>
                <w:sz w:val="24"/>
              </w:rPr>
              <w:t>13</w:t>
            </w:r>
            <w:r w:rsidR="00683C5E" w:rsidRPr="00683C5E">
              <w:rPr>
                <w:rFonts w:ascii="Times New Roman" w:eastAsia="宋体" w:hAnsi="Times New Roman" w:cs="Times New Roman"/>
                <w:sz w:val="24"/>
              </w:rPr>
              <w:t>、</w:t>
            </w:r>
            <w:r w:rsidRPr="00683C5E">
              <w:rPr>
                <w:rFonts w:ascii="Times New Roman" w:eastAsia="宋体" w:hAnsi="Times New Roman" w:cs="Times New Roman"/>
                <w:sz w:val="24"/>
              </w:rPr>
              <w:t>14</w:t>
            </w:r>
            <w:r w:rsidR="00683C5E" w:rsidRPr="00683C5E">
              <w:rPr>
                <w:rFonts w:ascii="Times New Roman" w:eastAsia="宋体" w:hAnsi="Times New Roman" w:cs="Times New Roman"/>
                <w:sz w:val="24"/>
              </w:rPr>
              <w:t>和</w:t>
            </w:r>
            <w:r w:rsidRPr="00683C5E">
              <w:rPr>
                <w:rFonts w:ascii="Times New Roman" w:eastAsia="宋体" w:hAnsi="Times New Roman" w:cs="Times New Roman"/>
                <w:sz w:val="24"/>
              </w:rPr>
              <w:t>15</w:t>
            </w:r>
            <w:bookmarkEnd w:id="1"/>
          </w:p>
        </w:tc>
      </w:tr>
      <w:tr w:rsidR="00AA4A89" w:rsidRPr="00683C5E" w14:paraId="03AE0CBE" w14:textId="77777777" w:rsidTr="00683C5E">
        <w:tc>
          <w:tcPr>
            <w:tcW w:w="2311" w:type="dxa"/>
          </w:tcPr>
          <w:p w14:paraId="72EC0D13" w14:textId="762EE3F5" w:rsidR="00AA4A89" w:rsidRPr="00683C5E" w:rsidRDefault="00AA4A89" w:rsidP="00683C5E">
            <w:pPr>
              <w:snapToGrid w:val="0"/>
              <w:spacing w:before="120" w:after="120"/>
              <w:jc w:val="left"/>
              <w:rPr>
                <w:rFonts w:asciiTheme="majorBidi" w:hAnsiTheme="majorBidi" w:cstheme="majorBidi"/>
                <w:sz w:val="24"/>
              </w:rPr>
            </w:pPr>
            <w:r w:rsidRPr="00683C5E">
              <w:rPr>
                <w:rFonts w:asciiTheme="majorBidi" w:hAnsiTheme="majorBidi" w:cstheme="majorBidi"/>
                <w:sz w:val="24"/>
              </w:rPr>
              <w:t>CBD/COP/15/INF/18</w:t>
            </w:r>
          </w:p>
        </w:tc>
        <w:tc>
          <w:tcPr>
            <w:tcW w:w="3513" w:type="dxa"/>
          </w:tcPr>
          <w:p w14:paraId="64BE763B" w14:textId="36CC145A" w:rsidR="00AA4A89" w:rsidRPr="00603DD8" w:rsidRDefault="002753B8" w:rsidP="002753B8">
            <w:pPr>
              <w:snapToGrid w:val="0"/>
              <w:spacing w:before="120" w:after="120"/>
              <w:jc w:val="left"/>
              <w:rPr>
                <w:rFonts w:ascii="Times New Roman" w:eastAsia="宋体" w:hAnsi="Times New Roman" w:cs="Times New Roman"/>
                <w:sz w:val="24"/>
                <w:lang w:eastAsia="zh-CN"/>
              </w:rPr>
            </w:pPr>
            <w:r w:rsidRPr="00603DD8">
              <w:rPr>
                <w:rFonts w:ascii="Times New Roman" w:eastAsia="宋体" w:hAnsi="Times New Roman" w:cs="Times New Roman"/>
                <w:sz w:val="24"/>
                <w:lang w:eastAsia="zh-CN"/>
              </w:rPr>
              <w:t>生物多样性和生态系统服务政府间科学与政策平台</w:t>
            </w:r>
            <w:r>
              <w:rPr>
                <w:rFonts w:ascii="Times New Roman" w:eastAsia="宋体" w:hAnsi="Times New Roman" w:cs="Times New Roman" w:hint="eastAsia"/>
                <w:sz w:val="24"/>
                <w:lang w:eastAsia="zh-CN"/>
              </w:rPr>
              <w:t>工作方案</w:t>
            </w:r>
          </w:p>
        </w:tc>
        <w:tc>
          <w:tcPr>
            <w:tcW w:w="2744" w:type="dxa"/>
          </w:tcPr>
          <w:p w14:paraId="79CA97A9" w14:textId="79BDF4A5" w:rsidR="00AA4A89" w:rsidRPr="00603DD8" w:rsidRDefault="00603DD8" w:rsidP="00603DD8">
            <w:pPr>
              <w:snapToGrid w:val="0"/>
              <w:spacing w:before="120" w:after="120"/>
              <w:jc w:val="left"/>
              <w:rPr>
                <w:rFonts w:ascii="Times New Roman" w:eastAsia="宋体" w:hAnsi="Times New Roman" w:cs="Times New Roman"/>
                <w:sz w:val="24"/>
                <w:lang w:eastAsia="zh-CN"/>
              </w:rPr>
            </w:pPr>
            <w:r w:rsidRPr="00603DD8">
              <w:rPr>
                <w:rFonts w:ascii="Times New Roman" w:eastAsia="宋体" w:hAnsi="Times New Roman" w:cs="Times New Roman"/>
                <w:sz w:val="24"/>
                <w:lang w:eastAsia="zh-CN"/>
              </w:rPr>
              <w:t>生物多样性和生态系统服务政府间科学与政策平台</w:t>
            </w:r>
          </w:p>
        </w:tc>
        <w:tc>
          <w:tcPr>
            <w:tcW w:w="1386" w:type="dxa"/>
          </w:tcPr>
          <w:p w14:paraId="6C29339D" w14:textId="77777777" w:rsidR="00AA4A89" w:rsidRPr="00683C5E" w:rsidRDefault="00AA4A89" w:rsidP="00683C5E">
            <w:pPr>
              <w:snapToGrid w:val="0"/>
              <w:spacing w:before="120" w:after="120"/>
              <w:jc w:val="left"/>
              <w:rPr>
                <w:rFonts w:ascii="Times New Roman" w:eastAsia="宋体" w:hAnsi="Times New Roman" w:cs="Times New Roman"/>
                <w:sz w:val="24"/>
              </w:rPr>
            </w:pPr>
            <w:r w:rsidRPr="00683C5E">
              <w:rPr>
                <w:rFonts w:ascii="Times New Roman" w:eastAsia="宋体" w:hAnsi="Times New Roman" w:cs="Times New Roman"/>
                <w:sz w:val="24"/>
              </w:rPr>
              <w:t>15</w:t>
            </w:r>
          </w:p>
        </w:tc>
      </w:tr>
      <w:tr w:rsidR="00AA4A89" w:rsidRPr="00683C5E" w14:paraId="764B47DD" w14:textId="77777777" w:rsidTr="00683C5E">
        <w:tc>
          <w:tcPr>
            <w:tcW w:w="2311" w:type="dxa"/>
          </w:tcPr>
          <w:p w14:paraId="20F77375" w14:textId="037772B7" w:rsidR="00AA4A89" w:rsidRPr="00683C5E" w:rsidRDefault="00AA4A89" w:rsidP="00683C5E">
            <w:pPr>
              <w:snapToGrid w:val="0"/>
              <w:spacing w:before="120" w:after="120"/>
              <w:jc w:val="left"/>
              <w:rPr>
                <w:rFonts w:asciiTheme="majorBidi" w:hAnsiTheme="majorBidi" w:cstheme="majorBidi"/>
                <w:sz w:val="24"/>
              </w:rPr>
            </w:pPr>
            <w:r w:rsidRPr="00683C5E">
              <w:rPr>
                <w:rFonts w:asciiTheme="majorBidi" w:hAnsiTheme="majorBidi" w:cstheme="majorBidi"/>
                <w:sz w:val="24"/>
              </w:rPr>
              <w:t>CBD/COP/15/INF/15</w:t>
            </w:r>
          </w:p>
        </w:tc>
        <w:tc>
          <w:tcPr>
            <w:tcW w:w="3513" w:type="dxa"/>
          </w:tcPr>
          <w:p w14:paraId="50152286" w14:textId="7CEE7437" w:rsidR="00AA4A89" w:rsidRPr="00603DD8" w:rsidRDefault="00E73F6B" w:rsidP="00683C5E">
            <w:pPr>
              <w:snapToGrid w:val="0"/>
              <w:spacing w:before="120" w:after="120"/>
              <w:jc w:val="left"/>
              <w:rPr>
                <w:rFonts w:ascii="Times New Roman" w:eastAsia="宋体" w:hAnsi="Times New Roman" w:cs="Times New Roman"/>
                <w:sz w:val="24"/>
                <w:lang w:eastAsia="zh-CN"/>
              </w:rPr>
            </w:pPr>
            <w:r w:rsidRPr="00E73F6B">
              <w:rPr>
                <w:rFonts w:ascii="Times New Roman" w:eastAsia="宋体" w:hAnsi="Times New Roman" w:cs="Times New Roman"/>
                <w:sz w:val="24"/>
                <w:lang w:eastAsia="zh-CN"/>
              </w:rPr>
              <w:t>粮食和农业植物遗传资源国际条约</w:t>
            </w:r>
            <w:r>
              <w:rPr>
                <w:rFonts w:ascii="Times New Roman" w:eastAsia="宋体" w:hAnsi="Times New Roman" w:cs="Times New Roman" w:hint="eastAsia"/>
                <w:sz w:val="24"/>
                <w:lang w:eastAsia="zh-CN"/>
              </w:rPr>
              <w:t>之下与</w:t>
            </w:r>
            <w:r w:rsidR="002753B8" w:rsidRPr="002753B8">
              <w:rPr>
                <w:rFonts w:ascii="Times New Roman" w:eastAsia="宋体" w:hAnsi="Times New Roman" w:cs="Times New Roman"/>
                <w:sz w:val="24"/>
                <w:lang w:eastAsia="zh-CN"/>
              </w:rPr>
              <w:t>生物多样性公约</w:t>
            </w:r>
            <w:r w:rsidR="002753B8">
              <w:rPr>
                <w:rFonts w:ascii="Times New Roman" w:eastAsia="宋体" w:hAnsi="Times New Roman" w:cs="Times New Roman" w:hint="eastAsia"/>
                <w:sz w:val="24"/>
                <w:lang w:eastAsia="zh-CN"/>
              </w:rPr>
              <w:t>及其</w:t>
            </w:r>
            <w:r w:rsidR="002753B8" w:rsidRPr="002753B8">
              <w:rPr>
                <w:rFonts w:ascii="Times New Roman" w:eastAsia="宋体" w:hAnsi="Times New Roman" w:cs="Times New Roman"/>
                <w:sz w:val="24"/>
                <w:lang w:eastAsia="zh-CN"/>
              </w:rPr>
              <w:t>关于获取遗传资源和公正和公平分享其利用所产生惠益的名古屋议定书</w:t>
            </w:r>
            <w:r>
              <w:rPr>
                <w:rFonts w:ascii="Times New Roman" w:eastAsia="宋体" w:hAnsi="Times New Roman" w:cs="Times New Roman" w:hint="eastAsia"/>
                <w:sz w:val="24"/>
                <w:lang w:eastAsia="zh-CN"/>
              </w:rPr>
              <w:t>有关的最新发展</w:t>
            </w:r>
          </w:p>
        </w:tc>
        <w:tc>
          <w:tcPr>
            <w:tcW w:w="2744" w:type="dxa"/>
          </w:tcPr>
          <w:p w14:paraId="55DA5269" w14:textId="03F2B68D" w:rsidR="00AA4A89" w:rsidRPr="00603DD8" w:rsidRDefault="00603DD8" w:rsidP="00683C5E">
            <w:pPr>
              <w:snapToGrid w:val="0"/>
              <w:spacing w:before="120" w:after="120"/>
              <w:jc w:val="left"/>
              <w:rPr>
                <w:rFonts w:ascii="Times New Roman" w:eastAsia="宋体" w:hAnsi="Times New Roman" w:cs="Times New Roman"/>
                <w:sz w:val="24"/>
                <w:lang w:eastAsia="zh-CN"/>
              </w:rPr>
            </w:pPr>
            <w:r w:rsidRPr="00603DD8">
              <w:rPr>
                <w:rFonts w:ascii="Times New Roman" w:eastAsia="宋体" w:hAnsi="Times New Roman" w:cs="Times New Roman"/>
                <w:sz w:val="24"/>
                <w:lang w:eastAsia="zh-CN"/>
              </w:rPr>
              <w:t>粮食和农业植物遗传资源国际条约</w:t>
            </w:r>
            <w:r>
              <w:rPr>
                <w:rFonts w:ascii="Times New Roman" w:eastAsia="宋体" w:hAnsi="Times New Roman" w:cs="Times New Roman" w:hint="eastAsia"/>
                <w:sz w:val="24"/>
                <w:lang w:eastAsia="zh-CN"/>
              </w:rPr>
              <w:t>秘书处</w:t>
            </w:r>
          </w:p>
        </w:tc>
        <w:tc>
          <w:tcPr>
            <w:tcW w:w="1386" w:type="dxa"/>
          </w:tcPr>
          <w:p w14:paraId="339856EB" w14:textId="2DCEA718" w:rsidR="00AA4A89" w:rsidRPr="00683C5E" w:rsidRDefault="00AA4A89" w:rsidP="00683C5E">
            <w:pPr>
              <w:snapToGrid w:val="0"/>
              <w:spacing w:before="120" w:after="120"/>
              <w:jc w:val="left"/>
              <w:rPr>
                <w:rFonts w:ascii="Times New Roman" w:eastAsia="宋体" w:hAnsi="Times New Roman" w:cs="Times New Roman"/>
                <w:sz w:val="24"/>
              </w:rPr>
            </w:pPr>
            <w:r w:rsidRPr="00683C5E">
              <w:rPr>
                <w:rFonts w:ascii="Times New Roman" w:eastAsia="宋体" w:hAnsi="Times New Roman" w:cs="Times New Roman"/>
                <w:sz w:val="24"/>
              </w:rPr>
              <w:t>9</w:t>
            </w:r>
            <w:r w:rsidR="00683C5E" w:rsidRPr="00683C5E">
              <w:rPr>
                <w:rFonts w:ascii="Times New Roman" w:eastAsia="宋体" w:hAnsi="Times New Roman" w:cs="Times New Roman"/>
                <w:sz w:val="24"/>
              </w:rPr>
              <w:t>和</w:t>
            </w:r>
            <w:r w:rsidRPr="00683C5E">
              <w:rPr>
                <w:rFonts w:ascii="Times New Roman" w:eastAsia="宋体" w:hAnsi="Times New Roman" w:cs="Times New Roman"/>
                <w:sz w:val="24"/>
              </w:rPr>
              <w:t>15</w:t>
            </w:r>
          </w:p>
        </w:tc>
      </w:tr>
      <w:tr w:rsidR="00AA4A89" w:rsidRPr="00683C5E" w14:paraId="0A599EAD" w14:textId="77777777" w:rsidTr="00683C5E">
        <w:tc>
          <w:tcPr>
            <w:tcW w:w="2311" w:type="dxa"/>
          </w:tcPr>
          <w:p w14:paraId="51F95D07" w14:textId="6C1381E6" w:rsidR="00AA4A89" w:rsidRPr="00683C5E" w:rsidRDefault="00AA4A89" w:rsidP="00683C5E">
            <w:pPr>
              <w:snapToGrid w:val="0"/>
              <w:spacing w:before="120" w:after="120"/>
              <w:jc w:val="left"/>
              <w:rPr>
                <w:rFonts w:asciiTheme="majorBidi" w:hAnsiTheme="majorBidi" w:cstheme="majorBidi"/>
                <w:sz w:val="24"/>
              </w:rPr>
            </w:pPr>
            <w:r w:rsidRPr="00683C5E">
              <w:rPr>
                <w:rFonts w:asciiTheme="majorBidi" w:hAnsiTheme="majorBidi" w:cstheme="majorBidi"/>
                <w:sz w:val="24"/>
              </w:rPr>
              <w:t>CBD/COP/15/INF/13</w:t>
            </w:r>
          </w:p>
        </w:tc>
        <w:tc>
          <w:tcPr>
            <w:tcW w:w="3513" w:type="dxa"/>
          </w:tcPr>
          <w:p w14:paraId="6672C94E" w14:textId="06DF35CB" w:rsidR="00AA4A89" w:rsidRPr="00603DD8" w:rsidRDefault="00E73F6B" w:rsidP="00E73F6B">
            <w:pPr>
              <w:snapToGrid w:val="0"/>
              <w:spacing w:before="120" w:after="120"/>
              <w:jc w:val="left"/>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关于化学品和废物的多边环境协定与生物多样性之间的联系</w:t>
            </w:r>
          </w:p>
        </w:tc>
        <w:tc>
          <w:tcPr>
            <w:tcW w:w="2744" w:type="dxa"/>
          </w:tcPr>
          <w:p w14:paraId="5CA1A786" w14:textId="17149145" w:rsidR="00AA4A89" w:rsidRPr="00603DD8" w:rsidRDefault="00603DD8" w:rsidP="00683C5E">
            <w:pPr>
              <w:snapToGrid w:val="0"/>
              <w:spacing w:before="120" w:after="120"/>
              <w:jc w:val="left"/>
              <w:rPr>
                <w:rFonts w:ascii="Times New Roman" w:eastAsia="宋体" w:hAnsi="Times New Roman" w:cs="Times New Roman"/>
                <w:sz w:val="24"/>
                <w:lang w:eastAsia="zh-CN"/>
              </w:rPr>
            </w:pPr>
            <w:r w:rsidRPr="00603DD8">
              <w:rPr>
                <w:rFonts w:ascii="Times New Roman" w:eastAsia="宋体" w:hAnsi="Times New Roman" w:cs="Times New Roman"/>
                <w:sz w:val="24"/>
                <w:lang w:eastAsia="zh-CN"/>
              </w:rPr>
              <w:t>巴塞尔、鹿特丹和斯德哥尔摩公约秘书处</w:t>
            </w:r>
            <w:r>
              <w:rPr>
                <w:rFonts w:ascii="Times New Roman" w:eastAsia="宋体" w:hAnsi="Times New Roman" w:cs="Times New Roman" w:hint="eastAsia"/>
                <w:sz w:val="24"/>
                <w:lang w:eastAsia="zh-CN"/>
              </w:rPr>
              <w:t>以及</w:t>
            </w:r>
            <w:r w:rsidRPr="00603DD8">
              <w:rPr>
                <w:rFonts w:ascii="Times New Roman" w:eastAsia="宋体" w:hAnsi="Times New Roman" w:cs="Times New Roman"/>
                <w:sz w:val="24"/>
                <w:lang w:eastAsia="zh-CN"/>
              </w:rPr>
              <w:t>关于汞的水俣公约</w:t>
            </w:r>
            <w:r>
              <w:rPr>
                <w:rFonts w:ascii="Times New Roman" w:eastAsia="宋体" w:hAnsi="Times New Roman" w:cs="Times New Roman" w:hint="eastAsia"/>
                <w:sz w:val="24"/>
                <w:lang w:eastAsia="zh-CN"/>
              </w:rPr>
              <w:t>秘书处</w:t>
            </w:r>
          </w:p>
        </w:tc>
        <w:tc>
          <w:tcPr>
            <w:tcW w:w="1386" w:type="dxa"/>
          </w:tcPr>
          <w:p w14:paraId="40A4B8FD" w14:textId="0296A87F" w:rsidR="00AA4A89" w:rsidRPr="00683C5E" w:rsidRDefault="00AA4A89" w:rsidP="00683C5E">
            <w:pPr>
              <w:snapToGrid w:val="0"/>
              <w:spacing w:before="120" w:after="120"/>
              <w:jc w:val="left"/>
              <w:rPr>
                <w:rFonts w:ascii="Times New Roman" w:eastAsia="宋体" w:hAnsi="Times New Roman" w:cs="Times New Roman"/>
                <w:sz w:val="24"/>
              </w:rPr>
            </w:pPr>
            <w:r w:rsidRPr="00683C5E">
              <w:rPr>
                <w:rFonts w:ascii="Times New Roman" w:eastAsia="宋体" w:hAnsi="Times New Roman" w:cs="Times New Roman"/>
                <w:sz w:val="24"/>
              </w:rPr>
              <w:t>9</w:t>
            </w:r>
            <w:r w:rsidR="00683C5E" w:rsidRPr="00683C5E">
              <w:rPr>
                <w:rFonts w:ascii="Times New Roman" w:eastAsia="宋体" w:hAnsi="Times New Roman" w:cs="Times New Roman"/>
                <w:sz w:val="24"/>
              </w:rPr>
              <w:t>和</w:t>
            </w:r>
            <w:r w:rsidRPr="00683C5E">
              <w:rPr>
                <w:rFonts w:ascii="Times New Roman" w:eastAsia="宋体" w:hAnsi="Times New Roman" w:cs="Times New Roman"/>
                <w:sz w:val="24"/>
              </w:rPr>
              <w:t>15</w:t>
            </w:r>
          </w:p>
        </w:tc>
      </w:tr>
    </w:tbl>
    <w:p w14:paraId="1BB27142" w14:textId="77777777" w:rsidR="00E73F6B" w:rsidRDefault="00E73F6B" w:rsidP="00683C5E">
      <w:pPr>
        <w:snapToGrid w:val="0"/>
        <w:spacing w:before="120" w:after="120"/>
        <w:jc w:val="center"/>
        <w:rPr>
          <w:szCs w:val="22"/>
        </w:rPr>
      </w:pPr>
    </w:p>
    <w:p w14:paraId="2D08F9A0" w14:textId="3C1F66AB" w:rsidR="00783D29" w:rsidRPr="005F2EEE" w:rsidRDefault="002E1D31" w:rsidP="00683C5E">
      <w:pPr>
        <w:snapToGrid w:val="0"/>
        <w:spacing w:before="120" w:after="120"/>
        <w:jc w:val="center"/>
        <w:rPr>
          <w:szCs w:val="22"/>
        </w:rPr>
      </w:pPr>
      <w:r>
        <w:rPr>
          <w:szCs w:val="22"/>
        </w:rPr>
        <w:t>__________</w:t>
      </w:r>
    </w:p>
    <w:sectPr w:rsidR="00783D29" w:rsidRPr="005F2EE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40BD7" w14:textId="77777777" w:rsidR="00FE2DE9" w:rsidRDefault="00FE2DE9">
      <w:r>
        <w:separator/>
      </w:r>
    </w:p>
  </w:endnote>
  <w:endnote w:type="continuationSeparator" w:id="0">
    <w:p w14:paraId="512E2E10" w14:textId="77777777" w:rsidR="00FE2DE9" w:rsidRDefault="00FE2DE9">
      <w:r>
        <w:continuationSeparator/>
      </w:r>
    </w:p>
  </w:endnote>
  <w:endnote w:type="continuationNotice" w:id="1">
    <w:p w14:paraId="5DC590DC" w14:textId="77777777" w:rsidR="00FE2DE9" w:rsidRDefault="00FE2D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A2D19" w14:textId="77777777" w:rsidR="00FE2DE9" w:rsidRDefault="00FE2DE9">
      <w:r>
        <w:separator/>
      </w:r>
    </w:p>
  </w:footnote>
  <w:footnote w:type="continuationSeparator" w:id="0">
    <w:p w14:paraId="1076C398" w14:textId="77777777" w:rsidR="00FE2DE9" w:rsidRDefault="00FE2DE9">
      <w:r>
        <w:continuationSeparator/>
      </w:r>
    </w:p>
  </w:footnote>
  <w:footnote w:type="continuationNotice" w:id="1">
    <w:p w14:paraId="567367C5" w14:textId="77777777" w:rsidR="00FE2DE9" w:rsidRDefault="00FE2DE9"/>
  </w:footnote>
  <w:footnote w:id="2">
    <w:p w14:paraId="1454F55E" w14:textId="77777777" w:rsidR="001B20DE" w:rsidRPr="007E2C98" w:rsidRDefault="001B20DE" w:rsidP="001B20DE">
      <w:pPr>
        <w:pStyle w:val="FootnoteText"/>
        <w:ind w:firstLine="0"/>
        <w:jc w:val="left"/>
        <w:rPr>
          <w:lang w:val="en-US" w:eastAsia="zh-CN"/>
        </w:rPr>
      </w:pPr>
      <w:r>
        <w:rPr>
          <w:rStyle w:val="FootnoteReference"/>
        </w:rPr>
        <w:footnoteRef/>
      </w:r>
      <w:r>
        <w:t xml:space="preserve"> </w:t>
      </w:r>
      <w:r>
        <w:rPr>
          <w:rFonts w:ascii="宋体" w:hAnsi="宋体" w:cs="宋体" w:hint="eastAsia"/>
          <w:lang w:eastAsia="zh-CN"/>
        </w:rPr>
        <w:t>工作文件</w:t>
      </w:r>
      <w:r w:rsidRPr="007F73C8">
        <w:t xml:space="preserve"> CBD/SBI/3/10 </w:t>
      </w:r>
      <w:r>
        <w:rPr>
          <w:rFonts w:ascii="宋体" w:hAnsi="宋体" w:cs="宋体" w:hint="eastAsia"/>
          <w:lang w:eastAsia="zh-CN"/>
        </w:rPr>
        <w:t>和</w:t>
      </w:r>
      <w:r w:rsidRPr="007F73C8">
        <w:t xml:space="preserve"> CBD/SBI/3/11/Add.2</w:t>
      </w:r>
      <w:r>
        <w:rPr>
          <w:rFonts w:ascii="宋体" w:hAnsi="宋体" w:cs="宋体" w:hint="eastAsia"/>
          <w:lang w:eastAsia="zh-CN"/>
        </w:rPr>
        <w:t>；资料文件</w:t>
      </w:r>
      <w:r w:rsidRPr="007F73C8">
        <w:t>CBD/SBI/3/INF/6</w:t>
      </w:r>
      <w:r>
        <w:rPr>
          <w:rFonts w:ascii="宋体" w:hAnsi="宋体" w:cs="宋体" w:hint="eastAsia"/>
          <w:lang w:eastAsia="zh-CN"/>
        </w:rPr>
        <w:t>、</w:t>
      </w:r>
      <w:r w:rsidRPr="007F73C8">
        <w:t>CBD/SBI/3/INF/8</w:t>
      </w:r>
      <w:r>
        <w:rPr>
          <w:rFonts w:ascii="宋体" w:hAnsi="宋体" w:cs="宋体" w:hint="eastAsia"/>
          <w:lang w:eastAsia="zh-CN"/>
        </w:rPr>
        <w:t>、</w:t>
      </w:r>
      <w:r w:rsidRPr="007F73C8">
        <w:t>CBD/SBI/3/INF/29</w:t>
      </w:r>
      <w:r>
        <w:rPr>
          <w:rFonts w:ascii="宋体" w:hAnsi="宋体" w:cs="宋体" w:hint="eastAsia"/>
          <w:lang w:eastAsia="zh-CN"/>
        </w:rPr>
        <w:t>、</w:t>
      </w:r>
      <w:r w:rsidRPr="007F73C8">
        <w:t>CBD/SBI/3/INF/31</w:t>
      </w:r>
      <w:r>
        <w:rPr>
          <w:rFonts w:ascii="宋体" w:hAnsi="宋体" w:cs="宋体" w:hint="eastAsia"/>
        </w:rPr>
        <w:t>、</w:t>
      </w:r>
      <w:r w:rsidRPr="007F73C8">
        <w:t>CBD/SBI/3/INF/32</w:t>
      </w:r>
      <w:r>
        <w:rPr>
          <w:rFonts w:ascii="宋体" w:hAnsi="宋体" w:cs="宋体" w:hint="eastAsia"/>
        </w:rPr>
        <w:t>、</w:t>
      </w:r>
      <w:r w:rsidRPr="007F73C8">
        <w:t>CBD/SBI/3/INF/33</w:t>
      </w:r>
      <w:r>
        <w:rPr>
          <w:rFonts w:ascii="宋体" w:hAnsi="宋体" w:cs="宋体" w:hint="eastAsia"/>
        </w:rPr>
        <w:t>、</w:t>
      </w:r>
      <w:r w:rsidRPr="007F73C8">
        <w:t>CBD/SBI/3/INF/34</w:t>
      </w:r>
      <w:r>
        <w:rPr>
          <w:rFonts w:ascii="宋体" w:hAnsi="宋体" w:cs="宋体" w:hint="eastAsia"/>
        </w:rPr>
        <w:t>、</w:t>
      </w:r>
      <w:r w:rsidRPr="007F73C8">
        <w:t>CBD/SBI/3/INF/35</w:t>
      </w:r>
      <w:r>
        <w:rPr>
          <w:rFonts w:ascii="宋体" w:hAnsi="宋体" w:cs="宋体" w:hint="eastAsia"/>
        </w:rPr>
        <w:t>、</w:t>
      </w:r>
      <w:r w:rsidRPr="007F73C8">
        <w:t>CBD/SBI/3/INF/36</w:t>
      </w:r>
      <w:r>
        <w:rPr>
          <w:rFonts w:ascii="宋体" w:hAnsi="宋体" w:cs="宋体" w:hint="eastAsia"/>
          <w:lang w:eastAsia="zh-CN"/>
        </w:rPr>
        <w:t>、</w:t>
      </w:r>
      <w:r w:rsidRPr="007F73C8">
        <w:t>CBD/SBI/3/INF/38</w:t>
      </w:r>
      <w:r>
        <w:rPr>
          <w:rFonts w:ascii="宋体" w:hAnsi="宋体" w:cs="宋体" w:hint="eastAsia"/>
        </w:rPr>
        <w:t>、</w:t>
      </w:r>
      <w:r w:rsidRPr="007E2C98">
        <w:t>CBD/SBI/3/INF/39</w:t>
      </w:r>
      <w:r>
        <w:rPr>
          <w:rFonts w:ascii="宋体" w:hAnsi="宋体" w:cs="宋体" w:hint="eastAsia"/>
          <w:lang w:eastAsia="zh-CN"/>
        </w:rPr>
        <w:t>。其他相关文件有：</w:t>
      </w:r>
      <w:r w:rsidRPr="007E2C98">
        <w:rPr>
          <w:lang w:eastAsia="zh-CN"/>
        </w:rPr>
        <w:t>CBD/WG8J/11/5</w:t>
      </w:r>
      <w:r>
        <w:rPr>
          <w:rFonts w:ascii="宋体" w:hAnsi="宋体" w:cs="宋体" w:hint="eastAsia"/>
          <w:lang w:eastAsia="zh-CN"/>
        </w:rPr>
        <w:t>、</w:t>
      </w:r>
      <w:r w:rsidRPr="007E2C98">
        <w:rPr>
          <w:lang w:eastAsia="zh-CN"/>
        </w:rPr>
        <w:t>CBD/POST2020/WS/2019/6/2</w:t>
      </w:r>
      <w:r>
        <w:rPr>
          <w:rFonts w:ascii="宋体" w:hAnsi="宋体" w:cs="宋体" w:hint="eastAsia"/>
          <w:lang w:eastAsia="zh-CN"/>
        </w:rPr>
        <w:t>、</w:t>
      </w:r>
      <w:r w:rsidRPr="007E2C98">
        <w:rPr>
          <w:lang w:eastAsia="zh-CN"/>
        </w:rPr>
        <w:t>CBD/HB/OM/2020/1/2</w:t>
      </w:r>
      <w:r>
        <w:rPr>
          <w:rFonts w:ascii="宋体" w:hAnsi="宋体" w:cs="宋体" w:hint="eastAsia"/>
          <w:lang w:eastAsia="zh-CN"/>
        </w:rPr>
        <w:t>。</w:t>
      </w:r>
    </w:p>
  </w:footnote>
  <w:footnote w:id="3">
    <w:p w14:paraId="1A55CCF3" w14:textId="77777777" w:rsidR="001B20DE" w:rsidRPr="00247ECF" w:rsidRDefault="001B20DE" w:rsidP="001B20DE">
      <w:pPr>
        <w:pStyle w:val="FootnoteText"/>
        <w:spacing w:after="0"/>
        <w:ind w:firstLine="0"/>
        <w:jc w:val="left"/>
        <w:rPr>
          <w:lang w:val="en-US" w:eastAsia="zh-CN"/>
        </w:rPr>
      </w:pPr>
      <w:r>
        <w:rPr>
          <w:rStyle w:val="FootnoteReference"/>
        </w:rPr>
        <w:footnoteRef/>
      </w:r>
      <w:r>
        <w:rPr>
          <w:lang w:eastAsia="zh-CN"/>
        </w:rPr>
        <w:t xml:space="preserve"> </w:t>
      </w:r>
      <w:r w:rsidRPr="00B97B5E">
        <w:rPr>
          <w:rFonts w:ascii="宋体" w:hAnsi="宋体" w:cs="宋体"/>
          <w:lang w:eastAsia="zh-CN"/>
        </w:rPr>
        <w:t>伯尔尼</w:t>
      </w:r>
      <w:r w:rsidRPr="00B97B5E">
        <w:rPr>
          <w:rFonts w:ascii="宋体" w:hAnsi="宋体" w:cs="宋体" w:hint="eastAsia"/>
          <w:lang w:eastAsia="zh-CN"/>
        </w:rPr>
        <w:t>二报告</w:t>
      </w:r>
      <w:r>
        <w:rPr>
          <w:rFonts w:ascii="宋体" w:hAnsi="宋体" w:cs="宋体" w:hint="eastAsia"/>
          <w:lang w:eastAsia="zh-CN"/>
        </w:rPr>
        <w:t>：</w:t>
      </w:r>
      <w:r w:rsidRPr="00CC2937">
        <w:rPr>
          <w:lang w:val="en-US" w:eastAsia="zh-CN"/>
        </w:rPr>
        <w:t>CBD/SBI/3/INF/29</w:t>
      </w:r>
      <w:r>
        <w:rPr>
          <w:rFonts w:ascii="宋体" w:hAnsi="宋体" w:cs="宋体"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65BD8261"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CBD/COP/15/14</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77777777" w:rsidR="0002388F" w:rsidRPr="005F2EEE" w:rsidRDefault="0002388F"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CBD/COP/15/14</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3"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4"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2117209992">
    <w:abstractNumId w:val="22"/>
  </w:num>
  <w:num w:numId="2" w16cid:durableId="1775008649">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790983">
    <w:abstractNumId w:val="26"/>
  </w:num>
  <w:num w:numId="4" w16cid:durableId="1023937610">
    <w:abstractNumId w:val="11"/>
  </w:num>
  <w:num w:numId="5" w16cid:durableId="369574377">
    <w:abstractNumId w:val="17"/>
  </w:num>
  <w:num w:numId="6" w16cid:durableId="480856206">
    <w:abstractNumId w:val="0"/>
  </w:num>
  <w:num w:numId="7" w16cid:durableId="391317498">
    <w:abstractNumId w:val="19"/>
  </w:num>
  <w:num w:numId="8" w16cid:durableId="1626154327">
    <w:abstractNumId w:val="24"/>
  </w:num>
  <w:num w:numId="9" w16cid:durableId="1215700461">
    <w:abstractNumId w:val="10"/>
  </w:num>
  <w:num w:numId="10" w16cid:durableId="1082798388">
    <w:abstractNumId w:val="3"/>
  </w:num>
  <w:num w:numId="11" w16cid:durableId="1946814365">
    <w:abstractNumId w:val="25"/>
  </w:num>
  <w:num w:numId="12" w16cid:durableId="1053046831">
    <w:abstractNumId w:val="7"/>
  </w:num>
  <w:num w:numId="13" w16cid:durableId="943805505">
    <w:abstractNumId w:val="4"/>
  </w:num>
  <w:num w:numId="14" w16cid:durableId="1130631178">
    <w:abstractNumId w:val="9"/>
  </w:num>
  <w:num w:numId="15" w16cid:durableId="598030429">
    <w:abstractNumId w:val="23"/>
  </w:num>
  <w:num w:numId="16" w16cid:durableId="1730378897">
    <w:abstractNumId w:val="2"/>
  </w:num>
  <w:num w:numId="17" w16cid:durableId="85542404">
    <w:abstractNumId w:val="20"/>
  </w:num>
  <w:num w:numId="18" w16cid:durableId="1262297804">
    <w:abstractNumId w:val="13"/>
  </w:num>
  <w:num w:numId="19" w16cid:durableId="1577595926">
    <w:abstractNumId w:val="21"/>
  </w:num>
  <w:num w:numId="20" w16cid:durableId="555286823">
    <w:abstractNumId w:val="6"/>
  </w:num>
  <w:num w:numId="21" w16cid:durableId="1399674416">
    <w:abstractNumId w:val="15"/>
  </w:num>
  <w:num w:numId="22" w16cid:durableId="1748844186">
    <w:abstractNumId w:val="12"/>
  </w:num>
  <w:num w:numId="23" w16cid:durableId="379281401">
    <w:abstractNumId w:val="27"/>
  </w:num>
  <w:num w:numId="24" w16cid:durableId="899556041">
    <w:abstractNumId w:val="8"/>
  </w:num>
  <w:num w:numId="25" w16cid:durableId="1249728555">
    <w:abstractNumId w:val="15"/>
  </w:num>
  <w:num w:numId="26" w16cid:durableId="59064484">
    <w:abstractNumId w:val="14"/>
  </w:num>
  <w:num w:numId="27" w16cid:durableId="444618986">
    <w:abstractNumId w:val="5"/>
  </w:num>
  <w:num w:numId="28" w16cid:durableId="1186552846">
    <w:abstractNumId w:val="18"/>
  </w:num>
  <w:num w:numId="29" w16cid:durableId="2081950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5F7C"/>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4182"/>
    <w:rsid w:val="00270F9D"/>
    <w:rsid w:val="00291B53"/>
    <w:rsid w:val="00451CE6"/>
    <w:rsid w:val="004902DD"/>
    <w:rsid w:val="004C0C98"/>
    <w:rsid w:val="005F2939"/>
    <w:rsid w:val="007F3F95"/>
    <w:rsid w:val="0089364D"/>
    <w:rsid w:val="00974E94"/>
    <w:rsid w:val="00A1458C"/>
    <w:rsid w:val="00A66F70"/>
    <w:rsid w:val="00AB0D60"/>
    <w:rsid w:val="00B10E24"/>
    <w:rsid w:val="00B81CC7"/>
    <w:rsid w:val="00C220D1"/>
    <w:rsid w:val="00CD512D"/>
    <w:rsid w:val="00D305B3"/>
    <w:rsid w:val="00D52EB5"/>
    <w:rsid w:val="00D53F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CBD/COP/15/14</dc:subject>
  <dc:creator>SECRETARIAT OF THE CONVENTION ON BIOLOGICAL DIVESITY</dc:creator>
  <cp:keywords>Conference of the Parties to the Convention on Biological Diversity, fifteenth meeting, 11-15 October 2021 and 25 April – 8 May 2022</cp:keywords>
  <cp:lastModifiedBy>Steve Pei</cp:lastModifiedBy>
  <cp:revision>4</cp:revision>
  <cp:lastPrinted>2019-03-06T19:02:00Z</cp:lastPrinted>
  <dcterms:created xsi:type="dcterms:W3CDTF">2022-12-07T20:01:00Z</dcterms:created>
  <dcterms:modified xsi:type="dcterms:W3CDTF">2022-12-08T00:39:00Z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