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F64CD" w14:textId="6104B4B1" w:rsidR="00670C34" w:rsidRPr="00670C34" w:rsidRDefault="00670C34" w:rsidP="00BC7ED0">
      <w:pPr>
        <w:bidi/>
        <w:spacing w:before="60" w:line="216" w:lineRule="auto"/>
        <w:rPr>
          <w:rFonts w:cs="Simplified Arabic"/>
          <w:b/>
          <w:bCs/>
          <w:sz w:val="2"/>
          <w:szCs w:val="2"/>
          <w:rtl/>
        </w:rP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670C34" w:rsidRPr="0091475A" w14:paraId="5C91676B" w14:textId="77777777" w:rsidTr="0048637C">
        <w:trPr>
          <w:cantSplit/>
          <w:trHeight w:val="900"/>
        </w:trPr>
        <w:tc>
          <w:tcPr>
            <w:tcW w:w="6588" w:type="dxa"/>
            <w:gridSpan w:val="2"/>
            <w:tcBorders>
              <w:top w:val="nil"/>
              <w:left w:val="nil"/>
              <w:bottom w:val="single" w:sz="12" w:space="0" w:color="auto"/>
              <w:right w:val="nil"/>
            </w:tcBorders>
            <w:vAlign w:val="center"/>
          </w:tcPr>
          <w:p w14:paraId="4F9AD7C6" w14:textId="00A38A4F" w:rsidR="00670C34" w:rsidRPr="0091475A" w:rsidRDefault="00670C34" w:rsidP="0048637C">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/COP/17/WG.I/CRP.</w:t>
            </w:r>
            <w:r w:rsidR="00280224">
              <w:rPr>
                <w:rFonts w:ascii="Times New Roman" w:hAnsi="Times New Roman" w:cs="Simplified Arabic"/>
                <w:b w:val="0"/>
                <w:bCs w:val="0"/>
                <w:sz w:val="21"/>
                <w:szCs w:val="22"/>
                <w:lang w:val="en-US"/>
              </w:rPr>
              <w:t>6</w:t>
            </w:r>
          </w:p>
        </w:tc>
        <w:tc>
          <w:tcPr>
            <w:tcW w:w="1440" w:type="dxa"/>
            <w:tcBorders>
              <w:top w:val="nil"/>
              <w:left w:val="nil"/>
              <w:bottom w:val="single" w:sz="12" w:space="0" w:color="auto"/>
              <w:right w:val="nil"/>
            </w:tcBorders>
          </w:tcPr>
          <w:p w14:paraId="0254B5D4" w14:textId="77777777" w:rsidR="00670C34" w:rsidRPr="0091475A" w:rsidRDefault="00670C34" w:rsidP="0048637C">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6D032E7" w14:textId="77777777" w:rsidR="00670C34" w:rsidRPr="0091475A" w:rsidRDefault="00670C34" w:rsidP="0048637C">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60288" behindDoc="0" locked="0" layoutInCell="1" allowOverlap="1" wp14:anchorId="118B8F16" wp14:editId="31FCF757">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7C3D73D3" w14:textId="77777777" w:rsidR="00670C34" w:rsidRPr="0091475A" w:rsidRDefault="00670C34" w:rsidP="0048637C">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61312" behindDoc="0" locked="0" layoutInCell="1" allowOverlap="1" wp14:anchorId="50A98EDC" wp14:editId="13DA67FD">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670C34" w:rsidRPr="0091475A" w14:paraId="15B9BCC5" w14:textId="77777777" w:rsidTr="0048637C">
        <w:trPr>
          <w:cantSplit/>
          <w:trHeight w:val="1770"/>
        </w:trPr>
        <w:tc>
          <w:tcPr>
            <w:tcW w:w="4428" w:type="dxa"/>
            <w:tcBorders>
              <w:top w:val="nil"/>
              <w:left w:val="nil"/>
              <w:bottom w:val="single" w:sz="24" w:space="0" w:color="auto"/>
              <w:right w:val="nil"/>
            </w:tcBorders>
          </w:tcPr>
          <w:p w14:paraId="51395580" w14:textId="77777777" w:rsidR="00670C34" w:rsidRPr="0091475A" w:rsidRDefault="00670C34" w:rsidP="0048637C">
            <w:pPr>
              <w:spacing w:before="60"/>
              <w:ind w:left="883"/>
              <w:rPr>
                <w:rFonts w:cs="Simplified Arabic"/>
                <w:sz w:val="21"/>
                <w:szCs w:val="22"/>
              </w:rPr>
            </w:pPr>
            <w:r w:rsidRPr="0091475A">
              <w:rPr>
                <w:rFonts w:cs="Simplified Arabic"/>
                <w:sz w:val="21"/>
                <w:szCs w:val="22"/>
              </w:rPr>
              <w:t xml:space="preserve">Distr.: </w:t>
            </w:r>
            <w:r>
              <w:rPr>
                <w:rFonts w:cs="Simplified Arabic"/>
                <w:sz w:val="21"/>
                <w:szCs w:val="22"/>
              </w:rPr>
              <w:t>Limited</w:t>
            </w:r>
          </w:p>
          <w:p w14:paraId="1F920357" w14:textId="18A21F44" w:rsidR="00670C34" w:rsidRPr="0091475A" w:rsidRDefault="00280224" w:rsidP="0048637C">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20</w:t>
            </w:r>
            <w:r w:rsidR="00670C34" w:rsidRPr="0091475A">
              <w:rPr>
                <w:rFonts w:ascii="Times New Roman" w:eastAsia="Times New Roman" w:hAnsi="Times New Roman"/>
                <w:b w:val="0"/>
                <w:bCs w:val="0"/>
                <w:spacing w:val="0"/>
                <w:sz w:val="21"/>
                <w:szCs w:val="22"/>
                <w:lang w:val="en-CA" w:eastAsia="en-CA" w:bidi="ar-SA"/>
              </w:rPr>
              <w:t xml:space="preserve"> </w:t>
            </w:r>
            <w:r w:rsidR="00670C34">
              <w:rPr>
                <w:rFonts w:ascii="Times New Roman" w:eastAsia="Times New Roman" w:hAnsi="Times New Roman"/>
                <w:b w:val="0"/>
                <w:bCs w:val="0"/>
                <w:spacing w:val="0"/>
                <w:sz w:val="21"/>
                <w:szCs w:val="22"/>
                <w:lang w:val="en-CA" w:eastAsia="en-CA" w:bidi="ar-SA"/>
              </w:rPr>
              <w:t>October</w:t>
            </w:r>
            <w:r w:rsidR="00670C34" w:rsidRPr="0091475A">
              <w:rPr>
                <w:rFonts w:ascii="Times New Roman" w:eastAsia="Times New Roman" w:hAnsi="Times New Roman"/>
                <w:b w:val="0"/>
                <w:bCs w:val="0"/>
                <w:spacing w:val="0"/>
                <w:sz w:val="21"/>
                <w:szCs w:val="22"/>
                <w:lang w:val="en-CA" w:eastAsia="en-CA" w:bidi="ar-SA"/>
              </w:rPr>
              <w:t xml:space="preserve"> 2026</w:t>
            </w:r>
          </w:p>
          <w:p w14:paraId="3F96F367" w14:textId="77777777" w:rsidR="00670C34" w:rsidRPr="0091475A" w:rsidRDefault="00670C34" w:rsidP="0048637C">
            <w:pPr>
              <w:pStyle w:val="Heading5"/>
              <w:tabs>
                <w:tab w:val="left" w:pos="-720"/>
              </w:tabs>
              <w:suppressAutoHyphens/>
              <w:bidi w:val="0"/>
              <w:spacing w:before="0" w:after="0"/>
              <w:ind w:left="883"/>
              <w:rPr>
                <w:rFonts w:ascii="Times New Roman" w:hAnsi="Times New Roman"/>
                <w:b w:val="0"/>
                <w:bCs w:val="0"/>
                <w:sz w:val="21"/>
                <w:szCs w:val="22"/>
                <w:rtl/>
                <w:lang w:eastAsia="en-US" w:bidi="ar-SA"/>
              </w:rPr>
            </w:pPr>
            <w:r w:rsidRPr="0091475A">
              <w:rPr>
                <w:rFonts w:ascii="Times New Roman" w:hAnsi="Times New Roman"/>
                <w:b w:val="0"/>
                <w:bCs w:val="0"/>
                <w:sz w:val="21"/>
                <w:szCs w:val="22"/>
                <w:lang w:eastAsia="en-US"/>
              </w:rPr>
              <w:t>Arabic</w:t>
            </w:r>
          </w:p>
          <w:p w14:paraId="1D04853F" w14:textId="77777777" w:rsidR="00670C34" w:rsidRPr="0091475A" w:rsidRDefault="00670C34" w:rsidP="0048637C">
            <w:pPr>
              <w:tabs>
                <w:tab w:val="left" w:pos="-720"/>
              </w:tabs>
              <w:suppressAutoHyphens/>
              <w:spacing w:after="40"/>
              <w:ind w:left="883"/>
              <w:rPr>
                <w:rFonts w:cs="Simplified Arabic"/>
                <w:sz w:val="21"/>
                <w:szCs w:val="22"/>
              </w:rPr>
            </w:pPr>
            <w:r w:rsidRPr="0091475A">
              <w:rPr>
                <w:rFonts w:cs="Simplified Arabic"/>
                <w:sz w:val="21"/>
                <w:szCs w:val="22"/>
              </w:rPr>
              <w:t xml:space="preserve">Original: English </w:t>
            </w:r>
          </w:p>
        </w:tc>
        <w:tc>
          <w:tcPr>
            <w:tcW w:w="5220" w:type="dxa"/>
            <w:gridSpan w:val="3"/>
            <w:tcBorders>
              <w:top w:val="nil"/>
              <w:left w:val="nil"/>
              <w:bottom w:val="single" w:sz="24" w:space="0" w:color="auto"/>
              <w:right w:val="nil"/>
            </w:tcBorders>
          </w:tcPr>
          <w:p w14:paraId="517878A9" w14:textId="77777777" w:rsidR="00670C34" w:rsidRPr="0091475A" w:rsidRDefault="00670C34" w:rsidP="0048637C">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9264" behindDoc="0" locked="0" layoutInCell="1" allowOverlap="1" wp14:anchorId="3CD41520" wp14:editId="2F3B39A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ECF5488" w14:textId="36335896" w:rsidR="00BC7ED0" w:rsidRDefault="00BC7ED0" w:rsidP="00670C34">
      <w:pPr>
        <w:bidi/>
        <w:spacing w:before="60" w:line="216" w:lineRule="auto"/>
        <w:rPr>
          <w:rFonts w:cs="Simplified Arabic"/>
          <w:b/>
          <w:bCs/>
          <w:sz w:val="23"/>
          <w:szCs w:val="23"/>
          <w:rtl/>
        </w:rPr>
      </w:pPr>
      <w:r>
        <w:rPr>
          <w:rFonts w:cs="Simplified Arabic" w:hint="cs"/>
          <w:b/>
          <w:bCs/>
          <w:sz w:val="23"/>
          <w:szCs w:val="23"/>
          <w:rtl/>
        </w:rPr>
        <w:t>مؤتمر الأطراف في</w:t>
      </w:r>
    </w:p>
    <w:p w14:paraId="4B6A9108" w14:textId="4F47C14C" w:rsidR="00BC7ED0" w:rsidRPr="0091475A" w:rsidRDefault="00BC7ED0" w:rsidP="0068536D">
      <w:pPr>
        <w:bidi/>
        <w:spacing w:line="216" w:lineRule="auto"/>
        <w:ind w:left="4"/>
        <w:rPr>
          <w:rFonts w:cs="Simplified Arabic"/>
          <w:b/>
          <w:bCs/>
          <w:sz w:val="23"/>
          <w:szCs w:val="23"/>
          <w:rtl/>
        </w:rPr>
      </w:pPr>
      <w:r>
        <w:rPr>
          <w:rFonts w:cs="Simplified Arabic" w:hint="cs"/>
          <w:b/>
          <w:bCs/>
          <w:sz w:val="23"/>
          <w:szCs w:val="23"/>
          <w:rtl/>
        </w:rPr>
        <w:t>الاتفاقية المتعلقة بالتنوع البيولوجي</w:t>
      </w:r>
    </w:p>
    <w:p w14:paraId="2725AEAC" w14:textId="256CB5E6"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r w:rsidR="00BC7ED0">
        <w:rPr>
          <w:rFonts w:cs="Simplified Arabic" w:hint="cs"/>
          <w:b/>
          <w:bCs/>
          <w:sz w:val="23"/>
          <w:szCs w:val="23"/>
          <w:rtl/>
        </w:rPr>
        <w:t xml:space="preserve"> عشر</w:t>
      </w:r>
    </w:p>
    <w:p w14:paraId="78EC7D29" w14:textId="42AA3DA1" w:rsidR="00835EFB" w:rsidRPr="0091475A" w:rsidRDefault="00BC7ED0" w:rsidP="00835EFB">
      <w:pPr>
        <w:bidi/>
        <w:spacing w:line="216" w:lineRule="auto"/>
        <w:rPr>
          <w:rFonts w:ascii="Simplified Arabic" w:hAnsi="Simplified Arabic" w:cs="Simplified Arabic"/>
          <w:sz w:val="23"/>
          <w:szCs w:val="23"/>
          <w:rtl/>
          <w:lang w:bidi="ar-EG"/>
        </w:rPr>
      </w:pPr>
      <w:r w:rsidRPr="00BC7ED0">
        <w:rPr>
          <w:rFonts w:ascii="Simplified Arabic" w:hAnsi="Simplified Arabic" w:cs="Simplified Arabic"/>
          <w:sz w:val="23"/>
          <w:szCs w:val="23"/>
          <w:rtl/>
        </w:rPr>
        <w:t>ييريفان، 19-30 أكتوبر/تشرين الأول 2026</w:t>
      </w:r>
    </w:p>
    <w:p w14:paraId="13464754" w14:textId="693770DF" w:rsidR="00835EFB" w:rsidRPr="0091475A" w:rsidRDefault="00835EFB" w:rsidP="00463673">
      <w:pPr>
        <w:tabs>
          <w:tab w:val="left" w:pos="7357"/>
        </w:tabs>
        <w:bidi/>
        <w:spacing w:line="216" w:lineRule="auto"/>
        <w:rPr>
          <w:rFonts w:cs="Simplified Arabic"/>
          <w:sz w:val="23"/>
          <w:szCs w:val="23"/>
          <w:lang w:val="en-US"/>
        </w:rPr>
      </w:pPr>
      <w:r w:rsidRPr="0091475A">
        <w:rPr>
          <w:rFonts w:cs="Simplified Arabic" w:hint="cs"/>
          <w:sz w:val="23"/>
          <w:szCs w:val="23"/>
          <w:rtl/>
          <w:lang w:val="en-US" w:bidi="ar-EG"/>
        </w:rPr>
        <w:t xml:space="preserve">البند </w:t>
      </w:r>
      <w:r w:rsidR="004B1BFF">
        <w:rPr>
          <w:rFonts w:cs="Simplified Arabic"/>
          <w:sz w:val="23"/>
          <w:szCs w:val="23"/>
          <w:rtl/>
          <w:lang w:val="en-US" w:bidi="ar-EG"/>
        </w:rPr>
        <w:t>12</w:t>
      </w:r>
      <w:r w:rsidR="00BC7ED0">
        <w:rPr>
          <w:rFonts w:cs="Simplified Arabic" w:hint="cs"/>
          <w:sz w:val="23"/>
          <w:szCs w:val="23"/>
          <w:rtl/>
          <w:lang w:val="en-US" w:bidi="ar-EG"/>
        </w:rPr>
        <w:t xml:space="preserve"> (</w:t>
      </w:r>
      <w:r w:rsidR="00C30CC6" w:rsidRPr="00C30CC6">
        <w:rPr>
          <w:rFonts w:cs="Simplified Arabic"/>
          <w:sz w:val="23"/>
          <w:szCs w:val="23"/>
          <w:lang w:val="en-US" w:bidi="ar-EG"/>
        </w:rPr>
        <w:t>ج</w:t>
      </w:r>
      <w:r w:rsidR="00BC7ED0">
        <w:rPr>
          <w:rFonts w:cs="Simplified Arabic" w:hint="cs"/>
          <w:sz w:val="23"/>
          <w:szCs w:val="23"/>
          <w:rtl/>
          <w:lang w:val="en-US" w:bidi="ar-EG"/>
        </w:rPr>
        <w:t>)</w:t>
      </w:r>
      <w:r w:rsidRPr="0091475A">
        <w:rPr>
          <w:rFonts w:cs="Simplified Arabic" w:hint="cs"/>
          <w:sz w:val="23"/>
          <w:szCs w:val="23"/>
          <w:rtl/>
          <w:lang w:val="en-US" w:bidi="ar-EG"/>
        </w:rPr>
        <w:t xml:space="preserve"> من جدول الأعمال </w:t>
      </w:r>
      <w:r w:rsidR="00463673">
        <w:rPr>
          <w:rFonts w:cs="Simplified Arabic"/>
          <w:sz w:val="23"/>
          <w:szCs w:val="23"/>
          <w:rtl/>
          <w:lang w:val="en-US" w:bidi="ar-EG"/>
        </w:rPr>
        <w:tab/>
      </w:r>
    </w:p>
    <w:p w14:paraId="1388B164" w14:textId="2EA7EE29" w:rsidR="00BC7ED0" w:rsidRDefault="00280224" w:rsidP="00280224">
      <w:pPr>
        <w:pStyle w:val="ListParagraph"/>
        <w:keepNext/>
        <w:keepLines/>
        <w:bidi/>
        <w:spacing w:line="216" w:lineRule="auto"/>
        <w:ind w:left="0" w:right="4395"/>
        <w:contextualSpacing w:val="0"/>
        <w:jc w:val="both"/>
        <w:rPr>
          <w:rFonts w:cs="Simplified Arabic"/>
          <w:b/>
          <w:bCs/>
          <w:sz w:val="23"/>
          <w:szCs w:val="23"/>
          <w:rtl/>
          <w:lang w:val="en-US" w:bidi="ar-EG"/>
        </w:rPr>
      </w:pPr>
      <w:r w:rsidRPr="00280224">
        <w:rPr>
          <w:rFonts w:cs="Simplified Arabic"/>
          <w:b/>
          <w:bCs/>
          <w:sz w:val="23"/>
          <w:szCs w:val="23"/>
          <w:rtl/>
          <w:lang w:val="en-US" w:bidi="ar-EG"/>
        </w:rPr>
        <w:t>المسائل المتعلقة بآليات الدعم لتنفيذ اتفاقية التنوع البيولوجي وإطار كونمينغ-مونتريال العالمي للتنوع البيولوجي والتوعية بهما: الاتصال والتثقيف والتوعية العامة</w:t>
      </w:r>
    </w:p>
    <w:p w14:paraId="5A7F4F4A" w14:textId="36AF78AC" w:rsidR="00BC7ED0" w:rsidRPr="00BC7ED0" w:rsidRDefault="00BC7ED0" w:rsidP="00BC7ED0">
      <w:pPr>
        <w:pStyle w:val="ListParagraph"/>
        <w:keepNext/>
        <w:keepLines/>
        <w:bidi/>
        <w:spacing w:after="240" w:line="216" w:lineRule="auto"/>
        <w:ind w:left="0"/>
        <w:contextualSpacing w:val="0"/>
        <w:jc w:val="both"/>
        <w:rPr>
          <w:rFonts w:cs="Simplified Arabic"/>
          <w:sz w:val="23"/>
          <w:szCs w:val="23"/>
          <w:rtl/>
          <w:lang w:val="en-US"/>
        </w:rPr>
      </w:pPr>
      <w:r w:rsidRPr="00BC7ED0">
        <w:rPr>
          <w:rFonts w:cs="Simplified Arabic" w:hint="cs"/>
          <w:sz w:val="23"/>
          <w:szCs w:val="23"/>
          <w:rtl/>
          <w:lang w:val="en-US" w:bidi="ar-EG"/>
        </w:rPr>
        <w:t xml:space="preserve">الفريق العامل </w:t>
      </w:r>
      <w:r w:rsidR="00440EEC">
        <w:rPr>
          <w:rFonts w:cs="Simplified Arabic" w:hint="cs"/>
          <w:sz w:val="23"/>
          <w:szCs w:val="23"/>
          <w:rtl/>
          <w:lang w:val="en-US"/>
        </w:rPr>
        <w:t>الأول</w:t>
      </w:r>
    </w:p>
    <w:p w14:paraId="1570BD9E" w14:textId="6F656337" w:rsidR="00E13255" w:rsidRPr="0091475A" w:rsidRDefault="00280224" w:rsidP="00280224">
      <w:pPr>
        <w:keepNext/>
        <w:keepLines/>
        <w:tabs>
          <w:tab w:val="right" w:pos="540"/>
        </w:tabs>
        <w:bidi/>
        <w:spacing w:after="120" w:line="264" w:lineRule="auto"/>
        <w:ind w:left="629"/>
        <w:rPr>
          <w:rFonts w:cs="Simplified Arabic"/>
          <w:b/>
          <w:bCs/>
          <w:sz w:val="23"/>
          <w:szCs w:val="28"/>
          <w:rtl/>
        </w:rPr>
      </w:pPr>
      <w:r w:rsidRPr="00280224">
        <w:rPr>
          <w:rFonts w:cs="Simplified Arabic"/>
          <w:b/>
          <w:bCs/>
          <w:sz w:val="23"/>
          <w:szCs w:val="28"/>
          <w:rtl/>
        </w:rPr>
        <w:t>الاتصال والتثقيف والتوعية العامة</w:t>
      </w:r>
    </w:p>
    <w:p w14:paraId="4D78E721" w14:textId="2523AA1E" w:rsidR="00B32CD8" w:rsidRDefault="00153B22" w:rsidP="00AD5FFD">
      <w:pPr>
        <w:keepNext/>
        <w:keepLines/>
        <w:bidi/>
        <w:spacing w:after="120" w:line="276" w:lineRule="auto"/>
        <w:ind w:left="630"/>
        <w:rPr>
          <w:rFonts w:cs="Simplified Arabic"/>
          <w:b/>
          <w:bCs/>
          <w:sz w:val="25"/>
          <w:szCs w:val="26"/>
          <w:rtl/>
        </w:rPr>
      </w:pPr>
      <w:r>
        <w:rPr>
          <w:rFonts w:cs="Simplified Arabic" w:hint="cs"/>
          <w:b/>
          <w:bCs/>
          <w:sz w:val="25"/>
          <w:szCs w:val="26"/>
          <w:rtl/>
        </w:rPr>
        <w:t xml:space="preserve">مشروع </w:t>
      </w:r>
      <w:r w:rsidR="00BC7ED0">
        <w:rPr>
          <w:rFonts w:cs="Simplified Arabic" w:hint="cs"/>
          <w:b/>
          <w:bCs/>
          <w:sz w:val="25"/>
          <w:szCs w:val="26"/>
          <w:rtl/>
        </w:rPr>
        <w:t xml:space="preserve">مقرر مقدم من رئيس الفريق العامل </w:t>
      </w:r>
      <w:r w:rsidR="008A5D85">
        <w:rPr>
          <w:rFonts w:cs="Simplified Arabic" w:hint="cs"/>
          <w:b/>
          <w:bCs/>
          <w:sz w:val="25"/>
          <w:szCs w:val="26"/>
          <w:rtl/>
        </w:rPr>
        <w:t>الأول</w:t>
      </w:r>
    </w:p>
    <w:p w14:paraId="39F7A7CC" w14:textId="77777777" w:rsidR="00280224" w:rsidRPr="00280224" w:rsidRDefault="00280224" w:rsidP="00280224">
      <w:pPr>
        <w:bidi/>
        <w:spacing w:after="120" w:line="216" w:lineRule="auto"/>
        <w:ind w:left="1440" w:firstLine="720"/>
        <w:jc w:val="both"/>
        <w:rPr>
          <w:rFonts w:ascii="Simplified Arabic" w:hAnsi="Simplified Arabic" w:cs="Simplified Arabic"/>
          <w:i/>
          <w:iCs/>
          <w:rtl/>
          <w:lang w:val="en-US"/>
        </w:rPr>
      </w:pPr>
      <w:r w:rsidRPr="00280224">
        <w:rPr>
          <w:rFonts w:ascii="Simplified Arabic" w:hAnsi="Simplified Arabic" w:cs="Simplified Arabic"/>
          <w:i/>
          <w:iCs/>
          <w:rtl/>
          <w:lang w:val="en-US"/>
        </w:rPr>
        <w:t xml:space="preserve">إن </w:t>
      </w:r>
      <w:r w:rsidRPr="00280224">
        <w:rPr>
          <w:rFonts w:ascii="Simplified Arabic" w:hAnsi="Simplified Arabic" w:cs="Simplified Arabic"/>
          <w:rtl/>
          <w:lang w:val="en-US"/>
        </w:rPr>
        <w:t>مؤتمر</w:t>
      </w:r>
      <w:r w:rsidRPr="00280224">
        <w:rPr>
          <w:rFonts w:ascii="Simplified Arabic" w:hAnsi="Simplified Arabic" w:cs="Simplified Arabic"/>
          <w:i/>
          <w:iCs/>
          <w:rtl/>
          <w:lang w:val="en-US"/>
        </w:rPr>
        <w:t xml:space="preserve"> الأطراف،</w:t>
      </w:r>
    </w:p>
    <w:p w14:paraId="6CED1B71" w14:textId="77777777" w:rsidR="00280224" w:rsidRPr="00280224" w:rsidRDefault="00280224" w:rsidP="00280224">
      <w:pPr>
        <w:bidi/>
        <w:spacing w:after="120" w:line="216" w:lineRule="auto"/>
        <w:ind w:left="1440" w:firstLine="720"/>
        <w:jc w:val="both"/>
        <w:rPr>
          <w:rFonts w:ascii="Simplified Arabic" w:hAnsi="Simplified Arabic" w:cs="Simplified Arabic"/>
          <w:rtl/>
          <w:lang w:val="en-US"/>
        </w:rPr>
      </w:pPr>
      <w:r w:rsidRPr="00280224">
        <w:rPr>
          <w:rFonts w:ascii="Simplified Arabic" w:hAnsi="Simplified Arabic" w:cs="Simplified Arabic"/>
          <w:i/>
          <w:iCs/>
          <w:rtl/>
          <w:lang w:val="en-US"/>
        </w:rPr>
        <w:t>إذ يشير</w:t>
      </w:r>
      <w:r w:rsidRPr="00280224">
        <w:rPr>
          <w:rFonts w:ascii="Simplified Arabic" w:hAnsi="Simplified Arabic" w:cs="Simplified Arabic"/>
          <w:rtl/>
          <w:lang w:val="en-US"/>
        </w:rPr>
        <w:t xml:space="preserve"> إلى المقرر </w:t>
      </w:r>
      <w:hyperlink r:id="rId14" w:history="1">
        <w:r w:rsidRPr="00280224">
          <w:rPr>
            <w:rFonts w:ascii="Simplified Arabic" w:hAnsi="Simplified Arabic" w:cs="Simplified Arabic"/>
            <w:color w:val="0000FF" w:themeColor="hyperlink"/>
            <w:u w:val="single"/>
            <w:rtl/>
            <w:lang w:val="en-US"/>
          </w:rPr>
          <w:t>16/10</w:t>
        </w:r>
      </w:hyperlink>
      <w:r w:rsidRPr="00280224">
        <w:rPr>
          <w:rFonts w:ascii="Simplified Arabic" w:hAnsi="Simplified Arabic" w:cs="Simplified Arabic"/>
          <w:rtl/>
          <w:lang w:val="en-US"/>
        </w:rPr>
        <w:t xml:space="preserve"> المؤرخ 1 نوفمبر/تشرين الثاني 2024،</w:t>
      </w:r>
    </w:p>
    <w:p w14:paraId="5F42B230" w14:textId="77777777" w:rsidR="00280224" w:rsidRPr="00280224" w:rsidRDefault="00280224" w:rsidP="00280224">
      <w:pPr>
        <w:bidi/>
        <w:spacing w:after="120" w:line="216" w:lineRule="auto"/>
        <w:ind w:left="1440" w:firstLine="720"/>
        <w:jc w:val="both"/>
        <w:rPr>
          <w:rFonts w:ascii="Simplified Arabic" w:hAnsi="Simplified Arabic" w:cs="Simplified Arabic"/>
          <w:rtl/>
          <w:lang w:val="en-US"/>
        </w:rPr>
      </w:pPr>
      <w:r w:rsidRPr="00280224">
        <w:rPr>
          <w:rFonts w:ascii="Simplified Arabic" w:hAnsi="Simplified Arabic" w:cs="Simplified Arabic"/>
          <w:rtl/>
          <w:lang w:val="en-US"/>
        </w:rPr>
        <w:t>1-</w:t>
      </w:r>
      <w:r w:rsidRPr="00280224">
        <w:rPr>
          <w:rFonts w:ascii="Simplified Arabic" w:hAnsi="Simplified Arabic" w:cs="Simplified Arabic"/>
          <w:i/>
          <w:iCs/>
          <w:rtl/>
          <w:lang w:val="en-US"/>
        </w:rPr>
        <w:tab/>
        <w:t xml:space="preserve">يحيط علما </w:t>
      </w:r>
      <w:r w:rsidRPr="00280224">
        <w:rPr>
          <w:rFonts w:ascii="Simplified Arabic" w:hAnsi="Simplified Arabic" w:cs="Simplified Arabic"/>
          <w:rtl/>
          <w:lang w:val="en-US"/>
        </w:rPr>
        <w:t>بالتقرير المرحلي بشأن تنفيذ الإجراءات المقترحة لمواءمة برنامج العمل بشأن الاتصال والتثقيف والتوعية العامة لاتفاقية التنوع البيولوجي</w:t>
      </w:r>
      <w:r w:rsidRPr="00280224">
        <w:rPr>
          <w:rFonts w:ascii="Simplified Arabic" w:hAnsi="Simplified Arabic" w:cs="Simplified Arabic"/>
          <w:vertAlign w:val="superscript"/>
          <w:rtl/>
          <w:lang w:val="en-US"/>
        </w:rPr>
        <w:footnoteReference w:id="1"/>
      </w:r>
      <w:r w:rsidRPr="00280224">
        <w:rPr>
          <w:rFonts w:ascii="Simplified Arabic" w:hAnsi="Simplified Arabic" w:cs="Simplified Arabic"/>
          <w:rtl/>
          <w:lang w:val="en-US"/>
        </w:rPr>
        <w:t xml:space="preserve"> مع إطار كونمينغ-مونتريال العالمي للتنوع البيولوجي،</w:t>
      </w:r>
      <w:r w:rsidRPr="00280224">
        <w:rPr>
          <w:rFonts w:ascii="Simplified Arabic" w:hAnsi="Simplified Arabic" w:cs="Simplified Arabic"/>
          <w:vertAlign w:val="superscript"/>
          <w:rtl/>
          <w:lang w:val="en-US"/>
        </w:rPr>
        <w:footnoteReference w:id="2"/>
      </w:r>
      <w:r w:rsidRPr="00280224">
        <w:rPr>
          <w:rFonts w:ascii="Simplified Arabic" w:hAnsi="Simplified Arabic" w:cs="Simplified Arabic"/>
          <w:rtl/>
          <w:lang w:val="en-US"/>
        </w:rPr>
        <w:t xml:space="preserve"> على النحو المنصوص عليه في الوثيقة </w:t>
      </w:r>
      <w:hyperlink r:id="rId15" w:history="1">
        <w:r w:rsidRPr="00280224">
          <w:rPr>
            <w:rFonts w:asciiTheme="majorBidi" w:hAnsiTheme="majorBidi" w:cstheme="majorBidi"/>
            <w:color w:val="0000FF" w:themeColor="hyperlink"/>
            <w:sz w:val="22"/>
            <w:szCs w:val="22"/>
            <w:u w:val="single"/>
            <w:lang w:val="en-US"/>
          </w:rPr>
          <w:t>CBD/SBI/7/13</w:t>
        </w:r>
      </w:hyperlink>
      <w:r w:rsidRPr="00280224">
        <w:rPr>
          <w:rFonts w:ascii="Simplified Arabic" w:hAnsi="Simplified Arabic" w:cs="Simplified Arabic"/>
          <w:rtl/>
          <w:lang w:val="en-US"/>
        </w:rPr>
        <w:t>؛</w:t>
      </w:r>
    </w:p>
    <w:p w14:paraId="1CBACA42" w14:textId="77777777" w:rsidR="00280224" w:rsidRPr="00280224" w:rsidRDefault="00280224" w:rsidP="00280224">
      <w:pPr>
        <w:bidi/>
        <w:spacing w:after="120" w:line="216" w:lineRule="auto"/>
        <w:ind w:left="1440" w:firstLine="720"/>
        <w:jc w:val="both"/>
        <w:rPr>
          <w:rFonts w:ascii="Simplified Arabic" w:hAnsi="Simplified Arabic" w:cs="Simplified Arabic"/>
          <w:rtl/>
          <w:lang w:val="en-US"/>
        </w:rPr>
      </w:pPr>
      <w:r w:rsidRPr="00280224">
        <w:rPr>
          <w:rFonts w:ascii="Simplified Arabic" w:hAnsi="Simplified Arabic" w:cs="Simplified Arabic"/>
          <w:rtl/>
          <w:lang w:val="en-US"/>
        </w:rPr>
        <w:t>2-</w:t>
      </w:r>
      <w:r w:rsidRPr="00280224">
        <w:rPr>
          <w:rFonts w:ascii="Simplified Arabic" w:hAnsi="Simplified Arabic" w:cs="Simplified Arabic"/>
          <w:rtl/>
          <w:lang w:val="en-US"/>
        </w:rPr>
        <w:tab/>
      </w:r>
      <w:r w:rsidRPr="00280224">
        <w:rPr>
          <w:rFonts w:ascii="Simplified Arabic" w:hAnsi="Simplified Arabic" w:cs="Simplified Arabic"/>
          <w:i/>
          <w:iCs/>
          <w:rtl/>
          <w:lang w:val="en-US"/>
        </w:rPr>
        <w:t>يرحب</w:t>
      </w:r>
      <w:r w:rsidRPr="00280224">
        <w:rPr>
          <w:rFonts w:ascii="Simplified Arabic" w:hAnsi="Simplified Arabic" w:cs="Simplified Arabic"/>
          <w:rtl/>
          <w:lang w:val="en-US"/>
        </w:rPr>
        <w:t xml:space="preserve"> باستضافة جنوب أفريقيا الناجحة للاحتفال العالمي باليوم الدولي للتنوع البيولوجي في عام 2026 تحت شعار "العمل على الصعيد المحلي لإحداث تأثير عالمي"؛</w:t>
      </w:r>
    </w:p>
    <w:p w14:paraId="44EE1241" w14:textId="77777777" w:rsidR="00280224" w:rsidRPr="00280224" w:rsidRDefault="00280224" w:rsidP="00280224">
      <w:pPr>
        <w:bidi/>
        <w:spacing w:after="120" w:line="216" w:lineRule="auto"/>
        <w:ind w:left="1440" w:firstLine="720"/>
        <w:jc w:val="both"/>
        <w:rPr>
          <w:rFonts w:ascii="Simplified Arabic" w:hAnsi="Simplified Arabic" w:cs="Simplified Arabic"/>
          <w:rtl/>
          <w:lang w:val="en-US"/>
        </w:rPr>
      </w:pPr>
      <w:r w:rsidRPr="00280224">
        <w:rPr>
          <w:rFonts w:ascii="Simplified Arabic" w:hAnsi="Simplified Arabic" w:cs="Simplified Arabic"/>
          <w:rtl/>
          <w:lang w:val="en-US"/>
        </w:rPr>
        <w:t>3-</w:t>
      </w:r>
      <w:r w:rsidRPr="00280224">
        <w:rPr>
          <w:rFonts w:ascii="Simplified Arabic" w:hAnsi="Simplified Arabic" w:cs="Simplified Arabic"/>
          <w:rtl/>
          <w:lang w:val="en-US"/>
        </w:rPr>
        <w:tab/>
      </w:r>
      <w:r w:rsidRPr="00280224">
        <w:rPr>
          <w:rFonts w:ascii="Simplified Arabic" w:hAnsi="Simplified Arabic" w:cs="Simplified Arabic"/>
          <w:i/>
          <w:iCs/>
          <w:rtl/>
          <w:lang w:val="en-US"/>
        </w:rPr>
        <w:t>يُكرر</w:t>
      </w:r>
      <w:r w:rsidRPr="00280224">
        <w:rPr>
          <w:rFonts w:ascii="Simplified Arabic" w:hAnsi="Simplified Arabic" w:cs="Simplified Arabic"/>
          <w:rtl/>
          <w:lang w:val="en-US"/>
        </w:rPr>
        <w:t xml:space="preserve"> طلبه إلى الأمينة التنفيذية في الفقرة الفرعية 6 (ج) من المقرر </w:t>
      </w:r>
      <w:hyperlink r:id="rId16" w:history="1">
        <w:r w:rsidRPr="00280224">
          <w:rPr>
            <w:rFonts w:ascii="Simplified Arabic" w:hAnsi="Simplified Arabic" w:cs="Simplified Arabic"/>
            <w:color w:val="0000FF" w:themeColor="hyperlink"/>
            <w:u w:val="single"/>
            <w:rtl/>
            <w:lang w:val="en-US"/>
          </w:rPr>
          <w:t>16/10</w:t>
        </w:r>
      </w:hyperlink>
      <w:r w:rsidRPr="00280224">
        <w:rPr>
          <w:rFonts w:ascii="Simplified Arabic" w:hAnsi="Simplified Arabic" w:cs="Simplified Arabic"/>
          <w:rtl/>
          <w:lang w:val="en-US"/>
        </w:rPr>
        <w:t xml:space="preserve"> بمواصلة استعراض موضوع الاتصال والتثقيف والتوعية العامة في اجتماعيه الثامن عشر والتاسع عشر؛</w:t>
      </w:r>
    </w:p>
    <w:p w14:paraId="7C3F1E01" w14:textId="77777777" w:rsidR="00280224" w:rsidRPr="00280224" w:rsidRDefault="00280224" w:rsidP="00280224">
      <w:pPr>
        <w:bidi/>
        <w:spacing w:after="120" w:line="216" w:lineRule="auto"/>
        <w:ind w:left="1440" w:firstLine="720"/>
        <w:jc w:val="both"/>
        <w:rPr>
          <w:rFonts w:ascii="Simplified Arabic" w:hAnsi="Simplified Arabic" w:cs="Simplified Arabic"/>
          <w:lang w:val="en-US"/>
        </w:rPr>
      </w:pPr>
      <w:r w:rsidRPr="00280224">
        <w:rPr>
          <w:rFonts w:ascii="Simplified Arabic" w:hAnsi="Simplified Arabic" w:cs="Simplified Arabic"/>
          <w:rtl/>
          <w:lang w:val="en-US"/>
        </w:rPr>
        <w:t>4-</w:t>
      </w:r>
      <w:r w:rsidRPr="00280224">
        <w:rPr>
          <w:rFonts w:ascii="Simplified Arabic" w:hAnsi="Simplified Arabic" w:cs="Simplified Arabic"/>
          <w:rtl/>
          <w:lang w:val="en-US"/>
        </w:rPr>
        <w:tab/>
      </w:r>
      <w:r w:rsidRPr="00280224">
        <w:rPr>
          <w:rFonts w:ascii="Simplified Arabic" w:hAnsi="Simplified Arabic" w:cs="Simplified Arabic"/>
          <w:i/>
          <w:iCs/>
          <w:rtl/>
          <w:lang w:val="en-US"/>
        </w:rPr>
        <w:t>يرحب</w:t>
      </w:r>
      <w:r w:rsidRPr="00280224">
        <w:rPr>
          <w:rFonts w:ascii="Simplified Arabic" w:hAnsi="Simplified Arabic" w:cs="Simplified Arabic"/>
          <w:rtl/>
          <w:lang w:val="en-US"/>
        </w:rPr>
        <w:t xml:space="preserve"> بمشروع خطة العمل العالمية للتثقيف بشأن التنوع البيولوجي الواردة في مرفق هذا المقرر، ويوصي باستخدامها، بما في ذلك كأساس لمزيد من المدخلات، مع ملاحظة أنها وثيقة حية سيتم تطويرها بشكل أكبر؛</w:t>
      </w:r>
    </w:p>
    <w:p w14:paraId="1C6EF6C4" w14:textId="77777777" w:rsidR="00280224" w:rsidRPr="00280224" w:rsidRDefault="00280224" w:rsidP="00280224">
      <w:pPr>
        <w:tabs>
          <w:tab w:val="right" w:pos="1890"/>
        </w:tabs>
        <w:bidi/>
        <w:spacing w:after="120" w:line="216" w:lineRule="auto"/>
        <w:ind w:left="1440" w:firstLine="720"/>
        <w:jc w:val="both"/>
        <w:rPr>
          <w:rFonts w:ascii="Simplified Arabic" w:hAnsi="Simplified Arabic" w:cs="Simplified Arabic"/>
          <w:lang w:val="en-US"/>
        </w:rPr>
      </w:pPr>
      <w:r w:rsidRPr="00280224">
        <w:rPr>
          <w:rFonts w:ascii="Simplified Arabic" w:hAnsi="Simplified Arabic" w:cs="Simplified Arabic"/>
          <w:rtl/>
          <w:lang w:val="en-US"/>
        </w:rPr>
        <w:lastRenderedPageBreak/>
        <w:t>[5-</w:t>
      </w:r>
      <w:r w:rsidRPr="00280224">
        <w:rPr>
          <w:rFonts w:ascii="Simplified Arabic" w:hAnsi="Simplified Arabic" w:cs="Simplified Arabic"/>
          <w:rtl/>
          <w:lang w:val="en-US"/>
        </w:rPr>
        <w:tab/>
      </w:r>
      <w:r w:rsidRPr="00280224">
        <w:rPr>
          <w:rFonts w:ascii="Simplified Arabic" w:hAnsi="Simplified Arabic" w:cs="Simplified Arabic"/>
          <w:i/>
          <w:iCs/>
          <w:rtl/>
          <w:lang w:val="en-US"/>
        </w:rPr>
        <w:t>يشجع</w:t>
      </w:r>
      <w:r w:rsidRPr="00280224">
        <w:rPr>
          <w:rFonts w:ascii="Simplified Arabic" w:hAnsi="Simplified Arabic" w:cs="Simplified Arabic"/>
          <w:rtl/>
          <w:lang w:val="en-US"/>
        </w:rPr>
        <w:t xml:space="preserve"> الأطراف ويدعو الحكومات الأخرى إلى استخدام وتنفيذ مشروع خطة العمل العالمية للتثقيف بشأن التنوع البيولوجي، بهدف دعم الإجراءات التحويلية اللازمة لتحقيق أهداف وغايات الإطار ورؤيته لعالم يعيش في وئام مع الطبيعة؛]</w:t>
      </w:r>
    </w:p>
    <w:p w14:paraId="67FD6DFB" w14:textId="58852E81" w:rsidR="00280224" w:rsidRPr="00280224" w:rsidRDefault="00280224">
      <w:pPr>
        <w:numPr>
          <w:ilvl w:val="0"/>
          <w:numId w:val="4"/>
        </w:numPr>
        <w:bidi/>
        <w:spacing w:after="120" w:line="216" w:lineRule="auto"/>
        <w:ind w:left="1440" w:firstLine="810"/>
        <w:jc w:val="both"/>
        <w:rPr>
          <w:rFonts w:ascii="Simplified Arabic" w:hAnsi="Simplified Arabic" w:cs="Simplified Arabic"/>
          <w:lang w:val="en-US"/>
        </w:rPr>
      </w:pPr>
      <w:r w:rsidRPr="00280224">
        <w:rPr>
          <w:rFonts w:ascii="Simplified Arabic" w:hAnsi="Simplified Arabic" w:cs="Simplified Arabic"/>
          <w:i/>
          <w:iCs/>
          <w:rtl/>
          <w:lang w:val="en-US"/>
        </w:rPr>
        <w:t>يدعو</w:t>
      </w:r>
      <w:r w:rsidRPr="00280224">
        <w:rPr>
          <w:rFonts w:ascii="Simplified Arabic" w:hAnsi="Simplified Arabic" w:cs="Simplified Arabic"/>
          <w:rtl/>
          <w:lang w:val="en-US"/>
        </w:rPr>
        <w:t xml:space="preserve"> الأطراف والحكومات الأخرى والمنظمات ذات الصلة والشعوب الأصلية والمجتمعات المحلية والنساء والشباب وأصحاب المصلحة الآخرين إلى تقديم مدخلات، من خلال عملية استعراض الأقران، لمواصلة تطوير خطة العمل العالمية؛</w:t>
      </w:r>
    </w:p>
    <w:p w14:paraId="0071198B" w14:textId="77777777" w:rsidR="00280224" w:rsidRPr="00280224" w:rsidRDefault="00280224">
      <w:pPr>
        <w:numPr>
          <w:ilvl w:val="0"/>
          <w:numId w:val="4"/>
        </w:numPr>
        <w:bidi/>
        <w:spacing w:after="120" w:line="216" w:lineRule="auto"/>
        <w:ind w:left="1440" w:firstLine="810"/>
        <w:jc w:val="both"/>
        <w:rPr>
          <w:rFonts w:ascii="Simplified Arabic" w:hAnsi="Simplified Arabic" w:cs="Simplified Arabic"/>
          <w:lang w:val="en-US"/>
        </w:rPr>
      </w:pPr>
      <w:r w:rsidRPr="00280224">
        <w:rPr>
          <w:rFonts w:ascii="Simplified Arabic" w:hAnsi="Simplified Arabic" w:cs="Simplified Arabic"/>
          <w:i/>
          <w:iCs/>
          <w:rtl/>
          <w:lang w:val="en-US"/>
        </w:rPr>
        <w:t>يدعو</w:t>
      </w:r>
      <w:r w:rsidRPr="00280224">
        <w:rPr>
          <w:rFonts w:ascii="Simplified Arabic" w:hAnsi="Simplified Arabic" w:cs="Simplified Arabic"/>
          <w:rtl/>
          <w:lang w:val="en-US"/>
        </w:rPr>
        <w:t xml:space="preserve"> الأطراف والحكومات الأخرى [والجهات الفاعلة الأخرى غير الحكومات الوطنية][أصحاب المصلحة المعنيين الآخرين] إلى النظر في تقديم دعم تقني ومالي كافٍ ويمكن التنبؤ به ويمكن الوصول إليه من أجل وضع مشروع خطة العمل العالمية واعتمادها وتنفيذها، بما في ذلك استجابة لاحتياجات البلدان النامية، ولا سيما أقل البلدان نموا والدول الجزرية الصغيرة النامية من بينها، [من خلال، من بين أمور أخرى، توفير موارد مخصصة وسهلة الوصول للشعوب الأصلية والمجتمعات المحلية والنساء والشباب من أجل أنشطة تعليمية مثل مبادرات التثقيف التي تقودها المجتمعات المحلية] [وفقا للتشريعات الوطنية ومن خلال الآليات الوطنية المناسبة]؛</w:t>
      </w:r>
    </w:p>
    <w:p w14:paraId="0DED976E" w14:textId="77777777" w:rsidR="00280224" w:rsidRPr="00280224" w:rsidRDefault="00280224">
      <w:pPr>
        <w:numPr>
          <w:ilvl w:val="0"/>
          <w:numId w:val="4"/>
        </w:numPr>
        <w:bidi/>
        <w:spacing w:after="120" w:line="216" w:lineRule="auto"/>
        <w:ind w:left="1440" w:firstLine="810"/>
        <w:jc w:val="both"/>
        <w:rPr>
          <w:rFonts w:ascii="Simplified Arabic" w:hAnsi="Simplified Arabic" w:cs="Simplified Arabic"/>
          <w:rtl/>
          <w:lang w:val="en-US"/>
        </w:rPr>
      </w:pPr>
      <w:r w:rsidRPr="00280224">
        <w:rPr>
          <w:rFonts w:ascii="Simplified Arabic" w:hAnsi="Simplified Arabic" w:cs="Simplified Arabic"/>
          <w:i/>
          <w:iCs/>
          <w:rtl/>
          <w:lang w:val="en-US"/>
        </w:rPr>
        <w:t>يطلب</w:t>
      </w:r>
      <w:r w:rsidRPr="00280224">
        <w:rPr>
          <w:rFonts w:ascii="Simplified Arabic" w:hAnsi="Simplified Arabic" w:cs="Simplified Arabic"/>
          <w:rtl/>
          <w:lang w:val="en-US"/>
        </w:rPr>
        <w:t xml:space="preserve"> إلى الأمينة التنفيذية، رهنا بتوافر الموارد وبالتشاور مع اللجنة الاستشارية غير الرسمية المعنية بالاتصال والتثقيف والتوعية العامة، ما يلي</w:t>
      </w:r>
      <w:r w:rsidRPr="00280224">
        <w:rPr>
          <w:rFonts w:ascii="Simplified Arabic" w:hAnsi="Simplified Arabic" w:cs="Simplified Arabic"/>
          <w:lang w:val="en-US"/>
        </w:rPr>
        <w:t>:</w:t>
      </w:r>
    </w:p>
    <w:p w14:paraId="6ED717B3" w14:textId="51E1ADCB" w:rsidR="00280224" w:rsidRPr="00280224" w:rsidRDefault="00A81FEC" w:rsidP="00A81FEC">
      <w:pPr>
        <w:bidi/>
        <w:spacing w:after="120" w:line="216" w:lineRule="auto"/>
        <w:ind w:left="1440" w:firstLine="720"/>
        <w:jc w:val="both"/>
        <w:rPr>
          <w:rFonts w:ascii="Simplified Arabic" w:hAnsi="Simplified Arabic" w:cs="Simplified Arabic"/>
          <w:rtl/>
          <w:lang w:val="en-US"/>
        </w:rPr>
      </w:pPr>
      <w:r>
        <w:rPr>
          <w:rFonts w:ascii="Simplified Arabic" w:hAnsi="Simplified Arabic" w:cs="Simplified Arabic" w:hint="cs"/>
          <w:rtl/>
          <w:lang w:val="en-US"/>
        </w:rPr>
        <w:t>(أ)</w:t>
      </w:r>
      <w:r>
        <w:rPr>
          <w:rFonts w:ascii="Simplified Arabic" w:hAnsi="Simplified Arabic" w:cs="Simplified Arabic"/>
          <w:rtl/>
          <w:lang w:val="en-US"/>
        </w:rPr>
        <w:tab/>
      </w:r>
      <w:r w:rsidR="00280224" w:rsidRPr="00280224">
        <w:rPr>
          <w:rFonts w:ascii="Simplified Arabic" w:hAnsi="Simplified Arabic" w:cs="Simplified Arabic"/>
          <w:rtl/>
          <w:lang w:val="en-US"/>
        </w:rPr>
        <w:t>إجراء استعراض أقران شامل وشفاف لمواصلة تطوير خطة العمل؛</w:t>
      </w:r>
    </w:p>
    <w:p w14:paraId="4CB510F8" w14:textId="393B1318" w:rsidR="00280224" w:rsidRPr="00280224" w:rsidRDefault="00A81FEC" w:rsidP="00A81FEC">
      <w:pPr>
        <w:bidi/>
        <w:spacing w:after="120" w:line="216" w:lineRule="auto"/>
        <w:ind w:left="1440" w:firstLine="720"/>
        <w:jc w:val="both"/>
        <w:rPr>
          <w:rFonts w:ascii="Simplified Arabic" w:hAnsi="Simplified Arabic" w:cs="Simplified Arabic"/>
          <w:rtl/>
          <w:lang w:val="en-US"/>
        </w:rPr>
      </w:pPr>
      <w:r>
        <w:rPr>
          <w:rFonts w:ascii="Simplified Arabic" w:hAnsi="Simplified Arabic" w:cs="Simplified Arabic" w:hint="cs"/>
          <w:rtl/>
          <w:lang w:val="en-US"/>
        </w:rPr>
        <w:t>(ب)</w:t>
      </w:r>
      <w:r>
        <w:rPr>
          <w:rFonts w:ascii="Simplified Arabic" w:hAnsi="Simplified Arabic" w:cs="Simplified Arabic"/>
          <w:rtl/>
          <w:lang w:val="en-US"/>
        </w:rPr>
        <w:tab/>
      </w:r>
      <w:r w:rsidR="00280224" w:rsidRPr="00280224">
        <w:rPr>
          <w:rFonts w:ascii="Simplified Arabic" w:hAnsi="Simplified Arabic" w:cs="Simplified Arabic"/>
          <w:rtl/>
          <w:lang w:val="en-US"/>
        </w:rPr>
        <w:t>بعد استعراض الأقران، تقديم نسخة محدّثة من مسودة خطة العمل العالمية، لتنظر فيها الهيئة الفرعية للتنفيذ في اجتماع يُعقد قبل الاجتماع الثامن عشرة لمؤتمر الأطراف، وذلك تمهيدا للنظر فيها في الاجتماع الثامن عشر لمؤتمر الأطراف؛</w:t>
      </w:r>
    </w:p>
    <w:p w14:paraId="5958E1B8" w14:textId="1697E254" w:rsidR="00280224" w:rsidRPr="00280224" w:rsidRDefault="00A81FEC" w:rsidP="00A81FEC">
      <w:pPr>
        <w:bidi/>
        <w:spacing w:after="120" w:line="216" w:lineRule="auto"/>
        <w:ind w:left="1440" w:firstLine="720"/>
        <w:jc w:val="both"/>
        <w:rPr>
          <w:rFonts w:ascii="Simplified Arabic" w:hAnsi="Simplified Arabic" w:cs="Simplified Arabic"/>
          <w:lang w:val="en-US"/>
        </w:rPr>
      </w:pPr>
      <w:r>
        <w:rPr>
          <w:rFonts w:ascii="Simplified Arabic" w:hAnsi="Simplified Arabic" w:cs="Simplified Arabic" w:hint="cs"/>
          <w:rtl/>
          <w:lang w:val="en-US"/>
        </w:rPr>
        <w:t>(ج)</w:t>
      </w:r>
      <w:r>
        <w:rPr>
          <w:rFonts w:ascii="Simplified Arabic" w:hAnsi="Simplified Arabic" w:cs="Simplified Arabic"/>
          <w:rtl/>
          <w:lang w:val="en-US"/>
        </w:rPr>
        <w:tab/>
      </w:r>
      <w:r w:rsidR="00280224" w:rsidRPr="00280224">
        <w:rPr>
          <w:rFonts w:ascii="Simplified Arabic" w:hAnsi="Simplified Arabic" w:cs="Simplified Arabic"/>
          <w:rtl/>
          <w:lang w:val="en-US"/>
        </w:rPr>
        <w:t>مواكبة التطورات في مبادرات وعمليات التعليم الدولية الأخرى ذات الصلة، [مثل شراكة منظمة الأمم المتحدة للتربية والعلم والثقافة لخضرنة التعليم، وعقد الأمم المتحدة لإصلاح النظم الإيكولوجية، واتفاقية الأمم المتحدة الإطارية بشأن تغير المناخ، والعمل من أجل التمكين المناخي، وبرنامج التقييم الدولي للطلاب لتقييم الإلمام بالقضايا المناخية،] بهدف تشجيع التعاون المناسب في تطوير وتنفيذ وتعزيز خطط الاتصال والتثقيف والتوعية العامة على المستوى الوطني وفي إطار العمليات الدولية ذات الصلة؛</w:t>
      </w:r>
    </w:p>
    <w:p w14:paraId="41D831B3" w14:textId="50812FBF" w:rsidR="00280224" w:rsidRPr="00280224" w:rsidRDefault="00A81FEC" w:rsidP="00A81FEC">
      <w:pPr>
        <w:bidi/>
        <w:spacing w:after="120" w:line="216" w:lineRule="auto"/>
        <w:ind w:left="1440" w:firstLine="720"/>
        <w:jc w:val="both"/>
        <w:rPr>
          <w:rFonts w:ascii="Simplified Arabic" w:hAnsi="Simplified Arabic" w:cs="Simplified Arabic"/>
          <w:lang w:val="en-US"/>
        </w:rPr>
      </w:pPr>
      <w:r>
        <w:rPr>
          <w:rFonts w:ascii="Simplified Arabic" w:hAnsi="Simplified Arabic" w:cs="Simplified Arabic" w:hint="cs"/>
          <w:rtl/>
          <w:lang w:val="en-US"/>
        </w:rPr>
        <w:t>(د)</w:t>
      </w:r>
      <w:r>
        <w:rPr>
          <w:rFonts w:ascii="Simplified Arabic" w:hAnsi="Simplified Arabic" w:cs="Simplified Arabic"/>
          <w:rtl/>
          <w:lang w:val="en-US"/>
        </w:rPr>
        <w:tab/>
      </w:r>
      <w:r w:rsidR="00280224" w:rsidRPr="00280224">
        <w:rPr>
          <w:rFonts w:ascii="Simplified Arabic" w:hAnsi="Simplified Arabic" w:cs="Simplified Arabic"/>
          <w:rtl/>
          <w:lang w:val="en-US"/>
        </w:rPr>
        <w:t>تيسير تبادل موارد موارد تعليمية رقمية متاحة للجميع في مجال التنوع البيولوجي، بما في ذلك مواد تعليمية ومنصات تعلم افتراضية ومنتجات معرفة رقمية باللغات الرسمية الست للأمم المتحدة، من خلال آلية مركز تبادل المعلومات، مع احترام حقوق الشعوب الأصلية والمجتمعات المحلية، حسب الاقتضاء؛</w:t>
      </w:r>
    </w:p>
    <w:p w14:paraId="1DF78269" w14:textId="77777777" w:rsidR="00280224" w:rsidRPr="00280224" w:rsidRDefault="00280224">
      <w:pPr>
        <w:numPr>
          <w:ilvl w:val="0"/>
          <w:numId w:val="4"/>
        </w:numPr>
        <w:bidi/>
        <w:spacing w:after="120" w:line="216" w:lineRule="auto"/>
        <w:ind w:left="1440" w:firstLine="720"/>
        <w:jc w:val="both"/>
        <w:rPr>
          <w:rFonts w:ascii="Simplified Arabic" w:hAnsi="Simplified Arabic" w:cs="Simplified Arabic"/>
          <w:lang w:val="en-US"/>
        </w:rPr>
      </w:pPr>
      <w:r w:rsidRPr="00280224">
        <w:rPr>
          <w:rFonts w:ascii="Simplified Arabic" w:hAnsi="Simplified Arabic" w:cs="Simplified Arabic"/>
          <w:i/>
          <w:iCs/>
          <w:rtl/>
          <w:lang w:val="en-US"/>
        </w:rPr>
        <w:t>يشجع</w:t>
      </w:r>
      <w:r w:rsidRPr="00280224">
        <w:rPr>
          <w:rFonts w:ascii="Simplified Arabic" w:hAnsi="Simplified Arabic" w:cs="Simplified Arabic"/>
          <w:rtl/>
          <w:lang w:val="en-US"/>
        </w:rPr>
        <w:t xml:space="preserve"> الأطراف، مع مراعاة الظروف والتشريعات الوطنية، على القيام بما يلي:</w:t>
      </w:r>
    </w:p>
    <w:p w14:paraId="3B52BC94" w14:textId="575B6B2A" w:rsidR="00280224" w:rsidRPr="00280224" w:rsidRDefault="00C33598" w:rsidP="00C33598">
      <w:pPr>
        <w:bidi/>
        <w:spacing w:after="120" w:line="216" w:lineRule="auto"/>
        <w:ind w:left="1440" w:firstLine="720"/>
        <w:jc w:val="both"/>
        <w:rPr>
          <w:rFonts w:ascii="Simplified Arabic" w:hAnsi="Simplified Arabic" w:cs="Simplified Arabic"/>
          <w:rtl/>
          <w:lang w:val="en-US"/>
        </w:rPr>
      </w:pPr>
      <w:r>
        <w:rPr>
          <w:rFonts w:ascii="Simplified Arabic" w:hAnsi="Simplified Arabic" w:cs="Simplified Arabic" w:hint="cs"/>
          <w:rtl/>
          <w:lang w:val="en-US"/>
        </w:rPr>
        <w:t>(أ)</w:t>
      </w:r>
      <w:r>
        <w:rPr>
          <w:rFonts w:ascii="Simplified Arabic" w:hAnsi="Simplified Arabic" w:cs="Simplified Arabic"/>
          <w:rtl/>
          <w:lang w:val="en-US"/>
        </w:rPr>
        <w:tab/>
      </w:r>
      <w:r w:rsidR="00280224" w:rsidRPr="00280224">
        <w:rPr>
          <w:rFonts w:ascii="Simplified Arabic" w:hAnsi="Simplified Arabic" w:cs="Simplified Arabic"/>
          <w:rtl/>
          <w:lang w:val="en-US"/>
        </w:rPr>
        <w:t>دمج التثقيف بشأن التنوع البيولوجي في الاستراتيجيات وخطط العمل الوطنية للتنوع البيولوجي، حيثما ينطبق ذلك [وبطريقة تتسق مع] [و]الخطط التثقيفية الوطنية ودون الوطنية، وحسب الاقتضاء، مع مراعاة نتائج الاستعراض العالمي الأولى للتقدم الجماعي في تنفيذ الإطار والبناء على أطر الرصد الحالية المتعلقة بالتثقيف، بما في ذلك النظر في برامج ومبادرات التثقيف الرسمية وغير الرسمية وغير النظامية؛</w:t>
      </w:r>
    </w:p>
    <w:p w14:paraId="701949B6" w14:textId="6CCAEDA5" w:rsidR="00280224" w:rsidRPr="00280224" w:rsidRDefault="00C33598" w:rsidP="00C33598">
      <w:pPr>
        <w:bidi/>
        <w:spacing w:after="120" w:line="216" w:lineRule="auto"/>
        <w:ind w:left="1440" w:firstLine="720"/>
        <w:jc w:val="both"/>
        <w:rPr>
          <w:rFonts w:ascii="Simplified Arabic" w:hAnsi="Simplified Arabic" w:cs="Simplified Arabic"/>
          <w:lang w:val="en-US"/>
        </w:rPr>
      </w:pPr>
      <w:r>
        <w:rPr>
          <w:rFonts w:ascii="Simplified Arabic" w:hAnsi="Simplified Arabic" w:cs="Simplified Arabic" w:hint="cs"/>
          <w:rtl/>
          <w:lang w:val="en-US"/>
        </w:rPr>
        <w:lastRenderedPageBreak/>
        <w:t>(ب)</w:t>
      </w:r>
      <w:r>
        <w:rPr>
          <w:rFonts w:ascii="Simplified Arabic" w:hAnsi="Simplified Arabic" w:cs="Simplified Arabic"/>
          <w:rtl/>
          <w:lang w:val="en-US"/>
        </w:rPr>
        <w:tab/>
      </w:r>
      <w:r w:rsidR="00280224" w:rsidRPr="00280224">
        <w:rPr>
          <w:rFonts w:ascii="Simplified Arabic" w:hAnsi="Simplified Arabic" w:cs="Simplified Arabic"/>
          <w:rtl/>
          <w:lang w:val="en-US"/>
        </w:rPr>
        <w:t>إنشاء أو تعزيز آليات أو منصات وطنية لتنسيق الاتصال والتثقيف والتوعية العامة بشأن التنوع البيولوجي بين الوزارات، والمؤسسات التعليمية، والمنظمات العلمية والجهات صاحبة المصلحة المعنية الأخرى، من أجل تعزيز التنفيذ المتسق لخطة العمل العالمية؛</w:t>
      </w:r>
    </w:p>
    <w:p w14:paraId="152DC40E" w14:textId="13EACF2C" w:rsidR="00280224" w:rsidRPr="00280224" w:rsidRDefault="00C33598" w:rsidP="00C33598">
      <w:pPr>
        <w:bidi/>
        <w:spacing w:after="120" w:line="216" w:lineRule="auto"/>
        <w:ind w:left="1440" w:firstLine="720"/>
        <w:jc w:val="both"/>
        <w:rPr>
          <w:rFonts w:ascii="Simplified Arabic" w:hAnsi="Simplified Arabic" w:cs="Simplified Arabic"/>
          <w:rtl/>
          <w:lang w:val="en-US"/>
        </w:rPr>
      </w:pPr>
      <w:r>
        <w:rPr>
          <w:rFonts w:ascii="Simplified Arabic" w:hAnsi="Simplified Arabic" w:cs="Simplified Arabic" w:hint="cs"/>
          <w:rtl/>
          <w:lang w:val="en-US"/>
        </w:rPr>
        <w:t>(ج)</w:t>
      </w:r>
      <w:r>
        <w:rPr>
          <w:rFonts w:ascii="Simplified Arabic" w:hAnsi="Simplified Arabic" w:cs="Simplified Arabic"/>
          <w:rtl/>
          <w:lang w:val="en-US"/>
        </w:rPr>
        <w:tab/>
      </w:r>
      <w:r w:rsidR="00280224" w:rsidRPr="00280224">
        <w:rPr>
          <w:rFonts w:ascii="Simplified Arabic" w:hAnsi="Simplified Arabic" w:cs="Simplified Arabic"/>
          <w:rtl/>
          <w:lang w:val="en-US"/>
        </w:rPr>
        <w:t>إنشاء أو تعزيز، حسب الاقتضاء، آليات لترجمة المعلومات العلمية والتقنية المتعلقة بالتنوع البيولوجي إلى معارف ذات صلة بالسياسات ومنتجات اتصال عملية قادرة على دعم عملية صنع القرار والتثقيف والمشاركة العامة؛</w:t>
      </w:r>
    </w:p>
    <w:p w14:paraId="17C70728" w14:textId="02E8F821" w:rsidR="00280224" w:rsidRPr="00280224" w:rsidRDefault="00C33598" w:rsidP="00C33598">
      <w:pPr>
        <w:bidi/>
        <w:spacing w:after="120" w:line="216" w:lineRule="auto"/>
        <w:ind w:left="1440" w:firstLine="720"/>
        <w:jc w:val="both"/>
        <w:rPr>
          <w:rFonts w:ascii="Simplified Arabic" w:hAnsi="Simplified Arabic" w:cs="Simplified Arabic"/>
          <w:rtl/>
          <w:lang w:val="en-US"/>
        </w:rPr>
      </w:pPr>
      <w:r>
        <w:rPr>
          <w:rFonts w:ascii="Simplified Arabic" w:hAnsi="Simplified Arabic" w:cs="Simplified Arabic" w:hint="cs"/>
          <w:rtl/>
          <w:lang w:val="en-US"/>
        </w:rPr>
        <w:t>(د)</w:t>
      </w:r>
      <w:r>
        <w:rPr>
          <w:rFonts w:ascii="Simplified Arabic" w:hAnsi="Simplified Arabic" w:cs="Simplified Arabic"/>
          <w:rtl/>
          <w:lang w:val="en-US"/>
        </w:rPr>
        <w:tab/>
      </w:r>
      <w:r w:rsidR="00280224" w:rsidRPr="00280224">
        <w:rPr>
          <w:rFonts w:ascii="Simplified Arabic" w:hAnsi="Simplified Arabic" w:cs="Simplified Arabic"/>
          <w:rtl/>
          <w:lang w:val="en-US"/>
        </w:rPr>
        <w:t>تعميم التنوع البيولوجي في مناهج التعليم الرسمي، من خلال دمج مفاهيم التنوع البيولوجي والحفظ، والوصاية على النظم الإيكولوجية ورعايتها واعتبارات استخدامها المستدام في المواد والتخصصات ذات الصلة، مع مراعاة أنظمة التعليم الوطنية وأولوياتها.</w:t>
      </w:r>
      <w:r w:rsidR="00280224" w:rsidRPr="00280224">
        <w:rPr>
          <w:rFonts w:ascii="Simplified Arabic" w:hAnsi="Simplified Arabic" w:cs="Simplified Arabic"/>
          <w:rtl/>
          <w:lang w:val="en-US"/>
        </w:rPr>
        <w:br w:type="page"/>
      </w:r>
    </w:p>
    <w:p w14:paraId="496A5A9A" w14:textId="77777777" w:rsidR="00280224" w:rsidRPr="00280224" w:rsidRDefault="00280224" w:rsidP="00280224">
      <w:pPr>
        <w:bidi/>
        <w:spacing w:after="120" w:line="216" w:lineRule="auto"/>
        <w:ind w:left="1440"/>
        <w:jc w:val="both"/>
        <w:rPr>
          <w:rFonts w:ascii="Simplified Arabic" w:hAnsi="Simplified Arabic" w:cs="Simplified Arabic"/>
          <w:rtl/>
          <w:lang w:val="en-US"/>
        </w:rPr>
      </w:pPr>
      <w:r w:rsidRPr="00280224">
        <w:rPr>
          <w:rFonts w:ascii="Simplified Arabic" w:hAnsi="Simplified Arabic" w:cs="Simplified Arabic"/>
          <w:b/>
          <w:bCs/>
          <w:rtl/>
          <w:lang w:bidi="ar-EG"/>
        </w:rPr>
        <w:lastRenderedPageBreak/>
        <w:t>المرفق</w:t>
      </w:r>
    </w:p>
    <w:p w14:paraId="1022B451" w14:textId="77777777" w:rsidR="00280224" w:rsidRPr="00280224" w:rsidRDefault="00280224" w:rsidP="00280224">
      <w:pPr>
        <w:bidi/>
        <w:spacing w:after="120" w:line="216" w:lineRule="auto"/>
        <w:ind w:left="1440"/>
        <w:rPr>
          <w:rFonts w:ascii="Simplified Arabic" w:hAnsi="Simplified Arabic" w:cs="Simplified Arabic"/>
          <w:b/>
          <w:bCs/>
          <w:rtl/>
        </w:rPr>
      </w:pPr>
      <w:r w:rsidRPr="00280224">
        <w:rPr>
          <w:rFonts w:ascii="Simplified Arabic" w:hAnsi="Simplified Arabic" w:cs="Simplified Arabic"/>
          <w:b/>
          <w:bCs/>
          <w:rtl/>
        </w:rPr>
        <w:t>مسودة خطة العمل العالمية للتثقيف بشأن التنوع البيولوجي</w:t>
      </w:r>
    </w:p>
    <w:p w14:paraId="1E6C5042" w14:textId="77777777" w:rsidR="00280224" w:rsidRPr="00280224" w:rsidRDefault="00280224" w:rsidP="00280224">
      <w:pPr>
        <w:keepNext/>
        <w:keepLines/>
        <w:tabs>
          <w:tab w:val="left" w:pos="720"/>
        </w:tabs>
        <w:bidi/>
        <w:spacing w:after="120" w:line="216" w:lineRule="auto"/>
        <w:ind w:left="720"/>
        <w:rPr>
          <w:rFonts w:ascii="Simplified Arabic" w:hAnsi="Simplified Arabic" w:cs="Simplified Arabic"/>
          <w:b/>
          <w:bCs/>
          <w:rtl/>
        </w:rPr>
      </w:pPr>
      <w:r w:rsidRPr="00280224">
        <w:rPr>
          <w:rFonts w:ascii="Simplified Arabic" w:hAnsi="Simplified Arabic" w:cs="Simplified Arabic"/>
          <w:b/>
          <w:bCs/>
          <w:rtl/>
        </w:rPr>
        <w:t>أولا-</w:t>
      </w:r>
      <w:r w:rsidRPr="00280224">
        <w:rPr>
          <w:rFonts w:ascii="Simplified Arabic" w:hAnsi="Simplified Arabic" w:cs="Simplified Arabic"/>
          <w:b/>
          <w:bCs/>
          <w:rtl/>
        </w:rPr>
        <w:tab/>
        <w:t>المعلومات الأساسية والسياق</w:t>
      </w:r>
    </w:p>
    <w:p w14:paraId="3C4FBCBC" w14:textId="6738064B" w:rsidR="00280224" w:rsidRPr="00280224" w:rsidRDefault="00C33598" w:rsidP="00C33598">
      <w:pPr>
        <w:tabs>
          <w:tab w:val="left" w:pos="720"/>
        </w:tabs>
        <w:bidi/>
        <w:spacing w:after="120" w:line="216" w:lineRule="auto"/>
        <w:ind w:left="900"/>
        <w:jc w:val="both"/>
        <w:rPr>
          <w:rFonts w:ascii="Simplified Arabic" w:hAnsi="Simplified Arabic" w:cs="Simplified Arabic"/>
          <w:lang w:bidi="ar-EG"/>
        </w:rPr>
      </w:pPr>
      <w:r>
        <w:rPr>
          <w:rFonts w:cs="Simplified Arabic" w:hint="cs"/>
          <w:rtl/>
          <w:lang w:bidi="ar-EG"/>
        </w:rPr>
        <w:t>1-</w:t>
      </w:r>
      <w:r>
        <w:rPr>
          <w:rFonts w:cs="Simplified Arabic"/>
          <w:rtl/>
          <w:lang w:bidi="ar-EG"/>
        </w:rPr>
        <w:tab/>
      </w:r>
      <w:r w:rsidR="00280224" w:rsidRPr="00431F8B">
        <w:rPr>
          <w:rFonts w:cs="Simplified Arabic"/>
          <w:rtl/>
          <w:lang w:bidi="ar-EG"/>
        </w:rPr>
        <w:t>عملا</w:t>
      </w:r>
      <w:r w:rsidR="00280224" w:rsidRPr="00280224">
        <w:rPr>
          <w:rFonts w:ascii="Simplified Arabic" w:hAnsi="Simplified Arabic" w:cs="Simplified Arabic"/>
          <w:rtl/>
          <w:lang w:bidi="ar-EG"/>
        </w:rPr>
        <w:t xml:space="preserve"> بالطلب الوارد في المقرر </w:t>
      </w:r>
      <w:hyperlink r:id="rId17" w:history="1">
        <w:r w:rsidR="00280224" w:rsidRPr="00280224">
          <w:rPr>
            <w:rFonts w:ascii="Simplified Arabic" w:hAnsi="Simplified Arabic" w:cs="Simplified Arabic"/>
            <w:color w:val="0000FF" w:themeColor="hyperlink"/>
            <w:u w:val="single"/>
            <w:rtl/>
            <w:lang w:bidi="ar-EG"/>
          </w:rPr>
          <w:t>16/10</w:t>
        </w:r>
      </w:hyperlink>
      <w:r w:rsidR="00280224" w:rsidRPr="00280224">
        <w:rPr>
          <w:rFonts w:ascii="Simplified Arabic" w:hAnsi="Simplified Arabic" w:cs="Simplified Arabic"/>
          <w:rtl/>
          <w:lang w:bidi="ar-EG"/>
        </w:rPr>
        <w:t xml:space="preserve"> المؤرخ 1 نوفمبر/</w:t>
      </w:r>
      <w:r w:rsidR="00280224" w:rsidRPr="00280224">
        <w:rPr>
          <w:rFonts w:ascii="Simplified Arabic" w:hAnsi="Simplified Arabic" w:cs="Simplified Arabic"/>
          <w:rtl/>
        </w:rPr>
        <w:t>تشرين الثاني 2024 و</w:t>
      </w:r>
      <w:r w:rsidR="00280224" w:rsidRPr="00280224">
        <w:rPr>
          <w:rFonts w:ascii="Simplified Arabic" w:hAnsi="Simplified Arabic" w:cs="Simplified Arabic"/>
          <w:rtl/>
          <w:lang w:bidi="ar-EG"/>
        </w:rPr>
        <w:t>الصادر عن مؤتمر الأطراف في اتفاقية التنوع البيولوجي،</w:t>
      </w:r>
      <w:r w:rsidR="00280224" w:rsidRPr="00280224">
        <w:rPr>
          <w:rFonts w:ascii="Simplified Arabic" w:hAnsi="Simplified Arabic" w:cs="Simplified Arabic"/>
          <w:vertAlign w:val="superscript"/>
          <w:rtl/>
          <w:lang w:bidi="ar-EG"/>
        </w:rPr>
        <w:footnoteReference w:id="3"/>
      </w:r>
      <w:r w:rsidR="00280224" w:rsidRPr="00280224">
        <w:rPr>
          <w:rFonts w:ascii="Simplified Arabic" w:hAnsi="Simplified Arabic" w:cs="Simplified Arabic"/>
          <w:rtl/>
          <w:lang w:bidi="ar-EG"/>
        </w:rPr>
        <w:t xml:space="preserve"> وتماشيا مع الإجراءات المقترحة لمواءمة برنامج العمل بشأن الاتصال والتثقيف والتوعية العامة مع إطار كونمينغ-مونتريال العالمي للتنوع البيولوجي</w:t>
      </w:r>
      <w:r w:rsidR="00280224" w:rsidRPr="00280224">
        <w:rPr>
          <w:rFonts w:ascii="Simplified Arabic" w:hAnsi="Simplified Arabic" w:cs="Simplified Arabic"/>
          <w:vertAlign w:val="superscript"/>
          <w:rtl/>
          <w:lang w:bidi="ar-EG"/>
        </w:rPr>
        <w:footnoteReference w:id="4"/>
      </w:r>
      <w:r w:rsidR="00280224" w:rsidRPr="00280224">
        <w:rPr>
          <w:rFonts w:ascii="Simplified Arabic" w:hAnsi="Simplified Arabic" w:cs="Simplified Arabic"/>
          <w:rtl/>
          <w:lang w:bidi="ar-EG"/>
        </w:rPr>
        <w:t xml:space="preserve"> الوارد في مرفق المقرر، أعدت الأمينة التنفيذية خطة العمل العالمية للتثقيف بشأن التنوع البيولوجي من خلال عملية تعاونية تشاركية شملت مشاورات مع الأطراف والمراقبين والمنظمات ذات الصلة والشعوب الأصلية والمجتمعات المحلية وممثلي النساء والشباب، بما في ذلك الشبكة العالمية للشباب المعنية بالتنوع البيولوجي. واضطلعت منظمة الأمم المتحدة للتربية والعلم والثقافة بدور رائد في تيسير المشاورات وتقديم المساهمات التقنية، بما يتماشى مع ولايتها في مجال التثقيف.</w:t>
      </w:r>
    </w:p>
    <w:p w14:paraId="5A083A15" w14:textId="75D6238D" w:rsidR="00280224" w:rsidRPr="00280224" w:rsidRDefault="00C33598" w:rsidP="00C33598">
      <w:pPr>
        <w:tabs>
          <w:tab w:val="left" w:pos="720"/>
        </w:tabs>
        <w:bidi/>
        <w:spacing w:after="120" w:line="216" w:lineRule="auto"/>
        <w:ind w:left="900"/>
        <w:jc w:val="both"/>
        <w:rPr>
          <w:rFonts w:ascii="Simplified Arabic" w:hAnsi="Simplified Arabic" w:cs="Simplified Arabic"/>
          <w:lang w:bidi="ar-EG"/>
        </w:rPr>
      </w:pPr>
      <w:r>
        <w:rPr>
          <w:rFonts w:ascii="Simplified Arabic" w:hAnsi="Simplified Arabic" w:cs="Simplified Arabic" w:hint="cs"/>
          <w:rtl/>
          <w:lang w:bidi="ar-EG"/>
        </w:rPr>
        <w:t>2-</w:t>
      </w:r>
      <w:r>
        <w:rPr>
          <w:rFonts w:ascii="Simplified Arabic" w:hAnsi="Simplified Arabic" w:cs="Simplified Arabic"/>
          <w:rtl/>
          <w:lang w:bidi="ar-EG"/>
        </w:rPr>
        <w:tab/>
      </w:r>
      <w:r w:rsidR="00280224" w:rsidRPr="00280224">
        <w:rPr>
          <w:rFonts w:ascii="Simplified Arabic" w:hAnsi="Simplified Arabic" w:cs="Simplified Arabic"/>
          <w:rtl/>
          <w:lang w:bidi="ar-EG"/>
        </w:rPr>
        <w:t>وتهدف الخطة العالمية إلى تعزيز المعرفة، والقيم، والقدرات والمهارات لدعم التغيير السلوكي، والعمل الفردي والجماعي من خلال تشجيع الفاعلية، والوصاية، والقيادة التحويلية، بما يتماشى مع أهداف الإطار لعام 2030، وفقا للأولويات والظروف الوطنية.</w:t>
      </w:r>
    </w:p>
    <w:p w14:paraId="08A923E7" w14:textId="553B0E38" w:rsidR="00280224" w:rsidRPr="00280224" w:rsidRDefault="00C33598" w:rsidP="00C33598">
      <w:pPr>
        <w:tabs>
          <w:tab w:val="left" w:pos="720"/>
        </w:tabs>
        <w:bidi/>
        <w:spacing w:after="120" w:line="216" w:lineRule="auto"/>
        <w:ind w:left="900"/>
        <w:jc w:val="both"/>
        <w:rPr>
          <w:rFonts w:ascii="Simplified Arabic" w:hAnsi="Simplified Arabic" w:cs="Simplified Arabic"/>
          <w:lang w:bidi="ar-EG"/>
        </w:rPr>
      </w:pPr>
      <w:r>
        <w:rPr>
          <w:rFonts w:ascii="Simplified Arabic" w:hAnsi="Simplified Arabic" w:cs="Simplified Arabic" w:hint="cs"/>
          <w:rtl/>
          <w:lang w:bidi="ar-EG"/>
        </w:rPr>
        <w:t>3-</w:t>
      </w:r>
      <w:r>
        <w:rPr>
          <w:rFonts w:ascii="Simplified Arabic" w:hAnsi="Simplified Arabic" w:cs="Simplified Arabic"/>
          <w:rtl/>
          <w:lang w:bidi="ar-EG"/>
        </w:rPr>
        <w:tab/>
      </w:r>
      <w:r w:rsidR="00280224" w:rsidRPr="00280224">
        <w:rPr>
          <w:rFonts w:ascii="Simplified Arabic" w:hAnsi="Simplified Arabic" w:cs="Simplified Arabic"/>
          <w:rtl/>
          <w:lang w:bidi="ar-EG"/>
        </w:rPr>
        <w:t>وساهمت المدخلات المقدمة من خلال المشاورات، بما في ذلك من خلال اللجنة الاستشارية غير الرسمية المعنية بالاتصال والتثقيف والتوعية العامة، في تحديد هيكل الخطة العالمية والنتائج المتوقعة منها ومجالات الأولوية والإجراءات الإرشادية.</w:t>
      </w:r>
    </w:p>
    <w:p w14:paraId="5BD31A73" w14:textId="77777777" w:rsidR="00280224" w:rsidRPr="00C33598" w:rsidRDefault="00280224" w:rsidP="00C33598">
      <w:pPr>
        <w:keepNext/>
        <w:keepLines/>
        <w:tabs>
          <w:tab w:val="left" w:pos="720"/>
        </w:tabs>
        <w:bidi/>
        <w:spacing w:after="120" w:line="216" w:lineRule="auto"/>
        <w:ind w:left="900"/>
        <w:rPr>
          <w:rFonts w:ascii="Simplified Arabic" w:hAnsi="Simplified Arabic" w:cs="Simplified Arabic"/>
          <w:b/>
          <w:bCs/>
          <w:rtl/>
        </w:rPr>
      </w:pPr>
      <w:r w:rsidRPr="00C33598">
        <w:rPr>
          <w:rFonts w:ascii="Simplified Arabic" w:hAnsi="Simplified Arabic" w:cs="Simplified Arabic"/>
          <w:b/>
          <w:bCs/>
          <w:rtl/>
        </w:rPr>
        <w:t>ثانيا-</w:t>
      </w:r>
      <w:r w:rsidRPr="00C33598">
        <w:rPr>
          <w:rFonts w:ascii="Simplified Arabic" w:hAnsi="Simplified Arabic" w:cs="Simplified Arabic"/>
          <w:b/>
          <w:bCs/>
          <w:rtl/>
        </w:rPr>
        <w:tab/>
        <w:t>الغرض</w:t>
      </w:r>
    </w:p>
    <w:p w14:paraId="4CAA9D32" w14:textId="24248992" w:rsidR="00280224" w:rsidRPr="00280224" w:rsidRDefault="00C33598" w:rsidP="00C33598">
      <w:pPr>
        <w:tabs>
          <w:tab w:val="left" w:pos="720"/>
        </w:tabs>
        <w:bidi/>
        <w:spacing w:after="120" w:line="216" w:lineRule="auto"/>
        <w:ind w:left="900"/>
        <w:jc w:val="both"/>
        <w:rPr>
          <w:rFonts w:ascii="Simplified Arabic" w:hAnsi="Simplified Arabic" w:cs="Simplified Arabic"/>
          <w:lang w:bidi="ar-EG"/>
        </w:rPr>
      </w:pPr>
      <w:r>
        <w:rPr>
          <w:rFonts w:ascii="Simplified Arabic" w:hAnsi="Simplified Arabic" w:cs="Simplified Arabic" w:hint="cs"/>
          <w:rtl/>
          <w:lang w:bidi="ar-EG"/>
        </w:rPr>
        <w:t>4-</w:t>
      </w:r>
      <w:r>
        <w:rPr>
          <w:rFonts w:ascii="Simplified Arabic" w:hAnsi="Simplified Arabic" w:cs="Simplified Arabic"/>
          <w:rtl/>
          <w:lang w:bidi="ar-EG"/>
        </w:rPr>
        <w:tab/>
      </w:r>
      <w:r w:rsidR="00280224" w:rsidRPr="00280224">
        <w:rPr>
          <w:rFonts w:ascii="Simplified Arabic" w:hAnsi="Simplified Arabic" w:cs="Simplified Arabic"/>
          <w:rtl/>
          <w:lang w:bidi="ar-EG"/>
        </w:rPr>
        <w:t>تهدف هذه الخطة العالمية إلى دعم التنفيذ الفعال للإطار، والمساهمة بشكل يمكن قياسه في تحقيق غاياته وأهدافه، بما في ذلك الإجراءات المتعلقة بالاتصال والتثقيف والتوعية والاستفادة الواردة في القسم (كاف) من الإطار، وذلك من خلال تعزيز التثقيف بشأن التنوع البيولوجي باعتباره شرطا استراتيجيا تمكينيا لتحقيق التغيير التحويلي،</w:t>
      </w:r>
      <w:r w:rsidR="00280224" w:rsidRPr="00280224">
        <w:rPr>
          <w:rFonts w:ascii="Simplified Arabic" w:hAnsi="Simplified Arabic" w:cs="Simplified Arabic"/>
          <w:vertAlign w:val="superscript"/>
          <w:rtl/>
          <w:lang w:bidi="ar-EG"/>
        </w:rPr>
        <w:footnoteReference w:id="5"/>
      </w:r>
      <w:r w:rsidR="00280224" w:rsidRPr="00280224">
        <w:rPr>
          <w:rFonts w:ascii="Simplified Arabic" w:hAnsi="Simplified Arabic" w:cs="Simplified Arabic"/>
          <w:rtl/>
          <w:lang w:bidi="ar-EG"/>
        </w:rPr>
        <w:t xml:space="preserve"> وتشجيع المشاركة المجتمعية والعمل على المدى الطويل. وينبغي فهم التثقيف بشأن التنوع البيولوجي على أنه تثقيف يعزز الآراء، والهياكل، والممارسات التي تتفق مع العيش في انسجام مع الطبيعة، والتي تعالج الأسباب المباشرة والأساسية والهيكلية لفقدان التنوع البيولوجي، وتتجاوز مجرد نقل المعرفة والتوعية.</w:t>
      </w:r>
    </w:p>
    <w:p w14:paraId="485D64D3" w14:textId="61679063" w:rsidR="00280224" w:rsidRPr="00280224" w:rsidRDefault="00C33598" w:rsidP="00C33598">
      <w:pPr>
        <w:tabs>
          <w:tab w:val="left" w:pos="720"/>
        </w:tabs>
        <w:bidi/>
        <w:spacing w:after="120" w:line="216" w:lineRule="auto"/>
        <w:ind w:left="900"/>
        <w:jc w:val="both"/>
        <w:rPr>
          <w:rFonts w:ascii="Simplified Arabic" w:hAnsi="Simplified Arabic" w:cs="Simplified Arabic"/>
          <w:lang w:bidi="ar-EG"/>
        </w:rPr>
      </w:pPr>
      <w:r>
        <w:rPr>
          <w:rFonts w:ascii="Simplified Arabic" w:hAnsi="Simplified Arabic" w:cs="Simplified Arabic" w:hint="cs"/>
          <w:rtl/>
          <w:lang w:bidi="ar-EG"/>
        </w:rPr>
        <w:t>5-</w:t>
      </w:r>
      <w:r>
        <w:rPr>
          <w:rFonts w:ascii="Simplified Arabic" w:hAnsi="Simplified Arabic" w:cs="Simplified Arabic"/>
          <w:rtl/>
          <w:lang w:bidi="ar-EG"/>
        </w:rPr>
        <w:tab/>
      </w:r>
      <w:r w:rsidR="00280224" w:rsidRPr="00280224">
        <w:rPr>
          <w:rFonts w:ascii="Simplified Arabic" w:hAnsi="Simplified Arabic" w:cs="Simplified Arabic"/>
          <w:rtl/>
          <w:lang w:bidi="ar-EG"/>
        </w:rPr>
        <w:t>وتوفر الخطة العالمية إطارا مرنا بنتائج مترابطة للنهوض بالتثقيف بشأن التنوع البيولوجي من خلال التعلم الرسمي وغير الرسمي وغير النظامي،</w:t>
      </w:r>
      <w:r w:rsidR="00280224" w:rsidRPr="00280224">
        <w:rPr>
          <w:rtl/>
        </w:rPr>
        <w:t xml:space="preserve"> </w:t>
      </w:r>
      <w:r w:rsidR="00280224" w:rsidRPr="00280224">
        <w:rPr>
          <w:rFonts w:ascii="Simplified Arabic" w:hAnsi="Simplified Arabic" w:cs="Simplified Arabic"/>
          <w:rtl/>
          <w:lang w:bidi="ar-EG"/>
        </w:rPr>
        <w:t>دعما لأهداف عام 2030 والإطار. وتهدف الخطة إلى تمكين اتخاذ القرارات المستنيرة والعمل الفردي والجماعي من خلال تعزيز المعرفة والقيم والمهارات، ومن خلال مساعدة السكان على فهم أهمية التنوع البيولوجي في حياتهم اليومية، بموازاة دعم الكفاءة العملية، والتفكير المنظومي، والمشاركة الفعالة في حفظ التنوع البيولوجي.</w:t>
      </w:r>
    </w:p>
    <w:p w14:paraId="41F1CE71" w14:textId="1F3468E3" w:rsidR="00280224" w:rsidRPr="00280224" w:rsidRDefault="00C33598" w:rsidP="00C33598">
      <w:pPr>
        <w:tabs>
          <w:tab w:val="left" w:pos="720"/>
        </w:tabs>
        <w:bidi/>
        <w:spacing w:after="120" w:line="216" w:lineRule="auto"/>
        <w:ind w:left="900"/>
        <w:jc w:val="both"/>
        <w:rPr>
          <w:rFonts w:ascii="Simplified Arabic" w:hAnsi="Simplified Arabic" w:cs="Simplified Arabic"/>
          <w:lang w:bidi="ar-EG"/>
        </w:rPr>
      </w:pPr>
      <w:r>
        <w:rPr>
          <w:rFonts w:ascii="Simplified Arabic" w:hAnsi="Simplified Arabic" w:cs="Simplified Arabic" w:hint="cs"/>
          <w:rtl/>
          <w:lang w:bidi="ar-EG"/>
        </w:rPr>
        <w:lastRenderedPageBreak/>
        <w:t>6-</w:t>
      </w:r>
      <w:r>
        <w:rPr>
          <w:rFonts w:ascii="Simplified Arabic" w:hAnsi="Simplified Arabic" w:cs="Simplified Arabic"/>
          <w:rtl/>
          <w:lang w:bidi="ar-EG"/>
        </w:rPr>
        <w:tab/>
      </w:r>
      <w:r w:rsidR="00280224" w:rsidRPr="00280224">
        <w:rPr>
          <w:rFonts w:ascii="Simplified Arabic" w:hAnsi="Simplified Arabic" w:cs="Simplified Arabic"/>
          <w:rtl/>
          <w:lang w:bidi="ar-EG"/>
        </w:rPr>
        <w:t>وتغطي الخطة العالمية الفترة حتى عام 2030، بالتزامن مع الإطار الزمني لأهداف الإطار. وسيتم استعراض تنفيذها في الاجتماعين الثامن عشر والتاسع عشر لمؤتمر الأطراف.</w:t>
      </w:r>
    </w:p>
    <w:p w14:paraId="74898C14" w14:textId="36D9BD32" w:rsidR="00280224" w:rsidRPr="00280224" w:rsidRDefault="00C33598" w:rsidP="00C33598">
      <w:pPr>
        <w:tabs>
          <w:tab w:val="left" w:pos="720"/>
        </w:tabs>
        <w:bidi/>
        <w:spacing w:after="120" w:line="216" w:lineRule="auto"/>
        <w:ind w:left="900"/>
        <w:jc w:val="both"/>
        <w:rPr>
          <w:rFonts w:ascii="Simplified Arabic" w:hAnsi="Simplified Arabic" w:cs="Simplified Arabic"/>
          <w:lang w:bidi="ar-EG"/>
        </w:rPr>
      </w:pPr>
      <w:r>
        <w:rPr>
          <w:rFonts w:ascii="Simplified Arabic" w:hAnsi="Simplified Arabic" w:cs="Simplified Arabic" w:hint="cs"/>
          <w:rtl/>
          <w:lang w:bidi="ar-EG"/>
        </w:rPr>
        <w:t>7-</w:t>
      </w:r>
      <w:r>
        <w:rPr>
          <w:rFonts w:ascii="Simplified Arabic" w:hAnsi="Simplified Arabic" w:cs="Simplified Arabic"/>
          <w:rtl/>
          <w:lang w:bidi="ar-EG"/>
        </w:rPr>
        <w:tab/>
      </w:r>
      <w:r w:rsidR="00280224" w:rsidRPr="00280224">
        <w:rPr>
          <w:rFonts w:ascii="Simplified Arabic" w:hAnsi="Simplified Arabic" w:cs="Simplified Arabic"/>
          <w:rtl/>
          <w:lang w:bidi="ar-EG"/>
        </w:rPr>
        <w:t>وتهدف الخطة العالمية إلى دعم الأطراف، والحكومات دون الوطنية، والشعوب الأصلية والمجتمعات المحلية، والنساء، والشباب، وغيرهم من أصحاب المصلحة والجهات الفاعلة المعنية، وفقا للتشريعات والأولويات الوطنية، في تعزيز التثقيف بشأن التنوع البيولوجي، واتخاذ الإجراءات اللازمة لحفظه وإصلاحه بشكل مستدام، من خلال التنفيذ الطوعي الموجه قطريا، بدعم من الشراكات والمشاركة الفعّالة للشعوب الأصلية والمجتمعات المحلية، والنساء، والشباب، والمجتمع المدني. كما ينبغي على الخطة أن ترشد الجهود التثقيفية ذات الصلة، بما في ذلك تلك التي تتناول الروابط بين التنوع البيولوجي، وتغيّر المناخ، وإصلاح النظم الإيكولوجية، والتنمية المستدامة، وأن تحافظ في الوقت ذاته على تركيزها الأساسي بموجب الاتفاقية.</w:t>
      </w:r>
    </w:p>
    <w:p w14:paraId="5BCFE2F6" w14:textId="15403A15" w:rsidR="00280224" w:rsidRPr="00280224" w:rsidRDefault="00C33598" w:rsidP="00C33598">
      <w:pPr>
        <w:tabs>
          <w:tab w:val="left" w:pos="720"/>
        </w:tabs>
        <w:bidi/>
        <w:spacing w:after="120" w:line="216" w:lineRule="auto"/>
        <w:ind w:left="900"/>
        <w:jc w:val="both"/>
        <w:rPr>
          <w:rFonts w:ascii="Simplified Arabic" w:hAnsi="Simplified Arabic" w:cs="Simplified Arabic"/>
          <w:lang w:bidi="ar-EG"/>
        </w:rPr>
      </w:pPr>
      <w:r>
        <w:rPr>
          <w:rFonts w:ascii="Simplified Arabic" w:hAnsi="Simplified Arabic" w:cs="Simplified Arabic" w:hint="cs"/>
          <w:rtl/>
          <w:lang w:bidi="ar-EG"/>
        </w:rPr>
        <w:t>8-</w:t>
      </w:r>
      <w:r>
        <w:rPr>
          <w:rFonts w:ascii="Simplified Arabic" w:hAnsi="Simplified Arabic" w:cs="Simplified Arabic"/>
          <w:rtl/>
          <w:lang w:bidi="ar-EG"/>
        </w:rPr>
        <w:tab/>
      </w:r>
      <w:r w:rsidR="00280224" w:rsidRPr="00280224">
        <w:rPr>
          <w:rFonts w:ascii="Simplified Arabic" w:hAnsi="Simplified Arabic" w:cs="Simplified Arabic"/>
          <w:rtl/>
          <w:lang w:bidi="ar-EG"/>
        </w:rPr>
        <w:t>وينبغي تكييف تنفيذ الخطة العالمية مع السياقات والظروف والأولويات الوطنية المتنوعة، وتنفيذها من خلال نُهج تتناسب مع الأنظمة التعليمية الرسمية وغير الرسمية، والقدرات ومسارات التنفيذ الوطنية.</w:t>
      </w:r>
    </w:p>
    <w:p w14:paraId="5142CF68" w14:textId="77777777" w:rsidR="00280224" w:rsidRPr="00C33598" w:rsidRDefault="00280224" w:rsidP="00C33598">
      <w:pPr>
        <w:keepNext/>
        <w:keepLines/>
        <w:tabs>
          <w:tab w:val="left" w:pos="720"/>
        </w:tabs>
        <w:bidi/>
        <w:spacing w:after="120" w:line="216" w:lineRule="auto"/>
        <w:ind w:left="900"/>
        <w:rPr>
          <w:rFonts w:ascii="Simplified Arabic" w:hAnsi="Simplified Arabic" w:cs="Simplified Arabic"/>
          <w:b/>
          <w:bCs/>
          <w:rtl/>
        </w:rPr>
      </w:pPr>
      <w:r w:rsidRPr="00C33598">
        <w:rPr>
          <w:rFonts w:ascii="Simplified Arabic" w:hAnsi="Simplified Arabic" w:cs="Simplified Arabic"/>
          <w:b/>
          <w:bCs/>
          <w:rtl/>
        </w:rPr>
        <w:t>ثالثا-</w:t>
      </w:r>
      <w:r w:rsidRPr="00C33598">
        <w:rPr>
          <w:rFonts w:ascii="Simplified Arabic" w:hAnsi="Simplified Arabic" w:cs="Simplified Arabic"/>
          <w:b/>
          <w:bCs/>
          <w:rtl/>
        </w:rPr>
        <w:tab/>
        <w:t>المبادئ التوجيهية للتنفيذ</w:t>
      </w:r>
    </w:p>
    <w:p w14:paraId="0B1BB308" w14:textId="20917F23" w:rsidR="00280224" w:rsidRPr="00280224" w:rsidRDefault="00C33598" w:rsidP="00C33598">
      <w:pPr>
        <w:tabs>
          <w:tab w:val="left" w:pos="720"/>
        </w:tabs>
        <w:bidi/>
        <w:spacing w:after="120" w:line="216" w:lineRule="auto"/>
        <w:ind w:left="900"/>
        <w:jc w:val="both"/>
        <w:rPr>
          <w:rFonts w:ascii="Simplified Arabic" w:hAnsi="Simplified Arabic" w:cs="Simplified Arabic"/>
          <w:lang w:bidi="ar-EG"/>
        </w:rPr>
      </w:pPr>
      <w:r>
        <w:rPr>
          <w:rFonts w:ascii="Simplified Arabic" w:hAnsi="Simplified Arabic" w:cs="Simplified Arabic" w:hint="cs"/>
          <w:rtl/>
          <w:lang w:bidi="ar-EG"/>
        </w:rPr>
        <w:t>9-</w:t>
      </w:r>
      <w:r>
        <w:rPr>
          <w:rFonts w:ascii="Simplified Arabic" w:hAnsi="Simplified Arabic" w:cs="Simplified Arabic"/>
          <w:rtl/>
          <w:lang w:bidi="ar-EG"/>
        </w:rPr>
        <w:tab/>
      </w:r>
      <w:r w:rsidR="00280224" w:rsidRPr="00280224">
        <w:rPr>
          <w:rFonts w:ascii="Simplified Arabic" w:hAnsi="Simplified Arabic" w:cs="Simplified Arabic"/>
          <w:rtl/>
          <w:lang w:bidi="ar-EG"/>
        </w:rPr>
        <w:t>ينبغي أن يسترشد تنفيذ الخطة العالمية بالمبادئ التالية، والتي تتماشى مع الاتفاقية والإطار وتدعم التنفيذ المتسق والطوعي والمدفوع وطنيا في سياقات متنوعة:</w:t>
      </w:r>
    </w:p>
    <w:p w14:paraId="40B0031D" w14:textId="2B8A365F" w:rsidR="00280224" w:rsidRPr="00280224" w:rsidRDefault="00C33598" w:rsidP="00C33598">
      <w:pPr>
        <w:tabs>
          <w:tab w:val="left" w:pos="720"/>
        </w:tabs>
        <w:bidi/>
        <w:spacing w:after="120" w:line="216" w:lineRule="auto"/>
        <w:ind w:left="1440" w:firstLine="720"/>
        <w:jc w:val="both"/>
        <w:rPr>
          <w:rFonts w:ascii="Simplified Arabic" w:hAnsi="Simplified Arabic" w:cs="Simplified Arabic"/>
          <w:lang w:bidi="ar-EG"/>
        </w:rPr>
      </w:pPr>
      <w:r>
        <w:rPr>
          <w:rFonts w:ascii="Simplified Arabic" w:hAnsi="Simplified Arabic" w:cs="Simplified Arabic" w:hint="cs"/>
          <w:rtl/>
          <w:lang w:bidi="ar-EG"/>
        </w:rPr>
        <w:t>(أ)</w:t>
      </w:r>
      <w:r>
        <w:rPr>
          <w:rFonts w:ascii="Simplified Arabic" w:hAnsi="Simplified Arabic" w:cs="Simplified Arabic"/>
          <w:rtl/>
          <w:lang w:bidi="ar-EG"/>
        </w:rPr>
        <w:tab/>
      </w:r>
      <w:r w:rsidR="00280224" w:rsidRPr="00280224">
        <w:rPr>
          <w:rFonts w:ascii="Simplified Arabic" w:hAnsi="Simplified Arabic" w:cs="Simplified Arabic"/>
          <w:rtl/>
          <w:lang w:bidi="ar-EG"/>
        </w:rPr>
        <w:t>يُعدّ التثقيف بشأن التنوع البيولوجي، بما في ذلك تعزيز الإلمام بالتنوع البيولوجي، والقيم، والقدرات والمهارات، فضلا عن القدرة على اتخاذ القرارات، والدور القيادي في الحكومة، والأعمال التجارية، والتمويل والمجتمع، ركيزة أساسية لتحقيق غايات الإطار وأهدافه؛</w:t>
      </w:r>
    </w:p>
    <w:p w14:paraId="3B7434C5" w14:textId="31944C3C" w:rsidR="00280224" w:rsidRPr="00280224" w:rsidRDefault="00C33598" w:rsidP="00C33598">
      <w:pPr>
        <w:tabs>
          <w:tab w:val="left" w:pos="720"/>
        </w:tabs>
        <w:bidi/>
        <w:spacing w:after="120" w:line="216" w:lineRule="auto"/>
        <w:ind w:left="1440" w:firstLine="720"/>
        <w:jc w:val="both"/>
        <w:rPr>
          <w:rFonts w:ascii="Simplified Arabic" w:hAnsi="Simplified Arabic" w:cs="Simplified Arabic"/>
          <w:lang w:bidi="ar-EG"/>
        </w:rPr>
      </w:pPr>
      <w:r>
        <w:rPr>
          <w:rFonts w:ascii="Simplified Arabic" w:hAnsi="Simplified Arabic" w:cs="Simplified Arabic" w:hint="cs"/>
          <w:rtl/>
          <w:lang w:bidi="ar-EG"/>
        </w:rPr>
        <w:t>(ب)</w:t>
      </w:r>
      <w:r>
        <w:rPr>
          <w:rFonts w:ascii="Simplified Arabic" w:hAnsi="Simplified Arabic" w:cs="Simplified Arabic"/>
          <w:rtl/>
          <w:lang w:bidi="ar-EG"/>
        </w:rPr>
        <w:tab/>
      </w:r>
      <w:r w:rsidR="00280224" w:rsidRPr="00280224">
        <w:rPr>
          <w:rFonts w:ascii="Simplified Arabic" w:hAnsi="Simplified Arabic" w:cs="Simplified Arabic"/>
          <w:rtl/>
          <w:lang w:bidi="ar-EG"/>
        </w:rPr>
        <w:t>يُعدّ التثقيف بشأن التنوع البيولوجي عملية مستمرة مدى الحياة، تُجرى في سياقات رسمية وغير رسمية، وتشمل طيفا واسعا من الجهات الفاعلة، بما في ذلك الشعوب الأصلية والمجتمعات المحلية، والنساء والشباب، والمواقع، بما في ذلك المؤسسات والقطاعات والمجتمعات والأماكن الاجتماعية، بما يتماشى مع نهج شامل للمجتمع بأسره؛</w:t>
      </w:r>
    </w:p>
    <w:p w14:paraId="74193D1C" w14:textId="3572C252" w:rsidR="00280224" w:rsidRPr="00280224" w:rsidRDefault="00C33598" w:rsidP="00C33598">
      <w:pPr>
        <w:tabs>
          <w:tab w:val="left" w:pos="720"/>
        </w:tabs>
        <w:bidi/>
        <w:spacing w:after="120" w:line="216" w:lineRule="auto"/>
        <w:ind w:left="1440" w:firstLine="720"/>
        <w:jc w:val="both"/>
        <w:rPr>
          <w:rFonts w:ascii="Simplified Arabic" w:hAnsi="Simplified Arabic" w:cs="Simplified Arabic"/>
          <w:lang w:bidi="ar-EG"/>
        </w:rPr>
      </w:pPr>
      <w:r>
        <w:rPr>
          <w:rFonts w:ascii="Simplified Arabic" w:hAnsi="Simplified Arabic" w:cs="Simplified Arabic" w:hint="cs"/>
          <w:rtl/>
          <w:lang w:bidi="ar-EG"/>
        </w:rPr>
        <w:t>(ج)</w:t>
      </w:r>
      <w:r>
        <w:rPr>
          <w:rFonts w:ascii="Simplified Arabic" w:hAnsi="Simplified Arabic" w:cs="Simplified Arabic"/>
          <w:rtl/>
          <w:lang w:bidi="ar-EG"/>
        </w:rPr>
        <w:tab/>
      </w:r>
      <w:r w:rsidR="00280224" w:rsidRPr="00280224">
        <w:rPr>
          <w:rFonts w:ascii="Simplified Arabic" w:hAnsi="Simplified Arabic" w:cs="Simplified Arabic"/>
          <w:rtl/>
          <w:lang w:bidi="ar-EG"/>
        </w:rPr>
        <w:t>ينبغي أن تكون نُهج التثقيف بشأن التنوع البيولوجي تعددية وشاملة ومراعية للمنظور الجنساني وعادلة، وأن تُقرّ وتُدمج نظم المعارف ووجهات النظر العالمية المتنوعة، بما في ذلك تلك الخاصة بالشعوب الأصلية والمجتمعات المحلية، والنساء والشباب، وأن تعزز الإبداع المشترك والتعلم بين الثقافات وتبادل المعرفة بين الأجيال؛</w:t>
      </w:r>
    </w:p>
    <w:p w14:paraId="074A4952" w14:textId="51491E29" w:rsidR="00280224" w:rsidRPr="00280224" w:rsidRDefault="00C33598" w:rsidP="00C33598">
      <w:pPr>
        <w:tabs>
          <w:tab w:val="left" w:pos="720"/>
        </w:tabs>
        <w:bidi/>
        <w:spacing w:after="120" w:line="216" w:lineRule="auto"/>
        <w:ind w:left="1440" w:firstLine="720"/>
        <w:jc w:val="both"/>
        <w:rPr>
          <w:rFonts w:ascii="Simplified Arabic" w:hAnsi="Simplified Arabic" w:cs="Simplified Arabic"/>
          <w:lang w:bidi="ar-EG"/>
        </w:rPr>
      </w:pPr>
      <w:r>
        <w:rPr>
          <w:rFonts w:ascii="Simplified Arabic" w:hAnsi="Simplified Arabic" w:cs="Simplified Arabic" w:hint="cs"/>
          <w:rtl/>
          <w:lang w:bidi="ar-EG"/>
        </w:rPr>
        <w:t>(د)</w:t>
      </w:r>
      <w:r>
        <w:rPr>
          <w:rFonts w:ascii="Simplified Arabic" w:hAnsi="Simplified Arabic" w:cs="Simplified Arabic"/>
          <w:rtl/>
          <w:lang w:bidi="ar-EG"/>
        </w:rPr>
        <w:tab/>
      </w:r>
      <w:r w:rsidR="00280224" w:rsidRPr="00280224">
        <w:rPr>
          <w:rFonts w:ascii="Simplified Arabic" w:hAnsi="Simplified Arabic" w:cs="Simplified Arabic"/>
          <w:rtl/>
          <w:lang w:bidi="ar-EG"/>
        </w:rPr>
        <w:t>ينبغي أن تكون الإجراءات الرامية إلى تطوير التثقيف بشأن التنوع البيولوجي مراعية للسياق، وشاملة، وقابلة للتكيف، وأن تعكس الأولويات الوطنية، والنظم التعليمية، والترتيبات المؤسسية، والبيئات الثقافية والاجتماعية والاقتصادية والبيئية المتنوعة، بما في ذلك على المستويات المحلية، ودون الوطنية، والوطنية، والإقليمية؛</w:t>
      </w:r>
    </w:p>
    <w:p w14:paraId="47EB82DD" w14:textId="0BFCB445" w:rsidR="00280224" w:rsidRPr="00280224" w:rsidRDefault="00C33598" w:rsidP="00C33598">
      <w:pPr>
        <w:tabs>
          <w:tab w:val="left" w:pos="720"/>
        </w:tabs>
        <w:bidi/>
        <w:spacing w:after="120" w:line="216" w:lineRule="auto"/>
        <w:ind w:left="1440" w:firstLine="720"/>
        <w:jc w:val="both"/>
        <w:rPr>
          <w:rFonts w:ascii="Simplified Arabic" w:hAnsi="Simplified Arabic" w:cs="Simplified Arabic"/>
          <w:lang w:bidi="ar-EG"/>
        </w:rPr>
      </w:pPr>
      <w:r>
        <w:rPr>
          <w:rFonts w:ascii="Simplified Arabic" w:hAnsi="Simplified Arabic" w:cs="Simplified Arabic" w:hint="cs"/>
          <w:rtl/>
          <w:lang w:bidi="ar-EG"/>
        </w:rPr>
        <w:t>(ه)</w:t>
      </w:r>
      <w:r>
        <w:rPr>
          <w:rFonts w:ascii="Simplified Arabic" w:hAnsi="Simplified Arabic" w:cs="Simplified Arabic"/>
          <w:rtl/>
          <w:lang w:bidi="ar-EG"/>
        </w:rPr>
        <w:tab/>
      </w:r>
      <w:r w:rsidR="00280224" w:rsidRPr="00280224">
        <w:rPr>
          <w:rFonts w:ascii="Simplified Arabic" w:hAnsi="Simplified Arabic" w:cs="Simplified Arabic"/>
          <w:rtl/>
          <w:lang w:bidi="ar-EG"/>
        </w:rPr>
        <w:t>ينبغي أن يرتكز التثقيف بشأن التنوع البيولوجي على التعلم التجريبي</w:t>
      </w:r>
      <w:r w:rsidR="00280224" w:rsidRPr="00280224">
        <w:rPr>
          <w:rFonts w:ascii="Simplified Arabic" w:hAnsi="Simplified Arabic" w:cs="Simplified Arabic"/>
          <w:rtl/>
        </w:rPr>
        <w:t xml:space="preserve"> المستند إلى المواقع والمشاريع</w:t>
      </w:r>
      <w:r w:rsidR="00280224" w:rsidRPr="00280224">
        <w:rPr>
          <w:rFonts w:ascii="Simplified Arabic" w:hAnsi="Simplified Arabic" w:cs="Simplified Arabic"/>
          <w:rtl/>
          <w:lang w:bidi="ar-EG"/>
        </w:rPr>
        <w:t xml:space="preserve"> لتعزيز التفاعل المباشر مع البيئات الطبيعية والثقافية والمعيشية، وإشراك المتعلمين في أنشطة محددة لحل المشكلات ذات الصلة على المستوى المحلي، ويمكن استكمال ذلك بالتثقيف عبر الإنترنت؛</w:t>
      </w:r>
    </w:p>
    <w:p w14:paraId="31083B57" w14:textId="2D888592" w:rsidR="00280224" w:rsidRPr="00280224" w:rsidRDefault="00C33598" w:rsidP="00C33598">
      <w:pPr>
        <w:tabs>
          <w:tab w:val="left" w:pos="720"/>
        </w:tabs>
        <w:bidi/>
        <w:spacing w:after="120" w:line="216" w:lineRule="auto"/>
        <w:ind w:left="1440" w:firstLine="720"/>
        <w:jc w:val="both"/>
        <w:rPr>
          <w:rFonts w:ascii="Simplified Arabic" w:hAnsi="Simplified Arabic" w:cs="Simplified Arabic"/>
          <w:lang w:bidi="ar-EG"/>
        </w:rPr>
      </w:pPr>
      <w:r>
        <w:rPr>
          <w:rFonts w:ascii="Simplified Arabic" w:hAnsi="Simplified Arabic" w:cs="Simplified Arabic" w:hint="cs"/>
          <w:rtl/>
          <w:lang w:bidi="ar-EG"/>
        </w:rPr>
        <w:lastRenderedPageBreak/>
        <w:t>(و)</w:t>
      </w:r>
      <w:r>
        <w:rPr>
          <w:rFonts w:ascii="Simplified Arabic" w:hAnsi="Simplified Arabic" w:cs="Simplified Arabic"/>
          <w:rtl/>
          <w:lang w:bidi="ar-EG"/>
        </w:rPr>
        <w:tab/>
      </w:r>
      <w:r w:rsidR="00280224" w:rsidRPr="00280224">
        <w:rPr>
          <w:rFonts w:ascii="Simplified Arabic" w:hAnsi="Simplified Arabic" w:cs="Simplified Arabic"/>
          <w:rtl/>
          <w:lang w:bidi="ar-EG"/>
        </w:rPr>
        <w:t>ينبغي أن تعزز الإجراءات الرامية إلى تطوير التثقيف بشأن التنوع البيولوجي الشراكات والتعاون بين الأطراف، والحكومات دون الوطنية، والشعوب الأصلية والمجتمعات المحلية، والنساء، والشباب، والقطاع الخاص وغيرهم من أصحاب المصلحة والجهات الفاعلة ذات الصلة، دعما للعمل الجماعي؛</w:t>
      </w:r>
    </w:p>
    <w:p w14:paraId="23D95764" w14:textId="501C8FF4" w:rsidR="00280224" w:rsidRPr="00280224" w:rsidRDefault="00C33598" w:rsidP="00C33598">
      <w:pPr>
        <w:tabs>
          <w:tab w:val="left" w:pos="720"/>
        </w:tabs>
        <w:bidi/>
        <w:spacing w:after="120" w:line="216" w:lineRule="auto"/>
        <w:ind w:left="1440" w:firstLine="720"/>
        <w:jc w:val="both"/>
        <w:rPr>
          <w:rFonts w:ascii="Simplified Arabic" w:hAnsi="Simplified Arabic" w:cs="Simplified Arabic"/>
          <w:lang w:bidi="ar-EG"/>
        </w:rPr>
      </w:pPr>
      <w:r>
        <w:rPr>
          <w:rFonts w:ascii="Simplified Arabic" w:hAnsi="Simplified Arabic" w:cs="Simplified Arabic" w:hint="cs"/>
          <w:rtl/>
          <w:lang w:bidi="ar-EG"/>
        </w:rPr>
        <w:t>(ز)</w:t>
      </w:r>
      <w:r>
        <w:rPr>
          <w:rFonts w:ascii="Simplified Arabic" w:hAnsi="Simplified Arabic" w:cs="Simplified Arabic"/>
          <w:rtl/>
          <w:lang w:bidi="ar-EG"/>
        </w:rPr>
        <w:tab/>
      </w:r>
      <w:r w:rsidR="00280224" w:rsidRPr="00280224">
        <w:rPr>
          <w:rFonts w:ascii="Simplified Arabic" w:hAnsi="Simplified Arabic" w:cs="Simplified Arabic"/>
          <w:rtl/>
          <w:lang w:bidi="ar-EG"/>
        </w:rPr>
        <w:t xml:space="preserve">ينبغي أن يكون تنفيذ الخطة العالمية مراعيا للمنظور الجنساني، بما يتوافق مع المقرر </w:t>
      </w:r>
      <w:hyperlink r:id="rId18" w:history="1">
        <w:r w:rsidR="00280224" w:rsidRPr="00280224">
          <w:rPr>
            <w:rFonts w:ascii="Simplified Arabic" w:hAnsi="Simplified Arabic" w:cs="Simplified Arabic"/>
            <w:color w:val="0000FF" w:themeColor="hyperlink"/>
            <w:u w:val="single"/>
            <w:rtl/>
            <w:lang w:bidi="ar-EG"/>
          </w:rPr>
          <w:t>15/11</w:t>
        </w:r>
      </w:hyperlink>
      <w:r w:rsidR="00280224" w:rsidRPr="00280224">
        <w:rPr>
          <w:rFonts w:ascii="Simplified Arabic" w:hAnsi="Simplified Arabic" w:cs="Simplified Arabic"/>
          <w:rtl/>
          <w:lang w:bidi="ar-EG"/>
        </w:rPr>
        <w:t xml:space="preserve"> المؤرخ </w:t>
      </w:r>
      <w:r w:rsidR="00280224" w:rsidRPr="00280224">
        <w:rPr>
          <w:rFonts w:ascii="Simplified Arabic" w:hAnsi="Simplified Arabic" w:cs="Simplified Arabic"/>
          <w:lang w:val="en-US" w:bidi="ar-EG"/>
        </w:rPr>
        <w:t>19</w:t>
      </w:r>
      <w:r w:rsidR="00280224" w:rsidRPr="00280224">
        <w:rPr>
          <w:rFonts w:ascii="Simplified Arabic" w:hAnsi="Simplified Arabic" w:cs="Simplified Arabic"/>
          <w:rtl/>
          <w:lang w:val="en-US"/>
        </w:rPr>
        <w:t xml:space="preserve"> ديسمبر/كانون الأول </w:t>
      </w:r>
      <w:r w:rsidR="00280224" w:rsidRPr="00280224">
        <w:rPr>
          <w:rFonts w:ascii="Simplified Arabic" w:hAnsi="Simplified Arabic" w:cs="Simplified Arabic"/>
          <w:lang w:val="en-US"/>
        </w:rPr>
        <w:t>2022</w:t>
      </w:r>
      <w:r w:rsidR="00280224" w:rsidRPr="00280224">
        <w:rPr>
          <w:rFonts w:ascii="Simplified Arabic" w:hAnsi="Simplified Arabic" w:cs="Simplified Arabic"/>
          <w:rtl/>
          <w:lang w:val="en-US"/>
        </w:rPr>
        <w:t xml:space="preserve"> </w:t>
      </w:r>
      <w:r w:rsidR="00280224" w:rsidRPr="00280224">
        <w:rPr>
          <w:rFonts w:ascii="Simplified Arabic" w:hAnsi="Simplified Arabic" w:cs="Simplified Arabic"/>
          <w:rtl/>
          <w:lang w:bidi="ar-EG"/>
        </w:rPr>
        <w:t>والهدف 23 من الإطار.</w:t>
      </w:r>
    </w:p>
    <w:p w14:paraId="63FA688C" w14:textId="77777777" w:rsidR="00280224" w:rsidRPr="00280224" w:rsidRDefault="00280224" w:rsidP="00280224">
      <w:pPr>
        <w:keepNext/>
        <w:keepLines/>
        <w:tabs>
          <w:tab w:val="left" w:pos="720"/>
        </w:tabs>
        <w:bidi/>
        <w:spacing w:after="120" w:line="216" w:lineRule="auto"/>
        <w:ind w:left="720"/>
        <w:rPr>
          <w:rFonts w:ascii="Simplified Arabic" w:hAnsi="Simplified Arabic" w:cs="Simplified Arabic"/>
          <w:b/>
          <w:bCs/>
          <w:rtl/>
        </w:rPr>
      </w:pPr>
      <w:r w:rsidRPr="00280224">
        <w:rPr>
          <w:rFonts w:ascii="Simplified Arabic" w:hAnsi="Simplified Arabic" w:cs="Simplified Arabic"/>
          <w:b/>
          <w:bCs/>
          <w:rtl/>
        </w:rPr>
        <w:t>رابعا-</w:t>
      </w:r>
      <w:r w:rsidRPr="00280224">
        <w:rPr>
          <w:rFonts w:ascii="Simplified Arabic" w:hAnsi="Simplified Arabic" w:cs="Simplified Arabic"/>
          <w:b/>
          <w:bCs/>
          <w:rtl/>
        </w:rPr>
        <w:tab/>
        <w:t>إطار النتائج</w:t>
      </w:r>
    </w:p>
    <w:p w14:paraId="1889BF2B" w14:textId="614CCC46" w:rsidR="00280224" w:rsidRPr="00280224" w:rsidRDefault="00C33598" w:rsidP="00C33598">
      <w:pPr>
        <w:tabs>
          <w:tab w:val="left" w:pos="720"/>
        </w:tabs>
        <w:bidi/>
        <w:spacing w:after="120" w:line="216" w:lineRule="auto"/>
        <w:ind w:left="900"/>
        <w:jc w:val="both"/>
        <w:rPr>
          <w:rFonts w:ascii="Simplified Arabic" w:hAnsi="Simplified Arabic" w:cs="Simplified Arabic"/>
          <w:lang w:bidi="ar-EG"/>
        </w:rPr>
      </w:pPr>
      <w:r>
        <w:rPr>
          <w:rFonts w:ascii="Simplified Arabic" w:hAnsi="Simplified Arabic" w:cs="Simplified Arabic" w:hint="cs"/>
          <w:rtl/>
          <w:lang w:bidi="ar-EG"/>
        </w:rPr>
        <w:t>10-</w:t>
      </w:r>
      <w:r>
        <w:rPr>
          <w:rFonts w:ascii="Simplified Arabic" w:hAnsi="Simplified Arabic" w:cs="Simplified Arabic"/>
          <w:rtl/>
          <w:lang w:bidi="ar-EG"/>
        </w:rPr>
        <w:tab/>
      </w:r>
      <w:r w:rsidR="00280224" w:rsidRPr="00280224">
        <w:rPr>
          <w:rFonts w:ascii="Simplified Arabic" w:hAnsi="Simplified Arabic" w:cs="Simplified Arabic"/>
          <w:rtl/>
          <w:lang w:bidi="ar-EG"/>
        </w:rPr>
        <w:t>يتألف إطار نتائج الخطة العالمية من ثلاثة مخرجات متوقعة مترابطة، مدعومة بخمسة مجالات عمل ذات أولوية وثلاثة ظروف تمكينية شاملة للتنفيذ، على النحو الموضّح في الشكل أدناه. وتشكّل هذه العناصر مجتمعة إطارا متكاملا يربط بين التعلم الفردي، وقدرات المعلمين والنظام، والشروط التمكينية الأوسع نطاقا اللازمة للتنفيذ المستدام.</w:t>
      </w:r>
    </w:p>
    <w:p w14:paraId="77779535" w14:textId="77777777" w:rsidR="00280224" w:rsidRPr="00280224" w:rsidRDefault="00280224" w:rsidP="00280224">
      <w:pPr>
        <w:tabs>
          <w:tab w:val="right" w:pos="1890"/>
        </w:tabs>
        <w:bidi/>
        <w:spacing w:after="120" w:line="216" w:lineRule="auto"/>
        <w:ind w:left="1440"/>
        <w:jc w:val="both"/>
        <w:rPr>
          <w:rFonts w:ascii="Simplified Arabic" w:hAnsi="Simplified Arabic" w:cs="Simplified Arabic"/>
          <w:b/>
          <w:bCs/>
          <w:rtl/>
          <w:lang w:bidi="ar-EG"/>
        </w:rPr>
      </w:pPr>
      <w:r w:rsidRPr="00280224">
        <w:rPr>
          <w:rFonts w:ascii="Simplified Arabic" w:hAnsi="Simplified Arabic" w:cs="Simplified Arabic"/>
          <w:b/>
          <w:bCs/>
          <w:rtl/>
          <w:lang w:bidi="ar-EG"/>
        </w:rPr>
        <w:t>إطار النتائج لخطة العمل العالمية للتثقيف بشأن التنوع البيولوجي</w:t>
      </w:r>
    </w:p>
    <w:tbl>
      <w:tblPr>
        <w:bidiVisual/>
        <w:tblW w:w="7928" w:type="dxa"/>
        <w:tblInd w:w="1534" w:type="dxa"/>
        <w:tblLayout w:type="fixed"/>
        <w:tblCellMar>
          <w:top w:w="15" w:type="dxa"/>
          <w:left w:w="15" w:type="dxa"/>
          <w:bottom w:w="15" w:type="dxa"/>
          <w:right w:w="15" w:type="dxa"/>
        </w:tblCellMar>
        <w:tblLook w:val="04A0" w:firstRow="1" w:lastRow="0" w:firstColumn="1" w:lastColumn="0" w:noHBand="0" w:noVBand="1"/>
      </w:tblPr>
      <w:tblGrid>
        <w:gridCol w:w="1672"/>
        <w:gridCol w:w="1115"/>
        <w:gridCol w:w="558"/>
        <w:gridCol w:w="1672"/>
        <w:gridCol w:w="558"/>
        <w:gridCol w:w="1115"/>
        <w:gridCol w:w="1238"/>
      </w:tblGrid>
      <w:tr w:rsidR="00280224" w:rsidRPr="00280224" w:rsidDel="004F301D" w14:paraId="4BF24071" w14:textId="77777777" w:rsidTr="003C74AD">
        <w:trPr>
          <w:trHeight w:val="300"/>
        </w:trPr>
        <w:tc>
          <w:tcPr>
            <w:tcW w:w="7928"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41A4021F" w14:textId="77777777" w:rsidR="00280224" w:rsidRPr="00280224" w:rsidDel="004F301D" w:rsidRDefault="00280224" w:rsidP="00280224">
            <w:pPr>
              <w:spacing w:after="80"/>
              <w:ind w:right="32"/>
              <w:jc w:val="center"/>
              <w:rPr>
                <w:rFonts w:ascii="Simplified Arabic" w:hAnsi="Simplified Arabic" w:cs="Simplified Arabic"/>
                <w:i/>
                <w:iCs/>
                <w:sz w:val="19"/>
                <w:szCs w:val="20"/>
              </w:rPr>
            </w:pPr>
            <w:r w:rsidRPr="00280224">
              <w:rPr>
                <w:rFonts w:ascii="Simplified Arabic" w:hAnsi="Simplified Arabic" w:cs="Simplified Arabic"/>
                <w:i/>
                <w:iCs/>
                <w:sz w:val="19"/>
                <w:szCs w:val="20"/>
                <w:rtl/>
              </w:rPr>
              <w:t>النتائج المتوقعة</w:t>
            </w:r>
          </w:p>
        </w:tc>
      </w:tr>
      <w:tr w:rsidR="00280224" w:rsidRPr="00280224" w:rsidDel="004F301D" w14:paraId="3FE0D516" w14:textId="77777777" w:rsidTr="003C74AD">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79F1F72" w14:textId="77777777" w:rsidR="00280224" w:rsidRPr="00280224" w:rsidDel="004F301D" w:rsidRDefault="00280224" w:rsidP="00280224">
            <w:pPr>
              <w:bidi/>
              <w:spacing w:after="80"/>
              <w:ind w:right="43"/>
              <w:jc w:val="center"/>
              <w:rPr>
                <w:rFonts w:ascii="Simplified Arabic" w:hAnsi="Simplified Arabic" w:cs="Simplified Arabic"/>
                <w:sz w:val="19"/>
                <w:szCs w:val="20"/>
                <w:rtl/>
                <w:lang w:val="en-US"/>
              </w:rPr>
            </w:pPr>
            <w:r w:rsidRPr="00280224">
              <w:rPr>
                <w:rFonts w:ascii="Simplified Arabic" w:hAnsi="Simplified Arabic" w:cs="Simplified Arabic"/>
                <w:sz w:val="19"/>
                <w:szCs w:val="20"/>
                <w:rtl/>
              </w:rPr>
              <w:t>1- تعزيز فهم العلاقة بالتنوع البيولوجي والوصاية عليه</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E861D93" w14:textId="77777777" w:rsidR="00280224" w:rsidRPr="00280224" w:rsidDel="004F301D" w:rsidRDefault="00280224" w:rsidP="00280224">
            <w:pPr>
              <w:bidi/>
              <w:spacing w:after="80"/>
              <w:ind w:right="43"/>
              <w:jc w:val="center"/>
              <w:rPr>
                <w:rFonts w:ascii="Simplified Arabic" w:hAnsi="Simplified Arabic" w:cs="Simplified Arabic"/>
                <w:sz w:val="19"/>
                <w:szCs w:val="20"/>
              </w:rPr>
            </w:pPr>
            <w:r w:rsidRPr="00280224">
              <w:rPr>
                <w:rFonts w:ascii="Simplified Arabic" w:hAnsi="Simplified Arabic" w:cs="Simplified Arabic"/>
                <w:sz w:val="19"/>
                <w:szCs w:val="20"/>
                <w:rtl/>
              </w:rPr>
              <w:t>2- تعزيز قدرات المعلمين والنظام لتحسين فهم التنوع البيولوجي</w:t>
            </w:r>
          </w:p>
        </w:tc>
        <w:tc>
          <w:tcPr>
            <w:tcW w:w="235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A295CFB" w14:textId="77777777" w:rsidR="00280224" w:rsidRPr="00280224" w:rsidDel="004F301D" w:rsidRDefault="00280224" w:rsidP="00280224">
            <w:pPr>
              <w:spacing w:after="80"/>
              <w:ind w:right="32"/>
              <w:jc w:val="center"/>
              <w:rPr>
                <w:rFonts w:ascii="Simplified Arabic" w:hAnsi="Simplified Arabic" w:cs="Simplified Arabic"/>
                <w:sz w:val="19"/>
                <w:szCs w:val="20"/>
              </w:rPr>
            </w:pPr>
            <w:r w:rsidRPr="00280224">
              <w:rPr>
                <w:rFonts w:ascii="Simplified Arabic" w:hAnsi="Simplified Arabic" w:cs="Simplified Arabic"/>
                <w:sz w:val="19"/>
                <w:szCs w:val="20"/>
                <w:rtl/>
              </w:rPr>
              <w:t>3- تعزيز الظروف المواتية لتنفيذ السياسات الداعمة لخطة العمل</w:t>
            </w:r>
          </w:p>
        </w:tc>
      </w:tr>
      <w:tr w:rsidR="00280224" w:rsidRPr="00280224" w:rsidDel="004F301D" w14:paraId="65534AEB" w14:textId="77777777" w:rsidTr="003C74AD">
        <w:trPr>
          <w:trHeight w:val="300"/>
        </w:trPr>
        <w:tc>
          <w:tcPr>
            <w:tcW w:w="7928"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2F5B86E8" w14:textId="77777777" w:rsidR="00280224" w:rsidRPr="00280224" w:rsidDel="004F301D" w:rsidRDefault="00280224" w:rsidP="00280224">
            <w:pPr>
              <w:spacing w:after="80"/>
              <w:ind w:right="32"/>
              <w:jc w:val="center"/>
              <w:rPr>
                <w:rFonts w:ascii="Simplified Arabic" w:hAnsi="Simplified Arabic" w:cs="Simplified Arabic"/>
                <w:i/>
                <w:iCs/>
                <w:sz w:val="19"/>
                <w:szCs w:val="20"/>
              </w:rPr>
            </w:pPr>
            <w:r w:rsidRPr="00280224">
              <w:rPr>
                <w:rFonts w:ascii="Simplified Arabic" w:hAnsi="Simplified Arabic" w:cs="Simplified Arabic"/>
                <w:i/>
                <w:iCs/>
                <w:sz w:val="19"/>
                <w:szCs w:val="20"/>
                <w:rtl/>
              </w:rPr>
              <w:t>مجالات العمل ذات الأولوية</w:t>
            </w:r>
          </w:p>
        </w:tc>
      </w:tr>
      <w:tr w:rsidR="00280224" w:rsidRPr="00280224" w:rsidDel="004F301D" w14:paraId="4D9DA4F3" w14:textId="77777777" w:rsidTr="003C74AD">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76E1501" w14:textId="77777777" w:rsidR="00280224" w:rsidRPr="00280224" w:rsidDel="004F301D" w:rsidRDefault="00280224" w:rsidP="00280224">
            <w:pPr>
              <w:spacing w:after="80"/>
              <w:ind w:right="43"/>
              <w:jc w:val="center"/>
              <w:rPr>
                <w:rFonts w:ascii="Simplified Arabic" w:hAnsi="Simplified Arabic" w:cs="Simplified Arabic"/>
                <w:sz w:val="19"/>
                <w:szCs w:val="20"/>
              </w:rPr>
            </w:pPr>
            <w:r w:rsidRPr="00280224">
              <w:rPr>
                <w:rFonts w:ascii="Simplified Arabic" w:hAnsi="Simplified Arabic" w:cs="Simplified Arabic"/>
                <w:sz w:val="19"/>
                <w:szCs w:val="20"/>
                <w:rtl/>
              </w:rPr>
              <w:t>تعزيز الترابط بين الإنسان والطبيعة وإجراءات الوصاية</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652895F6" w14:textId="77777777" w:rsidR="00280224" w:rsidRPr="00280224" w:rsidDel="004F301D" w:rsidRDefault="00280224" w:rsidP="00280224">
            <w:pPr>
              <w:spacing w:after="80"/>
              <w:ind w:right="17"/>
              <w:jc w:val="center"/>
              <w:rPr>
                <w:rFonts w:ascii="Simplified Arabic" w:hAnsi="Simplified Arabic" w:cs="Simplified Arabic"/>
                <w:sz w:val="19"/>
                <w:szCs w:val="20"/>
              </w:rPr>
            </w:pPr>
            <w:r w:rsidRPr="00280224">
              <w:rPr>
                <w:rFonts w:ascii="Simplified Arabic" w:hAnsi="Simplified Arabic" w:cs="Simplified Arabic"/>
                <w:sz w:val="19"/>
                <w:szCs w:val="20"/>
                <w:rtl/>
              </w:rPr>
              <w:t>التعليم التعددي والشامل والعادل</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610DECF6" w14:textId="77777777" w:rsidR="00280224" w:rsidRPr="00280224" w:rsidDel="004F301D" w:rsidRDefault="00280224" w:rsidP="00280224">
            <w:pPr>
              <w:spacing w:after="80"/>
              <w:ind w:right="7"/>
              <w:jc w:val="center"/>
              <w:rPr>
                <w:rFonts w:ascii="Simplified Arabic" w:hAnsi="Simplified Arabic" w:cs="Simplified Arabic"/>
                <w:sz w:val="19"/>
                <w:szCs w:val="20"/>
              </w:rPr>
            </w:pPr>
            <w:r w:rsidRPr="00280224">
              <w:rPr>
                <w:rFonts w:ascii="Simplified Arabic" w:hAnsi="Simplified Arabic" w:cs="Simplified Arabic"/>
                <w:sz w:val="19"/>
                <w:szCs w:val="20"/>
                <w:rtl/>
              </w:rPr>
              <w:t>بناء قدرات المعلمين ونظم التعلم</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E48771A" w14:textId="77777777" w:rsidR="00280224" w:rsidRPr="00280224" w:rsidDel="004F301D" w:rsidRDefault="00280224" w:rsidP="00280224">
            <w:pPr>
              <w:spacing w:after="80"/>
              <w:jc w:val="center"/>
              <w:rPr>
                <w:rFonts w:ascii="Simplified Arabic" w:hAnsi="Simplified Arabic" w:cs="Simplified Arabic"/>
                <w:sz w:val="19"/>
                <w:szCs w:val="20"/>
              </w:rPr>
            </w:pPr>
            <w:r w:rsidRPr="00280224">
              <w:rPr>
                <w:rFonts w:ascii="Simplified Arabic" w:hAnsi="Simplified Arabic" w:cs="Simplified Arabic"/>
                <w:sz w:val="19"/>
                <w:szCs w:val="20"/>
                <w:rtl/>
              </w:rPr>
              <w:t>تعزيز التنسيق والمنصات وتبادل المعرفة والوصاية عليها</w:t>
            </w:r>
          </w:p>
        </w:tc>
        <w:tc>
          <w:tcPr>
            <w:tcW w:w="123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D0E0333" w14:textId="77777777" w:rsidR="00280224" w:rsidRPr="00280224" w:rsidDel="004F301D" w:rsidRDefault="00280224" w:rsidP="00280224">
            <w:pPr>
              <w:spacing w:after="80"/>
              <w:ind w:right="49"/>
              <w:jc w:val="center"/>
              <w:rPr>
                <w:rFonts w:ascii="Simplified Arabic" w:hAnsi="Simplified Arabic" w:cs="Simplified Arabic"/>
                <w:sz w:val="19"/>
                <w:szCs w:val="20"/>
              </w:rPr>
            </w:pPr>
            <w:r w:rsidRPr="00280224">
              <w:rPr>
                <w:rFonts w:ascii="Simplified Arabic" w:hAnsi="Simplified Arabic" w:cs="Simplified Arabic"/>
                <w:sz w:val="19"/>
                <w:szCs w:val="20"/>
                <w:rtl/>
              </w:rPr>
              <w:t>دمج التثقيف بشأن التنوع البيولوجي في أطر السياسات والمناهج الدراسية والبنى التحتية</w:t>
            </w:r>
          </w:p>
        </w:tc>
      </w:tr>
      <w:tr w:rsidR="00280224" w:rsidRPr="00280224" w:rsidDel="004F301D" w14:paraId="7E3022CE" w14:textId="77777777" w:rsidTr="003C74AD">
        <w:trPr>
          <w:trHeight w:val="300"/>
        </w:trPr>
        <w:tc>
          <w:tcPr>
            <w:tcW w:w="7928"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33CDEDFF" w14:textId="77777777" w:rsidR="00280224" w:rsidRPr="00280224" w:rsidDel="004F301D" w:rsidRDefault="00280224" w:rsidP="00280224">
            <w:pPr>
              <w:spacing w:after="80"/>
              <w:ind w:right="32"/>
              <w:jc w:val="center"/>
              <w:rPr>
                <w:rFonts w:ascii="Simplified Arabic" w:hAnsi="Simplified Arabic" w:cs="Simplified Arabic"/>
                <w:i/>
                <w:iCs/>
                <w:sz w:val="19"/>
                <w:szCs w:val="20"/>
              </w:rPr>
            </w:pPr>
            <w:r w:rsidRPr="00280224">
              <w:rPr>
                <w:rFonts w:ascii="Simplified Arabic" w:hAnsi="Simplified Arabic" w:cs="Simplified Arabic"/>
                <w:i/>
                <w:iCs/>
                <w:sz w:val="19"/>
                <w:szCs w:val="20"/>
                <w:rtl/>
              </w:rPr>
              <w:t>الظروف التمكينية الشاملة للتنفيذ</w:t>
            </w:r>
          </w:p>
        </w:tc>
      </w:tr>
      <w:tr w:rsidR="00280224" w:rsidRPr="00280224" w:rsidDel="004F301D" w14:paraId="02F1CB5A" w14:textId="77777777" w:rsidTr="003C74AD">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7B42A81" w14:textId="77777777" w:rsidR="00280224" w:rsidRPr="00280224" w:rsidDel="004F301D" w:rsidRDefault="00280224" w:rsidP="00280224">
            <w:pPr>
              <w:spacing w:after="80"/>
              <w:jc w:val="center"/>
              <w:rPr>
                <w:rFonts w:ascii="Simplified Arabic" w:hAnsi="Simplified Arabic" w:cs="Simplified Arabic"/>
                <w:sz w:val="19"/>
                <w:szCs w:val="20"/>
              </w:rPr>
            </w:pPr>
            <w:r w:rsidRPr="00280224">
              <w:rPr>
                <w:rFonts w:ascii="Simplified Arabic" w:hAnsi="Simplified Arabic" w:cs="Simplified Arabic"/>
                <w:sz w:val="19"/>
                <w:szCs w:val="20"/>
                <w:rtl/>
              </w:rPr>
              <w:t>التعلم مدى الحياة، والتعلم الشامل، والتعلم العميق</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5CF5F77" w14:textId="77777777" w:rsidR="00280224" w:rsidRPr="00280224" w:rsidDel="004F301D" w:rsidRDefault="00280224" w:rsidP="00280224">
            <w:pPr>
              <w:spacing w:after="80"/>
              <w:ind w:right="66"/>
              <w:jc w:val="center"/>
              <w:rPr>
                <w:rFonts w:ascii="Simplified Arabic" w:hAnsi="Simplified Arabic" w:cs="Simplified Arabic"/>
                <w:b/>
                <w:bCs/>
                <w:sz w:val="19"/>
                <w:szCs w:val="20"/>
              </w:rPr>
            </w:pPr>
            <w:r w:rsidRPr="00280224">
              <w:rPr>
                <w:rFonts w:ascii="Simplified Arabic" w:hAnsi="Simplified Arabic" w:cs="Simplified Arabic"/>
                <w:sz w:val="19"/>
                <w:szCs w:val="20"/>
                <w:rtl/>
              </w:rPr>
              <w:t>إشراك المجتمع بأسره</w:t>
            </w:r>
          </w:p>
        </w:tc>
        <w:tc>
          <w:tcPr>
            <w:tcW w:w="235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F8E58CF" w14:textId="77777777" w:rsidR="00280224" w:rsidRPr="00280224" w:rsidDel="004F301D" w:rsidRDefault="00280224" w:rsidP="00280224">
            <w:pPr>
              <w:spacing w:after="80"/>
              <w:ind w:right="32"/>
              <w:jc w:val="center"/>
              <w:rPr>
                <w:rFonts w:ascii="Simplified Arabic" w:hAnsi="Simplified Arabic" w:cs="Simplified Arabic"/>
                <w:sz w:val="19"/>
                <w:szCs w:val="20"/>
              </w:rPr>
            </w:pPr>
            <w:r w:rsidRPr="00280224">
              <w:rPr>
                <w:rFonts w:ascii="Simplified Arabic" w:hAnsi="Simplified Arabic" w:cs="Simplified Arabic"/>
                <w:sz w:val="19"/>
                <w:szCs w:val="20"/>
                <w:rtl/>
              </w:rPr>
              <w:t>التمويل المستدام والحوافز</w:t>
            </w:r>
          </w:p>
        </w:tc>
      </w:tr>
    </w:tbl>
    <w:p w14:paraId="1113007C" w14:textId="1A81865D" w:rsidR="00280224" w:rsidRPr="00280224" w:rsidRDefault="00C33598" w:rsidP="00C33598">
      <w:pPr>
        <w:tabs>
          <w:tab w:val="left" w:pos="720"/>
        </w:tabs>
        <w:bidi/>
        <w:spacing w:before="120" w:after="120" w:line="216" w:lineRule="auto"/>
        <w:ind w:left="900"/>
        <w:jc w:val="both"/>
        <w:rPr>
          <w:rFonts w:ascii="Simplified Arabic" w:hAnsi="Simplified Arabic" w:cs="Simplified Arabic"/>
          <w:lang w:bidi="ar-EG"/>
        </w:rPr>
      </w:pPr>
      <w:r>
        <w:rPr>
          <w:rFonts w:cs="Simplified Arabic" w:hint="cs"/>
          <w:rtl/>
          <w:lang w:bidi="ar-EG"/>
        </w:rPr>
        <w:t>11-</w:t>
      </w:r>
      <w:r>
        <w:rPr>
          <w:rFonts w:cs="Simplified Arabic"/>
          <w:rtl/>
          <w:lang w:bidi="ar-EG"/>
        </w:rPr>
        <w:tab/>
      </w:r>
      <w:r w:rsidR="00280224" w:rsidRPr="00280224">
        <w:rPr>
          <w:rFonts w:cs="Simplified Arabic"/>
          <w:rtl/>
          <w:lang w:bidi="ar-EG"/>
        </w:rPr>
        <w:t xml:space="preserve">وتدعم الظروف التمكينية الثلاثة الشاملة تنفيذ الإجراءات في المجالات ذات الأولوية وتحقيق النتائج المرجوة من خلال تعزيز البيئات المؤسسية والاجتماعية والتعليمية اللازمة لتحقيق تقدم مستدام. وتتعلق هذه الظروف التمكينية بالأسس النظامية والمجتمعية الأوسع نطاقا المطلوبة لدعم التنفيذ على نطاق واسع وعلى المدى الطويل. وهي تتناول التعلم مدى الحياة، والتعلم الشامل، والتعلم العميق؛ ومشاركة المجتمع بأسره، وضمان المشاركة الفعّالة للشعوب الأصلية والمجتمعات المحلية، والنساء </w:t>
      </w:r>
      <w:r w:rsidR="00280224" w:rsidRPr="00280224">
        <w:rPr>
          <w:rFonts w:ascii="Simplified Arabic" w:hAnsi="Simplified Arabic" w:cs="Simplified Arabic"/>
          <w:rtl/>
          <w:lang w:bidi="ar-EG"/>
        </w:rPr>
        <w:t>والشباب، والتمويل والحوافز المستدامة.</w:t>
      </w:r>
    </w:p>
    <w:p w14:paraId="21063EC9" w14:textId="1D5FFF71" w:rsidR="00280224" w:rsidRPr="00280224" w:rsidRDefault="00C33598" w:rsidP="00C33598">
      <w:pPr>
        <w:tabs>
          <w:tab w:val="left" w:pos="720"/>
        </w:tabs>
        <w:bidi/>
        <w:spacing w:after="120" w:line="216" w:lineRule="auto"/>
        <w:ind w:left="900"/>
        <w:jc w:val="both"/>
        <w:rPr>
          <w:rFonts w:ascii="Simplified Arabic" w:hAnsi="Simplified Arabic" w:cs="Simplified Arabic"/>
          <w:lang w:bidi="ar-EG"/>
        </w:rPr>
      </w:pPr>
      <w:r>
        <w:rPr>
          <w:rFonts w:ascii="Simplified Arabic" w:hAnsi="Simplified Arabic" w:cs="Simplified Arabic" w:hint="cs"/>
          <w:rtl/>
          <w:lang w:bidi="ar-EG"/>
        </w:rPr>
        <w:t>12-</w:t>
      </w:r>
      <w:r>
        <w:rPr>
          <w:rFonts w:ascii="Simplified Arabic" w:hAnsi="Simplified Arabic" w:cs="Simplified Arabic"/>
          <w:rtl/>
          <w:lang w:bidi="ar-EG"/>
        </w:rPr>
        <w:tab/>
      </w:r>
      <w:r w:rsidR="00280224" w:rsidRPr="00280224">
        <w:rPr>
          <w:rFonts w:ascii="Simplified Arabic" w:hAnsi="Simplified Arabic" w:cs="Simplified Arabic"/>
          <w:rtl/>
          <w:lang w:bidi="ar-EG"/>
        </w:rPr>
        <w:t>وتعكس النتائج المتوقعة إدراك أن التغيير الجذري يتطلب إجراءات على مستويات متعددة، تشمل العلاقات بين الإنسان والتنوع البيولوجي، وتنمية مهارات المواطنة العالمية النشطة، وقدرة المعلمين ونظم التعلم على دعم المتعلمين في سياقات متنوعة، والظروف المؤسسية والسياساتية والتمويلية الأوسع نطاقا اللازمة لضمان الاتساق والنطاق والتأثير الطويل الأمد. وتُعزز هذه النتائج بعضها بعضا، ولا يُقصد السعي لتحقيقها بمعزل عن بعضها.</w:t>
      </w:r>
    </w:p>
    <w:p w14:paraId="07A3762C" w14:textId="7297B20E" w:rsidR="00280224" w:rsidRPr="00280224" w:rsidRDefault="00C33598" w:rsidP="00C33598">
      <w:pPr>
        <w:tabs>
          <w:tab w:val="left" w:pos="720"/>
        </w:tabs>
        <w:bidi/>
        <w:spacing w:after="120" w:line="216" w:lineRule="auto"/>
        <w:ind w:left="900"/>
        <w:jc w:val="both"/>
        <w:rPr>
          <w:rFonts w:ascii="Simplified Arabic" w:hAnsi="Simplified Arabic" w:cs="Simplified Arabic"/>
          <w:lang w:bidi="ar-EG"/>
        </w:rPr>
      </w:pPr>
      <w:r>
        <w:rPr>
          <w:rFonts w:ascii="Simplified Arabic" w:hAnsi="Simplified Arabic" w:cs="Simplified Arabic" w:hint="cs"/>
          <w:rtl/>
          <w:lang w:bidi="ar-EG"/>
        </w:rPr>
        <w:t>13-</w:t>
      </w:r>
      <w:r>
        <w:rPr>
          <w:rFonts w:ascii="Simplified Arabic" w:hAnsi="Simplified Arabic" w:cs="Simplified Arabic"/>
          <w:rtl/>
          <w:lang w:bidi="ar-EG"/>
        </w:rPr>
        <w:tab/>
      </w:r>
      <w:r w:rsidR="00280224" w:rsidRPr="00280224">
        <w:rPr>
          <w:rFonts w:ascii="Simplified Arabic" w:hAnsi="Simplified Arabic" w:cs="Simplified Arabic"/>
          <w:rtl/>
          <w:lang w:bidi="ar-EG"/>
        </w:rPr>
        <w:t>وتنبع النتيجة المتوقعة 1، والمتعلقة بتعزيز فهم الارتباط</w:t>
      </w:r>
      <w:r w:rsidR="00280224" w:rsidRPr="00280224">
        <w:rPr>
          <w:rFonts w:cs="Simplified Arabic"/>
          <w:rtl/>
          <w:lang w:bidi="ar-EG"/>
        </w:rPr>
        <w:t xml:space="preserve"> بالتنوع البيولوجي ورعايته، من إدراك قدرة التثقيف بشأن التنوع البيولوجي على تعزيز المعرفة والقيم والمهارات، والهدف هو تمكين المتعلمين والمجتمعات المحلية من </w:t>
      </w:r>
      <w:r w:rsidR="00280224" w:rsidRPr="00280224">
        <w:rPr>
          <w:rFonts w:cs="Simplified Arabic"/>
          <w:rtl/>
          <w:lang w:bidi="ar-EG"/>
        </w:rPr>
        <w:lastRenderedPageBreak/>
        <w:t>فهم أهمية التنوع البيولوجي في حياتهم،</w:t>
      </w:r>
      <w:r w:rsidR="00280224" w:rsidRPr="00280224">
        <w:rPr>
          <w:rFonts w:cs="Simplified Arabic"/>
          <w:rtl/>
          <w:lang w:val="en-US" w:bidi="ar-EG"/>
        </w:rPr>
        <w:t xml:space="preserve"> واعتماد السلوكيات الداعمة، وأن يصبحوا مواطنين عالميين نشطين</w:t>
      </w:r>
      <w:r w:rsidR="00280224" w:rsidRPr="00280224">
        <w:rPr>
          <w:rFonts w:cs="Simplified Arabic"/>
          <w:rtl/>
          <w:lang w:bidi="ar-EG"/>
        </w:rPr>
        <w:t xml:space="preserve"> وأن يعملوا </w:t>
      </w:r>
      <w:r w:rsidR="00280224" w:rsidRPr="00280224">
        <w:rPr>
          <w:rFonts w:ascii="Simplified Arabic" w:hAnsi="Simplified Arabic" w:cs="Simplified Arabic"/>
          <w:rtl/>
          <w:lang w:bidi="ar-EG"/>
        </w:rPr>
        <w:t>بطرق تُسهم في استدامته.</w:t>
      </w:r>
    </w:p>
    <w:p w14:paraId="24F91E99" w14:textId="081F766A" w:rsidR="00280224" w:rsidRPr="00280224" w:rsidRDefault="00C33598" w:rsidP="00C33598">
      <w:pPr>
        <w:tabs>
          <w:tab w:val="left" w:pos="720"/>
        </w:tabs>
        <w:bidi/>
        <w:spacing w:after="120" w:line="216" w:lineRule="auto"/>
        <w:ind w:left="900"/>
        <w:jc w:val="both"/>
        <w:rPr>
          <w:rFonts w:ascii="Simplified Arabic" w:hAnsi="Simplified Arabic" w:cs="Simplified Arabic"/>
          <w:lang w:bidi="ar-EG"/>
        </w:rPr>
      </w:pPr>
      <w:r>
        <w:rPr>
          <w:rFonts w:ascii="Simplified Arabic" w:hAnsi="Simplified Arabic" w:cs="Simplified Arabic" w:hint="cs"/>
          <w:rtl/>
          <w:lang w:bidi="ar-EG"/>
        </w:rPr>
        <w:t>14-</w:t>
      </w:r>
      <w:r>
        <w:rPr>
          <w:rFonts w:ascii="Simplified Arabic" w:hAnsi="Simplified Arabic" w:cs="Simplified Arabic"/>
          <w:rtl/>
          <w:lang w:bidi="ar-EG"/>
        </w:rPr>
        <w:tab/>
      </w:r>
      <w:r w:rsidR="00280224" w:rsidRPr="00280224">
        <w:rPr>
          <w:rFonts w:ascii="Simplified Arabic" w:hAnsi="Simplified Arabic" w:cs="Simplified Arabic"/>
          <w:rtl/>
          <w:lang w:bidi="ar-EG"/>
        </w:rPr>
        <w:t>والنتيجة المتوقعة 2، والمتعلقة بتعزيز قدرات المعلمين والنظم التعليمية، تنبع من إدراك أن التثقيف بشأن التنوع البيولوجي يتطلب تعزيز قدرات المعلمين واتباع نُهج أكثر اتساقا. ويهدف هذا البرنامج إلى دعم تطوير الكوادر التعليمية المهنية، بما في ذلك المعلمين والمدربين ومثقفي المجتمع المدني وحاملي المعارف المجتمعية وغيرهم من مُيسّري التعلّم، مع تعزيز المؤسسات والمنصات ونظم التعلّم الخاصة بالتثقيف بشأن التنوع البيولوجي، وذلك للوصول إلى المتعلّمين في بيئات متنوعة.</w:t>
      </w:r>
    </w:p>
    <w:p w14:paraId="0417984C" w14:textId="2B4FC704" w:rsidR="00280224" w:rsidRPr="00280224" w:rsidRDefault="00C33598" w:rsidP="00C33598">
      <w:pPr>
        <w:tabs>
          <w:tab w:val="left" w:pos="720"/>
        </w:tabs>
        <w:bidi/>
        <w:spacing w:after="120" w:line="216" w:lineRule="auto"/>
        <w:ind w:left="900"/>
        <w:jc w:val="both"/>
        <w:rPr>
          <w:rFonts w:ascii="Simplified Arabic" w:hAnsi="Simplified Arabic" w:cs="Simplified Arabic"/>
          <w:lang w:bidi="ar-EG"/>
        </w:rPr>
      </w:pPr>
      <w:r>
        <w:rPr>
          <w:rFonts w:ascii="Simplified Arabic" w:hAnsi="Simplified Arabic" w:cs="Simplified Arabic" w:hint="cs"/>
          <w:rtl/>
          <w:lang w:bidi="ar-EG"/>
        </w:rPr>
        <w:t>15-</w:t>
      </w:r>
      <w:r>
        <w:rPr>
          <w:rFonts w:ascii="Simplified Arabic" w:hAnsi="Simplified Arabic" w:cs="Simplified Arabic"/>
          <w:rtl/>
          <w:lang w:bidi="ar-EG"/>
        </w:rPr>
        <w:tab/>
      </w:r>
      <w:r w:rsidR="00280224" w:rsidRPr="00280224">
        <w:rPr>
          <w:rFonts w:ascii="Simplified Arabic" w:hAnsi="Simplified Arabic" w:cs="Simplified Arabic"/>
          <w:rtl/>
          <w:lang w:bidi="ar-EG"/>
        </w:rPr>
        <w:t>وتنبثق النتيجة المتوقعة 3، والمتعلقة بتعزيز الظروف التمكينية للتنفيذ، من إدراك أن الأثر الدائم يعتمد على الترتيبات المؤسسية واتساق السياسات وتوفير الموارد المستدامة التي تتجاوز البرامج الفردية والدورات السياسية. ويتطلب تحقيق هذه النتيجة، والمساهمة الفعّالة والمستمرة للتثقيف بشأن التنوع البيولوجي في تحقيق الأهداف المتعلقة به، تعزيز الظروف التمكينية على الصعيد الوطني.</w:t>
      </w:r>
    </w:p>
    <w:p w14:paraId="183A3E61" w14:textId="086BE0DB" w:rsidR="00280224" w:rsidRPr="00280224" w:rsidRDefault="00C33598" w:rsidP="00C33598">
      <w:pPr>
        <w:tabs>
          <w:tab w:val="left" w:pos="720"/>
        </w:tabs>
        <w:bidi/>
        <w:spacing w:after="120" w:line="216" w:lineRule="auto"/>
        <w:ind w:left="900"/>
        <w:jc w:val="both"/>
        <w:rPr>
          <w:rFonts w:cs="Simplified Arabic"/>
          <w:lang w:bidi="ar-EG"/>
        </w:rPr>
      </w:pPr>
      <w:r>
        <w:rPr>
          <w:rFonts w:ascii="Simplified Arabic" w:hAnsi="Simplified Arabic" w:cs="Simplified Arabic" w:hint="cs"/>
          <w:rtl/>
          <w:lang w:bidi="ar-EG"/>
        </w:rPr>
        <w:t>16-</w:t>
      </w:r>
      <w:r>
        <w:rPr>
          <w:rFonts w:ascii="Simplified Arabic" w:hAnsi="Simplified Arabic" w:cs="Simplified Arabic"/>
          <w:rtl/>
          <w:lang w:bidi="ar-EG"/>
        </w:rPr>
        <w:tab/>
      </w:r>
      <w:r w:rsidR="00280224" w:rsidRPr="00280224">
        <w:rPr>
          <w:rFonts w:ascii="Simplified Arabic" w:hAnsi="Simplified Arabic" w:cs="Simplified Arabic"/>
          <w:rtl/>
          <w:lang w:bidi="ar-EG"/>
        </w:rPr>
        <w:t>ويصاحب إطار النت</w:t>
      </w:r>
      <w:r w:rsidR="00280224" w:rsidRPr="00280224">
        <w:rPr>
          <w:rFonts w:cs="Simplified Arabic"/>
          <w:rtl/>
          <w:lang w:bidi="ar-EG"/>
        </w:rPr>
        <w:t>ائج مؤشرات وآليات رصد تمكّن تقييم التقدم المحرز والنتائج والمساهمات في غايات وأهداف الإطار.</w:t>
      </w:r>
    </w:p>
    <w:p w14:paraId="0D77CD82" w14:textId="77777777" w:rsidR="00280224" w:rsidRPr="00C33598" w:rsidRDefault="00280224" w:rsidP="00C33598">
      <w:pPr>
        <w:keepNext/>
        <w:keepLines/>
        <w:tabs>
          <w:tab w:val="left" w:pos="720"/>
        </w:tabs>
        <w:bidi/>
        <w:spacing w:after="120" w:line="216" w:lineRule="auto"/>
        <w:ind w:left="900"/>
        <w:rPr>
          <w:rFonts w:cs="Simplified Arabic"/>
          <w:b/>
          <w:bCs/>
        </w:rPr>
      </w:pPr>
      <w:r w:rsidRPr="00C33598">
        <w:rPr>
          <w:rFonts w:cs="Simplified Arabic"/>
          <w:b/>
          <w:bCs/>
          <w:rtl/>
        </w:rPr>
        <w:t>خامسا-</w:t>
      </w:r>
      <w:r w:rsidRPr="00C33598">
        <w:rPr>
          <w:rFonts w:cs="Simplified Arabic"/>
          <w:b/>
          <w:bCs/>
          <w:rtl/>
        </w:rPr>
        <w:tab/>
      </w:r>
      <w:r w:rsidRPr="00C33598">
        <w:rPr>
          <w:rFonts w:ascii="Simplified Arabic" w:hAnsi="Simplified Arabic" w:cs="Simplified Arabic"/>
          <w:b/>
          <w:bCs/>
          <w:rtl/>
        </w:rPr>
        <w:t>مجالات</w:t>
      </w:r>
      <w:r w:rsidRPr="00C33598">
        <w:rPr>
          <w:rFonts w:cs="Simplified Arabic"/>
          <w:b/>
          <w:bCs/>
          <w:rtl/>
        </w:rPr>
        <w:t xml:space="preserve"> العمل ذات الأولوية: الأهداف والإجراءات الإرشادية</w:t>
      </w:r>
    </w:p>
    <w:p w14:paraId="4813A587" w14:textId="4CC9B4B4" w:rsidR="00280224" w:rsidRPr="00280224" w:rsidRDefault="00C33598" w:rsidP="00C33598">
      <w:pPr>
        <w:tabs>
          <w:tab w:val="left" w:pos="720"/>
        </w:tabs>
        <w:bidi/>
        <w:spacing w:after="120" w:line="216" w:lineRule="auto"/>
        <w:ind w:left="900"/>
        <w:jc w:val="both"/>
        <w:rPr>
          <w:rFonts w:ascii="Simplified Arabic" w:hAnsi="Simplified Arabic" w:cs="Simplified Arabic"/>
          <w:lang w:bidi="ar-EG"/>
        </w:rPr>
      </w:pPr>
      <w:r>
        <w:rPr>
          <w:rFonts w:cs="Simplified Arabic" w:hint="cs"/>
          <w:rtl/>
          <w:lang w:bidi="ar-EG"/>
        </w:rPr>
        <w:t>17-</w:t>
      </w:r>
      <w:r>
        <w:rPr>
          <w:rFonts w:cs="Simplified Arabic"/>
          <w:rtl/>
          <w:lang w:bidi="ar-EG"/>
        </w:rPr>
        <w:tab/>
      </w:r>
      <w:r w:rsidR="00280224" w:rsidRPr="00280224">
        <w:rPr>
          <w:rFonts w:cs="Simplified Arabic"/>
          <w:rtl/>
          <w:lang w:bidi="ar-EG"/>
        </w:rPr>
        <w:t xml:space="preserve">توفر الأهداف </w:t>
      </w:r>
      <w:r w:rsidR="00280224" w:rsidRPr="00280224">
        <w:rPr>
          <w:rFonts w:ascii="Simplified Arabic" w:hAnsi="Simplified Arabic" w:cs="Simplified Arabic"/>
          <w:rtl/>
          <w:lang w:bidi="ar-EG"/>
        </w:rPr>
        <w:t>والإجراءات الإرشادية لكل مجال من مجالات العمل ذات الأولوية، بالإضافة إلى الظروف التمكينية الشاملة، مسارات لتنفيذ الخطة العالمية دعما للإطار.</w:t>
      </w:r>
    </w:p>
    <w:p w14:paraId="34C219D0" w14:textId="155F0418" w:rsidR="00280224" w:rsidRPr="00280224" w:rsidRDefault="00C33598" w:rsidP="00C33598">
      <w:pPr>
        <w:tabs>
          <w:tab w:val="left" w:pos="720"/>
        </w:tabs>
        <w:bidi/>
        <w:spacing w:after="120" w:line="216" w:lineRule="auto"/>
        <w:ind w:left="900"/>
        <w:jc w:val="both"/>
        <w:rPr>
          <w:rFonts w:ascii="Simplified Arabic" w:hAnsi="Simplified Arabic" w:cs="Simplified Arabic"/>
          <w:lang w:bidi="ar-EG"/>
        </w:rPr>
      </w:pPr>
      <w:r>
        <w:rPr>
          <w:rFonts w:ascii="Simplified Arabic" w:hAnsi="Simplified Arabic" w:cs="Simplified Arabic" w:hint="cs"/>
          <w:rtl/>
          <w:lang w:bidi="ar-EG"/>
        </w:rPr>
        <w:t>18-</w:t>
      </w:r>
      <w:r>
        <w:rPr>
          <w:rFonts w:ascii="Simplified Arabic" w:hAnsi="Simplified Arabic" w:cs="Simplified Arabic"/>
          <w:rtl/>
          <w:lang w:bidi="ar-EG"/>
        </w:rPr>
        <w:tab/>
      </w:r>
      <w:r w:rsidR="00280224" w:rsidRPr="00280224">
        <w:rPr>
          <w:rFonts w:ascii="Simplified Arabic" w:hAnsi="Simplified Arabic" w:cs="Simplified Arabic"/>
          <w:rtl/>
          <w:lang w:bidi="ar-EG"/>
        </w:rPr>
        <w:t>وتتضمن الجداول من 1 إلى 4 أدناه الأهداف والإجراءات الإرشادية والمخرجات المحتملة والجهات الفاعلة الإرشادية المرتبطة بكل مجال من مجالات العمل ذات الأولوية والظروف التمكينية الشاملة. وقد تم تنظيم مجالات العمل ذات الأولوية وفقا للنتائج المتوقعة الثلاثة المذكورة أعلاه. وتهدف الإجراءات الإرشادية إلى دعم التنفيذ الطوعي والوطني بما يتوافق مع الأولويات والقدرات الوطنية. كما قد يُسهم تنفيذها في التعلم التكيفي والرصد وتبادل المعرفة بمرور الوقت.</w:t>
      </w:r>
    </w:p>
    <w:p w14:paraId="15651E60" w14:textId="43CD9BBC" w:rsidR="00280224" w:rsidRPr="00280224" w:rsidRDefault="00C33598" w:rsidP="00C33598">
      <w:pPr>
        <w:tabs>
          <w:tab w:val="left" w:pos="720"/>
        </w:tabs>
        <w:bidi/>
        <w:spacing w:after="120" w:line="216" w:lineRule="auto"/>
        <w:ind w:left="900"/>
        <w:jc w:val="both"/>
        <w:rPr>
          <w:rFonts w:cs="Simplified Arabic"/>
          <w:rtl/>
          <w:lang w:bidi="ar-EG"/>
        </w:rPr>
      </w:pPr>
      <w:r>
        <w:rPr>
          <w:rFonts w:ascii="Simplified Arabic" w:hAnsi="Simplified Arabic" w:cs="Simplified Arabic" w:hint="cs"/>
          <w:rtl/>
          <w:lang w:bidi="ar-EG"/>
        </w:rPr>
        <w:t>19-</w:t>
      </w:r>
      <w:r>
        <w:rPr>
          <w:rFonts w:ascii="Simplified Arabic" w:hAnsi="Simplified Arabic" w:cs="Simplified Arabic"/>
          <w:rtl/>
          <w:lang w:bidi="ar-EG"/>
        </w:rPr>
        <w:tab/>
      </w:r>
      <w:r w:rsidR="00280224" w:rsidRPr="00280224">
        <w:rPr>
          <w:rFonts w:ascii="Simplified Arabic" w:hAnsi="Simplified Arabic" w:cs="Simplified Arabic"/>
          <w:rtl/>
          <w:lang w:bidi="ar-EG"/>
        </w:rPr>
        <w:t>ويُطلب من أمانة الا</w:t>
      </w:r>
      <w:r w:rsidR="00280224" w:rsidRPr="00280224">
        <w:rPr>
          <w:rFonts w:cs="Simplified Arabic"/>
          <w:rtl/>
          <w:lang w:bidi="ar-EG"/>
        </w:rPr>
        <w:t>تفاقية العمل مع الأطراف والشركاء المعنيين لوضع إرشادات ومؤشرات طوعية وغير إلزامية لمساعدة الأطراف على رصد وصول الجمهور إلى مواد التثقيف والمعلومات المتعلقة بالتنوع البيولوجي واستخدامها والإبلاغ عنها، استنادا إلى الخبرة الوطنية، بما في ذلك في إطار الهدف 21 من الإطار.</w:t>
      </w:r>
    </w:p>
    <w:p w14:paraId="634B0C3C" w14:textId="77777777" w:rsidR="00280224" w:rsidRPr="00280224" w:rsidRDefault="00280224" w:rsidP="00280224">
      <w:pPr>
        <w:tabs>
          <w:tab w:val="right" w:pos="1170"/>
          <w:tab w:val="right" w:pos="1890"/>
        </w:tabs>
        <w:bidi/>
        <w:spacing w:before="240" w:after="240"/>
        <w:ind w:left="1260"/>
        <w:jc w:val="both"/>
        <w:outlineLvl w:val="0"/>
        <w:rPr>
          <w:rFonts w:cs="Simplified Arabic"/>
          <w:lang w:bidi="ar-EG"/>
        </w:rPr>
      </w:pPr>
    </w:p>
    <w:p w14:paraId="51213EF3" w14:textId="77777777" w:rsidR="00280224" w:rsidRPr="00280224" w:rsidRDefault="00280224" w:rsidP="00280224">
      <w:pPr>
        <w:rPr>
          <w:rFonts w:cs="Simplified Arabic"/>
          <w:b/>
          <w:bCs/>
          <w:sz w:val="23"/>
          <w:szCs w:val="23"/>
          <w:rtl/>
        </w:rPr>
      </w:pPr>
      <w:r w:rsidRPr="00280224">
        <w:rPr>
          <w:rFonts w:cs="Simplified Arabic"/>
          <w:b/>
          <w:bCs/>
          <w:sz w:val="23"/>
          <w:szCs w:val="23"/>
          <w:rtl/>
        </w:rPr>
        <w:br w:type="page"/>
      </w:r>
    </w:p>
    <w:p w14:paraId="0378D25D" w14:textId="77777777" w:rsidR="00280224" w:rsidRPr="00280224" w:rsidRDefault="00280224" w:rsidP="00280224">
      <w:pPr>
        <w:bidi/>
        <w:spacing w:after="120"/>
        <w:rPr>
          <w:rFonts w:cs="Simplified Arabic"/>
          <w:b/>
          <w:bCs/>
          <w:sz w:val="23"/>
          <w:szCs w:val="23"/>
          <w:rtl/>
        </w:rPr>
        <w:sectPr w:rsidR="00280224" w:rsidRPr="00280224" w:rsidSect="00280224">
          <w:headerReference w:type="even" r:id="rId19"/>
          <w:headerReference w:type="default" r:id="rId20"/>
          <w:footerReference w:type="even" r:id="rId21"/>
          <w:footerReference w:type="default" r:id="rId22"/>
          <w:headerReference w:type="first" r:id="rId23"/>
          <w:type w:val="continuous"/>
          <w:pgSz w:w="12240" w:h="15840" w:code="1"/>
          <w:pgMar w:top="1009" w:right="1440" w:bottom="1151" w:left="1440" w:header="459" w:footer="720" w:gutter="0"/>
          <w:cols w:space="720"/>
          <w:titlePg/>
          <w:docGrid w:linePitch="360"/>
        </w:sectPr>
      </w:pPr>
    </w:p>
    <w:p w14:paraId="4D2AE458" w14:textId="77777777" w:rsidR="00280224" w:rsidRPr="00280224" w:rsidRDefault="00280224" w:rsidP="00280224">
      <w:pPr>
        <w:tabs>
          <w:tab w:val="left" w:pos="567"/>
          <w:tab w:val="left" w:pos="1134"/>
          <w:tab w:val="left" w:pos="1701"/>
          <w:tab w:val="left" w:pos="2268"/>
        </w:tabs>
        <w:spacing w:before="120" w:after="120"/>
        <w:jc w:val="right"/>
        <w:rPr>
          <w:rFonts w:cs="Simplified Arabic"/>
          <w:sz w:val="23"/>
          <w:szCs w:val="23"/>
        </w:rPr>
      </w:pPr>
      <w:r w:rsidRPr="00280224">
        <w:rPr>
          <w:rFonts w:cs="Simplified Arabic"/>
          <w:sz w:val="23"/>
          <w:szCs w:val="23"/>
          <w:rtl/>
        </w:rPr>
        <w:lastRenderedPageBreak/>
        <w:t>الجدول 1</w:t>
      </w:r>
    </w:p>
    <w:p w14:paraId="0186E468" w14:textId="77777777" w:rsidR="00280224" w:rsidRPr="00280224" w:rsidRDefault="00280224" w:rsidP="00280224">
      <w:pPr>
        <w:tabs>
          <w:tab w:val="left" w:pos="567"/>
          <w:tab w:val="left" w:pos="1134"/>
          <w:tab w:val="left" w:pos="1701"/>
          <w:tab w:val="left" w:pos="2268"/>
        </w:tabs>
        <w:spacing w:before="120" w:after="120"/>
        <w:jc w:val="right"/>
        <w:rPr>
          <w:rFonts w:ascii="Simplified Arabic" w:eastAsia="SimSun" w:hAnsi="Simplified Arabic" w:cs="Simplified Arabic"/>
          <w:i/>
          <w:rtl/>
        </w:rPr>
      </w:pPr>
      <w:r w:rsidRPr="00280224">
        <w:rPr>
          <w:rFonts w:cs="Simplified Arabic"/>
          <w:b/>
          <w:bCs/>
          <w:rtl/>
        </w:rPr>
        <w:t>النتيجة المتوقعة 1: المجالات ذات الأولوية، والأهداف، والإجراءات الإرشادية، والمخرجات المحتملة، والجهات المعنية ذات الصلة</w:t>
      </w:r>
    </w:p>
    <w:tbl>
      <w:tblPr>
        <w:bidiVisual/>
        <w:tblW w:w="13530" w:type="dxa"/>
        <w:tblInd w:w="-8" w:type="dxa"/>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34"/>
        <w:gridCol w:w="1935"/>
        <w:gridCol w:w="3261"/>
        <w:gridCol w:w="2835"/>
        <w:gridCol w:w="3465"/>
      </w:tblGrid>
      <w:tr w:rsidR="00280224" w:rsidRPr="00280224" w:rsidDel="004F301D" w14:paraId="2027761D" w14:textId="77777777" w:rsidTr="003C74AD">
        <w:trPr>
          <w:trHeight w:val="508"/>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EF5147E" w14:textId="77777777" w:rsidR="00280224" w:rsidRPr="00280224" w:rsidDel="004F301D" w:rsidRDefault="00280224" w:rsidP="00280224">
            <w:pPr>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20"/>
                <w:szCs w:val="20"/>
                <w:lang w:val="en-US" w:eastAsia="en-US"/>
              </w:rPr>
            </w:pPr>
            <w:r w:rsidRPr="00280224">
              <w:rPr>
                <w:rFonts w:ascii="Simplified Arabic" w:eastAsia="SimSun" w:hAnsi="Simplified Arabic" w:cs="Simplified Arabic"/>
                <w:b/>
                <w:i/>
                <w:iCs/>
                <w:sz w:val="20"/>
                <w:szCs w:val="20"/>
                <w:rtl/>
                <w:lang w:val="en-US" w:eastAsia="en-US"/>
              </w:rPr>
              <w:t>المجال ذو الأولوية</w:t>
            </w:r>
          </w:p>
        </w:tc>
        <w:tc>
          <w:tcPr>
            <w:tcW w:w="19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B1FEDC9" w14:textId="77777777" w:rsidR="00280224" w:rsidRPr="00280224" w:rsidDel="004F301D" w:rsidRDefault="00280224" w:rsidP="00280224">
            <w:pPr>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20"/>
                <w:szCs w:val="20"/>
                <w:lang w:val="en-US" w:eastAsia="en-US"/>
              </w:rPr>
            </w:pPr>
            <w:r w:rsidRPr="00280224">
              <w:rPr>
                <w:rFonts w:ascii="Simplified Arabic" w:eastAsia="SimSun" w:hAnsi="Simplified Arabic" w:cs="Simplified Arabic"/>
                <w:b/>
                <w:i/>
                <w:iCs/>
                <w:sz w:val="20"/>
                <w:szCs w:val="20"/>
                <w:rtl/>
                <w:lang w:val="en-US" w:eastAsia="en-US"/>
              </w:rPr>
              <w:t>الهدف</w:t>
            </w:r>
          </w:p>
        </w:tc>
        <w:tc>
          <w:tcPr>
            <w:tcW w:w="326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2F1E5FC" w14:textId="77777777" w:rsidR="00280224" w:rsidRPr="00280224" w:rsidDel="004F301D" w:rsidRDefault="00280224" w:rsidP="00280224">
            <w:pPr>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20"/>
                <w:szCs w:val="20"/>
                <w:lang w:val="en-US" w:eastAsia="en-US"/>
              </w:rPr>
            </w:pPr>
            <w:r w:rsidRPr="00280224">
              <w:rPr>
                <w:rFonts w:ascii="Simplified Arabic" w:eastAsia="SimSun" w:hAnsi="Simplified Arabic" w:cs="Simplified Arabic"/>
                <w:b/>
                <w:i/>
                <w:iCs/>
                <w:sz w:val="20"/>
                <w:szCs w:val="20"/>
                <w:rtl/>
                <w:lang w:val="en-US" w:eastAsia="en-US"/>
              </w:rPr>
              <w:t>الإجراءات الإرشادية</w:t>
            </w:r>
          </w:p>
        </w:tc>
        <w:tc>
          <w:tcPr>
            <w:tcW w:w="28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510F250" w14:textId="77777777" w:rsidR="00280224" w:rsidRPr="00280224" w:rsidDel="004F301D" w:rsidRDefault="00280224" w:rsidP="00280224">
            <w:pPr>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20"/>
                <w:szCs w:val="20"/>
                <w:lang w:val="en-US" w:eastAsia="en-US"/>
              </w:rPr>
            </w:pPr>
            <w:r w:rsidRPr="00280224">
              <w:rPr>
                <w:rFonts w:ascii="Simplified Arabic" w:eastAsia="SimSun" w:hAnsi="Simplified Arabic" w:cs="Simplified Arabic"/>
                <w:b/>
                <w:i/>
                <w:iCs/>
                <w:sz w:val="20"/>
                <w:szCs w:val="20"/>
                <w:rtl/>
                <w:lang w:val="en-US" w:eastAsia="en-US"/>
              </w:rPr>
              <w:t>المخرجات المحتملة</w:t>
            </w:r>
          </w:p>
        </w:tc>
        <w:tc>
          <w:tcPr>
            <w:tcW w:w="3465" w:type="dxa"/>
            <w:tcBorders>
              <w:top w:val="single" w:sz="6" w:space="0" w:color="000000" w:themeColor="text1"/>
              <w:bottom w:val="single" w:sz="6" w:space="0" w:color="000000" w:themeColor="text1"/>
            </w:tcBorders>
            <w:vAlign w:val="bottom"/>
          </w:tcPr>
          <w:p w14:paraId="262CCFAA" w14:textId="77777777" w:rsidR="00280224" w:rsidRPr="00280224" w:rsidRDefault="00280224" w:rsidP="00280224">
            <w:pPr>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20"/>
                <w:szCs w:val="20"/>
                <w:lang w:val="en-US" w:eastAsia="en-US"/>
              </w:rPr>
            </w:pPr>
            <w:r w:rsidRPr="00280224">
              <w:rPr>
                <w:rFonts w:ascii="Simplified Arabic" w:eastAsia="SimSun" w:hAnsi="Simplified Arabic" w:cs="Simplified Arabic"/>
                <w:b/>
                <w:i/>
                <w:iCs/>
                <w:sz w:val="20"/>
                <w:szCs w:val="20"/>
                <w:rtl/>
                <w:lang w:val="en-US" w:eastAsia="en-US"/>
              </w:rPr>
              <w:t>الجهات المعنية الإرشادية</w:t>
            </w:r>
          </w:p>
        </w:tc>
      </w:tr>
      <w:tr w:rsidR="00280224" w:rsidRPr="00280224" w:rsidDel="004F301D" w14:paraId="2D11C932" w14:textId="77777777" w:rsidTr="003C74AD">
        <w:trPr>
          <w:trHeight w:val="631"/>
        </w:trPr>
        <w:tc>
          <w:tcPr>
            <w:tcW w:w="2034" w:type="dxa"/>
            <w:tcBorders>
              <w:top w:val="single" w:sz="6" w:space="0" w:color="000000" w:themeColor="text1"/>
            </w:tcBorders>
            <w:tcMar>
              <w:top w:w="0" w:type="dxa"/>
              <w:left w:w="100" w:type="dxa"/>
              <w:bottom w:w="0" w:type="dxa"/>
              <w:right w:w="100" w:type="dxa"/>
            </w:tcMar>
            <w:hideMark/>
          </w:tcPr>
          <w:p w14:paraId="24EB09B5" w14:textId="77777777" w:rsidR="00280224" w:rsidRPr="00280224" w:rsidDel="004F301D" w:rsidRDefault="00280224" w:rsidP="00280224">
            <w:pPr>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تعزيز الترابط بين الإنسان والطبيعة وأنشطة الرعاية</w:t>
            </w:r>
          </w:p>
        </w:tc>
        <w:tc>
          <w:tcPr>
            <w:tcW w:w="1935" w:type="dxa"/>
            <w:tcBorders>
              <w:top w:val="single" w:sz="6" w:space="0" w:color="000000" w:themeColor="text1"/>
            </w:tcBorders>
            <w:tcMar>
              <w:top w:w="0" w:type="dxa"/>
              <w:left w:w="100" w:type="dxa"/>
              <w:bottom w:w="0" w:type="dxa"/>
              <w:right w:w="100" w:type="dxa"/>
            </w:tcMar>
            <w:hideMark/>
          </w:tcPr>
          <w:p w14:paraId="67E0300E" w14:textId="77777777" w:rsidR="00280224" w:rsidRPr="00280224" w:rsidDel="004F301D" w:rsidRDefault="00280224" w:rsidP="00280224">
            <w:pPr>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لتعزيز الترابط بين الإنسان والطبيعة مدى الحياة ومهارات المواطنة العالمية النشطة</w:t>
            </w:r>
          </w:p>
        </w:tc>
        <w:tc>
          <w:tcPr>
            <w:tcW w:w="3261" w:type="dxa"/>
            <w:tcBorders>
              <w:top w:val="single" w:sz="6" w:space="0" w:color="000000" w:themeColor="text1"/>
            </w:tcBorders>
            <w:tcMar>
              <w:top w:w="0" w:type="dxa"/>
              <w:left w:w="100" w:type="dxa"/>
              <w:bottom w:w="0" w:type="dxa"/>
              <w:right w:w="100" w:type="dxa"/>
            </w:tcMar>
            <w:hideMark/>
          </w:tcPr>
          <w:p w14:paraId="1EA077FB"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توسيع نطاق التعلم التجريبي والتعلم الخارجي والتعلم القائم على المكان والمشروعات في السياقات الرسمية وغير الرسمية وغير النظامية، بما يعزز الوصول إلى الطبيعة والتفاعل المستدام معها</w:t>
            </w:r>
          </w:p>
          <w:p w14:paraId="0D27AB6F"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دعم التعلم في مرحلة الطفولة المبكرة، والتعلم القائم على الأسرة، والتعلم بين الأجيال</w:t>
            </w:r>
          </w:p>
          <w:p w14:paraId="45E86D3B"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تشجيع المناهج الثقافية والفنية ورواية القصص التي تعزز الروابط العاطفية مع التنوع البيولوجي والطبيعة</w:t>
            </w:r>
          </w:p>
          <w:p w14:paraId="00B35B36"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تعزيز الاستهلاك والإنتاج المستدامين، وتنمية مهارات أنماط الحياة التي تُخفف الضغوط على التنوع البيولوجي</w:t>
            </w:r>
          </w:p>
          <w:p w14:paraId="7BBED3DF" w14:textId="77777777" w:rsidR="00280224" w:rsidRPr="00280224" w:rsidDel="004F301D"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 xml:space="preserve">تشجيع استخدام لغات الشعوب الأصلية والمجتمعات المحلية، ووسائل الإعلام الريفية والمجتمعية، بما في ذلك الإذاعات المجتمعية، في تصميم وتقديم مواد التوعية بالتنوع البيولوجي، للوصول إلى السكان </w:t>
            </w:r>
            <w:r w:rsidRPr="00280224">
              <w:rPr>
                <w:rFonts w:ascii="Simplified Arabic" w:eastAsia="SimSun" w:hAnsi="Simplified Arabic" w:cs="Simplified Arabic"/>
                <w:sz w:val="20"/>
                <w:szCs w:val="20"/>
                <w:rtl/>
                <w:lang w:val="en-US" w:eastAsia="en-US"/>
              </w:rPr>
              <w:lastRenderedPageBreak/>
              <w:t>المحرومين من الخدمات والمقيمين في المناطق النائية.</w:t>
            </w:r>
          </w:p>
        </w:tc>
        <w:tc>
          <w:tcPr>
            <w:tcW w:w="2835" w:type="dxa"/>
            <w:tcBorders>
              <w:top w:val="single" w:sz="6" w:space="0" w:color="000000" w:themeColor="text1"/>
            </w:tcBorders>
            <w:tcMar>
              <w:top w:w="0" w:type="dxa"/>
              <w:left w:w="100" w:type="dxa"/>
              <w:bottom w:w="0" w:type="dxa"/>
              <w:right w:w="100" w:type="dxa"/>
            </w:tcMar>
            <w:hideMark/>
          </w:tcPr>
          <w:p w14:paraId="62D30720" w14:textId="77777777" w:rsidR="00280224" w:rsidRPr="00280224" w:rsidDel="004F301D" w:rsidRDefault="00280224" w:rsidP="00280224">
            <w:pPr>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lastRenderedPageBreak/>
              <w:t>إرشادات غير توجيهية، ودراسات حالة توضيحية، ومبادرات مجتمعية، وموارد تعليمية، وأمثلة على المناهج التي تدعم تغيير السلوك، بما في ذلك الوصول إلى الطبيعة والتفاعل المستدام معها</w:t>
            </w:r>
          </w:p>
        </w:tc>
        <w:tc>
          <w:tcPr>
            <w:tcW w:w="3465" w:type="dxa"/>
            <w:tcBorders>
              <w:top w:val="single" w:sz="6" w:space="0" w:color="000000" w:themeColor="text1"/>
            </w:tcBorders>
          </w:tcPr>
          <w:p w14:paraId="54C53868" w14:textId="77777777" w:rsidR="00280224" w:rsidRPr="00280224" w:rsidRDefault="00280224" w:rsidP="00280224">
            <w:pPr>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الأطراف، والشعوب الأصلية والمجتمعات المحلية، والمنظمات النسائية والشبابية، وسلطات ومؤسسات التعليم، والمجتمع المدني، والقطاع الخاص، والعلماء والمنظمات ذات الصلة</w:t>
            </w:r>
          </w:p>
        </w:tc>
      </w:tr>
      <w:tr w:rsidR="00280224" w:rsidRPr="00280224" w:rsidDel="004F301D" w14:paraId="77ACD90F" w14:textId="77777777" w:rsidTr="003C74AD">
        <w:trPr>
          <w:trHeight w:val="559"/>
        </w:trPr>
        <w:tc>
          <w:tcPr>
            <w:tcW w:w="2034" w:type="dxa"/>
            <w:tcMar>
              <w:top w:w="0" w:type="dxa"/>
              <w:left w:w="100" w:type="dxa"/>
              <w:bottom w:w="0" w:type="dxa"/>
              <w:right w:w="100" w:type="dxa"/>
            </w:tcMar>
            <w:hideMark/>
          </w:tcPr>
          <w:p w14:paraId="1E604DB8" w14:textId="77777777" w:rsidR="00280224" w:rsidRPr="00280224" w:rsidDel="004F301D" w:rsidRDefault="00280224" w:rsidP="00280224">
            <w:pPr>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تعليم تعددي وشامل وعادل</w:t>
            </w:r>
          </w:p>
        </w:tc>
        <w:tc>
          <w:tcPr>
            <w:tcW w:w="1935" w:type="dxa"/>
            <w:tcMar>
              <w:top w:w="0" w:type="dxa"/>
              <w:left w:w="100" w:type="dxa"/>
              <w:bottom w:w="0" w:type="dxa"/>
              <w:right w:w="100" w:type="dxa"/>
            </w:tcMar>
            <w:hideMark/>
          </w:tcPr>
          <w:p w14:paraId="6F925B6A" w14:textId="77777777" w:rsidR="00280224" w:rsidRPr="00280224" w:rsidDel="004F301D" w:rsidRDefault="00280224" w:rsidP="00280224">
            <w:pPr>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لتعزيز المناهج التعددية والشاملة والمنصفة في التثقيف بشأن التنوع البيولوجي، بما في ذلك من خلال التنفيذ المراعي للنوع الاجتماعي</w:t>
            </w:r>
          </w:p>
        </w:tc>
        <w:tc>
          <w:tcPr>
            <w:tcW w:w="3261" w:type="dxa"/>
            <w:tcMar>
              <w:top w:w="0" w:type="dxa"/>
              <w:left w:w="100" w:type="dxa"/>
              <w:bottom w:w="0" w:type="dxa"/>
              <w:right w:w="100" w:type="dxa"/>
            </w:tcMar>
            <w:hideMark/>
          </w:tcPr>
          <w:p w14:paraId="5CC9EDF6"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الاستفادة من المعارف العلمية إلى جانب نظم المعارف المتنوعة، بما في ذلك أنظمة المعارف الخاصة بالشعوب الأصلية والمجتمعات المحلية</w:t>
            </w:r>
          </w:p>
          <w:p w14:paraId="49BAEB54"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تعزيز التفكير النقدي والنظمي الذي يتناول الروابط بين التنوع البيولوجي والمناخ والصحة وحقوق الإنسان والتنمية المستدامة</w:t>
            </w:r>
          </w:p>
          <w:p w14:paraId="22E2E41D"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دعم تنمية الكفاءات التي تعزز الوكالة والعمل المسؤول</w:t>
            </w:r>
          </w:p>
          <w:p w14:paraId="7555E3E7"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دعم أساليب التعلم ذات الصلة الثقافية والملائمة للسياق، ودمج التنوع الثقافي في التعليم، بما في ذلك ممارسات الإدارة التقليدية والمحلية</w:t>
            </w:r>
          </w:p>
          <w:p w14:paraId="7B151E09" w14:textId="77777777" w:rsidR="00280224" w:rsidRPr="00280224" w:rsidDel="004F301D"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دعم أساليب التدريس النقدية والتحويلية التي تمكّن المتعلمين من تحديد الأسباب الهيكلية والجوهرية لفقدان التنوع البيولوجي والعمل على معالجتها، بالإضافة إلى نُهج نقل المعارف</w:t>
            </w:r>
          </w:p>
        </w:tc>
        <w:tc>
          <w:tcPr>
            <w:tcW w:w="2835" w:type="dxa"/>
            <w:tcMar>
              <w:top w:w="0" w:type="dxa"/>
              <w:left w:w="100" w:type="dxa"/>
              <w:bottom w:w="0" w:type="dxa"/>
              <w:right w:w="100" w:type="dxa"/>
            </w:tcMar>
            <w:hideMark/>
          </w:tcPr>
          <w:p w14:paraId="742E28B1" w14:textId="77777777" w:rsidR="00280224" w:rsidRPr="00280224" w:rsidDel="004F301D" w:rsidRDefault="00280224" w:rsidP="00280224">
            <w:pPr>
              <w:tabs>
                <w:tab w:val="left" w:pos="567"/>
                <w:tab w:val="left" w:pos="1134"/>
                <w:tab w:val="left" w:pos="1701"/>
                <w:tab w:val="left" w:pos="2268"/>
                <w:tab w:val="left" w:pos="2835"/>
                <w:tab w:val="left" w:pos="3402"/>
              </w:tabs>
              <w:bidi/>
              <w:spacing w:before="120" w:after="120"/>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موارد تعليمية مشتركة، ووحدات تعليمية متعددة التخصصات وعبر القطاعات، ومواد تعليمية بلغات الشعوب الأصلية والمجتمعات المحلية، ومواد تعليمية محلية، وأمثلة على الممارسات الجيدة</w:t>
            </w:r>
          </w:p>
        </w:tc>
        <w:tc>
          <w:tcPr>
            <w:tcW w:w="3465" w:type="dxa"/>
          </w:tcPr>
          <w:p w14:paraId="29DBFE05" w14:textId="77777777" w:rsidR="00280224" w:rsidRPr="00280224" w:rsidRDefault="00280224" w:rsidP="00280224">
            <w:pPr>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الأطراف والسلطات والمؤسسات التعليمية والشعوب الأصلية والمجتمعات المحلية والمنظمات النسائية والشبابية</w:t>
            </w:r>
          </w:p>
        </w:tc>
      </w:tr>
    </w:tbl>
    <w:p w14:paraId="3D100D16" w14:textId="77777777" w:rsidR="00280224" w:rsidRPr="00280224" w:rsidRDefault="00280224" w:rsidP="00280224">
      <w:pPr>
        <w:keepNext/>
        <w:tabs>
          <w:tab w:val="left" w:pos="567"/>
          <w:tab w:val="left" w:pos="1134"/>
          <w:tab w:val="left" w:pos="1701"/>
          <w:tab w:val="left" w:pos="2268"/>
        </w:tabs>
        <w:spacing w:before="120" w:after="120"/>
        <w:jc w:val="right"/>
        <w:rPr>
          <w:rFonts w:ascii="Simplified Arabic" w:eastAsia="SimSun" w:hAnsi="Simplified Arabic" w:cs="Simplified Arabic"/>
          <w:i/>
          <w:sz w:val="27"/>
        </w:rPr>
      </w:pPr>
      <w:r w:rsidRPr="00280224">
        <w:rPr>
          <w:rFonts w:ascii="Simplified Arabic" w:eastAsia="SimSun" w:hAnsi="Simplified Arabic" w:cs="Simplified Arabic"/>
          <w:i/>
          <w:sz w:val="27"/>
          <w:rtl/>
        </w:rPr>
        <w:lastRenderedPageBreak/>
        <w:t>الجدول 2</w:t>
      </w:r>
    </w:p>
    <w:p w14:paraId="2BD2C98E" w14:textId="77777777" w:rsidR="00280224" w:rsidRPr="00280224" w:rsidRDefault="00280224" w:rsidP="00280224">
      <w:pPr>
        <w:keepNext/>
        <w:tabs>
          <w:tab w:val="left" w:pos="567"/>
          <w:tab w:val="left" w:pos="1134"/>
          <w:tab w:val="left" w:pos="1701"/>
          <w:tab w:val="left" w:pos="2268"/>
        </w:tabs>
        <w:spacing w:before="120" w:after="120"/>
        <w:jc w:val="right"/>
        <w:rPr>
          <w:rFonts w:ascii="Simplified Arabic" w:eastAsia="SimSun" w:hAnsi="Simplified Arabic" w:cs="Simplified Arabic"/>
          <w:b/>
          <w:bCs/>
          <w:i/>
          <w:sz w:val="27"/>
          <w:rtl/>
        </w:rPr>
      </w:pPr>
      <w:r w:rsidRPr="00280224">
        <w:rPr>
          <w:rFonts w:ascii="Simplified Arabic" w:eastAsia="SimSun" w:hAnsi="Simplified Arabic" w:cs="Simplified Arabic"/>
          <w:b/>
          <w:bCs/>
          <w:i/>
          <w:sz w:val="27"/>
          <w:rtl/>
        </w:rPr>
        <w:t>النتيجة المتوقعة 2: مجالات العمل ذات الأولوية، والأهداف، والإجراءات الإرشادية، والمخرجات المحتملة، والجهات المعنية ذات الصلة</w:t>
      </w:r>
    </w:p>
    <w:tbl>
      <w:tblPr>
        <w:bidiVisual/>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952"/>
        <w:gridCol w:w="2612"/>
        <w:gridCol w:w="3532"/>
        <w:gridCol w:w="2330"/>
        <w:gridCol w:w="3254"/>
      </w:tblGrid>
      <w:tr w:rsidR="00280224" w:rsidRPr="00280224" w:rsidDel="004F301D" w14:paraId="3FD93B23" w14:textId="77777777" w:rsidTr="003C74AD">
        <w:trPr>
          <w:trHeight w:val="554"/>
        </w:trPr>
        <w:tc>
          <w:tcPr>
            <w:tcW w:w="1952"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08B07C7"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19"/>
                <w:szCs w:val="20"/>
                <w:lang w:val="en-US" w:eastAsia="en-US"/>
              </w:rPr>
            </w:pPr>
            <w:r w:rsidRPr="00280224">
              <w:rPr>
                <w:rFonts w:ascii="Simplified Arabic" w:eastAsia="SimSun" w:hAnsi="Simplified Arabic" w:cs="Simplified Arabic"/>
                <w:b/>
                <w:i/>
                <w:iCs/>
                <w:sz w:val="19"/>
                <w:szCs w:val="20"/>
                <w:rtl/>
                <w:lang w:val="en-US" w:eastAsia="en-US"/>
              </w:rPr>
              <w:t>المجال ذو الأولوية</w:t>
            </w:r>
          </w:p>
        </w:tc>
        <w:tc>
          <w:tcPr>
            <w:tcW w:w="2612"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0B64A2B"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19"/>
                <w:szCs w:val="20"/>
                <w:lang w:val="en-US" w:eastAsia="en-US"/>
              </w:rPr>
            </w:pPr>
            <w:r w:rsidRPr="00280224">
              <w:rPr>
                <w:rFonts w:ascii="Simplified Arabic" w:eastAsia="SimSun" w:hAnsi="Simplified Arabic" w:cs="Simplified Arabic"/>
                <w:b/>
                <w:i/>
                <w:iCs/>
                <w:sz w:val="19"/>
                <w:szCs w:val="20"/>
                <w:rtl/>
                <w:lang w:val="en-US" w:eastAsia="en-US"/>
              </w:rPr>
              <w:t>الهدف</w:t>
            </w:r>
          </w:p>
        </w:tc>
        <w:tc>
          <w:tcPr>
            <w:tcW w:w="3532"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C48042C"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19"/>
                <w:szCs w:val="20"/>
                <w:lang w:val="en-US" w:eastAsia="en-US"/>
              </w:rPr>
            </w:pPr>
            <w:r w:rsidRPr="00280224">
              <w:rPr>
                <w:rFonts w:ascii="Simplified Arabic" w:eastAsia="SimSun" w:hAnsi="Simplified Arabic" w:cs="Simplified Arabic"/>
                <w:b/>
                <w:i/>
                <w:iCs/>
                <w:sz w:val="19"/>
                <w:szCs w:val="20"/>
                <w:rtl/>
                <w:lang w:val="en-US" w:eastAsia="en-US"/>
              </w:rPr>
              <w:t>الإجراءات الإرشادية</w:t>
            </w:r>
          </w:p>
        </w:tc>
        <w:tc>
          <w:tcPr>
            <w:tcW w:w="233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1D500CD"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19"/>
                <w:szCs w:val="20"/>
                <w:lang w:val="en-US" w:eastAsia="en-US"/>
              </w:rPr>
            </w:pPr>
            <w:r w:rsidRPr="00280224">
              <w:rPr>
                <w:rFonts w:ascii="Simplified Arabic" w:eastAsia="SimSun" w:hAnsi="Simplified Arabic" w:cs="Simplified Arabic"/>
                <w:b/>
                <w:i/>
                <w:iCs/>
                <w:sz w:val="19"/>
                <w:szCs w:val="20"/>
                <w:rtl/>
                <w:lang w:val="en-US" w:eastAsia="en-US"/>
              </w:rPr>
              <w:t>المخرجات المحتملة</w:t>
            </w:r>
          </w:p>
        </w:tc>
        <w:tc>
          <w:tcPr>
            <w:tcW w:w="3254" w:type="dxa"/>
            <w:tcBorders>
              <w:top w:val="single" w:sz="6" w:space="0" w:color="000000" w:themeColor="text1"/>
              <w:bottom w:val="single" w:sz="6" w:space="0" w:color="000000" w:themeColor="text1"/>
            </w:tcBorders>
            <w:vAlign w:val="bottom"/>
          </w:tcPr>
          <w:p w14:paraId="038C7E63" w14:textId="77777777" w:rsidR="00280224" w:rsidRPr="00280224" w:rsidRDefault="00280224" w:rsidP="00280224">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19"/>
                <w:szCs w:val="20"/>
                <w:lang w:val="en-US" w:eastAsia="en-US"/>
              </w:rPr>
            </w:pPr>
            <w:r w:rsidRPr="00280224">
              <w:rPr>
                <w:rFonts w:ascii="Simplified Arabic" w:eastAsia="SimSun" w:hAnsi="Simplified Arabic" w:cs="Simplified Arabic"/>
                <w:b/>
                <w:i/>
                <w:iCs/>
                <w:sz w:val="19"/>
                <w:szCs w:val="20"/>
                <w:rtl/>
                <w:lang w:val="en-US" w:eastAsia="en-US"/>
              </w:rPr>
              <w:t>الجهات المعنية الإرشادية</w:t>
            </w:r>
          </w:p>
        </w:tc>
      </w:tr>
      <w:tr w:rsidR="00280224" w:rsidRPr="00280224" w:rsidDel="004F301D" w14:paraId="1455A1E4" w14:textId="77777777" w:rsidTr="003C74AD">
        <w:trPr>
          <w:trHeight w:val="2820"/>
        </w:trPr>
        <w:tc>
          <w:tcPr>
            <w:tcW w:w="1952" w:type="dxa"/>
            <w:vMerge w:val="restart"/>
            <w:tcBorders>
              <w:top w:val="single" w:sz="6" w:space="0" w:color="000000" w:themeColor="text1"/>
            </w:tcBorders>
            <w:tcMar>
              <w:top w:w="0" w:type="dxa"/>
              <w:left w:w="100" w:type="dxa"/>
              <w:bottom w:w="0" w:type="dxa"/>
              <w:right w:w="100" w:type="dxa"/>
            </w:tcMar>
            <w:hideMark/>
          </w:tcPr>
          <w:p w14:paraId="0BBE76C6"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b/>
                <w:sz w:val="19"/>
                <w:szCs w:val="20"/>
                <w:lang w:val="en-US" w:eastAsia="en-US"/>
              </w:rPr>
            </w:pPr>
            <w:r w:rsidRPr="00280224">
              <w:rPr>
                <w:rFonts w:ascii="Simplified Arabic" w:eastAsia="SimSun" w:hAnsi="Simplified Arabic" w:cs="Simplified Arabic"/>
                <w:b/>
                <w:sz w:val="19"/>
                <w:szCs w:val="20"/>
                <w:rtl/>
                <w:lang w:val="en-US" w:eastAsia="en-US"/>
              </w:rPr>
              <w:t>بناء القدرات للمعلمين ونظم التعلم</w:t>
            </w:r>
          </w:p>
        </w:tc>
        <w:tc>
          <w:tcPr>
            <w:tcW w:w="2612" w:type="dxa"/>
            <w:tcBorders>
              <w:top w:val="single" w:sz="6" w:space="0" w:color="000000" w:themeColor="text1"/>
            </w:tcBorders>
            <w:tcMar>
              <w:top w:w="0" w:type="dxa"/>
              <w:left w:w="100" w:type="dxa"/>
              <w:bottom w:w="0" w:type="dxa"/>
              <w:right w:w="100" w:type="dxa"/>
            </w:tcMar>
            <w:hideMark/>
          </w:tcPr>
          <w:p w14:paraId="24DF413B"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b/>
                <w:sz w:val="19"/>
                <w:szCs w:val="20"/>
                <w:lang w:val="en-US" w:eastAsia="en-US"/>
              </w:rPr>
            </w:pPr>
            <w:r w:rsidRPr="00280224">
              <w:rPr>
                <w:rFonts w:ascii="Simplified Arabic" w:eastAsia="SimSun" w:hAnsi="Simplified Arabic" w:cs="Simplified Arabic"/>
                <w:b/>
                <w:sz w:val="19"/>
                <w:szCs w:val="20"/>
                <w:rtl/>
                <w:lang w:val="en-US" w:eastAsia="en-US"/>
              </w:rPr>
              <w:t>لتعزيز قدرات المعلمين ونظم التعلم على دعم التثقيف بشأن التنوع البيولوجي</w:t>
            </w:r>
          </w:p>
        </w:tc>
        <w:tc>
          <w:tcPr>
            <w:tcW w:w="3532" w:type="dxa"/>
            <w:tcBorders>
              <w:top w:val="single" w:sz="6" w:space="0" w:color="000000" w:themeColor="text1"/>
            </w:tcBorders>
            <w:tcMar>
              <w:top w:w="0" w:type="dxa"/>
              <w:left w:w="100" w:type="dxa"/>
              <w:bottom w:w="0" w:type="dxa"/>
              <w:right w:w="100" w:type="dxa"/>
            </w:tcMar>
            <w:hideMark/>
          </w:tcPr>
          <w:p w14:paraId="23D629DC"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دعم التطوير المهني قبل الخدمة وأثناءها</w:t>
            </w:r>
          </w:p>
          <w:p w14:paraId="6A10A3F4"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دعم دمج كفاءات التنوع البيولوجي في معايير تأهيل المعلمين الوطنية ونظم ترخيص المعلمين</w:t>
            </w:r>
          </w:p>
          <w:p w14:paraId="1B6EA8FA"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تيسير إنشاء وتعزيز مجتمعات الممارسة وشبكات التعلم من الأقران</w:t>
            </w:r>
          </w:p>
          <w:p w14:paraId="7F55306B" w14:textId="77777777" w:rsidR="00280224" w:rsidRPr="00280224" w:rsidDel="004F301D"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تحسين إمكانية وصول المعلمين إلى الأدوات والموارد في مختلف سياقات التعلم</w:t>
            </w:r>
          </w:p>
        </w:tc>
        <w:tc>
          <w:tcPr>
            <w:tcW w:w="2330" w:type="dxa"/>
            <w:tcBorders>
              <w:top w:val="single" w:sz="6" w:space="0" w:color="000000" w:themeColor="text1"/>
            </w:tcBorders>
            <w:tcMar>
              <w:top w:w="0" w:type="dxa"/>
              <w:left w:w="100" w:type="dxa"/>
              <w:bottom w:w="0" w:type="dxa"/>
              <w:right w:w="100" w:type="dxa"/>
            </w:tcMar>
            <w:hideMark/>
          </w:tcPr>
          <w:p w14:paraId="022F8285"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b/>
                <w:sz w:val="19"/>
                <w:szCs w:val="20"/>
                <w:lang w:val="en-US" w:eastAsia="en-US"/>
              </w:rPr>
            </w:pPr>
            <w:r w:rsidRPr="00280224">
              <w:rPr>
                <w:rFonts w:ascii="Simplified Arabic" w:eastAsia="SimSun" w:hAnsi="Simplified Arabic" w:cs="Simplified Arabic"/>
                <w:b/>
                <w:sz w:val="19"/>
                <w:szCs w:val="20"/>
                <w:rtl/>
                <w:lang w:val="en-US" w:eastAsia="en-US"/>
              </w:rPr>
              <w:t>فرص التدريب التطوعي، ومجموعات أدوات المعلمين، وشبكات تبادل الخبرات بين الأقران</w:t>
            </w:r>
          </w:p>
        </w:tc>
        <w:tc>
          <w:tcPr>
            <w:tcW w:w="3254" w:type="dxa"/>
            <w:tcBorders>
              <w:top w:val="single" w:sz="6" w:space="0" w:color="000000" w:themeColor="text1"/>
            </w:tcBorders>
          </w:tcPr>
          <w:p w14:paraId="73AECF5A" w14:textId="77777777" w:rsidR="00280224" w:rsidRPr="00280224" w:rsidRDefault="00280224" w:rsidP="00280224">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b/>
                <w:sz w:val="19"/>
                <w:szCs w:val="20"/>
                <w:lang w:val="en-US" w:eastAsia="en-US"/>
              </w:rPr>
            </w:pPr>
            <w:r w:rsidRPr="00280224">
              <w:rPr>
                <w:rFonts w:ascii="Simplified Arabic" w:eastAsia="SimSun" w:hAnsi="Simplified Arabic" w:cs="Simplified Arabic"/>
                <w:b/>
                <w:sz w:val="19"/>
                <w:szCs w:val="20"/>
                <w:rtl/>
                <w:lang w:val="en-US" w:eastAsia="en-US"/>
              </w:rPr>
              <w:t>الأطراف، ومؤسسات تدريب المعلمين، والمجتمع المدني، بما في ذلك الشعوب الأصلية والمجتمعات المحلية، والمنظمات النسائية والشبابية، والمنظمات ذات الصلة</w:t>
            </w:r>
          </w:p>
        </w:tc>
      </w:tr>
      <w:tr w:rsidR="00280224" w:rsidRPr="00280224" w:rsidDel="004F301D" w14:paraId="4BFDE4CF" w14:textId="77777777" w:rsidTr="003C74AD">
        <w:trPr>
          <w:trHeight w:val="2820"/>
        </w:trPr>
        <w:tc>
          <w:tcPr>
            <w:tcW w:w="1952" w:type="dxa"/>
            <w:vMerge/>
            <w:tcMar>
              <w:top w:w="0" w:type="dxa"/>
              <w:left w:w="100" w:type="dxa"/>
              <w:bottom w:w="0" w:type="dxa"/>
              <w:right w:w="100" w:type="dxa"/>
            </w:tcMar>
            <w:hideMark/>
          </w:tcPr>
          <w:p w14:paraId="34306B7D"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ind w:left="567" w:hanging="567"/>
              <w:rPr>
                <w:rFonts w:ascii="Simplified Arabic" w:eastAsia="SimSun" w:hAnsi="Simplified Arabic" w:cs="Simplified Arabic"/>
                <w:sz w:val="19"/>
                <w:szCs w:val="20"/>
                <w:lang w:val="en-US" w:eastAsia="en-US"/>
              </w:rPr>
            </w:pPr>
          </w:p>
        </w:tc>
        <w:tc>
          <w:tcPr>
            <w:tcW w:w="2612" w:type="dxa"/>
            <w:tcMar>
              <w:top w:w="0" w:type="dxa"/>
              <w:left w:w="100" w:type="dxa"/>
              <w:bottom w:w="0" w:type="dxa"/>
              <w:right w:w="100" w:type="dxa"/>
            </w:tcMar>
            <w:hideMark/>
          </w:tcPr>
          <w:p w14:paraId="40987513"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b/>
                <w:sz w:val="19"/>
                <w:szCs w:val="20"/>
                <w:lang w:val="en-US" w:eastAsia="en-US"/>
              </w:rPr>
            </w:pPr>
            <w:r w:rsidRPr="00280224">
              <w:rPr>
                <w:rFonts w:ascii="Simplified Arabic" w:eastAsia="SimSun" w:hAnsi="Simplified Arabic" w:cs="Simplified Arabic"/>
                <w:b/>
                <w:sz w:val="19"/>
                <w:szCs w:val="20"/>
                <w:rtl/>
                <w:lang w:val="en-US" w:eastAsia="en-US"/>
              </w:rPr>
              <w:t>لتعزيز التكامل المؤسسي للتثقيف بشأن التنوع البيولوجي ضمن أطر الحوكمة والمعايير وضمان الجودة</w:t>
            </w:r>
          </w:p>
        </w:tc>
        <w:tc>
          <w:tcPr>
            <w:tcW w:w="3532" w:type="dxa"/>
            <w:tcMar>
              <w:top w:w="0" w:type="dxa"/>
              <w:left w:w="100" w:type="dxa"/>
              <w:bottom w:w="0" w:type="dxa"/>
              <w:right w:w="100" w:type="dxa"/>
            </w:tcMar>
            <w:hideMark/>
          </w:tcPr>
          <w:p w14:paraId="33D02B80"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دمج التنوع البيولوجي في معايير كفاءة المعلمين وعمليات الاعتماد</w:t>
            </w:r>
          </w:p>
          <w:p w14:paraId="54219FEC"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مواءمة أهداف التثقيف بشأن التنوع البيولوجي مع دورات استعراض المناهج الدراسية وأطر التقييم، بما في ذلك تقييم المعرفة بالمناخ في تقييم الطلاب الدولي</w:t>
            </w:r>
          </w:p>
          <w:p w14:paraId="2900F315"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إدراج التثقيف بشأن التنوع البيولوجي في خطط التطوير المؤسسي</w:t>
            </w:r>
          </w:p>
          <w:p w14:paraId="247A3802" w14:textId="77777777" w:rsidR="00280224" w:rsidRPr="00280224" w:rsidDel="004F301D"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تعزيز التدريب المهني على حفظ التنوع البيولوجي واستخدامه المستدام</w:t>
            </w:r>
          </w:p>
        </w:tc>
        <w:tc>
          <w:tcPr>
            <w:tcW w:w="2330" w:type="dxa"/>
            <w:tcMar>
              <w:top w:w="0" w:type="dxa"/>
              <w:left w:w="100" w:type="dxa"/>
              <w:bottom w:w="0" w:type="dxa"/>
              <w:right w:w="100" w:type="dxa"/>
            </w:tcMar>
            <w:hideMark/>
          </w:tcPr>
          <w:p w14:paraId="7FC37439"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b/>
                <w:sz w:val="19"/>
                <w:szCs w:val="20"/>
                <w:lang w:val="en-US" w:eastAsia="en-US"/>
              </w:rPr>
            </w:pPr>
            <w:r w:rsidRPr="00280224">
              <w:rPr>
                <w:rFonts w:ascii="Simplified Arabic" w:eastAsia="SimSun" w:hAnsi="Simplified Arabic" w:cs="Simplified Arabic"/>
                <w:b/>
                <w:sz w:val="19"/>
                <w:szCs w:val="20"/>
                <w:rtl/>
                <w:lang w:val="en-US" w:eastAsia="en-US"/>
              </w:rPr>
              <w:t>أطر الكفاءة التوضيحية، ومراجع استعراض المناهج الدراسية، وأدوات التقييم الذاتي المؤسسي والإرشادات</w:t>
            </w:r>
          </w:p>
        </w:tc>
        <w:tc>
          <w:tcPr>
            <w:tcW w:w="3254" w:type="dxa"/>
          </w:tcPr>
          <w:p w14:paraId="084EA433" w14:textId="77777777" w:rsidR="00280224" w:rsidRPr="00280224" w:rsidRDefault="00280224" w:rsidP="00280224">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b/>
                <w:sz w:val="19"/>
                <w:szCs w:val="20"/>
                <w:lang w:val="en-US" w:eastAsia="en-US"/>
              </w:rPr>
            </w:pPr>
            <w:r w:rsidRPr="00280224">
              <w:rPr>
                <w:rFonts w:ascii="Simplified Arabic" w:eastAsia="SimSun" w:hAnsi="Simplified Arabic" w:cs="Simplified Arabic"/>
                <w:b/>
                <w:sz w:val="19"/>
                <w:szCs w:val="20"/>
                <w:rtl/>
                <w:lang w:val="en-US" w:eastAsia="en-US"/>
              </w:rPr>
              <w:t>الأطراف، والسلطات التعليمية، وهيئات الاعتماد، والشعوب الأصلية والمجتمعات المحلية، والمنظمات النسائية والشبابية</w:t>
            </w:r>
          </w:p>
        </w:tc>
      </w:tr>
    </w:tbl>
    <w:p w14:paraId="663FC073" w14:textId="77777777" w:rsidR="00280224" w:rsidRPr="00280224" w:rsidRDefault="00280224" w:rsidP="00280224">
      <w:pPr>
        <w:rPr>
          <w:rFonts w:cs="Simplified Arabic"/>
          <w:b/>
          <w:sz w:val="21"/>
          <w:szCs w:val="21"/>
          <w:lang w:bidi="ar-EG"/>
        </w:rPr>
      </w:pPr>
    </w:p>
    <w:p w14:paraId="36C6E128" w14:textId="77777777" w:rsidR="00280224" w:rsidRPr="00280224" w:rsidRDefault="00280224" w:rsidP="00280224">
      <w:pPr>
        <w:rPr>
          <w:rFonts w:cs="Simplified Arabic"/>
          <w:b/>
          <w:sz w:val="21"/>
          <w:szCs w:val="21"/>
          <w:lang w:bidi="ar-EG"/>
        </w:rPr>
      </w:pPr>
      <w:r w:rsidRPr="00280224">
        <w:rPr>
          <w:rFonts w:cs="Simplified Arabic"/>
          <w:b/>
          <w:sz w:val="21"/>
          <w:szCs w:val="21"/>
          <w:lang w:bidi="ar-EG"/>
        </w:rPr>
        <w:br w:type="page"/>
      </w:r>
    </w:p>
    <w:p w14:paraId="06B88C28" w14:textId="77777777" w:rsidR="00280224" w:rsidRPr="00280224" w:rsidRDefault="00280224" w:rsidP="00280224">
      <w:pPr>
        <w:tabs>
          <w:tab w:val="left" w:pos="567"/>
          <w:tab w:val="left" w:pos="1134"/>
          <w:tab w:val="left" w:pos="1701"/>
          <w:tab w:val="left" w:pos="2268"/>
        </w:tabs>
        <w:spacing w:before="120" w:after="120"/>
        <w:jc w:val="right"/>
        <w:rPr>
          <w:rFonts w:ascii="Simplified Arabic" w:eastAsia="SimSun" w:hAnsi="Simplified Arabic" w:cs="Simplified Arabic"/>
          <w:i/>
          <w:sz w:val="27"/>
        </w:rPr>
      </w:pPr>
      <w:r w:rsidRPr="00280224">
        <w:rPr>
          <w:rFonts w:ascii="Simplified Arabic" w:eastAsia="SimSun" w:hAnsi="Simplified Arabic" w:cs="Simplified Arabic"/>
          <w:i/>
          <w:sz w:val="27"/>
          <w:rtl/>
        </w:rPr>
        <w:lastRenderedPageBreak/>
        <w:t>الجدول 3</w:t>
      </w:r>
    </w:p>
    <w:p w14:paraId="70E59F17" w14:textId="77777777" w:rsidR="00280224" w:rsidRPr="00280224" w:rsidRDefault="00280224" w:rsidP="00280224">
      <w:pPr>
        <w:tabs>
          <w:tab w:val="left" w:pos="567"/>
          <w:tab w:val="left" w:pos="1134"/>
          <w:tab w:val="left" w:pos="1701"/>
          <w:tab w:val="left" w:pos="2268"/>
        </w:tabs>
        <w:bidi/>
        <w:spacing w:before="120" w:after="120"/>
        <w:rPr>
          <w:rFonts w:ascii="Simplified Arabic" w:eastAsia="SimSun" w:hAnsi="Simplified Arabic" w:cs="Simplified Arabic"/>
          <w:b/>
          <w:bCs/>
          <w:i/>
          <w:sz w:val="27"/>
          <w:szCs w:val="27"/>
          <w:rtl/>
        </w:rPr>
      </w:pPr>
      <w:r w:rsidRPr="00280224">
        <w:rPr>
          <w:rFonts w:ascii="Simplified Arabic" w:eastAsia="SimSun" w:hAnsi="Simplified Arabic" w:cs="Simplified Arabic"/>
          <w:b/>
          <w:bCs/>
          <w:i/>
          <w:sz w:val="27"/>
          <w:rtl/>
        </w:rPr>
        <w:t>النتيجة المتوقعة 3: المجالات ذات الأولوية، والأهداف، والإجراءات الإرشادية، والمخرجات المحتملة، والجهات الفاعلة الإرشادية</w:t>
      </w:r>
    </w:p>
    <w:tbl>
      <w:tblPr>
        <w:bidiVisual/>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496"/>
        <w:gridCol w:w="2467"/>
        <w:gridCol w:w="3516"/>
        <w:gridCol w:w="3209"/>
        <w:gridCol w:w="2992"/>
      </w:tblGrid>
      <w:tr w:rsidR="00280224" w:rsidRPr="00280224" w:rsidDel="004F301D" w14:paraId="40693844" w14:textId="77777777" w:rsidTr="003C74AD">
        <w:trPr>
          <w:trHeight w:val="510"/>
        </w:trPr>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41516EA"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i/>
                <w:iCs/>
                <w:sz w:val="19"/>
                <w:szCs w:val="20"/>
                <w:lang w:val="en-US" w:eastAsia="en-US"/>
              </w:rPr>
            </w:pPr>
            <w:r w:rsidRPr="00280224">
              <w:rPr>
                <w:rFonts w:ascii="Simplified Arabic" w:eastAsia="SimSun" w:hAnsi="Simplified Arabic" w:cs="Simplified Arabic"/>
                <w:b/>
                <w:i/>
                <w:iCs/>
                <w:sz w:val="19"/>
                <w:szCs w:val="20"/>
                <w:rtl/>
                <w:lang w:val="en-US" w:eastAsia="en-US"/>
              </w:rPr>
              <w:t>المجال ذو الأولوية</w:t>
            </w:r>
          </w:p>
        </w:tc>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81CD5AB"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i/>
                <w:iCs/>
                <w:sz w:val="19"/>
                <w:szCs w:val="20"/>
                <w:lang w:val="en-US" w:eastAsia="en-US"/>
              </w:rPr>
            </w:pPr>
            <w:r w:rsidRPr="00280224">
              <w:rPr>
                <w:rFonts w:ascii="Simplified Arabic" w:eastAsia="SimSun" w:hAnsi="Simplified Arabic" w:cs="Simplified Arabic"/>
                <w:b/>
                <w:i/>
                <w:iCs/>
                <w:sz w:val="19"/>
                <w:szCs w:val="20"/>
                <w:rtl/>
                <w:lang w:val="en-US" w:eastAsia="en-US"/>
              </w:rPr>
              <w:t>الهدف</w:t>
            </w:r>
          </w:p>
        </w:tc>
        <w:tc>
          <w:tcPr>
            <w:tcW w:w="3516"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53DBF9C"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i/>
                <w:iCs/>
                <w:sz w:val="19"/>
                <w:szCs w:val="20"/>
                <w:lang w:val="en-US" w:eastAsia="en-US"/>
              </w:rPr>
            </w:pPr>
            <w:r w:rsidRPr="00280224">
              <w:rPr>
                <w:rFonts w:ascii="Simplified Arabic" w:eastAsia="SimSun" w:hAnsi="Simplified Arabic" w:cs="Simplified Arabic"/>
                <w:b/>
                <w:i/>
                <w:iCs/>
                <w:sz w:val="19"/>
                <w:szCs w:val="20"/>
                <w:rtl/>
                <w:lang w:val="en-US" w:eastAsia="en-US"/>
              </w:rPr>
              <w:t>الإجراءات الإرشادية</w:t>
            </w:r>
          </w:p>
        </w:tc>
        <w:tc>
          <w:tcPr>
            <w:tcW w:w="3209"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CECB03E"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i/>
                <w:iCs/>
                <w:sz w:val="19"/>
                <w:szCs w:val="20"/>
                <w:lang w:val="en-US" w:eastAsia="en-US"/>
              </w:rPr>
            </w:pPr>
            <w:r w:rsidRPr="00280224">
              <w:rPr>
                <w:rFonts w:ascii="Simplified Arabic" w:eastAsia="SimSun" w:hAnsi="Simplified Arabic" w:cs="Simplified Arabic"/>
                <w:b/>
                <w:i/>
                <w:iCs/>
                <w:sz w:val="19"/>
                <w:szCs w:val="20"/>
                <w:rtl/>
                <w:lang w:val="en-US" w:eastAsia="en-US"/>
              </w:rPr>
              <w:t>المخرجات المحتملة</w:t>
            </w:r>
          </w:p>
        </w:tc>
        <w:tc>
          <w:tcPr>
            <w:tcW w:w="2992" w:type="dxa"/>
            <w:tcBorders>
              <w:top w:val="single" w:sz="6" w:space="0" w:color="000000" w:themeColor="text1"/>
              <w:bottom w:val="single" w:sz="6" w:space="0" w:color="000000" w:themeColor="text1"/>
            </w:tcBorders>
            <w:vAlign w:val="bottom"/>
          </w:tcPr>
          <w:p w14:paraId="7F321C00" w14:textId="77777777" w:rsidR="00280224" w:rsidRPr="00280224" w:rsidRDefault="00280224" w:rsidP="00280224">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i/>
                <w:iCs/>
                <w:sz w:val="19"/>
                <w:szCs w:val="20"/>
                <w:lang w:val="en-US" w:eastAsia="en-US"/>
              </w:rPr>
            </w:pPr>
            <w:r w:rsidRPr="00280224">
              <w:rPr>
                <w:rFonts w:ascii="Simplified Arabic" w:eastAsia="SimSun" w:hAnsi="Simplified Arabic" w:cs="Simplified Arabic"/>
                <w:b/>
                <w:i/>
                <w:iCs/>
                <w:sz w:val="19"/>
                <w:szCs w:val="20"/>
                <w:rtl/>
                <w:lang w:val="en-US" w:eastAsia="en-US"/>
              </w:rPr>
              <w:t>الجهات المعنية الإرشادية</w:t>
            </w:r>
          </w:p>
        </w:tc>
      </w:tr>
      <w:tr w:rsidR="00280224" w:rsidRPr="00280224" w:rsidDel="004F301D" w14:paraId="29FC0D95" w14:textId="77777777" w:rsidTr="003C74AD">
        <w:trPr>
          <w:trHeight w:val="510"/>
        </w:trPr>
        <w:tc>
          <w:tcPr>
            <w:tcW w:w="0" w:type="auto"/>
            <w:tcBorders>
              <w:top w:val="single" w:sz="6" w:space="0" w:color="000000" w:themeColor="text1"/>
            </w:tcBorders>
            <w:tcMar>
              <w:top w:w="0" w:type="dxa"/>
              <w:left w:w="100" w:type="dxa"/>
              <w:bottom w:w="0" w:type="dxa"/>
              <w:right w:w="100" w:type="dxa"/>
            </w:tcMar>
          </w:tcPr>
          <w:p w14:paraId="1FA063BE"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b/>
                <w:sz w:val="19"/>
                <w:szCs w:val="20"/>
                <w:lang w:val="en-US" w:eastAsia="en-US"/>
              </w:rPr>
            </w:pPr>
            <w:r w:rsidRPr="00280224">
              <w:rPr>
                <w:rFonts w:ascii="Simplified Arabic" w:eastAsia="SimSun" w:hAnsi="Simplified Arabic" w:cs="Simplified Arabic"/>
                <w:sz w:val="19"/>
                <w:szCs w:val="20"/>
                <w:rtl/>
                <w:lang w:val="en-US" w:eastAsia="en-US"/>
              </w:rPr>
              <w:t>تعزيز التنسيق والمنصات وتبادل المعرفة</w:t>
            </w:r>
          </w:p>
        </w:tc>
        <w:tc>
          <w:tcPr>
            <w:tcW w:w="0" w:type="auto"/>
            <w:tcBorders>
              <w:top w:val="single" w:sz="6" w:space="0" w:color="000000" w:themeColor="text1"/>
            </w:tcBorders>
            <w:tcMar>
              <w:top w:w="0" w:type="dxa"/>
              <w:left w:w="100" w:type="dxa"/>
              <w:bottom w:w="0" w:type="dxa"/>
              <w:right w:w="100" w:type="dxa"/>
            </w:tcMar>
          </w:tcPr>
          <w:p w14:paraId="671F3E19"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لتعزيز التنسيق والتعاون وتبادل المعرفة بين الجهات الفاعلة والأنظمة</w:t>
            </w:r>
          </w:p>
        </w:tc>
        <w:tc>
          <w:tcPr>
            <w:tcW w:w="3516" w:type="dxa"/>
            <w:tcBorders>
              <w:top w:val="single" w:sz="6" w:space="0" w:color="000000" w:themeColor="text1"/>
            </w:tcBorders>
            <w:tcMar>
              <w:top w:w="0" w:type="dxa"/>
              <w:left w:w="100" w:type="dxa"/>
              <w:bottom w:w="0" w:type="dxa"/>
              <w:right w:w="100" w:type="dxa"/>
            </w:tcMar>
          </w:tcPr>
          <w:p w14:paraId="349E2943"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تعزيز المنصات الوطنية والإقليمية للتثقيف بشأن التنوع البيولوجي</w:t>
            </w:r>
          </w:p>
          <w:p w14:paraId="32A1C38F"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b/>
                <w:sz w:val="19"/>
                <w:szCs w:val="20"/>
                <w:lang w:val="en-US" w:eastAsia="en-US"/>
              </w:rPr>
            </w:pPr>
            <w:r w:rsidRPr="00280224">
              <w:rPr>
                <w:rFonts w:ascii="Simplified Arabic" w:eastAsia="SimSun" w:hAnsi="Simplified Arabic" w:cs="Simplified Arabic"/>
                <w:sz w:val="19"/>
                <w:szCs w:val="20"/>
                <w:rtl/>
                <w:lang w:val="en-US" w:eastAsia="en-US"/>
              </w:rPr>
              <w:t>تيسير تبادل الموارد والمعرفة والخبرات</w:t>
            </w:r>
          </w:p>
          <w:p w14:paraId="02D82516" w14:textId="77777777" w:rsidR="00280224" w:rsidRPr="00280224" w:rsidDel="004F301D"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b/>
                <w:sz w:val="19"/>
                <w:szCs w:val="20"/>
                <w:lang w:val="en-US" w:eastAsia="en-US"/>
              </w:rPr>
            </w:pPr>
            <w:r w:rsidRPr="00280224">
              <w:rPr>
                <w:rFonts w:ascii="Simplified Arabic" w:eastAsia="SimSun" w:hAnsi="Simplified Arabic" w:cs="Simplified Arabic"/>
                <w:sz w:val="19"/>
                <w:szCs w:val="20"/>
                <w:rtl/>
                <w:lang w:val="en-US" w:eastAsia="en-US"/>
              </w:rPr>
              <w:t>دعم التنسيق بين الجهات الفاعلة والمبادرات ذات الصلة</w:t>
            </w:r>
          </w:p>
        </w:tc>
        <w:tc>
          <w:tcPr>
            <w:tcW w:w="3209" w:type="dxa"/>
            <w:tcBorders>
              <w:top w:val="single" w:sz="6" w:space="0" w:color="000000" w:themeColor="text1"/>
            </w:tcBorders>
            <w:tcMar>
              <w:top w:w="0" w:type="dxa"/>
              <w:left w:w="100" w:type="dxa"/>
              <w:bottom w:w="0" w:type="dxa"/>
              <w:right w:w="100" w:type="dxa"/>
            </w:tcMar>
          </w:tcPr>
          <w:p w14:paraId="39137231"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b/>
                <w:sz w:val="19"/>
                <w:szCs w:val="20"/>
                <w:lang w:val="en-US" w:eastAsia="en-US"/>
              </w:rPr>
            </w:pPr>
            <w:r w:rsidRPr="00280224">
              <w:rPr>
                <w:rFonts w:ascii="Simplified Arabic" w:eastAsia="SimSun" w:hAnsi="Simplified Arabic" w:cs="Simplified Arabic"/>
                <w:sz w:val="19"/>
                <w:szCs w:val="20"/>
                <w:rtl/>
                <w:lang w:val="en-US" w:eastAsia="en-US"/>
              </w:rPr>
              <w:t>المنصات التطوعية أو آليات التنسيق، والمستودعات المشتركة، وفعاليات تبادل المعرفة</w:t>
            </w:r>
          </w:p>
        </w:tc>
        <w:tc>
          <w:tcPr>
            <w:tcW w:w="2992" w:type="dxa"/>
            <w:tcBorders>
              <w:top w:val="single" w:sz="6" w:space="0" w:color="000000" w:themeColor="text1"/>
            </w:tcBorders>
          </w:tcPr>
          <w:p w14:paraId="3A109A4B" w14:textId="77777777" w:rsidR="00280224" w:rsidRPr="00280224" w:rsidRDefault="00280224" w:rsidP="00280224">
            <w:pPr>
              <w:keepNext/>
              <w:keepLines/>
              <w:tabs>
                <w:tab w:val="left" w:pos="567"/>
                <w:tab w:val="left" w:pos="1134"/>
                <w:tab w:val="left" w:pos="1701"/>
                <w:tab w:val="left" w:pos="2268"/>
                <w:tab w:val="left" w:pos="2835"/>
                <w:tab w:val="left" w:pos="3402"/>
              </w:tabs>
              <w:bidi/>
              <w:spacing w:before="120" w:after="120"/>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الأطراف، وأمانة الاتفاقية، والشعوب الأصلية والمجتمعات المحلية، والمنظمات النسائية والشبابية، والمنظمات الأخرى ذات الصلة</w:t>
            </w:r>
          </w:p>
        </w:tc>
      </w:tr>
      <w:tr w:rsidR="00280224" w:rsidRPr="00280224" w:rsidDel="004F301D" w14:paraId="05A2E722" w14:textId="77777777" w:rsidTr="003C74AD">
        <w:trPr>
          <w:trHeight w:val="2580"/>
        </w:trPr>
        <w:tc>
          <w:tcPr>
            <w:tcW w:w="0" w:type="auto"/>
            <w:tcMar>
              <w:top w:w="0" w:type="dxa"/>
              <w:left w:w="100" w:type="dxa"/>
              <w:bottom w:w="0" w:type="dxa"/>
              <w:right w:w="100" w:type="dxa"/>
            </w:tcMar>
            <w:hideMark/>
          </w:tcPr>
          <w:p w14:paraId="45A1DAE8"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دمج التثقيف في أطر السياسات والمناهج الدراسية</w:t>
            </w:r>
          </w:p>
        </w:tc>
        <w:tc>
          <w:tcPr>
            <w:tcW w:w="0" w:type="auto"/>
            <w:tcMar>
              <w:top w:w="0" w:type="dxa"/>
              <w:left w:w="100" w:type="dxa"/>
              <w:bottom w:w="0" w:type="dxa"/>
              <w:right w:w="100" w:type="dxa"/>
            </w:tcMar>
            <w:hideMark/>
          </w:tcPr>
          <w:p w14:paraId="6D57BE96"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bidi/>
              <w:spacing w:before="120" w:after="120"/>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دمج التثقيف بشأن التنوع البيولوجي، بما في ذلك حالة واتجاهات التنوع البيولوجي وآثار الأنشطة الاقتصادية على التنوع البيولوجي واعتماد المجتمعات عليه، ضمن أطر السياسات والتخطيط والمناهج الدراسية</w:t>
            </w:r>
          </w:p>
        </w:tc>
        <w:tc>
          <w:tcPr>
            <w:tcW w:w="3516" w:type="dxa"/>
            <w:tcMar>
              <w:top w:w="0" w:type="dxa"/>
              <w:left w:w="100" w:type="dxa"/>
              <w:bottom w:w="0" w:type="dxa"/>
              <w:right w:w="100" w:type="dxa"/>
            </w:tcMar>
            <w:hideMark/>
          </w:tcPr>
          <w:p w14:paraId="5A376532"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دمج التنوع البيولوجي في السياسات والمناهج والمعايير التعليمية</w:t>
            </w:r>
          </w:p>
          <w:p w14:paraId="1A320DCD"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تعزيز الاتساق بين التعليم والسياسات والاستراتيجيات المتعلقة بالتنوع البيولوجي</w:t>
            </w:r>
          </w:p>
          <w:p w14:paraId="0D4834C3" w14:textId="77777777" w:rsidR="00280224" w:rsidRPr="00280224" w:rsidDel="004F301D"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مواءمة التثقيف مع الأولويات الوطنية للتنوع البيولوجي والنهج الحكومية الشاملة</w:t>
            </w:r>
          </w:p>
        </w:tc>
        <w:tc>
          <w:tcPr>
            <w:tcW w:w="3209" w:type="dxa"/>
            <w:tcMar>
              <w:top w:w="0" w:type="dxa"/>
              <w:left w:w="100" w:type="dxa"/>
              <w:bottom w:w="0" w:type="dxa"/>
              <w:right w:w="100" w:type="dxa"/>
            </w:tcMar>
            <w:hideMark/>
          </w:tcPr>
          <w:p w14:paraId="261CD4AA"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إرشادات سياسات توضيحية، ومراجع للمناهج الدراسية، وأمثلة على التوافق مع المبادرات العالمية</w:t>
            </w:r>
          </w:p>
        </w:tc>
        <w:tc>
          <w:tcPr>
            <w:tcW w:w="2992" w:type="dxa"/>
          </w:tcPr>
          <w:p w14:paraId="3B173D99" w14:textId="77777777" w:rsidR="00280224" w:rsidRPr="00280224" w:rsidRDefault="00280224" w:rsidP="00280224">
            <w:pPr>
              <w:keepNext/>
              <w:keepLines/>
              <w:tabs>
                <w:tab w:val="left" w:pos="567"/>
                <w:tab w:val="left" w:pos="1134"/>
                <w:tab w:val="left" w:pos="1701"/>
                <w:tab w:val="left" w:pos="2268"/>
                <w:tab w:val="left" w:pos="2835"/>
                <w:tab w:val="left" w:pos="3402"/>
              </w:tabs>
              <w:bidi/>
              <w:spacing w:before="120" w:after="120"/>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الأطراف، والسلطات التعليمية، والشعوب الأصلية والمجتمعات المحلية، والمنظمات النسائية والشبابية</w:t>
            </w:r>
          </w:p>
        </w:tc>
      </w:tr>
    </w:tbl>
    <w:p w14:paraId="5589C0F1" w14:textId="77777777" w:rsidR="00280224" w:rsidRPr="00280224" w:rsidRDefault="00280224" w:rsidP="00280224">
      <w:pPr>
        <w:tabs>
          <w:tab w:val="left" w:pos="567"/>
          <w:tab w:val="left" w:pos="1134"/>
          <w:tab w:val="left" w:pos="1701"/>
          <w:tab w:val="left" w:pos="2268"/>
        </w:tabs>
        <w:spacing w:before="120" w:after="120"/>
        <w:jc w:val="right"/>
        <w:rPr>
          <w:rFonts w:ascii="Simplified Arabic" w:eastAsia="SimSun" w:hAnsi="Simplified Arabic" w:cs="Simplified Arabic"/>
          <w:b/>
          <w:bCs/>
          <w:i/>
          <w:sz w:val="27"/>
          <w:rtl/>
        </w:rPr>
      </w:pPr>
    </w:p>
    <w:p w14:paraId="20BBC33B" w14:textId="77777777" w:rsidR="00280224" w:rsidRPr="00280224" w:rsidRDefault="00280224" w:rsidP="00280224">
      <w:pPr>
        <w:rPr>
          <w:rFonts w:cs="Simplified Arabic"/>
          <w:sz w:val="21"/>
          <w:szCs w:val="21"/>
          <w:rtl/>
        </w:rPr>
      </w:pPr>
      <w:r w:rsidRPr="00280224">
        <w:rPr>
          <w:rFonts w:cs="Simplified Arabic"/>
          <w:sz w:val="21"/>
          <w:szCs w:val="21"/>
          <w:rtl/>
        </w:rPr>
        <w:br w:type="page"/>
      </w:r>
    </w:p>
    <w:p w14:paraId="5E3D7491" w14:textId="77777777" w:rsidR="00280224" w:rsidRPr="00280224" w:rsidRDefault="00280224" w:rsidP="00280224">
      <w:pPr>
        <w:tabs>
          <w:tab w:val="left" w:pos="567"/>
          <w:tab w:val="left" w:pos="1134"/>
          <w:tab w:val="left" w:pos="1701"/>
          <w:tab w:val="left" w:pos="2268"/>
        </w:tabs>
        <w:spacing w:before="120" w:after="120"/>
        <w:jc w:val="right"/>
        <w:rPr>
          <w:rFonts w:ascii="Simplified Arabic" w:eastAsia="SimSun" w:hAnsi="Simplified Arabic" w:cs="Simplified Arabic"/>
          <w:i/>
          <w:sz w:val="27"/>
          <w:rtl/>
        </w:rPr>
      </w:pPr>
      <w:r w:rsidRPr="00280224">
        <w:rPr>
          <w:rFonts w:ascii="Simplified Arabic" w:eastAsia="SimSun" w:hAnsi="Simplified Arabic" w:cs="Simplified Arabic"/>
          <w:i/>
          <w:sz w:val="27"/>
          <w:rtl/>
        </w:rPr>
        <w:lastRenderedPageBreak/>
        <w:t>الجدول 4</w:t>
      </w:r>
    </w:p>
    <w:p w14:paraId="76ADB91C" w14:textId="77777777" w:rsidR="00280224" w:rsidRPr="00280224" w:rsidRDefault="00280224" w:rsidP="00280224">
      <w:pPr>
        <w:tabs>
          <w:tab w:val="left" w:pos="567"/>
          <w:tab w:val="left" w:pos="1134"/>
          <w:tab w:val="left" w:pos="1701"/>
          <w:tab w:val="left" w:pos="2268"/>
        </w:tabs>
        <w:ind w:right="288"/>
        <w:jc w:val="right"/>
        <w:rPr>
          <w:rFonts w:ascii="Simplified Arabic" w:eastAsia="SimSun" w:hAnsi="Simplified Arabic" w:cs="Simplified Arabic"/>
          <w:b/>
          <w:bCs/>
          <w:i/>
          <w:sz w:val="27"/>
          <w:rtl/>
        </w:rPr>
      </w:pPr>
      <w:r w:rsidRPr="00280224">
        <w:rPr>
          <w:rFonts w:ascii="Simplified Arabic" w:eastAsia="SimSun" w:hAnsi="Simplified Arabic" w:cs="Simplified Arabic"/>
          <w:b/>
          <w:bCs/>
          <w:i/>
          <w:sz w:val="27"/>
          <w:rtl/>
        </w:rPr>
        <w:t>الظروف التمكينية الشاملة: الأهداف، والإجراءات الإرشادية، والمخرجات المحتملة، والجهات الفاعلة الإرشادية</w:t>
      </w:r>
    </w:p>
    <w:tbl>
      <w:tblPr>
        <w:tblpPr w:leftFromText="180" w:rightFromText="180" w:vertAnchor="text" w:horzAnchor="margin" w:tblpY="594"/>
        <w:bidiVisual/>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977"/>
        <w:gridCol w:w="1985"/>
        <w:gridCol w:w="3110"/>
        <w:gridCol w:w="2418"/>
        <w:gridCol w:w="2736"/>
      </w:tblGrid>
      <w:tr w:rsidR="00280224" w:rsidRPr="00280224" w:rsidDel="004F301D" w14:paraId="318CB046" w14:textId="77777777" w:rsidTr="003C74AD">
        <w:trPr>
          <w:trHeight w:val="510"/>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1A37098" w14:textId="77777777" w:rsidR="00280224" w:rsidRPr="00280224" w:rsidDel="004F301D" w:rsidRDefault="00280224" w:rsidP="00280224">
            <w:pPr>
              <w:keepLines/>
              <w:tabs>
                <w:tab w:val="left" w:pos="567"/>
                <w:tab w:val="left" w:pos="1134"/>
                <w:tab w:val="left" w:pos="1701"/>
                <w:tab w:val="left" w:pos="2268"/>
                <w:tab w:val="left" w:pos="2835"/>
                <w:tab w:val="left" w:pos="3402"/>
              </w:tabs>
              <w:spacing w:before="120" w:after="120"/>
              <w:ind w:left="567" w:hanging="567"/>
              <w:jc w:val="right"/>
              <w:rPr>
                <w:rFonts w:eastAsia="SimSun"/>
                <w:b/>
                <w:i/>
                <w:iCs/>
                <w:sz w:val="20"/>
                <w:szCs w:val="20"/>
                <w:lang w:val="en-US" w:eastAsia="en-US"/>
              </w:rPr>
            </w:pPr>
            <w:r w:rsidRPr="00280224">
              <w:rPr>
                <w:rFonts w:eastAsia="SimSun"/>
                <w:b/>
                <w:i/>
                <w:iCs/>
                <w:sz w:val="20"/>
                <w:szCs w:val="20"/>
                <w:rtl/>
                <w:lang w:val="en-US" w:eastAsia="en-US"/>
              </w:rPr>
              <w:t>الظروف التمكينية الشاملة</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6232FC9" w14:textId="77777777" w:rsidR="00280224" w:rsidRPr="00280224" w:rsidDel="004F301D" w:rsidRDefault="00280224" w:rsidP="00280224">
            <w:pPr>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Cs/>
                <w:i/>
                <w:iCs/>
                <w:sz w:val="20"/>
                <w:szCs w:val="20"/>
                <w:lang w:val="en-US" w:eastAsia="en-US"/>
              </w:rPr>
            </w:pPr>
            <w:r w:rsidRPr="00280224">
              <w:rPr>
                <w:rFonts w:eastAsia="SimSun"/>
                <w:b/>
                <w:i/>
                <w:iCs/>
                <w:sz w:val="20"/>
                <w:szCs w:val="20"/>
                <w:rtl/>
                <w:lang w:val="en-US" w:eastAsia="en-US"/>
              </w:rPr>
              <w:t>الهدف</w:t>
            </w:r>
          </w:p>
        </w:tc>
        <w:tc>
          <w:tcPr>
            <w:tcW w:w="311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EED378B" w14:textId="77777777" w:rsidR="00280224" w:rsidRPr="00280224" w:rsidDel="004F301D" w:rsidRDefault="00280224" w:rsidP="00280224">
            <w:pPr>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Cs/>
                <w:i/>
                <w:iCs/>
                <w:sz w:val="20"/>
                <w:szCs w:val="20"/>
                <w:lang w:val="en-US" w:eastAsia="en-US"/>
              </w:rPr>
            </w:pPr>
            <w:r w:rsidRPr="00280224">
              <w:rPr>
                <w:rFonts w:eastAsia="SimSun"/>
                <w:b/>
                <w:i/>
                <w:iCs/>
                <w:sz w:val="20"/>
                <w:szCs w:val="20"/>
                <w:rtl/>
                <w:lang w:val="en-US" w:eastAsia="en-US"/>
              </w:rPr>
              <w:t>الإجراءات الإرشادية</w:t>
            </w:r>
          </w:p>
        </w:tc>
        <w:tc>
          <w:tcPr>
            <w:tcW w:w="241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D78A8BD" w14:textId="77777777" w:rsidR="00280224" w:rsidRPr="00280224" w:rsidDel="004F301D" w:rsidRDefault="00280224" w:rsidP="00280224">
            <w:pPr>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Cs/>
                <w:i/>
                <w:iCs/>
                <w:sz w:val="20"/>
                <w:szCs w:val="20"/>
                <w:lang w:val="en-US" w:eastAsia="en-US"/>
              </w:rPr>
            </w:pPr>
            <w:r w:rsidRPr="00280224">
              <w:rPr>
                <w:rFonts w:eastAsia="SimSun"/>
                <w:b/>
                <w:i/>
                <w:iCs/>
                <w:sz w:val="20"/>
                <w:szCs w:val="20"/>
                <w:rtl/>
                <w:lang w:val="en-US" w:eastAsia="en-US"/>
              </w:rPr>
              <w:t>المخرجات المحتملة</w:t>
            </w:r>
          </w:p>
        </w:tc>
        <w:tc>
          <w:tcPr>
            <w:tcW w:w="2736" w:type="dxa"/>
            <w:tcBorders>
              <w:top w:val="single" w:sz="6" w:space="0" w:color="000000" w:themeColor="text1"/>
              <w:bottom w:val="single" w:sz="6" w:space="0" w:color="000000" w:themeColor="text1"/>
            </w:tcBorders>
            <w:vAlign w:val="bottom"/>
          </w:tcPr>
          <w:p w14:paraId="08EE1AF4" w14:textId="77777777" w:rsidR="00280224" w:rsidRPr="00280224" w:rsidRDefault="00280224" w:rsidP="00280224">
            <w:pPr>
              <w:keepLines/>
              <w:tabs>
                <w:tab w:val="left" w:pos="567"/>
                <w:tab w:val="left" w:pos="1134"/>
                <w:tab w:val="left" w:pos="1701"/>
                <w:tab w:val="left" w:pos="2268"/>
                <w:tab w:val="left" w:pos="2835"/>
                <w:tab w:val="left" w:pos="3402"/>
              </w:tabs>
              <w:spacing w:before="120" w:after="120"/>
              <w:ind w:left="567" w:hanging="567"/>
              <w:jc w:val="center"/>
              <w:rPr>
                <w:rFonts w:ascii="Simplified Arabic" w:eastAsia="SimSun" w:hAnsi="Simplified Arabic" w:cs="Simplified Arabic"/>
                <w:b/>
                <w:i/>
                <w:iCs/>
                <w:sz w:val="20"/>
                <w:szCs w:val="20"/>
                <w:lang w:val="en-US" w:eastAsia="en-US"/>
              </w:rPr>
            </w:pPr>
            <w:r w:rsidRPr="00280224">
              <w:rPr>
                <w:rFonts w:ascii="Simplified Arabic" w:eastAsia="SimSun" w:hAnsi="Simplified Arabic" w:cs="Simplified Arabic"/>
                <w:b/>
                <w:i/>
                <w:iCs/>
                <w:sz w:val="20"/>
                <w:szCs w:val="20"/>
                <w:rtl/>
                <w:lang w:val="en-US" w:eastAsia="en-US"/>
              </w:rPr>
              <w:t>الجهات المعنية الإرشادية</w:t>
            </w:r>
          </w:p>
        </w:tc>
      </w:tr>
      <w:tr w:rsidR="00280224" w:rsidRPr="00280224" w:rsidDel="004F301D" w14:paraId="2887C5BE" w14:textId="77777777" w:rsidTr="003C74AD">
        <w:trPr>
          <w:trHeight w:val="2355"/>
        </w:trPr>
        <w:tc>
          <w:tcPr>
            <w:tcW w:w="2977" w:type="dxa"/>
            <w:tcBorders>
              <w:top w:val="single" w:sz="6" w:space="0" w:color="000000" w:themeColor="text1"/>
            </w:tcBorders>
            <w:tcMar>
              <w:top w:w="0" w:type="dxa"/>
              <w:left w:w="100" w:type="dxa"/>
              <w:bottom w:w="0" w:type="dxa"/>
              <w:right w:w="100" w:type="dxa"/>
            </w:tcMar>
            <w:hideMark/>
          </w:tcPr>
          <w:p w14:paraId="7D5338A7" w14:textId="77777777" w:rsidR="00280224" w:rsidRPr="00280224" w:rsidDel="004F301D" w:rsidRDefault="00280224" w:rsidP="00280224">
            <w:pPr>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التعلم مدى الحياة، والتعلم الشامل، والتعلم العميق</w:t>
            </w:r>
          </w:p>
        </w:tc>
        <w:tc>
          <w:tcPr>
            <w:tcW w:w="1985" w:type="dxa"/>
            <w:tcBorders>
              <w:top w:val="single" w:sz="6" w:space="0" w:color="000000" w:themeColor="text1"/>
            </w:tcBorders>
            <w:tcMar>
              <w:top w:w="0" w:type="dxa"/>
              <w:left w:w="100" w:type="dxa"/>
              <w:bottom w:w="0" w:type="dxa"/>
              <w:right w:w="100" w:type="dxa"/>
            </w:tcMar>
            <w:hideMark/>
          </w:tcPr>
          <w:p w14:paraId="7CB16CF4" w14:textId="77777777" w:rsidR="00280224" w:rsidRPr="00280224" w:rsidDel="004F301D" w:rsidRDefault="00280224" w:rsidP="00280224">
            <w:pPr>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لتعزيز التعلم المستمر مدى الحياة في السياقات الرسمية وغير الرسمية وغير النظامية</w:t>
            </w:r>
          </w:p>
        </w:tc>
        <w:tc>
          <w:tcPr>
            <w:tcW w:w="3110" w:type="dxa"/>
            <w:tcBorders>
              <w:top w:val="single" w:sz="6" w:space="0" w:color="000000" w:themeColor="text1"/>
            </w:tcBorders>
            <w:tcMar>
              <w:top w:w="0" w:type="dxa"/>
              <w:left w:w="100" w:type="dxa"/>
              <w:bottom w:w="0" w:type="dxa"/>
              <w:right w:w="100" w:type="dxa"/>
            </w:tcMar>
            <w:hideMark/>
          </w:tcPr>
          <w:p w14:paraId="3DADCA72"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دعم التعلم في مراحل الطفولة المبكرة والشباب والكبار والتعليم المهني</w:t>
            </w:r>
          </w:p>
          <w:p w14:paraId="4F3C505A"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تعزيز التعلم بين الأجيال والتعلم المجتمعي</w:t>
            </w:r>
          </w:p>
          <w:p w14:paraId="57E37DD6"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تعزيز الاستمرارية عبر مسارات التعلم</w:t>
            </w:r>
          </w:p>
          <w:p w14:paraId="4D5F5F38"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دعم منصات القيادة الشبابية، والشراكات بين الأجيال، وآليات مشاركة الشباب في عمليات صنع القرار والتنفيذ المتعلقة بالتنوع البيولوجي</w:t>
            </w:r>
          </w:p>
          <w:p w14:paraId="5ED4D76F" w14:textId="77777777" w:rsidR="00280224" w:rsidRPr="00280224" w:rsidDel="004F301D"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تعزيز الوصول إلى الطبيعة والتفاعل المستدام معها</w:t>
            </w:r>
          </w:p>
        </w:tc>
        <w:tc>
          <w:tcPr>
            <w:tcW w:w="2418" w:type="dxa"/>
            <w:tcBorders>
              <w:top w:val="single" w:sz="6" w:space="0" w:color="000000" w:themeColor="text1"/>
            </w:tcBorders>
            <w:tcMar>
              <w:top w:w="0" w:type="dxa"/>
              <w:left w:w="100" w:type="dxa"/>
              <w:bottom w:w="0" w:type="dxa"/>
              <w:right w:w="100" w:type="dxa"/>
            </w:tcMar>
            <w:hideMark/>
          </w:tcPr>
          <w:p w14:paraId="2659B357" w14:textId="77777777" w:rsidR="00280224" w:rsidRPr="00280224" w:rsidDel="004F301D" w:rsidRDefault="00280224" w:rsidP="00280224">
            <w:pPr>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مخرجات التعلم المناسبة للفئة العمرية، ومبادرات التوعية، ومسارات التعلم التطوعية</w:t>
            </w:r>
          </w:p>
        </w:tc>
        <w:tc>
          <w:tcPr>
            <w:tcW w:w="2736" w:type="dxa"/>
            <w:tcBorders>
              <w:top w:val="single" w:sz="6" w:space="0" w:color="000000" w:themeColor="text1"/>
            </w:tcBorders>
          </w:tcPr>
          <w:p w14:paraId="5A41C74D" w14:textId="77777777" w:rsidR="00280224" w:rsidRPr="00280224" w:rsidRDefault="00280224" w:rsidP="00280224">
            <w:pPr>
              <w:keepLines/>
              <w:tabs>
                <w:tab w:val="left" w:pos="567"/>
                <w:tab w:val="left" w:pos="1134"/>
                <w:tab w:val="left" w:pos="1701"/>
                <w:tab w:val="left" w:pos="2268"/>
                <w:tab w:val="left" w:pos="2835"/>
                <w:tab w:val="left" w:pos="3402"/>
              </w:tabs>
              <w:bidi/>
              <w:spacing w:before="120" w:after="120"/>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الأطراف، والشعوب الأصلية والمجتمعات المحلية، والمنظمات النسائية والشبابية، والمجتمع المدني ومقدمي الخدمات التعليمية، والمؤسسات العامة والشركات الخاصة</w:t>
            </w:r>
          </w:p>
        </w:tc>
      </w:tr>
      <w:tr w:rsidR="00280224" w:rsidRPr="00280224" w:rsidDel="004F301D" w14:paraId="32E6902C" w14:textId="77777777" w:rsidTr="003C74AD">
        <w:trPr>
          <w:trHeight w:val="2130"/>
        </w:trPr>
        <w:tc>
          <w:tcPr>
            <w:tcW w:w="2977" w:type="dxa"/>
            <w:tcMar>
              <w:top w:w="0" w:type="dxa"/>
              <w:left w:w="100" w:type="dxa"/>
              <w:bottom w:w="0" w:type="dxa"/>
              <w:right w:w="100" w:type="dxa"/>
            </w:tcMar>
            <w:hideMark/>
          </w:tcPr>
          <w:p w14:paraId="7BB9CBA8" w14:textId="77777777" w:rsidR="00280224" w:rsidRPr="00280224" w:rsidDel="004F301D" w:rsidRDefault="00280224" w:rsidP="00280224">
            <w:pPr>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إشراك المجتمع بأسره</w:t>
            </w:r>
          </w:p>
        </w:tc>
        <w:tc>
          <w:tcPr>
            <w:tcW w:w="1985" w:type="dxa"/>
            <w:tcMar>
              <w:top w:w="0" w:type="dxa"/>
              <w:left w:w="100" w:type="dxa"/>
              <w:bottom w:w="0" w:type="dxa"/>
              <w:right w:w="100" w:type="dxa"/>
            </w:tcMar>
            <w:hideMark/>
          </w:tcPr>
          <w:p w14:paraId="21C6F0BB" w14:textId="77777777" w:rsidR="00280224" w:rsidRPr="00280224" w:rsidDel="004F301D" w:rsidRDefault="00280224" w:rsidP="00280224">
            <w:pPr>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لتعزيز المشاركة الشاملة عبر القطاعات وأصحاب المصلحة</w:t>
            </w:r>
          </w:p>
        </w:tc>
        <w:tc>
          <w:tcPr>
            <w:tcW w:w="3110" w:type="dxa"/>
            <w:tcMar>
              <w:top w:w="0" w:type="dxa"/>
              <w:left w:w="100" w:type="dxa"/>
              <w:bottom w:w="0" w:type="dxa"/>
              <w:right w:w="100" w:type="dxa"/>
            </w:tcMar>
            <w:hideMark/>
          </w:tcPr>
          <w:p w14:paraId="680E03C8"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إشراك الشعوب الأصلية والمجتمعات المحلية، والنساء، والشباب، والأسر، ووسائل الإعلام، والقطاع الخاص</w:t>
            </w:r>
          </w:p>
          <w:p w14:paraId="7CB4054A"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تعزيز الشراكات والتعاون</w:t>
            </w:r>
          </w:p>
          <w:p w14:paraId="213BEED5" w14:textId="77777777" w:rsidR="00280224" w:rsidRPr="00280224" w:rsidDel="004F301D"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دعم المشاركة العامة والمشاركة بين القطاعات</w:t>
            </w:r>
          </w:p>
        </w:tc>
        <w:tc>
          <w:tcPr>
            <w:tcW w:w="2418" w:type="dxa"/>
            <w:tcMar>
              <w:top w:w="0" w:type="dxa"/>
              <w:left w:w="100" w:type="dxa"/>
              <w:bottom w:w="0" w:type="dxa"/>
              <w:right w:w="100" w:type="dxa"/>
            </w:tcMar>
            <w:hideMark/>
          </w:tcPr>
          <w:p w14:paraId="13461A1A" w14:textId="77777777" w:rsidR="00280224" w:rsidRPr="00280224" w:rsidDel="004F301D" w:rsidRDefault="00280224" w:rsidP="00280224">
            <w:pPr>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مبادرات الشراكة، وبرامج التوعية والتواصل</w:t>
            </w:r>
          </w:p>
        </w:tc>
        <w:tc>
          <w:tcPr>
            <w:tcW w:w="2736" w:type="dxa"/>
          </w:tcPr>
          <w:p w14:paraId="03641E2F" w14:textId="77777777" w:rsidR="00280224" w:rsidRPr="00280224" w:rsidRDefault="00280224" w:rsidP="00280224">
            <w:pPr>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الاطراف، والشعوب الأصلية والمجتمعات المحلية، والمنظمات النسائية والشبابية، والقطاع الخاص والمجتمع المدني</w:t>
            </w:r>
          </w:p>
        </w:tc>
      </w:tr>
      <w:tr w:rsidR="00280224" w:rsidRPr="00280224" w:rsidDel="004F301D" w14:paraId="43564ED1" w14:textId="77777777" w:rsidTr="003C74AD">
        <w:trPr>
          <w:trHeight w:val="2820"/>
        </w:trPr>
        <w:tc>
          <w:tcPr>
            <w:tcW w:w="2977" w:type="dxa"/>
            <w:tcMar>
              <w:top w:w="0" w:type="dxa"/>
              <w:left w:w="100" w:type="dxa"/>
              <w:bottom w:w="0" w:type="dxa"/>
              <w:right w:w="100" w:type="dxa"/>
            </w:tcMar>
            <w:hideMark/>
          </w:tcPr>
          <w:p w14:paraId="5235AA12" w14:textId="77777777" w:rsidR="00280224" w:rsidRPr="00280224" w:rsidDel="004F301D" w:rsidRDefault="00280224" w:rsidP="00280224">
            <w:pPr>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lastRenderedPageBreak/>
              <w:t>التمويل المستدام والحوافز</w:t>
            </w:r>
          </w:p>
        </w:tc>
        <w:tc>
          <w:tcPr>
            <w:tcW w:w="1985" w:type="dxa"/>
            <w:tcMar>
              <w:top w:w="0" w:type="dxa"/>
              <w:left w:w="100" w:type="dxa"/>
              <w:bottom w:w="0" w:type="dxa"/>
              <w:right w:w="100" w:type="dxa"/>
            </w:tcMar>
            <w:hideMark/>
          </w:tcPr>
          <w:p w14:paraId="6FCA5651" w14:textId="77777777" w:rsidR="00280224" w:rsidRPr="00280224" w:rsidDel="004F301D" w:rsidRDefault="00280224" w:rsidP="00280224">
            <w:pPr>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لدعم التمويل المستدام والمتاح والذي يمكن التنبؤ به للتثقيف بشأن التنوع البيولوجي</w:t>
            </w:r>
          </w:p>
        </w:tc>
        <w:tc>
          <w:tcPr>
            <w:tcW w:w="3110" w:type="dxa"/>
            <w:tcMar>
              <w:top w:w="0" w:type="dxa"/>
              <w:left w:w="100" w:type="dxa"/>
              <w:bottom w:w="0" w:type="dxa"/>
              <w:right w:w="100" w:type="dxa"/>
            </w:tcMar>
            <w:hideMark/>
          </w:tcPr>
          <w:p w14:paraId="405E6334"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تعزيز دمج التثقيف بشأن التنوع البيولوجي، بما</w:t>
            </w:r>
            <w:r w:rsidRPr="00280224">
              <w:rPr>
                <w:rFonts w:ascii="Simplified Arabic" w:eastAsia="SimSun" w:hAnsi="Simplified Arabic" w:cs="Simplified Arabic"/>
                <w:sz w:val="19"/>
                <w:szCs w:val="20"/>
                <w:rtl/>
                <w:lang w:val="en-US" w:eastAsia="en-US"/>
              </w:rPr>
              <w:t xml:space="preserve"> في ذلك حالة واتجاهات التنوع البيولوجي وآثار الأنشطة الاقتصادية على التنوع البيولوجي واعتماد المجتمعات عليه،</w:t>
            </w:r>
            <w:r w:rsidRPr="00280224">
              <w:rPr>
                <w:rFonts w:ascii="Simplified Arabic" w:eastAsia="SimSun" w:hAnsi="Simplified Arabic" w:cs="Simplified Arabic"/>
                <w:sz w:val="20"/>
                <w:szCs w:val="20"/>
                <w:rtl/>
                <w:lang w:val="en-US" w:eastAsia="en-US"/>
              </w:rPr>
              <w:t xml:space="preserve"> في عمليات التمويل والميزانية الوطنية.</w:t>
            </w:r>
          </w:p>
          <w:p w14:paraId="00108C73"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دعم الوصول المنصف والمباشر إلى المنح وتمويل البحوث للشعوب الأصلية والمجتمعات المحلية والنساء والشباب</w:t>
            </w:r>
          </w:p>
          <w:p w14:paraId="15E8C0FE"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تخصيص التمويل الحكومي للمؤسسات الأكاديمية الحكومية لبرامج التعليم والمناهج الدراسية وحملات التوعية المتعلقة بالتنوع البيولوجي</w:t>
            </w:r>
          </w:p>
          <w:p w14:paraId="1D408002" w14:textId="77777777" w:rsidR="00280224" w:rsidRPr="00280224" w:rsidDel="004F301D"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تشجيع الجهات المانحة والآليات المالية على ضمان أن يكون تمويل التعليم المتعلق بالتنوع البيولوجي قابلا للتنبؤ، ومتاحا، ومستجيبا للظروف الخاصة لأقل البلدان نموا والدول الجزرية الصغيرة النامية</w:t>
            </w:r>
          </w:p>
        </w:tc>
        <w:tc>
          <w:tcPr>
            <w:tcW w:w="2418" w:type="dxa"/>
            <w:tcMar>
              <w:top w:w="0" w:type="dxa"/>
              <w:left w:w="100" w:type="dxa"/>
              <w:bottom w:w="0" w:type="dxa"/>
              <w:right w:w="100" w:type="dxa"/>
            </w:tcMar>
            <w:hideMark/>
          </w:tcPr>
          <w:p w14:paraId="4E7B828B" w14:textId="77777777" w:rsidR="00280224" w:rsidRPr="00280224" w:rsidDel="004F301D" w:rsidRDefault="00280224" w:rsidP="00280224">
            <w:pPr>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أساليب تمويل توضيحية، وأمثلة على تعبئة الموارد، وشراكات بين القطاعين العام والخاص</w:t>
            </w:r>
          </w:p>
        </w:tc>
        <w:tc>
          <w:tcPr>
            <w:tcW w:w="2736" w:type="dxa"/>
          </w:tcPr>
          <w:p w14:paraId="734BF080" w14:textId="77777777" w:rsidR="00280224" w:rsidRPr="00280224" w:rsidRDefault="00280224" w:rsidP="00280224">
            <w:pPr>
              <w:keepLines/>
              <w:tabs>
                <w:tab w:val="left" w:pos="567"/>
                <w:tab w:val="left" w:pos="1134"/>
                <w:tab w:val="left" w:pos="1701"/>
                <w:tab w:val="left" w:pos="2268"/>
                <w:tab w:val="left" w:pos="2835"/>
                <w:tab w:val="left" w:pos="3402"/>
              </w:tabs>
              <w:bidi/>
              <w:spacing w:before="120" w:after="120"/>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الأطراف، والجهات المانحة، والشعوب الأصلية والمجتمعات المحلية، والمنظمات النسائية والشبابية</w:t>
            </w:r>
          </w:p>
        </w:tc>
      </w:tr>
    </w:tbl>
    <w:p w14:paraId="611A8C8E" w14:textId="77777777" w:rsidR="00280224" w:rsidRPr="00280224" w:rsidRDefault="00280224" w:rsidP="00280224">
      <w:pPr>
        <w:tabs>
          <w:tab w:val="left" w:pos="567"/>
          <w:tab w:val="left" w:pos="1134"/>
          <w:tab w:val="left" w:pos="1701"/>
          <w:tab w:val="left" w:pos="2268"/>
        </w:tabs>
        <w:spacing w:before="120" w:after="120"/>
        <w:rPr>
          <w:rFonts w:ascii="Simplified Arabic" w:eastAsia="SimSun" w:hAnsi="Simplified Arabic" w:cs="Simplified Arabic"/>
          <w:b/>
          <w:bCs/>
          <w:i/>
          <w:sz w:val="27"/>
          <w:szCs w:val="27"/>
          <w:rtl/>
        </w:rPr>
      </w:pPr>
    </w:p>
    <w:p w14:paraId="528EFB40" w14:textId="77777777" w:rsidR="00280224" w:rsidRPr="00280224" w:rsidRDefault="00280224" w:rsidP="00280224">
      <w:pPr>
        <w:jc w:val="center"/>
        <w:rPr>
          <w:rFonts w:cs="Simplified Arabic"/>
          <w:sz w:val="21"/>
          <w:szCs w:val="21"/>
        </w:rPr>
        <w:sectPr w:rsidR="00280224" w:rsidRPr="00280224" w:rsidSect="00280224">
          <w:headerReference w:type="first" r:id="rId24"/>
          <w:footerReference w:type="first" r:id="rId25"/>
          <w:type w:val="continuous"/>
          <w:pgSz w:w="15840" w:h="12240" w:orient="landscape" w:code="1"/>
          <w:pgMar w:top="1440" w:right="1152" w:bottom="1440" w:left="1008" w:header="461" w:footer="720" w:gutter="0"/>
          <w:cols w:space="720"/>
          <w:titlePg/>
          <w:docGrid w:linePitch="360"/>
        </w:sectPr>
      </w:pPr>
    </w:p>
    <w:p w14:paraId="5249B405" w14:textId="77777777" w:rsidR="00280224" w:rsidRPr="00280224" w:rsidRDefault="00280224" w:rsidP="00280224">
      <w:pPr>
        <w:keepNext/>
        <w:keepLines/>
        <w:tabs>
          <w:tab w:val="left" w:pos="720"/>
        </w:tabs>
        <w:bidi/>
        <w:spacing w:after="120" w:line="216" w:lineRule="auto"/>
        <w:ind w:left="720"/>
        <w:rPr>
          <w:rFonts w:ascii="Simplified Arabic" w:hAnsi="Simplified Arabic" w:cs="Simplified Arabic"/>
          <w:bCs/>
          <w:sz w:val="26"/>
          <w:szCs w:val="26"/>
          <w:lang w:val="en-GB" w:eastAsia="en-US"/>
        </w:rPr>
      </w:pPr>
      <w:r w:rsidRPr="00280224">
        <w:rPr>
          <w:rFonts w:ascii="Simplified Arabic" w:hAnsi="Simplified Arabic" w:cs="Simplified Arabic"/>
          <w:bCs/>
          <w:sz w:val="26"/>
          <w:szCs w:val="26"/>
          <w:rtl/>
          <w:lang w:val="en-GB" w:eastAsia="en-US"/>
        </w:rPr>
        <w:lastRenderedPageBreak/>
        <w:t>سادسا-</w:t>
      </w:r>
      <w:r w:rsidRPr="00280224">
        <w:rPr>
          <w:rFonts w:ascii="Simplified Arabic" w:hAnsi="Simplified Arabic" w:cs="Simplified Arabic"/>
          <w:bCs/>
          <w:sz w:val="26"/>
          <w:szCs w:val="26"/>
          <w:rtl/>
          <w:lang w:val="en-GB" w:eastAsia="en-US"/>
        </w:rPr>
        <w:tab/>
        <w:t>الرصد والتقييم والإبلاغ</w:t>
      </w:r>
    </w:p>
    <w:p w14:paraId="708C01A0" w14:textId="58BBA941" w:rsidR="00280224" w:rsidRPr="00280224" w:rsidRDefault="00C33598" w:rsidP="00C33598">
      <w:pPr>
        <w:tabs>
          <w:tab w:val="left" w:pos="720"/>
        </w:tabs>
        <w:bidi/>
        <w:spacing w:after="120" w:line="216" w:lineRule="auto"/>
        <w:ind w:left="900"/>
        <w:jc w:val="both"/>
        <w:rPr>
          <w:rFonts w:cs="Simplified Arabic"/>
          <w:lang w:bidi="ar-EG"/>
        </w:rPr>
      </w:pPr>
      <w:r>
        <w:rPr>
          <w:rFonts w:cs="Simplified Arabic" w:hint="cs"/>
          <w:rtl/>
          <w:lang w:bidi="ar-EG"/>
        </w:rPr>
        <w:t>20-</w:t>
      </w:r>
      <w:r>
        <w:rPr>
          <w:rFonts w:cs="Simplified Arabic"/>
          <w:rtl/>
          <w:lang w:bidi="ar-EG"/>
        </w:rPr>
        <w:tab/>
      </w:r>
      <w:r w:rsidR="00280224" w:rsidRPr="00280224">
        <w:rPr>
          <w:rFonts w:cs="Simplified Arabic"/>
          <w:rtl/>
          <w:lang w:bidi="ar-EG"/>
        </w:rPr>
        <w:t xml:space="preserve">يمكن تعزيز الرصد والتقييم والإبلاغ على المستوى الدولي من خلال دعوة الأطراف إلى تقديم معلومات عن الأنشطة والسياسات المتعلقة بتنفيذ الخطة العالمية في مراسلاتها الوطنية، حيثما أمكن، وفي التقارير، بما في ذلك التقارير الوطنية، ودعوة الشعوب الأصلية والمجتمعات المحلية إلى تقديم معلومات من خلال آليات الإبلاغ الخاصة بها، بما في ذلك </w:t>
      </w:r>
      <w:r w:rsidR="00280224" w:rsidRPr="00280224">
        <w:rPr>
          <w:rFonts w:cs="Simplified Arabic"/>
          <w:i/>
          <w:iCs/>
          <w:rtl/>
          <w:lang w:bidi="ar-EG"/>
        </w:rPr>
        <w:t>التوقعات المحلية للتنوع البيولوجي</w:t>
      </w:r>
      <w:r w:rsidR="00280224" w:rsidRPr="00280224">
        <w:rPr>
          <w:rFonts w:cs="Simplified Arabic"/>
          <w:rtl/>
          <w:lang w:bidi="ar-EG"/>
        </w:rPr>
        <w:t xml:space="preserve"> ونظم الرصد والمعلومات المجتمعية. ويمكن أن تشمل هذه المعلومات الإنجازات والدروس المستفادة والخبرات والتحديات والفرص، وأن تُستخدم في وضع المؤشرات وآليات الرصد. وينبغي، حيثما أمكن، تصنيف المعلومات حسب العمر والجنس. وبالنسبة للشعوب الأصلية والمجتمعات المحلية، يمكن، عند الاقتضاء، جمع واستخدام البيانات والمعلومات المصنفة حسب الجنس عن مشاركة الشعوب الأصلية والمجتمعات المحلية وقيادتها ونطاق عملها، بما في ذلك النساء والشباب. وتوفر مجالات العمل ذات الأولوية والأهداف والإجراءات الإرشادية دليلا مفيدا لهذا الغرض.</w:t>
      </w:r>
    </w:p>
    <w:p w14:paraId="462740D9" w14:textId="6BDE92C9" w:rsidR="00280224" w:rsidRPr="00280224" w:rsidRDefault="00C33598" w:rsidP="00C33598">
      <w:pPr>
        <w:tabs>
          <w:tab w:val="left" w:pos="720"/>
        </w:tabs>
        <w:bidi/>
        <w:spacing w:after="120" w:line="216" w:lineRule="auto"/>
        <w:ind w:left="900"/>
        <w:jc w:val="both"/>
        <w:rPr>
          <w:rFonts w:cs="Simplified Arabic"/>
          <w:lang w:bidi="ar-EG"/>
        </w:rPr>
      </w:pPr>
      <w:r>
        <w:rPr>
          <w:rFonts w:cs="Simplified Arabic" w:hint="cs"/>
          <w:rtl/>
          <w:lang w:bidi="ar-EG"/>
        </w:rPr>
        <w:t>21-</w:t>
      </w:r>
      <w:r>
        <w:rPr>
          <w:rFonts w:cs="Simplified Arabic"/>
          <w:rtl/>
          <w:lang w:bidi="ar-EG"/>
        </w:rPr>
        <w:tab/>
      </w:r>
      <w:r w:rsidR="00280224" w:rsidRPr="00280224">
        <w:rPr>
          <w:rFonts w:cs="Simplified Arabic"/>
          <w:rtl/>
          <w:lang w:bidi="ar-EG"/>
        </w:rPr>
        <w:t>وبالإضافة إلى ذلك، يمكن دعوة كيانات منظومة الأمم المتحدة والمنظمات الحكومية الدولية الأخرى والجهات المعنية الأخرى من غير الأطراف إلى تقديم معلومات إلى الأمانة بشأن تنفيذ الخطة العالمية على جميع المستويات</w:t>
      </w:r>
      <w:r w:rsidR="00280224" w:rsidRPr="00280224">
        <w:rPr>
          <w:rFonts w:cs="Simplified Arabic"/>
          <w:lang w:bidi="ar-EG"/>
        </w:rPr>
        <w:t>.</w:t>
      </w:r>
    </w:p>
    <w:p w14:paraId="40DE3FF2" w14:textId="141CD16F" w:rsidR="008A5D85" w:rsidRDefault="00C33598" w:rsidP="00C33598">
      <w:pPr>
        <w:tabs>
          <w:tab w:val="left" w:pos="720"/>
        </w:tabs>
        <w:bidi/>
        <w:spacing w:after="120" w:line="216" w:lineRule="auto"/>
        <w:ind w:left="900"/>
        <w:jc w:val="both"/>
        <w:rPr>
          <w:rFonts w:cs="Simplified Arabic"/>
        </w:rPr>
      </w:pPr>
      <w:r>
        <w:rPr>
          <w:rFonts w:cs="Simplified Arabic" w:hint="cs"/>
          <w:rtl/>
          <w:lang w:bidi="ar-EG"/>
        </w:rPr>
        <w:t>22-</w:t>
      </w:r>
      <w:r>
        <w:rPr>
          <w:rFonts w:cs="Simplified Arabic"/>
          <w:rtl/>
          <w:lang w:bidi="ar-EG"/>
        </w:rPr>
        <w:tab/>
      </w:r>
      <w:r w:rsidR="00280224" w:rsidRPr="00280224">
        <w:rPr>
          <w:rFonts w:cs="Simplified Arabic"/>
          <w:rtl/>
          <w:lang w:bidi="ar-EG"/>
        </w:rPr>
        <w:t>وعلى المستوى الوطني، تُشجَّع الأطراف على مشاركة الجمهور وجميع الجهات المعنية بالنتائج الواردة في اتصالاتها الوطنية واستراتيجياتها وخطط عملها الوطنية للتنوع البيولوجي أو برامجها المحلية المتعلقة بالتنوع البيولوجي فيما يخص تنفيذ الخطة العالمية، وذلك باستخدام أدوات مثل وسائل التواصل الاجتماعي للوصول إلى مختلف الجهات المعنية وإشراكها، حسب الاقتضاء. كما تُشجَّع الشعوب الأصلية والمجتمعات المحلية والنساء والشباب وأصحاب المصلحة الآخرين بشكل أوثق في رصد الأنشطة المنفذة في إطار الخطة العالمية وتقييمها والإبلاغ عنها. كما تُشجع الأطراف على تقديم تقارير عن مدى انعكاس أنشطتها المتعلقة بالتثقيف بشأن التنوع البيولوجي على النُهج التحويلية والمشاركة الفعالة للشعوب الأصلية والمجتمعات المحلية والنساء والشباب في تصميم هذه الأنشطة وتنفيذها.</w:t>
      </w:r>
    </w:p>
    <w:p w14:paraId="6A9EBEB9" w14:textId="42DAE224" w:rsidR="002479D4" w:rsidRPr="0026307A" w:rsidRDefault="002479D4" w:rsidP="0026307A">
      <w:pPr>
        <w:jc w:val="center"/>
        <w:rPr>
          <w:rFonts w:cs="Simplified Arabic"/>
          <w:sz w:val="22"/>
          <w:lang w:val="en-US" w:bidi="ar-EG"/>
        </w:rPr>
      </w:pPr>
      <w:r w:rsidRPr="00617845">
        <w:rPr>
          <w:rFonts w:cs="Simplified Arabic" w:hint="cs"/>
          <w:sz w:val="22"/>
          <w:rtl/>
          <w:lang w:bidi="ar-EG"/>
        </w:rPr>
        <w:t>______________</w:t>
      </w:r>
    </w:p>
    <w:sectPr w:rsidR="002479D4" w:rsidRPr="0026307A" w:rsidSect="00463673">
      <w:headerReference w:type="even" r:id="rId26"/>
      <w:headerReference w:type="default" r:id="rId27"/>
      <w:footerReference w:type="even" r:id="rId28"/>
      <w:footerReference w:type="default" r:id="rId29"/>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5D602" w14:textId="77777777" w:rsidR="005C36B3" w:rsidRPr="0091475A" w:rsidRDefault="005C36B3" w:rsidP="00C005BD">
      <w:pPr>
        <w:rPr>
          <w:sz w:val="23"/>
          <w:szCs w:val="23"/>
        </w:rPr>
      </w:pPr>
      <w:r w:rsidRPr="0091475A">
        <w:rPr>
          <w:sz w:val="23"/>
          <w:szCs w:val="23"/>
        </w:rPr>
        <w:separator/>
      </w:r>
    </w:p>
  </w:endnote>
  <w:endnote w:type="continuationSeparator" w:id="0">
    <w:p w14:paraId="227CFE06" w14:textId="77777777" w:rsidR="005C36B3" w:rsidRPr="0091475A" w:rsidRDefault="005C36B3"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318003742"/>
      <w:docPartObj>
        <w:docPartGallery w:val="Page Numbers (Bottom of Page)"/>
        <w:docPartUnique/>
      </w:docPartObj>
    </w:sdtPr>
    <w:sdtEndPr/>
    <w:sdtContent>
      <w:sdt>
        <w:sdtPr>
          <w:rPr>
            <w:sz w:val="23"/>
            <w:szCs w:val="23"/>
          </w:rPr>
          <w:id w:val="-424339101"/>
          <w:docPartObj>
            <w:docPartGallery w:val="Page Numbers (Top of Page)"/>
            <w:docPartUnique/>
          </w:docPartObj>
        </w:sdtPr>
        <w:sdtEndPr/>
        <w:sdtContent>
          <w:p w14:paraId="6371044A" w14:textId="77777777" w:rsidR="00280224" w:rsidRPr="0091475A" w:rsidRDefault="0028022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393735095"/>
      <w:docPartObj>
        <w:docPartGallery w:val="Page Numbers (Bottom of Page)"/>
        <w:docPartUnique/>
      </w:docPartObj>
    </w:sdtPr>
    <w:sdtEndPr/>
    <w:sdtContent>
      <w:sdt>
        <w:sdtPr>
          <w:rPr>
            <w:sz w:val="23"/>
            <w:szCs w:val="23"/>
          </w:rPr>
          <w:id w:val="1889759571"/>
          <w:docPartObj>
            <w:docPartGallery w:val="Page Numbers (Top of Page)"/>
            <w:docPartUnique/>
          </w:docPartObj>
        </w:sdtPr>
        <w:sdtEndPr/>
        <w:sdtContent>
          <w:p w14:paraId="059FE008" w14:textId="77777777" w:rsidR="00280224" w:rsidRPr="0091475A" w:rsidRDefault="00280224" w:rsidP="00574179">
            <w:pPr>
              <w:pStyle w:val="Footer"/>
              <w:jc w:val="both"/>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42145634"/>
      <w:docPartObj>
        <w:docPartGallery w:val="Page Numbers (Bottom of Page)"/>
        <w:docPartUnique/>
      </w:docPartObj>
    </w:sdtPr>
    <w:sdtEndPr/>
    <w:sdtContent>
      <w:sdt>
        <w:sdtPr>
          <w:rPr>
            <w:sz w:val="23"/>
            <w:szCs w:val="23"/>
          </w:rPr>
          <w:id w:val="1440643215"/>
          <w:docPartObj>
            <w:docPartGallery w:val="Page Numbers (Top of Page)"/>
            <w:docPartUnique/>
          </w:docPartObj>
        </w:sdtPr>
        <w:sdtEndPr/>
        <w:sdtContent>
          <w:p w14:paraId="5E8A99BE" w14:textId="77777777" w:rsidR="00280224" w:rsidRPr="003465DE" w:rsidRDefault="00280224" w:rsidP="003465DE">
            <w:pPr>
              <w:pStyle w:val="Footer"/>
              <w:jc w:val="both"/>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Pr>
                <w:sz w:val="19"/>
                <w:szCs w:val="20"/>
              </w:rPr>
              <w:t>5</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Pr>
                <w:sz w:val="19"/>
                <w:szCs w:val="20"/>
              </w:rPr>
              <w:t>13</w:t>
            </w:r>
            <w:r w:rsidRPr="0091475A">
              <w:rPr>
                <w:sz w:val="19"/>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984681043"/>
      <w:docPartObj>
        <w:docPartGallery w:val="Page Numbers (Bottom of Page)"/>
        <w:docPartUnique/>
      </w:docPartObj>
    </w:sdtPr>
    <w:sdtEndPr/>
    <w:sdtContent>
      <w:sdt>
        <w:sdtPr>
          <w:rPr>
            <w:sz w:val="23"/>
            <w:szCs w:val="23"/>
          </w:rPr>
          <w:id w:val="-751347959"/>
          <w:docPartObj>
            <w:docPartGallery w:val="Page Numbers (Top of Page)"/>
            <w:docPartUnique/>
          </w:docPartObj>
        </w:sdtPr>
        <w:sdtEndPr/>
        <w:sdtContent>
          <w:p w14:paraId="2AD739BF" w14:textId="77777777" w:rsidR="00670C34" w:rsidRPr="0091475A" w:rsidRDefault="00670C3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6D46D" w14:textId="77777777" w:rsidR="00670C34" w:rsidRPr="009C7110" w:rsidRDefault="005C36B3" w:rsidP="009C7110">
    <w:pPr>
      <w:pStyle w:val="Footer"/>
      <w:rPr>
        <w:sz w:val="23"/>
        <w:szCs w:val="23"/>
      </w:rPr>
    </w:pPr>
    <w:sdt>
      <w:sdtPr>
        <w:rPr>
          <w:sz w:val="23"/>
          <w:szCs w:val="23"/>
        </w:rPr>
        <w:id w:val="-1272089045"/>
        <w:docPartObj>
          <w:docPartGallery w:val="Page Numbers (Top of Page)"/>
          <w:docPartUnique/>
        </w:docPartObj>
      </w:sdtPr>
      <w:sdtEndPr/>
      <w:sdtContent>
        <w:r w:rsidR="00670C34" w:rsidRPr="0091475A">
          <w:rPr>
            <w:sz w:val="19"/>
            <w:szCs w:val="20"/>
          </w:rPr>
          <w:fldChar w:fldCharType="begin"/>
        </w:r>
        <w:r w:rsidR="00670C34" w:rsidRPr="0091475A">
          <w:rPr>
            <w:sz w:val="19"/>
            <w:szCs w:val="20"/>
          </w:rPr>
          <w:instrText xml:space="preserve"> PAGE </w:instrText>
        </w:r>
        <w:r w:rsidR="00670C34" w:rsidRPr="0091475A">
          <w:rPr>
            <w:sz w:val="19"/>
            <w:szCs w:val="20"/>
          </w:rPr>
          <w:fldChar w:fldCharType="separate"/>
        </w:r>
        <w:r w:rsidR="00670C34">
          <w:rPr>
            <w:sz w:val="19"/>
            <w:szCs w:val="20"/>
          </w:rPr>
          <w:t>2</w:t>
        </w:r>
        <w:r w:rsidR="00670C34" w:rsidRPr="0091475A">
          <w:rPr>
            <w:sz w:val="19"/>
            <w:szCs w:val="20"/>
          </w:rPr>
          <w:fldChar w:fldCharType="end"/>
        </w:r>
        <w:r w:rsidR="00670C34" w:rsidRPr="0091475A">
          <w:rPr>
            <w:sz w:val="19"/>
            <w:szCs w:val="20"/>
          </w:rPr>
          <w:t>/</w:t>
        </w:r>
        <w:r w:rsidR="00670C34" w:rsidRPr="0091475A">
          <w:rPr>
            <w:sz w:val="19"/>
            <w:szCs w:val="20"/>
          </w:rPr>
          <w:fldChar w:fldCharType="begin"/>
        </w:r>
        <w:r w:rsidR="00670C34" w:rsidRPr="0091475A">
          <w:rPr>
            <w:sz w:val="19"/>
            <w:szCs w:val="20"/>
          </w:rPr>
          <w:instrText xml:space="preserve"> NUMPAGES  </w:instrText>
        </w:r>
        <w:r w:rsidR="00670C34" w:rsidRPr="0091475A">
          <w:rPr>
            <w:sz w:val="19"/>
            <w:szCs w:val="20"/>
          </w:rPr>
          <w:fldChar w:fldCharType="separate"/>
        </w:r>
        <w:r w:rsidR="00670C34">
          <w:rPr>
            <w:sz w:val="19"/>
            <w:szCs w:val="20"/>
          </w:rPr>
          <w:t>5</w:t>
        </w:r>
        <w:r w:rsidR="00670C34" w:rsidRPr="0091475A">
          <w:rPr>
            <w:sz w:val="19"/>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C5124" w14:textId="77777777" w:rsidR="005C36B3" w:rsidRPr="0091475A" w:rsidRDefault="005C36B3" w:rsidP="00A319AA">
      <w:pPr>
        <w:bidi/>
        <w:rPr>
          <w:sz w:val="23"/>
          <w:szCs w:val="23"/>
        </w:rPr>
      </w:pPr>
      <w:r w:rsidRPr="0091475A">
        <w:rPr>
          <w:sz w:val="23"/>
          <w:szCs w:val="23"/>
        </w:rPr>
        <w:separator/>
      </w:r>
    </w:p>
  </w:footnote>
  <w:footnote w:type="continuationSeparator" w:id="0">
    <w:p w14:paraId="59428C83" w14:textId="77777777" w:rsidR="005C36B3" w:rsidRPr="0091475A" w:rsidRDefault="005C36B3" w:rsidP="00C005BD">
      <w:pPr>
        <w:rPr>
          <w:sz w:val="23"/>
          <w:szCs w:val="23"/>
        </w:rPr>
      </w:pPr>
      <w:r w:rsidRPr="0091475A">
        <w:rPr>
          <w:sz w:val="23"/>
          <w:szCs w:val="23"/>
        </w:rPr>
        <w:continuationSeparator/>
      </w:r>
    </w:p>
  </w:footnote>
  <w:footnote w:id="1">
    <w:p w14:paraId="075BEA81" w14:textId="77777777" w:rsidR="00280224" w:rsidRPr="00C771E3" w:rsidRDefault="00280224" w:rsidP="00280224">
      <w:pPr>
        <w:pStyle w:val="FootnoteText"/>
        <w:bidi/>
        <w:jc w:val="both"/>
        <w:rPr>
          <w:rFonts w:cs="Simplified Arabic"/>
          <w:szCs w:val="22"/>
          <w:rtl/>
        </w:rPr>
      </w:pPr>
      <w:r w:rsidRPr="00C771E3">
        <w:rPr>
          <w:rStyle w:val="FootnoteReference"/>
          <w:rFonts w:cs="Simplified Arabic"/>
          <w:szCs w:val="22"/>
        </w:rPr>
        <w:footnoteRef/>
      </w:r>
      <w:r w:rsidRPr="00C771E3">
        <w:rPr>
          <w:rFonts w:cs="Simplified Arabic" w:hint="cs"/>
          <w:szCs w:val="22"/>
          <w:rtl/>
        </w:rPr>
        <w:t xml:space="preserve"> </w:t>
      </w:r>
      <w:r w:rsidRPr="00C771E3">
        <w:rPr>
          <w:rFonts w:cs="Simplified Arabic"/>
          <w:szCs w:val="22"/>
          <w:rtl/>
        </w:rPr>
        <w:t xml:space="preserve">الأمم المتحدة، </w:t>
      </w:r>
      <w:r w:rsidRPr="00C771E3">
        <w:rPr>
          <w:rFonts w:cs="Simplified Arabic"/>
          <w:i/>
          <w:iCs/>
          <w:szCs w:val="22"/>
          <w:rtl/>
        </w:rPr>
        <w:t>سلسلة المعاهدات</w:t>
      </w:r>
      <w:r w:rsidRPr="00C771E3">
        <w:rPr>
          <w:rFonts w:cs="Simplified Arabic"/>
          <w:szCs w:val="22"/>
          <w:rtl/>
        </w:rPr>
        <w:t>، المجلد 1760، رقم 30619.</w:t>
      </w:r>
    </w:p>
  </w:footnote>
  <w:footnote w:id="2">
    <w:p w14:paraId="6DEB1385" w14:textId="77777777" w:rsidR="00280224" w:rsidRPr="00C771E3" w:rsidRDefault="00280224" w:rsidP="00280224">
      <w:pPr>
        <w:pStyle w:val="FootnoteText"/>
        <w:bidi/>
        <w:jc w:val="both"/>
        <w:rPr>
          <w:rStyle w:val="FootnoteReference"/>
          <w:rFonts w:cs="Simplified Arabic"/>
          <w:szCs w:val="22"/>
          <w:lang w:val="en-US"/>
        </w:rPr>
      </w:pPr>
      <w:r w:rsidRPr="00C771E3">
        <w:rPr>
          <w:rStyle w:val="FootnoteReference"/>
          <w:rFonts w:cs="Simplified Arabic"/>
          <w:szCs w:val="22"/>
        </w:rPr>
        <w:footnoteRef/>
      </w:r>
      <w:r w:rsidRPr="00C771E3">
        <w:rPr>
          <w:rStyle w:val="FootnoteReference"/>
          <w:rFonts w:cs="Simplified Arabic"/>
          <w:szCs w:val="22"/>
        </w:rPr>
        <w:t xml:space="preserve"> </w:t>
      </w:r>
      <w:r w:rsidRPr="00C771E3">
        <w:rPr>
          <w:rFonts w:cs="Simplified Arabic"/>
          <w:szCs w:val="22"/>
          <w:rtl/>
        </w:rPr>
        <w:t xml:space="preserve">المقرر </w:t>
      </w:r>
      <w:hyperlink r:id="rId1" w:history="1">
        <w:r w:rsidRPr="00C771E3">
          <w:rPr>
            <w:rStyle w:val="Hyperlink"/>
            <w:rFonts w:cs="Simplified Arabic"/>
            <w:szCs w:val="22"/>
            <w:rtl/>
          </w:rPr>
          <w:t>15/4</w:t>
        </w:r>
      </w:hyperlink>
      <w:r w:rsidRPr="00C771E3">
        <w:rPr>
          <w:rFonts w:cs="Simplified Arabic"/>
          <w:szCs w:val="22"/>
          <w:rtl/>
        </w:rPr>
        <w:t>، المرفق.</w:t>
      </w:r>
    </w:p>
  </w:footnote>
  <w:footnote w:id="3">
    <w:p w14:paraId="6E58C123" w14:textId="77777777" w:rsidR="00280224" w:rsidRPr="00C771E3" w:rsidRDefault="00280224" w:rsidP="00280224">
      <w:pPr>
        <w:pStyle w:val="FootnoteText"/>
        <w:bidi/>
        <w:rPr>
          <w:rFonts w:cs="Simplified Arabic"/>
          <w:szCs w:val="22"/>
          <w:rtl/>
        </w:rPr>
      </w:pPr>
      <w:r w:rsidRPr="00C771E3">
        <w:rPr>
          <w:rStyle w:val="FootnoteReference"/>
          <w:rFonts w:cs="Simplified Arabic"/>
          <w:szCs w:val="22"/>
        </w:rPr>
        <w:footnoteRef/>
      </w:r>
      <w:r w:rsidRPr="00C771E3">
        <w:rPr>
          <w:rFonts w:cs="Simplified Arabic" w:hint="cs"/>
          <w:szCs w:val="22"/>
          <w:rtl/>
        </w:rPr>
        <w:t xml:space="preserve"> الأمم</w:t>
      </w:r>
      <w:r w:rsidRPr="00C771E3">
        <w:rPr>
          <w:rFonts w:cs="Simplified Arabic"/>
          <w:szCs w:val="22"/>
          <w:rtl/>
        </w:rPr>
        <w:t xml:space="preserve"> المتحدة، </w:t>
      </w:r>
      <w:r w:rsidRPr="00C771E3">
        <w:rPr>
          <w:rFonts w:cs="Simplified Arabic"/>
          <w:i/>
          <w:iCs/>
          <w:szCs w:val="22"/>
          <w:rtl/>
        </w:rPr>
        <w:t>سلسلة المعاهدات</w:t>
      </w:r>
      <w:r w:rsidRPr="00C771E3">
        <w:rPr>
          <w:rFonts w:cs="Simplified Arabic"/>
          <w:szCs w:val="22"/>
          <w:rtl/>
        </w:rPr>
        <w:t>، المجلد 1760، رقم 30619.</w:t>
      </w:r>
    </w:p>
  </w:footnote>
  <w:footnote w:id="4">
    <w:p w14:paraId="5DF6443D" w14:textId="77777777" w:rsidR="00280224" w:rsidRPr="00C771E3" w:rsidRDefault="00280224" w:rsidP="00280224">
      <w:pPr>
        <w:pStyle w:val="FootnoteText"/>
        <w:bidi/>
        <w:rPr>
          <w:rFonts w:cs="Simplified Arabic"/>
          <w:szCs w:val="22"/>
          <w:rtl/>
        </w:rPr>
      </w:pPr>
      <w:r w:rsidRPr="00C771E3">
        <w:rPr>
          <w:rStyle w:val="FootnoteReference"/>
          <w:rFonts w:cs="Simplified Arabic"/>
          <w:szCs w:val="22"/>
        </w:rPr>
        <w:footnoteRef/>
      </w:r>
      <w:r w:rsidRPr="00C771E3">
        <w:rPr>
          <w:rFonts w:cs="Simplified Arabic"/>
          <w:szCs w:val="22"/>
        </w:rPr>
        <w:t xml:space="preserve"> </w:t>
      </w:r>
      <w:r w:rsidRPr="00C771E3">
        <w:rPr>
          <w:rFonts w:cs="Simplified Arabic" w:hint="cs"/>
          <w:szCs w:val="22"/>
          <w:rtl/>
        </w:rPr>
        <w:t xml:space="preserve">المقرر </w:t>
      </w:r>
      <w:hyperlink r:id="rId2" w:history="1">
        <w:r w:rsidRPr="00C771E3">
          <w:rPr>
            <w:rStyle w:val="Hyperlink"/>
            <w:rFonts w:cs="Simplified Arabic"/>
            <w:szCs w:val="22"/>
            <w:rtl/>
          </w:rPr>
          <w:t>15/4</w:t>
        </w:r>
      </w:hyperlink>
      <w:r w:rsidRPr="00C771E3">
        <w:rPr>
          <w:rFonts w:cs="Simplified Arabic" w:hint="cs"/>
          <w:szCs w:val="22"/>
          <w:rtl/>
        </w:rPr>
        <w:t>، المرفق.</w:t>
      </w:r>
    </w:p>
  </w:footnote>
  <w:footnote w:id="5">
    <w:p w14:paraId="4BA4C0FC" w14:textId="77777777" w:rsidR="00280224" w:rsidRPr="00C771E3" w:rsidRDefault="00280224" w:rsidP="00280224">
      <w:pPr>
        <w:pStyle w:val="FootnoteText"/>
        <w:bidi/>
        <w:rPr>
          <w:rFonts w:cs="Simplified Arabic"/>
          <w:szCs w:val="22"/>
          <w:rtl/>
        </w:rPr>
      </w:pPr>
      <w:r w:rsidRPr="00C771E3">
        <w:rPr>
          <w:rStyle w:val="FootnoteReference"/>
          <w:rFonts w:cs="Simplified Arabic"/>
          <w:szCs w:val="22"/>
        </w:rPr>
        <w:footnoteRef/>
      </w:r>
      <w:r w:rsidRPr="00C771E3">
        <w:rPr>
          <w:rFonts w:cs="Simplified Arabic"/>
          <w:szCs w:val="22"/>
        </w:rPr>
        <w:t xml:space="preserve"> </w:t>
      </w:r>
      <w:r w:rsidRPr="00C771E3">
        <w:rPr>
          <w:rFonts w:cs="Simplified Arabic"/>
          <w:szCs w:val="22"/>
          <w:rtl/>
        </w:rPr>
        <w:t>انظر</w:t>
      </w:r>
      <w:r w:rsidRPr="008456E0">
        <w:rPr>
          <w:rFonts w:eastAsia="SimSun"/>
          <w:sz w:val="22"/>
          <w:szCs w:val="22"/>
          <w:lang w:val="en-US" w:eastAsia="en-US"/>
        </w:rPr>
        <w:t>Karen O’Brien, Lucas Garibaldi and Arun Agrawal, eds.</w:t>
      </w:r>
      <w:r>
        <w:rPr>
          <w:rFonts w:eastAsia="SimSun" w:hint="cs"/>
          <w:sz w:val="22"/>
          <w:szCs w:val="22"/>
          <w:rtl/>
          <w:lang w:val="en-US" w:eastAsia="en-US"/>
        </w:rPr>
        <w:t>،</w:t>
      </w:r>
      <w:r w:rsidRPr="00C771E3">
        <w:rPr>
          <w:rFonts w:cs="Simplified Arabic"/>
          <w:szCs w:val="22"/>
          <w:rtl/>
        </w:rPr>
        <w:t xml:space="preserve"> </w:t>
      </w:r>
      <w:r w:rsidRPr="00C771E3">
        <w:rPr>
          <w:rFonts w:cs="Simplified Arabic" w:hint="cs"/>
          <w:i/>
          <w:iCs/>
          <w:szCs w:val="22"/>
          <w:rtl/>
        </w:rPr>
        <w:t>تقرير</w:t>
      </w:r>
      <w:r w:rsidRPr="00C771E3">
        <w:rPr>
          <w:rFonts w:cs="Simplified Arabic"/>
          <w:i/>
          <w:iCs/>
          <w:szCs w:val="22"/>
          <w:rtl/>
        </w:rPr>
        <w:t xml:space="preserve"> التقييم </w:t>
      </w:r>
      <w:r w:rsidRPr="00C771E3">
        <w:rPr>
          <w:rFonts w:cs="Simplified Arabic" w:hint="cs"/>
          <w:i/>
          <w:iCs/>
          <w:szCs w:val="22"/>
          <w:rtl/>
        </w:rPr>
        <w:t>المواضيعي</w:t>
      </w:r>
      <w:r w:rsidRPr="00C771E3">
        <w:rPr>
          <w:rFonts w:cs="Simplified Arabic"/>
          <w:i/>
          <w:iCs/>
          <w:szCs w:val="22"/>
          <w:rtl/>
        </w:rPr>
        <w:t xml:space="preserve"> حول الأسباب الكامنة وراء فقدان التنوع البيولوجي ومحددات التغيير التحويلي وخيارات تحقيق رؤية</w:t>
      </w:r>
      <w:r w:rsidRPr="00C771E3">
        <w:rPr>
          <w:rFonts w:cs="Simplified Arabic" w:hint="cs"/>
          <w:i/>
          <w:iCs/>
          <w:szCs w:val="22"/>
          <w:rtl/>
        </w:rPr>
        <w:t xml:space="preserve"> عام</w:t>
      </w:r>
      <w:r w:rsidRPr="00C771E3">
        <w:rPr>
          <w:rFonts w:cs="Simplified Arabic"/>
          <w:i/>
          <w:iCs/>
          <w:szCs w:val="22"/>
          <w:rtl/>
        </w:rPr>
        <w:t xml:space="preserve"> 2050 للتنوع البيولوجي</w:t>
      </w:r>
      <w:r w:rsidRPr="00C771E3">
        <w:rPr>
          <w:rFonts w:cs="Simplified Arabic"/>
          <w:szCs w:val="22"/>
          <w:rtl/>
        </w:rPr>
        <w:t xml:space="preserve"> </w:t>
      </w:r>
      <w:r>
        <w:rPr>
          <w:rFonts w:cs="Simplified Arabic" w:hint="cs"/>
          <w:szCs w:val="22"/>
          <w:rtl/>
        </w:rPr>
        <w:t>(بون، أمانة</w:t>
      </w:r>
      <w:r w:rsidRPr="00C771E3">
        <w:rPr>
          <w:rFonts w:cs="Simplified Arabic"/>
          <w:szCs w:val="22"/>
          <w:rtl/>
        </w:rPr>
        <w:t xml:space="preserve"> المنبر الحكومي الدولي للعلوم والسياسات في مجال التنوع البيولوجي وخدمات النظم الإيكولوجية</w:t>
      </w:r>
      <w:r>
        <w:rPr>
          <w:rFonts w:cs="Simplified Arabic" w:hint="cs"/>
          <w:szCs w:val="22"/>
          <w:rtl/>
        </w:rPr>
        <w:t>، 2024)</w:t>
      </w:r>
      <w:r w:rsidRPr="00C771E3">
        <w:rPr>
          <w:rFonts w:cs="Simplified Arabic"/>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C61CF" w14:textId="45B9CF1D" w:rsidR="00280224" w:rsidRPr="0091475A" w:rsidRDefault="005C36B3" w:rsidP="00574179">
    <w:pPr>
      <w:pStyle w:val="Header"/>
      <w:pBdr>
        <w:bottom w:val="single" w:sz="4" w:space="1" w:color="auto"/>
      </w:pBdr>
      <w:bidi/>
      <w:rPr>
        <w:sz w:val="23"/>
        <w:szCs w:val="23"/>
      </w:rPr>
    </w:pPr>
    <w:sdt>
      <w:sdtPr>
        <w:rPr>
          <w:sz w:val="19"/>
          <w:szCs w:val="20"/>
          <w:rtl/>
          <w:lang w:val="fr-FR"/>
        </w:rPr>
        <w:alias w:val="Subject"/>
        <w:tag w:val=""/>
        <w:id w:val="1363932639"/>
        <w:dataBinding w:prefixMappings="xmlns:ns0='http://purl.org/dc/elements/1.1/' xmlns:ns1='http://schemas.openxmlformats.org/package/2006/metadata/core-properties' " w:xpath="/ns1:coreProperties[1]/ns0:subject[1]" w:storeItemID="{6C3C8BC8-F283-45AE-878A-BAB7291924A1}"/>
        <w:text/>
      </w:sdtPr>
      <w:sdtEndPr/>
      <w:sdtContent>
        <w:r w:rsidR="00380B33">
          <w:rPr>
            <w:sz w:val="19"/>
            <w:szCs w:val="20"/>
            <w:lang w:val="fr-FR"/>
          </w:rPr>
          <w:t>CBD/ COP/17/WG.I/CRP.6</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35E27" w14:textId="19BFC6FB" w:rsidR="00280224" w:rsidRPr="0091475A" w:rsidRDefault="005C36B3" w:rsidP="00574179">
    <w:pPr>
      <w:pStyle w:val="Header"/>
      <w:pBdr>
        <w:bottom w:val="single" w:sz="4" w:space="1" w:color="auto"/>
      </w:pBdr>
      <w:rPr>
        <w:sz w:val="23"/>
        <w:szCs w:val="23"/>
      </w:rPr>
    </w:pPr>
    <w:sdt>
      <w:sdtPr>
        <w:rPr>
          <w:sz w:val="19"/>
          <w:szCs w:val="20"/>
          <w:lang w:val="fr-FR"/>
        </w:rPr>
        <w:alias w:val="Subject"/>
        <w:tag w:val=""/>
        <w:id w:val="1936629242"/>
        <w:dataBinding w:prefixMappings="xmlns:ns0='http://purl.org/dc/elements/1.1/' xmlns:ns1='http://schemas.openxmlformats.org/package/2006/metadata/core-properties' " w:xpath="/ns1:coreProperties[1]/ns0:subject[1]" w:storeItemID="{6C3C8BC8-F283-45AE-878A-BAB7291924A1}"/>
        <w:text/>
      </w:sdtPr>
      <w:sdtEndPr/>
      <w:sdtContent>
        <w:r w:rsidR="00280224">
          <w:rPr>
            <w:sz w:val="19"/>
            <w:szCs w:val="20"/>
            <w:lang w:val="fr-FR"/>
          </w:rPr>
          <w:t>CBD/ COP/17/WG.I/CRP.</w:t>
        </w:r>
        <w:r w:rsidR="00380B33">
          <w:rPr>
            <w:sz w:val="19"/>
            <w:szCs w:val="20"/>
            <w:lang w:val="fr-FR"/>
          </w:rPr>
          <w:t>6</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114C1" w14:textId="77777777" w:rsidR="00280224" w:rsidRPr="0091475A" w:rsidRDefault="00280224" w:rsidP="008366DE">
    <w:pPr>
      <w:pStyle w:val="Header"/>
      <w:tabs>
        <w:tab w:val="clear" w:pos="4680"/>
        <w:tab w:val="clear" w:pos="9360"/>
      </w:tabs>
      <w:jc w:val="right"/>
      <w:rPr>
        <w:sz w:val="21"/>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F300C" w14:textId="7216FF65" w:rsidR="00280224" w:rsidRPr="0091475A" w:rsidRDefault="005C36B3" w:rsidP="009F6AB6">
    <w:pPr>
      <w:pStyle w:val="Header"/>
      <w:pBdr>
        <w:bottom w:val="single" w:sz="4" w:space="1" w:color="auto"/>
      </w:pBdr>
      <w:bidi/>
      <w:rPr>
        <w:sz w:val="23"/>
        <w:szCs w:val="23"/>
      </w:rPr>
    </w:pPr>
    <w:sdt>
      <w:sdtPr>
        <w:rPr>
          <w:sz w:val="19"/>
          <w:szCs w:val="20"/>
          <w:rtl/>
          <w:lang w:val="en-US"/>
        </w:rPr>
        <w:alias w:val="Subject"/>
        <w:tag w:val=""/>
        <w:id w:val="-970355504"/>
        <w:dataBinding w:prefixMappings="xmlns:ns0='http://purl.org/dc/elements/1.1/' xmlns:ns1='http://schemas.openxmlformats.org/package/2006/metadata/core-properties' " w:xpath="/ns1:coreProperties[1]/ns0:subject[1]" w:storeItemID="{6C3C8BC8-F283-45AE-878A-BAB7291924A1}"/>
        <w:text/>
      </w:sdtPr>
      <w:sdtEndPr/>
      <w:sdtContent>
        <w:r w:rsidR="00380B33">
          <w:rPr>
            <w:sz w:val="19"/>
            <w:szCs w:val="20"/>
            <w:lang w:val="en-US"/>
          </w:rPr>
          <w:t>CBD/ COP/17/WG.I/CRP.6</w:t>
        </w:r>
      </w:sdtContent>
    </w:sdt>
  </w:p>
  <w:p w14:paraId="6D8335E4" w14:textId="77777777" w:rsidR="00280224" w:rsidRPr="0091475A" w:rsidRDefault="00280224" w:rsidP="008366DE">
    <w:pPr>
      <w:pStyle w:val="Header"/>
      <w:tabs>
        <w:tab w:val="clear" w:pos="4680"/>
        <w:tab w:val="clear" w:pos="9360"/>
      </w:tabs>
      <w:jc w:val="right"/>
      <w:rPr>
        <w:sz w:val="21"/>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9BB9" w14:textId="3D0632C5" w:rsidR="00670C34" w:rsidRPr="00824238" w:rsidRDefault="005C36B3" w:rsidP="00824238">
    <w:pPr>
      <w:pStyle w:val="Header"/>
      <w:pBdr>
        <w:bottom w:val="single" w:sz="4" w:space="1" w:color="auto"/>
      </w:pBdr>
      <w:bidi/>
      <w:rPr>
        <w:sz w:val="20"/>
        <w:szCs w:val="20"/>
      </w:rPr>
    </w:pPr>
    <w:sdt>
      <w:sdtPr>
        <w:rPr>
          <w:sz w:val="19"/>
          <w:szCs w:val="20"/>
          <w:rtl/>
          <w:lang w:val="fr-FR"/>
        </w:rPr>
        <w:alias w:val="Subject"/>
        <w:tag w:val=""/>
        <w:id w:val="-2136023903"/>
        <w:dataBinding w:prefixMappings="xmlns:ns0='http://purl.org/dc/elements/1.1/' xmlns:ns1='http://schemas.openxmlformats.org/package/2006/metadata/core-properties' " w:xpath="/ns1:coreProperties[1]/ns0:subject[1]" w:storeItemID="{6C3C8BC8-F283-45AE-878A-BAB7291924A1}"/>
        <w:text/>
      </w:sdtPr>
      <w:sdtEndPr/>
      <w:sdtContent>
        <w:r w:rsidR="00380B33">
          <w:rPr>
            <w:sz w:val="19"/>
            <w:szCs w:val="20"/>
            <w:lang w:val="fr-FR"/>
          </w:rPr>
          <w:t>CBD/ COP/17/WG.I/CRP.6</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02C52" w14:textId="27DD8CA4" w:rsidR="00670C34" w:rsidRPr="00BC7ED0" w:rsidRDefault="005C36B3" w:rsidP="00CE4954">
    <w:pPr>
      <w:pStyle w:val="Header"/>
      <w:pBdr>
        <w:bottom w:val="single" w:sz="4" w:space="1" w:color="auto"/>
      </w:pBdr>
      <w:rPr>
        <w:sz w:val="23"/>
        <w:szCs w:val="23"/>
        <w:lang w:val="en-US"/>
      </w:rPr>
    </w:pPr>
    <w:sdt>
      <w:sdtPr>
        <w:rPr>
          <w:sz w:val="19"/>
          <w:szCs w:val="20"/>
          <w:lang w:val="en-US"/>
        </w:rPr>
        <w:alias w:val="Subject"/>
        <w:tag w:val=""/>
        <w:id w:val="1380901080"/>
        <w:dataBinding w:prefixMappings="xmlns:ns0='http://purl.org/dc/elements/1.1/' xmlns:ns1='http://schemas.openxmlformats.org/package/2006/metadata/core-properties' " w:xpath="/ns1:coreProperties[1]/ns0:subject[1]" w:storeItemID="{6C3C8BC8-F283-45AE-878A-BAB7291924A1}"/>
        <w:text/>
      </w:sdtPr>
      <w:sdtEndPr/>
      <w:sdtContent>
        <w:r w:rsidR="00380B33">
          <w:rPr>
            <w:sz w:val="19"/>
            <w:szCs w:val="20"/>
            <w:lang w:val="en-US"/>
          </w:rPr>
          <w:t>CBD/ COP/17/WG.I/CRP.6</w:t>
        </w:r>
      </w:sdtContent>
    </w:sdt>
  </w:p>
  <w:p w14:paraId="2DA0F944" w14:textId="77777777" w:rsidR="00670C34" w:rsidRDefault="00670C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BA342E"/>
    <w:multiLevelType w:val="hybridMultilevel"/>
    <w:tmpl w:val="09426A2A"/>
    <w:lvl w:ilvl="0" w:tplc="23AE1C8A">
      <w:start w:val="6"/>
      <w:numFmt w:val="decimal"/>
      <w:lvlText w:val="%1-"/>
      <w:lvlJc w:val="left"/>
      <w:pPr>
        <w:ind w:left="207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22A08B4"/>
    <w:styleLink w:val="ListCBD"/>
    <w:lvl w:ilvl="0">
      <w:start w:val="1"/>
      <w:numFmt w:val="decimal"/>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8"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671447786">
    <w:abstractNumId w:val="0"/>
  </w:num>
  <w:num w:numId="2" w16cid:durableId="960385107">
    <w:abstractNumId w:val="5"/>
  </w:num>
  <w:num w:numId="3" w16cid:durableId="323945383">
    <w:abstractNumId w:val="2"/>
  </w:num>
  <w:num w:numId="4" w16cid:durableId="341049544">
    <w:abstractNumId w:val="1"/>
  </w:num>
  <w:num w:numId="5" w16cid:durableId="190728141">
    <w:abstractNumId w:val="6"/>
  </w:num>
  <w:num w:numId="6" w16cid:durableId="255095942">
    <w:abstractNumId w:val="3"/>
  </w:num>
  <w:num w:numId="7" w16cid:durableId="65416179">
    <w:abstractNumId w:val="4"/>
  </w:num>
  <w:num w:numId="8" w16cid:durableId="793327173">
    <w:abstractNumId w:val="8"/>
  </w:num>
  <w:num w:numId="9" w16cid:durableId="430273977">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6191"/>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8DA"/>
    <w:rsid w:val="00056FE5"/>
    <w:rsid w:val="00057CA3"/>
    <w:rsid w:val="00060D26"/>
    <w:rsid w:val="00061C13"/>
    <w:rsid w:val="000640EA"/>
    <w:rsid w:val="000641B5"/>
    <w:rsid w:val="0006469B"/>
    <w:rsid w:val="00064DE8"/>
    <w:rsid w:val="00064EBE"/>
    <w:rsid w:val="00067E46"/>
    <w:rsid w:val="00070B8E"/>
    <w:rsid w:val="00070BB8"/>
    <w:rsid w:val="0007342D"/>
    <w:rsid w:val="0007346F"/>
    <w:rsid w:val="00074FAA"/>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3B48"/>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4C4E"/>
    <w:rsid w:val="00274E18"/>
    <w:rsid w:val="002760B5"/>
    <w:rsid w:val="00276679"/>
    <w:rsid w:val="00276B6D"/>
    <w:rsid w:val="0027792A"/>
    <w:rsid w:val="00280224"/>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3328"/>
    <w:rsid w:val="002F3701"/>
    <w:rsid w:val="002F3B5A"/>
    <w:rsid w:val="002F3ED7"/>
    <w:rsid w:val="002F3F01"/>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3140"/>
    <w:rsid w:val="003465DE"/>
    <w:rsid w:val="00346883"/>
    <w:rsid w:val="003472F1"/>
    <w:rsid w:val="00350776"/>
    <w:rsid w:val="00350998"/>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B33"/>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919"/>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F3C"/>
    <w:rsid w:val="00431F8B"/>
    <w:rsid w:val="004335E9"/>
    <w:rsid w:val="00433F2D"/>
    <w:rsid w:val="0043546F"/>
    <w:rsid w:val="0043646A"/>
    <w:rsid w:val="004369AE"/>
    <w:rsid w:val="00436E76"/>
    <w:rsid w:val="004407C5"/>
    <w:rsid w:val="00440EEC"/>
    <w:rsid w:val="004412C5"/>
    <w:rsid w:val="004417FD"/>
    <w:rsid w:val="00442228"/>
    <w:rsid w:val="004427FF"/>
    <w:rsid w:val="004438B1"/>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3673"/>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0FE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BF2"/>
    <w:rsid w:val="004A303B"/>
    <w:rsid w:val="004A3737"/>
    <w:rsid w:val="004A3A76"/>
    <w:rsid w:val="004A4A82"/>
    <w:rsid w:val="004A5F51"/>
    <w:rsid w:val="004A7359"/>
    <w:rsid w:val="004A777D"/>
    <w:rsid w:val="004B0E08"/>
    <w:rsid w:val="004B1BFF"/>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756"/>
    <w:rsid w:val="00545577"/>
    <w:rsid w:val="005466EF"/>
    <w:rsid w:val="005466FC"/>
    <w:rsid w:val="00546BAB"/>
    <w:rsid w:val="00550A00"/>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6B3"/>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00D"/>
    <w:rsid w:val="005E056D"/>
    <w:rsid w:val="005E20CE"/>
    <w:rsid w:val="005E2244"/>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5D82"/>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0C34"/>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536D"/>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DE7"/>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1765"/>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74C"/>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7378"/>
    <w:rsid w:val="00827ACC"/>
    <w:rsid w:val="00830C6B"/>
    <w:rsid w:val="00832BB6"/>
    <w:rsid w:val="0083376A"/>
    <w:rsid w:val="0083382D"/>
    <w:rsid w:val="0083503D"/>
    <w:rsid w:val="00835EFB"/>
    <w:rsid w:val="008366DE"/>
    <w:rsid w:val="00837868"/>
    <w:rsid w:val="00840AF2"/>
    <w:rsid w:val="00840E5C"/>
    <w:rsid w:val="00845E92"/>
    <w:rsid w:val="00845F1F"/>
    <w:rsid w:val="00850187"/>
    <w:rsid w:val="008504A3"/>
    <w:rsid w:val="00850543"/>
    <w:rsid w:val="00851C6A"/>
    <w:rsid w:val="008526CE"/>
    <w:rsid w:val="008539A7"/>
    <w:rsid w:val="00853FE7"/>
    <w:rsid w:val="008542D4"/>
    <w:rsid w:val="008548F4"/>
    <w:rsid w:val="008556EF"/>
    <w:rsid w:val="008568F5"/>
    <w:rsid w:val="00860E67"/>
    <w:rsid w:val="00861A0B"/>
    <w:rsid w:val="008638F1"/>
    <w:rsid w:val="00863D64"/>
    <w:rsid w:val="00865F95"/>
    <w:rsid w:val="00866660"/>
    <w:rsid w:val="00867102"/>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5D85"/>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3F19"/>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179FA"/>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F4F"/>
    <w:rsid w:val="00995B04"/>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F49"/>
    <w:rsid w:val="009F7AC8"/>
    <w:rsid w:val="00A00287"/>
    <w:rsid w:val="00A00C29"/>
    <w:rsid w:val="00A01822"/>
    <w:rsid w:val="00A02103"/>
    <w:rsid w:val="00A021F9"/>
    <w:rsid w:val="00A03322"/>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59F3"/>
    <w:rsid w:val="00A75B94"/>
    <w:rsid w:val="00A760A0"/>
    <w:rsid w:val="00A763F6"/>
    <w:rsid w:val="00A80B51"/>
    <w:rsid w:val="00A81861"/>
    <w:rsid w:val="00A81F2E"/>
    <w:rsid w:val="00A81FEC"/>
    <w:rsid w:val="00A82BC6"/>
    <w:rsid w:val="00A832BA"/>
    <w:rsid w:val="00A83311"/>
    <w:rsid w:val="00A839EB"/>
    <w:rsid w:val="00A83E90"/>
    <w:rsid w:val="00A84105"/>
    <w:rsid w:val="00A86CCA"/>
    <w:rsid w:val="00A86CF4"/>
    <w:rsid w:val="00A87523"/>
    <w:rsid w:val="00A8799F"/>
    <w:rsid w:val="00A879B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199B"/>
    <w:rsid w:val="00AE28C3"/>
    <w:rsid w:val="00AE539A"/>
    <w:rsid w:val="00AF00C0"/>
    <w:rsid w:val="00AF062B"/>
    <w:rsid w:val="00AF0AA9"/>
    <w:rsid w:val="00AF0F15"/>
    <w:rsid w:val="00AF115C"/>
    <w:rsid w:val="00AF1EA9"/>
    <w:rsid w:val="00AF20C1"/>
    <w:rsid w:val="00AF2223"/>
    <w:rsid w:val="00AF3492"/>
    <w:rsid w:val="00AF44C7"/>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19D9"/>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B02"/>
    <w:rsid w:val="00BC024B"/>
    <w:rsid w:val="00BC0E97"/>
    <w:rsid w:val="00BC1AF9"/>
    <w:rsid w:val="00BC1F59"/>
    <w:rsid w:val="00BC20C8"/>
    <w:rsid w:val="00BC2898"/>
    <w:rsid w:val="00BC34E2"/>
    <w:rsid w:val="00BC5A6A"/>
    <w:rsid w:val="00BC5CAC"/>
    <w:rsid w:val="00BC5DF5"/>
    <w:rsid w:val="00BC696D"/>
    <w:rsid w:val="00BC78AF"/>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0F1C"/>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0CC6"/>
    <w:rsid w:val="00C31011"/>
    <w:rsid w:val="00C31765"/>
    <w:rsid w:val="00C3351C"/>
    <w:rsid w:val="00C33598"/>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93E"/>
    <w:rsid w:val="00C771E3"/>
    <w:rsid w:val="00C77DC4"/>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1755"/>
    <w:rsid w:val="00D31AEB"/>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C7B"/>
    <w:rsid w:val="00D51FD7"/>
    <w:rsid w:val="00D52C1E"/>
    <w:rsid w:val="00D52C67"/>
    <w:rsid w:val="00D54651"/>
    <w:rsid w:val="00D547C2"/>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A7A32"/>
    <w:rsid w:val="00DB0DAE"/>
    <w:rsid w:val="00DB1381"/>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7E94"/>
    <w:rsid w:val="00E20A7C"/>
    <w:rsid w:val="00E210EE"/>
    <w:rsid w:val="00E21F73"/>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997"/>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6F7"/>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43DE"/>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1">
    <w:name w:val="heading 1"/>
    <w:basedOn w:val="Normal"/>
    <w:next w:val="Heading2"/>
    <w:link w:val="Heading1Char"/>
    <w:uiPriority w:val="9"/>
    <w:qFormat/>
    <w:rsid w:val="00B119D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uiPriority w:val="9"/>
    <w:qFormat/>
    <w:rsid w:val="00B119D9"/>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B119D9"/>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uiPriority w:val="9"/>
    <w:qFormat/>
    <w:rsid w:val="00B119D9"/>
    <w:pPr>
      <w:keepNext/>
      <w:jc w:val="right"/>
      <w:outlineLvl w:val="6"/>
    </w:pPr>
    <w:rPr>
      <w:rFonts w:ascii="Univers" w:hAnsi="Univers"/>
      <w:b/>
      <w:sz w:val="28"/>
      <w:lang w:val="en-GB" w:eastAsia="en-US"/>
    </w:rPr>
  </w:style>
  <w:style w:type="paragraph" w:styleId="Heading8">
    <w:name w:val="heading 8"/>
    <w:basedOn w:val="Normal"/>
    <w:next w:val="Normal"/>
    <w:link w:val="Heading8Char"/>
    <w:uiPriority w:val="9"/>
    <w:qFormat/>
    <w:rsid w:val="00B119D9"/>
    <w:pPr>
      <w:keepNext/>
      <w:jc w:val="right"/>
      <w:outlineLvl w:val="7"/>
    </w:pPr>
    <w:rPr>
      <w:rFonts w:ascii="Univers" w:hAnsi="Univers"/>
      <w:b/>
      <w:sz w:val="32"/>
      <w:lang w:val="en-GB" w:eastAsia="en-US"/>
    </w:rPr>
  </w:style>
  <w:style w:type="paragraph" w:styleId="Heading9">
    <w:name w:val="heading 9"/>
    <w:basedOn w:val="Normal"/>
    <w:next w:val="Normal"/>
    <w:link w:val="Heading9Char"/>
    <w:uiPriority w:val="9"/>
    <w:qFormat/>
    <w:rsid w:val="00B119D9"/>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customStyle="1" w:styleId="Heading1Char">
    <w:name w:val="Heading 1 Char"/>
    <w:basedOn w:val="DefaultParagraphFont"/>
    <w:link w:val="Heading1"/>
    <w:uiPriority w:val="9"/>
    <w:rsid w:val="00B119D9"/>
    <w:rPr>
      <w:b/>
      <w:caps/>
      <w:sz w:val="22"/>
      <w:szCs w:val="24"/>
      <w:lang w:val="en-GB" w:eastAsia="en-US"/>
    </w:rPr>
  </w:style>
  <w:style w:type="character" w:customStyle="1" w:styleId="Heading4Char">
    <w:name w:val="Heading 4 Char"/>
    <w:basedOn w:val="DefaultParagraphFont"/>
    <w:link w:val="Heading4"/>
    <w:uiPriority w:val="9"/>
    <w:rsid w:val="00B119D9"/>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uiPriority w:val="9"/>
    <w:rsid w:val="00B119D9"/>
    <w:rPr>
      <w:sz w:val="22"/>
      <w:szCs w:val="24"/>
      <w:u w:val="single"/>
      <w:lang w:val="en-GB" w:eastAsia="en-US"/>
    </w:rPr>
  </w:style>
  <w:style w:type="character" w:customStyle="1" w:styleId="Heading7Char">
    <w:name w:val="Heading 7 Char"/>
    <w:basedOn w:val="DefaultParagraphFont"/>
    <w:link w:val="Heading7"/>
    <w:uiPriority w:val="9"/>
    <w:rsid w:val="00B119D9"/>
    <w:rPr>
      <w:rFonts w:ascii="Univers" w:hAnsi="Univers"/>
      <w:b/>
      <w:sz w:val="28"/>
      <w:szCs w:val="24"/>
      <w:lang w:val="en-GB" w:eastAsia="en-US"/>
    </w:rPr>
  </w:style>
  <w:style w:type="character" w:customStyle="1" w:styleId="Heading8Char">
    <w:name w:val="Heading 8 Char"/>
    <w:basedOn w:val="DefaultParagraphFont"/>
    <w:link w:val="Heading8"/>
    <w:uiPriority w:val="9"/>
    <w:rsid w:val="00B119D9"/>
    <w:rPr>
      <w:rFonts w:ascii="Univers" w:hAnsi="Univers"/>
      <w:b/>
      <w:sz w:val="32"/>
      <w:szCs w:val="24"/>
      <w:lang w:val="en-GB" w:eastAsia="en-US"/>
    </w:rPr>
  </w:style>
  <w:style w:type="character" w:customStyle="1" w:styleId="Heading9Char">
    <w:name w:val="Heading 9 Char"/>
    <w:basedOn w:val="DefaultParagraphFont"/>
    <w:link w:val="Heading9"/>
    <w:uiPriority w:val="9"/>
    <w:rsid w:val="00B119D9"/>
    <w:rPr>
      <w:i/>
      <w:iCs/>
      <w:sz w:val="22"/>
      <w:szCs w:val="24"/>
      <w:lang w:val="en-GB" w:eastAsia="en-US"/>
    </w:rPr>
  </w:style>
  <w:style w:type="paragraph" w:customStyle="1" w:styleId="AFCorNNormal">
    <w:name w:val="AF_CorNNormal"/>
    <w:basedOn w:val="Normal"/>
    <w:unhideWhenUsed/>
    <w:rsid w:val="00B119D9"/>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B119D9"/>
    <w:rPr>
      <w:b/>
    </w:rPr>
  </w:style>
  <w:style w:type="paragraph" w:customStyle="1" w:styleId="AFCorN12Bold">
    <w:name w:val="AF_CorN12Bold"/>
    <w:basedOn w:val="AFCorNNormal"/>
    <w:next w:val="AFCorNNormal"/>
    <w:unhideWhenUsed/>
    <w:qFormat/>
    <w:rsid w:val="00B119D9"/>
    <w:rPr>
      <w:b/>
      <w:sz w:val="24"/>
    </w:rPr>
  </w:style>
  <w:style w:type="character" w:styleId="PlaceholderText">
    <w:name w:val="Placeholder Text"/>
    <w:basedOn w:val="DefaultParagraphFont"/>
    <w:uiPriority w:val="99"/>
    <w:rsid w:val="00B119D9"/>
    <w:rPr>
      <w:color w:val="808080"/>
    </w:rPr>
  </w:style>
  <w:style w:type="paragraph" w:styleId="TOC1">
    <w:name w:val="toc 1"/>
    <w:basedOn w:val="CBDNormal"/>
    <w:next w:val="Normal"/>
    <w:autoRedefine/>
    <w:unhideWhenUsed/>
    <w:rsid w:val="00B119D9"/>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customStyle="1" w:styleId="CBDNormal">
    <w:name w:val="CBD_Normal"/>
    <w:unhideWhenUsed/>
    <w:qFormat/>
    <w:rsid w:val="00B119D9"/>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CBDAgendaItem">
    <w:name w:val="CBD_AgendaItem"/>
    <w:basedOn w:val="Normal"/>
    <w:qFormat/>
    <w:rsid w:val="00B119D9"/>
    <w:pPr>
      <w:keepNext/>
      <w:tabs>
        <w:tab w:val="left" w:pos="567"/>
        <w:tab w:val="left" w:pos="1134"/>
        <w:tab w:val="left" w:pos="1701"/>
        <w:tab w:val="left" w:pos="2268"/>
      </w:tabs>
      <w:spacing w:before="240" w:after="120"/>
      <w:outlineLvl w:val="0"/>
    </w:pPr>
    <w:rPr>
      <w:rFonts w:ascii="Times New Roman Bold" w:eastAsia="SimSun" w:hAnsi="Times New Roman Bold" w:cs="Times New Roman Bold"/>
      <w:b/>
      <w:lang w:val="en-GB" w:eastAsia="en-US"/>
    </w:rPr>
  </w:style>
  <w:style w:type="paragraph" w:customStyle="1" w:styleId="CBDcompilation-blurb">
    <w:name w:val="CBD_compilation-blurb"/>
    <w:basedOn w:val="Normal"/>
    <w:qFormat/>
    <w:rsid w:val="00B119D9"/>
    <w:pPr>
      <w:keepNext/>
      <w:tabs>
        <w:tab w:val="left" w:pos="567"/>
        <w:tab w:val="left" w:pos="1134"/>
        <w:tab w:val="left" w:pos="1701"/>
        <w:tab w:val="left" w:pos="2268"/>
        <w:tab w:val="left" w:pos="2835"/>
        <w:tab w:val="left" w:pos="3402"/>
      </w:tabs>
      <w:spacing w:before="120" w:after="120"/>
      <w:ind w:firstLine="567"/>
      <w:jc w:val="both"/>
    </w:pPr>
    <w:rPr>
      <w:rFonts w:eastAsia="SimSun"/>
      <w:bCs/>
      <w:i/>
      <w:iCs/>
      <w:sz w:val="22"/>
      <w:szCs w:val="22"/>
      <w:lang w:val="en-GB" w:eastAsia="en-US"/>
    </w:rPr>
  </w:style>
  <w:style w:type="paragraph" w:customStyle="1" w:styleId="CBDNormalNumber">
    <w:name w:val="CBD_Normal_Number"/>
    <w:basedOn w:val="CBDNormal"/>
    <w:qFormat/>
    <w:rsid w:val="00B119D9"/>
    <w:pPr>
      <w:numPr>
        <w:numId w:val="3"/>
      </w:numPr>
      <w:tabs>
        <w:tab w:val="left" w:pos="3969"/>
      </w:tabs>
      <w:spacing w:before="120" w:after="120"/>
    </w:pPr>
  </w:style>
  <w:style w:type="numbering" w:customStyle="1" w:styleId="ListCBD">
    <w:name w:val="ListCBD"/>
    <w:basedOn w:val="NoList"/>
    <w:uiPriority w:val="99"/>
    <w:rsid w:val="00B119D9"/>
    <w:pPr>
      <w:numPr>
        <w:numId w:val="2"/>
      </w:numPr>
    </w:pPr>
  </w:style>
  <w:style w:type="character" w:customStyle="1" w:styleId="rynqvb">
    <w:name w:val="rynqvb"/>
    <w:basedOn w:val="DefaultParagraphFont"/>
    <w:rsid w:val="00B119D9"/>
  </w:style>
  <w:style w:type="paragraph" w:customStyle="1" w:styleId="CBDcompilationH2">
    <w:name w:val="CBD_compilation_H2"/>
    <w:basedOn w:val="Normal"/>
    <w:qFormat/>
    <w:rsid w:val="00B119D9"/>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B119D9"/>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Annex">
    <w:name w:val="CBD_DesicionAnnex"/>
    <w:basedOn w:val="Normal"/>
    <w:next w:val="Normal"/>
    <w:qFormat/>
    <w:rsid w:val="00B119D9"/>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SubTitle">
    <w:name w:val="CBD_SubTitle"/>
    <w:basedOn w:val="CBDNormal"/>
    <w:qFormat/>
    <w:rsid w:val="00B119D9"/>
    <w:pPr>
      <w:keepNext/>
      <w:keepLines/>
      <w:spacing w:before="240" w:after="240"/>
      <w:ind w:left="567"/>
      <w:jc w:val="left"/>
    </w:pPr>
    <w:rPr>
      <w:b/>
    </w:rPr>
  </w:style>
  <w:style w:type="character" w:customStyle="1" w:styleId="Hyperlink0">
    <w:name w:val="Hyperlink.0"/>
    <w:basedOn w:val="Hyperlink"/>
    <w:rsid w:val="00B119D9"/>
    <w:rPr>
      <w:rFonts w:ascii="Times New Roman" w:eastAsia="Times New Roman" w:hAnsi="Times New Roman" w:cs="Times New Roman"/>
      <w:b w:val="0"/>
      <w:bCs w:val="0"/>
      <w:i w:val="0"/>
      <w:iCs w:val="0"/>
      <w:outline w:val="0"/>
      <w:color w:val="0000FF"/>
      <w:u w:val="single" w:color="0000FF"/>
      <w:lang w:val="en-US"/>
    </w:rPr>
  </w:style>
  <w:style w:type="character" w:customStyle="1" w:styleId="preferred">
    <w:name w:val="preferred"/>
    <w:basedOn w:val="DefaultParagraphFont"/>
    <w:rsid w:val="00B119D9"/>
  </w:style>
  <w:style w:type="paragraph" w:customStyle="1" w:styleId="CBDDesicionText">
    <w:name w:val="CBD_DesicionText"/>
    <w:basedOn w:val="CBDNormal"/>
    <w:qFormat/>
    <w:rsid w:val="00B119D9"/>
    <w:pPr>
      <w:spacing w:after="120"/>
      <w:ind w:left="1134" w:firstLine="567"/>
    </w:pPr>
  </w:style>
  <w:style w:type="paragraph" w:customStyle="1" w:styleId="CBDTableTitle">
    <w:name w:val="CBD_TableTitle"/>
    <w:basedOn w:val="CBDNormal"/>
    <w:qFormat/>
    <w:rsid w:val="00B119D9"/>
    <w:pPr>
      <w:keepNext/>
      <w:keepLines/>
      <w:spacing w:before="120" w:after="60"/>
      <w:ind w:left="567"/>
      <w:jc w:val="left"/>
    </w:pPr>
    <w:rPr>
      <w:b/>
    </w:rPr>
  </w:style>
  <w:style w:type="character" w:styleId="CommentReference">
    <w:name w:val="annotation reference"/>
    <w:basedOn w:val="DefaultParagraphFont"/>
    <w:uiPriority w:val="99"/>
    <w:semiHidden/>
    <w:unhideWhenUsed/>
    <w:rsid w:val="00B119D9"/>
    <w:rPr>
      <w:sz w:val="16"/>
      <w:szCs w:val="16"/>
    </w:rPr>
  </w:style>
  <w:style w:type="paragraph" w:styleId="CommentText">
    <w:name w:val="annotation text"/>
    <w:basedOn w:val="Normal"/>
    <w:link w:val="CommentTextChar"/>
    <w:uiPriority w:val="99"/>
    <w:semiHidden/>
    <w:unhideWhenUsed/>
    <w:rsid w:val="00B119D9"/>
    <w:rPr>
      <w:sz w:val="20"/>
      <w:szCs w:val="20"/>
    </w:rPr>
  </w:style>
  <w:style w:type="character" w:customStyle="1" w:styleId="CommentTextChar">
    <w:name w:val="Comment Text Char"/>
    <w:basedOn w:val="DefaultParagraphFont"/>
    <w:link w:val="CommentText"/>
    <w:uiPriority w:val="99"/>
    <w:semiHidden/>
    <w:rsid w:val="00B119D9"/>
  </w:style>
  <w:style w:type="paragraph" w:styleId="CommentSubject">
    <w:name w:val="annotation subject"/>
    <w:basedOn w:val="CommentText"/>
    <w:next w:val="CommentText"/>
    <w:link w:val="CommentSubjectChar"/>
    <w:uiPriority w:val="99"/>
    <w:semiHidden/>
    <w:unhideWhenUsed/>
    <w:rsid w:val="00B119D9"/>
    <w:rPr>
      <w:b/>
      <w:bCs/>
    </w:rPr>
  </w:style>
  <w:style w:type="character" w:customStyle="1" w:styleId="CommentSubjectChar">
    <w:name w:val="Comment Subject Char"/>
    <w:basedOn w:val="CommentTextChar"/>
    <w:link w:val="CommentSubject"/>
    <w:uiPriority w:val="99"/>
    <w:semiHidden/>
    <w:rsid w:val="00B119D9"/>
    <w:rPr>
      <w:b/>
      <w:bCs/>
    </w:rPr>
  </w:style>
  <w:style w:type="paragraph" w:customStyle="1" w:styleId="CBDTitle">
    <w:name w:val="CBD_Title"/>
    <w:basedOn w:val="CBDNormal"/>
    <w:next w:val="CBDSubTitle"/>
    <w:qFormat/>
    <w:rsid w:val="00B119D9"/>
    <w:pPr>
      <w:keepNext/>
      <w:keepLines/>
      <w:spacing w:before="240" w:after="240"/>
      <w:ind w:left="567"/>
      <w:jc w:val="left"/>
    </w:pPr>
    <w:rPr>
      <w:b/>
      <w:sz w:val="28"/>
    </w:rPr>
  </w:style>
  <w:style w:type="paragraph" w:customStyle="1" w:styleId="Para1">
    <w:name w:val="Para1"/>
    <w:basedOn w:val="Normal"/>
    <w:link w:val="Para1Char"/>
    <w:rsid w:val="00B119D9"/>
    <w:pPr>
      <w:numPr>
        <w:numId w:val="5"/>
      </w:numPr>
      <w:spacing w:before="120" w:after="120"/>
      <w:jc w:val="both"/>
    </w:pPr>
    <w:rPr>
      <w:snapToGrid w:val="0"/>
      <w:sz w:val="22"/>
      <w:szCs w:val="18"/>
      <w:lang w:val="en-GB" w:eastAsia="en-US"/>
    </w:rPr>
  </w:style>
  <w:style w:type="paragraph" w:styleId="BodyText">
    <w:name w:val="Body Text"/>
    <w:basedOn w:val="Normal"/>
    <w:link w:val="BodyTextChar"/>
    <w:rsid w:val="00B119D9"/>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B119D9"/>
    <w:rPr>
      <w:iCs/>
      <w:sz w:val="22"/>
      <w:szCs w:val="24"/>
      <w:lang w:val="en-GB" w:eastAsia="en-US"/>
    </w:rPr>
  </w:style>
  <w:style w:type="character" w:customStyle="1" w:styleId="StyleFootnoteReferenceNounderline">
    <w:name w:val="Style Footnote Reference + No underline"/>
    <w:rsid w:val="00B119D9"/>
    <w:rPr>
      <w:sz w:val="18"/>
      <w:u w:val="none"/>
      <w:vertAlign w:val="baseline"/>
    </w:rPr>
  </w:style>
  <w:style w:type="paragraph" w:customStyle="1" w:styleId="Quotationtextindented">
    <w:name w:val="Quotation text (indented)"/>
    <w:basedOn w:val="Normal"/>
    <w:qFormat/>
    <w:rsid w:val="00B119D9"/>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B119D9"/>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B119D9"/>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B119D9"/>
    <w:rPr>
      <w:sz w:val="22"/>
      <w:szCs w:val="24"/>
      <w:lang w:val="en-GB" w:eastAsia="en-US"/>
    </w:rPr>
  </w:style>
  <w:style w:type="character" w:styleId="PageNumber">
    <w:name w:val="page number"/>
    <w:rsid w:val="00B119D9"/>
    <w:rPr>
      <w:rFonts w:ascii="Times New Roman" w:hAnsi="Times New Roman"/>
      <w:sz w:val="22"/>
    </w:rPr>
  </w:style>
  <w:style w:type="paragraph" w:customStyle="1" w:styleId="HEADING">
    <w:name w:val="HEADING"/>
    <w:basedOn w:val="Normal"/>
    <w:link w:val="HEADINGChar"/>
    <w:rsid w:val="00B119D9"/>
    <w:pPr>
      <w:keepNext/>
      <w:spacing w:before="240" w:after="120"/>
      <w:jc w:val="center"/>
    </w:pPr>
    <w:rPr>
      <w:b/>
      <w:bCs/>
      <w:caps/>
      <w:sz w:val="22"/>
      <w:lang w:val="en-GB" w:eastAsia="en-US"/>
    </w:rPr>
  </w:style>
  <w:style w:type="paragraph" w:customStyle="1" w:styleId="para4">
    <w:name w:val="para4"/>
    <w:basedOn w:val="Normal"/>
    <w:rsid w:val="00B119D9"/>
    <w:pPr>
      <w:numPr>
        <w:ilvl w:val="3"/>
        <w:numId w:val="7"/>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B119D9"/>
    <w:pPr>
      <w:ind w:left="720"/>
      <w:outlineLvl w:val="9"/>
    </w:pPr>
    <w:rPr>
      <w:rFonts w:ascii="Times New Roman" w:hAnsi="Times New Roman"/>
    </w:rPr>
  </w:style>
  <w:style w:type="paragraph" w:customStyle="1" w:styleId="Cornernotation">
    <w:name w:val="Corner notation"/>
    <w:basedOn w:val="Normal"/>
    <w:rsid w:val="00B119D9"/>
    <w:pPr>
      <w:ind w:left="170" w:right="3119" w:hanging="170"/>
    </w:pPr>
    <w:rPr>
      <w:sz w:val="22"/>
      <w:lang w:val="en-GB" w:eastAsia="en-US"/>
    </w:rPr>
  </w:style>
  <w:style w:type="paragraph" w:customStyle="1" w:styleId="Para3">
    <w:name w:val="Para3"/>
    <w:basedOn w:val="Normal"/>
    <w:rsid w:val="00B119D9"/>
    <w:pPr>
      <w:numPr>
        <w:ilvl w:val="2"/>
        <w:numId w:val="5"/>
      </w:numPr>
      <w:tabs>
        <w:tab w:val="left" w:pos="1980"/>
      </w:tabs>
      <w:spacing w:before="80" w:after="80"/>
      <w:jc w:val="both"/>
    </w:pPr>
    <w:rPr>
      <w:sz w:val="22"/>
      <w:szCs w:val="20"/>
      <w:lang w:val="en-GB" w:eastAsia="en-US"/>
    </w:rPr>
  </w:style>
  <w:style w:type="paragraph" w:customStyle="1" w:styleId="recommendationheaderlong">
    <w:name w:val="recommendation header long"/>
    <w:basedOn w:val="Heading2longmultiline"/>
    <w:qFormat/>
    <w:rsid w:val="00B119D9"/>
  </w:style>
  <w:style w:type="paragraph" w:customStyle="1" w:styleId="tabletitle">
    <w:name w:val="table title"/>
    <w:basedOn w:val="Heading2"/>
    <w:qFormat/>
    <w:rsid w:val="00B119D9"/>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semiHidden/>
    <w:rsid w:val="00B119D9"/>
    <w:pPr>
      <w:spacing w:before="120"/>
      <w:jc w:val="both"/>
    </w:pPr>
    <w:rPr>
      <w:rFonts w:cs="Arial"/>
      <w:b/>
      <w:bCs/>
      <w:lang w:val="en-GB" w:eastAsia="en-US"/>
    </w:rPr>
  </w:style>
  <w:style w:type="paragraph" w:styleId="TOC9">
    <w:name w:val="toc 9"/>
    <w:basedOn w:val="Normal"/>
    <w:next w:val="Normal"/>
    <w:autoRedefine/>
    <w:semiHidden/>
    <w:rsid w:val="00B119D9"/>
    <w:pPr>
      <w:spacing w:before="120" w:after="120"/>
      <w:ind w:left="1760"/>
    </w:pPr>
    <w:rPr>
      <w:sz w:val="22"/>
      <w:lang w:val="en-GB" w:eastAsia="en-US"/>
    </w:rPr>
  </w:style>
  <w:style w:type="paragraph" w:styleId="TOC2">
    <w:name w:val="toc 2"/>
    <w:basedOn w:val="Normal"/>
    <w:next w:val="Normal"/>
    <w:autoRedefine/>
    <w:semiHidden/>
    <w:rsid w:val="00B119D9"/>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B119D9"/>
    <w:pPr>
      <w:ind w:left="2160" w:hanging="720"/>
      <w:jc w:val="both"/>
    </w:pPr>
    <w:rPr>
      <w:sz w:val="22"/>
      <w:lang w:val="en-GB" w:eastAsia="en-US"/>
    </w:rPr>
  </w:style>
  <w:style w:type="paragraph" w:styleId="TOC4">
    <w:name w:val="toc 4"/>
    <w:basedOn w:val="Normal"/>
    <w:next w:val="Normal"/>
    <w:autoRedefine/>
    <w:semiHidden/>
    <w:rsid w:val="00B119D9"/>
    <w:pPr>
      <w:spacing w:before="120" w:after="120"/>
      <w:ind w:left="660"/>
    </w:pPr>
    <w:rPr>
      <w:sz w:val="22"/>
      <w:lang w:val="en-GB" w:eastAsia="en-US"/>
    </w:rPr>
  </w:style>
  <w:style w:type="paragraph" w:styleId="TOC5">
    <w:name w:val="toc 5"/>
    <w:basedOn w:val="Normal"/>
    <w:next w:val="Normal"/>
    <w:autoRedefine/>
    <w:semiHidden/>
    <w:rsid w:val="00B119D9"/>
    <w:pPr>
      <w:spacing w:before="120" w:after="120"/>
      <w:ind w:left="880"/>
    </w:pPr>
    <w:rPr>
      <w:sz w:val="22"/>
      <w:lang w:val="en-GB" w:eastAsia="en-US"/>
    </w:rPr>
  </w:style>
  <w:style w:type="paragraph" w:styleId="TOC6">
    <w:name w:val="toc 6"/>
    <w:basedOn w:val="Normal"/>
    <w:next w:val="Normal"/>
    <w:autoRedefine/>
    <w:semiHidden/>
    <w:rsid w:val="00B119D9"/>
    <w:pPr>
      <w:spacing w:before="120" w:after="120"/>
      <w:ind w:left="1100"/>
    </w:pPr>
    <w:rPr>
      <w:sz w:val="22"/>
      <w:lang w:val="en-GB" w:eastAsia="en-US"/>
    </w:rPr>
  </w:style>
  <w:style w:type="paragraph" w:styleId="TOC7">
    <w:name w:val="toc 7"/>
    <w:basedOn w:val="Normal"/>
    <w:next w:val="Normal"/>
    <w:autoRedefine/>
    <w:semiHidden/>
    <w:rsid w:val="00B119D9"/>
    <w:pPr>
      <w:spacing w:before="120" w:after="120"/>
      <w:ind w:left="1320"/>
    </w:pPr>
    <w:rPr>
      <w:sz w:val="22"/>
      <w:lang w:val="en-GB" w:eastAsia="en-US"/>
    </w:rPr>
  </w:style>
  <w:style w:type="paragraph" w:styleId="TOC8">
    <w:name w:val="toc 8"/>
    <w:basedOn w:val="Normal"/>
    <w:next w:val="Normal"/>
    <w:autoRedefine/>
    <w:semiHidden/>
    <w:rsid w:val="00B119D9"/>
    <w:pPr>
      <w:spacing w:before="120" w:after="120"/>
      <w:ind w:left="1540"/>
    </w:pPr>
    <w:rPr>
      <w:sz w:val="22"/>
      <w:lang w:val="en-GB" w:eastAsia="en-US"/>
    </w:rPr>
  </w:style>
  <w:style w:type="paragraph" w:customStyle="1" w:styleId="reference">
    <w:name w:val="reference"/>
    <w:basedOn w:val="Heading9"/>
    <w:qFormat/>
    <w:rsid w:val="00B119D9"/>
    <w:rPr>
      <w:i w:val="0"/>
      <w:sz w:val="18"/>
    </w:rPr>
  </w:style>
  <w:style w:type="paragraph" w:customStyle="1" w:styleId="Style1">
    <w:name w:val="Style1"/>
    <w:basedOn w:val="Heading2"/>
    <w:qFormat/>
    <w:rsid w:val="00B119D9"/>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B119D9"/>
    <w:pPr>
      <w:numPr>
        <w:numId w:val="6"/>
      </w:numPr>
      <w:tabs>
        <w:tab w:val="clear" w:pos="1080"/>
      </w:tabs>
      <w:autoSpaceDE w:val="0"/>
      <w:autoSpaceDN w:val="0"/>
      <w:ind w:left="0" w:firstLine="720"/>
    </w:pPr>
  </w:style>
  <w:style w:type="paragraph" w:customStyle="1" w:styleId="Para-decision">
    <w:name w:val="Para-decision"/>
    <w:basedOn w:val="Normal"/>
    <w:rsid w:val="00B119D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semiHidden/>
    <w:rsid w:val="00B119D9"/>
    <w:rPr>
      <w:vertAlign w:val="superscript"/>
    </w:rPr>
  </w:style>
  <w:style w:type="paragraph" w:styleId="EndnoteText">
    <w:name w:val="endnote text"/>
    <w:basedOn w:val="Normal"/>
    <w:link w:val="EndnoteTextChar"/>
    <w:rsid w:val="00B119D9"/>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B119D9"/>
    <w:rPr>
      <w:rFonts w:ascii="Courier New" w:hAnsi="Courier New"/>
      <w:sz w:val="22"/>
      <w:szCs w:val="24"/>
      <w:lang w:val="en-GB" w:eastAsia="en-US"/>
    </w:rPr>
  </w:style>
  <w:style w:type="paragraph" w:customStyle="1" w:styleId="Heading1longmultiline">
    <w:name w:val="Heading 1 (long multiline)"/>
    <w:basedOn w:val="Heading1"/>
    <w:rsid w:val="00B119D9"/>
    <w:pPr>
      <w:ind w:left="1843" w:hanging="1134"/>
      <w:jc w:val="left"/>
    </w:pPr>
  </w:style>
  <w:style w:type="paragraph" w:customStyle="1" w:styleId="Heading1multiline">
    <w:name w:val="Heading 1 (multiline)"/>
    <w:basedOn w:val="Heading1"/>
    <w:rsid w:val="00B119D9"/>
    <w:pPr>
      <w:ind w:left="1843" w:right="996" w:hanging="567"/>
      <w:jc w:val="left"/>
    </w:pPr>
  </w:style>
  <w:style w:type="paragraph" w:customStyle="1" w:styleId="Heading2multiline">
    <w:name w:val="Heading 2 (multiline)"/>
    <w:basedOn w:val="Heading1"/>
    <w:next w:val="Para1"/>
    <w:rsid w:val="00B119D9"/>
    <w:pPr>
      <w:spacing w:before="120"/>
      <w:ind w:left="1843" w:right="998" w:hanging="567"/>
      <w:jc w:val="left"/>
    </w:pPr>
    <w:rPr>
      <w:i/>
      <w:iCs/>
      <w:caps w:val="0"/>
    </w:rPr>
  </w:style>
  <w:style w:type="paragraph" w:customStyle="1" w:styleId="Heading2longmultiline">
    <w:name w:val="Heading 2 (long multiline)"/>
    <w:basedOn w:val="Heading2multiline"/>
    <w:rsid w:val="00B119D9"/>
    <w:pPr>
      <w:ind w:left="2127" w:hanging="1276"/>
    </w:pPr>
    <w:rPr>
      <w:i w:val="0"/>
    </w:rPr>
  </w:style>
  <w:style w:type="paragraph" w:customStyle="1" w:styleId="Heading3multiline">
    <w:name w:val="Heading 3 (multiline)"/>
    <w:basedOn w:val="Heading3"/>
    <w:next w:val="Para1"/>
    <w:rsid w:val="00B119D9"/>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B119D9"/>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B119D9"/>
  </w:style>
  <w:style w:type="paragraph" w:customStyle="1" w:styleId="decision">
    <w:name w:val="decision"/>
    <w:basedOn w:val="Normal"/>
    <w:qFormat/>
    <w:rsid w:val="00B119D9"/>
    <w:pPr>
      <w:keepNext/>
      <w:spacing w:before="240" w:after="120"/>
      <w:ind w:hanging="11"/>
      <w:jc w:val="center"/>
    </w:pPr>
    <w:rPr>
      <w:b/>
      <w:kern w:val="22"/>
      <w:sz w:val="22"/>
      <w:lang w:val="en-GB" w:eastAsia="en-US"/>
    </w:rPr>
  </w:style>
  <w:style w:type="paragraph" w:styleId="BalloonText">
    <w:name w:val="Balloon Text"/>
    <w:basedOn w:val="Normal"/>
    <w:link w:val="BalloonTextChar"/>
    <w:uiPriority w:val="99"/>
    <w:semiHidden/>
    <w:unhideWhenUsed/>
    <w:rsid w:val="00B119D9"/>
    <w:pPr>
      <w:jc w:val="both"/>
    </w:pPr>
    <w:rPr>
      <w:rFonts w:ascii="Tahoma" w:hAnsi="Tahoma" w:cs="Tahoma"/>
      <w:sz w:val="16"/>
      <w:szCs w:val="16"/>
      <w:lang w:val="en-GB" w:eastAsia="en-US"/>
    </w:rPr>
  </w:style>
  <w:style w:type="character" w:customStyle="1" w:styleId="BalloonTextChar">
    <w:name w:val="Balloon Text Char"/>
    <w:basedOn w:val="DefaultParagraphFont"/>
    <w:link w:val="BalloonText"/>
    <w:uiPriority w:val="99"/>
    <w:semiHidden/>
    <w:rsid w:val="00B119D9"/>
    <w:rPr>
      <w:rFonts w:ascii="Tahoma" w:hAnsi="Tahoma" w:cs="Tahoma"/>
      <w:sz w:val="16"/>
      <w:szCs w:val="16"/>
      <w:lang w:val="en-GB" w:eastAsia="en-US"/>
    </w:rPr>
  </w:style>
  <w:style w:type="character" w:customStyle="1" w:styleId="apple-converted-space">
    <w:name w:val="apple-converted-space"/>
    <w:rsid w:val="00B119D9"/>
  </w:style>
  <w:style w:type="paragraph" w:styleId="Revision">
    <w:name w:val="Revision"/>
    <w:hidden/>
    <w:uiPriority w:val="99"/>
    <w:semiHidden/>
    <w:rsid w:val="00B119D9"/>
    <w:rPr>
      <w:sz w:val="22"/>
      <w:szCs w:val="24"/>
      <w:lang w:val="en-GB" w:eastAsia="en-US"/>
    </w:rPr>
  </w:style>
  <w:style w:type="paragraph" w:customStyle="1" w:styleId="meetingname">
    <w:name w:val="meeting name"/>
    <w:basedOn w:val="Cornernotation"/>
    <w:qFormat/>
    <w:rsid w:val="00B119D9"/>
    <w:rPr>
      <w:rFonts w:eastAsia="Malgun Gothic"/>
      <w:caps/>
      <w:snapToGrid w:val="0"/>
    </w:rPr>
  </w:style>
  <w:style w:type="character" w:customStyle="1" w:styleId="HEADINGChar">
    <w:name w:val="HEADING Char"/>
    <w:link w:val="HEADING"/>
    <w:rsid w:val="00B119D9"/>
    <w:rPr>
      <w:b/>
      <w:bCs/>
      <w:caps/>
      <w:sz w:val="22"/>
      <w:szCs w:val="24"/>
      <w:lang w:val="en-GB" w:eastAsia="en-US"/>
    </w:rPr>
  </w:style>
  <w:style w:type="character" w:customStyle="1" w:styleId="Para1Char">
    <w:name w:val="Para1 Char"/>
    <w:link w:val="Para1"/>
    <w:rsid w:val="00B119D9"/>
    <w:rPr>
      <w:snapToGrid w:val="0"/>
      <w:sz w:val="22"/>
      <w:szCs w:val="18"/>
      <w:lang w:val="en-GB" w:eastAsia="en-US"/>
    </w:rPr>
  </w:style>
  <w:style w:type="character" w:customStyle="1" w:styleId="UnresolvedMention1">
    <w:name w:val="Unresolved Mention1"/>
    <w:basedOn w:val="DefaultParagraphFont"/>
    <w:uiPriority w:val="99"/>
    <w:semiHidden/>
    <w:unhideWhenUsed/>
    <w:rsid w:val="00B119D9"/>
    <w:rPr>
      <w:color w:val="808080"/>
      <w:shd w:val="clear" w:color="auto" w:fill="E6E6E6"/>
    </w:rPr>
  </w:style>
  <w:style w:type="paragraph" w:customStyle="1" w:styleId="Activity">
    <w:name w:val="Activity"/>
    <w:basedOn w:val="Normal"/>
    <w:rsid w:val="00B119D9"/>
    <w:pPr>
      <w:keepNext/>
      <w:numPr>
        <w:ilvl w:val="1"/>
        <w:numId w:val="8"/>
      </w:numPr>
      <w:tabs>
        <w:tab w:val="clear" w:pos="1440"/>
        <w:tab w:val="left" w:pos="720"/>
      </w:tabs>
      <w:autoSpaceDE w:val="0"/>
      <w:autoSpaceDN w:val="0"/>
      <w:spacing w:before="120" w:after="120" w:line="216" w:lineRule="auto"/>
      <w:jc w:val="both"/>
    </w:pPr>
    <w:rPr>
      <w:b/>
      <w:bCs/>
      <w:sz w:val="22"/>
      <w:szCs w:val="18"/>
      <w:lang w:val="en-GB" w:eastAsia="en-US"/>
    </w:rPr>
  </w:style>
  <w:style w:type="paragraph" w:styleId="Title">
    <w:name w:val="Title"/>
    <w:basedOn w:val="HEADINGNOTFORTOC"/>
    <w:next w:val="Normal"/>
    <w:link w:val="TitleChar"/>
    <w:uiPriority w:val="10"/>
    <w:qFormat/>
    <w:rsid w:val="00B119D9"/>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B119D9"/>
    <w:rPr>
      <w:b/>
      <w:sz w:val="28"/>
      <w:szCs w:val="28"/>
      <w:lang w:val="en-US" w:eastAsia="en-US"/>
    </w:rPr>
  </w:style>
  <w:style w:type="paragraph" w:styleId="Subtitle">
    <w:name w:val="Subtitle"/>
    <w:basedOn w:val="Normal"/>
    <w:next w:val="Normal"/>
    <w:link w:val="SubtitleChar"/>
    <w:uiPriority w:val="11"/>
    <w:qFormat/>
    <w:rsid w:val="00B119D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B119D9"/>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B119D9"/>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B119D9"/>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B119D9"/>
    <w:rPr>
      <w:i/>
      <w:iCs/>
      <w:color w:val="365F91" w:themeColor="accent1" w:themeShade="BF"/>
    </w:rPr>
  </w:style>
  <w:style w:type="paragraph" w:styleId="IntenseQuote">
    <w:name w:val="Intense Quote"/>
    <w:basedOn w:val="Normal"/>
    <w:next w:val="Normal"/>
    <w:link w:val="IntenseQuoteChar"/>
    <w:uiPriority w:val="30"/>
    <w:qFormat/>
    <w:rsid w:val="00B119D9"/>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B119D9"/>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B119D9"/>
    <w:rPr>
      <w:b/>
      <w:bCs/>
      <w:smallCaps/>
      <w:color w:val="365F91" w:themeColor="accent1" w:themeShade="BF"/>
      <w:spacing w:val="5"/>
    </w:rPr>
  </w:style>
  <w:style w:type="paragraph" w:customStyle="1" w:styleId="CBDH1">
    <w:name w:val="CBD_H1"/>
    <w:basedOn w:val="Normal"/>
    <w:qFormat/>
    <w:rsid w:val="00B119D9"/>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TableNormal">
    <w:name w:val="CBD_TableNormal"/>
    <w:basedOn w:val="Normal"/>
    <w:qFormat/>
    <w:rsid w:val="00B119D9"/>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119D9"/>
    <w:pPr>
      <w:tabs>
        <w:tab w:val="num" w:pos="1800"/>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customStyle="1" w:styleId="TableGrid11">
    <w:name w:val="Table Grid11"/>
    <w:basedOn w:val="TableNormal"/>
    <w:next w:val="TableGrid"/>
    <w:uiPriority w:val="39"/>
    <w:rsid w:val="00B119D9"/>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B119D9"/>
    <w:rPr>
      <w:color w:val="605E5C"/>
      <w:shd w:val="clear" w:color="auto" w:fill="E1DFDD"/>
    </w:rPr>
  </w:style>
  <w:style w:type="paragraph" w:customStyle="1" w:styleId="CH1">
    <w:name w:val="CH1"/>
    <w:basedOn w:val="Normal"/>
    <w:next w:val="Normal"/>
    <w:qFormat/>
    <w:rsid w:val="00B119D9"/>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sz w:val="28"/>
      <w:szCs w:val="28"/>
      <w:lang w:val="fr-FR" w:eastAsia="zh-CN"/>
    </w:rPr>
  </w:style>
  <w:style w:type="character" w:customStyle="1" w:styleId="Mention1">
    <w:name w:val="Mention1"/>
    <w:basedOn w:val="DefaultParagraphFont"/>
    <w:uiPriority w:val="99"/>
    <w:unhideWhenUsed/>
    <w:rsid w:val="00B119D9"/>
    <w:rPr>
      <w:color w:val="2B579A"/>
      <w:shd w:val="clear" w:color="auto" w:fill="E1DFDD"/>
    </w:rPr>
  </w:style>
  <w:style w:type="paragraph" w:customStyle="1" w:styleId="Normal-pool">
    <w:name w:val="Normal-pool"/>
    <w:link w:val="Normal-poolChar"/>
    <w:qFormat/>
    <w:rsid w:val="00B119D9"/>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B119D9"/>
    <w:rPr>
      <w:lang w:val="fr-FR" w:eastAsia="zh-CN"/>
    </w:rPr>
  </w:style>
  <w:style w:type="table" w:customStyle="1" w:styleId="TableGrid3">
    <w:name w:val="Table Grid3"/>
    <w:basedOn w:val="TableNormal"/>
    <w:next w:val="TableGrid"/>
    <w:uiPriority w:val="39"/>
    <w:rsid w:val="00B119D9"/>
    <w:rPr>
      <w:rFonts w:asciiTheme="minorHAnsi" w:eastAsiaTheme="minorEastAsia"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19D9"/>
  </w:style>
  <w:style w:type="character" w:customStyle="1" w:styleId="sentence-wrapperwithout-hover">
    <w:name w:val="sentence-wrapper_without-hover"/>
    <w:basedOn w:val="DefaultParagraphFont"/>
    <w:rsid w:val="00B119D9"/>
  </w:style>
  <w:style w:type="paragraph" w:styleId="NormalWeb">
    <w:name w:val="Normal (Web)"/>
    <w:basedOn w:val="Normal"/>
    <w:uiPriority w:val="99"/>
    <w:semiHidden/>
    <w:unhideWhenUsed/>
    <w:rsid w:val="00B119D9"/>
    <w:pPr>
      <w:spacing w:before="100" w:beforeAutospacing="1" w:after="100" w:afterAutospacing="1"/>
    </w:pPr>
    <w:rPr>
      <w:lang w:val="en-US" w:eastAsia="en-US"/>
    </w:rPr>
  </w:style>
  <w:style w:type="table" w:customStyle="1" w:styleId="TableGrid6">
    <w:name w:val="Table Grid6"/>
    <w:basedOn w:val="TableNormal"/>
    <w:next w:val="TableGrid"/>
    <w:uiPriority w:val="39"/>
    <w:qFormat/>
    <w:rsid w:val="00B119D9"/>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
    <w:qFormat/>
    <w:rsid w:val="00B119D9"/>
    <w:pPr>
      <w:keepNext/>
      <w:keepLines/>
      <w:ind w:left="567" w:hanging="567"/>
    </w:pPr>
    <w:rPr>
      <w:b/>
      <w:sz w:val="24"/>
    </w:rPr>
  </w:style>
  <w:style w:type="paragraph" w:customStyle="1" w:styleId="Para10">
    <w:name w:val="Para 1"/>
    <w:basedOn w:val="Normal"/>
    <w:qFormat/>
    <w:rsid w:val="00B119D9"/>
    <w:pPr>
      <w:numPr>
        <w:numId w:val="9"/>
      </w:numPr>
      <w:tabs>
        <w:tab w:val="left" w:pos="1134"/>
      </w:tabs>
      <w:spacing w:before="120" w:after="120"/>
      <w:jc w:val="both"/>
    </w:pPr>
    <w:rPr>
      <w:sz w:val="22"/>
      <w:lang w:eastAsia="en-US"/>
    </w:rPr>
  </w:style>
  <w:style w:type="table" w:customStyle="1" w:styleId="TableGrid1">
    <w:name w:val="Table Grid1"/>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119D9"/>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B119D9"/>
  </w:style>
  <w:style w:type="character" w:styleId="LineNumber">
    <w:name w:val="line number"/>
    <w:basedOn w:val="DefaultParagraphFont"/>
    <w:semiHidden/>
    <w:unhideWhenUsed/>
    <w:rsid w:val="00B11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2.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https://www.cbd.int/meetings/SBI-07" TargetMode="External"/><Relationship Id="rId23" Type="http://schemas.openxmlformats.org/officeDocument/2006/relationships/header" Target="header3.xm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footer" Target="footer2.xml"/><Relationship Id="rId27" Type="http://schemas.openxmlformats.org/officeDocument/2006/relationships/header" Target="header6.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5A2895-45E9-4BD7-8643-FBE3FDE6F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14</Pages>
  <Words>3545</Words>
  <Characters>20209</Characters>
  <Application>Microsoft Office Word</Application>
  <DocSecurity>0</DocSecurity>
  <Lines>168</Lines>
  <Paragraphs>47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23707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 COP/17/WG.I/CRP.6</dc:subject>
  <dc:creator>Hani k</dc:creator>
  <cp:keywords>CBD/SBI/7/CRP.5</cp:keywords>
  <dc:description/>
  <cp:lastModifiedBy>Mariko Nishi</cp:lastModifiedBy>
  <cp:revision>6</cp:revision>
  <cp:lastPrinted>2026-10-19T18:35:00Z</cp:lastPrinted>
  <dcterms:created xsi:type="dcterms:W3CDTF">2026-10-20T07:41:00Z</dcterms:created>
  <dcterms:modified xsi:type="dcterms:W3CDTF">2026-10-22T06:37:00Z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