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233290" w:rsidRPr="008F4173" w14:paraId="17B7209D" w14:textId="77777777" w:rsidTr="00D72F5D">
        <w:trPr>
          <w:trHeight w:val="851"/>
        </w:trPr>
        <w:tc>
          <w:tcPr>
            <w:tcW w:w="465" w:type="pct"/>
            <w:tcBorders>
              <w:bottom w:val="single" w:sz="8" w:space="0" w:color="auto"/>
            </w:tcBorders>
            <w:vAlign w:val="bottom"/>
          </w:tcPr>
          <w:p w14:paraId="012DB1BF" w14:textId="77777777" w:rsidR="00233290" w:rsidRPr="008F4173" w:rsidRDefault="00233290" w:rsidP="00D72F5D">
            <w:pPr>
              <w:spacing w:after="120"/>
              <w:jc w:val="left"/>
              <w:rPr>
                <w:lang w:val="fr-CA"/>
              </w:rPr>
            </w:pPr>
            <w:bookmarkStart w:id="0" w:name="_Hlk137651738"/>
            <w:r w:rsidRPr="008F4173">
              <w:rPr>
                <w:noProof/>
                <w:lang w:val="fr-CA" w:eastAsia="fr-CA"/>
              </w:rPr>
              <w:drawing>
                <wp:inline distT="0" distB="0" distL="0" distR="0" wp14:anchorId="07F5E288" wp14:editId="7F001DD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108A375" w14:textId="77777777" w:rsidR="00233290" w:rsidRPr="008F4173" w:rsidRDefault="00260674" w:rsidP="00D72F5D">
            <w:pPr>
              <w:spacing w:after="120"/>
              <w:jc w:val="left"/>
              <w:rPr>
                <w:lang w:val="fr-CA"/>
              </w:rPr>
            </w:pPr>
            <w:r w:rsidRPr="008F4173">
              <w:rPr>
                <w:noProof/>
                <w:lang w:val="fr-CA" w:eastAsia="fr-CA"/>
              </w:rPr>
              <w:drawing>
                <wp:inline distT="0" distB="0" distL="0" distR="0" wp14:anchorId="4286E321" wp14:editId="4BC4513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373ACC0" w14:textId="77777777" w:rsidR="00233290" w:rsidRPr="008F4173" w:rsidRDefault="008F4173" w:rsidP="00D72F5D">
            <w:pPr>
              <w:spacing w:after="120"/>
              <w:ind w:left="2021"/>
              <w:jc w:val="right"/>
              <w:rPr>
                <w:szCs w:val="22"/>
                <w:lang w:val="fr-CA"/>
              </w:rPr>
            </w:pPr>
            <w:r w:rsidRPr="008F4173">
              <w:rPr>
                <w:sz w:val="40"/>
                <w:lang w:val="fr-CA"/>
              </w:rPr>
              <w:t>CBD</w:t>
            </w:r>
            <w:r w:rsidRPr="008F4173">
              <w:rPr>
                <w:lang w:val="fr-CA"/>
              </w:rPr>
              <w:t>/COP/16/L.6</w:t>
            </w:r>
          </w:p>
        </w:tc>
      </w:tr>
      <w:tr w:rsidR="00233290" w:rsidRPr="0008507B" w14:paraId="6D134BA3" w14:textId="77777777" w:rsidTr="00D72F5D">
        <w:tc>
          <w:tcPr>
            <w:tcW w:w="2297" w:type="pct"/>
            <w:gridSpan w:val="2"/>
            <w:tcBorders>
              <w:top w:val="single" w:sz="8" w:space="0" w:color="auto"/>
              <w:bottom w:val="single" w:sz="12" w:space="0" w:color="auto"/>
            </w:tcBorders>
          </w:tcPr>
          <w:p w14:paraId="676AD8DC" w14:textId="77777777" w:rsidR="00233290" w:rsidRPr="008F4173" w:rsidRDefault="00883D35" w:rsidP="00D72F5D">
            <w:pPr>
              <w:pStyle w:val="Cornernotation"/>
              <w:suppressLineNumbers/>
              <w:suppressAutoHyphens/>
              <w:spacing w:before="120" w:after="120"/>
              <w:ind w:left="0" w:right="0" w:firstLine="0"/>
              <w:rPr>
                <w:lang w:val="fr-CA"/>
              </w:rPr>
            </w:pPr>
            <w:r w:rsidRPr="008F4173">
              <w:rPr>
                <w:noProof/>
                <w:lang w:val="fr-CA" w:eastAsia="fr-CA"/>
              </w:rPr>
              <w:drawing>
                <wp:inline distT="0" distB="0" distL="0" distR="0" wp14:anchorId="456C77DB" wp14:editId="6D3EF45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90E681C" w14:textId="77777777" w:rsidR="00233290" w:rsidRPr="008F4173" w:rsidRDefault="008F4173" w:rsidP="00D72F5D">
            <w:pPr>
              <w:ind w:left="2584"/>
              <w:rPr>
                <w:noProof/>
                <w:sz w:val="22"/>
                <w:szCs w:val="22"/>
                <w:lang w:val="fr-CA"/>
              </w:rPr>
            </w:pPr>
            <w:r>
              <w:rPr>
                <w:noProof/>
                <w:sz w:val="22"/>
                <w:szCs w:val="22"/>
                <w:lang w:val="fr-CA"/>
              </w:rPr>
              <w:t>Distr.</w:t>
            </w:r>
            <w:r w:rsidR="0034255F">
              <w:rPr>
                <w:noProof/>
                <w:sz w:val="22"/>
                <w:szCs w:val="22"/>
                <w:lang w:val="fr-CA"/>
              </w:rPr>
              <w:t> :</w:t>
            </w:r>
            <w:r w:rsidR="00233290" w:rsidRPr="008F4173">
              <w:rPr>
                <w:noProof/>
                <w:sz w:val="22"/>
                <w:szCs w:val="22"/>
                <w:lang w:val="fr-CA"/>
              </w:rPr>
              <w:t xml:space="preserve"> </w:t>
            </w:r>
            <w:r w:rsidR="00AB751C" w:rsidRPr="008F4173">
              <w:rPr>
                <w:noProof/>
                <w:sz w:val="22"/>
                <w:szCs w:val="22"/>
                <w:lang w:val="fr-CA"/>
              </w:rPr>
              <w:t>l</w:t>
            </w:r>
            <w:r w:rsidR="00233290" w:rsidRPr="008F4173">
              <w:rPr>
                <w:noProof/>
                <w:sz w:val="22"/>
                <w:szCs w:val="22"/>
                <w:lang w:val="fr-CA"/>
              </w:rPr>
              <w:t>imit</w:t>
            </w:r>
            <w:r w:rsidR="00AB751C" w:rsidRPr="008F4173">
              <w:rPr>
                <w:noProof/>
                <w:sz w:val="22"/>
                <w:szCs w:val="22"/>
                <w:lang w:val="fr-CA"/>
              </w:rPr>
              <w:t>ée</w:t>
            </w:r>
          </w:p>
          <w:p w14:paraId="08BCBB23" w14:textId="77777777" w:rsidR="00233290" w:rsidRPr="008F4173" w:rsidRDefault="008F4173" w:rsidP="00D72F5D">
            <w:pPr>
              <w:ind w:left="2584"/>
              <w:rPr>
                <w:sz w:val="22"/>
                <w:szCs w:val="22"/>
                <w:lang w:val="fr-CA"/>
              </w:rPr>
            </w:pPr>
            <w:r>
              <w:rPr>
                <w:sz w:val="22"/>
                <w:szCs w:val="22"/>
                <w:lang w:val="fr-CA"/>
              </w:rPr>
              <w:t>30 </w:t>
            </w:r>
            <w:r w:rsidR="00AB751C" w:rsidRPr="008F4173">
              <w:rPr>
                <w:sz w:val="22"/>
                <w:szCs w:val="22"/>
                <w:lang w:val="fr-CA"/>
              </w:rPr>
              <w:t>o</w:t>
            </w:r>
            <w:r w:rsidR="00233290" w:rsidRPr="008F4173">
              <w:rPr>
                <w:sz w:val="22"/>
                <w:szCs w:val="22"/>
                <w:lang w:val="fr-CA"/>
              </w:rPr>
              <w:t>ctob</w:t>
            </w:r>
            <w:r w:rsidR="00AB751C" w:rsidRPr="008F4173">
              <w:rPr>
                <w:sz w:val="22"/>
                <w:szCs w:val="22"/>
                <w:lang w:val="fr-CA"/>
              </w:rPr>
              <w:t>r</w:t>
            </w:r>
            <w:r>
              <w:rPr>
                <w:sz w:val="22"/>
                <w:szCs w:val="22"/>
                <w:lang w:val="fr-CA"/>
              </w:rPr>
              <w:t>e </w:t>
            </w:r>
            <w:r w:rsidR="00233290" w:rsidRPr="008F4173">
              <w:rPr>
                <w:sz w:val="22"/>
                <w:szCs w:val="22"/>
                <w:lang w:val="fr-CA"/>
              </w:rPr>
              <w:t>2024</w:t>
            </w:r>
          </w:p>
          <w:p w14:paraId="4B63F3B3" w14:textId="77777777" w:rsidR="00923823" w:rsidRPr="008F4173" w:rsidRDefault="00923823" w:rsidP="00923823">
            <w:pPr>
              <w:ind w:left="2584"/>
              <w:rPr>
                <w:sz w:val="22"/>
                <w:szCs w:val="22"/>
                <w:lang w:val="fr-CA"/>
              </w:rPr>
            </w:pPr>
            <w:r w:rsidRPr="008F4173">
              <w:rPr>
                <w:sz w:val="22"/>
                <w:szCs w:val="22"/>
                <w:lang w:val="fr-CA"/>
              </w:rPr>
              <w:t>Français</w:t>
            </w:r>
          </w:p>
          <w:p w14:paraId="5488E687" w14:textId="77777777" w:rsidR="00233290" w:rsidRPr="008F4173" w:rsidRDefault="00923823" w:rsidP="00923823">
            <w:pPr>
              <w:ind w:left="2584"/>
              <w:rPr>
                <w:sz w:val="22"/>
                <w:szCs w:val="22"/>
                <w:lang w:val="fr-CA"/>
              </w:rPr>
            </w:pPr>
            <w:r w:rsidRPr="008F4173">
              <w:rPr>
                <w:sz w:val="22"/>
                <w:szCs w:val="22"/>
                <w:lang w:val="fr-CA"/>
              </w:rPr>
              <w:t>Original</w:t>
            </w:r>
            <w:r w:rsidR="0034255F">
              <w:rPr>
                <w:sz w:val="22"/>
                <w:szCs w:val="22"/>
                <w:lang w:val="fr-CA"/>
              </w:rPr>
              <w:t> :</w:t>
            </w:r>
            <w:r w:rsidRPr="008F4173">
              <w:rPr>
                <w:sz w:val="22"/>
                <w:szCs w:val="22"/>
                <w:lang w:val="fr-CA"/>
              </w:rPr>
              <w:t xml:space="preserve"> anglais</w:t>
            </w:r>
          </w:p>
          <w:p w14:paraId="2300B458" w14:textId="77777777" w:rsidR="00233290" w:rsidRPr="008F4173" w:rsidRDefault="00233290" w:rsidP="00D72F5D">
            <w:pPr>
              <w:rPr>
                <w:lang w:val="fr-CA"/>
              </w:rPr>
            </w:pPr>
          </w:p>
        </w:tc>
      </w:tr>
    </w:tbl>
    <w:p w14:paraId="1849AAD9" w14:textId="77777777" w:rsidR="004F718C" w:rsidRPr="008F4173" w:rsidRDefault="004F718C" w:rsidP="004F718C">
      <w:pPr>
        <w:pStyle w:val="Cornernotation"/>
        <w:rPr>
          <w:lang w:val="fr-CA"/>
        </w:rPr>
      </w:pPr>
      <w:r w:rsidRPr="008F4173">
        <w:rPr>
          <w:lang w:val="fr-CA"/>
        </w:rPr>
        <w:t>Conférence des Parties à la</w:t>
      </w:r>
    </w:p>
    <w:p w14:paraId="5D2BF968" w14:textId="77777777" w:rsidR="004F718C" w:rsidRPr="008F4173" w:rsidRDefault="004F718C" w:rsidP="004F718C">
      <w:pPr>
        <w:pStyle w:val="Cornernotation"/>
        <w:rPr>
          <w:bCs/>
          <w:sz w:val="22"/>
          <w:lang w:val="fr-CA"/>
        </w:rPr>
      </w:pPr>
      <w:r w:rsidRPr="008F4173">
        <w:rPr>
          <w:lang w:val="fr-CA"/>
        </w:rPr>
        <w:t xml:space="preserve">Convention sur la diversité biologique </w:t>
      </w:r>
    </w:p>
    <w:p w14:paraId="7B0BFBEB" w14:textId="77777777" w:rsidR="004F718C" w:rsidRPr="008F4173" w:rsidRDefault="004F718C" w:rsidP="004F718C">
      <w:pPr>
        <w:pStyle w:val="Venuedate"/>
        <w:rPr>
          <w:b/>
          <w:bCs w:val="0"/>
          <w:lang w:val="fr-CA"/>
        </w:rPr>
      </w:pPr>
      <w:bookmarkStart w:id="1" w:name="CBDMeetingName2"/>
      <w:r w:rsidRPr="008F4173">
        <w:rPr>
          <w:b/>
          <w:bCs w:val="0"/>
          <w:lang w:val="fr-CA"/>
        </w:rPr>
        <w:t>Seizième réunion</w:t>
      </w:r>
      <w:bookmarkEnd w:id="1"/>
    </w:p>
    <w:p w14:paraId="15CC7137" w14:textId="77777777" w:rsidR="00233290" w:rsidRPr="008F4173" w:rsidRDefault="004F718C" w:rsidP="004F718C">
      <w:pPr>
        <w:pStyle w:val="Venuedate"/>
        <w:rPr>
          <w:lang w:val="fr-CA"/>
        </w:rPr>
      </w:pPr>
      <w:r w:rsidRPr="008F4173">
        <w:rPr>
          <w:lang w:val="fr-CA"/>
        </w:rPr>
        <w:t xml:space="preserve">Cali </w:t>
      </w:r>
      <w:r w:rsidR="002F7B0E">
        <w:rPr>
          <w:lang w:val="fr-CA"/>
        </w:rPr>
        <w:t xml:space="preserve">(Colombie), 21 octobre </w:t>
      </w:r>
      <w:r w:rsidR="002F7B0E">
        <w:rPr>
          <w:lang w:val="fr-CA"/>
        </w:rPr>
        <w:noBreakHyphen/>
        <w:t xml:space="preserve"> </w:t>
      </w:r>
      <w:r w:rsidRPr="008F4173">
        <w:rPr>
          <w:lang w:val="fr-CA"/>
        </w:rPr>
        <w:t>1</w:t>
      </w:r>
      <w:r w:rsidRPr="008F4173">
        <w:rPr>
          <w:vertAlign w:val="superscript"/>
          <w:lang w:val="fr-CA"/>
        </w:rPr>
        <w:t>er </w:t>
      </w:r>
      <w:r w:rsidR="002F7B0E">
        <w:rPr>
          <w:lang w:val="fr-CA"/>
        </w:rPr>
        <w:t>novembre </w:t>
      </w:r>
      <w:r w:rsidRPr="008F4173">
        <w:rPr>
          <w:lang w:val="fr-CA"/>
        </w:rPr>
        <w:t>2024</w:t>
      </w:r>
    </w:p>
    <w:p w14:paraId="5F2014C9" w14:textId="77777777" w:rsidR="00A96B21" w:rsidRPr="008F4173" w:rsidRDefault="008F4173" w:rsidP="00A96B21">
      <w:pPr>
        <w:pStyle w:val="Cornernotation-Item"/>
        <w:rPr>
          <w:b w:val="0"/>
          <w:bCs w:val="0"/>
          <w:lang w:val="fr-CA"/>
        </w:rPr>
      </w:pPr>
      <w:r>
        <w:rPr>
          <w:b w:val="0"/>
          <w:bCs w:val="0"/>
          <w:lang w:val="fr-CA"/>
        </w:rPr>
        <w:t>Point </w:t>
      </w:r>
      <w:r w:rsidR="003E3CA4" w:rsidRPr="008F4173">
        <w:rPr>
          <w:b w:val="0"/>
          <w:bCs w:val="0"/>
          <w:lang w:val="fr-CA"/>
        </w:rPr>
        <w:t>14</w:t>
      </w:r>
      <w:r w:rsidR="00923823" w:rsidRPr="008F4173">
        <w:rPr>
          <w:b w:val="0"/>
          <w:bCs w:val="0"/>
          <w:lang w:val="fr-CA"/>
        </w:rPr>
        <w:t xml:space="preserve"> de l</w:t>
      </w:r>
      <w:r>
        <w:rPr>
          <w:b w:val="0"/>
          <w:bCs w:val="0"/>
          <w:lang w:val="fr-CA"/>
        </w:rPr>
        <w:t>’</w:t>
      </w:r>
      <w:r w:rsidR="00923823" w:rsidRPr="008F4173">
        <w:rPr>
          <w:b w:val="0"/>
          <w:bCs w:val="0"/>
          <w:lang w:val="fr-CA"/>
        </w:rPr>
        <w:t xml:space="preserve">ordre du jour </w:t>
      </w:r>
    </w:p>
    <w:p w14:paraId="6CCA39A2" w14:textId="77777777" w:rsidR="001072FC" w:rsidRPr="008F4173" w:rsidRDefault="001072FC" w:rsidP="001072FC">
      <w:pPr>
        <w:pStyle w:val="Cornernotation-Item"/>
        <w:rPr>
          <w:lang w:val="fr-CA"/>
        </w:rPr>
      </w:pPr>
      <w:r w:rsidRPr="008F4173">
        <w:rPr>
          <w:sz w:val="20"/>
          <w:szCs w:val="20"/>
          <w:lang w:val="fr-CA"/>
        </w:rPr>
        <w:t>Application de l</w:t>
      </w:r>
      <w:r w:rsidR="008F4173">
        <w:rPr>
          <w:sz w:val="20"/>
          <w:szCs w:val="20"/>
          <w:lang w:val="fr-CA"/>
        </w:rPr>
        <w:t>’</w:t>
      </w:r>
      <w:r w:rsidRPr="008F4173">
        <w:rPr>
          <w:sz w:val="20"/>
          <w:szCs w:val="20"/>
          <w:lang w:val="fr-CA"/>
        </w:rPr>
        <w:t>article 8 j) et des dispositions connexes</w:t>
      </w:r>
    </w:p>
    <w:p w14:paraId="2511FB28" w14:textId="77777777" w:rsidR="001072FC" w:rsidRPr="008F4173" w:rsidRDefault="008F4173" w:rsidP="001072FC">
      <w:pPr>
        <w:pStyle w:val="Cornernotation-Item"/>
        <w:rPr>
          <w:b w:val="0"/>
          <w:bCs w:val="0"/>
          <w:lang w:val="fr-CA"/>
        </w:rPr>
      </w:pPr>
      <w:r>
        <w:rPr>
          <w:b w:val="0"/>
          <w:bCs w:val="0"/>
          <w:lang w:val="fr-CA"/>
        </w:rPr>
        <w:t>Groupe de travail </w:t>
      </w:r>
      <w:r w:rsidR="001072FC" w:rsidRPr="008F4173">
        <w:rPr>
          <w:b w:val="0"/>
          <w:bCs w:val="0"/>
          <w:lang w:val="fr-CA"/>
        </w:rPr>
        <w:t>I</w:t>
      </w:r>
      <w:r w:rsidR="001072FC" w:rsidRPr="008F4173">
        <w:rPr>
          <w:lang w:val="fr-CA"/>
        </w:rPr>
        <w:t xml:space="preserve"> </w:t>
      </w:r>
    </w:p>
    <w:p w14:paraId="3DDCF863" w14:textId="77777777" w:rsidR="00A96B21" w:rsidRPr="008F4173" w:rsidRDefault="00A96B21" w:rsidP="00A96B21">
      <w:pPr>
        <w:pStyle w:val="Cornernotation-Item"/>
        <w:rPr>
          <w:b w:val="0"/>
          <w:bCs w:val="0"/>
          <w:lang w:val="fr-CA"/>
        </w:rPr>
      </w:pPr>
    </w:p>
    <w:bookmarkEnd w:id="0"/>
    <w:p w14:paraId="6131B30C" w14:textId="77777777" w:rsidR="00A96B21" w:rsidRPr="008F4173" w:rsidRDefault="008F4173" w:rsidP="001454DA">
      <w:pPr>
        <w:pStyle w:val="CBDTitle"/>
        <w:rPr>
          <w:szCs w:val="28"/>
          <w:lang w:val="fr-CA"/>
        </w:rPr>
      </w:pPr>
      <w:r>
        <w:rPr>
          <w:szCs w:val="28"/>
          <w:lang w:val="fr-CA"/>
        </w:rPr>
        <w:t>Arrangements institutionnels pour la participation pleine et effective des peuples autochtones et communautés locales aux travaux entrepris au titre de la Convention sur la diversité biologique</w:t>
      </w:r>
    </w:p>
    <w:p w14:paraId="4AAEBF55" w14:textId="77777777" w:rsidR="00EC6896" w:rsidRPr="008F4173" w:rsidRDefault="008F4173" w:rsidP="00EC6896">
      <w:pPr>
        <w:pStyle w:val="CBDSubTitle"/>
        <w:rPr>
          <w:lang w:val="fr-CA"/>
        </w:rPr>
      </w:pPr>
      <w:r>
        <w:rPr>
          <w:lang w:val="fr-CA"/>
        </w:rPr>
        <w:t>Projet de décision</w:t>
      </w:r>
      <w:r w:rsidR="004204A3" w:rsidRPr="008F4173">
        <w:rPr>
          <w:lang w:val="fr-CA"/>
        </w:rPr>
        <w:t xml:space="preserve"> présenté par la </w:t>
      </w:r>
      <w:r>
        <w:rPr>
          <w:lang w:val="fr-CA"/>
        </w:rPr>
        <w:t>présidente du Groupe de travail </w:t>
      </w:r>
      <w:r w:rsidR="004204A3" w:rsidRPr="008F4173">
        <w:rPr>
          <w:lang w:val="fr-CA"/>
        </w:rPr>
        <w:t>I</w:t>
      </w:r>
    </w:p>
    <w:p w14:paraId="2CEEEFE7" w14:textId="77777777" w:rsidR="003E3CA4" w:rsidRPr="008F4173" w:rsidRDefault="00682E54" w:rsidP="00002DE8">
      <w:pPr>
        <w:spacing w:after="120"/>
        <w:ind w:left="567" w:firstLine="567"/>
        <w:jc w:val="left"/>
        <w:rPr>
          <w:rFonts w:eastAsiaTheme="minorHAnsi"/>
          <w:i/>
          <w:iCs/>
          <w:lang w:val="fr-CA"/>
        </w:rPr>
      </w:pPr>
      <w:r w:rsidRPr="008F4173">
        <w:rPr>
          <w:rFonts w:eastAsiaTheme="minorHAnsi"/>
          <w:i/>
          <w:iCs/>
          <w:lang w:val="fr-CA"/>
        </w:rPr>
        <w:t xml:space="preserve">La </w:t>
      </w:r>
      <w:r w:rsidR="003E3CA4" w:rsidRPr="008F4173">
        <w:rPr>
          <w:rFonts w:eastAsiaTheme="minorHAnsi"/>
          <w:i/>
          <w:iCs/>
          <w:lang w:val="fr-CA"/>
        </w:rPr>
        <w:t>Conf</w:t>
      </w:r>
      <w:r w:rsidRPr="008F4173">
        <w:rPr>
          <w:rFonts w:eastAsiaTheme="minorHAnsi"/>
          <w:i/>
          <w:iCs/>
          <w:lang w:val="fr-CA"/>
        </w:rPr>
        <w:t>é</w:t>
      </w:r>
      <w:r w:rsidR="003E3CA4" w:rsidRPr="008F4173">
        <w:rPr>
          <w:rFonts w:eastAsiaTheme="minorHAnsi"/>
          <w:i/>
          <w:iCs/>
          <w:lang w:val="fr-CA"/>
        </w:rPr>
        <w:t xml:space="preserve">rence </w:t>
      </w:r>
      <w:r w:rsidRPr="008F4173">
        <w:rPr>
          <w:rFonts w:eastAsiaTheme="minorHAnsi"/>
          <w:i/>
          <w:iCs/>
          <w:lang w:val="fr-CA"/>
        </w:rPr>
        <w:t xml:space="preserve">des </w:t>
      </w:r>
      <w:r w:rsidR="003E3CA4" w:rsidRPr="008F4173">
        <w:rPr>
          <w:rFonts w:eastAsiaTheme="minorHAnsi"/>
          <w:i/>
          <w:iCs/>
          <w:lang w:val="fr-CA"/>
        </w:rPr>
        <w:t>Parties</w:t>
      </w:r>
      <w:r w:rsidR="000C77F6" w:rsidRPr="008F4173">
        <w:rPr>
          <w:rFonts w:eastAsiaTheme="minorHAnsi"/>
          <w:i/>
          <w:iCs/>
          <w:lang w:val="fr-CA"/>
        </w:rPr>
        <w:t>,</w:t>
      </w:r>
    </w:p>
    <w:p w14:paraId="65764A75" w14:textId="77777777" w:rsidR="000C77F6" w:rsidRPr="008F4173" w:rsidRDefault="000C77F6" w:rsidP="000C77F6">
      <w:pPr>
        <w:spacing w:after="120"/>
        <w:ind w:left="567" w:firstLine="567"/>
        <w:rPr>
          <w:rFonts w:eastAsiaTheme="minorHAnsi"/>
          <w:i/>
          <w:iCs/>
          <w:lang w:val="fr-CA"/>
        </w:rPr>
      </w:pPr>
      <w:r w:rsidRPr="008F4173">
        <w:rPr>
          <w:rFonts w:eastAsiaTheme="minorHAnsi"/>
          <w:i/>
          <w:iCs/>
          <w:lang w:val="fr-CA"/>
        </w:rPr>
        <w:t xml:space="preserve">Reconnaissant </w:t>
      </w:r>
      <w:r w:rsidRPr="008F4173">
        <w:rPr>
          <w:rFonts w:eastAsiaTheme="minorHAnsi"/>
          <w:lang w:val="fr-CA"/>
        </w:rPr>
        <w:t>le rôle un</w:t>
      </w:r>
      <w:r w:rsidR="00462958">
        <w:rPr>
          <w:rFonts w:eastAsiaTheme="minorHAnsi"/>
          <w:lang w:val="fr-CA"/>
        </w:rPr>
        <w:t xml:space="preserve">ique des peuples autochtones et </w:t>
      </w:r>
      <w:r w:rsidRPr="008F4173">
        <w:rPr>
          <w:rFonts w:eastAsiaTheme="minorHAnsi"/>
          <w:lang w:val="fr-CA"/>
        </w:rPr>
        <w:t>communautés locales, leurs innovations, leurs pratiques et leurs connaissances traditionnelles dans la mise en œuvre de la Convention sur la diversité biologique</w:t>
      </w:r>
      <w:r w:rsidR="00462958">
        <w:rPr>
          <w:rFonts w:eastAsiaTheme="minorHAnsi"/>
          <w:lang w:val="fr-CA"/>
        </w:rPr>
        <w:t>,</w:t>
      </w:r>
      <w:r w:rsidR="00C16FE5" w:rsidRPr="008F4173">
        <w:rPr>
          <w:rStyle w:val="FootnoteReference"/>
          <w:lang w:val="fr-CA"/>
        </w:rPr>
        <w:footnoteReference w:id="2"/>
      </w:r>
      <w:r w:rsidRPr="008F4173">
        <w:rPr>
          <w:rFonts w:eastAsiaTheme="minorHAnsi"/>
          <w:lang w:val="fr-CA"/>
        </w:rPr>
        <w:t xml:space="preserve"> de ses </w:t>
      </w:r>
      <w:r w:rsidR="007E7C1F" w:rsidRPr="008F4173">
        <w:rPr>
          <w:rFonts w:eastAsiaTheme="minorHAnsi"/>
          <w:lang w:val="fr-CA"/>
        </w:rPr>
        <w:t>P</w:t>
      </w:r>
      <w:r w:rsidRPr="008F4173">
        <w:rPr>
          <w:rFonts w:eastAsiaTheme="minorHAnsi"/>
          <w:lang w:val="fr-CA"/>
        </w:rPr>
        <w:t xml:space="preserve">rotocoles et du </w:t>
      </w:r>
      <w:r w:rsidR="001E46DD" w:rsidRPr="008F4173">
        <w:rPr>
          <w:rFonts w:eastAsiaTheme="minorHAnsi"/>
          <w:lang w:val="fr-CA"/>
        </w:rPr>
        <w:t>Cadre mondial de la biodiversité de Kunming-Montréal</w:t>
      </w:r>
      <w:r w:rsidR="00462958">
        <w:rPr>
          <w:rFonts w:eastAsiaTheme="minorHAnsi"/>
          <w:lang w:val="fr-CA"/>
        </w:rPr>
        <w:t>,</w:t>
      </w:r>
      <w:r w:rsidR="00201A7D" w:rsidRPr="008F4173">
        <w:rPr>
          <w:rStyle w:val="FootnoteReference"/>
          <w:rFonts w:asciiTheme="majorBidi" w:hAnsiTheme="majorBidi"/>
          <w:lang w:val="fr-CA"/>
        </w:rPr>
        <w:footnoteReference w:id="3"/>
      </w:r>
      <w:r w:rsidRPr="008F4173">
        <w:rPr>
          <w:rFonts w:eastAsiaTheme="minorHAnsi"/>
          <w:lang w:val="fr-CA"/>
        </w:rPr>
        <w:t xml:space="preserve"> ainsi que les travaux du </w:t>
      </w:r>
      <w:r w:rsidR="003C6E2D" w:rsidRPr="008F4173">
        <w:rPr>
          <w:lang w:val="fr-CA"/>
        </w:rPr>
        <w:t>Groupe de travail spécial intersessions à composition non limitée sur l</w:t>
      </w:r>
      <w:r w:rsidR="008F4173">
        <w:rPr>
          <w:lang w:val="fr-CA"/>
        </w:rPr>
        <w:t>’</w:t>
      </w:r>
      <w:r w:rsidR="003C6E2D" w:rsidRPr="008F4173">
        <w:rPr>
          <w:lang w:val="fr-CA"/>
        </w:rPr>
        <w:t>article 8 j) et les dispositions connexes de la Convention</w:t>
      </w:r>
      <w:r w:rsidRPr="008F4173">
        <w:rPr>
          <w:rFonts w:eastAsiaTheme="minorHAnsi"/>
          <w:lang w:val="fr-CA"/>
        </w:rPr>
        <w:t>, et reconnaissant la nécessité d</w:t>
      </w:r>
      <w:r w:rsidR="008F4173">
        <w:rPr>
          <w:rFonts w:eastAsiaTheme="minorHAnsi"/>
          <w:lang w:val="fr-CA"/>
        </w:rPr>
        <w:t>’</w:t>
      </w:r>
      <w:r w:rsidRPr="008F4173">
        <w:rPr>
          <w:rFonts w:eastAsiaTheme="minorHAnsi"/>
          <w:lang w:val="fr-CA"/>
        </w:rPr>
        <w:t>une participation pleine et effective des peuples autochtones et communautés locales par l</w:t>
      </w:r>
      <w:r w:rsidR="008F4173">
        <w:rPr>
          <w:rFonts w:eastAsiaTheme="minorHAnsi"/>
          <w:lang w:val="fr-CA"/>
        </w:rPr>
        <w:t>’</w:t>
      </w:r>
      <w:r w:rsidRPr="008F4173">
        <w:rPr>
          <w:rFonts w:eastAsiaTheme="minorHAnsi"/>
          <w:lang w:val="fr-CA"/>
        </w:rPr>
        <w:t>intermédiaire d</w:t>
      </w:r>
      <w:r w:rsidR="008F4173">
        <w:rPr>
          <w:rFonts w:eastAsiaTheme="minorHAnsi"/>
          <w:lang w:val="fr-CA"/>
        </w:rPr>
        <w:t>’</w:t>
      </w:r>
      <w:r w:rsidRPr="008F4173">
        <w:rPr>
          <w:rFonts w:eastAsiaTheme="minorHAnsi"/>
          <w:lang w:val="fr-CA"/>
        </w:rPr>
        <w:t>un organe subsidiaire permanent</w:t>
      </w:r>
      <w:r w:rsidR="005665EC" w:rsidRPr="008F4173">
        <w:rPr>
          <w:rFonts w:eastAsiaTheme="minorHAnsi"/>
          <w:lang w:val="fr-CA"/>
        </w:rPr>
        <w:t>,</w:t>
      </w:r>
    </w:p>
    <w:p w14:paraId="061346AB" w14:textId="77777777" w:rsidR="00894B6A" w:rsidRPr="008F4173" w:rsidRDefault="00894B6A" w:rsidP="00894B6A">
      <w:pPr>
        <w:spacing w:before="120" w:after="120"/>
        <w:ind w:left="567" w:firstLine="567"/>
        <w:rPr>
          <w:rFonts w:eastAsiaTheme="minorHAnsi"/>
          <w:kern w:val="2"/>
          <w:lang w:val="fr-CA"/>
        </w:rPr>
      </w:pPr>
      <w:r w:rsidRPr="008F4173">
        <w:rPr>
          <w:lang w:val="fr-CA"/>
        </w:rPr>
        <w:t>[</w:t>
      </w:r>
      <w:r w:rsidR="00C2509C" w:rsidRPr="008F4173">
        <w:rPr>
          <w:lang w:val="fr-CA"/>
        </w:rPr>
        <w:t>1</w:t>
      </w:r>
      <w:r w:rsidRPr="008F4173">
        <w:rPr>
          <w:lang w:val="fr-CA"/>
        </w:rPr>
        <w:t>.</w:t>
      </w:r>
      <w:r w:rsidRPr="008F4173">
        <w:rPr>
          <w:lang w:val="fr-CA"/>
        </w:rPr>
        <w:tab/>
      </w:r>
      <w:r w:rsidRPr="008F4173">
        <w:rPr>
          <w:i/>
          <w:iCs/>
          <w:lang w:val="fr-CA"/>
        </w:rPr>
        <w:t xml:space="preserve">Décide </w:t>
      </w:r>
      <w:r w:rsidR="0034255F">
        <w:rPr>
          <w:lang w:val="fr-CA"/>
        </w:rPr>
        <w:t xml:space="preserve">de </w:t>
      </w:r>
      <w:r w:rsidRPr="008F4173">
        <w:rPr>
          <w:lang w:val="fr-CA"/>
        </w:rPr>
        <w:t>mettre en place un [organe subsidiaire] chargé de l</w:t>
      </w:r>
      <w:r w:rsidR="008F4173">
        <w:rPr>
          <w:lang w:val="fr-CA"/>
        </w:rPr>
        <w:t>’</w:t>
      </w:r>
      <w:r w:rsidR="0034255F">
        <w:rPr>
          <w:lang w:val="fr-CA"/>
        </w:rPr>
        <w:t>article </w:t>
      </w:r>
      <w:r w:rsidRPr="008F4173">
        <w:rPr>
          <w:lang w:val="fr-CA"/>
        </w:rPr>
        <w:t>8 j) et d</w:t>
      </w:r>
      <w:r w:rsidR="008F4173">
        <w:rPr>
          <w:lang w:val="fr-CA"/>
        </w:rPr>
        <w:t>’</w:t>
      </w:r>
      <w:r w:rsidRPr="008F4173">
        <w:rPr>
          <w:lang w:val="fr-CA"/>
        </w:rPr>
        <w:t>autres dispositions de la Convention sur la diversité biologique, dont les modalités de fonctionnement figurent dans l</w:t>
      </w:r>
      <w:r w:rsidR="008F4173">
        <w:rPr>
          <w:lang w:val="fr-CA"/>
        </w:rPr>
        <w:t>’</w:t>
      </w:r>
      <w:r w:rsidRPr="008F4173">
        <w:rPr>
          <w:lang w:val="fr-CA"/>
        </w:rPr>
        <w:t>annexe à la présente décision, avec pour mandat de conseiller la Conférence des Parties, d</w:t>
      </w:r>
      <w:r w:rsidR="008F4173">
        <w:rPr>
          <w:lang w:val="fr-CA"/>
        </w:rPr>
        <w:t>’</w:t>
      </w:r>
      <w:r w:rsidRPr="008F4173">
        <w:rPr>
          <w:lang w:val="fr-CA"/>
        </w:rPr>
        <w:t>autres organes subsidiaires et, à condition qu</w:t>
      </w:r>
      <w:r w:rsidR="008F4173">
        <w:rPr>
          <w:lang w:val="fr-CA"/>
        </w:rPr>
        <w:t>’</w:t>
      </w:r>
      <w:r w:rsidRPr="008F4173">
        <w:rPr>
          <w:lang w:val="fr-CA"/>
        </w:rPr>
        <w:t>ils en fassent la demande, la Conférence des Parties siégeant en tant que réunions des Parties au Protocole de Cartagena sur la prévention des risques biotechnologiques</w:t>
      </w:r>
      <w:r w:rsidRPr="008F4173">
        <w:rPr>
          <w:rStyle w:val="FootnoteReference"/>
          <w:rFonts w:eastAsiaTheme="minorHAnsi"/>
          <w:kern w:val="2"/>
          <w:lang w:val="fr-CA"/>
        </w:rPr>
        <w:footnoteReference w:id="4"/>
      </w:r>
      <w:r w:rsidRPr="008F4173">
        <w:rPr>
          <w:lang w:val="fr-CA"/>
        </w:rPr>
        <w:t xml:space="preserve"> et au Protocole de Nagoya sur l</w:t>
      </w:r>
      <w:r w:rsidR="008F4173">
        <w:rPr>
          <w:lang w:val="fr-CA"/>
        </w:rPr>
        <w:t>’</w:t>
      </w:r>
      <w:r w:rsidRPr="008F4173">
        <w:rPr>
          <w:lang w:val="fr-CA"/>
        </w:rPr>
        <w:t>accès aux ressources génétiques et le partage juste et équitable des avantages découlant de leur utilisation</w:t>
      </w:r>
      <w:r w:rsidRPr="008F4173">
        <w:rPr>
          <w:rStyle w:val="FootnoteReference"/>
          <w:rFonts w:eastAsiaTheme="minorHAnsi"/>
          <w:kern w:val="2"/>
          <w:lang w:val="fr-CA"/>
        </w:rPr>
        <w:footnoteReference w:id="5"/>
      </w:r>
      <w:r w:rsidRPr="008F4173">
        <w:rPr>
          <w:lang w:val="fr-CA"/>
        </w:rPr>
        <w:t>, sur toutes les questions intéressant les peuples autochtones et communautés locales qui entrent dans le champ d</w:t>
      </w:r>
      <w:r w:rsidR="008F4173">
        <w:rPr>
          <w:lang w:val="fr-CA"/>
        </w:rPr>
        <w:t>’</w:t>
      </w:r>
      <w:r w:rsidRPr="008F4173">
        <w:rPr>
          <w:lang w:val="fr-CA"/>
        </w:rPr>
        <w:t xml:space="preserve">application de la </w:t>
      </w:r>
      <w:r w:rsidR="002F7B0E">
        <w:rPr>
          <w:lang w:val="fr-CA"/>
        </w:rPr>
        <w:t>Convention et de ses Protocoles</w:t>
      </w:r>
      <w:r w:rsidRPr="008F4173">
        <w:rPr>
          <w:lang w:val="fr-CA"/>
        </w:rPr>
        <w:t>;]</w:t>
      </w:r>
    </w:p>
    <w:p w14:paraId="2C8AD1A2" w14:textId="77777777" w:rsidR="00C2509C" w:rsidRPr="008F4173" w:rsidRDefault="00C2509C" w:rsidP="00C2509C">
      <w:pPr>
        <w:spacing w:before="120" w:after="120"/>
        <w:ind w:left="567" w:firstLine="567"/>
        <w:rPr>
          <w:rFonts w:eastAsiaTheme="minorHAnsi"/>
          <w:lang w:val="fr-CA"/>
        </w:rPr>
      </w:pPr>
      <w:bookmarkStart w:id="2" w:name="_Hlk180998069"/>
      <w:r w:rsidRPr="008F4173">
        <w:rPr>
          <w:rFonts w:eastAsiaTheme="minorHAnsi"/>
          <w:lang w:val="fr-CA"/>
        </w:rPr>
        <w:lastRenderedPageBreak/>
        <w:t>[2.</w:t>
      </w:r>
      <w:r w:rsidRPr="008F4173">
        <w:rPr>
          <w:rFonts w:eastAsiaTheme="minorHAnsi"/>
          <w:lang w:val="fr-CA"/>
        </w:rPr>
        <w:tab/>
      </w:r>
      <w:r w:rsidR="000E0FA4" w:rsidRPr="008F4173">
        <w:rPr>
          <w:i/>
          <w:iCs/>
          <w:lang w:val="fr-CA"/>
        </w:rPr>
        <w:t>Prend</w:t>
      </w:r>
      <w:r w:rsidR="000E0FA4" w:rsidRPr="008F4173">
        <w:rPr>
          <w:lang w:val="fr-CA"/>
        </w:rPr>
        <w:t xml:space="preserve"> note du document d</w:t>
      </w:r>
      <w:r w:rsidR="008F4173">
        <w:rPr>
          <w:lang w:val="fr-CA"/>
        </w:rPr>
        <w:t>’</w:t>
      </w:r>
      <w:r w:rsidR="000E0FA4" w:rsidRPr="008F4173">
        <w:rPr>
          <w:lang w:val="fr-CA"/>
        </w:rPr>
        <w:t>information préparé par le Secrétariat</w:t>
      </w:r>
      <w:r w:rsidR="000E0FA4" w:rsidRPr="008F4173">
        <w:rPr>
          <w:rStyle w:val="FootnoteReference"/>
          <w:rFonts w:eastAsiaTheme="minorHAnsi"/>
          <w:lang w:val="fr-CA"/>
        </w:rPr>
        <w:footnoteReference w:id="6"/>
      </w:r>
      <w:r w:rsidR="000E0FA4" w:rsidRPr="008F4173">
        <w:rPr>
          <w:lang w:val="fr-CA"/>
        </w:rPr>
        <w:t xml:space="preserve"> dans lequel il a été conclu que le</w:t>
      </w:r>
      <w:r w:rsidR="001832C1" w:rsidRPr="008F4173">
        <w:rPr>
          <w:lang w:val="fr-CA"/>
        </w:rPr>
        <w:t xml:space="preserve"> remplacement </w:t>
      </w:r>
      <w:r w:rsidR="000E0FA4" w:rsidRPr="008F4173">
        <w:rPr>
          <w:lang w:val="fr-CA"/>
        </w:rPr>
        <w:t xml:space="preserve">du groupe de travail actuel </w:t>
      </w:r>
      <w:r w:rsidR="001832C1" w:rsidRPr="008F4173">
        <w:rPr>
          <w:lang w:val="fr-CA"/>
        </w:rPr>
        <w:t xml:space="preserve">par </w:t>
      </w:r>
      <w:r w:rsidR="000E0FA4" w:rsidRPr="008F4173">
        <w:rPr>
          <w:lang w:val="fr-CA"/>
        </w:rPr>
        <w:t>un organe subsidiaire aurait un impact nul ou minime sur le budget</w:t>
      </w:r>
      <w:r w:rsidR="008F4173">
        <w:rPr>
          <w:lang w:val="fr-CA"/>
        </w:rPr>
        <w:t>;</w:t>
      </w:r>
      <w:r w:rsidR="0034255F">
        <w:rPr>
          <w:lang w:val="fr-CA"/>
        </w:rPr>
        <w:t>]</w:t>
      </w:r>
    </w:p>
    <w:p w14:paraId="64990094" w14:textId="77777777" w:rsidR="00C2509C" w:rsidRPr="008F4173" w:rsidRDefault="00C2509C" w:rsidP="00C2509C">
      <w:pPr>
        <w:spacing w:before="120" w:after="120"/>
        <w:ind w:left="567" w:firstLine="567"/>
        <w:rPr>
          <w:rFonts w:eastAsiaTheme="minorHAnsi"/>
          <w:lang w:val="fr-CA"/>
        </w:rPr>
      </w:pPr>
      <w:r w:rsidRPr="008F4173">
        <w:rPr>
          <w:rFonts w:eastAsiaTheme="minorHAnsi"/>
          <w:lang w:val="fr-CA"/>
        </w:rPr>
        <w:t>[3.</w:t>
      </w:r>
      <w:r w:rsidRPr="008F4173">
        <w:rPr>
          <w:rFonts w:eastAsiaTheme="minorHAnsi"/>
          <w:lang w:val="fr-CA"/>
        </w:rPr>
        <w:tab/>
      </w:r>
      <w:r w:rsidRPr="008F4173">
        <w:rPr>
          <w:rFonts w:eastAsiaTheme="minorHAnsi"/>
          <w:i/>
          <w:iCs/>
          <w:lang w:val="fr-CA"/>
        </w:rPr>
        <w:t>Invite</w:t>
      </w:r>
      <w:r w:rsidR="00076DDB" w:rsidRPr="008F4173">
        <w:rPr>
          <w:lang w:val="fr-CA"/>
        </w:rPr>
        <w:t xml:space="preserve"> l</w:t>
      </w:r>
      <w:r w:rsidR="008F4173">
        <w:rPr>
          <w:lang w:val="fr-CA"/>
        </w:rPr>
        <w:t>’</w:t>
      </w:r>
      <w:r w:rsidR="00076DDB" w:rsidRPr="008F4173">
        <w:rPr>
          <w:lang w:val="fr-CA"/>
        </w:rPr>
        <w:t xml:space="preserve">Organe subsidiaire </w:t>
      </w:r>
      <w:r w:rsidR="000C5606" w:rsidRPr="008F4173">
        <w:rPr>
          <w:lang w:val="fr-CA"/>
        </w:rPr>
        <w:t>chargé de l</w:t>
      </w:r>
      <w:r w:rsidR="008F4173">
        <w:rPr>
          <w:lang w:val="fr-CA"/>
        </w:rPr>
        <w:t>’</w:t>
      </w:r>
      <w:r w:rsidR="000C5606" w:rsidRPr="008F4173">
        <w:rPr>
          <w:lang w:val="fr-CA"/>
        </w:rPr>
        <w:t xml:space="preserve">application </w:t>
      </w:r>
      <w:r w:rsidR="00076DDB" w:rsidRPr="008F4173">
        <w:rPr>
          <w:lang w:val="fr-CA"/>
        </w:rPr>
        <w:t xml:space="preserve">et </w:t>
      </w:r>
      <w:r w:rsidR="00DC11D8" w:rsidRPr="008F4173">
        <w:rPr>
          <w:lang w:val="fr-CA"/>
        </w:rPr>
        <w:t>l</w:t>
      </w:r>
      <w:r w:rsidR="008F4173">
        <w:rPr>
          <w:lang w:val="fr-CA"/>
        </w:rPr>
        <w:t>’</w:t>
      </w:r>
      <w:r w:rsidR="00DC11D8" w:rsidRPr="008F4173">
        <w:rPr>
          <w:lang w:val="fr-CA"/>
        </w:rPr>
        <w:t>Organe subsidiaire chargé de fournir des avis scientifiques, techniques et technologiques</w:t>
      </w:r>
      <w:r w:rsidR="00076DDB" w:rsidRPr="008F4173">
        <w:rPr>
          <w:lang w:val="fr-CA"/>
        </w:rPr>
        <w:t xml:space="preserve"> à appuyer les travaux de l</w:t>
      </w:r>
      <w:r w:rsidR="008F4173">
        <w:rPr>
          <w:lang w:val="fr-CA"/>
        </w:rPr>
        <w:t>’</w:t>
      </w:r>
      <w:r w:rsidR="00076DDB" w:rsidRPr="008F4173">
        <w:rPr>
          <w:lang w:val="fr-CA"/>
        </w:rPr>
        <w:t>[OS8j] en continuant d</w:t>
      </w:r>
      <w:r w:rsidR="008F4173">
        <w:rPr>
          <w:lang w:val="fr-CA"/>
        </w:rPr>
        <w:t>’</w:t>
      </w:r>
      <w:r w:rsidR="00076DDB" w:rsidRPr="008F4173">
        <w:rPr>
          <w:lang w:val="fr-CA"/>
        </w:rPr>
        <w:t xml:space="preserve">incorporer et de promouvoir les travaux </w:t>
      </w:r>
      <w:r w:rsidR="006801DE" w:rsidRPr="008F4173">
        <w:rPr>
          <w:lang w:val="fr-CA"/>
        </w:rPr>
        <w:t xml:space="preserve">sur </w:t>
      </w:r>
      <w:r w:rsidR="00076DDB" w:rsidRPr="008F4173">
        <w:rPr>
          <w:lang w:val="fr-CA"/>
        </w:rPr>
        <w:t>l</w:t>
      </w:r>
      <w:r w:rsidR="008F4173">
        <w:rPr>
          <w:lang w:val="fr-CA"/>
        </w:rPr>
        <w:t>’</w:t>
      </w:r>
      <w:r w:rsidR="00076DDB" w:rsidRPr="008F4173">
        <w:rPr>
          <w:lang w:val="fr-CA"/>
        </w:rPr>
        <w:t>article 8</w:t>
      </w:r>
      <w:r w:rsidR="009C3A3C" w:rsidRPr="008F4173">
        <w:rPr>
          <w:lang w:val="fr-CA"/>
        </w:rPr>
        <w:t xml:space="preserve"> </w:t>
      </w:r>
      <w:r w:rsidR="00076DDB" w:rsidRPr="008F4173">
        <w:rPr>
          <w:lang w:val="fr-CA"/>
        </w:rPr>
        <w:t>j</w:t>
      </w:r>
      <w:r w:rsidR="009C3A3C" w:rsidRPr="008F4173">
        <w:rPr>
          <w:lang w:val="fr-CA"/>
        </w:rPr>
        <w:t>)</w:t>
      </w:r>
      <w:r w:rsidR="00076DDB" w:rsidRPr="008F4173">
        <w:rPr>
          <w:lang w:val="fr-CA"/>
        </w:rPr>
        <w:t xml:space="preserve"> et </w:t>
      </w:r>
      <w:r w:rsidR="001321E3" w:rsidRPr="008F4173">
        <w:rPr>
          <w:lang w:val="fr-CA"/>
        </w:rPr>
        <w:t xml:space="preserve">les </w:t>
      </w:r>
      <w:r w:rsidR="00076DDB" w:rsidRPr="008F4173">
        <w:rPr>
          <w:lang w:val="fr-CA"/>
        </w:rPr>
        <w:t xml:space="preserve">dispositions </w:t>
      </w:r>
      <w:r w:rsidR="001321E3" w:rsidRPr="008F4173">
        <w:rPr>
          <w:lang w:val="fr-CA"/>
        </w:rPr>
        <w:t xml:space="preserve">connexes </w:t>
      </w:r>
      <w:r w:rsidR="00076DDB" w:rsidRPr="008F4173">
        <w:rPr>
          <w:lang w:val="fr-CA"/>
        </w:rPr>
        <w:t xml:space="preserve">de la Convention </w:t>
      </w:r>
      <w:r w:rsidR="004A045B" w:rsidRPr="008F4173">
        <w:rPr>
          <w:lang w:val="fr-CA"/>
        </w:rPr>
        <w:t xml:space="preserve">dans le contexte des </w:t>
      </w:r>
      <w:r w:rsidR="00076DDB" w:rsidRPr="008F4173">
        <w:rPr>
          <w:lang w:val="fr-CA"/>
        </w:rPr>
        <w:t xml:space="preserve">questions relatives aux peuples autochtones et communautés locales, tout en </w:t>
      </w:r>
      <w:r w:rsidR="00AB2CD8" w:rsidRPr="008F4173">
        <w:rPr>
          <w:lang w:val="fr-CA"/>
        </w:rPr>
        <w:t>évitant les chevauchements</w:t>
      </w:r>
      <w:r w:rsidR="008F4173">
        <w:rPr>
          <w:lang w:val="fr-CA"/>
        </w:rPr>
        <w:t>;</w:t>
      </w:r>
      <w:r w:rsidRPr="008F4173">
        <w:rPr>
          <w:rFonts w:eastAsiaTheme="minorHAnsi"/>
          <w:lang w:val="fr-CA"/>
        </w:rPr>
        <w:t>]</w:t>
      </w:r>
    </w:p>
    <w:bookmarkEnd w:id="2"/>
    <w:p w14:paraId="5CB8079A" w14:textId="77777777" w:rsidR="00894B6A" w:rsidRPr="008F4173" w:rsidRDefault="00894B6A" w:rsidP="00894B6A">
      <w:pPr>
        <w:spacing w:before="120" w:after="120"/>
        <w:ind w:left="567" w:firstLine="567"/>
        <w:rPr>
          <w:rFonts w:eastAsiaTheme="minorHAnsi"/>
          <w:kern w:val="2"/>
          <w:lang w:val="fr-CA"/>
        </w:rPr>
      </w:pPr>
      <w:r w:rsidRPr="008F4173">
        <w:rPr>
          <w:lang w:val="fr-CA"/>
        </w:rPr>
        <w:t>[4.</w:t>
      </w:r>
      <w:r w:rsidRPr="008F4173">
        <w:rPr>
          <w:lang w:val="fr-CA"/>
        </w:rPr>
        <w:tab/>
      </w:r>
      <w:r w:rsidRPr="008F4173">
        <w:rPr>
          <w:i/>
          <w:iCs/>
          <w:lang w:val="fr-CA"/>
        </w:rPr>
        <w:t>Encourage</w:t>
      </w:r>
      <w:r w:rsidRPr="008F4173">
        <w:rPr>
          <w:lang w:val="fr-CA"/>
        </w:rPr>
        <w:t xml:space="preserve"> les Parties, les autres gouvernements et les organisations compétentes à fournir un appui supplémentaire aux représentant</w:t>
      </w:r>
      <w:r w:rsidR="00462958">
        <w:rPr>
          <w:lang w:val="fr-CA"/>
        </w:rPr>
        <w:t>s des peuples autochtones et</w:t>
      </w:r>
      <w:r w:rsidRPr="008F4173">
        <w:rPr>
          <w:lang w:val="fr-CA"/>
        </w:rPr>
        <w:t xml:space="preserve"> communautés locales pour assurer leur participation effective aux réunions de l</w:t>
      </w:r>
      <w:r w:rsidR="008F4173">
        <w:rPr>
          <w:lang w:val="fr-CA"/>
        </w:rPr>
        <w:t>’</w:t>
      </w:r>
      <w:r w:rsidRPr="008F4173">
        <w:rPr>
          <w:lang w:val="fr-CA"/>
        </w:rPr>
        <w:t>Organe subsidiaire chargé de fournir des avis scientifiques, techniques et technologiques et de l</w:t>
      </w:r>
      <w:r w:rsidR="008F4173">
        <w:rPr>
          <w:lang w:val="fr-CA"/>
        </w:rPr>
        <w:t>’</w:t>
      </w:r>
      <w:r w:rsidRPr="008F4173">
        <w:rPr>
          <w:lang w:val="fr-CA"/>
        </w:rPr>
        <w:t>Organe subsidiaire chargé de l</w:t>
      </w:r>
      <w:r w:rsidR="008F4173">
        <w:rPr>
          <w:lang w:val="fr-CA"/>
        </w:rPr>
        <w:t>’</w:t>
      </w:r>
      <w:r w:rsidRPr="008F4173">
        <w:rPr>
          <w:lang w:val="fr-CA"/>
        </w:rPr>
        <w:t>application</w:t>
      </w:r>
      <w:r w:rsidR="003F141F" w:rsidRPr="008F4173">
        <w:rPr>
          <w:lang w:val="fr-CA"/>
        </w:rPr>
        <w:t xml:space="preserve"> </w:t>
      </w:r>
      <w:r w:rsidR="003F141F" w:rsidRPr="008F4173">
        <w:rPr>
          <w:rFonts w:eastAsiaTheme="minorHAnsi"/>
          <w:lang w:val="fr-CA"/>
        </w:rPr>
        <w:t>[et l</w:t>
      </w:r>
      <w:r w:rsidR="008F4173">
        <w:rPr>
          <w:rFonts w:eastAsiaTheme="minorHAnsi"/>
          <w:lang w:val="fr-CA"/>
        </w:rPr>
        <w:t>’</w:t>
      </w:r>
      <w:r w:rsidR="003F141F" w:rsidRPr="008F4173">
        <w:rPr>
          <w:rFonts w:eastAsiaTheme="minorHAnsi"/>
          <w:lang w:val="fr-CA"/>
        </w:rPr>
        <w:t>[OS8</w:t>
      </w:r>
      <w:r w:rsidR="00FD13CF" w:rsidRPr="008F4173">
        <w:rPr>
          <w:rFonts w:eastAsiaTheme="minorHAnsi"/>
          <w:lang w:val="fr-CA"/>
        </w:rPr>
        <w:t>j</w:t>
      </w:r>
      <w:r w:rsidR="003F141F" w:rsidRPr="008F4173">
        <w:rPr>
          <w:rFonts w:eastAsiaTheme="minorHAnsi"/>
          <w:lang w:val="fr-CA"/>
        </w:rPr>
        <w:t>]].]</w:t>
      </w:r>
    </w:p>
    <w:p w14:paraId="1B0896FC" w14:textId="77777777" w:rsidR="000B7D49" w:rsidRPr="008F4173" w:rsidRDefault="000B7D49" w:rsidP="000B7D49">
      <w:pPr>
        <w:spacing w:line="259" w:lineRule="auto"/>
        <w:ind w:left="561"/>
        <w:jc w:val="left"/>
        <w:rPr>
          <w:rFonts w:eastAsiaTheme="minorHAnsi"/>
          <w:b/>
          <w:bCs/>
          <w:kern w:val="2"/>
          <w:sz w:val="24"/>
          <w:szCs w:val="24"/>
          <w:lang w:val="fr-CA"/>
        </w:rPr>
      </w:pPr>
      <w:r w:rsidRPr="008F4173">
        <w:rPr>
          <w:b/>
          <w:sz w:val="24"/>
          <w:szCs w:val="24"/>
          <w:lang w:val="fr-CA"/>
        </w:rPr>
        <w:t>[Annexe</w:t>
      </w:r>
    </w:p>
    <w:p w14:paraId="3394F493" w14:textId="77777777" w:rsidR="000B7D49" w:rsidRPr="008F4173" w:rsidRDefault="000B7D49" w:rsidP="000B7D49">
      <w:pPr>
        <w:pStyle w:val="Title"/>
        <w:spacing w:before="0" w:after="120"/>
        <w:jc w:val="left"/>
        <w:rPr>
          <w:rFonts w:hint="eastAsia"/>
          <w:sz w:val="24"/>
          <w:szCs w:val="24"/>
          <w:lang w:val="fr-CA"/>
        </w:rPr>
      </w:pPr>
      <w:r w:rsidRPr="008F4173">
        <w:rPr>
          <w:sz w:val="24"/>
          <w:szCs w:val="24"/>
          <w:lang w:val="fr-CA"/>
        </w:rPr>
        <w:t>Proposition de modalités de fonctionnement de [l</w:t>
      </w:r>
      <w:r w:rsidR="008F4173">
        <w:rPr>
          <w:sz w:val="24"/>
          <w:szCs w:val="24"/>
          <w:lang w:val="fr-CA"/>
        </w:rPr>
        <w:t>’</w:t>
      </w:r>
      <w:r w:rsidRPr="008F4173">
        <w:rPr>
          <w:sz w:val="24"/>
          <w:szCs w:val="24"/>
          <w:lang w:val="fr-CA"/>
        </w:rPr>
        <w:t>Organe subsidiaire permanent] chargé de l</w:t>
      </w:r>
      <w:r w:rsidR="008F4173">
        <w:rPr>
          <w:sz w:val="24"/>
          <w:szCs w:val="24"/>
          <w:lang w:val="fr-CA"/>
        </w:rPr>
        <w:t>’</w:t>
      </w:r>
      <w:r w:rsidRPr="008F4173">
        <w:rPr>
          <w:sz w:val="24"/>
          <w:szCs w:val="24"/>
          <w:lang w:val="fr-CA"/>
        </w:rPr>
        <w:t>article 8 j) et d</w:t>
      </w:r>
      <w:r w:rsidR="008F4173">
        <w:rPr>
          <w:sz w:val="24"/>
          <w:szCs w:val="24"/>
          <w:lang w:val="fr-CA"/>
        </w:rPr>
        <w:t>’</w:t>
      </w:r>
      <w:r w:rsidRPr="008F4173">
        <w:rPr>
          <w:sz w:val="24"/>
          <w:szCs w:val="24"/>
          <w:lang w:val="fr-CA"/>
        </w:rPr>
        <w:t>autres dispositions de la Convention sur la diversité biologique</w:t>
      </w:r>
      <w:r w:rsidR="00707183" w:rsidRPr="008F4173">
        <w:rPr>
          <w:sz w:val="24"/>
          <w:szCs w:val="24"/>
          <w:lang w:val="fr-CA"/>
        </w:rPr>
        <w:t xml:space="preserve"> relatives aux peuples autochtones et communautés locales </w:t>
      </w:r>
    </w:p>
    <w:p w14:paraId="747779A0" w14:textId="77777777" w:rsidR="00BC7C33" w:rsidRPr="008F4173" w:rsidRDefault="00BC7C33" w:rsidP="00BC7C33">
      <w:pPr>
        <w:pStyle w:val="CBDH2"/>
        <w:spacing w:before="240"/>
        <w:rPr>
          <w:lang w:val="fr-CA"/>
        </w:rPr>
      </w:pPr>
      <w:r w:rsidRPr="008F4173">
        <w:rPr>
          <w:lang w:val="fr-CA"/>
        </w:rPr>
        <w:t>I.</w:t>
      </w:r>
      <w:r w:rsidRPr="008F4173">
        <w:rPr>
          <w:lang w:val="fr-CA"/>
        </w:rPr>
        <w:tab/>
        <w:t xml:space="preserve">Fonctions </w:t>
      </w:r>
    </w:p>
    <w:p w14:paraId="2681E13E" w14:textId="77777777" w:rsidR="00DA26C3" w:rsidRPr="008F4173" w:rsidRDefault="000B7D49" w:rsidP="000B7D49">
      <w:pPr>
        <w:spacing w:after="160"/>
        <w:ind w:left="567"/>
        <w:rPr>
          <w:lang w:val="fr-CA"/>
        </w:rPr>
      </w:pPr>
      <w:r w:rsidRPr="008F4173">
        <w:rPr>
          <w:lang w:val="fr-CA"/>
        </w:rPr>
        <w:t>1.</w:t>
      </w:r>
      <w:r w:rsidRPr="008F4173">
        <w:rPr>
          <w:lang w:val="fr-CA"/>
        </w:rPr>
        <w:tab/>
        <w:t>L</w:t>
      </w:r>
      <w:r w:rsidR="008F4173">
        <w:rPr>
          <w:lang w:val="fr-CA"/>
        </w:rPr>
        <w:t>’</w:t>
      </w:r>
      <w:r w:rsidRPr="008F4173">
        <w:rPr>
          <w:lang w:val="fr-CA"/>
        </w:rPr>
        <w:t>[Organe subsidiaire] chargé de l</w:t>
      </w:r>
      <w:r w:rsidR="008F4173">
        <w:rPr>
          <w:lang w:val="fr-CA"/>
        </w:rPr>
        <w:t>’</w:t>
      </w:r>
      <w:r w:rsidRPr="008F4173">
        <w:rPr>
          <w:lang w:val="fr-CA"/>
        </w:rPr>
        <w:t>article 8 j) et d</w:t>
      </w:r>
      <w:r w:rsidR="008F4173">
        <w:rPr>
          <w:lang w:val="fr-CA"/>
        </w:rPr>
        <w:t>’</w:t>
      </w:r>
      <w:r w:rsidRPr="008F4173">
        <w:rPr>
          <w:lang w:val="fr-CA"/>
        </w:rPr>
        <w:t xml:space="preserve">autres dispositions de la Convention sur la diversité biologique </w:t>
      </w:r>
      <w:r w:rsidR="004B2452" w:rsidRPr="008F4173">
        <w:rPr>
          <w:lang w:val="fr-CA"/>
        </w:rPr>
        <w:t>relative</w:t>
      </w:r>
      <w:r w:rsidR="00462958">
        <w:rPr>
          <w:lang w:val="fr-CA"/>
        </w:rPr>
        <w:t>s aux peuples autochtones et</w:t>
      </w:r>
      <w:r w:rsidR="004B2452" w:rsidRPr="008F4173">
        <w:rPr>
          <w:lang w:val="fr-CA"/>
        </w:rPr>
        <w:t xml:space="preserve"> communautés locales </w:t>
      </w:r>
      <w:r w:rsidRPr="008F4173">
        <w:rPr>
          <w:lang w:val="fr-CA"/>
        </w:rPr>
        <w:t>s</w:t>
      </w:r>
      <w:r w:rsidR="008F4173">
        <w:rPr>
          <w:lang w:val="fr-CA"/>
        </w:rPr>
        <w:t>’</w:t>
      </w:r>
      <w:r w:rsidRPr="008F4173">
        <w:rPr>
          <w:lang w:val="fr-CA"/>
        </w:rPr>
        <w:t>acquittera de ses fonctions sous la direction de la Conférence des Parties à la Convention et de la Conférence des Parties siégeant en tant que réunions des Parties au Protocoles de Cartagena sur la prévention des risques biotechnologiques et au Protocole de Nagoya sur l</w:t>
      </w:r>
      <w:r w:rsidR="008F4173">
        <w:rPr>
          <w:lang w:val="fr-CA"/>
        </w:rPr>
        <w:t>’</w:t>
      </w:r>
      <w:r w:rsidRPr="008F4173">
        <w:rPr>
          <w:lang w:val="fr-CA"/>
        </w:rPr>
        <w:t xml:space="preserve">accès aux ressources génétiques et le partage juste et équitable des avantages découlant de leur utilisation </w:t>
      </w:r>
      <w:r w:rsidR="00BF4166" w:rsidRPr="008F4173">
        <w:rPr>
          <w:lang w:val="fr-CA"/>
        </w:rPr>
        <w:t>pour les questions qu</w:t>
      </w:r>
      <w:r w:rsidR="008F4173">
        <w:rPr>
          <w:lang w:val="fr-CA"/>
        </w:rPr>
        <w:t>’</w:t>
      </w:r>
      <w:r w:rsidR="00BF4166" w:rsidRPr="008F4173">
        <w:rPr>
          <w:lang w:val="fr-CA"/>
        </w:rPr>
        <w:t xml:space="preserve">elles lui auront renvoyées </w:t>
      </w:r>
      <w:r w:rsidRPr="008F4173">
        <w:rPr>
          <w:lang w:val="fr-CA"/>
        </w:rPr>
        <w:t>en collaboration avec l</w:t>
      </w:r>
      <w:r w:rsidR="008F4173">
        <w:rPr>
          <w:lang w:val="fr-CA"/>
        </w:rPr>
        <w:t>’</w:t>
      </w:r>
      <w:r w:rsidRPr="008F4173">
        <w:rPr>
          <w:lang w:val="fr-CA"/>
        </w:rPr>
        <w:t>Organe subsidiaire chargé de fournir des avis scientifiques, techniques et technologiques et l</w:t>
      </w:r>
      <w:r w:rsidR="008F4173">
        <w:rPr>
          <w:lang w:val="fr-CA"/>
        </w:rPr>
        <w:t>’</w:t>
      </w:r>
      <w:r w:rsidRPr="008F4173">
        <w:rPr>
          <w:lang w:val="fr-CA"/>
        </w:rPr>
        <w:t>Organe subsidiaire chargé de l</w:t>
      </w:r>
      <w:r w:rsidR="008F4173">
        <w:rPr>
          <w:lang w:val="fr-CA"/>
        </w:rPr>
        <w:t>’</w:t>
      </w:r>
      <w:r w:rsidR="002F7B0E">
        <w:rPr>
          <w:lang w:val="fr-CA"/>
        </w:rPr>
        <w:t>application.</w:t>
      </w:r>
    </w:p>
    <w:p w14:paraId="5FAAD393" w14:textId="77777777" w:rsidR="000B7D49" w:rsidRPr="008F4173" w:rsidRDefault="00DA26C3" w:rsidP="000B7D49">
      <w:pPr>
        <w:spacing w:after="160"/>
        <w:ind w:left="567"/>
        <w:rPr>
          <w:rFonts w:eastAsiaTheme="minorHAnsi"/>
          <w:kern w:val="2"/>
          <w:lang w:val="fr-CA"/>
        </w:rPr>
      </w:pPr>
      <w:r w:rsidRPr="008F4173">
        <w:rPr>
          <w:lang w:val="fr-CA"/>
        </w:rPr>
        <w:t xml:space="preserve">2. </w:t>
      </w:r>
      <w:r w:rsidR="000B7D49" w:rsidRPr="008F4173">
        <w:rPr>
          <w:lang w:val="fr-CA"/>
        </w:rPr>
        <w:t>L</w:t>
      </w:r>
      <w:proofErr w:type="gramStart"/>
      <w:r w:rsidR="008F4173">
        <w:rPr>
          <w:lang w:val="fr-CA"/>
        </w:rPr>
        <w:t>’</w:t>
      </w:r>
      <w:r w:rsidRPr="008F4173">
        <w:rPr>
          <w:lang w:val="fr-CA"/>
        </w:rPr>
        <w:t>[</w:t>
      </w:r>
      <w:proofErr w:type="gramEnd"/>
      <w:r w:rsidR="000B7D49" w:rsidRPr="008F4173">
        <w:rPr>
          <w:lang w:val="fr-CA"/>
        </w:rPr>
        <w:t>Organe subsidiaire</w:t>
      </w:r>
      <w:r w:rsidRPr="008F4173">
        <w:rPr>
          <w:lang w:val="fr-CA"/>
        </w:rPr>
        <w:t>]</w:t>
      </w:r>
      <w:r w:rsidR="000B7D49" w:rsidRPr="008F4173">
        <w:rPr>
          <w:lang w:val="fr-CA"/>
        </w:rPr>
        <w:t xml:space="preserve"> chargé de l</w:t>
      </w:r>
      <w:r w:rsidR="008F4173">
        <w:rPr>
          <w:lang w:val="fr-CA"/>
        </w:rPr>
        <w:t>’</w:t>
      </w:r>
      <w:r w:rsidR="000B7D49" w:rsidRPr="008F4173">
        <w:rPr>
          <w:lang w:val="fr-CA"/>
        </w:rPr>
        <w:t>article 8 j) et d</w:t>
      </w:r>
      <w:r w:rsidR="008F4173">
        <w:rPr>
          <w:lang w:val="fr-CA"/>
        </w:rPr>
        <w:t>’</w:t>
      </w:r>
      <w:r w:rsidR="000B7D49" w:rsidRPr="008F4173">
        <w:rPr>
          <w:lang w:val="fr-CA"/>
        </w:rPr>
        <w:t xml:space="preserve">autres dispositions </w:t>
      </w:r>
      <w:r w:rsidRPr="008F4173">
        <w:rPr>
          <w:lang w:val="fr-CA"/>
        </w:rPr>
        <w:t>de la Convention relatives</w:t>
      </w:r>
      <w:r w:rsidR="00462958">
        <w:rPr>
          <w:lang w:val="fr-CA"/>
        </w:rPr>
        <w:t xml:space="preserve"> aux peuples autochtones et </w:t>
      </w:r>
      <w:r w:rsidRPr="008F4173">
        <w:rPr>
          <w:lang w:val="fr-CA"/>
        </w:rPr>
        <w:t xml:space="preserve">communautés locales </w:t>
      </w:r>
      <w:r w:rsidR="000B7D49" w:rsidRPr="008F4173">
        <w:rPr>
          <w:lang w:val="fr-CA"/>
        </w:rPr>
        <w:t>s</w:t>
      </w:r>
      <w:r w:rsidR="008F4173">
        <w:rPr>
          <w:lang w:val="fr-CA"/>
        </w:rPr>
        <w:t>’</w:t>
      </w:r>
      <w:r w:rsidR="000B7D49" w:rsidRPr="008F4173">
        <w:rPr>
          <w:lang w:val="fr-CA"/>
        </w:rPr>
        <w:t>acquitte de ses fonctions en tenant compte des rôles et fonctions de l</w:t>
      </w:r>
      <w:r w:rsidR="008F4173">
        <w:rPr>
          <w:lang w:val="fr-CA"/>
        </w:rPr>
        <w:t>’</w:t>
      </w:r>
      <w:r w:rsidR="000B7D49" w:rsidRPr="008F4173">
        <w:rPr>
          <w:lang w:val="fr-CA"/>
        </w:rPr>
        <w:t>Organe subsidiaire chargé de fournir des avis scientifiques, techniques et technologiques et de l</w:t>
      </w:r>
      <w:r w:rsidR="008F4173">
        <w:rPr>
          <w:lang w:val="fr-CA"/>
        </w:rPr>
        <w:t>’</w:t>
      </w:r>
      <w:r w:rsidR="000B7D49" w:rsidRPr="008F4173">
        <w:rPr>
          <w:lang w:val="fr-CA"/>
        </w:rPr>
        <w:t>Organe subsidiaire chargé de l</w:t>
      </w:r>
      <w:r w:rsidR="008F4173">
        <w:rPr>
          <w:lang w:val="fr-CA"/>
        </w:rPr>
        <w:t>’</w:t>
      </w:r>
      <w:r w:rsidR="000B7D49" w:rsidRPr="008F4173">
        <w:rPr>
          <w:lang w:val="fr-CA"/>
        </w:rPr>
        <w:t>application, en vue d</w:t>
      </w:r>
      <w:r w:rsidR="008F4173">
        <w:rPr>
          <w:lang w:val="fr-CA"/>
        </w:rPr>
        <w:t>’</w:t>
      </w:r>
      <w:r w:rsidR="000B7D49" w:rsidRPr="008F4173">
        <w:rPr>
          <w:lang w:val="fr-CA"/>
        </w:rPr>
        <w:t>assurer une complémentarité avec leurs travaux et d</w:t>
      </w:r>
      <w:r w:rsidR="008F4173">
        <w:rPr>
          <w:lang w:val="fr-CA"/>
        </w:rPr>
        <w:t>’</w:t>
      </w:r>
      <w:r w:rsidR="000B7D49" w:rsidRPr="008F4173">
        <w:rPr>
          <w:lang w:val="fr-CA"/>
        </w:rPr>
        <w:t>éviter les chevauchements. Les fonctions de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autres dispositions sont</w:t>
      </w:r>
      <w:r w:rsidR="0034255F">
        <w:rPr>
          <w:lang w:val="fr-CA"/>
        </w:rPr>
        <w:t> :</w:t>
      </w:r>
    </w:p>
    <w:p w14:paraId="37839641" w14:textId="77777777" w:rsidR="000B7D49" w:rsidRPr="008F4173" w:rsidRDefault="000B7D49" w:rsidP="000B7D49">
      <w:pPr>
        <w:spacing w:after="160"/>
        <w:ind w:left="567" w:firstLine="567"/>
        <w:rPr>
          <w:rFonts w:eastAsiaTheme="minorHAnsi"/>
          <w:bCs/>
          <w:iCs/>
          <w:kern w:val="2"/>
          <w:lang w:val="fr-CA"/>
        </w:rPr>
      </w:pPr>
      <w:r w:rsidRPr="008F4173">
        <w:rPr>
          <w:lang w:val="fr-CA"/>
        </w:rPr>
        <w:t>a)</w:t>
      </w:r>
      <w:r w:rsidRPr="008F4173">
        <w:rPr>
          <w:lang w:val="fr-CA"/>
        </w:rPr>
        <w:tab/>
        <w:t>Promouvoir</w:t>
      </w:r>
      <w:r w:rsidR="00442BCA" w:rsidRPr="008F4173">
        <w:rPr>
          <w:lang w:val="fr-CA"/>
        </w:rPr>
        <w:t>,</w:t>
      </w:r>
      <w:r w:rsidRPr="008F4173">
        <w:rPr>
          <w:lang w:val="fr-CA"/>
        </w:rPr>
        <w:t xml:space="preserve"> appuyer </w:t>
      </w:r>
      <w:r w:rsidR="00442BCA" w:rsidRPr="008F4173">
        <w:rPr>
          <w:lang w:val="fr-CA"/>
        </w:rPr>
        <w:t xml:space="preserve">et </w:t>
      </w:r>
      <w:r w:rsidR="00C33DA7" w:rsidRPr="008F4173">
        <w:rPr>
          <w:lang w:val="fr-CA"/>
        </w:rPr>
        <w:t xml:space="preserve">passer en revue </w:t>
      </w:r>
      <w:r w:rsidRPr="008F4173">
        <w:rPr>
          <w:lang w:val="fr-CA"/>
        </w:rPr>
        <w:t>la mise en œuvre des travaux entrepris au titre de la Convention en ce qui concerne l</w:t>
      </w:r>
      <w:r w:rsidR="008F4173">
        <w:rPr>
          <w:lang w:val="fr-CA"/>
        </w:rPr>
        <w:t>’</w:t>
      </w:r>
      <w:r w:rsidRPr="008F4173">
        <w:rPr>
          <w:lang w:val="fr-CA"/>
        </w:rPr>
        <w:t xml:space="preserve">article 8 j) et les dispositions connexes </w:t>
      </w:r>
      <w:r w:rsidR="00C33DA7" w:rsidRPr="008F4173">
        <w:rPr>
          <w:lang w:val="fr-CA"/>
        </w:rPr>
        <w:t xml:space="preserve">de la </w:t>
      </w:r>
      <w:r w:rsidRPr="008F4173">
        <w:rPr>
          <w:lang w:val="fr-CA"/>
        </w:rPr>
        <w:t xml:space="preserve">Convention </w:t>
      </w:r>
      <w:r w:rsidR="00C33DA7" w:rsidRPr="008F4173">
        <w:rPr>
          <w:lang w:val="fr-CA"/>
        </w:rPr>
        <w:t xml:space="preserve">relatives aux </w:t>
      </w:r>
      <w:r w:rsidR="00462958">
        <w:rPr>
          <w:lang w:val="fr-CA"/>
        </w:rPr>
        <w:t>peuples autochtones et</w:t>
      </w:r>
      <w:r w:rsidR="00C33DA7" w:rsidRPr="008F4173">
        <w:rPr>
          <w:lang w:val="fr-CA"/>
        </w:rPr>
        <w:t xml:space="preserve"> </w:t>
      </w:r>
      <w:r w:rsidRPr="008F4173">
        <w:rPr>
          <w:lang w:val="fr-CA"/>
        </w:rPr>
        <w:t>communautés locales</w:t>
      </w:r>
      <w:r w:rsidR="00053BF7" w:rsidRPr="008F4173">
        <w:rPr>
          <w:lang w:val="fr-CA"/>
        </w:rPr>
        <w:t xml:space="preserve"> et de son programme de travail sur l</w:t>
      </w:r>
      <w:r w:rsidR="008F4173">
        <w:rPr>
          <w:lang w:val="fr-CA"/>
        </w:rPr>
        <w:t>’</w:t>
      </w:r>
      <w:r w:rsidR="00053BF7" w:rsidRPr="008F4173">
        <w:rPr>
          <w:lang w:val="fr-CA"/>
        </w:rPr>
        <w:t>article 8 j) et les dispositions connexes de la Convention</w:t>
      </w:r>
      <w:r w:rsidRPr="008F4173">
        <w:rPr>
          <w:lang w:val="fr-CA"/>
        </w:rPr>
        <w:t>, tel qu</w:t>
      </w:r>
      <w:r w:rsidR="008F4173">
        <w:rPr>
          <w:lang w:val="fr-CA"/>
        </w:rPr>
        <w:t>’</w:t>
      </w:r>
      <w:r w:rsidRPr="008F4173">
        <w:rPr>
          <w:lang w:val="fr-CA"/>
        </w:rPr>
        <w:t>il figure dans l</w:t>
      </w:r>
      <w:r w:rsidR="008F4173">
        <w:rPr>
          <w:lang w:val="fr-CA"/>
        </w:rPr>
        <w:t>’</w:t>
      </w:r>
      <w:r w:rsidRPr="008F4173">
        <w:rPr>
          <w:lang w:val="fr-CA"/>
        </w:rPr>
        <w:t>annexe à la décision 16/ --</w:t>
      </w:r>
      <w:r w:rsidR="008F4173">
        <w:rPr>
          <w:lang w:val="fr-CA"/>
        </w:rPr>
        <w:t>;</w:t>
      </w:r>
    </w:p>
    <w:p w14:paraId="4E280C03" w14:textId="77777777" w:rsidR="000B7D49" w:rsidRPr="008F4173" w:rsidRDefault="000B7D49" w:rsidP="000B7D49">
      <w:pPr>
        <w:spacing w:after="160"/>
        <w:ind w:left="567" w:firstLine="567"/>
        <w:rPr>
          <w:rFonts w:eastAsiaTheme="minorHAnsi"/>
          <w:kern w:val="2"/>
          <w:lang w:val="fr-CA"/>
        </w:rPr>
      </w:pPr>
      <w:r w:rsidRPr="008F4173">
        <w:rPr>
          <w:lang w:val="fr-CA"/>
        </w:rPr>
        <w:t>b)</w:t>
      </w:r>
      <w:r w:rsidRPr="008F4173">
        <w:rPr>
          <w:lang w:val="fr-CA"/>
        </w:rPr>
        <w:tab/>
        <w:t>Fournir des avis à la Conférence des Parties et, le cas échéant, à la Conférence des Parties siégeant en tant que réunions des Parties aux Protocoles de Cartagena et de Nagoya et à d</w:t>
      </w:r>
      <w:r w:rsidR="008F4173">
        <w:rPr>
          <w:lang w:val="fr-CA"/>
        </w:rPr>
        <w:t>’</w:t>
      </w:r>
      <w:r w:rsidRPr="008F4173">
        <w:rPr>
          <w:lang w:val="fr-CA"/>
        </w:rPr>
        <w:t>autres organes subsidiaires, sur les mesures propres à renforcer l</w:t>
      </w:r>
      <w:r w:rsidR="008F4173">
        <w:rPr>
          <w:lang w:val="fr-CA"/>
        </w:rPr>
        <w:t>’</w:t>
      </w:r>
      <w:r w:rsidRPr="008F4173">
        <w:rPr>
          <w:lang w:val="fr-CA"/>
        </w:rPr>
        <w:t>application de l</w:t>
      </w:r>
      <w:r w:rsidR="008F4173">
        <w:rPr>
          <w:lang w:val="fr-CA"/>
        </w:rPr>
        <w:t>’</w:t>
      </w:r>
      <w:r w:rsidR="0034255F">
        <w:rPr>
          <w:lang w:val="fr-CA"/>
        </w:rPr>
        <w:t>article </w:t>
      </w:r>
      <w:r w:rsidRPr="008F4173">
        <w:rPr>
          <w:lang w:val="fr-CA"/>
        </w:rPr>
        <w:t>8 j) et d</w:t>
      </w:r>
      <w:r w:rsidR="008F4173">
        <w:rPr>
          <w:lang w:val="fr-CA"/>
        </w:rPr>
        <w:t>’</w:t>
      </w:r>
      <w:r w:rsidRPr="008F4173">
        <w:rPr>
          <w:lang w:val="fr-CA"/>
        </w:rPr>
        <w:t>autres dispositions de la Convention relative</w:t>
      </w:r>
      <w:r w:rsidR="00462958">
        <w:rPr>
          <w:lang w:val="fr-CA"/>
        </w:rPr>
        <w:t>s aux peuples autochtones et</w:t>
      </w:r>
      <w:r w:rsidRPr="008F4173">
        <w:rPr>
          <w:lang w:val="fr-CA"/>
        </w:rPr>
        <w:t xml:space="preserve"> communautés locales. Il s</w:t>
      </w:r>
      <w:r w:rsidR="008F4173">
        <w:rPr>
          <w:lang w:val="fr-CA"/>
        </w:rPr>
        <w:t>’</w:t>
      </w:r>
      <w:r w:rsidRPr="008F4173">
        <w:rPr>
          <w:lang w:val="fr-CA"/>
        </w:rPr>
        <w:t>agit notamment de fournir des avis sur l</w:t>
      </w:r>
      <w:r w:rsidR="008F4173">
        <w:rPr>
          <w:lang w:val="fr-CA"/>
        </w:rPr>
        <w:t>’</w:t>
      </w:r>
      <w:r w:rsidRPr="008F4173">
        <w:rPr>
          <w:lang w:val="fr-CA"/>
        </w:rPr>
        <w:t>élaboration et la mise en œuvre de mesures juridiques et d</w:t>
      </w:r>
      <w:r w:rsidR="008F4173">
        <w:rPr>
          <w:lang w:val="fr-CA"/>
        </w:rPr>
        <w:t>’</w:t>
      </w:r>
      <w:r w:rsidRPr="008F4173">
        <w:rPr>
          <w:lang w:val="fr-CA"/>
        </w:rPr>
        <w:t xml:space="preserve">autres formes de mesures appropriées pour respecter, préserver et maintenir les connaissances, innovations et pratiques des peuples autochtones et communautés locales qui incarnent des modes </w:t>
      </w:r>
      <w:r w:rsidRPr="008F4173">
        <w:rPr>
          <w:lang w:val="fr-CA"/>
        </w:rPr>
        <w:lastRenderedPageBreak/>
        <w:t>de vie traditionnels présentant un intérêt pour la conservation et l</w:t>
      </w:r>
      <w:r w:rsidR="008F4173">
        <w:rPr>
          <w:lang w:val="fr-CA"/>
        </w:rPr>
        <w:t>’</w:t>
      </w:r>
      <w:r w:rsidRPr="008F4173">
        <w:rPr>
          <w:lang w:val="fr-CA"/>
        </w:rPr>
        <w:t>utilisation durable de la diversité biologique.</w:t>
      </w:r>
    </w:p>
    <w:p w14:paraId="7161A51B" w14:textId="77777777" w:rsidR="000B7D49" w:rsidRPr="008F4173" w:rsidRDefault="000B7D49" w:rsidP="000B7D49">
      <w:pPr>
        <w:pStyle w:val="CBDH1"/>
        <w:rPr>
          <w:sz w:val="24"/>
          <w:szCs w:val="24"/>
          <w:lang w:val="fr-CA"/>
        </w:rPr>
      </w:pPr>
      <w:r w:rsidRPr="008F4173">
        <w:rPr>
          <w:sz w:val="24"/>
          <w:szCs w:val="24"/>
          <w:lang w:val="fr-CA"/>
        </w:rPr>
        <w:t>II.</w:t>
      </w:r>
      <w:r w:rsidRPr="008F4173">
        <w:rPr>
          <w:sz w:val="24"/>
          <w:szCs w:val="24"/>
          <w:lang w:val="fr-CA"/>
        </w:rPr>
        <w:tab/>
      </w:r>
      <w:r w:rsidRPr="008F4173">
        <w:rPr>
          <w:bCs/>
          <w:sz w:val="24"/>
          <w:szCs w:val="24"/>
          <w:lang w:val="fr-CA"/>
        </w:rPr>
        <w:t>Principes de fonctionnement</w:t>
      </w:r>
    </w:p>
    <w:p w14:paraId="4A07EABA" w14:textId="77777777" w:rsidR="000B7D49" w:rsidRPr="008F4173" w:rsidRDefault="00F42CF1" w:rsidP="000B7D49">
      <w:pPr>
        <w:spacing w:after="160"/>
        <w:ind w:left="567"/>
        <w:rPr>
          <w:rFonts w:eastAsiaTheme="minorHAnsi"/>
          <w:b/>
          <w:bCs/>
          <w:kern w:val="2"/>
          <w:lang w:val="fr-CA"/>
        </w:rPr>
      </w:pPr>
      <w:r w:rsidRPr="008F4173">
        <w:rPr>
          <w:lang w:val="fr-CA"/>
        </w:rPr>
        <w:t>3</w:t>
      </w:r>
      <w:r w:rsidR="000B7D49" w:rsidRPr="008F4173">
        <w:rPr>
          <w:lang w:val="fr-CA"/>
        </w:rPr>
        <w:t>.</w:t>
      </w:r>
      <w:r w:rsidR="000B7D49" w:rsidRPr="008F4173">
        <w:rPr>
          <w:b/>
          <w:bCs/>
          <w:lang w:val="fr-CA"/>
        </w:rPr>
        <w:tab/>
      </w:r>
      <w:r w:rsidR="000B7D49" w:rsidRPr="008F4173">
        <w:rPr>
          <w:lang w:val="fr-CA"/>
        </w:rPr>
        <w:t>Dans l</w:t>
      </w:r>
      <w:r w:rsidR="008F4173">
        <w:rPr>
          <w:lang w:val="fr-CA"/>
        </w:rPr>
        <w:t>’</w:t>
      </w:r>
      <w:r w:rsidR="000B7D49" w:rsidRPr="008F4173">
        <w:rPr>
          <w:lang w:val="fr-CA"/>
        </w:rPr>
        <w:t>exercice de ses fonctions,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 xml:space="preserve">autres dispositions de la Convention aligne </w:t>
      </w:r>
      <w:r w:rsidR="00F7039A" w:rsidRPr="008F4173">
        <w:rPr>
          <w:lang w:val="fr-CA"/>
        </w:rPr>
        <w:t>s</w:t>
      </w:r>
      <w:r w:rsidR="000B7D49" w:rsidRPr="008F4173">
        <w:rPr>
          <w:lang w:val="fr-CA"/>
        </w:rPr>
        <w:t xml:space="preserve">es </w:t>
      </w:r>
      <w:r w:rsidR="00F7039A" w:rsidRPr="008F4173">
        <w:rPr>
          <w:lang w:val="fr-CA"/>
        </w:rPr>
        <w:t>travaux sur tout ca</w:t>
      </w:r>
      <w:r w:rsidR="00060C47" w:rsidRPr="008F4173">
        <w:rPr>
          <w:lang w:val="fr-CA"/>
        </w:rPr>
        <w:t>dre ou plan stratégique qui serait établi après 2030 au titre de la Convention.</w:t>
      </w:r>
    </w:p>
    <w:p w14:paraId="2CC4CD65" w14:textId="77777777" w:rsidR="000B7D49" w:rsidRPr="008F4173" w:rsidRDefault="00060C47" w:rsidP="000B7D49">
      <w:pPr>
        <w:spacing w:after="160"/>
        <w:ind w:left="567"/>
        <w:rPr>
          <w:rFonts w:eastAsiaTheme="minorHAnsi"/>
          <w:kern w:val="2"/>
          <w:lang w:val="fr-CA"/>
        </w:rPr>
      </w:pPr>
      <w:r w:rsidRPr="008F4173">
        <w:rPr>
          <w:lang w:val="fr-CA"/>
        </w:rPr>
        <w:t>4</w:t>
      </w:r>
      <w:r w:rsidR="000B7D49" w:rsidRPr="008F4173">
        <w:rPr>
          <w:lang w:val="fr-CA"/>
        </w:rPr>
        <w:t>.</w:t>
      </w:r>
      <w:r w:rsidR="000B7D49" w:rsidRPr="008F4173">
        <w:rPr>
          <w:lang w:val="fr-CA"/>
        </w:rPr>
        <w:tab/>
        <w:t>En favorisant la mise en œuvre du programme de travail figurant dans l</w:t>
      </w:r>
      <w:r w:rsidR="008F4173">
        <w:rPr>
          <w:lang w:val="fr-CA"/>
        </w:rPr>
        <w:t>’</w:t>
      </w:r>
      <w:r w:rsidR="000B7D49" w:rsidRPr="008F4173">
        <w:rPr>
          <w:lang w:val="fr-CA"/>
        </w:rPr>
        <w:t>annexe à la décision 16/--,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autres dispositions de la Convention coopère avec les organismes des Nations Unies et d</w:t>
      </w:r>
      <w:r w:rsidR="008F4173">
        <w:rPr>
          <w:lang w:val="fr-CA"/>
        </w:rPr>
        <w:t>’</w:t>
      </w:r>
      <w:r w:rsidR="000B7D49" w:rsidRPr="008F4173">
        <w:rPr>
          <w:lang w:val="fr-CA"/>
        </w:rPr>
        <w:t>autres processus qui ont des fonctions complémentaires et qui travaillent sur des questions relatives</w:t>
      </w:r>
      <w:r w:rsidR="00462958">
        <w:rPr>
          <w:lang w:val="fr-CA"/>
        </w:rPr>
        <w:t xml:space="preserve"> aux peuples autochtones et </w:t>
      </w:r>
      <w:r w:rsidR="000B7D49" w:rsidRPr="008F4173">
        <w:rPr>
          <w:lang w:val="fr-CA"/>
        </w:rPr>
        <w:t>communautés locales, et bénéficie de leur assistance.</w:t>
      </w:r>
    </w:p>
    <w:p w14:paraId="15085DC8" w14:textId="77777777" w:rsidR="000B7D49" w:rsidRPr="008F4173" w:rsidRDefault="000B7D49" w:rsidP="000B7D49">
      <w:pPr>
        <w:pStyle w:val="CBDH1"/>
        <w:rPr>
          <w:sz w:val="24"/>
          <w:szCs w:val="24"/>
          <w:lang w:val="fr-CA"/>
        </w:rPr>
      </w:pPr>
      <w:r w:rsidRPr="008F4173">
        <w:rPr>
          <w:sz w:val="24"/>
          <w:szCs w:val="24"/>
          <w:lang w:val="fr-CA"/>
        </w:rPr>
        <w:t>III.</w:t>
      </w:r>
      <w:r w:rsidRPr="008F4173">
        <w:rPr>
          <w:sz w:val="24"/>
          <w:szCs w:val="24"/>
          <w:lang w:val="fr-CA"/>
        </w:rPr>
        <w:tab/>
        <w:t>Questions de procédure</w:t>
      </w:r>
    </w:p>
    <w:p w14:paraId="7D027D12" w14:textId="77777777" w:rsidR="000B7D49" w:rsidRPr="008F4173" w:rsidRDefault="007D4A6C" w:rsidP="000B7D49">
      <w:pPr>
        <w:spacing w:before="120" w:after="120"/>
        <w:ind w:left="567"/>
        <w:rPr>
          <w:rFonts w:eastAsiaTheme="minorHAnsi"/>
          <w:kern w:val="2"/>
          <w:lang w:val="fr-CA"/>
        </w:rPr>
      </w:pPr>
      <w:r w:rsidRPr="008F4173">
        <w:rPr>
          <w:lang w:val="fr-CA"/>
        </w:rPr>
        <w:t>5</w:t>
      </w:r>
      <w:r w:rsidR="000B7D49" w:rsidRPr="008F4173">
        <w:rPr>
          <w:lang w:val="fr-CA"/>
        </w:rPr>
        <w:t>.</w:t>
      </w:r>
      <w:r w:rsidR="000B7D49" w:rsidRPr="008F4173">
        <w:rPr>
          <w:lang w:val="fr-CA"/>
        </w:rPr>
        <w:tab/>
        <w:t>Conformément au paragraphe 5 de l</w:t>
      </w:r>
      <w:r w:rsidR="008F4173">
        <w:rPr>
          <w:lang w:val="fr-CA"/>
        </w:rPr>
        <w:t>’</w:t>
      </w:r>
      <w:r w:rsidR="000B7D49" w:rsidRPr="008F4173">
        <w:rPr>
          <w:lang w:val="fr-CA"/>
        </w:rPr>
        <w:t>article 26 du règlement intérieur des réunions de la Conférence des Parties, le règlement intérieur des réunions de la Conférence des Parties s</w:t>
      </w:r>
      <w:r w:rsidR="008F4173">
        <w:rPr>
          <w:lang w:val="fr-CA"/>
        </w:rPr>
        <w:t>’</w:t>
      </w:r>
      <w:r w:rsidR="000B7D49" w:rsidRPr="008F4173">
        <w:rPr>
          <w:lang w:val="fr-CA"/>
        </w:rPr>
        <w:t>applique, mutatis mutandis, aux réunions de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autres dispositions, à l</w:t>
      </w:r>
      <w:r w:rsidR="008F4173">
        <w:rPr>
          <w:lang w:val="fr-CA"/>
        </w:rPr>
        <w:t>’</w:t>
      </w:r>
      <w:r w:rsidR="000B7D49" w:rsidRPr="008F4173">
        <w:rPr>
          <w:lang w:val="fr-CA"/>
        </w:rPr>
        <w:t>exception de l</w:t>
      </w:r>
      <w:r w:rsidR="008F4173">
        <w:rPr>
          <w:lang w:val="fr-CA"/>
        </w:rPr>
        <w:t>’</w:t>
      </w:r>
      <w:r w:rsidR="000B7D49" w:rsidRPr="008F4173">
        <w:rPr>
          <w:lang w:val="fr-CA"/>
        </w:rPr>
        <w:t>article 18.</w:t>
      </w:r>
    </w:p>
    <w:p w14:paraId="63851D50" w14:textId="77777777" w:rsidR="000B7D49" w:rsidRPr="008F4173" w:rsidRDefault="007D4A6C" w:rsidP="000B7D49">
      <w:pPr>
        <w:spacing w:before="120" w:after="120"/>
        <w:ind w:left="567"/>
        <w:rPr>
          <w:rFonts w:eastAsiaTheme="minorHAnsi"/>
          <w:kern w:val="2"/>
          <w:lang w:val="fr-CA"/>
        </w:rPr>
      </w:pPr>
      <w:r w:rsidRPr="008F4173">
        <w:rPr>
          <w:lang w:val="fr-CA"/>
        </w:rPr>
        <w:t>6</w:t>
      </w:r>
      <w:r w:rsidR="000B7D49" w:rsidRPr="008F4173">
        <w:rPr>
          <w:lang w:val="fr-CA"/>
        </w:rPr>
        <w:t>.</w:t>
      </w:r>
      <w:r w:rsidR="000B7D49" w:rsidRPr="008F4173">
        <w:rPr>
          <w:lang w:val="fr-CA"/>
        </w:rPr>
        <w:tab/>
        <w:t>Lorsque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autres dispositions siège au titre d</w:t>
      </w:r>
      <w:r w:rsidR="008F4173">
        <w:rPr>
          <w:lang w:val="fr-CA"/>
        </w:rPr>
        <w:t>’</w:t>
      </w:r>
      <w:r w:rsidR="000B7D49" w:rsidRPr="008F4173">
        <w:rPr>
          <w:lang w:val="fr-CA"/>
        </w:rPr>
        <w:t>un Protocole de la Convention, les décisions au titre du Protocole ne sont prises que par les Parties au Protocole.</w:t>
      </w:r>
    </w:p>
    <w:p w14:paraId="04C276FC" w14:textId="77777777" w:rsidR="000B7D49" w:rsidRPr="008F4173" w:rsidRDefault="007D4A6C" w:rsidP="000B7D49">
      <w:pPr>
        <w:spacing w:before="120" w:after="120"/>
        <w:ind w:left="567"/>
        <w:rPr>
          <w:rFonts w:eastAsiaTheme="minorHAnsi"/>
          <w:kern w:val="2"/>
          <w:lang w:val="fr-CA"/>
        </w:rPr>
      </w:pPr>
      <w:r w:rsidRPr="008F4173">
        <w:rPr>
          <w:lang w:val="fr-CA"/>
        </w:rPr>
        <w:t>7</w:t>
      </w:r>
      <w:r w:rsidR="000B7D49" w:rsidRPr="008F4173">
        <w:rPr>
          <w:lang w:val="fr-CA"/>
        </w:rPr>
        <w:t>.</w:t>
      </w:r>
      <w:r w:rsidR="000B7D49" w:rsidRPr="008F4173">
        <w:rPr>
          <w:lang w:val="fr-CA"/>
        </w:rPr>
        <w:tab/>
        <w:t>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autres dispositions devrait entreprendre toutes les tâches qui entrent dans le cadre de son programme de travail et celles qui lui sont confiées par la Conférence des Parties ou la Conférence des Parties siégeant en tant que réunion des Parties au Protocole considéré, et devrait rendre compte de ses travaux à ces organes.</w:t>
      </w:r>
    </w:p>
    <w:p w14:paraId="335B4AC2" w14:textId="77777777" w:rsidR="000B7D49" w:rsidRPr="008F4173" w:rsidRDefault="000B7D49" w:rsidP="000B7D49">
      <w:pPr>
        <w:pStyle w:val="CBDH1"/>
        <w:rPr>
          <w:sz w:val="24"/>
          <w:szCs w:val="24"/>
          <w:lang w:val="fr-CA"/>
        </w:rPr>
      </w:pPr>
      <w:r w:rsidRPr="008F4173">
        <w:rPr>
          <w:sz w:val="24"/>
          <w:szCs w:val="24"/>
          <w:lang w:val="fr-CA"/>
        </w:rPr>
        <w:t>IV.</w:t>
      </w:r>
      <w:r w:rsidRPr="008F4173">
        <w:rPr>
          <w:sz w:val="24"/>
          <w:szCs w:val="24"/>
          <w:lang w:val="fr-CA"/>
        </w:rPr>
        <w:tab/>
        <w:t xml:space="preserve">Bureau et coprésidents </w:t>
      </w:r>
    </w:p>
    <w:p w14:paraId="504FCA92" w14:textId="77777777" w:rsidR="000B7D49" w:rsidRPr="008F4173" w:rsidRDefault="007D4A6C" w:rsidP="000B7D49">
      <w:pPr>
        <w:spacing w:before="120" w:after="120"/>
        <w:ind w:left="567"/>
        <w:rPr>
          <w:rFonts w:eastAsiaTheme="minorHAnsi"/>
          <w:kern w:val="2"/>
          <w:lang w:val="fr-CA"/>
        </w:rPr>
      </w:pPr>
      <w:r w:rsidRPr="008F4173">
        <w:rPr>
          <w:lang w:val="fr-CA"/>
        </w:rPr>
        <w:t>8</w:t>
      </w:r>
      <w:r w:rsidR="000B7D49" w:rsidRPr="008F4173">
        <w:rPr>
          <w:lang w:val="fr-CA"/>
        </w:rPr>
        <w:t>.</w:t>
      </w:r>
      <w:r w:rsidR="000B7D49" w:rsidRPr="008F4173">
        <w:rPr>
          <w:lang w:val="fr-CA"/>
        </w:rPr>
        <w:tab/>
        <w:t>Le Bureau de la Conférence des Parties fera office de Bureau de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w:t>
      </w:r>
    </w:p>
    <w:p w14:paraId="201B1191" w14:textId="77777777" w:rsidR="000B7D49" w:rsidRPr="008F4173" w:rsidRDefault="007D4A6C" w:rsidP="000B7D49">
      <w:pPr>
        <w:spacing w:before="120" w:after="120"/>
        <w:ind w:left="567"/>
        <w:rPr>
          <w:rFonts w:eastAsiaTheme="minorHAnsi"/>
          <w:bCs/>
          <w:iCs/>
          <w:kern w:val="2"/>
          <w:lang w:val="fr-CA"/>
        </w:rPr>
      </w:pPr>
      <w:r w:rsidRPr="008F4173">
        <w:rPr>
          <w:lang w:val="fr-CA"/>
        </w:rPr>
        <w:t>9</w:t>
      </w:r>
      <w:r w:rsidR="000B7D49" w:rsidRPr="008F4173">
        <w:rPr>
          <w:lang w:val="fr-CA"/>
        </w:rPr>
        <w:t>.</w:t>
      </w:r>
      <w:r w:rsidR="000B7D49" w:rsidRPr="008F4173">
        <w:rPr>
          <w:lang w:val="fr-CA"/>
        </w:rPr>
        <w:tab/>
        <w:t>L</w:t>
      </w:r>
      <w:proofErr w:type="gramStart"/>
      <w:r w:rsidR="008F4173">
        <w:rPr>
          <w:lang w:val="fr-CA"/>
        </w:rPr>
        <w:t>’</w:t>
      </w:r>
      <w:r w:rsidR="000B7D49" w:rsidRPr="008F4173">
        <w:rPr>
          <w:lang w:val="fr-CA"/>
        </w:rPr>
        <w:t>[</w:t>
      </w:r>
      <w:proofErr w:type="gramEnd"/>
      <w:r w:rsidR="000B7D49" w:rsidRPr="008F4173">
        <w:rPr>
          <w:lang w:val="fr-CA"/>
        </w:rPr>
        <w:t>Organe subsidiaire] aura deux coprésidents élus par la Conférence des Parties, l</w:t>
      </w:r>
      <w:r w:rsidR="008F4173">
        <w:rPr>
          <w:lang w:val="fr-CA"/>
        </w:rPr>
        <w:t>’</w:t>
      </w:r>
      <w:r w:rsidR="000B7D49" w:rsidRPr="008F4173">
        <w:rPr>
          <w:lang w:val="fr-CA"/>
        </w:rPr>
        <w:t>un désigné par les Parties du groupe régional qui exerce son tour, selon un système de rotation entre les groupes régionaux des Nations Unies</w:t>
      </w:r>
      <w:r w:rsidR="000B7D49" w:rsidRPr="008F4173">
        <w:rPr>
          <w:rFonts w:eastAsiaTheme="minorHAnsi"/>
          <w:kern w:val="2"/>
          <w:vertAlign w:val="superscript"/>
          <w:lang w:val="fr-CA"/>
        </w:rPr>
        <w:footnoteReference w:id="7"/>
      </w:r>
      <w:r w:rsidR="000B7D49" w:rsidRPr="008F4173">
        <w:rPr>
          <w:lang w:val="fr-CA"/>
        </w:rPr>
        <w:t>, et l</w:t>
      </w:r>
      <w:r w:rsidR="008F4173">
        <w:rPr>
          <w:lang w:val="fr-CA"/>
        </w:rPr>
        <w:t>’</w:t>
      </w:r>
      <w:r w:rsidR="000B7D49" w:rsidRPr="008F4173">
        <w:rPr>
          <w:lang w:val="fr-CA"/>
        </w:rPr>
        <w:t>autre désigné par les représentant</w:t>
      </w:r>
      <w:r w:rsidR="00462958">
        <w:rPr>
          <w:lang w:val="fr-CA"/>
        </w:rPr>
        <w:t>s des peuples autochtones et</w:t>
      </w:r>
      <w:r w:rsidR="000B7D49" w:rsidRPr="008F4173">
        <w:rPr>
          <w:lang w:val="fr-CA"/>
        </w:rPr>
        <w:t xml:space="preserve"> communautés locales. L</w:t>
      </w:r>
      <w:r w:rsidR="008F4173">
        <w:rPr>
          <w:lang w:val="fr-CA"/>
        </w:rPr>
        <w:t>’</w:t>
      </w:r>
      <w:r w:rsidR="000B7D49" w:rsidRPr="008F4173">
        <w:rPr>
          <w:lang w:val="fr-CA"/>
        </w:rPr>
        <w:t>un des coprésidents au moins sera sélectionné dans un pays en développement, en tenant compte de l</w:t>
      </w:r>
      <w:r w:rsidR="008F4173">
        <w:rPr>
          <w:lang w:val="fr-CA"/>
        </w:rPr>
        <w:t>’</w:t>
      </w:r>
      <w:r w:rsidR="000B7D49" w:rsidRPr="008F4173">
        <w:rPr>
          <w:lang w:val="fr-CA"/>
        </w:rPr>
        <w:t>égalité des sexes. Les coprésidents prennent leurs fonctions à partir de la fin de la réunion de la Conférence des Parties au cours de laquelle ils ont été élus et restent en fonction jusqu</w:t>
      </w:r>
      <w:r w:rsidR="008F4173">
        <w:rPr>
          <w:lang w:val="fr-CA"/>
        </w:rPr>
        <w:t>’</w:t>
      </w:r>
      <w:r w:rsidR="000B7D49" w:rsidRPr="008F4173">
        <w:rPr>
          <w:lang w:val="fr-CA"/>
        </w:rPr>
        <w:t>à ce que leurs successeurs prennent leurs fonctions à la fin de la réunion ordinaire suivante de la Conférence des Parties. Le nombre et la durée des réunions et activités de l</w:t>
      </w:r>
      <w:r w:rsidR="008F4173">
        <w:rPr>
          <w:lang w:val="fr-CA"/>
        </w:rPr>
        <w:t>’</w:t>
      </w:r>
      <w:r w:rsidR="000B7D49" w:rsidRPr="008F4173">
        <w:rPr>
          <w:lang w:val="fr-CA"/>
        </w:rPr>
        <w:t>Organe subsidiaire et ses organes doivent être reflétés dans le budget adopté par la Conférence des Parties ou les autres sources de financement extrabudgétaire.</w:t>
      </w:r>
    </w:p>
    <w:p w14:paraId="497DA8F0" w14:textId="77777777" w:rsidR="000B7D49" w:rsidRPr="008F4173" w:rsidRDefault="00645E40" w:rsidP="000B7D49">
      <w:pPr>
        <w:spacing w:before="120" w:after="120"/>
        <w:ind w:left="567"/>
        <w:rPr>
          <w:rFonts w:eastAsiaTheme="minorHAnsi"/>
          <w:kern w:val="2"/>
          <w:lang w:val="fr-CA"/>
        </w:rPr>
      </w:pPr>
      <w:r w:rsidRPr="008F4173">
        <w:rPr>
          <w:lang w:val="fr-CA"/>
        </w:rPr>
        <w:t>10</w:t>
      </w:r>
      <w:r w:rsidR="000B7D49" w:rsidRPr="008F4173">
        <w:rPr>
          <w:lang w:val="fr-CA"/>
        </w:rPr>
        <w:t>.</w:t>
      </w:r>
      <w:r w:rsidR="000B7D49" w:rsidRPr="008F4173">
        <w:rPr>
          <w:lang w:val="fr-CA"/>
        </w:rPr>
        <w:tab/>
        <w:t>Les candidats à la coprésidence de l</w:t>
      </w:r>
      <w:proofErr w:type="gramStart"/>
      <w:r w:rsidR="008F4173">
        <w:rPr>
          <w:lang w:val="fr-CA"/>
        </w:rPr>
        <w:t>’</w:t>
      </w:r>
      <w:r w:rsidR="000B7D49" w:rsidRPr="008F4173">
        <w:rPr>
          <w:lang w:val="fr-CA"/>
        </w:rPr>
        <w:t>[</w:t>
      </w:r>
      <w:proofErr w:type="gramEnd"/>
      <w:r w:rsidR="000B7D49" w:rsidRPr="008F4173">
        <w:rPr>
          <w:lang w:val="fr-CA"/>
        </w:rPr>
        <w:t>Organe subsidiaire] devraient avoir de l</w:t>
      </w:r>
      <w:r w:rsidR="008F4173">
        <w:rPr>
          <w:lang w:val="fr-CA"/>
        </w:rPr>
        <w:t>’</w:t>
      </w:r>
      <w:r w:rsidR="000B7D49" w:rsidRPr="008F4173">
        <w:rPr>
          <w:lang w:val="fr-CA"/>
        </w:rPr>
        <w:t>expérience dans les processus de la Convention et des compétences sur les questions relative</w:t>
      </w:r>
      <w:r w:rsidR="00462958">
        <w:rPr>
          <w:lang w:val="fr-CA"/>
        </w:rPr>
        <w:t>s aux peuples autochtones et</w:t>
      </w:r>
      <w:r w:rsidR="000B7D49" w:rsidRPr="008F4173">
        <w:rPr>
          <w:lang w:val="fr-CA"/>
        </w:rPr>
        <w:t xml:space="preserve"> communautés locales dans le contexte de la Convention. Lorsqu</w:t>
      </w:r>
      <w:r w:rsidR="008F4173">
        <w:rPr>
          <w:lang w:val="fr-CA"/>
        </w:rPr>
        <w:t>’</w:t>
      </w:r>
      <w:r w:rsidR="000B7D49" w:rsidRPr="008F4173">
        <w:rPr>
          <w:lang w:val="fr-CA"/>
        </w:rPr>
        <w:t xml:space="preserve">ils recensent un candidat, les groupes régionaux devraient tenir compte du temps dont disposent les candidats pour </w:t>
      </w:r>
      <w:r w:rsidR="000B7D49" w:rsidRPr="008F4173">
        <w:rPr>
          <w:lang w:val="fr-CA"/>
        </w:rPr>
        <w:lastRenderedPageBreak/>
        <w:t>les travaux de l</w:t>
      </w:r>
      <w:proofErr w:type="gramStart"/>
      <w:r w:rsidR="008F4173">
        <w:rPr>
          <w:lang w:val="fr-CA"/>
        </w:rPr>
        <w:t>’</w:t>
      </w:r>
      <w:r w:rsidR="000B7D49" w:rsidRPr="008F4173">
        <w:rPr>
          <w:lang w:val="fr-CA"/>
        </w:rPr>
        <w:t>[</w:t>
      </w:r>
      <w:proofErr w:type="gramEnd"/>
      <w:r w:rsidR="000B7D49" w:rsidRPr="008F4173">
        <w:rPr>
          <w:lang w:val="fr-CA"/>
        </w:rPr>
        <w:t>Organe subsidiaire] chargé de l</w:t>
      </w:r>
      <w:r w:rsidR="008F4173">
        <w:rPr>
          <w:lang w:val="fr-CA"/>
        </w:rPr>
        <w:t>’</w:t>
      </w:r>
      <w:r w:rsidR="000B7D49" w:rsidRPr="008F4173">
        <w:rPr>
          <w:lang w:val="fr-CA"/>
        </w:rPr>
        <w:t>article 8 j) et d</w:t>
      </w:r>
      <w:r w:rsidR="008F4173">
        <w:rPr>
          <w:lang w:val="fr-CA"/>
        </w:rPr>
        <w:t>’</w:t>
      </w:r>
      <w:r w:rsidR="000B7D49" w:rsidRPr="008F4173">
        <w:rPr>
          <w:lang w:val="fr-CA"/>
        </w:rPr>
        <w:t>autres dispositions</w:t>
      </w:r>
      <w:r w:rsidR="00EB18C3" w:rsidRPr="008F4173">
        <w:rPr>
          <w:lang w:val="fr-CA"/>
        </w:rPr>
        <w:t xml:space="preserve"> de la </w:t>
      </w:r>
      <w:r w:rsidR="004936B9" w:rsidRPr="008F4173">
        <w:rPr>
          <w:lang w:val="fr-CA"/>
        </w:rPr>
        <w:t>Convention relatives aux peuples autochtones et communautés locales</w:t>
      </w:r>
      <w:r w:rsidR="000B7D49" w:rsidRPr="008F4173">
        <w:rPr>
          <w:lang w:val="fr-CA"/>
        </w:rPr>
        <w:t>. Au cas où le coprésident désigné par les Parties et élu par la Conférence des Parties proviendrait d</w:t>
      </w:r>
      <w:r w:rsidR="008F4173">
        <w:rPr>
          <w:lang w:val="fr-CA"/>
        </w:rPr>
        <w:t>’</w:t>
      </w:r>
      <w:r w:rsidR="000B7D49" w:rsidRPr="008F4173">
        <w:rPr>
          <w:lang w:val="fr-CA"/>
        </w:rPr>
        <w:t>un pays qui n</w:t>
      </w:r>
      <w:r w:rsidR="008F4173">
        <w:rPr>
          <w:lang w:val="fr-CA"/>
        </w:rPr>
        <w:t>’</w:t>
      </w:r>
      <w:r w:rsidR="000B7D49" w:rsidRPr="008F4173">
        <w:rPr>
          <w:lang w:val="fr-CA"/>
        </w:rPr>
        <w:t>est pas Partie à l</w:t>
      </w:r>
      <w:r w:rsidR="008F4173">
        <w:rPr>
          <w:lang w:val="fr-CA"/>
        </w:rPr>
        <w:t>’</w:t>
      </w:r>
      <w:r w:rsidR="000B7D49" w:rsidRPr="008F4173">
        <w:rPr>
          <w:lang w:val="fr-CA"/>
        </w:rPr>
        <w:t>un des Protocoles ou aux deux, un suppléant sera désigné parmi les membres du Bureau représentant une Partie au Protocole, pour présider les points relatifs à l</w:t>
      </w:r>
      <w:r w:rsidR="008F4173">
        <w:rPr>
          <w:lang w:val="fr-CA"/>
        </w:rPr>
        <w:t>’</w:t>
      </w:r>
      <w:r w:rsidR="000B7D49" w:rsidRPr="008F4173">
        <w:rPr>
          <w:lang w:val="fr-CA"/>
        </w:rPr>
        <w:t>un ou l</w:t>
      </w:r>
      <w:r w:rsidR="008F4173">
        <w:rPr>
          <w:lang w:val="fr-CA"/>
        </w:rPr>
        <w:t>’</w:t>
      </w:r>
      <w:r w:rsidR="000B7D49" w:rsidRPr="008F4173">
        <w:rPr>
          <w:lang w:val="fr-CA"/>
        </w:rPr>
        <w:t>autre Protocole. Les coprésidents de l</w:t>
      </w:r>
      <w:proofErr w:type="gramStart"/>
      <w:r w:rsidR="008F4173">
        <w:rPr>
          <w:lang w:val="fr-CA"/>
        </w:rPr>
        <w:t>’</w:t>
      </w:r>
      <w:r w:rsidR="000B7D49" w:rsidRPr="008F4173">
        <w:rPr>
          <w:lang w:val="fr-CA"/>
        </w:rPr>
        <w:t>[</w:t>
      </w:r>
      <w:proofErr w:type="gramEnd"/>
      <w:r w:rsidR="000B7D49" w:rsidRPr="008F4173">
        <w:rPr>
          <w:lang w:val="fr-CA"/>
        </w:rPr>
        <w:t>Organe subsidiaire] sont membres de droit du Bureau de la Conférence des Parties. Le président de la Conférence des Parties invite les coprésidents de l</w:t>
      </w:r>
      <w:proofErr w:type="gramStart"/>
      <w:r w:rsidR="008F4173">
        <w:rPr>
          <w:lang w:val="fr-CA"/>
        </w:rPr>
        <w:t>’</w:t>
      </w:r>
      <w:r w:rsidR="000B7D49" w:rsidRPr="008F4173">
        <w:rPr>
          <w:lang w:val="fr-CA"/>
        </w:rPr>
        <w:t>[</w:t>
      </w:r>
      <w:proofErr w:type="gramEnd"/>
      <w:r w:rsidR="000B7D49" w:rsidRPr="008F4173">
        <w:rPr>
          <w:lang w:val="fr-CA"/>
        </w:rPr>
        <w:t>Organe subsidiaire] aux sessions du Bureau sur les questions relatives à l</w:t>
      </w:r>
      <w:r w:rsidR="008F4173">
        <w:rPr>
          <w:lang w:val="fr-CA"/>
        </w:rPr>
        <w:t>’</w:t>
      </w:r>
      <w:r w:rsidR="000B7D49" w:rsidRPr="008F4173">
        <w:rPr>
          <w:lang w:val="fr-CA"/>
        </w:rPr>
        <w:t>[Organe subsidiaire].</w:t>
      </w:r>
    </w:p>
    <w:p w14:paraId="74C6E10A" w14:textId="77777777" w:rsidR="000B7D49" w:rsidRPr="008F4173" w:rsidRDefault="000B7D49" w:rsidP="000B7D49">
      <w:pPr>
        <w:spacing w:before="120" w:after="120"/>
        <w:ind w:left="567"/>
        <w:rPr>
          <w:rFonts w:eastAsiaTheme="minorHAnsi"/>
          <w:bCs/>
          <w:iCs/>
          <w:kern w:val="2"/>
          <w:lang w:val="fr-CA"/>
        </w:rPr>
      </w:pPr>
      <w:r w:rsidRPr="008F4173">
        <w:rPr>
          <w:lang w:val="fr-CA"/>
        </w:rPr>
        <w:t>1</w:t>
      </w:r>
      <w:r w:rsidR="004936B9" w:rsidRPr="008F4173">
        <w:rPr>
          <w:lang w:val="fr-CA"/>
        </w:rPr>
        <w:t>1</w:t>
      </w:r>
      <w:r w:rsidRPr="008F4173">
        <w:rPr>
          <w:lang w:val="fr-CA"/>
        </w:rPr>
        <w:t>.</w:t>
      </w:r>
      <w:r w:rsidRPr="008F4173">
        <w:rPr>
          <w:lang w:val="fr-CA"/>
        </w:rPr>
        <w:tab/>
        <w:t>Conformément à la pratique établie et efficace du Groupe de travail spécial sur l</w:t>
      </w:r>
      <w:r w:rsidR="008F4173">
        <w:rPr>
          <w:lang w:val="fr-CA"/>
        </w:rPr>
        <w:t>’</w:t>
      </w:r>
      <w:r w:rsidRPr="008F4173">
        <w:rPr>
          <w:lang w:val="fr-CA"/>
        </w:rPr>
        <w:t>article 8 j) et les dispositions connexes de la Convention, le Bureau de la Conférence des Parties siégeant en tant que Bureau de l</w:t>
      </w:r>
      <w:r w:rsidR="008F4173">
        <w:rPr>
          <w:lang w:val="fr-CA"/>
        </w:rPr>
        <w:t>’</w:t>
      </w:r>
      <w:r w:rsidRPr="008F4173">
        <w:rPr>
          <w:lang w:val="fr-CA"/>
        </w:rPr>
        <w:t>[Organe subsidiaire] continuera d</w:t>
      </w:r>
      <w:r w:rsidR="008F4173">
        <w:rPr>
          <w:lang w:val="fr-CA"/>
        </w:rPr>
        <w:t>’</w:t>
      </w:r>
      <w:r w:rsidRPr="008F4173">
        <w:rPr>
          <w:lang w:val="fr-CA"/>
        </w:rPr>
        <w:t>inviter les représentants des peuples autochtones et communautés locales à désigner, au début de chaque réunion de l</w:t>
      </w:r>
      <w:r w:rsidR="008F4173">
        <w:rPr>
          <w:lang w:val="fr-CA"/>
        </w:rPr>
        <w:t>’</w:t>
      </w:r>
      <w:r w:rsidRPr="008F4173">
        <w:rPr>
          <w:lang w:val="fr-CA"/>
        </w:rPr>
        <w:t>[Organe subsidiaire], un représentant de chacune des sept régions socioculturelles identifiées par l</w:t>
      </w:r>
      <w:r w:rsidR="008F4173">
        <w:rPr>
          <w:lang w:val="fr-CA"/>
        </w:rPr>
        <w:t>’</w:t>
      </w:r>
      <w:r w:rsidRPr="008F4173">
        <w:rPr>
          <w:lang w:val="fr-CA"/>
        </w:rPr>
        <w:t>Instance permanente sur les questions autochtones pour participer aux travaux de l</w:t>
      </w:r>
      <w:r w:rsidR="008F4173">
        <w:rPr>
          <w:lang w:val="fr-CA"/>
        </w:rPr>
        <w:t>’</w:t>
      </w:r>
      <w:r w:rsidRPr="008F4173">
        <w:rPr>
          <w:lang w:val="fr-CA"/>
        </w:rPr>
        <w:t>[Organe subsidiaire], en tant qu</w:t>
      </w:r>
      <w:r w:rsidR="008F4173">
        <w:rPr>
          <w:lang w:val="fr-CA"/>
        </w:rPr>
        <w:t>’</w:t>
      </w:r>
      <w:r w:rsidRPr="008F4173">
        <w:rPr>
          <w:lang w:val="fr-CA"/>
        </w:rPr>
        <w:t>amis du Bureau.</w:t>
      </w:r>
    </w:p>
    <w:p w14:paraId="0CB44561" w14:textId="77777777" w:rsidR="000B7D49" w:rsidRPr="008F4173" w:rsidRDefault="000B7D49" w:rsidP="000B7D49">
      <w:pPr>
        <w:pStyle w:val="CBDH1"/>
        <w:rPr>
          <w:sz w:val="24"/>
          <w:szCs w:val="24"/>
          <w:lang w:val="fr-CA"/>
        </w:rPr>
      </w:pPr>
      <w:r w:rsidRPr="008F4173">
        <w:rPr>
          <w:sz w:val="24"/>
          <w:szCs w:val="24"/>
          <w:lang w:val="fr-CA"/>
        </w:rPr>
        <w:t>V.</w:t>
      </w:r>
      <w:r w:rsidRPr="008F4173">
        <w:rPr>
          <w:sz w:val="24"/>
          <w:szCs w:val="24"/>
          <w:lang w:val="fr-CA"/>
        </w:rPr>
        <w:tab/>
        <w:t>Questions budgétaires</w:t>
      </w:r>
    </w:p>
    <w:p w14:paraId="7AD660BE" w14:textId="77777777" w:rsidR="000B7D49" w:rsidRPr="008F4173" w:rsidRDefault="000B7D49" w:rsidP="000B7D49">
      <w:pPr>
        <w:spacing w:before="120" w:after="120"/>
        <w:ind w:left="567"/>
        <w:rPr>
          <w:rFonts w:eastAsiaTheme="minorHAnsi"/>
          <w:bCs/>
          <w:kern w:val="2"/>
          <w:lang w:val="fr-CA"/>
        </w:rPr>
      </w:pPr>
      <w:r w:rsidRPr="008F4173">
        <w:rPr>
          <w:lang w:val="fr-CA"/>
        </w:rPr>
        <w:t>1</w:t>
      </w:r>
      <w:r w:rsidR="004936B9" w:rsidRPr="008F4173">
        <w:rPr>
          <w:lang w:val="fr-CA"/>
        </w:rPr>
        <w:t>2</w:t>
      </w:r>
      <w:r w:rsidRPr="008F4173">
        <w:rPr>
          <w:lang w:val="fr-CA"/>
        </w:rPr>
        <w:t>.</w:t>
      </w:r>
      <w:r w:rsidRPr="008F4173">
        <w:rPr>
          <w:lang w:val="fr-CA"/>
        </w:rPr>
        <w:tab/>
        <w:t>L</w:t>
      </w:r>
      <w:proofErr w:type="gramStart"/>
      <w:r w:rsidR="008F4173">
        <w:rPr>
          <w:lang w:val="fr-CA"/>
        </w:rPr>
        <w:t>’</w:t>
      </w:r>
      <w:r w:rsidRPr="008F4173">
        <w:rPr>
          <w:lang w:val="fr-CA"/>
        </w:rPr>
        <w:t>[</w:t>
      </w:r>
      <w:proofErr w:type="gramEnd"/>
      <w:r w:rsidRPr="008F4173">
        <w:rPr>
          <w:lang w:val="fr-CA"/>
        </w:rPr>
        <w:t xml:space="preserve">Organe subsidiaire] devrait </w:t>
      </w:r>
      <w:r w:rsidR="0029530B" w:rsidRPr="008F4173">
        <w:rPr>
          <w:lang w:val="fr-CA"/>
        </w:rPr>
        <w:t xml:space="preserve">généralement </w:t>
      </w:r>
      <w:r w:rsidRPr="008F4173">
        <w:rPr>
          <w:lang w:val="fr-CA"/>
        </w:rPr>
        <w:t>se réunir à chaque période d</w:t>
      </w:r>
      <w:r w:rsidR="008F4173">
        <w:rPr>
          <w:lang w:val="fr-CA"/>
        </w:rPr>
        <w:t>’</w:t>
      </w:r>
      <w:r w:rsidRPr="008F4173">
        <w:rPr>
          <w:lang w:val="fr-CA"/>
        </w:rPr>
        <w:t>intersession, immédiatement après les autres réunions des autres organes subsidiaires de la Convention, à moins que la Conférence des Parties n</w:t>
      </w:r>
      <w:r w:rsidR="008F4173">
        <w:rPr>
          <w:lang w:val="fr-CA"/>
        </w:rPr>
        <w:t>’</w:t>
      </w:r>
      <w:r w:rsidRPr="008F4173">
        <w:rPr>
          <w:lang w:val="fr-CA"/>
        </w:rPr>
        <w:t>en décide autrement en tenant dûment compte du fait qu</w:t>
      </w:r>
      <w:r w:rsidR="008F4173">
        <w:rPr>
          <w:lang w:val="fr-CA"/>
        </w:rPr>
        <w:t>’</w:t>
      </w:r>
      <w:r w:rsidRPr="008F4173">
        <w:rPr>
          <w:lang w:val="fr-CA"/>
        </w:rPr>
        <w:t>il importe d</w:t>
      </w:r>
      <w:r w:rsidR="008F4173">
        <w:rPr>
          <w:lang w:val="fr-CA"/>
        </w:rPr>
        <w:t>’</w:t>
      </w:r>
      <w:r w:rsidRPr="008F4173">
        <w:rPr>
          <w:lang w:val="fr-CA"/>
        </w:rPr>
        <w:t xml:space="preserve">assurer la participation pleine et effective </w:t>
      </w:r>
      <w:r w:rsidR="004124C0" w:rsidRPr="008F4173">
        <w:rPr>
          <w:lang w:val="fr-CA"/>
        </w:rPr>
        <w:t xml:space="preserve">des peuples autochtones et communautés locales ainsi que </w:t>
      </w:r>
      <w:r w:rsidRPr="008F4173">
        <w:rPr>
          <w:lang w:val="fr-CA"/>
        </w:rPr>
        <w:t>des pays en développement Parties.</w:t>
      </w:r>
    </w:p>
    <w:p w14:paraId="0D4A564F" w14:textId="77777777" w:rsidR="000B7D49" w:rsidRPr="008F4173" w:rsidRDefault="000B7D49" w:rsidP="000B7D49">
      <w:pPr>
        <w:spacing w:before="120" w:after="120"/>
        <w:ind w:left="567"/>
        <w:rPr>
          <w:rFonts w:eastAsiaTheme="minorHAnsi"/>
          <w:kern w:val="2"/>
          <w:lang w:val="fr-CA"/>
        </w:rPr>
      </w:pPr>
      <w:r w:rsidRPr="008F4173">
        <w:rPr>
          <w:lang w:val="fr-CA"/>
        </w:rPr>
        <w:t>1</w:t>
      </w:r>
      <w:r w:rsidR="004124C0" w:rsidRPr="008F4173">
        <w:rPr>
          <w:lang w:val="fr-CA"/>
        </w:rPr>
        <w:t>3</w:t>
      </w:r>
      <w:r w:rsidRPr="008F4173">
        <w:rPr>
          <w:lang w:val="fr-CA"/>
        </w:rPr>
        <w:t>.</w:t>
      </w:r>
      <w:r w:rsidRPr="008F4173">
        <w:rPr>
          <w:lang w:val="fr-CA"/>
        </w:rPr>
        <w:tab/>
        <w:t>L</w:t>
      </w:r>
      <w:r w:rsidR="008F4173">
        <w:rPr>
          <w:lang w:val="fr-CA"/>
        </w:rPr>
        <w:t>’</w:t>
      </w:r>
      <w:r w:rsidRPr="008F4173">
        <w:rPr>
          <w:lang w:val="fr-CA"/>
        </w:rPr>
        <w:t>[Organe subsidiaire] chargé de l</w:t>
      </w:r>
      <w:r w:rsidR="008F4173">
        <w:rPr>
          <w:lang w:val="fr-CA"/>
        </w:rPr>
        <w:t>’</w:t>
      </w:r>
      <w:r w:rsidRPr="008F4173">
        <w:rPr>
          <w:lang w:val="fr-CA"/>
        </w:rPr>
        <w:t>article 8 j) et d</w:t>
      </w:r>
      <w:r w:rsidR="008F4173">
        <w:rPr>
          <w:lang w:val="fr-CA"/>
        </w:rPr>
        <w:t>’</w:t>
      </w:r>
      <w:r w:rsidRPr="008F4173">
        <w:rPr>
          <w:lang w:val="fr-CA"/>
        </w:rPr>
        <w:t>autres dispositions peut, dans les limites des ressources budgétaires approuvées par la Conférence des Parties ou la Conférence des Parties siégeant en tant que réunions des Parties aux Protocoles de Cartagena ou de Nagoya en ce qui concerne une décision spécifique prise par ces organes dans le cadre du mandat de l</w:t>
      </w:r>
      <w:r w:rsidR="008F4173">
        <w:rPr>
          <w:lang w:val="fr-CA"/>
        </w:rPr>
        <w:t>’</w:t>
      </w:r>
      <w:r w:rsidRPr="008F4173">
        <w:rPr>
          <w:lang w:val="fr-CA"/>
        </w:rPr>
        <w:t>[Organe subsidiaire], adresser des demandes au Secrétaire exécutif et utiliser les mécanismes prévus par la Convention ou ses Protocoles, selon qu</w:t>
      </w:r>
      <w:r w:rsidR="008F4173">
        <w:rPr>
          <w:lang w:val="fr-CA"/>
        </w:rPr>
        <w:t>’</w:t>
      </w:r>
      <w:r w:rsidRPr="008F4173">
        <w:rPr>
          <w:lang w:val="fr-CA"/>
        </w:rPr>
        <w:t>il convient.</w:t>
      </w:r>
    </w:p>
    <w:p w14:paraId="77DDBCC8" w14:textId="77777777" w:rsidR="000B7D49" w:rsidRPr="008F4173" w:rsidRDefault="000B7D49" w:rsidP="000B7D49">
      <w:pPr>
        <w:spacing w:before="120" w:after="120"/>
        <w:ind w:left="567"/>
        <w:rPr>
          <w:rFonts w:eastAsiaTheme="minorHAnsi"/>
          <w:kern w:val="2"/>
          <w:lang w:val="fr-CA"/>
        </w:rPr>
      </w:pPr>
      <w:r w:rsidRPr="008F4173">
        <w:rPr>
          <w:lang w:val="fr-CA"/>
        </w:rPr>
        <w:t>1</w:t>
      </w:r>
      <w:r w:rsidR="00000612" w:rsidRPr="008F4173">
        <w:rPr>
          <w:lang w:val="fr-CA"/>
        </w:rPr>
        <w:t>4</w:t>
      </w:r>
      <w:r w:rsidRPr="008F4173">
        <w:rPr>
          <w:lang w:val="fr-CA"/>
        </w:rPr>
        <w:t>.</w:t>
      </w:r>
      <w:r w:rsidRPr="008F4173">
        <w:rPr>
          <w:lang w:val="fr-CA"/>
        </w:rPr>
        <w:tab/>
        <w:t>Le Secrétaire exécutif devrait apporter à l</w:t>
      </w:r>
      <w:proofErr w:type="gramStart"/>
      <w:r w:rsidR="008F4173">
        <w:rPr>
          <w:lang w:val="fr-CA"/>
        </w:rPr>
        <w:t>’</w:t>
      </w:r>
      <w:r w:rsidRPr="008F4173">
        <w:rPr>
          <w:lang w:val="fr-CA"/>
        </w:rPr>
        <w:t>[</w:t>
      </w:r>
      <w:proofErr w:type="gramEnd"/>
      <w:r w:rsidRPr="008F4173">
        <w:rPr>
          <w:lang w:val="fr-CA"/>
        </w:rPr>
        <w:t>Organe subsidiaire] l</w:t>
      </w:r>
      <w:r w:rsidR="008F4173">
        <w:rPr>
          <w:lang w:val="fr-CA"/>
        </w:rPr>
        <w:t>’</w:t>
      </w:r>
      <w:r w:rsidRPr="008F4173">
        <w:rPr>
          <w:lang w:val="fr-CA"/>
        </w:rPr>
        <w:t>appui nécessaire pour lui permettre de s</w:t>
      </w:r>
      <w:r w:rsidR="008F4173">
        <w:rPr>
          <w:lang w:val="fr-CA"/>
        </w:rPr>
        <w:t>’</w:t>
      </w:r>
      <w:r w:rsidRPr="008F4173">
        <w:rPr>
          <w:lang w:val="fr-CA"/>
        </w:rPr>
        <w:t>acquitter de ses fonctions et de son mandat. L</w:t>
      </w:r>
      <w:proofErr w:type="gramStart"/>
      <w:r w:rsidR="008F4173">
        <w:rPr>
          <w:lang w:val="fr-CA"/>
        </w:rPr>
        <w:t>’</w:t>
      </w:r>
      <w:r w:rsidRPr="008F4173">
        <w:rPr>
          <w:lang w:val="fr-CA"/>
        </w:rPr>
        <w:t>[</w:t>
      </w:r>
      <w:proofErr w:type="gramEnd"/>
      <w:r w:rsidRPr="008F4173">
        <w:rPr>
          <w:lang w:val="fr-CA"/>
        </w:rPr>
        <w:t>Organe subsidiaire] peut, le cas échéant, utiliser les mécanismes établis en vertu de la Convention. Les réunions de [l</w:t>
      </w:r>
      <w:r w:rsidR="008F4173">
        <w:rPr>
          <w:lang w:val="fr-CA"/>
        </w:rPr>
        <w:t>’</w:t>
      </w:r>
      <w:r w:rsidRPr="008F4173">
        <w:rPr>
          <w:lang w:val="fr-CA"/>
        </w:rPr>
        <w:t>Organe subsidiaire] chargé de l</w:t>
      </w:r>
      <w:r w:rsidR="008F4173">
        <w:rPr>
          <w:lang w:val="fr-CA"/>
        </w:rPr>
        <w:t>’</w:t>
      </w:r>
      <w:r w:rsidRPr="008F4173">
        <w:rPr>
          <w:lang w:val="fr-CA"/>
        </w:rPr>
        <w:t>article 8 j) et d</w:t>
      </w:r>
      <w:r w:rsidR="008F4173">
        <w:rPr>
          <w:lang w:val="fr-CA"/>
        </w:rPr>
        <w:t>’</w:t>
      </w:r>
      <w:r w:rsidRPr="008F4173">
        <w:rPr>
          <w:lang w:val="fr-CA"/>
        </w:rPr>
        <w:t xml:space="preserve">autres dispositions se dérouleront en séances plénières ou, lorsque les ressources budgétaires nécessaires auront été approuvées par la Conférence des </w:t>
      </w:r>
      <w:proofErr w:type="gramStart"/>
      <w:r w:rsidRPr="008F4173">
        <w:rPr>
          <w:lang w:val="fr-CA"/>
        </w:rPr>
        <w:t>Parties[</w:t>
      </w:r>
      <w:proofErr w:type="gramEnd"/>
      <w:r w:rsidRPr="008F4173">
        <w:rPr>
          <w:lang w:val="fr-CA"/>
        </w:rPr>
        <w:t>, en groupes de travail de session à composition non limitée, selon qu</w:t>
      </w:r>
      <w:r w:rsidR="008F4173">
        <w:rPr>
          <w:lang w:val="fr-CA"/>
        </w:rPr>
        <w:t>’</w:t>
      </w:r>
      <w:r w:rsidRPr="008F4173">
        <w:rPr>
          <w:lang w:val="fr-CA"/>
        </w:rPr>
        <w:t>il convient. Jusqu</w:t>
      </w:r>
      <w:r w:rsidR="008F4173">
        <w:rPr>
          <w:lang w:val="fr-CA"/>
        </w:rPr>
        <w:t>’</w:t>
      </w:r>
      <w:r w:rsidRPr="008F4173">
        <w:rPr>
          <w:lang w:val="fr-CA"/>
        </w:rPr>
        <w:t>à deux groupes de travail de session à composition non limitée de l</w:t>
      </w:r>
      <w:proofErr w:type="gramStart"/>
      <w:r w:rsidR="008F4173">
        <w:rPr>
          <w:lang w:val="fr-CA"/>
        </w:rPr>
        <w:t>’</w:t>
      </w:r>
      <w:r w:rsidRPr="008F4173">
        <w:rPr>
          <w:lang w:val="fr-CA"/>
        </w:rPr>
        <w:t>[</w:t>
      </w:r>
      <w:proofErr w:type="gramEnd"/>
      <w:r w:rsidRPr="008F4173">
        <w:rPr>
          <w:lang w:val="fr-CA"/>
        </w:rPr>
        <w:t>Organe subsidiaire] chargé de l</w:t>
      </w:r>
      <w:r w:rsidR="008F4173">
        <w:rPr>
          <w:lang w:val="fr-CA"/>
        </w:rPr>
        <w:t>’</w:t>
      </w:r>
      <w:r w:rsidRPr="008F4173">
        <w:rPr>
          <w:lang w:val="fr-CA"/>
        </w:rPr>
        <w:t>article 8 j) et d</w:t>
      </w:r>
      <w:r w:rsidR="008F4173">
        <w:rPr>
          <w:lang w:val="fr-CA"/>
        </w:rPr>
        <w:t>’</w:t>
      </w:r>
      <w:r w:rsidRPr="008F4173">
        <w:rPr>
          <w:lang w:val="fr-CA"/>
        </w:rPr>
        <w:t>autres dispositions pourraient être créés et fonctionner simultanément pendant les réunions de l</w:t>
      </w:r>
      <w:r w:rsidR="008F4173">
        <w:rPr>
          <w:lang w:val="fr-CA"/>
        </w:rPr>
        <w:t>’</w:t>
      </w:r>
      <w:r w:rsidRPr="008F4173">
        <w:rPr>
          <w:lang w:val="fr-CA"/>
        </w:rPr>
        <w:t>[Organe subsidiaire]. Les groupes de travail ne se réuniront pas en parallèle aux séances plénières. Les groupes de travail seront constitués sur la base d</w:t>
      </w:r>
      <w:r w:rsidR="008F4173">
        <w:rPr>
          <w:lang w:val="fr-CA"/>
        </w:rPr>
        <w:t>’</w:t>
      </w:r>
      <w:r w:rsidRPr="008F4173">
        <w:rPr>
          <w:lang w:val="fr-CA"/>
        </w:rPr>
        <w:t>un mandat bien défini et seront ouverts à toutes les Parties et à tous les observateurs].</w:t>
      </w:r>
    </w:p>
    <w:p w14:paraId="10A04BAE" w14:textId="77777777" w:rsidR="000B7D49" w:rsidRPr="008F4173" w:rsidRDefault="000B7D49" w:rsidP="000B7D49">
      <w:pPr>
        <w:spacing w:before="120" w:after="120"/>
        <w:ind w:left="567"/>
        <w:rPr>
          <w:rFonts w:eastAsiaTheme="minorHAnsi"/>
          <w:bCs/>
          <w:iCs/>
          <w:kern w:val="2"/>
          <w:lang w:val="fr-CA"/>
        </w:rPr>
      </w:pPr>
      <w:r w:rsidRPr="008F4173">
        <w:rPr>
          <w:lang w:val="fr-CA"/>
        </w:rPr>
        <w:t>1</w:t>
      </w:r>
      <w:r w:rsidR="00603C8B" w:rsidRPr="008F4173">
        <w:rPr>
          <w:lang w:val="fr-CA"/>
        </w:rPr>
        <w:t>5</w:t>
      </w:r>
      <w:r w:rsidRPr="008F4173">
        <w:rPr>
          <w:lang w:val="fr-CA"/>
        </w:rPr>
        <w:t>.</w:t>
      </w:r>
      <w:r w:rsidRPr="008F4173">
        <w:rPr>
          <w:lang w:val="fr-CA"/>
        </w:rPr>
        <w:tab/>
        <w:t>Sur décision de la Conférence des Parties qui le juge nécessaire pour s</w:t>
      </w:r>
      <w:r w:rsidR="008F4173">
        <w:rPr>
          <w:lang w:val="fr-CA"/>
        </w:rPr>
        <w:t>’</w:t>
      </w:r>
      <w:r w:rsidRPr="008F4173">
        <w:rPr>
          <w:lang w:val="fr-CA"/>
        </w:rPr>
        <w:t>acquitter de son mandat, et sous réserve de la disponibilité des ressources, des groupes spéciaux d</w:t>
      </w:r>
      <w:r w:rsidR="008F4173">
        <w:rPr>
          <w:lang w:val="fr-CA"/>
        </w:rPr>
        <w:t>’</w:t>
      </w:r>
      <w:r w:rsidRPr="008F4173">
        <w:rPr>
          <w:lang w:val="fr-CA"/>
        </w:rPr>
        <w:t>experts techniques peuvent être créés, conformément au paragraphe </w:t>
      </w:r>
      <w:r w:rsidR="00603C8B" w:rsidRPr="008F4173">
        <w:rPr>
          <w:lang w:val="fr-CA"/>
        </w:rPr>
        <w:t>1</w:t>
      </w:r>
      <w:r w:rsidRPr="008F4173">
        <w:rPr>
          <w:lang w:val="fr-CA"/>
        </w:rPr>
        <w:t>8 de la partie H des modalités de fonctionnement consolidées de l</w:t>
      </w:r>
      <w:r w:rsidR="008F4173">
        <w:rPr>
          <w:lang w:val="fr-CA"/>
        </w:rPr>
        <w:t>’</w:t>
      </w:r>
      <w:r w:rsidRPr="008F4173">
        <w:rPr>
          <w:lang w:val="fr-CA"/>
        </w:rPr>
        <w:t>Organe subsidiaire chargé de fournir des avis scientifiques, techniques et technologiques, tel qu</w:t>
      </w:r>
      <w:r w:rsidR="008F4173">
        <w:rPr>
          <w:lang w:val="fr-CA"/>
        </w:rPr>
        <w:t>’</w:t>
      </w:r>
      <w:r w:rsidRPr="008F4173">
        <w:rPr>
          <w:lang w:val="fr-CA"/>
        </w:rPr>
        <w:t>il figure dans l</w:t>
      </w:r>
      <w:r w:rsidR="008F4173">
        <w:rPr>
          <w:lang w:val="fr-CA"/>
        </w:rPr>
        <w:t>’</w:t>
      </w:r>
      <w:r w:rsidRPr="008F4173">
        <w:rPr>
          <w:lang w:val="fr-CA"/>
        </w:rPr>
        <w:t>annexe III à la décision VIII/10 du 31 mars 2006.</w:t>
      </w:r>
    </w:p>
    <w:p w14:paraId="708411F9" w14:textId="77777777" w:rsidR="000B7D49" w:rsidRPr="008F4173" w:rsidRDefault="000B7D49" w:rsidP="000B7D49">
      <w:pPr>
        <w:pStyle w:val="CBDH1"/>
        <w:rPr>
          <w:sz w:val="24"/>
          <w:szCs w:val="24"/>
          <w:lang w:val="fr-CA"/>
        </w:rPr>
      </w:pPr>
      <w:r w:rsidRPr="008F4173">
        <w:rPr>
          <w:sz w:val="24"/>
          <w:szCs w:val="24"/>
          <w:lang w:val="fr-CA"/>
        </w:rPr>
        <w:t>VI.</w:t>
      </w:r>
      <w:r w:rsidRPr="008F4173">
        <w:rPr>
          <w:sz w:val="24"/>
          <w:szCs w:val="24"/>
          <w:lang w:val="fr-CA"/>
        </w:rPr>
        <w:tab/>
        <w:t>Correspondants nationaux</w:t>
      </w:r>
    </w:p>
    <w:p w14:paraId="15B26D67" w14:textId="77777777" w:rsidR="000B7D49" w:rsidRPr="008F4173" w:rsidRDefault="000B7D49" w:rsidP="000B7D49">
      <w:pPr>
        <w:spacing w:before="120" w:after="120"/>
        <w:ind w:left="567"/>
        <w:rPr>
          <w:rFonts w:eastAsiaTheme="minorHAnsi"/>
          <w:kern w:val="2"/>
          <w:lang w:val="fr-CA"/>
        </w:rPr>
      </w:pPr>
      <w:r w:rsidRPr="008F4173">
        <w:rPr>
          <w:lang w:val="fr-CA"/>
        </w:rPr>
        <w:t>1</w:t>
      </w:r>
      <w:r w:rsidR="00603C8B" w:rsidRPr="008F4173">
        <w:rPr>
          <w:lang w:val="fr-CA"/>
        </w:rPr>
        <w:t>6</w:t>
      </w:r>
      <w:r w:rsidRPr="008F4173">
        <w:rPr>
          <w:lang w:val="fr-CA"/>
        </w:rPr>
        <w:t>.</w:t>
      </w:r>
      <w:r w:rsidRPr="008F4173">
        <w:rPr>
          <w:lang w:val="fr-CA"/>
        </w:rPr>
        <w:tab/>
        <w:t>Les Parties devraient désigner des correspondants nationaux pour assurer le suivi des travaux de l</w:t>
      </w:r>
      <w:proofErr w:type="gramStart"/>
      <w:r w:rsidR="008F4173">
        <w:rPr>
          <w:lang w:val="fr-CA"/>
        </w:rPr>
        <w:t>’</w:t>
      </w:r>
      <w:r w:rsidRPr="008F4173">
        <w:rPr>
          <w:lang w:val="fr-CA"/>
        </w:rPr>
        <w:t>[</w:t>
      </w:r>
      <w:proofErr w:type="gramEnd"/>
      <w:r w:rsidRPr="008F4173">
        <w:rPr>
          <w:lang w:val="fr-CA"/>
        </w:rPr>
        <w:t>Organe subsidiaire]. Les correspondants nationaux en place pour l</w:t>
      </w:r>
      <w:r w:rsidR="008F4173">
        <w:rPr>
          <w:lang w:val="fr-CA"/>
        </w:rPr>
        <w:t>’</w:t>
      </w:r>
      <w:r w:rsidRPr="008F4173">
        <w:rPr>
          <w:lang w:val="fr-CA"/>
        </w:rPr>
        <w:t>article 8 j) et les dispositions connexes peuvent continuer à être les correspondants nationaux de l</w:t>
      </w:r>
      <w:proofErr w:type="gramStart"/>
      <w:r w:rsidR="008F4173">
        <w:rPr>
          <w:lang w:val="fr-CA"/>
        </w:rPr>
        <w:t>’</w:t>
      </w:r>
      <w:r w:rsidRPr="008F4173">
        <w:rPr>
          <w:lang w:val="fr-CA"/>
        </w:rPr>
        <w:t>[</w:t>
      </w:r>
      <w:proofErr w:type="gramEnd"/>
      <w:r w:rsidRPr="008F4173">
        <w:rPr>
          <w:lang w:val="fr-CA"/>
        </w:rPr>
        <w:t xml:space="preserve">Organe </w:t>
      </w:r>
      <w:r w:rsidRPr="008F4173">
        <w:rPr>
          <w:lang w:val="fr-CA"/>
        </w:rPr>
        <w:lastRenderedPageBreak/>
        <w:t>subsidiaire] chargé de l</w:t>
      </w:r>
      <w:r w:rsidR="008F4173">
        <w:rPr>
          <w:lang w:val="fr-CA"/>
        </w:rPr>
        <w:t>’</w:t>
      </w:r>
      <w:r w:rsidRPr="008F4173">
        <w:rPr>
          <w:lang w:val="fr-CA"/>
        </w:rPr>
        <w:t>article 8 j) et d</w:t>
      </w:r>
      <w:r w:rsidR="008F4173">
        <w:rPr>
          <w:lang w:val="fr-CA"/>
        </w:rPr>
        <w:t>’</w:t>
      </w:r>
      <w:r w:rsidRPr="008F4173">
        <w:rPr>
          <w:lang w:val="fr-CA"/>
        </w:rPr>
        <w:t>autres dispositions</w:t>
      </w:r>
      <w:r w:rsidR="00603C8B" w:rsidRPr="008F4173">
        <w:rPr>
          <w:lang w:val="fr-CA"/>
        </w:rPr>
        <w:t xml:space="preserve"> de la Convention sur la diversité biologique relative </w:t>
      </w:r>
      <w:r w:rsidR="00CC31DD" w:rsidRPr="008F4173">
        <w:rPr>
          <w:lang w:val="fr-CA"/>
        </w:rPr>
        <w:t>aux peuples autochtones et communautés locales</w:t>
      </w:r>
      <w:r w:rsidRPr="008F4173">
        <w:rPr>
          <w:lang w:val="fr-CA"/>
        </w:rPr>
        <w:t>.</w:t>
      </w:r>
    </w:p>
    <w:p w14:paraId="791BCA47" w14:textId="77777777" w:rsidR="000B7D49" w:rsidRPr="008F4173" w:rsidRDefault="000B7D49" w:rsidP="000B7D49">
      <w:pPr>
        <w:pStyle w:val="CBDH1"/>
        <w:rPr>
          <w:sz w:val="24"/>
          <w:szCs w:val="24"/>
          <w:lang w:val="fr-CA"/>
        </w:rPr>
      </w:pPr>
      <w:r w:rsidRPr="008F4173">
        <w:rPr>
          <w:sz w:val="24"/>
          <w:szCs w:val="24"/>
          <w:lang w:val="fr-CA"/>
        </w:rPr>
        <w:t>VII.</w:t>
      </w:r>
      <w:r w:rsidRPr="008F4173">
        <w:rPr>
          <w:sz w:val="24"/>
          <w:szCs w:val="24"/>
          <w:lang w:val="fr-CA"/>
        </w:rPr>
        <w:tab/>
        <w:t>Documentation</w:t>
      </w:r>
    </w:p>
    <w:p w14:paraId="3A2BF909" w14:textId="77777777" w:rsidR="000B7D49" w:rsidRPr="008F4173" w:rsidRDefault="000B7D49" w:rsidP="000B7D49">
      <w:pPr>
        <w:spacing w:before="120" w:after="120"/>
        <w:ind w:left="567"/>
        <w:rPr>
          <w:rFonts w:eastAsiaTheme="minorHAnsi"/>
          <w:kern w:val="2"/>
          <w:lang w:val="fr-CA"/>
        </w:rPr>
      </w:pPr>
      <w:r w:rsidRPr="008F4173">
        <w:rPr>
          <w:lang w:val="fr-CA"/>
        </w:rPr>
        <w:t>1</w:t>
      </w:r>
      <w:r w:rsidR="00CC31DD" w:rsidRPr="008F4173">
        <w:rPr>
          <w:lang w:val="fr-CA"/>
        </w:rPr>
        <w:t>7</w:t>
      </w:r>
      <w:r w:rsidRPr="008F4173">
        <w:rPr>
          <w:lang w:val="fr-CA"/>
        </w:rPr>
        <w:t>.</w:t>
      </w:r>
      <w:r w:rsidRPr="008F4173">
        <w:rPr>
          <w:lang w:val="fr-CA"/>
        </w:rPr>
        <w:tab/>
        <w:t>Le Secrétariat met à disposition la documentation pour les réunions de l</w:t>
      </w:r>
      <w:proofErr w:type="gramStart"/>
      <w:r w:rsidR="008F4173">
        <w:rPr>
          <w:lang w:val="fr-CA"/>
        </w:rPr>
        <w:t>’</w:t>
      </w:r>
      <w:r w:rsidRPr="008F4173">
        <w:rPr>
          <w:lang w:val="fr-CA"/>
        </w:rPr>
        <w:t>[</w:t>
      </w:r>
      <w:proofErr w:type="gramEnd"/>
      <w:r w:rsidRPr="008F4173">
        <w:rPr>
          <w:lang w:val="fr-CA"/>
        </w:rPr>
        <w:t>Organe subsidiaire] chargé de l</w:t>
      </w:r>
      <w:r w:rsidR="008F4173">
        <w:rPr>
          <w:lang w:val="fr-CA"/>
        </w:rPr>
        <w:t>’</w:t>
      </w:r>
      <w:r w:rsidRPr="008F4173">
        <w:rPr>
          <w:lang w:val="fr-CA"/>
        </w:rPr>
        <w:t>article 8 j) et d</w:t>
      </w:r>
      <w:r w:rsidR="008F4173">
        <w:rPr>
          <w:lang w:val="fr-CA"/>
        </w:rPr>
        <w:t>’</w:t>
      </w:r>
      <w:r w:rsidRPr="008F4173">
        <w:rPr>
          <w:lang w:val="fr-CA"/>
        </w:rPr>
        <w:t>autres dispositions au moins six semaines avant l</w:t>
      </w:r>
      <w:r w:rsidR="008F4173">
        <w:rPr>
          <w:lang w:val="fr-CA"/>
        </w:rPr>
        <w:t>’</w:t>
      </w:r>
      <w:r w:rsidRPr="008F4173">
        <w:rPr>
          <w:lang w:val="fr-CA"/>
        </w:rPr>
        <w:t>ouverture de la réunion, conformément à l</w:t>
      </w:r>
      <w:r w:rsidR="008F4173">
        <w:rPr>
          <w:lang w:val="fr-CA"/>
        </w:rPr>
        <w:t>’</w:t>
      </w:r>
      <w:r w:rsidRPr="008F4173">
        <w:rPr>
          <w:lang w:val="fr-CA"/>
        </w:rPr>
        <w:t>article 10 du règlement intérieur des réunions de la Conférence des Parties.</w:t>
      </w:r>
    </w:p>
    <w:p w14:paraId="43FD8FD5" w14:textId="77777777" w:rsidR="000B7D49" w:rsidRPr="008F4173" w:rsidRDefault="000B7D49" w:rsidP="000B7D49">
      <w:pPr>
        <w:spacing w:before="120" w:after="120"/>
        <w:ind w:left="567"/>
        <w:rPr>
          <w:rFonts w:eastAsiaTheme="minorHAnsi"/>
          <w:kern w:val="2"/>
          <w:lang w:val="fr-CA"/>
        </w:rPr>
      </w:pPr>
      <w:r w:rsidRPr="008F4173">
        <w:rPr>
          <w:lang w:val="fr-CA"/>
        </w:rPr>
        <w:t>1</w:t>
      </w:r>
      <w:r w:rsidR="00CC31DD" w:rsidRPr="008F4173">
        <w:rPr>
          <w:lang w:val="fr-CA"/>
        </w:rPr>
        <w:t>8</w:t>
      </w:r>
      <w:r w:rsidRPr="008F4173">
        <w:rPr>
          <w:lang w:val="fr-CA"/>
        </w:rPr>
        <w:t>.</w:t>
      </w:r>
      <w:r w:rsidRPr="008F4173">
        <w:rPr>
          <w:lang w:val="fr-CA"/>
        </w:rPr>
        <w:tab/>
        <w:t>Le nombre et la longueur des documents, y compris les documents d</w:t>
      </w:r>
      <w:r w:rsidR="008F4173">
        <w:rPr>
          <w:lang w:val="fr-CA"/>
        </w:rPr>
        <w:t>’</w:t>
      </w:r>
      <w:r w:rsidRPr="008F4173">
        <w:rPr>
          <w:lang w:val="fr-CA"/>
        </w:rPr>
        <w:t>information, devraient être réduits à un minimum, et la documentation devrait inclure des propositions de conclusions et de recommandations, pour examen par l</w:t>
      </w:r>
      <w:proofErr w:type="gramStart"/>
      <w:r w:rsidR="008F4173">
        <w:rPr>
          <w:lang w:val="fr-CA"/>
        </w:rPr>
        <w:t>’</w:t>
      </w:r>
      <w:r w:rsidRPr="008F4173">
        <w:rPr>
          <w:lang w:val="fr-CA"/>
        </w:rPr>
        <w:t>[</w:t>
      </w:r>
      <w:proofErr w:type="gramEnd"/>
      <w:r w:rsidRPr="008F4173">
        <w:rPr>
          <w:lang w:val="fr-CA"/>
        </w:rPr>
        <w:t>Organe subsidiaire] chargé de l</w:t>
      </w:r>
      <w:r w:rsidR="008F4173">
        <w:rPr>
          <w:lang w:val="fr-CA"/>
        </w:rPr>
        <w:t>’</w:t>
      </w:r>
      <w:r w:rsidRPr="008F4173">
        <w:rPr>
          <w:lang w:val="fr-CA"/>
        </w:rPr>
        <w:t>article 8 j) et d</w:t>
      </w:r>
      <w:r w:rsidR="008F4173">
        <w:rPr>
          <w:lang w:val="fr-CA"/>
        </w:rPr>
        <w:t>’</w:t>
      </w:r>
      <w:r w:rsidR="00A2663A">
        <w:rPr>
          <w:lang w:val="fr-CA"/>
        </w:rPr>
        <w:t>autres dispositions</w:t>
      </w:r>
      <w:r w:rsidR="00FD1F55">
        <w:rPr>
          <w:lang w:val="fr-CA"/>
        </w:rPr>
        <w:t>.</w:t>
      </w:r>
    </w:p>
    <w:p w14:paraId="7183B5BE" w14:textId="77777777" w:rsidR="000B7D49" w:rsidRPr="008F4173" w:rsidRDefault="000B7D49" w:rsidP="000B7D49">
      <w:pPr>
        <w:spacing w:before="120" w:after="120"/>
        <w:ind w:left="567"/>
        <w:rPr>
          <w:rFonts w:eastAsiaTheme="minorHAnsi"/>
          <w:bCs/>
          <w:iCs/>
          <w:kern w:val="2"/>
          <w:lang w:val="fr-CA"/>
        </w:rPr>
      </w:pPr>
      <w:r w:rsidRPr="008F4173">
        <w:rPr>
          <w:lang w:val="fr-CA"/>
        </w:rPr>
        <w:t>]</w:t>
      </w:r>
    </w:p>
    <w:p w14:paraId="64E03248" w14:textId="77777777" w:rsidR="00D77833" w:rsidRPr="008F4173" w:rsidRDefault="00ED3849" w:rsidP="00C90821">
      <w:pPr>
        <w:pStyle w:val="Para1"/>
        <w:numPr>
          <w:ilvl w:val="0"/>
          <w:numId w:val="0"/>
        </w:numPr>
        <w:ind w:left="567"/>
        <w:jc w:val="center"/>
        <w:rPr>
          <w:lang w:val="fr-CA"/>
        </w:rPr>
      </w:pPr>
      <w:r w:rsidRPr="008F4173">
        <w:rPr>
          <w:lang w:val="fr-CA"/>
        </w:rPr>
        <w:t>__________</w:t>
      </w:r>
    </w:p>
    <w:sectPr w:rsidR="00D77833" w:rsidRPr="008F4173" w:rsidSect="002F7B0E">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59F04C" w14:textId="77777777" w:rsidR="00CA546A" w:rsidRDefault="00CA546A" w:rsidP="00A96B21">
      <w:r>
        <w:separator/>
      </w:r>
    </w:p>
  </w:endnote>
  <w:endnote w:type="continuationSeparator" w:id="0">
    <w:p w14:paraId="534F42E6" w14:textId="77777777" w:rsidR="00CA546A" w:rsidRDefault="00CA546A" w:rsidP="00A96B21">
      <w:r>
        <w:continuationSeparator/>
      </w:r>
    </w:p>
  </w:endnote>
  <w:endnote w:type="continuationNotice" w:id="1">
    <w:p w14:paraId="2FD94A3D" w14:textId="77777777" w:rsidR="00CA546A" w:rsidRDefault="00CA5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9FABA8E" w14:textId="77777777" w:rsidR="002B559C" w:rsidRDefault="00B1310B">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530D42">
              <w:rPr>
                <w:noProof/>
                <w:szCs w:val="20"/>
              </w:rPr>
              <w:t>4</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530D42">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F914304" w14:textId="77777777" w:rsidR="002B559C" w:rsidRDefault="00B1310B"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FD1F55">
              <w:rPr>
                <w:noProof/>
                <w:szCs w:val="20"/>
              </w:rPr>
              <w:t>5</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FD1F55">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AFF5D5" w14:textId="77777777" w:rsidR="00CA546A" w:rsidRDefault="00CA546A" w:rsidP="00A96B21">
      <w:r>
        <w:separator/>
      </w:r>
    </w:p>
  </w:footnote>
  <w:footnote w:type="continuationSeparator" w:id="0">
    <w:p w14:paraId="666E9D3B" w14:textId="77777777" w:rsidR="00CA546A" w:rsidRDefault="00CA546A" w:rsidP="00A96B21">
      <w:r>
        <w:continuationSeparator/>
      </w:r>
    </w:p>
  </w:footnote>
  <w:footnote w:type="continuationNotice" w:id="1">
    <w:p w14:paraId="6964A306" w14:textId="77777777" w:rsidR="00CA546A" w:rsidRDefault="00CA546A"/>
  </w:footnote>
  <w:footnote w:id="2">
    <w:p w14:paraId="0F68E3A1" w14:textId="77777777" w:rsidR="00C16FE5" w:rsidRPr="008573FD" w:rsidRDefault="00C16FE5" w:rsidP="00C16FE5">
      <w:pPr>
        <w:pStyle w:val="FootnoteText"/>
        <w:rPr>
          <w:lang w:val="fr-CA"/>
        </w:rPr>
      </w:pPr>
      <w:r w:rsidRPr="008573FD">
        <w:rPr>
          <w:rStyle w:val="FootnoteReference"/>
          <w:lang w:val="fr-CA"/>
        </w:rPr>
        <w:footnoteRef/>
      </w:r>
      <w:r w:rsidRPr="008573FD">
        <w:rPr>
          <w:lang w:val="fr-CA"/>
        </w:rPr>
        <w:t xml:space="preserve"> </w:t>
      </w:r>
      <w:r w:rsidR="004406DC" w:rsidRPr="008573FD">
        <w:rPr>
          <w:lang w:val="fr-CA"/>
        </w:rPr>
        <w:t xml:space="preserve">Nations Unies, </w:t>
      </w:r>
      <w:r w:rsidR="004406DC" w:rsidRPr="008573FD">
        <w:rPr>
          <w:i/>
          <w:lang w:val="fr-CA"/>
        </w:rPr>
        <w:t>Recueil des Traités</w:t>
      </w:r>
      <w:r w:rsidR="004406DC" w:rsidRPr="008573FD">
        <w:rPr>
          <w:lang w:val="fr-CA"/>
        </w:rPr>
        <w:t>, vol. </w:t>
      </w:r>
      <w:r w:rsidRPr="008573FD">
        <w:rPr>
          <w:lang w:val="fr-CA"/>
        </w:rPr>
        <w:t xml:space="preserve">1760, </w:t>
      </w:r>
      <w:proofErr w:type="gramStart"/>
      <w:r w:rsidR="004406DC" w:rsidRPr="008573FD">
        <w:rPr>
          <w:lang w:val="fr-CA"/>
        </w:rPr>
        <w:t>n</w:t>
      </w:r>
      <w:r w:rsidR="004406DC" w:rsidRPr="008573FD">
        <w:rPr>
          <w:vertAlign w:val="superscript"/>
          <w:lang w:val="fr-CA"/>
        </w:rPr>
        <w:t>o</w:t>
      </w:r>
      <w:r w:rsidR="004406DC" w:rsidRPr="008573FD">
        <w:rPr>
          <w:lang w:val="fr-CA"/>
        </w:rPr>
        <w:t xml:space="preserve">  </w:t>
      </w:r>
      <w:r w:rsidRPr="008573FD">
        <w:rPr>
          <w:lang w:val="fr-CA"/>
        </w:rPr>
        <w:t>30619</w:t>
      </w:r>
      <w:proofErr w:type="gramEnd"/>
      <w:r w:rsidRPr="008573FD">
        <w:rPr>
          <w:lang w:val="fr-CA"/>
        </w:rPr>
        <w:t>.</w:t>
      </w:r>
    </w:p>
  </w:footnote>
  <w:footnote w:id="3">
    <w:p w14:paraId="45F14917" w14:textId="77777777" w:rsidR="00201A7D" w:rsidRPr="008573FD" w:rsidRDefault="00201A7D" w:rsidP="00201A7D">
      <w:pPr>
        <w:pStyle w:val="FootnoteText"/>
        <w:rPr>
          <w:lang w:val="fr-CA"/>
        </w:rPr>
      </w:pPr>
      <w:r w:rsidRPr="008573FD">
        <w:rPr>
          <w:rStyle w:val="FootnoteReference"/>
          <w:lang w:val="fr-CA"/>
        </w:rPr>
        <w:footnoteRef/>
      </w:r>
      <w:r w:rsidRPr="008573FD">
        <w:rPr>
          <w:lang w:val="fr-CA"/>
        </w:rPr>
        <w:t xml:space="preserve"> </w:t>
      </w:r>
      <w:r w:rsidR="00BF6B1E" w:rsidRPr="008573FD">
        <w:rPr>
          <w:lang w:val="fr-CA"/>
        </w:rPr>
        <w:t>Annexe à la décision </w:t>
      </w:r>
      <w:r w:rsidRPr="008573FD">
        <w:rPr>
          <w:lang w:val="fr-CA"/>
        </w:rPr>
        <w:t>15/4.</w:t>
      </w:r>
    </w:p>
  </w:footnote>
  <w:footnote w:id="4">
    <w:p w14:paraId="548DDAA2" w14:textId="77777777" w:rsidR="00894B6A" w:rsidRPr="008573FD" w:rsidRDefault="00894B6A" w:rsidP="00894B6A">
      <w:pPr>
        <w:pStyle w:val="FootnoteText"/>
        <w:rPr>
          <w:szCs w:val="18"/>
          <w:lang w:val="fr-CA"/>
        </w:rPr>
      </w:pPr>
      <w:r w:rsidRPr="008573FD">
        <w:rPr>
          <w:rStyle w:val="FootnoteReference"/>
          <w:szCs w:val="18"/>
          <w:lang w:val="fr-CA"/>
        </w:rPr>
        <w:footnoteRef/>
      </w:r>
      <w:r w:rsidRPr="008573FD">
        <w:rPr>
          <w:lang w:val="fr-CA"/>
        </w:rPr>
        <w:t xml:space="preserve"> Nations Unies, </w:t>
      </w:r>
      <w:r w:rsidRPr="008573FD">
        <w:rPr>
          <w:i/>
          <w:lang w:val="fr-CA"/>
        </w:rPr>
        <w:t>Recueil des Traités</w:t>
      </w:r>
      <w:r w:rsidRPr="008573FD">
        <w:rPr>
          <w:lang w:val="fr-CA"/>
        </w:rPr>
        <w:t>, vol. 2226, n</w:t>
      </w:r>
      <w:r w:rsidRPr="008573FD">
        <w:rPr>
          <w:vertAlign w:val="superscript"/>
          <w:lang w:val="fr-CA"/>
        </w:rPr>
        <w:t>o</w:t>
      </w:r>
      <w:r w:rsidRPr="008573FD">
        <w:rPr>
          <w:lang w:val="fr-CA"/>
        </w:rPr>
        <w:t> 30619.</w:t>
      </w:r>
    </w:p>
  </w:footnote>
  <w:footnote w:id="5">
    <w:p w14:paraId="61096C8A" w14:textId="77777777" w:rsidR="00894B6A" w:rsidRPr="008573FD" w:rsidRDefault="00894B6A" w:rsidP="00894B6A">
      <w:pPr>
        <w:pStyle w:val="FootnoteText"/>
        <w:rPr>
          <w:szCs w:val="18"/>
          <w:lang w:val="fr-CA"/>
        </w:rPr>
      </w:pPr>
      <w:r w:rsidRPr="008573FD">
        <w:rPr>
          <w:rStyle w:val="FootnoteReference"/>
          <w:szCs w:val="18"/>
          <w:lang w:val="fr-CA"/>
        </w:rPr>
        <w:footnoteRef/>
      </w:r>
      <w:r w:rsidRPr="008573FD">
        <w:rPr>
          <w:lang w:val="fr-CA"/>
        </w:rPr>
        <w:t xml:space="preserve"> Nations Unies, </w:t>
      </w:r>
      <w:r w:rsidRPr="008573FD">
        <w:rPr>
          <w:i/>
          <w:iCs/>
          <w:szCs w:val="18"/>
          <w:lang w:val="fr-CA"/>
        </w:rPr>
        <w:t>Recueil des Traités</w:t>
      </w:r>
      <w:r w:rsidRPr="008573FD">
        <w:rPr>
          <w:lang w:val="fr-CA"/>
        </w:rPr>
        <w:t>, vol. 3008, n</w:t>
      </w:r>
      <w:r w:rsidRPr="008573FD">
        <w:rPr>
          <w:vertAlign w:val="superscript"/>
          <w:lang w:val="fr-CA"/>
        </w:rPr>
        <w:t>o</w:t>
      </w:r>
      <w:r w:rsidRPr="008573FD">
        <w:rPr>
          <w:lang w:val="fr-CA"/>
        </w:rPr>
        <w:t> 30619.</w:t>
      </w:r>
    </w:p>
  </w:footnote>
  <w:footnote w:id="6">
    <w:p w14:paraId="4195D55B" w14:textId="77777777" w:rsidR="000E0FA4" w:rsidRPr="008573FD" w:rsidRDefault="000E0FA4" w:rsidP="000E0FA4">
      <w:pPr>
        <w:pStyle w:val="FootnoteText"/>
        <w:rPr>
          <w:lang w:val="fr-CA"/>
        </w:rPr>
      </w:pPr>
      <w:r w:rsidRPr="008573FD">
        <w:rPr>
          <w:rStyle w:val="FootnoteReference"/>
          <w:lang w:val="fr-CA"/>
        </w:rPr>
        <w:footnoteRef/>
      </w:r>
      <w:r w:rsidRPr="008573FD">
        <w:rPr>
          <w:lang w:val="fr-CA"/>
        </w:rPr>
        <w:t xml:space="preserve"> CBD/COP/16/INF/36.</w:t>
      </w:r>
    </w:p>
  </w:footnote>
  <w:footnote w:id="7">
    <w:p w14:paraId="2C26DB20" w14:textId="77777777" w:rsidR="000B7D49" w:rsidRPr="008573FD" w:rsidRDefault="000B7D49" w:rsidP="00C8105E">
      <w:pPr>
        <w:pStyle w:val="FootnoteText"/>
        <w:jc w:val="both"/>
        <w:rPr>
          <w:kern w:val="18"/>
          <w:lang w:val="fr-CA"/>
        </w:rPr>
      </w:pPr>
      <w:r w:rsidRPr="008573FD">
        <w:rPr>
          <w:rStyle w:val="FootnoteReference"/>
          <w:rFonts w:eastAsiaTheme="majorEastAsia"/>
          <w:kern w:val="18"/>
          <w:lang w:val="fr-CA"/>
        </w:rPr>
        <w:footnoteRef/>
      </w:r>
      <w:r w:rsidRPr="008573FD">
        <w:rPr>
          <w:lang w:val="fr-CA"/>
        </w:rPr>
        <w:t xml:space="preserve"> </w:t>
      </w:r>
      <w:r w:rsidRPr="008573FD">
        <w:rPr>
          <w:snapToGrid w:val="0"/>
          <w:szCs w:val="18"/>
          <w:lang w:val="fr-CA"/>
        </w:rPr>
        <w:t>Conformément à la pratique de rotation de la présidence de l</w:t>
      </w:r>
      <w:r w:rsidR="008F4173" w:rsidRPr="008573FD">
        <w:rPr>
          <w:snapToGrid w:val="0"/>
          <w:szCs w:val="18"/>
          <w:lang w:val="fr-CA"/>
        </w:rPr>
        <w:t>’</w:t>
      </w:r>
      <w:r w:rsidRPr="008573FD">
        <w:rPr>
          <w:snapToGrid w:val="0"/>
          <w:szCs w:val="18"/>
          <w:lang w:val="fr-CA"/>
        </w:rPr>
        <w:t>Organe subsidiaire chargé de fournir des avis scientifiques, techniques et technologiques et de l</w:t>
      </w:r>
      <w:r w:rsidR="008F4173" w:rsidRPr="008573FD">
        <w:rPr>
          <w:snapToGrid w:val="0"/>
          <w:szCs w:val="18"/>
          <w:lang w:val="fr-CA"/>
        </w:rPr>
        <w:t>’</w:t>
      </w:r>
      <w:r w:rsidRPr="008573FD">
        <w:rPr>
          <w:snapToGrid w:val="0"/>
          <w:szCs w:val="18"/>
          <w:lang w:val="fr-CA"/>
        </w:rPr>
        <w:t>Organe subsidiaire de mise en œuvre, et afin d</w:t>
      </w:r>
      <w:r w:rsidR="008F4173" w:rsidRPr="008573FD">
        <w:rPr>
          <w:snapToGrid w:val="0"/>
          <w:szCs w:val="18"/>
          <w:lang w:val="fr-CA"/>
        </w:rPr>
        <w:t>’</w:t>
      </w:r>
      <w:r w:rsidRPr="008573FD">
        <w:rPr>
          <w:snapToGrid w:val="0"/>
          <w:szCs w:val="18"/>
          <w:lang w:val="fr-CA"/>
        </w:rPr>
        <w:t>éviter qu</w:t>
      </w:r>
      <w:r w:rsidR="008F4173" w:rsidRPr="008573FD">
        <w:rPr>
          <w:snapToGrid w:val="0"/>
          <w:szCs w:val="18"/>
          <w:lang w:val="fr-CA"/>
        </w:rPr>
        <w:t>’</w:t>
      </w:r>
      <w:r w:rsidRPr="008573FD">
        <w:rPr>
          <w:snapToGrid w:val="0"/>
          <w:szCs w:val="18"/>
          <w:lang w:val="fr-CA"/>
        </w:rPr>
        <w:t>un groupe régional n</w:t>
      </w:r>
      <w:r w:rsidR="008F4173" w:rsidRPr="008573FD">
        <w:rPr>
          <w:snapToGrid w:val="0"/>
          <w:szCs w:val="18"/>
          <w:lang w:val="fr-CA"/>
        </w:rPr>
        <w:t>’</w:t>
      </w:r>
      <w:r w:rsidRPr="008573FD">
        <w:rPr>
          <w:snapToGrid w:val="0"/>
          <w:szCs w:val="18"/>
          <w:lang w:val="fr-CA"/>
        </w:rPr>
        <w:t>assure à tout moment la présidence de plus d</w:t>
      </w:r>
      <w:r w:rsidR="008F4173" w:rsidRPr="008573FD">
        <w:rPr>
          <w:snapToGrid w:val="0"/>
          <w:szCs w:val="18"/>
          <w:lang w:val="fr-CA"/>
        </w:rPr>
        <w:t>’</w:t>
      </w:r>
      <w:r w:rsidRPr="008573FD">
        <w:rPr>
          <w:snapToGrid w:val="0"/>
          <w:szCs w:val="18"/>
          <w:lang w:val="fr-CA"/>
        </w:rPr>
        <w:t>un organe subsidiaire, l</w:t>
      </w:r>
      <w:r w:rsidR="008F4173" w:rsidRPr="008573FD">
        <w:rPr>
          <w:snapToGrid w:val="0"/>
          <w:szCs w:val="18"/>
          <w:lang w:val="fr-CA"/>
        </w:rPr>
        <w:t>’</w:t>
      </w:r>
      <w:r w:rsidRPr="008573FD">
        <w:rPr>
          <w:snapToGrid w:val="0"/>
          <w:szCs w:val="18"/>
          <w:lang w:val="fr-CA"/>
        </w:rPr>
        <w:t>ordre des régions dans lesquelles est élu le président de l</w:t>
      </w:r>
      <w:r w:rsidR="008F4173" w:rsidRPr="008573FD">
        <w:rPr>
          <w:snapToGrid w:val="0"/>
          <w:szCs w:val="18"/>
          <w:lang w:val="fr-CA"/>
        </w:rPr>
        <w:t>’</w:t>
      </w:r>
      <w:r w:rsidRPr="008573FD">
        <w:rPr>
          <w:snapToGrid w:val="0"/>
          <w:szCs w:val="18"/>
          <w:lang w:val="fr-CA"/>
        </w:rPr>
        <w:t>Organe subsidiaire chargé de l</w:t>
      </w:r>
      <w:r w:rsidR="008F4173" w:rsidRPr="008573FD">
        <w:rPr>
          <w:snapToGrid w:val="0"/>
          <w:szCs w:val="18"/>
          <w:lang w:val="fr-CA"/>
        </w:rPr>
        <w:t>’</w:t>
      </w:r>
      <w:r w:rsidRPr="008573FD">
        <w:rPr>
          <w:snapToGrid w:val="0"/>
          <w:szCs w:val="18"/>
          <w:lang w:val="fr-CA"/>
        </w:rPr>
        <w:t>article 8 j) et d</w:t>
      </w:r>
      <w:r w:rsidR="008F4173" w:rsidRPr="008573FD">
        <w:rPr>
          <w:snapToGrid w:val="0"/>
          <w:szCs w:val="18"/>
          <w:lang w:val="fr-CA"/>
        </w:rPr>
        <w:t>’</w:t>
      </w:r>
      <w:r w:rsidRPr="008573FD">
        <w:rPr>
          <w:snapToGrid w:val="0"/>
          <w:szCs w:val="18"/>
          <w:lang w:val="fr-CA"/>
        </w:rPr>
        <w:t>autres dispositions de la Convention est le suivant</w:t>
      </w:r>
      <w:r w:rsidR="0034255F" w:rsidRPr="008573FD">
        <w:rPr>
          <w:snapToGrid w:val="0"/>
          <w:szCs w:val="18"/>
          <w:lang w:val="fr-CA"/>
        </w:rPr>
        <w:t> :</w:t>
      </w:r>
      <w:r w:rsidRPr="008573FD">
        <w:rPr>
          <w:snapToGrid w:val="0"/>
          <w:szCs w:val="18"/>
          <w:lang w:val="fr-CA"/>
        </w:rPr>
        <w:t xml:space="preserve"> États d</w:t>
      </w:r>
      <w:r w:rsidR="008F4173" w:rsidRPr="008573FD">
        <w:rPr>
          <w:snapToGrid w:val="0"/>
          <w:szCs w:val="18"/>
          <w:lang w:val="fr-CA"/>
        </w:rPr>
        <w:t>’</w:t>
      </w:r>
      <w:r w:rsidRPr="008573FD">
        <w:rPr>
          <w:snapToGrid w:val="0"/>
          <w:szCs w:val="18"/>
          <w:lang w:val="fr-CA"/>
        </w:rPr>
        <w:t>Afrique, États d</w:t>
      </w:r>
      <w:r w:rsidR="008F4173" w:rsidRPr="008573FD">
        <w:rPr>
          <w:snapToGrid w:val="0"/>
          <w:szCs w:val="18"/>
          <w:lang w:val="fr-CA"/>
        </w:rPr>
        <w:t>’</w:t>
      </w:r>
      <w:r w:rsidRPr="008573FD">
        <w:rPr>
          <w:snapToGrid w:val="0"/>
          <w:szCs w:val="18"/>
          <w:lang w:val="fr-CA"/>
        </w:rPr>
        <w:t>Europe occidentale et autres États, États d</w:t>
      </w:r>
      <w:r w:rsidR="008F4173" w:rsidRPr="008573FD">
        <w:rPr>
          <w:snapToGrid w:val="0"/>
          <w:szCs w:val="18"/>
          <w:lang w:val="fr-CA"/>
        </w:rPr>
        <w:t>’</w:t>
      </w:r>
      <w:r w:rsidRPr="008573FD">
        <w:rPr>
          <w:snapToGrid w:val="0"/>
          <w:szCs w:val="18"/>
          <w:lang w:val="fr-CA"/>
        </w:rPr>
        <w:t>Asie-Pacifique, États d</w:t>
      </w:r>
      <w:r w:rsidR="008F4173" w:rsidRPr="008573FD">
        <w:rPr>
          <w:snapToGrid w:val="0"/>
          <w:szCs w:val="18"/>
          <w:lang w:val="fr-CA"/>
        </w:rPr>
        <w:t>’</w:t>
      </w:r>
      <w:r w:rsidRPr="008573FD">
        <w:rPr>
          <w:snapToGrid w:val="0"/>
          <w:szCs w:val="18"/>
          <w:lang w:val="fr-CA"/>
        </w:rPr>
        <w:t>Amérique latine et des Caraïbes, et États d</w:t>
      </w:r>
      <w:r w:rsidR="008F4173" w:rsidRPr="008573FD">
        <w:rPr>
          <w:snapToGrid w:val="0"/>
          <w:szCs w:val="18"/>
          <w:lang w:val="fr-CA"/>
        </w:rPr>
        <w:t>’</w:t>
      </w:r>
      <w:r w:rsidRPr="008573FD">
        <w:rPr>
          <w:snapToGrid w:val="0"/>
          <w:szCs w:val="18"/>
          <w:lang w:val="fr-CA"/>
        </w:rPr>
        <w:t>Europe orientale.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0815B30E" w14:textId="7F04DD3E"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F4173">
          <w:rPr>
            <w:szCs w:val="20"/>
            <w:lang w:val="en-CA"/>
          </w:rPr>
          <w:t>CBD/COP/16/L.6</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BEFB904" w14:textId="17B2A917" w:rsidR="002B559C" w:rsidRPr="003E3CA4" w:rsidRDefault="0008507B" w:rsidP="00904B28">
        <w:pPr>
          <w:pStyle w:val="Header"/>
          <w:tabs>
            <w:tab w:val="clear" w:pos="567"/>
          </w:tabs>
          <w:spacing w:after="240"/>
          <w:jc w:val="right"/>
          <w:rPr>
            <w:szCs w:val="20"/>
            <w:lang w:val="en-CA"/>
          </w:rPr>
        </w:pPr>
        <w:r>
          <w:rPr>
            <w:szCs w:val="20"/>
            <w:lang w:val="en-CA"/>
          </w:rPr>
          <w:t>CBD/COP/16/L.6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3265E" w14:textId="77777777" w:rsidR="001662BF" w:rsidRDefault="001662BF" w:rsidP="00464D2E">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57381536">
    <w:abstractNumId w:val="5"/>
  </w:num>
  <w:num w:numId="2" w16cid:durableId="1691908378">
    <w:abstractNumId w:val="14"/>
  </w:num>
  <w:num w:numId="3" w16cid:durableId="1047413763">
    <w:abstractNumId w:val="17"/>
  </w:num>
  <w:num w:numId="4" w16cid:durableId="2040548917">
    <w:abstractNumId w:val="0"/>
  </w:num>
  <w:num w:numId="5" w16cid:durableId="1074736627">
    <w:abstractNumId w:val="1"/>
  </w:num>
  <w:num w:numId="6" w16cid:durableId="1235823221">
    <w:abstractNumId w:val="1"/>
  </w:num>
  <w:num w:numId="7" w16cid:durableId="1476141527">
    <w:abstractNumId w:val="4"/>
  </w:num>
  <w:num w:numId="8" w16cid:durableId="2140996085">
    <w:abstractNumId w:val="8"/>
  </w:num>
  <w:num w:numId="9" w16cid:durableId="473987248">
    <w:abstractNumId w:val="13"/>
  </w:num>
  <w:num w:numId="10" w16cid:durableId="170805372">
    <w:abstractNumId w:val="12"/>
  </w:num>
  <w:num w:numId="11" w16cid:durableId="832987436">
    <w:abstractNumId w:val="7"/>
  </w:num>
  <w:num w:numId="12" w16cid:durableId="988707275">
    <w:abstractNumId w:val="3"/>
  </w:num>
  <w:num w:numId="13" w16cid:durableId="1522670612">
    <w:abstractNumId w:val="3"/>
    <w:lvlOverride w:ilvl="0">
      <w:startOverride w:val="1"/>
    </w:lvlOverride>
  </w:num>
  <w:num w:numId="14" w16cid:durableId="945890926">
    <w:abstractNumId w:val="11"/>
  </w:num>
  <w:num w:numId="15" w16cid:durableId="490829769">
    <w:abstractNumId w:val="11"/>
    <w:lvlOverride w:ilvl="0">
      <w:startOverride w:val="1"/>
    </w:lvlOverride>
  </w:num>
  <w:num w:numId="16" w16cid:durableId="1495536971">
    <w:abstractNumId w:val="14"/>
    <w:lvlOverride w:ilvl="0">
      <w:startOverride w:val="1"/>
    </w:lvlOverride>
  </w:num>
  <w:num w:numId="17" w16cid:durableId="1800798495">
    <w:abstractNumId w:val="11"/>
    <w:lvlOverride w:ilvl="0">
      <w:startOverride w:val="1"/>
    </w:lvlOverride>
  </w:num>
  <w:num w:numId="18" w16cid:durableId="1206796725">
    <w:abstractNumId w:val="18"/>
  </w:num>
  <w:num w:numId="19" w16cid:durableId="1505390364">
    <w:abstractNumId w:val="14"/>
    <w:lvlOverride w:ilvl="0">
      <w:startOverride w:val="1"/>
    </w:lvlOverride>
  </w:num>
  <w:num w:numId="20" w16cid:durableId="965894566">
    <w:abstractNumId w:val="14"/>
    <w:lvlOverride w:ilvl="0">
      <w:startOverride w:val="1"/>
    </w:lvlOverride>
  </w:num>
  <w:num w:numId="21" w16cid:durableId="2013220153">
    <w:abstractNumId w:val="10"/>
  </w:num>
  <w:num w:numId="22" w16cid:durableId="1442997036">
    <w:abstractNumId w:val="6"/>
  </w:num>
  <w:num w:numId="23" w16cid:durableId="2099977633">
    <w:abstractNumId w:val="15"/>
  </w:num>
  <w:num w:numId="24" w16cid:durableId="486634589">
    <w:abstractNumId w:val="15"/>
  </w:num>
  <w:num w:numId="25" w16cid:durableId="735477193">
    <w:abstractNumId w:val="15"/>
  </w:num>
  <w:num w:numId="26" w16cid:durableId="613826341">
    <w:abstractNumId w:val="15"/>
  </w:num>
  <w:num w:numId="27" w16cid:durableId="1500926284">
    <w:abstractNumId w:val="15"/>
  </w:num>
  <w:num w:numId="28" w16cid:durableId="1597133264">
    <w:abstractNumId w:val="15"/>
  </w:num>
  <w:num w:numId="29" w16cid:durableId="1245840531">
    <w:abstractNumId w:val="16"/>
  </w:num>
  <w:num w:numId="30" w16cid:durableId="964307432">
    <w:abstractNumId w:val="16"/>
  </w:num>
  <w:num w:numId="31" w16cid:durableId="1994217457">
    <w:abstractNumId w:val="16"/>
  </w:num>
  <w:num w:numId="32" w16cid:durableId="340009019">
    <w:abstractNumId w:val="16"/>
  </w:num>
  <w:num w:numId="33" w16cid:durableId="793058794">
    <w:abstractNumId w:val="6"/>
  </w:num>
  <w:num w:numId="34" w16cid:durableId="251008737">
    <w:abstractNumId w:val="6"/>
  </w:num>
  <w:num w:numId="35" w16cid:durableId="145632171">
    <w:abstractNumId w:val="6"/>
  </w:num>
  <w:num w:numId="36" w16cid:durableId="1202745710">
    <w:abstractNumId w:val="6"/>
  </w:num>
  <w:num w:numId="37" w16cid:durableId="214901561">
    <w:abstractNumId w:val="6"/>
  </w:num>
  <w:num w:numId="38" w16cid:durableId="1038820458">
    <w:abstractNumId w:val="6"/>
  </w:num>
  <w:num w:numId="39" w16cid:durableId="247613785">
    <w:abstractNumId w:val="6"/>
  </w:num>
  <w:num w:numId="40" w16cid:durableId="1891187179">
    <w:abstractNumId w:val="6"/>
  </w:num>
  <w:num w:numId="41" w16cid:durableId="1202942481">
    <w:abstractNumId w:val="9"/>
  </w:num>
  <w:num w:numId="42" w16cid:durableId="42367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0612"/>
    <w:rsid w:val="00002DE8"/>
    <w:rsid w:val="00003401"/>
    <w:rsid w:val="00006221"/>
    <w:rsid w:val="00011A69"/>
    <w:rsid w:val="0001354D"/>
    <w:rsid w:val="000149F6"/>
    <w:rsid w:val="00024114"/>
    <w:rsid w:val="00024517"/>
    <w:rsid w:val="00025C01"/>
    <w:rsid w:val="0002769C"/>
    <w:rsid w:val="00027A99"/>
    <w:rsid w:val="00030C26"/>
    <w:rsid w:val="0003284A"/>
    <w:rsid w:val="000358D1"/>
    <w:rsid w:val="000404A6"/>
    <w:rsid w:val="00040598"/>
    <w:rsid w:val="00040BAD"/>
    <w:rsid w:val="00041981"/>
    <w:rsid w:val="00042D40"/>
    <w:rsid w:val="00042D78"/>
    <w:rsid w:val="00053BF7"/>
    <w:rsid w:val="00056DFB"/>
    <w:rsid w:val="00057151"/>
    <w:rsid w:val="00060C47"/>
    <w:rsid w:val="0006218C"/>
    <w:rsid w:val="0006764E"/>
    <w:rsid w:val="000710DF"/>
    <w:rsid w:val="00073010"/>
    <w:rsid w:val="00076DDB"/>
    <w:rsid w:val="0008507B"/>
    <w:rsid w:val="000955FF"/>
    <w:rsid w:val="00097A9D"/>
    <w:rsid w:val="000A1F0E"/>
    <w:rsid w:val="000A3C6A"/>
    <w:rsid w:val="000B1434"/>
    <w:rsid w:val="000B1E29"/>
    <w:rsid w:val="000B4215"/>
    <w:rsid w:val="000B6675"/>
    <w:rsid w:val="000B6F03"/>
    <w:rsid w:val="000B7D49"/>
    <w:rsid w:val="000C5606"/>
    <w:rsid w:val="000C77F6"/>
    <w:rsid w:val="000D0C5F"/>
    <w:rsid w:val="000D3105"/>
    <w:rsid w:val="000D5478"/>
    <w:rsid w:val="000E0FA4"/>
    <w:rsid w:val="000E2BF9"/>
    <w:rsid w:val="000E5A56"/>
    <w:rsid w:val="000E78D7"/>
    <w:rsid w:val="000F66FD"/>
    <w:rsid w:val="00100E6E"/>
    <w:rsid w:val="001072FC"/>
    <w:rsid w:val="00107CBF"/>
    <w:rsid w:val="00114E3D"/>
    <w:rsid w:val="001159CE"/>
    <w:rsid w:val="00117F6E"/>
    <w:rsid w:val="0012062A"/>
    <w:rsid w:val="001272FC"/>
    <w:rsid w:val="0013072F"/>
    <w:rsid w:val="001321E3"/>
    <w:rsid w:val="00132581"/>
    <w:rsid w:val="00134DA4"/>
    <w:rsid w:val="001429FC"/>
    <w:rsid w:val="00144A3D"/>
    <w:rsid w:val="00145358"/>
    <w:rsid w:val="001454DA"/>
    <w:rsid w:val="00150C0C"/>
    <w:rsid w:val="00151DFB"/>
    <w:rsid w:val="00153BE5"/>
    <w:rsid w:val="0015425E"/>
    <w:rsid w:val="00154471"/>
    <w:rsid w:val="00161881"/>
    <w:rsid w:val="00162945"/>
    <w:rsid w:val="001662BF"/>
    <w:rsid w:val="001665FA"/>
    <w:rsid w:val="001721F1"/>
    <w:rsid w:val="00174A33"/>
    <w:rsid w:val="001755E9"/>
    <w:rsid w:val="0018158A"/>
    <w:rsid w:val="001832C1"/>
    <w:rsid w:val="00184909"/>
    <w:rsid w:val="001908D7"/>
    <w:rsid w:val="00190EB3"/>
    <w:rsid w:val="001942A4"/>
    <w:rsid w:val="00195AB4"/>
    <w:rsid w:val="00195C47"/>
    <w:rsid w:val="001A1421"/>
    <w:rsid w:val="001A22C3"/>
    <w:rsid w:val="001A2527"/>
    <w:rsid w:val="001A2DD6"/>
    <w:rsid w:val="001A4BB6"/>
    <w:rsid w:val="001A7D1A"/>
    <w:rsid w:val="001B3D32"/>
    <w:rsid w:val="001C11C4"/>
    <w:rsid w:val="001C34F0"/>
    <w:rsid w:val="001D7501"/>
    <w:rsid w:val="001E16B2"/>
    <w:rsid w:val="001E46DD"/>
    <w:rsid w:val="001E4E16"/>
    <w:rsid w:val="001F1140"/>
    <w:rsid w:val="001F19F5"/>
    <w:rsid w:val="001F20D4"/>
    <w:rsid w:val="001F5629"/>
    <w:rsid w:val="001F7294"/>
    <w:rsid w:val="00201A7D"/>
    <w:rsid w:val="00203E8B"/>
    <w:rsid w:val="00211B3A"/>
    <w:rsid w:val="0021373B"/>
    <w:rsid w:val="002163BC"/>
    <w:rsid w:val="00225516"/>
    <w:rsid w:val="00225BB6"/>
    <w:rsid w:val="00233290"/>
    <w:rsid w:val="00237F8A"/>
    <w:rsid w:val="00243F7C"/>
    <w:rsid w:val="00251FB6"/>
    <w:rsid w:val="0025346E"/>
    <w:rsid w:val="002549D3"/>
    <w:rsid w:val="00260674"/>
    <w:rsid w:val="0026204D"/>
    <w:rsid w:val="00262510"/>
    <w:rsid w:val="00263060"/>
    <w:rsid w:val="0026312C"/>
    <w:rsid w:val="0026660C"/>
    <w:rsid w:val="00270604"/>
    <w:rsid w:val="00270796"/>
    <w:rsid w:val="00280D0A"/>
    <w:rsid w:val="00280E1A"/>
    <w:rsid w:val="002811A9"/>
    <w:rsid w:val="00282F4F"/>
    <w:rsid w:val="00285BEF"/>
    <w:rsid w:val="00286B87"/>
    <w:rsid w:val="00286E08"/>
    <w:rsid w:val="0029530B"/>
    <w:rsid w:val="00297E74"/>
    <w:rsid w:val="00297FE8"/>
    <w:rsid w:val="002A2D40"/>
    <w:rsid w:val="002A4F06"/>
    <w:rsid w:val="002A5419"/>
    <w:rsid w:val="002B00CA"/>
    <w:rsid w:val="002B4392"/>
    <w:rsid w:val="002B559C"/>
    <w:rsid w:val="002D160E"/>
    <w:rsid w:val="002D2CCE"/>
    <w:rsid w:val="002D39FC"/>
    <w:rsid w:val="002E535E"/>
    <w:rsid w:val="002E568E"/>
    <w:rsid w:val="002E5855"/>
    <w:rsid w:val="002E7183"/>
    <w:rsid w:val="002E7C6B"/>
    <w:rsid w:val="002F5BE2"/>
    <w:rsid w:val="002F5FEB"/>
    <w:rsid w:val="002F6105"/>
    <w:rsid w:val="002F62FD"/>
    <w:rsid w:val="002F7B0E"/>
    <w:rsid w:val="00301374"/>
    <w:rsid w:val="00303052"/>
    <w:rsid w:val="00303F0B"/>
    <w:rsid w:val="00306068"/>
    <w:rsid w:val="00307DA0"/>
    <w:rsid w:val="00310608"/>
    <w:rsid w:val="00311DCD"/>
    <w:rsid w:val="00316411"/>
    <w:rsid w:val="003236FD"/>
    <w:rsid w:val="00323F22"/>
    <w:rsid w:val="003264FF"/>
    <w:rsid w:val="0032731C"/>
    <w:rsid w:val="00337038"/>
    <w:rsid w:val="0034255F"/>
    <w:rsid w:val="003449F3"/>
    <w:rsid w:val="003476A9"/>
    <w:rsid w:val="003557E8"/>
    <w:rsid w:val="003670F6"/>
    <w:rsid w:val="00374F23"/>
    <w:rsid w:val="00376B05"/>
    <w:rsid w:val="00377064"/>
    <w:rsid w:val="00380977"/>
    <w:rsid w:val="00382343"/>
    <w:rsid w:val="00383B7E"/>
    <w:rsid w:val="00387CFC"/>
    <w:rsid w:val="00390E41"/>
    <w:rsid w:val="00393F53"/>
    <w:rsid w:val="00396245"/>
    <w:rsid w:val="003A38A2"/>
    <w:rsid w:val="003B01A5"/>
    <w:rsid w:val="003B0CC0"/>
    <w:rsid w:val="003B49C0"/>
    <w:rsid w:val="003B4AAF"/>
    <w:rsid w:val="003B6FCE"/>
    <w:rsid w:val="003C02B3"/>
    <w:rsid w:val="003C1822"/>
    <w:rsid w:val="003C3310"/>
    <w:rsid w:val="003C6E2D"/>
    <w:rsid w:val="003C6F10"/>
    <w:rsid w:val="003C7546"/>
    <w:rsid w:val="003C7B0E"/>
    <w:rsid w:val="003D448E"/>
    <w:rsid w:val="003D4EBA"/>
    <w:rsid w:val="003D51D8"/>
    <w:rsid w:val="003D5EDB"/>
    <w:rsid w:val="003D6731"/>
    <w:rsid w:val="003D7380"/>
    <w:rsid w:val="003E3CA4"/>
    <w:rsid w:val="003E5C85"/>
    <w:rsid w:val="003F11F6"/>
    <w:rsid w:val="003F141F"/>
    <w:rsid w:val="003F413A"/>
    <w:rsid w:val="0040047E"/>
    <w:rsid w:val="00404BE1"/>
    <w:rsid w:val="0040626F"/>
    <w:rsid w:val="004076D7"/>
    <w:rsid w:val="004115F9"/>
    <w:rsid w:val="004124C0"/>
    <w:rsid w:val="00412A38"/>
    <w:rsid w:val="00414281"/>
    <w:rsid w:val="004204A3"/>
    <w:rsid w:val="00421AD5"/>
    <w:rsid w:val="00427166"/>
    <w:rsid w:val="0043211F"/>
    <w:rsid w:val="004406DC"/>
    <w:rsid w:val="00441498"/>
    <w:rsid w:val="004420BD"/>
    <w:rsid w:val="00442BCA"/>
    <w:rsid w:val="004445D6"/>
    <w:rsid w:val="00446DF5"/>
    <w:rsid w:val="00452E3C"/>
    <w:rsid w:val="004536D9"/>
    <w:rsid w:val="00456E5C"/>
    <w:rsid w:val="0045717F"/>
    <w:rsid w:val="00457B73"/>
    <w:rsid w:val="00461ACF"/>
    <w:rsid w:val="00462958"/>
    <w:rsid w:val="0046388F"/>
    <w:rsid w:val="00464D2E"/>
    <w:rsid w:val="00465075"/>
    <w:rsid w:val="00466190"/>
    <w:rsid w:val="00466564"/>
    <w:rsid w:val="004701EE"/>
    <w:rsid w:val="00471DCB"/>
    <w:rsid w:val="0047491F"/>
    <w:rsid w:val="0048066E"/>
    <w:rsid w:val="00480699"/>
    <w:rsid w:val="00480A8D"/>
    <w:rsid w:val="00480C6A"/>
    <w:rsid w:val="00481644"/>
    <w:rsid w:val="00482858"/>
    <w:rsid w:val="00484490"/>
    <w:rsid w:val="00484BD9"/>
    <w:rsid w:val="0048727B"/>
    <w:rsid w:val="004874C6"/>
    <w:rsid w:val="00487921"/>
    <w:rsid w:val="00487BE6"/>
    <w:rsid w:val="00487D87"/>
    <w:rsid w:val="00492D1F"/>
    <w:rsid w:val="004936B9"/>
    <w:rsid w:val="004978D8"/>
    <w:rsid w:val="004A045B"/>
    <w:rsid w:val="004A1537"/>
    <w:rsid w:val="004A164D"/>
    <w:rsid w:val="004A2A2D"/>
    <w:rsid w:val="004B2452"/>
    <w:rsid w:val="004B3870"/>
    <w:rsid w:val="004B5238"/>
    <w:rsid w:val="004C6544"/>
    <w:rsid w:val="004C6AF9"/>
    <w:rsid w:val="004D13B7"/>
    <w:rsid w:val="004D294C"/>
    <w:rsid w:val="004D4A38"/>
    <w:rsid w:val="004D6E6B"/>
    <w:rsid w:val="004E1511"/>
    <w:rsid w:val="004E5E05"/>
    <w:rsid w:val="004E7BA2"/>
    <w:rsid w:val="004F0446"/>
    <w:rsid w:val="004F13B7"/>
    <w:rsid w:val="004F3741"/>
    <w:rsid w:val="004F37A8"/>
    <w:rsid w:val="004F3F22"/>
    <w:rsid w:val="004F718C"/>
    <w:rsid w:val="005045AD"/>
    <w:rsid w:val="00506235"/>
    <w:rsid w:val="00510C2B"/>
    <w:rsid w:val="0051307E"/>
    <w:rsid w:val="00514335"/>
    <w:rsid w:val="00514A20"/>
    <w:rsid w:val="00514CF1"/>
    <w:rsid w:val="005177A4"/>
    <w:rsid w:val="0052001B"/>
    <w:rsid w:val="005239FC"/>
    <w:rsid w:val="00523A2E"/>
    <w:rsid w:val="00527528"/>
    <w:rsid w:val="005304B4"/>
    <w:rsid w:val="00530D42"/>
    <w:rsid w:val="00532B69"/>
    <w:rsid w:val="00533220"/>
    <w:rsid w:val="00537248"/>
    <w:rsid w:val="00537474"/>
    <w:rsid w:val="005379A0"/>
    <w:rsid w:val="005421C2"/>
    <w:rsid w:val="005451AA"/>
    <w:rsid w:val="0054574B"/>
    <w:rsid w:val="00552193"/>
    <w:rsid w:val="005527B9"/>
    <w:rsid w:val="00553F0D"/>
    <w:rsid w:val="00555279"/>
    <w:rsid w:val="005578F3"/>
    <w:rsid w:val="00561947"/>
    <w:rsid w:val="00561DBF"/>
    <w:rsid w:val="00562471"/>
    <w:rsid w:val="005657B4"/>
    <w:rsid w:val="005665EC"/>
    <w:rsid w:val="00566C88"/>
    <w:rsid w:val="00567738"/>
    <w:rsid w:val="00567C81"/>
    <w:rsid w:val="00576D73"/>
    <w:rsid w:val="00577597"/>
    <w:rsid w:val="00580152"/>
    <w:rsid w:val="00580F5D"/>
    <w:rsid w:val="00581800"/>
    <w:rsid w:val="0058208E"/>
    <w:rsid w:val="00582A9C"/>
    <w:rsid w:val="005853C5"/>
    <w:rsid w:val="0058561C"/>
    <w:rsid w:val="00585B6C"/>
    <w:rsid w:val="00593A49"/>
    <w:rsid w:val="00595A79"/>
    <w:rsid w:val="00595F16"/>
    <w:rsid w:val="005A0AA0"/>
    <w:rsid w:val="005A206E"/>
    <w:rsid w:val="005A2C89"/>
    <w:rsid w:val="005B1BCD"/>
    <w:rsid w:val="005B7E55"/>
    <w:rsid w:val="005C0058"/>
    <w:rsid w:val="005C1922"/>
    <w:rsid w:val="005C259B"/>
    <w:rsid w:val="005C2B53"/>
    <w:rsid w:val="005C4FB7"/>
    <w:rsid w:val="005C54C7"/>
    <w:rsid w:val="005C6623"/>
    <w:rsid w:val="005D0633"/>
    <w:rsid w:val="005D2EF9"/>
    <w:rsid w:val="005D5246"/>
    <w:rsid w:val="005D6DA3"/>
    <w:rsid w:val="005D6F8B"/>
    <w:rsid w:val="005E2605"/>
    <w:rsid w:val="005E4A90"/>
    <w:rsid w:val="005F6B06"/>
    <w:rsid w:val="00600B1E"/>
    <w:rsid w:val="0060161E"/>
    <w:rsid w:val="00601C7C"/>
    <w:rsid w:val="0060211F"/>
    <w:rsid w:val="00602BD1"/>
    <w:rsid w:val="00603829"/>
    <w:rsid w:val="00603BD6"/>
    <w:rsid w:val="00603C8B"/>
    <w:rsid w:val="00605415"/>
    <w:rsid w:val="006060AF"/>
    <w:rsid w:val="00611AC7"/>
    <w:rsid w:val="00614957"/>
    <w:rsid w:val="006163CC"/>
    <w:rsid w:val="00621CF6"/>
    <w:rsid w:val="00623F51"/>
    <w:rsid w:val="006303B3"/>
    <w:rsid w:val="00630D56"/>
    <w:rsid w:val="00640365"/>
    <w:rsid w:val="00643EB7"/>
    <w:rsid w:val="00645E40"/>
    <w:rsid w:val="0064751D"/>
    <w:rsid w:val="00651C6E"/>
    <w:rsid w:val="00657CF3"/>
    <w:rsid w:val="00657ED6"/>
    <w:rsid w:val="00662D5B"/>
    <w:rsid w:val="00666987"/>
    <w:rsid w:val="006740F7"/>
    <w:rsid w:val="00676E91"/>
    <w:rsid w:val="006801DE"/>
    <w:rsid w:val="00681FA1"/>
    <w:rsid w:val="00682692"/>
    <w:rsid w:val="00682E54"/>
    <w:rsid w:val="00683A5D"/>
    <w:rsid w:val="00684BEE"/>
    <w:rsid w:val="00685A64"/>
    <w:rsid w:val="00693728"/>
    <w:rsid w:val="00693D41"/>
    <w:rsid w:val="00695373"/>
    <w:rsid w:val="00696AD5"/>
    <w:rsid w:val="00696C54"/>
    <w:rsid w:val="006A1BAE"/>
    <w:rsid w:val="006A4200"/>
    <w:rsid w:val="006B1C7A"/>
    <w:rsid w:val="006B293D"/>
    <w:rsid w:val="006B425C"/>
    <w:rsid w:val="006C26F6"/>
    <w:rsid w:val="006C54DB"/>
    <w:rsid w:val="006D44B6"/>
    <w:rsid w:val="006E17B3"/>
    <w:rsid w:val="006E6BD9"/>
    <w:rsid w:val="006F2D67"/>
    <w:rsid w:val="006F46FA"/>
    <w:rsid w:val="006F5876"/>
    <w:rsid w:val="006F658D"/>
    <w:rsid w:val="00703804"/>
    <w:rsid w:val="00707183"/>
    <w:rsid w:val="00707A24"/>
    <w:rsid w:val="0071140F"/>
    <w:rsid w:val="00711454"/>
    <w:rsid w:val="0071166C"/>
    <w:rsid w:val="0071250E"/>
    <w:rsid w:val="00712593"/>
    <w:rsid w:val="007133CC"/>
    <w:rsid w:val="00716EB8"/>
    <w:rsid w:val="00720E6D"/>
    <w:rsid w:val="00722089"/>
    <w:rsid w:val="00723A87"/>
    <w:rsid w:val="00724F10"/>
    <w:rsid w:val="00727217"/>
    <w:rsid w:val="00727724"/>
    <w:rsid w:val="00732E97"/>
    <w:rsid w:val="0073579B"/>
    <w:rsid w:val="00736045"/>
    <w:rsid w:val="0073770A"/>
    <w:rsid w:val="00745212"/>
    <w:rsid w:val="0075018F"/>
    <w:rsid w:val="00753060"/>
    <w:rsid w:val="00753CEE"/>
    <w:rsid w:val="007611E6"/>
    <w:rsid w:val="0076428F"/>
    <w:rsid w:val="0076622F"/>
    <w:rsid w:val="00767D74"/>
    <w:rsid w:val="00775A7A"/>
    <w:rsid w:val="00783CB8"/>
    <w:rsid w:val="0078461D"/>
    <w:rsid w:val="00792174"/>
    <w:rsid w:val="00792E08"/>
    <w:rsid w:val="00793E6A"/>
    <w:rsid w:val="00797A2F"/>
    <w:rsid w:val="007A01A2"/>
    <w:rsid w:val="007A583C"/>
    <w:rsid w:val="007A687F"/>
    <w:rsid w:val="007B1B07"/>
    <w:rsid w:val="007B397C"/>
    <w:rsid w:val="007B7EFE"/>
    <w:rsid w:val="007C2964"/>
    <w:rsid w:val="007C45E0"/>
    <w:rsid w:val="007C6C55"/>
    <w:rsid w:val="007C735E"/>
    <w:rsid w:val="007C77BC"/>
    <w:rsid w:val="007D4A6C"/>
    <w:rsid w:val="007D58D3"/>
    <w:rsid w:val="007D62D9"/>
    <w:rsid w:val="007E3FA0"/>
    <w:rsid w:val="007E5DCA"/>
    <w:rsid w:val="007E7C1F"/>
    <w:rsid w:val="007F34B4"/>
    <w:rsid w:val="007F75F6"/>
    <w:rsid w:val="008012D8"/>
    <w:rsid w:val="00801897"/>
    <w:rsid w:val="00801963"/>
    <w:rsid w:val="00802F40"/>
    <w:rsid w:val="00803E9C"/>
    <w:rsid w:val="008055F9"/>
    <w:rsid w:val="00810D57"/>
    <w:rsid w:val="008120D7"/>
    <w:rsid w:val="00812274"/>
    <w:rsid w:val="00815A5B"/>
    <w:rsid w:val="00816AA3"/>
    <w:rsid w:val="00816B05"/>
    <w:rsid w:val="0082096D"/>
    <w:rsid w:val="0082225E"/>
    <w:rsid w:val="008228ED"/>
    <w:rsid w:val="00823C0B"/>
    <w:rsid w:val="00823F21"/>
    <w:rsid w:val="00824879"/>
    <w:rsid w:val="00826927"/>
    <w:rsid w:val="0082692E"/>
    <w:rsid w:val="00835C5C"/>
    <w:rsid w:val="00843EF2"/>
    <w:rsid w:val="0084707E"/>
    <w:rsid w:val="00847B81"/>
    <w:rsid w:val="00851615"/>
    <w:rsid w:val="008573FD"/>
    <w:rsid w:val="00860380"/>
    <w:rsid w:val="00861459"/>
    <w:rsid w:val="00874541"/>
    <w:rsid w:val="0087582D"/>
    <w:rsid w:val="0087608A"/>
    <w:rsid w:val="008770D4"/>
    <w:rsid w:val="008800AE"/>
    <w:rsid w:val="00880330"/>
    <w:rsid w:val="00883D35"/>
    <w:rsid w:val="00883DAB"/>
    <w:rsid w:val="00890361"/>
    <w:rsid w:val="0089150C"/>
    <w:rsid w:val="00892BAF"/>
    <w:rsid w:val="0089416A"/>
    <w:rsid w:val="00894B6A"/>
    <w:rsid w:val="008953FC"/>
    <w:rsid w:val="008A51B9"/>
    <w:rsid w:val="008A5294"/>
    <w:rsid w:val="008A6427"/>
    <w:rsid w:val="008A6474"/>
    <w:rsid w:val="008A7031"/>
    <w:rsid w:val="008B300E"/>
    <w:rsid w:val="008C0BBF"/>
    <w:rsid w:val="008C11C6"/>
    <w:rsid w:val="008C530D"/>
    <w:rsid w:val="008D459E"/>
    <w:rsid w:val="008D5DDB"/>
    <w:rsid w:val="008D6B81"/>
    <w:rsid w:val="008D75E1"/>
    <w:rsid w:val="008E0399"/>
    <w:rsid w:val="008E0581"/>
    <w:rsid w:val="008E496F"/>
    <w:rsid w:val="008E6034"/>
    <w:rsid w:val="008E643B"/>
    <w:rsid w:val="008F2A64"/>
    <w:rsid w:val="008F3636"/>
    <w:rsid w:val="008F4173"/>
    <w:rsid w:val="008F5E18"/>
    <w:rsid w:val="00900C93"/>
    <w:rsid w:val="009034CC"/>
    <w:rsid w:val="00904B28"/>
    <w:rsid w:val="00906027"/>
    <w:rsid w:val="00910393"/>
    <w:rsid w:val="009115CC"/>
    <w:rsid w:val="009115CD"/>
    <w:rsid w:val="00913803"/>
    <w:rsid w:val="00914D84"/>
    <w:rsid w:val="00915E69"/>
    <w:rsid w:val="00917004"/>
    <w:rsid w:val="0092373F"/>
    <w:rsid w:val="00923823"/>
    <w:rsid w:val="00925BE5"/>
    <w:rsid w:val="00933D35"/>
    <w:rsid w:val="00934A9D"/>
    <w:rsid w:val="00935461"/>
    <w:rsid w:val="009362A9"/>
    <w:rsid w:val="0093724B"/>
    <w:rsid w:val="00941996"/>
    <w:rsid w:val="00943355"/>
    <w:rsid w:val="00945343"/>
    <w:rsid w:val="009459E3"/>
    <w:rsid w:val="00945DAB"/>
    <w:rsid w:val="00947CEE"/>
    <w:rsid w:val="00950F7B"/>
    <w:rsid w:val="00951D9D"/>
    <w:rsid w:val="00952809"/>
    <w:rsid w:val="009567E1"/>
    <w:rsid w:val="00957757"/>
    <w:rsid w:val="009606C9"/>
    <w:rsid w:val="0096109E"/>
    <w:rsid w:val="0096468E"/>
    <w:rsid w:val="00974FA3"/>
    <w:rsid w:val="00976A3E"/>
    <w:rsid w:val="0098752D"/>
    <w:rsid w:val="00987602"/>
    <w:rsid w:val="009876BD"/>
    <w:rsid w:val="0099244D"/>
    <w:rsid w:val="0099485A"/>
    <w:rsid w:val="00995DDC"/>
    <w:rsid w:val="00996710"/>
    <w:rsid w:val="009A175A"/>
    <w:rsid w:val="009A4FF1"/>
    <w:rsid w:val="009A58C1"/>
    <w:rsid w:val="009A71ED"/>
    <w:rsid w:val="009B175A"/>
    <w:rsid w:val="009B3FB2"/>
    <w:rsid w:val="009B40A1"/>
    <w:rsid w:val="009B7103"/>
    <w:rsid w:val="009C1114"/>
    <w:rsid w:val="009C3A3C"/>
    <w:rsid w:val="009D61C0"/>
    <w:rsid w:val="009D7C68"/>
    <w:rsid w:val="009E271E"/>
    <w:rsid w:val="009E74EE"/>
    <w:rsid w:val="009E7ED0"/>
    <w:rsid w:val="009F0563"/>
    <w:rsid w:val="009F3CF4"/>
    <w:rsid w:val="00A00234"/>
    <w:rsid w:val="00A01ABC"/>
    <w:rsid w:val="00A15E0E"/>
    <w:rsid w:val="00A21679"/>
    <w:rsid w:val="00A2463C"/>
    <w:rsid w:val="00A264A2"/>
    <w:rsid w:val="00A2663A"/>
    <w:rsid w:val="00A279F4"/>
    <w:rsid w:val="00A32604"/>
    <w:rsid w:val="00A33EA2"/>
    <w:rsid w:val="00A349E1"/>
    <w:rsid w:val="00A4210A"/>
    <w:rsid w:val="00A455ED"/>
    <w:rsid w:val="00A457CA"/>
    <w:rsid w:val="00A479DA"/>
    <w:rsid w:val="00A54C38"/>
    <w:rsid w:val="00A54FA0"/>
    <w:rsid w:val="00A56AB9"/>
    <w:rsid w:val="00A56EB0"/>
    <w:rsid w:val="00A579FB"/>
    <w:rsid w:val="00A62944"/>
    <w:rsid w:val="00A62B02"/>
    <w:rsid w:val="00A675EB"/>
    <w:rsid w:val="00A70281"/>
    <w:rsid w:val="00A76DEE"/>
    <w:rsid w:val="00A96B21"/>
    <w:rsid w:val="00A97811"/>
    <w:rsid w:val="00AA3CC0"/>
    <w:rsid w:val="00AA6DFC"/>
    <w:rsid w:val="00AA7209"/>
    <w:rsid w:val="00AB2CB4"/>
    <w:rsid w:val="00AB2CD8"/>
    <w:rsid w:val="00AB4189"/>
    <w:rsid w:val="00AB4436"/>
    <w:rsid w:val="00AB49BE"/>
    <w:rsid w:val="00AB751C"/>
    <w:rsid w:val="00AC269C"/>
    <w:rsid w:val="00AC4B80"/>
    <w:rsid w:val="00AC4D16"/>
    <w:rsid w:val="00AC4E28"/>
    <w:rsid w:val="00AD4DF8"/>
    <w:rsid w:val="00AD5C7A"/>
    <w:rsid w:val="00AE1A95"/>
    <w:rsid w:val="00AE3C30"/>
    <w:rsid w:val="00AE51AC"/>
    <w:rsid w:val="00AE5867"/>
    <w:rsid w:val="00AE5B4D"/>
    <w:rsid w:val="00AE7450"/>
    <w:rsid w:val="00AF13CC"/>
    <w:rsid w:val="00AF18D8"/>
    <w:rsid w:val="00AF3531"/>
    <w:rsid w:val="00B0049C"/>
    <w:rsid w:val="00B02465"/>
    <w:rsid w:val="00B02B24"/>
    <w:rsid w:val="00B03EF2"/>
    <w:rsid w:val="00B127C0"/>
    <w:rsid w:val="00B1310B"/>
    <w:rsid w:val="00B15194"/>
    <w:rsid w:val="00B16378"/>
    <w:rsid w:val="00B2071A"/>
    <w:rsid w:val="00B256EC"/>
    <w:rsid w:val="00B31BEB"/>
    <w:rsid w:val="00B3267C"/>
    <w:rsid w:val="00B328B5"/>
    <w:rsid w:val="00B36EA9"/>
    <w:rsid w:val="00B400C3"/>
    <w:rsid w:val="00B402CD"/>
    <w:rsid w:val="00B41BF6"/>
    <w:rsid w:val="00B42B7E"/>
    <w:rsid w:val="00B469EA"/>
    <w:rsid w:val="00B47B66"/>
    <w:rsid w:val="00B47BB1"/>
    <w:rsid w:val="00B500FD"/>
    <w:rsid w:val="00B5292F"/>
    <w:rsid w:val="00B60576"/>
    <w:rsid w:val="00B63E62"/>
    <w:rsid w:val="00B66583"/>
    <w:rsid w:val="00B6773C"/>
    <w:rsid w:val="00B71206"/>
    <w:rsid w:val="00B7409F"/>
    <w:rsid w:val="00B749A3"/>
    <w:rsid w:val="00B75E69"/>
    <w:rsid w:val="00B80A8D"/>
    <w:rsid w:val="00B81DF1"/>
    <w:rsid w:val="00B83862"/>
    <w:rsid w:val="00B84E00"/>
    <w:rsid w:val="00B872DD"/>
    <w:rsid w:val="00B93533"/>
    <w:rsid w:val="00BA1552"/>
    <w:rsid w:val="00BA1BF6"/>
    <w:rsid w:val="00BA3EA6"/>
    <w:rsid w:val="00BA563F"/>
    <w:rsid w:val="00BA5669"/>
    <w:rsid w:val="00BB1019"/>
    <w:rsid w:val="00BB23A1"/>
    <w:rsid w:val="00BB33B6"/>
    <w:rsid w:val="00BB469B"/>
    <w:rsid w:val="00BB60F0"/>
    <w:rsid w:val="00BB61AD"/>
    <w:rsid w:val="00BC0704"/>
    <w:rsid w:val="00BC1AE0"/>
    <w:rsid w:val="00BC2CB8"/>
    <w:rsid w:val="00BC7C33"/>
    <w:rsid w:val="00BD3993"/>
    <w:rsid w:val="00BE13ED"/>
    <w:rsid w:val="00BE2600"/>
    <w:rsid w:val="00BE2FD5"/>
    <w:rsid w:val="00BE3728"/>
    <w:rsid w:val="00BE3AA8"/>
    <w:rsid w:val="00BF1299"/>
    <w:rsid w:val="00BF1498"/>
    <w:rsid w:val="00BF1DDA"/>
    <w:rsid w:val="00BF35B5"/>
    <w:rsid w:val="00BF3B9D"/>
    <w:rsid w:val="00BF4166"/>
    <w:rsid w:val="00BF5152"/>
    <w:rsid w:val="00BF6B1E"/>
    <w:rsid w:val="00BF74F4"/>
    <w:rsid w:val="00C022DD"/>
    <w:rsid w:val="00C16FE5"/>
    <w:rsid w:val="00C2354A"/>
    <w:rsid w:val="00C24ADD"/>
    <w:rsid w:val="00C2509C"/>
    <w:rsid w:val="00C30792"/>
    <w:rsid w:val="00C3079D"/>
    <w:rsid w:val="00C30989"/>
    <w:rsid w:val="00C30D84"/>
    <w:rsid w:val="00C33DA7"/>
    <w:rsid w:val="00C34E45"/>
    <w:rsid w:val="00C478CD"/>
    <w:rsid w:val="00C47E93"/>
    <w:rsid w:val="00C5232B"/>
    <w:rsid w:val="00C53261"/>
    <w:rsid w:val="00C57BC7"/>
    <w:rsid w:val="00C64618"/>
    <w:rsid w:val="00C67F40"/>
    <w:rsid w:val="00C74B99"/>
    <w:rsid w:val="00C8105E"/>
    <w:rsid w:val="00C87DD3"/>
    <w:rsid w:val="00C90821"/>
    <w:rsid w:val="00C93675"/>
    <w:rsid w:val="00C95DB7"/>
    <w:rsid w:val="00C975B7"/>
    <w:rsid w:val="00CA3736"/>
    <w:rsid w:val="00CA3C2D"/>
    <w:rsid w:val="00CA3D3D"/>
    <w:rsid w:val="00CA49EE"/>
    <w:rsid w:val="00CA546A"/>
    <w:rsid w:val="00CA5926"/>
    <w:rsid w:val="00CA656F"/>
    <w:rsid w:val="00CB026B"/>
    <w:rsid w:val="00CB027D"/>
    <w:rsid w:val="00CB0D9D"/>
    <w:rsid w:val="00CB1E05"/>
    <w:rsid w:val="00CB4508"/>
    <w:rsid w:val="00CC013E"/>
    <w:rsid w:val="00CC17D5"/>
    <w:rsid w:val="00CC31DD"/>
    <w:rsid w:val="00CC42BC"/>
    <w:rsid w:val="00CE7AAA"/>
    <w:rsid w:val="00CF20BA"/>
    <w:rsid w:val="00CF5F8F"/>
    <w:rsid w:val="00CF70AB"/>
    <w:rsid w:val="00D06A1E"/>
    <w:rsid w:val="00D07A42"/>
    <w:rsid w:val="00D1127A"/>
    <w:rsid w:val="00D14BC5"/>
    <w:rsid w:val="00D25CAF"/>
    <w:rsid w:val="00D3059B"/>
    <w:rsid w:val="00D424C9"/>
    <w:rsid w:val="00D524DC"/>
    <w:rsid w:val="00D60046"/>
    <w:rsid w:val="00D6309A"/>
    <w:rsid w:val="00D63BA2"/>
    <w:rsid w:val="00D64F28"/>
    <w:rsid w:val="00D700A9"/>
    <w:rsid w:val="00D70995"/>
    <w:rsid w:val="00D71FFB"/>
    <w:rsid w:val="00D72927"/>
    <w:rsid w:val="00D731AE"/>
    <w:rsid w:val="00D77833"/>
    <w:rsid w:val="00D85E92"/>
    <w:rsid w:val="00D923CD"/>
    <w:rsid w:val="00D92D0D"/>
    <w:rsid w:val="00D9558C"/>
    <w:rsid w:val="00D960E5"/>
    <w:rsid w:val="00DA1B78"/>
    <w:rsid w:val="00DA26C3"/>
    <w:rsid w:val="00DB04F6"/>
    <w:rsid w:val="00DB0928"/>
    <w:rsid w:val="00DB5D87"/>
    <w:rsid w:val="00DB6477"/>
    <w:rsid w:val="00DC11D8"/>
    <w:rsid w:val="00DC79AD"/>
    <w:rsid w:val="00DD1947"/>
    <w:rsid w:val="00DD2789"/>
    <w:rsid w:val="00DE4AD4"/>
    <w:rsid w:val="00DF1970"/>
    <w:rsid w:val="00DF43D2"/>
    <w:rsid w:val="00DF46B7"/>
    <w:rsid w:val="00DF7C24"/>
    <w:rsid w:val="00E06743"/>
    <w:rsid w:val="00E105CB"/>
    <w:rsid w:val="00E1597C"/>
    <w:rsid w:val="00E1656B"/>
    <w:rsid w:val="00E17EC6"/>
    <w:rsid w:val="00E200AB"/>
    <w:rsid w:val="00E324F4"/>
    <w:rsid w:val="00E339E1"/>
    <w:rsid w:val="00E33F49"/>
    <w:rsid w:val="00E42F52"/>
    <w:rsid w:val="00E44A51"/>
    <w:rsid w:val="00E46970"/>
    <w:rsid w:val="00E5230B"/>
    <w:rsid w:val="00E53A7A"/>
    <w:rsid w:val="00E56519"/>
    <w:rsid w:val="00E64C91"/>
    <w:rsid w:val="00E6674F"/>
    <w:rsid w:val="00E71989"/>
    <w:rsid w:val="00E740AC"/>
    <w:rsid w:val="00E760BA"/>
    <w:rsid w:val="00E87AFA"/>
    <w:rsid w:val="00E911D5"/>
    <w:rsid w:val="00E91B21"/>
    <w:rsid w:val="00E92881"/>
    <w:rsid w:val="00E93157"/>
    <w:rsid w:val="00E936D0"/>
    <w:rsid w:val="00E96C7C"/>
    <w:rsid w:val="00EA11CC"/>
    <w:rsid w:val="00EA757F"/>
    <w:rsid w:val="00EB18C3"/>
    <w:rsid w:val="00EB30CE"/>
    <w:rsid w:val="00EB40F2"/>
    <w:rsid w:val="00EC1099"/>
    <w:rsid w:val="00EC2C95"/>
    <w:rsid w:val="00EC3109"/>
    <w:rsid w:val="00EC5BD5"/>
    <w:rsid w:val="00EC6896"/>
    <w:rsid w:val="00ED1552"/>
    <w:rsid w:val="00ED1748"/>
    <w:rsid w:val="00ED18EB"/>
    <w:rsid w:val="00ED3849"/>
    <w:rsid w:val="00ED695D"/>
    <w:rsid w:val="00ED7F1A"/>
    <w:rsid w:val="00EE5C16"/>
    <w:rsid w:val="00EE69FD"/>
    <w:rsid w:val="00EF054D"/>
    <w:rsid w:val="00EF1555"/>
    <w:rsid w:val="00EF466E"/>
    <w:rsid w:val="00EF54F4"/>
    <w:rsid w:val="00F0020C"/>
    <w:rsid w:val="00F0122F"/>
    <w:rsid w:val="00F026A4"/>
    <w:rsid w:val="00F0595C"/>
    <w:rsid w:val="00F07C8D"/>
    <w:rsid w:val="00F11343"/>
    <w:rsid w:val="00F125CD"/>
    <w:rsid w:val="00F1490B"/>
    <w:rsid w:val="00F168DC"/>
    <w:rsid w:val="00F16BCC"/>
    <w:rsid w:val="00F17DE3"/>
    <w:rsid w:val="00F222E0"/>
    <w:rsid w:val="00F23768"/>
    <w:rsid w:val="00F238F4"/>
    <w:rsid w:val="00F2585D"/>
    <w:rsid w:val="00F258FB"/>
    <w:rsid w:val="00F32A89"/>
    <w:rsid w:val="00F34672"/>
    <w:rsid w:val="00F3702C"/>
    <w:rsid w:val="00F4295B"/>
    <w:rsid w:val="00F42CF1"/>
    <w:rsid w:val="00F43053"/>
    <w:rsid w:val="00F476FC"/>
    <w:rsid w:val="00F52175"/>
    <w:rsid w:val="00F52B55"/>
    <w:rsid w:val="00F56B24"/>
    <w:rsid w:val="00F602F7"/>
    <w:rsid w:val="00F61870"/>
    <w:rsid w:val="00F64C6C"/>
    <w:rsid w:val="00F668CE"/>
    <w:rsid w:val="00F7039A"/>
    <w:rsid w:val="00F73BA5"/>
    <w:rsid w:val="00F75F90"/>
    <w:rsid w:val="00F771F5"/>
    <w:rsid w:val="00F812C4"/>
    <w:rsid w:val="00F83A57"/>
    <w:rsid w:val="00F8500A"/>
    <w:rsid w:val="00F91825"/>
    <w:rsid w:val="00F960FE"/>
    <w:rsid w:val="00FA18C9"/>
    <w:rsid w:val="00FA195D"/>
    <w:rsid w:val="00FA22BC"/>
    <w:rsid w:val="00FA4070"/>
    <w:rsid w:val="00FA494D"/>
    <w:rsid w:val="00FB056F"/>
    <w:rsid w:val="00FB0787"/>
    <w:rsid w:val="00FB676C"/>
    <w:rsid w:val="00FC165C"/>
    <w:rsid w:val="00FC43C4"/>
    <w:rsid w:val="00FC665B"/>
    <w:rsid w:val="00FC701A"/>
    <w:rsid w:val="00FC79E6"/>
    <w:rsid w:val="00FD06B2"/>
    <w:rsid w:val="00FD13CF"/>
    <w:rsid w:val="00FD15F5"/>
    <w:rsid w:val="00FD1F55"/>
    <w:rsid w:val="00FD20F4"/>
    <w:rsid w:val="00FD2EBE"/>
    <w:rsid w:val="00FD5ED2"/>
    <w:rsid w:val="00FD72E4"/>
    <w:rsid w:val="00FE0B22"/>
    <w:rsid w:val="00FE0ED9"/>
    <w:rsid w:val="00FE1A42"/>
    <w:rsid w:val="00FE3B93"/>
    <w:rsid w:val="00FE4D2D"/>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5A997"/>
  <w15:docId w15:val="{9434022D-8E13-444E-8B9B-87131560A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rPr>
  </w:style>
  <w:style w:type="paragraph" w:styleId="NormalWeb">
    <w:name w:val="Normal (Web)"/>
    <w:basedOn w:val="Normal"/>
    <w:uiPriority w:val="99"/>
    <w:semiHidden/>
    <w:unhideWhenUsed/>
    <w:rsid w:val="00297FE8"/>
    <w:rPr>
      <w:sz w:val="24"/>
      <w:szCs w:val="24"/>
    </w:rPr>
  </w:style>
  <w:style w:type="character" w:customStyle="1" w:styleId="UnresolvedMention1">
    <w:name w:val="Unresolved Mention1"/>
    <w:basedOn w:val="DefaultParagraphFont"/>
    <w:uiPriority w:val="99"/>
    <w:semiHidden/>
    <w:unhideWhenUsed/>
    <w:rsid w:val="000C77F6"/>
    <w:rPr>
      <w:color w:val="605E5C"/>
      <w:shd w:val="clear" w:color="auto" w:fill="E1DFDD"/>
    </w:rPr>
  </w:style>
  <w:style w:type="paragraph" w:styleId="BalloonText">
    <w:name w:val="Balloon Text"/>
    <w:basedOn w:val="Normal"/>
    <w:link w:val="BalloonTextChar"/>
    <w:uiPriority w:val="99"/>
    <w:semiHidden/>
    <w:unhideWhenUsed/>
    <w:rsid w:val="008F4173"/>
    <w:rPr>
      <w:rFonts w:ascii="Tahoma" w:hAnsi="Tahoma" w:cs="Tahoma"/>
      <w:sz w:val="16"/>
      <w:szCs w:val="16"/>
    </w:rPr>
  </w:style>
  <w:style w:type="character" w:customStyle="1" w:styleId="BalloonTextChar">
    <w:name w:val="Balloon Text Char"/>
    <w:basedOn w:val="DefaultParagraphFont"/>
    <w:link w:val="BalloonText"/>
    <w:uiPriority w:val="99"/>
    <w:semiHidden/>
    <w:rsid w:val="008F4173"/>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047801">
      <w:bodyDiv w:val="1"/>
      <w:marLeft w:val="0"/>
      <w:marRight w:val="0"/>
      <w:marTop w:val="0"/>
      <w:marBottom w:val="0"/>
      <w:divBdr>
        <w:top w:val="none" w:sz="0" w:space="0" w:color="auto"/>
        <w:left w:val="none" w:sz="0" w:space="0" w:color="auto"/>
        <w:bottom w:val="none" w:sz="0" w:space="0" w:color="auto"/>
        <w:right w:val="none" w:sz="0" w:space="0" w:color="auto"/>
      </w:divBdr>
    </w:div>
    <w:div w:id="1167985817">
      <w:bodyDiv w:val="1"/>
      <w:marLeft w:val="0"/>
      <w:marRight w:val="0"/>
      <w:marTop w:val="0"/>
      <w:marBottom w:val="0"/>
      <w:divBdr>
        <w:top w:val="none" w:sz="0" w:space="0" w:color="auto"/>
        <w:left w:val="none" w:sz="0" w:space="0" w:color="auto"/>
        <w:bottom w:val="none" w:sz="0" w:space="0" w:color="auto"/>
        <w:right w:val="none" w:sz="0" w:space="0" w:color="auto"/>
      </w:divBdr>
    </w:div>
    <w:div w:id="1757708142">
      <w:bodyDiv w:val="1"/>
      <w:marLeft w:val="0"/>
      <w:marRight w:val="0"/>
      <w:marTop w:val="0"/>
      <w:marBottom w:val="0"/>
      <w:divBdr>
        <w:top w:val="none" w:sz="0" w:space="0" w:color="auto"/>
        <w:left w:val="none" w:sz="0" w:space="0" w:color="auto"/>
        <w:bottom w:val="none" w:sz="0" w:space="0" w:color="auto"/>
        <w:right w:val="none" w:sz="0" w:space="0" w:color="auto"/>
      </w:divBdr>
    </w:div>
    <w:div w:id="19391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05E1BF7-E01B-4C96-A9F7-DAF0EA6B6BE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5</Pages>
  <Words>2084</Words>
  <Characters>11885</Characters>
  <Application>Microsoft Office Word</Application>
  <DocSecurity>0</DocSecurity>
  <Lines>99</Lines>
  <Paragraphs>27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Élaboration d’un nouveau programme de travail et de dispositions institutionnelles sur l’article 8 j) et les dispositions connexes de la Convention relatives aux peuples autochtones et aux communautés locales</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d’un nouveau programme de travail et de dispositions institutionnelles sur l’article 8 j) et les dispositions connexes de la Convention relatives aux peuples autochtones et aux communautés locales</dc:title>
  <dc:subject>CBD/COP/16/L.6</dc:subject>
  <dc:creator>Secretariat of the Convention on Biological Diversity</dc:creator>
  <cp:keywords>Conference of the Parties to the Convention on Biological Diversity</cp:keywords>
  <cp:lastModifiedBy>Francois Belanger</cp:lastModifiedBy>
  <cp:revision>13</cp:revision>
  <cp:lastPrinted>2024-10-29T18:21:00Z</cp:lastPrinted>
  <dcterms:created xsi:type="dcterms:W3CDTF">2024-10-30T23:36:00Z</dcterms:created>
  <dcterms:modified xsi:type="dcterms:W3CDTF">2024-10-31T00:44:00Z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