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A18AD" w14:paraId="061A9463" w14:textId="77777777" w:rsidTr="008A1499">
        <w:trPr>
          <w:trHeight w:val="850"/>
        </w:trPr>
        <w:tc>
          <w:tcPr>
            <w:tcW w:w="975" w:type="dxa"/>
            <w:vAlign w:val="bottom"/>
          </w:tcPr>
          <w:p w14:paraId="41835923" w14:textId="77777777" w:rsidR="008A1499" w:rsidRPr="00866063" w:rsidRDefault="008A1499" w:rsidP="008A1499">
            <w:pPr>
              <w:pStyle w:val="AASmallLogo"/>
            </w:pPr>
            <w:r w:rsidRPr="00866063">
              <w:rPr>
                <w:noProof/>
              </w:rPr>
              <w:drawing>
                <wp:inline distT="0" distB="0" distL="0" distR="0" wp14:anchorId="01DE2E05" wp14:editId="439826E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66FF659C" w14:textId="77777777" w:rsidR="008A1499" w:rsidRPr="00866063" w:rsidRDefault="008A1499" w:rsidP="008A1499">
            <w:pPr>
              <w:pStyle w:val="AASmallLogo"/>
            </w:pPr>
          </w:p>
        </w:tc>
        <w:tc>
          <w:tcPr>
            <w:tcW w:w="1434" w:type="dxa"/>
            <w:noWrap/>
            <w:vAlign w:val="bottom"/>
          </w:tcPr>
          <w:p w14:paraId="6EE9FFF7" w14:textId="77777777" w:rsidR="008A1499" w:rsidRPr="00866063" w:rsidRDefault="008A1499" w:rsidP="008A1499">
            <w:pPr>
              <w:pStyle w:val="AASmallLogo"/>
            </w:pPr>
            <w:r w:rsidRPr="00866063">
              <w:rPr>
                <w:noProof/>
              </w:rPr>
              <w:drawing>
                <wp:inline distT="0" distB="0" distL="0" distR="0" wp14:anchorId="3F18F80F" wp14:editId="3BF13243">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220D8EF5" w14:textId="77777777" w:rsidR="008A1499" w:rsidRPr="00866063" w:rsidRDefault="008A1499" w:rsidP="008A1499">
            <w:pPr>
              <w:pStyle w:val="AASmallLogo"/>
            </w:pPr>
          </w:p>
        </w:tc>
        <w:tc>
          <w:tcPr>
            <w:tcW w:w="8073" w:type="dxa"/>
            <w:vAlign w:val="bottom"/>
          </w:tcPr>
          <w:p w14:paraId="7D3219F4" w14:textId="004B85C5" w:rsidR="008A1499" w:rsidRPr="00BA18AD" w:rsidRDefault="008A1499" w:rsidP="00B02D9F">
            <w:pPr>
              <w:pStyle w:val="ABSymbol"/>
            </w:pPr>
            <w:r w:rsidRPr="00BA18AD">
              <w:rPr>
                <w:sz w:val="40"/>
              </w:rPr>
              <w:t>CBD</w:t>
            </w:r>
            <w:r w:rsidRPr="00BA18AD">
              <w:t>/</w:t>
            </w:r>
            <w:r w:rsidR="00C4348A" w:rsidRPr="00BA18AD">
              <w:t>SBI</w:t>
            </w:r>
            <w:r w:rsidRPr="00BA18AD">
              <w:t>/</w:t>
            </w:r>
            <w:r w:rsidR="00C4348A" w:rsidRPr="00BA18AD">
              <w:t>6/</w:t>
            </w:r>
            <w:r w:rsidR="00773664" w:rsidRPr="00B02D9F">
              <w:t>1/Add.2</w:t>
            </w:r>
            <w:r w:rsidR="00882081">
              <w:t>/Rev.1</w:t>
            </w:r>
          </w:p>
        </w:tc>
      </w:tr>
    </w:tbl>
    <w:p w14:paraId="44BB5F6C"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7A658438" w14:textId="77777777" w:rsidTr="008A1499">
        <w:trPr>
          <w:trHeight w:val="1814"/>
        </w:trPr>
        <w:tc>
          <w:tcPr>
            <w:tcW w:w="7370" w:type="dxa"/>
          </w:tcPr>
          <w:p w14:paraId="63489AAF" w14:textId="77777777" w:rsidR="008A1499" w:rsidRPr="00866063" w:rsidRDefault="008A1499" w:rsidP="008A1499">
            <w:pPr>
              <w:pStyle w:val="ACLargeLogo"/>
            </w:pPr>
            <w:r w:rsidRPr="00866063">
              <w:rPr>
                <w:noProof/>
              </w:rPr>
              <w:drawing>
                <wp:inline distT="0" distB="0" distL="0" distR="0" wp14:anchorId="2F2213E0" wp14:editId="4961428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73630D5A" w14:textId="77777777" w:rsidR="008A1499" w:rsidRPr="00866063" w:rsidRDefault="008A1499" w:rsidP="008A1499">
            <w:pPr>
              <w:pStyle w:val="ACLargeLogo"/>
            </w:pPr>
          </w:p>
        </w:tc>
        <w:tc>
          <w:tcPr>
            <w:tcW w:w="3112" w:type="dxa"/>
          </w:tcPr>
          <w:p w14:paraId="3A043779" w14:textId="77777777" w:rsidR="008A1499" w:rsidRPr="00962FC3" w:rsidRDefault="008A1499" w:rsidP="008A1499">
            <w:pPr>
              <w:pStyle w:val="AEDistrNormal"/>
            </w:pPr>
            <w:r w:rsidRPr="00962FC3">
              <w:t xml:space="preserve">Distr.: General </w:t>
            </w:r>
          </w:p>
          <w:p w14:paraId="4ED0E783" w14:textId="10CC8F3D" w:rsidR="008A1499" w:rsidRPr="00962FC3" w:rsidRDefault="00882081" w:rsidP="008A1499">
            <w:pPr>
              <w:pStyle w:val="AEDistrNormal"/>
            </w:pPr>
            <w:r>
              <w:t>23 January 2026</w:t>
            </w:r>
          </w:p>
          <w:p w14:paraId="3F4E5C2A" w14:textId="77777777" w:rsidR="008A1499" w:rsidRPr="00866063" w:rsidRDefault="008A1499" w:rsidP="008A1499">
            <w:pPr>
              <w:pStyle w:val="AEDistrNormal6pt"/>
            </w:pPr>
            <w:r w:rsidRPr="00962FC3">
              <w:t>Orig</w:t>
            </w:r>
            <w:r w:rsidRPr="00866063">
              <w:t xml:space="preserve">inal: English </w:t>
            </w:r>
          </w:p>
          <w:p w14:paraId="3C328D5A" w14:textId="77777777" w:rsidR="008A1499" w:rsidRPr="00866063" w:rsidRDefault="008A1499" w:rsidP="008A1499">
            <w:pPr>
              <w:pStyle w:val="AEDistrNormal6pt"/>
            </w:pPr>
          </w:p>
        </w:tc>
      </w:tr>
    </w:tbl>
    <w:p w14:paraId="238E3FF9"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32EFD645" w14:textId="77777777" w:rsidTr="008A1499">
        <w:trPr>
          <w:trHeight w:val="57"/>
        </w:trPr>
        <w:tc>
          <w:tcPr>
            <w:tcW w:w="6094" w:type="dxa"/>
          </w:tcPr>
          <w:p w14:paraId="2338EF07" w14:textId="77777777" w:rsidR="008A1499" w:rsidRPr="00866063" w:rsidRDefault="00C4348A" w:rsidP="008A1499">
            <w:pPr>
              <w:pStyle w:val="AFCorN12Bold"/>
            </w:pPr>
            <w:r>
              <w:t>Subsidiary Body on Implementation</w:t>
            </w:r>
            <w:r w:rsidR="008A1499" w:rsidRPr="00866063">
              <w:t xml:space="preserve"> </w:t>
            </w:r>
          </w:p>
          <w:p w14:paraId="5A36A287" w14:textId="77777777" w:rsidR="008A1499" w:rsidRPr="00866063" w:rsidRDefault="00C4348A" w:rsidP="008A1499">
            <w:pPr>
              <w:pStyle w:val="AFCorNBold"/>
            </w:pPr>
            <w:r>
              <w:t>Six</w:t>
            </w:r>
            <w:r w:rsidR="008A1499" w:rsidRPr="00866063">
              <w:t xml:space="preserve">th meeting </w:t>
            </w:r>
          </w:p>
          <w:p w14:paraId="7D05FDB7"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69E34C2A" w14:textId="0AEF9B2E" w:rsidR="008A1499" w:rsidRPr="00866063" w:rsidRDefault="008A1499" w:rsidP="008A1499">
            <w:pPr>
              <w:pStyle w:val="AFCorNNormal"/>
            </w:pPr>
            <w:r w:rsidRPr="00866063">
              <w:t xml:space="preserve">Item </w:t>
            </w:r>
            <w:r w:rsidR="00E070F3">
              <w:t>2</w:t>
            </w:r>
            <w:r w:rsidRPr="00866063">
              <w:t xml:space="preserve"> of the provisional agenda</w:t>
            </w:r>
            <w:r w:rsidRPr="00866063">
              <w:rPr>
                <w:rStyle w:val="FootnoteReference"/>
              </w:rPr>
              <w:footnoteReference w:customMarkFollows="1" w:id="1"/>
              <w:t>*</w:t>
            </w:r>
            <w:r w:rsidRPr="00866063">
              <w:t xml:space="preserve"> </w:t>
            </w:r>
          </w:p>
          <w:p w14:paraId="4FEDDCAB" w14:textId="12DC947A" w:rsidR="008A1499" w:rsidRPr="00866063" w:rsidRDefault="00FA4C16" w:rsidP="00B02D9F">
            <w:pPr>
              <w:pStyle w:val="AFCorNBold"/>
              <w:spacing w:after="120"/>
            </w:pPr>
            <w:r>
              <w:t>Organization</w:t>
            </w:r>
            <w:r w:rsidR="00261725">
              <w:t>al</w:t>
            </w:r>
            <w:r>
              <w:t xml:space="preserve"> matters: </w:t>
            </w:r>
            <w:r w:rsidR="00C17B36">
              <w:t xml:space="preserve">adoption of the agenda </w:t>
            </w:r>
            <w:r w:rsidR="00FF4CA8">
              <w:br/>
            </w:r>
            <w:r w:rsidR="00C17B36">
              <w:t>and organization of work</w:t>
            </w:r>
          </w:p>
        </w:tc>
        <w:tc>
          <w:tcPr>
            <w:tcW w:w="4388" w:type="dxa"/>
          </w:tcPr>
          <w:p w14:paraId="73377E29" w14:textId="77777777" w:rsidR="008A1499" w:rsidRPr="00866063" w:rsidRDefault="008A1499" w:rsidP="008A1499">
            <w:pPr>
              <w:pStyle w:val="CBDNormal"/>
              <w:jc w:val="left"/>
            </w:pPr>
          </w:p>
        </w:tc>
      </w:tr>
    </w:tbl>
    <w:p w14:paraId="35FBD3C8" w14:textId="08EC76A0" w:rsidR="00C9161D" w:rsidRPr="00866063" w:rsidRDefault="00AF3643" w:rsidP="00A111D1">
      <w:pPr>
        <w:pStyle w:val="CBDTitle"/>
        <w:rPr>
          <w:caps/>
        </w:rPr>
      </w:pPr>
      <w:sdt>
        <w:sdtPr>
          <w:alias w:val="Title"/>
          <w:tag w:val=""/>
          <w:id w:val="772832786"/>
          <w:placeholder>
            <w:docPart w:val="1E43B0EC23034BC486612D4CBEA4E3C5"/>
          </w:placeholder>
          <w:dataBinding w:prefixMappings="xmlns:ns0='http://purl.org/dc/elements/1.1/' xmlns:ns1='http://schemas.openxmlformats.org/package/2006/metadata/core-properties' " w:xpath="/ns1:coreProperties[1]/ns0:title[1]" w:storeItemID="{6C3C8BC8-F283-45AE-878A-BAB7291924A1}"/>
          <w:text/>
        </w:sdtPr>
        <w:sdtEndPr/>
        <w:sdtContent>
          <w:r w:rsidR="0002783E">
            <w:t>Scenario note</w:t>
          </w:r>
        </w:sdtContent>
      </w:sdt>
      <w:r w:rsidR="00105372" w:rsidRPr="00866063">
        <w:rPr>
          <w:caps/>
        </w:rPr>
        <w:t xml:space="preserve"> </w:t>
      </w:r>
    </w:p>
    <w:p w14:paraId="18F87AC6" w14:textId="77777777" w:rsidR="00F6586C" w:rsidRPr="00866063" w:rsidRDefault="0030169D" w:rsidP="00A111D1">
      <w:pPr>
        <w:pStyle w:val="CBDSubTitle"/>
      </w:pPr>
      <w:r w:rsidRPr="00866063">
        <w:t xml:space="preserve">Note by the </w:t>
      </w:r>
      <w:r w:rsidR="007E0F8A" w:rsidRPr="00866063">
        <w:t>Secretariat</w:t>
      </w:r>
    </w:p>
    <w:p w14:paraId="0F8AAC9D" w14:textId="1505C0E9" w:rsidR="00C9161D" w:rsidRPr="00866063" w:rsidRDefault="00A111D1" w:rsidP="00A111D1">
      <w:pPr>
        <w:pStyle w:val="CBDH1"/>
      </w:pPr>
      <w:r w:rsidRPr="00866063">
        <w:t>I.</w:t>
      </w:r>
      <w:r w:rsidRPr="00866063">
        <w:tab/>
      </w:r>
      <w:r w:rsidR="006B4D50">
        <w:t>Introduction</w:t>
      </w:r>
    </w:p>
    <w:p w14:paraId="560CBCBB" w14:textId="7A8600E0" w:rsidR="007F718D" w:rsidRPr="00866063" w:rsidRDefault="00A418E4" w:rsidP="00A418E4">
      <w:pPr>
        <w:pStyle w:val="CBDNormalNumber"/>
      </w:pPr>
      <w:r>
        <w:t xml:space="preserve">In </w:t>
      </w:r>
      <w:r w:rsidRPr="00A418E4">
        <w:t xml:space="preserve">paragraph 14 of its decision </w:t>
      </w:r>
      <w:hyperlink r:id="rId15" w:history="1">
        <w:r w:rsidRPr="00A418E4">
          <w:rPr>
            <w:rStyle w:val="Hyperlink"/>
          </w:rPr>
          <w:t>16/25</w:t>
        </w:r>
      </w:hyperlink>
      <w:r w:rsidR="00C23F61">
        <w:t>,</w:t>
      </w:r>
      <w:r w:rsidR="003C4298">
        <w:rPr>
          <w:rStyle w:val="FootnoteReference"/>
        </w:rPr>
        <w:footnoteReference w:id="2"/>
      </w:r>
      <w:r w:rsidRPr="00A418E4">
        <w:t xml:space="preserve"> the Conference of the Parties </w:t>
      </w:r>
      <w:r w:rsidR="00564ED6">
        <w:t xml:space="preserve">to the Convention on Biological Diversity </w:t>
      </w:r>
      <w:r w:rsidRPr="00A418E4">
        <w:t>requested its Bureau and the Bureau of the Subsidiary Body on Scientific, Technical and Technological Advice to publish scenario notes for each intergovernmental meeting held under the</w:t>
      </w:r>
      <w:r>
        <w:t xml:space="preserve"> Convention</w:t>
      </w:r>
      <w:r w:rsidR="005B35E2" w:rsidRPr="00866063">
        <w:t>.</w:t>
      </w:r>
    </w:p>
    <w:p w14:paraId="41B12687" w14:textId="01DC8B36" w:rsidR="005B35E2" w:rsidRDefault="009D1795" w:rsidP="00A111D1">
      <w:pPr>
        <w:pStyle w:val="CBDNormalNumber"/>
      </w:pPr>
      <w:r>
        <w:t xml:space="preserve">Pursuant to decision </w:t>
      </w:r>
      <w:hyperlink r:id="rId16" w:history="1">
        <w:r>
          <w:rPr>
            <w:rStyle w:val="Hyperlink"/>
          </w:rPr>
          <w:t>16/25</w:t>
        </w:r>
      </w:hyperlink>
      <w:r>
        <w:t xml:space="preserve">, the Bureau of the </w:t>
      </w:r>
      <w:r w:rsidR="00311DC7">
        <w:t>Conference of the Parties</w:t>
      </w:r>
      <w:r>
        <w:t>, with the support of the Secretariat</w:t>
      </w:r>
      <w:r w:rsidR="00CB55D8">
        <w:t xml:space="preserve"> </w:t>
      </w:r>
      <w:r w:rsidR="0052039C">
        <w:t>of the Convention</w:t>
      </w:r>
      <w:r>
        <w:t xml:space="preserve">, </w:t>
      </w:r>
      <w:r w:rsidR="009E3832">
        <w:t xml:space="preserve">prepared </w:t>
      </w:r>
      <w:r>
        <w:t>the present scenario note</w:t>
      </w:r>
      <w:r w:rsidR="005B35E2" w:rsidRPr="00866063">
        <w:t>.</w:t>
      </w:r>
    </w:p>
    <w:p w14:paraId="4F25CC05" w14:textId="471CC0A3" w:rsidR="00311DC7" w:rsidRDefault="00843D3D" w:rsidP="00A111D1">
      <w:pPr>
        <w:pStyle w:val="CBDNormalNumber"/>
      </w:pPr>
      <w:r>
        <w:t>The arrangements for the present meeting are described in sections II and III below, while updates to the proposed organization of work are provided in section IV</w:t>
      </w:r>
      <w:r w:rsidR="004C7138">
        <w:t xml:space="preserve"> and </w:t>
      </w:r>
      <w:r w:rsidR="004C7138" w:rsidRPr="009B26D9">
        <w:t>annex</w:t>
      </w:r>
      <w:r w:rsidR="00DE3986">
        <w:t xml:space="preserve"> I</w:t>
      </w:r>
      <w:r w:rsidR="00DC0FDE">
        <w:t>.</w:t>
      </w:r>
    </w:p>
    <w:p w14:paraId="441FE5A8" w14:textId="4C8759CC" w:rsidR="0093169E" w:rsidRPr="00866063" w:rsidRDefault="00CE5EF5" w:rsidP="00A111D1">
      <w:pPr>
        <w:pStyle w:val="CBDH2"/>
      </w:pPr>
      <w:r>
        <w:t>I</w:t>
      </w:r>
      <w:r w:rsidR="00C660D6">
        <w:t>I</w:t>
      </w:r>
      <w:r w:rsidR="00A111D1" w:rsidRPr="00866063">
        <w:t>.</w:t>
      </w:r>
      <w:r w:rsidR="00A111D1" w:rsidRPr="00CE5EF5">
        <w:rPr>
          <w:sz w:val="28"/>
        </w:rPr>
        <w:tab/>
      </w:r>
      <w:r w:rsidR="009403E1" w:rsidRPr="00CE5EF5">
        <w:rPr>
          <w:sz w:val="28"/>
        </w:rPr>
        <w:t>Meeting arrangements</w:t>
      </w:r>
      <w:r w:rsidR="00A111D1" w:rsidRPr="00866063">
        <w:t xml:space="preserve"> </w:t>
      </w:r>
    </w:p>
    <w:p w14:paraId="2FCCF35E" w14:textId="171CEEE2" w:rsidR="00415CF9" w:rsidRDefault="00415CF9" w:rsidP="00415CF9">
      <w:pPr>
        <w:pStyle w:val="CBDNormalNumber"/>
      </w:pPr>
      <w:r>
        <w:t>The meeting</w:t>
      </w:r>
      <w:r w:rsidR="00DF5CA7">
        <w:t>, which</w:t>
      </w:r>
      <w:r>
        <w:t xml:space="preserve"> will be held in person at the </w:t>
      </w:r>
      <w:r w:rsidR="00D52729">
        <w:t>headq</w:t>
      </w:r>
      <w:r w:rsidR="00EA69AC">
        <w:t xml:space="preserve">uarters of the </w:t>
      </w:r>
      <w:r w:rsidR="009D406A">
        <w:t>F</w:t>
      </w:r>
      <w:r w:rsidR="00210CD0">
        <w:t>ood and Agricultural Organization of the United Nation</w:t>
      </w:r>
      <w:r w:rsidR="00E82CD3">
        <w:t>s</w:t>
      </w:r>
      <w:r>
        <w:t xml:space="preserve"> in </w:t>
      </w:r>
      <w:r w:rsidR="00210CD0">
        <w:t>Rome</w:t>
      </w:r>
      <w:r w:rsidR="00DF5CA7">
        <w:t>,</w:t>
      </w:r>
      <w:r>
        <w:t xml:space="preserve"> is open to representatives of Parties and accredited observer organizations duly registered for the meeting. Details of logistic arrangements are provided in an information note for participants,</w:t>
      </w:r>
      <w:r>
        <w:rPr>
          <w:rStyle w:val="FootnoteReference"/>
        </w:rPr>
        <w:footnoteReference w:id="3"/>
      </w:r>
      <w:r>
        <w:t xml:space="preserve"> which will be updated as necessary.</w:t>
      </w:r>
    </w:p>
    <w:p w14:paraId="0953A703" w14:textId="0F02C194" w:rsidR="0072344C" w:rsidRDefault="0072344C" w:rsidP="0072344C">
      <w:pPr>
        <w:pStyle w:val="CBDNormalNumber"/>
      </w:pPr>
      <w:r>
        <w:t>The rules of procedure for meetings of the Conference of the Parties apply</w:t>
      </w:r>
      <w:r w:rsidR="00F1763B">
        <w:t>,</w:t>
      </w:r>
      <w:r>
        <w:t xml:space="preserve"> mutatis mutandis</w:t>
      </w:r>
      <w:r w:rsidR="00F1763B">
        <w:t>,</w:t>
      </w:r>
      <w:r>
        <w:t xml:space="preserve"> to the </w:t>
      </w:r>
      <w:r w:rsidR="007E5434">
        <w:t>meetings</w:t>
      </w:r>
      <w:r>
        <w:t xml:space="preserve"> of the Subsidiary Body</w:t>
      </w:r>
      <w:r w:rsidR="002356E0">
        <w:t xml:space="preserve"> on Implementation</w:t>
      </w:r>
      <w:r>
        <w:t xml:space="preserve">, in accordance with </w:t>
      </w:r>
      <w:r w:rsidR="00A36187">
        <w:t>paragraph</w:t>
      </w:r>
      <w:r w:rsidR="008C33FE">
        <w:t> </w:t>
      </w:r>
      <w:r w:rsidR="00A36187">
        <w:t>1</w:t>
      </w:r>
      <w:r w:rsidR="008C33FE">
        <w:t> </w:t>
      </w:r>
      <w:r w:rsidR="00A36187">
        <w:t xml:space="preserve">(a) of </w:t>
      </w:r>
      <w:r w:rsidR="002139BD">
        <w:t xml:space="preserve">section C </w:t>
      </w:r>
      <w:r>
        <w:t xml:space="preserve">of </w:t>
      </w:r>
      <w:r w:rsidR="00706A87">
        <w:t>the</w:t>
      </w:r>
      <w:r>
        <w:t xml:space="preserve"> modus operandi</w:t>
      </w:r>
      <w:r w:rsidR="00706A87">
        <w:t xml:space="preserve"> of the Subsidiary Body</w:t>
      </w:r>
      <w:r>
        <w:t>,</w:t>
      </w:r>
      <w:r>
        <w:rPr>
          <w:rStyle w:val="FootnoteReference"/>
        </w:rPr>
        <w:footnoteReference w:id="4"/>
      </w:r>
      <w:r>
        <w:t xml:space="preserve"> except for rule 18, on credentials.</w:t>
      </w:r>
    </w:p>
    <w:p w14:paraId="78273298" w14:textId="70E5D384" w:rsidR="007C4951" w:rsidRPr="00866063" w:rsidRDefault="00C660D6" w:rsidP="00A111D1">
      <w:pPr>
        <w:pStyle w:val="CBDH1"/>
      </w:pPr>
      <w:bookmarkStart w:id="0" w:name="_Hlk212028041"/>
      <w:r>
        <w:lastRenderedPageBreak/>
        <w:t>III</w:t>
      </w:r>
      <w:r w:rsidR="00A111D1" w:rsidRPr="00866063">
        <w:t>.</w:t>
      </w:r>
      <w:r w:rsidR="00A111D1" w:rsidRPr="00866063">
        <w:tab/>
      </w:r>
      <w:r w:rsidR="001D72A3">
        <w:t xml:space="preserve">Plenary and </w:t>
      </w:r>
      <w:r w:rsidR="00043EA6">
        <w:t>informal consultations</w:t>
      </w:r>
    </w:p>
    <w:bookmarkEnd w:id="0"/>
    <w:p w14:paraId="719689B0" w14:textId="7352F343" w:rsidR="00BA00B5" w:rsidRDefault="00BA00B5" w:rsidP="00B02D9F">
      <w:pPr>
        <w:pStyle w:val="CBDNormalNumber"/>
        <w:keepNext/>
      </w:pPr>
      <w:r>
        <w:t xml:space="preserve">The meeting will be </w:t>
      </w:r>
      <w:r w:rsidR="00594FBA">
        <w:t>u</w:t>
      </w:r>
      <w:r w:rsidR="0080155B">
        <w:t xml:space="preserve">ndertaken </w:t>
      </w:r>
      <w:r>
        <w:t>in:</w:t>
      </w:r>
    </w:p>
    <w:p w14:paraId="3BC054EC" w14:textId="0FCDF324" w:rsidR="0087186C" w:rsidRDefault="00B6105F" w:rsidP="00B02D9F">
      <w:pPr>
        <w:pStyle w:val="CBDNormalNumber"/>
        <w:numPr>
          <w:ilvl w:val="1"/>
          <w:numId w:val="7"/>
        </w:numPr>
      </w:pPr>
      <w:r>
        <w:t>P</w:t>
      </w:r>
      <w:r w:rsidR="0087186C" w:rsidRPr="00E501D3">
        <w:t>lenary</w:t>
      </w:r>
      <w:r w:rsidR="0087186C">
        <w:t xml:space="preserve"> sessions, with formal seating and interpretation in the six official languages of the United Nations</w:t>
      </w:r>
      <w:r w:rsidR="0068675F">
        <w:t>.</w:t>
      </w:r>
      <w:r w:rsidR="0087186C">
        <w:t xml:space="preserve"> </w:t>
      </w:r>
      <w:r w:rsidR="0068675F">
        <w:t xml:space="preserve">The </w:t>
      </w:r>
      <w:r w:rsidR="004D6F6E">
        <w:t xml:space="preserve">plenary sessions </w:t>
      </w:r>
      <w:r w:rsidR="0087186C">
        <w:t xml:space="preserve">will be open to all registered delegates and </w:t>
      </w:r>
      <w:r w:rsidR="0087186C">
        <w:rPr>
          <w:snapToGrid w:val="0"/>
        </w:rPr>
        <w:t>live-streamed on United Nations Web TV</w:t>
      </w:r>
      <w:r w:rsidR="0087186C">
        <w:rPr>
          <w:snapToGrid w:val="0"/>
          <w:vertAlign w:val="superscript"/>
        </w:rPr>
        <w:footnoteReference w:id="5"/>
      </w:r>
      <w:r w:rsidR="00E33C07" w:rsidRPr="00E33C07">
        <w:rPr>
          <w:snapToGrid w:val="0"/>
        </w:rPr>
        <w:t xml:space="preserve"> </w:t>
      </w:r>
      <w:r w:rsidR="00E33C07">
        <w:rPr>
          <w:snapToGrid w:val="0"/>
        </w:rPr>
        <w:t xml:space="preserve">in the six </w:t>
      </w:r>
      <w:r w:rsidR="00E33C07" w:rsidRPr="008A00A6">
        <w:t>official</w:t>
      </w:r>
      <w:r w:rsidR="00E33C07">
        <w:rPr>
          <w:snapToGrid w:val="0"/>
        </w:rPr>
        <w:t xml:space="preserve"> languages;</w:t>
      </w:r>
    </w:p>
    <w:p w14:paraId="5C86BE0B" w14:textId="18BDD1C8" w:rsidR="0087186C" w:rsidRPr="007711AA" w:rsidRDefault="00B6105F" w:rsidP="00B02D9F">
      <w:pPr>
        <w:pStyle w:val="CBDNormalNumber"/>
        <w:numPr>
          <w:ilvl w:val="1"/>
          <w:numId w:val="7"/>
        </w:numPr>
      </w:pPr>
      <w:r>
        <w:t>C</w:t>
      </w:r>
      <w:r w:rsidR="0087186C">
        <w:t>ontact group sessions, with flexible seating arrangements to facilitate negotiations among Parties</w:t>
      </w:r>
      <w:r w:rsidR="004D6F6E">
        <w:t>.</w:t>
      </w:r>
      <w:r w:rsidR="0087186C">
        <w:t xml:space="preserve"> </w:t>
      </w:r>
      <w:r w:rsidR="004D6F6E">
        <w:t xml:space="preserve">The contact group sessions </w:t>
      </w:r>
      <w:r w:rsidR="0087186C">
        <w:t xml:space="preserve">will be held in English only and </w:t>
      </w:r>
      <w:r w:rsidR="00AC67AF">
        <w:t xml:space="preserve">will be </w:t>
      </w:r>
      <w:r w:rsidR="0087186C">
        <w:t xml:space="preserve">open to all Party delegations. The participation of a reasonable number of </w:t>
      </w:r>
      <w:r w:rsidR="0087186C" w:rsidRPr="007711AA">
        <w:t xml:space="preserve">observers </w:t>
      </w:r>
      <w:r w:rsidR="00D05528" w:rsidRPr="007711AA">
        <w:t xml:space="preserve">may </w:t>
      </w:r>
      <w:r w:rsidR="0087186C" w:rsidRPr="007711AA">
        <w:t>be facilitated, at the discretion of the chair or co-chairs of the contact groups, while giving priority to Party delegates. The sessions will not be live-streamed.</w:t>
      </w:r>
    </w:p>
    <w:p w14:paraId="3835A3CF" w14:textId="5178D9A9" w:rsidR="0087186C" w:rsidRPr="007711AA" w:rsidRDefault="00D05528" w:rsidP="00B02D9F">
      <w:pPr>
        <w:pStyle w:val="CBDNormalNumber"/>
      </w:pPr>
      <w:r w:rsidRPr="007711AA">
        <w:t>E</w:t>
      </w:r>
      <w:r w:rsidR="0087186C" w:rsidRPr="007711AA">
        <w:t>ach day will be divided into three session periods (see annex</w:t>
      </w:r>
      <w:r w:rsidR="00DE3986" w:rsidRPr="007711AA">
        <w:t xml:space="preserve"> I</w:t>
      </w:r>
      <w:r w:rsidR="00C427DB">
        <w:t xml:space="preserve"> below</w:t>
      </w:r>
      <w:r w:rsidR="0087186C" w:rsidRPr="007711AA">
        <w:t>).</w:t>
      </w:r>
      <w:r w:rsidR="00837FE9" w:rsidRPr="007711AA">
        <w:rPr>
          <w:rStyle w:val="FootnoteReference"/>
        </w:rPr>
        <w:footnoteReference w:id="6"/>
      </w:r>
      <w:r w:rsidR="0087186C" w:rsidRPr="007711AA">
        <w:t xml:space="preserve"> Each session period will be allocated to either one plenary session or no more than two contact group sessions. Contact group sessions will not be held in parallel with plenary sessions. </w:t>
      </w:r>
      <w:r w:rsidR="00DF0CA6" w:rsidRPr="007711AA">
        <w:t xml:space="preserve">The detailed modalities of </w:t>
      </w:r>
      <w:r w:rsidR="00931613">
        <w:t>a</w:t>
      </w:r>
      <w:r w:rsidR="00DF0CA6" w:rsidRPr="007711AA">
        <w:t xml:space="preserve"> contact group </w:t>
      </w:r>
      <w:r w:rsidR="009F1718">
        <w:t>session</w:t>
      </w:r>
      <w:r w:rsidR="00DF0CA6" w:rsidRPr="007711AA">
        <w:t xml:space="preserve"> will be decided by the Bureau based on the</w:t>
      </w:r>
      <w:r w:rsidR="005D0595">
        <w:t xml:space="preserve"> Bureau’s</w:t>
      </w:r>
      <w:r w:rsidR="00DF0CA6" w:rsidRPr="007711AA">
        <w:t xml:space="preserve"> assessment of </w:t>
      </w:r>
      <w:r w:rsidR="00931613" w:rsidRPr="007711AA">
        <w:t>progress</w:t>
      </w:r>
      <w:r w:rsidR="008C33FE">
        <w:t xml:space="preserve"> made in the meeting</w:t>
      </w:r>
      <w:r w:rsidR="00C04A02" w:rsidRPr="007711AA">
        <w:t>.</w:t>
      </w:r>
    </w:p>
    <w:p w14:paraId="7CDA00AE" w14:textId="1BB67BB5" w:rsidR="0087186C" w:rsidRPr="007711AA" w:rsidRDefault="0087186C" w:rsidP="00B02D9F">
      <w:pPr>
        <w:pStyle w:val="CBDNormalNumber"/>
      </w:pPr>
      <w:r w:rsidRPr="007711AA">
        <w:t xml:space="preserve">In paragraph 7 of decision </w:t>
      </w:r>
      <w:hyperlink r:id="rId17" w:history="1">
        <w:r w:rsidRPr="007711AA">
          <w:rPr>
            <w:rStyle w:val="Hyperlink"/>
          </w:rPr>
          <w:t>16/25</w:t>
        </w:r>
      </w:hyperlink>
      <w:r w:rsidRPr="007711AA">
        <w:t>, the Conference of the Parties recognized</w:t>
      </w:r>
      <w:r>
        <w:t xml:space="preserve"> the need to limit evening negotiating sessions to reasonable hours and recommended, unless otherwise agreed, that preferably no session </w:t>
      </w:r>
      <w:r w:rsidR="009E6C66">
        <w:t xml:space="preserve">would </w:t>
      </w:r>
      <w:r>
        <w:t xml:space="preserve">be scheduled beyond 13 hours from the start of the first open-ended meeting of the day. </w:t>
      </w:r>
      <w:r w:rsidR="00043F2F">
        <w:t>A</w:t>
      </w:r>
      <w:r>
        <w:t xml:space="preserve">ll evening sessions are </w:t>
      </w:r>
      <w:r w:rsidR="00043F2F">
        <w:t xml:space="preserve">therefore </w:t>
      </w:r>
      <w:r>
        <w:t xml:space="preserve">expected to </w:t>
      </w:r>
      <w:r w:rsidR="00043F2F">
        <w:t>conclude</w:t>
      </w:r>
      <w:r>
        <w:t xml:space="preserve"> no later than 11 p.m., unless otherwise agreed by </w:t>
      </w:r>
      <w:r w:rsidRPr="007711AA">
        <w:t>Parties.</w:t>
      </w:r>
    </w:p>
    <w:p w14:paraId="52591429" w14:textId="7B5DA7C1" w:rsidR="0087186C" w:rsidRPr="007711AA" w:rsidRDefault="00C04A02" w:rsidP="00B02D9F">
      <w:pPr>
        <w:pStyle w:val="CBDNormalNumber"/>
      </w:pPr>
      <w:r w:rsidRPr="007711AA">
        <w:t xml:space="preserve">The </w:t>
      </w:r>
      <w:r w:rsidR="0087186C" w:rsidRPr="007711AA">
        <w:t xml:space="preserve">meetings of the Bureau will be convened </w:t>
      </w:r>
      <w:r w:rsidR="008961DE" w:rsidRPr="007711AA">
        <w:t>in the mornings of 15 February (</w:t>
      </w:r>
      <w:r w:rsidR="00FD4955">
        <w:t xml:space="preserve">from </w:t>
      </w:r>
      <w:r w:rsidR="008961DE" w:rsidRPr="007711AA">
        <w:t>10 a</w:t>
      </w:r>
      <w:r w:rsidR="005F288F" w:rsidRPr="00B02D9F">
        <w:t>.</w:t>
      </w:r>
      <w:r w:rsidR="008961DE" w:rsidRPr="007711AA">
        <w:t>m</w:t>
      </w:r>
      <w:r w:rsidR="005F288F" w:rsidRPr="00B02D9F">
        <w:t>.</w:t>
      </w:r>
      <w:r w:rsidR="008961DE" w:rsidRPr="007711AA">
        <w:t xml:space="preserve"> to 1</w:t>
      </w:r>
      <w:r w:rsidR="008C33FE">
        <w:t> </w:t>
      </w:r>
      <w:r w:rsidR="008961DE" w:rsidRPr="007711AA">
        <w:t>p</w:t>
      </w:r>
      <w:r w:rsidR="005F288F" w:rsidRPr="00B02D9F">
        <w:t>.</w:t>
      </w:r>
      <w:r w:rsidR="008961DE" w:rsidRPr="007711AA">
        <w:t>m</w:t>
      </w:r>
      <w:r w:rsidR="005F288F" w:rsidRPr="00B02D9F">
        <w:t>.</w:t>
      </w:r>
      <w:r w:rsidR="008961DE" w:rsidRPr="007711AA">
        <w:t xml:space="preserve">) </w:t>
      </w:r>
      <w:r w:rsidR="00043F2F">
        <w:t>and</w:t>
      </w:r>
      <w:r w:rsidR="008961DE" w:rsidRPr="007711AA">
        <w:t xml:space="preserve"> 17, 18 and 19 February (</w:t>
      </w:r>
      <w:r w:rsidR="0015499B">
        <w:t xml:space="preserve">from </w:t>
      </w:r>
      <w:r w:rsidR="008961DE" w:rsidRPr="007711AA">
        <w:t>8 to 9 a</w:t>
      </w:r>
      <w:r w:rsidR="005F288F" w:rsidRPr="00B02D9F">
        <w:t>.</w:t>
      </w:r>
      <w:r w:rsidR="008961DE" w:rsidRPr="007711AA">
        <w:t>m</w:t>
      </w:r>
      <w:r w:rsidR="005F288F" w:rsidRPr="00B02D9F">
        <w:t>.</w:t>
      </w:r>
      <w:r w:rsidR="008961DE" w:rsidRPr="007711AA">
        <w:t>)</w:t>
      </w:r>
      <w:r w:rsidR="0087186C" w:rsidRPr="007711AA">
        <w:t>. Regional meetings are scheduled for 1</w:t>
      </w:r>
      <w:r w:rsidR="00AE0380" w:rsidRPr="007711AA">
        <w:t>5</w:t>
      </w:r>
      <w:r w:rsidR="008C33FE">
        <w:t> </w:t>
      </w:r>
      <w:r w:rsidR="00AE0380" w:rsidRPr="007711AA">
        <w:t>February 2026</w:t>
      </w:r>
      <w:r w:rsidR="0087186C" w:rsidRPr="007711AA">
        <w:t>.</w:t>
      </w:r>
    </w:p>
    <w:p w14:paraId="3E6759F6" w14:textId="4AE15F2D" w:rsidR="0087186C" w:rsidRDefault="0087186C" w:rsidP="00B02D9F">
      <w:pPr>
        <w:pStyle w:val="CBDNormalNumber"/>
      </w:pPr>
      <w:r>
        <w:rPr>
          <w:snapToGrid w:val="0"/>
          <w:kern w:val="22"/>
        </w:rPr>
        <w:t>All documents for the meeting</w:t>
      </w:r>
      <w:r w:rsidR="0015499B">
        <w:rPr>
          <w:snapToGrid w:val="0"/>
          <w:kern w:val="22"/>
        </w:rPr>
        <w:t>s</w:t>
      </w:r>
      <w:r>
        <w:rPr>
          <w:snapToGrid w:val="0"/>
          <w:kern w:val="22"/>
        </w:rPr>
        <w:t xml:space="preserve"> will be made available online.</w:t>
      </w:r>
      <w:r>
        <w:rPr>
          <w:snapToGrid w:val="0"/>
          <w:kern w:val="22"/>
          <w:vertAlign w:val="superscript"/>
        </w:rPr>
        <w:footnoteReference w:id="7"/>
      </w:r>
      <w:r>
        <w:rPr>
          <w:snapToGrid w:val="0"/>
          <w:kern w:val="22"/>
        </w:rPr>
        <w:t xml:space="preserve"> </w:t>
      </w:r>
      <w:r>
        <w:t xml:space="preserve">Meeting announcements will be displayed </w:t>
      </w:r>
      <w:r w:rsidR="006C024B">
        <w:t xml:space="preserve">in a timely manner </w:t>
      </w:r>
      <w:r>
        <w:t>on monitors at the venue and on the</w:t>
      </w:r>
      <w:r w:rsidR="00EB3AA1">
        <w:t xml:space="preserve"> meeting</w:t>
      </w:r>
      <w:r>
        <w:t xml:space="preserve"> website during meeting</w:t>
      </w:r>
      <w:r w:rsidR="006E7AEA">
        <w:t>s</w:t>
      </w:r>
      <w:r>
        <w:t>.</w:t>
      </w:r>
    </w:p>
    <w:p w14:paraId="43A2E069" w14:textId="77777777" w:rsidR="00DC1585" w:rsidRPr="00281325" w:rsidRDefault="00DC1585" w:rsidP="00DC1585">
      <w:pPr>
        <w:pStyle w:val="CBDH1"/>
      </w:pPr>
      <w:r w:rsidRPr="00281325">
        <w:t>IV.</w:t>
      </w:r>
      <w:r w:rsidRPr="00281325">
        <w:tab/>
        <w:t>Organization of work</w:t>
      </w:r>
    </w:p>
    <w:p w14:paraId="5A87EA5E" w14:textId="430D0D06" w:rsidR="00DC1585" w:rsidRPr="00D05528" w:rsidRDefault="00702FF2" w:rsidP="00B02D9F">
      <w:pPr>
        <w:pStyle w:val="CBDH2"/>
      </w:pPr>
      <w:r>
        <w:rPr>
          <w:sz w:val="22"/>
        </w:rPr>
        <w:t>A</w:t>
      </w:r>
      <w:r w:rsidR="005B47B7" w:rsidRPr="00B02D9F">
        <w:rPr>
          <w:sz w:val="22"/>
        </w:rPr>
        <w:t>.</w:t>
      </w:r>
      <w:r w:rsidR="005B47B7" w:rsidRPr="00B02D9F">
        <w:rPr>
          <w:sz w:val="22"/>
        </w:rPr>
        <w:tab/>
      </w:r>
      <w:r w:rsidR="00DC1585" w:rsidRPr="00B02D9F">
        <w:rPr>
          <w:sz w:val="22"/>
        </w:rPr>
        <w:t>General comments</w:t>
      </w:r>
    </w:p>
    <w:p w14:paraId="2B370A44" w14:textId="66B98A8D" w:rsidR="00DC1585" w:rsidRDefault="002D251C" w:rsidP="0032379F">
      <w:pPr>
        <w:pStyle w:val="CBDNormalNumber"/>
      </w:pPr>
      <w:r w:rsidRPr="00C02EA4">
        <w:t xml:space="preserve">The Chair will open the meeting at 10 a.m. on </w:t>
      </w:r>
      <w:r w:rsidR="00A747F9">
        <w:t>16</w:t>
      </w:r>
      <w:r w:rsidRPr="00C02EA4">
        <w:t xml:space="preserve"> </w:t>
      </w:r>
      <w:r w:rsidR="00A747F9">
        <w:t>February</w:t>
      </w:r>
      <w:r w:rsidRPr="00C02EA4">
        <w:t xml:space="preserve"> 202</w:t>
      </w:r>
      <w:r w:rsidR="00A747F9">
        <w:t>6</w:t>
      </w:r>
      <w:r w:rsidRPr="00C02EA4">
        <w:t>. Statements will be made by the Presiden</w:t>
      </w:r>
      <w:r w:rsidRPr="006A21C0">
        <w:t>t</w:t>
      </w:r>
      <w:r w:rsidRPr="00C02EA4">
        <w:t xml:space="preserve"> of the </w:t>
      </w:r>
      <w:r w:rsidR="00A747F9">
        <w:t>six</w:t>
      </w:r>
      <w:r w:rsidRPr="00C02EA4">
        <w:t>teenth meeting of the Conference of the Parties or h</w:t>
      </w:r>
      <w:r w:rsidR="00A747F9">
        <w:t>er</w:t>
      </w:r>
      <w:r w:rsidRPr="00C02EA4">
        <w:t xml:space="preserve"> representative and by the Executive Secretary. </w:t>
      </w:r>
    </w:p>
    <w:p w14:paraId="0BD1A9EB" w14:textId="77052839" w:rsidR="00060134" w:rsidRDefault="00F0669C" w:rsidP="00DC1585">
      <w:pPr>
        <w:pStyle w:val="CBDNormalNumber"/>
      </w:pPr>
      <w:r w:rsidRPr="00281325">
        <w:t>Under agenda item 2, the Subsidiary Body is expected to approve the provisional agenda and adopt the organization of work</w:t>
      </w:r>
      <w:r w:rsidRPr="00281325">
        <w:rPr>
          <w:rFonts w:hint="eastAsia"/>
          <w:lang w:eastAsia="ko-KR"/>
        </w:rPr>
        <w:t>.</w:t>
      </w:r>
    </w:p>
    <w:p w14:paraId="3D78A4F5" w14:textId="4E163CA1" w:rsidR="0011665B" w:rsidRDefault="0011665B" w:rsidP="0011665B">
      <w:pPr>
        <w:pStyle w:val="CBDNormalNumber"/>
      </w:pPr>
      <w:r w:rsidRPr="00281325">
        <w:t>All agenda items will be considered in plenary session</w:t>
      </w:r>
      <w:r>
        <w:t>.</w:t>
      </w:r>
      <w:r w:rsidRPr="00281325">
        <w:t xml:space="preserve"> </w:t>
      </w:r>
      <w:r w:rsidR="00A303DD">
        <w:t xml:space="preserve">After the </w:t>
      </w:r>
      <w:r w:rsidRPr="00281325">
        <w:t xml:space="preserve">first reading of the </w:t>
      </w:r>
      <w:r w:rsidR="00A303DD">
        <w:t xml:space="preserve">substantive </w:t>
      </w:r>
      <w:r w:rsidR="001C63AB" w:rsidRPr="00281325">
        <w:t xml:space="preserve">items </w:t>
      </w:r>
      <w:r w:rsidR="001C63AB">
        <w:t xml:space="preserve">of the </w:t>
      </w:r>
      <w:r w:rsidRPr="00281325">
        <w:t>agenda in plenary</w:t>
      </w:r>
      <w:r w:rsidR="00A303DD">
        <w:t>, c</w:t>
      </w:r>
      <w:r w:rsidRPr="00281325">
        <w:t xml:space="preserve">onference room papers are expected to be produced for consideration </w:t>
      </w:r>
      <w:r>
        <w:t xml:space="preserve">at </w:t>
      </w:r>
      <w:r w:rsidRPr="00281325">
        <w:t xml:space="preserve">a subsequent plenary session. Where necessary, contact groups may be established </w:t>
      </w:r>
      <w:r w:rsidR="00687AD6">
        <w:t>to</w:t>
      </w:r>
      <w:r w:rsidRPr="00281325">
        <w:t xml:space="preserve"> further consider the agenda items before conference room papers are </w:t>
      </w:r>
      <w:r w:rsidRPr="001E69F3">
        <w:t>prepared</w:t>
      </w:r>
      <w:r w:rsidR="00060134">
        <w:t>.</w:t>
      </w:r>
    </w:p>
    <w:p w14:paraId="0F7E7B1A" w14:textId="1A9274FE" w:rsidR="009E69B7" w:rsidRDefault="00CE6ECE" w:rsidP="00DC1585">
      <w:pPr>
        <w:pStyle w:val="CBDNormalNumber"/>
      </w:pPr>
      <w:r w:rsidRPr="00CE6ECE">
        <w:t xml:space="preserve">In paragraph 3 of decisions </w:t>
      </w:r>
      <w:hyperlink r:id="rId18" w:history="1">
        <w:r w:rsidRPr="00785E9E">
          <w:rPr>
            <w:rStyle w:val="Hyperlink"/>
          </w:rPr>
          <w:t>16/25</w:t>
        </w:r>
      </w:hyperlink>
      <w:r w:rsidRPr="00CE6ECE">
        <w:t xml:space="preserve">, </w:t>
      </w:r>
      <w:bookmarkStart w:id="1" w:name="_Hlk215052962"/>
      <w:r w:rsidR="00785E9E">
        <w:fldChar w:fldCharType="begin"/>
      </w:r>
      <w:r w:rsidR="00785E9E">
        <w:instrText>HYPERLINK "https://www.cbd.int/decisions/mop/?m=cp-mop-11"</w:instrText>
      </w:r>
      <w:r w:rsidR="00785E9E">
        <w:fldChar w:fldCharType="separate"/>
      </w:r>
      <w:r w:rsidRPr="00785E9E">
        <w:rPr>
          <w:rStyle w:val="Hyperlink"/>
        </w:rPr>
        <w:t>CP-11/5</w:t>
      </w:r>
      <w:r w:rsidR="00785E9E">
        <w:fldChar w:fldCharType="end"/>
      </w:r>
      <w:r w:rsidRPr="00CE6ECE">
        <w:t xml:space="preserve"> and </w:t>
      </w:r>
      <w:hyperlink r:id="rId19" w:history="1">
        <w:r w:rsidRPr="00A21CDD">
          <w:rPr>
            <w:rStyle w:val="Hyperlink"/>
          </w:rPr>
          <w:t>NP-5/10</w:t>
        </w:r>
        <w:bookmarkEnd w:id="1"/>
      </w:hyperlink>
      <w:r w:rsidRPr="00CE6ECE">
        <w:t xml:space="preserve">, the Executive Secretary was requested, together with the Bureaux, to continue to explore and make use of, as appropriate, relevant ways and means to facilitate early preparations for meetings, including the early submission of statements. </w:t>
      </w:r>
      <w:r w:rsidR="00252639">
        <w:t xml:space="preserve">The </w:t>
      </w:r>
      <w:r w:rsidR="00163338">
        <w:t xml:space="preserve">pilot </w:t>
      </w:r>
      <w:r w:rsidR="00252639">
        <w:t>modalities</w:t>
      </w:r>
      <w:r w:rsidR="00C42992">
        <w:t xml:space="preserve"> for</w:t>
      </w:r>
      <w:r w:rsidR="00376960">
        <w:t xml:space="preserve"> </w:t>
      </w:r>
      <w:r w:rsidR="00C42992">
        <w:t xml:space="preserve">the </w:t>
      </w:r>
      <w:r w:rsidR="00DD49B3">
        <w:t>early submission of statements</w:t>
      </w:r>
      <w:r w:rsidR="00CA66EB">
        <w:t xml:space="preserve"> are </w:t>
      </w:r>
      <w:r w:rsidR="00A2512E">
        <w:t>provided in annex</w:t>
      </w:r>
      <w:r w:rsidR="008C33FE">
        <w:t> </w:t>
      </w:r>
      <w:r w:rsidR="00A2512E">
        <w:t>II</w:t>
      </w:r>
      <w:r w:rsidR="00DD49B3">
        <w:t xml:space="preserve">. </w:t>
      </w:r>
    </w:p>
    <w:p w14:paraId="7EB60A0F" w14:textId="007FDFBA" w:rsidR="00CE6ECE" w:rsidRDefault="00CE6ECE" w:rsidP="00DC1585">
      <w:pPr>
        <w:pStyle w:val="CBDNormalNumber"/>
      </w:pPr>
      <w:r w:rsidRPr="00CE6ECE">
        <w:lastRenderedPageBreak/>
        <w:t>Pursuant to th</w:t>
      </w:r>
      <w:r w:rsidR="00C42992">
        <w:t>e</w:t>
      </w:r>
      <w:r w:rsidRPr="00CE6ECE">
        <w:t xml:space="preserve"> </w:t>
      </w:r>
      <w:r w:rsidR="009D260E">
        <w:t xml:space="preserve">aforementioned </w:t>
      </w:r>
      <w:r w:rsidRPr="00CE6ECE">
        <w:t>request</w:t>
      </w:r>
      <w:r w:rsidR="008832C7">
        <w:t xml:space="preserve"> </w:t>
      </w:r>
      <w:r w:rsidR="009D260E">
        <w:t>to the Executive Secretary</w:t>
      </w:r>
      <w:r w:rsidR="0098508A">
        <w:t xml:space="preserve"> together with the Bureaux </w:t>
      </w:r>
      <w:r w:rsidR="008832C7">
        <w:t xml:space="preserve">and building upon the experience </w:t>
      </w:r>
      <w:r w:rsidR="0032214E">
        <w:t>attained</w:t>
      </w:r>
      <w:r w:rsidR="000C675E">
        <w:t xml:space="preserve"> at</w:t>
      </w:r>
      <w:r w:rsidR="00A45B57">
        <w:t xml:space="preserve"> </w:t>
      </w:r>
      <w:r w:rsidR="004B51B6">
        <w:t xml:space="preserve">the </w:t>
      </w:r>
      <w:r w:rsidR="00A45B57">
        <w:t>twenty</w:t>
      </w:r>
      <w:r w:rsidR="004B51B6">
        <w:t>-</w:t>
      </w:r>
      <w:r w:rsidR="00A45B57">
        <w:t>seventh meeting of the Subsidiary Body on Scientific, Technical and Technological Advice</w:t>
      </w:r>
      <w:r w:rsidR="006D28EF">
        <w:t xml:space="preserve"> (</w:t>
      </w:r>
      <w:r w:rsidR="00F505CC">
        <w:t>20</w:t>
      </w:r>
      <w:r w:rsidR="00205126">
        <w:t>–</w:t>
      </w:r>
      <w:r w:rsidR="00F505CC">
        <w:t>24 October 2025)</w:t>
      </w:r>
      <w:r w:rsidR="00C42992">
        <w:t>,</w:t>
      </w:r>
      <w:r w:rsidR="00231721">
        <w:rPr>
          <w:rStyle w:val="FootnoteReference"/>
        </w:rPr>
        <w:footnoteReference w:id="8"/>
      </w:r>
      <w:r w:rsidRPr="00CE6ECE">
        <w:t xml:space="preserve"> the Bureau </w:t>
      </w:r>
      <w:r w:rsidR="008875D3">
        <w:t xml:space="preserve">of the Conference of the Parties </w:t>
      </w:r>
      <w:r w:rsidRPr="00CE6ECE">
        <w:t>a</w:t>
      </w:r>
      <w:r w:rsidR="00FC0327">
        <w:t>greed</w:t>
      </w:r>
      <w:r w:rsidR="005F2363">
        <w:t>,</w:t>
      </w:r>
      <w:r w:rsidR="009265EE">
        <w:t xml:space="preserve"> during its retreat meeting held</w:t>
      </w:r>
      <w:r w:rsidR="00F85234">
        <w:t xml:space="preserve"> </w:t>
      </w:r>
      <w:r w:rsidR="00B7002F">
        <w:t xml:space="preserve">in Panama City </w:t>
      </w:r>
      <w:r w:rsidR="00A208A8">
        <w:t>on</w:t>
      </w:r>
      <w:r w:rsidR="00F85234">
        <w:t xml:space="preserve"> 31 October </w:t>
      </w:r>
      <w:r w:rsidR="00A208A8">
        <w:t>and</w:t>
      </w:r>
      <w:r w:rsidR="00F85234">
        <w:t xml:space="preserve"> 1</w:t>
      </w:r>
      <w:r w:rsidR="008C33FE">
        <w:t> </w:t>
      </w:r>
      <w:r w:rsidR="00F85234">
        <w:t>November</w:t>
      </w:r>
      <w:r w:rsidR="00A208A8">
        <w:t xml:space="preserve"> 2025</w:t>
      </w:r>
      <w:r w:rsidR="00F85234">
        <w:t>,</w:t>
      </w:r>
      <w:r w:rsidR="00076671">
        <w:t xml:space="preserve"> on </w:t>
      </w:r>
      <w:r w:rsidR="008832C7">
        <w:t xml:space="preserve">the application of </w:t>
      </w:r>
      <w:r w:rsidRPr="00CE6ECE">
        <w:t xml:space="preserve">pilot modalities for the early submission of statements, to be implemented on a trial basis for </w:t>
      </w:r>
      <w:r>
        <w:t xml:space="preserve">all </w:t>
      </w:r>
      <w:r w:rsidR="00170DBB">
        <w:t xml:space="preserve">substantive </w:t>
      </w:r>
      <w:r w:rsidRPr="00CE6ECE">
        <w:t xml:space="preserve">items </w:t>
      </w:r>
      <w:r>
        <w:t xml:space="preserve">of </w:t>
      </w:r>
      <w:r w:rsidR="001766F8">
        <w:t xml:space="preserve">the </w:t>
      </w:r>
      <w:r w:rsidR="001766F8" w:rsidRPr="00CE6ECE">
        <w:t>agenda</w:t>
      </w:r>
      <w:r w:rsidR="001766F8" w:rsidDel="0099741B">
        <w:t xml:space="preserve"> </w:t>
      </w:r>
      <w:r w:rsidR="001766F8">
        <w:t xml:space="preserve">for </w:t>
      </w:r>
      <w:r w:rsidR="0099741B">
        <w:t xml:space="preserve">the </w:t>
      </w:r>
      <w:r w:rsidR="00691EF7">
        <w:t xml:space="preserve">present </w:t>
      </w:r>
      <w:r w:rsidR="0099741B">
        <w:t>meeting</w:t>
      </w:r>
      <w:r w:rsidR="00691EF7">
        <w:t>.</w:t>
      </w:r>
      <w:r w:rsidRPr="00CE6ECE">
        <w:t xml:space="preserve"> </w:t>
      </w:r>
      <w:r w:rsidR="00163338">
        <w:t xml:space="preserve">As noted directly above, </w:t>
      </w:r>
      <w:r w:rsidR="00F67AE3">
        <w:t>d</w:t>
      </w:r>
      <w:r w:rsidR="00845C4A">
        <w:t xml:space="preserve">etails of </w:t>
      </w:r>
      <w:r w:rsidR="007D3839">
        <w:t>t</w:t>
      </w:r>
      <w:r w:rsidR="003B48BF">
        <w:t>he pilot modalities are described in</w:t>
      </w:r>
      <w:r w:rsidR="00FE5ACC">
        <w:t xml:space="preserve"> annex II to th</w:t>
      </w:r>
      <w:r w:rsidR="00061ED7">
        <w:t>e</w:t>
      </w:r>
      <w:r w:rsidR="00FE5ACC">
        <w:t xml:space="preserve"> </w:t>
      </w:r>
      <w:r w:rsidR="00061ED7">
        <w:t xml:space="preserve">present </w:t>
      </w:r>
      <w:r w:rsidR="00FE5ACC">
        <w:t>note.</w:t>
      </w:r>
      <w:r w:rsidR="003B48BF">
        <w:t xml:space="preserve"> </w:t>
      </w:r>
      <w:r w:rsidRPr="00CE6ECE">
        <w:t xml:space="preserve">Parties and observers registered for the present meeting </w:t>
      </w:r>
      <w:r w:rsidR="00FE5ACC">
        <w:t xml:space="preserve">will be invited </w:t>
      </w:r>
      <w:r w:rsidR="0056041A">
        <w:t>through a notification to</w:t>
      </w:r>
      <w:r w:rsidRPr="00CE6ECE">
        <w:t xml:space="preserve"> submit written</w:t>
      </w:r>
      <w:r w:rsidR="0056041A">
        <w:t xml:space="preserve"> statements</w:t>
      </w:r>
      <w:r w:rsidRPr="00CE6ECE">
        <w:t xml:space="preserve">, on a voluntary and informal basis, by means of a designated online portal or by email. </w:t>
      </w:r>
      <w:r w:rsidR="00A76886">
        <w:t xml:space="preserve">In order to facilitate </w:t>
      </w:r>
      <w:r w:rsidR="0063465D">
        <w:t>this application of the pilot modalities</w:t>
      </w:r>
      <w:r w:rsidR="00A76886">
        <w:t xml:space="preserve">, </w:t>
      </w:r>
      <w:r w:rsidR="00111E63">
        <w:t xml:space="preserve">the Secretariat will </w:t>
      </w:r>
      <w:r w:rsidR="00691EF7">
        <w:t xml:space="preserve">hold </w:t>
      </w:r>
      <w:r w:rsidR="00111E63">
        <w:t xml:space="preserve">information webinars </w:t>
      </w:r>
      <w:r w:rsidR="00966E19">
        <w:t>for</w:t>
      </w:r>
      <w:r w:rsidR="00111E63">
        <w:t xml:space="preserve"> delegates</w:t>
      </w:r>
      <w:r w:rsidR="00172EE0">
        <w:t xml:space="preserve"> and observers.</w:t>
      </w:r>
    </w:p>
    <w:p w14:paraId="0B2A490B" w14:textId="5C1C6F34" w:rsidR="005664D7" w:rsidRPr="005664D7" w:rsidRDefault="00E22086" w:rsidP="005664D7">
      <w:pPr>
        <w:pStyle w:val="CBDNormalNumber"/>
        <w:rPr>
          <w:lang w:val="en-US"/>
        </w:rPr>
      </w:pPr>
      <w:r>
        <w:t>I</w:t>
      </w:r>
      <w:r w:rsidR="005664D7" w:rsidRPr="005664D7">
        <w:rPr>
          <w:lang w:val="en-US"/>
        </w:rPr>
        <w:t xml:space="preserve">n </w:t>
      </w:r>
      <w:r w:rsidR="004F2F96">
        <w:rPr>
          <w:lang w:val="en-US"/>
        </w:rPr>
        <w:t xml:space="preserve">order </w:t>
      </w:r>
      <w:r w:rsidR="00962650">
        <w:rPr>
          <w:lang w:val="en-US"/>
        </w:rPr>
        <w:t xml:space="preserve">that </w:t>
      </w:r>
      <w:r w:rsidR="00E31BD7">
        <w:rPr>
          <w:lang w:val="en-US"/>
        </w:rPr>
        <w:t xml:space="preserve">the proceedings of the </w:t>
      </w:r>
      <w:r w:rsidR="00E31BD7" w:rsidRPr="005664D7">
        <w:rPr>
          <w:lang w:val="en-US"/>
        </w:rPr>
        <w:t>meeting</w:t>
      </w:r>
      <w:r w:rsidR="00E31BD7">
        <w:rPr>
          <w:lang w:val="en-US"/>
        </w:rPr>
        <w:t xml:space="preserve"> </w:t>
      </w:r>
      <w:r w:rsidR="00962650">
        <w:rPr>
          <w:lang w:val="en-US"/>
        </w:rPr>
        <w:t>may</w:t>
      </w:r>
      <w:r w:rsidR="00E31BD7">
        <w:rPr>
          <w:lang w:val="en-US"/>
        </w:rPr>
        <w:t xml:space="preserve"> be managed </w:t>
      </w:r>
      <w:r w:rsidR="004F2F96">
        <w:rPr>
          <w:lang w:val="en-US"/>
        </w:rPr>
        <w:t>efficiently</w:t>
      </w:r>
      <w:r w:rsidR="00E31BD7">
        <w:rPr>
          <w:lang w:val="en-US"/>
        </w:rPr>
        <w:t>,</w:t>
      </w:r>
      <w:r w:rsidR="004F2F96">
        <w:rPr>
          <w:lang w:val="en-US"/>
        </w:rPr>
        <w:t xml:space="preserve"> </w:t>
      </w:r>
      <w:r w:rsidR="005664D7" w:rsidRPr="005664D7">
        <w:rPr>
          <w:lang w:val="en-US"/>
        </w:rPr>
        <w:t xml:space="preserve"> </w:t>
      </w:r>
      <w:r w:rsidR="005E2113">
        <w:rPr>
          <w:lang w:val="en-US"/>
        </w:rPr>
        <w:t>as requested by the Bureau of the Conference of the Parties</w:t>
      </w:r>
      <w:r w:rsidR="005664D7" w:rsidRPr="005664D7">
        <w:rPr>
          <w:lang w:val="en-US"/>
        </w:rPr>
        <w:t>, the Chair will</w:t>
      </w:r>
      <w:r w:rsidR="0091794D">
        <w:rPr>
          <w:lang w:val="en-US"/>
        </w:rPr>
        <w:t xml:space="preserve"> </w:t>
      </w:r>
      <w:r w:rsidR="005664D7" w:rsidRPr="005664D7">
        <w:rPr>
          <w:lang w:val="en-US"/>
        </w:rPr>
        <w:t>limit interventions to</w:t>
      </w:r>
      <w:r w:rsidR="00D20CD4">
        <w:rPr>
          <w:lang w:val="en-US"/>
        </w:rPr>
        <w:t xml:space="preserve"> </w:t>
      </w:r>
      <w:r w:rsidR="005664D7" w:rsidRPr="005664D7">
        <w:rPr>
          <w:lang w:val="en-US"/>
        </w:rPr>
        <w:t>four</w:t>
      </w:r>
      <w:r w:rsidR="00D20CD4">
        <w:rPr>
          <w:lang w:val="en-US"/>
        </w:rPr>
        <w:t xml:space="preserve"> </w:t>
      </w:r>
      <w:r w:rsidR="005664D7" w:rsidRPr="005664D7">
        <w:rPr>
          <w:lang w:val="en-US"/>
        </w:rPr>
        <w:t>minutes on behalf of regions,</w:t>
      </w:r>
      <w:r w:rsidR="00D20CD4">
        <w:rPr>
          <w:lang w:val="en-US"/>
        </w:rPr>
        <w:t xml:space="preserve"> </w:t>
      </w:r>
      <w:r w:rsidR="005664D7" w:rsidRPr="005664D7">
        <w:rPr>
          <w:lang w:val="en-US"/>
        </w:rPr>
        <w:t>two</w:t>
      </w:r>
      <w:r w:rsidR="00D20CD4">
        <w:rPr>
          <w:lang w:val="en-US"/>
        </w:rPr>
        <w:t xml:space="preserve"> </w:t>
      </w:r>
      <w:r w:rsidR="005664D7" w:rsidRPr="005664D7">
        <w:rPr>
          <w:lang w:val="en-US"/>
        </w:rPr>
        <w:t>minutes for individual Parties,</w:t>
      </w:r>
      <w:r w:rsidR="00D20CD4">
        <w:rPr>
          <w:lang w:val="en-US"/>
        </w:rPr>
        <w:t xml:space="preserve"> </w:t>
      </w:r>
      <w:r w:rsidR="005664D7" w:rsidRPr="005664D7">
        <w:rPr>
          <w:lang w:val="en-US"/>
        </w:rPr>
        <w:t>three</w:t>
      </w:r>
      <w:r w:rsidR="00D20CD4">
        <w:rPr>
          <w:lang w:val="en-US"/>
        </w:rPr>
        <w:t xml:space="preserve"> </w:t>
      </w:r>
      <w:r w:rsidR="005664D7" w:rsidRPr="005664D7">
        <w:rPr>
          <w:lang w:val="en-US"/>
        </w:rPr>
        <w:t>minutes for</w:t>
      </w:r>
      <w:r w:rsidR="00D20CD4">
        <w:rPr>
          <w:lang w:val="en-US"/>
        </w:rPr>
        <w:t xml:space="preserve"> </w:t>
      </w:r>
      <w:r w:rsidR="00BB344D">
        <w:rPr>
          <w:lang w:val="en-US"/>
        </w:rPr>
        <w:t>indigenous peoples and local communitie</w:t>
      </w:r>
      <w:r w:rsidR="005664D7" w:rsidRPr="005664D7">
        <w:rPr>
          <w:lang w:val="en-US"/>
        </w:rPr>
        <w:t>s and major stakeholder groups</w:t>
      </w:r>
      <w:r w:rsidR="00BD4A02">
        <w:rPr>
          <w:lang w:val="en-US"/>
        </w:rPr>
        <w:t xml:space="preserve"> </w:t>
      </w:r>
      <w:r w:rsidR="005664D7" w:rsidRPr="005664D7">
        <w:rPr>
          <w:lang w:val="en-US"/>
        </w:rPr>
        <w:t>and</w:t>
      </w:r>
      <w:r w:rsidR="00BD4A02">
        <w:rPr>
          <w:lang w:val="en-US"/>
        </w:rPr>
        <w:t xml:space="preserve"> </w:t>
      </w:r>
      <w:r w:rsidR="005664D7" w:rsidRPr="005664D7">
        <w:rPr>
          <w:lang w:val="en-US"/>
        </w:rPr>
        <w:t>one</w:t>
      </w:r>
      <w:r w:rsidR="00BD4A02">
        <w:rPr>
          <w:lang w:val="en-US"/>
        </w:rPr>
        <w:t xml:space="preserve"> </w:t>
      </w:r>
      <w:r w:rsidR="005664D7" w:rsidRPr="005664D7">
        <w:rPr>
          <w:lang w:val="en-US"/>
        </w:rPr>
        <w:t>minute for non-Parties and</w:t>
      </w:r>
      <w:r w:rsidR="00BD4A02">
        <w:rPr>
          <w:lang w:val="en-US"/>
        </w:rPr>
        <w:t xml:space="preserve"> </w:t>
      </w:r>
      <w:r w:rsidR="005664D7" w:rsidRPr="005664D7">
        <w:rPr>
          <w:lang w:val="en-US"/>
        </w:rPr>
        <w:t>other</w:t>
      </w:r>
      <w:r w:rsidR="00BD4A02">
        <w:rPr>
          <w:lang w:val="en-US"/>
        </w:rPr>
        <w:t xml:space="preserve"> </w:t>
      </w:r>
      <w:r w:rsidR="005664D7" w:rsidRPr="005664D7">
        <w:rPr>
          <w:lang w:val="en-US"/>
        </w:rPr>
        <w:t>observers, as time allows.</w:t>
      </w:r>
      <w:r w:rsidR="000F6C9C">
        <w:rPr>
          <w:lang w:val="en-US"/>
        </w:rPr>
        <w:t xml:space="preserve"> </w:t>
      </w:r>
      <w:r w:rsidR="00BD4A02">
        <w:rPr>
          <w:lang w:val="en-US"/>
        </w:rPr>
        <w:t xml:space="preserve"> </w:t>
      </w:r>
      <w:r w:rsidR="000F6C9C">
        <w:rPr>
          <w:lang w:val="en-US"/>
        </w:rPr>
        <w:t>Moreover</w:t>
      </w:r>
      <w:r w:rsidR="00E752E1">
        <w:rPr>
          <w:lang w:val="en-US"/>
        </w:rPr>
        <w:t xml:space="preserve">, </w:t>
      </w:r>
      <w:r w:rsidR="00EE05D2">
        <w:rPr>
          <w:lang w:val="en-US"/>
        </w:rPr>
        <w:t>t</w:t>
      </w:r>
      <w:r w:rsidR="006E14A7">
        <w:rPr>
          <w:lang w:val="en-US"/>
        </w:rPr>
        <w:t>he</w:t>
      </w:r>
      <w:r w:rsidR="00E752E1">
        <w:rPr>
          <w:lang w:val="en-US"/>
        </w:rPr>
        <w:t xml:space="preserve"> Chair may </w:t>
      </w:r>
      <w:r w:rsidR="00D323E9">
        <w:rPr>
          <w:lang w:val="en-US"/>
        </w:rPr>
        <w:t xml:space="preserve">request </w:t>
      </w:r>
      <w:r w:rsidR="009C38AC">
        <w:rPr>
          <w:lang w:val="en-US"/>
        </w:rPr>
        <w:t xml:space="preserve">that </w:t>
      </w:r>
      <w:r w:rsidR="00E752E1">
        <w:rPr>
          <w:lang w:val="en-US"/>
        </w:rPr>
        <w:t xml:space="preserve"> </w:t>
      </w:r>
      <w:r w:rsidR="00C86B3C" w:rsidRPr="00C86B3C">
        <w:rPr>
          <w:lang w:val="en-US"/>
        </w:rPr>
        <w:t xml:space="preserve">microphones </w:t>
      </w:r>
      <w:r w:rsidR="009C38AC">
        <w:rPr>
          <w:lang w:val="en-US"/>
        </w:rPr>
        <w:t xml:space="preserve">be turned off </w:t>
      </w:r>
      <w:r w:rsidR="0033272D">
        <w:rPr>
          <w:lang w:val="en-US"/>
        </w:rPr>
        <w:t>when</w:t>
      </w:r>
      <w:r w:rsidR="00C86B3C" w:rsidRPr="00C86B3C">
        <w:rPr>
          <w:lang w:val="en-US"/>
        </w:rPr>
        <w:t xml:space="preserve"> the </w:t>
      </w:r>
      <w:r w:rsidR="008B53D2">
        <w:rPr>
          <w:lang w:val="en-US"/>
        </w:rPr>
        <w:t xml:space="preserve">limit for </w:t>
      </w:r>
      <w:r w:rsidR="009C38AC" w:rsidRPr="00C86B3C">
        <w:rPr>
          <w:lang w:val="en-US"/>
        </w:rPr>
        <w:t xml:space="preserve">time </w:t>
      </w:r>
      <w:r w:rsidR="00C86B3C" w:rsidRPr="00C86B3C">
        <w:rPr>
          <w:lang w:val="en-US"/>
        </w:rPr>
        <w:t xml:space="preserve">allocated </w:t>
      </w:r>
      <w:r w:rsidR="00A51A27">
        <w:rPr>
          <w:lang w:val="en-US"/>
        </w:rPr>
        <w:t>to</w:t>
      </w:r>
      <w:r w:rsidR="0033272D">
        <w:rPr>
          <w:lang w:val="en-US"/>
        </w:rPr>
        <w:t xml:space="preserve"> interventions</w:t>
      </w:r>
      <w:r w:rsidR="00C86B3C" w:rsidRPr="00C86B3C">
        <w:rPr>
          <w:lang w:val="en-US"/>
        </w:rPr>
        <w:t xml:space="preserve"> has been reached.</w:t>
      </w:r>
    </w:p>
    <w:p w14:paraId="48A21947" w14:textId="4639256C" w:rsidR="000B5A7C" w:rsidRDefault="000B5A7C" w:rsidP="009730E1">
      <w:pPr>
        <w:pStyle w:val="CBDNormalNumber"/>
        <w:numPr>
          <w:ilvl w:val="0"/>
          <w:numId w:val="0"/>
        </w:numPr>
        <w:ind w:left="567"/>
      </w:pPr>
    </w:p>
    <w:p w14:paraId="6416CCC3" w14:textId="0514171B" w:rsidR="00DC1585" w:rsidRPr="00D05528" w:rsidRDefault="00702FF2" w:rsidP="00B02D9F">
      <w:pPr>
        <w:pStyle w:val="CBDH2"/>
      </w:pPr>
      <w:r>
        <w:rPr>
          <w:sz w:val="22"/>
        </w:rPr>
        <w:t>B</w:t>
      </w:r>
      <w:r w:rsidR="004E2E62" w:rsidRPr="00B02D9F">
        <w:rPr>
          <w:sz w:val="22"/>
        </w:rPr>
        <w:t>.</w:t>
      </w:r>
      <w:r w:rsidR="004E2E62" w:rsidRPr="00B02D9F">
        <w:rPr>
          <w:sz w:val="22"/>
        </w:rPr>
        <w:tab/>
      </w:r>
      <w:r w:rsidR="00DC1585" w:rsidRPr="00B02D9F">
        <w:rPr>
          <w:sz w:val="22"/>
        </w:rPr>
        <w:t>Consideration of conference room papers and draft recommendations</w:t>
      </w:r>
    </w:p>
    <w:p w14:paraId="59BA45AE" w14:textId="4F858163" w:rsidR="00DC1585" w:rsidRPr="00C10602" w:rsidRDefault="00DC1585" w:rsidP="00DC1585">
      <w:pPr>
        <w:pStyle w:val="CBDNormalNumber"/>
      </w:pPr>
      <w:r w:rsidRPr="00281325">
        <w:t xml:space="preserve">All conference room papers and draft recommendations are expected to be considered in plenary sessions scheduled </w:t>
      </w:r>
      <w:r>
        <w:t>from</w:t>
      </w:r>
      <w:r w:rsidRPr="00281325">
        <w:t xml:space="preserve"> </w:t>
      </w:r>
      <w:r w:rsidR="009C47ED">
        <w:t>1</w:t>
      </w:r>
      <w:r w:rsidR="00AC6D77">
        <w:t>7</w:t>
      </w:r>
      <w:r w:rsidRPr="00281325">
        <w:t xml:space="preserve"> to </w:t>
      </w:r>
      <w:r w:rsidR="001B7A3B">
        <w:t>19</w:t>
      </w:r>
      <w:r w:rsidRPr="00281325">
        <w:t xml:space="preserve"> </w:t>
      </w:r>
      <w:r w:rsidR="001B7A3B">
        <w:t>February</w:t>
      </w:r>
      <w:r>
        <w:t>.</w:t>
      </w:r>
      <w:r w:rsidRPr="00281325">
        <w:t xml:space="preserve"> The schedule may be adjusted</w:t>
      </w:r>
      <w:r w:rsidR="00076FE5">
        <w:t>,</w:t>
      </w:r>
      <w:r w:rsidRPr="00281325">
        <w:t xml:space="preserve"> </w:t>
      </w:r>
      <w:r w:rsidR="00076FE5">
        <w:t xml:space="preserve">however, </w:t>
      </w:r>
      <w:r w:rsidRPr="00281325">
        <w:t xml:space="preserve">according to </w:t>
      </w:r>
      <w:r w:rsidR="00E51583">
        <w:t xml:space="preserve">the </w:t>
      </w:r>
      <w:r w:rsidRPr="00C10602">
        <w:t xml:space="preserve">progress </w:t>
      </w:r>
      <w:r w:rsidRPr="0002775E">
        <w:t>made during</w:t>
      </w:r>
      <w:r w:rsidRPr="00C10602">
        <w:t xml:space="preserve"> the meeting.</w:t>
      </w:r>
    </w:p>
    <w:p w14:paraId="5A10132E" w14:textId="4FC18144" w:rsidR="00DC1585" w:rsidRPr="00D05528" w:rsidRDefault="00702FF2" w:rsidP="00B02D9F">
      <w:pPr>
        <w:pStyle w:val="CBDH2"/>
      </w:pPr>
      <w:r>
        <w:rPr>
          <w:sz w:val="22"/>
        </w:rPr>
        <w:t>C</w:t>
      </w:r>
      <w:r w:rsidR="004E2E62" w:rsidRPr="00B02D9F">
        <w:rPr>
          <w:sz w:val="22"/>
        </w:rPr>
        <w:t>.</w:t>
      </w:r>
      <w:r w:rsidR="004E2E62" w:rsidRPr="00B02D9F">
        <w:rPr>
          <w:sz w:val="22"/>
        </w:rPr>
        <w:tab/>
      </w:r>
      <w:r w:rsidR="00DC1585" w:rsidRPr="00B02D9F">
        <w:rPr>
          <w:sz w:val="22"/>
        </w:rPr>
        <w:t>Closing plenary session</w:t>
      </w:r>
    </w:p>
    <w:p w14:paraId="35BCA5ED" w14:textId="17167D75" w:rsidR="00DC1585" w:rsidRPr="00281325" w:rsidRDefault="00DC1585" w:rsidP="00DC1585">
      <w:pPr>
        <w:pStyle w:val="CBDNormalNumber"/>
      </w:pPr>
      <w:r w:rsidRPr="00281325">
        <w:t xml:space="preserve">The closing plenary session is expected to be held on </w:t>
      </w:r>
      <w:r w:rsidR="001B7A3B">
        <w:t>19</w:t>
      </w:r>
      <w:r w:rsidRPr="00281325">
        <w:t xml:space="preserve"> </w:t>
      </w:r>
      <w:r w:rsidR="00AC6D77">
        <w:t>February</w:t>
      </w:r>
      <w:r w:rsidRPr="00281325">
        <w:t xml:space="preserve"> and will </w:t>
      </w:r>
      <w:r w:rsidR="00066FB4">
        <w:t>address</w:t>
      </w:r>
      <w:r w:rsidRPr="00281325">
        <w:t xml:space="preserve"> </w:t>
      </w:r>
      <w:r w:rsidR="00547123">
        <w:t xml:space="preserve">agenda </w:t>
      </w:r>
      <w:r w:rsidRPr="00281325">
        <w:t>item</w:t>
      </w:r>
      <w:r>
        <w:t>s</w:t>
      </w:r>
      <w:r w:rsidRPr="00281325">
        <w:t xml:space="preserve"> 11</w:t>
      </w:r>
      <w:r>
        <w:t xml:space="preserve"> (</w:t>
      </w:r>
      <w:r w:rsidRPr="00281325">
        <w:t>other matters</w:t>
      </w:r>
      <w:r>
        <w:t>)</w:t>
      </w:r>
      <w:r w:rsidRPr="00281325">
        <w:t xml:space="preserve">, </w:t>
      </w:r>
      <w:r>
        <w:t>12 (</w:t>
      </w:r>
      <w:r w:rsidRPr="00281325">
        <w:t>adoption of the report</w:t>
      </w:r>
      <w:r>
        <w:t>)</w:t>
      </w:r>
      <w:r w:rsidRPr="00281325">
        <w:t xml:space="preserve"> and </w:t>
      </w:r>
      <w:r>
        <w:t>13 (</w:t>
      </w:r>
      <w:r w:rsidRPr="00281325">
        <w:t>closure of the meeting</w:t>
      </w:r>
      <w:r>
        <w:t>)</w:t>
      </w:r>
      <w:r w:rsidRPr="00281325">
        <w:t>.</w:t>
      </w:r>
    </w:p>
    <w:p w14:paraId="21364340" w14:textId="77777777" w:rsidR="00DC1585" w:rsidRPr="00281325" w:rsidRDefault="00DC1585" w:rsidP="00DC1585">
      <w:pPr>
        <w:jc w:val="center"/>
      </w:pPr>
    </w:p>
    <w:p w14:paraId="39BEB309" w14:textId="77777777" w:rsidR="00DC1585" w:rsidRPr="00281325" w:rsidRDefault="00DC1585" w:rsidP="00DC1585">
      <w:pPr>
        <w:jc w:val="center"/>
        <w:sectPr w:rsidR="00DC1585" w:rsidRPr="00281325" w:rsidSect="00990A97">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pPr>
    </w:p>
    <w:p w14:paraId="63E7305E" w14:textId="54D7AC66" w:rsidR="00DC1585" w:rsidRPr="00281325" w:rsidRDefault="00DC1585" w:rsidP="00DC1585">
      <w:pPr>
        <w:pStyle w:val="CBDAnnex"/>
        <w:spacing w:after="120"/>
        <w:rPr>
          <w:snapToGrid w:val="0"/>
        </w:rPr>
      </w:pPr>
      <w:r w:rsidRPr="00281325">
        <w:rPr>
          <w:snapToGrid w:val="0"/>
        </w:rPr>
        <w:lastRenderedPageBreak/>
        <w:t>Annex</w:t>
      </w:r>
      <w:r w:rsidR="00E20A2C">
        <w:rPr>
          <w:snapToGrid w:val="0"/>
        </w:rPr>
        <w:t xml:space="preserve"> I</w:t>
      </w:r>
    </w:p>
    <w:p w14:paraId="373766A8" w14:textId="7CAB9093" w:rsidR="00DC1585" w:rsidRPr="007C6A79" w:rsidRDefault="00DC1585" w:rsidP="00DC1585">
      <w:pPr>
        <w:pStyle w:val="CBDAnnex"/>
        <w:spacing w:after="120"/>
        <w:rPr>
          <w:snapToGrid w:val="0"/>
        </w:rPr>
      </w:pPr>
      <w:r w:rsidRPr="00281325">
        <w:rPr>
          <w:snapToGrid w:val="0"/>
        </w:rPr>
        <w:t>Proposed organization of work</w:t>
      </w:r>
      <w:r w:rsidR="006950BA">
        <w:rPr>
          <w:rStyle w:val="FootnoteReference"/>
          <w:snapToGrid w:val="0"/>
        </w:rPr>
        <w:footnoteReference w:customMarkFollows="1" w:id="9"/>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2692"/>
        <w:gridCol w:w="2835"/>
        <w:gridCol w:w="2553"/>
      </w:tblGrid>
      <w:tr w:rsidR="005155F9" w:rsidRPr="0061104B" w14:paraId="4CA3C0C5" w14:textId="77777777" w:rsidTr="00B02D9F">
        <w:tc>
          <w:tcPr>
            <w:tcW w:w="1272" w:type="dxa"/>
          </w:tcPr>
          <w:p w14:paraId="636A1312" w14:textId="77777777" w:rsidR="005155F9" w:rsidRPr="0061104B" w:rsidRDefault="005155F9" w:rsidP="003E1976">
            <w:pPr>
              <w:pStyle w:val="CBDTableNormal"/>
              <w:spacing w:after="40"/>
              <w:rPr>
                <w:i/>
                <w:iCs/>
                <w:snapToGrid w:val="0"/>
              </w:rPr>
            </w:pPr>
            <w:r w:rsidRPr="0061104B">
              <w:rPr>
                <w:i/>
                <w:iCs/>
                <w:snapToGrid w:val="0"/>
              </w:rPr>
              <w:t>Date</w:t>
            </w:r>
          </w:p>
        </w:tc>
        <w:tc>
          <w:tcPr>
            <w:tcW w:w="2692" w:type="dxa"/>
          </w:tcPr>
          <w:p w14:paraId="776A83C9" w14:textId="77777777" w:rsidR="005155F9" w:rsidRPr="0061104B" w:rsidRDefault="005155F9" w:rsidP="003E1976">
            <w:pPr>
              <w:pStyle w:val="CBDTableNormal"/>
              <w:spacing w:after="40"/>
              <w:rPr>
                <w:bCs/>
                <w:i/>
                <w:iCs/>
                <w:snapToGrid w:val="0"/>
              </w:rPr>
            </w:pPr>
            <w:r w:rsidRPr="0061104B">
              <w:rPr>
                <w:bCs/>
                <w:i/>
                <w:iCs/>
                <w:snapToGrid w:val="0"/>
              </w:rPr>
              <w:t>10 a.m.–1 p.m.</w:t>
            </w:r>
          </w:p>
        </w:tc>
        <w:tc>
          <w:tcPr>
            <w:tcW w:w="2835" w:type="dxa"/>
            <w:vAlign w:val="center"/>
          </w:tcPr>
          <w:p w14:paraId="4C4EA596" w14:textId="60FF596F" w:rsidR="005155F9" w:rsidRPr="0061104B" w:rsidRDefault="00260BC3" w:rsidP="00B02D9F">
            <w:pPr>
              <w:pStyle w:val="CBDTableNormal"/>
              <w:spacing w:after="40"/>
              <w:rPr>
                <w:i/>
                <w:iCs/>
                <w:snapToGrid w:val="0"/>
              </w:rPr>
            </w:pPr>
            <w:r>
              <w:rPr>
                <w:i/>
                <w:iCs/>
                <w:snapToGrid w:val="0"/>
              </w:rPr>
              <w:t>2</w:t>
            </w:r>
            <w:r w:rsidR="00AF3643">
              <w:rPr>
                <w:i/>
                <w:iCs/>
                <w:snapToGrid w:val="0"/>
              </w:rPr>
              <w:t>.</w:t>
            </w:r>
            <w:r>
              <w:rPr>
                <w:i/>
                <w:iCs/>
                <w:snapToGrid w:val="0"/>
              </w:rPr>
              <w:t>30</w:t>
            </w:r>
            <w:r w:rsidR="005155F9" w:rsidRPr="0061104B">
              <w:rPr>
                <w:i/>
                <w:iCs/>
                <w:snapToGrid w:val="0"/>
              </w:rPr>
              <w:t>–</w:t>
            </w:r>
            <w:r>
              <w:rPr>
                <w:i/>
                <w:iCs/>
                <w:snapToGrid w:val="0"/>
              </w:rPr>
              <w:t>5</w:t>
            </w:r>
            <w:r w:rsidR="00AF3643">
              <w:rPr>
                <w:i/>
                <w:iCs/>
                <w:snapToGrid w:val="0"/>
              </w:rPr>
              <w:t>.</w:t>
            </w:r>
            <w:r>
              <w:rPr>
                <w:i/>
                <w:iCs/>
                <w:snapToGrid w:val="0"/>
              </w:rPr>
              <w:t>30</w:t>
            </w:r>
            <w:r w:rsidRPr="0061104B">
              <w:rPr>
                <w:i/>
                <w:iCs/>
                <w:snapToGrid w:val="0"/>
              </w:rPr>
              <w:t xml:space="preserve"> </w:t>
            </w:r>
            <w:r w:rsidR="005155F9" w:rsidRPr="0061104B">
              <w:rPr>
                <w:i/>
                <w:iCs/>
                <w:snapToGrid w:val="0"/>
              </w:rPr>
              <w:t>p.m.</w:t>
            </w:r>
          </w:p>
        </w:tc>
        <w:tc>
          <w:tcPr>
            <w:tcW w:w="2553" w:type="dxa"/>
            <w:vAlign w:val="center"/>
          </w:tcPr>
          <w:p w14:paraId="0033572B" w14:textId="77777777" w:rsidR="005155F9" w:rsidRPr="0061104B" w:rsidRDefault="005155F9" w:rsidP="00B02D9F">
            <w:pPr>
              <w:pStyle w:val="CBDTableNormal"/>
              <w:spacing w:after="40"/>
              <w:rPr>
                <w:i/>
                <w:iCs/>
                <w:snapToGrid w:val="0"/>
              </w:rPr>
            </w:pPr>
            <w:r w:rsidRPr="0061104B">
              <w:rPr>
                <w:i/>
                <w:iCs/>
                <w:snapToGrid w:val="0"/>
              </w:rPr>
              <w:t>7.30</w:t>
            </w:r>
            <w:r w:rsidRPr="0061104B">
              <w:rPr>
                <w:bCs/>
                <w:i/>
                <w:iCs/>
                <w:snapToGrid w:val="0"/>
              </w:rPr>
              <w:t>–</w:t>
            </w:r>
            <w:r w:rsidRPr="0061104B">
              <w:rPr>
                <w:i/>
                <w:iCs/>
                <w:snapToGrid w:val="0"/>
              </w:rPr>
              <w:t>10.30 p.m.</w:t>
            </w:r>
          </w:p>
        </w:tc>
      </w:tr>
      <w:tr w:rsidR="005155F9" w:rsidRPr="00281325" w14:paraId="0C3B9ECD" w14:textId="77777777" w:rsidTr="00B02D9F">
        <w:tc>
          <w:tcPr>
            <w:tcW w:w="1272" w:type="dxa"/>
            <w:tcMar>
              <w:top w:w="115" w:type="dxa"/>
              <w:left w:w="115" w:type="dxa"/>
              <w:bottom w:w="115" w:type="dxa"/>
              <w:right w:w="115" w:type="dxa"/>
            </w:tcMar>
          </w:tcPr>
          <w:p w14:paraId="41272F97" w14:textId="77777777" w:rsidR="005155F9" w:rsidRPr="00281325" w:rsidRDefault="005155F9" w:rsidP="003E1976">
            <w:pPr>
              <w:pStyle w:val="CBDTableNormal"/>
              <w:spacing w:after="40"/>
              <w:rPr>
                <w:b/>
                <w:snapToGrid w:val="0"/>
              </w:rPr>
            </w:pPr>
            <w:r w:rsidRPr="00281325">
              <w:rPr>
                <w:b/>
                <w:snapToGrid w:val="0"/>
              </w:rPr>
              <w:t>Monday</w:t>
            </w:r>
          </w:p>
          <w:p w14:paraId="17599CE8" w14:textId="190A6941" w:rsidR="005155F9" w:rsidRPr="00281325" w:rsidRDefault="005155F9" w:rsidP="003E1976">
            <w:pPr>
              <w:pStyle w:val="CBDTableNormal"/>
              <w:spacing w:after="40"/>
              <w:rPr>
                <w:bCs/>
                <w:snapToGrid w:val="0"/>
              </w:rPr>
            </w:pPr>
            <w:r>
              <w:rPr>
                <w:bCs/>
                <w:snapToGrid w:val="0"/>
              </w:rPr>
              <w:t>16</w:t>
            </w:r>
            <w:r w:rsidRPr="00281325">
              <w:rPr>
                <w:bCs/>
                <w:snapToGrid w:val="0"/>
              </w:rPr>
              <w:t xml:space="preserve"> </w:t>
            </w:r>
            <w:r>
              <w:rPr>
                <w:bCs/>
                <w:snapToGrid w:val="0"/>
              </w:rPr>
              <w:t>February</w:t>
            </w:r>
            <w:r w:rsidRPr="00281325">
              <w:rPr>
                <w:bCs/>
                <w:snapToGrid w:val="0"/>
              </w:rPr>
              <w:t xml:space="preserve"> 202</w:t>
            </w:r>
            <w:r>
              <w:rPr>
                <w:bCs/>
                <w:snapToGrid w:val="0"/>
              </w:rPr>
              <w:t>6</w:t>
            </w:r>
          </w:p>
        </w:tc>
        <w:tc>
          <w:tcPr>
            <w:tcW w:w="2692" w:type="dxa"/>
            <w:tcMar>
              <w:top w:w="115" w:type="dxa"/>
              <w:left w:w="115" w:type="dxa"/>
              <w:bottom w:w="115" w:type="dxa"/>
              <w:right w:w="115" w:type="dxa"/>
            </w:tcMar>
          </w:tcPr>
          <w:p w14:paraId="63E53D15" w14:textId="678BCC85" w:rsidR="005155F9" w:rsidRPr="00281325" w:rsidRDefault="005155F9" w:rsidP="003E1976">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1.</w:t>
            </w:r>
            <w:r w:rsidR="004E2E62">
              <w:rPr>
                <w:snapToGrid w:val="0"/>
              </w:rPr>
              <w:t xml:space="preserve"> </w:t>
            </w:r>
            <w:r w:rsidRPr="00281325">
              <w:rPr>
                <w:snapToGrid w:val="0"/>
              </w:rPr>
              <w:t>Opening of the meeting</w:t>
            </w:r>
          </w:p>
          <w:p w14:paraId="6C652F6F" w14:textId="3ED6D0FF" w:rsidR="005155F9" w:rsidRPr="00281325" w:rsidRDefault="005155F9" w:rsidP="003E1976">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2.</w:t>
            </w:r>
            <w:r w:rsidR="004E2E62">
              <w:rPr>
                <w:snapToGrid w:val="0"/>
              </w:rPr>
              <w:t xml:space="preserve"> </w:t>
            </w:r>
            <w:r w:rsidRPr="00281325">
              <w:rPr>
                <w:snapToGrid w:val="0"/>
              </w:rPr>
              <w:t>Organizational matters: adoption of the agenda and organization of work</w:t>
            </w:r>
          </w:p>
          <w:p w14:paraId="7C9D9FD6" w14:textId="7255E36A" w:rsidR="005155F9" w:rsidRDefault="005155F9" w:rsidP="003E1976">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3</w:t>
            </w:r>
            <w:r>
              <w:rPr>
                <w:snapToGrid w:val="0"/>
              </w:rPr>
              <w:t>. Resource mobilization and financial mechanism</w:t>
            </w:r>
            <w:r w:rsidR="00A67248">
              <w:rPr>
                <w:snapToGrid w:val="0"/>
              </w:rPr>
              <w:t>:</w:t>
            </w:r>
            <w:r>
              <w:rPr>
                <w:snapToGrid w:val="0"/>
              </w:rPr>
              <w:t xml:space="preserve"> </w:t>
            </w:r>
          </w:p>
          <w:p w14:paraId="00D9A93E" w14:textId="234DE544" w:rsidR="005155F9" w:rsidRPr="00281325" w:rsidRDefault="005155F9" w:rsidP="003E1976">
            <w:pPr>
              <w:pStyle w:val="CBDTableNormal"/>
              <w:tabs>
                <w:tab w:val="clear" w:pos="567"/>
                <w:tab w:val="clear" w:pos="1134"/>
                <w:tab w:val="clear" w:pos="1701"/>
                <w:tab w:val="clear" w:pos="2268"/>
                <w:tab w:val="clear" w:pos="2835"/>
                <w:tab w:val="clear" w:pos="3402"/>
              </w:tabs>
              <w:spacing w:after="40"/>
              <w:rPr>
                <w:snapToGrid w:val="0"/>
              </w:rPr>
            </w:pPr>
            <w:r>
              <w:rPr>
                <w:snapToGrid w:val="0"/>
              </w:rPr>
              <w:t xml:space="preserve">(a) Resource </w:t>
            </w:r>
            <w:r w:rsidR="00A67248">
              <w:rPr>
                <w:snapToGrid w:val="0"/>
              </w:rPr>
              <w:t>m</w:t>
            </w:r>
            <w:r>
              <w:rPr>
                <w:snapToGrid w:val="0"/>
              </w:rPr>
              <w:t>obili</w:t>
            </w:r>
            <w:r w:rsidR="00A67248">
              <w:rPr>
                <w:snapToGrid w:val="0"/>
              </w:rPr>
              <w:t>z</w:t>
            </w:r>
            <w:r>
              <w:rPr>
                <w:snapToGrid w:val="0"/>
              </w:rPr>
              <w:t>ation</w:t>
            </w:r>
            <w:r w:rsidR="00923CCF">
              <w:rPr>
                <w:snapToGrid w:val="0"/>
              </w:rPr>
              <w:t>;</w:t>
            </w:r>
          </w:p>
          <w:p w14:paraId="1BA565B1" w14:textId="7E6123C9" w:rsidR="005155F9" w:rsidRDefault="005155F9" w:rsidP="003E1976">
            <w:pPr>
              <w:pStyle w:val="CBDTableNormal"/>
              <w:tabs>
                <w:tab w:val="clear" w:pos="567"/>
                <w:tab w:val="clear" w:pos="1134"/>
                <w:tab w:val="clear" w:pos="1701"/>
                <w:tab w:val="clear" w:pos="2268"/>
                <w:tab w:val="clear" w:pos="2835"/>
                <w:tab w:val="clear" w:pos="3402"/>
              </w:tabs>
              <w:spacing w:after="40"/>
              <w:rPr>
                <w:snapToGrid w:val="0"/>
              </w:rPr>
            </w:pPr>
            <w:r>
              <w:rPr>
                <w:snapToGrid w:val="0"/>
              </w:rPr>
              <w:t xml:space="preserve">(b) Financial </w:t>
            </w:r>
            <w:r w:rsidR="00923CCF">
              <w:rPr>
                <w:snapToGrid w:val="0"/>
              </w:rPr>
              <w:t>m</w:t>
            </w:r>
            <w:r>
              <w:rPr>
                <w:snapToGrid w:val="0"/>
              </w:rPr>
              <w:t>echanism</w:t>
            </w:r>
            <w:r w:rsidR="00923CCF">
              <w:rPr>
                <w:snapToGrid w:val="0"/>
              </w:rPr>
              <w:t>.</w:t>
            </w:r>
          </w:p>
          <w:p w14:paraId="393E6300" w14:textId="6FA6DE29" w:rsidR="000E35C2" w:rsidRPr="00281325" w:rsidRDefault="000E35C2" w:rsidP="004E2E62">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 xml:space="preserve">Item </w:t>
            </w:r>
            <w:r>
              <w:rPr>
                <w:snapToGrid w:val="0"/>
              </w:rPr>
              <w:t>4</w:t>
            </w:r>
            <w:r w:rsidRPr="00281325">
              <w:rPr>
                <w:snapToGrid w:val="0"/>
              </w:rPr>
              <w:t>.</w:t>
            </w:r>
            <w:r w:rsidR="00A619FD">
              <w:rPr>
                <w:snapToGrid w:val="0"/>
              </w:rPr>
              <w:t xml:space="preserve"> </w:t>
            </w:r>
            <w:r w:rsidRPr="009E7199">
              <w:t xml:space="preserve">Planning, </w:t>
            </w:r>
            <w:r>
              <w:t>m</w:t>
            </w:r>
            <w:r w:rsidRPr="009E7199">
              <w:t xml:space="preserve">onitoring, </w:t>
            </w:r>
            <w:r>
              <w:t>r</w:t>
            </w:r>
            <w:r w:rsidRPr="009E7199">
              <w:t xml:space="preserve">eporting and </w:t>
            </w:r>
            <w:r>
              <w:t>r</w:t>
            </w:r>
            <w:r w:rsidRPr="009E7199">
              <w:t>eview: update on national biodiversity strategies and action plans, national targets and national reporting</w:t>
            </w:r>
          </w:p>
        </w:tc>
        <w:tc>
          <w:tcPr>
            <w:tcW w:w="2835" w:type="dxa"/>
            <w:tcMar>
              <w:top w:w="115" w:type="dxa"/>
              <w:left w:w="115" w:type="dxa"/>
              <w:bottom w:w="115" w:type="dxa"/>
              <w:right w:w="115" w:type="dxa"/>
            </w:tcMar>
          </w:tcPr>
          <w:p w14:paraId="64D059BA" w14:textId="77777777" w:rsidR="001D15B8" w:rsidRDefault="005155F9" w:rsidP="00171A15">
            <w:pPr>
              <w:pStyle w:val="CBDTableNormal"/>
              <w:tabs>
                <w:tab w:val="clear" w:pos="567"/>
                <w:tab w:val="clear" w:pos="1134"/>
                <w:tab w:val="clear" w:pos="1701"/>
                <w:tab w:val="clear" w:pos="2268"/>
                <w:tab w:val="clear" w:pos="2835"/>
                <w:tab w:val="clear" w:pos="3402"/>
                <w:tab w:val="left" w:pos="458"/>
              </w:tabs>
              <w:spacing w:after="40"/>
              <w:rPr>
                <w:snapToGrid w:val="0"/>
              </w:rPr>
            </w:pPr>
            <w:r w:rsidRPr="00281325">
              <w:rPr>
                <w:snapToGrid w:val="0"/>
              </w:rPr>
              <w:t xml:space="preserve">Item </w:t>
            </w:r>
            <w:r>
              <w:rPr>
                <w:snapToGrid w:val="0"/>
              </w:rPr>
              <w:t xml:space="preserve">5. </w:t>
            </w:r>
            <w:r w:rsidRPr="00D012F9">
              <w:t>Gender Plan of Action</w:t>
            </w:r>
            <w:r>
              <w:rPr>
                <w:snapToGrid w:val="0"/>
              </w:rPr>
              <w:t xml:space="preserve"> </w:t>
            </w:r>
          </w:p>
          <w:p w14:paraId="084D2D7B" w14:textId="0E5B144C" w:rsidR="005155F9" w:rsidRDefault="005155F9" w:rsidP="00171A15">
            <w:pPr>
              <w:pStyle w:val="CBDTableNormal"/>
              <w:tabs>
                <w:tab w:val="clear" w:pos="567"/>
                <w:tab w:val="clear" w:pos="1134"/>
                <w:tab w:val="clear" w:pos="1701"/>
                <w:tab w:val="clear" w:pos="2268"/>
                <w:tab w:val="clear" w:pos="2835"/>
                <w:tab w:val="clear" w:pos="3402"/>
                <w:tab w:val="left" w:pos="458"/>
              </w:tabs>
              <w:spacing w:after="40"/>
              <w:rPr>
                <w:snapToGrid w:val="0"/>
              </w:rPr>
            </w:pPr>
            <w:r>
              <w:rPr>
                <w:snapToGrid w:val="0"/>
              </w:rPr>
              <w:t xml:space="preserve">Item 6. </w:t>
            </w:r>
            <w:r w:rsidRPr="009E7199">
              <w:t xml:space="preserve">Capacity-building and development </w:t>
            </w:r>
            <w:r w:rsidRPr="00AF17FB">
              <w:t>and technical</w:t>
            </w:r>
            <w:r w:rsidRPr="009E7199">
              <w:t xml:space="preserve"> and scientific cooperation</w:t>
            </w:r>
          </w:p>
          <w:p w14:paraId="587B6AB3" w14:textId="6FA5CCBE" w:rsidR="005155F9" w:rsidRPr="00281325" w:rsidRDefault="005155F9" w:rsidP="00171A15">
            <w:pPr>
              <w:pStyle w:val="CBDTableNormal"/>
              <w:tabs>
                <w:tab w:val="clear" w:pos="567"/>
                <w:tab w:val="clear" w:pos="1134"/>
                <w:tab w:val="clear" w:pos="1701"/>
                <w:tab w:val="clear" w:pos="2268"/>
                <w:tab w:val="clear" w:pos="2835"/>
                <w:tab w:val="clear" w:pos="3402"/>
                <w:tab w:val="left" w:pos="458"/>
              </w:tabs>
              <w:spacing w:after="40"/>
              <w:rPr>
                <w:snapToGrid w:val="0"/>
              </w:rPr>
            </w:pPr>
            <w:r w:rsidRPr="00281325">
              <w:rPr>
                <w:snapToGrid w:val="0"/>
              </w:rPr>
              <w:t>Item 7.</w:t>
            </w:r>
            <w:r w:rsidR="00A619FD">
              <w:rPr>
                <w:snapToGrid w:val="0"/>
              </w:rPr>
              <w:t xml:space="preserve"> </w:t>
            </w:r>
            <w:r w:rsidRPr="009E7199">
              <w:t>Cooperation with other conventions and international organizations</w:t>
            </w:r>
          </w:p>
        </w:tc>
        <w:tc>
          <w:tcPr>
            <w:tcW w:w="2553" w:type="dxa"/>
          </w:tcPr>
          <w:p w14:paraId="11B9493F" w14:textId="5A6A0BD7" w:rsidR="005155F9" w:rsidRPr="00281325" w:rsidRDefault="005155F9" w:rsidP="003E1976">
            <w:pPr>
              <w:pStyle w:val="CBDTableNormal"/>
              <w:spacing w:after="40"/>
              <w:rPr>
                <w:snapToGrid w:val="0"/>
              </w:rPr>
            </w:pPr>
            <w:r w:rsidRPr="00281325">
              <w:rPr>
                <w:snapToGrid w:val="0"/>
              </w:rPr>
              <w:t>Contact group sessions</w:t>
            </w:r>
            <w:r>
              <w:rPr>
                <w:snapToGrid w:val="0"/>
              </w:rPr>
              <w:t>,</w:t>
            </w:r>
            <w:r w:rsidRPr="00281325">
              <w:rPr>
                <w:snapToGrid w:val="0"/>
              </w:rPr>
              <w:t xml:space="preserve"> as needed</w:t>
            </w:r>
          </w:p>
        </w:tc>
      </w:tr>
      <w:tr w:rsidR="005155F9" w:rsidRPr="00281325" w14:paraId="364205CA" w14:textId="77777777" w:rsidTr="00B02D9F">
        <w:tc>
          <w:tcPr>
            <w:tcW w:w="1272" w:type="dxa"/>
            <w:tcMar>
              <w:top w:w="115" w:type="dxa"/>
              <w:left w:w="115" w:type="dxa"/>
              <w:bottom w:w="115" w:type="dxa"/>
              <w:right w:w="115" w:type="dxa"/>
            </w:tcMar>
          </w:tcPr>
          <w:p w14:paraId="6647D8B1" w14:textId="77777777" w:rsidR="005155F9" w:rsidRPr="00281325" w:rsidRDefault="005155F9" w:rsidP="003E1976">
            <w:pPr>
              <w:pStyle w:val="CBDTableNormal"/>
              <w:spacing w:after="40"/>
              <w:rPr>
                <w:b/>
                <w:snapToGrid w:val="0"/>
              </w:rPr>
            </w:pPr>
            <w:r w:rsidRPr="00281325">
              <w:rPr>
                <w:b/>
                <w:snapToGrid w:val="0"/>
              </w:rPr>
              <w:t>Tuesday</w:t>
            </w:r>
          </w:p>
          <w:p w14:paraId="6D50DD4F" w14:textId="0A86143B" w:rsidR="005155F9" w:rsidRPr="00281325" w:rsidRDefault="005155F9" w:rsidP="003E1976">
            <w:pPr>
              <w:pStyle w:val="CBDTableNormal"/>
              <w:spacing w:after="40"/>
              <w:rPr>
                <w:snapToGrid w:val="0"/>
              </w:rPr>
            </w:pPr>
            <w:r>
              <w:rPr>
                <w:bCs/>
                <w:snapToGrid w:val="0"/>
              </w:rPr>
              <w:t>17</w:t>
            </w:r>
            <w:r w:rsidRPr="00281325">
              <w:rPr>
                <w:bCs/>
                <w:snapToGrid w:val="0"/>
              </w:rPr>
              <w:t xml:space="preserve"> </w:t>
            </w:r>
            <w:r>
              <w:rPr>
                <w:bCs/>
                <w:snapToGrid w:val="0"/>
              </w:rPr>
              <w:t>February</w:t>
            </w:r>
            <w:r w:rsidRPr="00281325">
              <w:rPr>
                <w:bCs/>
                <w:snapToGrid w:val="0"/>
              </w:rPr>
              <w:t xml:space="preserve"> 202</w:t>
            </w:r>
            <w:r>
              <w:rPr>
                <w:bCs/>
                <w:snapToGrid w:val="0"/>
              </w:rPr>
              <w:t>6</w:t>
            </w:r>
          </w:p>
        </w:tc>
        <w:tc>
          <w:tcPr>
            <w:tcW w:w="2692" w:type="dxa"/>
            <w:tcMar>
              <w:top w:w="115" w:type="dxa"/>
              <w:left w:w="115" w:type="dxa"/>
              <w:bottom w:w="115" w:type="dxa"/>
              <w:right w:w="115" w:type="dxa"/>
            </w:tcMar>
          </w:tcPr>
          <w:p w14:paraId="3F3F4690" w14:textId="46AC8CFC" w:rsidR="005155F9" w:rsidRPr="00266AAD" w:rsidRDefault="005155F9" w:rsidP="00266AAD">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8.</w:t>
            </w:r>
            <w:r w:rsidR="005660AC">
              <w:rPr>
                <w:snapToGrid w:val="0"/>
              </w:rPr>
              <w:t xml:space="preserve"> </w:t>
            </w:r>
            <w:r w:rsidRPr="00266AAD">
              <w:rPr>
                <w:snapToGrid w:val="0"/>
              </w:rPr>
              <w:t>Specialized international access and benefit-sharing instruments in the context of Article 4, paragraph 4, of the Nagoya Protocol</w:t>
            </w:r>
          </w:p>
          <w:p w14:paraId="06873853" w14:textId="432F7948" w:rsidR="005155F9" w:rsidRDefault="005155F9" w:rsidP="003E1976">
            <w:pPr>
              <w:pStyle w:val="CBDTableNormal"/>
              <w:tabs>
                <w:tab w:val="left" w:pos="846"/>
              </w:tabs>
              <w:spacing w:after="40"/>
              <w:rPr>
                <w:snapToGrid w:val="0"/>
              </w:rPr>
            </w:pPr>
            <w:r w:rsidRPr="00281325">
              <w:rPr>
                <w:snapToGrid w:val="0"/>
              </w:rPr>
              <w:t>Item 9.</w:t>
            </w:r>
            <w:r>
              <w:rPr>
                <w:snapToGrid w:val="0"/>
              </w:rPr>
              <w:tab/>
            </w:r>
            <w:r w:rsidR="005660AC">
              <w:rPr>
                <w:snapToGrid w:val="0"/>
              </w:rPr>
              <w:t xml:space="preserve"> </w:t>
            </w:r>
            <w:r w:rsidRPr="000A6FD5">
              <w:t>Review of the effectiveness of the processes under the Convention and its Protocols</w:t>
            </w:r>
            <w:r w:rsidRPr="00281325">
              <w:rPr>
                <w:snapToGrid w:val="0"/>
              </w:rPr>
              <w:t xml:space="preserve"> </w:t>
            </w:r>
          </w:p>
          <w:p w14:paraId="5ADE122A" w14:textId="0F4C8751" w:rsidR="005155F9" w:rsidRPr="00281325" w:rsidRDefault="005155F9" w:rsidP="003E1976">
            <w:pPr>
              <w:pStyle w:val="CBDTableNormal"/>
              <w:tabs>
                <w:tab w:val="left" w:pos="846"/>
              </w:tabs>
              <w:spacing w:after="40"/>
            </w:pPr>
            <w:r w:rsidRPr="00281325">
              <w:rPr>
                <w:snapToGrid w:val="0"/>
              </w:rPr>
              <w:t>Item 10.</w:t>
            </w:r>
            <w:r w:rsidR="007709C9">
              <w:rPr>
                <w:snapToGrid w:val="0"/>
              </w:rPr>
              <w:t xml:space="preserve"> </w:t>
            </w:r>
            <w:r w:rsidRPr="009E7199">
              <w:t>Administrative and budgetary matters: functional review of the Secretariat</w:t>
            </w:r>
          </w:p>
        </w:tc>
        <w:tc>
          <w:tcPr>
            <w:tcW w:w="2835" w:type="dxa"/>
            <w:tcMar>
              <w:top w:w="115" w:type="dxa"/>
              <w:left w:w="115" w:type="dxa"/>
              <w:bottom w:w="115" w:type="dxa"/>
              <w:right w:w="115" w:type="dxa"/>
            </w:tcMar>
          </w:tcPr>
          <w:p w14:paraId="146BB671" w14:textId="05EFDED5" w:rsidR="005155F9" w:rsidRPr="00281325" w:rsidRDefault="007709C9" w:rsidP="003E1976">
            <w:pPr>
              <w:pStyle w:val="CBDTableNormal"/>
              <w:spacing w:after="40"/>
            </w:pPr>
            <w:r w:rsidRPr="00281325">
              <w:rPr>
                <w:snapToGrid w:val="0"/>
              </w:rPr>
              <w:t>Contact group sessions</w:t>
            </w:r>
            <w:r>
              <w:rPr>
                <w:snapToGrid w:val="0"/>
              </w:rPr>
              <w:t>,</w:t>
            </w:r>
            <w:r w:rsidRPr="00281325">
              <w:rPr>
                <w:snapToGrid w:val="0"/>
              </w:rPr>
              <w:t xml:space="preserve"> as needed</w:t>
            </w:r>
            <w:r w:rsidRPr="00281325" w:rsidDel="007709C9">
              <w:t xml:space="preserve"> </w:t>
            </w:r>
          </w:p>
        </w:tc>
        <w:tc>
          <w:tcPr>
            <w:tcW w:w="2553" w:type="dxa"/>
          </w:tcPr>
          <w:p w14:paraId="0342D715" w14:textId="5A8544CC" w:rsidR="005155F9" w:rsidRPr="00281325" w:rsidRDefault="007709C9" w:rsidP="003E1976">
            <w:pPr>
              <w:pStyle w:val="CBDTableNormal"/>
              <w:spacing w:after="40"/>
            </w:pPr>
            <w:r>
              <w:rPr>
                <w:snapToGrid w:val="0"/>
              </w:rPr>
              <w:t>Consideration of conference room papers</w:t>
            </w:r>
          </w:p>
        </w:tc>
      </w:tr>
      <w:tr w:rsidR="005155F9" w:rsidRPr="00281325" w14:paraId="3CED8361" w14:textId="77777777" w:rsidTr="00B02D9F">
        <w:tc>
          <w:tcPr>
            <w:tcW w:w="1272" w:type="dxa"/>
            <w:tcMar>
              <w:top w:w="115" w:type="dxa"/>
              <w:left w:w="115" w:type="dxa"/>
              <w:bottom w:w="115" w:type="dxa"/>
              <w:right w:w="115" w:type="dxa"/>
            </w:tcMar>
          </w:tcPr>
          <w:p w14:paraId="1DE4E2F7" w14:textId="77777777" w:rsidR="005155F9" w:rsidRPr="00281325" w:rsidRDefault="005155F9" w:rsidP="003E1976">
            <w:pPr>
              <w:pStyle w:val="CBDTableNormal"/>
              <w:spacing w:after="40"/>
              <w:rPr>
                <w:b/>
                <w:bCs/>
                <w:snapToGrid w:val="0"/>
              </w:rPr>
            </w:pPr>
            <w:r w:rsidRPr="00281325">
              <w:rPr>
                <w:b/>
                <w:bCs/>
                <w:snapToGrid w:val="0"/>
              </w:rPr>
              <w:t>Wednesday</w:t>
            </w:r>
          </w:p>
          <w:p w14:paraId="70E3DA45" w14:textId="0CDF0F13" w:rsidR="005155F9" w:rsidRPr="00281325" w:rsidRDefault="005155F9" w:rsidP="003E1976">
            <w:pPr>
              <w:pStyle w:val="CBDTableNormal"/>
              <w:spacing w:after="40"/>
              <w:rPr>
                <w:snapToGrid w:val="0"/>
              </w:rPr>
            </w:pPr>
            <w:r>
              <w:rPr>
                <w:bCs/>
                <w:snapToGrid w:val="0"/>
              </w:rPr>
              <w:t>18</w:t>
            </w:r>
            <w:r w:rsidRPr="00281325">
              <w:rPr>
                <w:bCs/>
                <w:snapToGrid w:val="0"/>
              </w:rPr>
              <w:t xml:space="preserve"> </w:t>
            </w:r>
            <w:r>
              <w:rPr>
                <w:bCs/>
                <w:snapToGrid w:val="0"/>
              </w:rPr>
              <w:t>February</w:t>
            </w:r>
            <w:r w:rsidRPr="00281325">
              <w:rPr>
                <w:bCs/>
                <w:snapToGrid w:val="0"/>
              </w:rPr>
              <w:t xml:space="preserve"> 202</w:t>
            </w:r>
            <w:r>
              <w:rPr>
                <w:bCs/>
                <w:snapToGrid w:val="0"/>
              </w:rPr>
              <w:t>6</w:t>
            </w:r>
          </w:p>
        </w:tc>
        <w:tc>
          <w:tcPr>
            <w:tcW w:w="2692" w:type="dxa"/>
            <w:tcMar>
              <w:top w:w="115" w:type="dxa"/>
              <w:left w:w="115" w:type="dxa"/>
              <w:bottom w:w="115" w:type="dxa"/>
              <w:right w:w="115" w:type="dxa"/>
            </w:tcMar>
          </w:tcPr>
          <w:p w14:paraId="70398046" w14:textId="45AD2F3C" w:rsidR="005155F9" w:rsidRPr="00281325" w:rsidRDefault="00E00489" w:rsidP="003E1976">
            <w:pPr>
              <w:pStyle w:val="CBDTableNormal"/>
              <w:spacing w:after="40"/>
              <w:rPr>
                <w:snapToGrid w:val="0"/>
              </w:rPr>
            </w:pPr>
            <w:r w:rsidRPr="00281325">
              <w:rPr>
                <w:snapToGrid w:val="0"/>
              </w:rPr>
              <w:t>Contact group sessions</w:t>
            </w:r>
            <w:r>
              <w:rPr>
                <w:snapToGrid w:val="0"/>
              </w:rPr>
              <w:t>,</w:t>
            </w:r>
            <w:r w:rsidRPr="00281325">
              <w:rPr>
                <w:snapToGrid w:val="0"/>
              </w:rPr>
              <w:t xml:space="preserve"> as needed</w:t>
            </w:r>
            <w:r w:rsidRPr="00281325" w:rsidDel="007709C9">
              <w:t xml:space="preserve"> </w:t>
            </w:r>
          </w:p>
        </w:tc>
        <w:tc>
          <w:tcPr>
            <w:tcW w:w="2835" w:type="dxa"/>
            <w:tcMar>
              <w:top w:w="115" w:type="dxa"/>
              <w:left w:w="115" w:type="dxa"/>
              <w:bottom w:w="115" w:type="dxa"/>
              <w:right w:w="115" w:type="dxa"/>
            </w:tcMar>
          </w:tcPr>
          <w:p w14:paraId="68FAFD55" w14:textId="716F258A" w:rsidR="005155F9" w:rsidRPr="00281325" w:rsidRDefault="005155F9" w:rsidP="003E1976">
            <w:pPr>
              <w:pStyle w:val="CBDTableNormal"/>
              <w:spacing w:after="40"/>
              <w:rPr>
                <w:snapToGrid w:val="0"/>
              </w:rPr>
            </w:pPr>
            <w:r w:rsidRPr="00281325">
              <w:t>Consideration of conference room papers</w:t>
            </w:r>
          </w:p>
        </w:tc>
        <w:tc>
          <w:tcPr>
            <w:tcW w:w="2553" w:type="dxa"/>
          </w:tcPr>
          <w:p w14:paraId="7FD5821D" w14:textId="6C71A216" w:rsidR="005155F9" w:rsidRPr="00281325" w:rsidRDefault="00AC3AB8" w:rsidP="003E1976">
            <w:pPr>
              <w:pStyle w:val="CBDTableNormal"/>
              <w:spacing w:after="40"/>
            </w:pPr>
            <w:r w:rsidRPr="00281325">
              <w:t>Consideration of conference room papers</w:t>
            </w:r>
            <w:r w:rsidRPr="00281325" w:rsidDel="00AC3AB8">
              <w:rPr>
                <w:snapToGrid w:val="0"/>
              </w:rPr>
              <w:t xml:space="preserve"> </w:t>
            </w:r>
          </w:p>
        </w:tc>
      </w:tr>
      <w:tr w:rsidR="005155F9" w:rsidRPr="00281325" w14:paraId="747E9D25" w14:textId="77777777" w:rsidTr="00B02D9F">
        <w:tc>
          <w:tcPr>
            <w:tcW w:w="1272" w:type="dxa"/>
            <w:tcMar>
              <w:top w:w="115" w:type="dxa"/>
              <w:left w:w="115" w:type="dxa"/>
              <w:bottom w:w="115" w:type="dxa"/>
              <w:right w:w="115" w:type="dxa"/>
            </w:tcMar>
          </w:tcPr>
          <w:p w14:paraId="7ED5E8FD" w14:textId="77777777" w:rsidR="005155F9" w:rsidRPr="00281325" w:rsidRDefault="005155F9" w:rsidP="003E1976">
            <w:pPr>
              <w:pStyle w:val="CBDTableNormal"/>
              <w:spacing w:after="40"/>
              <w:rPr>
                <w:b/>
                <w:bCs/>
                <w:snapToGrid w:val="0"/>
              </w:rPr>
            </w:pPr>
            <w:r w:rsidRPr="00281325">
              <w:rPr>
                <w:b/>
                <w:bCs/>
                <w:snapToGrid w:val="0"/>
              </w:rPr>
              <w:t>Thursday</w:t>
            </w:r>
          </w:p>
          <w:p w14:paraId="6F58406C" w14:textId="3A133BE7" w:rsidR="005155F9" w:rsidRPr="00281325" w:rsidRDefault="005155F9" w:rsidP="003E1976">
            <w:pPr>
              <w:pStyle w:val="CBDTableNormal"/>
              <w:spacing w:after="40"/>
              <w:rPr>
                <w:snapToGrid w:val="0"/>
              </w:rPr>
            </w:pPr>
            <w:r>
              <w:rPr>
                <w:bCs/>
                <w:snapToGrid w:val="0"/>
              </w:rPr>
              <w:t>19 February</w:t>
            </w:r>
            <w:r w:rsidRPr="00281325">
              <w:rPr>
                <w:bCs/>
                <w:snapToGrid w:val="0"/>
              </w:rPr>
              <w:t xml:space="preserve"> 202</w:t>
            </w:r>
            <w:r>
              <w:rPr>
                <w:bCs/>
                <w:snapToGrid w:val="0"/>
              </w:rPr>
              <w:t>6</w:t>
            </w:r>
          </w:p>
        </w:tc>
        <w:tc>
          <w:tcPr>
            <w:tcW w:w="2692" w:type="dxa"/>
            <w:tcMar>
              <w:top w:w="115" w:type="dxa"/>
              <w:left w:w="115" w:type="dxa"/>
              <w:bottom w:w="115" w:type="dxa"/>
              <w:right w:w="115" w:type="dxa"/>
            </w:tcMar>
          </w:tcPr>
          <w:p w14:paraId="27AC5BA8" w14:textId="2AC5F78A" w:rsidR="005155F9" w:rsidRPr="00281325" w:rsidRDefault="005155F9" w:rsidP="003E1976">
            <w:pPr>
              <w:pStyle w:val="CBDTableNormal"/>
              <w:spacing w:after="40"/>
              <w:rPr>
                <w:snapToGrid w:val="0"/>
              </w:rPr>
            </w:pPr>
            <w:r w:rsidRPr="00281325">
              <w:t>Pending matters</w:t>
            </w:r>
          </w:p>
        </w:tc>
        <w:tc>
          <w:tcPr>
            <w:tcW w:w="2835" w:type="dxa"/>
            <w:tcMar>
              <w:top w:w="115" w:type="dxa"/>
              <w:left w:w="115" w:type="dxa"/>
              <w:bottom w:w="115" w:type="dxa"/>
              <w:right w:w="115" w:type="dxa"/>
            </w:tcMar>
          </w:tcPr>
          <w:p w14:paraId="2D2E3D9A" w14:textId="64A9720A" w:rsidR="005155F9" w:rsidRPr="00281325" w:rsidRDefault="005155F9" w:rsidP="00171A15">
            <w:pPr>
              <w:pStyle w:val="CBDTableNormal"/>
              <w:tabs>
                <w:tab w:val="clear" w:pos="567"/>
                <w:tab w:val="clear" w:pos="1134"/>
                <w:tab w:val="clear" w:pos="1701"/>
                <w:tab w:val="clear" w:pos="2268"/>
                <w:tab w:val="clear" w:pos="2835"/>
                <w:tab w:val="clear" w:pos="3402"/>
                <w:tab w:val="left" w:pos="883"/>
              </w:tabs>
              <w:spacing w:after="40"/>
              <w:rPr>
                <w:snapToGrid w:val="0"/>
              </w:rPr>
            </w:pPr>
            <w:r w:rsidRPr="00281325">
              <w:rPr>
                <w:snapToGrid w:val="0"/>
              </w:rPr>
              <w:t>Item 11.</w:t>
            </w:r>
            <w:r w:rsidR="00A619FD">
              <w:rPr>
                <w:snapToGrid w:val="0"/>
              </w:rPr>
              <w:t xml:space="preserve"> </w:t>
            </w:r>
            <w:r w:rsidRPr="00281325">
              <w:rPr>
                <w:snapToGrid w:val="0"/>
              </w:rPr>
              <w:t>Other matters</w:t>
            </w:r>
          </w:p>
          <w:p w14:paraId="61FE150F" w14:textId="5388E94F" w:rsidR="005155F9" w:rsidRPr="00281325" w:rsidRDefault="005155F9" w:rsidP="00171A15">
            <w:pPr>
              <w:pStyle w:val="CBDTableNormal"/>
              <w:tabs>
                <w:tab w:val="clear" w:pos="567"/>
                <w:tab w:val="clear" w:pos="1134"/>
                <w:tab w:val="clear" w:pos="1701"/>
                <w:tab w:val="clear" w:pos="2268"/>
                <w:tab w:val="clear" w:pos="2835"/>
                <w:tab w:val="clear" w:pos="3402"/>
                <w:tab w:val="left" w:pos="883"/>
              </w:tabs>
              <w:spacing w:after="40"/>
              <w:rPr>
                <w:snapToGrid w:val="0"/>
              </w:rPr>
            </w:pPr>
            <w:r w:rsidRPr="00281325">
              <w:rPr>
                <w:snapToGrid w:val="0"/>
              </w:rPr>
              <w:t>Item 12.</w:t>
            </w:r>
            <w:r w:rsidR="00A619FD">
              <w:rPr>
                <w:snapToGrid w:val="0"/>
              </w:rPr>
              <w:t xml:space="preserve"> </w:t>
            </w:r>
            <w:r w:rsidRPr="00281325">
              <w:rPr>
                <w:snapToGrid w:val="0"/>
              </w:rPr>
              <w:t xml:space="preserve">Adoption of the report </w:t>
            </w:r>
          </w:p>
          <w:p w14:paraId="1A450F94" w14:textId="466B6952" w:rsidR="005155F9" w:rsidRPr="00281325" w:rsidRDefault="005155F9" w:rsidP="00B02D9F">
            <w:pPr>
              <w:pStyle w:val="CBDTableNormal"/>
              <w:tabs>
                <w:tab w:val="clear" w:pos="567"/>
                <w:tab w:val="clear" w:pos="1134"/>
                <w:tab w:val="clear" w:pos="1701"/>
                <w:tab w:val="clear" w:pos="2268"/>
                <w:tab w:val="clear" w:pos="2835"/>
                <w:tab w:val="clear" w:pos="3402"/>
                <w:tab w:val="left" w:pos="883"/>
              </w:tabs>
              <w:spacing w:after="40"/>
              <w:rPr>
                <w:snapToGrid w:val="0"/>
              </w:rPr>
            </w:pPr>
            <w:r w:rsidRPr="00281325">
              <w:rPr>
                <w:snapToGrid w:val="0"/>
              </w:rPr>
              <w:t>Item 13.</w:t>
            </w:r>
            <w:r w:rsidR="00A619FD">
              <w:rPr>
                <w:snapToGrid w:val="0"/>
              </w:rPr>
              <w:t xml:space="preserve"> </w:t>
            </w:r>
            <w:r w:rsidRPr="00281325">
              <w:rPr>
                <w:snapToGrid w:val="0"/>
              </w:rPr>
              <w:t>Closure of the meeting</w:t>
            </w:r>
          </w:p>
        </w:tc>
        <w:tc>
          <w:tcPr>
            <w:tcW w:w="2553" w:type="dxa"/>
          </w:tcPr>
          <w:p w14:paraId="6673688B" w14:textId="1FF9E492" w:rsidR="005155F9" w:rsidRPr="00281325" w:rsidRDefault="00F96DB1" w:rsidP="003E1976">
            <w:pPr>
              <w:pStyle w:val="CBDTableNormal"/>
              <w:spacing w:after="40"/>
            </w:pPr>
            <w:r>
              <w:rPr>
                <w:snapToGrid w:val="0"/>
              </w:rPr>
              <w:t>n/a</w:t>
            </w:r>
          </w:p>
        </w:tc>
      </w:tr>
    </w:tbl>
    <w:p w14:paraId="57C58ECB" w14:textId="77777777" w:rsidR="006950BA" w:rsidRDefault="006950BA">
      <w:pPr>
        <w:pStyle w:val="CBDNormal"/>
        <w:jc w:val="center"/>
        <w:sectPr w:rsidR="006950BA" w:rsidSect="0019277F">
          <w:footerReference w:type="even" r:id="rId24"/>
          <w:footerReference w:type="default" r:id="rId25"/>
          <w:pgSz w:w="12240" w:h="15840"/>
          <w:pgMar w:top="1134" w:right="1440" w:bottom="1134" w:left="1440" w:header="709" w:footer="709" w:gutter="0"/>
          <w:cols w:space="708"/>
          <w:docGrid w:linePitch="360"/>
        </w:sectPr>
      </w:pPr>
    </w:p>
    <w:p w14:paraId="502B4A6E" w14:textId="7578B67B" w:rsidR="00A111D1" w:rsidRDefault="00E20A2C" w:rsidP="00B02D9F">
      <w:pPr>
        <w:pStyle w:val="CBDAnnex"/>
      </w:pPr>
      <w:r>
        <w:lastRenderedPageBreak/>
        <w:t xml:space="preserve">Annex II </w:t>
      </w:r>
    </w:p>
    <w:p w14:paraId="123FC423" w14:textId="21B43EAA" w:rsidR="00E8337C" w:rsidRPr="003D2EEB" w:rsidRDefault="00907E78" w:rsidP="00B02D9F">
      <w:pPr>
        <w:pStyle w:val="CBDTitle"/>
        <w:rPr>
          <w:lang w:val="en-CA"/>
        </w:rPr>
      </w:pPr>
      <w:r w:rsidRPr="003D2EEB">
        <w:rPr>
          <w:lang w:val="en-CA"/>
        </w:rPr>
        <w:t>Pilot modalities for the early submission of statements for</w:t>
      </w:r>
      <w:r w:rsidR="00E8337C" w:rsidRPr="003D2EEB">
        <w:rPr>
          <w:lang w:val="en-CA"/>
        </w:rPr>
        <w:t xml:space="preserve"> </w:t>
      </w:r>
      <w:r>
        <w:rPr>
          <w:lang w:val="en-CA"/>
        </w:rPr>
        <w:t>the sixth meeting of the Subsidiary Body on Implementation</w:t>
      </w:r>
    </w:p>
    <w:p w14:paraId="33542CA3" w14:textId="6A4DC876" w:rsidR="00E8337C" w:rsidRPr="003D2EEB" w:rsidRDefault="0022263D" w:rsidP="00907E78">
      <w:pPr>
        <w:pStyle w:val="CBDH1"/>
        <w:rPr>
          <w:lang w:val="en-CA"/>
        </w:rPr>
      </w:pPr>
      <w:r>
        <w:rPr>
          <w:lang w:val="en-CA"/>
        </w:rPr>
        <w:t>I.</w:t>
      </w:r>
      <w:r>
        <w:rPr>
          <w:lang w:val="en-CA"/>
        </w:rPr>
        <w:tab/>
      </w:r>
      <w:r w:rsidR="00E8337C" w:rsidRPr="003D2EEB">
        <w:rPr>
          <w:lang w:val="en-CA"/>
        </w:rPr>
        <w:t>Introduction</w:t>
      </w:r>
    </w:p>
    <w:p w14:paraId="3F412C5A" w14:textId="17E98B5F" w:rsidR="00E8337C" w:rsidRPr="00907E78" w:rsidRDefault="00E8337C" w:rsidP="00907E78">
      <w:pPr>
        <w:pStyle w:val="CBDNormalNumber"/>
        <w:numPr>
          <w:ilvl w:val="0"/>
          <w:numId w:val="10"/>
        </w:numPr>
        <w:rPr>
          <w:lang w:val="en-CA"/>
        </w:rPr>
      </w:pPr>
      <w:r w:rsidRPr="00907E78">
        <w:rPr>
          <w:lang w:val="en-CA"/>
        </w:rPr>
        <w:t xml:space="preserve">In </w:t>
      </w:r>
      <w:r w:rsidR="00096880" w:rsidRPr="00907E78">
        <w:rPr>
          <w:lang w:val="en-CA"/>
        </w:rPr>
        <w:t>paragraph 3</w:t>
      </w:r>
      <w:r w:rsidR="00096880">
        <w:rPr>
          <w:lang w:val="en-CA"/>
        </w:rPr>
        <w:t xml:space="preserve"> of </w:t>
      </w:r>
      <w:r w:rsidRPr="00907E78">
        <w:rPr>
          <w:lang w:val="en-CA"/>
        </w:rPr>
        <w:t xml:space="preserve">decision </w:t>
      </w:r>
      <w:hyperlink r:id="rId26" w:history="1">
        <w:r w:rsidRPr="00096880">
          <w:rPr>
            <w:rStyle w:val="Hyperlink"/>
            <w:lang w:val="en-CA"/>
          </w:rPr>
          <w:t>16/25</w:t>
        </w:r>
      </w:hyperlink>
      <w:r w:rsidR="00EE0EF8">
        <w:rPr>
          <w:lang w:val="en-CA"/>
        </w:rPr>
        <w:t xml:space="preserve"> of the Conference of the Parties </w:t>
      </w:r>
      <w:r w:rsidR="006E61F9">
        <w:rPr>
          <w:lang w:val="en-CA"/>
        </w:rPr>
        <w:t xml:space="preserve">to the Convention on Biological Diversity </w:t>
      </w:r>
      <w:r w:rsidRPr="00907E78">
        <w:rPr>
          <w:lang w:val="en-CA"/>
        </w:rPr>
        <w:t xml:space="preserve">and the concurrent decisions </w:t>
      </w:r>
      <w:r w:rsidR="00AA73C0">
        <w:rPr>
          <w:lang w:val="en-CA"/>
        </w:rPr>
        <w:t xml:space="preserve">of the Conference of the Parties serving as the meeting of the Parties to the </w:t>
      </w:r>
      <w:r w:rsidR="00FD662E">
        <w:rPr>
          <w:lang w:val="en-CA"/>
        </w:rPr>
        <w:t>Cartagena</w:t>
      </w:r>
      <w:r w:rsidR="006E61F9">
        <w:rPr>
          <w:lang w:val="en-CA"/>
        </w:rPr>
        <w:t xml:space="preserve"> Protocol </w:t>
      </w:r>
      <w:r w:rsidR="009A70C7">
        <w:rPr>
          <w:lang w:val="en-CA"/>
        </w:rPr>
        <w:t xml:space="preserve">on Biosafety </w:t>
      </w:r>
      <w:r w:rsidR="00361D9A" w:rsidRPr="00361D9A">
        <w:t>to the Convention on Biological Diversity</w:t>
      </w:r>
      <w:r w:rsidR="00361D9A" w:rsidRPr="00361D9A" w:rsidDel="00591EAF">
        <w:rPr>
          <w:lang w:val="en-CA"/>
        </w:rPr>
        <w:t xml:space="preserve"> </w:t>
      </w:r>
      <w:r w:rsidR="00C501D8">
        <w:rPr>
          <w:lang w:val="en-CA"/>
        </w:rPr>
        <w:t xml:space="preserve">and </w:t>
      </w:r>
      <w:r w:rsidR="00C501D8" w:rsidRPr="00C501D8">
        <w:rPr>
          <w:lang w:val="en-CA"/>
        </w:rPr>
        <w:t xml:space="preserve">the Conference of the Parties serving as the meeting of the Parties to the </w:t>
      </w:r>
      <w:r w:rsidR="00086F0E">
        <w:rPr>
          <w:lang w:val="en-CA"/>
        </w:rPr>
        <w:t xml:space="preserve">Nagoya </w:t>
      </w:r>
      <w:r w:rsidR="00AA73C0">
        <w:rPr>
          <w:lang w:val="en-CA"/>
        </w:rPr>
        <w:t>Protocol</w:t>
      </w:r>
      <w:r w:rsidR="00361D9A" w:rsidRPr="00361D9A">
        <w:rPr>
          <w:rFonts w:ascii="Helvetica" w:hAnsi="Helvetica" w:cs="Helvetica"/>
          <w:color w:val="333333"/>
          <w:sz w:val="21"/>
          <w:szCs w:val="21"/>
          <w:shd w:val="clear" w:color="auto" w:fill="F5F5F5"/>
        </w:rPr>
        <w:t xml:space="preserve"> </w:t>
      </w:r>
      <w:r w:rsidR="00361D9A" w:rsidRPr="00361D9A">
        <w:t>on Access to Genetic Resources and the Fair and Equitable Sharing of Benefits Arising from Their Utilization to the Convention on Biological Diversity</w:t>
      </w:r>
      <w:r w:rsidRPr="00907E78">
        <w:rPr>
          <w:lang w:val="en-CA"/>
        </w:rPr>
        <w:t>,</w:t>
      </w:r>
      <w:r w:rsidR="00591EAF">
        <w:rPr>
          <w:rStyle w:val="FootnoteReference"/>
        </w:rPr>
        <w:footnoteReference w:id="10"/>
      </w:r>
      <w:r w:rsidRPr="00907E78">
        <w:rPr>
          <w:lang w:val="en-CA"/>
        </w:rPr>
        <w:t xml:space="preserve"> the Executive Secretary, together with the Bureaux, was requested to explore and make use of, as appropriate, relevant ways and means to facilitate early preparations for meetings, such as options for streamlining agendas, peer-reviewing documents in advance and the early submission of statements.</w:t>
      </w:r>
    </w:p>
    <w:p w14:paraId="3860805B" w14:textId="3322894B" w:rsidR="00A723B0" w:rsidRPr="009237CF" w:rsidRDefault="00E8337C" w:rsidP="00B02D9F">
      <w:pPr>
        <w:pStyle w:val="CBDNormalNumber"/>
        <w:numPr>
          <w:ilvl w:val="0"/>
          <w:numId w:val="10"/>
        </w:numPr>
        <w:rPr>
          <w:rFonts w:asciiTheme="majorBidi" w:eastAsia="Aptos" w:hAnsiTheme="majorBidi" w:cstheme="majorBidi"/>
          <w:kern w:val="2"/>
          <w:lang w:val="en-CA"/>
          <w14:ligatures w14:val="standardContextual"/>
        </w:rPr>
      </w:pPr>
      <w:r w:rsidRPr="009237CF">
        <w:rPr>
          <w:rFonts w:asciiTheme="majorBidi" w:eastAsia="Aptos" w:hAnsiTheme="majorBidi" w:cstheme="majorBidi"/>
          <w:kern w:val="2"/>
          <w:lang w:val="en-CA"/>
          <w14:ligatures w14:val="standardContextual"/>
        </w:rPr>
        <w:t xml:space="preserve">At its meeting held </w:t>
      </w:r>
      <w:r w:rsidR="00031C28" w:rsidRPr="009237CF">
        <w:rPr>
          <w:rFonts w:asciiTheme="majorBidi" w:eastAsia="Aptos" w:hAnsiTheme="majorBidi" w:cstheme="majorBidi"/>
          <w:kern w:val="2"/>
          <w:lang w:val="en-CA"/>
          <w14:ligatures w14:val="standardContextual"/>
        </w:rPr>
        <w:t>in Panama City</w:t>
      </w:r>
      <w:r w:rsidR="00031C28" w:rsidRPr="009237CF" w:rsidDel="007B5648">
        <w:rPr>
          <w:rFonts w:asciiTheme="majorBidi" w:eastAsia="Aptos" w:hAnsiTheme="majorBidi" w:cstheme="majorBidi"/>
          <w:kern w:val="2"/>
          <w:lang w:val="en-CA"/>
          <w14:ligatures w14:val="standardContextual"/>
        </w:rPr>
        <w:t xml:space="preserve"> </w:t>
      </w:r>
      <w:r w:rsidR="007B5648">
        <w:rPr>
          <w:rFonts w:asciiTheme="majorBidi" w:eastAsia="Aptos" w:hAnsiTheme="majorBidi" w:cstheme="majorBidi"/>
          <w:kern w:val="2"/>
          <w:lang w:val="en-CA"/>
          <w14:ligatures w14:val="standardContextual"/>
        </w:rPr>
        <w:t>on</w:t>
      </w:r>
      <w:r w:rsidR="007B5648" w:rsidRPr="009237CF">
        <w:rPr>
          <w:rFonts w:asciiTheme="majorBidi" w:eastAsia="Aptos" w:hAnsiTheme="majorBidi" w:cstheme="majorBidi"/>
          <w:kern w:val="2"/>
          <w:lang w:val="en-CA"/>
          <w14:ligatures w14:val="standardContextual"/>
        </w:rPr>
        <w:t xml:space="preserve"> </w:t>
      </w:r>
      <w:r w:rsidRPr="009237CF">
        <w:rPr>
          <w:rFonts w:asciiTheme="majorBidi" w:eastAsia="Aptos" w:hAnsiTheme="majorBidi" w:cstheme="majorBidi"/>
          <w:kern w:val="2"/>
          <w:lang w:val="en-CA"/>
          <w14:ligatures w14:val="standardContextual"/>
        </w:rPr>
        <w:t xml:space="preserve">31 October </w:t>
      </w:r>
      <w:r w:rsidR="007B5648">
        <w:rPr>
          <w:rFonts w:asciiTheme="majorBidi" w:eastAsia="Aptos" w:hAnsiTheme="majorBidi" w:cstheme="majorBidi"/>
          <w:kern w:val="2"/>
          <w:lang w:val="en-CA"/>
          <w14:ligatures w14:val="standardContextual"/>
        </w:rPr>
        <w:t>and</w:t>
      </w:r>
      <w:r w:rsidR="007B5648" w:rsidRPr="009237CF">
        <w:rPr>
          <w:rFonts w:asciiTheme="majorBidi" w:eastAsia="Aptos" w:hAnsiTheme="majorBidi" w:cstheme="majorBidi"/>
          <w:kern w:val="2"/>
          <w:lang w:val="en-CA"/>
          <w14:ligatures w14:val="standardContextual"/>
        </w:rPr>
        <w:t xml:space="preserve"> </w:t>
      </w:r>
      <w:r w:rsidRPr="009237CF">
        <w:rPr>
          <w:rFonts w:asciiTheme="majorBidi" w:eastAsia="Aptos" w:hAnsiTheme="majorBidi" w:cstheme="majorBidi"/>
          <w:kern w:val="2"/>
          <w:lang w:val="en-CA"/>
          <w14:ligatures w14:val="standardContextual"/>
        </w:rPr>
        <w:t xml:space="preserve">1 November 2025, the Bureau of the Conference of the Parties agreed to implement pilot modalities for the early submission of statements for all substantive </w:t>
      </w:r>
      <w:r w:rsidR="00952964" w:rsidRPr="009237CF">
        <w:rPr>
          <w:rFonts w:asciiTheme="majorBidi" w:eastAsia="Aptos" w:hAnsiTheme="majorBidi" w:cstheme="majorBidi"/>
          <w:kern w:val="2"/>
          <w:lang w:val="en-CA"/>
          <w14:ligatures w14:val="standardContextual"/>
        </w:rPr>
        <w:t xml:space="preserve">items </w:t>
      </w:r>
      <w:r w:rsidR="00A01C28">
        <w:rPr>
          <w:rFonts w:asciiTheme="majorBidi" w:eastAsia="Aptos" w:hAnsiTheme="majorBidi" w:cstheme="majorBidi"/>
          <w:kern w:val="2"/>
          <w:lang w:val="en-CA"/>
          <w14:ligatures w14:val="standardContextual"/>
        </w:rPr>
        <w:t xml:space="preserve">of the </w:t>
      </w:r>
      <w:r w:rsidRPr="009237CF">
        <w:rPr>
          <w:rFonts w:asciiTheme="majorBidi" w:eastAsia="Aptos" w:hAnsiTheme="majorBidi" w:cstheme="majorBidi"/>
          <w:kern w:val="2"/>
          <w:lang w:val="en-CA"/>
          <w14:ligatures w14:val="standardContextual"/>
        </w:rPr>
        <w:t xml:space="preserve">agenda </w:t>
      </w:r>
      <w:r w:rsidR="00A01C28">
        <w:rPr>
          <w:rFonts w:asciiTheme="majorBidi" w:eastAsia="Aptos" w:hAnsiTheme="majorBidi" w:cstheme="majorBidi"/>
          <w:kern w:val="2"/>
          <w:lang w:val="en-CA"/>
          <w14:ligatures w14:val="standardContextual"/>
        </w:rPr>
        <w:t>for</w:t>
      </w:r>
      <w:r w:rsidRPr="009237CF">
        <w:rPr>
          <w:rFonts w:asciiTheme="majorBidi" w:eastAsia="Aptos" w:hAnsiTheme="majorBidi" w:cstheme="majorBidi"/>
          <w:kern w:val="2"/>
          <w:lang w:val="en-CA"/>
          <w14:ligatures w14:val="standardContextual"/>
        </w:rPr>
        <w:t xml:space="preserve"> the sixth meeting of the Subsidiary Body on Implementation, building upon experience </w:t>
      </w:r>
      <w:r w:rsidR="00256F42">
        <w:rPr>
          <w:rFonts w:asciiTheme="majorBidi" w:eastAsia="Aptos" w:hAnsiTheme="majorBidi" w:cstheme="majorBidi"/>
          <w:kern w:val="2"/>
          <w:lang w:val="en-CA"/>
          <w14:ligatures w14:val="standardContextual"/>
        </w:rPr>
        <w:t>related to</w:t>
      </w:r>
      <w:r w:rsidRPr="009237CF">
        <w:rPr>
          <w:rFonts w:asciiTheme="majorBidi" w:eastAsia="Aptos" w:hAnsiTheme="majorBidi" w:cstheme="majorBidi"/>
          <w:kern w:val="2"/>
          <w:lang w:val="en-CA"/>
          <w14:ligatures w14:val="standardContextual"/>
        </w:rPr>
        <w:t xml:space="preserve"> the modalities at the twenty-seventh meeting of the Subsidiary Body on Scientific, Technical and Technological Advice.</w:t>
      </w:r>
    </w:p>
    <w:p w14:paraId="78ED17F1" w14:textId="4F10FD76" w:rsidR="00A723B0" w:rsidRPr="003D2EEB" w:rsidRDefault="00A723B0" w:rsidP="00B02D9F">
      <w:pPr>
        <w:pStyle w:val="CBDNormalNumber"/>
        <w:numPr>
          <w:ilvl w:val="0"/>
          <w:numId w:val="10"/>
        </w:numPr>
        <w:rPr>
          <w:rFonts w:asciiTheme="majorBidi" w:eastAsia="Aptos" w:hAnsiTheme="majorBidi" w:cstheme="majorBidi"/>
          <w:kern w:val="2"/>
          <w:sz w:val="24"/>
          <w:szCs w:val="24"/>
          <w:lang w:val="en-CA"/>
          <w14:ligatures w14:val="standardContextual"/>
        </w:rPr>
      </w:pPr>
      <w:r w:rsidRPr="009237CF">
        <w:rPr>
          <w:rFonts w:asciiTheme="majorBidi" w:eastAsia="Aptos" w:hAnsiTheme="majorBidi" w:cstheme="majorBidi"/>
          <w:kern w:val="2"/>
          <w:lang w:val="en-CA"/>
          <w14:ligatures w14:val="standardContextual"/>
        </w:rPr>
        <w:t>In th</w:t>
      </w:r>
      <w:r w:rsidR="00A37DE8">
        <w:rPr>
          <w:rFonts w:asciiTheme="majorBidi" w:eastAsia="Aptos" w:hAnsiTheme="majorBidi" w:cstheme="majorBidi"/>
          <w:kern w:val="2"/>
          <w:lang w:val="en-CA"/>
          <w14:ligatures w14:val="standardContextual"/>
        </w:rPr>
        <w:t>at</w:t>
      </w:r>
      <w:r w:rsidRPr="009237CF">
        <w:rPr>
          <w:rFonts w:asciiTheme="majorBidi" w:eastAsia="Aptos" w:hAnsiTheme="majorBidi" w:cstheme="majorBidi"/>
          <w:kern w:val="2"/>
          <w:lang w:val="en-CA"/>
          <w14:ligatures w14:val="standardContextual"/>
        </w:rPr>
        <w:t xml:space="preserve"> context, the modalities constitute an informal and voluntary process, </w:t>
      </w:r>
      <w:r w:rsidR="005E31F8">
        <w:rPr>
          <w:rFonts w:asciiTheme="majorBidi" w:eastAsia="Aptos" w:hAnsiTheme="majorBidi" w:cstheme="majorBidi"/>
          <w:kern w:val="2"/>
          <w:lang w:val="en-CA"/>
          <w14:ligatures w14:val="standardContextual"/>
        </w:rPr>
        <w:t xml:space="preserve">to be implemented </w:t>
      </w:r>
      <w:r w:rsidRPr="009237CF">
        <w:rPr>
          <w:rFonts w:asciiTheme="majorBidi" w:eastAsia="Aptos" w:hAnsiTheme="majorBidi" w:cstheme="majorBidi"/>
          <w:kern w:val="2"/>
          <w:lang w:val="en-CA"/>
          <w14:ligatures w14:val="standardContextual"/>
        </w:rPr>
        <w:t xml:space="preserve">on a trial basis, not intended to pre-empt the </w:t>
      </w:r>
      <w:r w:rsidRPr="00B02D9F">
        <w:rPr>
          <w:lang w:val="en-CA"/>
        </w:rPr>
        <w:t>decision</w:t>
      </w:r>
      <w:r w:rsidRPr="009237CF">
        <w:rPr>
          <w:rFonts w:asciiTheme="majorBidi" w:eastAsia="Aptos" w:hAnsiTheme="majorBidi" w:cstheme="majorBidi"/>
          <w:kern w:val="2"/>
          <w:lang w:val="en-CA"/>
          <w14:ligatures w14:val="standardContextual"/>
        </w:rPr>
        <w:t xml:space="preserve"> of </w:t>
      </w:r>
      <w:r w:rsidR="00A37DE8">
        <w:rPr>
          <w:rFonts w:asciiTheme="majorBidi" w:eastAsia="Aptos" w:hAnsiTheme="majorBidi" w:cstheme="majorBidi"/>
          <w:kern w:val="2"/>
          <w:lang w:val="en-CA"/>
          <w14:ligatures w14:val="standardContextual"/>
        </w:rPr>
        <w:t>the Conference of the Parties, at its</w:t>
      </w:r>
      <w:r w:rsidR="00296FDF">
        <w:rPr>
          <w:rFonts w:asciiTheme="majorBidi" w:eastAsia="Aptos" w:hAnsiTheme="majorBidi" w:cstheme="majorBidi"/>
          <w:kern w:val="2"/>
          <w:lang w:val="en-CA"/>
          <w14:ligatures w14:val="standardContextual"/>
        </w:rPr>
        <w:t xml:space="preserve"> seventeenth meeting,</w:t>
      </w:r>
      <w:r w:rsidRPr="009237CF">
        <w:rPr>
          <w:rFonts w:asciiTheme="majorBidi" w:eastAsia="Aptos" w:hAnsiTheme="majorBidi" w:cstheme="majorBidi"/>
          <w:kern w:val="2"/>
          <w:lang w:val="en-CA"/>
          <w14:ligatures w14:val="standardContextual"/>
        </w:rPr>
        <w:t xml:space="preserve"> on matters related to the early submission of statements.</w:t>
      </w:r>
    </w:p>
    <w:p w14:paraId="4A83002F" w14:textId="436D76B0" w:rsidR="00E8337C" w:rsidRPr="003D2EEB" w:rsidRDefault="0022263D" w:rsidP="00B02D9F">
      <w:pPr>
        <w:pStyle w:val="CBDH1"/>
        <w:rPr>
          <w:lang w:val="en-CA"/>
        </w:rPr>
      </w:pPr>
      <w:r>
        <w:rPr>
          <w:lang w:val="en-CA"/>
        </w:rPr>
        <w:t>II.</w:t>
      </w:r>
      <w:r>
        <w:rPr>
          <w:lang w:val="en-CA"/>
        </w:rPr>
        <w:tab/>
      </w:r>
      <w:r w:rsidR="00E8337C" w:rsidRPr="003D2EEB">
        <w:rPr>
          <w:lang w:val="en-CA"/>
        </w:rPr>
        <w:t>Objectives of the modalities</w:t>
      </w:r>
    </w:p>
    <w:p w14:paraId="1EBAA40F" w14:textId="4B92D70C" w:rsidR="00E8337C" w:rsidRPr="009237CF" w:rsidRDefault="00E8337C" w:rsidP="00B02D9F">
      <w:pPr>
        <w:pStyle w:val="CBDNormalNumber"/>
        <w:numPr>
          <w:ilvl w:val="0"/>
          <w:numId w:val="10"/>
        </w:numPr>
        <w:rPr>
          <w:rFonts w:asciiTheme="majorBidi" w:eastAsia="Aptos" w:hAnsiTheme="majorBidi" w:cstheme="majorBidi"/>
          <w:b/>
          <w:bCs/>
          <w:kern w:val="2"/>
          <w:lang w:val="en-CA"/>
          <w14:ligatures w14:val="standardContextual"/>
        </w:rPr>
      </w:pPr>
      <w:r w:rsidRPr="009237CF">
        <w:rPr>
          <w:rFonts w:asciiTheme="majorBidi" w:eastAsia="Aptos" w:hAnsiTheme="majorBidi" w:cstheme="majorBidi"/>
          <w:kern w:val="2"/>
          <w:lang w:val="en-CA"/>
          <w14:ligatures w14:val="standardContextual"/>
        </w:rPr>
        <w:t xml:space="preserve">The modalities are designed to facilitate effective </w:t>
      </w:r>
      <w:r w:rsidR="005E31F8" w:rsidRPr="009237CF">
        <w:rPr>
          <w:rFonts w:asciiTheme="majorBidi" w:eastAsia="Aptos" w:hAnsiTheme="majorBidi" w:cstheme="majorBidi"/>
          <w:kern w:val="2"/>
          <w:lang w:val="en-CA"/>
          <w14:ligatures w14:val="standardContextual"/>
        </w:rPr>
        <w:t>preparatio</w:t>
      </w:r>
      <w:r w:rsidR="005E31F8">
        <w:rPr>
          <w:rFonts w:asciiTheme="majorBidi" w:eastAsia="Aptos" w:hAnsiTheme="majorBidi" w:cstheme="majorBidi"/>
          <w:kern w:val="2"/>
          <w:lang w:val="en-CA"/>
          <w14:ligatures w14:val="standardContextual"/>
        </w:rPr>
        <w:t>n</w:t>
      </w:r>
      <w:r w:rsidR="005E31F8" w:rsidRPr="009237CF">
        <w:rPr>
          <w:rFonts w:asciiTheme="majorBidi" w:eastAsia="Aptos" w:hAnsiTheme="majorBidi" w:cstheme="majorBidi"/>
          <w:kern w:val="2"/>
          <w:lang w:val="en-CA"/>
          <w14:ligatures w14:val="standardContextual"/>
        </w:rPr>
        <w:t xml:space="preserve"> and </w:t>
      </w:r>
      <w:r w:rsidRPr="009237CF">
        <w:rPr>
          <w:rFonts w:asciiTheme="majorBidi" w:eastAsia="Aptos" w:hAnsiTheme="majorBidi" w:cstheme="majorBidi"/>
          <w:kern w:val="2"/>
          <w:lang w:val="en-CA"/>
          <w14:ligatures w14:val="standardContextual"/>
        </w:rPr>
        <w:t>communication among Parties and observers, allowing them to informally submit their positions or comments on draft recommendations contained in the relevant pre-session documents, in writing</w:t>
      </w:r>
      <w:r w:rsidR="00DA0730">
        <w:rPr>
          <w:rFonts w:asciiTheme="majorBidi" w:eastAsia="Aptos" w:hAnsiTheme="majorBidi" w:cstheme="majorBidi"/>
          <w:kern w:val="2"/>
          <w:lang w:val="en-CA"/>
          <w14:ligatures w14:val="standardContextual"/>
        </w:rPr>
        <w:t>,</w:t>
      </w:r>
      <w:r w:rsidRPr="009237CF">
        <w:rPr>
          <w:rFonts w:asciiTheme="majorBidi" w:eastAsia="Aptos" w:hAnsiTheme="majorBidi" w:cstheme="majorBidi"/>
          <w:kern w:val="2"/>
          <w:lang w:val="en-CA"/>
          <w14:ligatures w14:val="standardContextual"/>
        </w:rPr>
        <w:t xml:space="preserve"> prior to formal discussions. Th</w:t>
      </w:r>
      <w:r w:rsidR="009C7651">
        <w:rPr>
          <w:rFonts w:asciiTheme="majorBidi" w:eastAsia="Aptos" w:hAnsiTheme="majorBidi" w:cstheme="majorBidi"/>
          <w:kern w:val="2"/>
          <w:lang w:val="en-CA"/>
          <w14:ligatures w14:val="standardContextual"/>
        </w:rPr>
        <w:t xml:space="preserve">e aim </w:t>
      </w:r>
      <w:r w:rsidR="005248CA">
        <w:rPr>
          <w:rFonts w:asciiTheme="majorBidi" w:eastAsia="Aptos" w:hAnsiTheme="majorBidi" w:cstheme="majorBidi"/>
          <w:kern w:val="2"/>
          <w:lang w:val="en-CA"/>
          <w14:ligatures w14:val="standardContextual"/>
        </w:rPr>
        <w:t xml:space="preserve">in this regard </w:t>
      </w:r>
      <w:r w:rsidR="009C7651">
        <w:rPr>
          <w:rFonts w:asciiTheme="majorBidi" w:eastAsia="Aptos" w:hAnsiTheme="majorBidi" w:cstheme="majorBidi"/>
          <w:kern w:val="2"/>
          <w:lang w:val="en-CA"/>
          <w14:ligatures w14:val="standardContextual"/>
        </w:rPr>
        <w:t>is</w:t>
      </w:r>
      <w:r w:rsidR="0061611B">
        <w:rPr>
          <w:rFonts w:asciiTheme="majorBidi" w:eastAsia="Aptos" w:hAnsiTheme="majorBidi" w:cstheme="majorBidi"/>
          <w:kern w:val="2"/>
          <w:lang w:val="en-CA"/>
          <w14:ligatures w14:val="standardContextual"/>
        </w:rPr>
        <w:t xml:space="preserve"> </w:t>
      </w:r>
      <w:r w:rsidRPr="009237CF">
        <w:rPr>
          <w:rFonts w:asciiTheme="majorBidi" w:eastAsia="Aptos" w:hAnsiTheme="majorBidi" w:cstheme="majorBidi"/>
          <w:kern w:val="2"/>
          <w:lang w:val="en-CA"/>
          <w14:ligatures w14:val="standardContextual"/>
        </w:rPr>
        <w:t>to reduc</w:t>
      </w:r>
      <w:r w:rsidR="0061611B">
        <w:rPr>
          <w:rFonts w:asciiTheme="majorBidi" w:eastAsia="Aptos" w:hAnsiTheme="majorBidi" w:cstheme="majorBidi"/>
          <w:kern w:val="2"/>
          <w:lang w:val="en-CA"/>
          <w14:ligatures w14:val="standardContextual"/>
        </w:rPr>
        <w:t>e</w:t>
      </w:r>
      <w:r w:rsidRPr="009237CF">
        <w:rPr>
          <w:rFonts w:asciiTheme="majorBidi" w:eastAsia="Aptos" w:hAnsiTheme="majorBidi" w:cstheme="majorBidi"/>
          <w:kern w:val="2"/>
          <w:lang w:val="en-CA"/>
          <w14:ligatures w14:val="standardContextual"/>
        </w:rPr>
        <w:t xml:space="preserve"> the amount of time spent on the first reading of the respective agenda items during formal consideration at </w:t>
      </w:r>
      <w:r w:rsidR="001D1434">
        <w:rPr>
          <w:rFonts w:asciiTheme="majorBidi" w:eastAsia="Aptos" w:hAnsiTheme="majorBidi" w:cstheme="majorBidi"/>
          <w:kern w:val="2"/>
          <w:lang w:val="en-CA"/>
          <w14:ligatures w14:val="standardContextual"/>
        </w:rPr>
        <w:t>the meeting</w:t>
      </w:r>
      <w:r w:rsidRPr="009237CF">
        <w:rPr>
          <w:rFonts w:asciiTheme="majorBidi" w:eastAsia="Aptos" w:hAnsiTheme="majorBidi" w:cstheme="majorBidi"/>
          <w:kern w:val="2"/>
          <w:lang w:val="en-CA"/>
          <w14:ligatures w14:val="standardContextual"/>
        </w:rPr>
        <w:t>.</w:t>
      </w:r>
    </w:p>
    <w:p w14:paraId="79349ADA" w14:textId="766B8DFB" w:rsidR="00E8337C" w:rsidRPr="003D2EEB" w:rsidRDefault="0022263D" w:rsidP="00B02D9F">
      <w:pPr>
        <w:pStyle w:val="CBDH1"/>
        <w:rPr>
          <w:lang w:val="en-CA"/>
        </w:rPr>
      </w:pPr>
      <w:r>
        <w:rPr>
          <w:lang w:val="en-CA"/>
        </w:rPr>
        <w:t>III.</w:t>
      </w:r>
      <w:r>
        <w:rPr>
          <w:lang w:val="en-CA"/>
        </w:rPr>
        <w:tab/>
      </w:r>
      <w:r w:rsidR="00E8337C" w:rsidRPr="003D2EEB">
        <w:rPr>
          <w:lang w:val="en-CA"/>
        </w:rPr>
        <w:t>Application of the modalities</w:t>
      </w:r>
    </w:p>
    <w:p w14:paraId="7225A15E" w14:textId="4C948EC4" w:rsidR="00E8337C" w:rsidRPr="00BA18AD" w:rsidRDefault="00E8337C" w:rsidP="00B02D9F">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The modalities will be applied on a trial basis to the agenda items</w:t>
      </w:r>
      <w:r w:rsidRPr="00BA18AD">
        <w:rPr>
          <w:rFonts w:asciiTheme="majorBidi" w:eastAsia="Aptos" w:hAnsiTheme="majorBidi" w:cstheme="majorBidi"/>
          <w:kern w:val="2"/>
          <w:vertAlign w:val="superscript"/>
          <w:lang w:val="en-CA"/>
          <w14:ligatures w14:val="standardContextual"/>
        </w:rPr>
        <w:footnoteReference w:id="11"/>
      </w:r>
      <w:r w:rsidRPr="00BA18AD">
        <w:rPr>
          <w:rFonts w:asciiTheme="majorBidi" w:eastAsia="Aptos" w:hAnsiTheme="majorBidi" w:cstheme="majorBidi"/>
          <w:kern w:val="2"/>
          <w:lang w:val="en-CA"/>
          <w14:ligatures w14:val="standardContextual"/>
        </w:rPr>
        <w:t xml:space="preserve"> relating to: </w:t>
      </w:r>
    </w:p>
    <w:p w14:paraId="28AC7CE0" w14:textId="7F293596" w:rsidR="00E8337C" w:rsidRPr="00BA18AD" w:rsidRDefault="00E8337C" w:rsidP="00B02D9F">
      <w:pPr>
        <w:pStyle w:val="CBDNormalNumber"/>
        <w:numPr>
          <w:ilvl w:val="1"/>
          <w:numId w:val="7"/>
        </w:numPr>
        <w:rPr>
          <w:lang w:val="en-CA"/>
        </w:rPr>
      </w:pPr>
      <w:r w:rsidRPr="00BA18AD">
        <w:rPr>
          <w:lang w:val="en-CA"/>
        </w:rPr>
        <w:t>Resource mobilization and financial mechanism (agenda item 3)</w:t>
      </w:r>
      <w:r w:rsidR="00986272">
        <w:rPr>
          <w:lang w:val="en-CA"/>
        </w:rPr>
        <w:t>;</w:t>
      </w:r>
    </w:p>
    <w:p w14:paraId="7C3F5C3D" w14:textId="06A5CFD1" w:rsidR="00E8337C" w:rsidRPr="00BA18AD" w:rsidRDefault="00E8337C" w:rsidP="00B02D9F">
      <w:pPr>
        <w:pStyle w:val="CBDNormalNumber"/>
        <w:numPr>
          <w:ilvl w:val="1"/>
          <w:numId w:val="7"/>
        </w:numPr>
        <w:rPr>
          <w:lang w:val="en-CA"/>
        </w:rPr>
      </w:pPr>
      <w:r w:rsidRPr="00BA18AD">
        <w:rPr>
          <w:lang w:val="en-CA"/>
        </w:rPr>
        <w:t>Planning, monitoring, reporting and review: update on national biodiversity strategies and action plans, national targets and national reporting (agenda item 4)</w:t>
      </w:r>
      <w:r w:rsidR="00986272">
        <w:rPr>
          <w:lang w:val="en-CA"/>
        </w:rPr>
        <w:t>;</w:t>
      </w:r>
    </w:p>
    <w:p w14:paraId="25C27936" w14:textId="1464E9E8" w:rsidR="00E8337C" w:rsidRPr="00BA18AD" w:rsidRDefault="00E8337C" w:rsidP="00B02D9F">
      <w:pPr>
        <w:pStyle w:val="CBDNormalNumber"/>
        <w:numPr>
          <w:ilvl w:val="1"/>
          <w:numId w:val="7"/>
        </w:numPr>
        <w:rPr>
          <w:lang w:val="en-CA"/>
        </w:rPr>
      </w:pPr>
      <w:r w:rsidRPr="00BA18AD">
        <w:rPr>
          <w:lang w:val="en-CA"/>
        </w:rPr>
        <w:t>Gender Plan of Action (agenda item 5)</w:t>
      </w:r>
      <w:r w:rsidR="00986272">
        <w:rPr>
          <w:lang w:val="en-CA"/>
        </w:rPr>
        <w:t>;</w:t>
      </w:r>
    </w:p>
    <w:p w14:paraId="30B0D992" w14:textId="4DA86DF8" w:rsidR="00E8337C" w:rsidRPr="00BA18AD" w:rsidRDefault="00E8337C" w:rsidP="00B02D9F">
      <w:pPr>
        <w:pStyle w:val="CBDNormalNumber"/>
        <w:numPr>
          <w:ilvl w:val="1"/>
          <w:numId w:val="7"/>
        </w:numPr>
        <w:rPr>
          <w:lang w:val="en-CA"/>
        </w:rPr>
      </w:pPr>
      <w:r w:rsidRPr="00BA18AD">
        <w:rPr>
          <w:lang w:val="en-CA"/>
        </w:rPr>
        <w:t>Capacity-building and development and technical and scientific cooperation (agenda item</w:t>
      </w:r>
      <w:r w:rsidR="008C33FE">
        <w:rPr>
          <w:lang w:val="en-CA"/>
        </w:rPr>
        <w:t> </w:t>
      </w:r>
      <w:r w:rsidRPr="00BA18AD">
        <w:rPr>
          <w:lang w:val="en-CA"/>
        </w:rPr>
        <w:t>6)</w:t>
      </w:r>
      <w:r w:rsidR="00986272">
        <w:rPr>
          <w:lang w:val="en-CA"/>
        </w:rPr>
        <w:t>;</w:t>
      </w:r>
    </w:p>
    <w:p w14:paraId="0B977E6C" w14:textId="0C847A02" w:rsidR="00E8337C" w:rsidRPr="00BA18AD" w:rsidRDefault="00E8337C" w:rsidP="00B02D9F">
      <w:pPr>
        <w:pStyle w:val="CBDNormalNumber"/>
        <w:numPr>
          <w:ilvl w:val="1"/>
          <w:numId w:val="7"/>
        </w:numPr>
        <w:rPr>
          <w:lang w:val="en-CA"/>
        </w:rPr>
      </w:pPr>
      <w:r w:rsidRPr="00BA18AD">
        <w:rPr>
          <w:lang w:val="en-CA"/>
        </w:rPr>
        <w:t>Cooperation with other conventions and international organizations (agenda item 7)</w:t>
      </w:r>
      <w:r w:rsidR="00986272">
        <w:rPr>
          <w:lang w:val="en-CA"/>
        </w:rPr>
        <w:t>;</w:t>
      </w:r>
    </w:p>
    <w:p w14:paraId="4DD9BA8B" w14:textId="2E2CB6FB" w:rsidR="00E8337C" w:rsidRPr="00BA18AD" w:rsidRDefault="00E8337C" w:rsidP="00B02D9F">
      <w:pPr>
        <w:pStyle w:val="CBDNormalNumber"/>
        <w:numPr>
          <w:ilvl w:val="1"/>
          <w:numId w:val="7"/>
        </w:numPr>
        <w:rPr>
          <w:lang w:val="en-CA"/>
        </w:rPr>
      </w:pPr>
      <w:r w:rsidRPr="00BA18AD">
        <w:rPr>
          <w:lang w:val="en-CA"/>
        </w:rPr>
        <w:t>Specialized international access and benefit-sharing instruments in the context of Article</w:t>
      </w:r>
      <w:r w:rsidR="00705353">
        <w:rPr>
          <w:lang w:val="en-CA"/>
        </w:rPr>
        <w:t> </w:t>
      </w:r>
      <w:r w:rsidRPr="00BA18AD">
        <w:rPr>
          <w:lang w:val="en-CA"/>
        </w:rPr>
        <w:t>4, paragraph 4, of the Nagoya Protocol (agenda item 8)</w:t>
      </w:r>
      <w:r w:rsidR="00986272">
        <w:rPr>
          <w:lang w:val="en-CA"/>
        </w:rPr>
        <w:t>;</w:t>
      </w:r>
    </w:p>
    <w:p w14:paraId="34D64103" w14:textId="044FBDD8" w:rsidR="00E8337C" w:rsidRPr="00BA18AD" w:rsidRDefault="00E8337C" w:rsidP="00B02D9F">
      <w:pPr>
        <w:pStyle w:val="CBDNormalNumber"/>
        <w:numPr>
          <w:ilvl w:val="1"/>
          <w:numId w:val="7"/>
        </w:numPr>
        <w:rPr>
          <w:lang w:val="en-CA"/>
        </w:rPr>
      </w:pPr>
      <w:r w:rsidRPr="00BA18AD">
        <w:rPr>
          <w:lang w:val="en-CA"/>
        </w:rPr>
        <w:lastRenderedPageBreak/>
        <w:t>Review of the effectiveness of the processes under the Convention and its Protocols (agenda item 9)</w:t>
      </w:r>
      <w:r w:rsidR="00986272">
        <w:rPr>
          <w:lang w:val="en-CA"/>
        </w:rPr>
        <w:t>;</w:t>
      </w:r>
    </w:p>
    <w:p w14:paraId="1A88D3C1" w14:textId="6D913AB9" w:rsidR="00E8337C" w:rsidRPr="00BA18AD" w:rsidRDefault="00E8337C" w:rsidP="00B02D9F">
      <w:pPr>
        <w:pStyle w:val="CBDNormalNumber"/>
        <w:numPr>
          <w:ilvl w:val="1"/>
          <w:numId w:val="7"/>
        </w:numPr>
        <w:rPr>
          <w:lang w:val="en-CA"/>
        </w:rPr>
      </w:pPr>
      <w:r w:rsidRPr="00BA18AD">
        <w:rPr>
          <w:lang w:val="en-CA"/>
        </w:rPr>
        <w:t>Administrative and budgetary matters: functional review of the Secretariat (agenda item</w:t>
      </w:r>
      <w:r w:rsidR="00AC2B3B">
        <w:rPr>
          <w:lang w:val="en-CA"/>
        </w:rPr>
        <w:t> </w:t>
      </w:r>
      <w:r w:rsidRPr="00BA18AD">
        <w:rPr>
          <w:lang w:val="en-CA"/>
        </w:rPr>
        <w:t xml:space="preserve">10). </w:t>
      </w:r>
    </w:p>
    <w:p w14:paraId="0E30476B" w14:textId="1A4CD068" w:rsidR="00E8337C" w:rsidRPr="003D2EEB" w:rsidRDefault="001B7BC6" w:rsidP="00B02D9F">
      <w:pPr>
        <w:pStyle w:val="CBDH1"/>
        <w:rPr>
          <w:lang w:val="en-CA"/>
        </w:rPr>
      </w:pPr>
      <w:r>
        <w:rPr>
          <w:lang w:val="en-CA"/>
        </w:rPr>
        <w:t>IV.</w:t>
      </w:r>
      <w:r>
        <w:rPr>
          <w:lang w:val="en-CA"/>
        </w:rPr>
        <w:tab/>
      </w:r>
      <w:r w:rsidR="00E8337C" w:rsidRPr="003D2EEB">
        <w:rPr>
          <w:lang w:val="en-CA"/>
        </w:rPr>
        <w:t>Process</w:t>
      </w:r>
    </w:p>
    <w:p w14:paraId="6D307F1A" w14:textId="11EA561F" w:rsidR="00E8337C" w:rsidRPr="00BA18AD" w:rsidRDefault="00E8337C" w:rsidP="00B02D9F">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The Secretariat will issue a notification, at least one month before the opening of </w:t>
      </w:r>
      <w:r w:rsidR="000B126D">
        <w:rPr>
          <w:rFonts w:asciiTheme="majorBidi" w:eastAsia="Aptos" w:hAnsiTheme="majorBidi" w:cstheme="majorBidi"/>
          <w:kern w:val="2"/>
          <w:lang w:val="en-CA"/>
          <w14:ligatures w14:val="standardContextual"/>
        </w:rPr>
        <w:t>the meeting</w:t>
      </w:r>
      <w:r w:rsidRPr="00BA18AD">
        <w:rPr>
          <w:rFonts w:asciiTheme="majorBidi" w:eastAsia="Aptos" w:hAnsiTheme="majorBidi" w:cstheme="majorBidi"/>
          <w:kern w:val="2"/>
          <w:lang w:val="en-CA"/>
          <w14:ligatures w14:val="standardContextual"/>
        </w:rPr>
        <w:t xml:space="preserve">, inviting and encouraging all Parties and observers who are registered for </w:t>
      </w:r>
      <w:r w:rsidR="00216E9B">
        <w:rPr>
          <w:rFonts w:asciiTheme="majorBidi" w:eastAsia="Aptos" w:hAnsiTheme="majorBidi" w:cstheme="majorBidi"/>
          <w:kern w:val="2"/>
          <w:lang w:val="en-CA"/>
          <w14:ligatures w14:val="standardContextual"/>
        </w:rPr>
        <w:t>parti</w:t>
      </w:r>
      <w:r w:rsidR="005457D7">
        <w:rPr>
          <w:rFonts w:asciiTheme="majorBidi" w:eastAsia="Aptos" w:hAnsiTheme="majorBidi" w:cstheme="majorBidi"/>
          <w:kern w:val="2"/>
          <w:lang w:val="en-CA"/>
          <w14:ligatures w14:val="standardContextual"/>
        </w:rPr>
        <w:t>cipation</w:t>
      </w:r>
      <w:r w:rsidR="006352F3">
        <w:rPr>
          <w:rFonts w:asciiTheme="majorBidi" w:eastAsia="Aptos" w:hAnsiTheme="majorBidi" w:cstheme="majorBidi"/>
          <w:kern w:val="2"/>
          <w:lang w:val="en-CA"/>
          <w14:ligatures w14:val="standardContextual"/>
        </w:rPr>
        <w:t xml:space="preserve"> in </w:t>
      </w:r>
      <w:r w:rsidR="00E05B65">
        <w:rPr>
          <w:rFonts w:asciiTheme="majorBidi" w:eastAsia="Aptos" w:hAnsiTheme="majorBidi" w:cstheme="majorBidi"/>
          <w:kern w:val="2"/>
          <w:lang w:val="en-CA"/>
          <w14:ligatures w14:val="standardContextual"/>
        </w:rPr>
        <w:t xml:space="preserve">the </w:t>
      </w:r>
      <w:r w:rsidR="00691EF7">
        <w:rPr>
          <w:rFonts w:asciiTheme="majorBidi" w:eastAsia="Aptos" w:hAnsiTheme="majorBidi" w:cstheme="majorBidi"/>
          <w:kern w:val="2"/>
          <w:lang w:val="en-CA"/>
          <w14:ligatures w14:val="standardContextual"/>
        </w:rPr>
        <w:t xml:space="preserve">present </w:t>
      </w:r>
      <w:r w:rsidR="00E05B65">
        <w:rPr>
          <w:rFonts w:asciiTheme="majorBidi" w:eastAsia="Aptos" w:hAnsiTheme="majorBidi" w:cstheme="majorBidi"/>
          <w:kern w:val="2"/>
          <w:lang w:val="en-CA"/>
          <w14:ligatures w14:val="standardContextual"/>
        </w:rPr>
        <w:t xml:space="preserve">meeting </w:t>
      </w:r>
      <w:r w:rsidRPr="00BA18AD">
        <w:rPr>
          <w:rFonts w:asciiTheme="majorBidi" w:eastAsia="Aptos" w:hAnsiTheme="majorBidi" w:cstheme="majorBidi"/>
          <w:kern w:val="2"/>
          <w:lang w:val="en-CA"/>
          <w14:ligatures w14:val="standardContextual"/>
        </w:rPr>
        <w:t xml:space="preserve">to submit statements, on a voluntary and informal basis, addressing the recommendations </w:t>
      </w:r>
      <w:r w:rsidR="00FA3FDE">
        <w:rPr>
          <w:rFonts w:asciiTheme="majorBidi" w:eastAsia="Aptos" w:hAnsiTheme="majorBidi" w:cstheme="majorBidi"/>
          <w:kern w:val="2"/>
          <w:lang w:val="en-CA"/>
          <w14:ligatures w14:val="standardContextual"/>
        </w:rPr>
        <w:t xml:space="preserve">contained </w:t>
      </w:r>
      <w:r w:rsidRPr="00BA18AD">
        <w:rPr>
          <w:rFonts w:asciiTheme="majorBidi" w:eastAsia="Aptos" w:hAnsiTheme="majorBidi" w:cstheme="majorBidi"/>
          <w:kern w:val="2"/>
          <w:lang w:val="en-CA"/>
          <w14:ligatures w14:val="standardContextual"/>
        </w:rPr>
        <w:t xml:space="preserve">in the pre-session documents issued under the </w:t>
      </w:r>
      <w:r w:rsidRPr="00B02D9F">
        <w:rPr>
          <w:lang w:val="en-CA"/>
        </w:rPr>
        <w:t>agenda</w:t>
      </w:r>
      <w:r w:rsidRPr="00BA18AD">
        <w:rPr>
          <w:rFonts w:asciiTheme="majorBidi" w:eastAsia="Aptos" w:hAnsiTheme="majorBidi" w:cstheme="majorBidi"/>
          <w:kern w:val="2"/>
          <w:lang w:val="en-CA"/>
          <w14:ligatures w14:val="standardContextual"/>
        </w:rPr>
        <w:t xml:space="preserve"> items</w:t>
      </w:r>
      <w:r w:rsidR="00FA3FDE" w:rsidRPr="00FA3FDE">
        <w:rPr>
          <w:rFonts w:asciiTheme="majorBidi" w:eastAsia="Aptos" w:hAnsiTheme="majorBidi" w:cstheme="majorBidi"/>
          <w:kern w:val="2"/>
          <w:lang w:val="en-CA"/>
          <w14:ligatures w14:val="standardContextual"/>
        </w:rPr>
        <w:t xml:space="preserve"> </w:t>
      </w:r>
      <w:r w:rsidR="00FA3FDE">
        <w:rPr>
          <w:rFonts w:asciiTheme="majorBidi" w:eastAsia="Aptos" w:hAnsiTheme="majorBidi" w:cstheme="majorBidi"/>
          <w:kern w:val="2"/>
          <w:lang w:val="en-CA"/>
          <w14:ligatures w14:val="standardContextual"/>
        </w:rPr>
        <w:t xml:space="preserve">listed </w:t>
      </w:r>
      <w:r w:rsidR="00FA3FDE" w:rsidRPr="00BA18AD">
        <w:rPr>
          <w:rFonts w:asciiTheme="majorBidi" w:eastAsia="Aptos" w:hAnsiTheme="majorBidi" w:cstheme="majorBidi"/>
          <w:kern w:val="2"/>
          <w:lang w:val="en-CA"/>
          <w14:ligatures w14:val="standardContextual"/>
        </w:rPr>
        <w:t>above</w:t>
      </w:r>
      <w:r w:rsidRPr="00BA18AD">
        <w:rPr>
          <w:rFonts w:asciiTheme="majorBidi" w:eastAsia="Aptos" w:hAnsiTheme="majorBidi" w:cstheme="majorBidi"/>
          <w:kern w:val="2"/>
          <w:lang w:val="en-CA"/>
          <w14:ligatures w14:val="standardContextual"/>
        </w:rPr>
        <w:t>, by 15</w:t>
      </w:r>
      <w:r w:rsidR="00A619FD">
        <w:rPr>
          <w:rFonts w:asciiTheme="majorBidi" w:eastAsia="Aptos" w:hAnsiTheme="majorBidi" w:cstheme="majorBidi"/>
          <w:kern w:val="2"/>
          <w:lang w:val="en-CA"/>
          <w14:ligatures w14:val="standardContextual"/>
        </w:rPr>
        <w:t> </w:t>
      </w:r>
      <w:r w:rsidRPr="00BA18AD">
        <w:rPr>
          <w:rFonts w:asciiTheme="majorBidi" w:eastAsia="Aptos" w:hAnsiTheme="majorBidi" w:cstheme="majorBidi"/>
          <w:kern w:val="2"/>
          <w:lang w:val="en-CA"/>
          <w14:ligatures w14:val="standardContextual"/>
        </w:rPr>
        <w:t>February 2026, 23</w:t>
      </w:r>
      <w:r w:rsidR="00F74EE7">
        <w:rPr>
          <w:rFonts w:asciiTheme="majorBidi" w:eastAsia="Aptos" w:hAnsiTheme="majorBidi" w:cstheme="majorBidi"/>
          <w:kern w:val="2"/>
          <w:lang w:val="en-CA"/>
          <w14:ligatures w14:val="standardContextual"/>
        </w:rPr>
        <w:t>:</w:t>
      </w:r>
      <w:r w:rsidRPr="00BA18AD">
        <w:rPr>
          <w:rFonts w:asciiTheme="majorBidi" w:eastAsia="Aptos" w:hAnsiTheme="majorBidi" w:cstheme="majorBidi"/>
          <w:kern w:val="2"/>
          <w:lang w:val="en-CA"/>
          <w14:ligatures w14:val="standardContextual"/>
        </w:rPr>
        <w:t>59 Rome time.</w:t>
      </w:r>
    </w:p>
    <w:p w14:paraId="7889013A" w14:textId="0CD09906" w:rsidR="00E8337C" w:rsidRPr="00BA18AD" w:rsidRDefault="00E8337C" w:rsidP="00B02D9F">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The notification will contain </w:t>
      </w:r>
      <w:r w:rsidRPr="00B02D9F">
        <w:rPr>
          <w:lang w:val="en-CA"/>
        </w:rPr>
        <w:t>guidelines</w:t>
      </w:r>
      <w:r w:rsidRPr="00BA18AD">
        <w:rPr>
          <w:rFonts w:asciiTheme="majorBidi" w:eastAsia="Aptos" w:hAnsiTheme="majorBidi" w:cstheme="majorBidi"/>
          <w:kern w:val="2"/>
          <w:lang w:val="en-CA"/>
          <w14:ligatures w14:val="standardContextual"/>
        </w:rPr>
        <w:t xml:space="preserve"> on how to upload the statements online (or by email</w:t>
      </w:r>
      <w:r w:rsidRPr="00BA18AD">
        <w:rPr>
          <w:rFonts w:asciiTheme="majorBidi" w:eastAsia="Aptos" w:hAnsiTheme="majorBidi" w:cstheme="majorBidi"/>
          <w:kern w:val="2"/>
          <w:vertAlign w:val="superscript"/>
          <w:lang w:val="en-CA"/>
          <w14:ligatures w14:val="standardContextual"/>
        </w:rPr>
        <w:footnoteReference w:id="12"/>
      </w:r>
      <w:r w:rsidRPr="00BA18AD">
        <w:rPr>
          <w:rFonts w:asciiTheme="majorBidi" w:eastAsia="Aptos" w:hAnsiTheme="majorBidi" w:cstheme="majorBidi"/>
          <w:kern w:val="2"/>
          <w:lang w:val="en-CA"/>
          <w14:ligatures w14:val="standardContextual"/>
        </w:rPr>
        <w:t xml:space="preserve">) in any of the six United Nations </w:t>
      </w:r>
      <w:r w:rsidR="00CA2984">
        <w:rPr>
          <w:rFonts w:asciiTheme="majorBidi" w:eastAsia="Aptos" w:hAnsiTheme="majorBidi" w:cstheme="majorBidi"/>
          <w:kern w:val="2"/>
          <w:lang w:val="en-CA"/>
          <w14:ligatures w14:val="standardContextual"/>
        </w:rPr>
        <w:t xml:space="preserve">official </w:t>
      </w:r>
      <w:r w:rsidRPr="00BA18AD">
        <w:rPr>
          <w:rFonts w:asciiTheme="majorBidi" w:eastAsia="Aptos" w:hAnsiTheme="majorBidi" w:cstheme="majorBidi"/>
          <w:kern w:val="2"/>
          <w:lang w:val="en-CA"/>
          <w14:ligatures w14:val="standardContextual"/>
        </w:rPr>
        <w:t xml:space="preserve">languages. The statements will be published </w:t>
      </w:r>
      <w:r w:rsidRPr="00BA18AD">
        <w:rPr>
          <w:rFonts w:asciiTheme="majorBidi" w:eastAsia="Aptos" w:hAnsiTheme="majorBidi" w:cstheme="majorBidi"/>
          <w:i/>
          <w:iCs/>
          <w:kern w:val="2"/>
          <w:lang w:val="en-CA"/>
          <w14:ligatures w14:val="standardContextual"/>
        </w:rPr>
        <w:t>as is</w:t>
      </w:r>
      <w:r w:rsidRPr="00BA18AD">
        <w:rPr>
          <w:rFonts w:asciiTheme="majorBidi" w:eastAsia="Aptos" w:hAnsiTheme="majorBidi" w:cstheme="majorBidi"/>
          <w:kern w:val="2"/>
          <w:lang w:val="en-CA"/>
          <w14:ligatures w14:val="standardContextual"/>
        </w:rPr>
        <w:t xml:space="preserve"> without any editing or translation by the Secretariat. Parties and observers</w:t>
      </w:r>
      <w:r w:rsidRPr="00BA18AD">
        <w:rPr>
          <w:rFonts w:asciiTheme="majorBidi" w:eastAsia="Aptos" w:hAnsiTheme="majorBidi" w:cstheme="majorBidi"/>
          <w:b/>
          <w:bCs/>
          <w:kern w:val="2"/>
          <w:lang w:val="en-CA"/>
          <w14:ligatures w14:val="standardContextual"/>
        </w:rPr>
        <w:t xml:space="preserve"> </w:t>
      </w:r>
      <w:r w:rsidRPr="00BA18AD">
        <w:rPr>
          <w:rFonts w:asciiTheme="majorBidi" w:eastAsia="Aptos" w:hAnsiTheme="majorBidi" w:cstheme="majorBidi"/>
          <w:kern w:val="2"/>
          <w:lang w:val="en-CA"/>
          <w14:ligatures w14:val="standardContextual"/>
        </w:rPr>
        <w:t>may submit statements in any of th</w:t>
      </w:r>
      <w:r w:rsidR="00D903CC">
        <w:rPr>
          <w:rFonts w:asciiTheme="majorBidi" w:eastAsia="Aptos" w:hAnsiTheme="majorBidi" w:cstheme="majorBidi"/>
          <w:kern w:val="2"/>
          <w:lang w:val="en-CA"/>
          <w14:ligatures w14:val="standardContextual"/>
        </w:rPr>
        <w:t>ose</w:t>
      </w:r>
      <w:r w:rsidR="003E7CF1">
        <w:rPr>
          <w:rFonts w:asciiTheme="majorBidi" w:eastAsia="Aptos" w:hAnsiTheme="majorBidi" w:cstheme="majorBidi"/>
          <w:kern w:val="2"/>
          <w:lang w:val="en-CA"/>
          <w14:ligatures w14:val="standardContextual"/>
        </w:rPr>
        <w:t xml:space="preserve"> </w:t>
      </w:r>
      <w:r w:rsidRPr="00BA18AD">
        <w:rPr>
          <w:rFonts w:asciiTheme="majorBidi" w:eastAsia="Aptos" w:hAnsiTheme="majorBidi" w:cstheme="majorBidi"/>
          <w:kern w:val="2"/>
          <w:lang w:val="en-CA"/>
          <w14:ligatures w14:val="standardContextual"/>
        </w:rPr>
        <w:t>languages. All statements published on the online portal will be available for viewing by all Parties and observers.</w:t>
      </w:r>
    </w:p>
    <w:p w14:paraId="3B0106C8" w14:textId="325BB0BF" w:rsidR="00E8337C" w:rsidRPr="00BA18AD" w:rsidRDefault="00E8337C" w:rsidP="00B02D9F">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In the notification, submitters will be requested to include, on the first page of their statements, </w:t>
      </w:r>
      <w:r w:rsidR="00CC330B" w:rsidRPr="00BA18AD">
        <w:rPr>
          <w:rFonts w:asciiTheme="majorBidi" w:eastAsia="Aptos" w:hAnsiTheme="majorBidi" w:cstheme="majorBidi"/>
          <w:kern w:val="2"/>
          <w:lang w:val="en-CA"/>
          <w14:ligatures w14:val="standardContextual"/>
        </w:rPr>
        <w:t xml:space="preserve">name </w:t>
      </w:r>
      <w:r w:rsidR="00CC330B">
        <w:rPr>
          <w:rFonts w:asciiTheme="majorBidi" w:eastAsia="Aptos" w:hAnsiTheme="majorBidi" w:cstheme="majorBidi"/>
          <w:kern w:val="2"/>
          <w:lang w:val="en-CA"/>
          <w14:ligatures w14:val="standardContextual"/>
        </w:rPr>
        <w:t xml:space="preserve">of </w:t>
      </w:r>
      <w:r w:rsidR="00807884" w:rsidRPr="00BA18AD">
        <w:rPr>
          <w:rFonts w:asciiTheme="majorBidi" w:eastAsia="Aptos" w:hAnsiTheme="majorBidi" w:cstheme="majorBidi"/>
          <w:kern w:val="2"/>
          <w:lang w:val="en-CA"/>
          <w14:ligatures w14:val="standardContextual"/>
        </w:rPr>
        <w:t>country or organization</w:t>
      </w:r>
      <w:r w:rsidRPr="00BA18AD">
        <w:rPr>
          <w:rFonts w:asciiTheme="majorBidi" w:eastAsia="Aptos" w:hAnsiTheme="majorBidi" w:cstheme="majorBidi"/>
          <w:kern w:val="2"/>
          <w:lang w:val="en-CA"/>
          <w14:ligatures w14:val="standardContextual"/>
        </w:rPr>
        <w:t xml:space="preserve">, as appropriate, and the agenda item. </w:t>
      </w:r>
      <w:r w:rsidR="00A6269C">
        <w:rPr>
          <w:rFonts w:asciiTheme="majorBidi" w:eastAsia="Aptos" w:hAnsiTheme="majorBidi" w:cstheme="majorBidi"/>
          <w:kern w:val="2"/>
          <w:lang w:val="en-CA"/>
          <w14:ligatures w14:val="standardContextual"/>
        </w:rPr>
        <w:t>Moreover</w:t>
      </w:r>
      <w:r w:rsidRPr="00BA18AD">
        <w:rPr>
          <w:rFonts w:asciiTheme="majorBidi" w:eastAsia="Aptos" w:hAnsiTheme="majorBidi" w:cstheme="majorBidi"/>
          <w:kern w:val="2"/>
          <w:lang w:val="en-CA"/>
          <w14:ligatures w14:val="standardContextual"/>
        </w:rPr>
        <w:t xml:space="preserve">, the statements portal </w:t>
      </w:r>
      <w:r w:rsidRPr="00B02D9F">
        <w:rPr>
          <w:lang w:val="en-CA"/>
        </w:rPr>
        <w:t>will</w:t>
      </w:r>
      <w:r w:rsidRPr="00BA18AD">
        <w:rPr>
          <w:rFonts w:asciiTheme="majorBidi" w:eastAsia="Aptos" w:hAnsiTheme="majorBidi" w:cstheme="majorBidi"/>
          <w:kern w:val="2"/>
          <w:lang w:val="en-CA"/>
          <w14:ligatures w14:val="standardContextual"/>
        </w:rPr>
        <w:t xml:space="preserve"> include a drop-down menu </w:t>
      </w:r>
      <w:r w:rsidR="00A6269C">
        <w:rPr>
          <w:rFonts w:asciiTheme="majorBidi" w:eastAsia="Aptos" w:hAnsiTheme="majorBidi" w:cstheme="majorBidi"/>
          <w:kern w:val="2"/>
          <w:lang w:val="en-CA"/>
          <w14:ligatures w14:val="standardContextual"/>
        </w:rPr>
        <w:t xml:space="preserve">to enable </w:t>
      </w:r>
      <w:r w:rsidRPr="00BA18AD">
        <w:rPr>
          <w:rFonts w:asciiTheme="majorBidi" w:eastAsia="Aptos" w:hAnsiTheme="majorBidi" w:cstheme="majorBidi"/>
          <w:kern w:val="2"/>
          <w:lang w:val="en-CA"/>
          <w14:ligatures w14:val="standardContextual"/>
        </w:rPr>
        <w:t xml:space="preserve">submitters to fill in </w:t>
      </w:r>
      <w:r w:rsidR="00BE045B" w:rsidRPr="00BA18AD">
        <w:rPr>
          <w:rFonts w:asciiTheme="majorBidi" w:eastAsia="Aptos" w:hAnsiTheme="majorBidi" w:cstheme="majorBidi"/>
          <w:kern w:val="2"/>
          <w:lang w:val="en-CA"/>
          <w14:ligatures w14:val="standardContextual"/>
        </w:rPr>
        <w:t xml:space="preserve">name </w:t>
      </w:r>
      <w:r w:rsidR="00BE045B">
        <w:rPr>
          <w:rFonts w:asciiTheme="majorBidi" w:eastAsia="Aptos" w:hAnsiTheme="majorBidi" w:cstheme="majorBidi"/>
          <w:kern w:val="2"/>
          <w:lang w:val="en-CA"/>
          <w14:ligatures w14:val="standardContextual"/>
        </w:rPr>
        <w:t xml:space="preserve">of </w:t>
      </w:r>
      <w:r w:rsidR="00776DD5" w:rsidRPr="00BA18AD">
        <w:rPr>
          <w:rFonts w:asciiTheme="majorBidi" w:eastAsia="Aptos" w:hAnsiTheme="majorBidi" w:cstheme="majorBidi"/>
          <w:kern w:val="2"/>
          <w:lang w:val="en-CA"/>
          <w14:ligatures w14:val="standardContextual"/>
        </w:rPr>
        <w:t xml:space="preserve">country or organization </w:t>
      </w:r>
      <w:r w:rsidRPr="00BA18AD">
        <w:rPr>
          <w:rFonts w:asciiTheme="majorBidi" w:eastAsia="Aptos" w:hAnsiTheme="majorBidi" w:cstheme="majorBidi"/>
          <w:kern w:val="2"/>
          <w:lang w:val="en-CA"/>
          <w14:ligatures w14:val="standardContextual"/>
        </w:rPr>
        <w:t xml:space="preserve">and contain separate submission boxes for each agenda item. </w:t>
      </w:r>
    </w:p>
    <w:p w14:paraId="316DF21C" w14:textId="20385103" w:rsidR="00E8337C" w:rsidRPr="003D2EEB" w:rsidRDefault="001B7BC6" w:rsidP="00B02D9F">
      <w:pPr>
        <w:pStyle w:val="CBDH1"/>
        <w:rPr>
          <w:lang w:val="en-CA"/>
        </w:rPr>
      </w:pPr>
      <w:r>
        <w:rPr>
          <w:lang w:val="en-CA"/>
        </w:rPr>
        <w:t>V.</w:t>
      </w:r>
      <w:r>
        <w:rPr>
          <w:lang w:val="en-CA"/>
        </w:rPr>
        <w:tab/>
      </w:r>
      <w:r w:rsidR="00E8337C" w:rsidRPr="003D2EEB">
        <w:rPr>
          <w:lang w:val="en-CA"/>
        </w:rPr>
        <w:t xml:space="preserve">Outcome of the process for the early submission of statements </w:t>
      </w:r>
    </w:p>
    <w:p w14:paraId="61EDF2A3" w14:textId="4C118771" w:rsidR="00E8337C" w:rsidRPr="003D2EEB" w:rsidRDefault="001B7BC6" w:rsidP="00B02D9F">
      <w:pPr>
        <w:pStyle w:val="CBDH2"/>
        <w:rPr>
          <w:lang w:val="en-CA"/>
        </w:rPr>
      </w:pPr>
      <w:r>
        <w:rPr>
          <w:lang w:val="en-CA"/>
        </w:rPr>
        <w:t>A.</w:t>
      </w:r>
      <w:r>
        <w:rPr>
          <w:lang w:val="en-CA"/>
        </w:rPr>
        <w:tab/>
      </w:r>
      <w:r w:rsidR="00E8337C" w:rsidRPr="003D2EEB">
        <w:rPr>
          <w:lang w:val="en-CA"/>
        </w:rPr>
        <w:t>Information documents</w:t>
      </w:r>
    </w:p>
    <w:p w14:paraId="00824896" w14:textId="41FD3176" w:rsidR="00E8337C" w:rsidRPr="00BA18AD" w:rsidRDefault="00E8337C" w:rsidP="00B02D9F">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The Secretariat will prepare an information document for each agenda item under which statements were received during the informal process. The information document will contain a list of Parties and observers that </w:t>
      </w:r>
      <w:r w:rsidRPr="00B02D9F">
        <w:rPr>
          <w:lang w:val="en-CA"/>
        </w:rPr>
        <w:t>submitted</w:t>
      </w:r>
      <w:r w:rsidRPr="00BA18AD">
        <w:rPr>
          <w:rFonts w:asciiTheme="majorBidi" w:eastAsia="Aptos" w:hAnsiTheme="majorBidi" w:cstheme="majorBidi"/>
          <w:kern w:val="2"/>
          <w:lang w:val="en-CA"/>
          <w14:ligatures w14:val="standardContextual"/>
        </w:rPr>
        <w:t xml:space="preserve"> statements, as well as a link to the statements portal, and will be submitted </w:t>
      </w:r>
      <w:r w:rsidR="00691EF7">
        <w:rPr>
          <w:rFonts w:asciiTheme="majorBidi" w:eastAsia="Aptos" w:hAnsiTheme="majorBidi" w:cstheme="majorBidi"/>
          <w:kern w:val="2"/>
          <w:lang w:val="en-CA"/>
          <w14:ligatures w14:val="standardContextual"/>
        </w:rPr>
        <w:t>a</w:t>
      </w:r>
      <w:r w:rsidRPr="00BA18AD">
        <w:rPr>
          <w:rFonts w:asciiTheme="majorBidi" w:eastAsia="Aptos" w:hAnsiTheme="majorBidi" w:cstheme="majorBidi"/>
          <w:kern w:val="2"/>
          <w:lang w:val="en-CA"/>
          <w14:ligatures w14:val="standardContextual"/>
        </w:rPr>
        <w:t xml:space="preserve">t </w:t>
      </w:r>
      <w:r w:rsidR="00E05B65">
        <w:rPr>
          <w:rFonts w:asciiTheme="majorBidi" w:eastAsia="Aptos" w:hAnsiTheme="majorBidi" w:cstheme="majorBidi"/>
          <w:kern w:val="2"/>
          <w:lang w:val="en-CA"/>
          <w14:ligatures w14:val="standardContextual"/>
        </w:rPr>
        <w:t xml:space="preserve">the </w:t>
      </w:r>
      <w:r w:rsidR="00691EF7">
        <w:rPr>
          <w:rFonts w:asciiTheme="majorBidi" w:eastAsia="Aptos" w:hAnsiTheme="majorBidi" w:cstheme="majorBidi"/>
          <w:kern w:val="2"/>
          <w:lang w:val="en-CA"/>
          <w14:ligatures w14:val="standardContextual"/>
        </w:rPr>
        <w:t xml:space="preserve">present </w:t>
      </w:r>
      <w:r w:rsidR="00E05B65">
        <w:rPr>
          <w:rFonts w:asciiTheme="majorBidi" w:eastAsia="Aptos" w:hAnsiTheme="majorBidi" w:cstheme="majorBidi"/>
          <w:kern w:val="2"/>
          <w:lang w:val="en-CA"/>
          <w14:ligatures w14:val="standardContextual"/>
        </w:rPr>
        <w:t>meeting</w:t>
      </w:r>
      <w:r w:rsidRPr="00BA18AD">
        <w:rPr>
          <w:rFonts w:asciiTheme="majorBidi" w:eastAsia="Aptos" w:hAnsiTheme="majorBidi" w:cstheme="majorBidi"/>
          <w:kern w:val="2"/>
          <w:lang w:val="en-CA"/>
          <w14:ligatures w14:val="standardContextual"/>
        </w:rPr>
        <w:t>,</w:t>
      </w:r>
      <w:r w:rsidR="00E74E78" w:rsidRPr="00B02D9F">
        <w:rPr>
          <w:rStyle w:val="FootnoteReference"/>
          <w:rFonts w:asciiTheme="majorBidi" w:eastAsia="Aptos" w:hAnsiTheme="majorBidi" w:cstheme="majorBidi"/>
          <w:kern w:val="2"/>
          <w14:ligatures w14:val="standardContextual"/>
        </w:rPr>
        <w:footnoteReference w:id="13"/>
      </w:r>
      <w:r w:rsidRPr="00BA18AD">
        <w:rPr>
          <w:rFonts w:asciiTheme="majorBidi" w:eastAsia="Aptos" w:hAnsiTheme="majorBidi" w:cstheme="majorBidi"/>
          <w:kern w:val="2"/>
          <w:lang w:val="en-CA"/>
          <w14:ligatures w14:val="standardContextual"/>
        </w:rPr>
        <w:t xml:space="preserve"> without prejudice to formal deliberations when the respective agenda items are considered.</w:t>
      </w:r>
    </w:p>
    <w:p w14:paraId="21274F27" w14:textId="0F147F4C" w:rsidR="00E8337C" w:rsidRPr="00B02D9F" w:rsidRDefault="001B7BC6" w:rsidP="00B02D9F">
      <w:pPr>
        <w:pStyle w:val="CBDH2"/>
        <w:rPr>
          <w:b w:val="0"/>
          <w:lang w:val="en-CA"/>
        </w:rPr>
      </w:pPr>
      <w:r>
        <w:rPr>
          <w:lang w:val="en-CA"/>
        </w:rPr>
        <w:t>B.</w:t>
      </w:r>
      <w:r>
        <w:rPr>
          <w:lang w:val="en-CA"/>
        </w:rPr>
        <w:tab/>
      </w:r>
      <w:r w:rsidR="00E8337C" w:rsidRPr="00B02D9F">
        <w:rPr>
          <w:lang w:val="en-CA"/>
        </w:rPr>
        <w:t>Entry of statements on record</w:t>
      </w:r>
    </w:p>
    <w:p w14:paraId="7C144888" w14:textId="29D57538" w:rsidR="00E8337C" w:rsidRPr="00BA18AD" w:rsidRDefault="00E8337C" w:rsidP="00B02D9F">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When the relevant agenda item is taken up for first reading </w:t>
      </w:r>
      <w:r w:rsidR="00CD53E5">
        <w:rPr>
          <w:rFonts w:asciiTheme="majorBidi" w:eastAsia="Aptos" w:hAnsiTheme="majorBidi" w:cstheme="majorBidi"/>
          <w:kern w:val="2"/>
          <w:lang w:val="en-CA"/>
          <w14:ligatures w14:val="standardContextual"/>
        </w:rPr>
        <w:t xml:space="preserve">at </w:t>
      </w:r>
      <w:r w:rsidR="00D91396">
        <w:rPr>
          <w:rFonts w:asciiTheme="majorBidi" w:eastAsia="Aptos" w:hAnsiTheme="majorBidi" w:cstheme="majorBidi"/>
          <w:kern w:val="2"/>
          <w:lang w:val="en-CA"/>
          <w14:ligatures w14:val="standardContextual"/>
        </w:rPr>
        <w:t>the meeting</w:t>
      </w:r>
      <w:r w:rsidRPr="00BA18AD">
        <w:rPr>
          <w:rFonts w:asciiTheme="majorBidi" w:eastAsia="Aptos" w:hAnsiTheme="majorBidi" w:cstheme="majorBidi"/>
          <w:kern w:val="2"/>
          <w:lang w:val="en-CA"/>
          <w14:ligatures w14:val="standardContextual"/>
        </w:rPr>
        <w:t xml:space="preserve">, the Chair </w:t>
      </w:r>
      <w:r w:rsidR="00874FFC" w:rsidRPr="00BA18AD">
        <w:rPr>
          <w:rFonts w:asciiTheme="majorBidi" w:eastAsia="Aptos" w:hAnsiTheme="majorBidi" w:cstheme="majorBidi"/>
          <w:kern w:val="2"/>
          <w:lang w:val="en-CA"/>
          <w14:ligatures w14:val="standardContextual"/>
        </w:rPr>
        <w:t xml:space="preserve">will </w:t>
      </w:r>
      <w:r w:rsidRPr="00BA18AD">
        <w:rPr>
          <w:rFonts w:asciiTheme="majorBidi" w:eastAsia="Aptos" w:hAnsiTheme="majorBidi" w:cstheme="majorBidi"/>
          <w:kern w:val="2"/>
          <w:lang w:val="en-CA"/>
          <w14:ligatures w14:val="standardContextual"/>
        </w:rPr>
        <w:t>state that</w:t>
      </w:r>
      <w:r w:rsidR="00372322">
        <w:rPr>
          <w:rFonts w:asciiTheme="majorBidi" w:eastAsia="Aptos" w:hAnsiTheme="majorBidi" w:cstheme="majorBidi"/>
          <w:kern w:val="2"/>
          <w:lang w:val="en-CA"/>
          <w14:ligatures w14:val="standardContextual"/>
        </w:rPr>
        <w:t>,</w:t>
      </w:r>
      <w:r w:rsidRPr="00BA18AD">
        <w:rPr>
          <w:rFonts w:asciiTheme="majorBidi" w:eastAsia="Aptos" w:hAnsiTheme="majorBidi" w:cstheme="majorBidi"/>
          <w:kern w:val="2"/>
          <w:lang w:val="en-CA"/>
          <w14:ligatures w14:val="standardContextual"/>
        </w:rPr>
        <w:t xml:space="preserve"> unless there are any </w:t>
      </w:r>
      <w:r w:rsidRPr="00DA69C1">
        <w:rPr>
          <w:rFonts w:asciiTheme="majorBidi" w:eastAsia="Aptos" w:hAnsiTheme="majorBidi" w:cstheme="majorBidi"/>
          <w:kern w:val="2"/>
          <w:lang w:val="en-CA"/>
          <w14:ligatures w14:val="standardContextual"/>
        </w:rPr>
        <w:t>objections from Parties and observers listed in the</w:t>
      </w:r>
      <w:r w:rsidRPr="00BA18AD">
        <w:rPr>
          <w:rFonts w:asciiTheme="majorBidi" w:eastAsia="Aptos" w:hAnsiTheme="majorBidi" w:cstheme="majorBidi"/>
          <w:kern w:val="2"/>
          <w:lang w:val="en-CA"/>
          <w14:ligatures w14:val="standardContextual"/>
        </w:rPr>
        <w:t xml:space="preserve"> information document and present at the meeting, </w:t>
      </w:r>
      <w:r w:rsidRPr="00B02D9F">
        <w:rPr>
          <w:lang w:val="en-CA"/>
        </w:rPr>
        <w:t>their</w:t>
      </w:r>
      <w:r w:rsidRPr="00BA18AD">
        <w:rPr>
          <w:rFonts w:asciiTheme="majorBidi" w:eastAsia="Aptos" w:hAnsiTheme="majorBidi" w:cstheme="majorBidi"/>
          <w:kern w:val="2"/>
          <w:lang w:val="en-CA"/>
          <w14:ligatures w14:val="standardContextual"/>
        </w:rPr>
        <w:t xml:space="preserve"> statements will be formally entered on the record. The Chair </w:t>
      </w:r>
      <w:r w:rsidR="00874FFC" w:rsidRPr="00BA18AD">
        <w:rPr>
          <w:rFonts w:asciiTheme="majorBidi" w:eastAsia="Aptos" w:hAnsiTheme="majorBidi" w:cstheme="majorBidi"/>
          <w:kern w:val="2"/>
          <w:lang w:val="en-CA"/>
          <w14:ligatures w14:val="standardContextual"/>
        </w:rPr>
        <w:t xml:space="preserve">will </w:t>
      </w:r>
      <w:r w:rsidRPr="00BA18AD">
        <w:rPr>
          <w:rFonts w:asciiTheme="majorBidi" w:eastAsia="Aptos" w:hAnsiTheme="majorBidi" w:cstheme="majorBidi"/>
          <w:kern w:val="2"/>
          <w:lang w:val="en-CA"/>
          <w14:ligatures w14:val="standardContextual"/>
        </w:rPr>
        <w:t xml:space="preserve">request Parties that wish to do so, to express their support of statements submitted by specific observers. </w:t>
      </w:r>
    </w:p>
    <w:p w14:paraId="312F8C0C" w14:textId="1AD08CA6" w:rsidR="00E8337C" w:rsidRPr="00BA18AD" w:rsidRDefault="00E8337C" w:rsidP="00B02D9F">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Parties and observers that submitted written statements during the informal process but wish to revise their </w:t>
      </w:r>
      <w:r w:rsidRPr="007711AA">
        <w:rPr>
          <w:rFonts w:asciiTheme="majorBidi" w:eastAsia="Aptos" w:hAnsiTheme="majorBidi" w:cstheme="majorBidi"/>
          <w:kern w:val="2"/>
          <w:lang w:val="en-CA"/>
          <w14:ligatures w14:val="standardContextual"/>
        </w:rPr>
        <w:t>statements</w:t>
      </w:r>
      <w:r w:rsidR="00970DEA" w:rsidRPr="007711AA">
        <w:rPr>
          <w:rFonts w:asciiTheme="majorBidi" w:eastAsia="Aptos" w:hAnsiTheme="majorBidi" w:cstheme="majorBidi"/>
          <w:kern w:val="2"/>
          <w:lang w:val="en-CA"/>
          <w14:ligatures w14:val="standardContextual"/>
        </w:rPr>
        <w:t xml:space="preserve"> </w:t>
      </w:r>
      <w:r w:rsidR="00970DEA" w:rsidRPr="00B02D9F">
        <w:rPr>
          <w:rFonts w:asciiTheme="majorBidi" w:eastAsia="Aptos" w:hAnsiTheme="majorBidi" w:cstheme="majorBidi"/>
          <w:kern w:val="2"/>
          <w:lang w:val="en-CA"/>
          <w14:ligatures w14:val="standardContextual"/>
        </w:rPr>
        <w:t>or provide additional statements</w:t>
      </w:r>
      <w:r w:rsidRPr="007711AA">
        <w:rPr>
          <w:rFonts w:asciiTheme="majorBidi" w:eastAsia="Aptos" w:hAnsiTheme="majorBidi" w:cstheme="majorBidi"/>
          <w:kern w:val="2"/>
          <w:lang w:val="en-CA"/>
          <w14:ligatures w14:val="standardContextual"/>
        </w:rPr>
        <w:t>,</w:t>
      </w:r>
      <w:r w:rsidRPr="00BA18AD">
        <w:rPr>
          <w:rFonts w:asciiTheme="majorBidi" w:eastAsia="Aptos" w:hAnsiTheme="majorBidi" w:cstheme="majorBidi"/>
          <w:kern w:val="2"/>
          <w:lang w:val="en-CA"/>
          <w14:ligatures w14:val="standardContextual"/>
        </w:rPr>
        <w:t xml:space="preserve"> will be at </w:t>
      </w:r>
      <w:r w:rsidRPr="00B02D9F">
        <w:rPr>
          <w:lang w:val="en-CA"/>
        </w:rPr>
        <w:t>liberty</w:t>
      </w:r>
      <w:r w:rsidRPr="00BA18AD">
        <w:rPr>
          <w:rFonts w:asciiTheme="majorBidi" w:eastAsia="Aptos" w:hAnsiTheme="majorBidi" w:cstheme="majorBidi"/>
          <w:kern w:val="2"/>
          <w:lang w:val="en-CA"/>
          <w14:ligatures w14:val="standardContextual"/>
        </w:rPr>
        <w:t xml:space="preserve"> to do so in accordance with established meeting procedures. As the early submission of written statements is intended to be a time-saving measure, Parties and observers that participate in this pilot </w:t>
      </w:r>
      <w:r w:rsidR="00874FFC" w:rsidRPr="00BA18AD">
        <w:rPr>
          <w:rFonts w:asciiTheme="majorBidi" w:eastAsia="Aptos" w:hAnsiTheme="majorBidi" w:cstheme="majorBidi"/>
          <w:kern w:val="2"/>
          <w:lang w:val="en-CA"/>
          <w14:ligatures w14:val="standardContextual"/>
        </w:rPr>
        <w:t>should</w:t>
      </w:r>
      <w:r w:rsidRPr="00BA18AD">
        <w:rPr>
          <w:rFonts w:asciiTheme="majorBidi" w:eastAsia="Aptos" w:hAnsiTheme="majorBidi" w:cstheme="majorBidi"/>
          <w:kern w:val="2"/>
          <w:lang w:val="en-CA"/>
          <w14:ligatures w14:val="standardContextual"/>
        </w:rPr>
        <w:t xml:space="preserve"> consider not delivering an oral statement during the first reading of the particular agenda item at </w:t>
      </w:r>
      <w:r w:rsidR="001B5A2A">
        <w:rPr>
          <w:rFonts w:asciiTheme="majorBidi" w:eastAsia="Aptos" w:hAnsiTheme="majorBidi" w:cstheme="majorBidi"/>
          <w:kern w:val="2"/>
          <w:lang w:val="en-CA"/>
          <w14:ligatures w14:val="standardContextual"/>
        </w:rPr>
        <w:t>the meeting</w:t>
      </w:r>
      <w:r w:rsidRPr="00BA18AD">
        <w:rPr>
          <w:rFonts w:asciiTheme="majorBidi" w:eastAsia="Aptos" w:hAnsiTheme="majorBidi" w:cstheme="majorBidi"/>
          <w:kern w:val="2"/>
          <w:lang w:val="en-CA"/>
          <w14:ligatures w14:val="standardContextual"/>
        </w:rPr>
        <w:t>.</w:t>
      </w:r>
    </w:p>
    <w:p w14:paraId="081C632F" w14:textId="12A54FD2" w:rsidR="00E8337C" w:rsidRPr="00BA18AD" w:rsidRDefault="00E8337C" w:rsidP="00B02D9F">
      <w:pPr>
        <w:pStyle w:val="CBDNormalNumber"/>
        <w:numPr>
          <w:ilvl w:val="0"/>
          <w:numId w:val="10"/>
        </w:numPr>
        <w:rPr>
          <w:rFonts w:asciiTheme="majorBidi" w:eastAsia="Aptos" w:hAnsiTheme="majorBidi" w:cstheme="majorBidi"/>
          <w:i/>
          <w:iCs/>
          <w:kern w:val="2"/>
          <w:lang w:val="en-CA"/>
          <w14:ligatures w14:val="standardContextual"/>
        </w:rPr>
      </w:pPr>
      <w:r w:rsidRPr="00BA18AD">
        <w:rPr>
          <w:rFonts w:asciiTheme="majorBidi" w:eastAsia="Aptos" w:hAnsiTheme="majorBidi" w:cstheme="majorBidi"/>
          <w:kern w:val="2"/>
          <w:lang w:val="en-CA"/>
          <w14:ligatures w14:val="standardContextual"/>
        </w:rPr>
        <w:t xml:space="preserve">It is </w:t>
      </w:r>
      <w:r w:rsidR="00874FFC" w:rsidRPr="00BA18AD">
        <w:rPr>
          <w:rFonts w:asciiTheme="majorBidi" w:eastAsia="Aptos" w:hAnsiTheme="majorBidi" w:cstheme="majorBidi"/>
          <w:kern w:val="2"/>
          <w:lang w:val="en-CA"/>
          <w14:ligatures w14:val="standardContextual"/>
        </w:rPr>
        <w:t xml:space="preserve">expected </w:t>
      </w:r>
      <w:r w:rsidRPr="00BA18AD">
        <w:rPr>
          <w:rFonts w:asciiTheme="majorBidi" w:eastAsia="Aptos" w:hAnsiTheme="majorBidi" w:cstheme="majorBidi"/>
          <w:kern w:val="2"/>
          <w:lang w:val="en-CA"/>
          <w14:ligatures w14:val="standardContextual"/>
        </w:rPr>
        <w:t xml:space="preserve">that Parties and observers that did not submit written statements during the informal process will submit their written </w:t>
      </w:r>
      <w:r w:rsidRPr="00B02D9F">
        <w:rPr>
          <w:lang w:val="en-CA"/>
        </w:rPr>
        <w:t>and</w:t>
      </w:r>
      <w:r w:rsidRPr="00BA18AD">
        <w:rPr>
          <w:rFonts w:asciiTheme="majorBidi" w:eastAsia="Aptos" w:hAnsiTheme="majorBidi" w:cstheme="majorBidi"/>
          <w:kern w:val="2"/>
          <w:lang w:val="en-CA"/>
          <w14:ligatures w14:val="standardContextual"/>
        </w:rPr>
        <w:t xml:space="preserve"> oral statements during the formal meeting </w:t>
      </w:r>
      <w:r w:rsidR="00AD337A">
        <w:rPr>
          <w:rFonts w:asciiTheme="majorBidi" w:eastAsia="Aptos" w:hAnsiTheme="majorBidi" w:cstheme="majorBidi"/>
          <w:kern w:val="2"/>
          <w:lang w:val="en-CA"/>
          <w14:ligatures w14:val="standardContextual"/>
        </w:rPr>
        <w:t>in accordance with</w:t>
      </w:r>
      <w:r w:rsidRPr="00BA18AD">
        <w:rPr>
          <w:rFonts w:asciiTheme="majorBidi" w:eastAsia="Aptos" w:hAnsiTheme="majorBidi" w:cstheme="majorBidi"/>
          <w:kern w:val="2"/>
          <w:lang w:val="en-CA"/>
          <w14:ligatures w14:val="standardContextual"/>
        </w:rPr>
        <w:t xml:space="preserve"> established meeting procedures. </w:t>
      </w:r>
    </w:p>
    <w:p w14:paraId="4415A5BD" w14:textId="3BBCF0BE" w:rsidR="00E8337C" w:rsidRPr="003D2EEB" w:rsidRDefault="001B7BC6" w:rsidP="00B02D9F">
      <w:pPr>
        <w:pStyle w:val="CBDH2"/>
        <w:rPr>
          <w:lang w:val="en-CA"/>
        </w:rPr>
      </w:pPr>
      <w:r>
        <w:rPr>
          <w:lang w:val="en-CA"/>
        </w:rPr>
        <w:lastRenderedPageBreak/>
        <w:t>C.</w:t>
      </w:r>
      <w:r>
        <w:rPr>
          <w:lang w:val="en-CA"/>
        </w:rPr>
        <w:tab/>
      </w:r>
      <w:r w:rsidR="00E8337C" w:rsidRPr="003D2EEB">
        <w:rPr>
          <w:lang w:val="en-CA"/>
        </w:rPr>
        <w:t>Preparation of conference room paper</w:t>
      </w:r>
      <w:r w:rsidR="00C8144E">
        <w:rPr>
          <w:lang w:val="en-CA"/>
        </w:rPr>
        <w:t>s</w:t>
      </w:r>
    </w:p>
    <w:p w14:paraId="0D842F30" w14:textId="3216FCC0" w:rsidR="00E8337C" w:rsidRPr="00BA18AD" w:rsidRDefault="00E8337C" w:rsidP="00B02D9F">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In accordance with </w:t>
      </w:r>
      <w:r w:rsidRPr="007711AA">
        <w:rPr>
          <w:rFonts w:asciiTheme="majorBidi" w:eastAsia="Aptos" w:hAnsiTheme="majorBidi" w:cstheme="majorBidi"/>
          <w:kern w:val="2"/>
          <w:lang w:val="en-CA"/>
          <w14:ligatures w14:val="standardContextual"/>
        </w:rPr>
        <w:t xml:space="preserve">normal meeting processes, the Chair, with the agreement of the </w:t>
      </w:r>
      <w:r w:rsidR="007711AA" w:rsidRPr="007711AA">
        <w:rPr>
          <w:rFonts w:asciiTheme="majorBidi" w:eastAsia="Aptos" w:hAnsiTheme="majorBidi" w:cstheme="majorBidi"/>
          <w:kern w:val="2"/>
          <w:lang w:val="en-CA"/>
          <w14:ligatures w14:val="standardContextual"/>
        </w:rPr>
        <w:t>Subsidiary Body</w:t>
      </w:r>
      <w:r w:rsidRPr="007711AA">
        <w:rPr>
          <w:rFonts w:asciiTheme="majorBidi" w:eastAsia="Aptos" w:hAnsiTheme="majorBidi" w:cstheme="majorBidi"/>
          <w:kern w:val="2"/>
          <w:lang w:val="en-CA"/>
          <w14:ligatures w14:val="standardContextual"/>
        </w:rPr>
        <w:t xml:space="preserve"> and support of the Secretariat, </w:t>
      </w:r>
      <w:r w:rsidR="00874FFC" w:rsidRPr="007711AA">
        <w:rPr>
          <w:rFonts w:asciiTheme="majorBidi" w:eastAsia="Aptos" w:hAnsiTheme="majorBidi" w:cstheme="majorBidi"/>
          <w:kern w:val="2"/>
          <w:lang w:val="en-CA"/>
          <w14:ligatures w14:val="standardContextual"/>
        </w:rPr>
        <w:t xml:space="preserve">will </w:t>
      </w:r>
      <w:r w:rsidRPr="007711AA">
        <w:rPr>
          <w:rFonts w:asciiTheme="majorBidi" w:eastAsia="Aptos" w:hAnsiTheme="majorBidi" w:cstheme="majorBidi"/>
          <w:kern w:val="2"/>
          <w:lang w:val="en-CA"/>
          <w14:ligatures w14:val="standardContextual"/>
        </w:rPr>
        <w:t>subsequently prepare a conference room paper</w:t>
      </w:r>
      <w:r w:rsidR="00DC4627" w:rsidRPr="007711AA">
        <w:rPr>
          <w:rFonts w:asciiTheme="majorBidi" w:eastAsia="Aptos" w:hAnsiTheme="majorBidi" w:cstheme="majorBidi"/>
          <w:kern w:val="2"/>
          <w:lang w:val="en-CA"/>
          <w14:ligatures w14:val="standardContextual"/>
        </w:rPr>
        <w:t xml:space="preserve"> </w:t>
      </w:r>
      <w:r w:rsidR="00DC4627" w:rsidRPr="00B02D9F">
        <w:rPr>
          <w:rFonts w:asciiTheme="majorBidi" w:eastAsia="Aptos" w:hAnsiTheme="majorBidi" w:cstheme="majorBidi"/>
          <w:kern w:val="2"/>
          <w:lang w:val="en-CA"/>
          <w14:ligatures w14:val="standardContextual"/>
        </w:rPr>
        <w:t>or</w:t>
      </w:r>
      <w:r w:rsidR="008C33FE">
        <w:rPr>
          <w:rFonts w:asciiTheme="majorBidi" w:eastAsia="Aptos" w:hAnsiTheme="majorBidi" w:cstheme="majorBidi"/>
          <w:kern w:val="2"/>
          <w:lang w:val="en-CA"/>
          <w14:ligatures w14:val="standardContextual"/>
        </w:rPr>
        <w:t>,</w:t>
      </w:r>
      <w:r w:rsidR="00DC4627" w:rsidRPr="00B02D9F">
        <w:rPr>
          <w:rFonts w:asciiTheme="majorBidi" w:eastAsia="Aptos" w:hAnsiTheme="majorBidi" w:cstheme="majorBidi"/>
          <w:kern w:val="2"/>
          <w:lang w:val="en-CA"/>
          <w14:ligatures w14:val="standardContextual"/>
        </w:rPr>
        <w:t xml:space="preserve"> if a contact group is established for a </w:t>
      </w:r>
      <w:r w:rsidR="00191990">
        <w:rPr>
          <w:rFonts w:asciiTheme="majorBidi" w:eastAsia="Aptos" w:hAnsiTheme="majorBidi" w:cstheme="majorBidi"/>
          <w:kern w:val="2"/>
          <w:lang w:val="en-CA"/>
          <w14:ligatures w14:val="standardContextual"/>
        </w:rPr>
        <w:t>particular</w:t>
      </w:r>
      <w:r w:rsidR="00DC4627" w:rsidRPr="00B02D9F">
        <w:rPr>
          <w:rFonts w:asciiTheme="majorBidi" w:eastAsia="Aptos" w:hAnsiTheme="majorBidi" w:cstheme="majorBidi"/>
          <w:kern w:val="2"/>
          <w:lang w:val="en-CA"/>
          <w14:ligatures w14:val="standardContextual"/>
        </w:rPr>
        <w:t xml:space="preserve"> item</w:t>
      </w:r>
      <w:r w:rsidRPr="007711AA">
        <w:rPr>
          <w:rFonts w:asciiTheme="majorBidi" w:eastAsia="Aptos" w:hAnsiTheme="majorBidi" w:cstheme="majorBidi"/>
          <w:kern w:val="2"/>
          <w:lang w:val="en-CA"/>
          <w14:ligatures w14:val="standardContextual"/>
        </w:rPr>
        <w:t xml:space="preserve">, </w:t>
      </w:r>
      <w:r w:rsidR="008C33FE" w:rsidRPr="008F3B95">
        <w:rPr>
          <w:rFonts w:asciiTheme="majorBidi" w:eastAsia="Aptos" w:hAnsiTheme="majorBidi" w:cstheme="majorBidi"/>
          <w:kern w:val="2"/>
          <w:lang w:val="en-CA"/>
          <w14:ligatures w14:val="standardContextual"/>
        </w:rPr>
        <w:t xml:space="preserve">a non-paper </w:t>
      </w:r>
      <w:r w:rsidRPr="007711AA">
        <w:rPr>
          <w:rFonts w:asciiTheme="majorBidi" w:eastAsia="Aptos" w:hAnsiTheme="majorBidi" w:cstheme="majorBidi"/>
          <w:kern w:val="2"/>
          <w:lang w:val="en-CA"/>
          <w14:ligatures w14:val="standardContextual"/>
        </w:rPr>
        <w:t xml:space="preserve">for each relevant agenda item. </w:t>
      </w:r>
      <w:r w:rsidRPr="00B02D9F">
        <w:rPr>
          <w:lang w:val="en-CA"/>
        </w:rPr>
        <w:t>The</w:t>
      </w:r>
      <w:r w:rsidRPr="007711AA">
        <w:rPr>
          <w:rFonts w:asciiTheme="majorBidi" w:eastAsia="Aptos" w:hAnsiTheme="majorBidi" w:cstheme="majorBidi"/>
          <w:kern w:val="2"/>
          <w:lang w:val="en-CA"/>
          <w14:ligatures w14:val="standardContextual"/>
        </w:rPr>
        <w:t xml:space="preserve"> </w:t>
      </w:r>
      <w:r w:rsidR="001B5A2A" w:rsidRPr="007711AA">
        <w:rPr>
          <w:rFonts w:asciiTheme="majorBidi" w:eastAsia="Aptos" w:hAnsiTheme="majorBidi" w:cstheme="majorBidi"/>
          <w:kern w:val="2"/>
          <w:lang w:val="en-CA"/>
          <w14:ligatures w14:val="standardContextual"/>
        </w:rPr>
        <w:t xml:space="preserve">conference room paper </w:t>
      </w:r>
      <w:r w:rsidR="00DC4627" w:rsidRPr="007711AA">
        <w:rPr>
          <w:rFonts w:asciiTheme="majorBidi" w:eastAsia="Aptos" w:hAnsiTheme="majorBidi" w:cstheme="majorBidi"/>
          <w:kern w:val="2"/>
          <w:lang w:val="en-CA"/>
          <w14:ligatures w14:val="standardContextual"/>
        </w:rPr>
        <w:t xml:space="preserve">or non-paper </w:t>
      </w:r>
      <w:r w:rsidRPr="007711AA">
        <w:rPr>
          <w:rFonts w:asciiTheme="majorBidi" w:eastAsia="Aptos" w:hAnsiTheme="majorBidi" w:cstheme="majorBidi"/>
          <w:kern w:val="2"/>
          <w:lang w:val="en-CA"/>
          <w14:ligatures w14:val="standardContextual"/>
        </w:rPr>
        <w:t xml:space="preserve">will be based on the statements submitted during the formal meeting, including those entered on record </w:t>
      </w:r>
      <w:r w:rsidR="003446CB">
        <w:rPr>
          <w:rFonts w:asciiTheme="majorBidi" w:eastAsia="Aptos" w:hAnsiTheme="majorBidi" w:cstheme="majorBidi"/>
          <w:kern w:val="2"/>
          <w:lang w:val="en-CA"/>
          <w14:ligatures w14:val="standardContextual"/>
        </w:rPr>
        <w:t xml:space="preserve">following </w:t>
      </w:r>
      <w:r w:rsidRPr="007711AA">
        <w:rPr>
          <w:rFonts w:asciiTheme="majorBidi" w:eastAsia="Aptos" w:hAnsiTheme="majorBidi" w:cstheme="majorBidi"/>
          <w:kern w:val="2"/>
          <w:lang w:val="en-CA"/>
          <w14:ligatures w14:val="standardContextual"/>
        </w:rPr>
        <w:t>the informal</w:t>
      </w:r>
      <w:r w:rsidRPr="00BA18AD">
        <w:rPr>
          <w:rFonts w:asciiTheme="majorBidi" w:eastAsia="Aptos" w:hAnsiTheme="majorBidi" w:cstheme="majorBidi"/>
          <w:kern w:val="2"/>
          <w:lang w:val="en-CA"/>
          <w14:ligatures w14:val="standardContextual"/>
        </w:rPr>
        <w:t xml:space="preserve"> process</w:t>
      </w:r>
      <w:r w:rsidR="00800910" w:rsidRPr="00BA18AD">
        <w:rPr>
          <w:rFonts w:asciiTheme="majorBidi" w:eastAsia="Aptos" w:hAnsiTheme="majorBidi" w:cstheme="majorBidi"/>
          <w:kern w:val="2"/>
          <w:lang w:val="en-CA"/>
          <w14:ligatures w14:val="standardContextual"/>
        </w:rPr>
        <w:t xml:space="preserve"> of early submission of statements</w:t>
      </w:r>
      <w:r w:rsidRPr="00BA18AD">
        <w:rPr>
          <w:rFonts w:asciiTheme="majorBidi" w:eastAsia="Aptos" w:hAnsiTheme="majorBidi" w:cstheme="majorBidi"/>
          <w:kern w:val="2"/>
          <w:lang w:val="en-CA"/>
          <w14:ligatures w14:val="standardContextual"/>
        </w:rPr>
        <w:t>, and any oral statements or interventions made during the first reading.</w:t>
      </w:r>
    </w:p>
    <w:p w14:paraId="2312EAA7" w14:textId="27956571" w:rsidR="00E8337C" w:rsidRPr="00BA18AD" w:rsidRDefault="00E8337C" w:rsidP="00B02D9F">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If the need arises, the Chair </w:t>
      </w:r>
      <w:r w:rsidR="008C33FE">
        <w:rPr>
          <w:rFonts w:asciiTheme="majorBidi" w:eastAsia="Aptos" w:hAnsiTheme="majorBidi" w:cstheme="majorBidi"/>
          <w:kern w:val="2"/>
          <w:lang w:val="en-CA"/>
          <w14:ligatures w14:val="standardContextual"/>
        </w:rPr>
        <w:t>may</w:t>
      </w:r>
      <w:r w:rsidR="008C33FE" w:rsidRPr="00BA18AD">
        <w:rPr>
          <w:rFonts w:asciiTheme="majorBidi" w:eastAsia="Aptos" w:hAnsiTheme="majorBidi" w:cstheme="majorBidi"/>
          <w:kern w:val="2"/>
          <w:lang w:val="en-CA"/>
          <w14:ligatures w14:val="standardContextual"/>
        </w:rPr>
        <w:t xml:space="preserve"> </w:t>
      </w:r>
      <w:r w:rsidRPr="00B02D9F">
        <w:rPr>
          <w:lang w:val="en-CA"/>
        </w:rPr>
        <w:t>establish</w:t>
      </w:r>
      <w:r w:rsidRPr="00BA18AD">
        <w:rPr>
          <w:rFonts w:asciiTheme="majorBidi" w:eastAsia="Aptos" w:hAnsiTheme="majorBidi" w:cstheme="majorBidi"/>
          <w:kern w:val="2"/>
          <w:lang w:val="en-CA"/>
          <w14:ligatures w14:val="standardContextual"/>
        </w:rPr>
        <w:t xml:space="preserve"> a contact group for any of the agenda items, </w:t>
      </w:r>
      <w:r w:rsidR="003446CB">
        <w:rPr>
          <w:rFonts w:asciiTheme="majorBidi" w:eastAsia="Aptos" w:hAnsiTheme="majorBidi" w:cstheme="majorBidi"/>
          <w:kern w:val="2"/>
          <w:lang w:val="en-CA"/>
          <w14:ligatures w14:val="standardContextual"/>
        </w:rPr>
        <w:t>in accordance with</w:t>
      </w:r>
      <w:r w:rsidRPr="00BA18AD">
        <w:rPr>
          <w:rFonts w:asciiTheme="majorBidi" w:eastAsia="Aptos" w:hAnsiTheme="majorBidi" w:cstheme="majorBidi"/>
          <w:kern w:val="2"/>
          <w:lang w:val="en-CA"/>
          <w14:ligatures w14:val="standardContextual"/>
        </w:rPr>
        <w:t xml:space="preserve"> established meeting procedures. </w:t>
      </w:r>
    </w:p>
    <w:p w14:paraId="27C0D492" w14:textId="0AA546D9" w:rsidR="00E8337C" w:rsidRPr="003D2EEB" w:rsidRDefault="001B5A2A" w:rsidP="00B02D9F">
      <w:pPr>
        <w:pStyle w:val="CBDH2"/>
        <w:rPr>
          <w:lang w:val="en-CA"/>
        </w:rPr>
      </w:pPr>
      <w:r>
        <w:rPr>
          <w:lang w:val="en-CA"/>
        </w:rPr>
        <w:t>D.</w:t>
      </w:r>
      <w:r>
        <w:rPr>
          <w:lang w:val="en-CA"/>
        </w:rPr>
        <w:tab/>
      </w:r>
      <w:r w:rsidR="00E8337C" w:rsidRPr="003D2EEB">
        <w:rPr>
          <w:lang w:val="en-CA"/>
        </w:rPr>
        <w:t>Outcomes of the overall process</w:t>
      </w:r>
    </w:p>
    <w:p w14:paraId="2BA7BEF4" w14:textId="4819ADC4" w:rsidR="00E8337C" w:rsidRPr="00BA18AD" w:rsidRDefault="00A723B0" w:rsidP="00B02D9F">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T</w:t>
      </w:r>
      <w:r w:rsidR="00E8337C" w:rsidRPr="00BA18AD">
        <w:rPr>
          <w:rFonts w:asciiTheme="majorBidi" w:eastAsia="Aptos" w:hAnsiTheme="majorBidi" w:cstheme="majorBidi"/>
          <w:kern w:val="2"/>
          <w:lang w:val="en-CA"/>
          <w14:ligatures w14:val="standardContextual"/>
        </w:rPr>
        <w:t xml:space="preserve">he experiences of the Parties </w:t>
      </w:r>
      <w:r w:rsidR="00764740">
        <w:rPr>
          <w:rFonts w:asciiTheme="majorBidi" w:eastAsia="Aptos" w:hAnsiTheme="majorBidi" w:cstheme="majorBidi"/>
          <w:kern w:val="2"/>
          <w:lang w:val="en-CA"/>
          <w14:ligatures w14:val="standardContextual"/>
        </w:rPr>
        <w:t xml:space="preserve">related to </w:t>
      </w:r>
      <w:r w:rsidR="00E8337C" w:rsidRPr="00BA18AD">
        <w:rPr>
          <w:rFonts w:asciiTheme="majorBidi" w:eastAsia="Aptos" w:hAnsiTheme="majorBidi" w:cstheme="majorBidi"/>
          <w:kern w:val="2"/>
          <w:lang w:val="en-CA"/>
          <w14:ligatures w14:val="standardContextual"/>
        </w:rPr>
        <w:t xml:space="preserve">the proposed </w:t>
      </w:r>
      <w:r w:rsidRPr="00BA18AD">
        <w:rPr>
          <w:rFonts w:asciiTheme="majorBidi" w:eastAsia="Aptos" w:hAnsiTheme="majorBidi" w:cstheme="majorBidi"/>
          <w:kern w:val="2"/>
          <w:lang w:val="en-CA"/>
          <w14:ligatures w14:val="standardContextual"/>
        </w:rPr>
        <w:t xml:space="preserve">pilot </w:t>
      </w:r>
      <w:r w:rsidR="00E8337C" w:rsidRPr="00BA18AD">
        <w:rPr>
          <w:rFonts w:asciiTheme="majorBidi" w:eastAsia="Aptos" w:hAnsiTheme="majorBidi" w:cstheme="majorBidi"/>
          <w:kern w:val="2"/>
          <w:lang w:val="en-CA"/>
          <w14:ligatures w14:val="standardContextual"/>
        </w:rPr>
        <w:t xml:space="preserve">system </w:t>
      </w:r>
      <w:r w:rsidR="00874FFC" w:rsidRPr="00BA18AD">
        <w:rPr>
          <w:rFonts w:asciiTheme="majorBidi" w:eastAsia="Aptos" w:hAnsiTheme="majorBidi" w:cstheme="majorBidi"/>
          <w:kern w:val="2"/>
          <w:lang w:val="en-CA"/>
          <w14:ligatures w14:val="standardContextual"/>
        </w:rPr>
        <w:t xml:space="preserve">will </w:t>
      </w:r>
      <w:r w:rsidR="00E8337C" w:rsidRPr="00BA18AD">
        <w:rPr>
          <w:rFonts w:asciiTheme="majorBidi" w:eastAsia="Aptos" w:hAnsiTheme="majorBidi" w:cstheme="majorBidi"/>
          <w:kern w:val="2"/>
          <w:lang w:val="en-CA"/>
          <w14:ligatures w14:val="standardContextual"/>
        </w:rPr>
        <w:t xml:space="preserve">be compiled, following a survey conducted at </w:t>
      </w:r>
      <w:r w:rsidR="001B5A2A">
        <w:rPr>
          <w:rFonts w:asciiTheme="majorBidi" w:eastAsia="Aptos" w:hAnsiTheme="majorBidi" w:cstheme="majorBidi"/>
          <w:kern w:val="2"/>
          <w:lang w:val="en-CA"/>
          <w14:ligatures w14:val="standardContextual"/>
        </w:rPr>
        <w:t xml:space="preserve">the </w:t>
      </w:r>
      <w:r w:rsidR="00691EF7">
        <w:rPr>
          <w:rFonts w:asciiTheme="majorBidi" w:eastAsia="Aptos" w:hAnsiTheme="majorBidi" w:cstheme="majorBidi"/>
          <w:kern w:val="2"/>
          <w:lang w:val="en-CA"/>
          <w14:ligatures w14:val="standardContextual"/>
        </w:rPr>
        <w:t>present</w:t>
      </w:r>
      <w:r w:rsidR="001B5A2A">
        <w:rPr>
          <w:rFonts w:asciiTheme="majorBidi" w:eastAsia="Aptos" w:hAnsiTheme="majorBidi" w:cstheme="majorBidi"/>
          <w:kern w:val="2"/>
          <w:lang w:val="en-CA"/>
          <w14:ligatures w14:val="standardContextual"/>
        </w:rPr>
        <w:t xml:space="preserve"> meeting</w:t>
      </w:r>
      <w:r w:rsidR="00E8337C" w:rsidRPr="00BA18AD">
        <w:rPr>
          <w:rFonts w:asciiTheme="majorBidi" w:eastAsia="Aptos" w:hAnsiTheme="majorBidi" w:cstheme="majorBidi"/>
          <w:kern w:val="2"/>
          <w:lang w:val="en-CA"/>
          <w14:ligatures w14:val="standardContextual"/>
        </w:rPr>
        <w:t xml:space="preserve">, and </w:t>
      </w:r>
      <w:r w:rsidR="00E8337C" w:rsidRPr="00B02D9F">
        <w:rPr>
          <w:lang w:val="en-CA"/>
        </w:rPr>
        <w:t>made</w:t>
      </w:r>
      <w:r w:rsidR="00E8337C" w:rsidRPr="00BA18AD">
        <w:rPr>
          <w:rFonts w:asciiTheme="majorBidi" w:eastAsia="Aptos" w:hAnsiTheme="majorBidi" w:cstheme="majorBidi"/>
          <w:kern w:val="2"/>
          <w:lang w:val="en-CA"/>
          <w14:ligatures w14:val="standardContextual"/>
        </w:rPr>
        <w:t xml:space="preserve"> available to the Bureau of the Conference of the Parties.</w:t>
      </w:r>
    </w:p>
    <w:p w14:paraId="010BEBC3" w14:textId="0B358566" w:rsidR="00E8337C" w:rsidRDefault="00A151CF" w:rsidP="003E7772">
      <w:pPr>
        <w:pStyle w:val="CBDH1"/>
        <w:jc w:val="center"/>
        <w:rPr>
          <w:b w:val="0"/>
          <w:sz w:val="18"/>
          <w:szCs w:val="20"/>
        </w:rPr>
      </w:pPr>
      <w:r w:rsidRPr="00B02D9F">
        <w:rPr>
          <w:rFonts w:asciiTheme="majorBidi" w:hAnsiTheme="majorBidi" w:cstheme="majorBidi"/>
          <w:b w:val="0"/>
          <w:bCs/>
          <w:sz w:val="22"/>
          <w:lang w:val="en-CA"/>
        </w:rPr>
        <w:t>__________</w:t>
      </w:r>
    </w:p>
    <w:p w14:paraId="684B5E2A" w14:textId="77777777" w:rsidR="00691EF7" w:rsidRPr="00B02D9F" w:rsidRDefault="00691EF7" w:rsidP="00B02D9F">
      <w:pPr>
        <w:rPr>
          <w:lang w:val="en-CA"/>
        </w:rPr>
      </w:pPr>
    </w:p>
    <w:sectPr w:rsidR="00691EF7" w:rsidRPr="00B02D9F" w:rsidSect="00B02D9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056AA" w14:textId="77777777" w:rsidR="00AA0BA7" w:rsidRPr="00866063" w:rsidRDefault="00AA0BA7" w:rsidP="00CF1848">
      <w:r w:rsidRPr="00866063">
        <w:separator/>
      </w:r>
    </w:p>
  </w:endnote>
  <w:endnote w:type="continuationSeparator" w:id="0">
    <w:p w14:paraId="15E165F0" w14:textId="77777777" w:rsidR="00AA0BA7" w:rsidRPr="00866063" w:rsidRDefault="00AA0BA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571257"/>
      <w:docPartObj>
        <w:docPartGallery w:val="Page Numbers (Top of Page)"/>
        <w:docPartUnique/>
      </w:docPartObj>
    </w:sdtPr>
    <w:sdtEndPr/>
    <w:sdtContent>
      <w:p w14:paraId="7971B8D3" w14:textId="0DF0DDF8" w:rsidR="007731DD" w:rsidRPr="00B02D9F" w:rsidRDefault="004E0C32" w:rsidP="00B02D9F">
        <w:pPr>
          <w:pStyle w:val="CBDFooter"/>
          <w:rPr>
            <w:sz w:val="22"/>
          </w:rPr>
        </w:pPr>
        <w:r w:rsidRPr="00866063">
          <w:fldChar w:fldCharType="begin"/>
        </w:r>
        <w:r w:rsidRPr="00866063">
          <w:instrText xml:space="preserve"> PAGE </w:instrText>
        </w:r>
        <w:r w:rsidRPr="00866063">
          <w:fldChar w:fldCharType="separate"/>
        </w:r>
        <w:r>
          <w:t>4</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7478"/>
      <w:docPartObj>
        <w:docPartGallery w:val="Page Numbers (Top of Page)"/>
        <w:docPartUnique/>
      </w:docPartObj>
    </w:sdtPr>
    <w:sdtEndPr/>
    <w:sdtContent>
      <w:p w14:paraId="2F26D642" w14:textId="5B1828EE" w:rsidR="007731DD" w:rsidRPr="00B02D9F" w:rsidRDefault="004E0C32" w:rsidP="00B02D9F">
        <w:pPr>
          <w:pStyle w:val="CBDFooter"/>
          <w:jc w:val="right"/>
          <w:rPr>
            <w:sz w:val="22"/>
          </w:rPr>
        </w:pPr>
        <w:r w:rsidRPr="00866063">
          <w:fldChar w:fldCharType="begin"/>
        </w:r>
        <w:r w:rsidRPr="00866063">
          <w:instrText xml:space="preserve"> PAGE </w:instrText>
        </w:r>
        <w:r w:rsidRPr="00866063">
          <w:fldChar w:fldCharType="separate"/>
        </w:r>
        <w:r>
          <w:t>4</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4E8D2C2" w14:textId="77777777" w:rsidR="00D75CA6" w:rsidRPr="00866063" w:rsidRDefault="00D75CA6" w:rsidP="00B02D9F">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39934E5" w14:textId="77777777" w:rsidR="00D75CA6" w:rsidRPr="00866063" w:rsidRDefault="00D75CA6" w:rsidP="00B02D9F">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2B9E7" w14:textId="77777777" w:rsidR="00AA0BA7" w:rsidRPr="00866063" w:rsidRDefault="00AA0BA7" w:rsidP="00CF1848">
      <w:r w:rsidRPr="00866063">
        <w:separator/>
      </w:r>
    </w:p>
  </w:footnote>
  <w:footnote w:type="continuationSeparator" w:id="0">
    <w:p w14:paraId="203D76E2" w14:textId="77777777" w:rsidR="00AA0BA7" w:rsidRPr="00866063" w:rsidRDefault="00AA0BA7" w:rsidP="00CF1848">
      <w:r w:rsidRPr="00866063">
        <w:continuationSeparator/>
      </w:r>
    </w:p>
  </w:footnote>
  <w:footnote w:id="1">
    <w:p w14:paraId="5C39E663" w14:textId="696623A8" w:rsidR="008A1499" w:rsidRPr="00866063" w:rsidRDefault="008A1499">
      <w:pPr>
        <w:pStyle w:val="FootnoteText"/>
      </w:pPr>
      <w:r w:rsidRPr="00866063">
        <w:rPr>
          <w:rStyle w:val="FootnoteReference"/>
        </w:rPr>
        <w:t>*</w:t>
      </w:r>
      <w:r w:rsidRPr="00866063">
        <w:t xml:space="preserve"> </w:t>
      </w:r>
      <w:hyperlink r:id="rId1" w:history="1">
        <w:r w:rsidRPr="0002783E">
          <w:rPr>
            <w:rStyle w:val="Hyperlink"/>
          </w:rPr>
          <w:t>CBD/</w:t>
        </w:r>
        <w:r w:rsidR="00163EA8" w:rsidRPr="0002783E">
          <w:rPr>
            <w:rStyle w:val="Hyperlink"/>
          </w:rPr>
          <w:t>SBI/6</w:t>
        </w:r>
        <w:r w:rsidRPr="0002783E">
          <w:rPr>
            <w:rStyle w:val="Hyperlink"/>
          </w:rPr>
          <w:t>/1</w:t>
        </w:r>
      </w:hyperlink>
      <w:r w:rsidRPr="00866063">
        <w:t>.</w:t>
      </w:r>
    </w:p>
  </w:footnote>
  <w:footnote w:id="2">
    <w:p w14:paraId="1A17405A" w14:textId="75CDA3BB" w:rsidR="003C4298" w:rsidRPr="003C4298" w:rsidRDefault="003C4298">
      <w:pPr>
        <w:pStyle w:val="FootnoteText"/>
      </w:pPr>
      <w:r>
        <w:rPr>
          <w:rStyle w:val="FootnoteReference"/>
        </w:rPr>
        <w:footnoteRef/>
      </w:r>
      <w:r>
        <w:t xml:space="preserve"> As well as </w:t>
      </w:r>
      <w:r w:rsidR="00DE5DBB">
        <w:t xml:space="preserve">in </w:t>
      </w:r>
      <w:r>
        <w:t xml:space="preserve">decisions </w:t>
      </w:r>
      <w:hyperlink r:id="rId2" w:history="1">
        <w:r w:rsidRPr="00A21CDD">
          <w:rPr>
            <w:rStyle w:val="Hyperlink"/>
          </w:rPr>
          <w:t>CP-11/5</w:t>
        </w:r>
      </w:hyperlink>
      <w:r w:rsidRPr="003C4298">
        <w:t xml:space="preserve"> and </w:t>
      </w:r>
      <w:hyperlink r:id="rId3" w:history="1">
        <w:r w:rsidRPr="00A21CDD">
          <w:rPr>
            <w:rStyle w:val="Hyperlink"/>
          </w:rPr>
          <w:t>NP-5/10</w:t>
        </w:r>
      </w:hyperlink>
      <w:r>
        <w:t>.</w:t>
      </w:r>
    </w:p>
  </w:footnote>
  <w:footnote w:id="3">
    <w:p w14:paraId="64A13350" w14:textId="01625A74" w:rsidR="00415CF9" w:rsidRDefault="00415CF9" w:rsidP="00415CF9">
      <w:pPr>
        <w:pStyle w:val="FootnoteText"/>
      </w:pPr>
      <w:r>
        <w:rPr>
          <w:rStyle w:val="FootnoteReference"/>
        </w:rPr>
        <w:footnoteRef/>
      </w:r>
      <w:r>
        <w:t xml:space="preserve"> Available at </w:t>
      </w:r>
      <w:hyperlink r:id="rId4" w:history="1">
        <w:r w:rsidR="004B61D8">
          <w:rPr>
            <w:rStyle w:val="Hyperlink"/>
          </w:rPr>
          <w:t>www.cbd.int/documents/690d1c8176d802404fa16e08</w:t>
        </w:r>
      </w:hyperlink>
      <w:r w:rsidR="004B61D8">
        <w:t xml:space="preserve">. </w:t>
      </w:r>
    </w:p>
  </w:footnote>
  <w:footnote w:id="4">
    <w:p w14:paraId="693ADC34" w14:textId="3534BCFA" w:rsidR="0072344C" w:rsidRDefault="0072344C" w:rsidP="0072344C">
      <w:pPr>
        <w:pStyle w:val="FootnoteText"/>
      </w:pPr>
      <w:r>
        <w:rPr>
          <w:rStyle w:val="FootnoteReference"/>
        </w:rPr>
        <w:footnoteRef/>
      </w:r>
      <w:r>
        <w:t xml:space="preserve"> Decision </w:t>
      </w:r>
      <w:hyperlink r:id="rId5" w:history="1">
        <w:r w:rsidR="00BE54E1" w:rsidRPr="00BE54E1">
          <w:rPr>
            <w:rStyle w:val="Hyperlink"/>
          </w:rPr>
          <w:t>XIII/25</w:t>
        </w:r>
      </w:hyperlink>
      <w:r>
        <w:t xml:space="preserve">, annex. </w:t>
      </w:r>
    </w:p>
  </w:footnote>
  <w:footnote w:id="5">
    <w:p w14:paraId="1DF30FE1" w14:textId="1F80EB20" w:rsidR="0087186C" w:rsidRDefault="0087186C" w:rsidP="0087186C">
      <w:pPr>
        <w:pStyle w:val="CBDFootnoteText"/>
      </w:pPr>
      <w:r>
        <w:rPr>
          <w:rStyle w:val="FootnoteReference"/>
        </w:rPr>
        <w:footnoteRef/>
      </w:r>
      <w:r>
        <w:t xml:space="preserve"> </w:t>
      </w:r>
      <w:r w:rsidR="00E33C07">
        <w:t xml:space="preserve">See </w:t>
      </w:r>
      <w:hyperlink r:id="rId6" w:history="1">
        <w:r w:rsidR="00E33C07" w:rsidRPr="00E33C07">
          <w:rPr>
            <w:rStyle w:val="Hyperlink"/>
            <w:snapToGrid w:val="0"/>
            <w:kern w:val="22"/>
          </w:rPr>
          <w:t>https://webtv.un.org/</w:t>
        </w:r>
      </w:hyperlink>
      <w:r>
        <w:rPr>
          <w:snapToGrid w:val="0"/>
          <w:kern w:val="22"/>
        </w:rPr>
        <w:t>.</w:t>
      </w:r>
    </w:p>
  </w:footnote>
  <w:footnote w:id="6">
    <w:p w14:paraId="3C20DD34" w14:textId="517E5098" w:rsidR="00837FE9" w:rsidRPr="00671C0B" w:rsidRDefault="00837FE9" w:rsidP="00837FE9">
      <w:pPr>
        <w:pStyle w:val="FootnoteText"/>
      </w:pPr>
      <w:r w:rsidRPr="007711AA">
        <w:rPr>
          <w:rStyle w:val="FootnoteReference"/>
        </w:rPr>
        <w:footnoteRef/>
      </w:r>
      <w:r w:rsidRPr="007711AA">
        <w:t xml:space="preserve"> Plenaries </w:t>
      </w:r>
      <w:r w:rsidR="008C33FE">
        <w:t>may</w:t>
      </w:r>
      <w:r w:rsidR="008C33FE" w:rsidRPr="007711AA">
        <w:t xml:space="preserve"> </w:t>
      </w:r>
      <w:r w:rsidRPr="007711AA">
        <w:t xml:space="preserve">be </w:t>
      </w:r>
      <w:r w:rsidR="008C33FE">
        <w:t>held</w:t>
      </w:r>
      <w:r w:rsidR="008C33FE" w:rsidRPr="007711AA">
        <w:t xml:space="preserve"> </w:t>
      </w:r>
      <w:r w:rsidR="001D65FB">
        <w:t xml:space="preserve">for a </w:t>
      </w:r>
      <w:r w:rsidRPr="007711AA">
        <w:t xml:space="preserve">maximum </w:t>
      </w:r>
      <w:r w:rsidR="001D65FB">
        <w:t>of</w:t>
      </w:r>
      <w:r w:rsidRPr="007711AA">
        <w:t xml:space="preserve"> two sessions </w:t>
      </w:r>
      <w:r w:rsidR="001D65FB">
        <w:t>per</w:t>
      </w:r>
      <w:r w:rsidRPr="007711AA">
        <w:t xml:space="preserve"> day.</w:t>
      </w:r>
    </w:p>
  </w:footnote>
  <w:footnote w:id="7">
    <w:p w14:paraId="10B4F898" w14:textId="77320A41" w:rsidR="0087186C" w:rsidRDefault="0087186C" w:rsidP="0087186C">
      <w:pPr>
        <w:pStyle w:val="CBDFootnoteText"/>
      </w:pPr>
      <w:r>
        <w:rPr>
          <w:rStyle w:val="FootnoteReference"/>
        </w:rPr>
        <w:footnoteRef/>
      </w:r>
      <w:r>
        <w:t xml:space="preserve"> At </w:t>
      </w:r>
      <w:hyperlink r:id="rId7" w:history="1">
        <w:r w:rsidR="00AE0E1D">
          <w:rPr>
            <w:rStyle w:val="Hyperlink"/>
          </w:rPr>
          <w:t>www.cbd.int/meetings/SBI-06</w:t>
        </w:r>
      </w:hyperlink>
      <w:r>
        <w:t xml:space="preserve">. </w:t>
      </w:r>
    </w:p>
  </w:footnote>
  <w:footnote w:id="8">
    <w:p w14:paraId="20BF1DAC" w14:textId="6D6AE461" w:rsidR="00231721" w:rsidRPr="001434C2" w:rsidRDefault="00231721">
      <w:pPr>
        <w:pStyle w:val="FootnoteText"/>
        <w:rPr>
          <w:lang w:val="en-US"/>
        </w:rPr>
      </w:pPr>
      <w:r>
        <w:rPr>
          <w:rStyle w:val="FootnoteReference"/>
        </w:rPr>
        <w:footnoteRef/>
      </w:r>
      <w:r>
        <w:t xml:space="preserve"> </w:t>
      </w:r>
      <w:r>
        <w:rPr>
          <w:lang w:val="en-US"/>
        </w:rPr>
        <w:t xml:space="preserve">See </w:t>
      </w:r>
      <w:r w:rsidR="00E81E28">
        <w:rPr>
          <w:lang w:val="en-US"/>
        </w:rPr>
        <w:t>n</w:t>
      </w:r>
      <w:r>
        <w:rPr>
          <w:lang w:val="en-US"/>
        </w:rPr>
        <w:t>otification</w:t>
      </w:r>
      <w:r w:rsidR="00E81E28">
        <w:rPr>
          <w:lang w:val="en-US"/>
        </w:rPr>
        <w:t xml:space="preserve"> </w:t>
      </w:r>
      <w:hyperlink r:id="rId8" w:history="1">
        <w:r w:rsidRPr="0036398C">
          <w:rPr>
            <w:rStyle w:val="Hyperlink"/>
            <w:lang w:val="en-US"/>
          </w:rPr>
          <w:t>2025-120</w:t>
        </w:r>
      </w:hyperlink>
      <w:r>
        <w:rPr>
          <w:lang w:val="en-US"/>
        </w:rPr>
        <w:t xml:space="preserve"> on </w:t>
      </w:r>
      <w:r w:rsidR="00820294">
        <w:rPr>
          <w:lang w:val="en-US"/>
        </w:rPr>
        <w:t xml:space="preserve">pilot modalities for the early submission of statements </w:t>
      </w:r>
      <w:r w:rsidR="00E81E28">
        <w:rPr>
          <w:lang w:val="en-US"/>
        </w:rPr>
        <w:t>for the twenty-seventh meeting of the Subsidiary Body on Scientific, Technical and Technological Advice.</w:t>
      </w:r>
    </w:p>
  </w:footnote>
  <w:footnote w:id="9">
    <w:p w14:paraId="4949C0C4" w14:textId="02DDE92F" w:rsidR="006950BA" w:rsidRPr="00B02D9F" w:rsidRDefault="006950BA" w:rsidP="009632A4">
      <w:pPr>
        <w:pStyle w:val="FootnoteText"/>
        <w:rPr>
          <w:lang w:val="en-CA"/>
        </w:rPr>
      </w:pPr>
      <w:r>
        <w:rPr>
          <w:rStyle w:val="FootnoteReference"/>
        </w:rPr>
        <w:t>*</w:t>
      </w:r>
      <w:r>
        <w:t xml:space="preserve"> </w:t>
      </w:r>
      <w:r w:rsidRPr="007711AA">
        <w:rPr>
          <w:szCs w:val="18"/>
        </w:rPr>
        <w:t xml:space="preserve">The detailed modalities of the contact group </w:t>
      </w:r>
      <w:r w:rsidR="00513307">
        <w:rPr>
          <w:szCs w:val="18"/>
        </w:rPr>
        <w:t>session</w:t>
      </w:r>
      <w:r w:rsidR="00F70657">
        <w:rPr>
          <w:szCs w:val="18"/>
        </w:rPr>
        <w:t>s</w:t>
      </w:r>
      <w:r w:rsidR="00886CE6">
        <w:rPr>
          <w:szCs w:val="18"/>
        </w:rPr>
        <w:t xml:space="preserve">, </w:t>
      </w:r>
      <w:r w:rsidR="008E30C3">
        <w:rPr>
          <w:szCs w:val="18"/>
        </w:rPr>
        <w:t xml:space="preserve">whether </w:t>
      </w:r>
      <w:r w:rsidRPr="007711AA">
        <w:rPr>
          <w:szCs w:val="18"/>
        </w:rPr>
        <w:t>parallel or consecutive</w:t>
      </w:r>
      <w:r w:rsidR="00EC3CD3">
        <w:rPr>
          <w:szCs w:val="18"/>
        </w:rPr>
        <w:t>,</w:t>
      </w:r>
      <w:r w:rsidRPr="007711AA">
        <w:rPr>
          <w:szCs w:val="18"/>
        </w:rPr>
        <w:t xml:space="preserve"> will be decided by the Bureau </w:t>
      </w:r>
      <w:r w:rsidR="008C33FE">
        <w:rPr>
          <w:szCs w:val="18"/>
        </w:rPr>
        <w:t xml:space="preserve">on the </w:t>
      </w:r>
      <w:r w:rsidRPr="007711AA">
        <w:rPr>
          <w:szCs w:val="18"/>
        </w:rPr>
        <w:t>bas</w:t>
      </w:r>
      <w:r w:rsidR="008C33FE">
        <w:rPr>
          <w:szCs w:val="18"/>
        </w:rPr>
        <w:t>is</w:t>
      </w:r>
      <w:r w:rsidRPr="007711AA">
        <w:rPr>
          <w:szCs w:val="18"/>
        </w:rPr>
        <w:t xml:space="preserve"> o</w:t>
      </w:r>
      <w:r w:rsidR="008C33FE">
        <w:rPr>
          <w:szCs w:val="18"/>
        </w:rPr>
        <w:t>f</w:t>
      </w:r>
      <w:r w:rsidRPr="007711AA">
        <w:rPr>
          <w:szCs w:val="18"/>
        </w:rPr>
        <w:t xml:space="preserve"> </w:t>
      </w:r>
      <w:r w:rsidR="006A5DD6">
        <w:rPr>
          <w:szCs w:val="18"/>
        </w:rPr>
        <w:t>an</w:t>
      </w:r>
      <w:r w:rsidRPr="007711AA">
        <w:rPr>
          <w:szCs w:val="18"/>
        </w:rPr>
        <w:t xml:space="preserve"> assessment of progress</w:t>
      </w:r>
      <w:r w:rsidR="008C33FE">
        <w:rPr>
          <w:szCs w:val="18"/>
        </w:rPr>
        <w:t xml:space="preserve"> made in the meeting</w:t>
      </w:r>
      <w:r w:rsidRPr="007711AA">
        <w:rPr>
          <w:szCs w:val="18"/>
        </w:rPr>
        <w:t>.</w:t>
      </w:r>
      <w:r w:rsidR="00440E94">
        <w:rPr>
          <w:szCs w:val="18"/>
        </w:rPr>
        <w:t xml:space="preserve"> </w:t>
      </w:r>
      <w:r w:rsidR="005B3D58">
        <w:rPr>
          <w:szCs w:val="18"/>
        </w:rPr>
        <w:t>C</w:t>
      </w:r>
      <w:r w:rsidR="00FD39E1">
        <w:rPr>
          <w:szCs w:val="18"/>
        </w:rPr>
        <w:t>ontact group sessions i</w:t>
      </w:r>
      <w:r w:rsidR="006E024C">
        <w:rPr>
          <w:szCs w:val="18"/>
        </w:rPr>
        <w:t>n the evening</w:t>
      </w:r>
      <w:r w:rsidR="00A66C2A">
        <w:rPr>
          <w:szCs w:val="18"/>
        </w:rPr>
        <w:t xml:space="preserve">, </w:t>
      </w:r>
      <w:r w:rsidR="00697B90">
        <w:rPr>
          <w:szCs w:val="18"/>
        </w:rPr>
        <w:t>as needed</w:t>
      </w:r>
      <w:r w:rsidR="00780781">
        <w:rPr>
          <w:szCs w:val="18"/>
        </w:rPr>
        <w:t>,</w:t>
      </w:r>
      <w:r w:rsidR="00507C5C" w:rsidRPr="00507C5C">
        <w:rPr>
          <w:szCs w:val="18"/>
        </w:rPr>
        <w:t xml:space="preserve"> </w:t>
      </w:r>
      <w:r w:rsidR="00507C5C">
        <w:rPr>
          <w:szCs w:val="18"/>
        </w:rPr>
        <w:t xml:space="preserve">may be held consecutively starting </w:t>
      </w:r>
      <w:r w:rsidR="005B32FE">
        <w:rPr>
          <w:szCs w:val="18"/>
        </w:rPr>
        <w:t>at</w:t>
      </w:r>
      <w:r w:rsidR="00507C5C">
        <w:rPr>
          <w:szCs w:val="18"/>
        </w:rPr>
        <w:t xml:space="preserve"> 7 p.m.</w:t>
      </w:r>
    </w:p>
  </w:footnote>
  <w:footnote w:id="10">
    <w:p w14:paraId="46FFB3CC" w14:textId="13C7D619" w:rsidR="00591EAF" w:rsidRPr="00B02D9F" w:rsidRDefault="00591EAF">
      <w:pPr>
        <w:pStyle w:val="FootnoteText"/>
        <w:rPr>
          <w:lang w:val="en-US"/>
        </w:rPr>
      </w:pPr>
      <w:r>
        <w:rPr>
          <w:rStyle w:val="FootnoteReference"/>
        </w:rPr>
        <w:footnoteRef/>
      </w:r>
      <w:r>
        <w:t xml:space="preserve"> </w:t>
      </w:r>
      <w:r>
        <w:rPr>
          <w:lang w:val="en-US"/>
        </w:rPr>
        <w:t xml:space="preserve">Decisions </w:t>
      </w:r>
      <w:hyperlink r:id="rId9" w:history="1">
        <w:r w:rsidRPr="00AC5F24">
          <w:rPr>
            <w:rStyle w:val="Hyperlink"/>
            <w:lang w:val="en-CA"/>
          </w:rPr>
          <w:t>CP-11/5</w:t>
        </w:r>
      </w:hyperlink>
      <w:r w:rsidRPr="00907E78">
        <w:rPr>
          <w:lang w:val="en-CA"/>
        </w:rPr>
        <w:t xml:space="preserve"> and </w:t>
      </w:r>
      <w:hyperlink r:id="rId10" w:history="1">
        <w:r w:rsidRPr="00AC5F24">
          <w:rPr>
            <w:rStyle w:val="Hyperlink"/>
            <w:lang w:val="en-CA"/>
          </w:rPr>
          <w:t>NP-5/10</w:t>
        </w:r>
      </w:hyperlink>
      <w:r w:rsidR="00C501D8">
        <w:rPr>
          <w:lang w:val="en-CA"/>
        </w:rPr>
        <w:t>, respectively</w:t>
      </w:r>
      <w:r>
        <w:rPr>
          <w:lang w:val="en-CA"/>
        </w:rPr>
        <w:t xml:space="preserve">. </w:t>
      </w:r>
    </w:p>
  </w:footnote>
  <w:footnote w:id="11">
    <w:p w14:paraId="319AF26D" w14:textId="2D9D52E9" w:rsidR="00E8337C" w:rsidRPr="00BC24DD" w:rsidRDefault="00E8337C" w:rsidP="00E8337C">
      <w:pPr>
        <w:pStyle w:val="FootnoteText"/>
      </w:pPr>
      <w:r>
        <w:rPr>
          <w:rStyle w:val="FootnoteReference"/>
        </w:rPr>
        <w:footnoteRef/>
      </w:r>
      <w:r>
        <w:t xml:space="preserve"> </w:t>
      </w:r>
      <w:r w:rsidR="00231306">
        <w:t xml:space="preserve">For </w:t>
      </w:r>
      <w:r>
        <w:t>the provisional agenda</w:t>
      </w:r>
      <w:r w:rsidR="00064752">
        <w:t xml:space="preserve"> for the </w:t>
      </w:r>
      <w:r w:rsidR="00691EF7">
        <w:t>present</w:t>
      </w:r>
      <w:r w:rsidR="00064752">
        <w:t xml:space="preserve"> meeting</w:t>
      </w:r>
      <w:r w:rsidR="00691EF7">
        <w:t>,</w:t>
      </w:r>
      <w:r w:rsidR="00064752">
        <w:t xml:space="preserve"> </w:t>
      </w:r>
      <w:hyperlink w:history="1"/>
      <w:r w:rsidR="00691EF7" w:rsidRPr="00B02D9F">
        <w:t>see</w:t>
      </w:r>
      <w:r w:rsidR="00691EF7" w:rsidRPr="00B02D9F" w:rsidDel="0059159B">
        <w:t xml:space="preserve"> </w:t>
      </w:r>
      <w:hyperlink r:id="rId11" w:history="1">
        <w:r w:rsidR="00691EF7" w:rsidRPr="00691EF7">
          <w:rPr>
            <w:rStyle w:val="Hyperlink"/>
          </w:rPr>
          <w:t>www.cbd.int/meetings/SBI-06</w:t>
        </w:r>
      </w:hyperlink>
      <w:r w:rsidR="00AC5F24">
        <w:t xml:space="preserve">. </w:t>
      </w:r>
    </w:p>
  </w:footnote>
  <w:footnote w:id="12">
    <w:p w14:paraId="20530E33" w14:textId="07827C34" w:rsidR="00E8337C" w:rsidRPr="0017409D" w:rsidRDefault="00E8337C" w:rsidP="00E8337C">
      <w:pPr>
        <w:pStyle w:val="FootnoteText"/>
        <w:rPr>
          <w:lang w:val="en-US"/>
        </w:rPr>
      </w:pPr>
      <w:r>
        <w:rPr>
          <w:rStyle w:val="FootnoteReference"/>
        </w:rPr>
        <w:footnoteRef/>
      </w:r>
      <w:r>
        <w:t xml:space="preserve"> </w:t>
      </w:r>
      <w:r w:rsidRPr="003E63AF">
        <w:t xml:space="preserve">The option to send statements by email </w:t>
      </w:r>
      <w:r w:rsidR="00261725">
        <w:t>will</w:t>
      </w:r>
      <w:r w:rsidR="00261725" w:rsidRPr="003E63AF">
        <w:t xml:space="preserve"> </w:t>
      </w:r>
      <w:r w:rsidRPr="003E63AF">
        <w:t>be made available for those Parties or observers that may encounter difficulties in uploading their statements on the online portal. The Secretariat would then make those statements available online.</w:t>
      </w:r>
    </w:p>
  </w:footnote>
  <w:footnote w:id="13">
    <w:p w14:paraId="530E1E9E" w14:textId="33E39C46" w:rsidR="00E74E78" w:rsidRPr="00B02D9F" w:rsidRDefault="00E74E78" w:rsidP="00E74E78">
      <w:pPr>
        <w:pStyle w:val="FootnoteText"/>
        <w:rPr>
          <w:lang w:val="en-CA"/>
        </w:rPr>
      </w:pPr>
      <w:r>
        <w:rPr>
          <w:rStyle w:val="FootnoteReference"/>
        </w:rPr>
        <w:footnoteRef/>
      </w:r>
      <w:r>
        <w:t xml:space="preserve"> </w:t>
      </w:r>
      <w:r>
        <w:rPr>
          <w:lang w:val="en-CA"/>
        </w:rPr>
        <w:t>The information document will be posted in the morning of the first day of the meeting and introduced under the respective agenda item.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4FA20" w14:textId="6F220AF5" w:rsidR="00DC1585" w:rsidRPr="00281325" w:rsidRDefault="00DC1585" w:rsidP="00B02D9F">
    <w:pPr>
      <w:pStyle w:val="CBDHeader"/>
    </w:pPr>
    <w:r w:rsidRPr="0002775E">
      <w:t>CBD/</w:t>
    </w:r>
    <w:r w:rsidR="0049521A">
      <w:t>SBI/6/</w:t>
    </w:r>
    <w:r w:rsidR="00A21CDD">
      <w:t>1/Add.2</w:t>
    </w:r>
    <w:r w:rsidR="00882081">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F9B6F" w14:textId="3407E694" w:rsidR="00DC1585" w:rsidRPr="00281325" w:rsidRDefault="00DC1585" w:rsidP="00B02D9F">
    <w:pPr>
      <w:pStyle w:val="CBDHeader"/>
      <w:jc w:val="right"/>
    </w:pPr>
    <w:r w:rsidRPr="0002775E">
      <w:t>CBD/</w:t>
    </w:r>
    <w:r w:rsidR="0049521A">
      <w:t>SBI/6/</w:t>
    </w:r>
    <w:r w:rsidR="00A21CDD">
      <w:t>1/Add.2</w:t>
    </w:r>
    <w:r w:rsidR="00882081">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399802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4436507">
    <w:abstractNumId w:val="0"/>
  </w:num>
  <w:num w:numId="10" w16cid:durableId="11839350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721239">
    <w:abstractNumId w:val="4"/>
  </w:num>
  <w:num w:numId="12" w16cid:durableId="1625967480">
    <w:abstractNumId w:val="4"/>
  </w:num>
  <w:num w:numId="13" w16cid:durableId="1295021401">
    <w:abstractNumId w:val="4"/>
  </w:num>
  <w:num w:numId="14" w16cid:durableId="360787908">
    <w:abstractNumId w:val="4"/>
  </w:num>
  <w:num w:numId="15" w16cid:durableId="1350329049">
    <w:abstractNumId w:val="4"/>
  </w:num>
  <w:num w:numId="16" w16cid:durableId="613168653">
    <w:abstractNumId w:val="4"/>
  </w:num>
  <w:num w:numId="17" w16cid:durableId="1096638860">
    <w:abstractNumId w:val="4"/>
  </w:num>
  <w:num w:numId="18" w16cid:durableId="1976056377">
    <w:abstractNumId w:val="4"/>
  </w:num>
  <w:num w:numId="19" w16cid:durableId="1975018099">
    <w:abstractNumId w:val="4"/>
  </w:num>
  <w:num w:numId="20" w16cid:durableId="756097898">
    <w:abstractNumId w:val="4"/>
  </w:num>
  <w:num w:numId="21" w16cid:durableId="642543467">
    <w:abstractNumId w:val="4"/>
  </w:num>
  <w:num w:numId="22" w16cid:durableId="894120316">
    <w:abstractNumId w:val="4"/>
  </w:num>
  <w:num w:numId="23" w16cid:durableId="64883970">
    <w:abstractNumId w:val="4"/>
  </w:num>
  <w:num w:numId="24" w16cid:durableId="1705595407">
    <w:abstractNumId w:val="4"/>
  </w:num>
  <w:num w:numId="25" w16cid:durableId="1788042819">
    <w:abstractNumId w:val="4"/>
  </w:num>
  <w:num w:numId="26" w16cid:durableId="1316371875">
    <w:abstractNumId w:val="4"/>
  </w:num>
  <w:num w:numId="27" w16cid:durableId="459955061">
    <w:abstractNumId w:val="4"/>
  </w:num>
  <w:num w:numId="28" w16cid:durableId="653224799">
    <w:abstractNumId w:val="4"/>
  </w:num>
  <w:num w:numId="29" w16cid:durableId="670564978">
    <w:abstractNumId w:val="4"/>
  </w:num>
  <w:num w:numId="30" w16cid:durableId="1540972522">
    <w:abstractNumId w:val="4"/>
  </w:num>
  <w:num w:numId="31" w16cid:durableId="1137452392">
    <w:abstractNumId w:val="4"/>
  </w:num>
  <w:num w:numId="32" w16cid:durableId="1212300480">
    <w:abstractNumId w:val="4"/>
  </w:num>
  <w:num w:numId="33" w16cid:durableId="887109565">
    <w:abstractNumId w:val="4"/>
  </w:num>
  <w:num w:numId="34" w16cid:durableId="1226836036">
    <w:abstractNumId w:val="4"/>
  </w:num>
  <w:num w:numId="35" w16cid:durableId="950210269">
    <w:abstractNumId w:val="4"/>
  </w:num>
  <w:num w:numId="36" w16cid:durableId="1060129455">
    <w:abstractNumId w:val="4"/>
  </w:num>
  <w:num w:numId="37" w16cid:durableId="1858738642">
    <w:abstractNumId w:val="4"/>
  </w:num>
  <w:num w:numId="38" w16cid:durableId="18228248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CE4"/>
    <w:rsid w:val="00001D62"/>
    <w:rsid w:val="000034DB"/>
    <w:rsid w:val="000068F4"/>
    <w:rsid w:val="00022025"/>
    <w:rsid w:val="00023E8D"/>
    <w:rsid w:val="0002783E"/>
    <w:rsid w:val="00031C28"/>
    <w:rsid w:val="00032EC6"/>
    <w:rsid w:val="000403FF"/>
    <w:rsid w:val="00040545"/>
    <w:rsid w:val="00043EA6"/>
    <w:rsid w:val="00043F2F"/>
    <w:rsid w:val="00045F87"/>
    <w:rsid w:val="00060134"/>
    <w:rsid w:val="00061ED7"/>
    <w:rsid w:val="00062197"/>
    <w:rsid w:val="00063985"/>
    <w:rsid w:val="00064752"/>
    <w:rsid w:val="00066FB4"/>
    <w:rsid w:val="0007171B"/>
    <w:rsid w:val="00076671"/>
    <w:rsid w:val="00076FE5"/>
    <w:rsid w:val="00086F0E"/>
    <w:rsid w:val="00087411"/>
    <w:rsid w:val="00091C68"/>
    <w:rsid w:val="00095B17"/>
    <w:rsid w:val="00096880"/>
    <w:rsid w:val="00096905"/>
    <w:rsid w:val="00097EDA"/>
    <w:rsid w:val="000A4EAC"/>
    <w:rsid w:val="000B126D"/>
    <w:rsid w:val="000B5A7C"/>
    <w:rsid w:val="000B660E"/>
    <w:rsid w:val="000B7FD6"/>
    <w:rsid w:val="000C0172"/>
    <w:rsid w:val="000C675E"/>
    <w:rsid w:val="000D0F68"/>
    <w:rsid w:val="000E0E93"/>
    <w:rsid w:val="000E35C2"/>
    <w:rsid w:val="000E673A"/>
    <w:rsid w:val="000E6CEA"/>
    <w:rsid w:val="000F6945"/>
    <w:rsid w:val="000F6C9C"/>
    <w:rsid w:val="000F74F5"/>
    <w:rsid w:val="000F78FC"/>
    <w:rsid w:val="00105372"/>
    <w:rsid w:val="001054A6"/>
    <w:rsid w:val="001078A1"/>
    <w:rsid w:val="00111AA9"/>
    <w:rsid w:val="00111E63"/>
    <w:rsid w:val="0011665B"/>
    <w:rsid w:val="001312AD"/>
    <w:rsid w:val="00131E7A"/>
    <w:rsid w:val="00134846"/>
    <w:rsid w:val="001349BC"/>
    <w:rsid w:val="00137B61"/>
    <w:rsid w:val="001434C2"/>
    <w:rsid w:val="0015473F"/>
    <w:rsid w:val="0015499B"/>
    <w:rsid w:val="0015580C"/>
    <w:rsid w:val="0015648E"/>
    <w:rsid w:val="00163338"/>
    <w:rsid w:val="00163EA8"/>
    <w:rsid w:val="001661CE"/>
    <w:rsid w:val="00170DBB"/>
    <w:rsid w:val="00171A15"/>
    <w:rsid w:val="00172AF6"/>
    <w:rsid w:val="00172EE0"/>
    <w:rsid w:val="0017422E"/>
    <w:rsid w:val="001766F8"/>
    <w:rsid w:val="00176CEE"/>
    <w:rsid w:val="00177FD3"/>
    <w:rsid w:val="00186DD8"/>
    <w:rsid w:val="0019046E"/>
    <w:rsid w:val="00191990"/>
    <w:rsid w:val="0019277F"/>
    <w:rsid w:val="001A20DC"/>
    <w:rsid w:val="001A35EC"/>
    <w:rsid w:val="001A3DD3"/>
    <w:rsid w:val="001A7281"/>
    <w:rsid w:val="001B13FE"/>
    <w:rsid w:val="001B5A2A"/>
    <w:rsid w:val="001B7A3B"/>
    <w:rsid w:val="001B7BC6"/>
    <w:rsid w:val="001C0B4D"/>
    <w:rsid w:val="001C63AB"/>
    <w:rsid w:val="001C66F0"/>
    <w:rsid w:val="001C73EB"/>
    <w:rsid w:val="001D1434"/>
    <w:rsid w:val="001D15B8"/>
    <w:rsid w:val="001D25E1"/>
    <w:rsid w:val="001D30AC"/>
    <w:rsid w:val="001D65FB"/>
    <w:rsid w:val="001D72A3"/>
    <w:rsid w:val="001D7EAA"/>
    <w:rsid w:val="001F3636"/>
    <w:rsid w:val="001F52B4"/>
    <w:rsid w:val="00203401"/>
    <w:rsid w:val="002036B2"/>
    <w:rsid w:val="00205126"/>
    <w:rsid w:val="00210198"/>
    <w:rsid w:val="00210CD0"/>
    <w:rsid w:val="002139BD"/>
    <w:rsid w:val="00216E9B"/>
    <w:rsid w:val="00221D06"/>
    <w:rsid w:val="0022263D"/>
    <w:rsid w:val="0022397A"/>
    <w:rsid w:val="0022515A"/>
    <w:rsid w:val="00231306"/>
    <w:rsid w:val="00231721"/>
    <w:rsid w:val="0023189F"/>
    <w:rsid w:val="0023361C"/>
    <w:rsid w:val="002356E0"/>
    <w:rsid w:val="00235D5F"/>
    <w:rsid w:val="00252639"/>
    <w:rsid w:val="00253286"/>
    <w:rsid w:val="00256F42"/>
    <w:rsid w:val="00260BC3"/>
    <w:rsid w:val="00261725"/>
    <w:rsid w:val="0026296E"/>
    <w:rsid w:val="00266AAD"/>
    <w:rsid w:val="00281CAE"/>
    <w:rsid w:val="002837A1"/>
    <w:rsid w:val="002846E1"/>
    <w:rsid w:val="002856F8"/>
    <w:rsid w:val="00286191"/>
    <w:rsid w:val="00291F1B"/>
    <w:rsid w:val="00296FDF"/>
    <w:rsid w:val="002C1D2A"/>
    <w:rsid w:val="002D0C29"/>
    <w:rsid w:val="002D251C"/>
    <w:rsid w:val="002F1263"/>
    <w:rsid w:val="003008FE"/>
    <w:rsid w:val="0030118C"/>
    <w:rsid w:val="0030169D"/>
    <w:rsid w:val="003060EB"/>
    <w:rsid w:val="0031016A"/>
    <w:rsid w:val="00311DC7"/>
    <w:rsid w:val="003153EB"/>
    <w:rsid w:val="00321985"/>
    <w:rsid w:val="0032214E"/>
    <w:rsid w:val="0032346C"/>
    <w:rsid w:val="0032379F"/>
    <w:rsid w:val="0033272D"/>
    <w:rsid w:val="003446CB"/>
    <w:rsid w:val="00351205"/>
    <w:rsid w:val="00361D9A"/>
    <w:rsid w:val="0036398C"/>
    <w:rsid w:val="00364A23"/>
    <w:rsid w:val="00365C09"/>
    <w:rsid w:val="00372322"/>
    <w:rsid w:val="00372F74"/>
    <w:rsid w:val="00376960"/>
    <w:rsid w:val="00387CD3"/>
    <w:rsid w:val="003A32F9"/>
    <w:rsid w:val="003A53A8"/>
    <w:rsid w:val="003B48BF"/>
    <w:rsid w:val="003B7A44"/>
    <w:rsid w:val="003C0D56"/>
    <w:rsid w:val="003C1169"/>
    <w:rsid w:val="003C4298"/>
    <w:rsid w:val="003D2EEB"/>
    <w:rsid w:val="003E049A"/>
    <w:rsid w:val="003E4B99"/>
    <w:rsid w:val="003E7653"/>
    <w:rsid w:val="003E7772"/>
    <w:rsid w:val="003E7CF1"/>
    <w:rsid w:val="003F1D50"/>
    <w:rsid w:val="003F2752"/>
    <w:rsid w:val="003F7224"/>
    <w:rsid w:val="0040305A"/>
    <w:rsid w:val="00415CF9"/>
    <w:rsid w:val="0042623C"/>
    <w:rsid w:val="0042756B"/>
    <w:rsid w:val="004279D6"/>
    <w:rsid w:val="00427D21"/>
    <w:rsid w:val="0043150F"/>
    <w:rsid w:val="00440E94"/>
    <w:rsid w:val="004433F6"/>
    <w:rsid w:val="0044688F"/>
    <w:rsid w:val="00446B21"/>
    <w:rsid w:val="00447F4A"/>
    <w:rsid w:val="004506C0"/>
    <w:rsid w:val="00455AF2"/>
    <w:rsid w:val="00456F67"/>
    <w:rsid w:val="004644C2"/>
    <w:rsid w:val="00464BDC"/>
    <w:rsid w:val="00467F9C"/>
    <w:rsid w:val="00474A5D"/>
    <w:rsid w:val="0049521A"/>
    <w:rsid w:val="004A1538"/>
    <w:rsid w:val="004A3BE0"/>
    <w:rsid w:val="004B51B6"/>
    <w:rsid w:val="004B5CE9"/>
    <w:rsid w:val="004B61D8"/>
    <w:rsid w:val="004C0086"/>
    <w:rsid w:val="004C2638"/>
    <w:rsid w:val="004C7138"/>
    <w:rsid w:val="004C7F51"/>
    <w:rsid w:val="004D2EBB"/>
    <w:rsid w:val="004D6F6E"/>
    <w:rsid w:val="004D74D3"/>
    <w:rsid w:val="004D7C0E"/>
    <w:rsid w:val="004D7F0F"/>
    <w:rsid w:val="004E0040"/>
    <w:rsid w:val="004E0C32"/>
    <w:rsid w:val="004E2E62"/>
    <w:rsid w:val="004E3429"/>
    <w:rsid w:val="004F2F96"/>
    <w:rsid w:val="004F66F0"/>
    <w:rsid w:val="00502964"/>
    <w:rsid w:val="00507C5C"/>
    <w:rsid w:val="0051006C"/>
    <w:rsid w:val="00513307"/>
    <w:rsid w:val="005155F9"/>
    <w:rsid w:val="0052039C"/>
    <w:rsid w:val="00523ABF"/>
    <w:rsid w:val="00523D1B"/>
    <w:rsid w:val="005248CA"/>
    <w:rsid w:val="00534681"/>
    <w:rsid w:val="005435EE"/>
    <w:rsid w:val="005457D7"/>
    <w:rsid w:val="005470EC"/>
    <w:rsid w:val="00547123"/>
    <w:rsid w:val="0056041A"/>
    <w:rsid w:val="0056068E"/>
    <w:rsid w:val="005628D6"/>
    <w:rsid w:val="00563442"/>
    <w:rsid w:val="0056348E"/>
    <w:rsid w:val="00564ED6"/>
    <w:rsid w:val="00565B42"/>
    <w:rsid w:val="005660AC"/>
    <w:rsid w:val="005664D7"/>
    <w:rsid w:val="005705CD"/>
    <w:rsid w:val="0059159B"/>
    <w:rsid w:val="00591EAF"/>
    <w:rsid w:val="00594FBA"/>
    <w:rsid w:val="005B32FE"/>
    <w:rsid w:val="005B35E2"/>
    <w:rsid w:val="005B3D58"/>
    <w:rsid w:val="005B47B7"/>
    <w:rsid w:val="005C25E6"/>
    <w:rsid w:val="005C4CE6"/>
    <w:rsid w:val="005C7D6C"/>
    <w:rsid w:val="005D0595"/>
    <w:rsid w:val="005D2736"/>
    <w:rsid w:val="005E2113"/>
    <w:rsid w:val="005E31F8"/>
    <w:rsid w:val="005E4BAB"/>
    <w:rsid w:val="005F2363"/>
    <w:rsid w:val="005F288F"/>
    <w:rsid w:val="005F3270"/>
    <w:rsid w:val="006122BA"/>
    <w:rsid w:val="0061611B"/>
    <w:rsid w:val="00621E76"/>
    <w:rsid w:val="006334C5"/>
    <w:rsid w:val="0063465D"/>
    <w:rsid w:val="006352F3"/>
    <w:rsid w:val="00646063"/>
    <w:rsid w:val="006478BF"/>
    <w:rsid w:val="00652A78"/>
    <w:rsid w:val="006567FF"/>
    <w:rsid w:val="00660B19"/>
    <w:rsid w:val="0066388B"/>
    <w:rsid w:val="00665F91"/>
    <w:rsid w:val="00680CA0"/>
    <w:rsid w:val="00686555"/>
    <w:rsid w:val="0068675F"/>
    <w:rsid w:val="006867C9"/>
    <w:rsid w:val="00687AD6"/>
    <w:rsid w:val="00691EF7"/>
    <w:rsid w:val="006950BA"/>
    <w:rsid w:val="00696243"/>
    <w:rsid w:val="00697558"/>
    <w:rsid w:val="00697B90"/>
    <w:rsid w:val="006A5DD6"/>
    <w:rsid w:val="006A73C1"/>
    <w:rsid w:val="006A7ACC"/>
    <w:rsid w:val="006B2290"/>
    <w:rsid w:val="006B4D50"/>
    <w:rsid w:val="006C024B"/>
    <w:rsid w:val="006C10D0"/>
    <w:rsid w:val="006C7998"/>
    <w:rsid w:val="006D2281"/>
    <w:rsid w:val="006D28EF"/>
    <w:rsid w:val="006D5146"/>
    <w:rsid w:val="006E024C"/>
    <w:rsid w:val="006E14A7"/>
    <w:rsid w:val="006E3939"/>
    <w:rsid w:val="006E553B"/>
    <w:rsid w:val="006E61F9"/>
    <w:rsid w:val="006E7AEA"/>
    <w:rsid w:val="00702FF2"/>
    <w:rsid w:val="00705353"/>
    <w:rsid w:val="00706A87"/>
    <w:rsid w:val="007144B7"/>
    <w:rsid w:val="00717D88"/>
    <w:rsid w:val="00720552"/>
    <w:rsid w:val="0072344C"/>
    <w:rsid w:val="00723E00"/>
    <w:rsid w:val="00726A43"/>
    <w:rsid w:val="007350A4"/>
    <w:rsid w:val="00740823"/>
    <w:rsid w:val="00741154"/>
    <w:rsid w:val="007448B1"/>
    <w:rsid w:val="007476EE"/>
    <w:rsid w:val="00751B00"/>
    <w:rsid w:val="00764740"/>
    <w:rsid w:val="0076735C"/>
    <w:rsid w:val="007709C9"/>
    <w:rsid w:val="007711AA"/>
    <w:rsid w:val="007731DD"/>
    <w:rsid w:val="00773664"/>
    <w:rsid w:val="00776C73"/>
    <w:rsid w:val="00776DD5"/>
    <w:rsid w:val="00777F1F"/>
    <w:rsid w:val="00780338"/>
    <w:rsid w:val="00780781"/>
    <w:rsid w:val="00781DB9"/>
    <w:rsid w:val="0078578E"/>
    <w:rsid w:val="00785E9E"/>
    <w:rsid w:val="00786056"/>
    <w:rsid w:val="007942D3"/>
    <w:rsid w:val="007B2099"/>
    <w:rsid w:val="007B5648"/>
    <w:rsid w:val="007B6C09"/>
    <w:rsid w:val="007B7741"/>
    <w:rsid w:val="007C2664"/>
    <w:rsid w:val="007C3443"/>
    <w:rsid w:val="007C4951"/>
    <w:rsid w:val="007D3839"/>
    <w:rsid w:val="007E049E"/>
    <w:rsid w:val="007E09DA"/>
    <w:rsid w:val="007E0F8A"/>
    <w:rsid w:val="007E5434"/>
    <w:rsid w:val="007F2C9D"/>
    <w:rsid w:val="007F718D"/>
    <w:rsid w:val="00800910"/>
    <w:rsid w:val="0080155B"/>
    <w:rsid w:val="00801FAD"/>
    <w:rsid w:val="00803E81"/>
    <w:rsid w:val="00807884"/>
    <w:rsid w:val="00816E3F"/>
    <w:rsid w:val="008178B6"/>
    <w:rsid w:val="00820294"/>
    <w:rsid w:val="00827601"/>
    <w:rsid w:val="00831343"/>
    <w:rsid w:val="00837FE9"/>
    <w:rsid w:val="00843D3D"/>
    <w:rsid w:val="00845C4A"/>
    <w:rsid w:val="00856D3C"/>
    <w:rsid w:val="00856E0A"/>
    <w:rsid w:val="00863B4A"/>
    <w:rsid w:val="00865B30"/>
    <w:rsid w:val="00865B74"/>
    <w:rsid w:val="00866063"/>
    <w:rsid w:val="00866E25"/>
    <w:rsid w:val="008672BD"/>
    <w:rsid w:val="00871744"/>
    <w:rsid w:val="0087186C"/>
    <w:rsid w:val="00871AB0"/>
    <w:rsid w:val="00874FFC"/>
    <w:rsid w:val="008811BF"/>
    <w:rsid w:val="00882081"/>
    <w:rsid w:val="0088217D"/>
    <w:rsid w:val="008832C7"/>
    <w:rsid w:val="00886CE6"/>
    <w:rsid w:val="008875D3"/>
    <w:rsid w:val="00895C9F"/>
    <w:rsid w:val="008961DE"/>
    <w:rsid w:val="008974F0"/>
    <w:rsid w:val="008A1499"/>
    <w:rsid w:val="008A638B"/>
    <w:rsid w:val="008B012A"/>
    <w:rsid w:val="008B53D2"/>
    <w:rsid w:val="008C33FE"/>
    <w:rsid w:val="008E16B4"/>
    <w:rsid w:val="008E2354"/>
    <w:rsid w:val="008E30C3"/>
    <w:rsid w:val="009064A9"/>
    <w:rsid w:val="00906E17"/>
    <w:rsid w:val="00907E78"/>
    <w:rsid w:val="0091061D"/>
    <w:rsid w:val="00914F12"/>
    <w:rsid w:val="0091772A"/>
    <w:rsid w:val="0091794D"/>
    <w:rsid w:val="009237CF"/>
    <w:rsid w:val="00923CCF"/>
    <w:rsid w:val="009255F5"/>
    <w:rsid w:val="009265EE"/>
    <w:rsid w:val="00930BA1"/>
    <w:rsid w:val="00931613"/>
    <w:rsid w:val="0093169E"/>
    <w:rsid w:val="00931E2E"/>
    <w:rsid w:val="0093289E"/>
    <w:rsid w:val="00934F75"/>
    <w:rsid w:val="009403E1"/>
    <w:rsid w:val="00943E44"/>
    <w:rsid w:val="009455ED"/>
    <w:rsid w:val="009505C9"/>
    <w:rsid w:val="00950752"/>
    <w:rsid w:val="00952964"/>
    <w:rsid w:val="00952C99"/>
    <w:rsid w:val="00962650"/>
    <w:rsid w:val="00962FC3"/>
    <w:rsid w:val="009632A4"/>
    <w:rsid w:val="009659D9"/>
    <w:rsid w:val="00966424"/>
    <w:rsid w:val="00966E19"/>
    <w:rsid w:val="00970DEA"/>
    <w:rsid w:val="009714D4"/>
    <w:rsid w:val="009730E1"/>
    <w:rsid w:val="00973678"/>
    <w:rsid w:val="009804FE"/>
    <w:rsid w:val="00984DA0"/>
    <w:rsid w:val="0098508A"/>
    <w:rsid w:val="00985155"/>
    <w:rsid w:val="00986272"/>
    <w:rsid w:val="00990A97"/>
    <w:rsid w:val="0099741B"/>
    <w:rsid w:val="009A042C"/>
    <w:rsid w:val="009A158E"/>
    <w:rsid w:val="009A70C7"/>
    <w:rsid w:val="009B26D9"/>
    <w:rsid w:val="009C2DE6"/>
    <w:rsid w:val="009C38AC"/>
    <w:rsid w:val="009C47ED"/>
    <w:rsid w:val="009C7651"/>
    <w:rsid w:val="009D034C"/>
    <w:rsid w:val="009D1795"/>
    <w:rsid w:val="009D1B92"/>
    <w:rsid w:val="009D260E"/>
    <w:rsid w:val="009D406A"/>
    <w:rsid w:val="009E222B"/>
    <w:rsid w:val="009E29EE"/>
    <w:rsid w:val="009E3832"/>
    <w:rsid w:val="009E69B7"/>
    <w:rsid w:val="009E6C66"/>
    <w:rsid w:val="009F1718"/>
    <w:rsid w:val="009F1769"/>
    <w:rsid w:val="009F17A2"/>
    <w:rsid w:val="00A01C28"/>
    <w:rsid w:val="00A062CD"/>
    <w:rsid w:val="00A111D1"/>
    <w:rsid w:val="00A151CF"/>
    <w:rsid w:val="00A152F3"/>
    <w:rsid w:val="00A208A8"/>
    <w:rsid w:val="00A21CDD"/>
    <w:rsid w:val="00A2512E"/>
    <w:rsid w:val="00A303DD"/>
    <w:rsid w:val="00A36187"/>
    <w:rsid w:val="00A374E8"/>
    <w:rsid w:val="00A37DE8"/>
    <w:rsid w:val="00A418E4"/>
    <w:rsid w:val="00A41FD9"/>
    <w:rsid w:val="00A45B57"/>
    <w:rsid w:val="00A51A27"/>
    <w:rsid w:val="00A525DE"/>
    <w:rsid w:val="00A54CB1"/>
    <w:rsid w:val="00A60F90"/>
    <w:rsid w:val="00A619FD"/>
    <w:rsid w:val="00A6269C"/>
    <w:rsid w:val="00A66C2A"/>
    <w:rsid w:val="00A67248"/>
    <w:rsid w:val="00A723B0"/>
    <w:rsid w:val="00A7315B"/>
    <w:rsid w:val="00A747F9"/>
    <w:rsid w:val="00A76886"/>
    <w:rsid w:val="00A76B46"/>
    <w:rsid w:val="00A86DAE"/>
    <w:rsid w:val="00A92894"/>
    <w:rsid w:val="00A9698D"/>
    <w:rsid w:val="00AA0BA7"/>
    <w:rsid w:val="00AA3353"/>
    <w:rsid w:val="00AA6324"/>
    <w:rsid w:val="00AA6F92"/>
    <w:rsid w:val="00AA73C0"/>
    <w:rsid w:val="00AA7FA7"/>
    <w:rsid w:val="00AB6934"/>
    <w:rsid w:val="00AC2B3B"/>
    <w:rsid w:val="00AC3AB8"/>
    <w:rsid w:val="00AC5AD7"/>
    <w:rsid w:val="00AC5F24"/>
    <w:rsid w:val="00AC638B"/>
    <w:rsid w:val="00AC67AF"/>
    <w:rsid w:val="00AC6D77"/>
    <w:rsid w:val="00AD337A"/>
    <w:rsid w:val="00AE0380"/>
    <w:rsid w:val="00AE0E1D"/>
    <w:rsid w:val="00AE3FF0"/>
    <w:rsid w:val="00AF02F9"/>
    <w:rsid w:val="00AF28A4"/>
    <w:rsid w:val="00AF3643"/>
    <w:rsid w:val="00AF42DE"/>
    <w:rsid w:val="00B02D9F"/>
    <w:rsid w:val="00B22645"/>
    <w:rsid w:val="00B3369F"/>
    <w:rsid w:val="00B336BC"/>
    <w:rsid w:val="00B41F21"/>
    <w:rsid w:val="00B4203D"/>
    <w:rsid w:val="00B55DB0"/>
    <w:rsid w:val="00B6105F"/>
    <w:rsid w:val="00B7002F"/>
    <w:rsid w:val="00B741CA"/>
    <w:rsid w:val="00B77CE4"/>
    <w:rsid w:val="00B82FA1"/>
    <w:rsid w:val="00B8403C"/>
    <w:rsid w:val="00B868BA"/>
    <w:rsid w:val="00B94486"/>
    <w:rsid w:val="00B94E6C"/>
    <w:rsid w:val="00B952B9"/>
    <w:rsid w:val="00BA00B5"/>
    <w:rsid w:val="00BA18AD"/>
    <w:rsid w:val="00BA5FE8"/>
    <w:rsid w:val="00BA673B"/>
    <w:rsid w:val="00BB344D"/>
    <w:rsid w:val="00BB4606"/>
    <w:rsid w:val="00BB76C8"/>
    <w:rsid w:val="00BC2A25"/>
    <w:rsid w:val="00BC5176"/>
    <w:rsid w:val="00BD287C"/>
    <w:rsid w:val="00BD4A02"/>
    <w:rsid w:val="00BE045B"/>
    <w:rsid w:val="00BE54E1"/>
    <w:rsid w:val="00BF4BD1"/>
    <w:rsid w:val="00C04A02"/>
    <w:rsid w:val="00C14160"/>
    <w:rsid w:val="00C17B36"/>
    <w:rsid w:val="00C23D2F"/>
    <w:rsid w:val="00C23F61"/>
    <w:rsid w:val="00C30023"/>
    <w:rsid w:val="00C427DB"/>
    <w:rsid w:val="00C42992"/>
    <w:rsid w:val="00C42D97"/>
    <w:rsid w:val="00C4348A"/>
    <w:rsid w:val="00C443BD"/>
    <w:rsid w:val="00C451C5"/>
    <w:rsid w:val="00C501D8"/>
    <w:rsid w:val="00C52636"/>
    <w:rsid w:val="00C55056"/>
    <w:rsid w:val="00C5546F"/>
    <w:rsid w:val="00C60283"/>
    <w:rsid w:val="00C604A1"/>
    <w:rsid w:val="00C6168D"/>
    <w:rsid w:val="00C660D6"/>
    <w:rsid w:val="00C8144E"/>
    <w:rsid w:val="00C8348B"/>
    <w:rsid w:val="00C86331"/>
    <w:rsid w:val="00C86B3C"/>
    <w:rsid w:val="00C9161D"/>
    <w:rsid w:val="00C939F2"/>
    <w:rsid w:val="00CA0C1D"/>
    <w:rsid w:val="00CA2984"/>
    <w:rsid w:val="00CA44B7"/>
    <w:rsid w:val="00CA5F2B"/>
    <w:rsid w:val="00CA66EB"/>
    <w:rsid w:val="00CB55D8"/>
    <w:rsid w:val="00CC330B"/>
    <w:rsid w:val="00CD3D89"/>
    <w:rsid w:val="00CD53E5"/>
    <w:rsid w:val="00CD7A6E"/>
    <w:rsid w:val="00CE0423"/>
    <w:rsid w:val="00CE28FD"/>
    <w:rsid w:val="00CE4A25"/>
    <w:rsid w:val="00CE5EF5"/>
    <w:rsid w:val="00CE6ECE"/>
    <w:rsid w:val="00CF1848"/>
    <w:rsid w:val="00D05528"/>
    <w:rsid w:val="00D12044"/>
    <w:rsid w:val="00D143F0"/>
    <w:rsid w:val="00D170D9"/>
    <w:rsid w:val="00D20CD4"/>
    <w:rsid w:val="00D23CD7"/>
    <w:rsid w:val="00D24A14"/>
    <w:rsid w:val="00D26095"/>
    <w:rsid w:val="00D30AE8"/>
    <w:rsid w:val="00D30CB0"/>
    <w:rsid w:val="00D323E9"/>
    <w:rsid w:val="00D33EFC"/>
    <w:rsid w:val="00D3707B"/>
    <w:rsid w:val="00D40DBC"/>
    <w:rsid w:val="00D46857"/>
    <w:rsid w:val="00D52729"/>
    <w:rsid w:val="00D534B7"/>
    <w:rsid w:val="00D55645"/>
    <w:rsid w:val="00D55A5A"/>
    <w:rsid w:val="00D61C85"/>
    <w:rsid w:val="00D62CD6"/>
    <w:rsid w:val="00D75CA6"/>
    <w:rsid w:val="00D76A18"/>
    <w:rsid w:val="00D80849"/>
    <w:rsid w:val="00D81956"/>
    <w:rsid w:val="00D82E8F"/>
    <w:rsid w:val="00D85207"/>
    <w:rsid w:val="00D85374"/>
    <w:rsid w:val="00D903CC"/>
    <w:rsid w:val="00D91396"/>
    <w:rsid w:val="00D9518A"/>
    <w:rsid w:val="00DA0730"/>
    <w:rsid w:val="00DA69C1"/>
    <w:rsid w:val="00DB5E0F"/>
    <w:rsid w:val="00DB75C1"/>
    <w:rsid w:val="00DC0FDE"/>
    <w:rsid w:val="00DC1585"/>
    <w:rsid w:val="00DC1AA3"/>
    <w:rsid w:val="00DC4627"/>
    <w:rsid w:val="00DD118C"/>
    <w:rsid w:val="00DD3BC0"/>
    <w:rsid w:val="00DD49B3"/>
    <w:rsid w:val="00DD4C1D"/>
    <w:rsid w:val="00DD5F50"/>
    <w:rsid w:val="00DE2F0D"/>
    <w:rsid w:val="00DE3986"/>
    <w:rsid w:val="00DE5DBB"/>
    <w:rsid w:val="00DE765C"/>
    <w:rsid w:val="00DF0CA6"/>
    <w:rsid w:val="00DF23B6"/>
    <w:rsid w:val="00DF5CA7"/>
    <w:rsid w:val="00E00489"/>
    <w:rsid w:val="00E05B65"/>
    <w:rsid w:val="00E070F3"/>
    <w:rsid w:val="00E072BE"/>
    <w:rsid w:val="00E20A2C"/>
    <w:rsid w:val="00E22086"/>
    <w:rsid w:val="00E275D3"/>
    <w:rsid w:val="00E31016"/>
    <w:rsid w:val="00E31BD7"/>
    <w:rsid w:val="00E33609"/>
    <w:rsid w:val="00E33C07"/>
    <w:rsid w:val="00E34E3D"/>
    <w:rsid w:val="00E36E45"/>
    <w:rsid w:val="00E41D5D"/>
    <w:rsid w:val="00E46579"/>
    <w:rsid w:val="00E4673A"/>
    <w:rsid w:val="00E47DF1"/>
    <w:rsid w:val="00E501D3"/>
    <w:rsid w:val="00E51583"/>
    <w:rsid w:val="00E52894"/>
    <w:rsid w:val="00E5425C"/>
    <w:rsid w:val="00E6215F"/>
    <w:rsid w:val="00E639A5"/>
    <w:rsid w:val="00E66235"/>
    <w:rsid w:val="00E740C4"/>
    <w:rsid w:val="00E74E78"/>
    <w:rsid w:val="00E752E1"/>
    <w:rsid w:val="00E801B0"/>
    <w:rsid w:val="00E81E28"/>
    <w:rsid w:val="00E82CD3"/>
    <w:rsid w:val="00E8337C"/>
    <w:rsid w:val="00E83C24"/>
    <w:rsid w:val="00E9318D"/>
    <w:rsid w:val="00E93F3E"/>
    <w:rsid w:val="00E97048"/>
    <w:rsid w:val="00EA69AC"/>
    <w:rsid w:val="00EB38D1"/>
    <w:rsid w:val="00EB3AA1"/>
    <w:rsid w:val="00EC1EB4"/>
    <w:rsid w:val="00EC3CD3"/>
    <w:rsid w:val="00EE05D2"/>
    <w:rsid w:val="00EE0869"/>
    <w:rsid w:val="00EE0EF8"/>
    <w:rsid w:val="00EE7E69"/>
    <w:rsid w:val="00EF33AF"/>
    <w:rsid w:val="00EF4C03"/>
    <w:rsid w:val="00F03FB7"/>
    <w:rsid w:val="00F063C2"/>
    <w:rsid w:val="00F0669C"/>
    <w:rsid w:val="00F1763B"/>
    <w:rsid w:val="00F17AC5"/>
    <w:rsid w:val="00F36BA5"/>
    <w:rsid w:val="00F505CC"/>
    <w:rsid w:val="00F53193"/>
    <w:rsid w:val="00F5357E"/>
    <w:rsid w:val="00F5590D"/>
    <w:rsid w:val="00F6586C"/>
    <w:rsid w:val="00F67AE3"/>
    <w:rsid w:val="00F70657"/>
    <w:rsid w:val="00F73614"/>
    <w:rsid w:val="00F74EE7"/>
    <w:rsid w:val="00F80C71"/>
    <w:rsid w:val="00F80E67"/>
    <w:rsid w:val="00F85234"/>
    <w:rsid w:val="00F85C23"/>
    <w:rsid w:val="00F8702B"/>
    <w:rsid w:val="00F9038B"/>
    <w:rsid w:val="00F94774"/>
    <w:rsid w:val="00F96DB1"/>
    <w:rsid w:val="00FA3FDE"/>
    <w:rsid w:val="00FA4C16"/>
    <w:rsid w:val="00FA53DA"/>
    <w:rsid w:val="00FA663B"/>
    <w:rsid w:val="00FC0327"/>
    <w:rsid w:val="00FC53DB"/>
    <w:rsid w:val="00FD39E1"/>
    <w:rsid w:val="00FD4955"/>
    <w:rsid w:val="00FD662E"/>
    <w:rsid w:val="00FE0812"/>
    <w:rsid w:val="00FE5ACC"/>
    <w:rsid w:val="00FE7093"/>
    <w:rsid w:val="00FE7445"/>
    <w:rsid w:val="00FF4CA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5765CF"/>
  <w15:docId w15:val="{85FB9CB9-FFC0-4E05-897C-F0EAB927D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866063"/>
    <w:rPr>
      <w:vertAlign w:val="superscript"/>
      <w:lang w:val="en-GB"/>
    </w:rPr>
  </w:style>
  <w:style w:type="paragraph" w:styleId="FootnoteText">
    <w:name w:val="footnote text"/>
    <w:basedOn w:val="Normal"/>
    <w:link w:val="FootnoteTextChar"/>
    <w:uiPriority w:val="99"/>
    <w:unhideWhenUsed/>
    <w:rsid w:val="00866063"/>
    <w:pPr>
      <w:jc w:val="left"/>
    </w:pPr>
    <w:rPr>
      <w:sz w:val="18"/>
      <w:szCs w:val="20"/>
    </w:rPr>
  </w:style>
  <w:style w:type="character" w:customStyle="1" w:styleId="FootnoteTextChar">
    <w:name w:val="Footnote Text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15CF9"/>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20" TargetMode="External"/><Relationship Id="rId3" Type="http://schemas.openxmlformats.org/officeDocument/2006/relationships/hyperlink" Target="https://www.cbd.int/decisions/np-mop/?m=np-mop-05" TargetMode="External"/><Relationship Id="rId7" Type="http://schemas.openxmlformats.org/officeDocument/2006/relationships/hyperlink" Target="https://www.cbd.int/meetings/SBI-06" TargetMode="External"/><Relationship Id="rId2" Type="http://schemas.openxmlformats.org/officeDocument/2006/relationships/hyperlink" Target="https://www.cbd.int/decisions/mop/?m=cp-mop-11" TargetMode="External"/><Relationship Id="rId1" Type="http://schemas.openxmlformats.org/officeDocument/2006/relationships/hyperlink" Target="https://www.cbd.int/documents/CBD/SBI/6/1" TargetMode="External"/><Relationship Id="rId6" Type="http://schemas.openxmlformats.org/officeDocument/2006/relationships/hyperlink" Target="https://webtv.un.org/" TargetMode="External"/><Relationship Id="rId11" Type="http://schemas.openxmlformats.org/officeDocument/2006/relationships/hyperlink" Target="https://www.cbd.int/meetings/SBI-06" TargetMode="External"/><Relationship Id="rId5" Type="http://schemas.openxmlformats.org/officeDocument/2006/relationships/hyperlink" Target="https://www.cbd.int/doc/decisions/cop-13/cop-13-dec-25-en.pdf" TargetMode="External"/><Relationship Id="rId10" Type="http://schemas.openxmlformats.org/officeDocument/2006/relationships/hyperlink" Target="https://www.cbd.int/decisions/np-mop/?m=np-mop-05" TargetMode="External"/><Relationship Id="rId4" Type="http://schemas.openxmlformats.org/officeDocument/2006/relationships/hyperlink" Target="https://www.cbd.int/documents/690d1c8176d802404fa16e08" TargetMode="External"/><Relationship Id="rId9" Type="http://schemas.openxmlformats.org/officeDocument/2006/relationships/hyperlink" Target="https://www.cbd.int/decisions/mop/?m=cp-mop-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43B0EC23034BC486612D4CBEA4E3C5"/>
        <w:category>
          <w:name w:val="General"/>
          <w:gallery w:val="placeholder"/>
        </w:category>
        <w:types>
          <w:type w:val="bbPlcHdr"/>
        </w:types>
        <w:behaviors>
          <w:behavior w:val="content"/>
        </w:behaviors>
        <w:guid w:val="{50BD4162-C196-4217-A259-EE09638D3040}"/>
      </w:docPartPr>
      <w:docPartBody>
        <w:p w:rsidR="001B1103" w:rsidRDefault="001B1103">
          <w:pPr>
            <w:pStyle w:val="1E43B0EC23034BC486612D4CBEA4E3C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03"/>
    <w:rsid w:val="000068F4"/>
    <w:rsid w:val="000B4776"/>
    <w:rsid w:val="001349BC"/>
    <w:rsid w:val="001A7281"/>
    <w:rsid w:val="001B1103"/>
    <w:rsid w:val="001C0B4D"/>
    <w:rsid w:val="0022515A"/>
    <w:rsid w:val="00282577"/>
    <w:rsid w:val="002837A1"/>
    <w:rsid w:val="002B0AD8"/>
    <w:rsid w:val="003029BA"/>
    <w:rsid w:val="003B3F18"/>
    <w:rsid w:val="003E7653"/>
    <w:rsid w:val="003F2752"/>
    <w:rsid w:val="00482E47"/>
    <w:rsid w:val="004B5CE9"/>
    <w:rsid w:val="00502964"/>
    <w:rsid w:val="00523D1B"/>
    <w:rsid w:val="005F3270"/>
    <w:rsid w:val="00601145"/>
    <w:rsid w:val="0064069A"/>
    <w:rsid w:val="00723E00"/>
    <w:rsid w:val="007448B1"/>
    <w:rsid w:val="00865B30"/>
    <w:rsid w:val="00866E25"/>
    <w:rsid w:val="00871AB0"/>
    <w:rsid w:val="008E16B4"/>
    <w:rsid w:val="009255F5"/>
    <w:rsid w:val="009455ED"/>
    <w:rsid w:val="00952C99"/>
    <w:rsid w:val="009714D4"/>
    <w:rsid w:val="00973808"/>
    <w:rsid w:val="009A042C"/>
    <w:rsid w:val="00A374E8"/>
    <w:rsid w:val="00A458AC"/>
    <w:rsid w:val="00AA07B5"/>
    <w:rsid w:val="00B94486"/>
    <w:rsid w:val="00BA59B7"/>
    <w:rsid w:val="00BA673B"/>
    <w:rsid w:val="00C17955"/>
    <w:rsid w:val="00C8348B"/>
    <w:rsid w:val="00CA5F2B"/>
    <w:rsid w:val="00CF0E21"/>
    <w:rsid w:val="00D2063C"/>
    <w:rsid w:val="00D30FA2"/>
    <w:rsid w:val="00D9518A"/>
    <w:rsid w:val="00DF23B6"/>
    <w:rsid w:val="00E45985"/>
    <w:rsid w:val="00E47DF1"/>
    <w:rsid w:val="00F87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E43B0EC23034BC486612D4CBEA4E3C5">
    <w:name w:val="1E43B0EC23034BC486612D4CBEA4E3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BFBFE1C-C155-43F3-A98C-CB2579E7B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(1)</Template>
  <TotalTime>2</TotalTime>
  <Pages>7</Pages>
  <Words>2280</Words>
  <Characters>13339</Characters>
  <Application>Microsoft Office Word</Application>
  <DocSecurity>0</DocSecurity>
  <Lines>404</Lines>
  <Paragraphs>325</Paragraphs>
  <ScaleCrop>false</ScaleCrop>
  <HeadingPairs>
    <vt:vector size="2" baseType="variant">
      <vt:variant>
        <vt:lpstr>Title</vt:lpstr>
      </vt:variant>
      <vt:variant>
        <vt:i4>1</vt:i4>
      </vt:variant>
    </vt:vector>
  </HeadingPairs>
  <TitlesOfParts>
    <vt:vector size="1" baseType="lpstr">
      <vt:lpstr>Scenario note</vt:lpstr>
    </vt:vector>
  </TitlesOfParts>
  <Company>SCBD</Company>
  <LinksUpToDate>false</LinksUpToDate>
  <CharactersWithSpaces>15294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CBD/SBI/6/1/Add.2</dc:subject>
  <dc:creator>scbd</dc:creator>
  <cp:keywords>Convention on Biological Diversity</cp:keywords>
  <cp:lastModifiedBy>Veronique Lefebvre</cp:lastModifiedBy>
  <cp:revision>5</cp:revision>
  <cp:lastPrinted>2020-01-21T16:56:00Z</cp:lastPrinted>
  <dcterms:created xsi:type="dcterms:W3CDTF">2026-02-03T14:46:00Z</dcterms:created>
  <dcterms:modified xsi:type="dcterms:W3CDTF">2026-02-04T15:30:00Z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