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E2C40" w14:paraId="700CFB8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5B8A47D" w14:textId="305A0517" w:rsidR="008A1499" w:rsidRPr="003E2C40" w:rsidRDefault="00F37F8A" w:rsidP="008A1499">
            <w:pPr>
              <w:pStyle w:val="AASmallLogo"/>
            </w:pP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78B0715" w14:textId="77777777" w:rsidR="008A1499" w:rsidRPr="003E2C40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9B88E4" w14:textId="462BF19A" w:rsidR="008A1499" w:rsidRPr="003E2C40" w:rsidRDefault="008A1499" w:rsidP="008A1499">
            <w:pPr>
              <w:pStyle w:val="AASmallLogo"/>
            </w:pPr>
            <w:r>
              <w:t xml:space="preserve"> </w:t>
            </w:r>
            <w:r w:rsidR="00A53F26">
              <w:rPr>
                <w:noProof/>
                <w:lang w:eastAsia="ru-RU"/>
              </w:rPr>
              <w:drawing>
                <wp:inline distT="0" distB="0" distL="0" distR="0" wp14:anchorId="6EDB8323" wp14:editId="240A9CBE">
                  <wp:extent cx="822960" cy="384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DF91FB" w14:textId="77777777" w:rsidR="008A1499" w:rsidRPr="003E2C40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43F02D77" w14:textId="48D6EC3E" w:rsidR="008A1499" w:rsidRPr="003E2C40" w:rsidRDefault="008A1499" w:rsidP="00B12247">
            <w:pPr>
              <w:pStyle w:val="ABSymbol"/>
            </w:pPr>
            <w:r>
              <w:rPr>
                <w:sz w:val="40"/>
              </w:rPr>
              <w:t>CBD</w:t>
            </w:r>
            <w:r>
              <w:t>/SBI/7/11</w:t>
            </w:r>
          </w:p>
        </w:tc>
      </w:tr>
    </w:tbl>
    <w:p w14:paraId="3D1B61CF" w14:textId="77777777" w:rsidR="008A1499" w:rsidRPr="003E2C40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97B05" w14:paraId="77C8F6BD" w14:textId="77777777" w:rsidTr="008A1499">
        <w:trPr>
          <w:trHeight w:val="1814"/>
        </w:trPr>
        <w:tc>
          <w:tcPr>
            <w:tcW w:w="7370" w:type="dxa"/>
          </w:tcPr>
          <w:p w14:paraId="5E841957" w14:textId="26819A36" w:rsidR="008A1499" w:rsidRPr="003E2C40" w:rsidRDefault="008A1499" w:rsidP="008A1499">
            <w:pPr>
              <w:pStyle w:val="ACLargeLogo"/>
            </w:pPr>
            <w:r>
              <w:t xml:space="preserve"> </w:t>
            </w:r>
            <w:r w:rsidR="00A53F26">
              <w:rPr>
                <w:noProof/>
                <w:lang w:eastAsia="ru-RU"/>
              </w:rPr>
              <w:drawing>
                <wp:inline distT="0" distB="0" distL="0" distR="0" wp14:anchorId="5505DE49" wp14:editId="5D2D7A19">
                  <wp:extent cx="2621280" cy="1078865"/>
                  <wp:effectExtent l="0" t="0" r="762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CD01F7" w14:textId="15658696" w:rsidR="008A1499" w:rsidRPr="003E2C40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FD10EAA" w14:textId="77777777" w:rsidR="008A1499" w:rsidRPr="00F63084" w:rsidRDefault="008A1499" w:rsidP="008A1499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 xml:space="preserve">Distr.: General </w:t>
            </w:r>
          </w:p>
          <w:p w14:paraId="45618B55" w14:textId="77777777" w:rsidR="00A53F26" w:rsidRDefault="00817CAF" w:rsidP="00A53F26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>18 June 2026</w:t>
            </w:r>
          </w:p>
          <w:p w14:paraId="02FE5820" w14:textId="77777777" w:rsidR="00A53F26" w:rsidRDefault="00A53F26" w:rsidP="00A53F26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7918EF93" w14:textId="72877CDE" w:rsidR="008A1499" w:rsidRPr="00F63084" w:rsidRDefault="008A1499" w:rsidP="00A53F26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 xml:space="preserve">Original: English </w:t>
            </w:r>
          </w:p>
          <w:p w14:paraId="4CABD9A2" w14:textId="77777777" w:rsidR="008A1499" w:rsidRPr="00F63084" w:rsidRDefault="008A1499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73AE9729" w14:textId="77777777" w:rsidR="008A1499" w:rsidRPr="00F63084" w:rsidRDefault="008A1499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E2C40" w14:paraId="49BE74D1" w14:textId="77777777" w:rsidTr="008A1499">
        <w:trPr>
          <w:trHeight w:val="57"/>
        </w:trPr>
        <w:tc>
          <w:tcPr>
            <w:tcW w:w="6094" w:type="dxa"/>
          </w:tcPr>
          <w:p w14:paraId="0BE9EC52" w14:textId="77777777" w:rsidR="008A1499" w:rsidRPr="003E2C40" w:rsidRDefault="00C4348A" w:rsidP="008A1499">
            <w:pPr>
              <w:pStyle w:val="AFCorN12Bold"/>
            </w:pPr>
            <w:r>
              <w:t xml:space="preserve">Вспомогательный орган по осуществлению </w:t>
            </w:r>
          </w:p>
          <w:p w14:paraId="281BB2F9" w14:textId="77777777" w:rsidR="008A1499" w:rsidRPr="003E2C40" w:rsidRDefault="00FB6391" w:rsidP="008A1499">
            <w:pPr>
              <w:pStyle w:val="AFCorNBold"/>
            </w:pPr>
            <w:r>
              <w:t xml:space="preserve">Седьмое совещание </w:t>
            </w:r>
          </w:p>
          <w:p w14:paraId="49ADC23D" w14:textId="77777777" w:rsidR="008A1499" w:rsidRPr="003E2C40" w:rsidRDefault="00FB6391" w:rsidP="008A1499">
            <w:pPr>
              <w:pStyle w:val="AFCorNNormal"/>
            </w:pPr>
            <w:r>
              <w:t xml:space="preserve">Найроби, </w:t>
            </w:r>
            <w:r>
              <w:rPr>
                <w:snapToGrid w:val="0"/>
              </w:rPr>
              <w:t>4–12 августа 2026 года</w:t>
            </w:r>
          </w:p>
          <w:p w14:paraId="2A017873" w14:textId="115AF6DF" w:rsidR="008A1499" w:rsidRPr="003E2C40" w:rsidRDefault="008A1499" w:rsidP="008A1499">
            <w:pPr>
              <w:pStyle w:val="AFCorNNormal"/>
            </w:pPr>
            <w:r>
              <w:t>Пункт 11 предварительной повестки</w:t>
            </w:r>
            <w:r>
              <w:rPr>
                <w:rStyle w:val="afa"/>
              </w:rPr>
              <w:footnoteReference w:customMarkFollows="1" w:id="1"/>
              <w:t>*</w:t>
            </w:r>
            <w:r>
              <w:t xml:space="preserve"> </w:t>
            </w:r>
          </w:p>
          <w:p w14:paraId="1576A8E6" w14:textId="72F9AF96" w:rsidR="008A1499" w:rsidRPr="003E2C40" w:rsidRDefault="00CA510D" w:rsidP="00CA510D">
            <w:pPr>
              <w:pStyle w:val="AFCorNBold"/>
            </w:pPr>
            <w:r>
              <w:t xml:space="preserve">Механизм посредничества и </w:t>
            </w:r>
            <w:r>
              <w:br/>
              <w:t xml:space="preserve">управление знаниями </w:t>
            </w:r>
          </w:p>
        </w:tc>
        <w:tc>
          <w:tcPr>
            <w:tcW w:w="4388" w:type="dxa"/>
          </w:tcPr>
          <w:p w14:paraId="043A4039" w14:textId="77777777" w:rsidR="008A1499" w:rsidRPr="003E2C40" w:rsidRDefault="008A1499" w:rsidP="008A1499">
            <w:pPr>
              <w:pStyle w:val="CBDNormal"/>
              <w:jc w:val="left"/>
            </w:pPr>
          </w:p>
        </w:tc>
      </w:tr>
    </w:tbl>
    <w:p w14:paraId="2A9452EA" w14:textId="22A972BA" w:rsidR="00C9161D" w:rsidRPr="00F63084" w:rsidRDefault="003917EB" w:rsidP="00817CAF">
      <w:pPr>
        <w:pStyle w:val="CBDTitle"/>
      </w:pPr>
      <w:sdt>
        <w:sdtPr>
          <w:alias w:val="Title"/>
          <w:tag w:val=""/>
          <w:id w:val="772832786"/>
          <w:placeholder>
            <w:docPart w:val="A4D13659B84842F295D7B5522AA0353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63084" w:rsidRPr="00F63084">
            <w:t>Доклад о ходе осуществления стратегии управления знаниями</w:t>
          </w:r>
        </w:sdtContent>
      </w:sdt>
      <w:r w:rsidR="00B9724A" w:rsidRPr="00F63084">
        <w:rPr>
          <w:rStyle w:val="afa"/>
        </w:rPr>
        <w:footnoteReference w:customMarkFollows="1" w:id="2"/>
        <w:t>**</w:t>
      </w:r>
    </w:p>
    <w:p w14:paraId="173D9E72" w14:textId="77777777" w:rsidR="00F6586C" w:rsidRPr="003E2C40" w:rsidRDefault="0030169D" w:rsidP="00A111D1">
      <w:pPr>
        <w:pStyle w:val="CBDSubTitle"/>
      </w:pPr>
      <w:r>
        <w:t>Записка секретариата</w:t>
      </w:r>
    </w:p>
    <w:p w14:paraId="31F4412C" w14:textId="7179FD3B" w:rsidR="00C9161D" w:rsidRPr="003E2C40" w:rsidRDefault="00B06660" w:rsidP="00473B21">
      <w:pPr>
        <w:pStyle w:val="CBDH1"/>
      </w:pPr>
      <w:r>
        <w:t>I.</w:t>
      </w:r>
      <w:r>
        <w:tab/>
        <w:t>Справочная информация</w:t>
      </w:r>
    </w:p>
    <w:p w14:paraId="2E2E2E1A" w14:textId="507D60E4" w:rsidR="001633D0" w:rsidRDefault="00D97E47" w:rsidP="00B96AF0">
      <w:pPr>
        <w:pStyle w:val="CBDNormalNumber"/>
        <w:tabs>
          <w:tab w:val="clear" w:pos="567"/>
        </w:tabs>
      </w:pPr>
      <w:r>
        <w:t xml:space="preserve">В своих решениях </w:t>
      </w:r>
      <w:hyperlink r:id="rId16" w:history="1">
        <w:r>
          <w:rPr>
            <w:rStyle w:val="aff"/>
          </w:rPr>
          <w:t>16/9 A и B</w:t>
        </w:r>
      </w:hyperlink>
      <w:r>
        <w:t xml:space="preserve"> Конференция Сторон Конвенции о биологическом разнообразии приняла программу работы механизма посредничества на период 2024</w:t>
      </w:r>
      <w:r w:rsidR="00897B05">
        <w:t>–2030 </w:t>
      </w:r>
      <w:r>
        <w:t>годов и стратегию управления знания</w:t>
      </w:r>
      <w:r w:rsidR="00D14673">
        <w:t>ми</w:t>
      </w:r>
      <w:r>
        <w:t xml:space="preserve"> в поддержку осуществления Куньминско</w:t>
      </w:r>
      <w:r w:rsidR="00897B05">
        <w:noBreakHyphen/>
      </w:r>
      <w:r>
        <w:t>Монреальской глобальной рамочной программы в области биоразнообразия соответственно. В последнем решении она поручила Исполнительному секретарю представить доклад о ходе осуществления стратегии управления знаниями Вспомогательному органу и Конференции Сторон. В первом из упомянутых выше решений она также поручила Исполнительному секретарю содействовать осуществлению программы работы под руководством Неофициальной консультативной группы по научно</w:t>
      </w:r>
      <w:r w:rsidR="00897B05">
        <w:noBreakHyphen/>
      </w:r>
      <w:r>
        <w:t>техническому сотрудничеству.</w:t>
      </w:r>
    </w:p>
    <w:p w14:paraId="193DBD81" w14:textId="2A982824" w:rsidR="001633D0" w:rsidRPr="003E2C40" w:rsidRDefault="001633D0" w:rsidP="00DB4C82">
      <w:pPr>
        <w:pStyle w:val="CBDNormalNumber"/>
      </w:pPr>
      <w:r>
        <w:t xml:space="preserve">Секретариат представил обновленную информацию о ходе </w:t>
      </w:r>
      <w:proofErr w:type="gramStart"/>
      <w:r>
        <w:t>осуществления программы работы механизма посредничества</w:t>
      </w:r>
      <w:proofErr w:type="gramEnd"/>
      <w:r>
        <w:t xml:space="preserve"> и стратегии управления знаниями Неофициальной консультативной группе на ее шестом совещании, состоявшемся 27–29 апреля 2026 года, в целях выяснения ее мнений и получения отзывов. </w:t>
      </w:r>
      <w:r w:rsidR="00DB4C82" w:rsidRPr="00DB4C82">
        <w:t>Кроме того, был создан онлайновый дискуссионный форум, чтобы члены Группы могли представить дальнейшие указания по докладу о ходе осуществления</w:t>
      </w:r>
      <w:r w:rsidR="00CB62BD" w:rsidRPr="003E2C40">
        <w:rPr>
          <w:rStyle w:val="afa"/>
        </w:rPr>
        <w:footnoteReference w:id="3"/>
      </w:r>
      <w:r>
        <w:t>. С учетом полученных отзывов секретариат обновил доклад о ходе осуществления, который представлен в виде информационного документа CBD/SBI/7/INF/12.</w:t>
      </w:r>
    </w:p>
    <w:p w14:paraId="6C803757" w14:textId="50EBE16C" w:rsidR="000F78FC" w:rsidRPr="003E2C40" w:rsidRDefault="00AE6190" w:rsidP="00AE6190">
      <w:pPr>
        <w:pStyle w:val="CBDNormalNumber"/>
      </w:pPr>
      <w:r w:rsidRPr="00AE6190">
        <w:t>В настоящем документе представлена краткая обновленная информация о ходе работы, а также проект рекомендации для рассмотрения Вспомогательным органом по осуществлению на его седьмом совещании в целях последующего принятия Конференцией Сторон соответствующего решения на ее 17</w:t>
      </w:r>
      <w:r w:rsidR="00897B05">
        <w:noBreakHyphen/>
      </w:r>
      <w:r w:rsidRPr="00AE6190">
        <w:t>м совещании.</w:t>
      </w:r>
      <w:r w:rsidR="001633D0">
        <w:t xml:space="preserve"> </w:t>
      </w:r>
    </w:p>
    <w:p w14:paraId="07228F40" w14:textId="1F0CAD47" w:rsidR="00732B5E" w:rsidRPr="003E2C40" w:rsidRDefault="00B06660" w:rsidP="00473B21">
      <w:pPr>
        <w:pStyle w:val="CBDH1"/>
      </w:pPr>
      <w:r>
        <w:lastRenderedPageBreak/>
        <w:t>II.</w:t>
      </w:r>
      <w:r>
        <w:tab/>
        <w:t>Обзор осуществления программы работы механизма</w:t>
      </w:r>
      <w:r w:rsidR="00D25B18" w:rsidRPr="00D25B18">
        <w:t xml:space="preserve"> </w:t>
      </w:r>
      <w:r>
        <w:t xml:space="preserve">посредничества и стратегии управления знаниями </w:t>
      </w:r>
    </w:p>
    <w:p w14:paraId="733A6309" w14:textId="4A20E9D8" w:rsidR="00333628" w:rsidRPr="00333628" w:rsidRDefault="000B6EA8" w:rsidP="00344108">
      <w:pPr>
        <w:pStyle w:val="CBDNormalNumber"/>
        <w:tabs>
          <w:tab w:val="clear" w:pos="567"/>
        </w:tabs>
      </w:pPr>
      <w:r>
        <w:t xml:space="preserve">В представленной обновленной информации основное внимание уделяется работе по осуществлению программы работы и стратегии, проделанной секретариатом. Кроме того, в документе приводятся краткие обновленные сведения об осуществляемой Сторонами работе в этой области. В своем решении </w:t>
      </w:r>
      <w:hyperlink r:id="rId17" w:history="1">
        <w:r>
          <w:rPr>
            <w:rStyle w:val="aff"/>
          </w:rPr>
          <w:t>16/9 B</w:t>
        </w:r>
      </w:hyperlink>
      <w:r>
        <w:t xml:space="preserve"> Конференция Сторон предложила глобальному координационному органу, региональным и субрегиональным центрам поддержки научно</w:t>
      </w:r>
      <w:r w:rsidR="00897B05">
        <w:noBreakHyphen/>
      </w:r>
      <w:r>
        <w:t xml:space="preserve">технического сотрудничества, а также соответствующим организациям осуществлять программу работы механизма посредничества и стратегию управления знаниями; однако, поскольку региональные и субрегиональные центры поддержки научно-технического сотрудничества и глобальный координационный орган находятся на начальном этапе своего функционирования, в настоящем документе не содержится никакой обновленной информации об этих структурах. Сведения о сотрудничестве секретариата с рядом других соответствующих организаций представлены в информационном документе. </w:t>
      </w:r>
    </w:p>
    <w:p w14:paraId="21F655CB" w14:textId="5373C07C" w:rsidR="00333628" w:rsidRPr="00BE1403" w:rsidRDefault="00333628" w:rsidP="00344108">
      <w:pPr>
        <w:pStyle w:val="CBDNormalNumber"/>
        <w:tabs>
          <w:tab w:val="clear" w:pos="567"/>
        </w:tabs>
      </w:pPr>
      <w:proofErr w:type="gramStart"/>
      <w:r>
        <w:rPr>
          <w:rStyle w:val="normaltextrun"/>
        </w:rPr>
        <w:t xml:space="preserve">Более всесторонний обзор того, как Стороны и субъекты деятельности осуществляют программу работы механизма посредничества и стратегию управления знаниями, будет проведен в рамках глобального обзора </w:t>
      </w:r>
      <w:r>
        <w:t>коллективного прогресса в осуществлении Рамочной программы</w:t>
      </w:r>
      <w:r>
        <w:rPr>
          <w:rStyle w:val="normaltextrun"/>
        </w:rPr>
        <w:t xml:space="preserve"> на 19-м совещании Конференции Сторон в соответствии с решениями </w:t>
      </w:r>
      <w:hyperlink r:id="rId18" w:history="1">
        <w:r>
          <w:rPr>
            <w:rStyle w:val="aff"/>
          </w:rPr>
          <w:t>16/9 A и B</w:t>
        </w:r>
      </w:hyperlink>
      <w:r>
        <w:rPr>
          <w:rStyle w:val="normaltextrun"/>
        </w:rPr>
        <w:t>.</w:t>
      </w:r>
      <w:r>
        <w:t xml:space="preserve"> Более подробный доклад о ходе осуществления, подготовленный для настоящего совещания, представлен в документе CBD/SBI/7</w:t>
      </w:r>
      <w:proofErr w:type="gramEnd"/>
      <w:r>
        <w:t>/INF/12.</w:t>
      </w:r>
    </w:p>
    <w:p w14:paraId="02461A9A" w14:textId="4DD37129" w:rsidR="00333628" w:rsidRPr="003E2C40" w:rsidRDefault="00142E48" w:rsidP="00344108">
      <w:pPr>
        <w:pStyle w:val="CBDNormalNumber"/>
        <w:tabs>
          <w:tab w:val="clear" w:pos="567"/>
        </w:tabs>
      </w:pPr>
      <w:r>
        <w:rPr>
          <w:rStyle w:val="normaltextrun"/>
        </w:rPr>
        <w:t>Первоначальный анализ информации, представленной в пересмотренных национальных стратегиях и планах действий по сохранению биоразнообразия, а также в национальных докладах, показывает, что в них лишь несколько раз прямо упоминаются национальные механизмы посредничества и стратегии управления знаниями; вместе с тем Стороны в своих докладах о выполнении национальных задач, согласованных с задачей 21 Глобальной рамочной программы, которая касается обеспечения наличия и доступности знаний для деятельности в области биоразнообразия, нередко описывают работу по совершенствованию национальных механизмов посредничества и управлени</w:t>
      </w:r>
      <w:r w:rsidR="000C2280">
        <w:rPr>
          <w:rStyle w:val="normaltextrun"/>
        </w:rPr>
        <w:t>я</w:t>
      </w:r>
      <w:r>
        <w:rPr>
          <w:rStyle w:val="normaltextrun"/>
        </w:rPr>
        <w:t xml:space="preserve"> знаниями. Дополнительная информация об усилиях Сторон по созданию национальных механизмов посредничества и систем управления знаниями, о которых сообщается в их национальных докладах, содержится в Глобальном докладе о коллективном прогрессе</w:t>
      </w:r>
      <w:r>
        <w:t xml:space="preserve"> в осуществлении Рамочной программы</w:t>
      </w:r>
      <w:r>
        <w:rPr>
          <w:rStyle w:val="normaltextrun"/>
        </w:rPr>
        <w:t>, рассматриваемом в рамках пункта 3 повестки дня настоящего совещания.</w:t>
      </w:r>
    </w:p>
    <w:p w14:paraId="56772EDB" w14:textId="0A75118F" w:rsidR="00333628" w:rsidRPr="00253577" w:rsidRDefault="00333628" w:rsidP="00344108">
      <w:pPr>
        <w:pStyle w:val="CBDNormalNumber"/>
        <w:tabs>
          <w:tab w:val="clear" w:pos="567"/>
        </w:tabs>
      </w:pPr>
      <w:r>
        <w:t>В целях оказания поддержки в области планирования, мониторинга, обзора и отчетности в программу работы механизма посредничества включен ряд целей и результатов, способствующих осуществлению статьи 18 «Научно</w:t>
      </w:r>
      <w:r w:rsidR="00897B05">
        <w:noBreakHyphen/>
      </w:r>
      <w:r>
        <w:t xml:space="preserve">техническое сотрудничество» и статьи 17 «Обмен информацией» Конвенции. Аналогичным образом, в стратегии управления знаниями основное внимание уделяется выявлению и удовлетворению потребностей в знаниях в целях оказания поддержки осуществлению статей 17 и 18 Конвенции, а также вопросам планирования, мониторинга, обзора, отчетности и сотрудничества. </w:t>
      </w:r>
      <w:proofErr w:type="gramStart"/>
      <w:r>
        <w:t>В рамках программы работы и стратегии управления знаниями по каждому результату или цели определяются задачи, связанные с работой по совершенствованию центрального портала механизма посредничества, созданию потенциала в области механизма посредничества и управления знаниями, а также организации более широкой деятельности в поддержку осуществления программы работы и стратегии управления знаниями, которая должна проводиться секретариатом на глобальном уровне.</w:t>
      </w:r>
      <w:proofErr w:type="gramEnd"/>
    </w:p>
    <w:p w14:paraId="354D6825" w14:textId="77777777" w:rsidR="00333628" w:rsidRPr="00004BD8" w:rsidRDefault="00333628" w:rsidP="00344108">
      <w:pPr>
        <w:pStyle w:val="CBDNormalNumber"/>
        <w:tabs>
          <w:tab w:val="clear" w:pos="567"/>
        </w:tabs>
      </w:pPr>
      <w:r>
        <w:t xml:space="preserve">Ниже представлены некоторые из основных достижений секретариата в осуществлении деятельности в этой области: </w:t>
      </w:r>
    </w:p>
    <w:p w14:paraId="75A12316" w14:textId="42364E3A" w:rsidR="00333628" w:rsidRPr="00004BD8" w:rsidRDefault="00032F8C" w:rsidP="00032F8C">
      <w:pPr>
        <w:pStyle w:val="CBDNormalNumber"/>
        <w:numPr>
          <w:ilvl w:val="1"/>
          <w:numId w:val="7"/>
        </w:numPr>
      </w:pPr>
      <w:r w:rsidRPr="00032F8C">
        <w:lastRenderedPageBreak/>
        <w:t>усовершенствован центральный портал механизма посредничества за счет обновления его технической базы, улучшения пользовательского интерфейса и согласования его дизайна и исполнения с Механизмом посредничества по биобезопасности и Механизмом посредничества для регулирования доступа к генетическим ресурсам и совместного использования выгод;</w:t>
      </w:r>
    </w:p>
    <w:p w14:paraId="320AB745" w14:textId="694645B0" w:rsidR="008009CC" w:rsidRPr="003E2C40" w:rsidRDefault="0000518D" w:rsidP="00671DA5">
      <w:pPr>
        <w:pStyle w:val="CBDNormalNumber"/>
        <w:numPr>
          <w:ilvl w:val="1"/>
          <w:numId w:val="7"/>
        </w:numPr>
      </w:pPr>
      <w:r>
        <w:t>улучшены организация и ведение записей, в том числе за счет очистки базы данных, обновления содержания, пересмотра категорий записей и подготовки руководства для пользователей обновленного портала;</w:t>
      </w:r>
    </w:p>
    <w:p w14:paraId="7F86822B" w14:textId="78DDBF6C" w:rsidR="00333628" w:rsidRPr="003E2C40" w:rsidRDefault="00F368E0" w:rsidP="00F368E0">
      <w:pPr>
        <w:pStyle w:val="CBDNormalNumber"/>
        <w:numPr>
          <w:ilvl w:val="1"/>
          <w:numId w:val="7"/>
        </w:numPr>
      </w:pPr>
      <w:r w:rsidRPr="00F368E0">
        <w:t>разработаны новые функции, содействующие представлению материалов в ответ на уведомления, выпускаемые секретариатом, в том числе усовершенствованы метаданные и поисковые инструменты, упрощающие классификацию, нахождение и использование таких материалов, а также управление ими;</w:t>
      </w:r>
    </w:p>
    <w:p w14:paraId="663CA813" w14:textId="19CF96A8" w:rsidR="00333628" w:rsidRPr="003E2C40" w:rsidRDefault="000D1848" w:rsidP="000D1848">
      <w:pPr>
        <w:pStyle w:val="CBDNormalNumber"/>
        <w:numPr>
          <w:ilvl w:val="1"/>
          <w:numId w:val="7"/>
        </w:numPr>
      </w:pPr>
      <w:r w:rsidRPr="000D1848">
        <w:t xml:space="preserve">продолжено внедрение единых стандартов в отношении таксономии, метаданных и упорядоченной информации, в том числе разработано структурированное представление Куньминско-Монреальской глобальной рамочной программы в области биоразнообразия и механизма ее мониторинга для обеспечения более четкого увязывания, поиска и </w:t>
      </w:r>
      <w:r w:rsidR="007C3F8C">
        <w:t>многократного</w:t>
      </w:r>
      <w:r w:rsidRPr="000D1848">
        <w:t xml:space="preserve"> использования данных</w:t>
      </w:r>
      <w:r w:rsidR="003C4587">
        <w:t>;</w:t>
      </w:r>
    </w:p>
    <w:p w14:paraId="4008D5DE" w14:textId="15328686" w:rsidR="00333628" w:rsidRPr="00004BD8" w:rsidRDefault="005E58B0" w:rsidP="00333628">
      <w:pPr>
        <w:pStyle w:val="CBDNormalNumber"/>
        <w:numPr>
          <w:ilvl w:val="1"/>
          <w:numId w:val="7"/>
        </w:numPr>
      </w:pPr>
      <w:r>
        <w:t>доработан и введен в эксплуатацию онлайновый инструмент отчетности</w:t>
      </w:r>
      <w:r w:rsidR="005E66AD">
        <w:rPr>
          <w:rStyle w:val="afa"/>
        </w:rPr>
        <w:footnoteReference w:id="4"/>
      </w:r>
      <w:r>
        <w:t>,  обеспечивающий Сторонам и другим пользователям возможность представлять</w:t>
      </w:r>
      <w:r w:rsidR="00DE421A">
        <w:t xml:space="preserve"> </w:t>
      </w:r>
      <w:r>
        <w:rPr>
          <w:rStyle w:val="normaltextrun"/>
        </w:rPr>
        <w:t>национальные стратегии и планы действий</w:t>
      </w:r>
      <w:r>
        <w:t xml:space="preserve"> по сохранению биоразнообразия, национальные задачи, национальные доклады, а также информацию об обязательствах субъектов, не являющихся национальными правительствами, используя более структурированную онлайновую систему. Кроме того, разработано руководство, организована подготовка и предоставлена поддержка для пользователей по использованию онлайнового инструмента отчетности; </w:t>
      </w:r>
    </w:p>
    <w:p w14:paraId="2E016DE1" w14:textId="4754984A" w:rsidR="00333628" w:rsidRPr="00004BD8" w:rsidRDefault="005E58B0" w:rsidP="00333628">
      <w:pPr>
        <w:pStyle w:val="CBDNormalNumber"/>
        <w:numPr>
          <w:ilvl w:val="1"/>
          <w:numId w:val="7"/>
        </w:numPr>
      </w:pPr>
      <w:r>
        <w:t xml:space="preserve">выпущена усовершенствованная версия инструмента </w:t>
      </w:r>
      <w:proofErr w:type="spellStart"/>
      <w:r>
        <w:t>Биоземля</w:t>
      </w:r>
      <w:proofErr w:type="spellEnd"/>
      <w:r>
        <w:t xml:space="preserve"> (2.0) с улучшенным интерфейсом, обновленной информационной архитектурой и возможностью переноса контента из старой версии инструмента </w:t>
      </w:r>
      <w:proofErr w:type="spellStart"/>
      <w:r>
        <w:t>Биоземля</w:t>
      </w:r>
      <w:proofErr w:type="spellEnd"/>
      <w:r>
        <w:t xml:space="preserve"> в </w:t>
      </w:r>
      <w:proofErr w:type="gramStart"/>
      <w:r>
        <w:t>новую</w:t>
      </w:r>
      <w:proofErr w:type="gramEnd"/>
      <w:r>
        <w:t>, которая будет служить подспорьем для национальных веб-сайтов механизмов посредничества, а также подготовлены руководства для пользователей и администраторов сайтов;</w:t>
      </w:r>
    </w:p>
    <w:p w14:paraId="3390B2A9" w14:textId="1363322A" w:rsidR="00447F4A" w:rsidRDefault="00DC0A6D" w:rsidP="00DA7250">
      <w:pPr>
        <w:pStyle w:val="CBDNormalNumber"/>
        <w:numPr>
          <w:ilvl w:val="1"/>
          <w:numId w:val="7"/>
        </w:numPr>
      </w:pPr>
      <w:r>
        <w:t xml:space="preserve">оказана поддержка в области создания потенциала и взаимного </w:t>
      </w:r>
      <w:proofErr w:type="gramStart"/>
      <w:r>
        <w:t>обучения по вопросам</w:t>
      </w:r>
      <w:proofErr w:type="gramEnd"/>
      <w:r>
        <w:t xml:space="preserve"> управления знаниями посредством проведения региональных семинаров по управлению знаниями в области биоразнообразия, в ходе которых была оказана помощь в определении национальных и региональных потребностей, приоритетов и последующих мер.</w:t>
      </w:r>
    </w:p>
    <w:p w14:paraId="339761F5" w14:textId="4B65FC83" w:rsidR="009963E2" w:rsidRPr="00866063" w:rsidRDefault="00136962" w:rsidP="009963E2">
      <w:pPr>
        <w:pStyle w:val="CBDH1"/>
      </w:pPr>
      <w:r>
        <w:t>III.</w:t>
      </w:r>
      <w:r>
        <w:tab/>
        <w:t>Будущая стратегия в отношении механизма посредничества и управления знаниями</w:t>
      </w:r>
    </w:p>
    <w:p w14:paraId="30A539A3" w14:textId="096F395B" w:rsidR="00DE067E" w:rsidRPr="00004BD8" w:rsidRDefault="00DE067E" w:rsidP="00473B21">
      <w:pPr>
        <w:pStyle w:val="CBDNormalNumber"/>
      </w:pPr>
      <w:proofErr w:type="gramStart"/>
      <w:r>
        <w:t xml:space="preserve">Определенные ниже приоритетные области напрямую соответствуют приоритетам, обозначенным в решениях </w:t>
      </w:r>
      <w:hyperlink r:id="rId19" w:history="1">
        <w:r>
          <w:rPr>
            <w:rStyle w:val="aff"/>
          </w:rPr>
          <w:t>16/9 A и B</w:t>
        </w:r>
      </w:hyperlink>
      <w:r>
        <w:t xml:space="preserve">, таким как совершенствование центрального портала механизма посредничества, улучшение и облегчение доступа к соответствующей информации, разработка инструмента </w:t>
      </w:r>
      <w:proofErr w:type="spellStart"/>
      <w:r>
        <w:t>Биоземля</w:t>
      </w:r>
      <w:proofErr w:type="spellEnd"/>
      <w:r>
        <w:t xml:space="preserve"> и развитие национального потенциала, а также устранение пробелов в данных, зафиксированных в глобальном докладе о коллективном прогрессе, рассматриваемом в рамках пункта 3 повестки дня настоящего совещания, в частности</w:t>
      </w:r>
      <w:proofErr w:type="gramEnd"/>
      <w:r>
        <w:t xml:space="preserve"> в общих тезисах A.1 и C.6 этого доклада</w:t>
      </w:r>
      <w:r w:rsidR="00671DA5">
        <w:rPr>
          <w:rStyle w:val="afa"/>
        </w:rPr>
        <w:footnoteReference w:id="5"/>
      </w:r>
      <w:r>
        <w:t>.</w:t>
      </w:r>
    </w:p>
    <w:p w14:paraId="4DA0DDC8" w14:textId="77777777" w:rsidR="00DE067E" w:rsidRPr="00004BD8" w:rsidRDefault="00DE067E" w:rsidP="00D34BEE">
      <w:pPr>
        <w:pStyle w:val="CBDNormalNumber"/>
        <w:tabs>
          <w:tab w:val="clear" w:pos="567"/>
        </w:tabs>
      </w:pPr>
      <w:r>
        <w:lastRenderedPageBreak/>
        <w:t xml:space="preserve">Секретариат определил в качестве </w:t>
      </w:r>
      <w:proofErr w:type="gramStart"/>
      <w:r>
        <w:t>приоритетных</w:t>
      </w:r>
      <w:proofErr w:type="gramEnd"/>
      <w:r>
        <w:t xml:space="preserve"> следующие области по совершенствованию работы в предстоящем двухгодичном периоде: </w:t>
      </w:r>
    </w:p>
    <w:p w14:paraId="2F692B02" w14:textId="6B23727C" w:rsidR="00DE067E" w:rsidRPr="00004BD8" w:rsidRDefault="00DE067E" w:rsidP="00DE067E">
      <w:pPr>
        <w:pStyle w:val="CBDNormalNumber"/>
        <w:numPr>
          <w:ilvl w:val="1"/>
          <w:numId w:val="7"/>
        </w:numPr>
      </w:pPr>
      <w:r>
        <w:t xml:space="preserve">создание более интегрированной информационной системы, с тем чтобы центральный портал механизма посредничества, Механизм посредничества для регулирования доступа к генетическим ресурсам и совместного использования выгод, Механизм посредничества по биобезопасности, веб-сайт Конвенции, инструмент </w:t>
      </w:r>
      <w:proofErr w:type="spellStart"/>
      <w:r>
        <w:t>Биоземля</w:t>
      </w:r>
      <w:proofErr w:type="spellEnd"/>
      <w:r>
        <w:t xml:space="preserve">, онлайновый инструмент отчетности и связанные с ними системы функционировали более эффективно в комплексе, а не как отдельные платформы; </w:t>
      </w:r>
    </w:p>
    <w:p w14:paraId="70A3AE09" w14:textId="36E81AAE" w:rsidR="00DE067E" w:rsidRPr="00004BD8" w:rsidRDefault="00DE067E" w:rsidP="00DE067E">
      <w:pPr>
        <w:pStyle w:val="CBDNormalNumber"/>
        <w:numPr>
          <w:ilvl w:val="1"/>
          <w:numId w:val="7"/>
        </w:numPr>
      </w:pPr>
      <w:r>
        <w:t xml:space="preserve">облегчение поиска и использования официальной информации, включая решения, документы совещаний, доклады, уведомления, инструктивные материалы и другую имеющуюся у секретариата информацию; </w:t>
      </w:r>
    </w:p>
    <w:p w14:paraId="525885F5" w14:textId="33312DEF" w:rsidR="00DE067E" w:rsidRPr="003E2C40" w:rsidRDefault="00DE067E" w:rsidP="00DE067E">
      <w:pPr>
        <w:pStyle w:val="CBDNormalNumber"/>
        <w:numPr>
          <w:ilvl w:val="1"/>
          <w:numId w:val="7"/>
        </w:numPr>
      </w:pPr>
      <w:proofErr w:type="gramStart"/>
      <w:r>
        <w:t>обеспечение связи отчетной информации с центральным порталом механизма посредничества, с тем чтобы национальные стратегии и планы действий по сохранению биоразнообразия, национальные задачи, национальные доклады, информация по индикаторам и обязательствам негосударственных субъектов, представленные через онлайновый инструмент отчетности, были более доступны для просмотра, поиска и повторного использования через центральный портал механизма посредничества, веб</w:t>
      </w:r>
      <w:r w:rsidR="00E301EB">
        <w:noBreakHyphen/>
      </w:r>
      <w:r>
        <w:t xml:space="preserve">сайт Конвенции, инструмент </w:t>
      </w:r>
      <w:proofErr w:type="spellStart"/>
      <w:r>
        <w:t>Биоземля</w:t>
      </w:r>
      <w:proofErr w:type="spellEnd"/>
      <w:r>
        <w:t xml:space="preserve"> и другие соответствующие системы; </w:t>
      </w:r>
      <w:proofErr w:type="gramEnd"/>
    </w:p>
    <w:p w14:paraId="2917D70E" w14:textId="2B66786F" w:rsidR="00DE067E" w:rsidRPr="003E2C40" w:rsidRDefault="00DE067E" w:rsidP="00DE067E">
      <w:pPr>
        <w:pStyle w:val="CBDNormalNumber"/>
        <w:numPr>
          <w:ilvl w:val="1"/>
          <w:numId w:val="7"/>
        </w:numPr>
      </w:pPr>
      <w:proofErr w:type="gramStart"/>
      <w:r>
        <w:t xml:space="preserve">создание страниц профилей стран, обеспечивающих Сторонам и другим пользователям более четкое и комплексное представление о национальном планировании, отчетности, информации по показателям и других знаниях, имеющихся на </w:t>
      </w:r>
      <w:proofErr w:type="spellStart"/>
      <w:r>
        <w:t>страновом</w:t>
      </w:r>
      <w:proofErr w:type="spellEnd"/>
      <w:r>
        <w:t xml:space="preserve"> уровне, в том числе за счет объединения информации из всех компонентов механизма посредничества, включая онлайновый инструмент отчетности, центральный портал, Механизм посредничества по биобезопасности и Механизм посредничества для регулирования доступа к генетическим ресурсам и</w:t>
      </w:r>
      <w:proofErr w:type="gramEnd"/>
      <w:r>
        <w:t xml:space="preserve"> совместного использования выгод;</w:t>
      </w:r>
    </w:p>
    <w:p w14:paraId="12A1FFC4" w14:textId="16F2A44C" w:rsidR="00DE067E" w:rsidRPr="003E2C40" w:rsidRDefault="00DE067E" w:rsidP="00DE067E">
      <w:pPr>
        <w:pStyle w:val="CBDNormalNumber"/>
        <w:numPr>
          <w:ilvl w:val="1"/>
          <w:numId w:val="7"/>
        </w:numPr>
      </w:pPr>
      <w:proofErr w:type="gramStart"/>
      <w:r>
        <w:t xml:space="preserve">укрепление инструмента </w:t>
      </w:r>
      <w:proofErr w:type="spellStart"/>
      <w:r>
        <w:t>Биоземля</w:t>
      </w:r>
      <w:proofErr w:type="spellEnd"/>
      <w:r>
        <w:t xml:space="preserve"> в качестве общей платформы для использования на национальном и региональном уровнях, в том числе путем поддержки национальных механизмов посредничества и предоставления упорядоченных площадок для взаимодействия Сторон и центров поддержки научно-технического сотрудничества; </w:t>
      </w:r>
      <w:proofErr w:type="gramEnd"/>
    </w:p>
    <w:p w14:paraId="6BDDC736" w14:textId="5AD2DD37" w:rsidR="00DE067E" w:rsidRPr="00004BD8" w:rsidRDefault="00DE067E" w:rsidP="00DE067E">
      <w:pPr>
        <w:pStyle w:val="CBDNormalNumber"/>
        <w:numPr>
          <w:ilvl w:val="1"/>
          <w:numId w:val="7"/>
        </w:numPr>
      </w:pPr>
      <w:r>
        <w:t xml:space="preserve">модернизация процессов уведомления и участия в целях повышения защищенности, отслеживаемости представляемых материалов и облегчения управления ими, а также повышения качества и полезности получаемых ответов; </w:t>
      </w:r>
    </w:p>
    <w:p w14:paraId="3630479F" w14:textId="77777777" w:rsidR="00DE067E" w:rsidRPr="00004BD8" w:rsidRDefault="00DE067E" w:rsidP="00DE067E">
      <w:pPr>
        <w:pStyle w:val="CBDNormalNumber"/>
        <w:numPr>
          <w:ilvl w:val="1"/>
          <w:numId w:val="7"/>
        </w:numPr>
      </w:pPr>
      <w:r>
        <w:t xml:space="preserve">совершенствование стандартов в отношении метаданных, таксономии и контента в целях улучшения организации информации, повышения ее согласованности между системами и облегчения ее поиска, увязки и повторного использования. </w:t>
      </w:r>
    </w:p>
    <w:p w14:paraId="45C7E862" w14:textId="526852BF" w:rsidR="009963E2" w:rsidRPr="00866063" w:rsidRDefault="00B06660" w:rsidP="00473B21">
      <w:pPr>
        <w:pStyle w:val="CBDH1"/>
      </w:pPr>
      <w:r>
        <w:t>IV.</w:t>
      </w:r>
      <w:r>
        <w:tab/>
        <w:t>Рекомендации</w:t>
      </w:r>
    </w:p>
    <w:p w14:paraId="043F5FA9" w14:textId="088F4B27" w:rsidR="00C15A1C" w:rsidRDefault="00C15A1C" w:rsidP="00473B21">
      <w:pPr>
        <w:pStyle w:val="CBDNormalNumber"/>
        <w:ind w:left="630"/>
      </w:pPr>
      <w:r>
        <w:t>Вспомогательный орган, возможно, пожелает рекомендовать Конференции Сторон принять на своем 17-м совещании решение</w:t>
      </w:r>
      <w:r w:rsidR="00844BBB">
        <w:rPr>
          <w:rStyle w:val="afa"/>
        </w:rPr>
        <w:footnoteReference w:id="6"/>
      </w:r>
      <w:r>
        <w:t xml:space="preserve"> следующего содержания:</w:t>
      </w:r>
    </w:p>
    <w:p w14:paraId="0E457771" w14:textId="7C42CB8A" w:rsidR="00C15A1C" w:rsidRDefault="00C15A1C" w:rsidP="00473B21">
      <w:pPr>
        <w:pStyle w:val="CBDNormalNoNumber"/>
        <w:tabs>
          <w:tab w:val="clear" w:pos="567"/>
        </w:tabs>
        <w:ind w:left="1134" w:firstLine="567"/>
      </w:pPr>
      <w:r>
        <w:rPr>
          <w:i/>
        </w:rPr>
        <w:t>Конференция Сторон</w:t>
      </w:r>
      <w:r>
        <w:t>,</w:t>
      </w:r>
    </w:p>
    <w:p w14:paraId="1A03E180" w14:textId="4B497043" w:rsidR="00C15A1C" w:rsidRPr="003E2C40" w:rsidRDefault="00C15A1C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>
        <w:rPr>
          <w:i/>
        </w:rPr>
        <w:t xml:space="preserve">ссылаясь </w:t>
      </w:r>
      <w:r>
        <w:t xml:space="preserve">на свои решения </w:t>
      </w:r>
      <w:hyperlink r:id="rId20" w:history="1">
        <w:r>
          <w:rPr>
            <w:rStyle w:val="aff"/>
          </w:rPr>
          <w:t>16/9 A и B</w:t>
        </w:r>
      </w:hyperlink>
      <w:r>
        <w:t xml:space="preserve"> от 1 ноября 2024 года,</w:t>
      </w:r>
      <w:r>
        <w:rPr>
          <w:i/>
        </w:rPr>
        <w:t xml:space="preserve"> </w:t>
      </w:r>
    </w:p>
    <w:p w14:paraId="13FD7786" w14:textId="464A54EC" w:rsidR="002A2390" w:rsidRDefault="00097EF9">
      <w:pPr>
        <w:pStyle w:val="CBDNormalNoNumber"/>
        <w:tabs>
          <w:tab w:val="clear" w:pos="567"/>
        </w:tabs>
        <w:ind w:left="1134" w:firstLine="567"/>
      </w:pPr>
      <w:r>
        <w:t>1.</w:t>
      </w:r>
      <w:r>
        <w:rPr>
          <w:i/>
        </w:rPr>
        <w:tab/>
        <w:t>с удовлетворением отмечает</w:t>
      </w:r>
      <w:r>
        <w:t xml:space="preserve"> прогресс, достигнутый в реализации программы работы механизма посредничества на период 2024–2030 годов</w:t>
      </w:r>
      <w:r w:rsidR="002B644E" w:rsidRPr="003E2C40">
        <w:rPr>
          <w:rStyle w:val="afa"/>
        </w:rPr>
        <w:footnoteReference w:id="7"/>
      </w:r>
      <w:r>
        <w:t xml:space="preserve"> и стратегии </w:t>
      </w:r>
      <w:r>
        <w:lastRenderedPageBreak/>
        <w:t>управления знаниями в поддержку осуществления Куньминско</w:t>
      </w:r>
      <w:r w:rsidR="00E301EB">
        <w:noBreakHyphen/>
      </w:r>
      <w:r>
        <w:t>Монреальской глобальной рамочной программы в области биоразнообразия</w:t>
      </w:r>
      <w:r w:rsidR="002B644E" w:rsidRPr="003E2C40">
        <w:rPr>
          <w:rStyle w:val="afa"/>
        </w:rPr>
        <w:footnoteReference w:id="8"/>
      </w:r>
      <w:r>
        <w:rPr>
          <w:vertAlign w:val="superscript"/>
        </w:rPr>
        <w:t>,</w:t>
      </w:r>
      <w:r w:rsidR="00CD1386">
        <w:rPr>
          <w:rStyle w:val="afa"/>
        </w:rPr>
        <w:footnoteReference w:id="9"/>
      </w:r>
      <w:r>
        <w:t xml:space="preserve">; </w:t>
      </w:r>
    </w:p>
    <w:p w14:paraId="21EEAEDD" w14:textId="64050AC9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</w:pPr>
      <w:r>
        <w:t>2.</w:t>
      </w:r>
      <w:r>
        <w:tab/>
      </w:r>
      <w:r>
        <w:rPr>
          <w:i/>
        </w:rPr>
        <w:t>подтверждает</w:t>
      </w:r>
      <w:r>
        <w:t xml:space="preserve"> необходимость дальнейшего осуществления Сторонами, правительствами других стран, коренными народами и местными общинами, соответствующими организациями и секретариатом Конвенции о биологическом разнообразии</w:t>
      </w:r>
      <w:r w:rsidR="00FE25B3">
        <w:rPr>
          <w:rStyle w:val="afa"/>
        </w:rPr>
        <w:footnoteReference w:id="10"/>
      </w:r>
      <w:r>
        <w:t xml:space="preserve"> программы работы механизма посредничества и стратегии управления знаниями для достижения поставленных перед ними целей;</w:t>
      </w:r>
    </w:p>
    <w:p w14:paraId="5CB71313" w14:textId="72A38ED0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</w:pPr>
      <w:r>
        <w:t>3.</w:t>
      </w:r>
      <w:r>
        <w:rPr>
          <w:i/>
        </w:rPr>
        <w:tab/>
        <w:t>отмечает</w:t>
      </w:r>
      <w:r>
        <w:t xml:space="preserve"> необходимость в дополнительных ресурсах для дальнейшего осуществления программы работы механизма посредничества и стратегии управления знаниями;</w:t>
      </w:r>
    </w:p>
    <w:p w14:paraId="7663A1FB" w14:textId="1AC1F0E2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</w:pPr>
      <w:r>
        <w:t>4.</w:t>
      </w:r>
      <w:r>
        <w:rPr>
          <w:i/>
        </w:rPr>
        <w:tab/>
      </w:r>
      <w:r>
        <w:rPr>
          <w:i/>
          <w:iCs/>
        </w:rPr>
        <w:t>предлагает</w:t>
      </w:r>
      <w:r>
        <w:t xml:space="preserve"> региональным и субрегиональным центрам поддержки научно-технического сотрудничества и глобальному координационному органу механизма научно-технического сотрудничества включить работу по содействию осуществлению программы работы механизма посредничества и стратегии управления знаниями в свои программы работы;</w:t>
      </w:r>
    </w:p>
    <w:p w14:paraId="674A1178" w14:textId="3C9E1B0A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>
        <w:t>5.</w:t>
      </w:r>
      <w:r>
        <w:rPr>
          <w:i/>
        </w:rPr>
        <w:tab/>
        <w:t xml:space="preserve">призывает </w:t>
      </w:r>
      <w:r>
        <w:t>Стороны делиться информацией о прогрессе, достигнутом в осуществлении программы работы механизма посредничества и стратегии управления знаниями в своих восьмых национальных докладах в целях содействия проведению обзора этой области работы на 19</w:t>
      </w:r>
      <w:r w:rsidR="00E301EB">
        <w:noBreakHyphen/>
      </w:r>
      <w:r>
        <w:t xml:space="preserve">м совещании Конференции Сторон; </w:t>
      </w:r>
    </w:p>
    <w:p w14:paraId="1F8D0907" w14:textId="62335C63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</w:pPr>
      <w:r>
        <w:t>6.</w:t>
      </w:r>
      <w:r>
        <w:rPr>
          <w:i/>
        </w:rPr>
        <w:tab/>
        <w:t xml:space="preserve">напоминает, </w:t>
      </w:r>
      <w:r>
        <w:t xml:space="preserve">что обзор </w:t>
      </w:r>
      <w:proofErr w:type="gramStart"/>
      <w:r>
        <w:t>хода реализации программы работы механизма посредничества</w:t>
      </w:r>
      <w:proofErr w:type="gramEnd"/>
      <w:r>
        <w:t xml:space="preserve"> и стратегии управления знаниями будет проводиться на 19</w:t>
      </w:r>
      <w:r w:rsidR="00E301EB">
        <w:noBreakHyphen/>
      </w:r>
      <w:r>
        <w:t>м совещании Конференци</w:t>
      </w:r>
      <w:r w:rsidR="001C1ABF">
        <w:t>и</w:t>
      </w:r>
      <w:r>
        <w:t xml:space="preserve"> Сторон в рамках глобального обзора коллективного прогресса в осуществлении Рамочной программы; </w:t>
      </w:r>
    </w:p>
    <w:p w14:paraId="00A0229F" w14:textId="05DD0FCF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>
        <w:t>7.</w:t>
      </w:r>
      <w:r>
        <w:rPr>
          <w:i/>
        </w:rPr>
        <w:tab/>
        <w:t xml:space="preserve">предлагает </w:t>
      </w:r>
      <w:r>
        <w:t>центрам поддержки сотрудничества и соответствующим организациям взаимодействовать с секретариатом и обмениваться с ним информацией в целях содействия проведению обзора этой области работы на 19</w:t>
      </w:r>
      <w:r w:rsidR="00E301EB">
        <w:noBreakHyphen/>
      </w:r>
      <w:bookmarkStart w:id="0" w:name="_GoBack"/>
      <w:bookmarkEnd w:id="0"/>
      <w:r>
        <w:t>м совещании Конференции Сторон;</w:t>
      </w:r>
    </w:p>
    <w:p w14:paraId="1A5CCF68" w14:textId="5F1DA581" w:rsidR="00C15A1C" w:rsidRPr="003E2C40" w:rsidRDefault="002A2390" w:rsidP="00473B21">
      <w:pPr>
        <w:pStyle w:val="CBDNormalNoNumber"/>
        <w:tabs>
          <w:tab w:val="clear" w:pos="567"/>
        </w:tabs>
        <w:ind w:left="1134" w:firstLine="567"/>
      </w:pPr>
      <w:r>
        <w:t>8.</w:t>
      </w:r>
      <w:r>
        <w:rPr>
          <w:i/>
        </w:rPr>
        <w:tab/>
      </w:r>
      <w:r>
        <w:rPr>
          <w:i/>
          <w:iCs/>
        </w:rPr>
        <w:t>поручает</w:t>
      </w:r>
      <w:r>
        <w:t xml:space="preserve"> Исполнительному секретарю под руководством Неофициальной консультативной группы по научно-техническому сотрудничеству и при наличии ресурсов: </w:t>
      </w:r>
    </w:p>
    <w:p w14:paraId="1FD0C8B5" w14:textId="6D529B97" w:rsidR="00C15A1C" w:rsidRPr="003E2C40" w:rsidRDefault="00097EF9" w:rsidP="00473B21">
      <w:pPr>
        <w:pStyle w:val="CBDNormalNoNumber"/>
        <w:tabs>
          <w:tab w:val="clear" w:pos="567"/>
        </w:tabs>
        <w:ind w:left="1134" w:firstLine="567"/>
      </w:pPr>
      <w:r>
        <w:t>(a)</w:t>
      </w:r>
      <w:r>
        <w:tab/>
        <w:t>укрепить и ускорить осуществление программы работы механизма посредничества и стратегии управления знаниями путем обеспечения большей доступности представляемой Сторонами информации, облегчения ее поиска и многократного использования в целях оказания поддержки в области планирования, осуществления, мониторинга и представления отчетности в рамках Глобальной программы;</w:t>
      </w:r>
    </w:p>
    <w:p w14:paraId="27B08DF7" w14:textId="5CE0E0F8" w:rsidR="00C15A1C" w:rsidRPr="003E2C40" w:rsidRDefault="00097EF9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>
        <w:t>(b)</w:t>
      </w:r>
      <w:r>
        <w:tab/>
        <w:t xml:space="preserve">подготовить анализ </w:t>
      </w:r>
      <w:proofErr w:type="gramStart"/>
      <w:r>
        <w:t>осуществления программы работы механизма посредничества</w:t>
      </w:r>
      <w:proofErr w:type="gramEnd"/>
      <w:r>
        <w:t xml:space="preserve"> и стратегии управления знаниями для использования в качестве основы их обзора на 19</w:t>
      </w:r>
      <w:r w:rsidR="00897B05">
        <w:noBreakHyphen/>
      </w:r>
      <w:r>
        <w:t>м совещании Конференции Сторон.</w:t>
      </w:r>
    </w:p>
    <w:p w14:paraId="5122D150" w14:textId="0A643E34" w:rsidR="00036DF3" w:rsidRPr="003E2C40" w:rsidRDefault="00036DF3" w:rsidP="00A111D1">
      <w:pPr>
        <w:pStyle w:val="CBDNormalNumber"/>
        <w:numPr>
          <w:ilvl w:val="0"/>
          <w:numId w:val="0"/>
        </w:numPr>
        <w:ind w:left="567"/>
        <w:jc w:val="center"/>
        <w:sectPr w:rsidR="00036DF3" w:rsidRPr="003E2C40" w:rsidSect="00447F4A">
          <w:headerReference w:type="even" r:id="rId21"/>
          <w:headerReference w:type="default" r:id="rId22"/>
          <w:footerReference w:type="even" r:id="rId23"/>
          <w:footerReference w:type="default" r:id="rId24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3FC4D4B0" w14:textId="77777777" w:rsidR="00D744A5" w:rsidRPr="003E2C40" w:rsidRDefault="00D744A5" w:rsidP="00D744A5">
      <w:pPr>
        <w:pStyle w:val="CBDAnnex"/>
      </w:pPr>
      <w:r>
        <w:lastRenderedPageBreak/>
        <w:t>Приложение</w:t>
      </w:r>
    </w:p>
    <w:p w14:paraId="7D20299E" w14:textId="77777777" w:rsidR="00D744A5" w:rsidRPr="003E2C40" w:rsidRDefault="00D744A5" w:rsidP="00D744A5">
      <w:pPr>
        <w:pStyle w:val="CBDTitle"/>
      </w:pPr>
      <w:r>
        <w:t>Сметные потребности во внебюджетных ресурсах</w:t>
      </w:r>
    </w:p>
    <w:p w14:paraId="066958DF" w14:textId="6881DE68" w:rsidR="000F2AD7" w:rsidRPr="003E2C40" w:rsidRDefault="00D744A5" w:rsidP="000F2AD7">
      <w:pPr>
        <w:pStyle w:val="CBDNormalNoNumber"/>
      </w:pPr>
      <w:r>
        <w:t>Нижеприведенная таблица подготовлена для представления сметных потребностей во внебюджетных ресурсах для осуществления мероприятий, порученных секретариату в соответствии с проектом решения, и предназначена для содействия его рассмотрению. Настоящее приложение не является частью проекта решения, представленного на рассмотрение Вспомогательного органа.</w:t>
      </w:r>
    </w:p>
    <w:p w14:paraId="12832613" w14:textId="77777777" w:rsidR="000F2AD7" w:rsidRPr="003E2C40" w:rsidRDefault="000F2AD7" w:rsidP="000F2AD7">
      <w:pPr>
        <w:pStyle w:val="CBDTableTitle"/>
        <w:tabs>
          <w:tab w:val="clear" w:pos="567"/>
        </w:tabs>
        <w:ind w:left="0"/>
      </w:pPr>
      <w:r>
        <w:t>Сметные потребности во внебюджетных ресурсах</w:t>
      </w:r>
    </w:p>
    <w:p w14:paraId="4C58702F" w14:textId="77777777" w:rsidR="000F2AD7" w:rsidRPr="003E2C40" w:rsidRDefault="000F2AD7" w:rsidP="000F2AD7">
      <w:pPr>
        <w:spacing w:before="120" w:after="120"/>
        <w:rPr>
          <w:iCs/>
        </w:rPr>
      </w:pPr>
      <w:r>
        <w:rPr>
          <w:sz w:val="18"/>
        </w:rPr>
        <w:t>(в долл. США)</w:t>
      </w:r>
    </w:p>
    <w:tbl>
      <w:tblPr>
        <w:tblW w:w="93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132"/>
        <w:gridCol w:w="1417"/>
        <w:gridCol w:w="985"/>
        <w:gridCol w:w="1134"/>
        <w:gridCol w:w="995"/>
        <w:gridCol w:w="1281"/>
        <w:gridCol w:w="801"/>
      </w:tblGrid>
      <w:tr w:rsidR="008E1714" w:rsidRPr="003E2C40" w14:paraId="71B07C88" w14:textId="77777777" w:rsidTr="008E1714">
        <w:trPr>
          <w:trHeight w:val="290"/>
        </w:trPr>
        <w:tc>
          <w:tcPr>
            <w:tcW w:w="304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77D48746" w14:textId="77777777" w:rsidR="000F2AD7" w:rsidRPr="003E2C40" w:rsidRDefault="000F2AD7">
            <w:pPr>
              <w:jc w:val="left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>ПП</w:t>
            </w:r>
          </w:p>
        </w:tc>
        <w:tc>
          <w:tcPr>
            <w:tcW w:w="1145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567E38" w14:textId="77777777" w:rsidR="000F2AD7" w:rsidRPr="003E2C40" w:rsidRDefault="000F2AD7">
            <w:pPr>
              <w:jc w:val="left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>Мероприятие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34F280" w14:textId="77777777" w:rsidR="000F2AD7" w:rsidRPr="003E2C40" w:rsidRDefault="000F2AD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 xml:space="preserve">Расходы на проведение </w:t>
            </w:r>
            <w:proofErr w:type="spellStart"/>
            <w:r>
              <w:rPr>
                <w:i/>
                <w:sz w:val="20"/>
              </w:rPr>
              <w:t>совещаний</w:t>
            </w:r>
            <w:proofErr w:type="gramStart"/>
            <w:r>
              <w:rPr>
                <w:i/>
                <w:sz w:val="20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529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47EF45" w14:textId="77777777" w:rsidR="000F2AD7" w:rsidRPr="003E2C40" w:rsidRDefault="000F2AD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>Служебные командировки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B2EA94" w14:textId="77777777" w:rsidR="000F2AD7" w:rsidRPr="003E2C40" w:rsidRDefault="000F2AD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 xml:space="preserve">Расходы на </w:t>
            </w:r>
            <w:proofErr w:type="spellStart"/>
            <w:r>
              <w:rPr>
                <w:i/>
                <w:sz w:val="20"/>
              </w:rPr>
              <w:t>персонал</w:t>
            </w:r>
            <w:proofErr w:type="gramStart"/>
            <w:r>
              <w:rPr>
                <w:i/>
                <w:sz w:val="20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53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DE18AB" w14:textId="77777777" w:rsidR="000F2AD7" w:rsidRPr="003E2C40" w:rsidRDefault="000F2AD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>Промежуточный итог</w:t>
            </w:r>
          </w:p>
        </w:tc>
        <w:tc>
          <w:tcPr>
            <w:tcW w:w="688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16FC" w14:textId="593E1ADD" w:rsidR="000F2AD7" w:rsidRPr="003E2C40" w:rsidRDefault="000F2AD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 xml:space="preserve">РПП </w:t>
            </w:r>
            <w:r>
              <w:rPr>
                <w:i/>
                <w:sz w:val="20"/>
              </w:rPr>
              <w:br/>
              <w:t>(13%)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2FAA98" w14:textId="77777777" w:rsidR="000F2AD7" w:rsidRPr="003E2C40" w:rsidRDefault="000F2AD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</w:rPr>
              <w:t>Итого</w:t>
            </w:r>
          </w:p>
        </w:tc>
      </w:tr>
      <w:tr w:rsidR="008E1714" w:rsidRPr="003E2C40" w14:paraId="05127631" w14:textId="77777777" w:rsidTr="008E1714">
        <w:trPr>
          <w:trHeight w:val="290"/>
        </w:trPr>
        <w:tc>
          <w:tcPr>
            <w:tcW w:w="304" w:type="pct"/>
            <w:tcBorders>
              <w:top w:val="single" w:sz="8" w:space="0" w:color="auto"/>
            </w:tcBorders>
          </w:tcPr>
          <w:p w14:paraId="1AA65C27" w14:textId="216BDE10" w:rsidR="000F2AD7" w:rsidRPr="003E2C40" w:rsidRDefault="00D870B5">
            <w:pPr>
              <w:rPr>
                <w:sz w:val="20"/>
                <w:szCs w:val="20"/>
              </w:rPr>
            </w:pPr>
            <w:r>
              <w:rPr>
                <w:sz w:val="20"/>
              </w:rPr>
              <w:t>8 (a)</w:t>
            </w:r>
          </w:p>
        </w:tc>
        <w:tc>
          <w:tcPr>
            <w:tcW w:w="1145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A09A0" w14:textId="7C27C933" w:rsidR="000F2AD7" w:rsidRPr="003E2C40" w:rsidRDefault="00DA587F" w:rsidP="00897B05">
            <w:pPr>
              <w:jc w:val="left"/>
              <w:rPr>
                <w:sz w:val="20"/>
                <w:szCs w:val="20"/>
              </w:rPr>
            </w:pPr>
            <w:r w:rsidRPr="00DA587F">
              <w:rPr>
                <w:sz w:val="20"/>
              </w:rPr>
              <w:t>Интеграция и укрепление управления записями на веб</w:t>
            </w:r>
            <w:r w:rsidR="00897B05">
              <w:rPr>
                <w:sz w:val="20"/>
              </w:rPr>
              <w:noBreakHyphen/>
            </w:r>
            <w:r w:rsidRPr="00DA587F">
              <w:rPr>
                <w:sz w:val="20"/>
              </w:rPr>
              <w:t>сайте Конвенции и в связанных системах путем позиционирования механизма посредничества в качестве единого, структурированного и авторитетного источника многократно используемого контента</w:t>
            </w:r>
          </w:p>
        </w:tc>
        <w:tc>
          <w:tcPr>
            <w:tcW w:w="761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C02794" w14:textId="77777777" w:rsidR="000F2AD7" w:rsidRPr="003E2C40" w:rsidRDefault="000F2A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529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BB1455" w14:textId="77777777" w:rsidR="000F2AD7" w:rsidRPr="003E2C40" w:rsidRDefault="000F2A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609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07EA3A" w14:textId="6BBBDF95" w:rsidR="000F2AD7" w:rsidRPr="003E2C40" w:rsidRDefault="000F2A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31 500</w:t>
            </w:r>
          </w:p>
        </w:tc>
        <w:tc>
          <w:tcPr>
            <w:tcW w:w="534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19BBE" w14:textId="217D4D25" w:rsidR="000F2AD7" w:rsidRPr="003E2C40" w:rsidRDefault="000F2A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31 500</w:t>
            </w:r>
          </w:p>
        </w:tc>
        <w:tc>
          <w:tcPr>
            <w:tcW w:w="688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0BEC9" w14:textId="5F053B36" w:rsidR="000F2AD7" w:rsidRPr="003E2C40" w:rsidRDefault="000F2A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4 095</w:t>
            </w:r>
          </w:p>
        </w:tc>
        <w:tc>
          <w:tcPr>
            <w:tcW w:w="430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93FB09" w14:textId="66BD7E5A" w:rsidR="000F2AD7" w:rsidRPr="003E2C40" w:rsidRDefault="000F2AD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35 595</w:t>
            </w:r>
          </w:p>
        </w:tc>
      </w:tr>
      <w:tr w:rsidR="008E1714" w:rsidRPr="003E2C40" w14:paraId="44BFEE57" w14:textId="77777777" w:rsidTr="008E1714">
        <w:trPr>
          <w:trHeight w:val="290"/>
        </w:trPr>
        <w:tc>
          <w:tcPr>
            <w:tcW w:w="304" w:type="pct"/>
            <w:tcBorders>
              <w:top w:val="single" w:sz="4" w:space="0" w:color="auto"/>
              <w:bottom w:val="single" w:sz="8" w:space="0" w:color="auto"/>
            </w:tcBorders>
          </w:tcPr>
          <w:p w14:paraId="277E69F1" w14:textId="77777777" w:rsidR="00F37F8A" w:rsidRPr="003E2C40" w:rsidRDefault="00F37F8A" w:rsidP="00F37F8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45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306F6" w14:textId="77777777" w:rsidR="00F37F8A" w:rsidRPr="003E2C40" w:rsidRDefault="00F37F8A" w:rsidP="00F37F8A">
            <w:pPr>
              <w:tabs>
                <w:tab w:val="clear" w:pos="567"/>
                <w:tab w:val="left" w:pos="230"/>
              </w:tabs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ab/>
              <w:t>Итого</w:t>
            </w:r>
          </w:p>
        </w:tc>
        <w:tc>
          <w:tcPr>
            <w:tcW w:w="1899" w:type="pct"/>
            <w:gridSpan w:val="3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6A1EDEFC" w14:textId="4528BEB0" w:rsidR="00F37F8A" w:rsidRPr="00F37F8A" w:rsidRDefault="00F37F8A" w:rsidP="00F37F8A">
            <w:pPr>
              <w:tabs>
                <w:tab w:val="clear" w:pos="1134"/>
              </w:tabs>
              <w:ind w:right="143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31 500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5D5EA9" w14:textId="504F468C" w:rsidR="00F37F8A" w:rsidRPr="00473B21" w:rsidRDefault="00F37F8A" w:rsidP="00F37F8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31 500</w:t>
            </w:r>
          </w:p>
        </w:tc>
        <w:tc>
          <w:tcPr>
            <w:tcW w:w="688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54F90" w14:textId="647D938F" w:rsidR="00F37F8A" w:rsidRPr="00F37F8A" w:rsidRDefault="00F37F8A" w:rsidP="00F37F8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4 095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CA1CCE" w14:textId="5F845424" w:rsidR="00F37F8A" w:rsidRPr="00F37F8A" w:rsidRDefault="00F37F8A" w:rsidP="00F37F8A">
            <w:pPr>
              <w:ind w:right="-22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35 595</w:t>
            </w:r>
          </w:p>
        </w:tc>
      </w:tr>
    </w:tbl>
    <w:p w14:paraId="122761D7" w14:textId="729CC83C" w:rsidR="000F2AD7" w:rsidRPr="003E2C40" w:rsidRDefault="000F2AD7" w:rsidP="000F2AD7">
      <w:pPr>
        <w:spacing w:before="120"/>
        <w:ind w:firstLine="567"/>
        <w:rPr>
          <w:sz w:val="18"/>
          <w:szCs w:val="18"/>
        </w:rPr>
      </w:pPr>
      <w:r>
        <w:rPr>
          <w:i/>
          <w:sz w:val="18"/>
        </w:rPr>
        <w:t>Сокращения</w:t>
      </w:r>
      <w:r>
        <w:rPr>
          <w:sz w:val="18"/>
        </w:rPr>
        <w:t>: ПП – пункт постановляющей части проекта решения; РПП – расходы на поддержку программ.</w:t>
      </w:r>
    </w:p>
    <w:p w14:paraId="0BE12D9B" w14:textId="28AD74B3" w:rsidR="000F2AD7" w:rsidRPr="003E2C40" w:rsidRDefault="000F2AD7" w:rsidP="00473B21">
      <w:pPr>
        <w:tabs>
          <w:tab w:val="left" w:pos="851"/>
        </w:tabs>
        <w:ind w:firstLine="567"/>
        <w:rPr>
          <w:sz w:val="18"/>
          <w:szCs w:val="18"/>
        </w:rPr>
      </w:pPr>
      <w:r>
        <w:rPr>
          <w:i/>
          <w:sz w:val="18"/>
          <w:vertAlign w:val="superscript"/>
        </w:rPr>
        <w:t>a</w:t>
      </w:r>
      <w:proofErr w:type="gramStart"/>
      <w:r>
        <w:rPr>
          <w:sz w:val="18"/>
        </w:rPr>
        <w:tab/>
        <w:t>В</w:t>
      </w:r>
      <w:proofErr w:type="gramEnd"/>
      <w:r>
        <w:rPr>
          <w:sz w:val="18"/>
        </w:rPr>
        <w:t>ключая проездные расходы участников.</w:t>
      </w:r>
    </w:p>
    <w:p w14:paraId="64A27958" w14:textId="3CA31E05" w:rsidR="00A111D1" w:rsidRPr="00866063" w:rsidRDefault="00A111D1" w:rsidP="00473B21">
      <w:pPr>
        <w:pStyle w:val="CBDNormalNoNumber"/>
        <w:jc w:val="center"/>
      </w:pPr>
      <w:r>
        <w:t>__________</w:t>
      </w:r>
    </w:p>
    <w:sectPr w:rsidR="00A111D1" w:rsidRPr="00866063" w:rsidSect="00D744A5"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60949" w14:textId="77777777" w:rsidR="003917EB" w:rsidRPr="00866063" w:rsidRDefault="003917EB" w:rsidP="00CF1848">
      <w:r w:rsidRPr="00866063">
        <w:separator/>
      </w:r>
    </w:p>
  </w:endnote>
  <w:endnote w:type="continuationSeparator" w:id="0">
    <w:p w14:paraId="18C65BC0" w14:textId="77777777" w:rsidR="003917EB" w:rsidRPr="00866063" w:rsidRDefault="003917EB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876B5CE" w14:textId="77777777" w:rsidR="00D75CA6" w:rsidRPr="00866063" w:rsidRDefault="00D75CA6" w:rsidP="00D75CA6">
            <w:pPr>
              <w:pStyle w:val="a9"/>
              <w:jc w:val="left"/>
            </w:pPr>
            <w:r w:rsidRPr="005C4D62">
              <w:fldChar w:fldCharType="begin"/>
            </w:r>
            <w:r w:rsidRPr="005C4D62">
              <w:instrText xml:space="preserve"> PAGE </w:instrText>
            </w:r>
            <w:r w:rsidRPr="005C4D62">
              <w:fldChar w:fldCharType="separate"/>
            </w:r>
            <w:r w:rsidR="00E12175">
              <w:rPr>
                <w:noProof/>
              </w:rPr>
              <w:t>6</w:t>
            </w:r>
            <w:r w:rsidRPr="005C4D62">
              <w:fldChar w:fldCharType="end"/>
            </w:r>
            <w:r>
              <w:t>/</w:t>
            </w:r>
            <w:fldSimple w:instr=" NUMPAGES  ">
              <w:r w:rsidR="00E12175">
                <w:rPr>
                  <w:noProof/>
                </w:rPr>
                <w:t>6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2902"/>
      <w:docPartObj>
        <w:docPartGallery w:val="Page Numbers (Top of Page)"/>
        <w:docPartUnique/>
      </w:docPartObj>
    </w:sdtPr>
    <w:sdtEndPr/>
    <w:sdtContent>
      <w:p w14:paraId="66FD83C2" w14:textId="77777777" w:rsidR="00D75CA6" w:rsidRPr="00866063" w:rsidRDefault="00D75CA6" w:rsidP="005C4D62">
        <w:pPr>
          <w:pStyle w:val="a9"/>
          <w:jc w:val="right"/>
        </w:pPr>
        <w:r w:rsidRPr="005C4D62">
          <w:fldChar w:fldCharType="begin"/>
        </w:r>
        <w:r w:rsidRPr="005C4D62">
          <w:instrText xml:space="preserve"> PAGE </w:instrText>
        </w:r>
        <w:r w:rsidRPr="005C4D62">
          <w:fldChar w:fldCharType="separate"/>
        </w:r>
        <w:r w:rsidR="00E12175">
          <w:rPr>
            <w:noProof/>
          </w:rPr>
          <w:t>5</w:t>
        </w:r>
        <w:r w:rsidRPr="005C4D62">
          <w:fldChar w:fldCharType="end"/>
        </w:r>
        <w:r>
          <w:t>/</w:t>
        </w:r>
        <w:fldSimple w:instr=" NUMPAGES  ">
          <w:r w:rsidR="00E12175">
            <w:rPr>
              <w:noProof/>
            </w:rPr>
            <w:t>6</w:t>
          </w:r>
        </w:fldSimple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B1612" w14:textId="77777777" w:rsidR="003917EB" w:rsidRPr="00866063" w:rsidRDefault="003917EB" w:rsidP="00CF1848">
      <w:r w:rsidRPr="00866063">
        <w:separator/>
      </w:r>
    </w:p>
  </w:footnote>
  <w:footnote w:type="continuationSeparator" w:id="0">
    <w:p w14:paraId="545F302E" w14:textId="77777777" w:rsidR="003917EB" w:rsidRPr="00866063" w:rsidRDefault="003917EB" w:rsidP="00CF1848">
      <w:r w:rsidRPr="00866063">
        <w:continuationSeparator/>
      </w:r>
    </w:p>
  </w:footnote>
  <w:footnote w:id="1">
    <w:p w14:paraId="69BD8EC5" w14:textId="7DDFC23A" w:rsidR="005B24CD" w:rsidRPr="003E2C40" w:rsidRDefault="005B24CD">
      <w:pPr>
        <w:pStyle w:val="afb"/>
      </w:pPr>
      <w:r>
        <w:rPr>
          <w:rStyle w:val="afa"/>
        </w:rPr>
        <w:t>*</w:t>
      </w:r>
      <w:r>
        <w:t xml:space="preserve"> </w:t>
      </w:r>
      <w:hyperlink r:id="rId1" w:history="1">
        <w:r>
          <w:rPr>
            <w:rStyle w:val="aff"/>
          </w:rPr>
          <w:t>CBD/SBI/7/1</w:t>
        </w:r>
      </w:hyperlink>
      <w:r>
        <w:t>.</w:t>
      </w:r>
    </w:p>
  </w:footnote>
  <w:footnote w:id="2">
    <w:p w14:paraId="125D772E" w14:textId="65FE4D9B" w:rsidR="005B24CD" w:rsidRPr="00473B21" w:rsidRDefault="005B24CD">
      <w:pPr>
        <w:pStyle w:val="afb"/>
      </w:pPr>
      <w:r>
        <w:rPr>
          <w:rStyle w:val="afa"/>
        </w:rPr>
        <w:t>**</w:t>
      </w:r>
      <w:r>
        <w:t xml:space="preserve"> Настоящий документ выпускается без официального редактирования, за исключением проекта решения в разделе III.</w:t>
      </w:r>
    </w:p>
  </w:footnote>
  <w:footnote w:id="3">
    <w:p w14:paraId="65624DF9" w14:textId="7CA32A68" w:rsidR="00CB62BD" w:rsidRPr="00473B21" w:rsidRDefault="00CB62BD">
      <w:pPr>
        <w:pStyle w:val="afb"/>
      </w:pPr>
      <w:r>
        <w:rPr>
          <w:rStyle w:val="afa"/>
        </w:rPr>
        <w:footnoteRef/>
      </w:r>
      <w:r>
        <w:t xml:space="preserve"> См. </w:t>
      </w:r>
      <w:hyperlink r:id="rId2" w:history="1">
        <w:r>
          <w:rPr>
            <w:rStyle w:val="aff"/>
          </w:rPr>
          <w:t>www.cbd.int/tsc/tsc-iag/forums/tsc-iag-2025-2027</w:t>
        </w:r>
      </w:hyperlink>
      <w:r>
        <w:t xml:space="preserve">. </w:t>
      </w:r>
    </w:p>
  </w:footnote>
  <w:footnote w:id="4">
    <w:p w14:paraId="7A86B50D" w14:textId="466C6FC4" w:rsidR="005E66AD" w:rsidRPr="00F63084" w:rsidRDefault="005E66AD">
      <w:pPr>
        <w:pStyle w:val="afb"/>
        <w:rPr>
          <w:lang w:val="en-US"/>
        </w:rPr>
      </w:pPr>
      <w:r>
        <w:rPr>
          <w:rStyle w:val="afa"/>
        </w:rPr>
        <w:footnoteRef/>
      </w:r>
      <w:r w:rsidRPr="00F63084">
        <w:rPr>
          <w:lang w:val="en-US"/>
        </w:rPr>
        <w:t xml:space="preserve"> </w:t>
      </w:r>
      <w:r w:rsidR="003917EB">
        <w:fldChar w:fldCharType="begin"/>
      </w:r>
      <w:r w:rsidR="003917EB" w:rsidRPr="00897B05">
        <w:rPr>
          <w:lang w:val="en-US"/>
        </w:rPr>
        <w:instrText xml:space="preserve"> HYPERLINK "https://ort.cbd.int/%230.4/0/0" </w:instrText>
      </w:r>
      <w:r w:rsidR="003917EB">
        <w:fldChar w:fldCharType="separate"/>
      </w:r>
      <w:r w:rsidRPr="00F63084">
        <w:rPr>
          <w:rStyle w:val="aff"/>
          <w:lang w:val="en-US"/>
        </w:rPr>
        <w:t>https://ort.cbd.int/#0.4/0/0</w:t>
      </w:r>
      <w:r w:rsidR="003917EB">
        <w:rPr>
          <w:rStyle w:val="aff"/>
          <w:lang w:val="en-US"/>
        </w:rPr>
        <w:fldChar w:fldCharType="end"/>
      </w:r>
      <w:r w:rsidRPr="00F63084">
        <w:rPr>
          <w:lang w:val="en-US"/>
        </w:rPr>
        <w:t xml:space="preserve">. </w:t>
      </w:r>
    </w:p>
  </w:footnote>
  <w:footnote w:id="5">
    <w:p w14:paraId="6A6E6CAC" w14:textId="3E7A204B" w:rsidR="00671DA5" w:rsidRPr="00F63084" w:rsidRDefault="00671DA5">
      <w:pPr>
        <w:pStyle w:val="afb"/>
        <w:rPr>
          <w:lang w:val="en-US"/>
        </w:rPr>
      </w:pPr>
      <w:r>
        <w:rPr>
          <w:rStyle w:val="afa"/>
        </w:rPr>
        <w:footnoteRef/>
      </w:r>
      <w:r w:rsidRPr="00F63084">
        <w:rPr>
          <w:lang w:val="en-US"/>
        </w:rPr>
        <w:t xml:space="preserve"> CBD/SBI/7/2.</w:t>
      </w:r>
    </w:p>
  </w:footnote>
  <w:footnote w:id="6">
    <w:p w14:paraId="1311EF22" w14:textId="5FCA0F8C" w:rsidR="00844BBB" w:rsidRPr="00844BBB" w:rsidRDefault="00844BBB" w:rsidP="00844BBB">
      <w:pPr>
        <w:pStyle w:val="afb"/>
      </w:pPr>
      <w:r>
        <w:rPr>
          <w:rStyle w:val="afa"/>
        </w:rPr>
        <w:footnoteRef/>
      </w:r>
      <w:r>
        <w:t xml:space="preserve"> Сметные потребности во внебюджетных ресурсах для осуществления мероприятий, изложенных в проекте решения, приведены в приложении к настоящему документу.</w:t>
      </w:r>
    </w:p>
  </w:footnote>
  <w:footnote w:id="7">
    <w:p w14:paraId="20EDFFB4" w14:textId="4DD4AA61" w:rsidR="002B644E" w:rsidRPr="00040ACC" w:rsidRDefault="002B644E" w:rsidP="002B644E">
      <w:pPr>
        <w:pStyle w:val="afb"/>
      </w:pPr>
      <w:r>
        <w:rPr>
          <w:rStyle w:val="afa"/>
        </w:rPr>
        <w:footnoteRef/>
      </w:r>
      <w:r>
        <w:t xml:space="preserve"> Решение </w:t>
      </w:r>
      <w:hyperlink r:id="rId3" w:history="1">
        <w:r>
          <w:rPr>
            <w:rStyle w:val="aff"/>
          </w:rPr>
          <w:t>16/9 A</w:t>
        </w:r>
      </w:hyperlink>
      <w:r>
        <w:t>, приложение.</w:t>
      </w:r>
    </w:p>
  </w:footnote>
  <w:footnote w:id="8">
    <w:p w14:paraId="657766F1" w14:textId="462229C0" w:rsidR="002B644E" w:rsidRPr="00040ACC" w:rsidRDefault="002B644E" w:rsidP="002B644E">
      <w:pPr>
        <w:pStyle w:val="afb"/>
      </w:pPr>
      <w:r>
        <w:rPr>
          <w:rStyle w:val="afa"/>
        </w:rPr>
        <w:footnoteRef/>
      </w:r>
      <w:r>
        <w:t xml:space="preserve"> Решение </w:t>
      </w:r>
      <w:hyperlink r:id="rId4" w:history="1">
        <w:r>
          <w:rPr>
            <w:rStyle w:val="aff"/>
          </w:rPr>
          <w:t>16/9 B</w:t>
        </w:r>
      </w:hyperlink>
      <w:r>
        <w:t>, приложение.</w:t>
      </w:r>
    </w:p>
  </w:footnote>
  <w:footnote w:id="9">
    <w:p w14:paraId="4EF14C52" w14:textId="0011806F" w:rsidR="00CD1386" w:rsidRPr="00CD1386" w:rsidRDefault="00CD1386">
      <w:pPr>
        <w:pStyle w:val="afb"/>
      </w:pPr>
      <w:r>
        <w:rPr>
          <w:rStyle w:val="afa"/>
        </w:rPr>
        <w:footnoteRef/>
      </w:r>
      <w:r>
        <w:t xml:space="preserve"> Решение </w:t>
      </w:r>
      <w:hyperlink r:id="rId5" w:history="1">
        <w:r>
          <w:rPr>
            <w:rStyle w:val="aff"/>
          </w:rPr>
          <w:t>15/4</w:t>
        </w:r>
      </w:hyperlink>
      <w:r>
        <w:t>, приложение.</w:t>
      </w:r>
    </w:p>
  </w:footnote>
  <w:footnote w:id="10">
    <w:p w14:paraId="7B835D9B" w14:textId="2737D637" w:rsidR="00FE25B3" w:rsidRPr="00473B21" w:rsidRDefault="00FE25B3">
      <w:pPr>
        <w:pStyle w:val="afb"/>
      </w:pPr>
      <w:r>
        <w:rPr>
          <w:rStyle w:val="afa"/>
        </w:rPr>
        <w:footnoteRef/>
      </w:r>
      <w:r>
        <w:t xml:space="preserve"> Сборник договоров Организации Объединенных Наций, том 1760, № 30619.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FD1E6B" w14:textId="4B699EE1" w:rsidR="00534681" w:rsidRPr="00866063" w:rsidRDefault="00586D78" w:rsidP="007C4951">
        <w:pPr>
          <w:pStyle w:val="a7"/>
          <w:spacing w:after="240"/>
          <w:rPr>
            <w:szCs w:val="20"/>
          </w:rPr>
        </w:pPr>
        <w:r>
          <w:rPr>
            <w:szCs w:val="20"/>
          </w:rPr>
          <w:t>CBD/SBI/7/11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1C649CE" w14:textId="2E010930" w:rsidR="009505C9" w:rsidRPr="00866063" w:rsidRDefault="00586D78" w:rsidP="007C4951">
        <w:pPr>
          <w:pStyle w:val="a7"/>
          <w:spacing w:after="240"/>
          <w:jc w:val="right"/>
        </w:pPr>
        <w:r>
          <w:t>CBD/SBI/7/11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5D943BEE"/>
    <w:multiLevelType w:val="multilevel"/>
    <w:tmpl w:val="222A08B4"/>
    <w:numStyleLink w:val="ListCBD"/>
  </w:abstractNum>
  <w:abstractNum w:abstractNumId="4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11"/>
    <w:rsid w:val="00002A8B"/>
    <w:rsid w:val="0000518D"/>
    <w:rsid w:val="00012793"/>
    <w:rsid w:val="000148A3"/>
    <w:rsid w:val="00032306"/>
    <w:rsid w:val="00032F8C"/>
    <w:rsid w:val="0003409F"/>
    <w:rsid w:val="00036893"/>
    <w:rsid w:val="00036DF3"/>
    <w:rsid w:val="00044718"/>
    <w:rsid w:val="00065A5D"/>
    <w:rsid w:val="0007171B"/>
    <w:rsid w:val="00082418"/>
    <w:rsid w:val="00097EF9"/>
    <w:rsid w:val="000A7A33"/>
    <w:rsid w:val="000B211C"/>
    <w:rsid w:val="000B613D"/>
    <w:rsid w:val="000B6EA8"/>
    <w:rsid w:val="000C096B"/>
    <w:rsid w:val="000C2280"/>
    <w:rsid w:val="000D0F68"/>
    <w:rsid w:val="000D1302"/>
    <w:rsid w:val="000D1848"/>
    <w:rsid w:val="000E673A"/>
    <w:rsid w:val="000F2AD7"/>
    <w:rsid w:val="000F310F"/>
    <w:rsid w:val="000F6945"/>
    <w:rsid w:val="000F74F5"/>
    <w:rsid w:val="000F78FC"/>
    <w:rsid w:val="0010277A"/>
    <w:rsid w:val="001029D5"/>
    <w:rsid w:val="0010328A"/>
    <w:rsid w:val="00105372"/>
    <w:rsid w:val="001054A6"/>
    <w:rsid w:val="001078A1"/>
    <w:rsid w:val="001111C4"/>
    <w:rsid w:val="001254E1"/>
    <w:rsid w:val="001301A9"/>
    <w:rsid w:val="001312AD"/>
    <w:rsid w:val="00131E7A"/>
    <w:rsid w:val="0013306D"/>
    <w:rsid w:val="00134846"/>
    <w:rsid w:val="00136962"/>
    <w:rsid w:val="001419D4"/>
    <w:rsid w:val="00142E48"/>
    <w:rsid w:val="00143775"/>
    <w:rsid w:val="001633D0"/>
    <w:rsid w:val="00163EA8"/>
    <w:rsid w:val="00172737"/>
    <w:rsid w:val="00172AF6"/>
    <w:rsid w:val="00176CEE"/>
    <w:rsid w:val="00177FD3"/>
    <w:rsid w:val="00181CD0"/>
    <w:rsid w:val="00186DD8"/>
    <w:rsid w:val="00191E57"/>
    <w:rsid w:val="00192B24"/>
    <w:rsid w:val="001933CA"/>
    <w:rsid w:val="001A246E"/>
    <w:rsid w:val="001A2D69"/>
    <w:rsid w:val="001A35EC"/>
    <w:rsid w:val="001A642D"/>
    <w:rsid w:val="001B0149"/>
    <w:rsid w:val="001B13FE"/>
    <w:rsid w:val="001C1ABF"/>
    <w:rsid w:val="001C4148"/>
    <w:rsid w:val="001C6F3E"/>
    <w:rsid w:val="001D475D"/>
    <w:rsid w:val="001E03AE"/>
    <w:rsid w:val="001E11A2"/>
    <w:rsid w:val="00200AC5"/>
    <w:rsid w:val="002051CB"/>
    <w:rsid w:val="0021197D"/>
    <w:rsid w:val="00220476"/>
    <w:rsid w:val="002206AB"/>
    <w:rsid w:val="00224EFF"/>
    <w:rsid w:val="00233431"/>
    <w:rsid w:val="00250875"/>
    <w:rsid w:val="00252CCC"/>
    <w:rsid w:val="0025339D"/>
    <w:rsid w:val="002649BA"/>
    <w:rsid w:val="0027038C"/>
    <w:rsid w:val="0029005E"/>
    <w:rsid w:val="00291AC4"/>
    <w:rsid w:val="00295CC7"/>
    <w:rsid w:val="00296DD7"/>
    <w:rsid w:val="002A2390"/>
    <w:rsid w:val="002A5D6E"/>
    <w:rsid w:val="002A6EC0"/>
    <w:rsid w:val="002B644E"/>
    <w:rsid w:val="002C45E7"/>
    <w:rsid w:val="002C48CB"/>
    <w:rsid w:val="002D1FE4"/>
    <w:rsid w:val="002E2A53"/>
    <w:rsid w:val="002E2F8A"/>
    <w:rsid w:val="002E49F2"/>
    <w:rsid w:val="002E6F61"/>
    <w:rsid w:val="002F27B9"/>
    <w:rsid w:val="003008FE"/>
    <w:rsid w:val="0030169D"/>
    <w:rsid w:val="003060EB"/>
    <w:rsid w:val="003153EB"/>
    <w:rsid w:val="00321985"/>
    <w:rsid w:val="00331D02"/>
    <w:rsid w:val="00333628"/>
    <w:rsid w:val="00335594"/>
    <w:rsid w:val="00344108"/>
    <w:rsid w:val="003465C9"/>
    <w:rsid w:val="00351205"/>
    <w:rsid w:val="00351C2A"/>
    <w:rsid w:val="0035738B"/>
    <w:rsid w:val="00357A7C"/>
    <w:rsid w:val="003639E2"/>
    <w:rsid w:val="00372247"/>
    <w:rsid w:val="00372F74"/>
    <w:rsid w:val="0038775B"/>
    <w:rsid w:val="00387CD3"/>
    <w:rsid w:val="003917EB"/>
    <w:rsid w:val="003919BA"/>
    <w:rsid w:val="003A5C7E"/>
    <w:rsid w:val="003B2027"/>
    <w:rsid w:val="003B35F7"/>
    <w:rsid w:val="003B3B3C"/>
    <w:rsid w:val="003C1030"/>
    <w:rsid w:val="003C3CA5"/>
    <w:rsid w:val="003C4587"/>
    <w:rsid w:val="003C599E"/>
    <w:rsid w:val="003C74D6"/>
    <w:rsid w:val="003D51F9"/>
    <w:rsid w:val="003E2C40"/>
    <w:rsid w:val="003E434F"/>
    <w:rsid w:val="003F6E8C"/>
    <w:rsid w:val="003F7224"/>
    <w:rsid w:val="004056C4"/>
    <w:rsid w:val="00410560"/>
    <w:rsid w:val="0042316F"/>
    <w:rsid w:val="00427D21"/>
    <w:rsid w:val="004332A3"/>
    <w:rsid w:val="00447F4A"/>
    <w:rsid w:val="00451182"/>
    <w:rsid w:val="00455AF2"/>
    <w:rsid w:val="00456F67"/>
    <w:rsid w:val="004644C2"/>
    <w:rsid w:val="00467F9C"/>
    <w:rsid w:val="00472B41"/>
    <w:rsid w:val="00473B21"/>
    <w:rsid w:val="00481F4B"/>
    <w:rsid w:val="00497D15"/>
    <w:rsid w:val="004A4B15"/>
    <w:rsid w:val="004A667A"/>
    <w:rsid w:val="004A7DE8"/>
    <w:rsid w:val="004B1B50"/>
    <w:rsid w:val="004B560E"/>
    <w:rsid w:val="004C16DA"/>
    <w:rsid w:val="004D42D1"/>
    <w:rsid w:val="004D44C1"/>
    <w:rsid w:val="004E78C4"/>
    <w:rsid w:val="004F38F9"/>
    <w:rsid w:val="0050403B"/>
    <w:rsid w:val="005056C1"/>
    <w:rsid w:val="00506CB2"/>
    <w:rsid w:val="0051006C"/>
    <w:rsid w:val="00534681"/>
    <w:rsid w:val="005423AB"/>
    <w:rsid w:val="005437EC"/>
    <w:rsid w:val="00543F84"/>
    <w:rsid w:val="00546BF6"/>
    <w:rsid w:val="00546E3C"/>
    <w:rsid w:val="00551F83"/>
    <w:rsid w:val="0055339B"/>
    <w:rsid w:val="0056068E"/>
    <w:rsid w:val="00563442"/>
    <w:rsid w:val="0056348E"/>
    <w:rsid w:val="00565B42"/>
    <w:rsid w:val="00580006"/>
    <w:rsid w:val="00586D78"/>
    <w:rsid w:val="005A4E3B"/>
    <w:rsid w:val="005A515A"/>
    <w:rsid w:val="005A5528"/>
    <w:rsid w:val="005A6EBC"/>
    <w:rsid w:val="005A7EEC"/>
    <w:rsid w:val="005B24CD"/>
    <w:rsid w:val="005B35E2"/>
    <w:rsid w:val="005C4CE6"/>
    <w:rsid w:val="005C4D62"/>
    <w:rsid w:val="005D1554"/>
    <w:rsid w:val="005D2A0C"/>
    <w:rsid w:val="005D67D6"/>
    <w:rsid w:val="005D75EB"/>
    <w:rsid w:val="005D7E50"/>
    <w:rsid w:val="005E4FA9"/>
    <w:rsid w:val="005E58B0"/>
    <w:rsid w:val="005E66AD"/>
    <w:rsid w:val="005F1432"/>
    <w:rsid w:val="00600DC0"/>
    <w:rsid w:val="006045FF"/>
    <w:rsid w:val="006122BA"/>
    <w:rsid w:val="00612487"/>
    <w:rsid w:val="006137B8"/>
    <w:rsid w:val="00614AFB"/>
    <w:rsid w:val="00616116"/>
    <w:rsid w:val="0062748A"/>
    <w:rsid w:val="00627C92"/>
    <w:rsid w:val="006323E9"/>
    <w:rsid w:val="0063274E"/>
    <w:rsid w:val="00635BF5"/>
    <w:rsid w:val="006478BF"/>
    <w:rsid w:val="00652224"/>
    <w:rsid w:val="006530A8"/>
    <w:rsid w:val="00655616"/>
    <w:rsid w:val="00660B19"/>
    <w:rsid w:val="00671DA5"/>
    <w:rsid w:val="00672C75"/>
    <w:rsid w:val="00696AEF"/>
    <w:rsid w:val="006A1A0D"/>
    <w:rsid w:val="006A73C1"/>
    <w:rsid w:val="006B1C41"/>
    <w:rsid w:val="006B2290"/>
    <w:rsid w:val="006B40E1"/>
    <w:rsid w:val="006D3216"/>
    <w:rsid w:val="006D5B0F"/>
    <w:rsid w:val="006E0136"/>
    <w:rsid w:val="006E4821"/>
    <w:rsid w:val="007022C3"/>
    <w:rsid w:val="00714EF2"/>
    <w:rsid w:val="007163B5"/>
    <w:rsid w:val="00717D88"/>
    <w:rsid w:val="0072585A"/>
    <w:rsid w:val="00726A43"/>
    <w:rsid w:val="0073116C"/>
    <w:rsid w:val="00732B5E"/>
    <w:rsid w:val="00733450"/>
    <w:rsid w:val="0077751E"/>
    <w:rsid w:val="00781AB2"/>
    <w:rsid w:val="00786056"/>
    <w:rsid w:val="007908B7"/>
    <w:rsid w:val="00790EEB"/>
    <w:rsid w:val="00793058"/>
    <w:rsid w:val="007942D3"/>
    <w:rsid w:val="007B2099"/>
    <w:rsid w:val="007B6C09"/>
    <w:rsid w:val="007B7741"/>
    <w:rsid w:val="007B7967"/>
    <w:rsid w:val="007C3F8C"/>
    <w:rsid w:val="007C4951"/>
    <w:rsid w:val="007D1F93"/>
    <w:rsid w:val="007E09DA"/>
    <w:rsid w:val="007E0F8A"/>
    <w:rsid w:val="007E560F"/>
    <w:rsid w:val="007F7067"/>
    <w:rsid w:val="007F718D"/>
    <w:rsid w:val="008009CC"/>
    <w:rsid w:val="00800C58"/>
    <w:rsid w:val="00801FAD"/>
    <w:rsid w:val="008029A1"/>
    <w:rsid w:val="00805AB9"/>
    <w:rsid w:val="00817001"/>
    <w:rsid w:val="008178B6"/>
    <w:rsid w:val="00817CAF"/>
    <w:rsid w:val="00832D94"/>
    <w:rsid w:val="008338EC"/>
    <w:rsid w:val="008340D3"/>
    <w:rsid w:val="00844BBB"/>
    <w:rsid w:val="008521C8"/>
    <w:rsid w:val="00861DB9"/>
    <w:rsid w:val="00865B74"/>
    <w:rsid w:val="00866063"/>
    <w:rsid w:val="00870821"/>
    <w:rsid w:val="00882925"/>
    <w:rsid w:val="008843B4"/>
    <w:rsid w:val="008845B0"/>
    <w:rsid w:val="00886A38"/>
    <w:rsid w:val="008974F0"/>
    <w:rsid w:val="00897B05"/>
    <w:rsid w:val="00897D27"/>
    <w:rsid w:val="008A1499"/>
    <w:rsid w:val="008A2FDD"/>
    <w:rsid w:val="008B0080"/>
    <w:rsid w:val="008B012A"/>
    <w:rsid w:val="008C7F5C"/>
    <w:rsid w:val="008E04B3"/>
    <w:rsid w:val="008E1714"/>
    <w:rsid w:val="008E71F3"/>
    <w:rsid w:val="008F138E"/>
    <w:rsid w:val="0090077E"/>
    <w:rsid w:val="00900B14"/>
    <w:rsid w:val="00904F01"/>
    <w:rsid w:val="00906E17"/>
    <w:rsid w:val="00916115"/>
    <w:rsid w:val="00920367"/>
    <w:rsid w:val="0092184F"/>
    <w:rsid w:val="0092661E"/>
    <w:rsid w:val="00930BA1"/>
    <w:rsid w:val="0093169E"/>
    <w:rsid w:val="009368E9"/>
    <w:rsid w:val="00937534"/>
    <w:rsid w:val="009505C9"/>
    <w:rsid w:val="00950752"/>
    <w:rsid w:val="00950950"/>
    <w:rsid w:val="00954930"/>
    <w:rsid w:val="00954B1E"/>
    <w:rsid w:val="00954DDA"/>
    <w:rsid w:val="009636C1"/>
    <w:rsid w:val="00966424"/>
    <w:rsid w:val="00971208"/>
    <w:rsid w:val="00971B8D"/>
    <w:rsid w:val="00974B9D"/>
    <w:rsid w:val="00985007"/>
    <w:rsid w:val="0099523B"/>
    <w:rsid w:val="009963E2"/>
    <w:rsid w:val="009A19EC"/>
    <w:rsid w:val="009A2D15"/>
    <w:rsid w:val="009A4851"/>
    <w:rsid w:val="009B1ADF"/>
    <w:rsid w:val="009B65C5"/>
    <w:rsid w:val="009B690D"/>
    <w:rsid w:val="009B781E"/>
    <w:rsid w:val="009B7B40"/>
    <w:rsid w:val="009C2DE6"/>
    <w:rsid w:val="009D1B2C"/>
    <w:rsid w:val="00A111D1"/>
    <w:rsid w:val="00A275DC"/>
    <w:rsid w:val="00A41100"/>
    <w:rsid w:val="00A431CB"/>
    <w:rsid w:val="00A50774"/>
    <w:rsid w:val="00A53F26"/>
    <w:rsid w:val="00A5574E"/>
    <w:rsid w:val="00A5792E"/>
    <w:rsid w:val="00A61888"/>
    <w:rsid w:val="00A630C1"/>
    <w:rsid w:val="00A6386B"/>
    <w:rsid w:val="00A64CCE"/>
    <w:rsid w:val="00A67DC0"/>
    <w:rsid w:val="00A813DC"/>
    <w:rsid w:val="00A83C6B"/>
    <w:rsid w:val="00A84BB7"/>
    <w:rsid w:val="00A941D6"/>
    <w:rsid w:val="00A97FFE"/>
    <w:rsid w:val="00AA67D5"/>
    <w:rsid w:val="00AA6F92"/>
    <w:rsid w:val="00AB08EA"/>
    <w:rsid w:val="00AB238C"/>
    <w:rsid w:val="00AB6934"/>
    <w:rsid w:val="00AC0CC3"/>
    <w:rsid w:val="00AD17EE"/>
    <w:rsid w:val="00AE237F"/>
    <w:rsid w:val="00AE3E76"/>
    <w:rsid w:val="00AE6190"/>
    <w:rsid w:val="00AF42DE"/>
    <w:rsid w:val="00AF539B"/>
    <w:rsid w:val="00B04B63"/>
    <w:rsid w:val="00B05155"/>
    <w:rsid w:val="00B06660"/>
    <w:rsid w:val="00B078E3"/>
    <w:rsid w:val="00B12247"/>
    <w:rsid w:val="00B22DEA"/>
    <w:rsid w:val="00B31F11"/>
    <w:rsid w:val="00B3369F"/>
    <w:rsid w:val="00B409F5"/>
    <w:rsid w:val="00B463B5"/>
    <w:rsid w:val="00B5251B"/>
    <w:rsid w:val="00B538A7"/>
    <w:rsid w:val="00B57BE7"/>
    <w:rsid w:val="00B71E3C"/>
    <w:rsid w:val="00B74041"/>
    <w:rsid w:val="00B83B94"/>
    <w:rsid w:val="00B85423"/>
    <w:rsid w:val="00B87D5E"/>
    <w:rsid w:val="00B9141D"/>
    <w:rsid w:val="00B93C13"/>
    <w:rsid w:val="00B94E6C"/>
    <w:rsid w:val="00B95E14"/>
    <w:rsid w:val="00B96AF0"/>
    <w:rsid w:val="00B9724A"/>
    <w:rsid w:val="00BA0AF9"/>
    <w:rsid w:val="00BB4606"/>
    <w:rsid w:val="00BB4AE1"/>
    <w:rsid w:val="00BE1403"/>
    <w:rsid w:val="00C008E3"/>
    <w:rsid w:val="00C12149"/>
    <w:rsid w:val="00C15A1C"/>
    <w:rsid w:val="00C23D2F"/>
    <w:rsid w:val="00C25C53"/>
    <w:rsid w:val="00C31B94"/>
    <w:rsid w:val="00C36A1A"/>
    <w:rsid w:val="00C40B45"/>
    <w:rsid w:val="00C4348A"/>
    <w:rsid w:val="00C443BD"/>
    <w:rsid w:val="00C451C5"/>
    <w:rsid w:val="00C453DD"/>
    <w:rsid w:val="00C4798A"/>
    <w:rsid w:val="00C760C9"/>
    <w:rsid w:val="00C844C1"/>
    <w:rsid w:val="00C8587C"/>
    <w:rsid w:val="00C9161D"/>
    <w:rsid w:val="00CA0C1D"/>
    <w:rsid w:val="00CA2FAB"/>
    <w:rsid w:val="00CA510D"/>
    <w:rsid w:val="00CA6AA7"/>
    <w:rsid w:val="00CB258D"/>
    <w:rsid w:val="00CB62BD"/>
    <w:rsid w:val="00CB77E9"/>
    <w:rsid w:val="00CD1386"/>
    <w:rsid w:val="00CD783D"/>
    <w:rsid w:val="00CE4234"/>
    <w:rsid w:val="00CE4881"/>
    <w:rsid w:val="00CE7BDD"/>
    <w:rsid w:val="00CF1848"/>
    <w:rsid w:val="00CF4D1F"/>
    <w:rsid w:val="00CF68CD"/>
    <w:rsid w:val="00D12044"/>
    <w:rsid w:val="00D13049"/>
    <w:rsid w:val="00D13F11"/>
    <w:rsid w:val="00D14607"/>
    <w:rsid w:val="00D14673"/>
    <w:rsid w:val="00D14BDD"/>
    <w:rsid w:val="00D170D9"/>
    <w:rsid w:val="00D25B18"/>
    <w:rsid w:val="00D2645B"/>
    <w:rsid w:val="00D33C73"/>
    <w:rsid w:val="00D33EFC"/>
    <w:rsid w:val="00D347BD"/>
    <w:rsid w:val="00D34BEE"/>
    <w:rsid w:val="00D40DBC"/>
    <w:rsid w:val="00D470E2"/>
    <w:rsid w:val="00D61C85"/>
    <w:rsid w:val="00D65465"/>
    <w:rsid w:val="00D725D3"/>
    <w:rsid w:val="00D744A5"/>
    <w:rsid w:val="00D74FDE"/>
    <w:rsid w:val="00D75CA6"/>
    <w:rsid w:val="00D76586"/>
    <w:rsid w:val="00D76A18"/>
    <w:rsid w:val="00D76C5B"/>
    <w:rsid w:val="00D80849"/>
    <w:rsid w:val="00D82E8F"/>
    <w:rsid w:val="00D84520"/>
    <w:rsid w:val="00D870B5"/>
    <w:rsid w:val="00D9094F"/>
    <w:rsid w:val="00D9769C"/>
    <w:rsid w:val="00D97E47"/>
    <w:rsid w:val="00DA587F"/>
    <w:rsid w:val="00DA7250"/>
    <w:rsid w:val="00DA7559"/>
    <w:rsid w:val="00DA7BE9"/>
    <w:rsid w:val="00DB0121"/>
    <w:rsid w:val="00DB4C82"/>
    <w:rsid w:val="00DB5E0F"/>
    <w:rsid w:val="00DC04BB"/>
    <w:rsid w:val="00DC0A6D"/>
    <w:rsid w:val="00DC2C8E"/>
    <w:rsid w:val="00DC3085"/>
    <w:rsid w:val="00DD118C"/>
    <w:rsid w:val="00DE067E"/>
    <w:rsid w:val="00DE421A"/>
    <w:rsid w:val="00DE6375"/>
    <w:rsid w:val="00DE765C"/>
    <w:rsid w:val="00DF7AFF"/>
    <w:rsid w:val="00E017AF"/>
    <w:rsid w:val="00E11246"/>
    <w:rsid w:val="00E12175"/>
    <w:rsid w:val="00E20158"/>
    <w:rsid w:val="00E301EB"/>
    <w:rsid w:val="00E32533"/>
    <w:rsid w:val="00E372B3"/>
    <w:rsid w:val="00E44339"/>
    <w:rsid w:val="00E54574"/>
    <w:rsid w:val="00E5556F"/>
    <w:rsid w:val="00E576F0"/>
    <w:rsid w:val="00E66235"/>
    <w:rsid w:val="00E73ACC"/>
    <w:rsid w:val="00E83C24"/>
    <w:rsid w:val="00E8467F"/>
    <w:rsid w:val="00E92671"/>
    <w:rsid w:val="00E9318D"/>
    <w:rsid w:val="00E93F3E"/>
    <w:rsid w:val="00E945D4"/>
    <w:rsid w:val="00EA0CF3"/>
    <w:rsid w:val="00EA498A"/>
    <w:rsid w:val="00EB3B93"/>
    <w:rsid w:val="00EB6D9E"/>
    <w:rsid w:val="00EC0839"/>
    <w:rsid w:val="00EC1422"/>
    <w:rsid w:val="00ED5133"/>
    <w:rsid w:val="00EE0E85"/>
    <w:rsid w:val="00EF2F5F"/>
    <w:rsid w:val="00F01BCF"/>
    <w:rsid w:val="00F0405D"/>
    <w:rsid w:val="00F063C2"/>
    <w:rsid w:val="00F11DE4"/>
    <w:rsid w:val="00F275A1"/>
    <w:rsid w:val="00F27BF5"/>
    <w:rsid w:val="00F368E0"/>
    <w:rsid w:val="00F37F8A"/>
    <w:rsid w:val="00F45CCF"/>
    <w:rsid w:val="00F53193"/>
    <w:rsid w:val="00F5357E"/>
    <w:rsid w:val="00F63084"/>
    <w:rsid w:val="00F6586C"/>
    <w:rsid w:val="00F76A53"/>
    <w:rsid w:val="00F76F5A"/>
    <w:rsid w:val="00F8292A"/>
    <w:rsid w:val="00F83D9B"/>
    <w:rsid w:val="00F9038B"/>
    <w:rsid w:val="00F92EF3"/>
    <w:rsid w:val="00F94774"/>
    <w:rsid w:val="00FA663B"/>
    <w:rsid w:val="00FB6391"/>
    <w:rsid w:val="00FC53DB"/>
    <w:rsid w:val="00FD1140"/>
    <w:rsid w:val="00FD48A7"/>
    <w:rsid w:val="00FE19C3"/>
    <w:rsid w:val="00FE25B3"/>
    <w:rsid w:val="00FF458A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885D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1">
    <w:name w:val="heading 1"/>
    <w:basedOn w:val="a"/>
    <w:next w:val="2"/>
    <w:link w:val="10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ru-RU"/>
    </w:rPr>
  </w:style>
  <w:style w:type="paragraph" w:styleId="a7">
    <w:name w:val="header"/>
    <w:basedOn w:val="a"/>
    <w:link w:val="a8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866063"/>
    <w:rPr>
      <w:rFonts w:ascii="Times New Roman" w:eastAsia="SimSun" w:hAnsi="Times New Roman" w:cs="Times New Roman"/>
      <w:sz w:val="20"/>
      <w:szCs w:val="22"/>
      <w:lang w:val="ru-RU"/>
    </w:rPr>
  </w:style>
  <w:style w:type="paragraph" w:styleId="a9">
    <w:name w:val="footer"/>
    <w:basedOn w:val="a"/>
    <w:link w:val="aa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66063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866063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3">
    <w:name w:val="annotation reference"/>
    <w:basedOn w:val="a0"/>
    <w:uiPriority w:val="99"/>
    <w:semiHidden/>
    <w:unhideWhenUsed/>
    <w:rsid w:val="00866063"/>
    <w:rPr>
      <w:sz w:val="16"/>
      <w:szCs w:val="16"/>
      <w:lang w:val="ru-RU"/>
    </w:rPr>
  </w:style>
  <w:style w:type="paragraph" w:styleId="af4">
    <w:name w:val="annotation text"/>
    <w:basedOn w:val="a"/>
    <w:link w:val="af5"/>
    <w:uiPriority w:val="99"/>
    <w:rsid w:val="0086606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ru-RU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af9">
    <w:name w:val="FollowedHyperlink"/>
    <w:rsid w:val="007E09DA"/>
    <w:rPr>
      <w:color w:val="800080"/>
      <w:u w:val="single"/>
      <w:lang w:val="ru-RU"/>
    </w:rPr>
  </w:style>
  <w:style w:type="character" w:styleId="afa">
    <w:name w:val="footnote reference"/>
    <w:basedOn w:val="a0"/>
    <w:uiPriority w:val="99"/>
    <w:semiHidden/>
    <w:unhideWhenUsed/>
    <w:rsid w:val="00866063"/>
    <w:rPr>
      <w:vertAlign w:val="superscript"/>
      <w:lang w:val="ru-RU"/>
    </w:rPr>
  </w:style>
  <w:style w:type="paragraph" w:styleId="afb">
    <w:name w:val="footnote text"/>
    <w:basedOn w:val="a"/>
    <w:link w:val="afc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866063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60">
    <w:name w:val="Заголовок 6 Знак"/>
    <w:basedOn w:val="a0"/>
    <w:link w:val="6"/>
    <w:rsid w:val="00866063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70">
    <w:name w:val="Заголовок 7 Знак"/>
    <w:basedOn w:val="a0"/>
    <w:link w:val="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80">
    <w:name w:val="Заголовок 8 Знак"/>
    <w:basedOn w:val="a0"/>
    <w:link w:val="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90">
    <w:name w:val="Заголовок 9 Знак"/>
    <w:basedOn w:val="a0"/>
    <w:link w:val="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afd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866063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866063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866063"/>
    <w:rPr>
      <w:szCs w:val="18"/>
    </w:rPr>
  </w:style>
  <w:style w:type="paragraph" w:customStyle="1" w:styleId="Annex">
    <w:name w:val="Annex"/>
    <w:basedOn w:val="a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866063"/>
    <w:pPr>
      <w:jc w:val="left"/>
    </w:pPr>
  </w:style>
  <w:style w:type="paragraph" w:customStyle="1" w:styleId="AEDistrNormal">
    <w:name w:val="AE_DistrNormal"/>
    <w:basedOn w:val="a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866063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a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5">
    <w:name w:val="List"/>
    <w:basedOn w:val="a"/>
    <w:semiHidden/>
    <w:rsid w:val="00866063"/>
    <w:pPr>
      <w:contextualSpacing/>
    </w:pPr>
  </w:style>
  <w:style w:type="numbering" w:customStyle="1" w:styleId="ListCBD">
    <w:name w:val="ListCBD"/>
    <w:basedOn w:val="a2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86606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a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ru-RU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ff7">
    <w:name w:val="Emphasis"/>
    <w:basedOn w:val="a0"/>
    <w:uiPriority w:val="20"/>
    <w:qFormat/>
    <w:rsid w:val="00A111D1"/>
    <w:rPr>
      <w:i/>
      <w:iCs/>
      <w:lang w:val="ru-RU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ru-RU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ru-RU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ru-RU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0"/>
    <w:uiPriority w:val="21"/>
    <w:qFormat/>
    <w:rsid w:val="00A111D1"/>
    <w:rPr>
      <w:i/>
      <w:iCs/>
      <w:color w:val="4F81BD" w:themeColor="accent1"/>
      <w:lang w:val="ru-RU"/>
    </w:rPr>
  </w:style>
  <w:style w:type="paragraph" w:styleId="afffb">
    <w:name w:val="Intense Quote"/>
    <w:basedOn w:val="a"/>
    <w:next w:val="a"/>
    <w:link w:val="afffc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c">
    <w:name w:val="Выделенная цитата Знак"/>
    <w:basedOn w:val="a0"/>
    <w:link w:val="afffb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afffd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afffe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0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0"/>
    <w:uiPriority w:val="99"/>
    <w:semiHidden/>
    <w:unhideWhenUsed/>
    <w:rsid w:val="00A111D1"/>
    <w:rPr>
      <w:lang w:val="ru-RU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2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3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4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affff6">
    <w:name w:val="Текст макроса Знак"/>
    <w:basedOn w:val="a0"/>
    <w:link w:val="affff5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affff7">
    <w:name w:val="Message Header"/>
    <w:basedOn w:val="a"/>
    <w:link w:val="affff8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0"/>
    <w:link w:val="affff7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affff9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ffa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b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c">
    <w:name w:val="Note Heading"/>
    <w:basedOn w:val="a"/>
    <w:next w:val="a"/>
    <w:link w:val="affffd"/>
    <w:uiPriority w:val="99"/>
    <w:semiHidden/>
    <w:unhideWhenUsed/>
    <w:rsid w:val="00A111D1"/>
  </w:style>
  <w:style w:type="character" w:customStyle="1" w:styleId="affffd">
    <w:name w:val="Заголовок записки Знак"/>
    <w:basedOn w:val="a0"/>
    <w:link w:val="aff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"/>
    <w:link w:val="afffff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0"/>
    <w:link w:val="affffe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afffff0">
    <w:name w:val="Salutation"/>
    <w:basedOn w:val="a"/>
    <w:next w:val="a"/>
    <w:link w:val="afffff1"/>
    <w:uiPriority w:val="99"/>
    <w:semiHidden/>
    <w:unhideWhenUsed/>
    <w:rsid w:val="00A111D1"/>
  </w:style>
  <w:style w:type="character" w:customStyle="1" w:styleId="afffff1">
    <w:name w:val="Приветствие Знак"/>
    <w:basedOn w:val="a0"/>
    <w:link w:val="aff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ff2">
    <w:name w:val="Signature"/>
    <w:basedOn w:val="a"/>
    <w:link w:val="afffff3"/>
    <w:uiPriority w:val="99"/>
    <w:semiHidden/>
    <w:unhideWhenUsed/>
    <w:rsid w:val="00A111D1"/>
    <w:pPr>
      <w:ind w:left="4252"/>
    </w:pPr>
  </w:style>
  <w:style w:type="character" w:customStyle="1" w:styleId="afffff3">
    <w:name w:val="Подпись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ru-RU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afffff4">
    <w:name w:val="Strong"/>
    <w:basedOn w:val="a0"/>
    <w:uiPriority w:val="22"/>
    <w:qFormat/>
    <w:rsid w:val="00A111D1"/>
    <w:rPr>
      <w:b/>
      <w:bCs/>
      <w:lang w:val="ru-RU"/>
    </w:rPr>
  </w:style>
  <w:style w:type="character" w:styleId="afffff5">
    <w:name w:val="Subtle Emphasis"/>
    <w:basedOn w:val="a0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afffff6">
    <w:name w:val="Subtle Reference"/>
    <w:basedOn w:val="a0"/>
    <w:uiPriority w:val="31"/>
    <w:qFormat/>
    <w:rsid w:val="00A111D1"/>
    <w:rPr>
      <w:smallCaps/>
      <w:color w:val="5A5A5A" w:themeColor="text1" w:themeTint="A5"/>
      <w:lang w:val="ru-RU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a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a0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1">
    <w:name w:val="heading 1"/>
    <w:basedOn w:val="a"/>
    <w:next w:val="2"/>
    <w:link w:val="10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ru-RU"/>
    </w:rPr>
  </w:style>
  <w:style w:type="paragraph" w:styleId="a7">
    <w:name w:val="header"/>
    <w:basedOn w:val="a"/>
    <w:link w:val="a8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866063"/>
    <w:rPr>
      <w:rFonts w:ascii="Times New Roman" w:eastAsia="SimSun" w:hAnsi="Times New Roman" w:cs="Times New Roman"/>
      <w:sz w:val="20"/>
      <w:szCs w:val="22"/>
      <w:lang w:val="ru-RU"/>
    </w:rPr>
  </w:style>
  <w:style w:type="paragraph" w:styleId="a9">
    <w:name w:val="footer"/>
    <w:basedOn w:val="a"/>
    <w:link w:val="aa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66063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866063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3">
    <w:name w:val="annotation reference"/>
    <w:basedOn w:val="a0"/>
    <w:uiPriority w:val="99"/>
    <w:semiHidden/>
    <w:unhideWhenUsed/>
    <w:rsid w:val="00866063"/>
    <w:rPr>
      <w:sz w:val="16"/>
      <w:szCs w:val="16"/>
      <w:lang w:val="ru-RU"/>
    </w:rPr>
  </w:style>
  <w:style w:type="paragraph" w:styleId="af4">
    <w:name w:val="annotation text"/>
    <w:basedOn w:val="a"/>
    <w:link w:val="af5"/>
    <w:uiPriority w:val="99"/>
    <w:rsid w:val="0086606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ru-RU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af9">
    <w:name w:val="FollowedHyperlink"/>
    <w:rsid w:val="007E09DA"/>
    <w:rPr>
      <w:color w:val="800080"/>
      <w:u w:val="single"/>
      <w:lang w:val="ru-RU"/>
    </w:rPr>
  </w:style>
  <w:style w:type="character" w:styleId="afa">
    <w:name w:val="footnote reference"/>
    <w:basedOn w:val="a0"/>
    <w:uiPriority w:val="99"/>
    <w:semiHidden/>
    <w:unhideWhenUsed/>
    <w:rsid w:val="00866063"/>
    <w:rPr>
      <w:vertAlign w:val="superscript"/>
      <w:lang w:val="ru-RU"/>
    </w:rPr>
  </w:style>
  <w:style w:type="paragraph" w:styleId="afb">
    <w:name w:val="footnote text"/>
    <w:basedOn w:val="a"/>
    <w:link w:val="afc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866063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60">
    <w:name w:val="Заголовок 6 Знак"/>
    <w:basedOn w:val="a0"/>
    <w:link w:val="6"/>
    <w:rsid w:val="00866063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70">
    <w:name w:val="Заголовок 7 Знак"/>
    <w:basedOn w:val="a0"/>
    <w:link w:val="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80">
    <w:name w:val="Заголовок 8 Знак"/>
    <w:basedOn w:val="a0"/>
    <w:link w:val="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90">
    <w:name w:val="Заголовок 9 Знак"/>
    <w:basedOn w:val="a0"/>
    <w:link w:val="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afd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866063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866063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866063"/>
    <w:rPr>
      <w:szCs w:val="18"/>
    </w:rPr>
  </w:style>
  <w:style w:type="paragraph" w:customStyle="1" w:styleId="Annex">
    <w:name w:val="Annex"/>
    <w:basedOn w:val="a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866063"/>
    <w:pPr>
      <w:jc w:val="left"/>
    </w:pPr>
  </w:style>
  <w:style w:type="paragraph" w:customStyle="1" w:styleId="AEDistrNormal">
    <w:name w:val="AE_DistrNormal"/>
    <w:basedOn w:val="a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866063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a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5">
    <w:name w:val="List"/>
    <w:basedOn w:val="a"/>
    <w:semiHidden/>
    <w:rsid w:val="00866063"/>
    <w:pPr>
      <w:contextualSpacing/>
    </w:pPr>
  </w:style>
  <w:style w:type="numbering" w:customStyle="1" w:styleId="ListCBD">
    <w:name w:val="ListCBD"/>
    <w:basedOn w:val="a2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86606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a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ru-RU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ff7">
    <w:name w:val="Emphasis"/>
    <w:basedOn w:val="a0"/>
    <w:uiPriority w:val="20"/>
    <w:qFormat/>
    <w:rsid w:val="00A111D1"/>
    <w:rPr>
      <w:i/>
      <w:iCs/>
      <w:lang w:val="ru-RU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ru-RU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ru-RU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ru-RU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0"/>
    <w:uiPriority w:val="21"/>
    <w:qFormat/>
    <w:rsid w:val="00A111D1"/>
    <w:rPr>
      <w:i/>
      <w:iCs/>
      <w:color w:val="4F81BD" w:themeColor="accent1"/>
      <w:lang w:val="ru-RU"/>
    </w:rPr>
  </w:style>
  <w:style w:type="paragraph" w:styleId="afffb">
    <w:name w:val="Intense Quote"/>
    <w:basedOn w:val="a"/>
    <w:next w:val="a"/>
    <w:link w:val="afffc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c">
    <w:name w:val="Выделенная цитата Знак"/>
    <w:basedOn w:val="a0"/>
    <w:link w:val="afffb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afffd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afffe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0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0"/>
    <w:uiPriority w:val="99"/>
    <w:semiHidden/>
    <w:unhideWhenUsed/>
    <w:rsid w:val="00A111D1"/>
    <w:rPr>
      <w:lang w:val="ru-RU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2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3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4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affff6">
    <w:name w:val="Текст макроса Знак"/>
    <w:basedOn w:val="a0"/>
    <w:link w:val="affff5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affff7">
    <w:name w:val="Message Header"/>
    <w:basedOn w:val="a"/>
    <w:link w:val="affff8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0"/>
    <w:link w:val="affff7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affff9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ffa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b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c">
    <w:name w:val="Note Heading"/>
    <w:basedOn w:val="a"/>
    <w:next w:val="a"/>
    <w:link w:val="affffd"/>
    <w:uiPriority w:val="99"/>
    <w:semiHidden/>
    <w:unhideWhenUsed/>
    <w:rsid w:val="00A111D1"/>
  </w:style>
  <w:style w:type="character" w:customStyle="1" w:styleId="affffd">
    <w:name w:val="Заголовок записки Знак"/>
    <w:basedOn w:val="a0"/>
    <w:link w:val="aff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"/>
    <w:link w:val="afffff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0"/>
    <w:link w:val="affffe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afffff0">
    <w:name w:val="Salutation"/>
    <w:basedOn w:val="a"/>
    <w:next w:val="a"/>
    <w:link w:val="afffff1"/>
    <w:uiPriority w:val="99"/>
    <w:semiHidden/>
    <w:unhideWhenUsed/>
    <w:rsid w:val="00A111D1"/>
  </w:style>
  <w:style w:type="character" w:customStyle="1" w:styleId="afffff1">
    <w:name w:val="Приветствие Знак"/>
    <w:basedOn w:val="a0"/>
    <w:link w:val="aff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ff2">
    <w:name w:val="Signature"/>
    <w:basedOn w:val="a"/>
    <w:link w:val="afffff3"/>
    <w:uiPriority w:val="99"/>
    <w:semiHidden/>
    <w:unhideWhenUsed/>
    <w:rsid w:val="00A111D1"/>
    <w:pPr>
      <w:ind w:left="4252"/>
    </w:pPr>
  </w:style>
  <w:style w:type="character" w:customStyle="1" w:styleId="afffff3">
    <w:name w:val="Подпись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ru-RU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afffff4">
    <w:name w:val="Strong"/>
    <w:basedOn w:val="a0"/>
    <w:uiPriority w:val="22"/>
    <w:qFormat/>
    <w:rsid w:val="00A111D1"/>
    <w:rPr>
      <w:b/>
      <w:bCs/>
      <w:lang w:val="ru-RU"/>
    </w:rPr>
  </w:style>
  <w:style w:type="character" w:styleId="afffff5">
    <w:name w:val="Subtle Emphasis"/>
    <w:basedOn w:val="a0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afffff6">
    <w:name w:val="Subtle Reference"/>
    <w:basedOn w:val="a0"/>
    <w:uiPriority w:val="31"/>
    <w:qFormat/>
    <w:rsid w:val="00A111D1"/>
    <w:rPr>
      <w:smallCaps/>
      <w:color w:val="5A5A5A" w:themeColor="text1" w:themeTint="A5"/>
      <w:lang w:val="ru-RU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a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a0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6" TargetMode="External"/><Relationship Id="rId2" Type="http://schemas.openxmlformats.org/officeDocument/2006/relationships/hyperlink" Target="http://www.cbd.int/tsc/tsc-iag/forums/tsc-iag-2025-2027" TargetMode="External"/><Relationship Id="rId1" Type="http://schemas.openxmlformats.org/officeDocument/2006/relationships/hyperlink" Target="https://www.cbd.int/documents/CBD/SBI/7/1" TargetMode="External"/><Relationship Id="rId5" Type="http://schemas.openxmlformats.org/officeDocument/2006/relationships/hyperlink" Target="https://www.cbd.int/decisions/cop/?m=cop-15" TargetMode="External"/><Relationship Id="rId4" Type="http://schemas.openxmlformats.org/officeDocument/2006/relationships/hyperlink" Target="https://www.cbd.int/decisions/cop/?m=cop-1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4D13659B84842F295D7B5522AA03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879D1-1998-49A3-93FB-11A50AE21BE1}"/>
      </w:docPartPr>
      <w:docPartBody>
        <w:p w:rsidR="00B92AA1" w:rsidRDefault="00B92AA1">
          <w:pPr>
            <w:pStyle w:val="A4D13659B84842F295D7B5522AA03530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A1"/>
    <w:rsid w:val="0001484E"/>
    <w:rsid w:val="00032306"/>
    <w:rsid w:val="000B613D"/>
    <w:rsid w:val="001111C4"/>
    <w:rsid w:val="00111314"/>
    <w:rsid w:val="00124E9D"/>
    <w:rsid w:val="0015398D"/>
    <w:rsid w:val="001A642D"/>
    <w:rsid w:val="001D5EEC"/>
    <w:rsid w:val="001E11A2"/>
    <w:rsid w:val="002262A7"/>
    <w:rsid w:val="00252CCC"/>
    <w:rsid w:val="002A4DC7"/>
    <w:rsid w:val="003705E3"/>
    <w:rsid w:val="00372220"/>
    <w:rsid w:val="003F0981"/>
    <w:rsid w:val="00551F83"/>
    <w:rsid w:val="0063274E"/>
    <w:rsid w:val="0066673B"/>
    <w:rsid w:val="006A1A0D"/>
    <w:rsid w:val="006A6805"/>
    <w:rsid w:val="006A7433"/>
    <w:rsid w:val="00714EF2"/>
    <w:rsid w:val="0073445B"/>
    <w:rsid w:val="007B3234"/>
    <w:rsid w:val="00801134"/>
    <w:rsid w:val="008140B2"/>
    <w:rsid w:val="00843274"/>
    <w:rsid w:val="008D626A"/>
    <w:rsid w:val="009636C1"/>
    <w:rsid w:val="009A2D15"/>
    <w:rsid w:val="00A5574E"/>
    <w:rsid w:val="00B340CE"/>
    <w:rsid w:val="00B92AA1"/>
    <w:rsid w:val="00B93C13"/>
    <w:rsid w:val="00BB711C"/>
    <w:rsid w:val="00CB7F8E"/>
    <w:rsid w:val="00D23D2B"/>
    <w:rsid w:val="00DB0121"/>
    <w:rsid w:val="00DD19D8"/>
    <w:rsid w:val="00E02065"/>
    <w:rsid w:val="00E34A7F"/>
    <w:rsid w:val="00E576F0"/>
    <w:rsid w:val="00EF2F5F"/>
    <w:rsid w:val="00F275A1"/>
    <w:rsid w:val="00FC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40CE"/>
    <w:rPr>
      <w:color w:val="808080"/>
    </w:rPr>
  </w:style>
  <w:style w:type="paragraph" w:customStyle="1" w:styleId="A4D13659B84842F295D7B5522AA03530">
    <w:name w:val="A4D13659B84842F295D7B5522AA0353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40CE"/>
    <w:rPr>
      <w:color w:val="808080"/>
    </w:rPr>
  </w:style>
  <w:style w:type="paragraph" w:customStyle="1" w:styleId="A4D13659B84842F295D7B5522AA03530">
    <w:name w:val="A4D13659B84842F295D7B5522AA035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F7BCDB-B7B3-45FC-9309-3B0FA0E60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4B76BDB-7BAE-42AD-9055-E91C2B3E37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2301</Words>
  <Characters>13120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 о ходе осуществления стратегии управления знаниями</vt:lpstr>
      <vt:lpstr>Progress report on the implementation of the knowledge management strategy</vt:lpstr>
    </vt:vector>
  </TitlesOfParts>
  <Company>SCBD</Company>
  <LinksUpToDate>false</LinksUpToDate>
  <CharactersWithSpaces>15391</CharactersWithSpaces>
  <SharedDoc>false</SharedDoc>
  <HLinks>
    <vt:vector size="18" baseType="variant">
      <vt:variant>
        <vt:i4>262216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https://www.cbd.int/doc/decisions/cop-16/cop-16-dec-09-en.pdf</vt:lpwstr>
      </vt:variant>
      <vt:variant>
        <vt:lpwstr/>
      </vt:variant>
      <vt:variant>
        <vt:i4>5439509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https://www.cbd.int/tsc/tsc-iag/forums/tsc-iag-2025-2027</vt:lpwstr>
      </vt:variant>
      <vt:variant>
        <vt:lpwstr/>
      </vt:variant>
      <vt:variant>
        <vt:i4>262216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https://www.cbd.int/doc/decisions/cop-16/cop-16-dec-09-en.pdf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ходе осуществления стратегии управления знаниями</dc:title>
  <dc:subject>CBD/SBI/7/11</dc:subject>
  <dc:creator>Djessy Monnier</dc:creator>
  <cp:keywords>Convention on Biological Diversity</cp:keywords>
  <cp:lastModifiedBy>Dmitriy Vysotskyi</cp:lastModifiedBy>
  <cp:revision>27</cp:revision>
  <cp:lastPrinted>2026-07-08T11:58:00Z</cp:lastPrinted>
  <dcterms:created xsi:type="dcterms:W3CDTF">2026-07-07T15:58:00Z</dcterms:created>
  <dcterms:modified xsi:type="dcterms:W3CDTF">2026-07-08T12:00:00Z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