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F56246"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7286C590" w14:textId="0A60C5D8" w:rsidR="00F56246" w:rsidRPr="00375D37" w:rsidRDefault="00F56246" w:rsidP="00F56246">
            <w:pPr>
              <w:tabs>
                <w:tab w:val="clear" w:pos="567"/>
                <w:tab w:val="clear" w:pos="1134"/>
                <w:tab w:val="clear" w:pos="1701"/>
                <w:tab w:val="clear" w:pos="2268"/>
              </w:tabs>
              <w:spacing w:before="60"/>
              <w:rPr>
                <w:rFonts w:eastAsia="黑体"/>
                <w:sz w:val="24"/>
                <w:lang w:eastAsia="zh-CN"/>
              </w:rPr>
            </w:pPr>
            <w:r w:rsidRPr="00375D37">
              <w:rPr>
                <w:rFonts w:eastAsia="黑体"/>
                <w:noProof/>
                <w:lang w:eastAsia="zh-CN"/>
              </w:rPr>
              <w:drawing>
                <wp:anchor distT="0" distB="0" distL="114300" distR="114300" simplePos="0" relativeHeight="251659264" behindDoc="0" locked="0" layoutInCell="1" allowOverlap="1" wp14:anchorId="7D2C7EAB" wp14:editId="2F045877">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黑体" w:hint="eastAsia"/>
                <w:sz w:val="24"/>
                <w:lang w:eastAsia="zh-CN"/>
              </w:rPr>
              <w:t>联合国</w:t>
            </w:r>
          </w:p>
          <w:p w14:paraId="30BE713C" w14:textId="375619E7" w:rsidR="008A1499" w:rsidRPr="003F1A75" w:rsidRDefault="00F56246" w:rsidP="00F56246">
            <w:pPr>
              <w:pStyle w:val="AASmallLogo"/>
            </w:pPr>
            <w:r w:rsidRPr="00375D37">
              <w:rPr>
                <w:rFonts w:eastAsia="黑体" w:hint="eastAsia"/>
                <w:sz w:val="24"/>
                <w:lang w:eastAsia="zh-CN"/>
              </w:rPr>
              <w:t>环境规划署</w:t>
            </w:r>
          </w:p>
          <w:p w14:paraId="150ADDF8" w14:textId="77777777" w:rsidR="008A1499" w:rsidRPr="003F1A75" w:rsidRDefault="008A1499" w:rsidP="008A1499">
            <w:pPr>
              <w:pStyle w:val="AASmallLogo"/>
            </w:pPr>
          </w:p>
        </w:tc>
        <w:tc>
          <w:tcPr>
            <w:tcW w:w="8073" w:type="dxa"/>
            <w:vAlign w:val="bottom"/>
          </w:tcPr>
          <w:p w14:paraId="5CF23E65" w14:textId="64D2F3ED" w:rsidR="008A1499" w:rsidRPr="003F1A75" w:rsidRDefault="008A1499" w:rsidP="003F1A75">
            <w:pPr>
              <w:pStyle w:val="ABSymbol"/>
              <w:rPr>
                <w:rFonts w:hint="eastAsia"/>
                <w:lang w:eastAsia="zh-CN"/>
              </w:rPr>
            </w:pPr>
            <w:r w:rsidRPr="003F1A75">
              <w:rPr>
                <w:sz w:val="40"/>
              </w:rPr>
              <w:t>CBD</w:t>
            </w:r>
            <w:r w:rsidRPr="003F1A75">
              <w:t>/</w:t>
            </w:r>
            <w:r w:rsidR="00F041E5">
              <w:t>C</w:t>
            </w:r>
            <w:r w:rsidR="00975047">
              <w:t>P</w:t>
            </w:r>
            <w:r w:rsidRPr="003F1A75">
              <w:t>/</w:t>
            </w:r>
            <w:r w:rsidR="00975047">
              <w:t>MOP/</w:t>
            </w:r>
            <w:r w:rsidR="00F041E5">
              <w:t>12</w:t>
            </w:r>
            <w:r w:rsidR="00975047">
              <w:t>/</w:t>
            </w:r>
            <w:r w:rsidR="004E5585">
              <w:rPr>
                <w:rFonts w:hint="eastAsia"/>
                <w:lang w:eastAsia="zh-CN"/>
              </w:rPr>
              <w:t>L.2</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56246" w14:paraId="68564309" w14:textId="77777777" w:rsidTr="008A1499">
        <w:trPr>
          <w:trHeight w:val="1814"/>
        </w:trPr>
        <w:tc>
          <w:tcPr>
            <w:tcW w:w="7370" w:type="dxa"/>
          </w:tcPr>
          <w:p w14:paraId="102BACEF" w14:textId="4803DFEF" w:rsidR="008A1499" w:rsidRPr="003F1A75" w:rsidRDefault="008A1499" w:rsidP="008A1499">
            <w:pPr>
              <w:pStyle w:val="ACLargeLogo"/>
            </w:pPr>
            <w:r w:rsidRPr="003F1A75">
              <w:t xml:space="preserve"> </w:t>
            </w:r>
            <w:r w:rsidR="00F56246" w:rsidRPr="00375D37">
              <w:rPr>
                <w:b/>
                <w:noProof/>
                <w:sz w:val="24"/>
                <w:lang w:val="en-US" w:eastAsia="zh-CN"/>
              </w:rPr>
              <w:drawing>
                <wp:inline distT="0" distB="0" distL="0" distR="0" wp14:anchorId="57B2A066" wp14:editId="7AC05B51">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7696113B" w14:textId="77777777" w:rsidR="008A1499" w:rsidRPr="003F1A75" w:rsidRDefault="008A1499" w:rsidP="008A1499">
            <w:pPr>
              <w:pStyle w:val="ACLargeLogo"/>
            </w:pPr>
          </w:p>
        </w:tc>
        <w:tc>
          <w:tcPr>
            <w:tcW w:w="3112" w:type="dxa"/>
          </w:tcPr>
          <w:p w14:paraId="761FFE6A" w14:textId="3AF47E39" w:rsidR="008A1499" w:rsidRPr="00F56246" w:rsidRDefault="008A1499" w:rsidP="00F56246">
            <w:pPr>
              <w:pStyle w:val="AEDistrNormal"/>
              <w:rPr>
                <w:sz w:val="24"/>
              </w:rPr>
            </w:pPr>
            <w:r w:rsidRPr="00F56246">
              <w:rPr>
                <w:sz w:val="24"/>
              </w:rPr>
              <w:t xml:space="preserve">Distr.: </w:t>
            </w:r>
            <w:r w:rsidR="001643E3" w:rsidRPr="00F56246">
              <w:rPr>
                <w:sz w:val="24"/>
              </w:rPr>
              <w:t>Limited</w:t>
            </w:r>
            <w:r w:rsidRPr="00F56246">
              <w:rPr>
                <w:sz w:val="24"/>
              </w:rPr>
              <w:t xml:space="preserve"> </w:t>
            </w:r>
          </w:p>
          <w:p w14:paraId="44701D9F" w14:textId="61EB0B11" w:rsidR="008A1499" w:rsidRPr="00F56246" w:rsidRDefault="00AE7E08" w:rsidP="00F56246">
            <w:pPr>
              <w:pStyle w:val="AEDistrNormal"/>
              <w:rPr>
                <w:sz w:val="24"/>
              </w:rPr>
            </w:pPr>
            <w:r w:rsidRPr="00F56246">
              <w:rPr>
                <w:sz w:val="24"/>
              </w:rPr>
              <w:t>2</w:t>
            </w:r>
            <w:r w:rsidR="004E5585">
              <w:rPr>
                <w:rFonts w:hint="eastAsia"/>
                <w:sz w:val="24"/>
                <w:lang w:eastAsia="zh-CN"/>
              </w:rPr>
              <w:t>2</w:t>
            </w:r>
            <w:r w:rsidRPr="00F56246">
              <w:rPr>
                <w:sz w:val="24"/>
              </w:rPr>
              <w:t xml:space="preserve"> October</w:t>
            </w:r>
            <w:r w:rsidR="008D41D3" w:rsidRPr="00F56246">
              <w:rPr>
                <w:sz w:val="24"/>
              </w:rPr>
              <w:t xml:space="preserve"> 2026</w:t>
            </w:r>
          </w:p>
          <w:p w14:paraId="3E370770" w14:textId="53BDFBE2" w:rsidR="00F56246" w:rsidRPr="00F56246" w:rsidRDefault="00F56246" w:rsidP="00F56246">
            <w:pPr>
              <w:pStyle w:val="AEDistrNormal"/>
              <w:rPr>
                <w:sz w:val="24"/>
                <w:lang w:eastAsia="zh-CN"/>
              </w:rPr>
            </w:pPr>
            <w:r w:rsidRPr="00F56246">
              <w:rPr>
                <w:rFonts w:hint="eastAsia"/>
                <w:sz w:val="24"/>
                <w:lang w:eastAsia="zh-CN"/>
              </w:rPr>
              <w:t>Chinese</w:t>
            </w:r>
          </w:p>
          <w:p w14:paraId="1C2D3302" w14:textId="77777777" w:rsidR="008A1499" w:rsidRPr="00F56246" w:rsidRDefault="008A1499" w:rsidP="00F56246">
            <w:pPr>
              <w:pStyle w:val="AEDistrNormal6pt"/>
              <w:spacing w:before="0"/>
              <w:rPr>
                <w:sz w:val="24"/>
              </w:rPr>
            </w:pPr>
            <w:r w:rsidRPr="00F56246">
              <w:rPr>
                <w:sz w:val="24"/>
              </w:rPr>
              <w:t xml:space="preserve">Original: English </w:t>
            </w:r>
          </w:p>
          <w:p w14:paraId="0D0A89D4" w14:textId="77777777" w:rsidR="008A1499" w:rsidRPr="00F56246" w:rsidRDefault="008A1499" w:rsidP="00F56246">
            <w:pPr>
              <w:pStyle w:val="AEDistrNormal6pt"/>
              <w:spacing w:before="0"/>
              <w:rPr>
                <w:sz w:val="24"/>
              </w:rPr>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56246" w14:paraId="7DD2392B" w14:textId="77777777" w:rsidTr="008A1499">
        <w:trPr>
          <w:trHeight w:val="57"/>
        </w:trPr>
        <w:tc>
          <w:tcPr>
            <w:tcW w:w="6094" w:type="dxa"/>
          </w:tcPr>
          <w:p w14:paraId="2071645D" w14:textId="77777777" w:rsidR="00F56246" w:rsidRPr="00A17A43" w:rsidRDefault="00F56246" w:rsidP="00F56246">
            <w:pPr>
              <w:pStyle w:val="AFCorN12Bold"/>
              <w:rPr>
                <w:bCs/>
                <w:lang w:val="en-US" w:eastAsia="zh-CN"/>
              </w:rPr>
            </w:pPr>
            <w:r w:rsidRPr="00A17A43">
              <w:rPr>
                <w:rFonts w:hint="eastAsia"/>
                <w:bCs/>
                <w:lang w:eastAsia="zh-CN"/>
              </w:rPr>
              <w:t>作为卡塔赫纳生物安全议定书缔约方会议</w:t>
            </w:r>
            <w:r w:rsidRPr="00A17A43">
              <w:rPr>
                <w:bCs/>
                <w:lang w:eastAsia="zh-CN"/>
              </w:rPr>
              <w:br/>
            </w:r>
            <w:r w:rsidRPr="00A17A43">
              <w:rPr>
                <w:rFonts w:hint="eastAsia"/>
                <w:bCs/>
                <w:lang w:eastAsia="zh-CN"/>
              </w:rPr>
              <w:t>的生物多样性公约缔约方大会</w:t>
            </w:r>
          </w:p>
          <w:p w14:paraId="39241888" w14:textId="77777777" w:rsidR="00F56246" w:rsidRPr="003F1A75" w:rsidRDefault="00F56246" w:rsidP="00F56246">
            <w:pPr>
              <w:pStyle w:val="AFCorN12Bold"/>
              <w:rPr>
                <w:lang w:eastAsia="zh-CN"/>
              </w:rPr>
            </w:pPr>
            <w:r w:rsidRPr="00A17A43">
              <w:rPr>
                <w:rFonts w:hint="eastAsia"/>
                <w:bCs/>
                <w:lang w:val="en-US" w:eastAsia="zh-CN"/>
              </w:rPr>
              <w:t>第十</w:t>
            </w:r>
            <w:r>
              <w:rPr>
                <w:rFonts w:hint="eastAsia"/>
                <w:bCs/>
                <w:lang w:val="en-US" w:eastAsia="zh-CN"/>
              </w:rPr>
              <w:t>二</w:t>
            </w:r>
            <w:r w:rsidRPr="00A17A43">
              <w:rPr>
                <w:rFonts w:hint="eastAsia"/>
                <w:bCs/>
                <w:lang w:val="en-US" w:eastAsia="zh-CN"/>
              </w:rPr>
              <w:t>次会议</w:t>
            </w:r>
          </w:p>
          <w:p w14:paraId="38CDDD97" w14:textId="77777777" w:rsidR="00F56246" w:rsidRPr="00C963FE" w:rsidRDefault="00F56246" w:rsidP="00F56246">
            <w:pPr>
              <w:pStyle w:val="AFCorNNormal"/>
              <w:rPr>
                <w:sz w:val="24"/>
                <w:lang w:eastAsia="zh-CN"/>
              </w:rPr>
            </w:pPr>
            <w:r w:rsidRPr="00375D37">
              <w:rPr>
                <w:rFonts w:hint="eastAsia"/>
                <w:sz w:val="24"/>
                <w:lang w:eastAsia="zh-CN"/>
              </w:rPr>
              <w:t>2026</w:t>
            </w:r>
            <w:r w:rsidRPr="00375D37">
              <w:rPr>
                <w:rFonts w:hint="eastAsia"/>
                <w:sz w:val="24"/>
                <w:lang w:eastAsia="zh-CN"/>
              </w:rPr>
              <w:t>年</w:t>
            </w:r>
            <w:r w:rsidRPr="00375D37">
              <w:rPr>
                <w:rFonts w:hint="eastAsia"/>
                <w:sz w:val="24"/>
                <w:lang w:eastAsia="zh-CN"/>
              </w:rPr>
              <w:t>10</w:t>
            </w:r>
            <w:r w:rsidRPr="00375D37">
              <w:rPr>
                <w:rFonts w:hint="eastAsia"/>
                <w:sz w:val="24"/>
                <w:lang w:eastAsia="zh-CN"/>
              </w:rPr>
              <w:t>月</w:t>
            </w:r>
            <w:r w:rsidRPr="00375D37">
              <w:rPr>
                <w:rFonts w:hint="eastAsia"/>
                <w:sz w:val="24"/>
                <w:lang w:eastAsia="zh-CN"/>
              </w:rPr>
              <w:t>19</w:t>
            </w:r>
            <w:r w:rsidRPr="00375D37">
              <w:rPr>
                <w:rFonts w:hint="eastAsia"/>
                <w:sz w:val="24"/>
                <w:lang w:eastAsia="zh-CN"/>
              </w:rPr>
              <w:t>日至</w:t>
            </w:r>
            <w:r w:rsidRPr="00375D37">
              <w:rPr>
                <w:rFonts w:hint="eastAsia"/>
                <w:sz w:val="24"/>
                <w:lang w:eastAsia="zh-CN"/>
              </w:rPr>
              <w:t>30</w:t>
            </w:r>
            <w:r w:rsidRPr="00375D37">
              <w:rPr>
                <w:rFonts w:hint="eastAsia"/>
                <w:sz w:val="24"/>
                <w:lang w:eastAsia="zh-CN"/>
              </w:rPr>
              <w:t>日，埃里温</w:t>
            </w:r>
          </w:p>
          <w:p w14:paraId="018EC1BC" w14:textId="4CBACEEF" w:rsidR="008A1499" w:rsidRPr="00F56246" w:rsidRDefault="00F56246" w:rsidP="00F56246">
            <w:pPr>
              <w:pStyle w:val="AFCorNNormal"/>
              <w:rPr>
                <w:sz w:val="24"/>
                <w:lang w:eastAsia="zh-CN"/>
              </w:rPr>
            </w:pPr>
            <w:r>
              <w:rPr>
                <w:rFonts w:hint="eastAsia"/>
                <w:sz w:val="24"/>
                <w:lang w:eastAsia="zh-CN"/>
              </w:rPr>
              <w:t>议程项目</w:t>
            </w:r>
            <w:r w:rsidR="006E70F4" w:rsidRPr="00F56246">
              <w:rPr>
                <w:sz w:val="24"/>
                <w:lang w:eastAsia="zh-CN"/>
              </w:rPr>
              <w:t>5</w:t>
            </w:r>
          </w:p>
          <w:p w14:paraId="5CAAF4FB" w14:textId="6E53AB7D" w:rsidR="002F0021" w:rsidRPr="004E5585" w:rsidRDefault="00F56246" w:rsidP="004E5585">
            <w:pPr>
              <w:pStyle w:val="AFCorNBold"/>
              <w:rPr>
                <w:sz w:val="24"/>
                <w:lang w:eastAsia="zh-CN"/>
              </w:rPr>
            </w:pPr>
            <w:r w:rsidRPr="00F56246">
              <w:rPr>
                <w:rFonts w:hint="eastAsia"/>
                <w:sz w:val="24"/>
                <w:lang w:val="zh-CN" w:eastAsia="zh-CN"/>
              </w:rPr>
              <w:t>履约委员会的报告</w:t>
            </w:r>
          </w:p>
        </w:tc>
        <w:tc>
          <w:tcPr>
            <w:tcW w:w="4388" w:type="dxa"/>
          </w:tcPr>
          <w:p w14:paraId="2585170E" w14:textId="77777777" w:rsidR="008A1499" w:rsidRPr="00F56246" w:rsidRDefault="008A1499" w:rsidP="008A1499">
            <w:pPr>
              <w:pStyle w:val="CBDNormal"/>
              <w:jc w:val="left"/>
              <w:rPr>
                <w:sz w:val="24"/>
                <w:lang w:eastAsia="zh-CN"/>
              </w:rPr>
            </w:pPr>
          </w:p>
        </w:tc>
      </w:tr>
    </w:tbl>
    <w:p w14:paraId="04E81299" w14:textId="4D3C5FC4" w:rsidR="00C9161D" w:rsidRPr="003F1A75" w:rsidRDefault="00000000" w:rsidP="00F56246">
      <w:pPr>
        <w:pStyle w:val="CBDTitle"/>
        <w:tabs>
          <w:tab w:val="clear" w:pos="567"/>
          <w:tab w:val="clear" w:pos="1134"/>
          <w:tab w:val="clear" w:pos="1701"/>
          <w:tab w:val="clear" w:pos="2268"/>
          <w:tab w:val="clear" w:pos="2835"/>
          <w:tab w:val="clear" w:pos="3402"/>
        </w:tabs>
        <w:ind w:left="490"/>
        <w:rPr>
          <w:caps/>
          <w:lang w:eastAsia="zh-CN"/>
        </w:rPr>
      </w:pPr>
      <w:sdt>
        <w:sdtPr>
          <w:rPr>
            <w:rFonts w:ascii="黑体" w:eastAsia="黑体" w:hAnsi="黑体" w:hint="eastAsia"/>
            <w:b w:val="0"/>
            <w:bCs/>
            <w:szCs w:val="28"/>
            <w:lang w:eastAsia="zh-CN"/>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F56246" w:rsidRPr="00F56246">
            <w:rPr>
              <w:rFonts w:ascii="黑体" w:eastAsia="黑体" w:hAnsi="黑体" w:hint="eastAsia"/>
              <w:b w:val="0"/>
              <w:bCs/>
              <w:szCs w:val="28"/>
              <w:lang w:eastAsia="zh-CN"/>
            </w:rPr>
            <w:t>履约</w:t>
          </w:r>
        </w:sdtContent>
      </w:sdt>
      <w:r w:rsidR="00105372" w:rsidRPr="003F1A75">
        <w:rPr>
          <w:caps/>
          <w:lang w:eastAsia="zh-CN"/>
        </w:rPr>
        <w:t xml:space="preserve"> </w:t>
      </w:r>
    </w:p>
    <w:p w14:paraId="561E2151" w14:textId="4E234F31" w:rsidR="00F6586C" w:rsidRPr="00F56246" w:rsidRDefault="00F56246" w:rsidP="00F56246">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第二工作组主席提交的决定草案</w:t>
      </w:r>
    </w:p>
    <w:p w14:paraId="1589E4F1" w14:textId="647341A4" w:rsidR="00F56246" w:rsidRPr="00F56246" w:rsidRDefault="00F56246" w:rsidP="00F56246">
      <w:pPr>
        <w:pStyle w:val="CBDRecommendText"/>
        <w:tabs>
          <w:tab w:val="clear" w:pos="567"/>
          <w:tab w:val="clear" w:pos="1134"/>
          <w:tab w:val="clear" w:pos="1701"/>
          <w:tab w:val="clear" w:pos="2268"/>
        </w:tabs>
        <w:ind w:left="490" w:firstLine="490"/>
        <w:rPr>
          <w:i/>
          <w:sz w:val="24"/>
          <w:szCs w:val="24"/>
          <w:lang w:eastAsia="zh-CN"/>
        </w:rPr>
      </w:pPr>
      <w:r w:rsidRPr="00F56246">
        <w:rPr>
          <w:rFonts w:eastAsia="楷体" w:hint="eastAsia"/>
          <w:sz w:val="24"/>
          <w:szCs w:val="24"/>
          <w:lang w:val="zh-CN" w:eastAsia="zh-CN"/>
        </w:rPr>
        <w:t>作为卡塔赫纳议定书缔约方会议的缔约方大会，</w:t>
      </w:r>
    </w:p>
    <w:p w14:paraId="6620AEFD" w14:textId="77777777" w:rsidR="00F56246" w:rsidRPr="00F56246" w:rsidRDefault="00F56246" w:rsidP="00F56246">
      <w:pPr>
        <w:numPr>
          <w:ilvl w:val="0"/>
          <w:numId w:val="8"/>
        </w:numPr>
        <w:tabs>
          <w:tab w:val="clear" w:pos="567"/>
          <w:tab w:val="clear" w:pos="1134"/>
          <w:tab w:val="clear" w:pos="1701"/>
          <w:tab w:val="clear" w:pos="2268"/>
        </w:tabs>
        <w:spacing w:after="120"/>
        <w:ind w:left="490" w:firstLine="490"/>
        <w:rPr>
          <w:sz w:val="24"/>
          <w:szCs w:val="24"/>
          <w:lang w:eastAsia="zh-CN"/>
        </w:rPr>
      </w:pPr>
      <w:r w:rsidRPr="00F56246">
        <w:rPr>
          <w:rFonts w:eastAsia="楷体" w:hint="eastAsia"/>
          <w:sz w:val="24"/>
          <w:szCs w:val="24"/>
          <w:lang w:val="zh-CN" w:eastAsia="zh-CN"/>
        </w:rPr>
        <w:t>注意到</w:t>
      </w:r>
      <w:r w:rsidRPr="00F56246">
        <w:rPr>
          <w:rFonts w:hint="eastAsia"/>
          <w:sz w:val="24"/>
          <w:szCs w:val="24"/>
          <w:lang w:val="zh-CN" w:eastAsia="zh-CN"/>
        </w:rPr>
        <w:t>一些缔约方尚未根据《卡塔赫纳生物安全议定书》的要求指定国家联络点、国家主管当局或联络点</w:t>
      </w:r>
      <w:r w:rsidRPr="00F56246">
        <w:rPr>
          <w:rFonts w:hint="eastAsia"/>
          <w:sz w:val="24"/>
          <w:szCs w:val="24"/>
          <w:lang w:eastAsia="zh-CN"/>
        </w:rPr>
        <w:t>；</w:t>
      </w:r>
      <w:r w:rsidRPr="00F56246">
        <w:rPr>
          <w:sz w:val="24"/>
          <w:szCs w:val="24"/>
          <w:vertAlign w:val="superscript"/>
          <w:lang w:val="zh-CN" w:eastAsia="zh-CN"/>
        </w:rPr>
        <w:footnoteReference w:id="1"/>
      </w:r>
    </w:p>
    <w:p w14:paraId="0EE61E05" w14:textId="77777777" w:rsidR="00F56246" w:rsidRPr="00F56246" w:rsidRDefault="00F56246" w:rsidP="00F56246">
      <w:pPr>
        <w:numPr>
          <w:ilvl w:val="0"/>
          <w:numId w:val="8"/>
        </w:numPr>
        <w:tabs>
          <w:tab w:val="clear" w:pos="567"/>
          <w:tab w:val="clear" w:pos="1134"/>
          <w:tab w:val="clear" w:pos="1701"/>
          <w:tab w:val="clear" w:pos="2268"/>
        </w:tabs>
        <w:spacing w:after="120"/>
        <w:ind w:left="490" w:firstLine="490"/>
        <w:rPr>
          <w:sz w:val="24"/>
          <w:szCs w:val="24"/>
          <w:lang w:eastAsia="zh-CN"/>
        </w:rPr>
      </w:pPr>
      <w:bookmarkStart w:id="0" w:name="_Hlk200722798"/>
      <w:bookmarkStart w:id="1" w:name="_Hlk200722925"/>
      <w:r w:rsidRPr="00F56246">
        <w:rPr>
          <w:rFonts w:eastAsia="楷体" w:hint="eastAsia"/>
          <w:sz w:val="24"/>
          <w:szCs w:val="24"/>
          <w:lang w:val="zh-CN" w:eastAsia="zh-CN"/>
        </w:rPr>
        <w:t>提醒</w:t>
      </w:r>
      <w:r w:rsidRPr="00F56246">
        <w:rPr>
          <w:rFonts w:hint="eastAsia"/>
          <w:sz w:val="24"/>
          <w:szCs w:val="24"/>
          <w:lang w:val="zh-CN" w:eastAsia="zh-CN"/>
        </w:rPr>
        <w:t>缔约方有义务依照《卡塔赫纳议定书》第</w:t>
      </w:r>
      <w:r w:rsidRPr="00F56246">
        <w:rPr>
          <w:sz w:val="24"/>
          <w:szCs w:val="24"/>
          <w:lang w:eastAsia="zh-CN"/>
        </w:rPr>
        <w:t>19</w:t>
      </w:r>
      <w:r w:rsidRPr="00F56246">
        <w:rPr>
          <w:rFonts w:hint="eastAsia"/>
          <w:sz w:val="24"/>
          <w:szCs w:val="24"/>
          <w:lang w:val="zh-CN" w:eastAsia="zh-CN"/>
        </w:rPr>
        <w:t>条的规定指定其国家联络点和需要根据生物安全信息交换所的运作方式指定其生物安全信息交换所国家联络点</w:t>
      </w:r>
      <w:r w:rsidRPr="00F56246">
        <w:rPr>
          <w:rFonts w:hint="eastAsia"/>
          <w:sz w:val="24"/>
          <w:szCs w:val="24"/>
          <w:lang w:eastAsia="zh-CN"/>
        </w:rPr>
        <w:t>，</w:t>
      </w:r>
      <w:r w:rsidRPr="00F56246">
        <w:rPr>
          <w:rFonts w:hint="eastAsia"/>
          <w:sz w:val="24"/>
          <w:szCs w:val="24"/>
          <w:lang w:val="zh-CN" w:eastAsia="zh-CN"/>
        </w:rPr>
        <w:t>并及时更新信息</w:t>
      </w:r>
      <w:r w:rsidRPr="00F56246">
        <w:rPr>
          <w:rFonts w:hint="eastAsia"/>
          <w:sz w:val="24"/>
          <w:szCs w:val="24"/>
          <w:lang w:eastAsia="zh-CN"/>
        </w:rPr>
        <w:t>；</w:t>
      </w:r>
      <w:r w:rsidRPr="00F56246">
        <w:rPr>
          <w:sz w:val="24"/>
          <w:szCs w:val="24"/>
          <w:vertAlign w:val="superscript"/>
          <w:lang w:val="zh-CN" w:eastAsia="zh-CN"/>
        </w:rPr>
        <w:footnoteReference w:id="2"/>
      </w:r>
    </w:p>
    <w:bookmarkEnd w:id="0"/>
    <w:bookmarkEnd w:id="1"/>
    <w:p w14:paraId="2D1A4DD4" w14:textId="77777777" w:rsidR="00F56246" w:rsidRPr="00F56246" w:rsidRDefault="00F56246" w:rsidP="00F56246">
      <w:pPr>
        <w:numPr>
          <w:ilvl w:val="0"/>
          <w:numId w:val="8"/>
        </w:numPr>
        <w:tabs>
          <w:tab w:val="clear" w:pos="567"/>
          <w:tab w:val="clear" w:pos="1134"/>
          <w:tab w:val="clear" w:pos="1701"/>
          <w:tab w:val="clear" w:pos="2268"/>
        </w:tabs>
        <w:spacing w:after="120"/>
        <w:ind w:left="490" w:firstLine="490"/>
        <w:rPr>
          <w:sz w:val="24"/>
          <w:szCs w:val="24"/>
          <w:lang w:eastAsia="zh-CN"/>
        </w:rPr>
      </w:pPr>
      <w:r w:rsidRPr="00F56246">
        <w:rPr>
          <w:rFonts w:eastAsia="楷体" w:hint="eastAsia"/>
          <w:sz w:val="24"/>
          <w:szCs w:val="24"/>
          <w:lang w:val="zh-CN" w:eastAsia="zh-CN"/>
        </w:rPr>
        <w:t>又提醒</w:t>
      </w:r>
      <w:r w:rsidRPr="00F56246">
        <w:rPr>
          <w:rFonts w:hint="eastAsia"/>
          <w:sz w:val="24"/>
          <w:szCs w:val="24"/>
          <w:lang w:val="zh-CN" w:eastAsia="zh-CN"/>
        </w:rPr>
        <w:t>缔约方有义务依照《卡塔赫纳议定书》第</w:t>
      </w:r>
      <w:r w:rsidRPr="00F56246">
        <w:rPr>
          <w:sz w:val="24"/>
          <w:szCs w:val="24"/>
          <w:lang w:eastAsia="zh-CN"/>
        </w:rPr>
        <w:t>19</w:t>
      </w:r>
      <w:r w:rsidRPr="00F56246">
        <w:rPr>
          <w:rFonts w:hint="eastAsia"/>
          <w:sz w:val="24"/>
          <w:szCs w:val="24"/>
          <w:lang w:val="zh-CN" w:eastAsia="zh-CN"/>
        </w:rPr>
        <w:t>条的规定通过生物安全信息交换所提供一个或多个国家主管部门的联系方式</w:t>
      </w:r>
      <w:r w:rsidRPr="00F56246">
        <w:rPr>
          <w:rFonts w:hint="eastAsia"/>
          <w:sz w:val="24"/>
          <w:szCs w:val="24"/>
          <w:lang w:eastAsia="zh-CN"/>
        </w:rPr>
        <w:t>，</w:t>
      </w:r>
      <w:r w:rsidRPr="00F56246">
        <w:rPr>
          <w:rFonts w:hint="eastAsia"/>
          <w:sz w:val="24"/>
          <w:szCs w:val="24"/>
          <w:lang w:val="zh-CN" w:eastAsia="zh-CN"/>
        </w:rPr>
        <w:t>并敦促尚未这样做的缔约方作为优先事项提供这一信息</w:t>
      </w:r>
      <w:r w:rsidRPr="00F56246">
        <w:rPr>
          <w:rFonts w:hint="eastAsia"/>
          <w:sz w:val="24"/>
          <w:szCs w:val="24"/>
          <w:lang w:eastAsia="zh-CN"/>
        </w:rPr>
        <w:t>；</w:t>
      </w:r>
    </w:p>
    <w:p w14:paraId="652897B4" w14:textId="77777777" w:rsidR="00F56246" w:rsidRPr="00F56246" w:rsidRDefault="00F56246" w:rsidP="00F56246">
      <w:pPr>
        <w:numPr>
          <w:ilvl w:val="0"/>
          <w:numId w:val="8"/>
        </w:numPr>
        <w:tabs>
          <w:tab w:val="clear" w:pos="567"/>
          <w:tab w:val="clear" w:pos="1134"/>
          <w:tab w:val="clear" w:pos="1701"/>
          <w:tab w:val="clear" w:pos="2268"/>
        </w:tabs>
        <w:spacing w:after="120"/>
        <w:ind w:left="490" w:firstLine="490"/>
        <w:rPr>
          <w:sz w:val="24"/>
          <w:szCs w:val="24"/>
          <w:lang w:eastAsia="zh-CN"/>
        </w:rPr>
      </w:pPr>
      <w:r w:rsidRPr="00F56246">
        <w:rPr>
          <w:rFonts w:eastAsia="楷体" w:hint="eastAsia"/>
          <w:sz w:val="24"/>
          <w:szCs w:val="24"/>
          <w:lang w:val="zh-CN" w:eastAsia="zh-CN"/>
        </w:rPr>
        <w:t>还提醒</w:t>
      </w:r>
      <w:r w:rsidRPr="00F56246">
        <w:rPr>
          <w:rFonts w:hint="eastAsia"/>
          <w:sz w:val="24"/>
          <w:szCs w:val="24"/>
          <w:lang w:val="zh-CN" w:eastAsia="zh-CN"/>
        </w:rPr>
        <w:t>缔约方有义务根据《卡塔赫纳议定书》第</w:t>
      </w:r>
      <w:r w:rsidRPr="00F56246">
        <w:rPr>
          <w:sz w:val="24"/>
          <w:szCs w:val="24"/>
          <w:lang w:eastAsia="zh-CN"/>
        </w:rPr>
        <w:t>17</w:t>
      </w:r>
      <w:r w:rsidRPr="00F56246">
        <w:rPr>
          <w:rFonts w:hint="eastAsia"/>
          <w:sz w:val="24"/>
          <w:szCs w:val="24"/>
          <w:lang w:val="zh-CN" w:eastAsia="zh-CN"/>
        </w:rPr>
        <w:t>条的规定指定一个联系点以便接收通知</w:t>
      </w:r>
      <w:r w:rsidRPr="00F56246">
        <w:rPr>
          <w:rFonts w:hint="eastAsia"/>
          <w:sz w:val="24"/>
          <w:szCs w:val="24"/>
          <w:lang w:eastAsia="zh-CN"/>
        </w:rPr>
        <w:t>，</w:t>
      </w:r>
      <w:r w:rsidRPr="00F56246">
        <w:rPr>
          <w:rFonts w:hint="eastAsia"/>
          <w:sz w:val="24"/>
          <w:szCs w:val="24"/>
          <w:lang w:val="zh-CN" w:eastAsia="zh-CN"/>
        </w:rPr>
        <w:t>并敦促尚未这样做的缔约方尽快指定</w:t>
      </w:r>
      <w:r w:rsidRPr="00F56246">
        <w:rPr>
          <w:rFonts w:hint="eastAsia"/>
          <w:sz w:val="24"/>
          <w:szCs w:val="24"/>
          <w:lang w:eastAsia="zh-CN"/>
        </w:rPr>
        <w:t>；</w:t>
      </w:r>
    </w:p>
    <w:p w14:paraId="681B5BC0" w14:textId="77777777" w:rsidR="00F56246" w:rsidRPr="00F56246" w:rsidRDefault="00F56246" w:rsidP="00F56246">
      <w:pPr>
        <w:numPr>
          <w:ilvl w:val="0"/>
          <w:numId w:val="8"/>
        </w:numPr>
        <w:tabs>
          <w:tab w:val="clear" w:pos="567"/>
          <w:tab w:val="clear" w:pos="1134"/>
          <w:tab w:val="clear" w:pos="1701"/>
          <w:tab w:val="clear" w:pos="2268"/>
        </w:tabs>
        <w:spacing w:after="120"/>
        <w:ind w:left="490" w:firstLine="490"/>
        <w:rPr>
          <w:sz w:val="24"/>
          <w:szCs w:val="24"/>
          <w:lang w:eastAsia="zh-CN"/>
        </w:rPr>
      </w:pPr>
      <w:r w:rsidRPr="00F56246">
        <w:rPr>
          <w:rFonts w:eastAsia="楷体" w:hint="eastAsia"/>
          <w:sz w:val="24"/>
          <w:szCs w:val="24"/>
          <w:lang w:val="zh-CN" w:eastAsia="zh-CN"/>
        </w:rPr>
        <w:t>敦促</w:t>
      </w:r>
      <w:r w:rsidRPr="00F56246">
        <w:rPr>
          <w:rFonts w:hint="eastAsia"/>
          <w:sz w:val="24"/>
          <w:szCs w:val="24"/>
          <w:lang w:val="zh-CN" w:eastAsia="zh-CN"/>
        </w:rPr>
        <w:t>正在制定生物安全监管框架的缔约方加快工作</w:t>
      </w:r>
      <w:r w:rsidRPr="00F56246">
        <w:rPr>
          <w:rFonts w:hint="eastAsia"/>
          <w:sz w:val="24"/>
          <w:szCs w:val="24"/>
          <w:lang w:eastAsia="zh-CN"/>
        </w:rPr>
        <w:t>，</w:t>
      </w:r>
      <w:r w:rsidRPr="00F56246">
        <w:rPr>
          <w:rFonts w:hint="eastAsia"/>
          <w:sz w:val="24"/>
          <w:szCs w:val="24"/>
          <w:lang w:val="zh-CN" w:eastAsia="zh-CN"/>
        </w:rPr>
        <w:t>同时认识到《卡塔赫纳议定书》要求缔约方采取措施实施该框架和此类措施有助于实现《昆明</w:t>
      </w:r>
      <w:r w:rsidRPr="00F56246">
        <w:rPr>
          <w:sz w:val="24"/>
          <w:szCs w:val="24"/>
          <w:lang w:eastAsia="zh-CN"/>
        </w:rPr>
        <w:t>-</w:t>
      </w:r>
      <w:r w:rsidRPr="00F56246">
        <w:rPr>
          <w:rFonts w:hint="eastAsia"/>
          <w:sz w:val="24"/>
          <w:szCs w:val="24"/>
          <w:lang w:val="zh-CN" w:eastAsia="zh-CN"/>
        </w:rPr>
        <w:t>蒙特利尔全球生物多样性框架》的行动目标</w:t>
      </w:r>
      <w:r w:rsidRPr="00F56246">
        <w:rPr>
          <w:sz w:val="24"/>
          <w:szCs w:val="24"/>
          <w:lang w:eastAsia="zh-CN"/>
        </w:rPr>
        <w:t>17</w:t>
      </w:r>
      <w:r>
        <w:rPr>
          <w:rFonts w:hint="eastAsia"/>
          <w:sz w:val="24"/>
          <w:szCs w:val="24"/>
          <w:lang w:eastAsia="zh-CN"/>
        </w:rPr>
        <w:t>；</w:t>
      </w:r>
      <w:r w:rsidRPr="00F56246">
        <w:rPr>
          <w:sz w:val="24"/>
          <w:szCs w:val="24"/>
          <w:vertAlign w:val="superscript"/>
          <w:lang w:val="zh-CN" w:eastAsia="zh-CN"/>
        </w:rPr>
        <w:footnoteReference w:id="3"/>
      </w:r>
    </w:p>
    <w:p w14:paraId="6150BE7D" w14:textId="664A22C4" w:rsidR="00F56246" w:rsidRPr="00F56246" w:rsidRDefault="00F56246" w:rsidP="00F56246">
      <w:pPr>
        <w:numPr>
          <w:ilvl w:val="0"/>
          <w:numId w:val="8"/>
        </w:numPr>
        <w:tabs>
          <w:tab w:val="clear" w:pos="567"/>
          <w:tab w:val="clear" w:pos="1134"/>
          <w:tab w:val="clear" w:pos="1701"/>
          <w:tab w:val="clear" w:pos="2268"/>
        </w:tabs>
        <w:spacing w:after="120"/>
        <w:ind w:left="490" w:firstLine="490"/>
        <w:rPr>
          <w:sz w:val="24"/>
          <w:szCs w:val="24"/>
          <w:lang w:eastAsia="zh-CN"/>
        </w:rPr>
      </w:pPr>
      <w:r w:rsidRPr="00F56246">
        <w:rPr>
          <w:rFonts w:eastAsia="楷体" w:hint="eastAsia"/>
          <w:sz w:val="24"/>
          <w:szCs w:val="24"/>
          <w:lang w:val="zh-CN" w:eastAsia="zh-CN"/>
        </w:rPr>
        <w:t>欢迎</w:t>
      </w:r>
      <w:r w:rsidRPr="00F56246">
        <w:rPr>
          <w:rFonts w:hint="eastAsia"/>
          <w:sz w:val="24"/>
          <w:szCs w:val="24"/>
          <w:lang w:val="zh-CN" w:eastAsia="zh-CN"/>
        </w:rPr>
        <w:t>联合国环境规划署通过其法律和环境援助平台以及日本通过日本生物多样性基金向</w:t>
      </w:r>
      <w:r>
        <w:rPr>
          <w:rFonts w:hint="eastAsia"/>
          <w:sz w:val="24"/>
          <w:szCs w:val="24"/>
          <w:lang w:val="zh-CN" w:eastAsia="zh-CN"/>
        </w:rPr>
        <w:t>一些</w:t>
      </w:r>
      <w:r w:rsidRPr="00F56246">
        <w:rPr>
          <w:rFonts w:hint="eastAsia"/>
          <w:sz w:val="24"/>
          <w:szCs w:val="24"/>
          <w:lang w:val="zh-CN" w:eastAsia="zh-CN"/>
        </w:rPr>
        <w:t>缔约方提供的支持</w:t>
      </w:r>
      <w:r>
        <w:rPr>
          <w:rFonts w:hint="eastAsia"/>
          <w:sz w:val="24"/>
          <w:szCs w:val="24"/>
          <w:lang w:val="zh-CN" w:eastAsia="zh-CN"/>
        </w:rPr>
        <w:t>，使其能够发展其生物安全监管框架，并呼吁捐助者为此提供财务资源，呼吁能力建设提供者促进这方面的技术援助和区域合作</w:t>
      </w:r>
      <w:r w:rsidRPr="00F56246">
        <w:rPr>
          <w:rFonts w:hint="eastAsia"/>
          <w:sz w:val="24"/>
          <w:szCs w:val="24"/>
          <w:lang w:eastAsia="zh-CN"/>
        </w:rPr>
        <w:t>；</w:t>
      </w:r>
    </w:p>
    <w:p w14:paraId="71A8A30A" w14:textId="77777777" w:rsidR="00F56246" w:rsidRPr="00F56246" w:rsidRDefault="00F56246" w:rsidP="00552BFF">
      <w:pPr>
        <w:numPr>
          <w:ilvl w:val="0"/>
          <w:numId w:val="8"/>
        </w:numPr>
        <w:tabs>
          <w:tab w:val="clear" w:pos="567"/>
          <w:tab w:val="clear" w:pos="1134"/>
          <w:tab w:val="clear" w:pos="1701"/>
          <w:tab w:val="clear" w:pos="2268"/>
        </w:tabs>
        <w:spacing w:after="120"/>
        <w:ind w:left="490" w:firstLine="490"/>
        <w:rPr>
          <w:sz w:val="24"/>
          <w:szCs w:val="24"/>
          <w:lang w:eastAsia="zh-CN"/>
        </w:rPr>
      </w:pPr>
      <w:r w:rsidRPr="00F56246">
        <w:rPr>
          <w:rFonts w:eastAsia="楷体" w:hint="eastAsia"/>
          <w:sz w:val="24"/>
          <w:szCs w:val="24"/>
          <w:lang w:val="zh-CN" w:eastAsia="zh-CN"/>
        </w:rPr>
        <w:t>提醒</w:t>
      </w:r>
      <w:r w:rsidRPr="00F56246">
        <w:rPr>
          <w:rFonts w:hint="eastAsia"/>
          <w:sz w:val="24"/>
          <w:szCs w:val="24"/>
          <w:lang w:val="zh-CN" w:eastAsia="zh-CN"/>
        </w:rPr>
        <w:t>缔约方有义务通过生物安全信息交换所公布其实施《卡塔赫纳议定书》的法律措施</w:t>
      </w:r>
      <w:r w:rsidRPr="00F56246">
        <w:rPr>
          <w:rFonts w:hint="eastAsia"/>
          <w:sz w:val="24"/>
          <w:szCs w:val="24"/>
          <w:lang w:eastAsia="zh-CN"/>
        </w:rPr>
        <w:t>；</w:t>
      </w:r>
    </w:p>
    <w:p w14:paraId="6D83AA78" w14:textId="77777777" w:rsidR="00F56246" w:rsidRPr="00F56246" w:rsidRDefault="00F56246" w:rsidP="00F56246">
      <w:pPr>
        <w:numPr>
          <w:ilvl w:val="0"/>
          <w:numId w:val="10"/>
        </w:numPr>
        <w:tabs>
          <w:tab w:val="clear" w:pos="567"/>
          <w:tab w:val="clear" w:pos="1134"/>
          <w:tab w:val="clear" w:pos="1701"/>
          <w:tab w:val="clear" w:pos="2268"/>
        </w:tabs>
        <w:spacing w:after="120"/>
        <w:ind w:left="490" w:firstLine="490"/>
        <w:rPr>
          <w:sz w:val="24"/>
          <w:szCs w:val="24"/>
          <w:lang w:eastAsia="zh-CN"/>
        </w:rPr>
      </w:pPr>
      <w:r w:rsidRPr="00F56246">
        <w:rPr>
          <w:rFonts w:eastAsia="楷体" w:hint="eastAsia"/>
          <w:sz w:val="24"/>
          <w:szCs w:val="24"/>
          <w:lang w:val="zh-CN" w:eastAsia="zh-CN"/>
        </w:rPr>
        <w:lastRenderedPageBreak/>
        <w:t>回顾</w:t>
      </w:r>
      <w:smartTag w:uri="urn:schemas-microsoft-com:office:smarttags" w:element="chsdate">
        <w:smartTagPr>
          <w:attr w:name="Year" w:val="2024"/>
          <w:attr w:name="Month" w:val="10"/>
          <w:attr w:name="Day" w:val="25"/>
          <w:attr w:name="IsLunarDate" w:val="False"/>
          <w:attr w:name="IsROCDate" w:val="False"/>
        </w:smartTagPr>
        <w:r w:rsidRPr="00F56246">
          <w:rPr>
            <w:sz w:val="24"/>
            <w:szCs w:val="24"/>
            <w:lang w:eastAsia="zh-CN"/>
          </w:rPr>
          <w:t>2024</w:t>
        </w:r>
        <w:r w:rsidRPr="00F56246">
          <w:rPr>
            <w:rFonts w:hint="eastAsia"/>
            <w:sz w:val="24"/>
            <w:szCs w:val="24"/>
            <w:lang w:val="zh-CN" w:eastAsia="zh-CN"/>
          </w:rPr>
          <w:t>年</w:t>
        </w:r>
        <w:r w:rsidRPr="00F56246">
          <w:rPr>
            <w:sz w:val="24"/>
            <w:szCs w:val="24"/>
            <w:lang w:eastAsia="zh-CN"/>
          </w:rPr>
          <w:t>10</w:t>
        </w:r>
        <w:r w:rsidRPr="00F56246">
          <w:rPr>
            <w:rFonts w:hint="eastAsia"/>
            <w:sz w:val="24"/>
            <w:szCs w:val="24"/>
            <w:lang w:val="zh-CN" w:eastAsia="zh-CN"/>
          </w:rPr>
          <w:t>月</w:t>
        </w:r>
        <w:r w:rsidRPr="00F56246">
          <w:rPr>
            <w:sz w:val="24"/>
            <w:szCs w:val="24"/>
            <w:lang w:eastAsia="zh-CN"/>
          </w:rPr>
          <w:t>30</w:t>
        </w:r>
        <w:r w:rsidRPr="00F56246">
          <w:rPr>
            <w:rFonts w:hint="eastAsia"/>
            <w:sz w:val="24"/>
            <w:szCs w:val="24"/>
            <w:lang w:val="zh-CN" w:eastAsia="zh-CN"/>
          </w:rPr>
          <w:t>日</w:t>
        </w:r>
      </w:smartTag>
      <w:r w:rsidRPr="00F56246">
        <w:rPr>
          <w:rFonts w:hint="eastAsia"/>
          <w:sz w:val="24"/>
          <w:szCs w:val="24"/>
          <w:lang w:val="zh-CN" w:eastAsia="zh-CN"/>
        </w:rPr>
        <w:t>第</w:t>
      </w:r>
      <w:hyperlink r:id="rId15" w:history="1">
        <w:r w:rsidRPr="00F56246">
          <w:rPr>
            <w:color w:val="0000FF"/>
            <w:sz w:val="24"/>
            <w:szCs w:val="24"/>
            <w:u w:val="single"/>
            <w:lang w:eastAsia="zh-CN"/>
          </w:rPr>
          <w:t>CP-11/1 B</w:t>
        </w:r>
      </w:hyperlink>
      <w:r w:rsidRPr="00F56246">
        <w:rPr>
          <w:rFonts w:hint="eastAsia"/>
          <w:sz w:val="24"/>
          <w:szCs w:val="24"/>
          <w:lang w:val="zh-CN" w:eastAsia="zh-CN"/>
        </w:rPr>
        <w:t>号决定中的告诫</w:t>
      </w:r>
      <w:r w:rsidRPr="00F56246">
        <w:rPr>
          <w:rFonts w:hint="eastAsia"/>
          <w:sz w:val="24"/>
          <w:szCs w:val="24"/>
          <w:lang w:eastAsia="zh-CN"/>
        </w:rPr>
        <w:t>，</w:t>
      </w:r>
      <w:r w:rsidRPr="00F56246">
        <w:rPr>
          <w:rFonts w:hint="eastAsia"/>
          <w:sz w:val="24"/>
          <w:szCs w:val="24"/>
          <w:lang w:val="zh-CN" w:eastAsia="zh-CN"/>
        </w:rPr>
        <w:t>并欢迎全球环境基金向受到告诫的缔约方为编制第四次和第五次国家报告提供资金</w:t>
      </w:r>
      <w:r w:rsidRPr="00F56246">
        <w:rPr>
          <w:rFonts w:hint="eastAsia"/>
          <w:sz w:val="24"/>
          <w:szCs w:val="24"/>
          <w:lang w:eastAsia="zh-CN"/>
        </w:rPr>
        <w:t>；</w:t>
      </w:r>
    </w:p>
    <w:p w14:paraId="6F2FB6E6" w14:textId="77777777" w:rsidR="00F56246" w:rsidRPr="00F56246" w:rsidRDefault="00F56246" w:rsidP="00F56246">
      <w:pPr>
        <w:numPr>
          <w:ilvl w:val="0"/>
          <w:numId w:val="10"/>
        </w:numPr>
        <w:tabs>
          <w:tab w:val="clear" w:pos="567"/>
          <w:tab w:val="clear" w:pos="1134"/>
          <w:tab w:val="clear" w:pos="1701"/>
          <w:tab w:val="clear" w:pos="2268"/>
        </w:tabs>
        <w:spacing w:after="120"/>
        <w:ind w:left="490" w:firstLine="490"/>
        <w:rPr>
          <w:sz w:val="24"/>
          <w:szCs w:val="24"/>
          <w:lang w:eastAsia="zh-CN"/>
        </w:rPr>
      </w:pPr>
      <w:r w:rsidRPr="00F56246">
        <w:rPr>
          <w:rFonts w:eastAsia="楷体" w:hint="eastAsia"/>
          <w:sz w:val="24"/>
          <w:szCs w:val="24"/>
          <w:lang w:val="zh-CN" w:eastAsia="zh-CN"/>
        </w:rPr>
        <w:t>欢迎</w:t>
      </w:r>
      <w:r w:rsidRPr="00F56246">
        <w:rPr>
          <w:rFonts w:hint="eastAsia"/>
          <w:sz w:val="24"/>
          <w:szCs w:val="24"/>
          <w:lang w:val="zh-CN" w:eastAsia="zh-CN"/>
        </w:rPr>
        <w:t>伯利兹和利比亚提交第四次和第五次国家报告</w:t>
      </w:r>
      <w:r w:rsidRPr="00F56246">
        <w:rPr>
          <w:rFonts w:hint="eastAsia"/>
          <w:sz w:val="24"/>
          <w:szCs w:val="24"/>
          <w:lang w:eastAsia="zh-CN"/>
        </w:rPr>
        <w:t>，</w:t>
      </w:r>
      <w:r w:rsidRPr="00F56246">
        <w:rPr>
          <w:rFonts w:hint="eastAsia"/>
          <w:sz w:val="24"/>
          <w:szCs w:val="24"/>
          <w:lang w:val="zh-CN" w:eastAsia="zh-CN"/>
        </w:rPr>
        <w:t>解决了它们不遵守报告义务的问题</w:t>
      </w:r>
      <w:r w:rsidRPr="00F56246">
        <w:rPr>
          <w:rFonts w:hint="eastAsia"/>
          <w:sz w:val="24"/>
          <w:szCs w:val="24"/>
          <w:lang w:eastAsia="zh-CN"/>
        </w:rPr>
        <w:t>；</w:t>
      </w:r>
    </w:p>
    <w:p w14:paraId="148898C2" w14:textId="77777777" w:rsidR="00F56246" w:rsidRPr="00F56246" w:rsidRDefault="00F56246" w:rsidP="00F56246">
      <w:pPr>
        <w:numPr>
          <w:ilvl w:val="0"/>
          <w:numId w:val="10"/>
        </w:numPr>
        <w:tabs>
          <w:tab w:val="clear" w:pos="567"/>
          <w:tab w:val="clear" w:pos="1134"/>
          <w:tab w:val="clear" w:pos="1701"/>
          <w:tab w:val="clear" w:pos="2268"/>
        </w:tabs>
        <w:spacing w:after="120"/>
        <w:ind w:left="490" w:firstLine="490"/>
        <w:rPr>
          <w:sz w:val="24"/>
          <w:szCs w:val="24"/>
          <w:lang w:eastAsia="zh-CN"/>
        </w:rPr>
      </w:pPr>
      <w:r w:rsidRPr="00F56246">
        <w:rPr>
          <w:rFonts w:eastAsia="楷体" w:hint="eastAsia"/>
          <w:sz w:val="24"/>
          <w:szCs w:val="24"/>
          <w:lang w:val="zh-CN" w:eastAsia="zh-CN"/>
        </w:rPr>
        <w:t>表示严重关切</w:t>
      </w:r>
      <w:r w:rsidRPr="00F56246">
        <w:rPr>
          <w:rFonts w:hint="eastAsia"/>
          <w:sz w:val="24"/>
          <w:szCs w:val="24"/>
          <w:lang w:val="zh-CN" w:eastAsia="zh-CN"/>
        </w:rPr>
        <w:t>巴布亚新几内亚尚未提交第三次、第四次或第五次国家报告</w:t>
      </w:r>
      <w:r w:rsidRPr="00F56246">
        <w:rPr>
          <w:rFonts w:hint="eastAsia"/>
          <w:sz w:val="24"/>
          <w:szCs w:val="24"/>
          <w:lang w:eastAsia="zh-CN"/>
        </w:rPr>
        <w:t>；</w:t>
      </w:r>
    </w:p>
    <w:p w14:paraId="5759000D" w14:textId="77777777" w:rsidR="00F56246" w:rsidRPr="00F56246" w:rsidRDefault="00F56246" w:rsidP="00F56246">
      <w:pPr>
        <w:numPr>
          <w:ilvl w:val="0"/>
          <w:numId w:val="10"/>
        </w:numPr>
        <w:tabs>
          <w:tab w:val="clear" w:pos="567"/>
          <w:tab w:val="clear" w:pos="1134"/>
          <w:tab w:val="clear" w:pos="1701"/>
          <w:tab w:val="clear" w:pos="2268"/>
        </w:tabs>
        <w:spacing w:after="120"/>
        <w:ind w:left="490" w:firstLine="490"/>
        <w:rPr>
          <w:sz w:val="24"/>
          <w:szCs w:val="24"/>
          <w:lang w:eastAsia="zh-CN"/>
        </w:rPr>
      </w:pPr>
      <w:r w:rsidRPr="00F56246">
        <w:rPr>
          <w:rFonts w:eastAsia="楷体" w:hint="eastAsia"/>
          <w:sz w:val="24"/>
          <w:szCs w:val="24"/>
          <w:lang w:val="zh-CN" w:eastAsia="zh-CN"/>
        </w:rPr>
        <w:t>请</w:t>
      </w:r>
      <w:r w:rsidRPr="00F56246">
        <w:rPr>
          <w:rFonts w:hint="eastAsia"/>
          <w:sz w:val="24"/>
          <w:szCs w:val="24"/>
          <w:lang w:val="zh-CN" w:eastAsia="zh-CN"/>
        </w:rPr>
        <w:t>委员会考虑可能采取的措施</w:t>
      </w:r>
      <w:r w:rsidRPr="00F56246">
        <w:rPr>
          <w:rFonts w:hint="eastAsia"/>
          <w:sz w:val="24"/>
          <w:szCs w:val="24"/>
          <w:lang w:eastAsia="zh-CN"/>
        </w:rPr>
        <w:t>，</w:t>
      </w:r>
      <w:r w:rsidRPr="00F56246">
        <w:rPr>
          <w:rFonts w:hint="eastAsia"/>
          <w:sz w:val="24"/>
          <w:szCs w:val="24"/>
          <w:lang w:val="zh-CN" w:eastAsia="zh-CN"/>
        </w:rPr>
        <w:t>解决巴布亚新几内亚一再不履行报告义务的问题</w:t>
      </w:r>
      <w:r w:rsidRPr="00F56246">
        <w:rPr>
          <w:rFonts w:hint="eastAsia"/>
          <w:sz w:val="24"/>
          <w:szCs w:val="24"/>
          <w:lang w:eastAsia="zh-CN"/>
        </w:rPr>
        <w:t>，</w:t>
      </w:r>
      <w:r w:rsidRPr="00F56246">
        <w:rPr>
          <w:rFonts w:hint="eastAsia"/>
          <w:sz w:val="24"/>
          <w:szCs w:val="24"/>
          <w:lang w:val="zh-CN" w:eastAsia="zh-CN"/>
        </w:rPr>
        <w:t>并就此向作为卡塔赫纳议定书缔约方会议的缔约方大会提出建议</w:t>
      </w:r>
      <w:r w:rsidRPr="00F56246">
        <w:rPr>
          <w:rFonts w:hint="eastAsia"/>
          <w:sz w:val="24"/>
          <w:szCs w:val="24"/>
          <w:lang w:eastAsia="zh-CN"/>
        </w:rPr>
        <w:t>，</w:t>
      </w:r>
      <w:r w:rsidRPr="00F56246">
        <w:rPr>
          <w:rFonts w:hint="eastAsia"/>
          <w:sz w:val="24"/>
          <w:szCs w:val="24"/>
          <w:lang w:val="zh-CN" w:eastAsia="zh-CN"/>
        </w:rPr>
        <w:t>供其第十三次会议审议</w:t>
      </w:r>
      <w:r w:rsidRPr="00F56246">
        <w:rPr>
          <w:rFonts w:hint="eastAsia"/>
          <w:sz w:val="24"/>
          <w:szCs w:val="24"/>
          <w:lang w:eastAsia="zh-CN"/>
        </w:rPr>
        <w:t>；</w:t>
      </w:r>
    </w:p>
    <w:p w14:paraId="0C63C7B2" w14:textId="77777777" w:rsidR="00F56246" w:rsidRPr="00F56246" w:rsidRDefault="00F56246" w:rsidP="00F56246">
      <w:pPr>
        <w:numPr>
          <w:ilvl w:val="0"/>
          <w:numId w:val="10"/>
        </w:numPr>
        <w:tabs>
          <w:tab w:val="clear" w:pos="567"/>
          <w:tab w:val="clear" w:pos="1134"/>
          <w:tab w:val="clear" w:pos="1701"/>
          <w:tab w:val="clear" w:pos="2268"/>
        </w:tabs>
        <w:spacing w:after="120"/>
        <w:ind w:left="490" w:firstLine="490"/>
        <w:rPr>
          <w:lang w:eastAsia="zh-CN"/>
        </w:rPr>
      </w:pPr>
      <w:r w:rsidRPr="00F56246">
        <w:rPr>
          <w:rFonts w:eastAsia="楷体" w:hint="eastAsia"/>
          <w:lang w:val="zh-CN" w:eastAsia="zh-CN"/>
        </w:rPr>
        <w:t>鼓励</w:t>
      </w:r>
      <w:r w:rsidRPr="00F56246">
        <w:rPr>
          <w:rFonts w:hint="eastAsia"/>
          <w:lang w:val="zh-CN" w:eastAsia="zh-CN"/>
        </w:rPr>
        <w:t>在履行《卡塔赫纳议定书》规定的一项或多项义务方面遇到困难的缔约方向《议定书》下的履约委员会或生物多样性公约秘书处寻求援助。</w:t>
      </w:r>
      <w:r w:rsidRPr="00F56246">
        <w:rPr>
          <w:sz w:val="24"/>
          <w:szCs w:val="24"/>
          <w:vertAlign w:val="superscript"/>
          <w:lang w:val="zh-CN" w:eastAsia="zh-CN"/>
        </w:rPr>
        <w:footnoteReference w:id="4"/>
      </w:r>
    </w:p>
    <w:p w14:paraId="5D7AE322" w14:textId="6AF0AA63" w:rsidR="00453073" w:rsidRPr="00F56246" w:rsidRDefault="00453073" w:rsidP="00E30ECE">
      <w:pPr>
        <w:pStyle w:val="Para1"/>
        <w:numPr>
          <w:ilvl w:val="0"/>
          <w:numId w:val="0"/>
        </w:numPr>
        <w:ind w:left="567"/>
        <w:rPr>
          <w:sz w:val="24"/>
          <w:lang w:eastAsia="zh-CN"/>
        </w:rPr>
      </w:pPr>
    </w:p>
    <w:p w14:paraId="4E687CBF" w14:textId="77777777" w:rsidR="00A111D1" w:rsidRPr="00F56246" w:rsidRDefault="00A111D1" w:rsidP="00975047">
      <w:pPr>
        <w:pStyle w:val="Para1"/>
        <w:numPr>
          <w:ilvl w:val="0"/>
          <w:numId w:val="0"/>
        </w:numPr>
        <w:ind w:left="567"/>
        <w:jc w:val="center"/>
        <w:rPr>
          <w:sz w:val="24"/>
        </w:rPr>
      </w:pPr>
      <w:r w:rsidRPr="00F56246">
        <w:rPr>
          <w:sz w:val="24"/>
        </w:rPr>
        <w:t>_______</w:t>
      </w:r>
    </w:p>
    <w:sectPr w:rsidR="00A111D1" w:rsidRPr="00F56246" w:rsidSect="00C72AAE">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D20CE" w14:textId="77777777" w:rsidR="001F1FC2" w:rsidRPr="003F1A75" w:rsidRDefault="001F1FC2" w:rsidP="00CF1848">
      <w:r w:rsidRPr="003F1A75">
        <w:separator/>
      </w:r>
    </w:p>
  </w:endnote>
  <w:endnote w:type="continuationSeparator" w:id="0">
    <w:p w14:paraId="06270997" w14:textId="77777777" w:rsidR="001F1FC2" w:rsidRPr="003F1A75" w:rsidRDefault="001F1FC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AE7E08" w:rsidRDefault="00D75CA6" w:rsidP="00D75CA6">
            <w:pPr>
              <w:pStyle w:val="Footer"/>
              <w:jc w:val="left"/>
            </w:pPr>
            <w:r w:rsidRPr="00E30ECE">
              <w:rPr>
                <w:szCs w:val="20"/>
              </w:rPr>
              <w:fldChar w:fldCharType="begin"/>
            </w:r>
            <w:r w:rsidRPr="00E30ECE">
              <w:rPr>
                <w:szCs w:val="20"/>
              </w:rPr>
              <w:instrText xml:space="preserve"> PAGE </w:instrText>
            </w:r>
            <w:r w:rsidRPr="00E30ECE">
              <w:rPr>
                <w:szCs w:val="20"/>
              </w:rPr>
              <w:fldChar w:fldCharType="separate"/>
            </w:r>
            <w:r w:rsidRPr="00E30ECE">
              <w:rPr>
                <w:noProof/>
                <w:szCs w:val="20"/>
              </w:rPr>
              <w:t>2</w:t>
            </w:r>
            <w:r w:rsidRPr="00E30ECE">
              <w:rPr>
                <w:szCs w:val="20"/>
              </w:rPr>
              <w:fldChar w:fldCharType="end"/>
            </w:r>
            <w:r w:rsidRPr="00AE7E08">
              <w:rPr>
                <w:szCs w:val="20"/>
              </w:rPr>
              <w:t>/</w:t>
            </w:r>
            <w:r w:rsidRPr="00E30ECE">
              <w:rPr>
                <w:szCs w:val="20"/>
              </w:rPr>
              <w:fldChar w:fldCharType="begin"/>
            </w:r>
            <w:r w:rsidRPr="00E30ECE">
              <w:rPr>
                <w:szCs w:val="20"/>
              </w:rPr>
              <w:instrText xml:space="preserve"> NUMPAGES  </w:instrText>
            </w:r>
            <w:r w:rsidRPr="00E30ECE">
              <w:rPr>
                <w:szCs w:val="20"/>
              </w:rPr>
              <w:fldChar w:fldCharType="separate"/>
            </w:r>
            <w:r w:rsidRPr="00E30ECE">
              <w:rPr>
                <w:noProof/>
                <w:szCs w:val="20"/>
              </w:rPr>
              <w:t>2</w:t>
            </w:r>
            <w:r w:rsidRPr="00E30EC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F4B54" w14:textId="77777777" w:rsidR="001F1FC2" w:rsidRPr="003F1A75" w:rsidRDefault="001F1FC2" w:rsidP="00CF1848">
      <w:r w:rsidRPr="003F1A75">
        <w:separator/>
      </w:r>
    </w:p>
  </w:footnote>
  <w:footnote w:type="continuationSeparator" w:id="0">
    <w:p w14:paraId="6C292EFD" w14:textId="77777777" w:rsidR="001F1FC2" w:rsidRPr="003F1A75" w:rsidRDefault="001F1FC2" w:rsidP="00CF1848">
      <w:r w:rsidRPr="003F1A75">
        <w:continuationSeparator/>
      </w:r>
    </w:p>
  </w:footnote>
  <w:footnote w:id="1">
    <w:p w14:paraId="2DC5970B" w14:textId="77777777" w:rsidR="00F56246" w:rsidRDefault="00F56246" w:rsidP="00F56246">
      <w:pPr>
        <w:pStyle w:val="FootnoteText"/>
        <w:rPr>
          <w:lang w:eastAsia="zh-CN"/>
        </w:rPr>
      </w:pPr>
      <w:r w:rsidRPr="00CE6E6F">
        <w:rPr>
          <w:rStyle w:val="FootnoteReference"/>
          <w:sz w:val="20"/>
        </w:rPr>
        <w:footnoteRef/>
      </w:r>
      <w:r w:rsidRPr="00CE6E6F">
        <w:rPr>
          <w:sz w:val="20"/>
          <w:lang w:eastAsia="zh-CN"/>
        </w:rPr>
        <w:t xml:space="preserve"> </w:t>
      </w:r>
      <w:r w:rsidRPr="00CE6E6F">
        <w:rPr>
          <w:rFonts w:hint="eastAsia"/>
          <w:sz w:val="20"/>
          <w:lang w:val="zh-CN" w:eastAsia="zh-CN"/>
        </w:rPr>
        <w:t>联合国，《</w:t>
      </w:r>
      <w:r w:rsidRPr="00CE6E6F">
        <w:rPr>
          <w:rFonts w:eastAsia="楷体" w:hint="eastAsia"/>
          <w:sz w:val="20"/>
          <w:lang w:val="zh-CN" w:eastAsia="zh-CN"/>
        </w:rPr>
        <w:t>条约汇编</w:t>
      </w:r>
      <w:r w:rsidRPr="00CE6E6F">
        <w:rPr>
          <w:rFonts w:hint="eastAsia"/>
          <w:sz w:val="20"/>
          <w:lang w:val="zh-CN" w:eastAsia="zh-CN"/>
        </w:rPr>
        <w:t>》，第</w:t>
      </w:r>
      <w:r w:rsidRPr="00CE6E6F">
        <w:rPr>
          <w:sz w:val="20"/>
          <w:lang w:val="zh-CN" w:eastAsia="zh-CN"/>
        </w:rPr>
        <w:t>2226</w:t>
      </w:r>
      <w:r w:rsidRPr="00CE6E6F">
        <w:rPr>
          <w:rFonts w:hint="eastAsia"/>
          <w:sz w:val="20"/>
          <w:lang w:val="zh-CN" w:eastAsia="zh-CN"/>
        </w:rPr>
        <w:t>卷，第</w:t>
      </w:r>
      <w:r w:rsidRPr="00CE6E6F">
        <w:rPr>
          <w:sz w:val="20"/>
          <w:lang w:val="zh-CN" w:eastAsia="zh-CN"/>
        </w:rPr>
        <w:t>30619</w:t>
      </w:r>
      <w:r w:rsidRPr="00CE6E6F">
        <w:rPr>
          <w:rFonts w:hint="eastAsia"/>
          <w:sz w:val="20"/>
          <w:lang w:val="zh-CN" w:eastAsia="zh-CN"/>
        </w:rPr>
        <w:t>号。</w:t>
      </w:r>
    </w:p>
  </w:footnote>
  <w:footnote w:id="2">
    <w:p w14:paraId="10405D3C" w14:textId="77777777" w:rsidR="00F56246" w:rsidRDefault="00F56246" w:rsidP="00F56246">
      <w:pPr>
        <w:pStyle w:val="FootnoteText"/>
        <w:rPr>
          <w:lang w:eastAsia="zh-CN"/>
        </w:rPr>
      </w:pPr>
      <w:r w:rsidRPr="00CE6E6F">
        <w:rPr>
          <w:rStyle w:val="FootnoteReference"/>
          <w:sz w:val="20"/>
        </w:rPr>
        <w:footnoteRef/>
      </w:r>
      <w:r w:rsidRPr="00CE6E6F">
        <w:rPr>
          <w:sz w:val="20"/>
          <w:lang w:eastAsia="zh-CN"/>
        </w:rPr>
        <w:t xml:space="preserve"> </w:t>
      </w:r>
      <w:r w:rsidRPr="00CE6E6F">
        <w:rPr>
          <w:rFonts w:hint="eastAsia"/>
          <w:sz w:val="20"/>
          <w:lang w:val="zh-CN" w:eastAsia="zh-CN"/>
        </w:rPr>
        <w:t>第</w:t>
      </w:r>
      <w:hyperlink r:id="rId1" w:history="1">
        <w:r w:rsidRPr="00CE6E6F">
          <w:rPr>
            <w:rStyle w:val="Hyperlink"/>
            <w:sz w:val="20"/>
            <w:lang w:val="zh-CN" w:eastAsia="zh-CN"/>
          </w:rPr>
          <w:t>BS-I/3</w:t>
        </w:r>
      </w:hyperlink>
      <w:r w:rsidRPr="00CE6E6F">
        <w:rPr>
          <w:rFonts w:hint="eastAsia"/>
          <w:sz w:val="20"/>
          <w:lang w:val="zh-CN" w:eastAsia="zh-CN"/>
        </w:rPr>
        <w:t>号决定，附件。</w:t>
      </w:r>
    </w:p>
  </w:footnote>
  <w:footnote w:id="3">
    <w:p w14:paraId="10459147" w14:textId="77777777" w:rsidR="00F56246" w:rsidRDefault="00F56246" w:rsidP="00F56246">
      <w:pPr>
        <w:pStyle w:val="FootnoteText"/>
        <w:rPr>
          <w:lang w:eastAsia="zh-CN"/>
        </w:rPr>
      </w:pPr>
      <w:r w:rsidRPr="00CE6E6F">
        <w:rPr>
          <w:rStyle w:val="FootnoteReference"/>
          <w:sz w:val="20"/>
        </w:rPr>
        <w:footnoteRef/>
      </w:r>
      <w:r w:rsidRPr="00CE6E6F">
        <w:rPr>
          <w:sz w:val="20"/>
          <w:lang w:eastAsia="zh-CN"/>
        </w:rPr>
        <w:t xml:space="preserve"> </w:t>
      </w:r>
      <w:r w:rsidRPr="00CE6E6F">
        <w:rPr>
          <w:rFonts w:hint="eastAsia"/>
          <w:sz w:val="20"/>
          <w:lang w:val="zh-CN" w:eastAsia="zh-CN"/>
        </w:rPr>
        <w:t>第</w:t>
      </w:r>
      <w:hyperlink r:id="rId2" w:history="1">
        <w:r w:rsidRPr="00CE6E6F">
          <w:rPr>
            <w:rStyle w:val="Hyperlink"/>
            <w:sz w:val="20"/>
            <w:lang w:val="en-CA" w:eastAsia="zh-CN"/>
          </w:rPr>
          <w:t>15/4</w:t>
        </w:r>
      </w:hyperlink>
      <w:r w:rsidRPr="00CE6E6F">
        <w:rPr>
          <w:rFonts w:hint="eastAsia"/>
          <w:sz w:val="20"/>
          <w:lang w:val="zh-CN" w:eastAsia="zh-CN"/>
        </w:rPr>
        <w:t>号决定，附件。</w:t>
      </w:r>
    </w:p>
  </w:footnote>
  <w:footnote w:id="4">
    <w:p w14:paraId="57E31966" w14:textId="77777777" w:rsidR="00F56246" w:rsidRDefault="00F56246" w:rsidP="00F56246">
      <w:pPr>
        <w:pStyle w:val="FootnoteText"/>
        <w:rPr>
          <w:lang w:eastAsia="zh-CN"/>
        </w:rPr>
      </w:pPr>
      <w:r w:rsidRPr="00CE6E6F">
        <w:rPr>
          <w:rStyle w:val="FootnoteReference"/>
          <w:sz w:val="20"/>
        </w:rPr>
        <w:footnoteRef/>
      </w:r>
      <w:r w:rsidRPr="00CE6E6F">
        <w:rPr>
          <w:sz w:val="20"/>
          <w:lang w:eastAsia="zh-CN"/>
        </w:rPr>
        <w:t xml:space="preserve"> </w:t>
      </w:r>
      <w:r w:rsidRPr="00CE6E6F">
        <w:rPr>
          <w:rFonts w:hint="eastAsia"/>
          <w:sz w:val="20"/>
          <w:lang w:val="zh-CN" w:eastAsia="zh-CN"/>
        </w:rPr>
        <w:t>联合国，《</w:t>
      </w:r>
      <w:r w:rsidRPr="00CE6E6F">
        <w:rPr>
          <w:rFonts w:eastAsia="楷体" w:hint="eastAsia"/>
          <w:sz w:val="20"/>
          <w:lang w:val="zh-CN" w:eastAsia="zh-CN"/>
        </w:rPr>
        <w:t>条约汇编</w:t>
      </w:r>
      <w:r w:rsidRPr="00CE6E6F">
        <w:rPr>
          <w:rFonts w:hint="eastAsia"/>
          <w:sz w:val="20"/>
          <w:lang w:val="zh-CN" w:eastAsia="zh-CN"/>
        </w:rPr>
        <w:t>》，第</w:t>
      </w:r>
      <w:r w:rsidRPr="00CE6E6F">
        <w:rPr>
          <w:sz w:val="20"/>
          <w:lang w:val="zh-CN" w:eastAsia="zh-CN"/>
        </w:rPr>
        <w:t>1760</w:t>
      </w:r>
      <w:r w:rsidRPr="00CE6E6F">
        <w:rPr>
          <w:rFonts w:hint="eastAsia"/>
          <w:sz w:val="20"/>
          <w:lang w:val="zh-CN" w:eastAsia="zh-CN"/>
        </w:rPr>
        <w:t>卷，第</w:t>
      </w:r>
      <w:r w:rsidRPr="00CE6E6F">
        <w:rPr>
          <w:sz w:val="20"/>
          <w:lang w:val="zh-CN" w:eastAsia="zh-CN"/>
        </w:rPr>
        <w:t>30619</w:t>
      </w:r>
      <w:r w:rsidRPr="00CE6E6F">
        <w:rPr>
          <w:rFonts w:hint="eastAsia"/>
          <w:sz w:val="20"/>
          <w:lang w:val="zh-CN"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43A6DC8C" w:rsidR="00534681" w:rsidRPr="003F1A75" w:rsidRDefault="00AE7E08" w:rsidP="007C4951">
        <w:pPr>
          <w:pStyle w:val="Header"/>
          <w:spacing w:after="240"/>
          <w:rPr>
            <w:szCs w:val="20"/>
          </w:rPr>
        </w:pPr>
        <w:r>
          <w:rPr>
            <w:szCs w:val="20"/>
          </w:rPr>
          <w:t>CBD/CP/MOP/12/</w:t>
        </w:r>
        <w:r w:rsidR="009D3D10">
          <w:rPr>
            <w:rFonts w:hint="eastAsia"/>
            <w:szCs w:val="20"/>
            <w:lang w:eastAsia="zh-CN"/>
          </w:rPr>
          <w:t>L</w:t>
        </w:r>
        <w:r>
          <w:rPr>
            <w:szCs w:val="20"/>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42D85E01" w:rsidR="009505C9" w:rsidRPr="003F1A75" w:rsidRDefault="009D3D10" w:rsidP="007C4951">
        <w:pPr>
          <w:pStyle w:val="Header"/>
          <w:spacing w:after="240"/>
          <w:jc w:val="right"/>
        </w:pPr>
        <w:r>
          <w:t>CBD/CP/MOP/12/L2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92EF0C8"/>
    <w:lvl w:ilvl="0">
      <w:start w:val="1"/>
      <w:numFmt w:val="decimal"/>
      <w:lvlText w:val="%1."/>
      <w:lvlJc w:val="left"/>
      <w:pPr>
        <w:tabs>
          <w:tab w:val="num" w:pos="360"/>
        </w:tabs>
        <w:ind w:left="360" w:hanging="360"/>
      </w:pPr>
      <w:rPr>
        <w:rFonts w:cs="Times New Roman"/>
      </w:rPr>
    </w:lvl>
  </w:abstractNum>
  <w:abstractNum w:abstractNumId="1" w15:restartNumberingAfterBreak="0">
    <w:nsid w:val="23A407E5"/>
    <w:multiLevelType w:val="multilevel"/>
    <w:tmpl w:val="F55EA6CE"/>
    <w:lvl w:ilvl="0">
      <w:start w:val="8"/>
      <w:numFmt w:val="decimal"/>
      <w:lvlText w:val="%1."/>
      <w:lvlJc w:val="left"/>
      <w:pPr>
        <w:ind w:left="1170" w:hanging="360"/>
      </w:pPr>
      <w:rPr>
        <w:rFonts w:hint="default"/>
        <w:b w:val="0"/>
        <w:bCs w:val="0"/>
        <w:sz w:val="24"/>
        <w:szCs w:val="24"/>
      </w:rPr>
    </w:lvl>
    <w:lvl w:ilvl="1">
      <w:start w:val="1"/>
      <w:numFmt w:val="lowerLetter"/>
      <w:lvlText w:val="%2."/>
      <w:lvlJc w:val="left"/>
      <w:pPr>
        <w:ind w:left="2520" w:hanging="360"/>
      </w:pPr>
      <w:rPr>
        <w:rFonts w:hint="eastAsia"/>
      </w:rPr>
    </w:lvl>
    <w:lvl w:ilvl="2">
      <w:start w:val="1"/>
      <w:numFmt w:val="lowerRoman"/>
      <w:lvlText w:val="%3."/>
      <w:lvlJc w:val="right"/>
      <w:pPr>
        <w:ind w:left="3240" w:hanging="180"/>
      </w:pPr>
      <w:rPr>
        <w:rFonts w:hint="eastAsia"/>
      </w:rPr>
    </w:lvl>
    <w:lvl w:ilvl="3">
      <w:start w:val="1"/>
      <w:numFmt w:val="decimal"/>
      <w:lvlText w:val="%4."/>
      <w:lvlJc w:val="left"/>
      <w:pPr>
        <w:ind w:left="3960" w:hanging="360"/>
      </w:pPr>
      <w:rPr>
        <w:rFonts w:hint="eastAsia"/>
      </w:rPr>
    </w:lvl>
    <w:lvl w:ilvl="4">
      <w:start w:val="1"/>
      <w:numFmt w:val="lowerLetter"/>
      <w:lvlText w:val="%5."/>
      <w:lvlJc w:val="left"/>
      <w:pPr>
        <w:ind w:left="4680" w:hanging="360"/>
      </w:pPr>
      <w:rPr>
        <w:rFonts w:hint="eastAsia"/>
      </w:rPr>
    </w:lvl>
    <w:lvl w:ilvl="5">
      <w:start w:val="1"/>
      <w:numFmt w:val="lowerRoman"/>
      <w:lvlText w:val="%6."/>
      <w:lvlJc w:val="right"/>
      <w:pPr>
        <w:ind w:left="5400" w:hanging="180"/>
      </w:pPr>
      <w:rPr>
        <w:rFonts w:hint="eastAsia"/>
      </w:rPr>
    </w:lvl>
    <w:lvl w:ilvl="6">
      <w:start w:val="1"/>
      <w:numFmt w:val="decimal"/>
      <w:lvlText w:val="%7."/>
      <w:lvlJc w:val="left"/>
      <w:pPr>
        <w:ind w:left="6120" w:hanging="360"/>
      </w:pPr>
      <w:rPr>
        <w:rFonts w:hint="eastAsia"/>
      </w:rPr>
    </w:lvl>
    <w:lvl w:ilvl="7">
      <w:start w:val="1"/>
      <w:numFmt w:val="lowerLetter"/>
      <w:lvlText w:val="%8."/>
      <w:lvlJc w:val="left"/>
      <w:pPr>
        <w:ind w:left="6840" w:hanging="360"/>
      </w:pPr>
      <w:rPr>
        <w:rFonts w:hint="eastAsia"/>
      </w:rPr>
    </w:lvl>
    <w:lvl w:ilvl="8">
      <w:start w:val="1"/>
      <w:numFmt w:val="lowerRoman"/>
      <w:lvlText w:val="%9."/>
      <w:lvlJc w:val="right"/>
      <w:pPr>
        <w:ind w:left="7560" w:hanging="180"/>
      </w:pPr>
      <w:rPr>
        <w:rFonts w:hint="eastAsia"/>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01D13B9"/>
    <w:multiLevelType w:val="multilevel"/>
    <w:tmpl w:val="7D244482"/>
    <w:lvl w:ilvl="0">
      <w:start w:val="1"/>
      <w:numFmt w:val="decimal"/>
      <w:lvlText w:val="%1."/>
      <w:lvlJc w:val="left"/>
      <w:pPr>
        <w:ind w:left="1170" w:hanging="360"/>
      </w:pPr>
      <w:rPr>
        <w:rFonts w:hint="default"/>
        <w:b w:val="0"/>
        <w:bCs w:val="0"/>
        <w:sz w:val="24"/>
        <w:szCs w:val="24"/>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960385107">
    <w:abstractNumId w:val="3"/>
  </w:num>
  <w:num w:numId="6" w16cid:durableId="893932166">
    <w:abstractNumId w:val="7"/>
  </w:num>
  <w:num w:numId="7" w16cid:durableId="323945383">
    <w:abstractNumId w:val="5"/>
  </w:num>
  <w:num w:numId="8" w16cid:durableId="1948272757">
    <w:abstractNumId w:val="6"/>
  </w:num>
  <w:num w:numId="9" w16cid:durableId="143351803">
    <w:abstractNumId w:val="0"/>
  </w:num>
  <w:num w:numId="10" w16cid:durableId="184936831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230E6"/>
    <w:rsid w:val="0006641A"/>
    <w:rsid w:val="0007171B"/>
    <w:rsid w:val="00084958"/>
    <w:rsid w:val="000971DD"/>
    <w:rsid w:val="000B0E05"/>
    <w:rsid w:val="000B73B1"/>
    <w:rsid w:val="000D0F68"/>
    <w:rsid w:val="000D4A4B"/>
    <w:rsid w:val="000E28FE"/>
    <w:rsid w:val="000E673A"/>
    <w:rsid w:val="000E7ECB"/>
    <w:rsid w:val="000F0B6A"/>
    <w:rsid w:val="000F6945"/>
    <w:rsid w:val="000F74F5"/>
    <w:rsid w:val="000F78FC"/>
    <w:rsid w:val="0010204C"/>
    <w:rsid w:val="001031DF"/>
    <w:rsid w:val="00105372"/>
    <w:rsid w:val="001054A6"/>
    <w:rsid w:val="001071DB"/>
    <w:rsid w:val="001078A1"/>
    <w:rsid w:val="00124FAF"/>
    <w:rsid w:val="00130D0E"/>
    <w:rsid w:val="001312AD"/>
    <w:rsid w:val="00131E7A"/>
    <w:rsid w:val="00134846"/>
    <w:rsid w:val="001643E3"/>
    <w:rsid w:val="00172AF6"/>
    <w:rsid w:val="00176CEE"/>
    <w:rsid w:val="00186DD8"/>
    <w:rsid w:val="001A07D6"/>
    <w:rsid w:val="001A35EC"/>
    <w:rsid w:val="001A5872"/>
    <w:rsid w:val="001B13FE"/>
    <w:rsid w:val="001B4FF0"/>
    <w:rsid w:val="001C6A27"/>
    <w:rsid w:val="001D635F"/>
    <w:rsid w:val="001E530B"/>
    <w:rsid w:val="001E7A82"/>
    <w:rsid w:val="001F1FC2"/>
    <w:rsid w:val="00216CAB"/>
    <w:rsid w:val="00224945"/>
    <w:rsid w:val="00227D0F"/>
    <w:rsid w:val="0023080C"/>
    <w:rsid w:val="0024421C"/>
    <w:rsid w:val="00254EB5"/>
    <w:rsid w:val="00266D42"/>
    <w:rsid w:val="002672BB"/>
    <w:rsid w:val="002A222A"/>
    <w:rsid w:val="002D2BF2"/>
    <w:rsid w:val="002F0021"/>
    <w:rsid w:val="002F6A8A"/>
    <w:rsid w:val="003008FE"/>
    <w:rsid w:val="0030169D"/>
    <w:rsid w:val="003060EB"/>
    <w:rsid w:val="003100B0"/>
    <w:rsid w:val="003153EB"/>
    <w:rsid w:val="0032136E"/>
    <w:rsid w:val="00321985"/>
    <w:rsid w:val="003268DD"/>
    <w:rsid w:val="00351205"/>
    <w:rsid w:val="003715E7"/>
    <w:rsid w:val="00372F74"/>
    <w:rsid w:val="003932C4"/>
    <w:rsid w:val="003E7065"/>
    <w:rsid w:val="003E7B38"/>
    <w:rsid w:val="003F1A75"/>
    <w:rsid w:val="003F7224"/>
    <w:rsid w:val="00427D21"/>
    <w:rsid w:val="00447F4A"/>
    <w:rsid w:val="00453073"/>
    <w:rsid w:val="00455A4A"/>
    <w:rsid w:val="00456F67"/>
    <w:rsid w:val="004644C2"/>
    <w:rsid w:val="00467F9C"/>
    <w:rsid w:val="0049428C"/>
    <w:rsid w:val="004E5585"/>
    <w:rsid w:val="004F5A0C"/>
    <w:rsid w:val="00504017"/>
    <w:rsid w:val="0051006C"/>
    <w:rsid w:val="0053270B"/>
    <w:rsid w:val="00534681"/>
    <w:rsid w:val="00535DFA"/>
    <w:rsid w:val="00543259"/>
    <w:rsid w:val="00552BFF"/>
    <w:rsid w:val="0056068E"/>
    <w:rsid w:val="00563442"/>
    <w:rsid w:val="0056348E"/>
    <w:rsid w:val="00565B42"/>
    <w:rsid w:val="005765A2"/>
    <w:rsid w:val="005B35E2"/>
    <w:rsid w:val="005B5BFE"/>
    <w:rsid w:val="005C4CE6"/>
    <w:rsid w:val="006107D7"/>
    <w:rsid w:val="006122BA"/>
    <w:rsid w:val="00617EEE"/>
    <w:rsid w:val="006349E9"/>
    <w:rsid w:val="0064174C"/>
    <w:rsid w:val="006478BF"/>
    <w:rsid w:val="00661585"/>
    <w:rsid w:val="0066589E"/>
    <w:rsid w:val="00665DA0"/>
    <w:rsid w:val="00670E6A"/>
    <w:rsid w:val="006915E1"/>
    <w:rsid w:val="00693483"/>
    <w:rsid w:val="006A73C1"/>
    <w:rsid w:val="006B2290"/>
    <w:rsid w:val="006D1B33"/>
    <w:rsid w:val="006E70F4"/>
    <w:rsid w:val="00712BA8"/>
    <w:rsid w:val="007163C9"/>
    <w:rsid w:val="00717D88"/>
    <w:rsid w:val="00720DC3"/>
    <w:rsid w:val="00726A43"/>
    <w:rsid w:val="00726DEC"/>
    <w:rsid w:val="00732DB4"/>
    <w:rsid w:val="00747715"/>
    <w:rsid w:val="00782877"/>
    <w:rsid w:val="00786056"/>
    <w:rsid w:val="007942D3"/>
    <w:rsid w:val="007A76DB"/>
    <w:rsid w:val="007B2099"/>
    <w:rsid w:val="007B671C"/>
    <w:rsid w:val="007B6C09"/>
    <w:rsid w:val="007B7741"/>
    <w:rsid w:val="007C4951"/>
    <w:rsid w:val="007E09DA"/>
    <w:rsid w:val="007E0F8A"/>
    <w:rsid w:val="007E15AE"/>
    <w:rsid w:val="007F718D"/>
    <w:rsid w:val="00801FAD"/>
    <w:rsid w:val="00816BF9"/>
    <w:rsid w:val="008178B6"/>
    <w:rsid w:val="008658C5"/>
    <w:rsid w:val="00865B74"/>
    <w:rsid w:val="00866063"/>
    <w:rsid w:val="0087479F"/>
    <w:rsid w:val="008923A8"/>
    <w:rsid w:val="008974F0"/>
    <w:rsid w:val="008A1499"/>
    <w:rsid w:val="008A6CCC"/>
    <w:rsid w:val="008B012A"/>
    <w:rsid w:val="008D41D3"/>
    <w:rsid w:val="009038A3"/>
    <w:rsid w:val="00906E17"/>
    <w:rsid w:val="00913699"/>
    <w:rsid w:val="0091409D"/>
    <w:rsid w:val="0091411F"/>
    <w:rsid w:val="00930BA1"/>
    <w:rsid w:val="0093169E"/>
    <w:rsid w:val="00931A19"/>
    <w:rsid w:val="009505C9"/>
    <w:rsid w:val="00950752"/>
    <w:rsid w:val="00966424"/>
    <w:rsid w:val="00975047"/>
    <w:rsid w:val="00995C1D"/>
    <w:rsid w:val="009A700F"/>
    <w:rsid w:val="009A7C23"/>
    <w:rsid w:val="009C2DE6"/>
    <w:rsid w:val="009C7D09"/>
    <w:rsid w:val="009D3D10"/>
    <w:rsid w:val="009E578F"/>
    <w:rsid w:val="00A07920"/>
    <w:rsid w:val="00A111D1"/>
    <w:rsid w:val="00A134C8"/>
    <w:rsid w:val="00A2162B"/>
    <w:rsid w:val="00A422C1"/>
    <w:rsid w:val="00A60DCA"/>
    <w:rsid w:val="00AA6F92"/>
    <w:rsid w:val="00AB2B6A"/>
    <w:rsid w:val="00AB6934"/>
    <w:rsid w:val="00AC4873"/>
    <w:rsid w:val="00AD38EF"/>
    <w:rsid w:val="00AE1597"/>
    <w:rsid w:val="00AE7E08"/>
    <w:rsid w:val="00AF42DE"/>
    <w:rsid w:val="00B0042E"/>
    <w:rsid w:val="00B23080"/>
    <w:rsid w:val="00B25EF1"/>
    <w:rsid w:val="00B3369F"/>
    <w:rsid w:val="00B337BC"/>
    <w:rsid w:val="00B420E9"/>
    <w:rsid w:val="00B42A00"/>
    <w:rsid w:val="00B51FC6"/>
    <w:rsid w:val="00B801BC"/>
    <w:rsid w:val="00B94E6C"/>
    <w:rsid w:val="00BB4606"/>
    <w:rsid w:val="00BD0DBE"/>
    <w:rsid w:val="00BD6E92"/>
    <w:rsid w:val="00BE4762"/>
    <w:rsid w:val="00C14DCD"/>
    <w:rsid w:val="00C17928"/>
    <w:rsid w:val="00C23D2F"/>
    <w:rsid w:val="00C443BD"/>
    <w:rsid w:val="00C451C5"/>
    <w:rsid w:val="00C71E89"/>
    <w:rsid w:val="00C72AAE"/>
    <w:rsid w:val="00C77F7F"/>
    <w:rsid w:val="00C9161D"/>
    <w:rsid w:val="00C96B12"/>
    <w:rsid w:val="00CA0C1D"/>
    <w:rsid w:val="00CB2178"/>
    <w:rsid w:val="00CD19FD"/>
    <w:rsid w:val="00CD5E61"/>
    <w:rsid w:val="00CE6A3F"/>
    <w:rsid w:val="00CF1848"/>
    <w:rsid w:val="00D12044"/>
    <w:rsid w:val="00D12288"/>
    <w:rsid w:val="00D170D9"/>
    <w:rsid w:val="00D25ACD"/>
    <w:rsid w:val="00D33EFC"/>
    <w:rsid w:val="00D40DBC"/>
    <w:rsid w:val="00D469A2"/>
    <w:rsid w:val="00D5590E"/>
    <w:rsid w:val="00D61C85"/>
    <w:rsid w:val="00D6280E"/>
    <w:rsid w:val="00D75CA6"/>
    <w:rsid w:val="00D76A18"/>
    <w:rsid w:val="00D80849"/>
    <w:rsid w:val="00D81CC8"/>
    <w:rsid w:val="00D82E8F"/>
    <w:rsid w:val="00D83830"/>
    <w:rsid w:val="00D95DE8"/>
    <w:rsid w:val="00DA2343"/>
    <w:rsid w:val="00DB5E0F"/>
    <w:rsid w:val="00DD118C"/>
    <w:rsid w:val="00DD1C1D"/>
    <w:rsid w:val="00DE765C"/>
    <w:rsid w:val="00E30ECE"/>
    <w:rsid w:val="00E3730D"/>
    <w:rsid w:val="00E56C3B"/>
    <w:rsid w:val="00E56DCC"/>
    <w:rsid w:val="00E66235"/>
    <w:rsid w:val="00E83C24"/>
    <w:rsid w:val="00E91ECC"/>
    <w:rsid w:val="00E9318D"/>
    <w:rsid w:val="00E93F3E"/>
    <w:rsid w:val="00E957B3"/>
    <w:rsid w:val="00EA2187"/>
    <w:rsid w:val="00EC3329"/>
    <w:rsid w:val="00ED04AD"/>
    <w:rsid w:val="00ED50B1"/>
    <w:rsid w:val="00EE577F"/>
    <w:rsid w:val="00EE72B3"/>
    <w:rsid w:val="00EF3D08"/>
    <w:rsid w:val="00EF676A"/>
    <w:rsid w:val="00F041E5"/>
    <w:rsid w:val="00F063C2"/>
    <w:rsid w:val="00F2462F"/>
    <w:rsid w:val="00F53193"/>
    <w:rsid w:val="00F5357E"/>
    <w:rsid w:val="00F56246"/>
    <w:rsid w:val="00F61780"/>
    <w:rsid w:val="00F6586C"/>
    <w:rsid w:val="00F82257"/>
    <w:rsid w:val="00F9038B"/>
    <w:rsid w:val="00F94774"/>
    <w:rsid w:val="00FA663B"/>
    <w:rsid w:val="00FB04DD"/>
    <w:rsid w:val="00FC53DB"/>
    <w:rsid w:val="00FF339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47B23D24"/>
  <w15:docId w15:val="{BA8233CB-4D16-4987-9C29-41FAFA5B8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uiPriority w:val="99"/>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bch.cbd.int/protocol/decisions?decisionID=82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CARONE\Download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B65EEF" w:rsidRDefault="00E67E9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D2F12"/>
    <w:rsid w:val="00130D0E"/>
    <w:rsid w:val="001360AC"/>
    <w:rsid w:val="00254EB5"/>
    <w:rsid w:val="003268DD"/>
    <w:rsid w:val="00342DF3"/>
    <w:rsid w:val="00394D7D"/>
    <w:rsid w:val="00482F7A"/>
    <w:rsid w:val="005426C6"/>
    <w:rsid w:val="00720DC3"/>
    <w:rsid w:val="0089444D"/>
    <w:rsid w:val="008A6CCC"/>
    <w:rsid w:val="009B5918"/>
    <w:rsid w:val="00A422C1"/>
    <w:rsid w:val="00B65EEF"/>
    <w:rsid w:val="00BD0DBE"/>
    <w:rsid w:val="00C8633F"/>
    <w:rsid w:val="00CB2178"/>
    <w:rsid w:val="00D86BE9"/>
    <w:rsid w:val="00DA2343"/>
    <w:rsid w:val="00E67E92"/>
    <w:rsid w:val="00EC1CA6"/>
    <w:rsid w:val="00EF3D08"/>
    <w:rsid w:val="00F234CB"/>
    <w:rsid w:val="00FB79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0609AFB6-CF66-4BDF-98F9-4204F3A8F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12</TotalTime>
  <Pages>2</Pages>
  <Words>162</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Compliance</vt:lpstr>
    </vt:vector>
  </TitlesOfParts>
  <Company>SCBD</Company>
  <LinksUpToDate>false</LinksUpToDate>
  <CharactersWithSpaces>1084</CharactersWithSpaces>
  <SharedDoc>false</SharedDoc>
  <HLinks>
    <vt:vector size="18" baseType="variant">
      <vt:variant>
        <vt:i4>7405681</vt:i4>
      </vt:variant>
      <vt:variant>
        <vt:i4>0</vt:i4>
      </vt:variant>
      <vt:variant>
        <vt:i4>0</vt:i4>
      </vt:variant>
      <vt:variant>
        <vt:i4>5</vt:i4>
      </vt:variant>
      <vt:variant>
        <vt:lpwstr>https://www.cbd.int/decisions/mop/?m=cp-mop-11</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7929915</vt:i4>
      </vt:variant>
      <vt:variant>
        <vt:i4>0</vt:i4>
      </vt:variant>
      <vt:variant>
        <vt:i4>0</vt:i4>
      </vt:variant>
      <vt:variant>
        <vt:i4>5</vt:i4>
      </vt:variant>
      <vt:variant>
        <vt:lpwstr>https://bch.cbd.int/protocol/decisions?decisionID=8284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履约</dc:title>
  <dc:subject>CBD/CP/MOP/12/L2</dc:subject>
  <dc:creator>Veronique Lefebvre</dc:creator>
  <cp:keywords>Convention on Biological Diversity</cp:keywords>
  <cp:lastModifiedBy>Steve Pei</cp:lastModifiedBy>
  <cp:revision>7</cp:revision>
  <cp:lastPrinted>2020-01-22T04:56:00Z</cp:lastPrinted>
  <dcterms:created xsi:type="dcterms:W3CDTF">2026-10-20T18:59:00Z</dcterms:created>
  <dcterms:modified xsi:type="dcterms:W3CDTF">2026-10-22T12:15:00Z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