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866063" w14:paraId="6DC61EFE" w14:textId="77777777" w:rsidTr="00327873">
        <w:trPr>
          <w:trHeight w:val="850"/>
        </w:trPr>
        <w:tc>
          <w:tcPr>
            <w:tcW w:w="975" w:type="dxa"/>
            <w:vAlign w:val="bottom"/>
          </w:tcPr>
          <w:p w14:paraId="6D5444A7" w14:textId="77777777" w:rsidR="00645C96" w:rsidRPr="00866063" w:rsidRDefault="00645C96" w:rsidP="00316D3C">
            <w:pPr>
              <w:pStyle w:val="AASmallLogo"/>
            </w:pPr>
            <w:bookmarkStart w:id="0" w:name="_Hlk137651738"/>
            <w:r w:rsidRPr="00866063">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54DAABCF" w14:textId="77777777" w:rsidR="00645C96" w:rsidRPr="00866063" w:rsidRDefault="00645C96" w:rsidP="00316D3C">
            <w:pPr>
              <w:pStyle w:val="AASmallLogo"/>
            </w:pPr>
          </w:p>
        </w:tc>
        <w:tc>
          <w:tcPr>
            <w:tcW w:w="1434" w:type="dxa"/>
            <w:noWrap/>
            <w:vAlign w:val="bottom"/>
          </w:tcPr>
          <w:p w14:paraId="63FE08D3" w14:textId="77777777" w:rsidR="00645C96" w:rsidRPr="00866063" w:rsidRDefault="00645C96" w:rsidP="00316D3C">
            <w:pPr>
              <w:pStyle w:val="AASmallLogo"/>
            </w:pPr>
            <w:r w:rsidRPr="00866063">
              <w:rPr>
                <w:noProof/>
              </w:rPr>
              <w:drawing>
                <wp:inline distT="0" distB="0" distL="0" distR="0" wp14:anchorId="76771D1B" wp14:editId="31A51623">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866063">
              <w:t xml:space="preserve"> </w:t>
            </w:r>
          </w:p>
          <w:p w14:paraId="23A584AF" w14:textId="77777777" w:rsidR="00645C96" w:rsidRPr="00866063" w:rsidRDefault="00645C96" w:rsidP="00316D3C">
            <w:pPr>
              <w:pStyle w:val="AASmallLogo"/>
            </w:pPr>
          </w:p>
        </w:tc>
        <w:tc>
          <w:tcPr>
            <w:tcW w:w="7939" w:type="dxa"/>
            <w:vAlign w:val="bottom"/>
          </w:tcPr>
          <w:p w14:paraId="1FDFF4FC" w14:textId="61A77DB0" w:rsidR="00645C96" w:rsidRPr="00866063" w:rsidRDefault="00645C96" w:rsidP="00172A80">
            <w:pPr>
              <w:pStyle w:val="ABSymbol"/>
            </w:pPr>
            <w:r w:rsidRPr="00866063">
              <w:rPr>
                <w:sz w:val="40"/>
              </w:rPr>
              <w:t>CBD</w:t>
            </w:r>
            <w:r w:rsidRPr="00866063">
              <w:t>/</w:t>
            </w:r>
            <w:r>
              <w:t>SBI</w:t>
            </w:r>
            <w:r w:rsidRPr="00866063">
              <w:t>/</w:t>
            </w:r>
            <w:r>
              <w:t>6/</w:t>
            </w:r>
            <w:r w:rsidR="00286DF3">
              <w:t>1/Add.1</w:t>
            </w:r>
          </w:p>
        </w:tc>
      </w:tr>
    </w:tbl>
    <w:p w14:paraId="649FDFFF" w14:textId="77777777" w:rsidR="00645C96" w:rsidRPr="00866063"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866063" w14:paraId="472176D7" w14:textId="77777777" w:rsidTr="00327873">
        <w:trPr>
          <w:trHeight w:val="1814"/>
        </w:trPr>
        <w:tc>
          <w:tcPr>
            <w:tcW w:w="7370" w:type="dxa"/>
          </w:tcPr>
          <w:p w14:paraId="64611EDD" w14:textId="77777777" w:rsidR="00645C96" w:rsidRPr="00866063" w:rsidRDefault="00645C96" w:rsidP="00316D3C">
            <w:pPr>
              <w:pStyle w:val="ACLargeLogo"/>
            </w:pPr>
            <w:r w:rsidRPr="00866063">
              <w:rPr>
                <w:noProof/>
              </w:rPr>
              <w:drawing>
                <wp:inline distT="0" distB="0" distL="0" distR="0" wp14:anchorId="0AE7B49A" wp14:editId="5F1F747B">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866063">
              <w:t xml:space="preserve"> </w:t>
            </w:r>
          </w:p>
          <w:p w14:paraId="7CE9ED55" w14:textId="77777777" w:rsidR="00645C96" w:rsidRPr="00866063" w:rsidRDefault="00645C96" w:rsidP="00316D3C">
            <w:pPr>
              <w:pStyle w:val="ACLargeLogo"/>
            </w:pPr>
          </w:p>
        </w:tc>
        <w:tc>
          <w:tcPr>
            <w:tcW w:w="2978" w:type="dxa"/>
          </w:tcPr>
          <w:p w14:paraId="3542C90B" w14:textId="77777777" w:rsidR="00645C96" w:rsidRPr="00866063" w:rsidRDefault="00645C96" w:rsidP="00316D3C">
            <w:pPr>
              <w:pStyle w:val="AEDistrNormal"/>
            </w:pPr>
            <w:r w:rsidRPr="00866063">
              <w:t xml:space="preserve">Distr.: General </w:t>
            </w:r>
          </w:p>
          <w:p w14:paraId="5E278BE0" w14:textId="077B75F9" w:rsidR="00645C96" w:rsidRPr="00866063" w:rsidRDefault="00286DF3" w:rsidP="00316D3C">
            <w:pPr>
              <w:pStyle w:val="AEDistrNormal"/>
            </w:pPr>
            <w:r>
              <w:t>10 September 2025</w:t>
            </w:r>
          </w:p>
          <w:p w14:paraId="2E2E0B42" w14:textId="77777777" w:rsidR="00645C96" w:rsidRPr="00866063" w:rsidRDefault="00645C96" w:rsidP="00316D3C">
            <w:pPr>
              <w:pStyle w:val="AEDistrNormal6pt"/>
            </w:pPr>
            <w:r w:rsidRPr="00866063">
              <w:t xml:space="preserve">Original: English </w:t>
            </w:r>
          </w:p>
          <w:p w14:paraId="3772B89F" w14:textId="77777777" w:rsidR="00645C96" w:rsidRPr="00866063" w:rsidRDefault="00645C96" w:rsidP="00316D3C">
            <w:pPr>
              <w:pStyle w:val="AEDistrNormal6pt"/>
            </w:pPr>
          </w:p>
        </w:tc>
      </w:tr>
    </w:tbl>
    <w:p w14:paraId="69D8F018" w14:textId="77777777" w:rsidR="00645C96" w:rsidRPr="00866063"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866063" w14:paraId="4BE6E41A" w14:textId="77777777" w:rsidTr="00327873">
        <w:trPr>
          <w:trHeight w:val="57"/>
        </w:trPr>
        <w:tc>
          <w:tcPr>
            <w:tcW w:w="6094" w:type="dxa"/>
          </w:tcPr>
          <w:p w14:paraId="427FA854" w14:textId="77777777" w:rsidR="00645C96" w:rsidRPr="00866063" w:rsidRDefault="00645C96" w:rsidP="00316D3C">
            <w:pPr>
              <w:pStyle w:val="AFCorN12Bold"/>
            </w:pPr>
            <w:r>
              <w:t>Subsidiary Body on Implementation</w:t>
            </w:r>
            <w:r w:rsidRPr="00866063">
              <w:t xml:space="preserve"> </w:t>
            </w:r>
          </w:p>
          <w:p w14:paraId="36696FAA" w14:textId="77777777" w:rsidR="00645C96" w:rsidRPr="00866063" w:rsidRDefault="00645C96" w:rsidP="00316D3C">
            <w:pPr>
              <w:pStyle w:val="AFCorNBold"/>
            </w:pPr>
            <w:r>
              <w:t>Six</w:t>
            </w:r>
            <w:r w:rsidRPr="00866063">
              <w:t xml:space="preserve">th meeting </w:t>
            </w:r>
          </w:p>
          <w:p w14:paraId="05ED9BBC" w14:textId="77777777" w:rsidR="00645C96" w:rsidRPr="00866063" w:rsidRDefault="00645C96" w:rsidP="00316D3C">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077C4003" w14:textId="65FF0FF7" w:rsidR="00645C96" w:rsidRPr="00866063" w:rsidRDefault="00645C96" w:rsidP="00316D3C">
            <w:pPr>
              <w:pStyle w:val="AFCorNNormal"/>
            </w:pPr>
            <w:r w:rsidRPr="00866063">
              <w:t xml:space="preserve">Item </w:t>
            </w:r>
            <w:r>
              <w:t>2</w:t>
            </w:r>
            <w:r w:rsidRPr="00866063">
              <w:t xml:space="preserve"> of the provisional agenda</w:t>
            </w:r>
            <w:r w:rsidRPr="00866063">
              <w:rPr>
                <w:rStyle w:val="FootnoteReference"/>
              </w:rPr>
              <w:footnoteReference w:customMarkFollows="1" w:id="1"/>
              <w:t>*</w:t>
            </w:r>
            <w:r w:rsidRPr="00866063">
              <w:t xml:space="preserve"> </w:t>
            </w:r>
          </w:p>
          <w:p w14:paraId="44B055DB" w14:textId="48DE1A3D" w:rsidR="00645C96" w:rsidRPr="00866063" w:rsidRDefault="00645C96" w:rsidP="00172A80">
            <w:pPr>
              <w:pStyle w:val="AFCorNBold"/>
              <w:spacing w:after="120"/>
            </w:pPr>
            <w:r w:rsidRPr="006C16CA">
              <w:t>Organizational matters</w:t>
            </w:r>
            <w:r>
              <w:t>:</w:t>
            </w:r>
            <w:r w:rsidRPr="009E7199">
              <w:t xml:space="preserve"> </w:t>
            </w:r>
            <w:r>
              <w:t>a</w:t>
            </w:r>
            <w:r w:rsidRPr="009E7199">
              <w:t>doption of the agenda and organization of work</w:t>
            </w:r>
          </w:p>
        </w:tc>
        <w:tc>
          <w:tcPr>
            <w:tcW w:w="4254" w:type="dxa"/>
          </w:tcPr>
          <w:p w14:paraId="3BDA9730" w14:textId="77777777" w:rsidR="00645C96" w:rsidRPr="00866063" w:rsidRDefault="00645C96" w:rsidP="00316D3C">
            <w:pPr>
              <w:pStyle w:val="CBDNormal"/>
              <w:jc w:val="left"/>
            </w:pPr>
          </w:p>
        </w:tc>
      </w:tr>
    </w:tbl>
    <w:bookmarkEnd w:id="0"/>
    <w:p w14:paraId="1774132B" w14:textId="4FDF8D7E" w:rsidR="00A96B21" w:rsidRPr="009E7199" w:rsidRDefault="00D729A4" w:rsidP="00172A80">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845119" w:rsidRPr="009E7199">
            <w:t>Annotated provisional agenda</w:t>
          </w:r>
        </w:sdtContent>
      </w:sdt>
    </w:p>
    <w:p w14:paraId="15B4DE54" w14:textId="2940A26D" w:rsidR="00FA18C9" w:rsidRPr="009E7199" w:rsidRDefault="00647829" w:rsidP="00172A80">
      <w:pPr>
        <w:pStyle w:val="CBDH1"/>
        <w:ind w:firstLine="0"/>
      </w:pPr>
      <w:r w:rsidRPr="009E7199">
        <w:t>Introduction</w:t>
      </w:r>
    </w:p>
    <w:p w14:paraId="332C06F6" w14:textId="7EDDEE7D" w:rsidR="00063AC9" w:rsidRPr="009E7199" w:rsidRDefault="00063AC9" w:rsidP="00172A80">
      <w:pPr>
        <w:pStyle w:val="CBDNormalNumber"/>
      </w:pPr>
      <w:r w:rsidRPr="009E7199">
        <w:t>The sixth meeting of the Subsidiary Body on Implementation will be held in Rome, from 16 to 1</w:t>
      </w:r>
      <w:r w:rsidR="2A96C8E4" w:rsidRPr="009E7199">
        <w:t>9</w:t>
      </w:r>
      <w:r w:rsidRPr="009E7199">
        <w:t xml:space="preserve"> February 2026. Registration of participants will commence at </w:t>
      </w:r>
      <w:r w:rsidR="004F5A3C" w:rsidRPr="009E7199">
        <w:t xml:space="preserve">8 </w:t>
      </w:r>
      <w:r w:rsidRPr="009E7199">
        <w:t xml:space="preserve">a.m. on </w:t>
      </w:r>
      <w:r w:rsidR="00FC1159" w:rsidRPr="009E7199">
        <w:t>1</w:t>
      </w:r>
      <w:r w:rsidR="00D5722E" w:rsidRPr="009E7199">
        <w:t>5</w:t>
      </w:r>
      <w:r w:rsidRPr="009E7199">
        <w:t xml:space="preserve"> February</w:t>
      </w:r>
      <w:r w:rsidR="008F44E7">
        <w:t>.</w:t>
      </w:r>
      <w:r w:rsidRPr="009E7199">
        <w:t xml:space="preserve"> The purpose of the present annotated provisional agenda is to facilitate preparations for the meeting by participants.</w:t>
      </w:r>
    </w:p>
    <w:p w14:paraId="3B13CA88" w14:textId="50B9EF26" w:rsidR="00063AC9" w:rsidRPr="009E7199" w:rsidRDefault="00063AC9" w:rsidP="009567E0">
      <w:pPr>
        <w:pStyle w:val="CBDNormalNumber"/>
        <w:rPr>
          <w:b/>
          <w:szCs w:val="24"/>
        </w:rPr>
      </w:pPr>
      <w:r w:rsidRPr="009E7199">
        <w:rPr>
          <w:szCs w:val="24"/>
        </w:rPr>
        <w:t xml:space="preserve">The Subsidiary Body and its terms of reference were established by the Conference of the Parties to the Convention on Biological Diversity by decision </w:t>
      </w:r>
      <w:hyperlink r:id="rId14" w:history="1">
        <w:r w:rsidRPr="00A1555B">
          <w:rPr>
            <w:rStyle w:val="Hyperlink"/>
            <w:szCs w:val="24"/>
          </w:rPr>
          <w:t>XII/26</w:t>
        </w:r>
      </w:hyperlink>
      <w:r w:rsidRPr="009E7199">
        <w:rPr>
          <w:szCs w:val="24"/>
        </w:rPr>
        <w:t xml:space="preserve">, and its modus operandi was adopted </w:t>
      </w:r>
      <w:r w:rsidRPr="009567E0">
        <w:t>by</w:t>
      </w:r>
      <w:r w:rsidRPr="009E7199">
        <w:rPr>
          <w:szCs w:val="24"/>
        </w:rPr>
        <w:t xml:space="preserve"> decision </w:t>
      </w:r>
      <w:hyperlink r:id="rId15" w:history="1">
        <w:r w:rsidRPr="00F62E9B">
          <w:rPr>
            <w:rStyle w:val="Hyperlink"/>
            <w:szCs w:val="24"/>
          </w:rPr>
          <w:t>XIII/25</w:t>
        </w:r>
      </w:hyperlink>
      <w:r w:rsidRPr="009E7199">
        <w:rPr>
          <w:szCs w:val="24"/>
        </w:rPr>
        <w:t xml:space="preserve">. </w:t>
      </w:r>
      <w:r w:rsidR="00976E29" w:rsidRPr="009E7199">
        <w:t>In</w:t>
      </w:r>
      <w:r w:rsidRPr="009E7199">
        <w:rPr>
          <w:szCs w:val="24"/>
        </w:rPr>
        <w:t xml:space="preserve"> </w:t>
      </w:r>
      <w:r w:rsidR="00976E29" w:rsidRPr="009E7199">
        <w:t xml:space="preserve">decisions </w:t>
      </w:r>
      <w:hyperlink r:id="rId16" w:history="1">
        <w:r w:rsidR="00976E29" w:rsidRPr="00654895">
          <w:rPr>
            <w:rStyle w:val="Hyperlink"/>
          </w:rPr>
          <w:t>CP-VIII/9</w:t>
        </w:r>
      </w:hyperlink>
      <w:r w:rsidR="00976E29" w:rsidRPr="009E7199">
        <w:t xml:space="preserve"> and </w:t>
      </w:r>
      <w:hyperlink r:id="rId17" w:history="1">
        <w:r w:rsidR="00976E29" w:rsidRPr="00BF0479">
          <w:rPr>
            <w:rStyle w:val="Hyperlink"/>
          </w:rPr>
          <w:t>NP-2/11</w:t>
        </w:r>
      </w:hyperlink>
      <w:r w:rsidRPr="009E7199">
        <w:rPr>
          <w:szCs w:val="24"/>
        </w:rPr>
        <w:t xml:space="preserve">, respectively,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endorsed the modus operandi and decided that it should apply, </w:t>
      </w:r>
      <w:r w:rsidRPr="00172A80">
        <w:rPr>
          <w:iCs/>
          <w:szCs w:val="24"/>
        </w:rPr>
        <w:t>mutatis mutandis</w:t>
      </w:r>
      <w:r w:rsidRPr="009E7199">
        <w:rPr>
          <w:i/>
          <w:szCs w:val="24"/>
        </w:rPr>
        <w:t>,</w:t>
      </w:r>
      <w:r w:rsidRPr="009E7199">
        <w:rPr>
          <w:szCs w:val="24"/>
        </w:rPr>
        <w:t xml:space="preserve"> when the Subsidiary Body served the Protocols.</w:t>
      </w:r>
    </w:p>
    <w:p w14:paraId="014DA1F8" w14:textId="294A3960" w:rsidR="00063AC9" w:rsidRPr="009E7199" w:rsidRDefault="00063AC9" w:rsidP="00511FB8">
      <w:pPr>
        <w:pStyle w:val="CBDNormalNumber"/>
        <w:rPr>
          <w:b/>
          <w:iCs/>
          <w:szCs w:val="24"/>
        </w:rPr>
      </w:pPr>
      <w:r w:rsidRPr="009E7199">
        <w:rPr>
          <w:szCs w:val="24"/>
        </w:rPr>
        <w:t xml:space="preserve">In </w:t>
      </w:r>
      <w:r w:rsidR="0059494F" w:rsidRPr="009E7199">
        <w:rPr>
          <w:szCs w:val="24"/>
        </w:rPr>
        <w:t>a</w:t>
      </w:r>
      <w:r w:rsidR="00016428" w:rsidRPr="009E7199">
        <w:rPr>
          <w:szCs w:val="24"/>
        </w:rPr>
        <w:t>ccordance wit</w:t>
      </w:r>
      <w:r w:rsidR="001A18B5" w:rsidRPr="009E7199">
        <w:rPr>
          <w:szCs w:val="24"/>
        </w:rPr>
        <w:t xml:space="preserve">h </w:t>
      </w:r>
      <w:r w:rsidRPr="009E7199">
        <w:rPr>
          <w:szCs w:val="24"/>
        </w:rPr>
        <w:t xml:space="preserve">decision </w:t>
      </w:r>
      <w:hyperlink r:id="rId18" w:history="1">
        <w:r w:rsidRPr="00AB74A1">
          <w:rPr>
            <w:rStyle w:val="Hyperlink"/>
            <w:szCs w:val="24"/>
          </w:rPr>
          <w:t>XII/26</w:t>
        </w:r>
      </w:hyperlink>
      <w:r w:rsidRPr="009E7199">
        <w:rPr>
          <w:szCs w:val="24"/>
        </w:rPr>
        <w:t xml:space="preserve">, the rules of procedure for meetings of the Conference of the Parties apply, </w:t>
      </w:r>
      <w:r w:rsidRPr="00172A80">
        <w:rPr>
          <w:iCs/>
          <w:szCs w:val="24"/>
        </w:rPr>
        <w:t>mutatis mutandis</w:t>
      </w:r>
      <w:r w:rsidRPr="009E7199">
        <w:rPr>
          <w:szCs w:val="24"/>
        </w:rPr>
        <w:t>, to the meetings of the Subsidiary Body, with the exception of rule 18, on the credentials of representatives</w:t>
      </w:r>
      <w:r w:rsidR="00A75780">
        <w:rPr>
          <w:szCs w:val="24"/>
        </w:rPr>
        <w:t>,</w:t>
      </w:r>
      <w:r w:rsidRPr="009E7199">
        <w:rPr>
          <w:szCs w:val="24"/>
        </w:rPr>
        <w:t xml:space="preserve"> </w:t>
      </w:r>
      <w:r w:rsidR="00794B33" w:rsidRPr="009E7199">
        <w:rPr>
          <w:szCs w:val="24"/>
        </w:rPr>
        <w:t>and</w:t>
      </w:r>
      <w:r w:rsidRPr="009E7199">
        <w:rPr>
          <w:szCs w:val="24"/>
        </w:rPr>
        <w:t xml:space="preserve"> the Subsidiary Body </w:t>
      </w:r>
      <w:r w:rsidR="0055173C">
        <w:rPr>
          <w:szCs w:val="24"/>
        </w:rPr>
        <w:t xml:space="preserve">is requested to </w:t>
      </w:r>
      <w:r w:rsidRPr="009E7199">
        <w:rPr>
          <w:szCs w:val="24"/>
        </w:rPr>
        <w:t xml:space="preserve">undertake any tasks that </w:t>
      </w:r>
      <w:r w:rsidR="008E2FFD" w:rsidRPr="009E7199">
        <w:rPr>
          <w:szCs w:val="24"/>
        </w:rPr>
        <w:t>falls</w:t>
      </w:r>
      <w:r w:rsidRPr="009E7199">
        <w:rPr>
          <w:szCs w:val="24"/>
        </w:rPr>
        <w:t xml:space="preserve"> within the scope of its terms of reference as referred to it by the Conference of the Parties </w:t>
      </w:r>
      <w:r w:rsidR="00511FB8" w:rsidRPr="00511FB8">
        <w:rPr>
          <w:szCs w:val="24"/>
        </w:rPr>
        <w:t xml:space="preserve">to the Convention </w:t>
      </w:r>
      <w:r w:rsidRPr="009E7199">
        <w:rPr>
          <w:szCs w:val="24"/>
        </w:rPr>
        <w:t xml:space="preserve">or the Conference of </w:t>
      </w:r>
      <w:r w:rsidRPr="009567E0">
        <w:t>the</w:t>
      </w:r>
      <w:r w:rsidRPr="009E7199">
        <w:rPr>
          <w:szCs w:val="24"/>
        </w:rPr>
        <w:t xml:space="preserve"> Parties serving as the meeting of the Parties to the </w:t>
      </w:r>
      <w:r w:rsidR="0042428A">
        <w:rPr>
          <w:szCs w:val="24"/>
        </w:rPr>
        <w:t xml:space="preserve">respective </w:t>
      </w:r>
      <w:r w:rsidRPr="009E7199">
        <w:rPr>
          <w:szCs w:val="24"/>
        </w:rPr>
        <w:t>Protocol and report</w:t>
      </w:r>
      <w:r w:rsidR="008B4D59" w:rsidRPr="009E7199">
        <w:rPr>
          <w:szCs w:val="24"/>
        </w:rPr>
        <w:t>s</w:t>
      </w:r>
      <w:r w:rsidRPr="009E7199">
        <w:rPr>
          <w:szCs w:val="24"/>
        </w:rPr>
        <w:t xml:space="preserve"> on its work to those bodies. </w:t>
      </w:r>
      <w:r w:rsidR="004C6AB6">
        <w:rPr>
          <w:szCs w:val="24"/>
        </w:rPr>
        <w:t>W</w:t>
      </w:r>
      <w:r w:rsidRPr="009E7199">
        <w:rPr>
          <w:szCs w:val="24"/>
        </w:rPr>
        <w:t>hen the Subsidiary Body serve</w:t>
      </w:r>
      <w:r w:rsidR="009B41A7" w:rsidRPr="009E7199">
        <w:rPr>
          <w:szCs w:val="24"/>
        </w:rPr>
        <w:t>s</w:t>
      </w:r>
      <w:r w:rsidRPr="009E7199">
        <w:rPr>
          <w:szCs w:val="24"/>
        </w:rPr>
        <w:t xml:space="preserve"> one of the Protocols, decisions under the Protocol m</w:t>
      </w:r>
      <w:r w:rsidR="00FF2825">
        <w:rPr>
          <w:szCs w:val="24"/>
        </w:rPr>
        <w:t>ay</w:t>
      </w:r>
      <w:r w:rsidRPr="009E7199">
        <w:rPr>
          <w:szCs w:val="24"/>
        </w:rPr>
        <w:t xml:space="preserve"> be taken only by the Parties to th</w:t>
      </w:r>
      <w:r w:rsidR="00C51202">
        <w:rPr>
          <w:szCs w:val="24"/>
        </w:rPr>
        <w:t>at</w:t>
      </w:r>
      <w:r w:rsidRPr="009E7199">
        <w:rPr>
          <w:szCs w:val="24"/>
        </w:rPr>
        <w:t xml:space="preserve"> Protocol.</w:t>
      </w:r>
    </w:p>
    <w:p w14:paraId="2C82FDA6" w14:textId="679B9DA2" w:rsidR="0063482D" w:rsidRPr="005F2747" w:rsidRDefault="00063AC9" w:rsidP="005F2747">
      <w:pPr>
        <w:pStyle w:val="CBDNormalNumber"/>
        <w:rPr>
          <w:b/>
          <w:iCs/>
          <w:szCs w:val="24"/>
        </w:rPr>
      </w:pPr>
      <w:r w:rsidRPr="009E7199">
        <w:rPr>
          <w:szCs w:val="24"/>
        </w:rPr>
        <w:t xml:space="preserve">In accordance with the modus operandi, the Bureau of the Conference of the Parties serves as the Bureau of the </w:t>
      </w:r>
      <w:r w:rsidRPr="009567E0">
        <w:t>Subsidiary</w:t>
      </w:r>
      <w:r w:rsidRPr="009E7199">
        <w:rPr>
          <w:szCs w:val="24"/>
        </w:rPr>
        <w:t xml:space="preserve"> Body. The Chair of the Subsidiary Body is elected by the Conference of the Parties to ensure active participation in the preparatory process and facilitate the meetings. The Chair is elected at an ordinary meeting of the Conference of the Parties, takes office from the end of that meeting and remains in office until a successor takes office at the end of the following ordinary meeting. The Chair </w:t>
      </w:r>
      <w:r w:rsidR="00F1095B" w:rsidRPr="009E7199">
        <w:rPr>
          <w:szCs w:val="24"/>
        </w:rPr>
        <w:t>facil</w:t>
      </w:r>
      <w:r w:rsidR="00CA6FEB" w:rsidRPr="009E7199">
        <w:rPr>
          <w:szCs w:val="24"/>
        </w:rPr>
        <w:t>itat</w:t>
      </w:r>
      <w:r w:rsidR="004758D5" w:rsidRPr="009E7199">
        <w:rPr>
          <w:szCs w:val="24"/>
        </w:rPr>
        <w:t xml:space="preserve">es the meetings and </w:t>
      </w:r>
      <w:r w:rsidRPr="009E7199">
        <w:rPr>
          <w:szCs w:val="24"/>
        </w:rPr>
        <w:t>preside</w:t>
      </w:r>
      <w:r w:rsidR="006165DC" w:rsidRPr="009E7199">
        <w:rPr>
          <w:szCs w:val="24"/>
        </w:rPr>
        <w:t>s</w:t>
      </w:r>
      <w:r w:rsidRPr="009E7199">
        <w:rPr>
          <w:szCs w:val="24"/>
        </w:rPr>
        <w:t xml:space="preserve"> over the sessions of the Bureau on matters related to the Subsidiary Body. At </w:t>
      </w:r>
      <w:r w:rsidR="00D0065E" w:rsidRPr="009E7199">
        <w:rPr>
          <w:szCs w:val="24"/>
        </w:rPr>
        <w:t>its</w:t>
      </w:r>
      <w:r w:rsidRPr="009E7199">
        <w:rPr>
          <w:szCs w:val="24"/>
        </w:rPr>
        <w:t xml:space="preserve"> </w:t>
      </w:r>
      <w:r w:rsidR="00C461AE" w:rsidRPr="009E7199">
        <w:rPr>
          <w:szCs w:val="24"/>
        </w:rPr>
        <w:t>sixteenth</w:t>
      </w:r>
      <w:r w:rsidRPr="009E7199">
        <w:rPr>
          <w:szCs w:val="24"/>
        </w:rPr>
        <w:t xml:space="preserve"> meeting, the Conference of the Parties elected </w:t>
      </w:r>
      <w:r w:rsidR="00D0065E" w:rsidRPr="009E7199">
        <w:rPr>
          <w:szCs w:val="24"/>
        </w:rPr>
        <w:t xml:space="preserve">Clarissa </w:t>
      </w:r>
      <w:r w:rsidR="00D0065E" w:rsidRPr="009E7199">
        <w:rPr>
          <w:szCs w:val="24"/>
        </w:rPr>
        <w:lastRenderedPageBreak/>
        <w:t xml:space="preserve">Souza Della Nina </w:t>
      </w:r>
      <w:r w:rsidRPr="009E7199">
        <w:rPr>
          <w:szCs w:val="24"/>
        </w:rPr>
        <w:t>(</w:t>
      </w:r>
      <w:r w:rsidR="002F3801" w:rsidRPr="009E7199">
        <w:rPr>
          <w:szCs w:val="24"/>
        </w:rPr>
        <w:t>Brazil</w:t>
      </w:r>
      <w:r w:rsidRPr="009E7199">
        <w:rPr>
          <w:szCs w:val="24"/>
        </w:rPr>
        <w:t xml:space="preserve">) as Chair of the Subsidiary Body until the </w:t>
      </w:r>
      <w:r w:rsidR="002F3801" w:rsidRPr="009E7199">
        <w:rPr>
          <w:szCs w:val="24"/>
        </w:rPr>
        <w:t>seventeenth</w:t>
      </w:r>
      <w:r w:rsidRPr="009E7199">
        <w:rPr>
          <w:szCs w:val="24"/>
        </w:rPr>
        <w:t xml:space="preserve"> meeting of the Conference of the Parties. </w:t>
      </w:r>
    </w:p>
    <w:p w14:paraId="5A246681" w14:textId="2746ECAA" w:rsidR="0057693B" w:rsidRPr="009E7199" w:rsidRDefault="00685DEC" w:rsidP="005F2747">
      <w:pPr>
        <w:pStyle w:val="CBDAgendaItem0"/>
        <w:rPr>
          <w:rFonts w:hint="eastAsia"/>
        </w:rPr>
      </w:pPr>
      <w:r w:rsidRPr="009E7199">
        <w:t xml:space="preserve">Item </w:t>
      </w:r>
      <w:r w:rsidR="00647829" w:rsidRPr="009E7199">
        <w:t>1</w:t>
      </w:r>
      <w:r w:rsidR="005F2747">
        <w:t xml:space="preserve"> </w:t>
      </w:r>
      <w:r w:rsidR="005F2747">
        <w:br/>
      </w:r>
      <w:r w:rsidR="00937EA6" w:rsidRPr="009E7199">
        <w:t>Opening of the meeting</w:t>
      </w:r>
    </w:p>
    <w:p w14:paraId="06938A3B" w14:textId="6058AC86" w:rsidR="00921479" w:rsidRPr="00172A80" w:rsidRDefault="00921479" w:rsidP="009567E0">
      <w:pPr>
        <w:pStyle w:val="CBDNormalNumber"/>
        <w:rPr>
          <w:b/>
          <w:iCs/>
          <w:szCs w:val="24"/>
        </w:rPr>
      </w:pPr>
      <w:r w:rsidRPr="00172A80">
        <w:rPr>
          <w:szCs w:val="24"/>
        </w:rPr>
        <w:t xml:space="preserve">The Chair will open the meeting at </w:t>
      </w:r>
      <w:r w:rsidR="008864D4" w:rsidRPr="00172A80">
        <w:rPr>
          <w:szCs w:val="24"/>
        </w:rPr>
        <w:t>10</w:t>
      </w:r>
      <w:r w:rsidRPr="00172A80">
        <w:rPr>
          <w:szCs w:val="24"/>
        </w:rPr>
        <w:t xml:space="preserve"> a.m. on 16 February 2026. Statements will be made by the President of the </w:t>
      </w:r>
      <w:r w:rsidR="0019666E" w:rsidRPr="00172A80">
        <w:rPr>
          <w:szCs w:val="24"/>
        </w:rPr>
        <w:t>sixt</w:t>
      </w:r>
      <w:r w:rsidR="00622E62" w:rsidRPr="00172A80">
        <w:rPr>
          <w:szCs w:val="24"/>
        </w:rPr>
        <w:t xml:space="preserve">eenth </w:t>
      </w:r>
      <w:r w:rsidRPr="00172A80">
        <w:rPr>
          <w:szCs w:val="24"/>
        </w:rPr>
        <w:t xml:space="preserve">meeting of the Conference of the Parties or </w:t>
      </w:r>
      <w:r w:rsidR="00C27150" w:rsidRPr="00172A80">
        <w:rPr>
          <w:szCs w:val="24"/>
        </w:rPr>
        <w:t>her</w:t>
      </w:r>
      <w:r w:rsidRPr="00172A80">
        <w:rPr>
          <w:szCs w:val="24"/>
        </w:rPr>
        <w:t xml:space="preserve"> representative and by the Executive </w:t>
      </w:r>
      <w:r w:rsidRPr="00172A80">
        <w:t>Secretary</w:t>
      </w:r>
      <w:r w:rsidR="001F7BD0">
        <w:t xml:space="preserve"> of the Convention</w:t>
      </w:r>
      <w:r w:rsidRPr="00172A80">
        <w:rPr>
          <w:szCs w:val="24"/>
        </w:rPr>
        <w:t xml:space="preserve">. </w:t>
      </w:r>
    </w:p>
    <w:p w14:paraId="7CB52B6A" w14:textId="249E81A3" w:rsidR="00647829" w:rsidRPr="009E7199" w:rsidRDefault="00351901" w:rsidP="003E6D19">
      <w:pPr>
        <w:pStyle w:val="CBDAgendaItem0"/>
        <w:rPr>
          <w:rFonts w:hint="eastAsia"/>
        </w:rPr>
      </w:pPr>
      <w:r w:rsidRPr="009E7199">
        <w:t>Item 2</w:t>
      </w:r>
      <w:r w:rsidR="003E6D19">
        <w:t xml:space="preserve"> </w:t>
      </w:r>
      <w:r w:rsidR="003E6D19">
        <w:br/>
      </w:r>
      <w:r w:rsidRPr="009E7199">
        <w:t xml:space="preserve">Organizational </w:t>
      </w:r>
      <w:r w:rsidR="00EB4746" w:rsidRPr="009E7199">
        <w:t>m</w:t>
      </w:r>
      <w:r w:rsidRPr="009E7199">
        <w:t>atters</w:t>
      </w:r>
      <w:r w:rsidR="008203D1" w:rsidRPr="009E7199">
        <w:t xml:space="preserve">: </w:t>
      </w:r>
      <w:r w:rsidR="00D507EA" w:rsidRPr="009E7199">
        <w:t>a</w:t>
      </w:r>
      <w:r w:rsidR="00647829" w:rsidRPr="009E7199">
        <w:t>doption of the agenda and organization of work</w:t>
      </w:r>
    </w:p>
    <w:p w14:paraId="661C06AB" w14:textId="57FB5047" w:rsidR="00921479" w:rsidRPr="00172A80" w:rsidRDefault="00921479" w:rsidP="009567E0">
      <w:pPr>
        <w:pStyle w:val="CBDNormalNumber"/>
        <w:rPr>
          <w:b/>
          <w:iCs/>
          <w:szCs w:val="24"/>
        </w:rPr>
      </w:pPr>
      <w:r w:rsidRPr="00172A80">
        <w:rPr>
          <w:szCs w:val="24"/>
        </w:rPr>
        <w:t xml:space="preserve">The provisional agenda for the sixth meeting of the Subsidiary Body was prepared by the Secretariat in consultation with the Bureau, pursuant to paragraphs 8 and 9 of the rules of procedure for the </w:t>
      </w:r>
      <w:r w:rsidRPr="00172A80">
        <w:t>meetings</w:t>
      </w:r>
      <w:r w:rsidRPr="00172A80">
        <w:rPr>
          <w:szCs w:val="24"/>
        </w:rPr>
        <w:t xml:space="preserve"> of the Conference of the Parties, taking into account the terms of reference of the Subsidiary Body and the specific requests made to it by the Conference of the Parties at its </w:t>
      </w:r>
      <w:r w:rsidR="00340579" w:rsidRPr="00172A80">
        <w:rPr>
          <w:szCs w:val="24"/>
        </w:rPr>
        <w:t>sixteenth</w:t>
      </w:r>
      <w:r w:rsidR="002E18C0" w:rsidRPr="00172A80">
        <w:rPr>
          <w:szCs w:val="24"/>
        </w:rPr>
        <w:t xml:space="preserve"> </w:t>
      </w:r>
      <w:r w:rsidRPr="00172A80">
        <w:rPr>
          <w:szCs w:val="24"/>
        </w:rPr>
        <w:t>meeting</w:t>
      </w:r>
      <w:r w:rsidR="00340579" w:rsidRPr="00172A80">
        <w:rPr>
          <w:szCs w:val="24"/>
        </w:rPr>
        <w:t>,</w:t>
      </w:r>
      <w:r w:rsidR="002456C4" w:rsidRPr="009E7199">
        <w:t xml:space="preserve"> </w:t>
      </w:r>
      <w:r w:rsidR="002456C4" w:rsidRPr="00172A80">
        <w:rPr>
          <w:szCs w:val="24"/>
        </w:rPr>
        <w:t xml:space="preserve">the Conference of the Parties serving as the meeting of the Parties to the Cartagena Protocol at its </w:t>
      </w:r>
      <w:r w:rsidR="00DA6467" w:rsidRPr="00172A80">
        <w:rPr>
          <w:szCs w:val="24"/>
        </w:rPr>
        <w:t>eleventh</w:t>
      </w:r>
      <w:r w:rsidR="002456C4" w:rsidRPr="00172A80">
        <w:rPr>
          <w:szCs w:val="24"/>
        </w:rPr>
        <w:t xml:space="preserve"> meeting and the Conference of the Parties serving as the meeting of the Parties to the Nagoya Protocol at its </w:t>
      </w:r>
      <w:r w:rsidR="00DA6467" w:rsidRPr="00172A80">
        <w:rPr>
          <w:szCs w:val="24"/>
        </w:rPr>
        <w:t>fifth</w:t>
      </w:r>
      <w:r w:rsidR="002456C4" w:rsidRPr="00172A80">
        <w:rPr>
          <w:szCs w:val="24"/>
        </w:rPr>
        <w:t xml:space="preserve"> meeting</w:t>
      </w:r>
      <w:r w:rsidRPr="00172A80">
        <w:rPr>
          <w:szCs w:val="24"/>
        </w:rPr>
        <w:t xml:space="preserve">. </w:t>
      </w:r>
    </w:p>
    <w:p w14:paraId="5C38B080" w14:textId="63567124" w:rsidR="00921479" w:rsidRPr="00172A80" w:rsidRDefault="00201D37" w:rsidP="009567E0">
      <w:pPr>
        <w:pStyle w:val="CBDNormalNumber"/>
        <w:rPr>
          <w:b/>
          <w:iCs/>
          <w:szCs w:val="24"/>
        </w:rPr>
      </w:pPr>
      <w:r>
        <w:rPr>
          <w:szCs w:val="24"/>
        </w:rPr>
        <w:t>A</w:t>
      </w:r>
      <w:r w:rsidR="00921479" w:rsidRPr="00172A80">
        <w:rPr>
          <w:szCs w:val="24"/>
        </w:rPr>
        <w:t xml:space="preserve"> list of working </w:t>
      </w:r>
      <w:r w:rsidR="00921479" w:rsidRPr="00172A80">
        <w:t>documents</w:t>
      </w:r>
      <w:r w:rsidR="00921479" w:rsidRPr="00172A80">
        <w:rPr>
          <w:szCs w:val="24"/>
        </w:rPr>
        <w:t xml:space="preserve"> for the meeting is provided in </w:t>
      </w:r>
      <w:r w:rsidR="00C859B0">
        <w:rPr>
          <w:szCs w:val="24"/>
        </w:rPr>
        <w:t xml:space="preserve">the </w:t>
      </w:r>
      <w:r w:rsidR="00921479" w:rsidRPr="00172A80">
        <w:rPr>
          <w:szCs w:val="24"/>
        </w:rPr>
        <w:t>annex</w:t>
      </w:r>
      <w:r w:rsidR="00A14594">
        <w:rPr>
          <w:szCs w:val="24"/>
        </w:rPr>
        <w:t>,</w:t>
      </w:r>
      <w:r>
        <w:rPr>
          <w:szCs w:val="24"/>
        </w:rPr>
        <w:t xml:space="preserve"> and t</w:t>
      </w:r>
      <w:r w:rsidRPr="000F6C21">
        <w:rPr>
          <w:szCs w:val="24"/>
        </w:rPr>
        <w:t xml:space="preserve">he proposed organization of work </w:t>
      </w:r>
      <w:r>
        <w:rPr>
          <w:szCs w:val="24"/>
        </w:rPr>
        <w:t>will be provided in the scenario note.</w:t>
      </w:r>
      <w:r>
        <w:rPr>
          <w:rStyle w:val="FootnoteReference"/>
          <w:szCs w:val="24"/>
        </w:rPr>
        <w:footnoteReference w:id="2"/>
      </w:r>
      <w:r w:rsidR="00921479" w:rsidRPr="00172A80">
        <w:rPr>
          <w:szCs w:val="24"/>
        </w:rPr>
        <w:t xml:space="preserve"> </w:t>
      </w:r>
    </w:p>
    <w:p w14:paraId="0DE93207" w14:textId="2A2CE05E" w:rsidR="00921479" w:rsidRPr="00172A80" w:rsidRDefault="00921479" w:rsidP="009567E0">
      <w:pPr>
        <w:pStyle w:val="CBDNormalNumber"/>
        <w:rPr>
          <w:b/>
          <w:iCs/>
          <w:szCs w:val="24"/>
        </w:rPr>
      </w:pPr>
      <w:r w:rsidRPr="00172A80">
        <w:rPr>
          <w:szCs w:val="24"/>
        </w:rPr>
        <w:t xml:space="preserve">The </w:t>
      </w:r>
      <w:r w:rsidRPr="00172A80">
        <w:t>Subsidiary</w:t>
      </w:r>
      <w:r w:rsidRPr="00172A80">
        <w:rPr>
          <w:szCs w:val="24"/>
        </w:rPr>
        <w:t xml:space="preserve"> Body will be invited to consider and adopt the provisional agenda for the meeting and to approve the proposed organization of work.</w:t>
      </w:r>
    </w:p>
    <w:p w14:paraId="6DF6E8E5" w14:textId="6B00E868" w:rsidR="005D28DC" w:rsidRPr="009E7199" w:rsidRDefault="0038499C" w:rsidP="00172A80">
      <w:pPr>
        <w:pStyle w:val="CBDAgendaItem0"/>
        <w:rPr>
          <w:rFonts w:hint="eastAsia"/>
        </w:rPr>
      </w:pPr>
      <w:r w:rsidRPr="009E7199">
        <w:t xml:space="preserve">Item </w:t>
      </w:r>
      <w:r w:rsidR="000C38D1" w:rsidRPr="009E7199">
        <w:t>3</w:t>
      </w:r>
      <w:r w:rsidR="005D28DC" w:rsidRPr="009E7199">
        <w:t xml:space="preserve"> </w:t>
      </w:r>
      <w:r w:rsidR="003E6D19">
        <w:br/>
      </w:r>
      <w:r w:rsidR="005D28DC" w:rsidRPr="009E7199">
        <w:t xml:space="preserve">Resource mobilization and </w:t>
      </w:r>
      <w:r w:rsidR="00D507EA" w:rsidRPr="009E7199">
        <w:t>financial</w:t>
      </w:r>
      <w:r w:rsidR="005D28DC" w:rsidRPr="009E7199">
        <w:t xml:space="preserve"> mechanism</w:t>
      </w:r>
    </w:p>
    <w:p w14:paraId="70B2C7BB" w14:textId="6C575F75" w:rsidR="00335843" w:rsidRPr="009E7199" w:rsidRDefault="005F6AEF" w:rsidP="00172A80">
      <w:pPr>
        <w:pStyle w:val="CBDAgendaItem0"/>
        <w:rPr>
          <w:rFonts w:hint="eastAsia"/>
        </w:rPr>
      </w:pPr>
      <w:r>
        <w:t>(a)</w:t>
      </w:r>
      <w:r>
        <w:tab/>
      </w:r>
      <w:r w:rsidR="00335843" w:rsidRPr="009E7199">
        <w:t>Resource mobilization</w:t>
      </w:r>
    </w:p>
    <w:p w14:paraId="63252945" w14:textId="751A0A11" w:rsidR="00E629F5" w:rsidRPr="00172A80" w:rsidRDefault="7432D0E9" w:rsidP="009567E0">
      <w:pPr>
        <w:pStyle w:val="CBDNormalNumber"/>
        <w:rPr>
          <w:b/>
          <w:bCs/>
        </w:rPr>
      </w:pPr>
      <w:r w:rsidRPr="009E7199">
        <w:rPr>
          <w:bCs/>
          <w:szCs w:val="24"/>
        </w:rPr>
        <w:t>In</w:t>
      </w:r>
      <w:r w:rsidRPr="00172A80">
        <w:rPr>
          <w:bCs/>
        </w:rPr>
        <w:t xml:space="preserve"> </w:t>
      </w:r>
      <w:r w:rsidRPr="009567E0">
        <w:t>decision</w:t>
      </w:r>
      <w:r w:rsidRPr="00172A80">
        <w:rPr>
          <w:bCs/>
        </w:rPr>
        <w:t xml:space="preserve"> </w:t>
      </w:r>
      <w:hyperlink r:id="rId19" w:history="1">
        <w:r w:rsidRPr="00172A80">
          <w:rPr>
            <w:rStyle w:val="Hyperlink"/>
          </w:rPr>
          <w:t>16/</w:t>
        </w:r>
        <w:r w:rsidR="6FD991A9" w:rsidRPr="00172A80">
          <w:rPr>
            <w:rStyle w:val="Hyperlink"/>
          </w:rPr>
          <w:t>34</w:t>
        </w:r>
      </w:hyperlink>
      <w:r w:rsidRPr="00172A80">
        <w:rPr>
          <w:bCs/>
        </w:rPr>
        <w:t xml:space="preserve">, the </w:t>
      </w:r>
      <w:r w:rsidR="004936C7">
        <w:rPr>
          <w:bCs/>
        </w:rPr>
        <w:t>Conference of the Parties</w:t>
      </w:r>
      <w:r w:rsidR="004936C7" w:rsidRPr="00172A80">
        <w:rPr>
          <w:bCs/>
        </w:rPr>
        <w:t xml:space="preserve"> </w:t>
      </w:r>
      <w:r w:rsidRPr="00172A80">
        <w:rPr>
          <w:bCs/>
        </w:rPr>
        <w:t>established a road</w:t>
      </w:r>
      <w:r w:rsidR="00EA01A7">
        <w:rPr>
          <w:bCs/>
        </w:rPr>
        <w:t xml:space="preserve"> </w:t>
      </w:r>
      <w:r w:rsidRPr="00172A80">
        <w:rPr>
          <w:bCs/>
        </w:rPr>
        <w:t>map for work on resource</w:t>
      </w:r>
      <w:r w:rsidR="54D40CAE" w:rsidRPr="00172A80">
        <w:rPr>
          <w:bCs/>
        </w:rPr>
        <w:t xml:space="preserve"> </w:t>
      </w:r>
      <w:r w:rsidRPr="00172A80">
        <w:rPr>
          <w:bCs/>
        </w:rPr>
        <w:t xml:space="preserve">mobilization until 2030, </w:t>
      </w:r>
      <w:r w:rsidRPr="00172A80">
        <w:rPr>
          <w:szCs w:val="24"/>
        </w:rPr>
        <w:t>including</w:t>
      </w:r>
      <w:r w:rsidRPr="00172A80">
        <w:rPr>
          <w:bCs/>
        </w:rPr>
        <w:t xml:space="preserve"> </w:t>
      </w:r>
      <w:r w:rsidR="00921B49" w:rsidRPr="00172A80">
        <w:rPr>
          <w:bCs/>
        </w:rPr>
        <w:t xml:space="preserve">a number of </w:t>
      </w:r>
      <w:r w:rsidR="1B8BAA82" w:rsidRPr="00172A80">
        <w:rPr>
          <w:szCs w:val="24"/>
        </w:rPr>
        <w:t>elements</w:t>
      </w:r>
      <w:r w:rsidR="1B8BAA82" w:rsidRPr="00172A80">
        <w:rPr>
          <w:bCs/>
        </w:rPr>
        <w:t xml:space="preserve"> </w:t>
      </w:r>
      <w:r w:rsidR="003E5C26">
        <w:rPr>
          <w:bCs/>
        </w:rPr>
        <w:t>to be</w:t>
      </w:r>
      <w:r w:rsidR="003E5C26" w:rsidRPr="00172A80">
        <w:rPr>
          <w:bCs/>
        </w:rPr>
        <w:t xml:space="preserve"> </w:t>
      </w:r>
      <w:r w:rsidRPr="00172A80">
        <w:rPr>
          <w:bCs/>
        </w:rPr>
        <w:t>consider</w:t>
      </w:r>
      <w:r w:rsidR="003E5C26">
        <w:rPr>
          <w:bCs/>
        </w:rPr>
        <w:t>ed</w:t>
      </w:r>
      <w:r w:rsidRPr="00172A80">
        <w:rPr>
          <w:bCs/>
        </w:rPr>
        <w:t xml:space="preserve"> by </w:t>
      </w:r>
      <w:r w:rsidR="004936C7">
        <w:rPr>
          <w:bCs/>
        </w:rPr>
        <w:t>the Subsidiary Body</w:t>
      </w:r>
      <w:r w:rsidR="004936C7" w:rsidRPr="00172A80">
        <w:rPr>
          <w:bCs/>
        </w:rPr>
        <w:t xml:space="preserve"> </w:t>
      </w:r>
      <w:r w:rsidR="00C042C4">
        <w:rPr>
          <w:bCs/>
        </w:rPr>
        <w:t>before</w:t>
      </w:r>
      <w:r w:rsidRPr="00172A80">
        <w:rPr>
          <w:bCs/>
        </w:rPr>
        <w:t xml:space="preserve"> </w:t>
      </w:r>
      <w:r w:rsidR="004936C7">
        <w:rPr>
          <w:bCs/>
        </w:rPr>
        <w:t>the seventeenth meeting of the Conference of the Parties</w:t>
      </w:r>
      <w:r w:rsidR="00F027AC">
        <w:rPr>
          <w:bCs/>
        </w:rPr>
        <w:t>.</w:t>
      </w:r>
    </w:p>
    <w:p w14:paraId="77CC8553" w14:textId="11699A01" w:rsidR="006F39BF" w:rsidRPr="00172A80" w:rsidRDefault="00982B89" w:rsidP="009567E0">
      <w:pPr>
        <w:pStyle w:val="CBDNormalNumber"/>
        <w:rPr>
          <w:b/>
        </w:rPr>
      </w:pPr>
      <w:r>
        <w:rPr>
          <w:szCs w:val="24"/>
        </w:rPr>
        <w:t xml:space="preserve">In the </w:t>
      </w:r>
      <w:r w:rsidR="005508CA">
        <w:rPr>
          <w:szCs w:val="24"/>
        </w:rPr>
        <w:t xml:space="preserve">same </w:t>
      </w:r>
      <w:r>
        <w:rPr>
          <w:szCs w:val="24"/>
        </w:rPr>
        <w:t>decision, t</w:t>
      </w:r>
      <w:r w:rsidR="559B365A" w:rsidRPr="009E7199">
        <w:rPr>
          <w:szCs w:val="24"/>
        </w:rPr>
        <w:t>he</w:t>
      </w:r>
      <w:r w:rsidR="7432D0E9" w:rsidRPr="00172A80">
        <w:t xml:space="preserve"> Executive</w:t>
      </w:r>
      <w:r w:rsidR="1A7397CC" w:rsidRPr="00172A80">
        <w:t xml:space="preserve"> </w:t>
      </w:r>
      <w:r w:rsidR="7432D0E9" w:rsidRPr="00172A80">
        <w:t>Secretary was requested to:</w:t>
      </w:r>
      <w:r w:rsidR="659D0AEA" w:rsidRPr="00172A80">
        <w:t xml:space="preserve"> </w:t>
      </w:r>
    </w:p>
    <w:p w14:paraId="02E27F53" w14:textId="3261E723" w:rsidR="006F39BF" w:rsidRPr="00172A80" w:rsidRDefault="00982B89" w:rsidP="00172A80">
      <w:pPr>
        <w:pStyle w:val="CBDNormalNumber"/>
        <w:numPr>
          <w:ilvl w:val="1"/>
          <w:numId w:val="91"/>
        </w:numPr>
      </w:pPr>
      <w:r>
        <w:t>P</w:t>
      </w:r>
      <w:r w:rsidR="7432D0E9" w:rsidRPr="00172A80">
        <w:t xml:space="preserve">repare proposals for the </w:t>
      </w:r>
      <w:r w:rsidR="007F3BAF">
        <w:t xml:space="preserve">best </w:t>
      </w:r>
      <w:r w:rsidR="7432D0E9" w:rsidRPr="00172A80">
        <w:t xml:space="preserve">periodicity </w:t>
      </w:r>
      <w:r w:rsidR="007D73C2" w:rsidRPr="00967E48">
        <w:t xml:space="preserve">for the issuance of notifications </w:t>
      </w:r>
      <w:r w:rsidR="007D73C2">
        <w:t>for</w:t>
      </w:r>
      <w:r w:rsidR="007D73C2" w:rsidRPr="007D73C2">
        <w:rPr>
          <w:rFonts w:eastAsiaTheme="minorEastAsia"/>
        </w:rPr>
        <w:t xml:space="preserve"> </w:t>
      </w:r>
      <w:r w:rsidR="7432D0E9" w:rsidRPr="00172A80">
        <w:rPr>
          <w:rFonts w:eastAsiaTheme="minorEastAsia"/>
        </w:rPr>
        <w:t>updating</w:t>
      </w:r>
      <w:r w:rsidR="7432D0E9" w:rsidRPr="00172A80">
        <w:t xml:space="preserve"> the list of Parties </w:t>
      </w:r>
      <w:r w:rsidR="0024078C">
        <w:t>in</w:t>
      </w:r>
      <w:r w:rsidR="005A5322">
        <w:t xml:space="preserve"> </w:t>
      </w:r>
      <w:r w:rsidR="0024078C">
        <w:t xml:space="preserve">a position to </w:t>
      </w:r>
      <w:r w:rsidR="008C2D64">
        <w:t>voluntarily</w:t>
      </w:r>
      <w:r w:rsidR="008C2D64" w:rsidRPr="008C2D64">
        <w:t xml:space="preserve"> </w:t>
      </w:r>
      <w:r w:rsidR="7432D0E9" w:rsidRPr="00172A80">
        <w:t>assum</w:t>
      </w:r>
      <w:r w:rsidR="008C2D64">
        <w:t>e</w:t>
      </w:r>
      <w:r w:rsidR="7432D0E9" w:rsidRPr="00172A80">
        <w:t xml:space="preserve"> the </w:t>
      </w:r>
      <w:r w:rsidR="008C2D64">
        <w:t>obligations</w:t>
      </w:r>
      <w:r w:rsidR="008C2D64" w:rsidRPr="00172A80">
        <w:t xml:space="preserve"> </w:t>
      </w:r>
      <w:r w:rsidR="7432D0E9" w:rsidRPr="00172A80">
        <w:t>of</w:t>
      </w:r>
      <w:r w:rsidR="6D8371A3" w:rsidRPr="00172A80">
        <w:t xml:space="preserve"> </w:t>
      </w:r>
      <w:r w:rsidR="7432D0E9" w:rsidRPr="00172A80">
        <w:t>developed</w:t>
      </w:r>
      <w:r w:rsidR="115C1000" w:rsidRPr="00172A80">
        <w:t xml:space="preserve"> </w:t>
      </w:r>
      <w:r w:rsidR="7432D0E9" w:rsidRPr="00172A80">
        <w:t>country Parties for resource mobilization</w:t>
      </w:r>
      <w:r w:rsidR="00E05B7C">
        <w:t xml:space="preserve">, </w:t>
      </w:r>
      <w:r w:rsidR="00E05B7C" w:rsidRPr="00E05B7C">
        <w:t xml:space="preserve">for consideration </w:t>
      </w:r>
      <w:r w:rsidR="001E0CEB">
        <w:t>at the present meeting</w:t>
      </w:r>
      <w:r w:rsidR="7432D0E9" w:rsidRPr="00172A80">
        <w:t xml:space="preserve"> (</w:t>
      </w:r>
      <w:r w:rsidR="7432D0E9" w:rsidRPr="00172A80">
        <w:rPr>
          <w:rFonts w:eastAsiaTheme="minorEastAsia"/>
        </w:rPr>
        <w:t>para</w:t>
      </w:r>
      <w:r w:rsidR="00A142FC" w:rsidRPr="008C2D64">
        <w:rPr>
          <w:rFonts w:eastAsiaTheme="minorEastAsia"/>
        </w:rPr>
        <w:t>.</w:t>
      </w:r>
      <w:r w:rsidR="7432D0E9" w:rsidRPr="00172A80">
        <w:t xml:space="preserve"> </w:t>
      </w:r>
      <w:r w:rsidR="28610DD7" w:rsidRPr="00172A80">
        <w:t>18</w:t>
      </w:r>
      <w:r w:rsidR="7432D0E9" w:rsidRPr="00172A80">
        <w:t>);</w:t>
      </w:r>
      <w:r w:rsidR="294ECD55" w:rsidRPr="00172A80">
        <w:t xml:space="preserve"> </w:t>
      </w:r>
    </w:p>
    <w:p w14:paraId="2C67F5EC" w14:textId="07C8C03E" w:rsidR="00BD22D8" w:rsidRPr="00D729A4" w:rsidRDefault="007165B8" w:rsidP="00172A80">
      <w:pPr>
        <w:pStyle w:val="CBDNormalNumber"/>
        <w:numPr>
          <w:ilvl w:val="1"/>
          <w:numId w:val="91"/>
        </w:numPr>
        <w:rPr>
          <w:bCs/>
        </w:rPr>
      </w:pPr>
      <w:r>
        <w:rPr>
          <w:rFonts w:eastAsiaTheme="minorEastAsia"/>
          <w:bCs/>
        </w:rPr>
        <w:t>P</w:t>
      </w:r>
      <w:r w:rsidR="7432D0E9" w:rsidRPr="009E7199">
        <w:rPr>
          <w:rFonts w:eastAsiaTheme="minorEastAsia"/>
          <w:bCs/>
        </w:rPr>
        <w:t xml:space="preserve">repare supportive </w:t>
      </w:r>
      <w:r w:rsidR="7432D0E9" w:rsidRPr="00172A80">
        <w:t>documentation</w:t>
      </w:r>
      <w:r w:rsidR="7432D0E9" w:rsidRPr="009E7199">
        <w:rPr>
          <w:rFonts w:eastAsiaTheme="minorEastAsia"/>
          <w:bCs/>
        </w:rPr>
        <w:t xml:space="preserve"> for the review of </w:t>
      </w:r>
      <w:r w:rsidR="006454F5">
        <w:rPr>
          <w:rFonts w:eastAsiaTheme="minorEastAsia"/>
          <w:bCs/>
        </w:rPr>
        <w:t xml:space="preserve">the implementation of </w:t>
      </w:r>
      <w:r w:rsidR="7432D0E9" w:rsidRPr="009E7199">
        <w:rPr>
          <w:rFonts w:eastAsiaTheme="minorEastAsia"/>
          <w:bCs/>
        </w:rPr>
        <w:t xml:space="preserve">the </w:t>
      </w:r>
      <w:r w:rsidR="00A142FC">
        <w:rPr>
          <w:rFonts w:eastAsiaTheme="minorEastAsia"/>
          <w:bCs/>
        </w:rPr>
        <w:t>s</w:t>
      </w:r>
      <w:r w:rsidR="7432D0E9" w:rsidRPr="009E7199">
        <w:rPr>
          <w:rFonts w:eastAsiaTheme="minorEastAsia"/>
          <w:bCs/>
        </w:rPr>
        <w:t xml:space="preserve">trategy </w:t>
      </w:r>
      <w:r w:rsidR="7432D0E9" w:rsidRPr="00D729A4">
        <w:rPr>
          <w:rFonts w:eastAsiaTheme="minorEastAsia"/>
          <w:bCs/>
        </w:rPr>
        <w:t xml:space="preserve">for </w:t>
      </w:r>
      <w:r w:rsidR="00A142FC" w:rsidRPr="00D729A4">
        <w:rPr>
          <w:rFonts w:eastAsiaTheme="minorEastAsia"/>
          <w:bCs/>
        </w:rPr>
        <w:t>r</w:t>
      </w:r>
      <w:r w:rsidR="7432D0E9" w:rsidRPr="00D729A4">
        <w:rPr>
          <w:rFonts w:eastAsiaTheme="minorEastAsia"/>
          <w:bCs/>
        </w:rPr>
        <w:t xml:space="preserve">esource </w:t>
      </w:r>
      <w:r w:rsidR="00A142FC" w:rsidRPr="00D729A4">
        <w:rPr>
          <w:rFonts w:eastAsiaTheme="minorEastAsia"/>
          <w:bCs/>
        </w:rPr>
        <w:t>m</w:t>
      </w:r>
      <w:r w:rsidR="7432D0E9" w:rsidRPr="00D729A4">
        <w:rPr>
          <w:rFonts w:eastAsiaTheme="minorEastAsia"/>
          <w:bCs/>
        </w:rPr>
        <w:t>obilization</w:t>
      </w:r>
      <w:r w:rsidR="3EF8DAC3" w:rsidRPr="00D729A4">
        <w:rPr>
          <w:rFonts w:eastAsiaTheme="minorEastAsia"/>
          <w:bCs/>
        </w:rPr>
        <w:t xml:space="preserve"> </w:t>
      </w:r>
      <w:r w:rsidR="7432D0E9" w:rsidRPr="00D729A4">
        <w:rPr>
          <w:rFonts w:eastAsiaTheme="minorEastAsia"/>
          <w:bCs/>
        </w:rPr>
        <w:t>(</w:t>
      </w:r>
      <w:proofErr w:type="spellStart"/>
      <w:r w:rsidR="00DD6782" w:rsidRPr="00D729A4">
        <w:rPr>
          <w:rFonts w:eastAsiaTheme="minorEastAsia"/>
          <w:bCs/>
        </w:rPr>
        <w:t>sub</w:t>
      </w:r>
      <w:r w:rsidR="7432D0E9" w:rsidRPr="00D729A4">
        <w:rPr>
          <w:rFonts w:eastAsiaTheme="minorEastAsia"/>
          <w:bCs/>
        </w:rPr>
        <w:t>para</w:t>
      </w:r>
      <w:proofErr w:type="spellEnd"/>
      <w:r w:rsidRPr="00D729A4">
        <w:rPr>
          <w:rFonts w:eastAsiaTheme="minorEastAsia"/>
          <w:bCs/>
        </w:rPr>
        <w:t>.</w:t>
      </w:r>
      <w:r w:rsidR="7A291CD8" w:rsidRPr="00D729A4">
        <w:rPr>
          <w:rFonts w:eastAsiaTheme="minorEastAsia"/>
          <w:bCs/>
        </w:rPr>
        <w:t xml:space="preserve"> </w:t>
      </w:r>
      <w:r w:rsidR="7DA23DE7" w:rsidRPr="00D729A4">
        <w:rPr>
          <w:rFonts w:eastAsiaTheme="minorEastAsia"/>
          <w:bCs/>
        </w:rPr>
        <w:t>25 (a)</w:t>
      </w:r>
      <w:r w:rsidR="7432D0E9" w:rsidRPr="00D729A4">
        <w:rPr>
          <w:rFonts w:eastAsiaTheme="minorEastAsia"/>
          <w:bCs/>
        </w:rPr>
        <w:t>);</w:t>
      </w:r>
      <w:r w:rsidR="644F99D8" w:rsidRPr="00D729A4">
        <w:rPr>
          <w:rFonts w:eastAsiaTheme="minorEastAsia"/>
          <w:bCs/>
        </w:rPr>
        <w:t xml:space="preserve"> </w:t>
      </w:r>
    </w:p>
    <w:p w14:paraId="769A2AD0" w14:textId="487033EC" w:rsidR="00BD22D8" w:rsidRPr="00D729A4" w:rsidRDefault="000C4266" w:rsidP="00172A80">
      <w:pPr>
        <w:pStyle w:val="CBDNormalNumber"/>
        <w:numPr>
          <w:ilvl w:val="1"/>
          <w:numId w:val="91"/>
        </w:numPr>
        <w:rPr>
          <w:bCs/>
        </w:rPr>
      </w:pPr>
      <w:r w:rsidRPr="00D729A4">
        <w:rPr>
          <w:rFonts w:eastAsiaTheme="minorEastAsia"/>
          <w:bCs/>
        </w:rPr>
        <w:t>C</w:t>
      </w:r>
      <w:r w:rsidR="7432D0E9" w:rsidRPr="00D729A4">
        <w:rPr>
          <w:rFonts w:eastAsiaTheme="minorEastAsia"/>
          <w:bCs/>
        </w:rPr>
        <w:t xml:space="preserve">ommission a study on how to </w:t>
      </w:r>
      <w:r w:rsidR="00E263C9" w:rsidRPr="00D729A4">
        <w:rPr>
          <w:rFonts w:eastAsiaTheme="minorEastAsia"/>
          <w:bCs/>
        </w:rPr>
        <w:t xml:space="preserve">strengthen </w:t>
      </w:r>
      <w:r w:rsidR="7432D0E9" w:rsidRPr="00D729A4">
        <w:rPr>
          <w:rFonts w:eastAsiaTheme="minorEastAsia"/>
          <w:bCs/>
        </w:rPr>
        <w:t xml:space="preserve">the tracking and reporting of </w:t>
      </w:r>
      <w:r w:rsidR="008D12D4" w:rsidRPr="00D729A4">
        <w:rPr>
          <w:rFonts w:eastAsiaTheme="minorEastAsia"/>
          <w:bCs/>
        </w:rPr>
        <w:t xml:space="preserve">the various sources </w:t>
      </w:r>
      <w:r w:rsidR="00E263C9" w:rsidRPr="00D729A4">
        <w:rPr>
          <w:rFonts w:eastAsiaTheme="minorEastAsia"/>
          <w:bCs/>
        </w:rPr>
        <w:t xml:space="preserve">of </w:t>
      </w:r>
      <w:r w:rsidR="7432D0E9" w:rsidRPr="00D729A4">
        <w:rPr>
          <w:rFonts w:eastAsiaTheme="minorEastAsia"/>
          <w:bCs/>
        </w:rPr>
        <w:t>biodiversity finance (</w:t>
      </w:r>
      <w:proofErr w:type="spellStart"/>
      <w:r w:rsidR="00DD6782" w:rsidRPr="00D729A4">
        <w:rPr>
          <w:rFonts w:eastAsiaTheme="minorEastAsia"/>
          <w:bCs/>
        </w:rPr>
        <w:t>sub</w:t>
      </w:r>
      <w:r w:rsidR="7432D0E9" w:rsidRPr="00D729A4">
        <w:rPr>
          <w:rFonts w:eastAsiaTheme="minorEastAsia"/>
          <w:bCs/>
        </w:rPr>
        <w:t>para</w:t>
      </w:r>
      <w:proofErr w:type="spellEnd"/>
      <w:r w:rsidRPr="00D729A4">
        <w:rPr>
          <w:rFonts w:eastAsiaTheme="minorEastAsia"/>
          <w:bCs/>
        </w:rPr>
        <w:t>.</w:t>
      </w:r>
      <w:r w:rsidR="53FC0D0F" w:rsidRPr="00D729A4">
        <w:rPr>
          <w:rFonts w:eastAsiaTheme="minorEastAsia"/>
          <w:bCs/>
        </w:rPr>
        <w:t xml:space="preserve"> </w:t>
      </w:r>
      <w:r w:rsidR="54FA509E" w:rsidRPr="00D729A4">
        <w:rPr>
          <w:rFonts w:eastAsiaTheme="minorEastAsia"/>
          <w:bCs/>
        </w:rPr>
        <w:t>25 (b)</w:t>
      </w:r>
      <w:r w:rsidR="7432D0E9" w:rsidRPr="00D729A4">
        <w:rPr>
          <w:rFonts w:eastAsiaTheme="minorEastAsia"/>
          <w:bCs/>
        </w:rPr>
        <w:t>);</w:t>
      </w:r>
    </w:p>
    <w:p w14:paraId="3BF60A15" w14:textId="7FE1FA8C" w:rsidR="00400125" w:rsidRPr="00D729A4" w:rsidRDefault="000C4266" w:rsidP="00172A80">
      <w:pPr>
        <w:pStyle w:val="CBDNormalNumber"/>
        <w:numPr>
          <w:ilvl w:val="1"/>
          <w:numId w:val="91"/>
        </w:numPr>
        <w:rPr>
          <w:bCs/>
        </w:rPr>
      </w:pPr>
      <w:r w:rsidRPr="00D729A4">
        <w:rPr>
          <w:rFonts w:eastAsiaTheme="minorEastAsia"/>
          <w:bCs/>
        </w:rPr>
        <w:t>S</w:t>
      </w:r>
      <w:r w:rsidR="7432D0E9" w:rsidRPr="00D729A4">
        <w:rPr>
          <w:rFonts w:eastAsiaTheme="minorEastAsia"/>
          <w:bCs/>
        </w:rPr>
        <w:t>upport the S</w:t>
      </w:r>
      <w:r w:rsidR="0019334D" w:rsidRPr="00D729A4">
        <w:rPr>
          <w:rFonts w:eastAsiaTheme="minorEastAsia"/>
          <w:bCs/>
        </w:rPr>
        <w:t>ubsidiary Body</w:t>
      </w:r>
      <w:r w:rsidR="7432D0E9" w:rsidRPr="00D729A4">
        <w:rPr>
          <w:rFonts w:eastAsiaTheme="minorEastAsia"/>
          <w:bCs/>
        </w:rPr>
        <w:t xml:space="preserve"> in discharging </w:t>
      </w:r>
      <w:r w:rsidR="000200B3" w:rsidRPr="00D729A4">
        <w:rPr>
          <w:rFonts w:eastAsiaTheme="minorEastAsia"/>
          <w:bCs/>
        </w:rPr>
        <w:t>its</w:t>
      </w:r>
      <w:r w:rsidR="7432D0E9" w:rsidRPr="00D729A4">
        <w:rPr>
          <w:rFonts w:eastAsiaTheme="minorEastAsia"/>
          <w:bCs/>
        </w:rPr>
        <w:t xml:space="preserve"> tasks </w:t>
      </w:r>
      <w:r w:rsidR="7432D0E9" w:rsidRPr="00D729A4">
        <w:rPr>
          <w:bCs/>
          <w:iCs/>
          <w:snapToGrid w:val="0"/>
        </w:rPr>
        <w:t>pertaining</w:t>
      </w:r>
      <w:r w:rsidR="7432D0E9" w:rsidRPr="00D729A4">
        <w:rPr>
          <w:rFonts w:eastAsiaTheme="minorEastAsia"/>
          <w:bCs/>
        </w:rPr>
        <w:t xml:space="preserve"> to the first steps of the road</w:t>
      </w:r>
      <w:r w:rsidR="00EA01A7" w:rsidRPr="00D729A4">
        <w:rPr>
          <w:rFonts w:eastAsiaTheme="minorEastAsia"/>
          <w:bCs/>
        </w:rPr>
        <w:t xml:space="preserve"> </w:t>
      </w:r>
      <w:r w:rsidR="7432D0E9" w:rsidRPr="00D729A4">
        <w:rPr>
          <w:rFonts w:eastAsiaTheme="minorEastAsia"/>
          <w:bCs/>
        </w:rPr>
        <w:t>map</w:t>
      </w:r>
      <w:r w:rsidR="00B01A01" w:rsidRPr="00D729A4">
        <w:rPr>
          <w:rFonts w:eastAsiaTheme="minorEastAsia"/>
          <w:bCs/>
        </w:rPr>
        <w:t>,</w:t>
      </w:r>
      <w:r w:rsidR="00E76125" w:rsidRPr="00D729A4">
        <w:rPr>
          <w:rFonts w:eastAsiaTheme="minorEastAsia"/>
          <w:bCs/>
        </w:rPr>
        <w:t xml:space="preserve"> as described in subparagraphs </w:t>
      </w:r>
      <w:r w:rsidR="00E76125" w:rsidRPr="00D729A4">
        <w:rPr>
          <w:rFonts w:asciiTheme="majorBidi" w:hAnsiTheme="majorBidi" w:cstheme="majorBidi"/>
          <w:color w:val="000000" w:themeColor="text1"/>
        </w:rPr>
        <w:t xml:space="preserve">22 (a), </w:t>
      </w:r>
      <w:r w:rsidR="00250A63" w:rsidRPr="00D729A4">
        <w:rPr>
          <w:rFonts w:asciiTheme="majorBidi" w:hAnsiTheme="majorBidi" w:cstheme="majorBidi"/>
          <w:color w:val="000000" w:themeColor="text1"/>
        </w:rPr>
        <w:t xml:space="preserve">23 (a) and </w:t>
      </w:r>
      <w:r w:rsidR="00F24702" w:rsidRPr="00D729A4">
        <w:rPr>
          <w:rFonts w:asciiTheme="majorBidi" w:hAnsiTheme="majorBidi" w:cstheme="majorBidi"/>
          <w:color w:val="000000" w:themeColor="text1"/>
        </w:rPr>
        <w:t>24</w:t>
      </w:r>
      <w:r w:rsidR="0025227C" w:rsidRPr="00D729A4">
        <w:rPr>
          <w:rFonts w:eastAsiaTheme="minorEastAsia"/>
          <w:bCs/>
        </w:rPr>
        <w:t>,</w:t>
      </w:r>
      <w:r w:rsidR="7432D0E9" w:rsidRPr="00D729A4">
        <w:rPr>
          <w:rFonts w:eastAsiaTheme="minorEastAsia"/>
          <w:bCs/>
        </w:rPr>
        <w:t xml:space="preserve"> </w:t>
      </w:r>
      <w:r w:rsidR="00451008" w:rsidRPr="00D729A4">
        <w:rPr>
          <w:rFonts w:eastAsiaTheme="minorEastAsia"/>
          <w:bCs/>
        </w:rPr>
        <w:t>namely</w:t>
      </w:r>
      <w:r w:rsidR="000B4374" w:rsidRPr="00D729A4">
        <w:rPr>
          <w:rFonts w:eastAsiaTheme="minorEastAsia"/>
          <w:bCs/>
        </w:rPr>
        <w:t>,</w:t>
      </w:r>
      <w:r w:rsidR="00451008" w:rsidRPr="00D729A4">
        <w:rPr>
          <w:rFonts w:eastAsiaTheme="minorEastAsia"/>
          <w:bCs/>
        </w:rPr>
        <w:t xml:space="preserve"> </w:t>
      </w:r>
      <w:r w:rsidR="00A30FE1" w:rsidRPr="00D729A4">
        <w:rPr>
          <w:rFonts w:eastAsiaTheme="minorEastAsia"/>
          <w:bCs/>
        </w:rPr>
        <w:t>(</w:t>
      </w:r>
      <w:proofErr w:type="spellStart"/>
      <w:r w:rsidR="0055683D" w:rsidRPr="00D729A4">
        <w:rPr>
          <w:rFonts w:eastAsiaTheme="minorEastAsia"/>
          <w:bCs/>
        </w:rPr>
        <w:t>i</w:t>
      </w:r>
      <w:proofErr w:type="spellEnd"/>
      <w:r w:rsidR="00A30FE1" w:rsidRPr="00D729A4">
        <w:rPr>
          <w:rFonts w:eastAsiaTheme="minorEastAsia"/>
          <w:bCs/>
        </w:rPr>
        <w:t xml:space="preserve">) </w:t>
      </w:r>
      <w:r w:rsidR="00451008" w:rsidRPr="00D729A4">
        <w:rPr>
          <w:rFonts w:eastAsiaTheme="minorEastAsia"/>
          <w:bCs/>
        </w:rPr>
        <w:t xml:space="preserve">to further develop </w:t>
      </w:r>
      <w:r w:rsidR="00451008" w:rsidRPr="00D729A4">
        <w:rPr>
          <w:rFonts w:asciiTheme="majorBidi" w:hAnsiTheme="majorBidi" w:cstheme="majorBidi"/>
          <w:color w:val="000000" w:themeColor="text1"/>
        </w:rPr>
        <w:t xml:space="preserve">the criteria for the institutional structure to operate the financial mechanism, taking into consideration the compilation of views </w:t>
      </w:r>
      <w:r w:rsidR="00451008" w:rsidRPr="00D729A4">
        <w:rPr>
          <w:rFonts w:eastAsiaTheme="minorEastAsia"/>
          <w:bCs/>
        </w:rPr>
        <w:t>contained</w:t>
      </w:r>
      <w:r w:rsidR="00451008" w:rsidRPr="00D729A4">
        <w:rPr>
          <w:rFonts w:asciiTheme="majorBidi" w:hAnsiTheme="majorBidi" w:cstheme="majorBidi"/>
          <w:color w:val="000000" w:themeColor="text1"/>
        </w:rPr>
        <w:t xml:space="preserve"> in annex II to the decision</w:t>
      </w:r>
      <w:r w:rsidR="7432D0E9" w:rsidRPr="00D729A4">
        <w:rPr>
          <w:rFonts w:eastAsiaTheme="minorEastAsia"/>
          <w:bCs/>
        </w:rPr>
        <w:t>;</w:t>
      </w:r>
      <w:r w:rsidR="1C25B6B6" w:rsidRPr="00D729A4">
        <w:rPr>
          <w:rFonts w:eastAsiaTheme="minorEastAsia"/>
          <w:bCs/>
        </w:rPr>
        <w:t xml:space="preserve"> </w:t>
      </w:r>
      <w:r w:rsidR="00A30FE1" w:rsidRPr="00D729A4">
        <w:rPr>
          <w:rFonts w:eastAsiaTheme="minorEastAsia"/>
          <w:bCs/>
        </w:rPr>
        <w:t>(</w:t>
      </w:r>
      <w:r w:rsidR="0055683D" w:rsidRPr="00D729A4">
        <w:rPr>
          <w:rFonts w:eastAsiaTheme="minorEastAsia"/>
          <w:bCs/>
        </w:rPr>
        <w:t>ii</w:t>
      </w:r>
      <w:r w:rsidR="00A30FE1" w:rsidRPr="00D729A4">
        <w:rPr>
          <w:rFonts w:eastAsiaTheme="minorEastAsia"/>
          <w:bCs/>
        </w:rPr>
        <w:t xml:space="preserve">) </w:t>
      </w:r>
      <w:r w:rsidR="00451008" w:rsidRPr="00D729A4">
        <w:rPr>
          <w:rFonts w:eastAsiaTheme="minorEastAsia"/>
          <w:bCs/>
        </w:rPr>
        <w:t xml:space="preserve">to identify </w:t>
      </w:r>
      <w:r w:rsidR="00451008" w:rsidRPr="00D729A4">
        <w:t xml:space="preserve">impediments to the effectiveness of global biodiversity finance and, on that basis, to recommend elements for its further enhancement; </w:t>
      </w:r>
      <w:r w:rsidR="00AE77B5" w:rsidRPr="00D729A4">
        <w:t xml:space="preserve">and </w:t>
      </w:r>
      <w:r w:rsidR="00400125" w:rsidRPr="00D729A4">
        <w:t>(</w:t>
      </w:r>
      <w:r w:rsidR="0055683D" w:rsidRPr="00D729A4">
        <w:t>iii</w:t>
      </w:r>
      <w:r w:rsidR="00400125" w:rsidRPr="00D729A4">
        <w:t>) </w:t>
      </w:r>
      <w:r w:rsidR="00AE77B5" w:rsidRPr="00D729A4">
        <w:t>to further discuss</w:t>
      </w:r>
      <w:r w:rsidR="00AE77B5" w:rsidRPr="00D729A4">
        <w:rPr>
          <w:rFonts w:eastAsiaTheme="minorEastAsia"/>
        </w:rPr>
        <w:t xml:space="preserve"> opportunities for broadening the contributor base</w:t>
      </w:r>
      <w:r w:rsidR="0025227C" w:rsidRPr="00D729A4">
        <w:rPr>
          <w:rFonts w:eastAsiaTheme="minorEastAsia"/>
        </w:rPr>
        <w:t xml:space="preserve"> </w:t>
      </w:r>
      <w:r w:rsidR="0025227C" w:rsidRPr="00D729A4">
        <w:rPr>
          <w:rFonts w:eastAsiaTheme="minorEastAsia"/>
          <w:bCs/>
        </w:rPr>
        <w:t>(para. 25</w:t>
      </w:r>
      <w:proofErr w:type="gramStart"/>
      <w:r w:rsidR="0025227C" w:rsidRPr="00D729A4">
        <w:rPr>
          <w:rFonts w:eastAsiaTheme="minorEastAsia"/>
          <w:bCs/>
        </w:rPr>
        <w:t>)</w:t>
      </w:r>
      <w:r w:rsidR="00AE77B5" w:rsidRPr="00D729A4">
        <w:rPr>
          <w:rFonts w:eastAsiaTheme="minorEastAsia"/>
        </w:rPr>
        <w:t>;</w:t>
      </w:r>
      <w:proofErr w:type="gramEnd"/>
    </w:p>
    <w:p w14:paraId="3615F2CF" w14:textId="382FE671" w:rsidR="003B3C9A" w:rsidRPr="00D729A4" w:rsidRDefault="00400125" w:rsidP="00D729A4">
      <w:pPr>
        <w:pStyle w:val="CBDNormalNumber"/>
        <w:numPr>
          <w:ilvl w:val="1"/>
          <w:numId w:val="91"/>
        </w:numPr>
        <w:rPr>
          <w:rFonts w:eastAsiaTheme="minorEastAsia"/>
        </w:rPr>
      </w:pPr>
      <w:r w:rsidRPr="00D729A4">
        <w:rPr>
          <w:rFonts w:asciiTheme="majorBidi" w:hAnsiTheme="majorBidi" w:cstheme="majorBidi"/>
          <w:color w:val="000000" w:themeColor="text1"/>
        </w:rPr>
        <w:lastRenderedPageBreak/>
        <w:t>C</w:t>
      </w:r>
      <w:r w:rsidR="7432D0E9" w:rsidRPr="00D729A4">
        <w:rPr>
          <w:rFonts w:asciiTheme="majorBidi" w:hAnsiTheme="majorBidi" w:cstheme="majorBidi"/>
          <w:color w:val="000000" w:themeColor="text1"/>
        </w:rPr>
        <w:t>ommission studies on the relationship between</w:t>
      </w:r>
      <w:r w:rsidR="1B30BB8B" w:rsidRPr="00D729A4">
        <w:rPr>
          <w:rFonts w:asciiTheme="majorBidi" w:hAnsiTheme="majorBidi" w:cstheme="majorBidi"/>
          <w:color w:val="000000" w:themeColor="text1"/>
        </w:rPr>
        <w:t xml:space="preserve"> </w:t>
      </w:r>
      <w:r w:rsidR="7432D0E9" w:rsidRPr="00D729A4">
        <w:rPr>
          <w:rFonts w:asciiTheme="majorBidi" w:hAnsiTheme="majorBidi" w:cstheme="majorBidi"/>
          <w:color w:val="000000" w:themeColor="text1"/>
        </w:rPr>
        <w:t xml:space="preserve">debt </w:t>
      </w:r>
      <w:r w:rsidR="006859C5" w:rsidRPr="00D729A4">
        <w:rPr>
          <w:rFonts w:asciiTheme="majorBidi" w:hAnsiTheme="majorBidi" w:cstheme="majorBidi"/>
          <w:color w:val="000000" w:themeColor="text1"/>
        </w:rPr>
        <w:t>sustainability and the implementation of the Convention</w:t>
      </w:r>
      <w:r w:rsidR="00701779" w:rsidRPr="00D729A4">
        <w:rPr>
          <w:rFonts w:asciiTheme="majorBidi" w:hAnsiTheme="majorBidi" w:cstheme="majorBidi"/>
          <w:color w:val="000000" w:themeColor="text1"/>
        </w:rPr>
        <w:t>,</w:t>
      </w:r>
      <w:r w:rsidR="7432D0E9" w:rsidRPr="00D729A4">
        <w:rPr>
          <w:rFonts w:asciiTheme="majorBidi" w:hAnsiTheme="majorBidi" w:cstheme="majorBidi"/>
          <w:color w:val="000000" w:themeColor="text1"/>
        </w:rPr>
        <w:t xml:space="preserve"> the implementation of the guidance on safeguards</w:t>
      </w:r>
      <w:r w:rsidR="447FAE4F" w:rsidRPr="00D729A4">
        <w:rPr>
          <w:rFonts w:asciiTheme="majorBidi" w:hAnsiTheme="majorBidi" w:cstheme="majorBidi"/>
          <w:color w:val="000000" w:themeColor="text1"/>
        </w:rPr>
        <w:t xml:space="preserve"> </w:t>
      </w:r>
      <w:r w:rsidR="7432D0E9" w:rsidRPr="00D729A4">
        <w:rPr>
          <w:rFonts w:asciiTheme="majorBidi" w:hAnsiTheme="majorBidi" w:cstheme="majorBidi"/>
          <w:color w:val="000000" w:themeColor="text1"/>
        </w:rPr>
        <w:t xml:space="preserve">in biodiversity finance mechanisms and the </w:t>
      </w:r>
      <w:r w:rsidR="7432D0E9" w:rsidRPr="00D729A4">
        <w:rPr>
          <w:rFonts w:eastAsiaTheme="minorEastAsia"/>
        </w:rPr>
        <w:t>relationship</w:t>
      </w:r>
      <w:r w:rsidR="7432D0E9" w:rsidRPr="00D729A4">
        <w:rPr>
          <w:rFonts w:asciiTheme="majorBidi" w:hAnsiTheme="majorBidi" w:cstheme="majorBidi"/>
          <w:color w:val="000000" w:themeColor="text1"/>
        </w:rPr>
        <w:t xml:space="preserve"> between biodiversity and climate</w:t>
      </w:r>
      <w:r w:rsidR="5E6316B6" w:rsidRPr="00D729A4">
        <w:rPr>
          <w:rFonts w:asciiTheme="majorBidi" w:hAnsiTheme="majorBidi" w:cstheme="majorBidi"/>
          <w:color w:val="000000" w:themeColor="text1"/>
        </w:rPr>
        <w:t xml:space="preserve"> </w:t>
      </w:r>
      <w:r w:rsidR="7432D0E9" w:rsidRPr="00D729A4">
        <w:rPr>
          <w:rFonts w:asciiTheme="majorBidi" w:hAnsiTheme="majorBidi" w:cstheme="majorBidi"/>
          <w:color w:val="000000" w:themeColor="text1"/>
        </w:rPr>
        <w:t>finance (</w:t>
      </w:r>
      <w:proofErr w:type="spellStart"/>
      <w:r w:rsidR="00DD6782" w:rsidRPr="00D729A4">
        <w:rPr>
          <w:rFonts w:asciiTheme="majorBidi" w:hAnsiTheme="majorBidi" w:cstheme="majorBidi"/>
          <w:color w:val="000000" w:themeColor="text1"/>
        </w:rPr>
        <w:t>sub</w:t>
      </w:r>
      <w:r w:rsidR="7432D0E9" w:rsidRPr="00D729A4">
        <w:rPr>
          <w:rFonts w:asciiTheme="majorBidi" w:hAnsiTheme="majorBidi" w:cstheme="majorBidi"/>
          <w:color w:val="000000" w:themeColor="text1"/>
        </w:rPr>
        <w:t>para</w:t>
      </w:r>
      <w:proofErr w:type="spellEnd"/>
      <w:r w:rsidRPr="00D729A4">
        <w:rPr>
          <w:rFonts w:asciiTheme="majorBidi" w:hAnsiTheme="majorBidi" w:cstheme="majorBidi"/>
          <w:color w:val="000000" w:themeColor="text1"/>
        </w:rPr>
        <w:t>.</w:t>
      </w:r>
      <w:r w:rsidR="7432D0E9" w:rsidRPr="00D729A4">
        <w:rPr>
          <w:rFonts w:asciiTheme="majorBidi" w:hAnsiTheme="majorBidi" w:cstheme="majorBidi"/>
          <w:color w:val="000000" w:themeColor="text1"/>
        </w:rPr>
        <w:t xml:space="preserve"> </w:t>
      </w:r>
      <w:r w:rsidR="2F5CC3BC" w:rsidRPr="00D729A4">
        <w:rPr>
          <w:rFonts w:asciiTheme="majorBidi" w:hAnsiTheme="majorBidi" w:cstheme="majorBidi"/>
          <w:color w:val="000000" w:themeColor="text1"/>
        </w:rPr>
        <w:t>26</w:t>
      </w:r>
      <w:r w:rsidR="00DD6782" w:rsidRPr="00D729A4">
        <w:rPr>
          <w:rFonts w:asciiTheme="majorBidi" w:hAnsiTheme="majorBidi" w:cstheme="majorBidi"/>
          <w:color w:val="000000" w:themeColor="text1"/>
        </w:rPr>
        <w:t xml:space="preserve"> (b)</w:t>
      </w:r>
      <w:r w:rsidR="7432D0E9" w:rsidRPr="00D729A4">
        <w:rPr>
          <w:rFonts w:asciiTheme="majorBidi" w:hAnsiTheme="majorBidi" w:cstheme="majorBidi"/>
          <w:color w:val="000000" w:themeColor="text1"/>
        </w:rPr>
        <w:t>).</w:t>
      </w:r>
      <w:r w:rsidR="00AA0664" w:rsidRPr="00D729A4">
        <w:rPr>
          <w:rFonts w:asciiTheme="majorBidi" w:hAnsiTheme="majorBidi" w:cstheme="majorBidi"/>
          <w:color w:val="000000" w:themeColor="text1"/>
        </w:rPr>
        <w:t xml:space="preserve"> </w:t>
      </w:r>
    </w:p>
    <w:p w14:paraId="5492A99E" w14:textId="45505692" w:rsidR="001E50C3" w:rsidRPr="001E50C3" w:rsidRDefault="001E50C3" w:rsidP="001E50C3">
      <w:pPr>
        <w:pStyle w:val="CBDNormalNumber"/>
        <w:rPr>
          <w:rFonts w:eastAsiaTheme="minorEastAsia"/>
        </w:rPr>
      </w:pPr>
      <w:r w:rsidRPr="001E50C3">
        <w:rPr>
          <w:rFonts w:eastAsiaTheme="minorEastAsia"/>
        </w:rPr>
        <w:t xml:space="preserve">In </w:t>
      </w:r>
      <w:r>
        <w:rPr>
          <w:rFonts w:eastAsiaTheme="minorEastAsia"/>
        </w:rPr>
        <w:t xml:space="preserve">addition, the </w:t>
      </w:r>
      <w:r w:rsidRPr="001E50C3">
        <w:rPr>
          <w:rFonts w:eastAsiaTheme="minorEastAsia"/>
        </w:rPr>
        <w:t>Executive Secretary was also requested to:</w:t>
      </w:r>
    </w:p>
    <w:p w14:paraId="1981F7C7" w14:textId="0B0DC00D" w:rsidR="001E50C3" w:rsidRPr="00172A80" w:rsidRDefault="001E50C3" w:rsidP="005446FB">
      <w:pPr>
        <w:pStyle w:val="CBDNormalNumber"/>
        <w:numPr>
          <w:ilvl w:val="1"/>
          <w:numId w:val="91"/>
        </w:numPr>
        <w:rPr>
          <w:rFonts w:asciiTheme="majorBidi" w:hAnsiTheme="majorBidi" w:cstheme="majorBidi"/>
          <w:color w:val="000000" w:themeColor="text1"/>
        </w:rPr>
      </w:pPr>
      <w:r w:rsidRPr="00172A80">
        <w:rPr>
          <w:rFonts w:asciiTheme="majorBidi" w:hAnsiTheme="majorBidi" w:cstheme="majorBidi"/>
          <w:color w:val="000000" w:themeColor="text1"/>
        </w:rPr>
        <w:t>Facilitate an international dialogue with ministers of environment and finance from developed and developing countries to accelerate the achievement of Target 19 of the Framework (para. 26 (a));</w:t>
      </w:r>
    </w:p>
    <w:p w14:paraId="2A0B5DEB" w14:textId="2F18D276" w:rsidR="001E50C3" w:rsidRPr="00172A80" w:rsidRDefault="001E50C3" w:rsidP="005446FB">
      <w:pPr>
        <w:pStyle w:val="CBDNormalNumber"/>
        <w:numPr>
          <w:ilvl w:val="1"/>
          <w:numId w:val="91"/>
        </w:numPr>
        <w:rPr>
          <w:rFonts w:asciiTheme="majorBidi" w:hAnsiTheme="majorBidi" w:cstheme="majorBidi"/>
          <w:color w:val="000000" w:themeColor="text1"/>
        </w:rPr>
      </w:pPr>
      <w:r w:rsidRPr="00172A80">
        <w:rPr>
          <w:rFonts w:asciiTheme="majorBidi" w:hAnsiTheme="majorBidi" w:cstheme="majorBidi"/>
          <w:color w:val="000000" w:themeColor="text1"/>
        </w:rPr>
        <w:t xml:space="preserve">Integrate a platform in the clearing-house mechanism, in line with the knowledge management strategy to support the implementation of the Framework, for the purpose of exchanging information on best practices and lessons learned on the implementation of the Framework, </w:t>
      </w:r>
      <w:proofErr w:type="gramStart"/>
      <w:r w:rsidRPr="00172A80">
        <w:rPr>
          <w:rFonts w:asciiTheme="majorBidi" w:hAnsiTheme="majorBidi" w:cstheme="majorBidi"/>
          <w:color w:val="000000" w:themeColor="text1"/>
        </w:rPr>
        <w:t>in particular for</w:t>
      </w:r>
      <w:proofErr w:type="gramEnd"/>
      <w:r w:rsidRPr="00172A80">
        <w:rPr>
          <w:rFonts w:asciiTheme="majorBidi" w:hAnsiTheme="majorBidi" w:cstheme="majorBidi"/>
          <w:color w:val="000000" w:themeColor="text1"/>
        </w:rPr>
        <w:t xml:space="preserve"> Goal D and Targets 14, 15, 18 and 19, and of the strategy for resource mobilization</w:t>
      </w:r>
      <w:r>
        <w:rPr>
          <w:rFonts w:asciiTheme="majorBidi" w:hAnsiTheme="majorBidi" w:cstheme="majorBidi"/>
          <w:color w:val="000000" w:themeColor="text1"/>
        </w:rPr>
        <w:t xml:space="preserve"> (para. 26 (</w:t>
      </w:r>
      <w:r w:rsidR="006B5C99">
        <w:rPr>
          <w:rFonts w:asciiTheme="majorBidi" w:hAnsiTheme="majorBidi" w:cstheme="majorBidi"/>
          <w:color w:val="000000" w:themeColor="text1"/>
        </w:rPr>
        <w:t>c</w:t>
      </w:r>
      <w:r>
        <w:rPr>
          <w:rFonts w:asciiTheme="majorBidi" w:hAnsiTheme="majorBidi" w:cstheme="majorBidi"/>
          <w:color w:val="000000" w:themeColor="text1"/>
        </w:rPr>
        <w:t>))</w:t>
      </w:r>
      <w:r w:rsidRPr="00172A80">
        <w:rPr>
          <w:rFonts w:asciiTheme="majorBidi" w:hAnsiTheme="majorBidi" w:cstheme="majorBidi"/>
          <w:color w:val="000000" w:themeColor="text1"/>
        </w:rPr>
        <w:t>.</w:t>
      </w:r>
    </w:p>
    <w:p w14:paraId="27B39A63" w14:textId="477E7F5F" w:rsidR="177AF51B" w:rsidRPr="00172A80" w:rsidRDefault="00376FE2" w:rsidP="177AF51B">
      <w:pPr>
        <w:pStyle w:val="CBDNormalNumber"/>
        <w:rPr>
          <w:bCs/>
        </w:rPr>
      </w:pPr>
      <w:r>
        <w:rPr>
          <w:rFonts w:eastAsiaTheme="minorEastAsia"/>
        </w:rPr>
        <w:t xml:space="preserve">Most </w:t>
      </w:r>
      <w:r w:rsidR="7432D0E9" w:rsidRPr="00172A80">
        <w:rPr>
          <w:rFonts w:eastAsiaTheme="minorEastAsia"/>
        </w:rPr>
        <w:t xml:space="preserve">requests </w:t>
      </w:r>
      <w:r>
        <w:rPr>
          <w:rFonts w:eastAsiaTheme="minorEastAsia"/>
        </w:rPr>
        <w:t xml:space="preserve">are </w:t>
      </w:r>
      <w:r w:rsidR="7432D0E9" w:rsidRPr="00172A80">
        <w:rPr>
          <w:rFonts w:eastAsiaTheme="minorEastAsia"/>
        </w:rPr>
        <w:t>related to the global review of progress in implementing the K</w:t>
      </w:r>
      <w:r w:rsidR="006650D5" w:rsidRPr="00172A80">
        <w:rPr>
          <w:rFonts w:eastAsiaTheme="minorEastAsia"/>
        </w:rPr>
        <w:t>unming-</w:t>
      </w:r>
      <w:r w:rsidR="7432D0E9" w:rsidRPr="00172A80">
        <w:rPr>
          <w:rFonts w:eastAsiaTheme="minorEastAsia"/>
        </w:rPr>
        <w:t>M</w:t>
      </w:r>
      <w:r w:rsidR="006650D5" w:rsidRPr="00172A80">
        <w:rPr>
          <w:rFonts w:eastAsiaTheme="minorEastAsia"/>
        </w:rPr>
        <w:t xml:space="preserve">ontreal </w:t>
      </w:r>
      <w:r w:rsidR="7432D0E9" w:rsidRPr="00172A80">
        <w:rPr>
          <w:rFonts w:eastAsiaTheme="minorEastAsia"/>
        </w:rPr>
        <w:t>G</w:t>
      </w:r>
      <w:r w:rsidR="006650D5" w:rsidRPr="00172A80">
        <w:rPr>
          <w:rFonts w:eastAsiaTheme="minorEastAsia"/>
        </w:rPr>
        <w:t xml:space="preserve">lobal </w:t>
      </w:r>
      <w:r w:rsidR="7432D0E9" w:rsidRPr="00172A80">
        <w:rPr>
          <w:rFonts w:eastAsiaTheme="minorEastAsia"/>
        </w:rPr>
        <w:t>B</w:t>
      </w:r>
      <w:r w:rsidR="006650D5" w:rsidRPr="00172A80">
        <w:rPr>
          <w:rFonts w:eastAsiaTheme="minorEastAsia"/>
        </w:rPr>
        <w:t xml:space="preserve">iodiversity </w:t>
      </w:r>
      <w:r w:rsidR="7432D0E9" w:rsidRPr="00172A80">
        <w:rPr>
          <w:rFonts w:eastAsiaTheme="minorEastAsia"/>
        </w:rPr>
        <w:t>F</w:t>
      </w:r>
      <w:r w:rsidR="006650D5" w:rsidRPr="00172A80">
        <w:rPr>
          <w:rFonts w:eastAsiaTheme="minorEastAsia"/>
        </w:rPr>
        <w:t>ramework</w:t>
      </w:r>
      <w:r w:rsidR="78495069" w:rsidRPr="00172A80">
        <w:rPr>
          <w:rFonts w:eastAsiaTheme="minorEastAsia"/>
        </w:rPr>
        <w:t xml:space="preserve"> </w:t>
      </w:r>
      <w:r w:rsidR="7432D0E9" w:rsidRPr="00172A80">
        <w:rPr>
          <w:rFonts w:eastAsiaTheme="minorEastAsia"/>
        </w:rPr>
        <w:t xml:space="preserve">and further work on the monitoring </w:t>
      </w:r>
      <w:r w:rsidR="22F92E64" w:rsidRPr="00172A80">
        <w:rPr>
          <w:rFonts w:eastAsiaTheme="minorEastAsia"/>
        </w:rPr>
        <w:t xml:space="preserve">framework </w:t>
      </w:r>
      <w:r>
        <w:rPr>
          <w:rFonts w:eastAsiaTheme="minorEastAsia"/>
        </w:rPr>
        <w:t xml:space="preserve">for the </w:t>
      </w:r>
      <w:r w:rsidRPr="007D3940">
        <w:rPr>
          <w:rFonts w:eastAsiaTheme="minorEastAsia"/>
        </w:rPr>
        <w:t>Kunming-Montreal Global Biodiversity Framework</w:t>
      </w:r>
      <w:r w:rsidR="006C14C7">
        <w:rPr>
          <w:rFonts w:eastAsiaTheme="minorEastAsia"/>
        </w:rPr>
        <w:t>,</w:t>
      </w:r>
      <w:r w:rsidRPr="007D3940">
        <w:rPr>
          <w:rFonts w:eastAsiaTheme="minorEastAsia"/>
        </w:rPr>
        <w:t xml:space="preserve"> </w:t>
      </w:r>
      <w:r w:rsidR="22F92E64" w:rsidRPr="00172A80">
        <w:rPr>
          <w:rFonts w:eastAsiaTheme="minorEastAsia"/>
        </w:rPr>
        <w:t>and</w:t>
      </w:r>
      <w:r w:rsidR="7432D0E9" w:rsidRPr="00172A80">
        <w:rPr>
          <w:rFonts w:eastAsiaTheme="minorEastAsia"/>
        </w:rPr>
        <w:t xml:space="preserve"> </w:t>
      </w:r>
      <w:r w:rsidR="002D1801">
        <w:rPr>
          <w:rFonts w:eastAsiaTheme="minorEastAsia"/>
        </w:rPr>
        <w:t xml:space="preserve">resulting </w:t>
      </w:r>
      <w:r w:rsidR="006C14C7">
        <w:rPr>
          <w:rFonts w:eastAsiaTheme="minorEastAsia"/>
        </w:rPr>
        <w:t xml:space="preserve">work </w:t>
      </w:r>
      <w:r w:rsidR="7432D0E9" w:rsidRPr="00172A80">
        <w:rPr>
          <w:rFonts w:eastAsiaTheme="minorEastAsia"/>
        </w:rPr>
        <w:t xml:space="preserve">will be </w:t>
      </w:r>
      <w:r w:rsidR="00E32F58">
        <w:rPr>
          <w:rFonts w:eastAsiaTheme="minorEastAsia"/>
        </w:rPr>
        <w:t xml:space="preserve">based </w:t>
      </w:r>
      <w:r w:rsidR="00C951AC">
        <w:rPr>
          <w:rFonts w:eastAsiaTheme="minorEastAsia"/>
        </w:rPr>
        <w:t xml:space="preserve">to a significant extent </w:t>
      </w:r>
      <w:r w:rsidR="00E32F58">
        <w:rPr>
          <w:rFonts w:eastAsiaTheme="minorEastAsia"/>
        </w:rPr>
        <w:t xml:space="preserve">on </w:t>
      </w:r>
      <w:r w:rsidR="7432D0E9" w:rsidRPr="00172A80">
        <w:rPr>
          <w:rFonts w:eastAsiaTheme="minorEastAsia"/>
        </w:rPr>
        <w:t>the</w:t>
      </w:r>
      <w:r w:rsidR="2A88497D" w:rsidRPr="00172A80">
        <w:rPr>
          <w:rFonts w:eastAsiaTheme="minorEastAsia"/>
        </w:rPr>
        <w:t xml:space="preserve"> </w:t>
      </w:r>
      <w:r w:rsidR="7432D0E9" w:rsidRPr="00172A80">
        <w:rPr>
          <w:rFonts w:eastAsiaTheme="minorEastAsia"/>
        </w:rPr>
        <w:t xml:space="preserve">information </w:t>
      </w:r>
      <w:r w:rsidR="7432D0E9" w:rsidRPr="00172A80">
        <w:t>provided</w:t>
      </w:r>
      <w:r w:rsidR="7432D0E9" w:rsidRPr="00172A80">
        <w:rPr>
          <w:rFonts w:eastAsiaTheme="minorEastAsia"/>
        </w:rPr>
        <w:t xml:space="preserve"> </w:t>
      </w:r>
      <w:r w:rsidR="001D78D5">
        <w:rPr>
          <w:rFonts w:eastAsiaTheme="minorEastAsia"/>
        </w:rPr>
        <w:t>in</w:t>
      </w:r>
      <w:r w:rsidR="001D78D5" w:rsidRPr="00172A80">
        <w:rPr>
          <w:rFonts w:eastAsiaTheme="minorEastAsia"/>
        </w:rPr>
        <w:t xml:space="preserve"> </w:t>
      </w:r>
      <w:r w:rsidR="7432D0E9" w:rsidRPr="00172A80">
        <w:rPr>
          <w:rFonts w:eastAsiaTheme="minorEastAsia"/>
        </w:rPr>
        <w:t>the national reports</w:t>
      </w:r>
      <w:r w:rsidR="00580E66">
        <w:rPr>
          <w:rFonts w:eastAsiaTheme="minorEastAsia"/>
        </w:rPr>
        <w:t>.</w:t>
      </w:r>
      <w:r w:rsidR="0045364C" w:rsidRPr="00172A80">
        <w:rPr>
          <w:rFonts w:eastAsiaTheme="minorEastAsia"/>
        </w:rPr>
        <w:t xml:space="preserve"> </w:t>
      </w:r>
      <w:r w:rsidR="001D415D">
        <w:rPr>
          <w:rFonts w:eastAsiaTheme="minorEastAsia"/>
        </w:rPr>
        <w:t>G</w:t>
      </w:r>
      <w:r w:rsidR="007B0FB4">
        <w:rPr>
          <w:rFonts w:eastAsiaTheme="minorEastAsia"/>
        </w:rPr>
        <w:t xml:space="preserve">iven that </w:t>
      </w:r>
      <w:r w:rsidR="00204670">
        <w:rPr>
          <w:rFonts w:eastAsiaTheme="minorEastAsia"/>
        </w:rPr>
        <w:t xml:space="preserve">the deadline for the submission of the seventh national report is </w:t>
      </w:r>
      <w:r w:rsidR="00C47BA2">
        <w:rPr>
          <w:rFonts w:eastAsiaTheme="minorEastAsia"/>
        </w:rPr>
        <w:t xml:space="preserve">28 February 2026, </w:t>
      </w:r>
      <w:r w:rsidR="00DC4CCC">
        <w:rPr>
          <w:rFonts w:eastAsiaTheme="minorEastAsia"/>
        </w:rPr>
        <w:t>the Secretariat</w:t>
      </w:r>
      <w:r w:rsidR="00F3173E">
        <w:rPr>
          <w:rFonts w:eastAsiaTheme="minorEastAsia"/>
        </w:rPr>
        <w:t xml:space="preserve"> </w:t>
      </w:r>
      <w:r w:rsidR="7432D0E9" w:rsidRPr="00172A80">
        <w:rPr>
          <w:rFonts w:eastAsiaTheme="minorEastAsia"/>
        </w:rPr>
        <w:t xml:space="preserve">will </w:t>
      </w:r>
      <w:r w:rsidR="7432D0E9" w:rsidRPr="00172A80">
        <w:t>therefore</w:t>
      </w:r>
      <w:r w:rsidR="7432D0E9" w:rsidRPr="00172A80">
        <w:rPr>
          <w:rFonts w:eastAsiaTheme="minorEastAsia"/>
        </w:rPr>
        <w:t xml:space="preserve"> </w:t>
      </w:r>
      <w:r w:rsidR="00D36974">
        <w:rPr>
          <w:rFonts w:eastAsiaTheme="minorEastAsia"/>
        </w:rPr>
        <w:t xml:space="preserve">report on the work </w:t>
      </w:r>
      <w:r w:rsidR="00A462B5">
        <w:rPr>
          <w:rFonts w:eastAsiaTheme="minorEastAsia"/>
        </w:rPr>
        <w:t xml:space="preserve">conducted in response to those requests </w:t>
      </w:r>
      <w:r w:rsidR="7432D0E9" w:rsidRPr="00172A80">
        <w:rPr>
          <w:rFonts w:eastAsiaTheme="minorEastAsia"/>
        </w:rPr>
        <w:t>at</w:t>
      </w:r>
      <w:r w:rsidR="2091A15A" w:rsidRPr="00172A80">
        <w:rPr>
          <w:rFonts w:eastAsiaTheme="minorEastAsia"/>
        </w:rPr>
        <w:t xml:space="preserve"> </w:t>
      </w:r>
      <w:r w:rsidR="00A462B5">
        <w:rPr>
          <w:rFonts w:eastAsiaTheme="minorEastAsia"/>
        </w:rPr>
        <w:t xml:space="preserve">the </w:t>
      </w:r>
      <w:r w:rsidR="7432D0E9" w:rsidRPr="00172A80">
        <w:rPr>
          <w:rFonts w:eastAsiaTheme="minorEastAsia"/>
        </w:rPr>
        <w:t>seventh meeting</w:t>
      </w:r>
      <w:r w:rsidR="00A462B5">
        <w:rPr>
          <w:rFonts w:eastAsiaTheme="minorEastAsia"/>
        </w:rPr>
        <w:t xml:space="preserve"> of the </w:t>
      </w:r>
      <w:r w:rsidR="00A462B5" w:rsidRPr="00E042E4">
        <w:rPr>
          <w:rFonts w:eastAsiaTheme="minorEastAsia"/>
        </w:rPr>
        <w:t>Subsidiary Body</w:t>
      </w:r>
      <w:r w:rsidR="7432D0E9" w:rsidRPr="00172A80">
        <w:rPr>
          <w:rFonts w:eastAsiaTheme="minorEastAsia"/>
        </w:rPr>
        <w:t xml:space="preserve">. </w:t>
      </w:r>
      <w:r w:rsidR="00F30C98">
        <w:rPr>
          <w:rFonts w:eastAsiaTheme="minorEastAsia"/>
        </w:rPr>
        <w:t>Ho</w:t>
      </w:r>
      <w:r w:rsidR="00BA4CF6">
        <w:rPr>
          <w:rFonts w:eastAsiaTheme="minorEastAsia"/>
        </w:rPr>
        <w:t xml:space="preserve">wever, </w:t>
      </w:r>
      <w:r w:rsidR="00CF26D3" w:rsidRPr="00172A80">
        <w:rPr>
          <w:rFonts w:eastAsiaTheme="minorEastAsia"/>
        </w:rPr>
        <w:t>the Subsidiary Body</w:t>
      </w:r>
      <w:r w:rsidR="007166DF" w:rsidRPr="00172A80">
        <w:rPr>
          <w:rFonts w:eastAsiaTheme="minorEastAsia"/>
        </w:rPr>
        <w:t xml:space="preserve"> will </w:t>
      </w:r>
      <w:r w:rsidR="00090AD3">
        <w:rPr>
          <w:rFonts w:eastAsiaTheme="minorEastAsia"/>
        </w:rPr>
        <w:t xml:space="preserve">be invited to </w:t>
      </w:r>
      <w:r w:rsidR="007166DF" w:rsidRPr="00172A80">
        <w:rPr>
          <w:rFonts w:eastAsiaTheme="minorEastAsia"/>
        </w:rPr>
        <w:t>review</w:t>
      </w:r>
      <w:r w:rsidR="00CF26D3" w:rsidRPr="00172A80">
        <w:rPr>
          <w:rFonts w:eastAsiaTheme="minorEastAsia"/>
        </w:rPr>
        <w:t xml:space="preserve"> </w:t>
      </w:r>
      <w:r w:rsidR="00A14339">
        <w:rPr>
          <w:rFonts w:eastAsiaTheme="minorEastAsia"/>
        </w:rPr>
        <w:t xml:space="preserve">at the present meeting </w:t>
      </w:r>
      <w:r w:rsidR="7432D0E9" w:rsidRPr="00172A80">
        <w:rPr>
          <w:rFonts w:eastAsiaTheme="minorEastAsia"/>
        </w:rPr>
        <w:t>draft</w:t>
      </w:r>
      <w:r w:rsidR="007016D8" w:rsidRPr="00172A80">
        <w:rPr>
          <w:rFonts w:eastAsiaTheme="minorEastAsia"/>
        </w:rPr>
        <w:t xml:space="preserve"> reports</w:t>
      </w:r>
      <w:r w:rsidR="7432D0E9" w:rsidRPr="00172A80">
        <w:rPr>
          <w:rFonts w:eastAsiaTheme="minorEastAsia"/>
        </w:rPr>
        <w:t xml:space="preserve"> o</w:t>
      </w:r>
      <w:r w:rsidR="00A909F3">
        <w:rPr>
          <w:rFonts w:eastAsiaTheme="minorEastAsia"/>
        </w:rPr>
        <w:t>n</w:t>
      </w:r>
      <w:r w:rsidR="7432D0E9" w:rsidRPr="00172A80">
        <w:rPr>
          <w:rFonts w:eastAsiaTheme="minorEastAsia"/>
        </w:rPr>
        <w:t xml:space="preserve"> the studies requested in para</w:t>
      </w:r>
      <w:r w:rsidR="006C4E38" w:rsidRPr="00172A80">
        <w:rPr>
          <w:rFonts w:eastAsiaTheme="minorEastAsia"/>
        </w:rPr>
        <w:t>graph</w:t>
      </w:r>
      <w:r w:rsidR="00F30C98">
        <w:rPr>
          <w:rFonts w:eastAsiaTheme="minorEastAsia"/>
        </w:rPr>
        <w:t> </w:t>
      </w:r>
      <w:r w:rsidR="567C8264" w:rsidRPr="00172A80">
        <w:rPr>
          <w:rFonts w:eastAsiaTheme="minorEastAsia"/>
        </w:rPr>
        <w:t>26</w:t>
      </w:r>
      <w:r w:rsidR="7432D0E9" w:rsidRPr="00172A80">
        <w:rPr>
          <w:rFonts w:eastAsiaTheme="minorEastAsia"/>
        </w:rPr>
        <w:t xml:space="preserve"> of decision </w:t>
      </w:r>
      <w:hyperlink r:id="rId20" w:history="1">
        <w:r w:rsidR="006C4E38" w:rsidRPr="00172A80">
          <w:rPr>
            <w:rStyle w:val="Hyperlink"/>
          </w:rPr>
          <w:t>16/34</w:t>
        </w:r>
      </w:hyperlink>
      <w:r w:rsidR="00FA612E" w:rsidRPr="00172A80">
        <w:t xml:space="preserve">, </w:t>
      </w:r>
      <w:r w:rsidR="002B2DB8">
        <w:t xml:space="preserve">as </w:t>
      </w:r>
      <w:r w:rsidR="00FA612E" w:rsidRPr="00172A80">
        <w:t>described above,</w:t>
      </w:r>
      <w:r w:rsidR="7432D0E9" w:rsidRPr="00172A80">
        <w:rPr>
          <w:rFonts w:eastAsiaTheme="minorEastAsia"/>
        </w:rPr>
        <w:t xml:space="preserve"> and </w:t>
      </w:r>
      <w:r w:rsidR="007166DF" w:rsidRPr="00172A80">
        <w:rPr>
          <w:rFonts w:eastAsiaTheme="minorEastAsia"/>
        </w:rPr>
        <w:t xml:space="preserve">updates on </w:t>
      </w:r>
      <w:r w:rsidR="00215C29">
        <w:rPr>
          <w:rFonts w:eastAsiaTheme="minorEastAsia"/>
        </w:rPr>
        <w:t xml:space="preserve">other </w:t>
      </w:r>
      <w:r w:rsidR="00921B2B" w:rsidRPr="00172A80">
        <w:rPr>
          <w:rFonts w:eastAsiaTheme="minorEastAsia"/>
        </w:rPr>
        <w:t>intersessional activities</w:t>
      </w:r>
      <w:r w:rsidR="00744394">
        <w:rPr>
          <w:rFonts w:eastAsiaTheme="minorEastAsia"/>
        </w:rPr>
        <w:t>.</w:t>
      </w:r>
    </w:p>
    <w:p w14:paraId="3CDEE908" w14:textId="3BE915A5" w:rsidR="373ACE3C" w:rsidRPr="00172A80" w:rsidRDefault="7432D0E9" w:rsidP="001C4629">
      <w:pPr>
        <w:pStyle w:val="CBDNormalNumber"/>
      </w:pPr>
      <w:r w:rsidRPr="00172A80">
        <w:t>Accordingly</w:t>
      </w:r>
      <w:r w:rsidRPr="00172A80">
        <w:rPr>
          <w:rFonts w:eastAsiaTheme="minorEastAsia"/>
        </w:rPr>
        <w:t>,</w:t>
      </w:r>
      <w:r w:rsidR="00276F19" w:rsidRPr="00172A80">
        <w:rPr>
          <w:rFonts w:eastAsiaTheme="minorEastAsia"/>
        </w:rPr>
        <w:t xml:space="preserve"> the Subsidiary Body</w:t>
      </w:r>
      <w:r w:rsidRPr="00172A80">
        <w:rPr>
          <w:rFonts w:eastAsiaTheme="minorEastAsia"/>
        </w:rPr>
        <w:t xml:space="preserve"> will have before it</w:t>
      </w:r>
      <w:r w:rsidR="32EEA084" w:rsidRPr="00172A80">
        <w:rPr>
          <w:rFonts w:eastAsiaTheme="minorEastAsia"/>
        </w:rPr>
        <w:t xml:space="preserve"> a</w:t>
      </w:r>
      <w:r w:rsidRPr="00172A80">
        <w:rPr>
          <w:rFonts w:eastAsiaTheme="minorEastAsia"/>
        </w:rPr>
        <w:t xml:space="preserve"> </w:t>
      </w:r>
      <w:r w:rsidR="003A45B4">
        <w:rPr>
          <w:rFonts w:eastAsiaTheme="minorEastAsia"/>
        </w:rPr>
        <w:t xml:space="preserve">note by the Secretariat containing a </w:t>
      </w:r>
      <w:r w:rsidRPr="00172A80">
        <w:rPr>
          <w:rFonts w:eastAsiaTheme="minorEastAsia"/>
        </w:rPr>
        <w:t>summar</w:t>
      </w:r>
      <w:r w:rsidR="004F7FAC">
        <w:rPr>
          <w:rFonts w:eastAsiaTheme="minorEastAsia"/>
        </w:rPr>
        <w:t>y</w:t>
      </w:r>
      <w:r w:rsidRPr="00172A80">
        <w:rPr>
          <w:rFonts w:eastAsiaTheme="minorEastAsia"/>
        </w:rPr>
        <w:t xml:space="preserve"> </w:t>
      </w:r>
      <w:r w:rsidR="004F7FAC">
        <w:rPr>
          <w:rFonts w:eastAsiaTheme="minorEastAsia"/>
        </w:rPr>
        <w:t xml:space="preserve">of </w:t>
      </w:r>
      <w:r w:rsidR="003A45B4">
        <w:rPr>
          <w:rFonts w:eastAsiaTheme="minorEastAsia"/>
        </w:rPr>
        <w:t xml:space="preserve">the </w:t>
      </w:r>
      <w:r w:rsidRPr="00172A80">
        <w:rPr>
          <w:rFonts w:eastAsiaTheme="minorEastAsia"/>
        </w:rPr>
        <w:t xml:space="preserve">key </w:t>
      </w:r>
      <w:r w:rsidR="002C3F5A" w:rsidRPr="00172A80">
        <w:rPr>
          <w:rFonts w:eastAsiaTheme="minorEastAsia"/>
        </w:rPr>
        <w:t>findings</w:t>
      </w:r>
      <w:r w:rsidR="46A15476" w:rsidRPr="00172A80">
        <w:rPr>
          <w:rFonts w:eastAsiaTheme="minorEastAsia"/>
        </w:rPr>
        <w:t xml:space="preserve"> </w:t>
      </w:r>
      <w:r w:rsidRPr="00172A80">
        <w:rPr>
          <w:rFonts w:eastAsiaTheme="minorEastAsia"/>
        </w:rPr>
        <w:t>of the studies and an overview o</w:t>
      </w:r>
      <w:r w:rsidR="00844E44" w:rsidRPr="00172A80">
        <w:rPr>
          <w:rFonts w:eastAsiaTheme="minorEastAsia"/>
        </w:rPr>
        <w:t xml:space="preserve">f </w:t>
      </w:r>
      <w:r w:rsidR="00453DA7">
        <w:rPr>
          <w:rFonts w:eastAsiaTheme="minorEastAsia"/>
        </w:rPr>
        <w:t xml:space="preserve">work conducted in </w:t>
      </w:r>
      <w:r w:rsidRPr="00172A80">
        <w:rPr>
          <w:rFonts w:eastAsiaTheme="minorEastAsia"/>
        </w:rPr>
        <w:t xml:space="preserve">preparation </w:t>
      </w:r>
      <w:r w:rsidR="006F69CE">
        <w:rPr>
          <w:rFonts w:eastAsiaTheme="minorEastAsia"/>
        </w:rPr>
        <w:t xml:space="preserve">for </w:t>
      </w:r>
      <w:r w:rsidR="00DE63F9">
        <w:rPr>
          <w:rFonts w:eastAsiaTheme="minorEastAsia"/>
        </w:rPr>
        <w:t>its seventh meeting</w:t>
      </w:r>
      <w:r w:rsidRPr="00172A80">
        <w:rPr>
          <w:rFonts w:eastAsiaTheme="minorEastAsia"/>
        </w:rPr>
        <w:t>.</w:t>
      </w:r>
      <w:r w:rsidR="005E5B9F" w:rsidRPr="003A45B4">
        <w:rPr>
          <w:rStyle w:val="FootnoteReference"/>
          <w:rFonts w:eastAsiaTheme="minorEastAsia"/>
        </w:rPr>
        <w:footnoteReference w:id="3"/>
      </w:r>
      <w:r w:rsidRPr="00172A80">
        <w:rPr>
          <w:rFonts w:eastAsiaTheme="minorEastAsia"/>
        </w:rPr>
        <w:t xml:space="preserve"> </w:t>
      </w:r>
      <w:r w:rsidR="00F95DD8" w:rsidRPr="00172A80">
        <w:rPr>
          <w:rFonts w:eastAsiaTheme="minorEastAsia"/>
        </w:rPr>
        <w:t>The Subsidiary Body</w:t>
      </w:r>
      <w:r w:rsidRPr="00172A80">
        <w:rPr>
          <w:rFonts w:eastAsiaTheme="minorEastAsia"/>
        </w:rPr>
        <w:t xml:space="preserve"> will be invited to </w:t>
      </w:r>
      <w:r w:rsidR="00A5790A" w:rsidRPr="00172A80">
        <w:rPr>
          <w:rFonts w:eastAsiaTheme="minorEastAsia"/>
        </w:rPr>
        <w:t xml:space="preserve">provide guidance on </w:t>
      </w:r>
      <w:r w:rsidRPr="00172A80">
        <w:rPr>
          <w:rFonts w:eastAsiaTheme="minorEastAsia"/>
        </w:rPr>
        <w:t>the draft studies</w:t>
      </w:r>
      <w:r w:rsidR="4234D932" w:rsidRPr="00172A80">
        <w:rPr>
          <w:rFonts w:eastAsiaTheme="minorEastAsia"/>
        </w:rPr>
        <w:t xml:space="preserve"> </w:t>
      </w:r>
      <w:r w:rsidR="001C4629">
        <w:rPr>
          <w:rFonts w:eastAsiaTheme="minorEastAsia"/>
        </w:rPr>
        <w:t xml:space="preserve">and on the </w:t>
      </w:r>
      <w:r w:rsidR="002505E2" w:rsidRPr="00172A80">
        <w:rPr>
          <w:rFonts w:eastAsiaTheme="minorEastAsia"/>
        </w:rPr>
        <w:t>interse</w:t>
      </w:r>
      <w:r w:rsidR="001215BE" w:rsidRPr="00172A80">
        <w:rPr>
          <w:rFonts w:eastAsiaTheme="minorEastAsia"/>
        </w:rPr>
        <w:t>ssional activities</w:t>
      </w:r>
      <w:r w:rsidR="00B53C5D" w:rsidRPr="00172A80">
        <w:rPr>
          <w:rFonts w:eastAsiaTheme="minorEastAsia"/>
        </w:rPr>
        <w:t xml:space="preserve"> </w:t>
      </w:r>
      <w:r w:rsidR="00A5790A" w:rsidRPr="00172A80">
        <w:rPr>
          <w:rFonts w:eastAsiaTheme="minorEastAsia"/>
        </w:rPr>
        <w:t xml:space="preserve">to </w:t>
      </w:r>
      <w:r w:rsidR="00D964EF" w:rsidRPr="00172A80">
        <w:rPr>
          <w:rFonts w:eastAsiaTheme="minorEastAsia"/>
        </w:rPr>
        <w:t>be under</w:t>
      </w:r>
      <w:r w:rsidR="00537776" w:rsidRPr="00172A80">
        <w:rPr>
          <w:rFonts w:eastAsiaTheme="minorEastAsia"/>
        </w:rPr>
        <w:t>taken by</w:t>
      </w:r>
      <w:r w:rsidRPr="00172A80">
        <w:rPr>
          <w:rFonts w:eastAsiaTheme="minorEastAsia"/>
        </w:rPr>
        <w:t xml:space="preserve"> </w:t>
      </w:r>
      <w:r w:rsidR="00C03622">
        <w:rPr>
          <w:rFonts w:eastAsiaTheme="minorEastAsia"/>
        </w:rPr>
        <w:t>its seventh meeting</w:t>
      </w:r>
      <w:r w:rsidRPr="00172A80">
        <w:rPr>
          <w:rFonts w:eastAsiaTheme="minorEastAsia"/>
        </w:rPr>
        <w:t>.</w:t>
      </w:r>
    </w:p>
    <w:p w14:paraId="19803898" w14:textId="52097227" w:rsidR="0063495A" w:rsidRPr="00172A80" w:rsidRDefault="003D4825" w:rsidP="00172A80">
      <w:pPr>
        <w:pStyle w:val="CBDAgendaItem0"/>
        <w:rPr>
          <w:rFonts w:asciiTheme="minorHAnsi" w:hAnsiTheme="minorHAnsi"/>
          <w:lang w:val="es-ES"/>
        </w:rPr>
      </w:pPr>
      <w:r w:rsidRPr="004251E8">
        <w:t>(b)</w:t>
      </w:r>
      <w:r w:rsidR="00811893" w:rsidRPr="004251E8">
        <w:tab/>
      </w:r>
      <w:r w:rsidR="00335843" w:rsidRPr="004251E8">
        <w:t xml:space="preserve">Financial </w:t>
      </w:r>
      <w:r w:rsidR="00FD4461" w:rsidRPr="004251E8">
        <w:t>m</w:t>
      </w:r>
      <w:r w:rsidR="00335843" w:rsidRPr="004251E8">
        <w:t>echanism</w:t>
      </w:r>
    </w:p>
    <w:p w14:paraId="24C06543" w14:textId="4D5E6105" w:rsidR="00837528" w:rsidRPr="00172A80" w:rsidRDefault="3E3700F2" w:rsidP="004243A7">
      <w:pPr>
        <w:pStyle w:val="CBDNormalNumber"/>
        <w:rPr>
          <w:rFonts w:eastAsiaTheme="minorEastAsia"/>
        </w:rPr>
      </w:pPr>
      <w:r w:rsidRPr="009E7199">
        <w:t xml:space="preserve">In </w:t>
      </w:r>
      <w:r w:rsidR="001D4D53">
        <w:t xml:space="preserve">paragraph 28 of </w:t>
      </w:r>
      <w:r w:rsidRPr="009E7199">
        <w:t xml:space="preserve">its </w:t>
      </w:r>
      <w:r w:rsidRPr="00172A80">
        <w:rPr>
          <w:bCs/>
        </w:rPr>
        <w:t>decision</w:t>
      </w:r>
      <w:r w:rsidRPr="009E7199">
        <w:t xml:space="preserve"> </w:t>
      </w:r>
      <w:hyperlink r:id="rId21" w:history="1">
        <w:r w:rsidRPr="001D4D53">
          <w:rPr>
            <w:rStyle w:val="Hyperlink"/>
          </w:rPr>
          <w:t>16/33</w:t>
        </w:r>
      </w:hyperlink>
      <w:r w:rsidRPr="009E7199">
        <w:t xml:space="preserve">, the Conference of the Parties requested the Subsidiary Body </w:t>
      </w:r>
      <w:r w:rsidRPr="00172A80">
        <w:rPr>
          <w:rFonts w:eastAsiaTheme="minorEastAsia"/>
        </w:rPr>
        <w:t xml:space="preserve">to consider at a meeting held before the seventeenth meeting of the Conference </w:t>
      </w:r>
      <w:r w:rsidRPr="00172A80">
        <w:t>of</w:t>
      </w:r>
      <w:r w:rsidRPr="00172A80">
        <w:rPr>
          <w:rFonts w:eastAsiaTheme="minorEastAsia"/>
        </w:rPr>
        <w:t xml:space="preserve"> the Parties draft elements for further guidance developed in response to its recommendation </w:t>
      </w:r>
      <w:hyperlink r:id="rId22" w:history="1">
        <w:r w:rsidRPr="00172A80">
          <w:rPr>
            <w:rStyle w:val="Hyperlink"/>
          </w:rPr>
          <w:t>4/4</w:t>
        </w:r>
      </w:hyperlink>
      <w:r w:rsidRPr="00172A80">
        <w:rPr>
          <w:rFonts w:eastAsiaTheme="minorEastAsia"/>
        </w:rPr>
        <w:t xml:space="preserve">, as contained in the annex to document </w:t>
      </w:r>
      <w:hyperlink r:id="rId23" w:history="1">
        <w:r w:rsidRPr="00172A80">
          <w:rPr>
            <w:rStyle w:val="Hyperlink"/>
          </w:rPr>
          <w:t>CBD/COP/16/6/Rev.1</w:t>
        </w:r>
      </w:hyperlink>
      <w:r w:rsidR="00F8117D">
        <w:rPr>
          <w:rFonts w:eastAsiaTheme="minorEastAsia"/>
        </w:rPr>
        <w:t>,</w:t>
      </w:r>
      <w:r w:rsidRPr="00172A80">
        <w:rPr>
          <w:rFonts w:eastAsiaTheme="minorEastAsia"/>
        </w:rPr>
        <w:t xml:space="preserve"> as well as additional text proposals submitted at the sixteenth meeting of the Conference of the Parties.</w:t>
      </w:r>
      <w:r w:rsidR="0099570F" w:rsidRPr="0099570F" w:rsidDel="0099570F">
        <w:rPr>
          <w:rStyle w:val="FootnoteReference"/>
          <w:rFonts w:eastAsiaTheme="minorEastAsia"/>
        </w:rPr>
        <w:t xml:space="preserve"> </w:t>
      </w:r>
      <w:r w:rsidR="00173239" w:rsidRPr="009E7199" w:rsidDel="00173239">
        <w:t xml:space="preserve"> </w:t>
      </w:r>
    </w:p>
    <w:p w14:paraId="7BBFB0B4" w14:textId="3E924791" w:rsidR="00837528" w:rsidRPr="00172A80" w:rsidRDefault="3E3700F2" w:rsidP="00837528">
      <w:pPr>
        <w:pStyle w:val="CBDNormalNumber"/>
        <w:rPr>
          <w:rFonts w:eastAsiaTheme="minorEastAsia"/>
        </w:rPr>
      </w:pPr>
      <w:r w:rsidRPr="00172A80">
        <w:rPr>
          <w:rFonts w:eastAsiaTheme="minorEastAsia"/>
        </w:rPr>
        <w:t xml:space="preserve">In </w:t>
      </w:r>
      <w:r w:rsidRPr="00172A80">
        <w:t>paragraph</w:t>
      </w:r>
      <w:r w:rsidRPr="00172A80">
        <w:rPr>
          <w:rFonts w:eastAsiaTheme="minorEastAsia"/>
        </w:rPr>
        <w:t xml:space="preserve"> 25 of the same decision, the Conference of the Parties requested the Executive Secretary to draw upon the experience gained and lessons learned in implementing the terms of reference for the assessment of needs for funding from the Global Environment Facility for the implementation of the Convention and its Protocols and to prepare draft terms of reference for conducting the fifth determination of funding needs for the tenth replenishment period of the Global Environment Facility Trust Fund (July 2030–June 2034), for consideration by the Subsidiary Body at a meeting held before the seventeenth meeting of the Conference of the Parties and by the Conference of the Parties at its seventeenth meeting.</w:t>
      </w:r>
    </w:p>
    <w:p w14:paraId="04645BF8" w14:textId="6286E3A5" w:rsidR="00837528" w:rsidRPr="00172A80" w:rsidRDefault="3E3700F2" w:rsidP="00DA33DB">
      <w:pPr>
        <w:pStyle w:val="CBDNormalNumber"/>
        <w:rPr>
          <w:rFonts w:eastAsiaTheme="minorEastAsia"/>
        </w:rPr>
      </w:pPr>
      <w:r w:rsidRPr="00172A80">
        <w:t>In paragraph 40</w:t>
      </w:r>
      <w:r w:rsidR="004737A7" w:rsidRPr="004737A7">
        <w:rPr>
          <w:rFonts w:eastAsiaTheme="minorEastAsia"/>
        </w:rPr>
        <w:t xml:space="preserve"> </w:t>
      </w:r>
      <w:r w:rsidR="004737A7" w:rsidRPr="00C46D0E">
        <w:rPr>
          <w:rFonts w:eastAsiaTheme="minorEastAsia"/>
        </w:rPr>
        <w:t>of the same decision</w:t>
      </w:r>
      <w:r w:rsidRPr="00172A80">
        <w:t xml:space="preserve">, the Conference of the Parties </w:t>
      </w:r>
      <w:r w:rsidR="00885D41">
        <w:t xml:space="preserve">also </w:t>
      </w:r>
      <w:r w:rsidRPr="00172A80">
        <w:t>requested the Executive Secretary to</w:t>
      </w:r>
      <w:r w:rsidR="4F2D19AC" w:rsidRPr="00172A80">
        <w:t xml:space="preserve"> </w:t>
      </w:r>
      <w:r w:rsidRPr="00172A80">
        <w:t xml:space="preserve">prepare draft terms of reference for the seventh quadrennial review of the effectiveness of the </w:t>
      </w:r>
      <w:r w:rsidRPr="00172A80">
        <w:rPr>
          <w:rFonts w:eastAsiaTheme="minorEastAsia"/>
        </w:rPr>
        <w:t>financial mechanism, taking into account the compilation of views referred to in annex</w:t>
      </w:r>
      <w:r w:rsidR="000E02B3">
        <w:rPr>
          <w:rFonts w:eastAsiaTheme="minorEastAsia"/>
        </w:rPr>
        <w:t> </w:t>
      </w:r>
      <w:r w:rsidRPr="00172A80">
        <w:rPr>
          <w:rFonts w:eastAsiaTheme="minorEastAsia"/>
        </w:rPr>
        <w:t xml:space="preserve">III to </w:t>
      </w:r>
      <w:r w:rsidR="00B94E6B">
        <w:rPr>
          <w:rFonts w:eastAsiaTheme="minorEastAsia"/>
        </w:rPr>
        <w:t xml:space="preserve">the </w:t>
      </w:r>
      <w:r w:rsidRPr="00172A80">
        <w:t>decision</w:t>
      </w:r>
      <w:r w:rsidRPr="00172A80">
        <w:rPr>
          <w:rFonts w:eastAsiaTheme="minorEastAsia"/>
        </w:rPr>
        <w:t>, and also ensuring that the review include</w:t>
      </w:r>
      <w:r w:rsidR="005F730D">
        <w:rPr>
          <w:rFonts w:eastAsiaTheme="minorEastAsia"/>
        </w:rPr>
        <w:t>d</w:t>
      </w:r>
      <w:r w:rsidRPr="00172A80">
        <w:rPr>
          <w:rFonts w:eastAsiaTheme="minorEastAsia"/>
        </w:rPr>
        <w:t xml:space="preserve"> the views of indigenous peoples and local </w:t>
      </w:r>
      <w:r w:rsidRPr="00172A80">
        <w:t>communities</w:t>
      </w:r>
      <w:r w:rsidRPr="00172A80">
        <w:rPr>
          <w:rFonts w:eastAsiaTheme="minorEastAsia"/>
        </w:rPr>
        <w:t>, women and youth, as well as possible impacts on their rights, for consideration by the Subsidiary Body at a meeting held before the seventeenth meeting of the Conference of the Parties and by the Conference of the Parties at its seventeenth meeting.</w:t>
      </w:r>
    </w:p>
    <w:p w14:paraId="42CB0D5B" w14:textId="777D7307" w:rsidR="00335843" w:rsidRPr="00DA33DB" w:rsidRDefault="095C6334" w:rsidP="00D60CE4">
      <w:pPr>
        <w:pStyle w:val="CBDNormalNumber"/>
        <w:rPr>
          <w:rFonts w:eastAsiaTheme="minorEastAsia"/>
        </w:rPr>
      </w:pPr>
      <w:r w:rsidRPr="00172A80">
        <w:rPr>
          <w:rFonts w:eastAsiaTheme="minorEastAsia"/>
        </w:rPr>
        <w:lastRenderedPageBreak/>
        <w:t xml:space="preserve">The </w:t>
      </w:r>
      <w:r w:rsidRPr="00172A80">
        <w:t>Subsidiary</w:t>
      </w:r>
      <w:r w:rsidRPr="00172A80">
        <w:rPr>
          <w:rFonts w:eastAsiaTheme="minorEastAsia"/>
        </w:rPr>
        <w:t xml:space="preserve"> Body</w:t>
      </w:r>
      <w:r w:rsidRPr="00CF4343">
        <w:rPr>
          <w:rFonts w:eastAsiaTheme="minorEastAsia"/>
        </w:rPr>
        <w:t xml:space="preserve"> will have before it a note by the Secretariat </w:t>
      </w:r>
      <w:r w:rsidR="003518AF" w:rsidRPr="00CF4343">
        <w:rPr>
          <w:rFonts w:eastAsiaTheme="minorEastAsia"/>
        </w:rPr>
        <w:t>containing</w:t>
      </w:r>
      <w:r w:rsidR="008D744C" w:rsidRPr="00CF4343">
        <w:rPr>
          <w:rFonts w:eastAsiaTheme="minorEastAsia"/>
        </w:rPr>
        <w:t>, inter alia,</w:t>
      </w:r>
      <w:r w:rsidR="003518AF" w:rsidRPr="00CF4343">
        <w:rPr>
          <w:rFonts w:eastAsiaTheme="minorEastAsia"/>
        </w:rPr>
        <w:t xml:space="preserve"> </w:t>
      </w:r>
      <w:r w:rsidR="005D7710" w:rsidRPr="00172A80">
        <w:rPr>
          <w:rFonts w:eastAsiaTheme="minorEastAsia"/>
        </w:rPr>
        <w:t xml:space="preserve">the draft terms of reference </w:t>
      </w:r>
      <w:r w:rsidR="00A9138C" w:rsidRPr="00172A80">
        <w:rPr>
          <w:rFonts w:eastAsiaTheme="minorEastAsia"/>
        </w:rPr>
        <w:t>mentioned in paragraph</w:t>
      </w:r>
      <w:r w:rsidR="002C4981" w:rsidRPr="00172A80">
        <w:rPr>
          <w:rFonts w:eastAsiaTheme="minorEastAsia"/>
        </w:rPr>
        <w:t>s</w:t>
      </w:r>
      <w:r w:rsidR="00A9138C" w:rsidRPr="00172A80">
        <w:rPr>
          <w:rFonts w:eastAsiaTheme="minorEastAsia"/>
        </w:rPr>
        <w:t xml:space="preserve"> 14 </w:t>
      </w:r>
      <w:r w:rsidR="005D7710" w:rsidRPr="00172A80">
        <w:rPr>
          <w:rFonts w:eastAsiaTheme="minorEastAsia"/>
        </w:rPr>
        <w:t xml:space="preserve">and </w:t>
      </w:r>
      <w:r w:rsidR="002C4981" w:rsidRPr="00172A80">
        <w:rPr>
          <w:rFonts w:eastAsiaTheme="minorEastAsia"/>
        </w:rPr>
        <w:t>15</w:t>
      </w:r>
      <w:r w:rsidR="005D7710" w:rsidRPr="00172A80">
        <w:t>.</w:t>
      </w:r>
      <w:r w:rsidR="00AF1475" w:rsidRPr="00CF4343">
        <w:rPr>
          <w:rStyle w:val="FootnoteReference"/>
          <w:rFonts w:eastAsiaTheme="minorEastAsia"/>
        </w:rPr>
        <w:footnoteReference w:id="4"/>
      </w:r>
      <w:r w:rsidR="005D7710" w:rsidRPr="00172A80">
        <w:t xml:space="preserve"> The Subsidiary Body</w:t>
      </w:r>
      <w:r w:rsidR="004E6FA7" w:rsidRPr="00CF4343">
        <w:t xml:space="preserve"> </w:t>
      </w:r>
      <w:r w:rsidR="00B5265F" w:rsidRPr="00CF4343">
        <w:rPr>
          <w:rFonts w:eastAsiaTheme="minorEastAsia"/>
        </w:rPr>
        <w:t>will be invited</w:t>
      </w:r>
      <w:r w:rsidRPr="00CF4343">
        <w:rPr>
          <w:rFonts w:eastAsiaTheme="minorEastAsia"/>
        </w:rPr>
        <w:t xml:space="preserve"> to </w:t>
      </w:r>
      <w:r w:rsidR="00146E68" w:rsidRPr="00CF4343">
        <w:rPr>
          <w:rFonts w:eastAsiaTheme="minorEastAsia"/>
        </w:rPr>
        <w:t>prepare</w:t>
      </w:r>
      <w:r w:rsidR="70539F90" w:rsidRPr="00CF4343">
        <w:rPr>
          <w:rFonts w:eastAsiaTheme="minorEastAsia"/>
        </w:rPr>
        <w:t xml:space="preserve"> </w:t>
      </w:r>
      <w:r w:rsidR="00550451" w:rsidRPr="00CF4343">
        <w:rPr>
          <w:rFonts w:eastAsiaTheme="minorEastAsia"/>
        </w:rPr>
        <w:t xml:space="preserve">a </w:t>
      </w:r>
      <w:r w:rsidRPr="00CF4343">
        <w:rPr>
          <w:rFonts w:eastAsiaTheme="minorEastAsia"/>
        </w:rPr>
        <w:t>recommendation for</w:t>
      </w:r>
      <w:r w:rsidRPr="009E7199">
        <w:rPr>
          <w:rFonts w:eastAsiaTheme="minorEastAsia"/>
        </w:rPr>
        <w:t xml:space="preserve"> consideration by the Conference of the Parties at its seventeenth meeting </w:t>
      </w:r>
      <w:r w:rsidR="000339DA">
        <w:rPr>
          <w:rFonts w:eastAsiaTheme="minorEastAsia"/>
        </w:rPr>
        <w:t>(</w:t>
      </w:r>
      <w:r w:rsidRPr="009E7199">
        <w:rPr>
          <w:rFonts w:eastAsiaTheme="minorEastAsia"/>
        </w:rPr>
        <w:t>and,</w:t>
      </w:r>
      <w:r w:rsidR="7306E952" w:rsidRPr="009E7199">
        <w:rPr>
          <w:rFonts w:eastAsiaTheme="minorEastAsia"/>
        </w:rPr>
        <w:t xml:space="preserve"> </w:t>
      </w:r>
      <w:r w:rsidRPr="009E7199">
        <w:rPr>
          <w:rFonts w:eastAsiaTheme="minorEastAsia"/>
        </w:rPr>
        <w:t>as relevant, by the Conference of the Parties serving as the meeting of the Parties to the Cartagena</w:t>
      </w:r>
      <w:r w:rsidR="03C58A80" w:rsidRPr="009E7199">
        <w:rPr>
          <w:rFonts w:eastAsiaTheme="minorEastAsia"/>
        </w:rPr>
        <w:t xml:space="preserve"> </w:t>
      </w:r>
      <w:r w:rsidRPr="009E7199">
        <w:rPr>
          <w:rFonts w:eastAsiaTheme="minorEastAsia"/>
        </w:rPr>
        <w:t>Protocol at its twelfth meeting and the Conference of the Parties serving as the meeting of the</w:t>
      </w:r>
      <w:r w:rsidR="4E10C2B7" w:rsidRPr="009E7199">
        <w:rPr>
          <w:rFonts w:eastAsiaTheme="minorEastAsia"/>
        </w:rPr>
        <w:t xml:space="preserve"> </w:t>
      </w:r>
      <w:r w:rsidRPr="009E7199">
        <w:rPr>
          <w:rFonts w:eastAsiaTheme="minorEastAsia"/>
        </w:rPr>
        <w:t>Parties to the Nagoya Protocol at its sixth meeting</w:t>
      </w:r>
      <w:r w:rsidR="000339DA">
        <w:rPr>
          <w:rFonts w:eastAsiaTheme="minorEastAsia"/>
        </w:rPr>
        <w:t>)</w:t>
      </w:r>
      <w:r w:rsidRPr="009E7199">
        <w:rPr>
          <w:rFonts w:eastAsiaTheme="minorEastAsia"/>
        </w:rPr>
        <w:t xml:space="preserve"> concerning: (a) guidance </w:t>
      </w:r>
      <w:r w:rsidR="000339DA">
        <w:rPr>
          <w:rFonts w:eastAsiaTheme="minorEastAsia"/>
        </w:rPr>
        <w:t>for</w:t>
      </w:r>
      <w:r w:rsidR="00D60CE4">
        <w:rPr>
          <w:rFonts w:eastAsiaTheme="minorEastAsia"/>
        </w:rPr>
        <w:t xml:space="preserve"> the </w:t>
      </w:r>
      <w:r w:rsidR="00D60CE4" w:rsidRPr="00D60CE4">
        <w:rPr>
          <w:rFonts w:eastAsiaTheme="minorEastAsia"/>
        </w:rPr>
        <w:t>Global Environment Facility</w:t>
      </w:r>
      <w:r w:rsidRPr="009E7199">
        <w:rPr>
          <w:rFonts w:eastAsiaTheme="minorEastAsia"/>
        </w:rPr>
        <w:t>, terms of</w:t>
      </w:r>
      <w:r w:rsidR="1D6BF480" w:rsidRPr="009E7199">
        <w:rPr>
          <w:rFonts w:eastAsiaTheme="minorEastAsia"/>
        </w:rPr>
        <w:t xml:space="preserve"> </w:t>
      </w:r>
      <w:r w:rsidRPr="009E7199">
        <w:rPr>
          <w:rFonts w:eastAsiaTheme="minorEastAsia"/>
        </w:rPr>
        <w:t>reference for the fifth determination of funding needs and terms of reference for the seventh</w:t>
      </w:r>
      <w:r w:rsidR="783A7889" w:rsidRPr="009E7199">
        <w:rPr>
          <w:rFonts w:eastAsiaTheme="minorEastAsia"/>
        </w:rPr>
        <w:t xml:space="preserve"> </w:t>
      </w:r>
      <w:r w:rsidRPr="009E7199">
        <w:rPr>
          <w:rFonts w:eastAsiaTheme="minorEastAsia"/>
        </w:rPr>
        <w:t>quadrennial review of the effectiveness of the financial mechanism; and (b) any other relevant</w:t>
      </w:r>
      <w:r w:rsidR="340F8522" w:rsidRPr="009E7199">
        <w:rPr>
          <w:rFonts w:eastAsiaTheme="minorEastAsia"/>
        </w:rPr>
        <w:t xml:space="preserve"> </w:t>
      </w:r>
      <w:r w:rsidRPr="009E7199">
        <w:rPr>
          <w:rFonts w:eastAsiaTheme="minorEastAsia"/>
        </w:rPr>
        <w:t>matters pertaining to the financial mechanism.</w:t>
      </w:r>
    </w:p>
    <w:p w14:paraId="3C9B0354" w14:textId="29D3BC5D" w:rsidR="00930FB1" w:rsidRPr="009E7199" w:rsidRDefault="00335843" w:rsidP="00172A80">
      <w:pPr>
        <w:pStyle w:val="CBDAgendaItem0"/>
        <w:rPr>
          <w:rFonts w:hint="eastAsia"/>
        </w:rPr>
      </w:pPr>
      <w:r w:rsidRPr="009E7199">
        <w:t xml:space="preserve">Item </w:t>
      </w:r>
      <w:r w:rsidR="000C38D1" w:rsidRPr="009E7199">
        <w:t>4</w:t>
      </w:r>
      <w:r w:rsidR="000B6D46" w:rsidRPr="009E7199">
        <w:t xml:space="preserve"> </w:t>
      </w:r>
      <w:r w:rsidR="00811893">
        <w:br/>
      </w:r>
      <w:r w:rsidR="001D0512" w:rsidRPr="009E7199">
        <w:t xml:space="preserve">Planning, </w:t>
      </w:r>
      <w:r w:rsidR="00FD4461">
        <w:t>m</w:t>
      </w:r>
      <w:r w:rsidR="001D0512" w:rsidRPr="009E7199">
        <w:t xml:space="preserve">onitoring, </w:t>
      </w:r>
      <w:r w:rsidR="00FD4461">
        <w:t>r</w:t>
      </w:r>
      <w:r w:rsidR="001D0512" w:rsidRPr="009E7199">
        <w:t xml:space="preserve">eporting and </w:t>
      </w:r>
      <w:r w:rsidR="00FD4461">
        <w:t>r</w:t>
      </w:r>
      <w:r w:rsidR="001D0512" w:rsidRPr="009E7199">
        <w:t>eview</w:t>
      </w:r>
      <w:r w:rsidR="000A317E" w:rsidRPr="009E7199">
        <w:t>:</w:t>
      </w:r>
      <w:r w:rsidR="00807F20" w:rsidRPr="009E7199">
        <w:t xml:space="preserve"> </w:t>
      </w:r>
      <w:r w:rsidR="00893781" w:rsidRPr="009E7199">
        <w:t>u</w:t>
      </w:r>
      <w:r w:rsidR="000A317E" w:rsidRPr="009E7199">
        <w:t xml:space="preserve">pdate on national biodiversity strategies </w:t>
      </w:r>
      <w:r w:rsidR="005846BD">
        <w:br/>
      </w:r>
      <w:r w:rsidR="000A317E" w:rsidRPr="009E7199">
        <w:t>and action plans, national targets and national reporting</w:t>
      </w:r>
    </w:p>
    <w:p w14:paraId="3F358472" w14:textId="75E6CCBE" w:rsidR="00930FB1" w:rsidRPr="009E7199" w:rsidRDefault="00F811AE" w:rsidP="00DA33DB">
      <w:pPr>
        <w:pStyle w:val="CBDNormalNumber"/>
      </w:pPr>
      <w:r>
        <w:t>By</w:t>
      </w:r>
      <w:r w:rsidRPr="009E7199">
        <w:t xml:space="preserve"> </w:t>
      </w:r>
      <w:r w:rsidR="61430E5F" w:rsidRPr="009E7199">
        <w:t xml:space="preserve">its decision </w:t>
      </w:r>
      <w:hyperlink r:id="rId24" w:history="1">
        <w:r w:rsidR="61430E5F" w:rsidRPr="00616B6A">
          <w:rPr>
            <w:rStyle w:val="Hyperlink"/>
          </w:rPr>
          <w:t>15/6</w:t>
        </w:r>
      </w:hyperlink>
      <w:r w:rsidR="0040113F">
        <w:t>,</w:t>
      </w:r>
      <w:r w:rsidR="61430E5F" w:rsidRPr="009E7199">
        <w:t xml:space="preserve"> the Conference of the Parties adopted an enhanced multidimensional approach to planning, monitoring, reporting and review, with a view to enhancing the implementation of the Convention and of the Kunming-Montreal Global Biodiversity Framework. </w:t>
      </w:r>
    </w:p>
    <w:p w14:paraId="62BD95CA" w14:textId="115DF80A" w:rsidR="00590165" w:rsidRPr="009E7199" w:rsidRDefault="61430E5F" w:rsidP="009567E0">
      <w:pPr>
        <w:pStyle w:val="CBDNormalNumber"/>
      </w:pPr>
      <w:r w:rsidRPr="009E7199">
        <w:t>In the same decision, the Conference of the Parties:</w:t>
      </w:r>
    </w:p>
    <w:p w14:paraId="76C1C77A" w14:textId="033AEEA0" w:rsidR="00590165" w:rsidRPr="009E7199" w:rsidRDefault="004B0712" w:rsidP="00172A80">
      <w:pPr>
        <w:pStyle w:val="CBDNormalNumber"/>
        <w:numPr>
          <w:ilvl w:val="1"/>
          <w:numId w:val="91"/>
        </w:numPr>
      </w:pPr>
      <w:r>
        <w:t>A</w:t>
      </w:r>
      <w:r w:rsidR="500EFB79" w:rsidRPr="009E7199">
        <w:t xml:space="preserve">dopted guidance for revising and updating national biodiversity strategies and action plans, including </w:t>
      </w:r>
      <w:r w:rsidR="00377AA1">
        <w:t xml:space="preserve">a template for </w:t>
      </w:r>
      <w:r w:rsidR="500EFB79" w:rsidRPr="009E7199">
        <w:t>the submission of national targets</w:t>
      </w:r>
      <w:r>
        <w:t>;</w:t>
      </w:r>
    </w:p>
    <w:p w14:paraId="445B8507" w14:textId="333A5EC0" w:rsidR="00016021" w:rsidRPr="009E7199" w:rsidRDefault="004B0712" w:rsidP="00172A80">
      <w:pPr>
        <w:pStyle w:val="CBDNormalNumber"/>
        <w:numPr>
          <w:ilvl w:val="1"/>
          <w:numId w:val="91"/>
        </w:numPr>
      </w:pPr>
      <w:r>
        <w:t>D</w:t>
      </w:r>
      <w:r w:rsidR="61430E5F" w:rsidRPr="009E7199">
        <w:t xml:space="preserve">ecided to consider at its sixteenth </w:t>
      </w:r>
      <w:r w:rsidR="00F8641A">
        <w:t xml:space="preserve">and </w:t>
      </w:r>
      <w:r w:rsidR="00F8641A" w:rsidRPr="009E7199">
        <w:t xml:space="preserve">subsequent </w:t>
      </w:r>
      <w:r w:rsidR="61430E5F" w:rsidRPr="009E7199">
        <w:t>meeting</w:t>
      </w:r>
      <w:r w:rsidR="00F8641A">
        <w:t>s</w:t>
      </w:r>
      <w:r w:rsidR="61430E5F" w:rsidRPr="009E7199">
        <w:t xml:space="preserve"> a global analysis of information in national biodiversity strategies and action plans, including national targets to assess contribution</w:t>
      </w:r>
      <w:r w:rsidR="00EA4A2A">
        <w:t>s</w:t>
      </w:r>
      <w:r w:rsidR="61430E5F" w:rsidRPr="009E7199">
        <w:t xml:space="preserve"> towards the Framework;</w:t>
      </w:r>
    </w:p>
    <w:p w14:paraId="5094700A" w14:textId="51F49474" w:rsidR="00016021" w:rsidRPr="009E7199" w:rsidRDefault="004B0712" w:rsidP="00172A80">
      <w:pPr>
        <w:pStyle w:val="CBDNormalNumber"/>
        <w:numPr>
          <w:ilvl w:val="1"/>
          <w:numId w:val="91"/>
        </w:numPr>
      </w:pPr>
      <w:r>
        <w:t>D</w:t>
      </w:r>
      <w:r w:rsidR="61430E5F" w:rsidRPr="009E7199">
        <w:t xml:space="preserve">ecided to </w:t>
      </w:r>
      <w:r w:rsidR="00317E58">
        <w:t>consider</w:t>
      </w:r>
      <w:r w:rsidR="00317E58" w:rsidRPr="009E7199">
        <w:t xml:space="preserve"> </w:t>
      </w:r>
      <w:r w:rsidR="61430E5F" w:rsidRPr="009E7199">
        <w:t>a global review of collective progress in the implementation of the Framework, including the means of implementation, based on national reports and, as appropriate, other sources, at its seventeenth and nineteenth meetings;</w:t>
      </w:r>
    </w:p>
    <w:p w14:paraId="35EDE275" w14:textId="2EF00E38" w:rsidR="00590165" w:rsidRPr="009E7199" w:rsidRDefault="004B0712" w:rsidP="00172A80">
      <w:pPr>
        <w:pStyle w:val="CBDNormalNumber"/>
        <w:numPr>
          <w:ilvl w:val="1"/>
          <w:numId w:val="91"/>
        </w:numPr>
      </w:pPr>
      <w:r>
        <w:t>R</w:t>
      </w:r>
      <w:r w:rsidR="61430E5F" w:rsidRPr="009E7199">
        <w:t>equested Parties to submit their seventh national report</w:t>
      </w:r>
      <w:r w:rsidR="00F24B0C">
        <w:t>s</w:t>
      </w:r>
      <w:r w:rsidR="61430E5F" w:rsidRPr="009E7199">
        <w:t xml:space="preserve"> by 28 February 2026 and their eighth national report</w:t>
      </w:r>
      <w:r w:rsidR="00F24B0C">
        <w:t>s</w:t>
      </w:r>
      <w:r w:rsidR="61430E5F" w:rsidRPr="009E7199">
        <w:t xml:space="preserve"> by 30 June 2029, to enable the preparation of the </w:t>
      </w:r>
      <w:r w:rsidR="00091162">
        <w:t xml:space="preserve">respective </w:t>
      </w:r>
      <w:r w:rsidR="61430E5F" w:rsidRPr="009E7199">
        <w:t xml:space="preserve">global reviews. </w:t>
      </w:r>
    </w:p>
    <w:p w14:paraId="67127029" w14:textId="1C0F750D" w:rsidR="00966FF2" w:rsidRPr="009E7199" w:rsidRDefault="6803DB75" w:rsidP="00411269">
      <w:pPr>
        <w:pStyle w:val="CBDNormalNumber"/>
      </w:pPr>
      <w:r w:rsidRPr="009E7199">
        <w:t xml:space="preserve">In its decision </w:t>
      </w:r>
      <w:hyperlink r:id="rId25" w:history="1">
        <w:r w:rsidRPr="0023641F">
          <w:rPr>
            <w:rStyle w:val="Hyperlink"/>
          </w:rPr>
          <w:t>16/32</w:t>
        </w:r>
      </w:hyperlink>
      <w:r w:rsidRPr="009E7199">
        <w:t xml:space="preserve">, the Conference of the Parties endorsed </w:t>
      </w:r>
      <w:r w:rsidR="00FD4C94">
        <w:t xml:space="preserve">a </w:t>
      </w:r>
      <w:r w:rsidRPr="009E7199">
        <w:t>template for the seventh national report</w:t>
      </w:r>
      <w:r w:rsidR="00E93AE3" w:rsidRPr="009E7199">
        <w:t xml:space="preserve"> and</w:t>
      </w:r>
      <w:r w:rsidRPr="009E7199">
        <w:t xml:space="preserve"> </w:t>
      </w:r>
      <w:r w:rsidR="000E0E97">
        <w:t xml:space="preserve">took note of </w:t>
      </w:r>
      <w:r w:rsidR="00FD1750">
        <w:t>an indicative timeline</w:t>
      </w:r>
      <w:r w:rsidR="00FD1750" w:rsidRPr="009E7199">
        <w:t xml:space="preserve"> </w:t>
      </w:r>
      <w:r w:rsidR="00FD1750">
        <w:t xml:space="preserve">of </w:t>
      </w:r>
      <w:r w:rsidRPr="009E7199">
        <w:t xml:space="preserve">the </w:t>
      </w:r>
      <w:r w:rsidR="0074297F">
        <w:t xml:space="preserve">various </w:t>
      </w:r>
      <w:r w:rsidR="006D0BDA">
        <w:t xml:space="preserve">steps </w:t>
      </w:r>
      <w:r w:rsidR="0074297F">
        <w:t xml:space="preserve">leading to </w:t>
      </w:r>
      <w:r w:rsidR="006D0BDA">
        <w:t xml:space="preserve">the </w:t>
      </w:r>
      <w:r w:rsidRPr="009E7199">
        <w:t>global review to be conducted at its seventeenth meeting.</w:t>
      </w:r>
    </w:p>
    <w:p w14:paraId="5A88F2D9" w14:textId="5C318D52" w:rsidR="00966FF2" w:rsidRPr="009E7199" w:rsidRDefault="32C90096" w:rsidP="00B522F4">
      <w:pPr>
        <w:pStyle w:val="CBDNormalNumber"/>
      </w:pPr>
      <w:r w:rsidRPr="009E7199">
        <w:t xml:space="preserve">The Subsidiary </w:t>
      </w:r>
      <w:r w:rsidRPr="00D2068A">
        <w:t>Body on Implementation</w:t>
      </w:r>
      <w:r w:rsidRPr="009E7199">
        <w:t xml:space="preserve"> has the mandate to provide guidance </w:t>
      </w:r>
      <w:r w:rsidR="00A15819">
        <w:t>on</w:t>
      </w:r>
      <w:r w:rsidRPr="009E7199">
        <w:t xml:space="preserve"> planning, monitoring, review and reportin</w:t>
      </w:r>
      <w:r w:rsidR="753DAE35" w:rsidRPr="009E7199">
        <w:t xml:space="preserve">g, </w:t>
      </w:r>
      <w:r w:rsidR="0013151C">
        <w:t xml:space="preserve">including by </w:t>
      </w:r>
      <w:r w:rsidR="753DAE35" w:rsidRPr="009E7199">
        <w:t>guiding the global review</w:t>
      </w:r>
      <w:r w:rsidR="0026796D">
        <w:t>,</w:t>
      </w:r>
      <w:r w:rsidR="753DAE35" w:rsidRPr="009E7199">
        <w:t xml:space="preserve"> </w:t>
      </w:r>
      <w:r w:rsidR="00E93AE3" w:rsidRPr="009E7199">
        <w:t>while</w:t>
      </w:r>
      <w:r w:rsidR="63FA0E9F" w:rsidRPr="009E7199">
        <w:t xml:space="preserve"> the Subsidiary Body on Scientific, Technical and Technological Advice is responsible for </w:t>
      </w:r>
      <w:r w:rsidR="002B2D9F">
        <w:t xml:space="preserve">providing </w:t>
      </w:r>
      <w:r w:rsidR="002B2D9F" w:rsidRPr="00B522F4">
        <w:t xml:space="preserve">advice on scientific inputs to </w:t>
      </w:r>
      <w:r w:rsidR="63FA0E9F" w:rsidRPr="009E7199">
        <w:t xml:space="preserve">the global report </w:t>
      </w:r>
      <w:r w:rsidR="343DE70C" w:rsidRPr="009E7199">
        <w:t xml:space="preserve">and the </w:t>
      </w:r>
      <w:r w:rsidR="00393836">
        <w:t xml:space="preserve">Subsidiary Body on </w:t>
      </w:r>
      <w:r w:rsidR="00393836" w:rsidRPr="00393836">
        <w:t>Article 8(j) and Other Provisions of the Convention on Biological Diversity Related to Indigenous Peoples and Local Communities</w:t>
      </w:r>
      <w:r w:rsidR="343DE70C" w:rsidRPr="009E7199">
        <w:t xml:space="preserve"> </w:t>
      </w:r>
      <w:r w:rsidR="00837C79">
        <w:t>is responsible</w:t>
      </w:r>
      <w:r w:rsidR="343DE70C" w:rsidRPr="009E7199">
        <w:t xml:space="preserve"> for providing </w:t>
      </w:r>
      <w:r w:rsidR="00837C79">
        <w:t xml:space="preserve">advice on </w:t>
      </w:r>
      <w:r w:rsidR="343DE70C" w:rsidRPr="009E7199">
        <w:t>traditional knowledge inputs</w:t>
      </w:r>
      <w:r w:rsidR="0050383B">
        <w:t>.</w:t>
      </w:r>
      <w:r w:rsidR="0050383B" w:rsidRPr="009E7199" w:rsidDel="0050383B">
        <w:t xml:space="preserve"> </w:t>
      </w:r>
    </w:p>
    <w:p w14:paraId="2BE4E86B" w14:textId="03FAC05D" w:rsidR="00966FF2" w:rsidRPr="009E7199" w:rsidRDefault="5ED8962A" w:rsidP="00411269">
      <w:pPr>
        <w:pStyle w:val="CBDNormalNumber"/>
      </w:pPr>
      <w:r w:rsidRPr="009E7199">
        <w:t>T</w:t>
      </w:r>
      <w:r w:rsidR="74A733F7" w:rsidRPr="009E7199">
        <w:t xml:space="preserve">he Subsidiary Body </w:t>
      </w:r>
      <w:r w:rsidR="00F20BCB">
        <w:t xml:space="preserve">on Implementation </w:t>
      </w:r>
      <w:r w:rsidR="74A733F7" w:rsidRPr="009E7199">
        <w:t>will have before it an analysis of the status of submission of national biodiversity strategies and action plans, national targets and national reporting.</w:t>
      </w:r>
      <w:r w:rsidR="003713ED" w:rsidRPr="0049177D">
        <w:rPr>
          <w:rStyle w:val="FootnoteReference"/>
        </w:rPr>
        <w:footnoteReference w:id="5"/>
      </w:r>
      <w:r w:rsidR="74A733F7" w:rsidRPr="009E7199">
        <w:t xml:space="preserve"> </w:t>
      </w:r>
      <w:r w:rsidR="05C81561" w:rsidRPr="009E7199">
        <w:t xml:space="preserve">The Subsidiary Body </w:t>
      </w:r>
      <w:r w:rsidR="0049177D">
        <w:t>will be invited</w:t>
      </w:r>
      <w:r w:rsidR="05C81561" w:rsidRPr="009E7199">
        <w:t xml:space="preserve"> to note the progress </w:t>
      </w:r>
      <w:r w:rsidR="00C40AB1">
        <w:t xml:space="preserve">made </w:t>
      </w:r>
      <w:r w:rsidR="05C81561" w:rsidRPr="009E7199">
        <w:t>i</w:t>
      </w:r>
      <w:r w:rsidR="0843702F" w:rsidRPr="009E7199">
        <w:t>n the submission of the global status of information</w:t>
      </w:r>
      <w:r w:rsidR="72D6EA25" w:rsidRPr="009E7199">
        <w:t xml:space="preserve"> submitted</w:t>
      </w:r>
      <w:r w:rsidR="0843702F" w:rsidRPr="009E7199">
        <w:t xml:space="preserve"> in national biodiversity strategies and action plans, national targets</w:t>
      </w:r>
      <w:r w:rsidR="1A350AD2" w:rsidRPr="009E7199">
        <w:t xml:space="preserve"> and national reports and </w:t>
      </w:r>
      <w:r w:rsidR="0049177D">
        <w:t xml:space="preserve">to </w:t>
      </w:r>
      <w:r w:rsidR="1A350AD2" w:rsidRPr="009E7199">
        <w:t>prepare a recommendation</w:t>
      </w:r>
      <w:r w:rsidR="73FE548D" w:rsidRPr="009E7199">
        <w:t xml:space="preserve"> to </w:t>
      </w:r>
      <w:r w:rsidR="002B4671">
        <w:t>promote</w:t>
      </w:r>
      <w:r w:rsidR="002B4671" w:rsidRPr="009E7199">
        <w:t xml:space="preserve"> </w:t>
      </w:r>
      <w:r w:rsidR="73FE548D" w:rsidRPr="009E7199">
        <w:t>submissions</w:t>
      </w:r>
      <w:r w:rsidR="1C533D95" w:rsidRPr="009E7199">
        <w:t>.</w:t>
      </w:r>
    </w:p>
    <w:p w14:paraId="6676ACB7" w14:textId="68BD8FAE" w:rsidR="0EDE8121" w:rsidRPr="009E7199" w:rsidRDefault="0EDE8121" w:rsidP="009567E0">
      <w:pPr>
        <w:pStyle w:val="CBDNormalNumber"/>
      </w:pPr>
      <w:r w:rsidRPr="009E7199">
        <w:t xml:space="preserve">The Secretariat will also provide an update on </w:t>
      </w:r>
      <w:r w:rsidR="55B1CE4C" w:rsidRPr="009E7199">
        <w:t>work related to the global review</w:t>
      </w:r>
      <w:r w:rsidR="001B6B11">
        <w:t xml:space="preserve"> in an information document</w:t>
      </w:r>
      <w:r w:rsidR="00597F3D">
        <w:t>.</w:t>
      </w:r>
      <w:r w:rsidR="45A43462" w:rsidRPr="009E7199">
        <w:t xml:space="preserve"> </w:t>
      </w:r>
      <w:r w:rsidR="5C2F9CBC" w:rsidRPr="009E7199">
        <w:t xml:space="preserve">However, the Subsidiary Body is not expected to prepare </w:t>
      </w:r>
      <w:r w:rsidR="00EA3DFC" w:rsidRPr="009E7199">
        <w:t xml:space="preserve">a </w:t>
      </w:r>
      <w:r w:rsidR="5C2F9CBC" w:rsidRPr="009E7199">
        <w:t>recommen</w:t>
      </w:r>
      <w:r w:rsidR="6B96C683" w:rsidRPr="009E7199">
        <w:t>d</w:t>
      </w:r>
      <w:r w:rsidR="5C2F9CBC" w:rsidRPr="009E7199">
        <w:t xml:space="preserve">ation on </w:t>
      </w:r>
      <w:r w:rsidR="00274FBB">
        <w:t xml:space="preserve">that topic </w:t>
      </w:r>
      <w:r w:rsidR="00BD35E5" w:rsidRPr="009E7199">
        <w:t>at th</w:t>
      </w:r>
      <w:r w:rsidR="00BD35E5">
        <w:t>e</w:t>
      </w:r>
      <w:r w:rsidR="00BD35E5" w:rsidRPr="009E7199">
        <w:t xml:space="preserve"> </w:t>
      </w:r>
      <w:r w:rsidR="00BD35E5">
        <w:t xml:space="preserve">present </w:t>
      </w:r>
      <w:r w:rsidR="00BD35E5" w:rsidRPr="009E7199">
        <w:t>meeting</w:t>
      </w:r>
      <w:r w:rsidR="00BD35E5">
        <w:t>,</w:t>
      </w:r>
      <w:r w:rsidR="00BD35E5" w:rsidRPr="009E7199">
        <w:t xml:space="preserve"> </w:t>
      </w:r>
      <w:r w:rsidR="00B711C6" w:rsidRPr="009E7199">
        <w:t xml:space="preserve">as this </w:t>
      </w:r>
      <w:r w:rsidR="00301720">
        <w:t xml:space="preserve">task will </w:t>
      </w:r>
      <w:r w:rsidR="5C2F9CBC" w:rsidRPr="009E7199">
        <w:t xml:space="preserve">be on the agenda for </w:t>
      </w:r>
      <w:r w:rsidR="00301720">
        <w:t>its subsequent meeting</w:t>
      </w:r>
      <w:r w:rsidR="5C2F9CBC" w:rsidRPr="009E7199">
        <w:t xml:space="preserve">. </w:t>
      </w:r>
    </w:p>
    <w:p w14:paraId="28BA64BE" w14:textId="0F146EF0" w:rsidR="4095A489" w:rsidRPr="00172A80" w:rsidRDefault="00335843" w:rsidP="00172A80">
      <w:pPr>
        <w:pStyle w:val="CBDAgendaItem0"/>
        <w:rPr>
          <w:rFonts w:hint="eastAsia"/>
        </w:rPr>
      </w:pPr>
      <w:r w:rsidRPr="00D012F9">
        <w:lastRenderedPageBreak/>
        <w:t xml:space="preserve">Item </w:t>
      </w:r>
      <w:r w:rsidR="000C38D1" w:rsidRPr="00D012F9">
        <w:t>5</w:t>
      </w:r>
      <w:r w:rsidR="00156A41" w:rsidRPr="00D012F9">
        <w:t xml:space="preserve"> </w:t>
      </w:r>
      <w:r w:rsidR="00156A41" w:rsidRPr="00D012F9">
        <w:br/>
      </w:r>
      <w:r w:rsidRPr="00D012F9">
        <w:t>Gender Plan of Action</w:t>
      </w:r>
    </w:p>
    <w:p w14:paraId="2994048A" w14:textId="1541BCB0" w:rsidR="4095A489" w:rsidRPr="00172A80" w:rsidRDefault="005A0589" w:rsidP="007939BF">
      <w:pPr>
        <w:pStyle w:val="CBDNormalNumber"/>
      </w:pPr>
      <w:r>
        <w:t>By its</w:t>
      </w:r>
      <w:r w:rsidRPr="00172A80">
        <w:t xml:space="preserve"> </w:t>
      </w:r>
      <w:r w:rsidR="00084338" w:rsidRPr="00172A80">
        <w:t xml:space="preserve">decision </w:t>
      </w:r>
      <w:hyperlink r:id="rId26">
        <w:r w:rsidR="00084338" w:rsidRPr="00172A80">
          <w:rPr>
            <w:rStyle w:val="Hyperlink"/>
            <w:color w:val="467886"/>
          </w:rPr>
          <w:t>15/11</w:t>
        </w:r>
      </w:hyperlink>
      <w:r w:rsidR="00084338" w:rsidRPr="00172A80">
        <w:t xml:space="preserve">, the Conference of the Parties adopted </w:t>
      </w:r>
      <w:r>
        <w:t xml:space="preserve">the </w:t>
      </w:r>
      <w:r w:rsidR="00084338" w:rsidRPr="00172A80">
        <w:t>Gender Plan of Action</w:t>
      </w:r>
      <w:r>
        <w:t xml:space="preserve"> (2023–2030)</w:t>
      </w:r>
      <w:r w:rsidR="00DF66D1">
        <w:t>,</w:t>
      </w:r>
      <w:r w:rsidR="00084338" w:rsidRPr="00172A80">
        <w:t xml:space="preserve"> </w:t>
      </w:r>
      <w:r w:rsidR="00DF66D1">
        <w:t>with t</w:t>
      </w:r>
      <w:r w:rsidR="14DF3C3F" w:rsidRPr="009E7199">
        <w:t>he purpose to support and promote the gender responsive</w:t>
      </w:r>
      <w:r w:rsidR="14DF3C3F" w:rsidRPr="009E7199">
        <w:rPr>
          <w:strike/>
        </w:rPr>
        <w:t xml:space="preserve"> </w:t>
      </w:r>
      <w:r w:rsidR="14DF3C3F" w:rsidRPr="009E7199">
        <w:t>implementation of the Kunming-Montreal Global Biodiversity Framework.</w:t>
      </w:r>
      <w:r w:rsidR="14DF3C3F" w:rsidRPr="00172A80">
        <w:t xml:space="preserve"> </w:t>
      </w:r>
    </w:p>
    <w:p w14:paraId="383695DE" w14:textId="1E91895F" w:rsidR="00084338" w:rsidRPr="00172A80" w:rsidRDefault="00084338" w:rsidP="007939BF">
      <w:pPr>
        <w:pStyle w:val="CBDNormalNumber"/>
      </w:pPr>
      <w:r w:rsidRPr="00172A80">
        <w:t xml:space="preserve">In the same decision, the Conference of the Parties requested the Executive </w:t>
      </w:r>
      <w:r w:rsidR="588E3C73" w:rsidRPr="00172A80">
        <w:t>Secretary to</w:t>
      </w:r>
      <w:r w:rsidRPr="00172A80">
        <w:t xml:space="preserve"> undertake a midterm review of </w:t>
      </w:r>
      <w:r w:rsidR="00542481">
        <w:t xml:space="preserve">the </w:t>
      </w:r>
      <w:r w:rsidRPr="00172A80">
        <w:t>implementation of the Gender Plan of Action, identifying progress, lessons learned and further work to be undertaken</w:t>
      </w:r>
      <w:r w:rsidR="00A42DCD">
        <w:t>,</w:t>
      </w:r>
      <w:r w:rsidRPr="00172A80">
        <w:t xml:space="preserve"> for consideration by the Subsidiary Body</w:t>
      </w:r>
      <w:r w:rsidR="00D16906">
        <w:t>.</w:t>
      </w:r>
      <w:r w:rsidRPr="00172A80">
        <w:t xml:space="preserve"> </w:t>
      </w:r>
    </w:p>
    <w:p w14:paraId="4F1D5C1D" w14:textId="228F64D0" w:rsidR="00084338" w:rsidRPr="00BC2CB5" w:rsidRDefault="00084338" w:rsidP="007939BF">
      <w:pPr>
        <w:pStyle w:val="CBDNormalNumber"/>
      </w:pPr>
      <w:r w:rsidRPr="00172A80">
        <w:t xml:space="preserve">Accordingly, </w:t>
      </w:r>
      <w:r w:rsidR="00AE5BC8">
        <w:t>t</w:t>
      </w:r>
      <w:r w:rsidRPr="009E7199">
        <w:t xml:space="preserve">he Subsidiary Body will have before it an analysis, based on submissions received </w:t>
      </w:r>
      <w:r w:rsidR="008173C7">
        <w:t>from</w:t>
      </w:r>
      <w:r w:rsidRPr="009E7199">
        <w:t xml:space="preserve"> Parties, of information on efforts and steps taken by Parties to implement the Gender Plan of </w:t>
      </w:r>
      <w:r w:rsidRPr="00BC2CB5">
        <w:t>Action.</w:t>
      </w:r>
      <w:r w:rsidR="005E58A6" w:rsidRPr="00BC2CB5">
        <w:rPr>
          <w:rStyle w:val="FootnoteReference"/>
        </w:rPr>
        <w:footnoteReference w:id="6"/>
      </w:r>
      <w:r w:rsidRPr="00BC2CB5">
        <w:t xml:space="preserve"> </w:t>
      </w:r>
    </w:p>
    <w:p w14:paraId="60254AC3" w14:textId="579ED19D" w:rsidR="4095A489" w:rsidRPr="009E7199" w:rsidRDefault="00084338" w:rsidP="009567E0">
      <w:pPr>
        <w:pStyle w:val="CBDNormalNumber"/>
        <w:rPr>
          <w:rFonts w:asciiTheme="majorBidi" w:eastAsia="Aptos" w:hAnsiTheme="majorBidi" w:cstheme="majorBidi"/>
        </w:rPr>
      </w:pPr>
      <w:r w:rsidRPr="009E7199">
        <w:t xml:space="preserve">The Subsidiary Body </w:t>
      </w:r>
      <w:r w:rsidR="00C40AB1">
        <w:t>will be invited</w:t>
      </w:r>
      <w:r w:rsidRPr="009E7199">
        <w:t xml:space="preserve"> to note the progress made in the implementation of the Gender Plan of Action</w:t>
      </w:r>
      <w:r w:rsidR="0028063C" w:rsidRPr="009E7199">
        <w:t xml:space="preserve"> </w:t>
      </w:r>
      <w:r w:rsidR="0028063C" w:rsidRPr="009E7199">
        <w:rPr>
          <w:rFonts w:asciiTheme="majorBidi" w:eastAsia="Aptos" w:hAnsiTheme="majorBidi" w:cstheme="majorBidi"/>
        </w:rPr>
        <w:t xml:space="preserve">and prepare </w:t>
      </w:r>
      <w:r w:rsidR="002F59FC" w:rsidRPr="009E7199">
        <w:rPr>
          <w:rFonts w:asciiTheme="majorBidi" w:eastAsia="Aptos" w:hAnsiTheme="majorBidi" w:cstheme="majorBidi"/>
        </w:rPr>
        <w:t xml:space="preserve">a </w:t>
      </w:r>
      <w:r w:rsidR="0028063C" w:rsidRPr="009E7199">
        <w:rPr>
          <w:rFonts w:asciiTheme="majorBidi" w:eastAsia="Aptos" w:hAnsiTheme="majorBidi" w:cstheme="majorBidi"/>
        </w:rPr>
        <w:t>recommendation for consideration by the Conference of the Parties at its seventeenth meeting</w:t>
      </w:r>
      <w:r w:rsidRPr="009E7199">
        <w:t>.</w:t>
      </w:r>
    </w:p>
    <w:p w14:paraId="2C8E9509" w14:textId="71283642" w:rsidR="00396D87" w:rsidRPr="00446D23" w:rsidRDefault="00335843" w:rsidP="00172A80">
      <w:pPr>
        <w:pStyle w:val="CBDAgendaItem0"/>
        <w:rPr>
          <w:rFonts w:hint="eastAsia"/>
        </w:rPr>
      </w:pPr>
      <w:r w:rsidRPr="009E7199">
        <w:t xml:space="preserve">Item </w:t>
      </w:r>
      <w:r w:rsidR="00C163BB" w:rsidRPr="009E7199">
        <w:t>6</w:t>
      </w:r>
      <w:r w:rsidR="00EC4513">
        <w:t xml:space="preserve"> </w:t>
      </w:r>
      <w:r w:rsidR="00386DD7">
        <w:br/>
      </w:r>
      <w:r w:rsidRPr="009E7199">
        <w:t>Capacity-building and development</w:t>
      </w:r>
      <w:r w:rsidR="00D866E4" w:rsidRPr="009E7199">
        <w:t xml:space="preserve"> </w:t>
      </w:r>
      <w:r w:rsidR="00D866E4" w:rsidRPr="00AF17FB">
        <w:t>and</w:t>
      </w:r>
      <w:r w:rsidRPr="00AF17FB">
        <w:t xml:space="preserve"> technical</w:t>
      </w:r>
      <w:r w:rsidRPr="009E7199">
        <w:t xml:space="preserve"> and scientific cooperation </w:t>
      </w:r>
    </w:p>
    <w:p w14:paraId="4F5783C7" w14:textId="77E9DB4B" w:rsidR="007F28A8" w:rsidRPr="00446D23" w:rsidRDefault="00873A48" w:rsidP="00446D23">
      <w:pPr>
        <w:pStyle w:val="CBDNormalNumber"/>
        <w:rPr>
          <w:rFonts w:asciiTheme="majorBidi" w:eastAsia="Aptos" w:hAnsiTheme="majorBidi" w:cstheme="majorBidi"/>
        </w:rPr>
      </w:pPr>
      <w:r>
        <w:rPr>
          <w:rFonts w:asciiTheme="majorBidi" w:eastAsia="Aptos" w:hAnsiTheme="majorBidi" w:cstheme="majorBidi"/>
        </w:rPr>
        <w:t>By</w:t>
      </w:r>
      <w:r w:rsidRPr="009E7199">
        <w:rPr>
          <w:rFonts w:asciiTheme="majorBidi" w:eastAsia="Aptos" w:hAnsiTheme="majorBidi" w:cstheme="majorBidi"/>
        </w:rPr>
        <w:t xml:space="preserve"> </w:t>
      </w:r>
      <w:r w:rsidR="00751E27" w:rsidRPr="009E7199">
        <w:rPr>
          <w:rFonts w:asciiTheme="majorBidi" w:eastAsia="Aptos" w:hAnsiTheme="majorBidi" w:cstheme="majorBidi"/>
        </w:rPr>
        <w:t xml:space="preserve">its decision </w:t>
      </w:r>
      <w:hyperlink r:id="rId27" w:history="1">
        <w:r w:rsidR="00751E27" w:rsidRPr="000F72B6">
          <w:rPr>
            <w:rStyle w:val="Hyperlink"/>
            <w:rFonts w:asciiTheme="majorBidi" w:eastAsia="Aptos" w:hAnsiTheme="majorBidi" w:cstheme="majorBidi"/>
          </w:rPr>
          <w:t>15/</w:t>
        </w:r>
        <w:r w:rsidR="00523FCD" w:rsidRPr="000F72B6">
          <w:rPr>
            <w:rStyle w:val="Hyperlink"/>
            <w:rFonts w:asciiTheme="majorBidi" w:eastAsia="Aptos" w:hAnsiTheme="majorBidi" w:cstheme="majorBidi"/>
          </w:rPr>
          <w:t>8</w:t>
        </w:r>
      </w:hyperlink>
      <w:r w:rsidR="00751E27" w:rsidRPr="009E7199">
        <w:rPr>
          <w:rFonts w:asciiTheme="majorBidi" w:eastAsia="Aptos" w:hAnsiTheme="majorBidi" w:cstheme="majorBidi"/>
        </w:rPr>
        <w:t>, the Conference of the Parties adopted</w:t>
      </w:r>
      <w:r w:rsidR="00A32A49" w:rsidRPr="009E7199">
        <w:rPr>
          <w:rFonts w:asciiTheme="majorBidi" w:eastAsia="Aptos" w:hAnsiTheme="majorBidi" w:cstheme="majorBidi"/>
        </w:rPr>
        <w:t xml:space="preserve"> a long-term strategic framework for capacity-building and development</w:t>
      </w:r>
      <w:r w:rsidR="00F26353" w:rsidRPr="009E7199">
        <w:rPr>
          <w:rFonts w:asciiTheme="majorBidi" w:eastAsia="Aptos" w:hAnsiTheme="majorBidi" w:cstheme="majorBidi"/>
        </w:rPr>
        <w:t xml:space="preserve"> </w:t>
      </w:r>
      <w:r w:rsidR="007B0895">
        <w:rPr>
          <w:rFonts w:asciiTheme="majorBidi" w:eastAsia="Aptos" w:hAnsiTheme="majorBidi" w:cstheme="majorBidi"/>
        </w:rPr>
        <w:t xml:space="preserve">and </w:t>
      </w:r>
      <w:r w:rsidR="00A32A49" w:rsidRPr="009E7199">
        <w:rPr>
          <w:rFonts w:asciiTheme="majorBidi" w:eastAsia="Aptos" w:hAnsiTheme="majorBidi" w:cstheme="majorBidi"/>
        </w:rPr>
        <w:t xml:space="preserve">established </w:t>
      </w:r>
      <w:r w:rsidR="000578DB" w:rsidRPr="009E7199">
        <w:rPr>
          <w:rFonts w:asciiTheme="majorBidi" w:eastAsia="Aptos" w:hAnsiTheme="majorBidi" w:cstheme="majorBidi"/>
        </w:rPr>
        <w:t>a</w:t>
      </w:r>
      <w:r w:rsidR="00A32A49" w:rsidRPr="009E7199">
        <w:rPr>
          <w:rFonts w:asciiTheme="majorBidi" w:eastAsia="Aptos" w:hAnsiTheme="majorBidi" w:cstheme="majorBidi"/>
        </w:rPr>
        <w:t xml:space="preserve"> mechanism</w:t>
      </w:r>
      <w:r w:rsidR="00D56E3B" w:rsidRPr="009E7199">
        <w:t xml:space="preserve"> </w:t>
      </w:r>
      <w:r w:rsidR="00D56E3B" w:rsidRPr="009E7199">
        <w:rPr>
          <w:rFonts w:asciiTheme="majorBidi" w:eastAsia="Aptos" w:hAnsiTheme="majorBidi" w:cstheme="majorBidi"/>
        </w:rPr>
        <w:t xml:space="preserve">comprising a network of regional and/or subregional </w:t>
      </w:r>
      <w:r w:rsidR="00652525" w:rsidRPr="009E7199">
        <w:rPr>
          <w:rFonts w:asciiTheme="majorBidi" w:eastAsia="Aptos" w:hAnsiTheme="majorBidi" w:cstheme="majorBidi"/>
        </w:rPr>
        <w:t xml:space="preserve">technical and scientific cooperation </w:t>
      </w:r>
      <w:r w:rsidR="00D56E3B" w:rsidRPr="009E7199">
        <w:rPr>
          <w:rFonts w:asciiTheme="majorBidi" w:eastAsia="Aptos" w:hAnsiTheme="majorBidi" w:cstheme="majorBidi"/>
        </w:rPr>
        <w:t>support centres to be coordinated by a global coordination entity.</w:t>
      </w:r>
      <w:r w:rsidR="00F26353" w:rsidRPr="009E7199">
        <w:rPr>
          <w:rFonts w:asciiTheme="majorBidi" w:eastAsia="Aptos" w:hAnsiTheme="majorBidi" w:cstheme="majorBidi"/>
        </w:rPr>
        <w:t xml:space="preserve"> </w:t>
      </w:r>
    </w:p>
    <w:p w14:paraId="7C0B6717" w14:textId="7B6FC463" w:rsidR="007F28A8" w:rsidRPr="00446D23" w:rsidRDefault="006529E9" w:rsidP="00CF08C4">
      <w:pPr>
        <w:pStyle w:val="CBDNormalNumber"/>
        <w:rPr>
          <w:rFonts w:asciiTheme="majorBidi" w:eastAsia="Aptos" w:hAnsiTheme="majorBidi" w:cstheme="majorBidi"/>
        </w:rPr>
      </w:pPr>
      <w:r w:rsidRPr="009E7199">
        <w:rPr>
          <w:rFonts w:asciiTheme="majorBidi" w:eastAsia="Aptos" w:hAnsiTheme="majorBidi" w:cstheme="majorBidi"/>
        </w:rPr>
        <w:t xml:space="preserve">In its decision </w:t>
      </w:r>
      <w:hyperlink r:id="rId28" w:history="1">
        <w:r w:rsidR="003D3437" w:rsidRPr="00331410">
          <w:rPr>
            <w:rStyle w:val="Hyperlink"/>
            <w:rFonts w:asciiTheme="majorBidi" w:eastAsia="Aptos" w:hAnsiTheme="majorBidi" w:cstheme="majorBidi"/>
          </w:rPr>
          <w:t>16/3</w:t>
        </w:r>
      </w:hyperlink>
      <w:r w:rsidR="00D27C47" w:rsidRPr="009E7199">
        <w:rPr>
          <w:rFonts w:asciiTheme="majorBidi" w:eastAsia="Aptos" w:hAnsiTheme="majorBidi" w:cstheme="majorBidi"/>
        </w:rPr>
        <w:t>,</w:t>
      </w:r>
      <w:r w:rsidR="003D3437" w:rsidRPr="009E7199">
        <w:rPr>
          <w:rFonts w:asciiTheme="majorBidi" w:eastAsia="Aptos" w:hAnsiTheme="majorBidi" w:cstheme="majorBidi"/>
        </w:rPr>
        <w:t xml:space="preserve"> the Conference of the Parties </w:t>
      </w:r>
      <w:r w:rsidR="008174CE" w:rsidRPr="009E7199">
        <w:rPr>
          <w:rFonts w:asciiTheme="majorBidi" w:eastAsia="Aptos" w:hAnsiTheme="majorBidi" w:cstheme="majorBidi"/>
        </w:rPr>
        <w:t>requested the Informal Advisory Group on Technical and Scientific Cooperation</w:t>
      </w:r>
      <w:r w:rsidR="00035F4B" w:rsidRPr="009E7199">
        <w:rPr>
          <w:rFonts w:asciiTheme="majorBidi" w:eastAsia="Aptos" w:hAnsiTheme="majorBidi" w:cstheme="majorBidi"/>
        </w:rPr>
        <w:t xml:space="preserve"> to identify suitable options to further address </w:t>
      </w:r>
      <w:r w:rsidR="00C11A45" w:rsidRPr="009E7199">
        <w:rPr>
          <w:rFonts w:asciiTheme="majorBidi" w:eastAsia="Aptos" w:hAnsiTheme="majorBidi" w:cstheme="majorBidi"/>
        </w:rPr>
        <w:t xml:space="preserve">the </w:t>
      </w:r>
      <w:r w:rsidR="00C11A45" w:rsidRPr="009567E0">
        <w:t>technological</w:t>
      </w:r>
      <w:r w:rsidR="00C11A45" w:rsidRPr="009E7199">
        <w:rPr>
          <w:rFonts w:asciiTheme="majorBidi" w:eastAsia="Aptos" w:hAnsiTheme="majorBidi" w:cstheme="majorBidi"/>
        </w:rPr>
        <w:t xml:space="preserve">, technical and institutional capability gaps </w:t>
      </w:r>
      <w:r w:rsidR="009A486B" w:rsidRPr="009E7199">
        <w:rPr>
          <w:rFonts w:asciiTheme="majorBidi" w:eastAsia="Aptos" w:hAnsiTheme="majorBidi" w:cstheme="majorBidi"/>
        </w:rPr>
        <w:t xml:space="preserve">identified, in particular </w:t>
      </w:r>
      <w:r w:rsidR="00A340F1" w:rsidRPr="009E7199">
        <w:rPr>
          <w:rFonts w:asciiTheme="majorBidi" w:eastAsia="Aptos" w:hAnsiTheme="majorBidi" w:cstheme="majorBidi"/>
        </w:rPr>
        <w:t>by developing country Parties</w:t>
      </w:r>
      <w:r w:rsidR="00156477" w:rsidRPr="009E7199">
        <w:rPr>
          <w:rFonts w:asciiTheme="majorBidi" w:eastAsia="Aptos" w:hAnsiTheme="majorBidi" w:cstheme="majorBidi"/>
        </w:rPr>
        <w:t>, with a focus on the targets and cross</w:t>
      </w:r>
      <w:r w:rsidR="00B01B06" w:rsidRPr="009E7199">
        <w:rPr>
          <w:rFonts w:asciiTheme="majorBidi" w:eastAsia="Aptos" w:hAnsiTheme="majorBidi" w:cstheme="majorBidi"/>
        </w:rPr>
        <w:t xml:space="preserve">-cutting considerations of the </w:t>
      </w:r>
      <w:r w:rsidR="00CF08C4" w:rsidRPr="009E7199">
        <w:t xml:space="preserve">Kunming-Montreal Global Biodiversity </w:t>
      </w:r>
      <w:r w:rsidR="004D424C" w:rsidRPr="009E7199">
        <w:rPr>
          <w:rFonts w:asciiTheme="majorBidi" w:eastAsia="Aptos" w:hAnsiTheme="majorBidi" w:cstheme="majorBidi"/>
        </w:rPr>
        <w:t>Framework</w:t>
      </w:r>
      <w:r w:rsidR="00DA5980">
        <w:rPr>
          <w:rFonts w:asciiTheme="majorBidi" w:eastAsia="Aptos" w:hAnsiTheme="majorBidi" w:cstheme="majorBidi"/>
        </w:rPr>
        <w:t>,</w:t>
      </w:r>
      <w:r w:rsidR="004D424C" w:rsidRPr="009E7199">
        <w:rPr>
          <w:rFonts w:asciiTheme="majorBidi" w:eastAsia="Aptos" w:hAnsiTheme="majorBidi" w:cstheme="majorBidi"/>
        </w:rPr>
        <w:t xml:space="preserve"> including </w:t>
      </w:r>
      <w:r w:rsidR="002A63CA" w:rsidRPr="009E7199">
        <w:rPr>
          <w:rFonts w:asciiTheme="majorBidi" w:eastAsia="Aptos" w:hAnsiTheme="majorBidi" w:cstheme="majorBidi"/>
        </w:rPr>
        <w:t>those related to the Protoco</w:t>
      </w:r>
      <w:r w:rsidR="00167DCE" w:rsidRPr="009E7199">
        <w:rPr>
          <w:rFonts w:asciiTheme="majorBidi" w:eastAsia="Aptos" w:hAnsiTheme="majorBidi" w:cstheme="majorBidi"/>
        </w:rPr>
        <w:t xml:space="preserve">ls </w:t>
      </w:r>
      <w:r w:rsidR="00536F14" w:rsidRPr="009E7199">
        <w:rPr>
          <w:rFonts w:asciiTheme="majorBidi" w:eastAsia="Aptos" w:hAnsiTheme="majorBidi" w:cstheme="majorBidi"/>
        </w:rPr>
        <w:t>of the Convention</w:t>
      </w:r>
      <w:r w:rsidR="000E40F6" w:rsidRPr="009E7199">
        <w:rPr>
          <w:rFonts w:asciiTheme="majorBidi" w:eastAsia="Aptos" w:hAnsiTheme="majorBidi" w:cstheme="majorBidi"/>
        </w:rPr>
        <w:t xml:space="preserve">, for consideration by the Subsidiary Body </w:t>
      </w:r>
      <w:r w:rsidR="004C2047" w:rsidRPr="009E7199">
        <w:rPr>
          <w:rFonts w:asciiTheme="majorBidi" w:eastAsia="Aptos" w:hAnsiTheme="majorBidi" w:cstheme="majorBidi"/>
        </w:rPr>
        <w:t>at a meeting held</w:t>
      </w:r>
      <w:r w:rsidR="002143D2" w:rsidRPr="009E7199">
        <w:rPr>
          <w:rFonts w:asciiTheme="majorBidi" w:eastAsia="Aptos" w:hAnsiTheme="majorBidi" w:cstheme="majorBidi"/>
        </w:rPr>
        <w:t xml:space="preserve"> before the seventeenth meeting of the Conference of the Parties</w:t>
      </w:r>
      <w:r w:rsidR="00CF08C4" w:rsidRPr="00CF08C4">
        <w:t xml:space="preserve"> </w:t>
      </w:r>
      <w:r w:rsidR="00CF08C4" w:rsidRPr="00CF08C4">
        <w:rPr>
          <w:rFonts w:asciiTheme="majorBidi" w:eastAsia="Aptos" w:hAnsiTheme="majorBidi" w:cstheme="majorBidi"/>
        </w:rPr>
        <w:t>and by the Conference of the Parties at its seventeenth meeting</w:t>
      </w:r>
      <w:r w:rsidR="002143D2" w:rsidRPr="009E7199">
        <w:rPr>
          <w:rFonts w:asciiTheme="majorBidi" w:eastAsia="Aptos" w:hAnsiTheme="majorBidi" w:cstheme="majorBidi"/>
        </w:rPr>
        <w:t>.</w:t>
      </w:r>
    </w:p>
    <w:p w14:paraId="53F4DED8" w14:textId="2AC186EA" w:rsidR="007F28A8" w:rsidRPr="00352A4C" w:rsidRDefault="00B51C69" w:rsidP="00352A4C">
      <w:pPr>
        <w:pStyle w:val="CBDNormalNumber"/>
        <w:rPr>
          <w:rFonts w:asciiTheme="majorBidi" w:eastAsia="Aptos" w:hAnsiTheme="majorBidi" w:cstheme="majorBidi"/>
        </w:rPr>
      </w:pPr>
      <w:r w:rsidRPr="009E7199">
        <w:rPr>
          <w:rFonts w:asciiTheme="majorBidi" w:eastAsia="Aptos" w:hAnsiTheme="majorBidi" w:cstheme="majorBidi"/>
        </w:rPr>
        <w:t xml:space="preserve">In the same decision, the Conference of the Parties </w:t>
      </w:r>
      <w:r w:rsidR="00DD79DE" w:rsidRPr="009E7199">
        <w:rPr>
          <w:rFonts w:asciiTheme="majorBidi" w:eastAsia="Aptos" w:hAnsiTheme="majorBidi" w:cstheme="majorBidi"/>
        </w:rPr>
        <w:t>also</w:t>
      </w:r>
      <w:r w:rsidRPr="009E7199">
        <w:rPr>
          <w:rFonts w:asciiTheme="majorBidi" w:eastAsia="Aptos" w:hAnsiTheme="majorBidi" w:cstheme="majorBidi"/>
        </w:rPr>
        <w:t xml:space="preserve"> </w:t>
      </w:r>
      <w:r w:rsidR="00E623BC" w:rsidRPr="009E7199">
        <w:rPr>
          <w:rFonts w:asciiTheme="majorBidi" w:eastAsia="Aptos" w:hAnsiTheme="majorBidi" w:cstheme="majorBidi"/>
        </w:rPr>
        <w:t>requested the Informal Advisory Group to prepare terms of reference for the independent evaluation of the relevance and effectiveness of the long-term strategic framework for capacity-building and development and the technical and scientific cooperation mechanism</w:t>
      </w:r>
      <w:r w:rsidR="0074214B" w:rsidRPr="009E7199">
        <w:rPr>
          <w:rFonts w:asciiTheme="majorBidi" w:eastAsia="Aptos" w:hAnsiTheme="majorBidi" w:cstheme="majorBidi"/>
        </w:rPr>
        <w:t xml:space="preserve">, to be undertaken </w:t>
      </w:r>
      <w:r w:rsidR="003A7C34" w:rsidRPr="009E7199">
        <w:rPr>
          <w:rFonts w:asciiTheme="majorBidi" w:eastAsia="Aptos" w:hAnsiTheme="majorBidi" w:cstheme="majorBidi"/>
        </w:rPr>
        <w:t>in 2029 in conjunction with the global review of collective progress in the implementation of the Framework, using</w:t>
      </w:r>
      <w:r w:rsidR="00565794">
        <w:rPr>
          <w:rFonts w:asciiTheme="majorBidi" w:eastAsia="Aptos" w:hAnsiTheme="majorBidi" w:cstheme="majorBidi"/>
        </w:rPr>
        <w:t>,</w:t>
      </w:r>
      <w:r w:rsidR="003A7C34" w:rsidRPr="009E7199">
        <w:rPr>
          <w:rFonts w:asciiTheme="majorBidi" w:eastAsia="Aptos" w:hAnsiTheme="majorBidi" w:cstheme="majorBidi"/>
        </w:rPr>
        <w:t xml:space="preserve"> among other things, </w:t>
      </w:r>
      <w:r w:rsidR="008714CA" w:rsidRPr="009E7199">
        <w:rPr>
          <w:rFonts w:asciiTheme="majorBidi" w:eastAsia="Aptos" w:hAnsiTheme="majorBidi" w:cstheme="majorBidi"/>
        </w:rPr>
        <w:t xml:space="preserve">the </w:t>
      </w:r>
      <w:r w:rsidR="00DF3579" w:rsidRPr="009E7199">
        <w:rPr>
          <w:rFonts w:asciiTheme="majorBidi" w:eastAsia="Aptos" w:hAnsiTheme="majorBidi" w:cstheme="majorBidi"/>
        </w:rPr>
        <w:t>relevant indicators of the monitoring framework for the Kunming-</w:t>
      </w:r>
      <w:r w:rsidR="00DF3579" w:rsidRPr="009567E0">
        <w:t>Montreal</w:t>
      </w:r>
      <w:r w:rsidR="00DF3579" w:rsidRPr="009E7199">
        <w:rPr>
          <w:rFonts w:asciiTheme="majorBidi" w:eastAsia="Aptos" w:hAnsiTheme="majorBidi" w:cstheme="majorBidi"/>
        </w:rPr>
        <w:t xml:space="preserve"> Global Biodiversity Framework</w:t>
      </w:r>
      <w:r w:rsidR="00F818EB" w:rsidRPr="009E7199">
        <w:rPr>
          <w:rFonts w:asciiTheme="majorBidi" w:eastAsia="Aptos" w:hAnsiTheme="majorBidi" w:cstheme="majorBidi"/>
        </w:rPr>
        <w:t>, including those for Target 20</w:t>
      </w:r>
      <w:r w:rsidR="00711BAD" w:rsidRPr="009E7199">
        <w:rPr>
          <w:rFonts w:asciiTheme="majorBidi" w:eastAsia="Aptos" w:hAnsiTheme="majorBidi" w:cstheme="majorBidi"/>
        </w:rPr>
        <w:t>,</w:t>
      </w:r>
      <w:r w:rsidR="00F818EB" w:rsidRPr="009E7199">
        <w:rPr>
          <w:rFonts w:asciiTheme="majorBidi" w:eastAsia="Aptos" w:hAnsiTheme="majorBidi" w:cstheme="majorBidi"/>
        </w:rPr>
        <w:t xml:space="preserve"> for consideration </w:t>
      </w:r>
      <w:r w:rsidR="00B9130B" w:rsidRPr="009E7199">
        <w:rPr>
          <w:rFonts w:asciiTheme="majorBidi" w:eastAsia="Aptos" w:hAnsiTheme="majorBidi" w:cstheme="majorBidi"/>
        </w:rPr>
        <w:t>by the Subsidiary Body at a meeting held before the seventeenth meeting of the Conference of the Parties</w:t>
      </w:r>
      <w:r w:rsidR="00565794" w:rsidRPr="00565794">
        <w:rPr>
          <w:rFonts w:asciiTheme="majorBidi" w:eastAsia="Aptos" w:hAnsiTheme="majorBidi" w:cstheme="majorBidi"/>
        </w:rPr>
        <w:t xml:space="preserve"> </w:t>
      </w:r>
      <w:r w:rsidR="00565794" w:rsidRPr="00CF08C4">
        <w:rPr>
          <w:rFonts w:asciiTheme="majorBidi" w:eastAsia="Aptos" w:hAnsiTheme="majorBidi" w:cstheme="majorBidi"/>
        </w:rPr>
        <w:t>and by the Conference of the Parties at its seventeenth meeting</w:t>
      </w:r>
      <w:r w:rsidR="00B9130B" w:rsidRPr="009E7199">
        <w:rPr>
          <w:rFonts w:asciiTheme="majorBidi" w:eastAsia="Aptos" w:hAnsiTheme="majorBidi" w:cstheme="majorBidi"/>
        </w:rPr>
        <w:t>.</w:t>
      </w:r>
    </w:p>
    <w:p w14:paraId="0C84AC30" w14:textId="5BF38931" w:rsidR="007F28A8" w:rsidRPr="00352A4C" w:rsidRDefault="00354179" w:rsidP="00352A4C">
      <w:pPr>
        <w:pStyle w:val="CBDNormalNumber"/>
        <w:rPr>
          <w:rFonts w:asciiTheme="majorBidi" w:eastAsia="Aptos" w:hAnsiTheme="majorBidi" w:cstheme="majorBidi"/>
        </w:rPr>
      </w:pPr>
      <w:r w:rsidRPr="009E7199">
        <w:rPr>
          <w:rFonts w:asciiTheme="majorBidi" w:eastAsia="Aptos" w:hAnsiTheme="majorBidi" w:cstheme="majorBidi"/>
        </w:rPr>
        <w:t>The Subsidiary Body</w:t>
      </w:r>
      <w:r w:rsidR="00213A73" w:rsidRPr="009E7199">
        <w:rPr>
          <w:rFonts w:asciiTheme="majorBidi" w:eastAsia="Aptos" w:hAnsiTheme="majorBidi" w:cstheme="majorBidi"/>
        </w:rPr>
        <w:t xml:space="preserve"> will have before it a note by the Secretariat</w:t>
      </w:r>
      <w:r w:rsidR="00F75045" w:rsidRPr="00411EBF">
        <w:rPr>
          <w:rStyle w:val="FootnoteReference"/>
          <w:rFonts w:asciiTheme="majorBidi" w:eastAsia="Aptos" w:hAnsiTheme="majorBidi" w:cstheme="majorBidi"/>
        </w:rPr>
        <w:footnoteReference w:id="7"/>
      </w:r>
      <w:r w:rsidR="00213A73" w:rsidRPr="009E7199">
        <w:rPr>
          <w:rFonts w:asciiTheme="majorBidi" w:eastAsia="Aptos" w:hAnsiTheme="majorBidi" w:cstheme="majorBidi"/>
        </w:rPr>
        <w:t xml:space="preserve"> </w:t>
      </w:r>
      <w:r w:rsidR="00891364" w:rsidRPr="009E7199">
        <w:rPr>
          <w:rFonts w:asciiTheme="majorBidi" w:eastAsia="Aptos" w:hAnsiTheme="majorBidi" w:cstheme="majorBidi"/>
        </w:rPr>
        <w:t>containing</w:t>
      </w:r>
      <w:r w:rsidR="00E205D0" w:rsidRPr="009E7199">
        <w:rPr>
          <w:rFonts w:asciiTheme="majorBidi" w:eastAsia="Aptos" w:hAnsiTheme="majorBidi" w:cstheme="majorBidi"/>
        </w:rPr>
        <w:t xml:space="preserve"> </w:t>
      </w:r>
      <w:r w:rsidR="00BC7849">
        <w:rPr>
          <w:rFonts w:asciiTheme="majorBidi" w:eastAsia="Aptos" w:hAnsiTheme="majorBidi" w:cstheme="majorBidi"/>
        </w:rPr>
        <w:t xml:space="preserve">proposed </w:t>
      </w:r>
      <w:r w:rsidR="004E7B1A" w:rsidRPr="009E7199">
        <w:rPr>
          <w:rFonts w:asciiTheme="majorBidi" w:eastAsia="Aptos" w:hAnsiTheme="majorBidi" w:cstheme="majorBidi"/>
        </w:rPr>
        <w:t xml:space="preserve">options </w:t>
      </w:r>
      <w:r w:rsidR="002154D7">
        <w:t xml:space="preserve">for </w:t>
      </w:r>
      <w:r w:rsidR="00626B85" w:rsidRPr="009E7199">
        <w:rPr>
          <w:rFonts w:asciiTheme="majorBidi" w:eastAsia="Aptos" w:hAnsiTheme="majorBidi" w:cstheme="majorBidi"/>
        </w:rPr>
        <w:t>ad</w:t>
      </w:r>
      <w:r w:rsidR="006219F6" w:rsidRPr="009E7199">
        <w:rPr>
          <w:rFonts w:asciiTheme="majorBidi" w:eastAsia="Aptos" w:hAnsiTheme="majorBidi" w:cstheme="majorBidi"/>
        </w:rPr>
        <w:t>dress</w:t>
      </w:r>
      <w:r w:rsidR="002154D7">
        <w:rPr>
          <w:rFonts w:asciiTheme="majorBidi" w:eastAsia="Aptos" w:hAnsiTheme="majorBidi" w:cstheme="majorBidi"/>
        </w:rPr>
        <w:t>ing</w:t>
      </w:r>
      <w:r w:rsidR="006219F6" w:rsidRPr="009E7199">
        <w:rPr>
          <w:rFonts w:asciiTheme="majorBidi" w:eastAsia="Aptos" w:hAnsiTheme="majorBidi" w:cstheme="majorBidi"/>
        </w:rPr>
        <w:t xml:space="preserve"> </w:t>
      </w:r>
      <w:r w:rsidR="002154D7">
        <w:rPr>
          <w:rFonts w:asciiTheme="majorBidi" w:eastAsia="Aptos" w:hAnsiTheme="majorBidi" w:cstheme="majorBidi"/>
        </w:rPr>
        <w:t xml:space="preserve">the </w:t>
      </w:r>
      <w:r w:rsidR="00315D17" w:rsidRPr="009E7199">
        <w:rPr>
          <w:rFonts w:asciiTheme="majorBidi" w:eastAsia="Aptos" w:hAnsiTheme="majorBidi" w:cstheme="majorBidi"/>
        </w:rPr>
        <w:t>technological, technical and institutional capability gaps</w:t>
      </w:r>
      <w:r w:rsidR="00D17548" w:rsidRPr="009E7199">
        <w:rPr>
          <w:rFonts w:asciiTheme="majorBidi" w:eastAsia="Aptos" w:hAnsiTheme="majorBidi" w:cstheme="majorBidi"/>
        </w:rPr>
        <w:t xml:space="preserve"> </w:t>
      </w:r>
      <w:r w:rsidR="00F1391C" w:rsidRPr="009E7199">
        <w:rPr>
          <w:rFonts w:asciiTheme="majorBidi" w:eastAsia="Aptos" w:hAnsiTheme="majorBidi" w:cstheme="majorBidi"/>
        </w:rPr>
        <w:t>of Parties</w:t>
      </w:r>
      <w:r w:rsidR="00315D17" w:rsidRPr="009E7199">
        <w:rPr>
          <w:rFonts w:asciiTheme="majorBidi" w:eastAsia="Aptos" w:hAnsiTheme="majorBidi" w:cstheme="majorBidi"/>
        </w:rPr>
        <w:t xml:space="preserve"> </w:t>
      </w:r>
      <w:r w:rsidR="00411EBF">
        <w:rPr>
          <w:rFonts w:asciiTheme="majorBidi" w:eastAsia="Aptos" w:hAnsiTheme="majorBidi" w:cstheme="majorBidi"/>
        </w:rPr>
        <w:t xml:space="preserve">and </w:t>
      </w:r>
      <w:r w:rsidR="003046A8" w:rsidRPr="009E7199">
        <w:rPr>
          <w:rFonts w:asciiTheme="majorBidi" w:eastAsia="Aptos" w:hAnsiTheme="majorBidi" w:cstheme="majorBidi"/>
        </w:rPr>
        <w:t xml:space="preserve">draft </w:t>
      </w:r>
      <w:r w:rsidR="00953614" w:rsidRPr="009E7199">
        <w:rPr>
          <w:rFonts w:asciiTheme="majorBidi" w:eastAsia="Aptos" w:hAnsiTheme="majorBidi" w:cstheme="majorBidi"/>
        </w:rPr>
        <w:t xml:space="preserve">terms of reference </w:t>
      </w:r>
      <w:r w:rsidR="00B30315" w:rsidRPr="009E7199">
        <w:rPr>
          <w:rFonts w:asciiTheme="majorBidi" w:eastAsia="Aptos" w:hAnsiTheme="majorBidi" w:cstheme="majorBidi"/>
        </w:rPr>
        <w:t xml:space="preserve">for the </w:t>
      </w:r>
      <w:proofErr w:type="gramStart"/>
      <w:r w:rsidR="0017087C">
        <w:rPr>
          <w:rFonts w:asciiTheme="majorBidi" w:eastAsia="Aptos" w:hAnsiTheme="majorBidi" w:cstheme="majorBidi"/>
        </w:rPr>
        <w:t xml:space="preserve">aforementioned </w:t>
      </w:r>
      <w:r w:rsidR="00B30315" w:rsidRPr="009E7199">
        <w:rPr>
          <w:rFonts w:asciiTheme="majorBidi" w:eastAsia="Aptos" w:hAnsiTheme="majorBidi" w:cstheme="majorBidi"/>
        </w:rPr>
        <w:t>independent</w:t>
      </w:r>
      <w:proofErr w:type="gramEnd"/>
      <w:r w:rsidR="00B30315" w:rsidRPr="009E7199">
        <w:rPr>
          <w:rFonts w:asciiTheme="majorBidi" w:eastAsia="Aptos" w:hAnsiTheme="majorBidi" w:cstheme="majorBidi"/>
        </w:rPr>
        <w:t xml:space="preserve"> evaluation</w:t>
      </w:r>
      <w:r w:rsidR="00F75045">
        <w:rPr>
          <w:rFonts w:asciiTheme="majorBidi" w:eastAsia="Aptos" w:hAnsiTheme="majorBidi" w:cstheme="majorBidi"/>
        </w:rPr>
        <w:t xml:space="preserve">. Both the proposed </w:t>
      </w:r>
      <w:r w:rsidR="00F75045" w:rsidRPr="009E7199">
        <w:rPr>
          <w:rFonts w:asciiTheme="majorBidi" w:eastAsia="Aptos" w:hAnsiTheme="majorBidi" w:cstheme="majorBidi"/>
        </w:rPr>
        <w:t xml:space="preserve">options </w:t>
      </w:r>
      <w:r w:rsidR="00F75045">
        <w:rPr>
          <w:rFonts w:asciiTheme="majorBidi" w:eastAsia="Aptos" w:hAnsiTheme="majorBidi" w:cstheme="majorBidi"/>
        </w:rPr>
        <w:t xml:space="preserve">and the </w:t>
      </w:r>
      <w:r w:rsidR="00F75045" w:rsidRPr="009E7199">
        <w:rPr>
          <w:rFonts w:asciiTheme="majorBidi" w:eastAsia="Aptos" w:hAnsiTheme="majorBidi" w:cstheme="majorBidi"/>
        </w:rPr>
        <w:t>draft terms of reference</w:t>
      </w:r>
      <w:r w:rsidR="00B30315" w:rsidRPr="009E7199">
        <w:rPr>
          <w:rFonts w:asciiTheme="majorBidi" w:eastAsia="Aptos" w:hAnsiTheme="majorBidi" w:cstheme="majorBidi"/>
        </w:rPr>
        <w:t xml:space="preserve"> </w:t>
      </w:r>
      <w:r w:rsidR="00F75045">
        <w:rPr>
          <w:rFonts w:asciiTheme="majorBidi" w:eastAsia="Aptos" w:hAnsiTheme="majorBidi" w:cstheme="majorBidi"/>
        </w:rPr>
        <w:t xml:space="preserve">will be </w:t>
      </w:r>
      <w:r w:rsidR="00E84757" w:rsidRPr="009E7199">
        <w:rPr>
          <w:rFonts w:asciiTheme="majorBidi" w:eastAsia="Aptos" w:hAnsiTheme="majorBidi" w:cstheme="majorBidi"/>
        </w:rPr>
        <w:t xml:space="preserve">based on the </w:t>
      </w:r>
      <w:r w:rsidR="00E13092" w:rsidRPr="009E7199">
        <w:rPr>
          <w:rFonts w:asciiTheme="majorBidi" w:eastAsia="Aptos" w:hAnsiTheme="majorBidi" w:cstheme="majorBidi"/>
        </w:rPr>
        <w:t xml:space="preserve">reports of the </w:t>
      </w:r>
      <w:r w:rsidR="00901D71" w:rsidRPr="009E7199">
        <w:rPr>
          <w:rFonts w:asciiTheme="majorBidi" w:eastAsia="Aptos" w:hAnsiTheme="majorBidi" w:cstheme="majorBidi"/>
        </w:rPr>
        <w:t>fourth and fifth meeting</w:t>
      </w:r>
      <w:r w:rsidR="00E35BD5" w:rsidRPr="009E7199">
        <w:rPr>
          <w:rFonts w:asciiTheme="majorBidi" w:eastAsia="Aptos" w:hAnsiTheme="majorBidi" w:cstheme="majorBidi"/>
        </w:rPr>
        <w:t>s of</w:t>
      </w:r>
      <w:r w:rsidR="00901D71" w:rsidRPr="009E7199">
        <w:rPr>
          <w:rFonts w:asciiTheme="majorBidi" w:eastAsia="Aptos" w:hAnsiTheme="majorBidi" w:cstheme="majorBidi"/>
        </w:rPr>
        <w:t xml:space="preserve"> </w:t>
      </w:r>
      <w:r w:rsidR="00E13092" w:rsidRPr="009E7199">
        <w:rPr>
          <w:rFonts w:asciiTheme="majorBidi" w:eastAsia="Aptos" w:hAnsiTheme="majorBidi" w:cstheme="majorBidi"/>
        </w:rPr>
        <w:t xml:space="preserve">the </w:t>
      </w:r>
      <w:r w:rsidR="00006FD5" w:rsidRPr="009E7199">
        <w:rPr>
          <w:rFonts w:asciiTheme="majorBidi" w:eastAsia="Aptos" w:hAnsiTheme="majorBidi" w:cstheme="majorBidi"/>
        </w:rPr>
        <w:t>Informal Advisory Group</w:t>
      </w:r>
      <w:r w:rsidR="00411EBF">
        <w:rPr>
          <w:rFonts w:asciiTheme="majorBidi" w:eastAsia="Aptos" w:hAnsiTheme="majorBidi" w:cstheme="majorBidi"/>
        </w:rPr>
        <w:t>.</w:t>
      </w:r>
      <w:r w:rsidR="005F588C" w:rsidRPr="009E7199">
        <w:rPr>
          <w:rFonts w:asciiTheme="majorBidi" w:eastAsia="Aptos" w:hAnsiTheme="majorBidi" w:cstheme="majorBidi"/>
        </w:rPr>
        <w:t xml:space="preserve"> </w:t>
      </w:r>
      <w:r w:rsidR="00581D00" w:rsidRPr="009E7199">
        <w:rPr>
          <w:rFonts w:asciiTheme="majorBidi" w:eastAsia="Aptos" w:hAnsiTheme="majorBidi" w:cstheme="majorBidi"/>
        </w:rPr>
        <w:t xml:space="preserve">The Subsidiary Body </w:t>
      </w:r>
      <w:r w:rsidR="005A5EC2">
        <w:rPr>
          <w:rFonts w:asciiTheme="majorBidi" w:eastAsia="Aptos" w:hAnsiTheme="majorBidi" w:cstheme="majorBidi"/>
        </w:rPr>
        <w:t>will be invited</w:t>
      </w:r>
      <w:r w:rsidR="00581D00" w:rsidRPr="009E7199">
        <w:rPr>
          <w:rFonts w:asciiTheme="majorBidi" w:eastAsia="Aptos" w:hAnsiTheme="majorBidi" w:cstheme="majorBidi"/>
        </w:rPr>
        <w:t xml:space="preserve"> to consider th</w:t>
      </w:r>
      <w:r w:rsidR="0024444A">
        <w:rPr>
          <w:rFonts w:asciiTheme="majorBidi" w:eastAsia="Aptos" w:hAnsiTheme="majorBidi" w:cstheme="majorBidi"/>
        </w:rPr>
        <w:t>e</w:t>
      </w:r>
      <w:r w:rsidR="00581D00" w:rsidRPr="009E7199">
        <w:rPr>
          <w:rFonts w:asciiTheme="majorBidi" w:eastAsia="Aptos" w:hAnsiTheme="majorBidi" w:cstheme="majorBidi"/>
        </w:rPr>
        <w:t xml:space="preserve"> propos</w:t>
      </w:r>
      <w:r w:rsidR="002429F5">
        <w:rPr>
          <w:rFonts w:asciiTheme="majorBidi" w:eastAsia="Aptos" w:hAnsiTheme="majorBidi" w:cstheme="majorBidi"/>
        </w:rPr>
        <w:t>ed</w:t>
      </w:r>
      <w:r w:rsidR="00581D00" w:rsidRPr="009E7199">
        <w:rPr>
          <w:rFonts w:asciiTheme="majorBidi" w:eastAsia="Aptos" w:hAnsiTheme="majorBidi" w:cstheme="majorBidi"/>
        </w:rPr>
        <w:t xml:space="preserve"> </w:t>
      </w:r>
      <w:r w:rsidR="002429F5">
        <w:rPr>
          <w:rFonts w:asciiTheme="majorBidi" w:eastAsia="Aptos" w:hAnsiTheme="majorBidi" w:cstheme="majorBidi"/>
        </w:rPr>
        <w:t xml:space="preserve">options </w:t>
      </w:r>
      <w:r w:rsidR="00581D00" w:rsidRPr="009E7199">
        <w:rPr>
          <w:rFonts w:asciiTheme="majorBidi" w:eastAsia="Aptos" w:hAnsiTheme="majorBidi" w:cstheme="majorBidi"/>
        </w:rPr>
        <w:t xml:space="preserve">and the draft terms of reference and </w:t>
      </w:r>
      <w:r w:rsidR="002429F5">
        <w:rPr>
          <w:rFonts w:asciiTheme="majorBidi" w:eastAsia="Aptos" w:hAnsiTheme="majorBidi" w:cstheme="majorBidi"/>
        </w:rPr>
        <w:t xml:space="preserve">to </w:t>
      </w:r>
      <w:r w:rsidR="00060CDD" w:rsidRPr="009E7199">
        <w:rPr>
          <w:rFonts w:asciiTheme="majorBidi" w:eastAsia="Aptos" w:hAnsiTheme="majorBidi" w:cstheme="majorBidi"/>
        </w:rPr>
        <w:t>prepare</w:t>
      </w:r>
      <w:r w:rsidR="00B30315" w:rsidRPr="009E7199">
        <w:rPr>
          <w:rFonts w:asciiTheme="majorBidi" w:eastAsia="Aptos" w:hAnsiTheme="majorBidi" w:cstheme="majorBidi"/>
        </w:rPr>
        <w:t xml:space="preserve"> </w:t>
      </w:r>
      <w:r w:rsidR="002F59FC" w:rsidRPr="009E7199">
        <w:rPr>
          <w:rFonts w:asciiTheme="majorBidi" w:eastAsia="Aptos" w:hAnsiTheme="majorBidi" w:cstheme="majorBidi"/>
        </w:rPr>
        <w:t xml:space="preserve">a </w:t>
      </w:r>
      <w:r w:rsidR="00B30315" w:rsidRPr="009E7199">
        <w:rPr>
          <w:rFonts w:asciiTheme="majorBidi" w:eastAsia="Aptos" w:hAnsiTheme="majorBidi" w:cstheme="majorBidi"/>
        </w:rPr>
        <w:t xml:space="preserve">recommendation for consideration by the Conference of the Parties at its seventeenth meeting. </w:t>
      </w:r>
    </w:p>
    <w:p w14:paraId="10BE31F2" w14:textId="2352AED1" w:rsidR="006524E1" w:rsidRPr="009E7199" w:rsidRDefault="00335843" w:rsidP="00172A80">
      <w:pPr>
        <w:pStyle w:val="CBDAgendaItem0"/>
        <w:rPr>
          <w:rFonts w:hint="eastAsia"/>
        </w:rPr>
      </w:pPr>
      <w:r w:rsidRPr="009E7199">
        <w:lastRenderedPageBreak/>
        <w:t xml:space="preserve">Item </w:t>
      </w:r>
      <w:r w:rsidR="00C163BB" w:rsidRPr="009E7199">
        <w:t>7</w:t>
      </w:r>
      <w:r w:rsidR="007A1CCB">
        <w:t xml:space="preserve"> </w:t>
      </w:r>
      <w:r w:rsidR="007A1CCB">
        <w:br/>
      </w:r>
      <w:r w:rsidRPr="009E7199">
        <w:t>Cooperation with other conventions and international organizations</w:t>
      </w:r>
    </w:p>
    <w:p w14:paraId="22BA0DEB" w14:textId="4F3E5A39" w:rsidR="006524E1" w:rsidRPr="00352A4C" w:rsidRDefault="22D9A0F4" w:rsidP="00352A4C">
      <w:pPr>
        <w:pStyle w:val="CBDNormalNumber"/>
        <w:rPr>
          <w:rFonts w:asciiTheme="majorBidi" w:eastAsia="Aptos" w:hAnsiTheme="majorBidi" w:cstheme="majorBidi"/>
        </w:rPr>
      </w:pPr>
      <w:r w:rsidRPr="009E7199">
        <w:rPr>
          <w:rFonts w:asciiTheme="majorBidi" w:eastAsia="Aptos" w:hAnsiTheme="majorBidi" w:cstheme="majorBidi"/>
        </w:rPr>
        <w:t xml:space="preserve">In its decision </w:t>
      </w:r>
      <w:hyperlink r:id="rId29" w:history="1">
        <w:r w:rsidRPr="00433484">
          <w:rPr>
            <w:rStyle w:val="Hyperlink"/>
            <w:rFonts w:asciiTheme="majorBidi" w:eastAsia="Aptos" w:hAnsiTheme="majorBidi" w:cstheme="majorBidi"/>
          </w:rPr>
          <w:t>16/35</w:t>
        </w:r>
      </w:hyperlink>
      <w:r w:rsidRPr="009E7199">
        <w:rPr>
          <w:rFonts w:asciiTheme="majorBidi" w:eastAsia="Aptos" w:hAnsiTheme="majorBidi" w:cstheme="majorBidi"/>
        </w:rPr>
        <w:t xml:space="preserve">, the Conference of the Parties </w:t>
      </w:r>
      <w:r w:rsidR="00742BD6">
        <w:rPr>
          <w:rFonts w:asciiTheme="majorBidi" w:eastAsia="Aptos" w:hAnsiTheme="majorBidi" w:cstheme="majorBidi"/>
        </w:rPr>
        <w:t>stressed</w:t>
      </w:r>
      <w:r w:rsidR="00742BD6" w:rsidRPr="009E7199">
        <w:rPr>
          <w:rFonts w:asciiTheme="majorBidi" w:eastAsia="Aptos" w:hAnsiTheme="majorBidi" w:cstheme="majorBidi"/>
        </w:rPr>
        <w:t xml:space="preserve"> </w:t>
      </w:r>
      <w:r w:rsidR="618DB0A3" w:rsidRPr="009E7199">
        <w:rPr>
          <w:rFonts w:asciiTheme="majorBidi" w:eastAsia="Aptos" w:hAnsiTheme="majorBidi" w:cstheme="majorBidi"/>
        </w:rPr>
        <w:t>the importance of enhancing cooperation and synergies among all relevant conventions, organizations and initiatives</w:t>
      </w:r>
      <w:r w:rsidR="0BC33FD5" w:rsidRPr="009E7199">
        <w:rPr>
          <w:rFonts w:asciiTheme="majorBidi" w:eastAsia="Aptos" w:hAnsiTheme="majorBidi" w:cstheme="majorBidi"/>
        </w:rPr>
        <w:t xml:space="preserve"> and </w:t>
      </w:r>
      <w:r w:rsidR="0079577A">
        <w:rPr>
          <w:rFonts w:asciiTheme="majorBidi" w:eastAsia="Aptos" w:hAnsiTheme="majorBidi" w:cstheme="majorBidi"/>
        </w:rPr>
        <w:t xml:space="preserve">invited </w:t>
      </w:r>
      <w:r w:rsidR="000732EE">
        <w:rPr>
          <w:rFonts w:asciiTheme="majorBidi" w:eastAsia="Aptos" w:hAnsiTheme="majorBidi" w:cstheme="majorBidi"/>
        </w:rPr>
        <w:t xml:space="preserve">the secretariats of </w:t>
      </w:r>
      <w:r w:rsidR="0BC33FD5" w:rsidRPr="009E7199">
        <w:rPr>
          <w:rFonts w:asciiTheme="majorBidi" w:eastAsia="Aptos" w:hAnsiTheme="majorBidi" w:cstheme="majorBidi"/>
        </w:rPr>
        <w:t xml:space="preserve">other conventions and </w:t>
      </w:r>
      <w:r w:rsidR="007D668B">
        <w:rPr>
          <w:rFonts w:asciiTheme="majorBidi" w:eastAsia="Aptos" w:hAnsiTheme="majorBidi" w:cstheme="majorBidi"/>
        </w:rPr>
        <w:t>various entities</w:t>
      </w:r>
      <w:r w:rsidR="0BC33FD5" w:rsidRPr="009E7199">
        <w:rPr>
          <w:rFonts w:asciiTheme="majorBidi" w:eastAsia="Aptos" w:hAnsiTheme="majorBidi" w:cstheme="majorBidi"/>
        </w:rPr>
        <w:t>, including the United Nations Environment Programme, the Food and Agriculture Organization of the United Nations</w:t>
      </w:r>
      <w:r w:rsidR="00227842" w:rsidRPr="009E7199">
        <w:rPr>
          <w:rFonts w:asciiTheme="majorBidi" w:eastAsia="Aptos" w:hAnsiTheme="majorBidi" w:cstheme="majorBidi"/>
        </w:rPr>
        <w:t xml:space="preserve"> and</w:t>
      </w:r>
      <w:r w:rsidR="0BC33FD5" w:rsidRPr="009E7199">
        <w:rPr>
          <w:rFonts w:asciiTheme="majorBidi" w:eastAsia="Aptos" w:hAnsiTheme="majorBidi" w:cstheme="majorBidi"/>
        </w:rPr>
        <w:t xml:space="preserve"> the Office of the United Nations High Commissioner for Human Rights</w:t>
      </w:r>
      <w:r w:rsidR="0079577A">
        <w:rPr>
          <w:rFonts w:asciiTheme="majorBidi" w:eastAsia="Aptos" w:hAnsiTheme="majorBidi" w:cstheme="majorBidi"/>
        </w:rPr>
        <w:t xml:space="preserve">, to </w:t>
      </w:r>
      <w:r w:rsidR="008864C3">
        <w:rPr>
          <w:rFonts w:asciiTheme="majorBidi" w:eastAsia="Aptos" w:hAnsiTheme="majorBidi" w:cstheme="majorBidi"/>
        </w:rPr>
        <w:t>conduct</w:t>
      </w:r>
      <w:r w:rsidR="00895F70">
        <w:rPr>
          <w:rFonts w:asciiTheme="majorBidi" w:eastAsia="Aptos" w:hAnsiTheme="majorBidi" w:cstheme="majorBidi"/>
        </w:rPr>
        <w:t xml:space="preserve"> </w:t>
      </w:r>
      <w:r w:rsidR="008864C3">
        <w:rPr>
          <w:rFonts w:asciiTheme="majorBidi" w:eastAsia="Aptos" w:hAnsiTheme="majorBidi" w:cstheme="majorBidi"/>
        </w:rPr>
        <w:t>certain</w:t>
      </w:r>
      <w:r w:rsidR="00895F70">
        <w:rPr>
          <w:rFonts w:asciiTheme="majorBidi" w:eastAsia="Aptos" w:hAnsiTheme="majorBidi" w:cstheme="majorBidi"/>
        </w:rPr>
        <w:t xml:space="preserve"> </w:t>
      </w:r>
      <w:r w:rsidR="0079577A" w:rsidRPr="009E7199">
        <w:rPr>
          <w:rFonts w:asciiTheme="majorBidi" w:eastAsia="Aptos" w:hAnsiTheme="majorBidi" w:cstheme="majorBidi"/>
        </w:rPr>
        <w:t>cooperation-related activities</w:t>
      </w:r>
      <w:r w:rsidR="0BC33FD5" w:rsidRPr="009E7199">
        <w:rPr>
          <w:rFonts w:asciiTheme="majorBidi" w:eastAsia="Aptos" w:hAnsiTheme="majorBidi" w:cstheme="majorBidi"/>
        </w:rPr>
        <w:t>.</w:t>
      </w:r>
    </w:p>
    <w:p w14:paraId="2BAC7FD1" w14:textId="0C26187C" w:rsidR="006524E1" w:rsidRPr="00352A4C" w:rsidRDefault="008864C3" w:rsidP="00352A4C">
      <w:pPr>
        <w:pStyle w:val="CBDNormalNumber"/>
        <w:rPr>
          <w:rFonts w:asciiTheme="majorBidi" w:eastAsia="Aptos" w:hAnsiTheme="majorBidi" w:cstheme="majorBidi"/>
        </w:rPr>
      </w:pPr>
      <w:r w:rsidRPr="009E7199">
        <w:rPr>
          <w:rFonts w:asciiTheme="majorBidi" w:eastAsia="Aptos" w:hAnsiTheme="majorBidi" w:cstheme="majorBidi"/>
        </w:rPr>
        <w:t xml:space="preserve">In </w:t>
      </w:r>
      <w:r>
        <w:rPr>
          <w:rFonts w:asciiTheme="majorBidi" w:eastAsia="Aptos" w:hAnsiTheme="majorBidi" w:cstheme="majorBidi"/>
        </w:rPr>
        <w:t xml:space="preserve">the same </w:t>
      </w:r>
      <w:r w:rsidRPr="009E7199">
        <w:rPr>
          <w:rFonts w:asciiTheme="majorBidi" w:eastAsia="Aptos" w:hAnsiTheme="majorBidi" w:cstheme="majorBidi"/>
        </w:rPr>
        <w:t>decision</w:t>
      </w:r>
      <w:r>
        <w:rPr>
          <w:rFonts w:asciiTheme="majorBidi" w:eastAsia="Aptos" w:hAnsiTheme="majorBidi" w:cstheme="majorBidi"/>
        </w:rPr>
        <w:t>,</w:t>
      </w:r>
      <w:r w:rsidRPr="009E7199">
        <w:rPr>
          <w:rFonts w:asciiTheme="majorBidi" w:eastAsia="Aptos" w:hAnsiTheme="majorBidi" w:cstheme="majorBidi"/>
        </w:rPr>
        <w:t xml:space="preserve"> </w:t>
      </w:r>
      <w:r>
        <w:rPr>
          <w:rFonts w:asciiTheme="majorBidi" w:eastAsia="Aptos" w:hAnsiTheme="majorBidi" w:cstheme="majorBidi"/>
        </w:rPr>
        <w:t>t</w:t>
      </w:r>
      <w:r w:rsidR="0BC33FD5" w:rsidRPr="009E7199">
        <w:rPr>
          <w:rFonts w:asciiTheme="majorBidi" w:eastAsia="Aptos" w:hAnsiTheme="majorBidi" w:cstheme="majorBidi"/>
        </w:rPr>
        <w:t>he</w:t>
      </w:r>
      <w:r w:rsidR="618DB0A3" w:rsidRPr="009E7199">
        <w:rPr>
          <w:rFonts w:asciiTheme="majorBidi" w:eastAsia="Aptos" w:hAnsiTheme="majorBidi" w:cstheme="majorBidi"/>
        </w:rPr>
        <w:t xml:space="preserve"> </w:t>
      </w:r>
      <w:r w:rsidR="52DCDD5C" w:rsidRPr="009E7199">
        <w:rPr>
          <w:rFonts w:asciiTheme="majorBidi" w:eastAsia="Aptos" w:hAnsiTheme="majorBidi" w:cstheme="majorBidi"/>
        </w:rPr>
        <w:t xml:space="preserve">Conference of the Parties </w:t>
      </w:r>
      <w:r w:rsidR="3F2B9442" w:rsidRPr="009E7199">
        <w:rPr>
          <w:rFonts w:asciiTheme="majorBidi" w:eastAsia="Aptos" w:hAnsiTheme="majorBidi" w:cstheme="majorBidi"/>
        </w:rPr>
        <w:t>requested the Executive Secretary</w:t>
      </w:r>
      <w:r w:rsidR="096695A7" w:rsidRPr="009E7199">
        <w:rPr>
          <w:rFonts w:asciiTheme="majorBidi" w:eastAsia="Aptos" w:hAnsiTheme="majorBidi" w:cstheme="majorBidi"/>
        </w:rPr>
        <w:t xml:space="preserve"> </w:t>
      </w:r>
      <w:r w:rsidR="5B0E7A01" w:rsidRPr="009E7199">
        <w:rPr>
          <w:rFonts w:asciiTheme="majorBidi" w:eastAsia="Aptos" w:hAnsiTheme="majorBidi" w:cstheme="majorBidi"/>
        </w:rPr>
        <w:t>t</w:t>
      </w:r>
      <w:r w:rsidR="3F2B9442" w:rsidRPr="009E7199">
        <w:rPr>
          <w:rFonts w:asciiTheme="majorBidi" w:eastAsia="Aptos" w:hAnsiTheme="majorBidi" w:cstheme="majorBidi"/>
        </w:rPr>
        <w:t>o</w:t>
      </w:r>
      <w:r w:rsidR="00B93305">
        <w:rPr>
          <w:rFonts w:asciiTheme="majorBidi" w:eastAsia="Aptos" w:hAnsiTheme="majorBidi" w:cstheme="majorBidi"/>
        </w:rPr>
        <w:t>, inter alia,</w:t>
      </w:r>
      <w:r w:rsidR="3F2B9442" w:rsidRPr="009E7199">
        <w:rPr>
          <w:rFonts w:asciiTheme="majorBidi" w:eastAsia="Aptos" w:hAnsiTheme="majorBidi" w:cstheme="majorBidi"/>
        </w:rPr>
        <w:t xml:space="preserve"> continue to collaborate with the secretariats of other conventions and the United Nations Environment Programme in supporting the implementation of specific targets of the </w:t>
      </w:r>
      <w:r w:rsidR="000032C4" w:rsidRPr="009E7199">
        <w:t xml:space="preserve">Kunming-Montreal Global Biodiversity </w:t>
      </w:r>
      <w:r w:rsidR="3F2B9442" w:rsidRPr="009E7199">
        <w:rPr>
          <w:rFonts w:asciiTheme="majorBidi" w:eastAsia="Aptos" w:hAnsiTheme="majorBidi" w:cstheme="majorBidi"/>
        </w:rPr>
        <w:t xml:space="preserve">Framework, </w:t>
      </w:r>
      <w:r w:rsidR="6D01B0A1" w:rsidRPr="009E7199">
        <w:rPr>
          <w:rFonts w:asciiTheme="majorBidi" w:eastAsia="Aptos" w:hAnsiTheme="majorBidi" w:cstheme="majorBidi"/>
        </w:rPr>
        <w:t xml:space="preserve">continue collaboration with the </w:t>
      </w:r>
      <w:r w:rsidR="00FF6371">
        <w:rPr>
          <w:rFonts w:asciiTheme="majorBidi" w:eastAsia="Aptos" w:hAnsiTheme="majorBidi" w:cstheme="majorBidi"/>
        </w:rPr>
        <w:t>s</w:t>
      </w:r>
      <w:r w:rsidR="00B93220">
        <w:rPr>
          <w:rFonts w:asciiTheme="majorBidi" w:eastAsia="Aptos" w:hAnsiTheme="majorBidi" w:cstheme="majorBidi"/>
        </w:rPr>
        <w:t xml:space="preserve">ecretariats of the </w:t>
      </w:r>
      <w:r w:rsidR="00FF6371">
        <w:rPr>
          <w:rFonts w:asciiTheme="majorBidi" w:eastAsia="Aptos" w:hAnsiTheme="majorBidi" w:cstheme="majorBidi"/>
        </w:rPr>
        <w:t xml:space="preserve">other </w:t>
      </w:r>
      <w:r w:rsidR="6D01B0A1" w:rsidRPr="009E7199">
        <w:rPr>
          <w:rFonts w:asciiTheme="majorBidi" w:eastAsia="Aptos" w:hAnsiTheme="majorBidi" w:cstheme="majorBidi"/>
        </w:rPr>
        <w:t xml:space="preserve">Rio </w:t>
      </w:r>
      <w:r w:rsidR="00BF3448">
        <w:rPr>
          <w:rFonts w:asciiTheme="majorBidi" w:eastAsia="Aptos" w:hAnsiTheme="majorBidi" w:cstheme="majorBidi"/>
        </w:rPr>
        <w:t>c</w:t>
      </w:r>
      <w:r w:rsidR="6D01B0A1" w:rsidRPr="009E7199">
        <w:rPr>
          <w:rFonts w:asciiTheme="majorBidi" w:eastAsia="Aptos" w:hAnsiTheme="majorBidi" w:cstheme="majorBidi"/>
        </w:rPr>
        <w:t xml:space="preserve">onventions, </w:t>
      </w:r>
      <w:r w:rsidR="3F2B9442" w:rsidRPr="009E7199">
        <w:rPr>
          <w:rFonts w:asciiTheme="majorBidi" w:eastAsia="Aptos" w:hAnsiTheme="majorBidi" w:cstheme="majorBidi"/>
        </w:rPr>
        <w:t>the biodiversity-related conventions, the chemicals and waste conventions, multilateral environmental agreements, other conventions and relevant science</w:t>
      </w:r>
      <w:r w:rsidR="118E71E5" w:rsidRPr="009E7199">
        <w:rPr>
          <w:rFonts w:asciiTheme="majorBidi" w:eastAsia="Aptos" w:hAnsiTheme="majorBidi" w:cstheme="majorBidi"/>
        </w:rPr>
        <w:t>-</w:t>
      </w:r>
      <w:r w:rsidR="3F2B9442" w:rsidRPr="009E7199">
        <w:rPr>
          <w:rFonts w:asciiTheme="majorBidi" w:eastAsia="Aptos" w:hAnsiTheme="majorBidi" w:cstheme="majorBidi"/>
        </w:rPr>
        <w:t>policy bodies, including through joint activities and respecting their specific mandates</w:t>
      </w:r>
      <w:r w:rsidR="5CA8C677" w:rsidRPr="009E7199">
        <w:rPr>
          <w:rFonts w:asciiTheme="majorBidi" w:eastAsia="Aptos" w:hAnsiTheme="majorBidi" w:cstheme="majorBidi"/>
        </w:rPr>
        <w:t xml:space="preserve">, and </w:t>
      </w:r>
      <w:r w:rsidR="3F2B9442" w:rsidRPr="009E7199">
        <w:rPr>
          <w:rFonts w:asciiTheme="majorBidi" w:eastAsia="Aptos" w:hAnsiTheme="majorBidi" w:cstheme="majorBidi"/>
        </w:rPr>
        <w:t>strengthen collaboration with the United Nations Forum on Forests and other relevant organizations</w:t>
      </w:r>
      <w:r w:rsidR="6C338C6D" w:rsidRPr="009E7199">
        <w:rPr>
          <w:rFonts w:asciiTheme="majorBidi" w:eastAsia="Aptos" w:hAnsiTheme="majorBidi" w:cstheme="majorBidi"/>
        </w:rPr>
        <w:t xml:space="preserve">. </w:t>
      </w:r>
    </w:p>
    <w:p w14:paraId="7653B6B7" w14:textId="205C6549" w:rsidR="006524E1" w:rsidRPr="00DD5A7C" w:rsidRDefault="00C20905" w:rsidP="00DD5A7C">
      <w:pPr>
        <w:pStyle w:val="CBDNormalNumber"/>
        <w:rPr>
          <w:rFonts w:asciiTheme="majorBidi" w:eastAsia="Aptos" w:hAnsiTheme="majorBidi" w:cstheme="majorBidi"/>
        </w:rPr>
      </w:pPr>
      <w:r>
        <w:rPr>
          <w:rFonts w:asciiTheme="majorBidi" w:eastAsia="Aptos" w:hAnsiTheme="majorBidi" w:cstheme="majorBidi"/>
        </w:rPr>
        <w:t>Also i</w:t>
      </w:r>
      <w:r w:rsidR="6C338C6D" w:rsidRPr="009E7199">
        <w:rPr>
          <w:rFonts w:asciiTheme="majorBidi" w:eastAsia="Aptos" w:hAnsiTheme="majorBidi" w:cstheme="majorBidi"/>
        </w:rPr>
        <w:t>n the same decision, the Conference of the Parties requested the Executive Secretary t</w:t>
      </w:r>
      <w:r w:rsidR="3F2B9442" w:rsidRPr="009E7199">
        <w:rPr>
          <w:rFonts w:asciiTheme="majorBidi" w:eastAsia="Aptos" w:hAnsiTheme="majorBidi" w:cstheme="majorBidi"/>
        </w:rPr>
        <w:t xml:space="preserve">o report to the Subsidiary Body at a meeting held before the seventeenth meeting of the Conference of the Parties on the cooperation activities </w:t>
      </w:r>
      <w:r w:rsidR="00A74CA6">
        <w:rPr>
          <w:rFonts w:asciiTheme="majorBidi" w:eastAsia="Aptos" w:hAnsiTheme="majorBidi" w:cstheme="majorBidi"/>
        </w:rPr>
        <w:t xml:space="preserve">mentioned in the decision </w:t>
      </w:r>
      <w:r w:rsidR="3F2B9442" w:rsidRPr="009E7199">
        <w:rPr>
          <w:rFonts w:asciiTheme="majorBidi" w:eastAsia="Aptos" w:hAnsiTheme="majorBidi" w:cstheme="majorBidi"/>
        </w:rPr>
        <w:t>in support of the implementation of the Convention and the Framework.</w:t>
      </w:r>
    </w:p>
    <w:p w14:paraId="6089E59D" w14:textId="24C169A8" w:rsidR="19AA2ECE" w:rsidRPr="009E7199" w:rsidRDefault="463BE4FE" w:rsidP="002A6FFB">
      <w:pPr>
        <w:pStyle w:val="CBDNormalNumber"/>
        <w:rPr>
          <w:rFonts w:asciiTheme="majorBidi" w:eastAsia="Aptos" w:hAnsiTheme="majorBidi" w:cstheme="majorBidi"/>
        </w:rPr>
      </w:pPr>
      <w:r w:rsidRPr="009E7199">
        <w:rPr>
          <w:rFonts w:asciiTheme="majorBidi" w:eastAsia="Aptos" w:hAnsiTheme="majorBidi" w:cstheme="majorBidi"/>
        </w:rPr>
        <w:t xml:space="preserve">The Subsidiary Body will have before it a note by the Secretariat </w:t>
      </w:r>
      <w:r w:rsidR="5E78E909" w:rsidRPr="009E7199">
        <w:rPr>
          <w:rFonts w:asciiTheme="majorBidi" w:eastAsia="Aptos" w:hAnsiTheme="majorBidi" w:cstheme="majorBidi"/>
        </w:rPr>
        <w:t xml:space="preserve">on </w:t>
      </w:r>
      <w:r w:rsidR="00296E27" w:rsidRPr="009E7199">
        <w:rPr>
          <w:rFonts w:asciiTheme="majorBidi" w:eastAsia="Aptos" w:hAnsiTheme="majorBidi" w:cstheme="majorBidi"/>
        </w:rPr>
        <w:t xml:space="preserve">the </w:t>
      </w:r>
      <w:r w:rsidR="5E78E909" w:rsidRPr="009E7199">
        <w:rPr>
          <w:rFonts w:asciiTheme="majorBidi" w:eastAsia="Aptos" w:hAnsiTheme="majorBidi" w:cstheme="majorBidi"/>
        </w:rPr>
        <w:t xml:space="preserve">cooperation activities </w:t>
      </w:r>
      <w:r w:rsidR="00296E27" w:rsidRPr="009E7199">
        <w:rPr>
          <w:rFonts w:asciiTheme="majorBidi" w:eastAsia="Aptos" w:hAnsiTheme="majorBidi" w:cstheme="majorBidi"/>
        </w:rPr>
        <w:t xml:space="preserve">undertaken </w:t>
      </w:r>
      <w:r w:rsidR="5E78E909" w:rsidRPr="009E7199">
        <w:rPr>
          <w:rFonts w:asciiTheme="majorBidi" w:eastAsia="Aptos" w:hAnsiTheme="majorBidi" w:cstheme="majorBidi"/>
        </w:rPr>
        <w:t xml:space="preserve">in support of the implementation of the Convention and the </w:t>
      </w:r>
      <w:r w:rsidR="5E78E909" w:rsidRPr="009567E0">
        <w:t>Framework</w:t>
      </w:r>
      <w:r w:rsidR="5E78E909" w:rsidRPr="007D5546">
        <w:rPr>
          <w:rFonts w:asciiTheme="majorBidi" w:eastAsia="Aptos" w:hAnsiTheme="majorBidi" w:cstheme="majorBidi"/>
        </w:rPr>
        <w:t>.</w:t>
      </w:r>
      <w:r w:rsidR="00A05689" w:rsidRPr="007D5546">
        <w:rPr>
          <w:rStyle w:val="FootnoteReference"/>
          <w:rFonts w:asciiTheme="majorBidi" w:eastAsia="Aptos" w:hAnsiTheme="majorBidi" w:cstheme="majorBidi"/>
        </w:rPr>
        <w:footnoteReference w:id="8"/>
      </w:r>
      <w:r w:rsidR="5E78E909" w:rsidRPr="009E7199">
        <w:rPr>
          <w:rFonts w:asciiTheme="majorBidi" w:eastAsia="Aptos" w:hAnsiTheme="majorBidi" w:cstheme="majorBidi"/>
        </w:rPr>
        <w:t xml:space="preserve"> Th</w:t>
      </w:r>
      <w:r w:rsidR="007D5546">
        <w:rPr>
          <w:rFonts w:asciiTheme="majorBidi" w:eastAsia="Aptos" w:hAnsiTheme="majorBidi" w:cstheme="majorBidi"/>
        </w:rPr>
        <w:t>e</w:t>
      </w:r>
      <w:r w:rsidR="5E78E909" w:rsidRPr="009E7199">
        <w:rPr>
          <w:rFonts w:asciiTheme="majorBidi" w:eastAsia="Aptos" w:hAnsiTheme="majorBidi" w:cstheme="majorBidi"/>
        </w:rPr>
        <w:t xml:space="preserve"> note </w:t>
      </w:r>
      <w:r w:rsidR="00B22588" w:rsidRPr="009E7199">
        <w:rPr>
          <w:rFonts w:asciiTheme="majorBidi" w:eastAsia="Aptos" w:hAnsiTheme="majorBidi" w:cstheme="majorBidi"/>
        </w:rPr>
        <w:t xml:space="preserve">will </w:t>
      </w:r>
      <w:r w:rsidR="00356E42" w:rsidRPr="009E7199">
        <w:rPr>
          <w:rFonts w:asciiTheme="majorBidi" w:eastAsia="Aptos" w:hAnsiTheme="majorBidi" w:cstheme="majorBidi"/>
        </w:rPr>
        <w:t xml:space="preserve">draw </w:t>
      </w:r>
      <w:r w:rsidR="004107AC">
        <w:rPr>
          <w:rFonts w:asciiTheme="majorBidi" w:eastAsia="Aptos" w:hAnsiTheme="majorBidi" w:cstheme="majorBidi"/>
        </w:rPr>
        <w:t>up</w:t>
      </w:r>
      <w:r w:rsidR="00356E42" w:rsidRPr="009E7199">
        <w:rPr>
          <w:rFonts w:asciiTheme="majorBidi" w:eastAsia="Aptos" w:hAnsiTheme="majorBidi" w:cstheme="majorBidi"/>
        </w:rPr>
        <w:t>on</w:t>
      </w:r>
      <w:r w:rsidR="5E78E909" w:rsidRPr="009E7199">
        <w:rPr>
          <w:rFonts w:asciiTheme="majorBidi" w:eastAsia="Aptos" w:hAnsiTheme="majorBidi" w:cstheme="majorBidi"/>
        </w:rPr>
        <w:t xml:space="preserve"> </w:t>
      </w:r>
      <w:r w:rsidR="0045032C" w:rsidRPr="009E7199">
        <w:rPr>
          <w:rFonts w:asciiTheme="majorBidi" w:eastAsia="Aptos" w:hAnsiTheme="majorBidi" w:cstheme="majorBidi"/>
        </w:rPr>
        <w:t xml:space="preserve">information provided </w:t>
      </w:r>
      <w:r w:rsidR="00AC5742">
        <w:rPr>
          <w:rFonts w:asciiTheme="majorBidi" w:eastAsia="Aptos" w:hAnsiTheme="majorBidi" w:cstheme="majorBidi"/>
        </w:rPr>
        <w:t>by</w:t>
      </w:r>
      <w:r w:rsidR="5E78E909" w:rsidRPr="009E7199">
        <w:rPr>
          <w:rFonts w:asciiTheme="majorBidi" w:eastAsia="Aptos" w:hAnsiTheme="majorBidi" w:cstheme="majorBidi"/>
        </w:rPr>
        <w:t xml:space="preserve"> </w:t>
      </w:r>
      <w:r w:rsidR="7F568037" w:rsidRPr="009E7199">
        <w:rPr>
          <w:rFonts w:asciiTheme="majorBidi" w:eastAsia="Aptos" w:hAnsiTheme="majorBidi" w:cstheme="majorBidi"/>
        </w:rPr>
        <w:t xml:space="preserve">Parties, </w:t>
      </w:r>
      <w:r w:rsidR="000D5769">
        <w:rPr>
          <w:rFonts w:asciiTheme="majorBidi" w:eastAsia="Aptos" w:hAnsiTheme="majorBidi" w:cstheme="majorBidi"/>
        </w:rPr>
        <w:t xml:space="preserve">the secretariats of </w:t>
      </w:r>
      <w:r w:rsidR="5E78E909" w:rsidRPr="009E7199">
        <w:rPr>
          <w:rFonts w:asciiTheme="majorBidi" w:eastAsia="Aptos" w:hAnsiTheme="majorBidi" w:cstheme="majorBidi"/>
        </w:rPr>
        <w:t xml:space="preserve">other conventions and </w:t>
      </w:r>
      <w:r w:rsidR="002A6FFB">
        <w:rPr>
          <w:rFonts w:asciiTheme="majorBidi" w:eastAsia="Aptos" w:hAnsiTheme="majorBidi" w:cstheme="majorBidi"/>
        </w:rPr>
        <w:t xml:space="preserve">entities further to </w:t>
      </w:r>
      <w:r w:rsidR="2C04AF50" w:rsidRPr="009E7199">
        <w:rPr>
          <w:rFonts w:asciiTheme="majorBidi" w:eastAsia="Aptos" w:hAnsiTheme="majorBidi" w:cstheme="majorBidi"/>
        </w:rPr>
        <w:t xml:space="preserve">decision </w:t>
      </w:r>
      <w:hyperlink r:id="rId30" w:history="1">
        <w:r w:rsidR="2C04AF50" w:rsidRPr="002A6FFB">
          <w:rPr>
            <w:rStyle w:val="Hyperlink"/>
            <w:rFonts w:asciiTheme="majorBidi" w:eastAsia="Aptos" w:hAnsiTheme="majorBidi" w:cstheme="majorBidi"/>
          </w:rPr>
          <w:t>16/35</w:t>
        </w:r>
      </w:hyperlink>
      <w:r w:rsidR="2C04AF50" w:rsidRPr="009E7199">
        <w:rPr>
          <w:rFonts w:asciiTheme="majorBidi" w:eastAsia="Aptos" w:hAnsiTheme="majorBidi" w:cstheme="majorBidi"/>
        </w:rPr>
        <w:t xml:space="preserve">. </w:t>
      </w:r>
      <w:r w:rsidR="19AA2ECE" w:rsidRPr="009E7199">
        <w:rPr>
          <w:rFonts w:asciiTheme="majorBidi" w:eastAsia="Aptos" w:hAnsiTheme="majorBidi" w:cstheme="majorBidi"/>
        </w:rPr>
        <w:t xml:space="preserve">The Subsidiary Body </w:t>
      </w:r>
      <w:r w:rsidR="005A5EC2">
        <w:rPr>
          <w:rFonts w:asciiTheme="majorBidi" w:eastAsia="Aptos" w:hAnsiTheme="majorBidi" w:cstheme="majorBidi"/>
        </w:rPr>
        <w:t xml:space="preserve">will be invited </w:t>
      </w:r>
      <w:r w:rsidR="19AA2ECE" w:rsidRPr="009E7199">
        <w:rPr>
          <w:rFonts w:asciiTheme="majorBidi" w:eastAsia="Aptos" w:hAnsiTheme="majorBidi" w:cstheme="majorBidi"/>
        </w:rPr>
        <w:t xml:space="preserve">to </w:t>
      </w:r>
      <w:r w:rsidR="40E9CBB6" w:rsidRPr="009E7199">
        <w:rPr>
          <w:rFonts w:asciiTheme="majorBidi" w:eastAsia="Aptos" w:hAnsiTheme="majorBidi" w:cstheme="majorBidi"/>
        </w:rPr>
        <w:t xml:space="preserve">review progress made in </w:t>
      </w:r>
      <w:r w:rsidR="00704996">
        <w:rPr>
          <w:rFonts w:asciiTheme="majorBidi" w:eastAsia="Aptos" w:hAnsiTheme="majorBidi" w:cstheme="majorBidi"/>
        </w:rPr>
        <w:t xml:space="preserve">the </w:t>
      </w:r>
      <w:r w:rsidR="40E9CBB6" w:rsidRPr="009E7199">
        <w:rPr>
          <w:rFonts w:asciiTheme="majorBidi" w:eastAsia="Aptos" w:hAnsiTheme="majorBidi" w:cstheme="majorBidi"/>
        </w:rPr>
        <w:t xml:space="preserve">implementation of cooperation activities and prepare </w:t>
      </w:r>
      <w:r w:rsidR="00891F7E" w:rsidRPr="009E7199">
        <w:rPr>
          <w:rFonts w:asciiTheme="majorBidi" w:eastAsia="Aptos" w:hAnsiTheme="majorBidi" w:cstheme="majorBidi"/>
        </w:rPr>
        <w:t xml:space="preserve">a </w:t>
      </w:r>
      <w:r w:rsidR="6F24A0D2" w:rsidRPr="009E7199">
        <w:rPr>
          <w:rFonts w:asciiTheme="majorBidi" w:eastAsia="Aptos" w:hAnsiTheme="majorBidi" w:cstheme="majorBidi"/>
        </w:rPr>
        <w:t>recommendation</w:t>
      </w:r>
      <w:r w:rsidR="2306240E" w:rsidRPr="009E7199">
        <w:rPr>
          <w:rFonts w:asciiTheme="majorBidi" w:eastAsia="Aptos" w:hAnsiTheme="majorBidi" w:cstheme="majorBidi"/>
        </w:rPr>
        <w:t>, including further guidance on cooperation activities,</w:t>
      </w:r>
      <w:r w:rsidR="6F24A0D2" w:rsidRPr="009E7199">
        <w:rPr>
          <w:rFonts w:asciiTheme="majorBidi" w:eastAsia="Aptos" w:hAnsiTheme="majorBidi" w:cstheme="majorBidi"/>
        </w:rPr>
        <w:t xml:space="preserve"> for consideration by the Conference of the Parties at its seventeenth meeting.</w:t>
      </w:r>
    </w:p>
    <w:p w14:paraId="55A43498" w14:textId="3BCB0D14" w:rsidR="007F2887" w:rsidRPr="009E7199" w:rsidRDefault="00634CB8" w:rsidP="00172A80">
      <w:pPr>
        <w:pStyle w:val="CBDAgendaItem0"/>
        <w:rPr>
          <w:rFonts w:hint="eastAsia"/>
        </w:rPr>
      </w:pPr>
      <w:r w:rsidRPr="009E7199">
        <w:t xml:space="preserve">Item </w:t>
      </w:r>
      <w:r w:rsidR="00C163BB" w:rsidRPr="009E7199">
        <w:t>8</w:t>
      </w:r>
      <w:r w:rsidR="0095487C">
        <w:t xml:space="preserve"> </w:t>
      </w:r>
      <w:r w:rsidR="0095487C">
        <w:br/>
      </w:r>
      <w:r w:rsidRPr="009E7199">
        <w:t xml:space="preserve">Specialized international access and benefit-sharing instruments </w:t>
      </w:r>
      <w:r w:rsidR="002D2DDD">
        <w:br/>
      </w:r>
      <w:r w:rsidRPr="009E7199">
        <w:t>in the context of Article 4, paragraph 4, of the Nagoya Protocol</w:t>
      </w:r>
    </w:p>
    <w:p w14:paraId="7FBFB34D" w14:textId="38143C0A" w:rsidR="007F2887" w:rsidRPr="00C25819" w:rsidRDefault="00634CB8" w:rsidP="00C25819">
      <w:pPr>
        <w:pStyle w:val="CBDNormalNumber"/>
        <w:rPr>
          <w:rFonts w:asciiTheme="majorBidi" w:eastAsia="Aptos" w:hAnsiTheme="majorBidi" w:cstheme="majorBidi"/>
        </w:rPr>
      </w:pPr>
      <w:r w:rsidRPr="00C25819">
        <w:rPr>
          <w:rFonts w:asciiTheme="majorBidi" w:eastAsia="Aptos" w:hAnsiTheme="majorBidi" w:cstheme="majorBidi"/>
        </w:rPr>
        <w:t xml:space="preserve">In decision </w:t>
      </w:r>
      <w:hyperlink r:id="rId31" w:history="1">
        <w:r w:rsidRPr="00C25819">
          <w:rPr>
            <w:rStyle w:val="Hyperlink"/>
            <w:rFonts w:asciiTheme="majorBidi" w:eastAsia="Aptos" w:hAnsiTheme="majorBidi" w:cstheme="majorBidi"/>
          </w:rPr>
          <w:t>NP-4/11</w:t>
        </w:r>
      </w:hyperlink>
      <w:r w:rsidRPr="00C25819">
        <w:rPr>
          <w:rFonts w:asciiTheme="majorBidi" w:eastAsia="Aptos" w:hAnsiTheme="majorBidi" w:cstheme="majorBidi"/>
        </w:rPr>
        <w:t xml:space="preserve">, the Conference of the Parties serving as the meeting of the Parties to the Nagoya Protocol </w:t>
      </w:r>
      <w:r w:rsidR="00EC5089" w:rsidRPr="00C25819">
        <w:rPr>
          <w:rFonts w:asciiTheme="majorBidi" w:eastAsia="Aptos" w:hAnsiTheme="majorBidi" w:cstheme="majorBidi"/>
        </w:rPr>
        <w:t xml:space="preserve">took note of recommendation </w:t>
      </w:r>
      <w:hyperlink r:id="rId32" w:history="1">
        <w:r w:rsidR="00EC5089" w:rsidRPr="00C25819">
          <w:rPr>
            <w:rStyle w:val="Hyperlink"/>
            <w:rFonts w:asciiTheme="majorBidi" w:eastAsia="Aptos" w:hAnsiTheme="majorBidi" w:cstheme="majorBidi"/>
          </w:rPr>
          <w:t>3/16</w:t>
        </w:r>
      </w:hyperlink>
      <w:r w:rsidR="00EC5089" w:rsidRPr="00C25819">
        <w:rPr>
          <w:rFonts w:asciiTheme="majorBidi" w:eastAsia="Aptos" w:hAnsiTheme="majorBidi" w:cstheme="majorBidi"/>
        </w:rPr>
        <w:t xml:space="preserve"> of the Subsidiary Body</w:t>
      </w:r>
      <w:r w:rsidR="008A0EAF" w:rsidRPr="00C25819">
        <w:rPr>
          <w:rFonts w:asciiTheme="majorBidi" w:eastAsia="Aptos" w:hAnsiTheme="majorBidi" w:cstheme="majorBidi"/>
        </w:rPr>
        <w:t>,</w:t>
      </w:r>
      <w:r w:rsidR="00EC5089" w:rsidRPr="00C25819">
        <w:rPr>
          <w:rFonts w:asciiTheme="majorBidi" w:eastAsia="Aptos" w:hAnsiTheme="majorBidi" w:cstheme="majorBidi"/>
        </w:rPr>
        <w:t xml:space="preserve"> </w:t>
      </w:r>
      <w:r w:rsidR="008A0EAF" w:rsidRPr="00C25819">
        <w:rPr>
          <w:rFonts w:asciiTheme="majorBidi" w:eastAsia="Aptos" w:hAnsiTheme="majorBidi" w:cstheme="majorBidi"/>
        </w:rPr>
        <w:t xml:space="preserve">in which the Subsidiary Body </w:t>
      </w:r>
      <w:r w:rsidR="00136CB5" w:rsidRPr="00C25819">
        <w:rPr>
          <w:rFonts w:asciiTheme="majorBidi" w:eastAsia="Aptos" w:hAnsiTheme="majorBidi" w:cstheme="majorBidi"/>
        </w:rPr>
        <w:t xml:space="preserve">had </w:t>
      </w:r>
      <w:r w:rsidRPr="00C25819">
        <w:rPr>
          <w:rFonts w:asciiTheme="majorBidi" w:eastAsia="Aptos" w:hAnsiTheme="majorBidi" w:cstheme="majorBidi"/>
        </w:rPr>
        <w:t xml:space="preserve">requested further </w:t>
      </w:r>
      <w:r w:rsidR="00787B08" w:rsidRPr="00C25819">
        <w:rPr>
          <w:rFonts w:asciiTheme="majorBidi" w:eastAsia="Aptos" w:hAnsiTheme="majorBidi" w:cstheme="majorBidi"/>
        </w:rPr>
        <w:t xml:space="preserve">information on </w:t>
      </w:r>
      <w:r w:rsidR="003A126E" w:rsidRPr="00C25819">
        <w:rPr>
          <w:rFonts w:asciiTheme="majorBidi" w:eastAsia="Aptos" w:hAnsiTheme="majorBidi" w:cstheme="majorBidi"/>
        </w:rPr>
        <w:t>the development and/or implementation</w:t>
      </w:r>
      <w:r w:rsidR="00787B08" w:rsidRPr="00C25819">
        <w:rPr>
          <w:rFonts w:asciiTheme="majorBidi" w:eastAsia="Aptos" w:hAnsiTheme="majorBidi" w:cstheme="majorBidi"/>
        </w:rPr>
        <w:t xml:space="preserve"> </w:t>
      </w:r>
      <w:r w:rsidRPr="00C25819">
        <w:rPr>
          <w:rFonts w:asciiTheme="majorBidi" w:eastAsia="Aptos" w:hAnsiTheme="majorBidi" w:cstheme="majorBidi"/>
        </w:rPr>
        <w:t>of specialized international access and benefit</w:t>
      </w:r>
      <w:r w:rsidR="00502C89" w:rsidRPr="00C25819">
        <w:rPr>
          <w:rFonts w:asciiTheme="majorBidi" w:eastAsia="Aptos" w:hAnsiTheme="majorBidi" w:cstheme="majorBidi"/>
          <w:vertAlign w:val="subscript"/>
        </w:rPr>
        <w:t>-</w:t>
      </w:r>
      <w:r w:rsidRPr="00C25819">
        <w:rPr>
          <w:rFonts w:asciiTheme="majorBidi" w:eastAsia="Aptos" w:hAnsiTheme="majorBidi" w:cstheme="majorBidi"/>
        </w:rPr>
        <w:t xml:space="preserve">sharing </w:t>
      </w:r>
      <w:r w:rsidRPr="009567E0">
        <w:t>instruments</w:t>
      </w:r>
      <w:r w:rsidRPr="00C25819">
        <w:rPr>
          <w:rFonts w:asciiTheme="majorBidi" w:eastAsia="Aptos" w:hAnsiTheme="majorBidi" w:cstheme="majorBidi"/>
        </w:rPr>
        <w:t xml:space="preserve"> </w:t>
      </w:r>
      <w:r w:rsidR="0089381A" w:rsidRPr="00C25819">
        <w:rPr>
          <w:rFonts w:asciiTheme="majorBidi" w:eastAsia="Aptos" w:hAnsiTheme="majorBidi" w:cstheme="majorBidi"/>
        </w:rPr>
        <w:t xml:space="preserve">in the context of </w:t>
      </w:r>
      <w:r w:rsidRPr="00C25819">
        <w:rPr>
          <w:rFonts w:asciiTheme="majorBidi" w:eastAsia="Aptos" w:hAnsiTheme="majorBidi" w:cstheme="majorBidi"/>
        </w:rPr>
        <w:t>Article</w:t>
      </w:r>
      <w:r w:rsidR="0089381A" w:rsidRPr="00C25819">
        <w:rPr>
          <w:rFonts w:asciiTheme="majorBidi" w:eastAsia="Aptos" w:hAnsiTheme="majorBidi" w:cstheme="majorBidi"/>
        </w:rPr>
        <w:t> </w:t>
      </w:r>
      <w:r w:rsidRPr="00C25819">
        <w:rPr>
          <w:rFonts w:asciiTheme="majorBidi" w:eastAsia="Aptos" w:hAnsiTheme="majorBidi" w:cstheme="majorBidi"/>
        </w:rPr>
        <w:t>4, paragraph</w:t>
      </w:r>
      <w:r w:rsidR="0089381A" w:rsidRPr="00C25819">
        <w:rPr>
          <w:rFonts w:asciiTheme="majorBidi" w:eastAsia="Aptos" w:hAnsiTheme="majorBidi" w:cstheme="majorBidi"/>
        </w:rPr>
        <w:t> </w:t>
      </w:r>
      <w:r w:rsidRPr="00C25819">
        <w:rPr>
          <w:rFonts w:asciiTheme="majorBidi" w:eastAsia="Aptos" w:hAnsiTheme="majorBidi" w:cstheme="majorBidi"/>
        </w:rPr>
        <w:t>4, in</w:t>
      </w:r>
      <w:r w:rsidR="00C676CB" w:rsidRPr="00C25819">
        <w:rPr>
          <w:rFonts w:asciiTheme="majorBidi" w:eastAsia="Aptos" w:hAnsiTheme="majorBidi" w:cstheme="majorBidi"/>
        </w:rPr>
        <w:t xml:space="preserve"> the</w:t>
      </w:r>
      <w:r w:rsidRPr="00C25819">
        <w:rPr>
          <w:rFonts w:asciiTheme="majorBidi" w:eastAsia="Aptos" w:hAnsiTheme="majorBidi" w:cstheme="majorBidi"/>
        </w:rPr>
        <w:t xml:space="preserve"> light of divergent views among Parties. In decision </w:t>
      </w:r>
      <w:hyperlink r:id="rId33" w:history="1">
        <w:r w:rsidRPr="00C25819">
          <w:rPr>
            <w:rStyle w:val="Hyperlink"/>
            <w:rFonts w:asciiTheme="majorBidi" w:eastAsia="Aptos" w:hAnsiTheme="majorBidi" w:cstheme="majorBidi"/>
          </w:rPr>
          <w:t>NP-5/8</w:t>
        </w:r>
      </w:hyperlink>
      <w:r w:rsidR="001D0087" w:rsidRPr="00C25819">
        <w:rPr>
          <w:rFonts w:asciiTheme="majorBidi" w:eastAsia="Aptos" w:hAnsiTheme="majorBidi" w:cstheme="majorBidi"/>
        </w:rPr>
        <w:t>,</w:t>
      </w:r>
      <w:r w:rsidRPr="00C25819">
        <w:rPr>
          <w:rFonts w:asciiTheme="majorBidi" w:eastAsia="Aptos" w:hAnsiTheme="majorBidi" w:cstheme="majorBidi"/>
        </w:rPr>
        <w:t xml:space="preserve"> the </w:t>
      </w:r>
      <w:r w:rsidR="00BA5DAF" w:rsidRPr="00C25819">
        <w:rPr>
          <w:rFonts w:asciiTheme="majorBidi" w:eastAsia="Aptos" w:hAnsiTheme="majorBidi" w:cstheme="majorBidi"/>
        </w:rPr>
        <w:t>Conference of the Parties serving as the meeting of the Parties to the Nagoya Protocol</w:t>
      </w:r>
      <w:r w:rsidR="00BA5DAF" w:rsidRPr="00C25819" w:rsidDel="00BA5DAF">
        <w:rPr>
          <w:rFonts w:asciiTheme="majorBidi" w:eastAsia="Aptos" w:hAnsiTheme="majorBidi" w:cstheme="majorBidi"/>
        </w:rPr>
        <w:t xml:space="preserve"> </w:t>
      </w:r>
      <w:r w:rsidRPr="00C25819">
        <w:rPr>
          <w:rFonts w:asciiTheme="majorBidi" w:eastAsia="Aptos" w:hAnsiTheme="majorBidi" w:cstheme="majorBidi"/>
        </w:rPr>
        <w:t xml:space="preserve">invited Parties, other Governments, relevant stakeholders and international organizations to submit views on the process proposed in recommendation </w:t>
      </w:r>
      <w:hyperlink r:id="rId34" w:history="1">
        <w:r w:rsidRPr="00C25819">
          <w:rPr>
            <w:rStyle w:val="Hyperlink"/>
            <w:rFonts w:asciiTheme="majorBidi" w:eastAsia="Aptos" w:hAnsiTheme="majorBidi" w:cstheme="majorBidi"/>
          </w:rPr>
          <w:t>3/16</w:t>
        </w:r>
      </w:hyperlink>
      <w:r w:rsidRPr="00C25819">
        <w:rPr>
          <w:rFonts w:asciiTheme="majorBidi" w:eastAsia="Aptos" w:hAnsiTheme="majorBidi" w:cstheme="majorBidi"/>
        </w:rPr>
        <w:t xml:space="preserve"> and </w:t>
      </w:r>
      <w:r w:rsidR="004C1FE5" w:rsidRPr="00C25819">
        <w:rPr>
          <w:rFonts w:asciiTheme="majorBidi" w:eastAsia="Aptos" w:hAnsiTheme="majorBidi" w:cstheme="majorBidi"/>
        </w:rPr>
        <w:t xml:space="preserve">reflections </w:t>
      </w:r>
      <w:r w:rsidRPr="00C25819">
        <w:rPr>
          <w:rFonts w:asciiTheme="majorBidi" w:eastAsia="Aptos" w:hAnsiTheme="majorBidi" w:cstheme="majorBidi"/>
        </w:rPr>
        <w:t xml:space="preserve">on the relationship among specialized </w:t>
      </w:r>
      <w:r w:rsidR="00004C49" w:rsidRPr="00C25819">
        <w:rPr>
          <w:rFonts w:asciiTheme="majorBidi" w:eastAsia="Aptos" w:hAnsiTheme="majorBidi" w:cstheme="majorBidi"/>
        </w:rPr>
        <w:t>international</w:t>
      </w:r>
      <w:r w:rsidR="00004C49" w:rsidRPr="00C25819" w:rsidDel="00933CA4">
        <w:rPr>
          <w:rFonts w:asciiTheme="majorBidi" w:eastAsia="Aptos" w:hAnsiTheme="majorBidi" w:cstheme="majorBidi"/>
        </w:rPr>
        <w:t xml:space="preserve"> </w:t>
      </w:r>
      <w:r w:rsidR="00933CA4" w:rsidRPr="00C25819">
        <w:rPr>
          <w:rFonts w:asciiTheme="majorBidi" w:eastAsia="Aptos" w:hAnsiTheme="majorBidi" w:cstheme="majorBidi"/>
        </w:rPr>
        <w:t xml:space="preserve">access and benefit-sharing </w:t>
      </w:r>
      <w:r w:rsidRPr="00C25819">
        <w:rPr>
          <w:rFonts w:asciiTheme="majorBidi" w:eastAsia="Aptos" w:hAnsiTheme="majorBidi" w:cstheme="majorBidi"/>
        </w:rPr>
        <w:t xml:space="preserve">instruments. </w:t>
      </w:r>
      <w:r w:rsidR="00AC29DC">
        <w:rPr>
          <w:rFonts w:asciiTheme="majorBidi" w:eastAsia="Aptos" w:hAnsiTheme="majorBidi" w:cstheme="majorBidi"/>
        </w:rPr>
        <w:t>It also r</w:t>
      </w:r>
      <w:r w:rsidR="00C25819" w:rsidRPr="00C25819">
        <w:rPr>
          <w:rFonts w:asciiTheme="majorBidi" w:eastAsia="Aptos" w:hAnsiTheme="majorBidi" w:cstheme="majorBidi"/>
        </w:rPr>
        <w:t>equest</w:t>
      </w:r>
      <w:r w:rsidR="00AC29DC">
        <w:rPr>
          <w:rFonts w:asciiTheme="majorBidi" w:eastAsia="Aptos" w:hAnsiTheme="majorBidi" w:cstheme="majorBidi"/>
        </w:rPr>
        <w:t>ed</w:t>
      </w:r>
      <w:r w:rsidR="00C25819" w:rsidRPr="00C25819">
        <w:rPr>
          <w:rFonts w:asciiTheme="majorBidi" w:eastAsia="Aptos" w:hAnsiTheme="majorBidi" w:cstheme="majorBidi"/>
        </w:rPr>
        <w:t xml:space="preserve"> the Subsidiary Body to consider the issue at its sixth meeting and to submit a recommendation for consideration by the Conference of the Parties serving as the meeting of the Parties to the Nagoya Protocol at its sixth meeting.</w:t>
      </w:r>
    </w:p>
    <w:p w14:paraId="5CF04260" w14:textId="246DFE23" w:rsidR="00634CB8" w:rsidRPr="009E7199" w:rsidRDefault="00634CB8" w:rsidP="009567E0">
      <w:pPr>
        <w:pStyle w:val="CBDNormalNumber"/>
        <w:rPr>
          <w:rFonts w:asciiTheme="majorBidi" w:eastAsia="Aptos" w:hAnsiTheme="majorBidi" w:cstheme="majorBidi"/>
        </w:rPr>
      </w:pPr>
      <w:r w:rsidRPr="009E7199">
        <w:rPr>
          <w:rFonts w:asciiTheme="majorBidi" w:eastAsia="Aptos" w:hAnsiTheme="majorBidi" w:cstheme="majorBidi"/>
        </w:rPr>
        <w:t xml:space="preserve">The Subsidiary Body will </w:t>
      </w:r>
      <w:r w:rsidR="00B73C22" w:rsidRPr="009E7199">
        <w:rPr>
          <w:rFonts w:asciiTheme="majorBidi" w:eastAsia="Aptos" w:hAnsiTheme="majorBidi" w:cstheme="majorBidi"/>
        </w:rPr>
        <w:t xml:space="preserve">have before it </w:t>
      </w:r>
      <w:r w:rsidRPr="009E7199">
        <w:rPr>
          <w:rFonts w:asciiTheme="majorBidi" w:eastAsia="Aptos" w:hAnsiTheme="majorBidi" w:cstheme="majorBidi"/>
        </w:rPr>
        <w:t>a synthesis of the views submitted, updates on relevant developments in international forums and preliminary findings from the second assessment and review of the effectiveness of the Nagoya Protocol relevant to Article</w:t>
      </w:r>
      <w:r w:rsidR="005B5533">
        <w:rPr>
          <w:rFonts w:asciiTheme="majorBidi" w:eastAsia="Aptos" w:hAnsiTheme="majorBidi" w:cstheme="majorBidi"/>
        </w:rPr>
        <w:t> </w:t>
      </w:r>
      <w:r w:rsidRPr="009E7199">
        <w:rPr>
          <w:rFonts w:asciiTheme="majorBidi" w:eastAsia="Aptos" w:hAnsiTheme="majorBidi" w:cstheme="majorBidi"/>
        </w:rPr>
        <w:t>4.</w:t>
      </w:r>
      <w:r w:rsidR="005B5533" w:rsidRPr="00004C49">
        <w:rPr>
          <w:rStyle w:val="FootnoteReference"/>
          <w:rFonts w:asciiTheme="majorBidi" w:eastAsia="Aptos" w:hAnsiTheme="majorBidi" w:cstheme="majorBidi"/>
        </w:rPr>
        <w:footnoteReference w:id="9"/>
      </w:r>
      <w:r w:rsidRPr="009E7199">
        <w:rPr>
          <w:rFonts w:asciiTheme="majorBidi" w:eastAsia="Aptos" w:hAnsiTheme="majorBidi" w:cstheme="majorBidi"/>
        </w:rPr>
        <w:t xml:space="preserve"> </w:t>
      </w:r>
      <w:r w:rsidR="006342E6">
        <w:rPr>
          <w:rFonts w:asciiTheme="majorBidi" w:eastAsia="Aptos" w:hAnsiTheme="majorBidi" w:cstheme="majorBidi"/>
        </w:rPr>
        <w:t>T</w:t>
      </w:r>
      <w:r w:rsidRPr="009E7199">
        <w:rPr>
          <w:rFonts w:asciiTheme="majorBidi" w:eastAsia="Aptos" w:hAnsiTheme="majorBidi" w:cstheme="majorBidi"/>
        </w:rPr>
        <w:t xml:space="preserve">he Subsidiary Body </w:t>
      </w:r>
      <w:r w:rsidR="00E7027D">
        <w:rPr>
          <w:rFonts w:eastAsiaTheme="minorEastAsia"/>
        </w:rPr>
        <w:t xml:space="preserve">will </w:t>
      </w:r>
      <w:r w:rsidR="00E7027D">
        <w:rPr>
          <w:rFonts w:eastAsiaTheme="minorEastAsia"/>
        </w:rPr>
        <w:lastRenderedPageBreak/>
        <w:t>be invited</w:t>
      </w:r>
      <w:r w:rsidR="00E7027D" w:rsidRPr="009E7199">
        <w:rPr>
          <w:rFonts w:asciiTheme="majorBidi" w:eastAsia="Aptos" w:hAnsiTheme="majorBidi" w:cstheme="majorBidi"/>
        </w:rPr>
        <w:t xml:space="preserve"> </w:t>
      </w:r>
      <w:r w:rsidRPr="009E7199">
        <w:rPr>
          <w:rFonts w:asciiTheme="majorBidi" w:eastAsia="Aptos" w:hAnsiTheme="majorBidi" w:cstheme="majorBidi"/>
        </w:rPr>
        <w:t xml:space="preserve">to </w:t>
      </w:r>
      <w:r w:rsidR="004C75D7" w:rsidRPr="009E7199">
        <w:rPr>
          <w:rFonts w:asciiTheme="majorBidi" w:eastAsia="Aptos" w:hAnsiTheme="majorBidi" w:cstheme="majorBidi"/>
        </w:rPr>
        <w:t>prepare</w:t>
      </w:r>
      <w:r w:rsidRPr="009E7199">
        <w:rPr>
          <w:rFonts w:asciiTheme="majorBidi" w:eastAsia="Aptos" w:hAnsiTheme="majorBidi" w:cstheme="majorBidi"/>
        </w:rPr>
        <w:t xml:space="preserve"> </w:t>
      </w:r>
      <w:r w:rsidR="00891F7E" w:rsidRPr="009E7199">
        <w:rPr>
          <w:rFonts w:asciiTheme="majorBidi" w:eastAsia="Aptos" w:hAnsiTheme="majorBidi" w:cstheme="majorBidi"/>
        </w:rPr>
        <w:t xml:space="preserve">a </w:t>
      </w:r>
      <w:r w:rsidRPr="009E7199">
        <w:rPr>
          <w:rFonts w:asciiTheme="majorBidi" w:eastAsia="Aptos" w:hAnsiTheme="majorBidi" w:cstheme="majorBidi"/>
        </w:rPr>
        <w:t>recommendation for consideration by the Conference of the Parties serving as the meeting of the Parties to the Nagoya Protocol at its sixth meeting.</w:t>
      </w:r>
    </w:p>
    <w:p w14:paraId="7CACEB49" w14:textId="0AF4CF22" w:rsidR="00050D4A" w:rsidRPr="009E7199" w:rsidRDefault="006240DB" w:rsidP="00172A80">
      <w:pPr>
        <w:pStyle w:val="CBDAgendaItem0"/>
        <w:rPr>
          <w:rFonts w:hint="eastAsia"/>
        </w:rPr>
      </w:pPr>
      <w:r w:rsidRPr="000A6FD5">
        <w:t xml:space="preserve">Item </w:t>
      </w:r>
      <w:r w:rsidR="000C38D1" w:rsidRPr="000A6FD5">
        <w:t>9</w:t>
      </w:r>
      <w:r w:rsidR="0095487C" w:rsidRPr="000A6FD5">
        <w:t xml:space="preserve"> </w:t>
      </w:r>
      <w:r w:rsidR="0095487C" w:rsidRPr="000A6FD5">
        <w:br/>
      </w:r>
      <w:r w:rsidRPr="000A6FD5">
        <w:t>Review of the effectiveness of the processes under the Convention and its Protocols</w:t>
      </w:r>
    </w:p>
    <w:p w14:paraId="093B5A04" w14:textId="029E4401" w:rsidR="00050D4A" w:rsidRPr="009E7199" w:rsidRDefault="006240DB" w:rsidP="00A21810">
      <w:pPr>
        <w:pStyle w:val="CBDNormalNumber"/>
        <w:rPr>
          <w:rFonts w:asciiTheme="majorBidi" w:eastAsia="Aptos" w:hAnsiTheme="majorBidi" w:cstheme="majorBidi"/>
        </w:rPr>
      </w:pPr>
      <w:r w:rsidRPr="009E7199">
        <w:rPr>
          <w:rFonts w:asciiTheme="majorBidi" w:eastAsia="Aptos" w:hAnsiTheme="majorBidi" w:cstheme="majorBidi"/>
        </w:rPr>
        <w:t xml:space="preserve">In decisions </w:t>
      </w:r>
      <w:hyperlink r:id="rId35" w:history="1">
        <w:r w:rsidRPr="004870E0">
          <w:rPr>
            <w:rStyle w:val="Hyperlink"/>
            <w:rFonts w:asciiTheme="majorBidi" w:eastAsia="Aptos" w:hAnsiTheme="majorBidi" w:cstheme="majorBidi"/>
          </w:rPr>
          <w:t>16/25</w:t>
        </w:r>
      </w:hyperlink>
      <w:r w:rsidRPr="009E7199">
        <w:rPr>
          <w:rFonts w:asciiTheme="majorBidi" w:eastAsia="Aptos" w:hAnsiTheme="majorBidi" w:cstheme="majorBidi"/>
        </w:rPr>
        <w:t xml:space="preserve">, </w:t>
      </w:r>
      <w:hyperlink r:id="rId36" w:history="1">
        <w:r w:rsidRPr="00AE2028">
          <w:rPr>
            <w:rStyle w:val="Hyperlink"/>
            <w:rFonts w:asciiTheme="majorBidi" w:eastAsia="Aptos" w:hAnsiTheme="majorBidi" w:cstheme="majorBidi"/>
          </w:rPr>
          <w:t>CP-11/5</w:t>
        </w:r>
      </w:hyperlink>
      <w:r w:rsidRPr="009E7199">
        <w:rPr>
          <w:rFonts w:asciiTheme="majorBidi" w:eastAsia="Aptos" w:hAnsiTheme="majorBidi" w:cstheme="majorBidi"/>
        </w:rPr>
        <w:t xml:space="preserve"> and </w:t>
      </w:r>
      <w:hyperlink r:id="rId37" w:history="1">
        <w:r w:rsidRPr="00C322B1">
          <w:rPr>
            <w:rStyle w:val="Hyperlink"/>
            <w:rFonts w:asciiTheme="majorBidi" w:eastAsia="Aptos" w:hAnsiTheme="majorBidi" w:cstheme="majorBidi"/>
          </w:rPr>
          <w:t>NP-5/10</w:t>
        </w:r>
      </w:hyperlink>
      <w:r w:rsidRPr="009E7199">
        <w:rPr>
          <w:rFonts w:asciiTheme="majorBidi" w:eastAsia="Aptos" w:hAnsiTheme="majorBidi" w:cstheme="majorBidi"/>
        </w:rPr>
        <w:t xml:space="preserve">, the Executive Secretary </w:t>
      </w:r>
      <w:r w:rsidR="009A2F59">
        <w:rPr>
          <w:rFonts w:asciiTheme="majorBidi" w:eastAsia="Aptos" w:hAnsiTheme="majorBidi" w:cstheme="majorBidi"/>
        </w:rPr>
        <w:t xml:space="preserve">was requested </w:t>
      </w:r>
      <w:r w:rsidRPr="009E7199">
        <w:rPr>
          <w:rFonts w:asciiTheme="majorBidi" w:eastAsia="Aptos" w:hAnsiTheme="majorBidi" w:cstheme="majorBidi"/>
        </w:rPr>
        <w:t xml:space="preserve">to enable consultations with Parties, Bureau members, partners and stakeholders, with the support of qualified external experts in the field, as appropriate, to continue to develop options for further improving the effectiveness of meetings under the Convention and </w:t>
      </w:r>
      <w:r w:rsidR="00E516E7">
        <w:rPr>
          <w:rFonts w:asciiTheme="majorBidi" w:eastAsia="Aptos" w:hAnsiTheme="majorBidi" w:cstheme="majorBidi"/>
        </w:rPr>
        <w:t>its</w:t>
      </w:r>
      <w:r w:rsidR="00E516E7" w:rsidRPr="009E7199">
        <w:rPr>
          <w:rFonts w:asciiTheme="majorBidi" w:eastAsia="Aptos" w:hAnsiTheme="majorBidi" w:cstheme="majorBidi"/>
        </w:rPr>
        <w:t xml:space="preserve"> </w:t>
      </w:r>
      <w:r w:rsidRPr="009E7199">
        <w:rPr>
          <w:rFonts w:asciiTheme="majorBidi" w:eastAsia="Aptos" w:hAnsiTheme="majorBidi" w:cstheme="majorBidi"/>
        </w:rPr>
        <w:t>Protocols, and to submit such proposals for consideration by the Subsidiary Body at its sixth meeting, with a view to developing draft decision</w:t>
      </w:r>
      <w:r w:rsidR="0089633F">
        <w:rPr>
          <w:rFonts w:asciiTheme="majorBidi" w:eastAsia="Aptos" w:hAnsiTheme="majorBidi" w:cstheme="majorBidi"/>
        </w:rPr>
        <w:t>s</w:t>
      </w:r>
      <w:r w:rsidRPr="009E7199">
        <w:rPr>
          <w:rFonts w:asciiTheme="majorBidi" w:eastAsia="Aptos" w:hAnsiTheme="majorBidi" w:cstheme="majorBidi"/>
        </w:rPr>
        <w:t xml:space="preserve"> for consideration by the Conference of the Parties </w:t>
      </w:r>
      <w:r w:rsidR="007C3FC6">
        <w:rPr>
          <w:rFonts w:asciiTheme="majorBidi" w:eastAsia="Aptos" w:hAnsiTheme="majorBidi" w:cstheme="majorBidi"/>
        </w:rPr>
        <w:t xml:space="preserve">to the Convention, </w:t>
      </w:r>
      <w:r w:rsidR="00A21810" w:rsidRPr="00A21810">
        <w:rPr>
          <w:rFonts w:asciiTheme="majorBidi" w:eastAsia="Aptos" w:hAnsiTheme="majorBidi" w:cstheme="majorBidi"/>
        </w:rPr>
        <w:t xml:space="preserve">the Conference of the Parties serving as the meeting of the Parties to the </w:t>
      </w:r>
      <w:r w:rsidR="00A21810">
        <w:rPr>
          <w:rFonts w:asciiTheme="majorBidi" w:eastAsia="Aptos" w:hAnsiTheme="majorBidi" w:cstheme="majorBidi"/>
        </w:rPr>
        <w:t xml:space="preserve">Cartagena </w:t>
      </w:r>
      <w:r w:rsidR="00A21810" w:rsidRPr="00A21810">
        <w:rPr>
          <w:rFonts w:asciiTheme="majorBidi" w:eastAsia="Aptos" w:hAnsiTheme="majorBidi" w:cstheme="majorBidi"/>
        </w:rPr>
        <w:t>Protocol</w:t>
      </w:r>
      <w:r w:rsidR="007C3FC6">
        <w:rPr>
          <w:rFonts w:asciiTheme="majorBidi" w:eastAsia="Aptos" w:hAnsiTheme="majorBidi" w:cstheme="majorBidi"/>
        </w:rPr>
        <w:t xml:space="preserve"> </w:t>
      </w:r>
      <w:r w:rsidRPr="009E7199">
        <w:rPr>
          <w:rFonts w:asciiTheme="majorBidi" w:eastAsia="Aptos" w:hAnsiTheme="majorBidi" w:cstheme="majorBidi"/>
        </w:rPr>
        <w:t xml:space="preserve">and the </w:t>
      </w:r>
      <w:r w:rsidR="00A21810" w:rsidRPr="00A21810">
        <w:rPr>
          <w:rFonts w:asciiTheme="majorBidi" w:eastAsia="Aptos" w:hAnsiTheme="majorBidi" w:cstheme="majorBidi"/>
        </w:rPr>
        <w:t xml:space="preserve">Conference of the Parties serving as the </w:t>
      </w:r>
      <w:r w:rsidRPr="009E7199">
        <w:rPr>
          <w:rFonts w:asciiTheme="majorBidi" w:eastAsia="Aptos" w:hAnsiTheme="majorBidi" w:cstheme="majorBidi"/>
        </w:rPr>
        <w:t xml:space="preserve">meeting of the Parties to the </w:t>
      </w:r>
      <w:r w:rsidR="00A21810">
        <w:rPr>
          <w:rFonts w:asciiTheme="majorBidi" w:eastAsia="Aptos" w:hAnsiTheme="majorBidi" w:cstheme="majorBidi"/>
        </w:rPr>
        <w:t xml:space="preserve">Nagoya </w:t>
      </w:r>
      <w:r w:rsidRPr="009E7199">
        <w:rPr>
          <w:rFonts w:asciiTheme="majorBidi" w:eastAsia="Aptos" w:hAnsiTheme="majorBidi" w:cstheme="majorBidi"/>
        </w:rPr>
        <w:t xml:space="preserve">Protocol, </w:t>
      </w:r>
      <w:r w:rsidR="0089633F">
        <w:rPr>
          <w:rFonts w:asciiTheme="majorBidi" w:eastAsia="Aptos" w:hAnsiTheme="majorBidi" w:cstheme="majorBidi"/>
        </w:rPr>
        <w:t xml:space="preserve">respectively, </w:t>
      </w:r>
      <w:r w:rsidRPr="009E7199">
        <w:rPr>
          <w:rFonts w:asciiTheme="majorBidi" w:eastAsia="Aptos" w:hAnsiTheme="majorBidi" w:cstheme="majorBidi"/>
        </w:rPr>
        <w:t xml:space="preserve">taking into account recommendation </w:t>
      </w:r>
      <w:hyperlink r:id="rId38" w:history="1">
        <w:r w:rsidRPr="001B22F8">
          <w:rPr>
            <w:rStyle w:val="Hyperlink"/>
            <w:rFonts w:asciiTheme="majorBidi" w:eastAsia="Aptos" w:hAnsiTheme="majorBidi" w:cstheme="majorBidi"/>
          </w:rPr>
          <w:t>4/12</w:t>
        </w:r>
      </w:hyperlink>
      <w:r w:rsidRPr="009E7199">
        <w:rPr>
          <w:rFonts w:asciiTheme="majorBidi" w:eastAsia="Aptos" w:hAnsiTheme="majorBidi" w:cstheme="majorBidi"/>
        </w:rPr>
        <w:t xml:space="preserve"> of the Subsidiary Body, including the compilation of submissions contained in annex II to the recommendation.</w:t>
      </w:r>
      <w:r w:rsidRPr="009E7199" w:rsidDel="00533639">
        <w:rPr>
          <w:rFonts w:asciiTheme="majorBidi" w:eastAsia="Aptos" w:hAnsiTheme="majorBidi" w:cstheme="majorBidi"/>
        </w:rPr>
        <w:t xml:space="preserve"> </w:t>
      </w:r>
    </w:p>
    <w:p w14:paraId="6C322FCE" w14:textId="6E2F93C5" w:rsidR="006240DB" w:rsidRPr="009E7199" w:rsidRDefault="006240DB" w:rsidP="009567E0">
      <w:pPr>
        <w:pStyle w:val="CBDNormalNumber"/>
        <w:rPr>
          <w:rFonts w:asciiTheme="majorBidi" w:eastAsia="Aptos" w:hAnsiTheme="majorBidi" w:cstheme="majorBidi"/>
        </w:rPr>
      </w:pPr>
      <w:r w:rsidRPr="009E7199">
        <w:rPr>
          <w:rFonts w:asciiTheme="majorBidi" w:eastAsia="Aptos" w:hAnsiTheme="majorBidi" w:cstheme="majorBidi"/>
        </w:rPr>
        <w:t xml:space="preserve">The Subsidiary Body will have before it a note by the </w:t>
      </w:r>
      <w:r w:rsidR="00452C43" w:rsidRPr="009E7199">
        <w:rPr>
          <w:rFonts w:asciiTheme="majorBidi" w:eastAsia="Aptos" w:hAnsiTheme="majorBidi" w:cstheme="majorBidi"/>
        </w:rPr>
        <w:t>Secretariat</w:t>
      </w:r>
      <w:r w:rsidR="00624F75" w:rsidRPr="009E7199">
        <w:rPr>
          <w:rFonts w:asciiTheme="majorBidi" w:eastAsia="Aptos" w:hAnsiTheme="majorBidi" w:cstheme="majorBidi"/>
        </w:rPr>
        <w:t xml:space="preserve"> containing </w:t>
      </w:r>
      <w:r w:rsidR="00BB65CD" w:rsidRPr="009E7199">
        <w:rPr>
          <w:rFonts w:asciiTheme="majorBidi" w:eastAsia="Aptos" w:hAnsiTheme="majorBidi" w:cstheme="majorBidi"/>
        </w:rPr>
        <w:t>options</w:t>
      </w:r>
      <w:r w:rsidR="00BB65CD" w:rsidRPr="009E7199">
        <w:t xml:space="preserve"> </w:t>
      </w:r>
      <w:r w:rsidR="00BB65CD" w:rsidRPr="009E7199">
        <w:rPr>
          <w:rFonts w:asciiTheme="majorBidi" w:eastAsia="Aptos" w:hAnsiTheme="majorBidi" w:cstheme="majorBidi"/>
        </w:rPr>
        <w:t xml:space="preserve">for further improving the effectiveness of meetings under the Convention and </w:t>
      </w:r>
      <w:r w:rsidR="00865659">
        <w:rPr>
          <w:rFonts w:asciiTheme="majorBidi" w:eastAsia="Aptos" w:hAnsiTheme="majorBidi" w:cstheme="majorBidi"/>
        </w:rPr>
        <w:t>its</w:t>
      </w:r>
      <w:r w:rsidR="00865659" w:rsidRPr="009E7199">
        <w:rPr>
          <w:rFonts w:asciiTheme="majorBidi" w:eastAsia="Aptos" w:hAnsiTheme="majorBidi" w:cstheme="majorBidi"/>
        </w:rPr>
        <w:t xml:space="preserve"> </w:t>
      </w:r>
      <w:r w:rsidR="00BB65CD" w:rsidRPr="009E7199">
        <w:rPr>
          <w:rFonts w:asciiTheme="majorBidi" w:eastAsia="Aptos" w:hAnsiTheme="majorBidi" w:cstheme="majorBidi"/>
        </w:rPr>
        <w:t>Protocols</w:t>
      </w:r>
      <w:r w:rsidR="00E67CB5" w:rsidRPr="003244C0">
        <w:rPr>
          <w:rStyle w:val="FootnoteReference"/>
          <w:rFonts w:asciiTheme="majorBidi" w:eastAsia="Aptos" w:hAnsiTheme="majorBidi" w:cstheme="majorBidi"/>
        </w:rPr>
        <w:footnoteReference w:id="10"/>
      </w:r>
      <w:r w:rsidRPr="003244C0">
        <w:rPr>
          <w:rFonts w:asciiTheme="majorBidi" w:eastAsia="Aptos" w:hAnsiTheme="majorBidi" w:cstheme="majorBidi"/>
        </w:rPr>
        <w:t xml:space="preserve"> a</w:t>
      </w:r>
      <w:r w:rsidRPr="009E7199">
        <w:rPr>
          <w:rFonts w:asciiTheme="majorBidi" w:eastAsia="Aptos" w:hAnsiTheme="majorBidi" w:cstheme="majorBidi"/>
        </w:rPr>
        <w:t xml:space="preserve">nd </w:t>
      </w:r>
      <w:r w:rsidR="00E7027D" w:rsidRPr="00CF4343">
        <w:rPr>
          <w:rFonts w:eastAsiaTheme="minorEastAsia"/>
        </w:rPr>
        <w:t>will be invited</w:t>
      </w:r>
      <w:r w:rsidR="00E7027D" w:rsidRPr="00CF4343">
        <w:rPr>
          <w:rFonts w:asciiTheme="majorBidi" w:eastAsia="Aptos" w:hAnsiTheme="majorBidi" w:cstheme="majorBidi"/>
        </w:rPr>
        <w:t xml:space="preserve"> </w:t>
      </w:r>
      <w:r w:rsidRPr="00CF4343">
        <w:rPr>
          <w:rFonts w:asciiTheme="majorBidi" w:eastAsia="Aptos" w:hAnsiTheme="majorBidi" w:cstheme="majorBidi"/>
        </w:rPr>
        <w:t xml:space="preserve">to </w:t>
      </w:r>
      <w:r w:rsidR="007E1079" w:rsidRPr="00CF4343">
        <w:rPr>
          <w:rFonts w:asciiTheme="majorBidi" w:eastAsia="Aptos" w:hAnsiTheme="majorBidi" w:cstheme="majorBidi"/>
        </w:rPr>
        <w:t>prepare</w:t>
      </w:r>
      <w:r w:rsidR="00891F7E" w:rsidRPr="00CF4343">
        <w:rPr>
          <w:rFonts w:asciiTheme="majorBidi" w:eastAsia="Aptos" w:hAnsiTheme="majorBidi" w:cstheme="majorBidi"/>
        </w:rPr>
        <w:t xml:space="preserve"> </w:t>
      </w:r>
      <w:r w:rsidRPr="00CF4343">
        <w:rPr>
          <w:rFonts w:asciiTheme="majorBidi" w:eastAsia="Aptos" w:hAnsiTheme="majorBidi" w:cstheme="majorBidi"/>
        </w:rPr>
        <w:t>recommendation</w:t>
      </w:r>
      <w:r w:rsidR="005B35C2" w:rsidRPr="00CF4343">
        <w:rPr>
          <w:rFonts w:asciiTheme="majorBidi" w:eastAsia="Aptos" w:hAnsiTheme="majorBidi" w:cstheme="majorBidi"/>
        </w:rPr>
        <w:t>s</w:t>
      </w:r>
      <w:r w:rsidRPr="00CF4343">
        <w:rPr>
          <w:rFonts w:asciiTheme="majorBidi" w:eastAsia="Aptos" w:hAnsiTheme="majorBidi" w:cstheme="majorBidi"/>
        </w:rPr>
        <w:t xml:space="preserve"> for consideration by the Conference of the Parties at</w:t>
      </w:r>
      <w:r w:rsidRPr="009E7199">
        <w:rPr>
          <w:rFonts w:asciiTheme="majorBidi" w:eastAsia="Aptos" w:hAnsiTheme="majorBidi" w:cstheme="majorBidi"/>
        </w:rPr>
        <w:t xml:space="preserve"> its seventeenth meeting, the Conference of the Parties serving as the meeting of the Parties to the Cartagena Protocol at its twelfth meeting and the Conference of the Parties serving as the meeting of the Parties to the Nagoya Protocol at its sixth meeting.</w:t>
      </w:r>
      <w:r w:rsidRPr="009E7199" w:rsidDel="00D24B5A">
        <w:rPr>
          <w:rFonts w:asciiTheme="majorBidi" w:eastAsia="Aptos" w:hAnsiTheme="majorBidi" w:cstheme="majorBidi"/>
        </w:rPr>
        <w:t xml:space="preserve"> </w:t>
      </w:r>
    </w:p>
    <w:p w14:paraId="15EFEDA4" w14:textId="7C49391F" w:rsidR="006267B9" w:rsidRPr="009E7199" w:rsidRDefault="00335843" w:rsidP="00172A80">
      <w:pPr>
        <w:pStyle w:val="CBDAgendaItem0"/>
        <w:rPr>
          <w:rFonts w:hint="eastAsia"/>
        </w:rPr>
      </w:pPr>
      <w:r w:rsidRPr="009E7199">
        <w:t xml:space="preserve">Item </w:t>
      </w:r>
      <w:r w:rsidR="000C38D1" w:rsidRPr="009E7199">
        <w:t>10</w:t>
      </w:r>
      <w:r w:rsidRPr="009E7199">
        <w:t xml:space="preserve"> </w:t>
      </w:r>
      <w:r w:rsidR="00D1476F">
        <w:br/>
      </w:r>
      <w:r w:rsidRPr="009E7199">
        <w:t>Administrative and budgetary matters</w:t>
      </w:r>
      <w:r w:rsidR="00B4126E" w:rsidRPr="009E7199">
        <w:t>:</w:t>
      </w:r>
      <w:r w:rsidRPr="009E7199">
        <w:t xml:space="preserve"> </w:t>
      </w:r>
      <w:r w:rsidR="00DA5CD3" w:rsidRPr="009E7199">
        <w:t>f</w:t>
      </w:r>
      <w:r w:rsidRPr="009E7199">
        <w:t>unctional review of the Secretariat</w:t>
      </w:r>
    </w:p>
    <w:p w14:paraId="4CEAB33D" w14:textId="1764A887" w:rsidR="00961FC1" w:rsidRPr="00DD7FB0" w:rsidRDefault="006D2332" w:rsidP="00DD7FB0">
      <w:pPr>
        <w:pStyle w:val="CBDNormalNumber"/>
        <w:rPr>
          <w:rFonts w:asciiTheme="majorBidi" w:eastAsia="Aptos" w:hAnsiTheme="majorBidi" w:cstheme="majorBidi"/>
        </w:rPr>
      </w:pPr>
      <w:r w:rsidRPr="009E7199">
        <w:rPr>
          <w:rFonts w:asciiTheme="majorBidi" w:eastAsia="Aptos" w:hAnsiTheme="majorBidi" w:cstheme="majorBidi"/>
        </w:rPr>
        <w:t xml:space="preserve">In </w:t>
      </w:r>
      <w:r w:rsidRPr="009567E0">
        <w:t>paragraph</w:t>
      </w:r>
      <w:r w:rsidRPr="009E7199">
        <w:rPr>
          <w:rFonts w:asciiTheme="majorBidi" w:eastAsia="Aptos" w:hAnsiTheme="majorBidi" w:cstheme="majorBidi"/>
        </w:rPr>
        <w:t xml:space="preserve"> 35 of decision </w:t>
      </w:r>
      <w:hyperlink r:id="rId39" w:history="1">
        <w:r w:rsidRPr="00172A80">
          <w:rPr>
            <w:rStyle w:val="Hyperlink"/>
          </w:rPr>
          <w:t>15/34</w:t>
        </w:r>
      </w:hyperlink>
      <w:r w:rsidRPr="009E7199">
        <w:rPr>
          <w:rFonts w:asciiTheme="majorBidi" w:eastAsia="Aptos" w:hAnsiTheme="majorBidi" w:cstheme="majorBidi"/>
        </w:rPr>
        <w:t>, the Conference of the Parties requested the Executive Secretary to undertake an external in-depth functional review of the structure of the Secretariat, with a view to updating its structure and the grading of posts in the light of the Kunming-Montreal Global Biodiversity Framework and a focus on implementation by Parties, to be submitted for consideration and action by the Conference of the Parties at its sixteenth meeting.</w:t>
      </w:r>
    </w:p>
    <w:p w14:paraId="3683A6D7" w14:textId="631FE7B3" w:rsidR="00961FC1" w:rsidRPr="00952379" w:rsidRDefault="001A35E3" w:rsidP="00DD7FB0">
      <w:pPr>
        <w:pStyle w:val="CBDNormalNumber"/>
        <w:rPr>
          <w:rFonts w:asciiTheme="majorBidi" w:eastAsia="Aptos" w:hAnsiTheme="majorBidi" w:cstheme="majorBidi"/>
        </w:rPr>
      </w:pPr>
      <w:r w:rsidRPr="009E7199">
        <w:rPr>
          <w:rFonts w:asciiTheme="majorBidi" w:eastAsia="Aptos" w:hAnsiTheme="majorBidi" w:cstheme="majorBidi"/>
        </w:rPr>
        <w:t>In paragraph</w:t>
      </w:r>
      <w:r w:rsidR="000E7116" w:rsidRPr="009E7199">
        <w:rPr>
          <w:rFonts w:asciiTheme="majorBidi" w:eastAsia="Aptos" w:hAnsiTheme="majorBidi" w:cstheme="majorBidi"/>
        </w:rPr>
        <w:t xml:space="preserve"> 11 of decision </w:t>
      </w:r>
      <w:hyperlink r:id="rId40" w:history="1">
        <w:r w:rsidR="00FF5DE7" w:rsidRPr="00A1212A">
          <w:rPr>
            <w:rStyle w:val="Hyperlink"/>
            <w:rFonts w:asciiTheme="majorBidi" w:eastAsia="Aptos" w:hAnsiTheme="majorBidi" w:cstheme="majorBidi"/>
          </w:rPr>
          <w:t>16/28</w:t>
        </w:r>
      </w:hyperlink>
      <w:r w:rsidR="00FF5DE7" w:rsidRPr="009E7199">
        <w:rPr>
          <w:rFonts w:asciiTheme="majorBidi" w:eastAsia="Aptos" w:hAnsiTheme="majorBidi" w:cstheme="majorBidi"/>
        </w:rPr>
        <w:t xml:space="preserve">, </w:t>
      </w:r>
      <w:r w:rsidR="0045528D" w:rsidRPr="009E7199">
        <w:rPr>
          <w:rFonts w:asciiTheme="majorBidi" w:eastAsia="Aptos" w:hAnsiTheme="majorBidi" w:cstheme="majorBidi"/>
        </w:rPr>
        <w:t xml:space="preserve">the Conference of the Parties urged </w:t>
      </w:r>
      <w:r w:rsidRPr="009E7199">
        <w:rPr>
          <w:rFonts w:asciiTheme="majorBidi" w:eastAsia="Aptos" w:hAnsiTheme="majorBidi" w:cstheme="majorBidi"/>
        </w:rPr>
        <w:t>the Executive Secretary to complete the functional review requested in decision</w:t>
      </w:r>
      <w:r w:rsidR="007424D4">
        <w:rPr>
          <w:rFonts w:asciiTheme="majorBidi" w:eastAsia="Aptos" w:hAnsiTheme="majorBidi" w:cstheme="majorBidi"/>
        </w:rPr>
        <w:t xml:space="preserve"> </w:t>
      </w:r>
      <w:hyperlink r:id="rId41" w:history="1">
        <w:r w:rsidRPr="009E7199">
          <w:rPr>
            <w:rFonts w:asciiTheme="majorBidi" w:eastAsia="Aptos" w:hAnsiTheme="majorBidi" w:cstheme="majorBidi"/>
          </w:rPr>
          <w:t>15/34</w:t>
        </w:r>
      </w:hyperlink>
      <w:r w:rsidRPr="009E7199">
        <w:rPr>
          <w:rFonts w:asciiTheme="majorBidi" w:eastAsia="Aptos" w:hAnsiTheme="majorBidi" w:cstheme="majorBidi"/>
        </w:rPr>
        <w:t xml:space="preserve">, taking into consideration the scoping report contained in document </w:t>
      </w:r>
      <w:hyperlink r:id="rId42" w:history="1">
        <w:r w:rsidRPr="0096489F">
          <w:rPr>
            <w:rStyle w:val="Hyperlink"/>
            <w:rFonts w:asciiTheme="majorBidi" w:eastAsia="Aptos" w:hAnsiTheme="majorBidi" w:cstheme="majorBidi"/>
          </w:rPr>
          <w:t>CBD/COP/16/4/Add.2-CBD/CP/MOP/11/5/Add.2-CBD/NP/MOP/5/5/Add.2</w:t>
        </w:r>
      </w:hyperlink>
      <w:r w:rsidRPr="009E7199">
        <w:rPr>
          <w:rFonts w:asciiTheme="majorBidi" w:eastAsia="Aptos" w:hAnsiTheme="majorBidi" w:cstheme="majorBidi"/>
        </w:rPr>
        <w:t>, and submit the results for review at the sixth meeting of the Subsidiary Body</w:t>
      </w:r>
      <w:r w:rsidR="00F666D8">
        <w:rPr>
          <w:rFonts w:asciiTheme="majorBidi" w:eastAsia="Aptos" w:hAnsiTheme="majorBidi" w:cstheme="majorBidi"/>
        </w:rPr>
        <w:t>,</w:t>
      </w:r>
      <w:r w:rsidRPr="009E7199">
        <w:rPr>
          <w:rFonts w:asciiTheme="majorBidi" w:eastAsia="Aptos" w:hAnsiTheme="majorBidi" w:cstheme="majorBidi"/>
        </w:rPr>
        <w:t xml:space="preserve"> noting that the functional review should be focused on assessing whether the Secretariat </w:t>
      </w:r>
      <w:r w:rsidR="00A622DE">
        <w:rPr>
          <w:rFonts w:asciiTheme="majorBidi" w:eastAsia="Aptos" w:hAnsiTheme="majorBidi" w:cstheme="majorBidi"/>
        </w:rPr>
        <w:t>wa</w:t>
      </w:r>
      <w:r w:rsidRPr="009E7199">
        <w:rPr>
          <w:rFonts w:asciiTheme="majorBidi" w:eastAsia="Aptos" w:hAnsiTheme="majorBidi" w:cstheme="majorBidi"/>
        </w:rPr>
        <w:t xml:space="preserve">s properly structured and </w:t>
      </w:r>
      <w:r w:rsidR="00961FC1" w:rsidRPr="009E7199">
        <w:rPr>
          <w:rFonts w:asciiTheme="majorBidi" w:eastAsia="Aptos" w:hAnsiTheme="majorBidi" w:cstheme="majorBidi"/>
        </w:rPr>
        <w:t>well-resourced</w:t>
      </w:r>
      <w:r w:rsidRPr="009E7199">
        <w:rPr>
          <w:rFonts w:asciiTheme="majorBidi" w:eastAsia="Aptos" w:hAnsiTheme="majorBidi" w:cstheme="majorBidi"/>
        </w:rPr>
        <w:t xml:space="preserve"> to undertake its functions effectively,</w:t>
      </w:r>
      <w:r w:rsidRPr="009E7199">
        <w:rPr>
          <w:rFonts w:eastAsia="Aptos"/>
          <w:vertAlign w:val="superscript"/>
        </w:rPr>
        <w:footnoteReference w:id="11"/>
      </w:r>
      <w:r w:rsidR="00B90DF1" w:rsidRPr="00172A80">
        <w:rPr>
          <w:rFonts w:asciiTheme="majorBidi" w:eastAsia="Aptos" w:hAnsiTheme="majorBidi" w:cstheme="majorBidi"/>
        </w:rPr>
        <w:t xml:space="preserve"> </w:t>
      </w:r>
      <w:r w:rsidRPr="009E7199">
        <w:rPr>
          <w:rFonts w:asciiTheme="majorBidi" w:eastAsia="Aptos" w:hAnsiTheme="majorBidi" w:cstheme="majorBidi"/>
        </w:rPr>
        <w:t xml:space="preserve">in particular for </w:t>
      </w:r>
      <w:r w:rsidRPr="009567E0">
        <w:t>servicing</w:t>
      </w:r>
      <w:r w:rsidRPr="009E7199">
        <w:rPr>
          <w:rFonts w:asciiTheme="majorBidi" w:eastAsia="Aptos" w:hAnsiTheme="majorBidi" w:cstheme="majorBidi"/>
        </w:rPr>
        <w:t xml:space="preserve"> meetings held under the Convention and its Protocols and supporting the implementation of the Kunming-Montreal Global Biodiversity Framework, </w:t>
      </w:r>
      <w:r w:rsidRPr="00952379">
        <w:rPr>
          <w:rFonts w:asciiTheme="majorBidi" w:eastAsia="Aptos" w:hAnsiTheme="majorBidi" w:cstheme="majorBidi"/>
        </w:rPr>
        <w:t xml:space="preserve">and, if not, what changes </w:t>
      </w:r>
      <w:r w:rsidR="00952379">
        <w:rPr>
          <w:rFonts w:asciiTheme="majorBidi" w:eastAsia="Aptos" w:hAnsiTheme="majorBidi" w:cstheme="majorBidi"/>
        </w:rPr>
        <w:t>were</w:t>
      </w:r>
      <w:r w:rsidR="00952379" w:rsidRPr="00952379">
        <w:rPr>
          <w:rFonts w:asciiTheme="majorBidi" w:eastAsia="Aptos" w:hAnsiTheme="majorBidi" w:cstheme="majorBidi"/>
        </w:rPr>
        <w:t xml:space="preserve"> </w:t>
      </w:r>
      <w:r w:rsidRPr="00952379">
        <w:rPr>
          <w:rFonts w:asciiTheme="majorBidi" w:eastAsia="Aptos" w:hAnsiTheme="majorBidi" w:cstheme="majorBidi"/>
        </w:rPr>
        <w:t>needed to do so</w:t>
      </w:r>
      <w:r w:rsidR="004432A1" w:rsidRPr="00952379">
        <w:rPr>
          <w:rFonts w:asciiTheme="majorBidi" w:eastAsia="Aptos" w:hAnsiTheme="majorBidi" w:cstheme="majorBidi"/>
        </w:rPr>
        <w:t>.</w:t>
      </w:r>
    </w:p>
    <w:p w14:paraId="4D3F9118" w14:textId="0857125D" w:rsidR="00335843" w:rsidRPr="00DD7FB0" w:rsidRDefault="00051451" w:rsidP="00DD7FB0">
      <w:pPr>
        <w:pStyle w:val="CBDNormalNumber"/>
        <w:rPr>
          <w:rFonts w:asciiTheme="majorBidi" w:eastAsia="Aptos" w:hAnsiTheme="majorBidi" w:cstheme="majorBidi"/>
        </w:rPr>
      </w:pPr>
      <w:r w:rsidRPr="009E7199">
        <w:rPr>
          <w:rFonts w:asciiTheme="majorBidi" w:eastAsia="Aptos" w:hAnsiTheme="majorBidi" w:cstheme="majorBidi"/>
        </w:rPr>
        <w:t xml:space="preserve">The Subsidiary Body will have before it </w:t>
      </w:r>
      <w:r w:rsidR="00CB7FCA" w:rsidRPr="009E7199">
        <w:rPr>
          <w:rFonts w:asciiTheme="majorBidi" w:eastAsia="Aptos" w:hAnsiTheme="majorBidi" w:cstheme="majorBidi"/>
        </w:rPr>
        <w:t>a note by the Secretar</w:t>
      </w:r>
      <w:r w:rsidR="009358DE">
        <w:rPr>
          <w:rFonts w:asciiTheme="majorBidi" w:eastAsia="Aptos" w:hAnsiTheme="majorBidi" w:cstheme="majorBidi"/>
        </w:rPr>
        <w:t>iat,</w:t>
      </w:r>
      <w:r w:rsidR="00CB7FCA" w:rsidRPr="009E7199">
        <w:rPr>
          <w:rFonts w:asciiTheme="majorBidi" w:eastAsia="Aptos" w:hAnsiTheme="majorBidi" w:cstheme="majorBidi"/>
        </w:rPr>
        <w:t xml:space="preserve"> </w:t>
      </w:r>
      <w:r w:rsidR="009358DE">
        <w:rPr>
          <w:rFonts w:asciiTheme="majorBidi" w:eastAsia="Aptos" w:hAnsiTheme="majorBidi" w:cstheme="majorBidi"/>
        </w:rPr>
        <w:t xml:space="preserve">which will </w:t>
      </w:r>
      <w:r w:rsidR="00FC60CD">
        <w:rPr>
          <w:rFonts w:asciiTheme="majorBidi" w:eastAsia="Aptos" w:hAnsiTheme="majorBidi" w:cstheme="majorBidi"/>
        </w:rPr>
        <w:t>includ</w:t>
      </w:r>
      <w:r w:rsidR="009358DE">
        <w:rPr>
          <w:rFonts w:asciiTheme="majorBidi" w:eastAsia="Aptos" w:hAnsiTheme="majorBidi" w:cstheme="majorBidi"/>
        </w:rPr>
        <w:t>e</w:t>
      </w:r>
      <w:r w:rsidR="004116EA" w:rsidRPr="009E7199">
        <w:rPr>
          <w:rFonts w:asciiTheme="majorBidi" w:eastAsia="Aptos" w:hAnsiTheme="majorBidi" w:cstheme="majorBidi"/>
        </w:rPr>
        <w:t xml:space="preserve"> the summary of the report prepared by the </w:t>
      </w:r>
      <w:r w:rsidR="00B127CC" w:rsidRPr="009E7199">
        <w:rPr>
          <w:rFonts w:asciiTheme="majorBidi" w:eastAsia="Aptos" w:hAnsiTheme="majorBidi" w:cstheme="majorBidi"/>
        </w:rPr>
        <w:t xml:space="preserve">team of </w:t>
      </w:r>
      <w:r w:rsidR="0036219A" w:rsidRPr="009E7199">
        <w:rPr>
          <w:rFonts w:asciiTheme="majorBidi" w:eastAsia="Aptos" w:hAnsiTheme="majorBidi" w:cstheme="majorBidi"/>
        </w:rPr>
        <w:t>external consultant</w:t>
      </w:r>
      <w:r w:rsidR="00B127CC" w:rsidRPr="009E7199">
        <w:rPr>
          <w:rFonts w:asciiTheme="majorBidi" w:eastAsia="Aptos" w:hAnsiTheme="majorBidi" w:cstheme="majorBidi"/>
        </w:rPr>
        <w:t xml:space="preserve">s </w:t>
      </w:r>
      <w:r w:rsidR="00896B3B">
        <w:rPr>
          <w:rFonts w:asciiTheme="majorBidi" w:eastAsia="Aptos" w:hAnsiTheme="majorBidi" w:cstheme="majorBidi"/>
        </w:rPr>
        <w:t xml:space="preserve">hired to conduct </w:t>
      </w:r>
      <w:r w:rsidR="00E62C76" w:rsidRPr="009E7199">
        <w:rPr>
          <w:rFonts w:asciiTheme="majorBidi" w:eastAsia="Aptos" w:hAnsiTheme="majorBidi" w:cstheme="majorBidi"/>
        </w:rPr>
        <w:t>the</w:t>
      </w:r>
      <w:r w:rsidR="00B127CC" w:rsidRPr="009E7199">
        <w:rPr>
          <w:rFonts w:asciiTheme="majorBidi" w:eastAsia="Aptos" w:hAnsiTheme="majorBidi" w:cstheme="majorBidi"/>
        </w:rPr>
        <w:t xml:space="preserve"> in-depth functional review of the </w:t>
      </w:r>
      <w:r w:rsidR="0097752B" w:rsidRPr="00896B3B">
        <w:rPr>
          <w:rFonts w:asciiTheme="majorBidi" w:eastAsia="Aptos" w:hAnsiTheme="majorBidi" w:cstheme="majorBidi"/>
        </w:rPr>
        <w:t>Secretariat</w:t>
      </w:r>
      <w:r w:rsidR="003909F2">
        <w:rPr>
          <w:rFonts w:asciiTheme="majorBidi" w:eastAsia="Aptos" w:hAnsiTheme="majorBidi" w:cstheme="majorBidi"/>
        </w:rPr>
        <w:t>,</w:t>
      </w:r>
      <w:r w:rsidR="00E67CB5" w:rsidRPr="00896B3B">
        <w:rPr>
          <w:rStyle w:val="FootnoteReference"/>
          <w:rFonts w:asciiTheme="majorBidi" w:eastAsia="Aptos" w:hAnsiTheme="majorBidi" w:cstheme="majorBidi"/>
        </w:rPr>
        <w:footnoteReference w:id="12"/>
      </w:r>
      <w:r w:rsidR="00720EE9" w:rsidRPr="00896B3B">
        <w:rPr>
          <w:rFonts w:asciiTheme="majorBidi" w:eastAsia="Aptos" w:hAnsiTheme="majorBidi" w:cstheme="majorBidi"/>
        </w:rPr>
        <w:t xml:space="preserve"> and</w:t>
      </w:r>
      <w:r w:rsidR="00720EE9" w:rsidRPr="009E7199">
        <w:rPr>
          <w:rFonts w:asciiTheme="majorBidi" w:eastAsia="Aptos" w:hAnsiTheme="majorBidi" w:cstheme="majorBidi"/>
        </w:rPr>
        <w:t xml:space="preserve"> </w:t>
      </w:r>
      <w:r w:rsidR="00B624F4">
        <w:rPr>
          <w:rFonts w:eastAsiaTheme="minorEastAsia"/>
        </w:rPr>
        <w:t>will be invited</w:t>
      </w:r>
      <w:r w:rsidR="00B624F4" w:rsidRPr="009E7199">
        <w:rPr>
          <w:rFonts w:asciiTheme="majorBidi" w:eastAsia="Aptos" w:hAnsiTheme="majorBidi" w:cstheme="majorBidi"/>
        </w:rPr>
        <w:t xml:space="preserve"> </w:t>
      </w:r>
      <w:r w:rsidR="00720EE9" w:rsidRPr="009E7199">
        <w:rPr>
          <w:rFonts w:asciiTheme="majorBidi" w:eastAsia="Aptos" w:hAnsiTheme="majorBidi" w:cstheme="majorBidi"/>
        </w:rPr>
        <w:t xml:space="preserve">to </w:t>
      </w:r>
      <w:r w:rsidR="007849C9" w:rsidRPr="009E7199">
        <w:rPr>
          <w:rFonts w:asciiTheme="majorBidi" w:eastAsia="Aptos" w:hAnsiTheme="majorBidi" w:cstheme="majorBidi"/>
        </w:rPr>
        <w:t>prepare</w:t>
      </w:r>
      <w:r w:rsidR="00720EE9" w:rsidRPr="009E7199">
        <w:rPr>
          <w:rFonts w:asciiTheme="majorBidi" w:eastAsia="Aptos" w:hAnsiTheme="majorBidi" w:cstheme="majorBidi"/>
        </w:rPr>
        <w:t xml:space="preserve"> </w:t>
      </w:r>
      <w:r w:rsidR="005D12F0" w:rsidRPr="009E7199">
        <w:rPr>
          <w:rFonts w:asciiTheme="majorBidi" w:eastAsia="Aptos" w:hAnsiTheme="majorBidi" w:cstheme="majorBidi"/>
        </w:rPr>
        <w:t xml:space="preserve">a </w:t>
      </w:r>
      <w:r w:rsidR="00720EE9" w:rsidRPr="009E7199">
        <w:rPr>
          <w:rFonts w:asciiTheme="majorBidi" w:eastAsia="Aptos" w:hAnsiTheme="majorBidi" w:cstheme="majorBidi"/>
        </w:rPr>
        <w:t>recommendation for consideration by the Conference of the Parties at its seventeenth meeting, the Conference of the Parties serving as the meeting of the Parties to the Cartagena Protocol at its twelfth meeting and the Conference of the Parties serving as the meeting of the Parties to the Nagoya Protocol at its sixth meeting.</w:t>
      </w:r>
    </w:p>
    <w:p w14:paraId="72342C06" w14:textId="7451ABD6" w:rsidR="00335843" w:rsidRPr="009E7199" w:rsidRDefault="00335843" w:rsidP="00172A80">
      <w:pPr>
        <w:pStyle w:val="CBDAgendaItem0"/>
        <w:rPr>
          <w:rFonts w:hint="eastAsia"/>
        </w:rPr>
      </w:pPr>
      <w:r w:rsidRPr="009E7199">
        <w:lastRenderedPageBreak/>
        <w:t>Item 1</w:t>
      </w:r>
      <w:r w:rsidR="004B5508" w:rsidRPr="009E7199">
        <w:t>1</w:t>
      </w:r>
      <w:r w:rsidR="00D1476F">
        <w:t xml:space="preserve"> </w:t>
      </w:r>
      <w:r w:rsidR="00D1476F">
        <w:br/>
      </w:r>
      <w:r w:rsidRPr="009E7199">
        <w:t>Other matters</w:t>
      </w:r>
    </w:p>
    <w:p w14:paraId="65B36171" w14:textId="75AFFEC2" w:rsidR="00335843" w:rsidRPr="00B325D1" w:rsidRDefault="009A1643" w:rsidP="00B325D1">
      <w:pPr>
        <w:pStyle w:val="CBDNormalNumber"/>
        <w:rPr>
          <w:rFonts w:asciiTheme="majorBidi" w:eastAsia="Aptos" w:hAnsiTheme="majorBidi" w:cstheme="majorBidi"/>
        </w:rPr>
      </w:pPr>
      <w:r w:rsidRPr="009E7199">
        <w:rPr>
          <w:rFonts w:asciiTheme="majorBidi" w:eastAsia="Aptos" w:hAnsiTheme="majorBidi" w:cstheme="majorBidi"/>
        </w:rPr>
        <w:t xml:space="preserve">Under agenda </w:t>
      </w:r>
      <w:r w:rsidRPr="009567E0">
        <w:t>item</w:t>
      </w:r>
      <w:r w:rsidRPr="009E7199">
        <w:rPr>
          <w:rFonts w:asciiTheme="majorBidi" w:eastAsia="Aptos" w:hAnsiTheme="majorBidi" w:cstheme="majorBidi"/>
        </w:rPr>
        <w:t xml:space="preserve"> </w:t>
      </w:r>
      <w:r w:rsidR="00B76B44" w:rsidRPr="009E7199">
        <w:rPr>
          <w:rFonts w:asciiTheme="majorBidi" w:eastAsia="Aptos" w:hAnsiTheme="majorBidi" w:cstheme="majorBidi"/>
        </w:rPr>
        <w:t>1</w:t>
      </w:r>
      <w:r w:rsidR="009E6D82" w:rsidRPr="009E7199">
        <w:rPr>
          <w:rFonts w:asciiTheme="majorBidi" w:eastAsia="Aptos" w:hAnsiTheme="majorBidi" w:cstheme="majorBidi"/>
        </w:rPr>
        <w:t>1</w:t>
      </w:r>
      <w:r w:rsidRPr="009E7199">
        <w:rPr>
          <w:rFonts w:asciiTheme="majorBidi" w:eastAsia="Aptos" w:hAnsiTheme="majorBidi" w:cstheme="majorBidi"/>
        </w:rPr>
        <w:t>, the Subsidiary Body will have the opportunity to discuss other matters of relevance.</w:t>
      </w:r>
    </w:p>
    <w:p w14:paraId="66AED663" w14:textId="4B0C29E0" w:rsidR="006267B9" w:rsidRPr="009E7199" w:rsidRDefault="00335843" w:rsidP="00172A80">
      <w:pPr>
        <w:pStyle w:val="CBDAgendaItem0"/>
        <w:rPr>
          <w:rFonts w:hint="eastAsia"/>
        </w:rPr>
      </w:pPr>
      <w:r w:rsidRPr="009E7199">
        <w:t>Item 1</w:t>
      </w:r>
      <w:r w:rsidR="004B5508" w:rsidRPr="009E7199">
        <w:t>2</w:t>
      </w:r>
      <w:r w:rsidR="00D1476F">
        <w:t xml:space="preserve"> </w:t>
      </w:r>
      <w:r w:rsidR="00D1476F">
        <w:br/>
      </w:r>
      <w:r w:rsidRPr="009E7199">
        <w:t>Adoption of the report</w:t>
      </w:r>
    </w:p>
    <w:p w14:paraId="2DC22FA1" w14:textId="019CE0EB" w:rsidR="00E62C76" w:rsidRPr="00B325D1" w:rsidRDefault="001006BB" w:rsidP="00B325D1">
      <w:pPr>
        <w:pStyle w:val="CBDNormalNumber"/>
        <w:rPr>
          <w:rFonts w:asciiTheme="majorBidi" w:eastAsia="Aptos" w:hAnsiTheme="majorBidi" w:cstheme="majorBidi"/>
        </w:rPr>
      </w:pPr>
      <w:r w:rsidRPr="009E7199">
        <w:rPr>
          <w:rFonts w:asciiTheme="majorBidi" w:eastAsia="Aptos" w:hAnsiTheme="majorBidi" w:cstheme="majorBidi"/>
        </w:rPr>
        <w:t xml:space="preserve">The Subsidiary Body will be invited to consider and adopt the report on its sixth meeting </w:t>
      </w:r>
      <w:proofErr w:type="gramStart"/>
      <w:r w:rsidRPr="009E7199">
        <w:rPr>
          <w:rFonts w:asciiTheme="majorBidi" w:eastAsia="Aptos" w:hAnsiTheme="majorBidi" w:cstheme="majorBidi"/>
        </w:rPr>
        <w:t>on the basis of</w:t>
      </w:r>
      <w:proofErr w:type="gramEnd"/>
      <w:r w:rsidRPr="009E7199">
        <w:rPr>
          <w:rFonts w:asciiTheme="majorBidi" w:eastAsia="Aptos" w:hAnsiTheme="majorBidi" w:cstheme="majorBidi"/>
        </w:rPr>
        <w:t xml:space="preserve"> the </w:t>
      </w:r>
      <w:r w:rsidRPr="009567E0">
        <w:t>draft</w:t>
      </w:r>
      <w:r w:rsidRPr="009E7199">
        <w:rPr>
          <w:rFonts w:asciiTheme="majorBidi" w:eastAsia="Aptos" w:hAnsiTheme="majorBidi" w:cstheme="majorBidi"/>
        </w:rPr>
        <w:t xml:space="preserve"> report prepared by the Rapporteur.</w:t>
      </w:r>
    </w:p>
    <w:p w14:paraId="21527B1A" w14:textId="3FBEA444" w:rsidR="00335843" w:rsidRPr="009E7199" w:rsidRDefault="00335843" w:rsidP="00172A80">
      <w:pPr>
        <w:pStyle w:val="CBDAgendaItem0"/>
        <w:rPr>
          <w:rFonts w:hint="eastAsia"/>
        </w:rPr>
      </w:pPr>
      <w:r w:rsidRPr="009E7199">
        <w:t>Item 1</w:t>
      </w:r>
      <w:r w:rsidR="004B5508" w:rsidRPr="009E7199">
        <w:t>3</w:t>
      </w:r>
      <w:r w:rsidR="00D1476F">
        <w:t xml:space="preserve"> </w:t>
      </w:r>
      <w:r w:rsidR="00D1476F">
        <w:br/>
      </w:r>
      <w:r w:rsidRPr="009E7199">
        <w:t>Closure of the meeting</w:t>
      </w:r>
    </w:p>
    <w:p w14:paraId="63951325" w14:textId="7C306ED7" w:rsidR="001006BB" w:rsidRPr="009E7199" w:rsidRDefault="001006BB" w:rsidP="009567E0">
      <w:pPr>
        <w:pStyle w:val="CBDNormalNumber"/>
        <w:rPr>
          <w:rFonts w:asciiTheme="majorBidi" w:eastAsia="Aptos" w:hAnsiTheme="majorBidi" w:cstheme="majorBidi"/>
        </w:rPr>
      </w:pPr>
      <w:r w:rsidRPr="009E7199">
        <w:rPr>
          <w:rFonts w:asciiTheme="majorBidi" w:eastAsia="Aptos" w:hAnsiTheme="majorBidi" w:cstheme="majorBidi"/>
        </w:rPr>
        <w:t xml:space="preserve">The meeting is </w:t>
      </w:r>
      <w:r w:rsidRPr="009567E0">
        <w:t>expected</w:t>
      </w:r>
      <w:r w:rsidRPr="009E7199">
        <w:rPr>
          <w:rFonts w:asciiTheme="majorBidi" w:eastAsia="Aptos" w:hAnsiTheme="majorBidi" w:cstheme="majorBidi"/>
        </w:rPr>
        <w:t xml:space="preserve"> to be closed at 6 p.m. on 19 February 2026.</w:t>
      </w:r>
    </w:p>
    <w:p w14:paraId="506B0574" w14:textId="77777777" w:rsidR="00037BF2" w:rsidRPr="009E7199" w:rsidRDefault="00037BF2" w:rsidP="004B0EDE">
      <w:pPr>
        <w:pStyle w:val="Annex"/>
        <w:sectPr w:rsidR="00037BF2" w:rsidRPr="009E7199" w:rsidSect="00222A1E">
          <w:headerReference w:type="even" r:id="rId43"/>
          <w:headerReference w:type="default" r:id="rId44"/>
          <w:footerReference w:type="even" r:id="rId45"/>
          <w:footerReference w:type="default" r:id="rId46"/>
          <w:headerReference w:type="first" r:id="rId47"/>
          <w:footnotePr>
            <w:numRestart w:val="eachSect"/>
          </w:footnotePr>
          <w:pgSz w:w="12240" w:h="15840"/>
          <w:pgMar w:top="1134" w:right="1440" w:bottom="1134" w:left="1440" w:header="709" w:footer="709" w:gutter="0"/>
          <w:cols w:space="708"/>
          <w:titlePg/>
          <w:docGrid w:linePitch="360"/>
        </w:sectPr>
      </w:pPr>
    </w:p>
    <w:p w14:paraId="59FD8D67" w14:textId="117FAD70" w:rsidR="002B559C" w:rsidRPr="009E7199" w:rsidRDefault="00E1597C" w:rsidP="00172A80">
      <w:pPr>
        <w:pStyle w:val="CBDAnnex"/>
      </w:pPr>
      <w:r w:rsidRPr="009E7199">
        <w:lastRenderedPageBreak/>
        <w:t>Annex</w:t>
      </w:r>
    </w:p>
    <w:p w14:paraId="323D1C34" w14:textId="10374E26" w:rsidR="003444B0" w:rsidRPr="009E7199" w:rsidRDefault="0053139E" w:rsidP="00172A80">
      <w:pPr>
        <w:pStyle w:val="CBDAnnex"/>
      </w:pPr>
      <w:r w:rsidRPr="009E7199">
        <w:t xml:space="preserve">List of </w:t>
      </w:r>
      <w:r w:rsidR="0057700B">
        <w:t xml:space="preserve">working </w:t>
      </w:r>
      <w:r w:rsidRPr="009E7199">
        <w:t>documents</w:t>
      </w:r>
    </w:p>
    <w:tbl>
      <w:tblPr>
        <w:tblW w:w="9639" w:type="dxa"/>
        <w:tblLook w:val="04A0" w:firstRow="1" w:lastRow="0" w:firstColumn="1" w:lastColumn="0" w:noHBand="0" w:noVBand="1"/>
      </w:tblPr>
      <w:tblGrid>
        <w:gridCol w:w="2412"/>
        <w:gridCol w:w="5668"/>
        <w:gridCol w:w="1559"/>
      </w:tblGrid>
      <w:tr w:rsidR="00864632" w:rsidRPr="009E7199" w14:paraId="789F655E" w14:textId="77777777" w:rsidTr="00172A80">
        <w:trPr>
          <w:cantSplit/>
          <w:trHeight w:val="465"/>
          <w:tblHeader/>
        </w:trPr>
        <w:tc>
          <w:tcPr>
            <w:tcW w:w="2412" w:type="dxa"/>
            <w:tcBorders>
              <w:bottom w:val="single" w:sz="4" w:space="0" w:color="auto"/>
            </w:tcBorders>
            <w:noWrap/>
            <w:vAlign w:val="center"/>
            <w:hideMark/>
          </w:tcPr>
          <w:p w14:paraId="5AB9FD83" w14:textId="77777777" w:rsidR="0053139E" w:rsidRPr="009E7199" w:rsidRDefault="0053139E" w:rsidP="00172A80">
            <w:pPr>
              <w:spacing w:before="40" w:after="40"/>
              <w:jc w:val="left"/>
              <w:rPr>
                <w:bCs/>
                <w:i/>
                <w:iCs/>
              </w:rPr>
            </w:pPr>
            <w:r w:rsidRPr="009E7199">
              <w:rPr>
                <w:bCs/>
                <w:i/>
                <w:iCs/>
              </w:rPr>
              <w:t>Symbol</w:t>
            </w:r>
          </w:p>
        </w:tc>
        <w:tc>
          <w:tcPr>
            <w:tcW w:w="5668" w:type="dxa"/>
            <w:tcBorders>
              <w:bottom w:val="single" w:sz="4" w:space="0" w:color="auto"/>
            </w:tcBorders>
            <w:vAlign w:val="center"/>
            <w:hideMark/>
          </w:tcPr>
          <w:p w14:paraId="2C3F69D3" w14:textId="77777777" w:rsidR="0053139E" w:rsidRPr="009E7199" w:rsidRDefault="0053139E" w:rsidP="00172A80">
            <w:pPr>
              <w:spacing w:before="40" w:after="40"/>
              <w:jc w:val="left"/>
              <w:rPr>
                <w:bCs/>
                <w:i/>
                <w:iCs/>
              </w:rPr>
            </w:pPr>
            <w:r w:rsidRPr="009E7199">
              <w:rPr>
                <w:bCs/>
                <w:i/>
                <w:iCs/>
              </w:rPr>
              <w:t>Title</w:t>
            </w:r>
          </w:p>
        </w:tc>
        <w:tc>
          <w:tcPr>
            <w:tcW w:w="1559" w:type="dxa"/>
            <w:tcBorders>
              <w:bottom w:val="single" w:sz="4" w:space="0" w:color="auto"/>
            </w:tcBorders>
            <w:vAlign w:val="center"/>
            <w:hideMark/>
          </w:tcPr>
          <w:p w14:paraId="17CB9853" w14:textId="77777777" w:rsidR="0053139E" w:rsidRPr="009E7199" w:rsidRDefault="0053139E" w:rsidP="00172A80">
            <w:pPr>
              <w:spacing w:before="40" w:after="40"/>
              <w:jc w:val="left"/>
              <w:rPr>
                <w:bCs/>
                <w:i/>
                <w:iCs/>
              </w:rPr>
            </w:pPr>
            <w:r w:rsidRPr="009E7199">
              <w:rPr>
                <w:bCs/>
                <w:i/>
                <w:iCs/>
              </w:rPr>
              <w:t>Agenda item</w:t>
            </w:r>
          </w:p>
        </w:tc>
      </w:tr>
      <w:tr w:rsidR="005303D2" w:rsidRPr="009E7199" w14:paraId="724C8877" w14:textId="77777777" w:rsidTr="00956A3F">
        <w:trPr>
          <w:cantSplit/>
          <w:trHeight w:val="465"/>
          <w:tblHeader/>
        </w:trPr>
        <w:tc>
          <w:tcPr>
            <w:tcW w:w="9639" w:type="dxa"/>
            <w:gridSpan w:val="3"/>
            <w:tcBorders>
              <w:bottom w:val="single" w:sz="4" w:space="0" w:color="auto"/>
            </w:tcBorders>
            <w:noWrap/>
            <w:vAlign w:val="center"/>
          </w:tcPr>
          <w:p w14:paraId="401149E4" w14:textId="38570BF3" w:rsidR="005303D2" w:rsidRPr="009E7199" w:rsidRDefault="005303D2" w:rsidP="00796150">
            <w:pPr>
              <w:spacing w:before="40" w:after="40"/>
              <w:rPr>
                <w:b/>
              </w:rPr>
            </w:pPr>
            <w:r w:rsidRPr="009E7199">
              <w:rPr>
                <w:b/>
              </w:rPr>
              <w:t>Working document</w:t>
            </w:r>
            <w:r w:rsidR="00191B09" w:rsidRPr="009E7199">
              <w:rPr>
                <w:b/>
              </w:rPr>
              <w:t>s</w:t>
            </w:r>
          </w:p>
        </w:tc>
      </w:tr>
      <w:tr w:rsidR="003C75F1" w:rsidRPr="009E7199" w14:paraId="7299421B" w14:textId="77777777" w:rsidTr="00172A80">
        <w:trPr>
          <w:trHeight w:val="347"/>
        </w:trPr>
        <w:tc>
          <w:tcPr>
            <w:tcW w:w="2412" w:type="dxa"/>
            <w:tcBorders>
              <w:top w:val="single" w:sz="4" w:space="0" w:color="auto"/>
              <w:left w:val="single" w:sz="4" w:space="0" w:color="auto"/>
              <w:bottom w:val="single" w:sz="4" w:space="0" w:color="auto"/>
              <w:right w:val="single" w:sz="4" w:space="0" w:color="auto"/>
            </w:tcBorders>
            <w:noWrap/>
            <w:hideMark/>
          </w:tcPr>
          <w:p w14:paraId="1600B05A" w14:textId="547CC99E" w:rsidR="0053139E" w:rsidRPr="009E7199" w:rsidRDefault="0053139E" w:rsidP="00796150">
            <w:pPr>
              <w:spacing w:before="40" w:after="40"/>
            </w:pPr>
            <w:r w:rsidRPr="009E7199">
              <w:t>CBD/SBI/</w:t>
            </w:r>
            <w:r w:rsidR="001006BB" w:rsidRPr="009E7199">
              <w:t>6</w:t>
            </w:r>
            <w:r w:rsidRPr="009E7199">
              <w:t>/1</w:t>
            </w:r>
          </w:p>
        </w:tc>
        <w:tc>
          <w:tcPr>
            <w:tcW w:w="5668" w:type="dxa"/>
            <w:tcBorders>
              <w:top w:val="single" w:sz="4" w:space="0" w:color="auto"/>
              <w:left w:val="single" w:sz="4" w:space="0" w:color="auto"/>
              <w:bottom w:val="single" w:sz="4" w:space="0" w:color="auto"/>
              <w:right w:val="single" w:sz="4" w:space="0" w:color="auto"/>
            </w:tcBorders>
            <w:hideMark/>
          </w:tcPr>
          <w:p w14:paraId="337A2112" w14:textId="77777777" w:rsidR="0053139E" w:rsidRPr="009E7199" w:rsidRDefault="0053139E" w:rsidP="00796150">
            <w:pPr>
              <w:spacing w:before="40" w:after="40"/>
              <w:jc w:val="left"/>
            </w:pPr>
            <w:r w:rsidRPr="009E7199">
              <w:t>Provisional agenda</w:t>
            </w:r>
          </w:p>
        </w:tc>
        <w:tc>
          <w:tcPr>
            <w:tcW w:w="1559" w:type="dxa"/>
            <w:tcBorders>
              <w:top w:val="single" w:sz="4" w:space="0" w:color="auto"/>
              <w:left w:val="single" w:sz="4" w:space="0" w:color="auto"/>
              <w:bottom w:val="single" w:sz="4" w:space="0" w:color="auto"/>
              <w:right w:val="single" w:sz="4" w:space="0" w:color="auto"/>
            </w:tcBorders>
            <w:hideMark/>
          </w:tcPr>
          <w:p w14:paraId="6F53881A" w14:textId="517D783F" w:rsidR="0053139E" w:rsidRPr="009E7199" w:rsidRDefault="002B5F65" w:rsidP="00172A80">
            <w:pPr>
              <w:spacing w:before="40" w:after="40"/>
              <w:jc w:val="right"/>
            </w:pPr>
            <w:r w:rsidRPr="009E7199">
              <w:t>2</w:t>
            </w:r>
          </w:p>
        </w:tc>
      </w:tr>
      <w:tr w:rsidR="003C75F1" w:rsidRPr="009E7199" w14:paraId="6A4E885C" w14:textId="77777777" w:rsidTr="00172A80">
        <w:trPr>
          <w:trHeight w:val="302"/>
        </w:trPr>
        <w:tc>
          <w:tcPr>
            <w:tcW w:w="2412" w:type="dxa"/>
            <w:tcBorders>
              <w:top w:val="single" w:sz="4" w:space="0" w:color="auto"/>
              <w:left w:val="single" w:sz="4" w:space="0" w:color="auto"/>
              <w:bottom w:val="single" w:sz="4" w:space="0" w:color="auto"/>
              <w:right w:val="single" w:sz="4" w:space="0" w:color="auto"/>
            </w:tcBorders>
            <w:noWrap/>
            <w:hideMark/>
          </w:tcPr>
          <w:p w14:paraId="7C89FEF7" w14:textId="2124B037" w:rsidR="0053139E" w:rsidRPr="009E7199" w:rsidRDefault="0053139E" w:rsidP="00796150">
            <w:pPr>
              <w:spacing w:before="40" w:after="40"/>
            </w:pPr>
            <w:r w:rsidRPr="009E7199">
              <w:t>CBD/SBI/</w:t>
            </w:r>
            <w:r w:rsidR="001006BB" w:rsidRPr="009E7199">
              <w:t>6</w:t>
            </w:r>
            <w:r w:rsidRPr="009E7199">
              <w:t>/1</w:t>
            </w:r>
            <w:r w:rsidR="008168CA" w:rsidRPr="009E7199">
              <w:t>/Add.1</w:t>
            </w:r>
          </w:p>
        </w:tc>
        <w:tc>
          <w:tcPr>
            <w:tcW w:w="5668" w:type="dxa"/>
            <w:tcBorders>
              <w:top w:val="single" w:sz="4" w:space="0" w:color="auto"/>
              <w:left w:val="single" w:sz="4" w:space="0" w:color="auto"/>
              <w:bottom w:val="single" w:sz="4" w:space="0" w:color="auto"/>
              <w:right w:val="single" w:sz="4" w:space="0" w:color="auto"/>
            </w:tcBorders>
            <w:hideMark/>
          </w:tcPr>
          <w:p w14:paraId="55073EFE" w14:textId="77777777" w:rsidR="0053139E" w:rsidRPr="009E7199" w:rsidRDefault="0053139E" w:rsidP="00796150">
            <w:pPr>
              <w:spacing w:before="40" w:after="40"/>
              <w:jc w:val="left"/>
            </w:pPr>
            <w:r w:rsidRPr="009E7199">
              <w:t>Annotated provisional agenda</w:t>
            </w:r>
          </w:p>
        </w:tc>
        <w:tc>
          <w:tcPr>
            <w:tcW w:w="1559" w:type="dxa"/>
            <w:tcBorders>
              <w:top w:val="single" w:sz="4" w:space="0" w:color="auto"/>
              <w:left w:val="single" w:sz="4" w:space="0" w:color="auto"/>
              <w:bottom w:val="single" w:sz="4" w:space="0" w:color="auto"/>
              <w:right w:val="single" w:sz="4" w:space="0" w:color="auto"/>
            </w:tcBorders>
            <w:hideMark/>
          </w:tcPr>
          <w:p w14:paraId="12087A75" w14:textId="514E0BE9" w:rsidR="0053139E" w:rsidRPr="009E7199" w:rsidRDefault="002B5F65" w:rsidP="00172A80">
            <w:pPr>
              <w:spacing w:before="40" w:after="40"/>
              <w:jc w:val="right"/>
            </w:pPr>
            <w:r w:rsidRPr="009E7199">
              <w:t>2</w:t>
            </w:r>
          </w:p>
        </w:tc>
      </w:tr>
      <w:tr w:rsidR="004A795C" w:rsidRPr="009E7199" w14:paraId="565DB026" w14:textId="77777777" w:rsidTr="00554B35">
        <w:trPr>
          <w:trHeight w:val="302"/>
        </w:trPr>
        <w:tc>
          <w:tcPr>
            <w:tcW w:w="2412" w:type="dxa"/>
            <w:tcBorders>
              <w:top w:val="single" w:sz="4" w:space="0" w:color="auto"/>
              <w:left w:val="single" w:sz="4" w:space="0" w:color="auto"/>
              <w:bottom w:val="single" w:sz="4" w:space="0" w:color="auto"/>
              <w:right w:val="single" w:sz="4" w:space="0" w:color="auto"/>
            </w:tcBorders>
            <w:noWrap/>
          </w:tcPr>
          <w:p w14:paraId="35D73CDB" w14:textId="47CB42C8" w:rsidR="004A795C" w:rsidRPr="009E7199" w:rsidRDefault="004A795C" w:rsidP="00796150">
            <w:pPr>
              <w:spacing w:before="40" w:after="40"/>
            </w:pPr>
            <w:r w:rsidRPr="009E7199">
              <w:t>CBD/SBI/6/1/Add.</w:t>
            </w:r>
            <w:r>
              <w:t>2</w:t>
            </w:r>
          </w:p>
        </w:tc>
        <w:tc>
          <w:tcPr>
            <w:tcW w:w="5668" w:type="dxa"/>
            <w:tcBorders>
              <w:top w:val="single" w:sz="4" w:space="0" w:color="auto"/>
              <w:left w:val="single" w:sz="4" w:space="0" w:color="auto"/>
              <w:bottom w:val="single" w:sz="4" w:space="0" w:color="auto"/>
              <w:right w:val="single" w:sz="4" w:space="0" w:color="auto"/>
            </w:tcBorders>
          </w:tcPr>
          <w:p w14:paraId="1D465E99" w14:textId="1D9B405A" w:rsidR="004A795C" w:rsidRPr="009E7199" w:rsidRDefault="004A795C" w:rsidP="00796150">
            <w:pPr>
              <w:spacing w:before="40" w:after="40"/>
              <w:jc w:val="left"/>
            </w:pPr>
            <w:r>
              <w:t>Scenario note</w:t>
            </w:r>
          </w:p>
        </w:tc>
        <w:tc>
          <w:tcPr>
            <w:tcW w:w="1559" w:type="dxa"/>
            <w:tcBorders>
              <w:top w:val="single" w:sz="4" w:space="0" w:color="auto"/>
              <w:left w:val="single" w:sz="4" w:space="0" w:color="auto"/>
              <w:bottom w:val="single" w:sz="4" w:space="0" w:color="auto"/>
              <w:right w:val="single" w:sz="4" w:space="0" w:color="auto"/>
            </w:tcBorders>
          </w:tcPr>
          <w:p w14:paraId="2FA7E089" w14:textId="623469D4" w:rsidR="004A795C" w:rsidRPr="009E7199" w:rsidRDefault="004A795C">
            <w:pPr>
              <w:spacing w:before="40" w:after="40"/>
              <w:jc w:val="right"/>
            </w:pPr>
            <w:r>
              <w:t>2</w:t>
            </w:r>
          </w:p>
        </w:tc>
      </w:tr>
      <w:tr w:rsidR="003C75F1" w:rsidRPr="009E7199" w14:paraId="59571CF1" w14:textId="77777777" w:rsidTr="00172A80">
        <w:trPr>
          <w:trHeight w:val="355"/>
        </w:trPr>
        <w:tc>
          <w:tcPr>
            <w:tcW w:w="2412" w:type="dxa"/>
            <w:tcBorders>
              <w:top w:val="single" w:sz="4" w:space="0" w:color="auto"/>
              <w:left w:val="single" w:sz="4" w:space="0" w:color="auto"/>
              <w:bottom w:val="single" w:sz="4" w:space="0" w:color="auto"/>
              <w:right w:val="single" w:sz="4" w:space="0" w:color="auto"/>
            </w:tcBorders>
            <w:noWrap/>
            <w:hideMark/>
          </w:tcPr>
          <w:p w14:paraId="61D2118E" w14:textId="3A2BD22C" w:rsidR="0053139E" w:rsidRPr="009E7199" w:rsidRDefault="0053139E" w:rsidP="00796150">
            <w:pPr>
              <w:spacing w:before="40" w:after="40"/>
            </w:pPr>
            <w:r w:rsidRPr="009E7199">
              <w:t>CBD/SBI/</w:t>
            </w:r>
            <w:r w:rsidR="001006BB" w:rsidRPr="009E7199">
              <w:t>6</w:t>
            </w:r>
            <w:r w:rsidRPr="009E7199">
              <w:t>/</w:t>
            </w:r>
            <w:r w:rsidR="00BA698D" w:rsidRPr="009E7199">
              <w:t>2</w:t>
            </w:r>
          </w:p>
        </w:tc>
        <w:tc>
          <w:tcPr>
            <w:tcW w:w="5668" w:type="dxa"/>
            <w:tcBorders>
              <w:top w:val="single" w:sz="4" w:space="0" w:color="auto"/>
              <w:left w:val="single" w:sz="4" w:space="0" w:color="auto"/>
              <w:bottom w:val="single" w:sz="4" w:space="0" w:color="auto"/>
              <w:right w:val="single" w:sz="4" w:space="0" w:color="auto"/>
            </w:tcBorders>
            <w:hideMark/>
          </w:tcPr>
          <w:p w14:paraId="52F85026" w14:textId="7BA75B7B" w:rsidR="0053139E" w:rsidRPr="009E7199" w:rsidRDefault="001006BB" w:rsidP="00796150">
            <w:pPr>
              <w:spacing w:before="40" w:after="40"/>
              <w:jc w:val="left"/>
            </w:pPr>
            <w:r w:rsidRPr="009E7199">
              <w:t>Resource mobilization</w:t>
            </w:r>
          </w:p>
        </w:tc>
        <w:tc>
          <w:tcPr>
            <w:tcW w:w="1559" w:type="dxa"/>
            <w:tcBorders>
              <w:top w:val="single" w:sz="4" w:space="0" w:color="auto"/>
              <w:left w:val="single" w:sz="4" w:space="0" w:color="auto"/>
              <w:bottom w:val="single" w:sz="4" w:space="0" w:color="auto"/>
              <w:right w:val="single" w:sz="4" w:space="0" w:color="auto"/>
            </w:tcBorders>
            <w:hideMark/>
          </w:tcPr>
          <w:p w14:paraId="1B279A4C" w14:textId="55EAC644" w:rsidR="0053139E" w:rsidRPr="009E7199" w:rsidRDefault="002B5F65" w:rsidP="00172A80">
            <w:pPr>
              <w:spacing w:before="40" w:after="40"/>
              <w:jc w:val="right"/>
            </w:pPr>
            <w:r w:rsidRPr="009E7199">
              <w:t>3</w:t>
            </w:r>
            <w:r w:rsidR="00AC5CBF">
              <w:t xml:space="preserve"> (a)</w:t>
            </w:r>
          </w:p>
        </w:tc>
      </w:tr>
      <w:tr w:rsidR="003C75F1" w:rsidRPr="009E7199" w14:paraId="2F4F442F" w14:textId="77777777" w:rsidTr="00172A80">
        <w:trPr>
          <w:trHeight w:val="355"/>
        </w:trPr>
        <w:tc>
          <w:tcPr>
            <w:tcW w:w="2412" w:type="dxa"/>
            <w:tcBorders>
              <w:top w:val="single" w:sz="4" w:space="0" w:color="auto"/>
              <w:left w:val="single" w:sz="4" w:space="0" w:color="auto"/>
              <w:bottom w:val="single" w:sz="4" w:space="0" w:color="auto"/>
              <w:right w:val="single" w:sz="4" w:space="0" w:color="auto"/>
            </w:tcBorders>
            <w:noWrap/>
          </w:tcPr>
          <w:p w14:paraId="7DFE2064" w14:textId="1F6254C4" w:rsidR="0053139E" w:rsidRPr="009E7199" w:rsidRDefault="0053139E" w:rsidP="00796150">
            <w:pPr>
              <w:spacing w:before="40" w:after="40"/>
            </w:pPr>
            <w:r w:rsidRPr="009E7199">
              <w:t>CBD/SBI/</w:t>
            </w:r>
            <w:r w:rsidR="001006BB" w:rsidRPr="009E7199">
              <w:t>6</w:t>
            </w:r>
            <w:r w:rsidRPr="009E7199">
              <w:t>/</w:t>
            </w:r>
            <w:r w:rsidR="00BA698D" w:rsidRPr="009E7199">
              <w:t>3</w:t>
            </w:r>
          </w:p>
        </w:tc>
        <w:tc>
          <w:tcPr>
            <w:tcW w:w="5668" w:type="dxa"/>
            <w:tcBorders>
              <w:top w:val="single" w:sz="4" w:space="0" w:color="auto"/>
              <w:left w:val="single" w:sz="4" w:space="0" w:color="auto"/>
              <w:bottom w:val="single" w:sz="4" w:space="0" w:color="auto"/>
              <w:right w:val="single" w:sz="4" w:space="0" w:color="auto"/>
            </w:tcBorders>
          </w:tcPr>
          <w:p w14:paraId="192D8A2D" w14:textId="6A2D6C64" w:rsidR="0053139E" w:rsidRPr="009E7199" w:rsidRDefault="001006BB" w:rsidP="00796150">
            <w:pPr>
              <w:spacing w:before="40" w:after="40"/>
              <w:jc w:val="left"/>
            </w:pPr>
            <w:r w:rsidRPr="009E7199">
              <w:t xml:space="preserve">Financial </w:t>
            </w:r>
            <w:r w:rsidR="00434205">
              <w:t>m</w:t>
            </w:r>
            <w:r w:rsidRPr="009E7199">
              <w:t>echanism</w:t>
            </w:r>
            <w:r w:rsidR="00225320" w:rsidRPr="009E7199">
              <w:t xml:space="preserve"> </w:t>
            </w:r>
          </w:p>
        </w:tc>
        <w:tc>
          <w:tcPr>
            <w:tcW w:w="1559" w:type="dxa"/>
            <w:tcBorders>
              <w:top w:val="single" w:sz="4" w:space="0" w:color="auto"/>
              <w:left w:val="single" w:sz="4" w:space="0" w:color="auto"/>
              <w:bottom w:val="single" w:sz="4" w:space="0" w:color="auto"/>
              <w:right w:val="single" w:sz="4" w:space="0" w:color="auto"/>
            </w:tcBorders>
          </w:tcPr>
          <w:p w14:paraId="031A9EEB" w14:textId="19E16D19" w:rsidR="0053139E" w:rsidRPr="009E7199" w:rsidRDefault="002B5F65" w:rsidP="00172A80">
            <w:pPr>
              <w:spacing w:before="40" w:after="40"/>
              <w:jc w:val="right"/>
            </w:pPr>
            <w:r w:rsidRPr="009E7199">
              <w:t>3</w:t>
            </w:r>
            <w:r w:rsidR="00AC5CBF">
              <w:t xml:space="preserve"> (b)</w:t>
            </w:r>
          </w:p>
        </w:tc>
      </w:tr>
      <w:tr w:rsidR="00B72F76" w:rsidRPr="009E7199" w14:paraId="0223707C" w14:textId="77777777" w:rsidTr="00172A80">
        <w:trPr>
          <w:trHeight w:val="963"/>
        </w:trPr>
        <w:tc>
          <w:tcPr>
            <w:tcW w:w="2412" w:type="dxa"/>
            <w:tcBorders>
              <w:top w:val="single" w:sz="4" w:space="0" w:color="auto"/>
              <w:left w:val="single" w:sz="4" w:space="0" w:color="auto"/>
              <w:bottom w:val="single" w:sz="4" w:space="0" w:color="auto"/>
              <w:right w:val="single" w:sz="4" w:space="0" w:color="auto"/>
            </w:tcBorders>
          </w:tcPr>
          <w:p w14:paraId="1EA92CF6" w14:textId="2700E6FB" w:rsidR="0053139E" w:rsidRPr="009E7199" w:rsidRDefault="0053139E" w:rsidP="00356145">
            <w:pPr>
              <w:spacing w:before="40" w:after="40"/>
              <w:jc w:val="left"/>
            </w:pPr>
            <w:r w:rsidRPr="009E7199">
              <w:t>CBD/SBI/</w:t>
            </w:r>
            <w:r w:rsidR="001006BB" w:rsidRPr="009E7199">
              <w:t>6/</w:t>
            </w:r>
            <w:r w:rsidR="00BA698D" w:rsidRPr="009E7199">
              <w:t>4</w:t>
            </w:r>
          </w:p>
        </w:tc>
        <w:tc>
          <w:tcPr>
            <w:tcW w:w="5668" w:type="dxa"/>
            <w:tcBorders>
              <w:top w:val="single" w:sz="4" w:space="0" w:color="auto"/>
              <w:left w:val="single" w:sz="4" w:space="0" w:color="auto"/>
              <w:bottom w:val="single" w:sz="4" w:space="0" w:color="auto"/>
              <w:right w:val="single" w:sz="4" w:space="0" w:color="auto"/>
            </w:tcBorders>
          </w:tcPr>
          <w:p w14:paraId="5B2EA99D" w14:textId="6BA415D6" w:rsidR="0053139E" w:rsidRPr="009E7199" w:rsidRDefault="00494A58" w:rsidP="00494A58">
            <w:pPr>
              <w:spacing w:before="40" w:after="40"/>
              <w:jc w:val="left"/>
            </w:pPr>
            <w:r w:rsidRPr="009E7199">
              <w:t>Update on national biodiversity strategies and action plans, national targets and national reporting</w:t>
            </w:r>
          </w:p>
        </w:tc>
        <w:tc>
          <w:tcPr>
            <w:tcW w:w="1559" w:type="dxa"/>
            <w:tcBorders>
              <w:top w:val="single" w:sz="4" w:space="0" w:color="auto"/>
              <w:left w:val="single" w:sz="4" w:space="0" w:color="auto"/>
              <w:bottom w:val="single" w:sz="4" w:space="0" w:color="auto"/>
              <w:right w:val="single" w:sz="4" w:space="0" w:color="auto"/>
            </w:tcBorders>
          </w:tcPr>
          <w:p w14:paraId="282DDA7B" w14:textId="47D0F699" w:rsidR="00494A58" w:rsidRPr="009E7199" w:rsidRDefault="002B5F65" w:rsidP="00172A80">
            <w:pPr>
              <w:spacing w:before="40" w:after="40"/>
              <w:jc w:val="right"/>
            </w:pPr>
            <w:r w:rsidRPr="009E7199">
              <w:t>4</w:t>
            </w:r>
          </w:p>
        </w:tc>
      </w:tr>
      <w:tr w:rsidR="003C75F1" w:rsidRPr="009E7199" w14:paraId="387EE3BF" w14:textId="77777777" w:rsidTr="00172A80">
        <w:trPr>
          <w:trHeight w:val="624"/>
        </w:trPr>
        <w:tc>
          <w:tcPr>
            <w:tcW w:w="2412" w:type="dxa"/>
            <w:tcBorders>
              <w:top w:val="single" w:sz="4" w:space="0" w:color="auto"/>
              <w:left w:val="single" w:sz="4" w:space="0" w:color="auto"/>
              <w:bottom w:val="single" w:sz="4" w:space="0" w:color="auto"/>
              <w:right w:val="single" w:sz="4" w:space="0" w:color="auto"/>
            </w:tcBorders>
          </w:tcPr>
          <w:p w14:paraId="0C6EFEBE" w14:textId="433A717D" w:rsidR="00494A58" w:rsidRPr="009E7199" w:rsidRDefault="00494A58" w:rsidP="00356145">
            <w:pPr>
              <w:spacing w:before="40" w:after="40"/>
              <w:jc w:val="left"/>
            </w:pPr>
            <w:r w:rsidRPr="009E7199">
              <w:t>CBD/SBI/6/</w:t>
            </w:r>
            <w:r w:rsidR="00864632" w:rsidRPr="009E7199">
              <w:t>5</w:t>
            </w:r>
          </w:p>
        </w:tc>
        <w:tc>
          <w:tcPr>
            <w:tcW w:w="5668" w:type="dxa"/>
            <w:tcBorders>
              <w:top w:val="single" w:sz="4" w:space="0" w:color="auto"/>
              <w:left w:val="single" w:sz="4" w:space="0" w:color="auto"/>
              <w:bottom w:val="single" w:sz="4" w:space="0" w:color="auto"/>
              <w:right w:val="single" w:sz="4" w:space="0" w:color="auto"/>
            </w:tcBorders>
          </w:tcPr>
          <w:p w14:paraId="192F750D" w14:textId="10E6A6F6" w:rsidR="00494A58" w:rsidRPr="009E7199" w:rsidRDefault="00494A58" w:rsidP="008E7436">
            <w:pPr>
              <w:spacing w:before="40" w:after="40"/>
              <w:jc w:val="left"/>
            </w:pPr>
            <w:r w:rsidRPr="009E7199">
              <w:t xml:space="preserve">Midterm review of the implementation of the Gender Plan of Action </w:t>
            </w:r>
            <w:r w:rsidR="000C4BBE">
              <w:t>(</w:t>
            </w:r>
            <w:r w:rsidRPr="009E7199">
              <w:t>2023</w:t>
            </w:r>
            <w:r w:rsidR="00434205">
              <w:t>–</w:t>
            </w:r>
            <w:r w:rsidRPr="009E7199">
              <w:t>2030</w:t>
            </w:r>
            <w:r w:rsidR="000C4BBE">
              <w:t>)</w:t>
            </w:r>
          </w:p>
        </w:tc>
        <w:tc>
          <w:tcPr>
            <w:tcW w:w="1559" w:type="dxa"/>
            <w:tcBorders>
              <w:top w:val="single" w:sz="4" w:space="0" w:color="auto"/>
              <w:left w:val="single" w:sz="4" w:space="0" w:color="auto"/>
              <w:bottom w:val="single" w:sz="4" w:space="0" w:color="auto"/>
              <w:right w:val="single" w:sz="4" w:space="0" w:color="auto"/>
            </w:tcBorders>
          </w:tcPr>
          <w:p w14:paraId="35311EFF" w14:textId="36145404" w:rsidR="00494A58" w:rsidRPr="009E7199" w:rsidRDefault="002B5F65" w:rsidP="00172A80">
            <w:pPr>
              <w:spacing w:before="40" w:after="40"/>
              <w:jc w:val="right"/>
            </w:pPr>
            <w:r w:rsidRPr="009E7199">
              <w:t>5</w:t>
            </w:r>
          </w:p>
        </w:tc>
      </w:tr>
      <w:tr w:rsidR="003C75F1" w:rsidRPr="009E7199" w14:paraId="15B82DDC"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5F5ACC03" w14:textId="2E8B6D83" w:rsidR="00494A58" w:rsidRPr="009E7199" w:rsidRDefault="00494A58" w:rsidP="00356145">
            <w:pPr>
              <w:spacing w:before="40" w:after="40"/>
              <w:jc w:val="left"/>
            </w:pPr>
            <w:r w:rsidRPr="009E7199">
              <w:t>CBD/SBI/6</w:t>
            </w:r>
            <w:r w:rsidR="00864632" w:rsidRPr="009E7199">
              <w:t>/</w:t>
            </w:r>
            <w:r w:rsidR="006E1D97" w:rsidRPr="009E7199">
              <w:t>6</w:t>
            </w:r>
          </w:p>
        </w:tc>
        <w:tc>
          <w:tcPr>
            <w:tcW w:w="5668" w:type="dxa"/>
            <w:tcBorders>
              <w:top w:val="single" w:sz="4" w:space="0" w:color="auto"/>
              <w:left w:val="single" w:sz="4" w:space="0" w:color="auto"/>
              <w:bottom w:val="single" w:sz="4" w:space="0" w:color="auto"/>
              <w:right w:val="single" w:sz="4" w:space="0" w:color="auto"/>
            </w:tcBorders>
          </w:tcPr>
          <w:p w14:paraId="39517272" w14:textId="7B9FD45A" w:rsidR="00494A58" w:rsidRPr="009E7199" w:rsidRDefault="00494A58" w:rsidP="008E7436">
            <w:pPr>
              <w:spacing w:before="40" w:after="40"/>
              <w:jc w:val="left"/>
            </w:pPr>
            <w:r w:rsidRPr="009E7199">
              <w:t xml:space="preserve">Capacity-building and development </w:t>
            </w:r>
            <w:r w:rsidR="00434205">
              <w:t xml:space="preserve">and </w:t>
            </w:r>
            <w:r w:rsidRPr="009E7199">
              <w:t>technical and scientific cooperation</w:t>
            </w:r>
          </w:p>
        </w:tc>
        <w:tc>
          <w:tcPr>
            <w:tcW w:w="1559" w:type="dxa"/>
            <w:tcBorders>
              <w:top w:val="single" w:sz="4" w:space="0" w:color="auto"/>
              <w:left w:val="single" w:sz="4" w:space="0" w:color="auto"/>
              <w:bottom w:val="single" w:sz="4" w:space="0" w:color="auto"/>
              <w:right w:val="single" w:sz="4" w:space="0" w:color="auto"/>
            </w:tcBorders>
          </w:tcPr>
          <w:p w14:paraId="04A053B6" w14:textId="4E97C289" w:rsidR="00494A58" w:rsidRPr="009E7199" w:rsidRDefault="001A1310" w:rsidP="00172A80">
            <w:pPr>
              <w:spacing w:before="40" w:after="40"/>
              <w:jc w:val="right"/>
            </w:pPr>
            <w:r w:rsidRPr="009E7199">
              <w:t>6</w:t>
            </w:r>
          </w:p>
        </w:tc>
      </w:tr>
      <w:tr w:rsidR="003C75F1" w:rsidRPr="009E7199" w14:paraId="24DB278F"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7E105567" w14:textId="00A1D54C" w:rsidR="00494A58" w:rsidRPr="009E7199" w:rsidRDefault="00494A58" w:rsidP="00356145">
            <w:pPr>
              <w:spacing w:before="40" w:after="40"/>
              <w:jc w:val="left"/>
            </w:pPr>
            <w:r w:rsidRPr="009E7199">
              <w:t>CBD/SBI/6/</w:t>
            </w:r>
            <w:r w:rsidR="006E1D97" w:rsidRPr="009E7199">
              <w:t>7</w:t>
            </w:r>
          </w:p>
        </w:tc>
        <w:tc>
          <w:tcPr>
            <w:tcW w:w="5668" w:type="dxa"/>
            <w:tcBorders>
              <w:top w:val="single" w:sz="4" w:space="0" w:color="auto"/>
              <w:left w:val="single" w:sz="4" w:space="0" w:color="auto"/>
              <w:bottom w:val="single" w:sz="4" w:space="0" w:color="auto"/>
              <w:right w:val="single" w:sz="4" w:space="0" w:color="auto"/>
            </w:tcBorders>
          </w:tcPr>
          <w:p w14:paraId="53A94229" w14:textId="598D2241" w:rsidR="00494A58" w:rsidRPr="009E7199" w:rsidRDefault="00494A58" w:rsidP="008E7436">
            <w:pPr>
              <w:spacing w:before="40" w:after="40"/>
              <w:jc w:val="left"/>
            </w:pPr>
            <w:r w:rsidRPr="009E7199">
              <w:t>Cooperation with other conventions and international organizations</w:t>
            </w:r>
          </w:p>
        </w:tc>
        <w:tc>
          <w:tcPr>
            <w:tcW w:w="1559" w:type="dxa"/>
            <w:tcBorders>
              <w:top w:val="single" w:sz="4" w:space="0" w:color="auto"/>
              <w:left w:val="single" w:sz="4" w:space="0" w:color="auto"/>
              <w:bottom w:val="single" w:sz="4" w:space="0" w:color="auto"/>
              <w:right w:val="single" w:sz="4" w:space="0" w:color="auto"/>
            </w:tcBorders>
          </w:tcPr>
          <w:p w14:paraId="1F5BEE8C" w14:textId="5070275A" w:rsidR="00494A58" w:rsidRPr="009E7199" w:rsidRDefault="002B5F65" w:rsidP="00172A80">
            <w:pPr>
              <w:spacing w:before="40" w:after="40"/>
              <w:jc w:val="right"/>
            </w:pPr>
            <w:r w:rsidRPr="009E7199">
              <w:t>7</w:t>
            </w:r>
          </w:p>
        </w:tc>
      </w:tr>
      <w:tr w:rsidR="006E1D97" w:rsidRPr="009E7199" w14:paraId="36CA13B2"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7E023736" w14:textId="107F75FC" w:rsidR="006E1D97" w:rsidRPr="009E7199" w:rsidRDefault="006E1D97" w:rsidP="006E1D97">
            <w:pPr>
              <w:spacing w:before="40" w:after="40"/>
              <w:jc w:val="left"/>
            </w:pPr>
            <w:r w:rsidRPr="009E7199">
              <w:t>CBD/SBI/6/8</w:t>
            </w:r>
          </w:p>
        </w:tc>
        <w:tc>
          <w:tcPr>
            <w:tcW w:w="5668" w:type="dxa"/>
            <w:tcBorders>
              <w:top w:val="single" w:sz="4" w:space="0" w:color="auto"/>
              <w:left w:val="single" w:sz="4" w:space="0" w:color="auto"/>
              <w:bottom w:val="single" w:sz="4" w:space="0" w:color="auto"/>
              <w:right w:val="single" w:sz="4" w:space="0" w:color="auto"/>
            </w:tcBorders>
          </w:tcPr>
          <w:p w14:paraId="360D1F1C" w14:textId="31005482" w:rsidR="006E1D97" w:rsidRPr="009E7199" w:rsidRDefault="006E1D97" w:rsidP="006E1D97">
            <w:pPr>
              <w:spacing w:before="40" w:after="40"/>
              <w:jc w:val="left"/>
            </w:pPr>
            <w:r w:rsidRPr="009E7199">
              <w:t>Specialized international access and benefit-sharing instruments in the context of Article 4, paragraph 4, of the Nagoya Protocol</w:t>
            </w:r>
          </w:p>
        </w:tc>
        <w:tc>
          <w:tcPr>
            <w:tcW w:w="1559" w:type="dxa"/>
            <w:tcBorders>
              <w:top w:val="single" w:sz="4" w:space="0" w:color="auto"/>
              <w:left w:val="single" w:sz="4" w:space="0" w:color="auto"/>
              <w:bottom w:val="single" w:sz="4" w:space="0" w:color="auto"/>
              <w:right w:val="single" w:sz="4" w:space="0" w:color="auto"/>
            </w:tcBorders>
          </w:tcPr>
          <w:p w14:paraId="306F3ED4" w14:textId="0B7D2623" w:rsidR="006E1D97" w:rsidRPr="009E7199" w:rsidRDefault="002B5F65" w:rsidP="00172A80">
            <w:pPr>
              <w:spacing w:before="40" w:after="40"/>
              <w:jc w:val="right"/>
            </w:pPr>
            <w:r w:rsidRPr="009E7199">
              <w:t>8</w:t>
            </w:r>
          </w:p>
        </w:tc>
      </w:tr>
      <w:tr w:rsidR="006E1D97" w:rsidRPr="009E7199" w14:paraId="62506D3C"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26A2C175" w14:textId="5671F71B" w:rsidR="006E1D97" w:rsidRPr="009E7199" w:rsidRDefault="006E1D97" w:rsidP="00356145">
            <w:pPr>
              <w:spacing w:before="40" w:after="40"/>
              <w:jc w:val="left"/>
            </w:pPr>
            <w:r w:rsidRPr="009E7199">
              <w:t>CBD/SBI/6/9</w:t>
            </w:r>
          </w:p>
        </w:tc>
        <w:tc>
          <w:tcPr>
            <w:tcW w:w="5668" w:type="dxa"/>
            <w:tcBorders>
              <w:top w:val="single" w:sz="4" w:space="0" w:color="auto"/>
              <w:left w:val="single" w:sz="4" w:space="0" w:color="auto"/>
              <w:bottom w:val="single" w:sz="4" w:space="0" w:color="auto"/>
              <w:right w:val="single" w:sz="4" w:space="0" w:color="auto"/>
            </w:tcBorders>
          </w:tcPr>
          <w:p w14:paraId="4CE47886" w14:textId="0A4088C5" w:rsidR="006E1D97" w:rsidRPr="009E7199" w:rsidRDefault="006E1D97" w:rsidP="006E1D97">
            <w:pPr>
              <w:spacing w:before="40" w:after="40"/>
              <w:jc w:val="left"/>
            </w:pPr>
            <w:r w:rsidRPr="009E7199">
              <w:t>Review of the effectiveness of the processes under the Convention and its Protocols</w:t>
            </w:r>
          </w:p>
        </w:tc>
        <w:tc>
          <w:tcPr>
            <w:tcW w:w="1559" w:type="dxa"/>
            <w:tcBorders>
              <w:top w:val="single" w:sz="4" w:space="0" w:color="auto"/>
              <w:left w:val="single" w:sz="4" w:space="0" w:color="auto"/>
              <w:bottom w:val="single" w:sz="4" w:space="0" w:color="auto"/>
              <w:right w:val="single" w:sz="4" w:space="0" w:color="auto"/>
            </w:tcBorders>
          </w:tcPr>
          <w:p w14:paraId="73F09068" w14:textId="6E49C2E3" w:rsidR="006E1D97" w:rsidRPr="009E7199" w:rsidRDefault="002B5F65" w:rsidP="00172A80">
            <w:pPr>
              <w:spacing w:before="40" w:after="40"/>
              <w:jc w:val="right"/>
            </w:pPr>
            <w:r w:rsidRPr="009E7199">
              <w:t>9</w:t>
            </w:r>
          </w:p>
        </w:tc>
      </w:tr>
      <w:tr w:rsidR="006E1D97" w:rsidRPr="009E7199" w14:paraId="4C55A9F4"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0839B24B" w14:textId="09AF3E12" w:rsidR="006E1D97" w:rsidRPr="009E7199" w:rsidRDefault="006E1D97" w:rsidP="00356145">
            <w:pPr>
              <w:spacing w:before="40" w:after="40"/>
              <w:jc w:val="left"/>
            </w:pPr>
            <w:r w:rsidRPr="009E7199">
              <w:t>CBD/SBI/6/10</w:t>
            </w:r>
          </w:p>
        </w:tc>
        <w:tc>
          <w:tcPr>
            <w:tcW w:w="5668" w:type="dxa"/>
            <w:tcBorders>
              <w:top w:val="single" w:sz="4" w:space="0" w:color="auto"/>
              <w:left w:val="single" w:sz="4" w:space="0" w:color="auto"/>
              <w:bottom w:val="single" w:sz="4" w:space="0" w:color="auto"/>
              <w:right w:val="single" w:sz="4" w:space="0" w:color="auto"/>
            </w:tcBorders>
          </w:tcPr>
          <w:p w14:paraId="2879934E" w14:textId="1A8613ED" w:rsidR="006E1D97" w:rsidRPr="009E7199" w:rsidRDefault="0008767C" w:rsidP="006E1D97">
            <w:pPr>
              <w:spacing w:before="40" w:after="40"/>
              <w:jc w:val="left"/>
            </w:pPr>
            <w:r>
              <w:t>F</w:t>
            </w:r>
            <w:r w:rsidR="006E1D97" w:rsidRPr="009E7199">
              <w:t>unctional review of the Secretariat</w:t>
            </w:r>
          </w:p>
        </w:tc>
        <w:tc>
          <w:tcPr>
            <w:tcW w:w="1559" w:type="dxa"/>
            <w:tcBorders>
              <w:top w:val="single" w:sz="4" w:space="0" w:color="auto"/>
              <w:left w:val="single" w:sz="4" w:space="0" w:color="auto"/>
              <w:bottom w:val="single" w:sz="4" w:space="0" w:color="auto"/>
              <w:right w:val="single" w:sz="4" w:space="0" w:color="auto"/>
            </w:tcBorders>
          </w:tcPr>
          <w:p w14:paraId="5B14E9AE" w14:textId="3B36BC59" w:rsidR="006E1D97" w:rsidRPr="009E7199" w:rsidRDefault="002B5F65" w:rsidP="00172A80">
            <w:pPr>
              <w:spacing w:before="40" w:after="40"/>
              <w:jc w:val="right"/>
            </w:pPr>
            <w:r w:rsidRPr="009E7199">
              <w:t>10</w:t>
            </w:r>
          </w:p>
        </w:tc>
      </w:tr>
    </w:tbl>
    <w:p w14:paraId="35A9051D" w14:textId="77777777" w:rsidR="00537248" w:rsidRPr="009E7199" w:rsidRDefault="00537248" w:rsidP="0053139E"/>
    <w:p w14:paraId="3036010D" w14:textId="77777777" w:rsidR="002B559C" w:rsidRPr="009E7199" w:rsidRDefault="00ED3849" w:rsidP="0097537C">
      <w:pPr>
        <w:pStyle w:val="Para1"/>
        <w:tabs>
          <w:tab w:val="clear" w:pos="643"/>
        </w:tabs>
        <w:ind w:left="567" w:firstLine="0"/>
        <w:jc w:val="center"/>
      </w:pPr>
      <w:r w:rsidRPr="009E7199">
        <w:t>__________</w:t>
      </w:r>
    </w:p>
    <w:sectPr w:rsidR="002B559C" w:rsidRPr="009E7199" w:rsidSect="00222A1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B549" w14:textId="77777777" w:rsidR="00A43BF2" w:rsidRPr="009E7199" w:rsidRDefault="00A43BF2" w:rsidP="00A96B21">
      <w:r w:rsidRPr="009E7199">
        <w:separator/>
      </w:r>
    </w:p>
  </w:endnote>
  <w:endnote w:type="continuationSeparator" w:id="0">
    <w:p w14:paraId="13CAE318" w14:textId="77777777" w:rsidR="00A43BF2" w:rsidRPr="009E7199" w:rsidRDefault="00A43BF2"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61CE5" w14:textId="77777777" w:rsidR="00A43BF2" w:rsidRPr="009E7199" w:rsidRDefault="00A43BF2" w:rsidP="00A96B21">
      <w:r w:rsidRPr="009E7199">
        <w:separator/>
      </w:r>
    </w:p>
  </w:footnote>
  <w:footnote w:type="continuationSeparator" w:id="0">
    <w:p w14:paraId="6C106FDF" w14:textId="77777777" w:rsidR="00A43BF2" w:rsidRPr="009E7199" w:rsidRDefault="00A43BF2" w:rsidP="00A96B21">
      <w:r w:rsidRPr="009E7199">
        <w:continuationSeparator/>
      </w:r>
    </w:p>
  </w:footnote>
  <w:footnote w:id="1">
    <w:p w14:paraId="3337373E" w14:textId="77777777" w:rsidR="00645C96" w:rsidRPr="00866063" w:rsidRDefault="00645C96" w:rsidP="00645C96">
      <w:pPr>
        <w:pStyle w:val="FootnoteText"/>
      </w:pPr>
      <w:r w:rsidRPr="00866063">
        <w:rPr>
          <w:rStyle w:val="FootnoteReference"/>
        </w:rPr>
        <w:t>*</w:t>
      </w:r>
      <w:r w:rsidRPr="00866063">
        <w:t xml:space="preserve"> CBD/</w:t>
      </w:r>
      <w:r>
        <w:t>SBI/6</w:t>
      </w:r>
      <w:r w:rsidRPr="00866063">
        <w:t>/1.</w:t>
      </w:r>
    </w:p>
  </w:footnote>
  <w:footnote w:id="2">
    <w:p w14:paraId="04292782" w14:textId="77777777" w:rsidR="00201D37" w:rsidRPr="000F6C21" w:rsidRDefault="00201D37" w:rsidP="00201D37">
      <w:pPr>
        <w:pStyle w:val="FootnoteText"/>
        <w:rPr>
          <w:lang w:val="en-CA"/>
        </w:rPr>
      </w:pPr>
      <w:r>
        <w:rPr>
          <w:rStyle w:val="FootnoteReference"/>
        </w:rPr>
        <w:footnoteRef/>
      </w:r>
      <w:r>
        <w:t xml:space="preserve"> </w:t>
      </w:r>
      <w:r w:rsidRPr="00516B02">
        <w:t>CBD/SBI/6/1/Add.</w:t>
      </w:r>
      <w:r>
        <w:t>2.</w:t>
      </w:r>
    </w:p>
  </w:footnote>
  <w:footnote w:id="3">
    <w:p w14:paraId="01C0E898" w14:textId="77777777" w:rsidR="005E5B9F" w:rsidRPr="00BF673A" w:rsidRDefault="005E5B9F" w:rsidP="005E5B9F">
      <w:pPr>
        <w:pStyle w:val="FootnoteText"/>
      </w:pPr>
      <w:r w:rsidRPr="003A45B4">
        <w:rPr>
          <w:rStyle w:val="FootnoteReference"/>
        </w:rPr>
        <w:footnoteRef/>
      </w:r>
      <w:r w:rsidRPr="003A45B4">
        <w:t xml:space="preserve"> CBD/SBI/6/2.</w:t>
      </w:r>
    </w:p>
  </w:footnote>
  <w:footnote w:id="4">
    <w:p w14:paraId="109B7135" w14:textId="77777777" w:rsidR="00AF1475" w:rsidRPr="003A538C" w:rsidRDefault="00AF1475" w:rsidP="00AF1475">
      <w:pPr>
        <w:pStyle w:val="FootnoteText"/>
      </w:pPr>
      <w:r w:rsidRPr="00AE2E9C">
        <w:rPr>
          <w:rStyle w:val="FootnoteReference"/>
        </w:rPr>
        <w:footnoteRef/>
      </w:r>
      <w:r w:rsidRPr="00AE2E9C">
        <w:t xml:space="preserve"> CBD/SBI/6/3.</w:t>
      </w:r>
    </w:p>
  </w:footnote>
  <w:footnote w:id="5">
    <w:p w14:paraId="5DCDDECE" w14:textId="06D995DE" w:rsidR="003713ED" w:rsidRPr="003713ED" w:rsidRDefault="003713ED">
      <w:pPr>
        <w:pStyle w:val="FootnoteText"/>
      </w:pPr>
      <w:r w:rsidRPr="009E3D9D">
        <w:rPr>
          <w:rStyle w:val="FootnoteReference"/>
        </w:rPr>
        <w:footnoteRef/>
      </w:r>
      <w:r w:rsidRPr="009E3D9D">
        <w:t xml:space="preserve"> CBD/SBI/6/4.</w:t>
      </w:r>
    </w:p>
  </w:footnote>
  <w:footnote w:id="6">
    <w:p w14:paraId="4474E80B" w14:textId="6ED5DCCC" w:rsidR="005E58A6" w:rsidRPr="00E6280E" w:rsidRDefault="005E58A6">
      <w:pPr>
        <w:pStyle w:val="FootnoteText"/>
      </w:pPr>
      <w:r w:rsidRPr="00E6280E">
        <w:rPr>
          <w:rStyle w:val="FootnoteReference"/>
        </w:rPr>
        <w:footnoteRef/>
      </w:r>
      <w:r w:rsidRPr="00E6280E">
        <w:t xml:space="preserve"> CBD/SBI/6/5.</w:t>
      </w:r>
    </w:p>
  </w:footnote>
  <w:footnote w:id="7">
    <w:p w14:paraId="6EF274C1" w14:textId="77777777" w:rsidR="00F75045" w:rsidRPr="00BC6DD1" w:rsidRDefault="00F75045" w:rsidP="00F75045">
      <w:pPr>
        <w:pStyle w:val="FootnoteText"/>
      </w:pPr>
      <w:r w:rsidRPr="00411EBF">
        <w:rPr>
          <w:rStyle w:val="FootnoteReference"/>
        </w:rPr>
        <w:footnoteRef/>
      </w:r>
      <w:r w:rsidRPr="00411EBF">
        <w:t xml:space="preserve"> CBD/SBI/6/6.</w:t>
      </w:r>
    </w:p>
  </w:footnote>
  <w:footnote w:id="8">
    <w:p w14:paraId="60B70A8B" w14:textId="0EE05026" w:rsidR="00A05689" w:rsidRPr="00A05689" w:rsidRDefault="00A05689">
      <w:pPr>
        <w:pStyle w:val="FootnoteText"/>
      </w:pPr>
      <w:r w:rsidRPr="00FF61A7">
        <w:rPr>
          <w:rStyle w:val="FootnoteReference"/>
        </w:rPr>
        <w:footnoteRef/>
      </w:r>
      <w:r w:rsidRPr="00FF61A7">
        <w:t xml:space="preserve"> CBD/SBI/6/7.</w:t>
      </w:r>
    </w:p>
  </w:footnote>
  <w:footnote w:id="9">
    <w:p w14:paraId="4F60E397" w14:textId="06BB046A" w:rsidR="005B5533" w:rsidRPr="00172A80" w:rsidRDefault="005B5533">
      <w:pPr>
        <w:pStyle w:val="FootnoteText"/>
        <w:rPr>
          <w:lang w:val="en-US"/>
        </w:rPr>
      </w:pPr>
      <w:r w:rsidRPr="00004C49">
        <w:rPr>
          <w:rStyle w:val="FootnoteReference"/>
        </w:rPr>
        <w:footnoteRef/>
      </w:r>
      <w:r w:rsidRPr="00004C49">
        <w:t xml:space="preserve"> </w:t>
      </w:r>
      <w:r w:rsidRPr="00004C49">
        <w:rPr>
          <w:lang w:val="en-US"/>
        </w:rPr>
        <w:t>CBD/SBI/6/8.</w:t>
      </w:r>
    </w:p>
  </w:footnote>
  <w:footnote w:id="10">
    <w:p w14:paraId="60D8E572" w14:textId="522C1583" w:rsidR="00E67CB5" w:rsidRPr="00E67CB5" w:rsidRDefault="00E67CB5">
      <w:pPr>
        <w:pStyle w:val="FootnoteText"/>
      </w:pPr>
      <w:r w:rsidRPr="003244C0">
        <w:rPr>
          <w:rStyle w:val="FootnoteReference"/>
        </w:rPr>
        <w:footnoteRef/>
      </w:r>
      <w:r w:rsidRPr="003244C0">
        <w:t xml:space="preserve"> CBD/SBI/6/9.</w:t>
      </w:r>
    </w:p>
  </w:footnote>
  <w:footnote w:id="11">
    <w:p w14:paraId="74B36ED8" w14:textId="77777777" w:rsidR="001A35E3" w:rsidRPr="009E7199" w:rsidRDefault="001A35E3" w:rsidP="001A35E3">
      <w:pPr>
        <w:pStyle w:val="CBDFootnoteText"/>
      </w:pPr>
      <w:r w:rsidRPr="009E7199">
        <w:rPr>
          <w:rStyle w:val="FootnoteReference"/>
        </w:rPr>
        <w:footnoteRef/>
      </w:r>
      <w:r w:rsidRPr="009E7199">
        <w:t xml:space="preserve"> As provided in Article 24 of the Convention.</w:t>
      </w:r>
    </w:p>
  </w:footnote>
  <w:footnote w:id="12">
    <w:p w14:paraId="491E0CA8" w14:textId="1A50A632" w:rsidR="00E67CB5" w:rsidRPr="00172A80" w:rsidRDefault="00E67CB5">
      <w:pPr>
        <w:pStyle w:val="FootnoteText"/>
        <w:rPr>
          <w:lang w:val="en-US"/>
        </w:rPr>
      </w:pPr>
      <w:r w:rsidRPr="00896B3B">
        <w:rPr>
          <w:rStyle w:val="FootnoteReference"/>
        </w:rPr>
        <w:footnoteRef/>
      </w:r>
      <w:r w:rsidRPr="00896B3B">
        <w:t xml:space="preserve"> </w:t>
      </w:r>
      <w:r w:rsidRPr="00896B3B">
        <w:rPr>
          <w:lang w:val="en-US"/>
        </w:rPr>
        <w:t>CBD/SBI/6/10.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2814E53" w:rsidR="002B559C" w:rsidRPr="00172A80" w:rsidRDefault="00F72490" w:rsidP="4FF89652">
    <w:pPr>
      <w:pStyle w:val="Header"/>
      <w:spacing w:after="240"/>
      <w:rPr>
        <w:szCs w:val="20"/>
        <w:lang w:val="en-US"/>
      </w:rPr>
    </w:pPr>
    <w:r>
      <w:rPr>
        <w:szCs w:val="20"/>
        <w:lang w:val="en-US"/>
      </w:rPr>
      <w:t>CBD/SBI/</w:t>
    </w:r>
    <w:r w:rsidR="0009201A">
      <w:rPr>
        <w:szCs w:val="20"/>
        <w:lang w:val="en-US"/>
      </w:rPr>
      <w:t>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09A8BD70" w:rsidR="002B559C" w:rsidRPr="00172A80" w:rsidRDefault="00D729A4"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22A28" w:rsidRPr="00172A80">
          <w:rPr>
            <w:szCs w:val="20"/>
          </w:rPr>
          <w:t>CBD/SBI/6/1/Add.1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A66A9D"/>
    <w:multiLevelType w:val="multilevel"/>
    <w:tmpl w:val="222A08B4"/>
    <w:numStyleLink w:val="ListCBD"/>
  </w:abstractNum>
  <w:abstractNum w:abstractNumId="4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4"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8B70991"/>
    <w:multiLevelType w:val="multilevel"/>
    <w:tmpl w:val="222A08B4"/>
    <w:numStyleLink w:val="ListCBD"/>
  </w:abstractNum>
  <w:abstractNum w:abstractNumId="56"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5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56"/>
  </w:num>
  <w:num w:numId="2" w16cid:durableId="1766339517">
    <w:abstractNumId w:val="38"/>
  </w:num>
  <w:num w:numId="3" w16cid:durableId="1565406150">
    <w:abstractNumId w:val="55"/>
  </w:num>
  <w:num w:numId="4" w16cid:durableId="761947502">
    <w:abstractNumId w:val="61"/>
  </w:num>
  <w:num w:numId="5" w16cid:durableId="1824348708">
    <w:abstractNumId w:val="23"/>
  </w:num>
  <w:num w:numId="6" w16cid:durableId="469713580">
    <w:abstractNumId w:val="24"/>
  </w:num>
  <w:num w:numId="7" w16cid:durableId="2082480270">
    <w:abstractNumId w:val="24"/>
  </w:num>
  <w:num w:numId="8" w16cid:durableId="1698194818">
    <w:abstractNumId w:val="27"/>
  </w:num>
  <w:num w:numId="9" w16cid:durableId="1456437353">
    <w:abstractNumId w:val="47"/>
  </w:num>
  <w:num w:numId="10" w16cid:durableId="1742289593">
    <w:abstractNumId w:val="52"/>
  </w:num>
  <w:num w:numId="11" w16cid:durableId="1158762975">
    <w:abstractNumId w:val="50"/>
  </w:num>
  <w:num w:numId="12" w16cid:durableId="2085712370">
    <w:abstractNumId w:val="44"/>
  </w:num>
  <w:num w:numId="13" w16cid:durableId="1629699520">
    <w:abstractNumId w:val="26"/>
  </w:num>
  <w:num w:numId="14" w16cid:durableId="978538308">
    <w:abstractNumId w:val="26"/>
    <w:lvlOverride w:ilvl="0">
      <w:startOverride w:val="1"/>
    </w:lvlOverride>
  </w:num>
  <w:num w:numId="15" w16cid:durableId="2131895960">
    <w:abstractNumId w:val="49"/>
  </w:num>
  <w:num w:numId="16" w16cid:durableId="233321036">
    <w:abstractNumId w:val="49"/>
    <w:lvlOverride w:ilvl="0">
      <w:startOverride w:val="1"/>
    </w:lvlOverride>
  </w:num>
  <w:num w:numId="17" w16cid:durableId="1242567887">
    <w:abstractNumId w:val="55"/>
    <w:lvlOverride w:ilvl="0">
      <w:startOverride w:val="1"/>
    </w:lvlOverride>
  </w:num>
  <w:num w:numId="18" w16cid:durableId="190654588">
    <w:abstractNumId w:val="49"/>
    <w:lvlOverride w:ilvl="0">
      <w:startOverride w:val="1"/>
    </w:lvlOverride>
  </w:num>
  <w:num w:numId="19" w16cid:durableId="2004162797">
    <w:abstractNumId w:val="62"/>
  </w:num>
  <w:num w:numId="20" w16cid:durableId="1677489672">
    <w:abstractNumId w:val="55"/>
    <w:lvlOverride w:ilvl="0">
      <w:startOverride w:val="1"/>
    </w:lvlOverride>
  </w:num>
  <w:num w:numId="21" w16cid:durableId="340787993">
    <w:abstractNumId w:val="55"/>
    <w:lvlOverride w:ilvl="0">
      <w:startOverride w:val="1"/>
    </w:lvlOverride>
  </w:num>
  <w:num w:numId="22" w16cid:durableId="620961160">
    <w:abstractNumId w:val="41"/>
  </w:num>
  <w:num w:numId="23" w16cid:durableId="26564829">
    <w:abstractNumId w:val="55"/>
  </w:num>
  <w:num w:numId="24" w16cid:durableId="252320248">
    <w:abstractNumId w:val="55"/>
  </w:num>
  <w:num w:numId="25" w16cid:durableId="1418213696">
    <w:abstractNumId w:val="55"/>
  </w:num>
  <w:num w:numId="26" w16cid:durableId="1278173624">
    <w:abstractNumId w:val="55"/>
  </w:num>
  <w:num w:numId="27" w16cid:durableId="1149175849">
    <w:abstractNumId w:val="55"/>
  </w:num>
  <w:num w:numId="28" w16cid:durableId="995573935">
    <w:abstractNumId w:val="55"/>
  </w:num>
  <w:num w:numId="29" w16cid:durableId="1701931117">
    <w:abstractNumId w:val="55"/>
  </w:num>
  <w:num w:numId="30" w16cid:durableId="1141071216">
    <w:abstractNumId w:val="21"/>
  </w:num>
  <w:num w:numId="31" w16cid:durableId="1773889171">
    <w:abstractNumId w:val="53"/>
  </w:num>
  <w:num w:numId="32" w16cid:durableId="674305889">
    <w:abstractNumId w:val="55"/>
  </w:num>
  <w:num w:numId="33" w16cid:durableId="1644430203">
    <w:abstractNumId w:val="55"/>
  </w:num>
  <w:num w:numId="34" w16cid:durableId="1064987776">
    <w:abstractNumId w:val="22"/>
  </w:num>
  <w:num w:numId="35" w16cid:durableId="238953655">
    <w:abstractNumId w:val="28"/>
  </w:num>
  <w:num w:numId="36" w16cid:durableId="1349016667">
    <w:abstractNumId w:val="33"/>
  </w:num>
  <w:num w:numId="37" w16cid:durableId="359664821">
    <w:abstractNumId w:val="39"/>
  </w:num>
  <w:num w:numId="38" w16cid:durableId="1839731318">
    <w:abstractNumId w:val="59"/>
  </w:num>
  <w:num w:numId="39" w16cid:durableId="1244485641">
    <w:abstractNumId w:val="30"/>
  </w:num>
  <w:num w:numId="40" w16cid:durableId="931815776">
    <w:abstractNumId w:val="54"/>
  </w:num>
  <w:num w:numId="41" w16cid:durableId="838883908">
    <w:abstractNumId w:val="36"/>
  </w:num>
  <w:num w:numId="42" w16cid:durableId="744574695">
    <w:abstractNumId w:val="40"/>
  </w:num>
  <w:num w:numId="43" w16cid:durableId="1721510984">
    <w:abstractNumId w:val="60"/>
  </w:num>
  <w:num w:numId="44" w16cid:durableId="319967112">
    <w:abstractNumId w:val="51"/>
  </w:num>
  <w:num w:numId="45" w16cid:durableId="1699744348">
    <w:abstractNumId w:val="25"/>
  </w:num>
  <w:num w:numId="46" w16cid:durableId="1941059293">
    <w:abstractNumId w:val="15"/>
  </w:num>
  <w:num w:numId="47" w16cid:durableId="560672902">
    <w:abstractNumId w:val="14"/>
  </w:num>
  <w:num w:numId="48" w16cid:durableId="1072390599">
    <w:abstractNumId w:val="58"/>
  </w:num>
  <w:num w:numId="49" w16cid:durableId="1933662228">
    <w:abstractNumId w:val="34"/>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3"/>
  </w:num>
  <w:num w:numId="63" w16cid:durableId="80179172">
    <w:abstractNumId w:val="46"/>
  </w:num>
  <w:num w:numId="64"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2"/>
  </w:num>
  <w:num w:numId="67" w16cid:durableId="915044361">
    <w:abstractNumId w:val="35"/>
  </w:num>
  <w:num w:numId="68" w16cid:durableId="855196379">
    <w:abstractNumId w:val="18"/>
  </w:num>
  <w:num w:numId="69"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29"/>
  </w:num>
  <w:num w:numId="76" w16cid:durableId="643118139">
    <w:abstractNumId w:val="29"/>
    <w:lvlOverride w:ilvl="0">
      <w:startOverride w:val="1"/>
    </w:lvlOverride>
  </w:num>
  <w:num w:numId="77" w16cid:durableId="820851909">
    <w:abstractNumId w:val="29"/>
    <w:lvlOverride w:ilvl="0">
      <w:startOverride w:val="1"/>
    </w:lvlOverride>
  </w:num>
  <w:num w:numId="78" w16cid:durableId="709648587">
    <w:abstractNumId w:val="29"/>
    <w:lvlOverride w:ilvl="0">
      <w:startOverride w:val="1"/>
    </w:lvlOverride>
  </w:num>
  <w:num w:numId="79" w16cid:durableId="1353799543">
    <w:abstractNumId w:val="32"/>
  </w:num>
  <w:num w:numId="80" w16cid:durableId="1570270110">
    <w:abstractNumId w:val="45"/>
  </w:num>
  <w:num w:numId="81" w16cid:durableId="2125995167">
    <w:abstractNumId w:val="37"/>
  </w:num>
  <w:num w:numId="82" w16cid:durableId="893932166">
    <w:abstractNumId w:val="57"/>
  </w:num>
  <w:num w:numId="83" w16cid:durableId="1627851340">
    <w:abstractNumId w:val="31"/>
  </w:num>
  <w:num w:numId="84" w16cid:durableId="1945532808">
    <w:abstractNumId w:val="17"/>
  </w:num>
  <w:num w:numId="85"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48"/>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48"/>
  </w:num>
  <w:num w:numId="98" w16cid:durableId="1153640206">
    <w:abstractNumId w:val="48"/>
  </w:num>
  <w:num w:numId="99" w16cid:durableId="174152758">
    <w:abstractNumId w:val="48"/>
  </w:num>
  <w:num w:numId="100" w16cid:durableId="424378014">
    <w:abstractNumId w:val="48"/>
  </w:num>
  <w:num w:numId="101" w16cid:durableId="331224913">
    <w:abstractNumId w:val="48"/>
  </w:num>
  <w:num w:numId="102" w16cid:durableId="458259226">
    <w:abstractNumId w:val="48"/>
  </w:num>
  <w:num w:numId="103" w16cid:durableId="1837837023">
    <w:abstractNumId w:val="48"/>
  </w:num>
  <w:num w:numId="104" w16cid:durableId="975909104">
    <w:abstractNumId w:val="48"/>
  </w:num>
  <w:num w:numId="105" w16cid:durableId="1133795159">
    <w:abstractNumId w:val="48"/>
  </w:num>
  <w:num w:numId="106" w16cid:durableId="1509175551">
    <w:abstractNumId w:val="48"/>
  </w:num>
  <w:num w:numId="107" w16cid:durableId="636682974">
    <w:abstractNumId w:val="48"/>
  </w:num>
  <w:num w:numId="108" w16cid:durableId="1408648861">
    <w:abstractNumId w:val="48"/>
  </w:num>
  <w:num w:numId="109" w16cid:durableId="1984457910">
    <w:abstractNumId w:val="48"/>
  </w:num>
  <w:num w:numId="110" w16cid:durableId="1762724208">
    <w:abstractNumId w:val="48"/>
  </w:num>
  <w:num w:numId="111" w16cid:durableId="301497454">
    <w:abstractNumId w:val="48"/>
  </w:num>
  <w:num w:numId="112" w16cid:durableId="1751809134">
    <w:abstractNumId w:val="48"/>
  </w:num>
  <w:num w:numId="113" w16cid:durableId="2064669266">
    <w:abstractNumId w:val="48"/>
  </w:num>
  <w:num w:numId="114" w16cid:durableId="605774907">
    <w:abstractNumId w:val="48"/>
  </w:num>
  <w:num w:numId="115" w16cid:durableId="873157510">
    <w:abstractNumId w:val="48"/>
  </w:num>
  <w:num w:numId="116" w16cid:durableId="1680886121">
    <w:abstractNumId w:val="48"/>
  </w:num>
  <w:num w:numId="117" w16cid:durableId="429087363">
    <w:abstractNumId w:val="48"/>
  </w:num>
  <w:num w:numId="118" w16cid:durableId="610554649">
    <w:abstractNumId w:val="48"/>
  </w:num>
  <w:num w:numId="119" w16cid:durableId="1765611408">
    <w:abstractNumId w:val="48"/>
  </w:num>
  <w:num w:numId="120" w16cid:durableId="1320845054">
    <w:abstractNumId w:val="48"/>
  </w:num>
  <w:num w:numId="121" w16cid:durableId="1315181158">
    <w:abstractNumId w:val="48"/>
  </w:num>
  <w:num w:numId="122" w16cid:durableId="1451825218">
    <w:abstractNumId w:val="48"/>
  </w:num>
  <w:num w:numId="123" w16cid:durableId="845167335">
    <w:abstractNumId w:val="48"/>
  </w:num>
  <w:num w:numId="124" w16cid:durableId="679046047">
    <w:abstractNumId w:val="48"/>
  </w:num>
  <w:num w:numId="125" w16cid:durableId="45028642">
    <w:abstractNumId w:val="48"/>
  </w:num>
  <w:num w:numId="126" w16cid:durableId="1961762923">
    <w:abstractNumId w:val="48"/>
  </w:num>
  <w:num w:numId="127" w16cid:durableId="1247322">
    <w:abstractNumId w:val="48"/>
  </w:num>
  <w:num w:numId="128" w16cid:durableId="855924012">
    <w:abstractNumId w:val="48"/>
  </w:num>
  <w:num w:numId="129" w16cid:durableId="2135907722">
    <w:abstractNumId w:val="48"/>
  </w:num>
  <w:num w:numId="130" w16cid:durableId="1575117000">
    <w:abstractNumId w:val="48"/>
  </w:num>
  <w:num w:numId="131" w16cid:durableId="1527257843">
    <w:abstractNumId w:val="48"/>
  </w:num>
  <w:num w:numId="132" w16cid:durableId="58791852">
    <w:abstractNumId w:val="48"/>
  </w:num>
  <w:num w:numId="133" w16cid:durableId="881866151">
    <w:abstractNumId w:val="48"/>
  </w:num>
  <w:num w:numId="134" w16cid:durableId="344527495">
    <w:abstractNumId w:val="48"/>
  </w:num>
  <w:num w:numId="135" w16cid:durableId="1591163333">
    <w:abstractNumId w:val="48"/>
  </w:num>
  <w:num w:numId="136" w16cid:durableId="1658681090">
    <w:abstractNumId w:val="48"/>
  </w:num>
  <w:num w:numId="137" w16cid:durableId="1474561884">
    <w:abstractNumId w:val="48"/>
  </w:num>
  <w:num w:numId="138" w16cid:durableId="1400329338">
    <w:abstractNumId w:val="48"/>
  </w:num>
  <w:num w:numId="139" w16cid:durableId="133565148">
    <w:abstractNumId w:val="48"/>
  </w:num>
  <w:num w:numId="140" w16cid:durableId="17436427">
    <w:abstractNumId w:val="48"/>
  </w:num>
  <w:num w:numId="141" w16cid:durableId="1897737597">
    <w:abstractNumId w:val="48"/>
  </w:num>
  <w:num w:numId="142" w16cid:durableId="469059985">
    <w:abstractNumId w:val="48"/>
  </w:num>
  <w:num w:numId="143" w16cid:durableId="37094738">
    <w:abstractNumId w:val="48"/>
  </w:num>
  <w:num w:numId="144" w16cid:durableId="358437782">
    <w:abstractNumId w:val="48"/>
  </w:num>
  <w:num w:numId="145" w16cid:durableId="63650960">
    <w:abstractNumId w:val="48"/>
  </w:num>
  <w:num w:numId="146" w16cid:durableId="37433924">
    <w:abstractNumId w:val="48"/>
  </w:num>
  <w:num w:numId="147" w16cid:durableId="741176688">
    <w:abstractNumId w:val="48"/>
  </w:num>
  <w:num w:numId="148" w16cid:durableId="843516921">
    <w:abstractNumId w:val="48"/>
  </w:num>
  <w:num w:numId="149" w16cid:durableId="1379747038">
    <w:abstractNumId w:val="48"/>
  </w:num>
  <w:num w:numId="150" w16cid:durableId="1820655750">
    <w:abstractNumId w:val="48"/>
  </w:num>
  <w:num w:numId="151" w16cid:durableId="233705704">
    <w:abstractNumId w:val="48"/>
  </w:num>
  <w:num w:numId="152" w16cid:durableId="1554731768">
    <w:abstractNumId w:val="48"/>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953"/>
    <w:rsid w:val="00005BB6"/>
    <w:rsid w:val="00006FD5"/>
    <w:rsid w:val="000100D1"/>
    <w:rsid w:val="000118A2"/>
    <w:rsid w:val="00011A69"/>
    <w:rsid w:val="00011F76"/>
    <w:rsid w:val="000139CF"/>
    <w:rsid w:val="000149E5"/>
    <w:rsid w:val="00014FAA"/>
    <w:rsid w:val="00016021"/>
    <w:rsid w:val="00016428"/>
    <w:rsid w:val="00016D64"/>
    <w:rsid w:val="000200B3"/>
    <w:rsid w:val="00020DF7"/>
    <w:rsid w:val="00022181"/>
    <w:rsid w:val="0002299E"/>
    <w:rsid w:val="00023190"/>
    <w:rsid w:val="00023E4E"/>
    <w:rsid w:val="00024131"/>
    <w:rsid w:val="00025C0E"/>
    <w:rsid w:val="0002689B"/>
    <w:rsid w:val="000275E3"/>
    <w:rsid w:val="00031A28"/>
    <w:rsid w:val="000322FD"/>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4446"/>
    <w:rsid w:val="00054957"/>
    <w:rsid w:val="00055D20"/>
    <w:rsid w:val="000578DB"/>
    <w:rsid w:val="00060CDD"/>
    <w:rsid w:val="000611C1"/>
    <w:rsid w:val="000611EE"/>
    <w:rsid w:val="000621B1"/>
    <w:rsid w:val="00062730"/>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8E0"/>
    <w:rsid w:val="00076226"/>
    <w:rsid w:val="00077145"/>
    <w:rsid w:val="000804CD"/>
    <w:rsid w:val="000822B2"/>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6093"/>
    <w:rsid w:val="00096584"/>
    <w:rsid w:val="00096ED6"/>
    <w:rsid w:val="000A27A8"/>
    <w:rsid w:val="000A317E"/>
    <w:rsid w:val="000A3669"/>
    <w:rsid w:val="000A4558"/>
    <w:rsid w:val="000A47F2"/>
    <w:rsid w:val="000A5E72"/>
    <w:rsid w:val="000A655A"/>
    <w:rsid w:val="000A6FD5"/>
    <w:rsid w:val="000B090C"/>
    <w:rsid w:val="000B18A7"/>
    <w:rsid w:val="000B1959"/>
    <w:rsid w:val="000B1FCF"/>
    <w:rsid w:val="000B3A04"/>
    <w:rsid w:val="000B4374"/>
    <w:rsid w:val="000B50D0"/>
    <w:rsid w:val="000B683F"/>
    <w:rsid w:val="000B6D46"/>
    <w:rsid w:val="000B76A3"/>
    <w:rsid w:val="000B7ECB"/>
    <w:rsid w:val="000C173C"/>
    <w:rsid w:val="000C18AC"/>
    <w:rsid w:val="000C1C2E"/>
    <w:rsid w:val="000C38D1"/>
    <w:rsid w:val="000C4266"/>
    <w:rsid w:val="000C45FE"/>
    <w:rsid w:val="000C4BBE"/>
    <w:rsid w:val="000C57F5"/>
    <w:rsid w:val="000C7C51"/>
    <w:rsid w:val="000D02D2"/>
    <w:rsid w:val="000D063C"/>
    <w:rsid w:val="000D19EA"/>
    <w:rsid w:val="000D1CDD"/>
    <w:rsid w:val="000D1E4E"/>
    <w:rsid w:val="000D286A"/>
    <w:rsid w:val="000D3043"/>
    <w:rsid w:val="000D37BE"/>
    <w:rsid w:val="000D3812"/>
    <w:rsid w:val="000D3EFB"/>
    <w:rsid w:val="000D4355"/>
    <w:rsid w:val="000D5769"/>
    <w:rsid w:val="000E02B3"/>
    <w:rsid w:val="000E0C2C"/>
    <w:rsid w:val="000E0E97"/>
    <w:rsid w:val="000E34C2"/>
    <w:rsid w:val="000E40F6"/>
    <w:rsid w:val="000E4324"/>
    <w:rsid w:val="000E44D9"/>
    <w:rsid w:val="000E7116"/>
    <w:rsid w:val="000E7343"/>
    <w:rsid w:val="000F03AA"/>
    <w:rsid w:val="000F0E11"/>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60C3"/>
    <w:rsid w:val="00106701"/>
    <w:rsid w:val="001102E5"/>
    <w:rsid w:val="001168C4"/>
    <w:rsid w:val="00117288"/>
    <w:rsid w:val="001202EB"/>
    <w:rsid w:val="00121354"/>
    <w:rsid w:val="001215BE"/>
    <w:rsid w:val="00122460"/>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7F04"/>
    <w:rsid w:val="00143840"/>
    <w:rsid w:val="001449AE"/>
    <w:rsid w:val="00146654"/>
    <w:rsid w:val="00146903"/>
    <w:rsid w:val="001469AA"/>
    <w:rsid w:val="00146E68"/>
    <w:rsid w:val="0014716D"/>
    <w:rsid w:val="001472AF"/>
    <w:rsid w:val="0015028B"/>
    <w:rsid w:val="00150CE7"/>
    <w:rsid w:val="0015455C"/>
    <w:rsid w:val="00155919"/>
    <w:rsid w:val="00155927"/>
    <w:rsid w:val="00155A83"/>
    <w:rsid w:val="00155D8E"/>
    <w:rsid w:val="00156477"/>
    <w:rsid w:val="00156A41"/>
    <w:rsid w:val="0015772F"/>
    <w:rsid w:val="001630CF"/>
    <w:rsid w:val="00163745"/>
    <w:rsid w:val="00164080"/>
    <w:rsid w:val="00166849"/>
    <w:rsid w:val="0016731A"/>
    <w:rsid w:val="00167DCE"/>
    <w:rsid w:val="0017087C"/>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1B09"/>
    <w:rsid w:val="001923A8"/>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1D3C"/>
    <w:rsid w:val="001D1FA2"/>
    <w:rsid w:val="001D2479"/>
    <w:rsid w:val="001D258B"/>
    <w:rsid w:val="001D380B"/>
    <w:rsid w:val="001D415D"/>
    <w:rsid w:val="001D416A"/>
    <w:rsid w:val="001D4227"/>
    <w:rsid w:val="001D45F5"/>
    <w:rsid w:val="001D4D53"/>
    <w:rsid w:val="001D5081"/>
    <w:rsid w:val="001D5225"/>
    <w:rsid w:val="001D631D"/>
    <w:rsid w:val="001D692E"/>
    <w:rsid w:val="001D6F59"/>
    <w:rsid w:val="001D7501"/>
    <w:rsid w:val="001D78D5"/>
    <w:rsid w:val="001E05E7"/>
    <w:rsid w:val="001E0CEB"/>
    <w:rsid w:val="001E1486"/>
    <w:rsid w:val="001E1628"/>
    <w:rsid w:val="001E182B"/>
    <w:rsid w:val="001E3793"/>
    <w:rsid w:val="001E433B"/>
    <w:rsid w:val="001E50C3"/>
    <w:rsid w:val="001E592C"/>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D37"/>
    <w:rsid w:val="0020370B"/>
    <w:rsid w:val="00204491"/>
    <w:rsid w:val="00204670"/>
    <w:rsid w:val="00204CE1"/>
    <w:rsid w:val="0020514B"/>
    <w:rsid w:val="00205257"/>
    <w:rsid w:val="002056C1"/>
    <w:rsid w:val="00206D6A"/>
    <w:rsid w:val="0021027D"/>
    <w:rsid w:val="002106F3"/>
    <w:rsid w:val="0021133F"/>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41F"/>
    <w:rsid w:val="002377B7"/>
    <w:rsid w:val="002378DC"/>
    <w:rsid w:val="0024078C"/>
    <w:rsid w:val="00241790"/>
    <w:rsid w:val="002429F5"/>
    <w:rsid w:val="00243287"/>
    <w:rsid w:val="0024444A"/>
    <w:rsid w:val="002456C4"/>
    <w:rsid w:val="002457FF"/>
    <w:rsid w:val="00245E0E"/>
    <w:rsid w:val="0024600E"/>
    <w:rsid w:val="00247605"/>
    <w:rsid w:val="002502C0"/>
    <w:rsid w:val="002505E2"/>
    <w:rsid w:val="00250A63"/>
    <w:rsid w:val="0025227C"/>
    <w:rsid w:val="002533C5"/>
    <w:rsid w:val="00254247"/>
    <w:rsid w:val="0025555F"/>
    <w:rsid w:val="00255A9B"/>
    <w:rsid w:val="0025644B"/>
    <w:rsid w:val="00256841"/>
    <w:rsid w:val="00256AB6"/>
    <w:rsid w:val="0026001F"/>
    <w:rsid w:val="002601D0"/>
    <w:rsid w:val="00260369"/>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4D7D"/>
    <w:rsid w:val="00284DFE"/>
    <w:rsid w:val="002860F3"/>
    <w:rsid w:val="0028621E"/>
    <w:rsid w:val="00286DF3"/>
    <w:rsid w:val="002919D4"/>
    <w:rsid w:val="00291CF0"/>
    <w:rsid w:val="00291ED6"/>
    <w:rsid w:val="00295A42"/>
    <w:rsid w:val="00296474"/>
    <w:rsid w:val="002968B2"/>
    <w:rsid w:val="00296E27"/>
    <w:rsid w:val="00297B9B"/>
    <w:rsid w:val="00297EB7"/>
    <w:rsid w:val="002A0C86"/>
    <w:rsid w:val="002A0D78"/>
    <w:rsid w:val="002A1CBD"/>
    <w:rsid w:val="002A250C"/>
    <w:rsid w:val="002A2979"/>
    <w:rsid w:val="002A492B"/>
    <w:rsid w:val="002A4CCA"/>
    <w:rsid w:val="002A4E61"/>
    <w:rsid w:val="002A5DA2"/>
    <w:rsid w:val="002A63CA"/>
    <w:rsid w:val="002A6FFB"/>
    <w:rsid w:val="002B00CA"/>
    <w:rsid w:val="002B23F6"/>
    <w:rsid w:val="002B2B5D"/>
    <w:rsid w:val="002B2D9F"/>
    <w:rsid w:val="002B2DB8"/>
    <w:rsid w:val="002B4671"/>
    <w:rsid w:val="002B559C"/>
    <w:rsid w:val="002B5F0D"/>
    <w:rsid w:val="002B5F65"/>
    <w:rsid w:val="002B67EB"/>
    <w:rsid w:val="002B7565"/>
    <w:rsid w:val="002B7DC6"/>
    <w:rsid w:val="002C15FB"/>
    <w:rsid w:val="002C18DA"/>
    <w:rsid w:val="002C22F2"/>
    <w:rsid w:val="002C26A4"/>
    <w:rsid w:val="002C2D22"/>
    <w:rsid w:val="002C3F5A"/>
    <w:rsid w:val="002C4981"/>
    <w:rsid w:val="002C5E93"/>
    <w:rsid w:val="002C7E35"/>
    <w:rsid w:val="002D0EA2"/>
    <w:rsid w:val="002D1801"/>
    <w:rsid w:val="002D2770"/>
    <w:rsid w:val="002D2DDD"/>
    <w:rsid w:val="002D53B7"/>
    <w:rsid w:val="002D5504"/>
    <w:rsid w:val="002D7563"/>
    <w:rsid w:val="002D7CFE"/>
    <w:rsid w:val="002E0952"/>
    <w:rsid w:val="002E1106"/>
    <w:rsid w:val="002E18C0"/>
    <w:rsid w:val="002E1D3A"/>
    <w:rsid w:val="002E38BA"/>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3A1D"/>
    <w:rsid w:val="003046A8"/>
    <w:rsid w:val="003048C8"/>
    <w:rsid w:val="00304AAC"/>
    <w:rsid w:val="00304BDC"/>
    <w:rsid w:val="00306450"/>
    <w:rsid w:val="003068AC"/>
    <w:rsid w:val="00310608"/>
    <w:rsid w:val="00310BFB"/>
    <w:rsid w:val="00310F4A"/>
    <w:rsid w:val="00311CD6"/>
    <w:rsid w:val="00313B2E"/>
    <w:rsid w:val="0031436C"/>
    <w:rsid w:val="00314F24"/>
    <w:rsid w:val="00315D17"/>
    <w:rsid w:val="0031681E"/>
    <w:rsid w:val="00316A19"/>
    <w:rsid w:val="00317E58"/>
    <w:rsid w:val="0032092E"/>
    <w:rsid w:val="00322FD2"/>
    <w:rsid w:val="003230C5"/>
    <w:rsid w:val="00323F22"/>
    <w:rsid w:val="003241F7"/>
    <w:rsid w:val="003241FD"/>
    <w:rsid w:val="003244C0"/>
    <w:rsid w:val="00324B1C"/>
    <w:rsid w:val="0032555E"/>
    <w:rsid w:val="00326F2F"/>
    <w:rsid w:val="00326F3F"/>
    <w:rsid w:val="00327873"/>
    <w:rsid w:val="00330203"/>
    <w:rsid w:val="00330A1F"/>
    <w:rsid w:val="00331410"/>
    <w:rsid w:val="00331E60"/>
    <w:rsid w:val="00332A78"/>
    <w:rsid w:val="0033342B"/>
    <w:rsid w:val="003345EF"/>
    <w:rsid w:val="003348FA"/>
    <w:rsid w:val="00334B0F"/>
    <w:rsid w:val="00335843"/>
    <w:rsid w:val="003360CE"/>
    <w:rsid w:val="003364EC"/>
    <w:rsid w:val="00337760"/>
    <w:rsid w:val="00340579"/>
    <w:rsid w:val="00341AFC"/>
    <w:rsid w:val="00342565"/>
    <w:rsid w:val="003428F6"/>
    <w:rsid w:val="003444B0"/>
    <w:rsid w:val="00345DF4"/>
    <w:rsid w:val="003476A9"/>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60FFD"/>
    <w:rsid w:val="0036219A"/>
    <w:rsid w:val="003638FA"/>
    <w:rsid w:val="00363B57"/>
    <w:rsid w:val="00365133"/>
    <w:rsid w:val="00365662"/>
    <w:rsid w:val="00366718"/>
    <w:rsid w:val="0037014F"/>
    <w:rsid w:val="0037109B"/>
    <w:rsid w:val="003713ED"/>
    <w:rsid w:val="00371707"/>
    <w:rsid w:val="003719D8"/>
    <w:rsid w:val="00372759"/>
    <w:rsid w:val="00372B64"/>
    <w:rsid w:val="0037318C"/>
    <w:rsid w:val="003731AC"/>
    <w:rsid w:val="0037407B"/>
    <w:rsid w:val="0037415B"/>
    <w:rsid w:val="00374A8F"/>
    <w:rsid w:val="00375A49"/>
    <w:rsid w:val="00376FE2"/>
    <w:rsid w:val="00377AA1"/>
    <w:rsid w:val="00379BCD"/>
    <w:rsid w:val="00380466"/>
    <w:rsid w:val="00380F18"/>
    <w:rsid w:val="003813BD"/>
    <w:rsid w:val="0038388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336"/>
    <w:rsid w:val="003A45B4"/>
    <w:rsid w:val="003A4D16"/>
    <w:rsid w:val="003A4DA0"/>
    <w:rsid w:val="003A538C"/>
    <w:rsid w:val="003A7C34"/>
    <w:rsid w:val="003A7CE2"/>
    <w:rsid w:val="003A7D71"/>
    <w:rsid w:val="003B0180"/>
    <w:rsid w:val="003B0C93"/>
    <w:rsid w:val="003B131B"/>
    <w:rsid w:val="003B3C9A"/>
    <w:rsid w:val="003B3E32"/>
    <w:rsid w:val="003B6D7F"/>
    <w:rsid w:val="003B71AE"/>
    <w:rsid w:val="003C0708"/>
    <w:rsid w:val="003C402F"/>
    <w:rsid w:val="003C589D"/>
    <w:rsid w:val="003C6311"/>
    <w:rsid w:val="003C6F10"/>
    <w:rsid w:val="003C75F1"/>
    <w:rsid w:val="003C7980"/>
    <w:rsid w:val="003D099F"/>
    <w:rsid w:val="003D0B3C"/>
    <w:rsid w:val="003D18A4"/>
    <w:rsid w:val="003D2AD4"/>
    <w:rsid w:val="003D2EC9"/>
    <w:rsid w:val="003D3437"/>
    <w:rsid w:val="003D46E7"/>
    <w:rsid w:val="003D472C"/>
    <w:rsid w:val="003D4825"/>
    <w:rsid w:val="003D7F7F"/>
    <w:rsid w:val="003E0AD1"/>
    <w:rsid w:val="003E1A3C"/>
    <w:rsid w:val="003E1D29"/>
    <w:rsid w:val="003E1F2B"/>
    <w:rsid w:val="003E2C8E"/>
    <w:rsid w:val="003E360F"/>
    <w:rsid w:val="003E5432"/>
    <w:rsid w:val="003E590D"/>
    <w:rsid w:val="003E5C26"/>
    <w:rsid w:val="003E5D77"/>
    <w:rsid w:val="003E6D19"/>
    <w:rsid w:val="003E6D88"/>
    <w:rsid w:val="003F0FD1"/>
    <w:rsid w:val="003F29A9"/>
    <w:rsid w:val="003F38D1"/>
    <w:rsid w:val="003F599D"/>
    <w:rsid w:val="003F5B70"/>
    <w:rsid w:val="003F62BC"/>
    <w:rsid w:val="00400125"/>
    <w:rsid w:val="004009E6"/>
    <w:rsid w:val="0040113F"/>
    <w:rsid w:val="00403220"/>
    <w:rsid w:val="00403CFF"/>
    <w:rsid w:val="004045B0"/>
    <w:rsid w:val="00405396"/>
    <w:rsid w:val="00406A85"/>
    <w:rsid w:val="0041077D"/>
    <w:rsid w:val="004107AC"/>
    <w:rsid w:val="00411269"/>
    <w:rsid w:val="004116EA"/>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1E2A"/>
    <w:rsid w:val="0042428A"/>
    <w:rsid w:val="004243A7"/>
    <w:rsid w:val="004249D2"/>
    <w:rsid w:val="004251E8"/>
    <w:rsid w:val="00425B44"/>
    <w:rsid w:val="004277BC"/>
    <w:rsid w:val="00430B4B"/>
    <w:rsid w:val="004312CD"/>
    <w:rsid w:val="004326F0"/>
    <w:rsid w:val="00433484"/>
    <w:rsid w:val="00434205"/>
    <w:rsid w:val="0043447E"/>
    <w:rsid w:val="004349C2"/>
    <w:rsid w:val="00434A05"/>
    <w:rsid w:val="00434D49"/>
    <w:rsid w:val="00435813"/>
    <w:rsid w:val="0044008E"/>
    <w:rsid w:val="00440F40"/>
    <w:rsid w:val="00441498"/>
    <w:rsid w:val="00441AC1"/>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528D"/>
    <w:rsid w:val="00455E8E"/>
    <w:rsid w:val="00456B91"/>
    <w:rsid w:val="00457295"/>
    <w:rsid w:val="00457AD3"/>
    <w:rsid w:val="00457FCE"/>
    <w:rsid w:val="004617C8"/>
    <w:rsid w:val="00461C4E"/>
    <w:rsid w:val="00461F9D"/>
    <w:rsid w:val="00462000"/>
    <w:rsid w:val="0046373B"/>
    <w:rsid w:val="00463998"/>
    <w:rsid w:val="00465706"/>
    <w:rsid w:val="0046715F"/>
    <w:rsid w:val="004673A9"/>
    <w:rsid w:val="00467657"/>
    <w:rsid w:val="00470133"/>
    <w:rsid w:val="004701EE"/>
    <w:rsid w:val="00470472"/>
    <w:rsid w:val="00470645"/>
    <w:rsid w:val="0047170F"/>
    <w:rsid w:val="00472639"/>
    <w:rsid w:val="004737A7"/>
    <w:rsid w:val="00473F22"/>
    <w:rsid w:val="00475037"/>
    <w:rsid w:val="004758D5"/>
    <w:rsid w:val="00477520"/>
    <w:rsid w:val="004803B1"/>
    <w:rsid w:val="00480A8D"/>
    <w:rsid w:val="00481349"/>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E17"/>
    <w:rsid w:val="004A59C0"/>
    <w:rsid w:val="004A624E"/>
    <w:rsid w:val="004A795C"/>
    <w:rsid w:val="004A7EDA"/>
    <w:rsid w:val="004B0712"/>
    <w:rsid w:val="004B075E"/>
    <w:rsid w:val="004B08B0"/>
    <w:rsid w:val="004B0E31"/>
    <w:rsid w:val="004B0EDE"/>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258C"/>
    <w:rsid w:val="004D405E"/>
    <w:rsid w:val="004D424C"/>
    <w:rsid w:val="004E1696"/>
    <w:rsid w:val="004E2251"/>
    <w:rsid w:val="004E2B76"/>
    <w:rsid w:val="004E4592"/>
    <w:rsid w:val="004E50E6"/>
    <w:rsid w:val="004E5AA0"/>
    <w:rsid w:val="004E5F58"/>
    <w:rsid w:val="004E6FA7"/>
    <w:rsid w:val="004E7B1A"/>
    <w:rsid w:val="004E7CEF"/>
    <w:rsid w:val="004F045E"/>
    <w:rsid w:val="004F27E8"/>
    <w:rsid w:val="004F40A3"/>
    <w:rsid w:val="004F5A3C"/>
    <w:rsid w:val="004F5B76"/>
    <w:rsid w:val="004F5ECA"/>
    <w:rsid w:val="004F60EA"/>
    <w:rsid w:val="004F632E"/>
    <w:rsid w:val="004F6E9A"/>
    <w:rsid w:val="004F7FAC"/>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60EA"/>
    <w:rsid w:val="0051652A"/>
    <w:rsid w:val="00516B02"/>
    <w:rsid w:val="00521456"/>
    <w:rsid w:val="00521585"/>
    <w:rsid w:val="00521BC5"/>
    <w:rsid w:val="005220AB"/>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2678"/>
    <w:rsid w:val="005733E8"/>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3791"/>
    <w:rsid w:val="00594279"/>
    <w:rsid w:val="0059494F"/>
    <w:rsid w:val="005951ED"/>
    <w:rsid w:val="0059556D"/>
    <w:rsid w:val="0059715A"/>
    <w:rsid w:val="005974FF"/>
    <w:rsid w:val="00597A93"/>
    <w:rsid w:val="00597A9A"/>
    <w:rsid w:val="00597F3D"/>
    <w:rsid w:val="005A0589"/>
    <w:rsid w:val="005A16B3"/>
    <w:rsid w:val="005A1BFD"/>
    <w:rsid w:val="005A206E"/>
    <w:rsid w:val="005A246C"/>
    <w:rsid w:val="005A24A1"/>
    <w:rsid w:val="005A5322"/>
    <w:rsid w:val="005A5CA4"/>
    <w:rsid w:val="005A5EC2"/>
    <w:rsid w:val="005A669F"/>
    <w:rsid w:val="005A7522"/>
    <w:rsid w:val="005A757F"/>
    <w:rsid w:val="005A7F60"/>
    <w:rsid w:val="005B09EA"/>
    <w:rsid w:val="005B21E7"/>
    <w:rsid w:val="005B270C"/>
    <w:rsid w:val="005B35C2"/>
    <w:rsid w:val="005B4764"/>
    <w:rsid w:val="005B5533"/>
    <w:rsid w:val="005B685B"/>
    <w:rsid w:val="005B73EC"/>
    <w:rsid w:val="005B74A1"/>
    <w:rsid w:val="005B75CE"/>
    <w:rsid w:val="005B777D"/>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BD6"/>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58A6"/>
    <w:rsid w:val="005E5B9F"/>
    <w:rsid w:val="005E5C17"/>
    <w:rsid w:val="005F0336"/>
    <w:rsid w:val="005F0BB3"/>
    <w:rsid w:val="005F1A3B"/>
    <w:rsid w:val="005F2747"/>
    <w:rsid w:val="005F3233"/>
    <w:rsid w:val="005F38FB"/>
    <w:rsid w:val="005F588C"/>
    <w:rsid w:val="005F680A"/>
    <w:rsid w:val="005F6AEF"/>
    <w:rsid w:val="005F730D"/>
    <w:rsid w:val="00601D09"/>
    <w:rsid w:val="00604367"/>
    <w:rsid w:val="00607D1B"/>
    <w:rsid w:val="0061084F"/>
    <w:rsid w:val="006149C0"/>
    <w:rsid w:val="00614AD0"/>
    <w:rsid w:val="0061513E"/>
    <w:rsid w:val="00615B6B"/>
    <w:rsid w:val="006165DC"/>
    <w:rsid w:val="00616B63"/>
    <w:rsid w:val="00616B6A"/>
    <w:rsid w:val="00617454"/>
    <w:rsid w:val="00617470"/>
    <w:rsid w:val="00620A86"/>
    <w:rsid w:val="0062124F"/>
    <w:rsid w:val="006219F6"/>
    <w:rsid w:val="00621FDF"/>
    <w:rsid w:val="00622C25"/>
    <w:rsid w:val="00622E62"/>
    <w:rsid w:val="006240DB"/>
    <w:rsid w:val="00624677"/>
    <w:rsid w:val="00624F75"/>
    <w:rsid w:val="006267B9"/>
    <w:rsid w:val="00626AC9"/>
    <w:rsid w:val="00626B85"/>
    <w:rsid w:val="00627415"/>
    <w:rsid w:val="00630DE0"/>
    <w:rsid w:val="00630E98"/>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54F5"/>
    <w:rsid w:val="0064597C"/>
    <w:rsid w:val="00645C96"/>
    <w:rsid w:val="006464C6"/>
    <w:rsid w:val="00647829"/>
    <w:rsid w:val="00647BDE"/>
    <w:rsid w:val="006523DA"/>
    <w:rsid w:val="006524E1"/>
    <w:rsid w:val="00652525"/>
    <w:rsid w:val="006529E9"/>
    <w:rsid w:val="006530BB"/>
    <w:rsid w:val="006536EB"/>
    <w:rsid w:val="006544D9"/>
    <w:rsid w:val="00654895"/>
    <w:rsid w:val="00654C0C"/>
    <w:rsid w:val="0065727E"/>
    <w:rsid w:val="00657ED6"/>
    <w:rsid w:val="006601F4"/>
    <w:rsid w:val="0066090A"/>
    <w:rsid w:val="00662618"/>
    <w:rsid w:val="0066374F"/>
    <w:rsid w:val="00663992"/>
    <w:rsid w:val="006641D0"/>
    <w:rsid w:val="00664809"/>
    <w:rsid w:val="006650D5"/>
    <w:rsid w:val="0067148E"/>
    <w:rsid w:val="00672DC1"/>
    <w:rsid w:val="00672E3D"/>
    <w:rsid w:val="0067482F"/>
    <w:rsid w:val="00674BE2"/>
    <w:rsid w:val="0067529F"/>
    <w:rsid w:val="00675347"/>
    <w:rsid w:val="00675FCC"/>
    <w:rsid w:val="006778A5"/>
    <w:rsid w:val="00677FD1"/>
    <w:rsid w:val="00680211"/>
    <w:rsid w:val="0068062B"/>
    <w:rsid w:val="00682253"/>
    <w:rsid w:val="0068328C"/>
    <w:rsid w:val="0068522E"/>
    <w:rsid w:val="006859C5"/>
    <w:rsid w:val="00685DEC"/>
    <w:rsid w:val="00686FFA"/>
    <w:rsid w:val="00687DDC"/>
    <w:rsid w:val="00691173"/>
    <w:rsid w:val="00691F67"/>
    <w:rsid w:val="00693C7E"/>
    <w:rsid w:val="00695428"/>
    <w:rsid w:val="0069694F"/>
    <w:rsid w:val="00697BA2"/>
    <w:rsid w:val="006A0FF4"/>
    <w:rsid w:val="006A281B"/>
    <w:rsid w:val="006A349E"/>
    <w:rsid w:val="006A3590"/>
    <w:rsid w:val="006A643F"/>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BFA"/>
    <w:rsid w:val="006C7E24"/>
    <w:rsid w:val="006D0185"/>
    <w:rsid w:val="006D0A2C"/>
    <w:rsid w:val="006D0BDA"/>
    <w:rsid w:val="006D0ED5"/>
    <w:rsid w:val="006D1CE6"/>
    <w:rsid w:val="006D2332"/>
    <w:rsid w:val="006D3C7A"/>
    <w:rsid w:val="006D3F0F"/>
    <w:rsid w:val="006D4AB5"/>
    <w:rsid w:val="006D61B3"/>
    <w:rsid w:val="006D708C"/>
    <w:rsid w:val="006D7295"/>
    <w:rsid w:val="006D79CE"/>
    <w:rsid w:val="006E01AC"/>
    <w:rsid w:val="006E07B4"/>
    <w:rsid w:val="006E18F1"/>
    <w:rsid w:val="006E1D97"/>
    <w:rsid w:val="006E308D"/>
    <w:rsid w:val="006E4A10"/>
    <w:rsid w:val="006E5740"/>
    <w:rsid w:val="006E5FAD"/>
    <w:rsid w:val="006E701E"/>
    <w:rsid w:val="006E7119"/>
    <w:rsid w:val="006F02F9"/>
    <w:rsid w:val="006F0653"/>
    <w:rsid w:val="006F1A86"/>
    <w:rsid w:val="006F3196"/>
    <w:rsid w:val="006F39BF"/>
    <w:rsid w:val="006F6829"/>
    <w:rsid w:val="006F69CE"/>
    <w:rsid w:val="006F731A"/>
    <w:rsid w:val="007016D8"/>
    <w:rsid w:val="00701779"/>
    <w:rsid w:val="00701FDC"/>
    <w:rsid w:val="00703258"/>
    <w:rsid w:val="0070460A"/>
    <w:rsid w:val="00704996"/>
    <w:rsid w:val="00704FE2"/>
    <w:rsid w:val="00704FF1"/>
    <w:rsid w:val="0070583F"/>
    <w:rsid w:val="007058B3"/>
    <w:rsid w:val="00705F51"/>
    <w:rsid w:val="00706102"/>
    <w:rsid w:val="007105AA"/>
    <w:rsid w:val="007114B9"/>
    <w:rsid w:val="00711BAD"/>
    <w:rsid w:val="00711DD8"/>
    <w:rsid w:val="00712811"/>
    <w:rsid w:val="00712F40"/>
    <w:rsid w:val="00713E6F"/>
    <w:rsid w:val="0071474F"/>
    <w:rsid w:val="007165B8"/>
    <w:rsid w:val="007166DF"/>
    <w:rsid w:val="00717038"/>
    <w:rsid w:val="00720EE9"/>
    <w:rsid w:val="0072142E"/>
    <w:rsid w:val="00723263"/>
    <w:rsid w:val="007236D0"/>
    <w:rsid w:val="00725230"/>
    <w:rsid w:val="00725AE7"/>
    <w:rsid w:val="00726C88"/>
    <w:rsid w:val="007278F9"/>
    <w:rsid w:val="00727A39"/>
    <w:rsid w:val="00727ECE"/>
    <w:rsid w:val="0073073B"/>
    <w:rsid w:val="0073129B"/>
    <w:rsid w:val="00733493"/>
    <w:rsid w:val="00737671"/>
    <w:rsid w:val="00737683"/>
    <w:rsid w:val="0073776E"/>
    <w:rsid w:val="00740916"/>
    <w:rsid w:val="007416A2"/>
    <w:rsid w:val="00741C98"/>
    <w:rsid w:val="0074214B"/>
    <w:rsid w:val="007424D4"/>
    <w:rsid w:val="0074297F"/>
    <w:rsid w:val="00742BD6"/>
    <w:rsid w:val="00743402"/>
    <w:rsid w:val="00743BD9"/>
    <w:rsid w:val="00744394"/>
    <w:rsid w:val="0074673B"/>
    <w:rsid w:val="007510AA"/>
    <w:rsid w:val="00751383"/>
    <w:rsid w:val="00751E27"/>
    <w:rsid w:val="00751FD7"/>
    <w:rsid w:val="0075360C"/>
    <w:rsid w:val="007541F6"/>
    <w:rsid w:val="00754B11"/>
    <w:rsid w:val="00756CB0"/>
    <w:rsid w:val="00760306"/>
    <w:rsid w:val="0076079B"/>
    <w:rsid w:val="0076205C"/>
    <w:rsid w:val="007656F4"/>
    <w:rsid w:val="007704BF"/>
    <w:rsid w:val="00773EC6"/>
    <w:rsid w:val="007746AF"/>
    <w:rsid w:val="00775F38"/>
    <w:rsid w:val="0077698A"/>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FB4"/>
    <w:rsid w:val="007B21D5"/>
    <w:rsid w:val="007B2825"/>
    <w:rsid w:val="007B2DE6"/>
    <w:rsid w:val="007B3FB7"/>
    <w:rsid w:val="007B50FC"/>
    <w:rsid w:val="007B5BBF"/>
    <w:rsid w:val="007B675F"/>
    <w:rsid w:val="007B6C1D"/>
    <w:rsid w:val="007B7E08"/>
    <w:rsid w:val="007C0E86"/>
    <w:rsid w:val="007C1BF6"/>
    <w:rsid w:val="007C1CD3"/>
    <w:rsid w:val="007C1D1C"/>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41DC"/>
    <w:rsid w:val="007F4A7C"/>
    <w:rsid w:val="007F5489"/>
    <w:rsid w:val="007F6027"/>
    <w:rsid w:val="008012C3"/>
    <w:rsid w:val="00801B97"/>
    <w:rsid w:val="00801ECB"/>
    <w:rsid w:val="0080338E"/>
    <w:rsid w:val="00807304"/>
    <w:rsid w:val="00807F20"/>
    <w:rsid w:val="008113B7"/>
    <w:rsid w:val="00811893"/>
    <w:rsid w:val="00811B82"/>
    <w:rsid w:val="00814024"/>
    <w:rsid w:val="00815ADB"/>
    <w:rsid w:val="008168CA"/>
    <w:rsid w:val="008173C7"/>
    <w:rsid w:val="008174CE"/>
    <w:rsid w:val="008203D1"/>
    <w:rsid w:val="00820982"/>
    <w:rsid w:val="00820A44"/>
    <w:rsid w:val="00824BD4"/>
    <w:rsid w:val="00824D4A"/>
    <w:rsid w:val="00827526"/>
    <w:rsid w:val="0083050D"/>
    <w:rsid w:val="00831BF1"/>
    <w:rsid w:val="00831F9F"/>
    <w:rsid w:val="00833291"/>
    <w:rsid w:val="00833665"/>
    <w:rsid w:val="00833C7E"/>
    <w:rsid w:val="00834745"/>
    <w:rsid w:val="008353E3"/>
    <w:rsid w:val="00835695"/>
    <w:rsid w:val="008362B7"/>
    <w:rsid w:val="0083684F"/>
    <w:rsid w:val="00837528"/>
    <w:rsid w:val="008376A0"/>
    <w:rsid w:val="00837C79"/>
    <w:rsid w:val="00837DCE"/>
    <w:rsid w:val="0084232D"/>
    <w:rsid w:val="008430AA"/>
    <w:rsid w:val="008433A6"/>
    <w:rsid w:val="008434FC"/>
    <w:rsid w:val="00844E44"/>
    <w:rsid w:val="00845119"/>
    <w:rsid w:val="00845E59"/>
    <w:rsid w:val="00846CB2"/>
    <w:rsid w:val="008474F3"/>
    <w:rsid w:val="00850C9E"/>
    <w:rsid w:val="00853E20"/>
    <w:rsid w:val="00854947"/>
    <w:rsid w:val="00854995"/>
    <w:rsid w:val="00854C9C"/>
    <w:rsid w:val="00854D30"/>
    <w:rsid w:val="00855A09"/>
    <w:rsid w:val="008562A4"/>
    <w:rsid w:val="0085707F"/>
    <w:rsid w:val="008615DD"/>
    <w:rsid w:val="008617D0"/>
    <w:rsid w:val="00861AB6"/>
    <w:rsid w:val="00861C42"/>
    <w:rsid w:val="00862E65"/>
    <w:rsid w:val="00863D89"/>
    <w:rsid w:val="00864632"/>
    <w:rsid w:val="00865659"/>
    <w:rsid w:val="0086707B"/>
    <w:rsid w:val="008714CA"/>
    <w:rsid w:val="00871CF5"/>
    <w:rsid w:val="00871EB0"/>
    <w:rsid w:val="008729E4"/>
    <w:rsid w:val="0087369F"/>
    <w:rsid w:val="00873A48"/>
    <w:rsid w:val="008741C8"/>
    <w:rsid w:val="0087420F"/>
    <w:rsid w:val="00874541"/>
    <w:rsid w:val="00875F78"/>
    <w:rsid w:val="00876012"/>
    <w:rsid w:val="00876BCD"/>
    <w:rsid w:val="00877784"/>
    <w:rsid w:val="00880783"/>
    <w:rsid w:val="008810FF"/>
    <w:rsid w:val="00884C4C"/>
    <w:rsid w:val="00885D41"/>
    <w:rsid w:val="008864C3"/>
    <w:rsid w:val="008864D4"/>
    <w:rsid w:val="00891364"/>
    <w:rsid w:val="00891F7E"/>
    <w:rsid w:val="00892708"/>
    <w:rsid w:val="00892D52"/>
    <w:rsid w:val="00892D8D"/>
    <w:rsid w:val="008936F8"/>
    <w:rsid w:val="00893781"/>
    <w:rsid w:val="008937A1"/>
    <w:rsid w:val="0089381A"/>
    <w:rsid w:val="00894374"/>
    <w:rsid w:val="00895F70"/>
    <w:rsid w:val="0089633F"/>
    <w:rsid w:val="00896B3B"/>
    <w:rsid w:val="008A0DAE"/>
    <w:rsid w:val="008A0E3B"/>
    <w:rsid w:val="008A0EAF"/>
    <w:rsid w:val="008A1FD3"/>
    <w:rsid w:val="008A3661"/>
    <w:rsid w:val="008A4B6C"/>
    <w:rsid w:val="008A746B"/>
    <w:rsid w:val="008A7523"/>
    <w:rsid w:val="008A7694"/>
    <w:rsid w:val="008B0393"/>
    <w:rsid w:val="008B085F"/>
    <w:rsid w:val="008B0BD7"/>
    <w:rsid w:val="008B1AAE"/>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678F"/>
    <w:rsid w:val="008C6E65"/>
    <w:rsid w:val="008C7630"/>
    <w:rsid w:val="008C7707"/>
    <w:rsid w:val="008C7C5D"/>
    <w:rsid w:val="008D0B32"/>
    <w:rsid w:val="008D12D4"/>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FE0"/>
    <w:rsid w:val="009062F9"/>
    <w:rsid w:val="00910F9D"/>
    <w:rsid w:val="00911473"/>
    <w:rsid w:val="00912233"/>
    <w:rsid w:val="00912BB4"/>
    <w:rsid w:val="00914EC8"/>
    <w:rsid w:val="00916623"/>
    <w:rsid w:val="00917A62"/>
    <w:rsid w:val="009208DE"/>
    <w:rsid w:val="00921479"/>
    <w:rsid w:val="00921617"/>
    <w:rsid w:val="00921B2B"/>
    <w:rsid w:val="00921B49"/>
    <w:rsid w:val="00922649"/>
    <w:rsid w:val="00922A28"/>
    <w:rsid w:val="00922CDB"/>
    <w:rsid w:val="0092460E"/>
    <w:rsid w:val="009258B4"/>
    <w:rsid w:val="00926542"/>
    <w:rsid w:val="009270E0"/>
    <w:rsid w:val="00927141"/>
    <w:rsid w:val="00930FB1"/>
    <w:rsid w:val="00931619"/>
    <w:rsid w:val="0093225A"/>
    <w:rsid w:val="00933CA4"/>
    <w:rsid w:val="00935461"/>
    <w:rsid w:val="009358DE"/>
    <w:rsid w:val="00937EA6"/>
    <w:rsid w:val="009401FC"/>
    <w:rsid w:val="0094068D"/>
    <w:rsid w:val="009413E2"/>
    <w:rsid w:val="00942094"/>
    <w:rsid w:val="00942C09"/>
    <w:rsid w:val="009459E3"/>
    <w:rsid w:val="009477B4"/>
    <w:rsid w:val="00952379"/>
    <w:rsid w:val="00953614"/>
    <w:rsid w:val="00954744"/>
    <w:rsid w:val="0095487C"/>
    <w:rsid w:val="00954EE6"/>
    <w:rsid w:val="00954FAF"/>
    <w:rsid w:val="00955037"/>
    <w:rsid w:val="009552B7"/>
    <w:rsid w:val="009564F1"/>
    <w:rsid w:val="009567E0"/>
    <w:rsid w:val="00956A3F"/>
    <w:rsid w:val="00956DB1"/>
    <w:rsid w:val="00957003"/>
    <w:rsid w:val="00957208"/>
    <w:rsid w:val="00960E3A"/>
    <w:rsid w:val="00961357"/>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E29"/>
    <w:rsid w:val="0097708C"/>
    <w:rsid w:val="0097752B"/>
    <w:rsid w:val="00980934"/>
    <w:rsid w:val="00981E13"/>
    <w:rsid w:val="00982B89"/>
    <w:rsid w:val="009838AF"/>
    <w:rsid w:val="00984276"/>
    <w:rsid w:val="009847EB"/>
    <w:rsid w:val="009848C6"/>
    <w:rsid w:val="00984F75"/>
    <w:rsid w:val="00985006"/>
    <w:rsid w:val="00985B89"/>
    <w:rsid w:val="00985FC9"/>
    <w:rsid w:val="00987090"/>
    <w:rsid w:val="00987F64"/>
    <w:rsid w:val="00990681"/>
    <w:rsid w:val="00991CB1"/>
    <w:rsid w:val="00992C6F"/>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8A"/>
    <w:rsid w:val="009A6F32"/>
    <w:rsid w:val="009A7006"/>
    <w:rsid w:val="009A72F1"/>
    <w:rsid w:val="009A768E"/>
    <w:rsid w:val="009B09AB"/>
    <w:rsid w:val="009B1A20"/>
    <w:rsid w:val="009B1F62"/>
    <w:rsid w:val="009B2468"/>
    <w:rsid w:val="009B272E"/>
    <w:rsid w:val="009B2DC8"/>
    <w:rsid w:val="009B41A7"/>
    <w:rsid w:val="009B66F3"/>
    <w:rsid w:val="009B6E8B"/>
    <w:rsid w:val="009B7839"/>
    <w:rsid w:val="009B78C4"/>
    <w:rsid w:val="009C0617"/>
    <w:rsid w:val="009C1114"/>
    <w:rsid w:val="009C13B3"/>
    <w:rsid w:val="009C3C4E"/>
    <w:rsid w:val="009C42D3"/>
    <w:rsid w:val="009C6F6E"/>
    <w:rsid w:val="009D07D9"/>
    <w:rsid w:val="009D0E51"/>
    <w:rsid w:val="009D18FF"/>
    <w:rsid w:val="009D67A4"/>
    <w:rsid w:val="009E0323"/>
    <w:rsid w:val="009E06B8"/>
    <w:rsid w:val="009E0794"/>
    <w:rsid w:val="009E24E4"/>
    <w:rsid w:val="009E329D"/>
    <w:rsid w:val="009E3D9D"/>
    <w:rsid w:val="009E3F9C"/>
    <w:rsid w:val="009E5ADE"/>
    <w:rsid w:val="009E6D82"/>
    <w:rsid w:val="009E70BE"/>
    <w:rsid w:val="009E7199"/>
    <w:rsid w:val="009E7AFC"/>
    <w:rsid w:val="009F0C28"/>
    <w:rsid w:val="009F11C8"/>
    <w:rsid w:val="009F18B4"/>
    <w:rsid w:val="009F3C54"/>
    <w:rsid w:val="009F3FFB"/>
    <w:rsid w:val="009F4933"/>
    <w:rsid w:val="009F4F81"/>
    <w:rsid w:val="009F4F88"/>
    <w:rsid w:val="009F6CDF"/>
    <w:rsid w:val="00A01328"/>
    <w:rsid w:val="00A02486"/>
    <w:rsid w:val="00A038A6"/>
    <w:rsid w:val="00A04EFC"/>
    <w:rsid w:val="00A05689"/>
    <w:rsid w:val="00A05AA2"/>
    <w:rsid w:val="00A06ADE"/>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48F6"/>
    <w:rsid w:val="00A25A1D"/>
    <w:rsid w:val="00A265E6"/>
    <w:rsid w:val="00A2765E"/>
    <w:rsid w:val="00A303A8"/>
    <w:rsid w:val="00A30506"/>
    <w:rsid w:val="00A30555"/>
    <w:rsid w:val="00A30A94"/>
    <w:rsid w:val="00A30FE1"/>
    <w:rsid w:val="00A32A49"/>
    <w:rsid w:val="00A33DE6"/>
    <w:rsid w:val="00A340F1"/>
    <w:rsid w:val="00A346A8"/>
    <w:rsid w:val="00A34A18"/>
    <w:rsid w:val="00A35246"/>
    <w:rsid w:val="00A3798A"/>
    <w:rsid w:val="00A42DCD"/>
    <w:rsid w:val="00A43BF2"/>
    <w:rsid w:val="00A4575F"/>
    <w:rsid w:val="00A462B5"/>
    <w:rsid w:val="00A504FA"/>
    <w:rsid w:val="00A5339F"/>
    <w:rsid w:val="00A53CF6"/>
    <w:rsid w:val="00A54FA0"/>
    <w:rsid w:val="00A55CC3"/>
    <w:rsid w:val="00A5790A"/>
    <w:rsid w:val="00A57A84"/>
    <w:rsid w:val="00A622DE"/>
    <w:rsid w:val="00A64CDA"/>
    <w:rsid w:val="00A663D7"/>
    <w:rsid w:val="00A66D94"/>
    <w:rsid w:val="00A710DD"/>
    <w:rsid w:val="00A720BA"/>
    <w:rsid w:val="00A7248A"/>
    <w:rsid w:val="00A7315A"/>
    <w:rsid w:val="00A7482A"/>
    <w:rsid w:val="00A74CA6"/>
    <w:rsid w:val="00A75780"/>
    <w:rsid w:val="00A813EE"/>
    <w:rsid w:val="00A82056"/>
    <w:rsid w:val="00A827C0"/>
    <w:rsid w:val="00A8315D"/>
    <w:rsid w:val="00A836A4"/>
    <w:rsid w:val="00A852C8"/>
    <w:rsid w:val="00A85B3F"/>
    <w:rsid w:val="00A868CD"/>
    <w:rsid w:val="00A9051D"/>
    <w:rsid w:val="00A909F3"/>
    <w:rsid w:val="00A91248"/>
    <w:rsid w:val="00A9138C"/>
    <w:rsid w:val="00A92A8D"/>
    <w:rsid w:val="00A93698"/>
    <w:rsid w:val="00A93C36"/>
    <w:rsid w:val="00A94046"/>
    <w:rsid w:val="00A94DAA"/>
    <w:rsid w:val="00A95F5F"/>
    <w:rsid w:val="00A9612F"/>
    <w:rsid w:val="00A96B05"/>
    <w:rsid w:val="00A96B21"/>
    <w:rsid w:val="00A97860"/>
    <w:rsid w:val="00A97F46"/>
    <w:rsid w:val="00AA022D"/>
    <w:rsid w:val="00AA0574"/>
    <w:rsid w:val="00AA0664"/>
    <w:rsid w:val="00AA1AA5"/>
    <w:rsid w:val="00AA1C45"/>
    <w:rsid w:val="00AA30B4"/>
    <w:rsid w:val="00AA3244"/>
    <w:rsid w:val="00AA4DF0"/>
    <w:rsid w:val="00AA60D6"/>
    <w:rsid w:val="00AA6AFB"/>
    <w:rsid w:val="00AB0A9B"/>
    <w:rsid w:val="00AB1116"/>
    <w:rsid w:val="00AB272C"/>
    <w:rsid w:val="00AB33AA"/>
    <w:rsid w:val="00AB39CE"/>
    <w:rsid w:val="00AB4DEA"/>
    <w:rsid w:val="00AB5DF4"/>
    <w:rsid w:val="00AB6712"/>
    <w:rsid w:val="00AB74A1"/>
    <w:rsid w:val="00AB7A85"/>
    <w:rsid w:val="00AC08DA"/>
    <w:rsid w:val="00AC14A4"/>
    <w:rsid w:val="00AC150C"/>
    <w:rsid w:val="00AC29DC"/>
    <w:rsid w:val="00AC39EC"/>
    <w:rsid w:val="00AC5742"/>
    <w:rsid w:val="00AC5CBF"/>
    <w:rsid w:val="00AC7A84"/>
    <w:rsid w:val="00AC7BFA"/>
    <w:rsid w:val="00AD0DE5"/>
    <w:rsid w:val="00AD0E54"/>
    <w:rsid w:val="00AD1B23"/>
    <w:rsid w:val="00AD2949"/>
    <w:rsid w:val="00AD43C6"/>
    <w:rsid w:val="00AD47C6"/>
    <w:rsid w:val="00AD6597"/>
    <w:rsid w:val="00AD6E5F"/>
    <w:rsid w:val="00AD6EFF"/>
    <w:rsid w:val="00AD762A"/>
    <w:rsid w:val="00AD7CF1"/>
    <w:rsid w:val="00AE029F"/>
    <w:rsid w:val="00AE0987"/>
    <w:rsid w:val="00AE0CB6"/>
    <w:rsid w:val="00AE1A95"/>
    <w:rsid w:val="00AE2028"/>
    <w:rsid w:val="00AE209C"/>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461B"/>
    <w:rsid w:val="00AF4939"/>
    <w:rsid w:val="00AF6551"/>
    <w:rsid w:val="00AF7537"/>
    <w:rsid w:val="00B00201"/>
    <w:rsid w:val="00B01A01"/>
    <w:rsid w:val="00B01B06"/>
    <w:rsid w:val="00B02681"/>
    <w:rsid w:val="00B0323C"/>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CA3"/>
    <w:rsid w:val="00B44195"/>
    <w:rsid w:val="00B449BA"/>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B3"/>
    <w:rsid w:val="00B62251"/>
    <w:rsid w:val="00B624F4"/>
    <w:rsid w:val="00B6328F"/>
    <w:rsid w:val="00B6427E"/>
    <w:rsid w:val="00B656A1"/>
    <w:rsid w:val="00B65E69"/>
    <w:rsid w:val="00B678EB"/>
    <w:rsid w:val="00B700D7"/>
    <w:rsid w:val="00B711C6"/>
    <w:rsid w:val="00B7195D"/>
    <w:rsid w:val="00B72F76"/>
    <w:rsid w:val="00B73BF6"/>
    <w:rsid w:val="00B73C22"/>
    <w:rsid w:val="00B73E55"/>
    <w:rsid w:val="00B76B44"/>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DF1"/>
    <w:rsid w:val="00B9130B"/>
    <w:rsid w:val="00B9226B"/>
    <w:rsid w:val="00B93220"/>
    <w:rsid w:val="00B93305"/>
    <w:rsid w:val="00B939DA"/>
    <w:rsid w:val="00B93C44"/>
    <w:rsid w:val="00B940D8"/>
    <w:rsid w:val="00B94E6B"/>
    <w:rsid w:val="00B95CB5"/>
    <w:rsid w:val="00B95ED9"/>
    <w:rsid w:val="00B96E4D"/>
    <w:rsid w:val="00B97489"/>
    <w:rsid w:val="00B97FB3"/>
    <w:rsid w:val="00BA0A9E"/>
    <w:rsid w:val="00BA13A5"/>
    <w:rsid w:val="00BA278B"/>
    <w:rsid w:val="00BA4CF6"/>
    <w:rsid w:val="00BA50E9"/>
    <w:rsid w:val="00BA5DAF"/>
    <w:rsid w:val="00BA698D"/>
    <w:rsid w:val="00BA7F8A"/>
    <w:rsid w:val="00BB1D32"/>
    <w:rsid w:val="00BB54D8"/>
    <w:rsid w:val="00BB5839"/>
    <w:rsid w:val="00BB65CD"/>
    <w:rsid w:val="00BB6917"/>
    <w:rsid w:val="00BB6A82"/>
    <w:rsid w:val="00BB6AD7"/>
    <w:rsid w:val="00BC280B"/>
    <w:rsid w:val="00BC2CB5"/>
    <w:rsid w:val="00BC3577"/>
    <w:rsid w:val="00BC389E"/>
    <w:rsid w:val="00BC3D7D"/>
    <w:rsid w:val="00BC4891"/>
    <w:rsid w:val="00BC4906"/>
    <w:rsid w:val="00BC61CB"/>
    <w:rsid w:val="00BC6993"/>
    <w:rsid w:val="00BC6DD1"/>
    <w:rsid w:val="00BC70FF"/>
    <w:rsid w:val="00BC7849"/>
    <w:rsid w:val="00BD12A4"/>
    <w:rsid w:val="00BD22D8"/>
    <w:rsid w:val="00BD2B08"/>
    <w:rsid w:val="00BD2B2B"/>
    <w:rsid w:val="00BD35E5"/>
    <w:rsid w:val="00BD70B9"/>
    <w:rsid w:val="00BE01F0"/>
    <w:rsid w:val="00BE0921"/>
    <w:rsid w:val="00BE0EFF"/>
    <w:rsid w:val="00BE1650"/>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73A"/>
    <w:rsid w:val="00BF7388"/>
    <w:rsid w:val="00BF7C39"/>
    <w:rsid w:val="00C003EB"/>
    <w:rsid w:val="00C02F28"/>
    <w:rsid w:val="00C03622"/>
    <w:rsid w:val="00C03F59"/>
    <w:rsid w:val="00C042C4"/>
    <w:rsid w:val="00C0451F"/>
    <w:rsid w:val="00C06AF9"/>
    <w:rsid w:val="00C106EF"/>
    <w:rsid w:val="00C110F7"/>
    <w:rsid w:val="00C11755"/>
    <w:rsid w:val="00C11A45"/>
    <w:rsid w:val="00C133A5"/>
    <w:rsid w:val="00C13443"/>
    <w:rsid w:val="00C1479B"/>
    <w:rsid w:val="00C163BB"/>
    <w:rsid w:val="00C16D23"/>
    <w:rsid w:val="00C202EE"/>
    <w:rsid w:val="00C20905"/>
    <w:rsid w:val="00C20CED"/>
    <w:rsid w:val="00C211E0"/>
    <w:rsid w:val="00C212A8"/>
    <w:rsid w:val="00C214D7"/>
    <w:rsid w:val="00C215EE"/>
    <w:rsid w:val="00C228F2"/>
    <w:rsid w:val="00C2354A"/>
    <w:rsid w:val="00C23DC8"/>
    <w:rsid w:val="00C24D8A"/>
    <w:rsid w:val="00C25819"/>
    <w:rsid w:val="00C259CE"/>
    <w:rsid w:val="00C25C5B"/>
    <w:rsid w:val="00C26D18"/>
    <w:rsid w:val="00C27059"/>
    <w:rsid w:val="00C27150"/>
    <w:rsid w:val="00C27392"/>
    <w:rsid w:val="00C27F71"/>
    <w:rsid w:val="00C31650"/>
    <w:rsid w:val="00C322B1"/>
    <w:rsid w:val="00C347C2"/>
    <w:rsid w:val="00C34B07"/>
    <w:rsid w:val="00C37C19"/>
    <w:rsid w:val="00C40AB1"/>
    <w:rsid w:val="00C40C33"/>
    <w:rsid w:val="00C4319D"/>
    <w:rsid w:val="00C4369E"/>
    <w:rsid w:val="00C4446F"/>
    <w:rsid w:val="00C4454C"/>
    <w:rsid w:val="00C461AE"/>
    <w:rsid w:val="00C46DEE"/>
    <w:rsid w:val="00C47BA2"/>
    <w:rsid w:val="00C47D26"/>
    <w:rsid w:val="00C51202"/>
    <w:rsid w:val="00C51BD6"/>
    <w:rsid w:val="00C520B7"/>
    <w:rsid w:val="00C532C6"/>
    <w:rsid w:val="00C53524"/>
    <w:rsid w:val="00C6012E"/>
    <w:rsid w:val="00C619E3"/>
    <w:rsid w:val="00C61B55"/>
    <w:rsid w:val="00C61F7A"/>
    <w:rsid w:val="00C63E5C"/>
    <w:rsid w:val="00C6426E"/>
    <w:rsid w:val="00C64312"/>
    <w:rsid w:val="00C65907"/>
    <w:rsid w:val="00C66C63"/>
    <w:rsid w:val="00C66F87"/>
    <w:rsid w:val="00C676CB"/>
    <w:rsid w:val="00C71EE1"/>
    <w:rsid w:val="00C72B42"/>
    <w:rsid w:val="00C74B47"/>
    <w:rsid w:val="00C751C8"/>
    <w:rsid w:val="00C765FE"/>
    <w:rsid w:val="00C77DED"/>
    <w:rsid w:val="00C81172"/>
    <w:rsid w:val="00C82F49"/>
    <w:rsid w:val="00C84F68"/>
    <w:rsid w:val="00C859B0"/>
    <w:rsid w:val="00C87139"/>
    <w:rsid w:val="00C9269F"/>
    <w:rsid w:val="00C931A1"/>
    <w:rsid w:val="00C9472B"/>
    <w:rsid w:val="00C951AC"/>
    <w:rsid w:val="00C97355"/>
    <w:rsid w:val="00CA17B5"/>
    <w:rsid w:val="00CA2A00"/>
    <w:rsid w:val="00CA40E2"/>
    <w:rsid w:val="00CA5701"/>
    <w:rsid w:val="00CA5FD2"/>
    <w:rsid w:val="00CA6915"/>
    <w:rsid w:val="00CA6FEB"/>
    <w:rsid w:val="00CA769D"/>
    <w:rsid w:val="00CA7C4E"/>
    <w:rsid w:val="00CB0D89"/>
    <w:rsid w:val="00CB377F"/>
    <w:rsid w:val="00CB3AAC"/>
    <w:rsid w:val="00CB4320"/>
    <w:rsid w:val="00CB4F8E"/>
    <w:rsid w:val="00CB6970"/>
    <w:rsid w:val="00CB6BED"/>
    <w:rsid w:val="00CB6FB5"/>
    <w:rsid w:val="00CB7FCA"/>
    <w:rsid w:val="00CC0188"/>
    <w:rsid w:val="00CC0D50"/>
    <w:rsid w:val="00CC16D1"/>
    <w:rsid w:val="00CC23A3"/>
    <w:rsid w:val="00CC261F"/>
    <w:rsid w:val="00CC44EF"/>
    <w:rsid w:val="00CC4C8D"/>
    <w:rsid w:val="00CC5949"/>
    <w:rsid w:val="00CC5FFA"/>
    <w:rsid w:val="00CD0142"/>
    <w:rsid w:val="00CD015F"/>
    <w:rsid w:val="00CD0219"/>
    <w:rsid w:val="00CD0325"/>
    <w:rsid w:val="00CD151D"/>
    <w:rsid w:val="00CD31BF"/>
    <w:rsid w:val="00CD32DA"/>
    <w:rsid w:val="00CD3A83"/>
    <w:rsid w:val="00CD3C1C"/>
    <w:rsid w:val="00CD4B10"/>
    <w:rsid w:val="00CD5257"/>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C75"/>
    <w:rsid w:val="00CF507A"/>
    <w:rsid w:val="00CF587C"/>
    <w:rsid w:val="00CF70AB"/>
    <w:rsid w:val="00D001BA"/>
    <w:rsid w:val="00D00372"/>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C47"/>
    <w:rsid w:val="00D27D82"/>
    <w:rsid w:val="00D30493"/>
    <w:rsid w:val="00D3059B"/>
    <w:rsid w:val="00D30F42"/>
    <w:rsid w:val="00D3238A"/>
    <w:rsid w:val="00D33DD5"/>
    <w:rsid w:val="00D34387"/>
    <w:rsid w:val="00D35D64"/>
    <w:rsid w:val="00D36974"/>
    <w:rsid w:val="00D41247"/>
    <w:rsid w:val="00D42E2E"/>
    <w:rsid w:val="00D430AD"/>
    <w:rsid w:val="00D46984"/>
    <w:rsid w:val="00D507EA"/>
    <w:rsid w:val="00D518BF"/>
    <w:rsid w:val="00D524F8"/>
    <w:rsid w:val="00D5378B"/>
    <w:rsid w:val="00D54105"/>
    <w:rsid w:val="00D55A99"/>
    <w:rsid w:val="00D56E3B"/>
    <w:rsid w:val="00D5722E"/>
    <w:rsid w:val="00D57D58"/>
    <w:rsid w:val="00D60046"/>
    <w:rsid w:val="00D60CE4"/>
    <w:rsid w:val="00D6305E"/>
    <w:rsid w:val="00D638F0"/>
    <w:rsid w:val="00D64235"/>
    <w:rsid w:val="00D6544B"/>
    <w:rsid w:val="00D656A4"/>
    <w:rsid w:val="00D66646"/>
    <w:rsid w:val="00D6785B"/>
    <w:rsid w:val="00D70433"/>
    <w:rsid w:val="00D70FC8"/>
    <w:rsid w:val="00D71FFB"/>
    <w:rsid w:val="00D729A4"/>
    <w:rsid w:val="00D73926"/>
    <w:rsid w:val="00D73BC8"/>
    <w:rsid w:val="00D73FAE"/>
    <w:rsid w:val="00D74A4C"/>
    <w:rsid w:val="00D74DD8"/>
    <w:rsid w:val="00D7791F"/>
    <w:rsid w:val="00D8116A"/>
    <w:rsid w:val="00D8227B"/>
    <w:rsid w:val="00D835C7"/>
    <w:rsid w:val="00D83618"/>
    <w:rsid w:val="00D83ACA"/>
    <w:rsid w:val="00D84E78"/>
    <w:rsid w:val="00D85032"/>
    <w:rsid w:val="00D866E4"/>
    <w:rsid w:val="00D870D8"/>
    <w:rsid w:val="00D874FF"/>
    <w:rsid w:val="00D879EE"/>
    <w:rsid w:val="00D87BC6"/>
    <w:rsid w:val="00D9004A"/>
    <w:rsid w:val="00D9014A"/>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5980"/>
    <w:rsid w:val="00DA5A28"/>
    <w:rsid w:val="00DA5CD3"/>
    <w:rsid w:val="00DA60E5"/>
    <w:rsid w:val="00DA6467"/>
    <w:rsid w:val="00DA64FE"/>
    <w:rsid w:val="00DA662F"/>
    <w:rsid w:val="00DA77DF"/>
    <w:rsid w:val="00DB057F"/>
    <w:rsid w:val="00DB20A5"/>
    <w:rsid w:val="00DB285C"/>
    <w:rsid w:val="00DB2E26"/>
    <w:rsid w:val="00DB350D"/>
    <w:rsid w:val="00DB6185"/>
    <w:rsid w:val="00DB6AC4"/>
    <w:rsid w:val="00DB704F"/>
    <w:rsid w:val="00DC0028"/>
    <w:rsid w:val="00DC1766"/>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4806"/>
    <w:rsid w:val="00DD53AD"/>
    <w:rsid w:val="00DD572E"/>
    <w:rsid w:val="00DD5A7C"/>
    <w:rsid w:val="00DD6782"/>
    <w:rsid w:val="00DD79DE"/>
    <w:rsid w:val="00DD7FB0"/>
    <w:rsid w:val="00DE1A37"/>
    <w:rsid w:val="00DE2150"/>
    <w:rsid w:val="00DE4171"/>
    <w:rsid w:val="00DE57AD"/>
    <w:rsid w:val="00DE63F9"/>
    <w:rsid w:val="00DE643A"/>
    <w:rsid w:val="00DF27AD"/>
    <w:rsid w:val="00DF3579"/>
    <w:rsid w:val="00DF55D5"/>
    <w:rsid w:val="00DF63B0"/>
    <w:rsid w:val="00DF66D1"/>
    <w:rsid w:val="00DF7239"/>
    <w:rsid w:val="00E00357"/>
    <w:rsid w:val="00E004A7"/>
    <w:rsid w:val="00E008D4"/>
    <w:rsid w:val="00E01E83"/>
    <w:rsid w:val="00E03533"/>
    <w:rsid w:val="00E05B7C"/>
    <w:rsid w:val="00E05DA0"/>
    <w:rsid w:val="00E05EA8"/>
    <w:rsid w:val="00E05FD9"/>
    <w:rsid w:val="00E106F6"/>
    <w:rsid w:val="00E10BED"/>
    <w:rsid w:val="00E12717"/>
    <w:rsid w:val="00E128FA"/>
    <w:rsid w:val="00E13092"/>
    <w:rsid w:val="00E13569"/>
    <w:rsid w:val="00E137AB"/>
    <w:rsid w:val="00E14858"/>
    <w:rsid w:val="00E1597C"/>
    <w:rsid w:val="00E167C9"/>
    <w:rsid w:val="00E16A4D"/>
    <w:rsid w:val="00E16F0A"/>
    <w:rsid w:val="00E20197"/>
    <w:rsid w:val="00E201C3"/>
    <w:rsid w:val="00E2032C"/>
    <w:rsid w:val="00E205D0"/>
    <w:rsid w:val="00E20E39"/>
    <w:rsid w:val="00E218EC"/>
    <w:rsid w:val="00E22A8A"/>
    <w:rsid w:val="00E23AF1"/>
    <w:rsid w:val="00E263C9"/>
    <w:rsid w:val="00E26810"/>
    <w:rsid w:val="00E26920"/>
    <w:rsid w:val="00E300BD"/>
    <w:rsid w:val="00E31D23"/>
    <w:rsid w:val="00E32045"/>
    <w:rsid w:val="00E32E37"/>
    <w:rsid w:val="00E32F36"/>
    <w:rsid w:val="00E32F58"/>
    <w:rsid w:val="00E3310C"/>
    <w:rsid w:val="00E33124"/>
    <w:rsid w:val="00E333F4"/>
    <w:rsid w:val="00E33B7E"/>
    <w:rsid w:val="00E3585E"/>
    <w:rsid w:val="00E35BD5"/>
    <w:rsid w:val="00E400A2"/>
    <w:rsid w:val="00E400D1"/>
    <w:rsid w:val="00E41A44"/>
    <w:rsid w:val="00E429BA"/>
    <w:rsid w:val="00E43333"/>
    <w:rsid w:val="00E441B5"/>
    <w:rsid w:val="00E444B6"/>
    <w:rsid w:val="00E4564C"/>
    <w:rsid w:val="00E45FDA"/>
    <w:rsid w:val="00E47317"/>
    <w:rsid w:val="00E500A8"/>
    <w:rsid w:val="00E513ED"/>
    <w:rsid w:val="00E516E7"/>
    <w:rsid w:val="00E51F8E"/>
    <w:rsid w:val="00E523AC"/>
    <w:rsid w:val="00E53E50"/>
    <w:rsid w:val="00E5407D"/>
    <w:rsid w:val="00E54C20"/>
    <w:rsid w:val="00E5535E"/>
    <w:rsid w:val="00E57C00"/>
    <w:rsid w:val="00E623BC"/>
    <w:rsid w:val="00E6280E"/>
    <w:rsid w:val="00E629F5"/>
    <w:rsid w:val="00E62C76"/>
    <w:rsid w:val="00E6481C"/>
    <w:rsid w:val="00E64B08"/>
    <w:rsid w:val="00E678AF"/>
    <w:rsid w:val="00E67CB5"/>
    <w:rsid w:val="00E7027D"/>
    <w:rsid w:val="00E7135F"/>
    <w:rsid w:val="00E71BC1"/>
    <w:rsid w:val="00E725F6"/>
    <w:rsid w:val="00E72D41"/>
    <w:rsid w:val="00E73175"/>
    <w:rsid w:val="00E73239"/>
    <w:rsid w:val="00E752ED"/>
    <w:rsid w:val="00E76125"/>
    <w:rsid w:val="00E81DDA"/>
    <w:rsid w:val="00E83ED0"/>
    <w:rsid w:val="00E8407B"/>
    <w:rsid w:val="00E84757"/>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11D0"/>
    <w:rsid w:val="00EA1226"/>
    <w:rsid w:val="00EA3B27"/>
    <w:rsid w:val="00EA3DFC"/>
    <w:rsid w:val="00EA4A2A"/>
    <w:rsid w:val="00EA4BE3"/>
    <w:rsid w:val="00EA57DA"/>
    <w:rsid w:val="00EA63B0"/>
    <w:rsid w:val="00EA7A5B"/>
    <w:rsid w:val="00EB1795"/>
    <w:rsid w:val="00EB1CE9"/>
    <w:rsid w:val="00EB2B26"/>
    <w:rsid w:val="00EB330F"/>
    <w:rsid w:val="00EB363E"/>
    <w:rsid w:val="00EB3B0D"/>
    <w:rsid w:val="00EB3C98"/>
    <w:rsid w:val="00EB4392"/>
    <w:rsid w:val="00EB4746"/>
    <w:rsid w:val="00EB4B3A"/>
    <w:rsid w:val="00EB530D"/>
    <w:rsid w:val="00EB5893"/>
    <w:rsid w:val="00EB6439"/>
    <w:rsid w:val="00EB6624"/>
    <w:rsid w:val="00EB75BA"/>
    <w:rsid w:val="00EC0613"/>
    <w:rsid w:val="00EC1BBC"/>
    <w:rsid w:val="00EC33FD"/>
    <w:rsid w:val="00EC4513"/>
    <w:rsid w:val="00EC5089"/>
    <w:rsid w:val="00EC5BAF"/>
    <w:rsid w:val="00ED28B4"/>
    <w:rsid w:val="00ED3068"/>
    <w:rsid w:val="00ED3849"/>
    <w:rsid w:val="00ED398F"/>
    <w:rsid w:val="00ED3C1A"/>
    <w:rsid w:val="00ED4B3D"/>
    <w:rsid w:val="00ED7BC4"/>
    <w:rsid w:val="00EE027E"/>
    <w:rsid w:val="00EE262E"/>
    <w:rsid w:val="00EE372E"/>
    <w:rsid w:val="00EE4C70"/>
    <w:rsid w:val="00EE4E1F"/>
    <w:rsid w:val="00EE4E9A"/>
    <w:rsid w:val="00EE5480"/>
    <w:rsid w:val="00EE5728"/>
    <w:rsid w:val="00EE57E6"/>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219B"/>
    <w:rsid w:val="00F027AC"/>
    <w:rsid w:val="00F033C5"/>
    <w:rsid w:val="00F034DB"/>
    <w:rsid w:val="00F04332"/>
    <w:rsid w:val="00F0483B"/>
    <w:rsid w:val="00F04D6A"/>
    <w:rsid w:val="00F054A0"/>
    <w:rsid w:val="00F056AD"/>
    <w:rsid w:val="00F06171"/>
    <w:rsid w:val="00F06C88"/>
    <w:rsid w:val="00F0728F"/>
    <w:rsid w:val="00F07411"/>
    <w:rsid w:val="00F07817"/>
    <w:rsid w:val="00F1095B"/>
    <w:rsid w:val="00F121CD"/>
    <w:rsid w:val="00F124F5"/>
    <w:rsid w:val="00F127E4"/>
    <w:rsid w:val="00F12DAF"/>
    <w:rsid w:val="00F131FB"/>
    <w:rsid w:val="00F1391C"/>
    <w:rsid w:val="00F150C0"/>
    <w:rsid w:val="00F150CC"/>
    <w:rsid w:val="00F20BCB"/>
    <w:rsid w:val="00F21899"/>
    <w:rsid w:val="00F22C7A"/>
    <w:rsid w:val="00F238B7"/>
    <w:rsid w:val="00F24702"/>
    <w:rsid w:val="00F24B0C"/>
    <w:rsid w:val="00F2501E"/>
    <w:rsid w:val="00F252D6"/>
    <w:rsid w:val="00F258FB"/>
    <w:rsid w:val="00F25CE7"/>
    <w:rsid w:val="00F26353"/>
    <w:rsid w:val="00F2676E"/>
    <w:rsid w:val="00F26A01"/>
    <w:rsid w:val="00F26F63"/>
    <w:rsid w:val="00F27009"/>
    <w:rsid w:val="00F278D5"/>
    <w:rsid w:val="00F30343"/>
    <w:rsid w:val="00F30889"/>
    <w:rsid w:val="00F3091F"/>
    <w:rsid w:val="00F30C98"/>
    <w:rsid w:val="00F3173E"/>
    <w:rsid w:val="00F31E51"/>
    <w:rsid w:val="00F32C16"/>
    <w:rsid w:val="00F34261"/>
    <w:rsid w:val="00F34954"/>
    <w:rsid w:val="00F37472"/>
    <w:rsid w:val="00F37A73"/>
    <w:rsid w:val="00F37C6A"/>
    <w:rsid w:val="00F37D6D"/>
    <w:rsid w:val="00F425F0"/>
    <w:rsid w:val="00F43167"/>
    <w:rsid w:val="00F43CF8"/>
    <w:rsid w:val="00F43EDC"/>
    <w:rsid w:val="00F447E8"/>
    <w:rsid w:val="00F454A5"/>
    <w:rsid w:val="00F46CE9"/>
    <w:rsid w:val="00F46DB9"/>
    <w:rsid w:val="00F470E0"/>
    <w:rsid w:val="00F524F4"/>
    <w:rsid w:val="00F56A86"/>
    <w:rsid w:val="00F60A12"/>
    <w:rsid w:val="00F60EC8"/>
    <w:rsid w:val="00F61937"/>
    <w:rsid w:val="00F61D73"/>
    <w:rsid w:val="00F62E9B"/>
    <w:rsid w:val="00F6369B"/>
    <w:rsid w:val="00F63884"/>
    <w:rsid w:val="00F63AFE"/>
    <w:rsid w:val="00F659AF"/>
    <w:rsid w:val="00F666D8"/>
    <w:rsid w:val="00F70D03"/>
    <w:rsid w:val="00F70FCD"/>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FB5"/>
    <w:rsid w:val="00F8641A"/>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612E"/>
    <w:rsid w:val="00FB15D6"/>
    <w:rsid w:val="00FB1BFB"/>
    <w:rsid w:val="00FB40B7"/>
    <w:rsid w:val="00FB5F25"/>
    <w:rsid w:val="00FB7680"/>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8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8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8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9E7199"/>
    <w:pPr>
      <w:jc w:val="left"/>
    </w:pPr>
    <w:rPr>
      <w:sz w:val="18"/>
      <w:szCs w:val="20"/>
    </w:rPr>
  </w:style>
  <w:style w:type="character" w:customStyle="1" w:styleId="FootnoteTextChar">
    <w:name w:val="Footnote Text Char"/>
    <w:basedOn w:val="DefaultParagraphFont"/>
    <w:link w:val="FootnoteText"/>
    <w:uiPriority w:val="99"/>
    <w:semiHidden/>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NoList"/>
    <w:uiPriority w:val="99"/>
    <w:rsid w:val="009E7199"/>
    <w:pPr>
      <w:numPr>
        <w:numId w:val="37"/>
      </w:numPr>
    </w:pPr>
  </w:style>
  <w:style w:type="character" w:styleId="UnresolvedMention">
    <w:name w:val="Unresolved Mention"/>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en-GB"/>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2"/>
      </w:numPr>
      <w:contextualSpacing/>
    </w:pPr>
  </w:style>
  <w:style w:type="paragraph" w:styleId="ListBullet2">
    <w:name w:val="List Bullet 2"/>
    <w:basedOn w:val="Normal"/>
    <w:uiPriority w:val="99"/>
    <w:semiHidden/>
    <w:unhideWhenUsed/>
    <w:rsid w:val="009E7199"/>
    <w:pPr>
      <w:numPr>
        <w:numId w:val="53"/>
      </w:numPr>
      <w:contextualSpacing/>
    </w:pPr>
  </w:style>
  <w:style w:type="paragraph" w:styleId="ListBullet3">
    <w:name w:val="List Bullet 3"/>
    <w:basedOn w:val="Normal"/>
    <w:uiPriority w:val="99"/>
    <w:semiHidden/>
    <w:unhideWhenUsed/>
    <w:rsid w:val="009E7199"/>
    <w:pPr>
      <w:numPr>
        <w:numId w:val="54"/>
      </w:numPr>
      <w:contextualSpacing/>
    </w:pPr>
  </w:style>
  <w:style w:type="paragraph" w:styleId="ListBullet4">
    <w:name w:val="List Bullet 4"/>
    <w:basedOn w:val="Normal"/>
    <w:uiPriority w:val="99"/>
    <w:semiHidden/>
    <w:unhideWhenUsed/>
    <w:rsid w:val="009E7199"/>
    <w:pPr>
      <w:numPr>
        <w:numId w:val="55"/>
      </w:numPr>
      <w:contextualSpacing/>
    </w:pPr>
  </w:style>
  <w:style w:type="paragraph" w:styleId="ListBullet5">
    <w:name w:val="List Bullet 5"/>
    <w:basedOn w:val="Normal"/>
    <w:uiPriority w:val="99"/>
    <w:semiHidden/>
    <w:unhideWhenUsed/>
    <w:rsid w:val="009E7199"/>
    <w:pPr>
      <w:numPr>
        <w:numId w:val="56"/>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92"/>
      </w:numPr>
      <w:contextualSpacing/>
    </w:pPr>
  </w:style>
  <w:style w:type="paragraph" w:styleId="ListNumber2">
    <w:name w:val="List Number 2"/>
    <w:basedOn w:val="Normal"/>
    <w:uiPriority w:val="99"/>
    <w:semiHidden/>
    <w:unhideWhenUsed/>
    <w:rsid w:val="009E7199"/>
    <w:pPr>
      <w:numPr>
        <w:numId w:val="93"/>
      </w:numPr>
      <w:contextualSpacing/>
    </w:pPr>
  </w:style>
  <w:style w:type="paragraph" w:styleId="ListNumber3">
    <w:name w:val="List Number 3"/>
    <w:basedOn w:val="Normal"/>
    <w:uiPriority w:val="99"/>
    <w:semiHidden/>
    <w:unhideWhenUsed/>
    <w:rsid w:val="009E7199"/>
    <w:pPr>
      <w:numPr>
        <w:numId w:val="94"/>
      </w:numPr>
      <w:contextualSpacing/>
    </w:pPr>
  </w:style>
  <w:style w:type="paragraph" w:styleId="ListNumber4">
    <w:name w:val="List Number 4"/>
    <w:basedOn w:val="Normal"/>
    <w:uiPriority w:val="99"/>
    <w:semiHidden/>
    <w:unhideWhenUsed/>
    <w:rsid w:val="009E7199"/>
    <w:pPr>
      <w:numPr>
        <w:numId w:val="95"/>
      </w:numPr>
      <w:contextualSpacing/>
    </w:pPr>
  </w:style>
  <w:style w:type="paragraph" w:styleId="ListNumber5">
    <w:name w:val="List Number 5"/>
    <w:basedOn w:val="Normal"/>
    <w:uiPriority w:val="99"/>
    <w:semiHidden/>
    <w:unhideWhenUsed/>
    <w:rsid w:val="009E7199"/>
    <w:pPr>
      <w:numPr>
        <w:numId w:val="9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9E7199"/>
    <w:rPr>
      <w:lang w:val="en-GB"/>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E7199"/>
    <w:rPr>
      <w:u w:val="dotted"/>
      <w:lang w:val="en-GB"/>
    </w:rPr>
  </w:style>
  <w:style w:type="character" w:styleId="SmartLink">
    <w:name w:val="Smart Link"/>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id=13389" TargetMode="External"/><Relationship Id="rId26"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recommendations/sbi/?m=sbi-03" TargetMode="External"/><Relationship Id="rId42" Type="http://schemas.openxmlformats.org/officeDocument/2006/relationships/hyperlink" Target="https://www.cbd.int/documents/CBD/COP/16/4/ADD2"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id=13539"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recommendations/sbi/?m=sbi-03"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ecisions/cop/?m=cop-16"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id=13507" TargetMode="External"/><Relationship Id="rId23" Type="http://schemas.openxmlformats.org/officeDocument/2006/relationships/hyperlink" Target="https://www.cbd.int/documents/CBD/COP/16/6/REV1"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np-mop/?m=np-mop-04"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389" TargetMode="External"/><Relationship Id="rId22" Type="http://schemas.openxmlformats.org/officeDocument/2006/relationships/hyperlink" Target="https://www.cbd.int/recommendations/sbi/?m=sbi-04"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id=13532"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np-mop/?m=np-mop-05" TargetMode="External"/><Relationship Id="rId38" Type="http://schemas.openxmlformats.org/officeDocument/2006/relationships/hyperlink" Target="https://www.cbd.int/recommendations/sbi/?m=sbi-04" TargetMode="External"/><Relationship Id="rId46" Type="http://schemas.openxmlformats.org/officeDocument/2006/relationships/footer" Target="foot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299E"/>
    <w:rsid w:val="00044E6A"/>
    <w:rsid w:val="000A253D"/>
    <w:rsid w:val="000E4077"/>
    <w:rsid w:val="001031DF"/>
    <w:rsid w:val="00171B36"/>
    <w:rsid w:val="00195CD6"/>
    <w:rsid w:val="00272955"/>
    <w:rsid w:val="00274D7D"/>
    <w:rsid w:val="002860F3"/>
    <w:rsid w:val="002D6A34"/>
    <w:rsid w:val="00304AAC"/>
    <w:rsid w:val="00346F7E"/>
    <w:rsid w:val="00363680"/>
    <w:rsid w:val="0037109B"/>
    <w:rsid w:val="003A0226"/>
    <w:rsid w:val="003F20E2"/>
    <w:rsid w:val="00451239"/>
    <w:rsid w:val="00471EFA"/>
    <w:rsid w:val="004C3CE8"/>
    <w:rsid w:val="004D405E"/>
    <w:rsid w:val="004E2B68"/>
    <w:rsid w:val="00507D48"/>
    <w:rsid w:val="00555FB2"/>
    <w:rsid w:val="0056791E"/>
    <w:rsid w:val="005B5D38"/>
    <w:rsid w:val="005C5F3B"/>
    <w:rsid w:val="005D46E4"/>
    <w:rsid w:val="00630E98"/>
    <w:rsid w:val="00633474"/>
    <w:rsid w:val="00634465"/>
    <w:rsid w:val="006F70F8"/>
    <w:rsid w:val="0072653F"/>
    <w:rsid w:val="00743402"/>
    <w:rsid w:val="007B675F"/>
    <w:rsid w:val="007C391A"/>
    <w:rsid w:val="007E62BB"/>
    <w:rsid w:val="007F3D46"/>
    <w:rsid w:val="00844B1A"/>
    <w:rsid w:val="008810FF"/>
    <w:rsid w:val="008B085F"/>
    <w:rsid w:val="008B3B7B"/>
    <w:rsid w:val="008D4ED6"/>
    <w:rsid w:val="00994D80"/>
    <w:rsid w:val="009E329D"/>
    <w:rsid w:val="00A018C6"/>
    <w:rsid w:val="00A124D2"/>
    <w:rsid w:val="00A56853"/>
    <w:rsid w:val="00AA21DC"/>
    <w:rsid w:val="00AD6838"/>
    <w:rsid w:val="00B1638D"/>
    <w:rsid w:val="00B77DDD"/>
    <w:rsid w:val="00B81B72"/>
    <w:rsid w:val="00B85BF5"/>
    <w:rsid w:val="00BB6917"/>
    <w:rsid w:val="00BC280B"/>
    <w:rsid w:val="00C06AF9"/>
    <w:rsid w:val="00C66C63"/>
    <w:rsid w:val="00C66F87"/>
    <w:rsid w:val="00CA36C0"/>
    <w:rsid w:val="00D41247"/>
    <w:rsid w:val="00D7791F"/>
    <w:rsid w:val="00D94207"/>
    <w:rsid w:val="00E20E39"/>
    <w:rsid w:val="00E752ED"/>
    <w:rsid w:val="00F02633"/>
    <w:rsid w:val="00F127E4"/>
    <w:rsid w:val="00F55C6A"/>
    <w:rsid w:val="00F6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7ECA95B-B4DA-43AA-838E-C218BAD85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0</TotalTime>
  <Pages>9</Pages>
  <Words>4054</Words>
  <Characters>23110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CBD/SBI/6/1/Add.1</dc:subject>
  <dc:creator>Secretariat of the Convention on Biological Diversity</dc:creator>
  <cp:keywords/>
  <dc:description/>
  <cp:lastModifiedBy>Veronique Lefebvre</cp:lastModifiedBy>
  <cp:revision>3</cp:revision>
  <cp:lastPrinted>2025-09-30T18:30:00Z</cp:lastPrinted>
  <dcterms:created xsi:type="dcterms:W3CDTF">2025-10-16T14:16:00Z</dcterms:created>
  <dcterms:modified xsi:type="dcterms:W3CDTF">2025-10-16T14:16:00Z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