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96DC0" w14:paraId="2BC1CB59" w14:textId="77777777" w:rsidTr="00B60E5F">
        <w:trPr>
          <w:trHeight w:val="851"/>
        </w:trPr>
        <w:tc>
          <w:tcPr>
            <w:tcW w:w="465" w:type="pct"/>
            <w:tcBorders>
              <w:bottom w:val="single" w:sz="8" w:space="0" w:color="auto"/>
            </w:tcBorders>
            <w:vAlign w:val="bottom"/>
          </w:tcPr>
          <w:p w14:paraId="43EE9EB3" w14:textId="77777777" w:rsidR="00A96B21" w:rsidRPr="00C96DC0" w:rsidRDefault="00A96B21" w:rsidP="00B60E5F">
            <w:pPr>
              <w:spacing w:after="120"/>
              <w:jc w:val="left"/>
            </w:pPr>
            <w:bookmarkStart w:id="0" w:name="_Hlk137651738"/>
            <w:r w:rsidRPr="00C96DC0">
              <w:drawing>
                <wp:inline distT="0" distB="0" distL="0" distR="0" wp14:anchorId="595E19A9" wp14:editId="0A0B5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4B0BE6" w14:textId="60F2E4EE" w:rsidR="00A96B21" w:rsidRPr="00C96DC0" w:rsidRDefault="00451E2F" w:rsidP="00B60E5F">
            <w:pPr>
              <w:spacing w:after="120"/>
              <w:jc w:val="left"/>
            </w:pPr>
            <w:r w:rsidRPr="00C96DC0">
              <w:rPr>
                <w:lang w:eastAsia="fr-FR"/>
              </w:rPr>
              <w:drawing>
                <wp:inline distT="0" distB="0" distL="0" distR="0" wp14:anchorId="61455BE5" wp14:editId="3CE34D7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3E144C59" w14:textId="0B608DE1" w:rsidR="00A96B21" w:rsidRPr="00C96DC0" w:rsidRDefault="00A96B21" w:rsidP="00184909">
            <w:pPr>
              <w:spacing w:after="120"/>
              <w:ind w:left="2021"/>
              <w:jc w:val="right"/>
              <w:rPr>
                <w:szCs w:val="22"/>
              </w:rPr>
            </w:pPr>
            <w:r w:rsidRPr="00C96DC0">
              <w:rPr>
                <w:sz w:val="40"/>
                <w:szCs w:val="40"/>
              </w:rPr>
              <w:t>CBD</w:t>
            </w:r>
            <w:r w:rsidRPr="00C96DC0">
              <w:rPr>
                <w:szCs w:val="22"/>
              </w:rPr>
              <w:t>/</w:t>
            </w:r>
            <w:r w:rsidR="00D23F1E" w:rsidRPr="00C96DC0">
              <w:t>NP</w:t>
            </w:r>
            <w:r w:rsidR="00D23F1E" w:rsidRPr="00C96DC0">
              <w:rPr>
                <w:szCs w:val="22"/>
              </w:rPr>
              <w:t>/</w:t>
            </w:r>
            <w:r w:rsidR="00D23F1E" w:rsidRPr="00C96DC0">
              <w:t>MOP</w:t>
            </w:r>
            <w:r w:rsidR="00D23F1E" w:rsidRPr="00C96DC0">
              <w:rPr>
                <w:szCs w:val="22"/>
              </w:rPr>
              <w:t>/5/</w:t>
            </w:r>
            <w:r w:rsidR="0017668A" w:rsidRPr="00C96DC0">
              <w:rPr>
                <w:szCs w:val="22"/>
              </w:rPr>
              <w:t>6</w:t>
            </w:r>
          </w:p>
        </w:tc>
      </w:tr>
      <w:tr w:rsidR="00A96B21" w:rsidRPr="00C96DC0" w14:paraId="272B12DD" w14:textId="77777777" w:rsidTr="00B60E5F">
        <w:tc>
          <w:tcPr>
            <w:tcW w:w="2297" w:type="pct"/>
            <w:gridSpan w:val="2"/>
            <w:tcBorders>
              <w:top w:val="single" w:sz="8" w:space="0" w:color="auto"/>
              <w:bottom w:val="single" w:sz="12" w:space="0" w:color="auto"/>
            </w:tcBorders>
          </w:tcPr>
          <w:p w14:paraId="44A2E714" w14:textId="2A293776" w:rsidR="00A96B21" w:rsidRPr="00C96DC0" w:rsidRDefault="00D7431B" w:rsidP="00B60E5F">
            <w:pPr>
              <w:pStyle w:val="Cornernotation"/>
              <w:suppressLineNumbers/>
              <w:suppressAutoHyphens/>
              <w:spacing w:before="120" w:after="120"/>
              <w:ind w:left="0" w:right="0" w:firstLine="0"/>
            </w:pPr>
            <w:r w:rsidRPr="00C96DC0">
              <w:rPr>
                <w:bCs/>
                <w:lang w:eastAsia="fr-FR"/>
              </w:rPr>
              <w:drawing>
                <wp:inline distT="0" distB="0" distL="0" distR="0" wp14:anchorId="0A4179E5" wp14:editId="0CEDF95F">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887CAA0" w14:textId="253B5C6E" w:rsidR="00A96B21" w:rsidRPr="00C96DC0" w:rsidRDefault="00A96B21" w:rsidP="003C6F10">
            <w:pPr>
              <w:ind w:left="2584"/>
              <w:rPr>
                <w:sz w:val="22"/>
                <w:szCs w:val="22"/>
                <w:highlight w:val="yellow"/>
              </w:rPr>
            </w:pPr>
            <w:r w:rsidRPr="00C96DC0">
              <w:rPr>
                <w:sz w:val="22"/>
                <w:szCs w:val="22"/>
              </w:rPr>
              <w:t>Distr.</w:t>
            </w:r>
            <w:r w:rsidR="007C7A78" w:rsidRPr="00C96DC0">
              <w:rPr>
                <w:sz w:val="22"/>
                <w:szCs w:val="22"/>
              </w:rPr>
              <w:t xml:space="preserve"> </w:t>
            </w:r>
            <w:r w:rsidRPr="00C96DC0">
              <w:rPr>
                <w:sz w:val="22"/>
                <w:szCs w:val="22"/>
              </w:rPr>
              <w:t xml:space="preserve">: </w:t>
            </w:r>
            <w:r w:rsidR="00426AE7" w:rsidRPr="00C96DC0">
              <w:rPr>
                <w:sz w:val="22"/>
                <w:szCs w:val="22"/>
              </w:rPr>
              <w:t>g</w:t>
            </w:r>
            <w:r w:rsidR="00871D34" w:rsidRPr="00C96DC0">
              <w:rPr>
                <w:sz w:val="22"/>
                <w:szCs w:val="22"/>
              </w:rPr>
              <w:t>éné</w:t>
            </w:r>
            <w:r w:rsidRPr="00C96DC0">
              <w:rPr>
                <w:sz w:val="22"/>
                <w:szCs w:val="22"/>
              </w:rPr>
              <w:t>ral</w:t>
            </w:r>
            <w:r w:rsidR="00871D34" w:rsidRPr="00C96DC0">
              <w:rPr>
                <w:sz w:val="22"/>
                <w:szCs w:val="22"/>
              </w:rPr>
              <w:t>e</w:t>
            </w:r>
          </w:p>
          <w:p w14:paraId="4C75263B" w14:textId="2644F4D1" w:rsidR="00A96B21" w:rsidRPr="00C96DC0" w:rsidRDefault="0074197E" w:rsidP="003C6F10">
            <w:pPr>
              <w:ind w:left="2584"/>
              <w:rPr>
                <w:sz w:val="22"/>
                <w:szCs w:val="22"/>
              </w:rPr>
            </w:pPr>
            <w:r w:rsidRPr="00C96DC0">
              <w:rPr>
                <w:sz w:val="22"/>
                <w:szCs w:val="22"/>
              </w:rPr>
              <w:t xml:space="preserve">23 </w:t>
            </w:r>
            <w:r w:rsidR="007C7A78" w:rsidRPr="00C96DC0">
              <w:rPr>
                <w:sz w:val="22"/>
                <w:szCs w:val="22"/>
              </w:rPr>
              <w:t>s</w:t>
            </w:r>
            <w:r w:rsidRPr="00C96DC0">
              <w:rPr>
                <w:sz w:val="22"/>
                <w:szCs w:val="22"/>
              </w:rPr>
              <w:t>eptemb</w:t>
            </w:r>
            <w:r w:rsidR="007C7A78" w:rsidRPr="00C96DC0">
              <w:rPr>
                <w:sz w:val="22"/>
                <w:szCs w:val="22"/>
              </w:rPr>
              <w:t>r</w:t>
            </w:r>
            <w:r w:rsidRPr="00C96DC0">
              <w:rPr>
                <w:sz w:val="22"/>
                <w:szCs w:val="22"/>
              </w:rPr>
              <w:t>e</w:t>
            </w:r>
            <w:r w:rsidR="00A96B21" w:rsidRPr="00C96DC0">
              <w:rPr>
                <w:sz w:val="22"/>
                <w:szCs w:val="22"/>
              </w:rPr>
              <w:t xml:space="preserve"> 202</w:t>
            </w:r>
            <w:r w:rsidR="00D23F1E" w:rsidRPr="00C96DC0">
              <w:rPr>
                <w:sz w:val="22"/>
                <w:szCs w:val="22"/>
              </w:rPr>
              <w:t>4</w:t>
            </w:r>
          </w:p>
          <w:p w14:paraId="7155BFA0" w14:textId="77777777" w:rsidR="00426AE7" w:rsidRPr="00C96DC0" w:rsidRDefault="00426AE7" w:rsidP="00426AE7">
            <w:pPr>
              <w:ind w:left="2584"/>
              <w:rPr>
                <w:sz w:val="22"/>
                <w:szCs w:val="22"/>
              </w:rPr>
            </w:pPr>
            <w:r w:rsidRPr="00C96DC0">
              <w:rPr>
                <w:sz w:val="22"/>
                <w:szCs w:val="22"/>
              </w:rPr>
              <w:t>Français</w:t>
            </w:r>
          </w:p>
          <w:p w14:paraId="073969C6" w14:textId="2034E9D6" w:rsidR="00A96B21" w:rsidRPr="00C96DC0" w:rsidRDefault="00A96B21" w:rsidP="003C6F10">
            <w:pPr>
              <w:ind w:left="2584"/>
              <w:rPr>
                <w:sz w:val="22"/>
                <w:szCs w:val="22"/>
              </w:rPr>
            </w:pPr>
            <w:r w:rsidRPr="00C96DC0">
              <w:rPr>
                <w:sz w:val="22"/>
                <w:szCs w:val="22"/>
              </w:rPr>
              <w:t>Original</w:t>
            </w:r>
            <w:r w:rsidR="007C7A78" w:rsidRPr="00C96DC0">
              <w:rPr>
                <w:sz w:val="22"/>
                <w:szCs w:val="22"/>
              </w:rPr>
              <w:t xml:space="preserve"> </w:t>
            </w:r>
            <w:r w:rsidRPr="00C96DC0">
              <w:rPr>
                <w:sz w:val="22"/>
                <w:szCs w:val="22"/>
              </w:rPr>
              <w:t xml:space="preserve">: </w:t>
            </w:r>
            <w:r w:rsidR="007C7A78" w:rsidRPr="00C96DC0">
              <w:rPr>
                <w:sz w:val="22"/>
                <w:szCs w:val="22"/>
              </w:rPr>
              <w:t xml:space="preserve">anglais </w:t>
            </w:r>
          </w:p>
          <w:p w14:paraId="409B76D8" w14:textId="77777777" w:rsidR="00A96B21" w:rsidRPr="00C96DC0" w:rsidRDefault="00A96B21" w:rsidP="00B60E5F"/>
        </w:tc>
      </w:tr>
    </w:tbl>
    <w:p w14:paraId="379EF5F7" w14:textId="77777777" w:rsidR="00576FA7" w:rsidRPr="00C96DC0" w:rsidRDefault="00576FA7" w:rsidP="00576FA7">
      <w:pPr>
        <w:pStyle w:val="AFCorNot12Bold"/>
        <w:tabs>
          <w:tab w:val="left" w:pos="4820"/>
        </w:tabs>
      </w:pPr>
      <w:r w:rsidRPr="00C96DC0">
        <w:t xml:space="preserve">Conférence des Parties à la Convention </w:t>
      </w:r>
      <w:r w:rsidRPr="00C96DC0">
        <w:br/>
        <w:t xml:space="preserve">sur la diversité biologique siégeant en tant que </w:t>
      </w:r>
    </w:p>
    <w:p w14:paraId="684EE84F" w14:textId="77777777" w:rsidR="00576FA7" w:rsidRPr="00C96DC0" w:rsidRDefault="00576FA7" w:rsidP="00576FA7">
      <w:pPr>
        <w:pStyle w:val="AFCorNot12Bold"/>
        <w:tabs>
          <w:tab w:val="left" w:pos="4820"/>
        </w:tabs>
      </w:pPr>
      <w:r w:rsidRPr="00C96DC0">
        <w:t xml:space="preserve">réunion des Parties au Protocole de Nagoya sur </w:t>
      </w:r>
    </w:p>
    <w:p w14:paraId="363307E6" w14:textId="77777777" w:rsidR="00576FA7" w:rsidRPr="00C96DC0" w:rsidRDefault="00576FA7" w:rsidP="00576FA7">
      <w:pPr>
        <w:pStyle w:val="AFCorNot12Bold"/>
        <w:tabs>
          <w:tab w:val="left" w:pos="4820"/>
        </w:tabs>
      </w:pPr>
      <w:r w:rsidRPr="00C96DC0">
        <w:t xml:space="preserve">l’accès aux ressources génétiques et le partage </w:t>
      </w:r>
    </w:p>
    <w:p w14:paraId="5EC2DD4B" w14:textId="77777777" w:rsidR="00576FA7" w:rsidRPr="00C96DC0" w:rsidRDefault="00576FA7" w:rsidP="00576FA7">
      <w:pPr>
        <w:pStyle w:val="AFCorNot12Bold"/>
        <w:tabs>
          <w:tab w:val="left" w:pos="4678"/>
        </w:tabs>
      </w:pPr>
      <w:r w:rsidRPr="00C96DC0">
        <w:t xml:space="preserve">juste et équitable des avantages découlant de </w:t>
      </w:r>
    </w:p>
    <w:p w14:paraId="74B05ECF" w14:textId="77777777" w:rsidR="00576FA7" w:rsidRPr="00C96DC0" w:rsidRDefault="00576FA7" w:rsidP="00576FA7">
      <w:pPr>
        <w:pStyle w:val="AFCorNot12Bold"/>
        <w:tabs>
          <w:tab w:val="left" w:pos="4678"/>
        </w:tabs>
      </w:pPr>
      <w:r w:rsidRPr="00C96DC0">
        <w:t>leur utilisation</w:t>
      </w:r>
    </w:p>
    <w:p w14:paraId="2D321FDD" w14:textId="77777777" w:rsidR="00576FA7" w:rsidRPr="00C96DC0" w:rsidRDefault="00576FA7" w:rsidP="00576FA7">
      <w:pPr>
        <w:pStyle w:val="Cornernotation"/>
        <w:rPr>
          <w:bCs/>
          <w:sz w:val="22"/>
        </w:rPr>
      </w:pPr>
      <w:r w:rsidRPr="00C96DC0">
        <w:rPr>
          <w:bCs/>
          <w:sz w:val="22"/>
        </w:rPr>
        <w:t xml:space="preserve">Cinquième réunion </w:t>
      </w:r>
    </w:p>
    <w:p w14:paraId="42D8F9D1" w14:textId="76FD3414" w:rsidR="00A96B21" w:rsidRPr="00C96DC0" w:rsidRDefault="00576FA7" w:rsidP="00576FA7">
      <w:pPr>
        <w:pStyle w:val="Venuedate"/>
      </w:pPr>
      <w:r w:rsidRPr="00C96DC0">
        <w:t>Cali, Colombie, 21 octobre–1</w:t>
      </w:r>
      <w:r w:rsidRPr="00C96DC0">
        <w:rPr>
          <w:vertAlign w:val="superscript"/>
        </w:rPr>
        <w:t>er</w:t>
      </w:r>
      <w:r w:rsidRPr="00C96DC0">
        <w:t xml:space="preserve"> novembre 2024</w:t>
      </w:r>
    </w:p>
    <w:p w14:paraId="18F49B39" w14:textId="5E80DB14" w:rsidR="00A96B21" w:rsidRPr="00C96DC0" w:rsidRDefault="00FD19D7" w:rsidP="00A96B21">
      <w:pPr>
        <w:pStyle w:val="Cornernotation-Item"/>
        <w:rPr>
          <w:b w:val="0"/>
          <w:bCs w:val="0"/>
        </w:rPr>
      </w:pPr>
      <w:r w:rsidRPr="00C96DC0">
        <w:rPr>
          <w:b w:val="0"/>
          <w:bCs w:val="0"/>
        </w:rPr>
        <w:t xml:space="preserve">Point </w:t>
      </w:r>
      <w:r w:rsidR="00CF4BF5" w:rsidRPr="00C96DC0">
        <w:rPr>
          <w:b w:val="0"/>
          <w:bCs w:val="0"/>
        </w:rPr>
        <w:t xml:space="preserve">7 </w:t>
      </w:r>
      <w:r w:rsidRPr="00C96DC0">
        <w:rPr>
          <w:b w:val="0"/>
          <w:bCs w:val="0"/>
        </w:rPr>
        <w:t>de l’ordre du jour provisoire</w:t>
      </w:r>
      <w:r w:rsidR="00A96B21" w:rsidRPr="00C96DC0">
        <w:rPr>
          <w:rStyle w:val="Appelnotedebasdep"/>
          <w:b w:val="0"/>
          <w:bCs w:val="0"/>
        </w:rPr>
        <w:footnoteReference w:customMarkFollows="1" w:id="2"/>
        <w:t>*</w:t>
      </w:r>
    </w:p>
    <w:p w14:paraId="7AF39A71" w14:textId="142CE138" w:rsidR="00A96B21" w:rsidRPr="00C96DC0" w:rsidRDefault="007C7A78" w:rsidP="00A96B21">
      <w:pPr>
        <w:pStyle w:val="Cornernotation-Item"/>
      </w:pPr>
      <w:r w:rsidRPr="00C96DC0">
        <w:t>Mécanisme de financement et ressources financières</w:t>
      </w:r>
    </w:p>
    <w:bookmarkEnd w:id="0"/>
    <w:p w14:paraId="6E78DEDA" w14:textId="250A11E7" w:rsidR="00A96B21" w:rsidRPr="00C96DC0" w:rsidRDefault="00451E2F" w:rsidP="002E63E2">
      <w:pPr>
        <w:pStyle w:val="CBDTitle"/>
        <w:rPr>
          <w:lang w:val="fr-FR"/>
        </w:rPr>
      </w:pPr>
      <w:r w:rsidRPr="00C96DC0">
        <w:rPr>
          <w:lang w:val="fr-FR"/>
        </w:rPr>
        <w:t>Mécanisme de f</w:t>
      </w:r>
      <w:r w:rsidR="00E55D90" w:rsidRPr="00C96DC0">
        <w:rPr>
          <w:lang w:val="fr-FR"/>
        </w:rPr>
        <w:t>inanc</w:t>
      </w:r>
      <w:r w:rsidRPr="00C96DC0">
        <w:rPr>
          <w:lang w:val="fr-FR"/>
        </w:rPr>
        <w:t>ement et ressources financières</w:t>
      </w:r>
      <w:r w:rsidR="006D7053" w:rsidRPr="00C96DC0">
        <w:rPr>
          <w:rStyle w:val="Appelnotedebasdep"/>
          <w:lang w:val="fr-FR"/>
        </w:rPr>
        <w:footnoteReference w:customMarkFollows="1" w:id="3"/>
        <w:t>**</w:t>
      </w:r>
    </w:p>
    <w:p w14:paraId="2E0A5080" w14:textId="30A45F7E" w:rsidR="00A96B21" w:rsidRPr="00C96DC0" w:rsidRDefault="00A96B21" w:rsidP="00A96B21">
      <w:pPr>
        <w:pStyle w:val="Sous-titre"/>
        <w:spacing w:before="120" w:after="120"/>
        <w:ind w:left="567"/>
        <w:jc w:val="left"/>
        <w:rPr>
          <w:rFonts w:ascii="Times New Roman" w:hAnsi="Times New Roman" w:cs="Times New Roman"/>
          <w:color w:val="auto"/>
        </w:rPr>
      </w:pPr>
      <w:r w:rsidRPr="00C96DC0">
        <w:rPr>
          <w:rFonts w:ascii="Times New Roman" w:hAnsi="Times New Roman" w:cs="Times New Roman"/>
          <w:color w:val="auto"/>
        </w:rPr>
        <w:t xml:space="preserve">Note </w:t>
      </w:r>
      <w:r w:rsidR="00194518" w:rsidRPr="00C96DC0">
        <w:rPr>
          <w:rFonts w:ascii="Times New Roman" w:hAnsi="Times New Roman" w:cs="Times New Roman"/>
          <w:color w:val="auto"/>
        </w:rPr>
        <w:t xml:space="preserve">du </w:t>
      </w:r>
      <w:r w:rsidRPr="00C96DC0">
        <w:rPr>
          <w:rFonts w:ascii="Times New Roman" w:hAnsi="Times New Roman" w:cs="Times New Roman"/>
          <w:color w:val="auto"/>
        </w:rPr>
        <w:t>Secr</w:t>
      </w:r>
      <w:r w:rsidR="00194518" w:rsidRPr="00C96DC0">
        <w:rPr>
          <w:rFonts w:ascii="Times New Roman" w:hAnsi="Times New Roman" w:cs="Times New Roman"/>
          <w:color w:val="auto"/>
        </w:rPr>
        <w:t>é</w:t>
      </w:r>
      <w:r w:rsidRPr="00C96DC0">
        <w:rPr>
          <w:rFonts w:ascii="Times New Roman" w:hAnsi="Times New Roman" w:cs="Times New Roman"/>
          <w:color w:val="auto"/>
        </w:rPr>
        <w:t>tariat</w:t>
      </w:r>
    </w:p>
    <w:p w14:paraId="5CBF095A" w14:textId="76471A26" w:rsidR="00FA18C9" w:rsidRPr="00C96DC0" w:rsidRDefault="00973E71" w:rsidP="002E63E2">
      <w:pPr>
        <w:pStyle w:val="CBDH1"/>
        <w:rPr>
          <w:lang w:val="fr-FR"/>
        </w:rPr>
      </w:pPr>
      <w:r w:rsidRPr="00C96DC0">
        <w:rPr>
          <w:lang w:val="fr-FR"/>
        </w:rPr>
        <w:t>I.</w:t>
      </w:r>
      <w:r w:rsidRPr="00C96DC0">
        <w:rPr>
          <w:lang w:val="fr-FR"/>
        </w:rPr>
        <w:tab/>
      </w:r>
      <w:r w:rsidR="00C64070" w:rsidRPr="00C96DC0">
        <w:rPr>
          <w:lang w:val="fr-FR"/>
        </w:rPr>
        <w:t>Introduction</w:t>
      </w:r>
    </w:p>
    <w:p w14:paraId="4844897A" w14:textId="5F6FD5BB" w:rsidR="00DB6908" w:rsidRPr="00C96DC0" w:rsidRDefault="00B06AD4" w:rsidP="002E63E2">
      <w:pPr>
        <w:pStyle w:val="CBDNormalNumber"/>
        <w:rPr>
          <w:lang w:val="fr-FR"/>
        </w:rPr>
      </w:pPr>
      <w:r w:rsidRPr="00C96DC0">
        <w:rPr>
          <w:lang w:val="fr-FR"/>
        </w:rPr>
        <w:t>L’a</w:t>
      </w:r>
      <w:r w:rsidR="00867409" w:rsidRPr="00C96DC0">
        <w:rPr>
          <w:lang w:val="fr-FR"/>
        </w:rPr>
        <w:t xml:space="preserve">rticle 25 </w:t>
      </w:r>
      <w:r w:rsidRPr="00C96DC0">
        <w:rPr>
          <w:lang w:val="fr-FR"/>
        </w:rPr>
        <w:t xml:space="preserve">du </w:t>
      </w:r>
      <w:r w:rsidR="00950354" w:rsidRPr="00C96DC0">
        <w:rPr>
          <w:lang w:val="fr-FR"/>
        </w:rPr>
        <w:t>Protocole de</w:t>
      </w:r>
      <w:r w:rsidRPr="00C96DC0">
        <w:rPr>
          <w:lang w:val="fr-FR"/>
        </w:rPr>
        <w:t xml:space="preserve"> </w:t>
      </w:r>
      <w:r w:rsidR="00950354" w:rsidRPr="00C96DC0">
        <w:rPr>
          <w:lang w:val="fr-FR"/>
        </w:rPr>
        <w:t>Nagoya</w:t>
      </w:r>
      <w:r w:rsidRPr="00C96DC0">
        <w:rPr>
          <w:lang w:val="fr-FR"/>
        </w:rPr>
        <w:t xml:space="preserve"> </w:t>
      </w:r>
      <w:r w:rsidR="00950354" w:rsidRPr="00C96DC0">
        <w:rPr>
          <w:lang w:val="fr-FR"/>
        </w:rPr>
        <w:t>sur l</w:t>
      </w:r>
      <w:r w:rsidRPr="00C96DC0">
        <w:rPr>
          <w:lang w:val="fr-FR"/>
        </w:rPr>
        <w:t>’</w:t>
      </w:r>
      <w:r w:rsidR="00950354" w:rsidRPr="00C96DC0">
        <w:rPr>
          <w:lang w:val="fr-FR"/>
        </w:rPr>
        <w:t xml:space="preserve">accès aux ressources génétiques et le partage juste et équitable des avantages découlant de leur utilisation </w:t>
      </w:r>
      <w:r w:rsidR="00BF36EB" w:rsidRPr="00C96DC0">
        <w:rPr>
          <w:lang w:val="fr-FR"/>
        </w:rPr>
        <w:t xml:space="preserve">porte sur le mécanisme de financement du </w:t>
      </w:r>
      <w:r w:rsidR="005647EB" w:rsidRPr="00C96DC0">
        <w:rPr>
          <w:lang w:val="fr-FR"/>
        </w:rPr>
        <w:t>Protocol</w:t>
      </w:r>
      <w:r w:rsidR="00BF36EB" w:rsidRPr="00C96DC0">
        <w:rPr>
          <w:lang w:val="fr-FR"/>
        </w:rPr>
        <w:t>e</w:t>
      </w:r>
      <w:r w:rsidR="005647EB" w:rsidRPr="00C96DC0">
        <w:rPr>
          <w:lang w:val="fr-FR"/>
        </w:rPr>
        <w:t xml:space="preserve"> </w:t>
      </w:r>
      <w:r w:rsidR="00BF36EB" w:rsidRPr="00C96DC0">
        <w:rPr>
          <w:lang w:val="fr-FR"/>
        </w:rPr>
        <w:t xml:space="preserve">et </w:t>
      </w:r>
      <w:r w:rsidR="00DD1A68" w:rsidRPr="00C96DC0">
        <w:rPr>
          <w:lang w:val="fr-FR"/>
        </w:rPr>
        <w:t>l</w:t>
      </w:r>
      <w:r w:rsidR="00BF36EB" w:rsidRPr="00C96DC0">
        <w:rPr>
          <w:lang w:val="fr-FR"/>
        </w:rPr>
        <w:t xml:space="preserve">es ressources financières </w:t>
      </w:r>
      <w:r w:rsidR="008E6D2E" w:rsidRPr="00C96DC0">
        <w:rPr>
          <w:lang w:val="fr-FR"/>
        </w:rPr>
        <w:t>affectées à son application</w:t>
      </w:r>
      <w:r w:rsidR="00867409" w:rsidRPr="00C96DC0">
        <w:rPr>
          <w:lang w:val="fr-FR"/>
        </w:rPr>
        <w:t xml:space="preserve">. </w:t>
      </w:r>
    </w:p>
    <w:p w14:paraId="61D246EC" w14:textId="02305F68" w:rsidR="002236F7" w:rsidRPr="00C96DC0" w:rsidRDefault="00294826" w:rsidP="002E63E2">
      <w:pPr>
        <w:pStyle w:val="CBDNormalNumber"/>
        <w:rPr>
          <w:lang w:val="fr-FR"/>
        </w:rPr>
      </w:pPr>
      <w:r w:rsidRPr="00C96DC0">
        <w:rPr>
          <w:lang w:val="fr-FR"/>
        </w:rPr>
        <w:t>Dans sa dé</w:t>
      </w:r>
      <w:r w:rsidR="002236F7" w:rsidRPr="00C96DC0">
        <w:rPr>
          <w:lang w:val="fr-FR"/>
        </w:rPr>
        <w:t xml:space="preserve">cision </w:t>
      </w:r>
      <w:hyperlink r:id="rId14" w:history="1">
        <w:r w:rsidR="002236F7" w:rsidRPr="00C96DC0">
          <w:rPr>
            <w:rStyle w:val="Hyperlien"/>
            <w:lang w:val="fr-FR"/>
          </w:rPr>
          <w:t>NP-4/8 B</w:t>
        </w:r>
      </w:hyperlink>
      <w:r w:rsidR="002236F7" w:rsidRPr="00C96DC0">
        <w:rPr>
          <w:lang w:val="fr-FR"/>
        </w:rPr>
        <w:t xml:space="preserve">, </w:t>
      </w:r>
      <w:r w:rsidR="00F324E7" w:rsidRPr="00C96DC0">
        <w:rPr>
          <w:lang w:val="fr-FR"/>
        </w:rPr>
        <w:t>la C</w:t>
      </w:r>
      <w:r w:rsidRPr="00C96DC0">
        <w:rPr>
          <w:lang w:val="fr-FR"/>
        </w:rPr>
        <w:t>onférence des Parties siégeant en tant que réunion des Parties au Protocole de Nagoya</w:t>
      </w:r>
      <w:r w:rsidR="002236F7" w:rsidRPr="00C96DC0">
        <w:rPr>
          <w:lang w:val="fr-FR"/>
        </w:rPr>
        <w:t xml:space="preserve"> </w:t>
      </w:r>
      <w:r w:rsidR="00F733EE" w:rsidRPr="00C96DC0">
        <w:rPr>
          <w:lang w:val="fr-FR"/>
        </w:rPr>
        <w:t xml:space="preserve">s’est félicitée de </w:t>
      </w:r>
      <w:r w:rsidR="00B37D0A" w:rsidRPr="00C96DC0">
        <w:rPr>
          <w:lang w:val="fr-FR"/>
        </w:rPr>
        <w:t>la dé</w:t>
      </w:r>
      <w:r w:rsidR="002236F7" w:rsidRPr="00C96DC0">
        <w:rPr>
          <w:lang w:val="fr-FR"/>
        </w:rPr>
        <w:t xml:space="preserve">cision </w:t>
      </w:r>
      <w:hyperlink r:id="rId15" w:history="1">
        <w:r w:rsidR="002236F7" w:rsidRPr="00C96DC0">
          <w:rPr>
            <w:rStyle w:val="Hyperlien"/>
            <w:lang w:val="fr-FR"/>
          </w:rPr>
          <w:t>15/7</w:t>
        </w:r>
      </w:hyperlink>
      <w:r w:rsidR="002236F7" w:rsidRPr="00C96DC0">
        <w:rPr>
          <w:lang w:val="fr-FR"/>
        </w:rPr>
        <w:t xml:space="preserve">, </w:t>
      </w:r>
      <w:r w:rsidR="00777FDD" w:rsidRPr="00C96DC0">
        <w:rPr>
          <w:lang w:val="fr-FR"/>
        </w:rPr>
        <w:t xml:space="preserve">en vertu de laquelle la </w:t>
      </w:r>
      <w:r w:rsidR="002236F7" w:rsidRPr="00C96DC0">
        <w:rPr>
          <w:lang w:val="fr-FR"/>
        </w:rPr>
        <w:t>Conf</w:t>
      </w:r>
      <w:r w:rsidR="00777FDD" w:rsidRPr="00C96DC0">
        <w:rPr>
          <w:lang w:val="fr-FR"/>
        </w:rPr>
        <w:t>é</w:t>
      </w:r>
      <w:r w:rsidR="002236F7" w:rsidRPr="00C96DC0">
        <w:rPr>
          <w:lang w:val="fr-FR"/>
        </w:rPr>
        <w:t xml:space="preserve">rence </w:t>
      </w:r>
      <w:r w:rsidR="00777FDD" w:rsidRPr="00C96DC0">
        <w:rPr>
          <w:lang w:val="fr-FR"/>
        </w:rPr>
        <w:t xml:space="preserve">des </w:t>
      </w:r>
      <w:r w:rsidR="002236F7" w:rsidRPr="00C96DC0">
        <w:rPr>
          <w:lang w:val="fr-FR"/>
        </w:rPr>
        <w:t xml:space="preserve">Parties </w:t>
      </w:r>
      <w:r w:rsidR="00777FDD" w:rsidRPr="00C96DC0">
        <w:rPr>
          <w:lang w:val="fr-FR"/>
        </w:rPr>
        <w:t xml:space="preserve">a </w:t>
      </w:r>
      <w:r w:rsidR="002236F7" w:rsidRPr="00C96DC0">
        <w:rPr>
          <w:lang w:val="fr-FR"/>
        </w:rPr>
        <w:t>adopt</w:t>
      </w:r>
      <w:r w:rsidR="00777FDD" w:rsidRPr="00C96DC0">
        <w:rPr>
          <w:lang w:val="fr-FR"/>
        </w:rPr>
        <w:t xml:space="preserve">é la </w:t>
      </w:r>
      <w:r w:rsidR="002236F7" w:rsidRPr="00C96DC0">
        <w:rPr>
          <w:lang w:val="fr-FR"/>
        </w:rPr>
        <w:t>strat</w:t>
      </w:r>
      <w:r w:rsidR="00777FDD" w:rsidRPr="00C96DC0">
        <w:rPr>
          <w:lang w:val="fr-FR"/>
        </w:rPr>
        <w:t>é</w:t>
      </w:r>
      <w:r w:rsidR="002236F7" w:rsidRPr="00C96DC0">
        <w:rPr>
          <w:lang w:val="fr-FR"/>
        </w:rPr>
        <w:t>g</w:t>
      </w:r>
      <w:r w:rsidR="00777FDD" w:rsidRPr="00C96DC0">
        <w:rPr>
          <w:lang w:val="fr-FR"/>
        </w:rPr>
        <w:t xml:space="preserve">ie de mobilisation des ressources </w:t>
      </w:r>
      <w:r w:rsidR="00FC6187" w:rsidRPr="00C96DC0">
        <w:rPr>
          <w:lang w:val="fr-FR"/>
        </w:rPr>
        <w:t xml:space="preserve">nécessaires à la mise en œuvre du </w:t>
      </w:r>
      <w:r w:rsidR="008054A4" w:rsidRPr="00C96DC0">
        <w:rPr>
          <w:lang w:val="fr-FR"/>
        </w:rPr>
        <w:t>Cadre mondial de la biodiversité de Kunming-Montréal</w:t>
      </w:r>
      <w:r w:rsidR="002236F7" w:rsidRPr="00C96DC0">
        <w:rPr>
          <w:lang w:val="fr-FR"/>
        </w:rPr>
        <w:t xml:space="preserve"> </w:t>
      </w:r>
      <w:r w:rsidR="0056447C" w:rsidRPr="00C96DC0">
        <w:rPr>
          <w:lang w:val="fr-FR"/>
        </w:rPr>
        <w:t xml:space="preserve">et a créé le </w:t>
      </w:r>
      <w:r w:rsidR="00DA150F" w:rsidRPr="00C96DC0">
        <w:rPr>
          <w:lang w:val="fr-FR"/>
        </w:rPr>
        <w:t>Comité consultatif sur la mobilisation des ressources</w:t>
      </w:r>
      <w:r w:rsidR="002236F7" w:rsidRPr="00C96DC0">
        <w:rPr>
          <w:lang w:val="fr-FR"/>
        </w:rPr>
        <w:t xml:space="preserve"> </w:t>
      </w:r>
      <w:r w:rsidR="0056447C" w:rsidRPr="00C96DC0">
        <w:rPr>
          <w:lang w:val="fr-FR"/>
        </w:rPr>
        <w:t>et le G</w:t>
      </w:r>
      <w:r w:rsidR="00913DFB" w:rsidRPr="00C96DC0">
        <w:rPr>
          <w:lang w:val="fr-FR"/>
        </w:rPr>
        <w:t>roupe d’experts techniques sur l’information financière</w:t>
      </w:r>
      <w:r w:rsidR="002236F7" w:rsidRPr="00C96DC0">
        <w:rPr>
          <w:lang w:val="fr-FR"/>
        </w:rPr>
        <w:t xml:space="preserve">. </w:t>
      </w:r>
      <w:r w:rsidR="00723FAA" w:rsidRPr="00C96DC0">
        <w:rPr>
          <w:lang w:val="fr-FR"/>
        </w:rPr>
        <w:t xml:space="preserve">Elle a encouragé les </w:t>
      </w:r>
      <w:r w:rsidR="002236F7" w:rsidRPr="00C96DC0">
        <w:rPr>
          <w:lang w:val="fr-FR"/>
        </w:rPr>
        <w:t xml:space="preserve">Parties </w:t>
      </w:r>
      <w:r w:rsidR="00723FAA" w:rsidRPr="00C96DC0">
        <w:rPr>
          <w:lang w:val="fr-FR"/>
        </w:rPr>
        <w:t xml:space="preserve">à </w:t>
      </w:r>
      <w:r w:rsidR="0084304D" w:rsidRPr="00C96DC0">
        <w:rPr>
          <w:lang w:val="fr-FR"/>
        </w:rPr>
        <w:t xml:space="preserve">examiner la mobilisation des ressources pour le Protocole de Nagoya dans la mise en œuvre de la stratégie de mobilisation des ressources, et en particulier, à inclure des dispositions relatives à </w:t>
      </w:r>
      <w:r w:rsidR="00CF1D2D" w:rsidRPr="00C96DC0">
        <w:rPr>
          <w:lang w:val="fr-FR"/>
        </w:rPr>
        <w:t xml:space="preserve">l’application </w:t>
      </w:r>
      <w:r w:rsidR="0084304D" w:rsidRPr="00C96DC0">
        <w:rPr>
          <w:lang w:val="fr-FR"/>
        </w:rPr>
        <w:t xml:space="preserve">du Protocole de Nagoya dans les plans de financement nationaux </w:t>
      </w:r>
      <w:r w:rsidR="00802DEE" w:rsidRPr="00C96DC0">
        <w:rPr>
          <w:lang w:val="fr-FR"/>
        </w:rPr>
        <w:t xml:space="preserve">en faveur </w:t>
      </w:r>
      <w:r w:rsidR="0084304D" w:rsidRPr="00C96DC0">
        <w:rPr>
          <w:lang w:val="fr-FR"/>
        </w:rPr>
        <w:t>de la biodiversité</w:t>
      </w:r>
      <w:r w:rsidR="009E3FF1" w:rsidRPr="00C96DC0">
        <w:rPr>
          <w:lang w:val="fr-FR"/>
        </w:rPr>
        <w:t>.</w:t>
      </w:r>
      <w:r w:rsidR="0084304D" w:rsidRPr="00C96DC0">
        <w:rPr>
          <w:lang w:val="fr-FR"/>
        </w:rPr>
        <w:t xml:space="preserve"> </w:t>
      </w:r>
      <w:r w:rsidR="009E3FF1" w:rsidRPr="00C96DC0">
        <w:rPr>
          <w:lang w:val="fr-FR"/>
        </w:rPr>
        <w:t>E</w:t>
      </w:r>
      <w:r w:rsidR="00CA626A" w:rsidRPr="00C96DC0">
        <w:rPr>
          <w:lang w:val="fr-FR"/>
        </w:rPr>
        <w:t>lle a également prié le Groupe d’experts techniques d’e</w:t>
      </w:r>
      <w:r w:rsidR="007213C0" w:rsidRPr="00C96DC0">
        <w:rPr>
          <w:lang w:val="fr-FR"/>
        </w:rPr>
        <w:t xml:space="preserve">nvisager </w:t>
      </w:r>
      <w:r w:rsidR="00CA626A" w:rsidRPr="00C96DC0">
        <w:rPr>
          <w:lang w:val="fr-FR"/>
        </w:rPr>
        <w:t>la présentation de rapports financiers sur la mobilisation des ressources pour le Protocole</w:t>
      </w:r>
      <w:r w:rsidR="002236F7" w:rsidRPr="00C96DC0">
        <w:rPr>
          <w:lang w:val="fr-FR"/>
        </w:rPr>
        <w:t>.</w:t>
      </w:r>
    </w:p>
    <w:p w14:paraId="71BD2A0C" w14:textId="754096B7" w:rsidR="00D3059B" w:rsidRPr="00C96DC0" w:rsidRDefault="000C648A" w:rsidP="002E63E2">
      <w:pPr>
        <w:pStyle w:val="CBDNormalNumber"/>
        <w:rPr>
          <w:lang w:val="fr-FR"/>
        </w:rPr>
      </w:pPr>
      <w:r w:rsidRPr="00C96DC0">
        <w:rPr>
          <w:lang w:val="fr-FR"/>
        </w:rPr>
        <w:t>Dans sa dé</w:t>
      </w:r>
      <w:r w:rsidR="00E03F0A" w:rsidRPr="00C96DC0">
        <w:rPr>
          <w:lang w:val="fr-FR"/>
        </w:rPr>
        <w:t>cision NP-4/8</w:t>
      </w:r>
      <w:r w:rsidR="002236F7" w:rsidRPr="00C96DC0">
        <w:rPr>
          <w:lang w:val="fr-FR"/>
        </w:rPr>
        <w:t xml:space="preserve"> A</w:t>
      </w:r>
      <w:r w:rsidR="00E03F0A" w:rsidRPr="00C96DC0">
        <w:rPr>
          <w:lang w:val="fr-FR"/>
        </w:rPr>
        <w:t xml:space="preserve">, </w:t>
      </w:r>
      <w:r w:rsidR="008054A4" w:rsidRPr="00C96DC0">
        <w:rPr>
          <w:lang w:val="fr-FR"/>
        </w:rPr>
        <w:t xml:space="preserve">la </w:t>
      </w:r>
      <w:r w:rsidR="00294826" w:rsidRPr="00C96DC0">
        <w:rPr>
          <w:lang w:val="fr-FR"/>
        </w:rPr>
        <w:t>Conférence des Parties siégeant en tant que réunion des Parties au Protocole de Nagoya</w:t>
      </w:r>
      <w:r w:rsidR="00E03F0A" w:rsidRPr="00C96DC0">
        <w:rPr>
          <w:lang w:val="fr-FR"/>
        </w:rPr>
        <w:t xml:space="preserve"> </w:t>
      </w:r>
      <w:r w:rsidR="001F19FA" w:rsidRPr="00C96DC0">
        <w:rPr>
          <w:lang w:val="fr-FR"/>
        </w:rPr>
        <w:t xml:space="preserve">a </w:t>
      </w:r>
      <w:r w:rsidR="002A648C" w:rsidRPr="00C96DC0">
        <w:rPr>
          <w:lang w:val="fr-FR"/>
        </w:rPr>
        <w:t>é</w:t>
      </w:r>
      <w:r w:rsidR="003F3A4C" w:rsidRPr="00C96DC0">
        <w:rPr>
          <w:lang w:val="fr-FR"/>
        </w:rPr>
        <w:t xml:space="preserve">laboré </w:t>
      </w:r>
      <w:r w:rsidR="002A648C" w:rsidRPr="00C96DC0">
        <w:rPr>
          <w:lang w:val="fr-FR"/>
        </w:rPr>
        <w:t xml:space="preserve">des éléments </w:t>
      </w:r>
      <w:r w:rsidR="00F30721" w:rsidRPr="00C96DC0">
        <w:rPr>
          <w:lang w:val="fr-FR"/>
        </w:rPr>
        <w:t xml:space="preserve">pour </w:t>
      </w:r>
      <w:r w:rsidR="002A648C" w:rsidRPr="00C96DC0">
        <w:rPr>
          <w:lang w:val="fr-FR"/>
        </w:rPr>
        <w:t>inclus</w:t>
      </w:r>
      <w:r w:rsidR="00F30721" w:rsidRPr="00C96DC0">
        <w:rPr>
          <w:lang w:val="fr-FR"/>
        </w:rPr>
        <w:t>ion</w:t>
      </w:r>
      <w:r w:rsidR="002A648C" w:rsidRPr="00C96DC0">
        <w:rPr>
          <w:lang w:val="fr-FR"/>
        </w:rPr>
        <w:t xml:space="preserve"> dans le </w:t>
      </w:r>
      <w:r w:rsidR="00776761" w:rsidRPr="00C96DC0">
        <w:rPr>
          <w:lang w:val="fr-FR"/>
        </w:rPr>
        <w:t xml:space="preserve">cadre quadriennal </w:t>
      </w:r>
      <w:r w:rsidR="00BE576C" w:rsidRPr="00C96DC0">
        <w:rPr>
          <w:lang w:val="fr-FR"/>
        </w:rPr>
        <w:t xml:space="preserve">des priorités </w:t>
      </w:r>
      <w:r w:rsidR="009F402B" w:rsidRPr="00C96DC0">
        <w:rPr>
          <w:lang w:val="fr-FR"/>
        </w:rPr>
        <w:t xml:space="preserve">de </w:t>
      </w:r>
      <w:r w:rsidR="00E42D8E" w:rsidRPr="00C96DC0">
        <w:rPr>
          <w:lang w:val="fr-FR"/>
        </w:rPr>
        <w:t>programm</w:t>
      </w:r>
      <w:r w:rsidR="009F402B" w:rsidRPr="00C96DC0">
        <w:rPr>
          <w:lang w:val="fr-FR"/>
        </w:rPr>
        <w:t>e</w:t>
      </w:r>
      <w:r w:rsidR="00E42D8E" w:rsidRPr="00C96DC0">
        <w:rPr>
          <w:lang w:val="fr-FR"/>
        </w:rPr>
        <w:t xml:space="preserve"> </w:t>
      </w:r>
      <w:r w:rsidR="00414D8C" w:rsidRPr="00C96DC0">
        <w:rPr>
          <w:lang w:val="fr-FR"/>
        </w:rPr>
        <w:t xml:space="preserve">axé sur les résultats </w:t>
      </w:r>
      <w:r w:rsidR="004500CE" w:rsidRPr="00C96DC0">
        <w:rPr>
          <w:lang w:val="fr-FR"/>
        </w:rPr>
        <w:t>pour l’ap</w:t>
      </w:r>
      <w:r w:rsidR="00AF0BAB" w:rsidRPr="00C96DC0">
        <w:rPr>
          <w:lang w:val="fr-FR"/>
        </w:rPr>
        <w:t xml:space="preserve">plication de la </w:t>
      </w:r>
      <w:r w:rsidR="002236F7" w:rsidRPr="00C96DC0">
        <w:rPr>
          <w:lang w:val="fr-FR"/>
        </w:rPr>
        <w:t xml:space="preserve">Convention </w:t>
      </w:r>
      <w:r w:rsidR="00AF0BAB" w:rsidRPr="00C96DC0">
        <w:rPr>
          <w:lang w:val="fr-FR"/>
        </w:rPr>
        <w:t xml:space="preserve">et de ses </w:t>
      </w:r>
      <w:r w:rsidR="002236F7" w:rsidRPr="00C96DC0">
        <w:rPr>
          <w:lang w:val="fr-FR"/>
        </w:rPr>
        <w:t>Protocol</w:t>
      </w:r>
      <w:r w:rsidR="00AF0BAB" w:rsidRPr="00C96DC0">
        <w:rPr>
          <w:lang w:val="fr-FR"/>
        </w:rPr>
        <w:t>e</w:t>
      </w:r>
      <w:r w:rsidR="002236F7" w:rsidRPr="00C96DC0">
        <w:rPr>
          <w:lang w:val="fr-FR"/>
        </w:rPr>
        <w:t>s</w:t>
      </w:r>
      <w:r w:rsidR="005B633D" w:rsidRPr="00C96DC0">
        <w:rPr>
          <w:lang w:val="fr-FR"/>
        </w:rPr>
        <w:t>,</w:t>
      </w:r>
      <w:r w:rsidR="002236F7" w:rsidRPr="00C96DC0">
        <w:rPr>
          <w:lang w:val="fr-FR"/>
        </w:rPr>
        <w:t xml:space="preserve"> </w:t>
      </w:r>
      <w:r w:rsidR="00D60BCB" w:rsidRPr="00C96DC0">
        <w:rPr>
          <w:lang w:val="fr-FR"/>
        </w:rPr>
        <w:t xml:space="preserve">qui est </w:t>
      </w:r>
      <w:r w:rsidR="00553156" w:rsidRPr="00C96DC0">
        <w:rPr>
          <w:lang w:val="fr-FR"/>
        </w:rPr>
        <w:t xml:space="preserve">aligné sur le </w:t>
      </w:r>
      <w:r w:rsidRPr="00C96DC0">
        <w:rPr>
          <w:lang w:val="fr-FR"/>
        </w:rPr>
        <w:t>Cadre mondial de la biodiversité de Kunming-Montréal</w:t>
      </w:r>
      <w:r w:rsidR="001929C0" w:rsidRPr="00C96DC0">
        <w:rPr>
          <w:lang w:val="fr-FR"/>
        </w:rPr>
        <w:t>,</w:t>
      </w:r>
      <w:r w:rsidR="002236F7" w:rsidRPr="00C96DC0">
        <w:rPr>
          <w:lang w:val="fr-FR"/>
        </w:rPr>
        <w:t xml:space="preserve"> </w:t>
      </w:r>
      <w:r w:rsidR="005B633D" w:rsidRPr="00C96DC0">
        <w:rPr>
          <w:lang w:val="fr-FR"/>
        </w:rPr>
        <w:t xml:space="preserve">afin d’éclairer la neuvième reconstitution de la Caisse du Fonds pour l’environnement mondial </w:t>
      </w:r>
      <w:r w:rsidR="002236F7" w:rsidRPr="00C96DC0">
        <w:rPr>
          <w:lang w:val="fr-FR"/>
        </w:rPr>
        <w:t>(2026</w:t>
      </w:r>
      <w:r w:rsidR="00F24FE7" w:rsidRPr="00C96DC0">
        <w:rPr>
          <w:lang w:val="fr-FR"/>
        </w:rPr>
        <w:t>-</w:t>
      </w:r>
      <w:r w:rsidR="002236F7" w:rsidRPr="00C96DC0">
        <w:rPr>
          <w:lang w:val="fr-FR"/>
        </w:rPr>
        <w:t xml:space="preserve">2030). </w:t>
      </w:r>
      <w:r w:rsidR="00E95B1B" w:rsidRPr="00C96DC0">
        <w:rPr>
          <w:lang w:val="fr-FR"/>
        </w:rPr>
        <w:t xml:space="preserve">Elle a également invité les </w:t>
      </w:r>
      <w:r w:rsidR="00E03F0A" w:rsidRPr="00C96DC0">
        <w:rPr>
          <w:lang w:val="fr-FR"/>
        </w:rPr>
        <w:t xml:space="preserve">Parties </w:t>
      </w:r>
      <w:r w:rsidR="00E95B1B" w:rsidRPr="00C96DC0">
        <w:rPr>
          <w:lang w:val="fr-FR"/>
        </w:rPr>
        <w:t xml:space="preserve">au </w:t>
      </w:r>
      <w:r w:rsidR="00E03F0A" w:rsidRPr="00C96DC0">
        <w:rPr>
          <w:lang w:val="fr-FR"/>
        </w:rPr>
        <w:t>Protocol</w:t>
      </w:r>
      <w:r w:rsidR="00E95B1B" w:rsidRPr="00C96DC0">
        <w:rPr>
          <w:lang w:val="fr-FR"/>
        </w:rPr>
        <w:t>e</w:t>
      </w:r>
      <w:r w:rsidR="00E03F0A" w:rsidRPr="00C96DC0">
        <w:rPr>
          <w:lang w:val="fr-FR"/>
        </w:rPr>
        <w:t xml:space="preserve"> </w:t>
      </w:r>
      <w:r w:rsidR="00E95B1B" w:rsidRPr="00C96DC0">
        <w:rPr>
          <w:lang w:val="fr-FR"/>
        </w:rPr>
        <w:t xml:space="preserve">à </w:t>
      </w:r>
      <w:r w:rsidR="00E03F0A" w:rsidRPr="00C96DC0">
        <w:rPr>
          <w:lang w:val="fr-FR"/>
        </w:rPr>
        <w:t>particip</w:t>
      </w:r>
      <w:r w:rsidR="00E95B1B" w:rsidRPr="00C96DC0">
        <w:rPr>
          <w:lang w:val="fr-FR"/>
        </w:rPr>
        <w:t xml:space="preserve">er activement au sixième </w:t>
      </w:r>
      <w:r w:rsidR="00E60DF1" w:rsidRPr="00C96DC0">
        <w:rPr>
          <w:lang w:val="fr-FR"/>
        </w:rPr>
        <w:t xml:space="preserve">examen de l’efficacité du </w:t>
      </w:r>
      <w:r w:rsidR="00E60DF1" w:rsidRPr="00C96DC0">
        <w:rPr>
          <w:lang w:val="fr-FR"/>
        </w:rPr>
        <w:lastRenderedPageBreak/>
        <w:t xml:space="preserve">mécanisme de financement </w:t>
      </w:r>
      <w:r w:rsidR="00695CCF" w:rsidRPr="00C96DC0">
        <w:rPr>
          <w:lang w:val="fr-FR"/>
        </w:rPr>
        <w:t xml:space="preserve">de l’application </w:t>
      </w:r>
      <w:r w:rsidR="00E95B1B" w:rsidRPr="00C96DC0">
        <w:rPr>
          <w:lang w:val="fr-FR"/>
        </w:rPr>
        <w:t xml:space="preserve">de </w:t>
      </w:r>
      <w:r w:rsidR="00E60DF1" w:rsidRPr="00C96DC0">
        <w:rPr>
          <w:lang w:val="fr-FR"/>
        </w:rPr>
        <w:t xml:space="preserve">la </w:t>
      </w:r>
      <w:r w:rsidR="00C64070" w:rsidRPr="00C96DC0">
        <w:rPr>
          <w:lang w:val="fr-FR"/>
        </w:rPr>
        <w:t xml:space="preserve">Convention </w:t>
      </w:r>
      <w:r w:rsidR="00E60DF1" w:rsidRPr="00C96DC0">
        <w:rPr>
          <w:lang w:val="fr-FR"/>
        </w:rPr>
        <w:t xml:space="preserve">et </w:t>
      </w:r>
      <w:r w:rsidR="00E95B1B" w:rsidRPr="00C96DC0">
        <w:rPr>
          <w:lang w:val="fr-FR"/>
        </w:rPr>
        <w:t xml:space="preserve">de </w:t>
      </w:r>
      <w:r w:rsidR="00E60DF1" w:rsidRPr="00C96DC0">
        <w:rPr>
          <w:lang w:val="fr-FR"/>
        </w:rPr>
        <w:t xml:space="preserve">ses </w:t>
      </w:r>
      <w:r w:rsidR="00C64070" w:rsidRPr="00C96DC0">
        <w:rPr>
          <w:lang w:val="fr-FR"/>
        </w:rPr>
        <w:t>Protocol</w:t>
      </w:r>
      <w:r w:rsidR="00E60DF1" w:rsidRPr="00C96DC0">
        <w:rPr>
          <w:lang w:val="fr-FR"/>
        </w:rPr>
        <w:t>e</w:t>
      </w:r>
      <w:r w:rsidR="00C64070" w:rsidRPr="00C96DC0">
        <w:rPr>
          <w:lang w:val="fr-FR"/>
        </w:rPr>
        <w:t xml:space="preserve">s, </w:t>
      </w:r>
      <w:r w:rsidR="00962E11" w:rsidRPr="00C96DC0">
        <w:rPr>
          <w:lang w:val="fr-FR"/>
        </w:rPr>
        <w:t xml:space="preserve">entrepris </w:t>
      </w:r>
      <w:r w:rsidR="0020655F" w:rsidRPr="00C96DC0">
        <w:rPr>
          <w:lang w:val="fr-FR"/>
        </w:rPr>
        <w:t xml:space="preserve">en vertu de </w:t>
      </w:r>
      <w:r w:rsidR="00E95B1B" w:rsidRPr="00C96DC0">
        <w:rPr>
          <w:lang w:val="fr-FR"/>
        </w:rPr>
        <w:t>la dé</w:t>
      </w:r>
      <w:r w:rsidR="00C64070" w:rsidRPr="00C96DC0">
        <w:rPr>
          <w:lang w:val="fr-FR"/>
        </w:rPr>
        <w:t>cision</w:t>
      </w:r>
      <w:r w:rsidR="00E95B1B" w:rsidRPr="00C96DC0">
        <w:rPr>
          <w:lang w:val="fr-FR"/>
        </w:rPr>
        <w:t> </w:t>
      </w:r>
      <w:r w:rsidR="00C64070" w:rsidRPr="00C96DC0">
        <w:rPr>
          <w:lang w:val="fr-FR"/>
        </w:rPr>
        <w:t xml:space="preserve">15/15 </w:t>
      </w:r>
      <w:r w:rsidR="00F24FE7" w:rsidRPr="00C96DC0">
        <w:rPr>
          <w:lang w:val="fr-FR"/>
        </w:rPr>
        <w:t xml:space="preserve">de la </w:t>
      </w:r>
      <w:r w:rsidR="00C64070" w:rsidRPr="00C96DC0">
        <w:rPr>
          <w:lang w:val="fr-FR"/>
        </w:rPr>
        <w:t>Conf</w:t>
      </w:r>
      <w:r w:rsidR="00F24FE7" w:rsidRPr="00C96DC0">
        <w:rPr>
          <w:lang w:val="fr-FR"/>
        </w:rPr>
        <w:t>é</w:t>
      </w:r>
      <w:r w:rsidR="00C64070" w:rsidRPr="00C96DC0">
        <w:rPr>
          <w:lang w:val="fr-FR"/>
        </w:rPr>
        <w:t xml:space="preserve">rence </w:t>
      </w:r>
      <w:r w:rsidR="00F24FE7" w:rsidRPr="00C96DC0">
        <w:rPr>
          <w:lang w:val="fr-FR"/>
        </w:rPr>
        <w:t xml:space="preserve">des </w:t>
      </w:r>
      <w:r w:rsidR="00C64070" w:rsidRPr="00C96DC0">
        <w:rPr>
          <w:lang w:val="fr-FR"/>
        </w:rPr>
        <w:t>Parties</w:t>
      </w:r>
      <w:r w:rsidR="001601EE" w:rsidRPr="00C96DC0">
        <w:rPr>
          <w:lang w:val="fr-FR"/>
        </w:rPr>
        <w:t>.</w:t>
      </w:r>
    </w:p>
    <w:p w14:paraId="11A125D0" w14:textId="673914B2" w:rsidR="007F68CB" w:rsidRPr="00C96DC0" w:rsidRDefault="000B74B7" w:rsidP="002E63E2">
      <w:pPr>
        <w:pStyle w:val="CBDNormalNumber"/>
        <w:rPr>
          <w:lang w:val="fr-FR"/>
        </w:rPr>
      </w:pPr>
      <w:r w:rsidRPr="00C96DC0">
        <w:rPr>
          <w:lang w:val="fr-FR"/>
        </w:rPr>
        <w:t xml:space="preserve">La présente note fait le point sur la mise en œuvre de l’article 25 du Protocole. Les </w:t>
      </w:r>
      <w:r w:rsidR="004D5517" w:rsidRPr="00C96DC0">
        <w:rPr>
          <w:lang w:val="fr-FR"/>
        </w:rPr>
        <w:t xml:space="preserve">informations sur le </w:t>
      </w:r>
      <w:r w:rsidRPr="00C96DC0">
        <w:rPr>
          <w:lang w:val="fr-FR"/>
        </w:rPr>
        <w:t xml:space="preserve">mécanisme </w:t>
      </w:r>
      <w:r w:rsidR="004D5517" w:rsidRPr="00C96DC0">
        <w:rPr>
          <w:lang w:val="fr-FR"/>
        </w:rPr>
        <w:t xml:space="preserve">de financement </w:t>
      </w:r>
      <w:r w:rsidRPr="00C96DC0">
        <w:rPr>
          <w:lang w:val="fr-FR"/>
        </w:rPr>
        <w:t xml:space="preserve">sont présentées dans la section II, tandis que les éléments </w:t>
      </w:r>
      <w:r w:rsidR="00412E02" w:rsidRPr="00C96DC0">
        <w:rPr>
          <w:lang w:val="fr-FR"/>
        </w:rPr>
        <w:t xml:space="preserve">proposés </w:t>
      </w:r>
      <w:r w:rsidRPr="00C96DC0">
        <w:rPr>
          <w:lang w:val="fr-FR"/>
        </w:rPr>
        <w:t xml:space="preserve">pour un projet de décision </w:t>
      </w:r>
      <w:r w:rsidR="00412E02" w:rsidRPr="00C96DC0">
        <w:rPr>
          <w:lang w:val="fr-FR"/>
        </w:rPr>
        <w:t xml:space="preserve">figurent dans </w:t>
      </w:r>
      <w:r w:rsidRPr="00C96DC0">
        <w:rPr>
          <w:lang w:val="fr-FR"/>
        </w:rPr>
        <w:t xml:space="preserve">la section III. </w:t>
      </w:r>
      <w:r w:rsidR="00412E02" w:rsidRPr="00C96DC0">
        <w:rPr>
          <w:lang w:val="fr-FR"/>
        </w:rPr>
        <w:t xml:space="preserve">S’agissant de </w:t>
      </w:r>
      <w:r w:rsidRPr="00C96DC0">
        <w:rPr>
          <w:lang w:val="fr-FR"/>
        </w:rPr>
        <w:t xml:space="preserve">la mobilisation des ressources, la Conférence des Parties à la Convention examinera, </w:t>
      </w:r>
      <w:r w:rsidR="00412E02" w:rsidRPr="00C96DC0">
        <w:rPr>
          <w:lang w:val="fr-FR"/>
        </w:rPr>
        <w:t xml:space="preserve">à </w:t>
      </w:r>
      <w:r w:rsidRPr="00C96DC0">
        <w:rPr>
          <w:lang w:val="fr-FR"/>
        </w:rPr>
        <w:t xml:space="preserve">sa seizième réunion, un projet de décision </w:t>
      </w:r>
      <w:r w:rsidR="00412E02" w:rsidRPr="00C96DC0">
        <w:rPr>
          <w:lang w:val="fr-FR"/>
        </w:rPr>
        <w:t xml:space="preserve">élaboré </w:t>
      </w:r>
      <w:r w:rsidRPr="00C96DC0">
        <w:rPr>
          <w:lang w:val="fr-FR"/>
        </w:rPr>
        <w:t xml:space="preserve">par l’Organe subsidiaire </w:t>
      </w:r>
      <w:r w:rsidR="00E05F46" w:rsidRPr="00C96DC0">
        <w:rPr>
          <w:lang w:val="fr-FR"/>
        </w:rPr>
        <w:t xml:space="preserve">chargé de l’application </w:t>
      </w:r>
      <w:r w:rsidR="00412E02" w:rsidRPr="00C96DC0">
        <w:rPr>
          <w:lang w:val="fr-FR"/>
        </w:rPr>
        <w:t xml:space="preserve">à </w:t>
      </w:r>
      <w:r w:rsidRPr="00C96DC0">
        <w:rPr>
          <w:lang w:val="fr-FR"/>
        </w:rPr>
        <w:t>sa quatrième réunion (recommandation</w:t>
      </w:r>
      <w:r w:rsidR="00412E02" w:rsidRPr="00C96DC0">
        <w:rPr>
          <w:lang w:val="fr-FR"/>
        </w:rPr>
        <w:t> </w:t>
      </w:r>
      <w:r w:rsidRPr="00C96DC0">
        <w:rPr>
          <w:lang w:val="fr-FR"/>
        </w:rPr>
        <w:t>4/4).</w:t>
      </w:r>
      <w:r w:rsidR="00412E02" w:rsidRPr="00C96DC0">
        <w:rPr>
          <w:lang w:val="fr-FR"/>
        </w:rPr>
        <w:t xml:space="preserve"> </w:t>
      </w:r>
    </w:p>
    <w:p w14:paraId="687D064D" w14:textId="3B0650C3" w:rsidR="005B0FD9" w:rsidRPr="00C96DC0" w:rsidRDefault="00050890" w:rsidP="002E63E2">
      <w:pPr>
        <w:pStyle w:val="CBDNormalNumber"/>
        <w:rPr>
          <w:lang w:val="fr-FR"/>
        </w:rPr>
      </w:pPr>
      <w:r w:rsidRPr="00C96DC0">
        <w:rPr>
          <w:lang w:val="fr-FR"/>
        </w:rPr>
        <w:t xml:space="preserve">Le rapport </w:t>
      </w:r>
      <w:r w:rsidR="005A57E3" w:rsidRPr="00C96DC0">
        <w:rPr>
          <w:lang w:val="fr-FR"/>
        </w:rPr>
        <w:t xml:space="preserve">présenté par le </w:t>
      </w:r>
      <w:r w:rsidRPr="00C96DC0">
        <w:rPr>
          <w:lang w:val="fr-FR"/>
        </w:rPr>
        <w:t>Conseil du Fonds pour l’environnement</w:t>
      </w:r>
      <w:r w:rsidR="00EA76DA" w:rsidRPr="00C96DC0">
        <w:rPr>
          <w:lang w:val="fr-FR"/>
        </w:rPr>
        <w:t xml:space="preserve"> </w:t>
      </w:r>
      <w:r w:rsidR="00E42F15" w:rsidRPr="00C96DC0">
        <w:rPr>
          <w:lang w:val="fr-FR"/>
        </w:rPr>
        <w:t xml:space="preserve">mondial </w:t>
      </w:r>
      <w:r w:rsidR="00996F1C" w:rsidRPr="00C96DC0">
        <w:rPr>
          <w:lang w:val="fr-FR"/>
        </w:rPr>
        <w:t xml:space="preserve">à la </w:t>
      </w:r>
      <w:r w:rsidR="00EA76DA" w:rsidRPr="00C96DC0">
        <w:rPr>
          <w:lang w:val="fr-FR"/>
        </w:rPr>
        <w:t>Conf</w:t>
      </w:r>
      <w:r w:rsidR="00996F1C" w:rsidRPr="00C96DC0">
        <w:rPr>
          <w:lang w:val="fr-FR"/>
        </w:rPr>
        <w:t>é</w:t>
      </w:r>
      <w:r w:rsidR="00EA76DA" w:rsidRPr="00C96DC0">
        <w:rPr>
          <w:lang w:val="fr-FR"/>
        </w:rPr>
        <w:t xml:space="preserve">rence </w:t>
      </w:r>
      <w:r w:rsidR="00996F1C" w:rsidRPr="00C96DC0">
        <w:rPr>
          <w:lang w:val="fr-FR"/>
        </w:rPr>
        <w:t xml:space="preserve">des </w:t>
      </w:r>
      <w:r w:rsidR="00EA76DA" w:rsidRPr="00C96DC0">
        <w:rPr>
          <w:lang w:val="fr-FR"/>
        </w:rPr>
        <w:t xml:space="preserve">Parties </w:t>
      </w:r>
      <w:r w:rsidR="005A57E3" w:rsidRPr="00C96DC0">
        <w:rPr>
          <w:lang w:val="fr-FR"/>
        </w:rPr>
        <w:t>a été di</w:t>
      </w:r>
      <w:r w:rsidR="003C05AA" w:rsidRPr="00C96DC0">
        <w:rPr>
          <w:lang w:val="fr-FR"/>
        </w:rPr>
        <w:t xml:space="preserve">ffusé </w:t>
      </w:r>
      <w:r w:rsidR="005A57E3" w:rsidRPr="00C96DC0">
        <w:rPr>
          <w:lang w:val="fr-FR"/>
        </w:rPr>
        <w:t xml:space="preserve">sous la cote </w:t>
      </w:r>
      <w:r w:rsidR="005B0FD9" w:rsidRPr="00C96DC0">
        <w:rPr>
          <w:lang w:val="fr-FR"/>
        </w:rPr>
        <w:t>CBD/COP/16/8.</w:t>
      </w:r>
    </w:p>
    <w:p w14:paraId="1F6799AE" w14:textId="054589EE" w:rsidR="005B0FD9" w:rsidRPr="00C96DC0" w:rsidRDefault="00B47EC4" w:rsidP="002E63E2">
      <w:pPr>
        <w:pStyle w:val="CBDNormalNumber"/>
        <w:rPr>
          <w:lang w:val="fr-FR"/>
        </w:rPr>
      </w:pPr>
      <w:r w:rsidRPr="00C96DC0">
        <w:rPr>
          <w:lang w:val="fr-FR"/>
        </w:rPr>
        <w:t xml:space="preserve">Les résultats du sixième examen quadriennal de l’efficacité du mécanisme de financement figurent dans le document </w:t>
      </w:r>
      <w:r w:rsidR="005B0FD9" w:rsidRPr="00C96DC0">
        <w:rPr>
          <w:lang w:val="fr-FR"/>
        </w:rPr>
        <w:t>CBD/COP/16/</w:t>
      </w:r>
      <w:r w:rsidR="00FC285A" w:rsidRPr="00C96DC0">
        <w:rPr>
          <w:lang w:val="fr-FR"/>
        </w:rPr>
        <w:t>7</w:t>
      </w:r>
      <w:r w:rsidR="005B0FD9" w:rsidRPr="00C96DC0">
        <w:rPr>
          <w:lang w:val="fr-FR"/>
        </w:rPr>
        <w:t>.</w:t>
      </w:r>
    </w:p>
    <w:p w14:paraId="1745D5A4" w14:textId="0FB8857C" w:rsidR="002236F7" w:rsidRPr="00C96DC0" w:rsidRDefault="00F45D2E" w:rsidP="002E63E2">
      <w:pPr>
        <w:pStyle w:val="CBDNormalNumber"/>
        <w:rPr>
          <w:lang w:val="fr-FR"/>
        </w:rPr>
      </w:pPr>
      <w:r w:rsidRPr="00C96DC0">
        <w:rPr>
          <w:lang w:val="fr-FR"/>
        </w:rPr>
        <w:t>Les Parties au Protocole sont invitées à examiner les informations fournies dans la présente note et les rapports susmentionnés et à adopter une décision sur les questions relatives au mécanisme de financement et aux ressources</w:t>
      </w:r>
      <w:r w:rsidR="00296390" w:rsidRPr="00C96DC0">
        <w:rPr>
          <w:lang w:val="fr-FR"/>
        </w:rPr>
        <w:t xml:space="preserve"> financi</w:t>
      </w:r>
      <w:r w:rsidR="005C062D" w:rsidRPr="00C96DC0">
        <w:rPr>
          <w:lang w:val="fr-FR"/>
        </w:rPr>
        <w:t>è</w:t>
      </w:r>
      <w:r w:rsidR="00296390" w:rsidRPr="00C96DC0">
        <w:rPr>
          <w:lang w:val="fr-FR"/>
        </w:rPr>
        <w:t>r</w:t>
      </w:r>
      <w:r w:rsidR="005C062D" w:rsidRPr="00C96DC0">
        <w:rPr>
          <w:lang w:val="fr-FR"/>
        </w:rPr>
        <w:t>e</w:t>
      </w:r>
      <w:r w:rsidR="00296390" w:rsidRPr="00C96DC0">
        <w:rPr>
          <w:lang w:val="fr-FR"/>
        </w:rPr>
        <w:t>s</w:t>
      </w:r>
      <w:r w:rsidRPr="00C96DC0">
        <w:rPr>
          <w:lang w:val="fr-FR"/>
        </w:rPr>
        <w:t xml:space="preserve">, y compris </w:t>
      </w:r>
      <w:r w:rsidR="00F66D90" w:rsidRPr="00C96DC0">
        <w:rPr>
          <w:lang w:val="fr-FR"/>
        </w:rPr>
        <w:t xml:space="preserve">les </w:t>
      </w:r>
      <w:r w:rsidRPr="00C96DC0">
        <w:rPr>
          <w:lang w:val="fr-FR"/>
        </w:rPr>
        <w:t>recommandations à la Conférence des Parties concernant de</w:t>
      </w:r>
      <w:r w:rsidR="00F66D90" w:rsidRPr="00C96DC0">
        <w:rPr>
          <w:lang w:val="fr-FR"/>
        </w:rPr>
        <w:t>s</w:t>
      </w:r>
      <w:r w:rsidRPr="00C96DC0">
        <w:rPr>
          <w:lang w:val="fr-FR"/>
        </w:rPr>
        <w:t xml:space="preserve"> orientations </w:t>
      </w:r>
      <w:r w:rsidR="00F66D90" w:rsidRPr="00C96DC0">
        <w:rPr>
          <w:lang w:val="fr-FR"/>
        </w:rPr>
        <w:t xml:space="preserve">additionnelles </w:t>
      </w:r>
      <w:r w:rsidR="009319F9" w:rsidRPr="00C96DC0">
        <w:rPr>
          <w:lang w:val="fr-FR"/>
        </w:rPr>
        <w:t xml:space="preserve">relatives au </w:t>
      </w:r>
      <w:r w:rsidR="009319F9" w:rsidRPr="00C96DC0">
        <w:rPr>
          <w:lang w:val="fr-FR"/>
        </w:rPr>
        <w:t>Protocole de Nagoya</w:t>
      </w:r>
      <w:r w:rsidR="009319F9" w:rsidRPr="00C96DC0">
        <w:rPr>
          <w:lang w:val="fr-FR"/>
        </w:rPr>
        <w:t xml:space="preserve"> </w:t>
      </w:r>
      <w:r w:rsidR="00A22935" w:rsidRPr="00C96DC0">
        <w:rPr>
          <w:lang w:val="fr-FR"/>
        </w:rPr>
        <w:t xml:space="preserve">destinées au </w:t>
      </w:r>
      <w:r w:rsidR="00E42F15" w:rsidRPr="00C96DC0">
        <w:rPr>
          <w:lang w:val="fr-FR"/>
        </w:rPr>
        <w:t>Fonds pour l’environnement mondial</w:t>
      </w:r>
      <w:r w:rsidRPr="00C96DC0">
        <w:rPr>
          <w:lang w:val="fr-FR"/>
        </w:rPr>
        <w:t>.</w:t>
      </w:r>
    </w:p>
    <w:p w14:paraId="1185D085" w14:textId="461E52F4" w:rsidR="003157DC" w:rsidRPr="00C96DC0" w:rsidRDefault="00973E71" w:rsidP="002E63E2">
      <w:pPr>
        <w:pStyle w:val="CBDH1"/>
        <w:rPr>
          <w:lang w:val="fr-FR"/>
        </w:rPr>
      </w:pPr>
      <w:r w:rsidRPr="00C96DC0">
        <w:rPr>
          <w:lang w:val="fr-FR"/>
        </w:rPr>
        <w:t>II.</w:t>
      </w:r>
      <w:r w:rsidRPr="00C96DC0">
        <w:rPr>
          <w:lang w:val="fr-FR"/>
        </w:rPr>
        <w:tab/>
      </w:r>
      <w:r w:rsidR="00156508" w:rsidRPr="00C96DC0">
        <w:rPr>
          <w:lang w:val="fr-FR"/>
        </w:rPr>
        <w:t xml:space="preserve">Mécanisme de financement </w:t>
      </w:r>
    </w:p>
    <w:p w14:paraId="0BE48DAB" w14:textId="4EA2C129" w:rsidR="004C5FB0" w:rsidRPr="00C96DC0" w:rsidRDefault="00DC16BC" w:rsidP="002E63E2">
      <w:pPr>
        <w:pStyle w:val="CBDH2"/>
        <w:rPr>
          <w:lang w:val="fr-FR"/>
        </w:rPr>
      </w:pPr>
      <w:r w:rsidRPr="00C96DC0">
        <w:rPr>
          <w:lang w:val="fr-FR"/>
        </w:rPr>
        <w:t>A</w:t>
      </w:r>
      <w:r w:rsidR="004C5FB0" w:rsidRPr="00C96DC0">
        <w:rPr>
          <w:lang w:val="fr-FR"/>
        </w:rPr>
        <w:t>.</w:t>
      </w:r>
      <w:r w:rsidR="00973E71" w:rsidRPr="00C96DC0">
        <w:rPr>
          <w:lang w:val="fr-FR"/>
        </w:rPr>
        <w:tab/>
      </w:r>
      <w:r w:rsidR="00156508" w:rsidRPr="00C96DC0">
        <w:rPr>
          <w:lang w:val="fr-FR"/>
        </w:rPr>
        <w:t xml:space="preserve">Caisse du Fonds pour l’environnement mondial </w:t>
      </w:r>
    </w:p>
    <w:p w14:paraId="5333CCDE" w14:textId="1C636A29" w:rsidR="00C0466F" w:rsidRPr="00C96DC0" w:rsidRDefault="00156508" w:rsidP="002E63E2">
      <w:pPr>
        <w:pStyle w:val="CBDNormalNumber"/>
        <w:rPr>
          <w:lang w:val="fr-FR"/>
        </w:rPr>
      </w:pPr>
      <w:r w:rsidRPr="00C96DC0">
        <w:rPr>
          <w:lang w:val="fr-FR"/>
        </w:rPr>
        <w:t xml:space="preserve">Selon le rapport </w:t>
      </w:r>
      <w:r w:rsidR="001B1D9D" w:rsidRPr="00C96DC0">
        <w:rPr>
          <w:lang w:val="fr-FR"/>
        </w:rPr>
        <w:t xml:space="preserve">du </w:t>
      </w:r>
      <w:r w:rsidR="00050890" w:rsidRPr="00C96DC0">
        <w:rPr>
          <w:lang w:val="fr-FR"/>
        </w:rPr>
        <w:t>Conseil du Fonds pour l’environnement</w:t>
      </w:r>
      <w:r w:rsidR="0053777A" w:rsidRPr="00C96DC0">
        <w:rPr>
          <w:lang w:val="fr-FR"/>
        </w:rPr>
        <w:t xml:space="preserve"> </w:t>
      </w:r>
      <w:r w:rsidRPr="00C96DC0">
        <w:rPr>
          <w:lang w:val="fr-FR"/>
        </w:rPr>
        <w:t>mondial</w:t>
      </w:r>
      <w:r w:rsidR="00413F17" w:rsidRPr="00C96DC0">
        <w:rPr>
          <w:lang w:val="fr-FR"/>
        </w:rPr>
        <w:t xml:space="preserve"> </w:t>
      </w:r>
      <w:r w:rsidR="001B1D9D" w:rsidRPr="00C96DC0">
        <w:rPr>
          <w:lang w:val="fr-FR"/>
        </w:rPr>
        <w:t xml:space="preserve">présenté à la seizième réunion de la </w:t>
      </w:r>
      <w:r w:rsidR="0053777A" w:rsidRPr="00C96DC0">
        <w:rPr>
          <w:lang w:val="fr-FR"/>
        </w:rPr>
        <w:t>Conf</w:t>
      </w:r>
      <w:r w:rsidR="001B1D9D" w:rsidRPr="00C96DC0">
        <w:rPr>
          <w:lang w:val="fr-FR"/>
        </w:rPr>
        <w:t>é</w:t>
      </w:r>
      <w:r w:rsidR="0053777A" w:rsidRPr="00C96DC0">
        <w:rPr>
          <w:lang w:val="fr-FR"/>
        </w:rPr>
        <w:t xml:space="preserve">rence </w:t>
      </w:r>
      <w:r w:rsidR="001B1D9D" w:rsidRPr="00C96DC0">
        <w:rPr>
          <w:lang w:val="fr-FR"/>
        </w:rPr>
        <w:t xml:space="preserve">des </w:t>
      </w:r>
      <w:r w:rsidR="0053777A" w:rsidRPr="00C96DC0">
        <w:rPr>
          <w:lang w:val="fr-FR"/>
        </w:rPr>
        <w:t xml:space="preserve">Parties, </w:t>
      </w:r>
      <w:r w:rsidR="004101E6" w:rsidRPr="00C96DC0">
        <w:rPr>
          <w:lang w:val="fr-FR"/>
        </w:rPr>
        <w:t>la septième reconstitution d</w:t>
      </w:r>
      <w:r w:rsidR="00AE3562" w:rsidRPr="00C96DC0">
        <w:rPr>
          <w:lang w:val="fr-FR"/>
        </w:rPr>
        <w:t xml:space="preserve">e la Caisse du </w:t>
      </w:r>
      <w:r w:rsidR="0070706E" w:rsidRPr="00C96DC0">
        <w:rPr>
          <w:lang w:val="fr-FR"/>
        </w:rPr>
        <w:t xml:space="preserve">Fonds pour l’environnement mondial </w:t>
      </w:r>
      <w:r w:rsidR="00EE4B5B" w:rsidRPr="00C96DC0">
        <w:rPr>
          <w:lang w:val="fr-FR"/>
        </w:rPr>
        <w:t>(</w:t>
      </w:r>
      <w:r w:rsidR="004F0858" w:rsidRPr="00C96DC0">
        <w:rPr>
          <w:lang w:val="fr-FR"/>
        </w:rPr>
        <w:t>FEM</w:t>
      </w:r>
      <w:r w:rsidR="00A168CB" w:rsidRPr="00C96DC0">
        <w:rPr>
          <w:lang w:val="fr-FR"/>
        </w:rPr>
        <w:t>-7</w:t>
      </w:r>
      <w:r w:rsidR="00EE4B5B" w:rsidRPr="00C96DC0">
        <w:rPr>
          <w:lang w:val="fr-FR"/>
        </w:rPr>
        <w:t>)</w:t>
      </w:r>
      <w:r w:rsidR="007040AC" w:rsidRPr="00C96DC0">
        <w:rPr>
          <w:lang w:val="fr-FR"/>
        </w:rPr>
        <w:t xml:space="preserve"> avait un</w:t>
      </w:r>
      <w:r w:rsidR="00926FC1" w:rsidRPr="00C96DC0">
        <w:rPr>
          <w:lang w:val="fr-FR"/>
        </w:rPr>
        <w:t>e</w:t>
      </w:r>
      <w:r w:rsidR="007040AC" w:rsidRPr="00C96DC0">
        <w:rPr>
          <w:lang w:val="fr-FR"/>
        </w:rPr>
        <w:t xml:space="preserve"> </w:t>
      </w:r>
      <w:r w:rsidR="00926FC1" w:rsidRPr="00C96DC0">
        <w:rPr>
          <w:lang w:val="fr-FR"/>
        </w:rPr>
        <w:t xml:space="preserve">cible programmatique de </w:t>
      </w:r>
      <w:r w:rsidR="007040AC" w:rsidRPr="00C96DC0">
        <w:rPr>
          <w:lang w:val="fr-FR"/>
        </w:rPr>
        <w:t>33,4</w:t>
      </w:r>
      <w:r w:rsidR="00926FC1" w:rsidRPr="00C96DC0">
        <w:rPr>
          <w:lang w:val="fr-FR"/>
        </w:rPr>
        <w:t> </w:t>
      </w:r>
      <w:r w:rsidR="007040AC" w:rsidRPr="00C96DC0">
        <w:rPr>
          <w:lang w:val="fr-FR"/>
        </w:rPr>
        <w:t xml:space="preserve">millions de dollars pour soutenir </w:t>
      </w:r>
      <w:r w:rsidR="00C37EE3" w:rsidRPr="00C96DC0">
        <w:rPr>
          <w:lang w:val="fr-FR"/>
        </w:rPr>
        <w:t xml:space="preserve">l’application du </w:t>
      </w:r>
      <w:r w:rsidR="007040AC" w:rsidRPr="00C96DC0">
        <w:rPr>
          <w:lang w:val="fr-FR"/>
        </w:rPr>
        <w:t>Protocole de Nagoya par le biais de son programme</w:t>
      </w:r>
      <w:r w:rsidR="005B46A9" w:rsidRPr="00C96DC0">
        <w:rPr>
          <w:lang w:val="fr-FR"/>
        </w:rPr>
        <w:t> </w:t>
      </w:r>
      <w:r w:rsidR="007040AC" w:rsidRPr="00C96DC0">
        <w:rPr>
          <w:lang w:val="fr-FR"/>
        </w:rPr>
        <w:t>8 (</w:t>
      </w:r>
      <w:r w:rsidR="00AD2698" w:rsidRPr="00C96DC0">
        <w:rPr>
          <w:lang w:val="fr-FR"/>
        </w:rPr>
        <w:t xml:space="preserve">application du </w:t>
      </w:r>
      <w:r w:rsidR="007040AC" w:rsidRPr="00C96DC0">
        <w:rPr>
          <w:lang w:val="fr-FR"/>
        </w:rPr>
        <w:t xml:space="preserve">Protocole de Nagoya), sur une </w:t>
      </w:r>
      <w:r w:rsidR="002970FD" w:rsidRPr="00C96DC0">
        <w:rPr>
          <w:lang w:val="fr-FR"/>
        </w:rPr>
        <w:t xml:space="preserve">allocation </w:t>
      </w:r>
      <w:r w:rsidR="007040AC" w:rsidRPr="00C96DC0">
        <w:rPr>
          <w:lang w:val="fr-FR"/>
        </w:rPr>
        <w:t>totale de 2,04</w:t>
      </w:r>
      <w:r w:rsidR="00833128" w:rsidRPr="00C96DC0">
        <w:rPr>
          <w:lang w:val="fr-FR"/>
        </w:rPr>
        <w:t> </w:t>
      </w:r>
      <w:r w:rsidR="007040AC" w:rsidRPr="00C96DC0">
        <w:rPr>
          <w:lang w:val="fr-FR"/>
        </w:rPr>
        <w:t>milliards de dollars</w:t>
      </w:r>
      <w:r w:rsidR="00F836B4" w:rsidRPr="00C96DC0">
        <w:rPr>
          <w:lang w:val="fr-FR"/>
        </w:rPr>
        <w:t xml:space="preserve"> pour la biodiversité</w:t>
      </w:r>
      <w:r w:rsidR="007040AC" w:rsidRPr="00C96DC0">
        <w:rPr>
          <w:lang w:val="fr-FR"/>
        </w:rPr>
        <w:t xml:space="preserve">, </w:t>
      </w:r>
      <w:r w:rsidR="009F201E" w:rsidRPr="00C96DC0">
        <w:rPr>
          <w:lang w:val="fr-FR"/>
        </w:rPr>
        <w:t xml:space="preserve">ce </w:t>
      </w:r>
      <w:r w:rsidR="007040AC" w:rsidRPr="00C96DC0">
        <w:rPr>
          <w:lang w:val="fr-FR"/>
        </w:rPr>
        <w:t>qui a permis de mobiliser un cofinancement de 16,51</w:t>
      </w:r>
      <w:r w:rsidR="003B308E" w:rsidRPr="00C96DC0">
        <w:rPr>
          <w:lang w:val="fr-FR"/>
        </w:rPr>
        <w:t> </w:t>
      </w:r>
      <w:r w:rsidR="007040AC" w:rsidRPr="00C96DC0">
        <w:rPr>
          <w:lang w:val="fr-FR"/>
        </w:rPr>
        <w:t>milliards de dollars pour un investissement total de 18,55</w:t>
      </w:r>
      <w:r w:rsidR="003B308E" w:rsidRPr="00C96DC0">
        <w:rPr>
          <w:lang w:val="fr-FR"/>
        </w:rPr>
        <w:t> </w:t>
      </w:r>
      <w:r w:rsidR="007040AC" w:rsidRPr="00C96DC0">
        <w:rPr>
          <w:lang w:val="fr-FR"/>
        </w:rPr>
        <w:t xml:space="preserve">milliards de dollars. Quatorze projets destinés à soutenir </w:t>
      </w:r>
      <w:r w:rsidR="003B308E" w:rsidRPr="00C96DC0">
        <w:rPr>
          <w:lang w:val="fr-FR"/>
        </w:rPr>
        <w:t xml:space="preserve">l’application du </w:t>
      </w:r>
      <w:r w:rsidR="007040AC" w:rsidRPr="00C96DC0">
        <w:rPr>
          <w:lang w:val="fr-FR"/>
        </w:rPr>
        <w:t>Protocole dans 14</w:t>
      </w:r>
      <w:r w:rsidR="002A4634" w:rsidRPr="00C96DC0">
        <w:rPr>
          <w:lang w:val="fr-FR"/>
        </w:rPr>
        <w:t> </w:t>
      </w:r>
      <w:r w:rsidR="007040AC" w:rsidRPr="00C96DC0">
        <w:rPr>
          <w:lang w:val="fr-FR"/>
        </w:rPr>
        <w:t>pays</w:t>
      </w:r>
      <w:r w:rsidR="007040AC" w:rsidRPr="00C96DC0">
        <w:rPr>
          <w:rStyle w:val="Appelnotedebasdep"/>
          <w:lang w:val="fr-FR"/>
        </w:rPr>
        <w:footnoteReference w:id="4"/>
      </w:r>
      <w:r w:rsidR="007040AC" w:rsidRPr="00C96DC0">
        <w:rPr>
          <w:lang w:val="fr-FR"/>
        </w:rPr>
        <w:t xml:space="preserve"> ont été approuvés dans le cadre d</w:t>
      </w:r>
      <w:r w:rsidR="00095815" w:rsidRPr="00C96DC0">
        <w:rPr>
          <w:lang w:val="fr-FR"/>
        </w:rPr>
        <w:t xml:space="preserve">e la </w:t>
      </w:r>
      <w:r w:rsidR="007040AC" w:rsidRPr="00C96DC0">
        <w:rPr>
          <w:lang w:val="fr-FR"/>
        </w:rPr>
        <w:t>FEM-7</w:t>
      </w:r>
      <w:r w:rsidR="008E35AB" w:rsidRPr="00C96DC0">
        <w:rPr>
          <w:lang w:val="fr-FR"/>
        </w:rPr>
        <w:t> ;</w:t>
      </w:r>
      <w:r w:rsidR="007040AC" w:rsidRPr="00C96DC0">
        <w:rPr>
          <w:lang w:val="fr-FR"/>
        </w:rPr>
        <w:t xml:space="preserve"> </w:t>
      </w:r>
      <w:r w:rsidR="008E35AB" w:rsidRPr="00C96DC0">
        <w:rPr>
          <w:lang w:val="fr-FR"/>
        </w:rPr>
        <w:t xml:space="preserve">cela représente </w:t>
      </w:r>
      <w:r w:rsidR="007040AC" w:rsidRPr="00C96DC0">
        <w:rPr>
          <w:lang w:val="fr-FR"/>
        </w:rPr>
        <w:t>un financement total de 32,2</w:t>
      </w:r>
      <w:r w:rsidR="003575C6" w:rsidRPr="00C96DC0">
        <w:rPr>
          <w:lang w:val="fr-FR"/>
        </w:rPr>
        <w:t> </w:t>
      </w:r>
      <w:r w:rsidR="007040AC" w:rsidRPr="00C96DC0">
        <w:rPr>
          <w:lang w:val="fr-FR"/>
        </w:rPr>
        <w:t>millions de dollars</w:t>
      </w:r>
      <w:r w:rsidR="008E35AB" w:rsidRPr="00C96DC0">
        <w:rPr>
          <w:lang w:val="fr-FR"/>
        </w:rPr>
        <w:t xml:space="preserve"> et </w:t>
      </w:r>
      <w:r w:rsidR="007040AC" w:rsidRPr="00C96DC0">
        <w:rPr>
          <w:lang w:val="fr-FR"/>
        </w:rPr>
        <w:t>90</w:t>
      </w:r>
      <w:r w:rsidR="002A4634" w:rsidRPr="00C96DC0">
        <w:rPr>
          <w:lang w:val="fr-FR"/>
        </w:rPr>
        <w:t> </w:t>
      </w:r>
      <w:r w:rsidR="007040AC" w:rsidRPr="00C96DC0">
        <w:rPr>
          <w:lang w:val="fr-FR"/>
        </w:rPr>
        <w:t>% de l</w:t>
      </w:r>
      <w:r w:rsidR="00095815" w:rsidRPr="00C96DC0">
        <w:rPr>
          <w:lang w:val="fr-FR"/>
        </w:rPr>
        <w:t>a cible programmatique</w:t>
      </w:r>
      <w:r w:rsidR="007040AC" w:rsidRPr="00C96DC0">
        <w:rPr>
          <w:lang w:val="fr-FR"/>
        </w:rPr>
        <w:t>.</w:t>
      </w:r>
      <w:r w:rsidR="00C0466F" w:rsidRPr="00C96DC0">
        <w:rPr>
          <w:lang w:val="fr-FR"/>
        </w:rPr>
        <w:t xml:space="preserve"> </w:t>
      </w:r>
    </w:p>
    <w:p w14:paraId="36A536B8" w14:textId="49F1A5C5" w:rsidR="001601EE" w:rsidRPr="00C96DC0" w:rsidRDefault="00882E86" w:rsidP="002E63E2">
      <w:pPr>
        <w:pStyle w:val="CBDNormalNumber"/>
        <w:rPr>
          <w:lang w:val="fr-FR"/>
        </w:rPr>
      </w:pPr>
      <w:r w:rsidRPr="00C96DC0">
        <w:rPr>
          <w:lang w:val="fr-FR"/>
        </w:rPr>
        <w:t xml:space="preserve">Dans le cadre des programmes relevant du domaine </w:t>
      </w:r>
      <w:r w:rsidR="0062445C" w:rsidRPr="00C96DC0">
        <w:rPr>
          <w:lang w:val="fr-FR"/>
        </w:rPr>
        <w:t>d’intervention « B</w:t>
      </w:r>
      <w:r w:rsidRPr="00C96DC0">
        <w:rPr>
          <w:lang w:val="fr-FR"/>
        </w:rPr>
        <w:t>iodiversité</w:t>
      </w:r>
      <w:r w:rsidR="0062445C" w:rsidRPr="00C96DC0">
        <w:rPr>
          <w:lang w:val="fr-FR"/>
        </w:rPr>
        <w:t> »</w:t>
      </w:r>
      <w:r w:rsidRPr="00C96DC0">
        <w:rPr>
          <w:lang w:val="fr-FR"/>
        </w:rPr>
        <w:t xml:space="preserve"> </w:t>
      </w:r>
      <w:r w:rsidR="009B469E" w:rsidRPr="00C96DC0">
        <w:rPr>
          <w:lang w:val="fr-FR"/>
        </w:rPr>
        <w:t xml:space="preserve">financés par la </w:t>
      </w:r>
      <w:r w:rsidRPr="00C96DC0">
        <w:rPr>
          <w:lang w:val="fr-FR"/>
        </w:rPr>
        <w:t xml:space="preserve">FEM-8, un montant </w:t>
      </w:r>
      <w:r w:rsidR="00E747C0" w:rsidRPr="00C96DC0">
        <w:rPr>
          <w:lang w:val="fr-FR"/>
        </w:rPr>
        <w:t xml:space="preserve">théorique </w:t>
      </w:r>
      <w:r w:rsidR="005C1393" w:rsidRPr="00C96DC0">
        <w:rPr>
          <w:lang w:val="fr-FR"/>
        </w:rPr>
        <w:t xml:space="preserve">global </w:t>
      </w:r>
      <w:r w:rsidRPr="00C96DC0">
        <w:rPr>
          <w:lang w:val="fr-FR"/>
        </w:rPr>
        <w:t>de 82 millions de dollars a été pr</w:t>
      </w:r>
      <w:r w:rsidR="005C1393" w:rsidRPr="00C96DC0">
        <w:rPr>
          <w:lang w:val="fr-FR"/>
        </w:rPr>
        <w:t xml:space="preserve">évu </w:t>
      </w:r>
      <w:r w:rsidRPr="00C96DC0">
        <w:rPr>
          <w:lang w:val="fr-FR"/>
        </w:rPr>
        <w:t xml:space="preserve">pour soutenir </w:t>
      </w:r>
      <w:r w:rsidR="00DA7419" w:rsidRPr="00C96DC0">
        <w:rPr>
          <w:lang w:val="fr-FR"/>
        </w:rPr>
        <w:t xml:space="preserve">l’application </w:t>
      </w:r>
      <w:r w:rsidRPr="00C96DC0">
        <w:rPr>
          <w:lang w:val="fr-FR"/>
        </w:rPr>
        <w:t xml:space="preserve">des Protocoles de Nagoya et de </w:t>
      </w:r>
      <w:r w:rsidR="005C1393" w:rsidRPr="00C96DC0">
        <w:rPr>
          <w:lang w:val="fr-FR"/>
        </w:rPr>
        <w:t>Cartagena</w:t>
      </w:r>
      <w:r w:rsidRPr="00C96DC0">
        <w:rPr>
          <w:lang w:val="fr-FR"/>
        </w:rPr>
        <w:t>. Ce</w:t>
      </w:r>
      <w:r w:rsidR="00DA7419" w:rsidRPr="00C96DC0">
        <w:rPr>
          <w:lang w:val="fr-FR"/>
        </w:rPr>
        <w:t>la</w:t>
      </w:r>
      <w:r w:rsidRPr="00C96DC0">
        <w:rPr>
          <w:lang w:val="fr-FR"/>
        </w:rPr>
        <w:t xml:space="preserve"> représente 4,3</w:t>
      </w:r>
      <w:r w:rsidR="00DA7419" w:rsidRPr="00C96DC0">
        <w:rPr>
          <w:lang w:val="fr-FR"/>
        </w:rPr>
        <w:t> </w:t>
      </w:r>
      <w:r w:rsidRPr="00C96DC0">
        <w:rPr>
          <w:lang w:val="fr-FR"/>
        </w:rPr>
        <w:t>% de l’</w:t>
      </w:r>
      <w:r w:rsidR="006766C5" w:rsidRPr="00C96DC0">
        <w:rPr>
          <w:lang w:val="fr-FR"/>
        </w:rPr>
        <w:t xml:space="preserve">allocation </w:t>
      </w:r>
      <w:r w:rsidR="00AB5647" w:rsidRPr="00C96DC0">
        <w:rPr>
          <w:lang w:val="fr-FR"/>
        </w:rPr>
        <w:t xml:space="preserve">théorique </w:t>
      </w:r>
      <w:r w:rsidR="00F20BB9" w:rsidRPr="00C96DC0">
        <w:rPr>
          <w:lang w:val="fr-FR"/>
        </w:rPr>
        <w:t xml:space="preserve">destinée </w:t>
      </w:r>
      <w:r w:rsidRPr="00C96DC0">
        <w:rPr>
          <w:lang w:val="fr-FR"/>
        </w:rPr>
        <w:t xml:space="preserve">à la biodiversité. </w:t>
      </w:r>
      <w:r w:rsidR="00F20BB9" w:rsidRPr="00C96DC0">
        <w:rPr>
          <w:lang w:val="fr-FR"/>
        </w:rPr>
        <w:t xml:space="preserve">Conformément aux </w:t>
      </w:r>
      <w:r w:rsidRPr="00C96DC0">
        <w:rPr>
          <w:lang w:val="fr-FR"/>
        </w:rPr>
        <w:t>orientations de programm</w:t>
      </w:r>
      <w:r w:rsidR="007D1809" w:rsidRPr="00C96DC0">
        <w:rPr>
          <w:lang w:val="fr-FR"/>
        </w:rPr>
        <w:t>e</w:t>
      </w:r>
      <w:r w:rsidRPr="00C96DC0">
        <w:rPr>
          <w:lang w:val="fr-FR"/>
        </w:rPr>
        <w:t xml:space="preserve"> de </w:t>
      </w:r>
      <w:r w:rsidR="00F20BB9" w:rsidRPr="00C96DC0">
        <w:rPr>
          <w:lang w:val="fr-FR"/>
        </w:rPr>
        <w:t>la FEM</w:t>
      </w:r>
      <w:r w:rsidRPr="00C96DC0">
        <w:rPr>
          <w:lang w:val="fr-FR"/>
        </w:rPr>
        <w:t>-8, le F</w:t>
      </w:r>
      <w:r w:rsidR="00FB2705" w:rsidRPr="00C96DC0">
        <w:rPr>
          <w:lang w:val="fr-FR"/>
        </w:rPr>
        <w:t xml:space="preserve">onds pour l’environnement mondial </w:t>
      </w:r>
      <w:r w:rsidR="00F20BB9" w:rsidRPr="00C96DC0">
        <w:rPr>
          <w:lang w:val="fr-FR"/>
        </w:rPr>
        <w:t xml:space="preserve">appuiera </w:t>
      </w:r>
      <w:r w:rsidRPr="00C96DC0">
        <w:rPr>
          <w:lang w:val="fr-FR"/>
        </w:rPr>
        <w:t xml:space="preserve">les activités </w:t>
      </w:r>
      <w:r w:rsidR="000D4AE4" w:rsidRPr="00C96DC0">
        <w:rPr>
          <w:lang w:val="fr-FR"/>
        </w:rPr>
        <w:t xml:space="preserve">essentielles </w:t>
      </w:r>
      <w:r w:rsidRPr="00C96DC0">
        <w:rPr>
          <w:lang w:val="fr-FR"/>
        </w:rPr>
        <w:t xml:space="preserve">suivantes </w:t>
      </w:r>
      <w:r w:rsidR="00EA023B" w:rsidRPr="00C96DC0">
        <w:rPr>
          <w:lang w:val="fr-FR"/>
        </w:rPr>
        <w:t xml:space="preserve">en conformité avec les </w:t>
      </w:r>
      <w:r w:rsidRPr="00C96DC0">
        <w:rPr>
          <w:lang w:val="fr-FR"/>
        </w:rPr>
        <w:t>dispositions du Protocole</w:t>
      </w:r>
      <w:r w:rsidR="00413F17" w:rsidRPr="00C96DC0">
        <w:rPr>
          <w:lang w:val="fr-FR"/>
        </w:rPr>
        <w:t> </w:t>
      </w:r>
      <w:r w:rsidRPr="00C96DC0">
        <w:rPr>
          <w:lang w:val="fr-FR"/>
        </w:rPr>
        <w:t>:</w:t>
      </w:r>
    </w:p>
    <w:p w14:paraId="7B30F3D4" w14:textId="7BEE1400" w:rsidR="001601EE" w:rsidRPr="00C96DC0" w:rsidRDefault="00C150F4" w:rsidP="00EB6B31">
      <w:pPr>
        <w:pStyle w:val="CBDNormalNumber"/>
        <w:numPr>
          <w:ilvl w:val="1"/>
          <w:numId w:val="87"/>
        </w:numPr>
        <w:rPr>
          <w:lang w:val="fr-FR"/>
        </w:rPr>
      </w:pPr>
      <w:r w:rsidRPr="00C96DC0">
        <w:rPr>
          <w:lang w:val="fr-FR"/>
        </w:rPr>
        <w:t>Réalisation d’un b</w:t>
      </w:r>
      <w:r w:rsidR="0050528C" w:rsidRPr="00C96DC0">
        <w:rPr>
          <w:lang w:val="fr-FR"/>
        </w:rPr>
        <w:t>ilan et évaluation ;</w:t>
      </w:r>
    </w:p>
    <w:p w14:paraId="2006F4B1" w14:textId="3351F86F" w:rsidR="001601EE" w:rsidRPr="00C96DC0" w:rsidRDefault="001F5FFB" w:rsidP="002E63E2">
      <w:pPr>
        <w:pStyle w:val="CBDNormalNumber"/>
        <w:numPr>
          <w:ilvl w:val="1"/>
          <w:numId w:val="87"/>
        </w:numPr>
        <w:rPr>
          <w:lang w:val="fr-FR"/>
        </w:rPr>
      </w:pPr>
      <w:r w:rsidRPr="00C96DC0">
        <w:rPr>
          <w:lang w:val="fr-FR"/>
        </w:rPr>
        <w:t>Élaboration (ou révision) et mise en œuvre de cadres nationaux d’accès et de partage des avantages ;</w:t>
      </w:r>
      <w:r w:rsidR="00D920B4" w:rsidRPr="00C96DC0">
        <w:rPr>
          <w:lang w:val="fr-FR"/>
        </w:rPr>
        <w:t xml:space="preserve">  </w:t>
      </w:r>
    </w:p>
    <w:p w14:paraId="45E5FAB3" w14:textId="727A650C" w:rsidR="001601EE" w:rsidRPr="00C96DC0" w:rsidRDefault="00DC2916" w:rsidP="002E63E2">
      <w:pPr>
        <w:pStyle w:val="CBDNormalNumber"/>
        <w:numPr>
          <w:ilvl w:val="1"/>
          <w:numId w:val="87"/>
        </w:numPr>
        <w:rPr>
          <w:lang w:val="fr-FR"/>
        </w:rPr>
      </w:pPr>
      <w:r w:rsidRPr="00C96DC0">
        <w:rPr>
          <w:lang w:val="fr-FR"/>
        </w:rPr>
        <w:t xml:space="preserve">Élaboration de lois et politiques nationales </w:t>
      </w:r>
      <w:r w:rsidR="00CB03B3" w:rsidRPr="00C96DC0">
        <w:rPr>
          <w:lang w:val="fr-FR"/>
        </w:rPr>
        <w:t xml:space="preserve">ou révision des lois </w:t>
      </w:r>
      <w:r w:rsidR="00D27407" w:rsidRPr="00C96DC0">
        <w:rPr>
          <w:lang w:val="fr-FR"/>
        </w:rPr>
        <w:t xml:space="preserve">et politiques nationales existantes </w:t>
      </w:r>
      <w:r w:rsidRPr="00C96DC0">
        <w:rPr>
          <w:lang w:val="fr-FR"/>
        </w:rPr>
        <w:t xml:space="preserve">qui encouragent la recherche-développement scientifique ainsi que les investissements nationaux dans l’utilisation des ressources génétiques </w:t>
      </w:r>
      <w:r w:rsidR="00316D31" w:rsidRPr="00C96DC0">
        <w:rPr>
          <w:lang w:val="fr-FR"/>
        </w:rPr>
        <w:t>au titre d</w:t>
      </w:r>
      <w:r w:rsidRPr="00C96DC0">
        <w:rPr>
          <w:lang w:val="fr-FR"/>
        </w:rPr>
        <w:t>e</w:t>
      </w:r>
      <w:r w:rsidR="00A006A8" w:rsidRPr="00C96DC0">
        <w:rPr>
          <w:lang w:val="fr-FR"/>
        </w:rPr>
        <w:t>s</w:t>
      </w:r>
      <w:r w:rsidRPr="00C96DC0">
        <w:rPr>
          <w:lang w:val="fr-FR"/>
        </w:rPr>
        <w:t xml:space="preserve"> </w:t>
      </w:r>
      <w:r w:rsidR="00A006A8" w:rsidRPr="00C96DC0">
        <w:rPr>
          <w:lang w:val="fr-FR"/>
        </w:rPr>
        <w:t>cadres nationaux d’accès et de partage des avantages</w:t>
      </w:r>
      <w:r w:rsidR="00316D31" w:rsidRPr="00C96DC0">
        <w:rPr>
          <w:lang w:val="fr-FR"/>
        </w:rPr>
        <w:t> </w:t>
      </w:r>
      <w:r w:rsidR="001A5D9B" w:rsidRPr="00C96DC0">
        <w:rPr>
          <w:lang w:val="fr-FR"/>
        </w:rPr>
        <w:t>;</w:t>
      </w:r>
    </w:p>
    <w:p w14:paraId="22CF7B0C" w14:textId="6E059BAA" w:rsidR="001601EE" w:rsidRPr="00C96DC0" w:rsidRDefault="00F72E49" w:rsidP="002E63E2">
      <w:pPr>
        <w:pStyle w:val="CBDNormalNumber"/>
        <w:numPr>
          <w:ilvl w:val="1"/>
          <w:numId w:val="87"/>
        </w:numPr>
        <w:rPr>
          <w:lang w:val="fr-FR"/>
        </w:rPr>
      </w:pPr>
      <w:r w:rsidRPr="00C96DC0">
        <w:rPr>
          <w:lang w:val="fr-FR"/>
        </w:rPr>
        <w:lastRenderedPageBreak/>
        <w:t xml:space="preserve">Renforcement des capacités </w:t>
      </w:r>
      <w:r w:rsidR="009A0FCC" w:rsidRPr="00C96DC0">
        <w:rPr>
          <w:lang w:val="fr-FR"/>
        </w:rPr>
        <w:t xml:space="preserve">visant à </w:t>
      </w:r>
      <w:r w:rsidRPr="00C96DC0">
        <w:rPr>
          <w:lang w:val="fr-FR"/>
        </w:rPr>
        <w:t xml:space="preserve">valoriser les ressources génétiques </w:t>
      </w:r>
      <w:r w:rsidR="009A0FCC" w:rsidRPr="00C96DC0">
        <w:rPr>
          <w:lang w:val="fr-FR"/>
        </w:rPr>
        <w:t xml:space="preserve">dans une optique d’accès </w:t>
      </w:r>
      <w:r w:rsidRPr="00C96DC0">
        <w:rPr>
          <w:lang w:val="fr-FR"/>
        </w:rPr>
        <w:t>et d</w:t>
      </w:r>
      <w:r w:rsidR="009A0FCC" w:rsidRPr="00C96DC0">
        <w:rPr>
          <w:lang w:val="fr-FR"/>
        </w:rPr>
        <w:t>e</w:t>
      </w:r>
      <w:r w:rsidRPr="00C96DC0">
        <w:rPr>
          <w:lang w:val="fr-FR"/>
        </w:rPr>
        <w:t xml:space="preserve"> partage des avantages, de conservation de la biodiversité et d’utilisation durable.</w:t>
      </w:r>
      <w:r w:rsidR="00FB2705" w:rsidRPr="00C96DC0">
        <w:rPr>
          <w:lang w:val="fr-FR"/>
        </w:rPr>
        <w:t xml:space="preserve"> </w:t>
      </w:r>
    </w:p>
    <w:p w14:paraId="0CB042EB" w14:textId="4363472A" w:rsidR="001601EE" w:rsidRPr="00C96DC0" w:rsidRDefault="00FB2705" w:rsidP="002E63E2">
      <w:pPr>
        <w:pStyle w:val="CBDNormalNumber"/>
        <w:rPr>
          <w:lang w:val="fr-FR"/>
        </w:rPr>
      </w:pPr>
      <w:r w:rsidRPr="00C96DC0">
        <w:rPr>
          <w:lang w:val="fr-FR"/>
        </w:rPr>
        <w:t xml:space="preserve">Le Fonds pour l’environnement mondial </w:t>
      </w:r>
      <w:r w:rsidR="00F65225" w:rsidRPr="00C96DC0">
        <w:rPr>
          <w:lang w:val="fr-FR"/>
        </w:rPr>
        <w:t>renforcera également l’application du Protocole de Nagoya au niveau national par le biais de la collaboration régionale.</w:t>
      </w:r>
    </w:p>
    <w:p w14:paraId="66CDE6AE" w14:textId="52B19881" w:rsidR="00976916" w:rsidRPr="00C96DC0" w:rsidRDefault="00257806" w:rsidP="002E63E2">
      <w:pPr>
        <w:pStyle w:val="CBDNormalNumber"/>
        <w:rPr>
          <w:lang w:val="fr-FR"/>
        </w:rPr>
      </w:pPr>
      <w:r w:rsidRPr="00C96DC0">
        <w:rPr>
          <w:lang w:val="fr-FR"/>
        </w:rPr>
        <w:t>À ce jour, l</w:t>
      </w:r>
      <w:r w:rsidR="004B0149" w:rsidRPr="00C96DC0">
        <w:rPr>
          <w:lang w:val="fr-FR"/>
        </w:rPr>
        <w:t xml:space="preserve">es ressources mises à disposition dans le cadre de la </w:t>
      </w:r>
      <w:r w:rsidRPr="00C96DC0">
        <w:rPr>
          <w:lang w:val="fr-FR"/>
        </w:rPr>
        <w:t xml:space="preserve">FEM-8 </w:t>
      </w:r>
      <w:r w:rsidR="004B0149" w:rsidRPr="00C96DC0">
        <w:rPr>
          <w:lang w:val="fr-FR"/>
        </w:rPr>
        <w:t>n’ont toutefois guère été utilisées,</w:t>
      </w:r>
      <w:r w:rsidRPr="00C96DC0">
        <w:rPr>
          <w:lang w:val="fr-FR"/>
        </w:rPr>
        <w:t xml:space="preserve"> seul</w:t>
      </w:r>
      <w:r w:rsidR="00B63DB0" w:rsidRPr="00C96DC0">
        <w:rPr>
          <w:lang w:val="fr-FR"/>
        </w:rPr>
        <w:t xml:space="preserve">ement </w:t>
      </w:r>
      <w:r w:rsidRPr="00C96DC0">
        <w:rPr>
          <w:lang w:val="fr-FR"/>
        </w:rPr>
        <w:t xml:space="preserve">quatre projets </w:t>
      </w:r>
      <w:r w:rsidR="004B0149" w:rsidRPr="00C96DC0">
        <w:rPr>
          <w:lang w:val="fr-FR"/>
        </w:rPr>
        <w:t xml:space="preserve">ayant </w:t>
      </w:r>
      <w:r w:rsidRPr="00C96DC0">
        <w:rPr>
          <w:lang w:val="fr-FR"/>
        </w:rPr>
        <w:t>été approuvés</w:t>
      </w:r>
      <w:r w:rsidR="00B63DB0" w:rsidRPr="00C96DC0">
        <w:rPr>
          <w:lang w:val="fr-FR"/>
        </w:rPr>
        <w:t xml:space="preserve">. Il s’agit de </w:t>
      </w:r>
      <w:r w:rsidR="005A4DDB" w:rsidRPr="00C96DC0">
        <w:rPr>
          <w:lang w:val="fr-FR"/>
        </w:rPr>
        <w:t xml:space="preserve">deux </w:t>
      </w:r>
      <w:r w:rsidRPr="00C96DC0">
        <w:rPr>
          <w:lang w:val="fr-FR"/>
        </w:rPr>
        <w:t>projets nationaux</w:t>
      </w:r>
      <w:r w:rsidR="00B63DB0" w:rsidRPr="00C96DC0">
        <w:rPr>
          <w:rStyle w:val="Appelnotedebasdep"/>
          <w:lang w:val="fr-FR"/>
        </w:rPr>
        <w:footnoteReference w:id="5"/>
      </w:r>
      <w:r w:rsidR="00B63DB0" w:rsidRPr="00C96DC0">
        <w:rPr>
          <w:lang w:val="fr-FR"/>
        </w:rPr>
        <w:t xml:space="preserve"> </w:t>
      </w:r>
      <w:r w:rsidRPr="00C96DC0">
        <w:rPr>
          <w:lang w:val="fr-FR"/>
        </w:rPr>
        <w:t xml:space="preserve">et </w:t>
      </w:r>
      <w:r w:rsidR="005A4DDB" w:rsidRPr="00C96DC0">
        <w:rPr>
          <w:lang w:val="fr-FR"/>
        </w:rPr>
        <w:t xml:space="preserve">de </w:t>
      </w:r>
      <w:r w:rsidRPr="00C96DC0">
        <w:rPr>
          <w:lang w:val="fr-FR"/>
        </w:rPr>
        <w:t xml:space="preserve">deux </w:t>
      </w:r>
      <w:r w:rsidR="005A4DDB" w:rsidRPr="00C96DC0">
        <w:rPr>
          <w:lang w:val="fr-FR"/>
        </w:rPr>
        <w:t>projets réalisés dan</w:t>
      </w:r>
      <w:r w:rsidRPr="00C96DC0">
        <w:rPr>
          <w:lang w:val="fr-FR"/>
        </w:rPr>
        <w:t>s le cadre de l’un des programmes intégrés.</w:t>
      </w:r>
    </w:p>
    <w:p w14:paraId="7E0E398D" w14:textId="0E96BB06" w:rsidR="005E5503" w:rsidRPr="00C96DC0" w:rsidRDefault="006A45D8" w:rsidP="002E63E2">
      <w:pPr>
        <w:pStyle w:val="CBDNormalNumber"/>
        <w:rPr>
          <w:lang w:val="fr-FR"/>
        </w:rPr>
      </w:pPr>
      <w:r w:rsidRPr="00C96DC0">
        <w:rPr>
          <w:lang w:val="fr-FR"/>
        </w:rPr>
        <w:t xml:space="preserve">Dans ce </w:t>
      </w:r>
      <w:r w:rsidR="00DC16BC" w:rsidRPr="00C96DC0">
        <w:rPr>
          <w:lang w:val="fr-FR"/>
        </w:rPr>
        <w:t>context</w:t>
      </w:r>
      <w:r w:rsidRPr="00C96DC0">
        <w:rPr>
          <w:lang w:val="fr-FR"/>
        </w:rPr>
        <w:t>e</w:t>
      </w:r>
      <w:r w:rsidR="00DC16BC" w:rsidRPr="00C96DC0">
        <w:rPr>
          <w:lang w:val="fr-FR"/>
        </w:rPr>
        <w:t xml:space="preserve">, </w:t>
      </w:r>
      <w:r w:rsidRPr="00C96DC0">
        <w:rPr>
          <w:lang w:val="fr-FR"/>
        </w:rPr>
        <w:t xml:space="preserve">la </w:t>
      </w:r>
      <w:r w:rsidR="00294826" w:rsidRPr="00C96DC0">
        <w:rPr>
          <w:lang w:val="fr-FR"/>
        </w:rPr>
        <w:t>Conférence des Parties siégeant en tant que réunion des Parties au Protocole de Nagoya</w:t>
      </w:r>
      <w:r w:rsidR="005E5503" w:rsidRPr="00C96DC0">
        <w:rPr>
          <w:lang w:val="fr-FR"/>
        </w:rPr>
        <w:t xml:space="preserve"> </w:t>
      </w:r>
      <w:r w:rsidR="00F646A5" w:rsidRPr="00C96DC0">
        <w:rPr>
          <w:lang w:val="fr-FR"/>
        </w:rPr>
        <w:t xml:space="preserve">pourrait envisager d’encourager les Parties </w:t>
      </w:r>
      <w:r w:rsidR="00873391" w:rsidRPr="00C96DC0">
        <w:rPr>
          <w:lang w:val="fr-FR"/>
        </w:rPr>
        <w:t xml:space="preserve">au Protocole </w:t>
      </w:r>
      <w:r w:rsidR="003706C3" w:rsidRPr="00C96DC0">
        <w:rPr>
          <w:lang w:val="fr-FR"/>
        </w:rPr>
        <w:t xml:space="preserve">concernées </w:t>
      </w:r>
      <w:r w:rsidR="002C62AE" w:rsidRPr="00C96DC0">
        <w:rPr>
          <w:lang w:val="fr-FR"/>
        </w:rPr>
        <w:t xml:space="preserve">à utiliser davantage </w:t>
      </w:r>
      <w:r w:rsidR="00F646A5" w:rsidRPr="00C96DC0">
        <w:rPr>
          <w:lang w:val="fr-FR"/>
        </w:rPr>
        <w:t>l</w:t>
      </w:r>
      <w:r w:rsidR="00072727" w:rsidRPr="00C96DC0">
        <w:rPr>
          <w:lang w:val="fr-FR"/>
        </w:rPr>
        <w:t xml:space="preserve">es </w:t>
      </w:r>
      <w:r w:rsidR="001F503E" w:rsidRPr="00C96DC0">
        <w:rPr>
          <w:lang w:val="fr-FR"/>
        </w:rPr>
        <w:t xml:space="preserve">allocations </w:t>
      </w:r>
      <w:r w:rsidR="00E747C0" w:rsidRPr="00C96DC0">
        <w:rPr>
          <w:lang w:val="fr-FR"/>
        </w:rPr>
        <w:t xml:space="preserve">théoriques </w:t>
      </w:r>
      <w:r w:rsidR="002F419D" w:rsidRPr="00C96DC0">
        <w:rPr>
          <w:lang w:val="fr-FR"/>
        </w:rPr>
        <w:t xml:space="preserve">à </w:t>
      </w:r>
      <w:r w:rsidR="003147AC" w:rsidRPr="00C96DC0">
        <w:rPr>
          <w:lang w:val="fr-FR"/>
        </w:rPr>
        <w:t xml:space="preserve">l’application </w:t>
      </w:r>
      <w:r w:rsidR="00F646A5" w:rsidRPr="00C96DC0">
        <w:rPr>
          <w:lang w:val="fr-FR"/>
        </w:rPr>
        <w:t xml:space="preserve">du Protocole </w:t>
      </w:r>
      <w:r w:rsidR="007A7B03" w:rsidRPr="00C96DC0">
        <w:rPr>
          <w:lang w:val="fr-FR"/>
        </w:rPr>
        <w:t xml:space="preserve">qui sont mises à disposition </w:t>
      </w:r>
      <w:r w:rsidR="00CD00DB" w:rsidRPr="00C96DC0">
        <w:rPr>
          <w:lang w:val="fr-FR"/>
        </w:rPr>
        <w:t xml:space="preserve">en lien avec </w:t>
      </w:r>
      <w:r w:rsidR="00F646A5" w:rsidRPr="00C96DC0">
        <w:rPr>
          <w:lang w:val="fr-FR"/>
        </w:rPr>
        <w:t>les orientations de programm</w:t>
      </w:r>
      <w:r w:rsidR="003147AC" w:rsidRPr="00C96DC0">
        <w:rPr>
          <w:lang w:val="fr-FR"/>
        </w:rPr>
        <w:t xml:space="preserve">e </w:t>
      </w:r>
      <w:r w:rsidR="00F646A5" w:rsidRPr="00C96DC0">
        <w:rPr>
          <w:lang w:val="fr-FR"/>
        </w:rPr>
        <w:t xml:space="preserve">de la </w:t>
      </w:r>
      <w:r w:rsidR="003147AC" w:rsidRPr="00C96DC0">
        <w:rPr>
          <w:lang w:val="fr-FR"/>
        </w:rPr>
        <w:t>FEM-8</w:t>
      </w:r>
      <w:r w:rsidR="00F646A5" w:rsidRPr="00C96DC0">
        <w:rPr>
          <w:lang w:val="fr-FR"/>
        </w:rPr>
        <w:t>.</w:t>
      </w:r>
    </w:p>
    <w:p w14:paraId="1F69A270" w14:textId="5CD70C1F" w:rsidR="00DC16BC" w:rsidRPr="00C96DC0" w:rsidRDefault="00DC16BC" w:rsidP="002E63E2">
      <w:pPr>
        <w:pStyle w:val="CBDH2"/>
        <w:rPr>
          <w:lang w:val="fr-FR"/>
        </w:rPr>
      </w:pPr>
      <w:r w:rsidRPr="00C96DC0">
        <w:rPr>
          <w:lang w:val="fr-FR"/>
        </w:rPr>
        <w:t>B.</w:t>
      </w:r>
      <w:r w:rsidR="00E826FE" w:rsidRPr="00C96DC0">
        <w:rPr>
          <w:lang w:val="fr-FR"/>
        </w:rPr>
        <w:tab/>
      </w:r>
      <w:r w:rsidR="007A7B03" w:rsidRPr="00C96DC0">
        <w:rPr>
          <w:lang w:val="fr-FR"/>
        </w:rPr>
        <w:t xml:space="preserve">Fonds </w:t>
      </w:r>
      <w:r w:rsidR="00DA27F2" w:rsidRPr="00C96DC0">
        <w:rPr>
          <w:lang w:val="fr-FR"/>
        </w:rPr>
        <w:t>pour l</w:t>
      </w:r>
      <w:r w:rsidR="007A7B03" w:rsidRPr="00C96DC0">
        <w:rPr>
          <w:lang w:val="fr-FR"/>
        </w:rPr>
        <w:t>’application du Cadre mondial de la b</w:t>
      </w:r>
      <w:r w:rsidRPr="00C96DC0">
        <w:rPr>
          <w:lang w:val="fr-FR"/>
        </w:rPr>
        <w:t>iodiversit</w:t>
      </w:r>
      <w:r w:rsidR="007A7B03" w:rsidRPr="00C96DC0">
        <w:rPr>
          <w:lang w:val="fr-FR"/>
        </w:rPr>
        <w:t xml:space="preserve">é </w:t>
      </w:r>
    </w:p>
    <w:p w14:paraId="32896AFF" w14:textId="607E7C67" w:rsidR="00DC16BC" w:rsidRPr="00C96DC0" w:rsidRDefault="00192B78" w:rsidP="002E63E2">
      <w:pPr>
        <w:pStyle w:val="CBDNormalNumber"/>
        <w:rPr>
          <w:lang w:val="fr-FR"/>
        </w:rPr>
      </w:pPr>
      <w:r w:rsidRPr="00C96DC0">
        <w:rPr>
          <w:lang w:val="fr-FR"/>
        </w:rPr>
        <w:t>Pour donner suite à la décision 15/15, le Fonds pour l’</w:t>
      </w:r>
      <w:r w:rsidR="00F137F3" w:rsidRPr="00C96DC0">
        <w:rPr>
          <w:lang w:val="fr-FR"/>
        </w:rPr>
        <w:t xml:space="preserve">environnement mondial </w:t>
      </w:r>
      <w:r w:rsidRPr="00C96DC0">
        <w:rPr>
          <w:lang w:val="fr-FR"/>
        </w:rPr>
        <w:t xml:space="preserve">a créé et </w:t>
      </w:r>
      <w:r w:rsidR="00F137F3" w:rsidRPr="00C96DC0">
        <w:rPr>
          <w:lang w:val="fr-FR"/>
        </w:rPr>
        <w:t xml:space="preserve">mis en œuvre </w:t>
      </w:r>
      <w:r w:rsidRPr="00C96DC0">
        <w:rPr>
          <w:lang w:val="fr-FR"/>
        </w:rPr>
        <w:t>le Fonds</w:t>
      </w:r>
      <w:r w:rsidR="00F137F3" w:rsidRPr="00C96DC0">
        <w:rPr>
          <w:lang w:val="fr-FR"/>
        </w:rPr>
        <w:t xml:space="preserve"> po</w:t>
      </w:r>
      <w:r w:rsidR="00DA27F2" w:rsidRPr="00C96DC0">
        <w:rPr>
          <w:lang w:val="fr-FR"/>
        </w:rPr>
        <w:t>ur l’application du C</w:t>
      </w:r>
      <w:r w:rsidRPr="00C96DC0">
        <w:rPr>
          <w:lang w:val="fr-FR"/>
        </w:rPr>
        <w:t xml:space="preserve">adre mondial </w:t>
      </w:r>
      <w:r w:rsidR="00DA27F2" w:rsidRPr="00C96DC0">
        <w:rPr>
          <w:lang w:val="fr-FR"/>
        </w:rPr>
        <w:t xml:space="preserve">de </w:t>
      </w:r>
      <w:r w:rsidRPr="00C96DC0">
        <w:rPr>
          <w:lang w:val="fr-FR"/>
        </w:rPr>
        <w:t xml:space="preserve">la </w:t>
      </w:r>
      <w:r w:rsidR="00DA27F2" w:rsidRPr="00C96DC0">
        <w:rPr>
          <w:lang w:val="fr-FR"/>
        </w:rPr>
        <w:t>bio</w:t>
      </w:r>
      <w:r w:rsidRPr="00C96DC0">
        <w:rPr>
          <w:lang w:val="fr-FR"/>
        </w:rPr>
        <w:t xml:space="preserve">diversité. </w:t>
      </w:r>
      <w:r w:rsidR="00877A56" w:rsidRPr="00C96DC0">
        <w:rPr>
          <w:lang w:val="fr-FR"/>
        </w:rPr>
        <w:t xml:space="preserve">On trouvera des précisions à cet égard dans le </w:t>
      </w:r>
      <w:r w:rsidRPr="00C96DC0">
        <w:rPr>
          <w:lang w:val="fr-FR"/>
        </w:rPr>
        <w:t xml:space="preserve">rapport du Conseil du </w:t>
      </w:r>
      <w:r w:rsidR="00877A56" w:rsidRPr="00C96DC0">
        <w:rPr>
          <w:lang w:val="fr-FR"/>
        </w:rPr>
        <w:t xml:space="preserve">Fonds pour l’environnement mondial présenté à </w:t>
      </w:r>
      <w:r w:rsidRPr="00C96DC0">
        <w:rPr>
          <w:lang w:val="fr-FR"/>
        </w:rPr>
        <w:t>la seizième réunion de la Conférence des Parties à la Convention</w:t>
      </w:r>
      <w:r w:rsidR="00E826FE" w:rsidRPr="00C96DC0">
        <w:rPr>
          <w:rStyle w:val="Appelnotedebasdep"/>
          <w:lang w:val="fr-FR"/>
        </w:rPr>
        <w:footnoteReference w:id="6"/>
      </w:r>
      <w:r w:rsidR="00D139B0" w:rsidRPr="00C96DC0">
        <w:rPr>
          <w:lang w:val="fr-FR"/>
        </w:rPr>
        <w:t>.</w:t>
      </w:r>
    </w:p>
    <w:p w14:paraId="5CDA76FA" w14:textId="0B98ED60" w:rsidR="00DC16BC" w:rsidRPr="00C96DC0" w:rsidRDefault="005705A9" w:rsidP="002E63E2">
      <w:pPr>
        <w:pStyle w:val="CBDNormalNumber"/>
        <w:rPr>
          <w:lang w:val="fr-FR"/>
        </w:rPr>
      </w:pPr>
      <w:r w:rsidRPr="00C96DC0">
        <w:rPr>
          <w:lang w:val="fr-FR"/>
        </w:rPr>
        <w:t xml:space="preserve">Deux projets ont été approuvés </w:t>
      </w:r>
      <w:r w:rsidR="007E38D1" w:rsidRPr="00C96DC0">
        <w:rPr>
          <w:lang w:val="fr-FR"/>
        </w:rPr>
        <w:t xml:space="preserve">par le </w:t>
      </w:r>
      <w:r w:rsidRPr="00C96DC0">
        <w:rPr>
          <w:lang w:val="fr-FR"/>
        </w:rPr>
        <w:t>Fonds</w:t>
      </w:r>
      <w:r w:rsidR="00A742A3" w:rsidRPr="00C96DC0">
        <w:rPr>
          <w:lang w:val="fr-FR"/>
        </w:rPr>
        <w:t xml:space="preserve"> pour l’application du C</w:t>
      </w:r>
      <w:r w:rsidRPr="00C96DC0">
        <w:rPr>
          <w:lang w:val="fr-FR"/>
        </w:rPr>
        <w:t xml:space="preserve">adre mondial </w:t>
      </w:r>
      <w:r w:rsidR="00A742A3" w:rsidRPr="00C96DC0">
        <w:rPr>
          <w:lang w:val="fr-FR"/>
        </w:rPr>
        <w:t xml:space="preserve">de </w:t>
      </w:r>
      <w:r w:rsidRPr="00C96DC0">
        <w:rPr>
          <w:lang w:val="fr-FR"/>
        </w:rPr>
        <w:t xml:space="preserve">la biodiversité en </w:t>
      </w:r>
      <w:r w:rsidR="003A603B" w:rsidRPr="00C96DC0">
        <w:rPr>
          <w:lang w:val="fr-FR"/>
        </w:rPr>
        <w:t>lien avec</w:t>
      </w:r>
      <w:r w:rsidR="000D23EB" w:rsidRPr="00C96DC0">
        <w:rPr>
          <w:lang w:val="fr-FR"/>
        </w:rPr>
        <w:t xml:space="preserve"> </w:t>
      </w:r>
      <w:r w:rsidRPr="00C96DC0">
        <w:rPr>
          <w:lang w:val="fr-FR"/>
        </w:rPr>
        <w:t>la mise en œuvre de</w:t>
      </w:r>
      <w:r w:rsidR="00CF424C" w:rsidRPr="00C96DC0">
        <w:rPr>
          <w:lang w:val="fr-FR"/>
        </w:rPr>
        <w:t>s</w:t>
      </w:r>
      <w:r w:rsidRPr="00C96DC0">
        <w:rPr>
          <w:lang w:val="fr-FR"/>
        </w:rPr>
        <w:t xml:space="preserve"> </w:t>
      </w:r>
      <w:r w:rsidR="00CF424C" w:rsidRPr="00C96DC0">
        <w:rPr>
          <w:lang w:val="fr-FR"/>
        </w:rPr>
        <w:t>régimes d</w:t>
      </w:r>
      <w:r w:rsidRPr="00C96DC0">
        <w:rPr>
          <w:lang w:val="fr-FR"/>
        </w:rPr>
        <w:t xml:space="preserve">’accès </w:t>
      </w:r>
      <w:r w:rsidR="00CF424C" w:rsidRPr="00C96DC0">
        <w:rPr>
          <w:lang w:val="fr-FR"/>
        </w:rPr>
        <w:t xml:space="preserve">aux ressources </w:t>
      </w:r>
      <w:r w:rsidR="002A6452" w:rsidRPr="00C96DC0">
        <w:rPr>
          <w:lang w:val="fr-FR"/>
        </w:rPr>
        <w:t xml:space="preserve">génétiques </w:t>
      </w:r>
      <w:r w:rsidRPr="00C96DC0">
        <w:rPr>
          <w:lang w:val="fr-FR"/>
        </w:rPr>
        <w:t>et d</w:t>
      </w:r>
      <w:r w:rsidR="00CF424C" w:rsidRPr="00C96DC0">
        <w:rPr>
          <w:lang w:val="fr-FR"/>
        </w:rPr>
        <w:t>e</w:t>
      </w:r>
      <w:r w:rsidRPr="00C96DC0">
        <w:rPr>
          <w:lang w:val="fr-FR"/>
        </w:rPr>
        <w:t xml:space="preserve"> partage des avantages </w:t>
      </w:r>
      <w:r w:rsidR="002A6452" w:rsidRPr="00C96DC0">
        <w:rPr>
          <w:lang w:val="fr-FR"/>
        </w:rPr>
        <w:t xml:space="preserve">qui découlent </w:t>
      </w:r>
      <w:r w:rsidR="001D3DEB" w:rsidRPr="00C96DC0">
        <w:rPr>
          <w:lang w:val="fr-FR"/>
        </w:rPr>
        <w:t xml:space="preserve">de leur utilisation </w:t>
      </w:r>
      <w:r w:rsidR="000D23EB" w:rsidRPr="00C96DC0">
        <w:rPr>
          <w:lang w:val="fr-FR"/>
        </w:rPr>
        <w:t xml:space="preserve">au titre du </w:t>
      </w:r>
      <w:r w:rsidRPr="00C96DC0">
        <w:rPr>
          <w:lang w:val="fr-FR"/>
        </w:rPr>
        <w:t>Protocole de Nagoya</w:t>
      </w:r>
      <w:r w:rsidR="000D23EB" w:rsidRPr="00C96DC0">
        <w:rPr>
          <w:lang w:val="fr-FR"/>
        </w:rPr>
        <w:t> :</w:t>
      </w:r>
      <w:r w:rsidRPr="00C96DC0">
        <w:rPr>
          <w:lang w:val="fr-FR"/>
        </w:rPr>
        <w:t xml:space="preserve"> </w:t>
      </w:r>
      <w:r w:rsidR="002A6452" w:rsidRPr="00C96DC0">
        <w:rPr>
          <w:lang w:val="fr-FR"/>
        </w:rPr>
        <w:t xml:space="preserve">le premier vise </w:t>
      </w:r>
      <w:r w:rsidR="00960868" w:rsidRPr="00C96DC0">
        <w:rPr>
          <w:lang w:val="fr-FR"/>
        </w:rPr>
        <w:t>à faire progresser le régime d’accès et de partage au Cambodge, et le second</w:t>
      </w:r>
      <w:r w:rsidR="00B53113" w:rsidRPr="00C96DC0">
        <w:rPr>
          <w:lang w:val="fr-FR"/>
        </w:rPr>
        <w:t xml:space="preserve"> vise à appuyer</w:t>
      </w:r>
      <w:r w:rsidR="003D7296" w:rsidRPr="00C96DC0">
        <w:rPr>
          <w:lang w:val="fr-FR"/>
        </w:rPr>
        <w:t xml:space="preserve"> </w:t>
      </w:r>
      <w:r w:rsidR="00100AE2" w:rsidRPr="00C96DC0">
        <w:rPr>
          <w:lang w:val="fr-FR"/>
        </w:rPr>
        <w:t xml:space="preserve">à </w:t>
      </w:r>
      <w:r w:rsidR="00934AA4" w:rsidRPr="00C96DC0">
        <w:rPr>
          <w:lang w:val="fr-FR"/>
        </w:rPr>
        <w:t xml:space="preserve">l’élaboration d’un cadre </w:t>
      </w:r>
      <w:r w:rsidR="008575B0" w:rsidRPr="00C96DC0">
        <w:rPr>
          <w:lang w:val="fr-FR"/>
        </w:rPr>
        <w:t xml:space="preserve">directeur, </w:t>
      </w:r>
      <w:r w:rsidR="001A464B" w:rsidRPr="00C96DC0">
        <w:rPr>
          <w:lang w:val="fr-FR"/>
        </w:rPr>
        <w:t>institutionnel</w:t>
      </w:r>
      <w:r w:rsidR="008575B0" w:rsidRPr="00C96DC0">
        <w:rPr>
          <w:lang w:val="fr-FR"/>
        </w:rPr>
        <w:t xml:space="preserve"> </w:t>
      </w:r>
      <w:r w:rsidR="004B55A6" w:rsidRPr="00C96DC0">
        <w:rPr>
          <w:lang w:val="fr-FR"/>
        </w:rPr>
        <w:t xml:space="preserve">et de suivi qui aidera le Belize à appliquer efficacement le Protocole </w:t>
      </w:r>
      <w:r w:rsidR="00DF159D" w:rsidRPr="00C96DC0">
        <w:rPr>
          <w:lang w:val="fr-FR"/>
        </w:rPr>
        <w:t>de Nagoya. Il convient de souligner que le Belize n’est pas partie à ce protocole.</w:t>
      </w:r>
    </w:p>
    <w:p w14:paraId="120E5F4E" w14:textId="672253C3" w:rsidR="002B559C" w:rsidRPr="00C96DC0" w:rsidRDefault="00DC16BC" w:rsidP="002E63E2">
      <w:pPr>
        <w:pStyle w:val="CBDH2"/>
        <w:rPr>
          <w:lang w:val="fr-FR"/>
        </w:rPr>
      </w:pPr>
      <w:r w:rsidRPr="00C96DC0">
        <w:rPr>
          <w:lang w:val="fr-FR"/>
        </w:rPr>
        <w:t>C</w:t>
      </w:r>
      <w:r w:rsidR="00674219" w:rsidRPr="00C96DC0">
        <w:rPr>
          <w:lang w:val="fr-FR"/>
        </w:rPr>
        <w:t>.</w:t>
      </w:r>
      <w:r w:rsidR="00CC0A97" w:rsidRPr="00C96DC0">
        <w:rPr>
          <w:lang w:val="fr-FR"/>
        </w:rPr>
        <w:tab/>
      </w:r>
      <w:r w:rsidR="0060786D" w:rsidRPr="00C96DC0">
        <w:rPr>
          <w:lang w:val="fr-FR"/>
        </w:rPr>
        <w:t>Six</w:t>
      </w:r>
      <w:r w:rsidR="00DF159D" w:rsidRPr="00C96DC0">
        <w:rPr>
          <w:lang w:val="fr-FR"/>
        </w:rPr>
        <w:t xml:space="preserve">ième examen de l’efficacité du mécanisme de financement </w:t>
      </w:r>
    </w:p>
    <w:p w14:paraId="1056FD14" w14:textId="6E1C8D05" w:rsidR="00DE5841" w:rsidRPr="00C96DC0" w:rsidRDefault="00F672CE" w:rsidP="002E63E2">
      <w:pPr>
        <w:pStyle w:val="CBDNormalNumber"/>
        <w:rPr>
          <w:lang w:val="fr-FR"/>
        </w:rPr>
      </w:pPr>
      <w:r w:rsidRPr="00C96DC0">
        <w:rPr>
          <w:lang w:val="fr-FR"/>
        </w:rPr>
        <w:t xml:space="preserve">Comme indiqué au paragraphe 3 ci-dessus, dans sa décision NP-4/8 A, </w:t>
      </w:r>
      <w:r w:rsidR="0050453A" w:rsidRPr="00C96DC0">
        <w:rPr>
          <w:lang w:val="fr-FR"/>
        </w:rPr>
        <w:t xml:space="preserve">la </w:t>
      </w:r>
      <w:r w:rsidR="00294826" w:rsidRPr="00C96DC0">
        <w:rPr>
          <w:lang w:val="fr-FR"/>
        </w:rPr>
        <w:t>Conférence des Parties siégeant en tant que réunion des Parties au Protocole de Nagoya</w:t>
      </w:r>
      <w:r w:rsidR="0014119D" w:rsidRPr="00C96DC0">
        <w:rPr>
          <w:lang w:val="fr-FR"/>
        </w:rPr>
        <w:t xml:space="preserve"> </w:t>
      </w:r>
      <w:r w:rsidR="00FE1423" w:rsidRPr="00C96DC0">
        <w:rPr>
          <w:lang w:val="fr-FR"/>
        </w:rPr>
        <w:t>a invité les Parties au Protocole à participer activement au sixième examen de l’efficacité du mécanisme</w:t>
      </w:r>
      <w:r w:rsidR="009E6B0F" w:rsidRPr="00C96DC0">
        <w:rPr>
          <w:lang w:val="fr-FR"/>
        </w:rPr>
        <w:t xml:space="preserve"> de</w:t>
      </w:r>
      <w:r w:rsidR="00FE1423" w:rsidRPr="00C96DC0">
        <w:rPr>
          <w:lang w:val="fr-FR"/>
        </w:rPr>
        <w:t xml:space="preserve"> financ</w:t>
      </w:r>
      <w:r w:rsidR="009E6B0F" w:rsidRPr="00C96DC0">
        <w:rPr>
          <w:lang w:val="fr-FR"/>
        </w:rPr>
        <w:t xml:space="preserve">ement </w:t>
      </w:r>
      <w:r w:rsidR="00900F30" w:rsidRPr="00C96DC0">
        <w:rPr>
          <w:lang w:val="fr-FR"/>
        </w:rPr>
        <w:t xml:space="preserve">de l’application </w:t>
      </w:r>
      <w:r w:rsidR="00FE1423" w:rsidRPr="00C96DC0">
        <w:rPr>
          <w:lang w:val="fr-FR"/>
        </w:rPr>
        <w:t>de la Convention et de ses Protocoles. Elle a</w:t>
      </w:r>
      <w:r w:rsidR="006B191D" w:rsidRPr="00C96DC0">
        <w:rPr>
          <w:lang w:val="fr-FR"/>
        </w:rPr>
        <w:t xml:space="preserve"> prié la S</w:t>
      </w:r>
      <w:r w:rsidR="00FE1423" w:rsidRPr="00C96DC0">
        <w:rPr>
          <w:lang w:val="fr-FR"/>
        </w:rPr>
        <w:t>ecrétaire exécuti</w:t>
      </w:r>
      <w:r w:rsidR="006B191D" w:rsidRPr="00C96DC0">
        <w:rPr>
          <w:lang w:val="fr-FR"/>
        </w:rPr>
        <w:t>ve</w:t>
      </w:r>
      <w:r w:rsidR="00FE1423" w:rsidRPr="00C96DC0">
        <w:rPr>
          <w:lang w:val="fr-FR"/>
        </w:rPr>
        <w:t xml:space="preserve">, </w:t>
      </w:r>
      <w:r w:rsidR="002F5E19" w:rsidRPr="00C96DC0">
        <w:rPr>
          <w:lang w:val="fr-FR"/>
        </w:rPr>
        <w:t xml:space="preserve">dans la limite des ressources disponibles, dans le cadre du sixième examen de l’efficacité du mécanisme de financement, de recueillir auprès des Parties admissibles des points de vue et informations sur leurs expériences et les enseignements tirés </w:t>
      </w:r>
      <w:r w:rsidR="008B511A" w:rsidRPr="00C96DC0">
        <w:rPr>
          <w:lang w:val="fr-FR"/>
        </w:rPr>
        <w:t xml:space="preserve">relativement à </w:t>
      </w:r>
      <w:r w:rsidR="002F5E19" w:rsidRPr="00C96DC0">
        <w:rPr>
          <w:lang w:val="fr-FR"/>
        </w:rPr>
        <w:t xml:space="preserve">l’accès aux fonds du mécanisme de financement et </w:t>
      </w:r>
      <w:r w:rsidR="00FE3C96" w:rsidRPr="00C96DC0">
        <w:rPr>
          <w:lang w:val="fr-FR"/>
        </w:rPr>
        <w:t xml:space="preserve">à </w:t>
      </w:r>
      <w:r w:rsidR="002F5E19" w:rsidRPr="00C96DC0">
        <w:rPr>
          <w:lang w:val="fr-FR"/>
        </w:rPr>
        <w:t xml:space="preserve">leur utilisation pour </w:t>
      </w:r>
      <w:r w:rsidR="00FE3C96" w:rsidRPr="00C96DC0">
        <w:rPr>
          <w:lang w:val="fr-FR"/>
        </w:rPr>
        <w:t xml:space="preserve">l’application </w:t>
      </w:r>
      <w:r w:rsidR="002F5E19" w:rsidRPr="00C96DC0">
        <w:rPr>
          <w:lang w:val="fr-FR"/>
        </w:rPr>
        <w:t xml:space="preserve">du Protocole de Nagoya, y compris des informations sur les difficultés </w:t>
      </w:r>
      <w:r w:rsidR="003C3269" w:rsidRPr="00C96DC0">
        <w:rPr>
          <w:lang w:val="fr-FR"/>
        </w:rPr>
        <w:t xml:space="preserve">rencontrées </w:t>
      </w:r>
      <w:r w:rsidR="006D1294" w:rsidRPr="00C96DC0">
        <w:rPr>
          <w:lang w:val="fr-FR"/>
        </w:rPr>
        <w:t xml:space="preserve">dans l’accès </w:t>
      </w:r>
      <w:r w:rsidR="002F5E19" w:rsidRPr="00C96DC0">
        <w:rPr>
          <w:lang w:val="fr-FR"/>
        </w:rPr>
        <w:t xml:space="preserve">aux fonds mis à disposition par le Fonds pour l’environnement mondial et </w:t>
      </w:r>
      <w:r w:rsidR="006D1294" w:rsidRPr="00C96DC0">
        <w:rPr>
          <w:lang w:val="fr-FR"/>
        </w:rPr>
        <w:t xml:space="preserve">leur utilisation, sur les raisons </w:t>
      </w:r>
      <w:r w:rsidR="00EC0178" w:rsidRPr="00C96DC0">
        <w:rPr>
          <w:lang w:val="fr-FR"/>
        </w:rPr>
        <w:t xml:space="preserve">pour lesquelles elles souhaitaient les </w:t>
      </w:r>
      <w:r w:rsidR="002F5E19" w:rsidRPr="00C96DC0">
        <w:rPr>
          <w:lang w:val="fr-FR"/>
        </w:rPr>
        <w:t xml:space="preserve">utiliser, </w:t>
      </w:r>
      <w:r w:rsidR="00EC0178" w:rsidRPr="00C96DC0">
        <w:rPr>
          <w:lang w:val="fr-FR"/>
        </w:rPr>
        <w:t xml:space="preserve">et </w:t>
      </w:r>
      <w:r w:rsidR="002F5E19" w:rsidRPr="00C96DC0">
        <w:rPr>
          <w:lang w:val="fr-FR"/>
        </w:rPr>
        <w:t>sur les obstacles possibles à une collaboration régionale</w:t>
      </w:r>
      <w:r w:rsidR="005C73E2" w:rsidRPr="00C96DC0">
        <w:rPr>
          <w:lang w:val="fr-FR"/>
        </w:rPr>
        <w:t xml:space="preserve"> </w:t>
      </w:r>
      <w:r w:rsidR="00FE1423" w:rsidRPr="00C96DC0">
        <w:rPr>
          <w:lang w:val="fr-FR"/>
        </w:rPr>
        <w:t>(par.</w:t>
      </w:r>
      <w:r w:rsidR="00B16BBB" w:rsidRPr="00C96DC0">
        <w:rPr>
          <w:lang w:val="fr-FR"/>
        </w:rPr>
        <w:t> </w:t>
      </w:r>
      <w:r w:rsidR="00FE1423" w:rsidRPr="00C96DC0">
        <w:rPr>
          <w:lang w:val="fr-FR"/>
        </w:rPr>
        <w:t xml:space="preserve">10). La demande a été transmise à l’évaluateur indépendant chargé du sixième examen de l’efficacité du mécanisme de financement afin que les actions demandées soient menées dans le cadre de cet examen. L’évaluateur indépendant a </w:t>
      </w:r>
      <w:r w:rsidR="003C7E95" w:rsidRPr="00C96DC0">
        <w:rPr>
          <w:lang w:val="fr-FR"/>
        </w:rPr>
        <w:t xml:space="preserve">tenu </w:t>
      </w:r>
      <w:r w:rsidR="00FE1423" w:rsidRPr="00C96DC0">
        <w:rPr>
          <w:lang w:val="fr-FR"/>
        </w:rPr>
        <w:t>des réunions et des entretiens avec, entre autres, les</w:t>
      </w:r>
      <w:r w:rsidR="007357C1" w:rsidRPr="00C96DC0">
        <w:rPr>
          <w:lang w:val="fr-FR"/>
        </w:rPr>
        <w:t xml:space="preserve"> correspondants nationaux</w:t>
      </w:r>
      <w:r w:rsidR="00FE1423" w:rsidRPr="00C96DC0">
        <w:rPr>
          <w:lang w:val="fr-FR"/>
        </w:rPr>
        <w:t xml:space="preserve"> pour l’accès et le partage des avantages </w:t>
      </w:r>
      <w:r w:rsidR="00984C05" w:rsidRPr="00C96DC0">
        <w:rPr>
          <w:lang w:val="fr-FR"/>
        </w:rPr>
        <w:t xml:space="preserve">dans le cadre de </w:t>
      </w:r>
      <w:r w:rsidR="00FE1423" w:rsidRPr="00C96DC0">
        <w:rPr>
          <w:lang w:val="fr-FR"/>
        </w:rPr>
        <w:t xml:space="preserve">la quatrième réunion de l’Organe subsidiaire </w:t>
      </w:r>
      <w:r w:rsidR="007357C1" w:rsidRPr="00C96DC0">
        <w:rPr>
          <w:lang w:val="fr-FR"/>
        </w:rPr>
        <w:t>chargé de l’application</w:t>
      </w:r>
      <w:r w:rsidR="00FE1423" w:rsidRPr="00C96DC0">
        <w:rPr>
          <w:lang w:val="fr-FR"/>
        </w:rPr>
        <w:t xml:space="preserve">. Des questions spécifiques sur le Protocole </w:t>
      </w:r>
      <w:r w:rsidR="008E518A" w:rsidRPr="00C96DC0">
        <w:rPr>
          <w:lang w:val="fr-FR"/>
        </w:rPr>
        <w:t>qui renvoyaient au</w:t>
      </w:r>
      <w:r w:rsidR="00FE1423" w:rsidRPr="00C96DC0">
        <w:rPr>
          <w:lang w:val="fr-FR"/>
        </w:rPr>
        <w:t xml:space="preserve"> paragraphe</w:t>
      </w:r>
      <w:r w:rsidR="008E518A" w:rsidRPr="00C96DC0">
        <w:rPr>
          <w:lang w:val="fr-FR"/>
        </w:rPr>
        <w:t> </w:t>
      </w:r>
      <w:r w:rsidR="00FE1423" w:rsidRPr="00C96DC0">
        <w:rPr>
          <w:lang w:val="fr-FR"/>
        </w:rPr>
        <w:t xml:space="preserve">10 ont été incluses dans le questionnaire distribué </w:t>
      </w:r>
      <w:r w:rsidR="00994870" w:rsidRPr="00C96DC0">
        <w:rPr>
          <w:lang w:val="fr-FR"/>
        </w:rPr>
        <w:t xml:space="preserve">à ces </w:t>
      </w:r>
      <w:r w:rsidR="000E6C2B" w:rsidRPr="00C96DC0">
        <w:rPr>
          <w:lang w:val="fr-FR"/>
        </w:rPr>
        <w:t xml:space="preserve">correspondants </w:t>
      </w:r>
      <w:r w:rsidR="00FE1423" w:rsidRPr="00C96DC0">
        <w:rPr>
          <w:lang w:val="fr-FR"/>
        </w:rPr>
        <w:t>nationaux en juillet</w:t>
      </w:r>
      <w:r w:rsidR="00496C77" w:rsidRPr="00C96DC0">
        <w:rPr>
          <w:lang w:val="fr-FR"/>
        </w:rPr>
        <w:t> </w:t>
      </w:r>
      <w:r w:rsidR="00FE1423" w:rsidRPr="00C96DC0">
        <w:rPr>
          <w:lang w:val="fr-FR"/>
        </w:rPr>
        <w:t xml:space="preserve">2024. Ces </w:t>
      </w:r>
      <w:r w:rsidR="00994870" w:rsidRPr="00C96DC0">
        <w:rPr>
          <w:lang w:val="fr-FR"/>
        </w:rPr>
        <w:t xml:space="preserve">derniers </w:t>
      </w:r>
      <w:r w:rsidR="00FE1423" w:rsidRPr="00C96DC0">
        <w:rPr>
          <w:lang w:val="fr-FR"/>
        </w:rPr>
        <w:t xml:space="preserve">ont également </w:t>
      </w:r>
      <w:r w:rsidR="00FE1423" w:rsidRPr="00C96DC0">
        <w:rPr>
          <w:lang w:val="fr-FR"/>
        </w:rPr>
        <w:lastRenderedPageBreak/>
        <w:t xml:space="preserve">été invités à un webinaire d’information </w:t>
      </w:r>
      <w:r w:rsidR="004863BE" w:rsidRPr="00C96DC0">
        <w:rPr>
          <w:lang w:val="fr-FR"/>
        </w:rPr>
        <w:t xml:space="preserve">consacré au </w:t>
      </w:r>
      <w:r w:rsidR="00FE1423" w:rsidRPr="00C96DC0">
        <w:rPr>
          <w:lang w:val="fr-FR"/>
        </w:rPr>
        <w:t xml:space="preserve">sixième examen et </w:t>
      </w:r>
      <w:r w:rsidR="004863BE" w:rsidRPr="00C96DC0">
        <w:rPr>
          <w:lang w:val="fr-FR"/>
        </w:rPr>
        <w:t xml:space="preserve">à </w:t>
      </w:r>
      <w:r w:rsidR="0045444B" w:rsidRPr="00C96DC0">
        <w:rPr>
          <w:lang w:val="fr-FR"/>
        </w:rPr>
        <w:t>l’e</w:t>
      </w:r>
      <w:r w:rsidR="00FE1423" w:rsidRPr="00C96DC0">
        <w:rPr>
          <w:lang w:val="fr-FR"/>
        </w:rPr>
        <w:t>nquête par questionnaire</w:t>
      </w:r>
      <w:r w:rsidR="0045444B" w:rsidRPr="00C96DC0">
        <w:rPr>
          <w:lang w:val="fr-FR"/>
        </w:rPr>
        <w:t xml:space="preserve"> qui </w:t>
      </w:r>
      <w:r w:rsidR="00BE53C9" w:rsidRPr="00C96DC0">
        <w:rPr>
          <w:lang w:val="fr-FR"/>
        </w:rPr>
        <w:t>s’y rattachait</w:t>
      </w:r>
      <w:r w:rsidR="004863BE" w:rsidRPr="00C96DC0">
        <w:rPr>
          <w:lang w:val="fr-FR"/>
        </w:rPr>
        <w:t xml:space="preserve">, </w:t>
      </w:r>
      <w:r w:rsidR="004863BE" w:rsidRPr="00C96DC0">
        <w:rPr>
          <w:lang w:val="fr-FR"/>
        </w:rPr>
        <w:t>tenu en août 2024</w:t>
      </w:r>
      <w:r w:rsidR="00C1081C" w:rsidRPr="00C96DC0">
        <w:rPr>
          <w:rStyle w:val="Appelnotedebasdep"/>
          <w:lang w:val="fr-FR"/>
        </w:rPr>
        <w:footnoteReference w:id="7"/>
      </w:r>
      <w:r w:rsidR="00BE53C9" w:rsidRPr="00C96DC0">
        <w:rPr>
          <w:lang w:val="fr-FR"/>
        </w:rPr>
        <w:t>.</w:t>
      </w:r>
    </w:p>
    <w:p w14:paraId="29B28725" w14:textId="633B43F1" w:rsidR="0010030C" w:rsidRPr="00C96DC0" w:rsidRDefault="00A31693" w:rsidP="002E63E2">
      <w:pPr>
        <w:pStyle w:val="CBDNormalNumber"/>
        <w:rPr>
          <w:lang w:val="fr-FR"/>
        </w:rPr>
      </w:pPr>
      <w:r w:rsidRPr="00C96DC0">
        <w:rPr>
          <w:lang w:val="fr-FR"/>
        </w:rPr>
        <w:t xml:space="preserve">Les conclusions du rapport relatives à la mise en œuvre du Protocole de Nagoya </w:t>
      </w:r>
      <w:r w:rsidR="00D707BB" w:rsidRPr="00C96DC0">
        <w:rPr>
          <w:lang w:val="fr-FR"/>
        </w:rPr>
        <w:t xml:space="preserve">qui renvoyaient aux </w:t>
      </w:r>
      <w:r w:rsidRPr="00C96DC0">
        <w:rPr>
          <w:lang w:val="fr-FR"/>
        </w:rPr>
        <w:t xml:space="preserve">questions </w:t>
      </w:r>
      <w:r w:rsidR="00D707BB" w:rsidRPr="00C96DC0">
        <w:rPr>
          <w:lang w:val="fr-FR"/>
        </w:rPr>
        <w:t xml:space="preserve">énoncées </w:t>
      </w:r>
      <w:r w:rsidRPr="00C96DC0">
        <w:rPr>
          <w:lang w:val="fr-FR"/>
        </w:rPr>
        <w:t>au paragraphe 10 sont les suivantes</w:t>
      </w:r>
      <w:r w:rsidR="003F0424" w:rsidRPr="00C96DC0">
        <w:rPr>
          <w:lang w:val="fr-FR"/>
        </w:rPr>
        <w:t> :</w:t>
      </w:r>
      <w:r w:rsidR="00EC353E" w:rsidRPr="00C96DC0">
        <w:rPr>
          <w:lang w:val="fr-FR"/>
        </w:rPr>
        <w:t xml:space="preserve"> </w:t>
      </w:r>
    </w:p>
    <w:p w14:paraId="1C4C3AD4" w14:textId="1A27608D" w:rsidR="0031368E" w:rsidRPr="00C96DC0" w:rsidRDefault="003168F8" w:rsidP="002E63E2">
      <w:pPr>
        <w:pStyle w:val="CBDNormalNumber"/>
        <w:numPr>
          <w:ilvl w:val="1"/>
          <w:numId w:val="87"/>
        </w:numPr>
        <w:rPr>
          <w:lang w:val="fr-FR"/>
        </w:rPr>
      </w:pPr>
      <w:bookmarkStart w:id="1" w:name="_Hlk177930705"/>
      <w:r w:rsidRPr="00C96DC0">
        <w:rPr>
          <w:lang w:val="fr-FR"/>
        </w:rPr>
        <w:t xml:space="preserve">Les commentaires sur </w:t>
      </w:r>
      <w:r w:rsidR="009F43B8" w:rsidRPr="00C96DC0">
        <w:rPr>
          <w:lang w:val="fr-FR"/>
        </w:rPr>
        <w:t>l’efficience et l’efficacité du FEM sont contrastés </w:t>
      </w:r>
      <w:r w:rsidR="0031368E" w:rsidRPr="00C96DC0">
        <w:rPr>
          <w:lang w:val="fr-FR"/>
        </w:rPr>
        <w:t>;</w:t>
      </w:r>
    </w:p>
    <w:p w14:paraId="33799FFF" w14:textId="7031AB38" w:rsidR="0031368E" w:rsidRPr="00C96DC0" w:rsidRDefault="00CB4FED" w:rsidP="002E63E2">
      <w:pPr>
        <w:pStyle w:val="CBDNormalNumber"/>
        <w:numPr>
          <w:ilvl w:val="1"/>
          <w:numId w:val="87"/>
        </w:numPr>
        <w:rPr>
          <w:lang w:val="fr-FR"/>
        </w:rPr>
      </w:pPr>
      <w:r w:rsidRPr="00C96DC0">
        <w:rPr>
          <w:lang w:val="fr-FR"/>
        </w:rPr>
        <w:t xml:space="preserve">Le décaissement des fonds a été long et n’a pas été effectué en temps voulu (par exemple, la date limite </w:t>
      </w:r>
      <w:r w:rsidR="00E85518" w:rsidRPr="00C96DC0">
        <w:rPr>
          <w:lang w:val="fr-FR"/>
        </w:rPr>
        <w:t xml:space="preserve">pour la </w:t>
      </w:r>
      <w:r w:rsidRPr="00C96DC0">
        <w:rPr>
          <w:lang w:val="fr-FR"/>
        </w:rPr>
        <w:t>présentation des rapports nationaux pertinents</w:t>
      </w:r>
      <w:r w:rsidR="00E85518" w:rsidRPr="00C96DC0">
        <w:rPr>
          <w:lang w:val="fr-FR"/>
        </w:rPr>
        <w:t xml:space="preserve"> n’a pas été suffisamment prise en compte</w:t>
      </w:r>
      <w:r w:rsidRPr="00C96DC0">
        <w:rPr>
          <w:lang w:val="fr-FR"/>
        </w:rPr>
        <w:t>)</w:t>
      </w:r>
      <w:r w:rsidR="00E85518" w:rsidRPr="00C96DC0">
        <w:rPr>
          <w:rtl/>
          <w:lang w:val="fr-FR" w:bidi="ar-AE"/>
        </w:rPr>
        <w:t> </w:t>
      </w:r>
      <w:r w:rsidRPr="00C96DC0">
        <w:rPr>
          <w:lang w:val="fr-FR"/>
        </w:rPr>
        <w:t xml:space="preserve">; </w:t>
      </w:r>
    </w:p>
    <w:p w14:paraId="5BFBD054" w14:textId="701111CE" w:rsidR="0031368E" w:rsidRPr="00C96DC0" w:rsidRDefault="00F06097" w:rsidP="002E63E2">
      <w:pPr>
        <w:pStyle w:val="CBDNormalNumber"/>
        <w:numPr>
          <w:ilvl w:val="1"/>
          <w:numId w:val="87"/>
        </w:numPr>
        <w:rPr>
          <w:lang w:val="fr-FR"/>
        </w:rPr>
      </w:pPr>
      <w:r w:rsidRPr="00C96DC0">
        <w:rPr>
          <w:lang w:val="fr-FR"/>
        </w:rPr>
        <w:t xml:space="preserve">L’obtention d’un soutien </w:t>
      </w:r>
      <w:r w:rsidR="00FF0F47" w:rsidRPr="00C96DC0">
        <w:rPr>
          <w:lang w:val="fr-FR"/>
        </w:rPr>
        <w:t xml:space="preserve">aux </w:t>
      </w:r>
      <w:r w:rsidRPr="00C96DC0">
        <w:rPr>
          <w:lang w:val="fr-FR"/>
        </w:rPr>
        <w:t>propositions relatives au mécanisme</w:t>
      </w:r>
      <w:r w:rsidR="00032302" w:rsidRPr="00C96DC0">
        <w:rPr>
          <w:lang w:val="fr-FR"/>
        </w:rPr>
        <w:t xml:space="preserve"> de financement </w:t>
      </w:r>
      <w:r w:rsidR="00FF0F47" w:rsidRPr="00C96DC0">
        <w:rPr>
          <w:lang w:val="fr-FR"/>
        </w:rPr>
        <w:t xml:space="preserve">s’inscrivait dans </w:t>
      </w:r>
      <w:r w:rsidRPr="00C96DC0">
        <w:rPr>
          <w:lang w:val="fr-FR"/>
        </w:rPr>
        <w:t>un processus politique au niveau national, ce qui a parfois entravé l’accès</w:t>
      </w:r>
      <w:r w:rsidR="00FF0F47" w:rsidRPr="00C96DC0">
        <w:rPr>
          <w:lang w:val="fr-FR"/>
        </w:rPr>
        <w:t> </w:t>
      </w:r>
      <w:r w:rsidRPr="00C96DC0">
        <w:rPr>
          <w:lang w:val="fr-FR"/>
        </w:rPr>
        <w:t>;</w:t>
      </w:r>
      <w:r w:rsidR="0031368E" w:rsidRPr="00C96DC0">
        <w:rPr>
          <w:lang w:val="fr-FR"/>
        </w:rPr>
        <w:t xml:space="preserve"> </w:t>
      </w:r>
    </w:p>
    <w:p w14:paraId="6674066C" w14:textId="520732B3" w:rsidR="0031368E" w:rsidRPr="00C96DC0" w:rsidRDefault="005E6254" w:rsidP="002E63E2">
      <w:pPr>
        <w:pStyle w:val="CBDNormalNumber"/>
        <w:numPr>
          <w:ilvl w:val="1"/>
          <w:numId w:val="87"/>
        </w:numPr>
        <w:rPr>
          <w:lang w:val="fr-FR"/>
        </w:rPr>
      </w:pPr>
      <w:r w:rsidRPr="00C96DC0">
        <w:rPr>
          <w:lang w:val="fr-FR"/>
        </w:rPr>
        <w:t xml:space="preserve">L’inclusion de l’application des deux Protocoles dans les programmes intégrés du Fonds pour l’environnement mondial pourrait </w:t>
      </w:r>
      <w:r w:rsidR="00286D1A" w:rsidRPr="00C96DC0">
        <w:rPr>
          <w:lang w:val="fr-FR"/>
        </w:rPr>
        <w:t>se traduire par un soutien accru</w:t>
      </w:r>
      <w:r w:rsidR="0031368E" w:rsidRPr="00C96DC0">
        <w:rPr>
          <w:lang w:val="fr-FR"/>
        </w:rPr>
        <w:t>.</w:t>
      </w:r>
    </w:p>
    <w:p w14:paraId="0C274A42" w14:textId="16AA441A" w:rsidR="0031368E" w:rsidRPr="00C96DC0" w:rsidRDefault="00601864" w:rsidP="002E63E2">
      <w:pPr>
        <w:pStyle w:val="CBDNormalNumber"/>
        <w:rPr>
          <w:lang w:val="fr-FR"/>
        </w:rPr>
      </w:pPr>
      <w:r w:rsidRPr="00C96DC0">
        <w:rPr>
          <w:lang w:val="fr-FR"/>
        </w:rPr>
        <w:t xml:space="preserve">S’agissant </w:t>
      </w:r>
      <w:r w:rsidR="00992A96" w:rsidRPr="00C96DC0">
        <w:rPr>
          <w:lang w:val="fr-FR"/>
        </w:rPr>
        <w:t xml:space="preserve">du recours à la </w:t>
      </w:r>
      <w:r w:rsidRPr="00C96DC0">
        <w:rPr>
          <w:lang w:val="fr-FR"/>
        </w:rPr>
        <w:t xml:space="preserve">collaboration régionale </w:t>
      </w:r>
      <w:r w:rsidR="00992A96" w:rsidRPr="00C96DC0">
        <w:rPr>
          <w:lang w:val="fr-FR"/>
        </w:rPr>
        <w:t xml:space="preserve">pour </w:t>
      </w:r>
      <w:r w:rsidR="00196626" w:rsidRPr="00C96DC0">
        <w:rPr>
          <w:lang w:val="fr-FR"/>
        </w:rPr>
        <w:t xml:space="preserve">la réalisation des </w:t>
      </w:r>
      <w:r w:rsidRPr="00C96DC0">
        <w:rPr>
          <w:lang w:val="fr-FR"/>
        </w:rPr>
        <w:t>objectifs du Protocole, l</w:t>
      </w:r>
      <w:r w:rsidR="006A275E" w:rsidRPr="00C96DC0">
        <w:rPr>
          <w:lang w:val="fr-FR"/>
        </w:rPr>
        <w:t xml:space="preserve">e </w:t>
      </w:r>
      <w:r w:rsidRPr="00C96DC0">
        <w:rPr>
          <w:lang w:val="fr-FR"/>
        </w:rPr>
        <w:t>principa</w:t>
      </w:r>
      <w:r w:rsidR="006A275E" w:rsidRPr="00C96DC0">
        <w:rPr>
          <w:lang w:val="fr-FR"/>
        </w:rPr>
        <w:t xml:space="preserve">l </w:t>
      </w:r>
      <w:r w:rsidRPr="00C96DC0">
        <w:rPr>
          <w:lang w:val="fr-FR"/>
        </w:rPr>
        <w:t xml:space="preserve">obstacle </w:t>
      </w:r>
      <w:r w:rsidR="00196626" w:rsidRPr="00C96DC0">
        <w:rPr>
          <w:lang w:val="fr-FR"/>
        </w:rPr>
        <w:t xml:space="preserve">soulevé </w:t>
      </w:r>
      <w:r w:rsidR="006A275E" w:rsidRPr="00C96DC0">
        <w:rPr>
          <w:lang w:val="fr-FR"/>
        </w:rPr>
        <w:t xml:space="preserve">est </w:t>
      </w:r>
      <w:r w:rsidRPr="00C96DC0">
        <w:rPr>
          <w:lang w:val="fr-FR"/>
        </w:rPr>
        <w:t xml:space="preserve">le manque de </w:t>
      </w:r>
      <w:r w:rsidR="009C27A7" w:rsidRPr="00C96DC0">
        <w:rPr>
          <w:lang w:val="fr-FR"/>
        </w:rPr>
        <w:t xml:space="preserve">dénominateurs </w:t>
      </w:r>
      <w:r w:rsidRPr="00C96DC0">
        <w:rPr>
          <w:lang w:val="fr-FR"/>
        </w:rPr>
        <w:t>communs, notamment</w:t>
      </w:r>
      <w:r w:rsidR="0029219C" w:rsidRPr="00C96DC0">
        <w:rPr>
          <w:lang w:val="fr-FR"/>
        </w:rPr>
        <w:t> :</w:t>
      </w:r>
      <w:r w:rsidRPr="00C96DC0">
        <w:rPr>
          <w:lang w:val="fr-FR"/>
        </w:rPr>
        <w:t xml:space="preserve"> </w:t>
      </w:r>
    </w:p>
    <w:p w14:paraId="5A588477" w14:textId="718157FE" w:rsidR="0031368E" w:rsidRPr="00C96DC0" w:rsidRDefault="00D402F8" w:rsidP="002E63E2">
      <w:pPr>
        <w:pStyle w:val="CBDNormalNumber"/>
        <w:numPr>
          <w:ilvl w:val="1"/>
          <w:numId w:val="87"/>
        </w:numPr>
        <w:rPr>
          <w:lang w:val="fr-FR"/>
        </w:rPr>
      </w:pPr>
      <w:r w:rsidRPr="00C96DC0">
        <w:rPr>
          <w:lang w:val="fr-FR"/>
        </w:rPr>
        <w:t>Les priorités d</w:t>
      </w:r>
      <w:r w:rsidR="0031368E" w:rsidRPr="00C96DC0">
        <w:rPr>
          <w:lang w:val="fr-FR"/>
        </w:rPr>
        <w:t>ivergent</w:t>
      </w:r>
      <w:r w:rsidRPr="00C96DC0">
        <w:rPr>
          <w:lang w:val="fr-FR"/>
        </w:rPr>
        <w:t xml:space="preserve">es </w:t>
      </w:r>
      <w:r w:rsidR="0031368E" w:rsidRPr="00C96DC0">
        <w:rPr>
          <w:lang w:val="fr-FR"/>
        </w:rPr>
        <w:t xml:space="preserve">; </w:t>
      </w:r>
    </w:p>
    <w:p w14:paraId="10DEB5CE" w14:textId="202D5645" w:rsidR="0031368E" w:rsidRPr="00C96DC0" w:rsidRDefault="00684B8A" w:rsidP="002E63E2">
      <w:pPr>
        <w:pStyle w:val="CBDNormalNumber"/>
        <w:numPr>
          <w:ilvl w:val="1"/>
          <w:numId w:val="87"/>
        </w:numPr>
        <w:rPr>
          <w:lang w:val="fr-FR"/>
        </w:rPr>
      </w:pPr>
      <w:r w:rsidRPr="00C96DC0">
        <w:rPr>
          <w:lang w:val="fr-FR"/>
        </w:rPr>
        <w:t xml:space="preserve">L’absence de cadre juridique </w:t>
      </w:r>
      <w:r w:rsidR="0031368E" w:rsidRPr="00C96DC0">
        <w:rPr>
          <w:lang w:val="fr-FR"/>
        </w:rPr>
        <w:t xml:space="preserve">; </w:t>
      </w:r>
    </w:p>
    <w:p w14:paraId="4AF15AE1" w14:textId="65C6F2C5" w:rsidR="0031368E" w:rsidRPr="00C96DC0" w:rsidRDefault="00ED7147" w:rsidP="002E63E2">
      <w:pPr>
        <w:pStyle w:val="CBDNormalNumber"/>
        <w:numPr>
          <w:ilvl w:val="1"/>
          <w:numId w:val="87"/>
        </w:numPr>
        <w:rPr>
          <w:lang w:val="fr-FR"/>
        </w:rPr>
      </w:pPr>
      <w:r w:rsidRPr="00C96DC0">
        <w:rPr>
          <w:lang w:val="fr-FR"/>
        </w:rPr>
        <w:t>L</w:t>
      </w:r>
      <w:r w:rsidR="00387E92" w:rsidRPr="00C96DC0">
        <w:rPr>
          <w:lang w:val="fr-FR"/>
        </w:rPr>
        <w:t>’inégalité d</w:t>
      </w:r>
      <w:r w:rsidRPr="00C96DC0">
        <w:rPr>
          <w:lang w:val="fr-FR"/>
        </w:rPr>
        <w:t>es capacités techniques, administratives et financières</w:t>
      </w:r>
      <w:r w:rsidR="0031368E" w:rsidRPr="00C96DC0">
        <w:rPr>
          <w:lang w:val="fr-FR"/>
        </w:rPr>
        <w:t>.</w:t>
      </w:r>
    </w:p>
    <w:bookmarkEnd w:id="1"/>
    <w:p w14:paraId="47F2C6FB" w14:textId="1DE8618C" w:rsidR="008108B0" w:rsidRPr="00C96DC0" w:rsidRDefault="002B6CE9" w:rsidP="002E63E2">
      <w:pPr>
        <w:pStyle w:val="CBDNormalNumber"/>
        <w:rPr>
          <w:lang w:val="fr-FR"/>
        </w:rPr>
      </w:pPr>
      <w:r w:rsidRPr="00C96DC0">
        <w:rPr>
          <w:lang w:val="fr-FR"/>
        </w:rPr>
        <w:t>La Conférence des Parties siégeant en tant que réunion des Parties au Protocole</w:t>
      </w:r>
      <w:r w:rsidR="00FF6A1A" w:rsidRPr="00C96DC0">
        <w:rPr>
          <w:lang w:val="fr-FR"/>
        </w:rPr>
        <w:t xml:space="preserve"> </w:t>
      </w:r>
      <w:r w:rsidR="00AF6735" w:rsidRPr="00C96DC0">
        <w:rPr>
          <w:lang w:val="fr-FR"/>
        </w:rPr>
        <w:t xml:space="preserve">pourrait envisager de </w:t>
      </w:r>
      <w:r w:rsidR="008108B0" w:rsidRPr="00C96DC0">
        <w:rPr>
          <w:lang w:val="fr-FR"/>
        </w:rPr>
        <w:t>recomm</w:t>
      </w:r>
      <w:r w:rsidR="00FF6A1A" w:rsidRPr="00C96DC0">
        <w:rPr>
          <w:lang w:val="fr-FR"/>
        </w:rPr>
        <w:t>a</w:t>
      </w:r>
      <w:r w:rsidR="008108B0" w:rsidRPr="00C96DC0">
        <w:rPr>
          <w:lang w:val="fr-FR"/>
        </w:rPr>
        <w:t>nd</w:t>
      </w:r>
      <w:r w:rsidR="00FF6A1A" w:rsidRPr="00C96DC0">
        <w:rPr>
          <w:lang w:val="fr-FR"/>
        </w:rPr>
        <w:t xml:space="preserve">er que la </w:t>
      </w:r>
      <w:r w:rsidR="008108B0" w:rsidRPr="00C96DC0">
        <w:rPr>
          <w:lang w:val="fr-FR"/>
        </w:rPr>
        <w:t>Conf</w:t>
      </w:r>
      <w:r w:rsidR="00FF6A1A" w:rsidRPr="00C96DC0">
        <w:rPr>
          <w:lang w:val="fr-FR"/>
        </w:rPr>
        <w:t>é</w:t>
      </w:r>
      <w:r w:rsidR="008108B0" w:rsidRPr="00C96DC0">
        <w:rPr>
          <w:lang w:val="fr-FR"/>
        </w:rPr>
        <w:t xml:space="preserve">rence </w:t>
      </w:r>
      <w:r w:rsidR="00FF6A1A" w:rsidRPr="00C96DC0">
        <w:rPr>
          <w:lang w:val="fr-FR"/>
        </w:rPr>
        <w:t xml:space="preserve">des </w:t>
      </w:r>
      <w:r w:rsidR="008108B0" w:rsidRPr="00C96DC0">
        <w:rPr>
          <w:lang w:val="fr-FR"/>
        </w:rPr>
        <w:t xml:space="preserve">Parties </w:t>
      </w:r>
      <w:r w:rsidR="00FF6A1A" w:rsidRPr="00C96DC0">
        <w:rPr>
          <w:lang w:val="fr-FR"/>
        </w:rPr>
        <w:t xml:space="preserve">à la </w:t>
      </w:r>
      <w:r w:rsidR="00921050" w:rsidRPr="00C96DC0">
        <w:rPr>
          <w:lang w:val="fr-FR"/>
        </w:rPr>
        <w:t xml:space="preserve">Convention </w:t>
      </w:r>
      <w:r w:rsidR="00815296" w:rsidRPr="00C96DC0">
        <w:rPr>
          <w:lang w:val="fr-FR"/>
        </w:rPr>
        <w:t xml:space="preserve">prie le Fonds pour l’environnement mondial de réexaminer son fonctionnement, afin de lui permettre de s’acquitter le plus efficacement possible de ses responsabilités </w:t>
      </w:r>
      <w:r w:rsidR="00A80235" w:rsidRPr="00C96DC0">
        <w:rPr>
          <w:lang w:val="fr-FR"/>
        </w:rPr>
        <w:t xml:space="preserve">eu égard au </w:t>
      </w:r>
      <w:r w:rsidR="00815296" w:rsidRPr="00C96DC0">
        <w:rPr>
          <w:lang w:val="fr-FR"/>
        </w:rPr>
        <w:t xml:space="preserve">fonctionnement du mécanisme </w:t>
      </w:r>
      <w:r w:rsidR="00A80235" w:rsidRPr="00C96DC0">
        <w:rPr>
          <w:lang w:val="fr-FR"/>
        </w:rPr>
        <w:t xml:space="preserve">de </w:t>
      </w:r>
      <w:r w:rsidR="00815296" w:rsidRPr="00C96DC0">
        <w:rPr>
          <w:lang w:val="fr-FR"/>
        </w:rPr>
        <w:t>financ</w:t>
      </w:r>
      <w:r w:rsidR="00A80235" w:rsidRPr="00C96DC0">
        <w:rPr>
          <w:lang w:val="fr-FR"/>
        </w:rPr>
        <w:t xml:space="preserve">ement </w:t>
      </w:r>
      <w:r w:rsidR="00A21998" w:rsidRPr="00C96DC0">
        <w:rPr>
          <w:lang w:val="fr-FR"/>
        </w:rPr>
        <w:t xml:space="preserve">de l’application </w:t>
      </w:r>
      <w:r w:rsidR="00815296" w:rsidRPr="00C96DC0">
        <w:rPr>
          <w:lang w:val="fr-FR"/>
        </w:rPr>
        <w:t xml:space="preserve">du Protocole de Nagoya et d’aider les Parties </w:t>
      </w:r>
      <w:r w:rsidR="00B8335C" w:rsidRPr="00C96DC0">
        <w:rPr>
          <w:lang w:val="fr-FR"/>
        </w:rPr>
        <w:t xml:space="preserve">admissibles </w:t>
      </w:r>
      <w:r w:rsidR="00815296" w:rsidRPr="00C96DC0">
        <w:rPr>
          <w:lang w:val="fr-FR"/>
        </w:rPr>
        <w:t xml:space="preserve">à </w:t>
      </w:r>
      <w:r w:rsidR="00A80235" w:rsidRPr="00C96DC0">
        <w:rPr>
          <w:lang w:val="fr-FR"/>
        </w:rPr>
        <w:t xml:space="preserve">mieux appliquer le </w:t>
      </w:r>
      <w:r w:rsidR="00815296" w:rsidRPr="00C96DC0">
        <w:rPr>
          <w:lang w:val="fr-FR"/>
        </w:rPr>
        <w:t>Protocole</w:t>
      </w:r>
      <w:r w:rsidR="00A80235" w:rsidRPr="00C96DC0">
        <w:rPr>
          <w:lang w:val="fr-FR"/>
        </w:rPr>
        <w:t>.</w:t>
      </w:r>
    </w:p>
    <w:p w14:paraId="47C8774E" w14:textId="4F1FEC28" w:rsidR="008108B0" w:rsidRPr="00C96DC0" w:rsidRDefault="002B6CE9" w:rsidP="002E63E2">
      <w:pPr>
        <w:pStyle w:val="CBDNormalNumber"/>
        <w:rPr>
          <w:lang w:val="fr-FR"/>
        </w:rPr>
      </w:pPr>
      <w:r w:rsidRPr="00C96DC0">
        <w:rPr>
          <w:lang w:val="fr-FR"/>
        </w:rPr>
        <w:t xml:space="preserve">La Conférence des Parties siégeant en tant que réunion des Parties au Protocole </w:t>
      </w:r>
      <w:r w:rsidR="004B5785" w:rsidRPr="00C96DC0">
        <w:rPr>
          <w:lang w:val="fr-FR"/>
        </w:rPr>
        <w:t xml:space="preserve">pourrait également </w:t>
      </w:r>
      <w:r w:rsidR="008108B0" w:rsidRPr="00C96DC0">
        <w:rPr>
          <w:lang w:val="fr-FR"/>
        </w:rPr>
        <w:t>encourage</w:t>
      </w:r>
      <w:r w:rsidR="003471FB" w:rsidRPr="00C96DC0">
        <w:rPr>
          <w:lang w:val="fr-FR"/>
        </w:rPr>
        <w:t>r</w:t>
      </w:r>
      <w:r w:rsidR="008108B0" w:rsidRPr="00C96DC0">
        <w:rPr>
          <w:lang w:val="fr-FR"/>
        </w:rPr>
        <w:t xml:space="preserve"> </w:t>
      </w:r>
      <w:r w:rsidR="0080532D" w:rsidRPr="00C96DC0">
        <w:rPr>
          <w:lang w:val="fr-FR"/>
        </w:rPr>
        <w:t xml:space="preserve">les Parties </w:t>
      </w:r>
      <w:r w:rsidR="004B5785" w:rsidRPr="00C96DC0">
        <w:rPr>
          <w:lang w:val="fr-FR"/>
        </w:rPr>
        <w:t xml:space="preserve">admissibles </w:t>
      </w:r>
      <w:r w:rsidR="003471FB" w:rsidRPr="00C96DC0">
        <w:rPr>
          <w:lang w:val="fr-FR"/>
        </w:rPr>
        <w:t xml:space="preserve">à envisager d’étudier les moyens de remédier au manque de </w:t>
      </w:r>
      <w:r w:rsidR="0080532D" w:rsidRPr="00C96DC0">
        <w:rPr>
          <w:lang w:val="fr-FR"/>
        </w:rPr>
        <w:t xml:space="preserve">dénominateurs </w:t>
      </w:r>
      <w:r w:rsidR="003471FB" w:rsidRPr="00C96DC0">
        <w:rPr>
          <w:lang w:val="fr-FR"/>
        </w:rPr>
        <w:t>communs qui entrave la collaboration régionale en vue d’atteindre les objectifs du Protocole</w:t>
      </w:r>
      <w:r w:rsidR="008108B0" w:rsidRPr="00C96DC0">
        <w:rPr>
          <w:lang w:val="fr-FR"/>
        </w:rPr>
        <w:t>.</w:t>
      </w:r>
    </w:p>
    <w:p w14:paraId="179B35A1" w14:textId="55A99D66" w:rsidR="00E76BB4" w:rsidRPr="00C96DC0" w:rsidRDefault="00C1368C" w:rsidP="002E63E2">
      <w:pPr>
        <w:pStyle w:val="CBDH2"/>
        <w:jc w:val="left"/>
        <w:rPr>
          <w:lang w:val="fr-FR"/>
        </w:rPr>
      </w:pPr>
      <w:r w:rsidRPr="00C96DC0">
        <w:rPr>
          <w:lang w:val="fr-FR"/>
        </w:rPr>
        <w:t>D</w:t>
      </w:r>
      <w:r w:rsidR="001D3CF6" w:rsidRPr="00C96DC0">
        <w:rPr>
          <w:lang w:val="fr-FR"/>
        </w:rPr>
        <w:t>.</w:t>
      </w:r>
      <w:r w:rsidR="006872DF" w:rsidRPr="00C96DC0">
        <w:rPr>
          <w:lang w:val="fr-FR"/>
        </w:rPr>
        <w:tab/>
      </w:r>
      <w:r w:rsidR="000D7C4C" w:rsidRPr="00C96DC0">
        <w:rPr>
          <w:lang w:val="fr-FR"/>
        </w:rPr>
        <w:t xml:space="preserve">Cadre quadriennal des priorités de programme axé sur les résultats pour la huitième période de reconstitution de la Caisse du Fonds pour l’environnement mondial </w:t>
      </w:r>
      <w:r w:rsidR="00F4271B" w:rsidRPr="00C96DC0">
        <w:rPr>
          <w:lang w:val="fr-FR"/>
        </w:rPr>
        <w:t>(</w:t>
      </w:r>
      <w:r w:rsidR="000D7C4C" w:rsidRPr="00C96DC0">
        <w:rPr>
          <w:lang w:val="fr-FR"/>
        </w:rPr>
        <w:t>juillet</w:t>
      </w:r>
      <w:r w:rsidR="00E2256E" w:rsidRPr="00C96DC0">
        <w:rPr>
          <w:lang w:val="fr-FR"/>
        </w:rPr>
        <w:t> </w:t>
      </w:r>
      <w:r w:rsidR="00F4271B" w:rsidRPr="00C96DC0">
        <w:rPr>
          <w:lang w:val="fr-FR"/>
        </w:rPr>
        <w:t>2026</w:t>
      </w:r>
      <w:r w:rsidR="000D7C4C" w:rsidRPr="00C96DC0">
        <w:rPr>
          <w:lang w:val="fr-FR"/>
        </w:rPr>
        <w:t>-juin</w:t>
      </w:r>
      <w:r w:rsidR="00F4271B" w:rsidRPr="00C96DC0">
        <w:rPr>
          <w:lang w:val="fr-FR"/>
        </w:rPr>
        <w:t xml:space="preserve"> 2030)</w:t>
      </w:r>
    </w:p>
    <w:p w14:paraId="37CCE114" w14:textId="5EDC5640" w:rsidR="00660CE0" w:rsidRPr="00C96DC0" w:rsidRDefault="00274870" w:rsidP="002E63E2">
      <w:pPr>
        <w:pStyle w:val="CBDNormalNumber"/>
        <w:rPr>
          <w:lang w:val="fr-FR"/>
        </w:rPr>
      </w:pPr>
      <w:r w:rsidRPr="00C96DC0">
        <w:rPr>
          <w:lang w:val="fr-FR"/>
        </w:rPr>
        <w:t>À sa quinzième réunion, la</w:t>
      </w:r>
      <w:r w:rsidR="009345A9" w:rsidRPr="00C96DC0">
        <w:rPr>
          <w:lang w:val="fr-FR"/>
        </w:rPr>
        <w:t xml:space="preserve"> Conf</w:t>
      </w:r>
      <w:r w:rsidRPr="00C96DC0">
        <w:rPr>
          <w:lang w:val="fr-FR"/>
        </w:rPr>
        <w:t>é</w:t>
      </w:r>
      <w:r w:rsidR="009345A9" w:rsidRPr="00C96DC0">
        <w:rPr>
          <w:lang w:val="fr-FR"/>
        </w:rPr>
        <w:t xml:space="preserve">rence </w:t>
      </w:r>
      <w:r w:rsidRPr="00C96DC0">
        <w:rPr>
          <w:lang w:val="fr-FR"/>
        </w:rPr>
        <w:t xml:space="preserve">des </w:t>
      </w:r>
      <w:r w:rsidR="009345A9" w:rsidRPr="00C96DC0">
        <w:rPr>
          <w:lang w:val="fr-FR"/>
        </w:rPr>
        <w:t xml:space="preserve">Parties </w:t>
      </w:r>
      <w:r w:rsidRPr="00C96DC0">
        <w:rPr>
          <w:lang w:val="fr-FR"/>
        </w:rPr>
        <w:t xml:space="preserve">à la </w:t>
      </w:r>
      <w:r w:rsidR="00E038A7" w:rsidRPr="00C96DC0">
        <w:rPr>
          <w:lang w:val="fr-FR"/>
        </w:rPr>
        <w:t xml:space="preserve">Convention </w:t>
      </w:r>
      <w:r w:rsidR="00260EB2" w:rsidRPr="00C96DC0">
        <w:rPr>
          <w:lang w:val="fr-FR"/>
        </w:rPr>
        <w:t xml:space="preserve">a </w:t>
      </w:r>
      <w:r w:rsidR="009345A9" w:rsidRPr="00C96DC0">
        <w:rPr>
          <w:lang w:val="fr-FR"/>
        </w:rPr>
        <w:t>adopt</w:t>
      </w:r>
      <w:r w:rsidR="00260EB2" w:rsidRPr="00C96DC0">
        <w:rPr>
          <w:lang w:val="fr-FR"/>
        </w:rPr>
        <w:t xml:space="preserve">é </w:t>
      </w:r>
      <w:r w:rsidR="00344900" w:rsidRPr="00C96DC0">
        <w:rPr>
          <w:lang w:val="fr-FR"/>
        </w:rPr>
        <w:t xml:space="preserve">le </w:t>
      </w:r>
      <w:r w:rsidR="00260EB2" w:rsidRPr="00C96DC0">
        <w:rPr>
          <w:lang w:val="fr-FR"/>
        </w:rPr>
        <w:t xml:space="preserve">cadre quadriennal des priorités de programme axé sur les résultats de la Convention sur la diversité biologique pour la huitième période de reconstitution </w:t>
      </w:r>
      <w:r w:rsidR="00D2025D" w:rsidRPr="00C96DC0">
        <w:rPr>
          <w:lang w:val="fr-FR"/>
        </w:rPr>
        <w:t>de la Caisse du Fonds pour l’environnement mondial</w:t>
      </w:r>
      <w:r w:rsidR="00260EB2" w:rsidRPr="00C96DC0">
        <w:rPr>
          <w:lang w:val="fr-FR"/>
        </w:rPr>
        <w:t xml:space="preserve">, </w:t>
      </w:r>
      <w:r w:rsidR="00735032" w:rsidRPr="00C96DC0">
        <w:rPr>
          <w:lang w:val="fr-FR"/>
        </w:rPr>
        <w:t xml:space="preserve">qui est </w:t>
      </w:r>
      <w:r w:rsidR="00D2025D" w:rsidRPr="00C96DC0">
        <w:rPr>
          <w:lang w:val="fr-FR"/>
        </w:rPr>
        <w:t xml:space="preserve">aligné </w:t>
      </w:r>
      <w:r w:rsidR="004121B5" w:rsidRPr="00C96DC0">
        <w:rPr>
          <w:lang w:val="fr-FR"/>
        </w:rPr>
        <w:t xml:space="preserve">sur </w:t>
      </w:r>
      <w:r w:rsidR="00260EB2" w:rsidRPr="00C96DC0">
        <w:rPr>
          <w:lang w:val="fr-FR"/>
        </w:rPr>
        <w:t xml:space="preserve">le </w:t>
      </w:r>
      <w:r w:rsidR="004121B5" w:rsidRPr="00C96DC0">
        <w:rPr>
          <w:lang w:val="fr-FR"/>
        </w:rPr>
        <w:t>C</w:t>
      </w:r>
      <w:r w:rsidR="00260EB2" w:rsidRPr="00C96DC0">
        <w:rPr>
          <w:lang w:val="fr-FR"/>
        </w:rPr>
        <w:t>adre</w:t>
      </w:r>
      <w:r w:rsidR="009345A9" w:rsidRPr="00C96DC0">
        <w:rPr>
          <w:rStyle w:val="Appelnotedebasdep"/>
          <w:rFonts w:eastAsiaTheme="majorEastAsia"/>
          <w:lang w:val="fr-FR"/>
        </w:rPr>
        <w:footnoteReference w:id="8"/>
      </w:r>
      <w:r w:rsidR="004121B5" w:rsidRPr="00C96DC0">
        <w:rPr>
          <w:lang w:val="fr-FR"/>
        </w:rPr>
        <w:t>.</w:t>
      </w:r>
      <w:r w:rsidR="009345A9" w:rsidRPr="00C96DC0">
        <w:rPr>
          <w:lang w:val="fr-FR"/>
        </w:rPr>
        <w:t xml:space="preserve"> </w:t>
      </w:r>
      <w:r w:rsidR="0086326C" w:rsidRPr="00C96DC0">
        <w:rPr>
          <w:lang w:val="fr-FR"/>
        </w:rPr>
        <w:t>C</w:t>
      </w:r>
      <w:r w:rsidR="008B5A94" w:rsidRPr="00C96DC0">
        <w:rPr>
          <w:lang w:val="fr-FR"/>
        </w:rPr>
        <w:t>e</w:t>
      </w:r>
      <w:r w:rsidR="006B1337" w:rsidRPr="00C96DC0">
        <w:rPr>
          <w:lang w:val="fr-FR"/>
        </w:rPr>
        <w:t xml:space="preserve"> cadre comprend des éléments visant à soutenir l’application du Protocole de Nagoya, comme </w:t>
      </w:r>
      <w:r w:rsidR="00BC273B" w:rsidRPr="00C96DC0">
        <w:rPr>
          <w:lang w:val="fr-FR"/>
        </w:rPr>
        <w:t xml:space="preserve">il avait été </w:t>
      </w:r>
      <w:r w:rsidR="006B1337" w:rsidRPr="00C96DC0">
        <w:rPr>
          <w:lang w:val="fr-FR"/>
        </w:rPr>
        <w:t>recommandé à la Conférence</w:t>
      </w:r>
      <w:r w:rsidR="0086326C" w:rsidRPr="00C96DC0">
        <w:rPr>
          <w:lang w:val="fr-FR"/>
        </w:rPr>
        <w:t xml:space="preserve"> </w:t>
      </w:r>
      <w:r w:rsidR="00294826" w:rsidRPr="00C96DC0">
        <w:rPr>
          <w:lang w:val="fr-FR"/>
        </w:rPr>
        <w:t>des Parties siégeant en tant que réunion des Parties au Protocole de Nagoya</w:t>
      </w:r>
      <w:r w:rsidR="00890EB5" w:rsidRPr="00C96DC0">
        <w:rPr>
          <w:lang w:val="fr-FR"/>
        </w:rPr>
        <w:t xml:space="preserve"> </w:t>
      </w:r>
      <w:r w:rsidR="0086326C" w:rsidRPr="00C96DC0">
        <w:rPr>
          <w:lang w:val="fr-FR"/>
        </w:rPr>
        <w:t>dans sa dé</w:t>
      </w:r>
      <w:r w:rsidR="00660CE0" w:rsidRPr="00C96DC0">
        <w:rPr>
          <w:lang w:val="fr-FR"/>
        </w:rPr>
        <w:t>cision NP-4/8</w:t>
      </w:r>
      <w:r w:rsidR="003804A5" w:rsidRPr="00C96DC0">
        <w:rPr>
          <w:lang w:val="fr-FR"/>
        </w:rPr>
        <w:t>.</w:t>
      </w:r>
    </w:p>
    <w:p w14:paraId="1E9C2AC1" w14:textId="058D551A" w:rsidR="00995F7A" w:rsidRPr="00C96DC0" w:rsidRDefault="00C9086A" w:rsidP="002E63E2">
      <w:pPr>
        <w:pStyle w:val="CBDNormalNumber"/>
        <w:rPr>
          <w:lang w:val="fr-FR"/>
        </w:rPr>
      </w:pPr>
      <w:r w:rsidRPr="00C96DC0">
        <w:rPr>
          <w:lang w:val="fr-FR"/>
        </w:rPr>
        <w:t>À sa quatrième réunion, l’Organe subsidiaire chargé de l</w:t>
      </w:r>
      <w:r w:rsidR="00D53AC5" w:rsidRPr="00C96DC0">
        <w:rPr>
          <w:lang w:val="fr-FR"/>
        </w:rPr>
        <w:t xml:space="preserve">’application </w:t>
      </w:r>
      <w:r w:rsidRPr="00C96DC0">
        <w:rPr>
          <w:lang w:val="fr-FR"/>
        </w:rPr>
        <w:t xml:space="preserve">a élaboré un projet de cadre quadriennal </w:t>
      </w:r>
      <w:r w:rsidR="00F40D66" w:rsidRPr="00C96DC0">
        <w:rPr>
          <w:lang w:val="fr-FR"/>
        </w:rPr>
        <w:t xml:space="preserve">des </w:t>
      </w:r>
      <w:r w:rsidRPr="00C96DC0">
        <w:rPr>
          <w:lang w:val="fr-FR"/>
        </w:rPr>
        <w:t>priorités de programm</w:t>
      </w:r>
      <w:r w:rsidR="00D53AC5" w:rsidRPr="00C96DC0">
        <w:rPr>
          <w:lang w:val="fr-FR"/>
        </w:rPr>
        <w:t xml:space="preserve">e </w:t>
      </w:r>
      <w:r w:rsidR="00BD3180" w:rsidRPr="00C96DC0">
        <w:rPr>
          <w:lang w:val="fr-FR"/>
        </w:rPr>
        <w:t xml:space="preserve">relatives à la </w:t>
      </w:r>
      <w:r w:rsidR="0042689B" w:rsidRPr="00C96DC0">
        <w:rPr>
          <w:lang w:val="fr-FR"/>
        </w:rPr>
        <w:t>bio</w:t>
      </w:r>
      <w:r w:rsidRPr="00C96DC0">
        <w:rPr>
          <w:lang w:val="fr-FR"/>
        </w:rPr>
        <w:t xml:space="preserve">diversité </w:t>
      </w:r>
      <w:r w:rsidR="000A0E62" w:rsidRPr="00C96DC0">
        <w:rPr>
          <w:lang w:val="fr-FR"/>
        </w:rPr>
        <w:t xml:space="preserve">axé sur les résultats </w:t>
      </w:r>
      <w:r w:rsidRPr="00C96DC0">
        <w:rPr>
          <w:lang w:val="fr-FR"/>
        </w:rPr>
        <w:t xml:space="preserve">pour la neuvième reconstitution </w:t>
      </w:r>
      <w:r w:rsidR="007739ED">
        <w:rPr>
          <w:lang w:val="fr-FR"/>
        </w:rPr>
        <w:t xml:space="preserve">de la Caisse du </w:t>
      </w:r>
      <w:r w:rsidR="0042689B" w:rsidRPr="00C96DC0">
        <w:rPr>
          <w:lang w:val="fr-FR"/>
        </w:rPr>
        <w:t>Fonds pour l’environnement mondial</w:t>
      </w:r>
      <w:r w:rsidR="00DF4C0C" w:rsidRPr="00C96DC0">
        <w:rPr>
          <w:lang w:val="fr-FR"/>
        </w:rPr>
        <w:t xml:space="preserve"> (voir la </w:t>
      </w:r>
      <w:r w:rsidRPr="00C96DC0">
        <w:rPr>
          <w:lang w:val="fr-FR"/>
        </w:rPr>
        <w:t>recommandation</w:t>
      </w:r>
      <w:r w:rsidR="00DF4C0C" w:rsidRPr="00C96DC0">
        <w:rPr>
          <w:lang w:val="fr-FR"/>
        </w:rPr>
        <w:t> </w:t>
      </w:r>
      <w:hyperlink r:id="rId16" w:history="1">
        <w:r w:rsidR="00936EF1" w:rsidRPr="00C96DC0">
          <w:rPr>
            <w:rStyle w:val="Hyperlien"/>
            <w:lang w:val="fr-FR"/>
          </w:rPr>
          <w:t>4/4</w:t>
        </w:r>
      </w:hyperlink>
      <w:r w:rsidR="00DF4C0C" w:rsidRPr="00C96DC0">
        <w:rPr>
          <w:lang w:val="fr-FR"/>
        </w:rPr>
        <w:t>),</w:t>
      </w:r>
      <w:r w:rsidR="007B52BF" w:rsidRPr="00C96DC0">
        <w:rPr>
          <w:lang w:val="fr-FR"/>
        </w:rPr>
        <w:t xml:space="preserve"> </w:t>
      </w:r>
      <w:r w:rsidR="00DF4C0C" w:rsidRPr="00C96DC0">
        <w:rPr>
          <w:lang w:val="fr-FR"/>
        </w:rPr>
        <w:t xml:space="preserve">pour examen par la </w:t>
      </w:r>
      <w:r w:rsidR="007B52BF" w:rsidRPr="00C96DC0">
        <w:rPr>
          <w:lang w:val="fr-FR"/>
        </w:rPr>
        <w:t>Conf</w:t>
      </w:r>
      <w:r w:rsidR="00DF4C0C" w:rsidRPr="00C96DC0">
        <w:rPr>
          <w:lang w:val="fr-FR"/>
        </w:rPr>
        <w:t>é</w:t>
      </w:r>
      <w:r w:rsidR="007B52BF" w:rsidRPr="00C96DC0">
        <w:rPr>
          <w:lang w:val="fr-FR"/>
        </w:rPr>
        <w:t xml:space="preserve">rence </w:t>
      </w:r>
      <w:r w:rsidR="00DF4C0C" w:rsidRPr="00C96DC0">
        <w:rPr>
          <w:lang w:val="fr-FR"/>
        </w:rPr>
        <w:t xml:space="preserve">des </w:t>
      </w:r>
      <w:r w:rsidR="007B52BF" w:rsidRPr="00C96DC0">
        <w:rPr>
          <w:lang w:val="fr-FR"/>
        </w:rPr>
        <w:t xml:space="preserve">Parties </w:t>
      </w:r>
      <w:r w:rsidR="00DF4C0C" w:rsidRPr="00C96DC0">
        <w:rPr>
          <w:lang w:val="fr-FR"/>
        </w:rPr>
        <w:t xml:space="preserve">à la </w:t>
      </w:r>
      <w:r w:rsidR="00813B8A" w:rsidRPr="00C96DC0">
        <w:rPr>
          <w:lang w:val="fr-FR"/>
        </w:rPr>
        <w:t xml:space="preserve">Convention </w:t>
      </w:r>
      <w:r w:rsidR="00DF4C0C" w:rsidRPr="00C96DC0">
        <w:rPr>
          <w:lang w:val="fr-FR"/>
        </w:rPr>
        <w:t>à sa seizième réunion</w:t>
      </w:r>
      <w:r w:rsidR="00176124" w:rsidRPr="00C96DC0">
        <w:rPr>
          <w:lang w:val="fr-FR"/>
        </w:rPr>
        <w:t>.</w:t>
      </w:r>
      <w:r w:rsidR="00347BAE" w:rsidRPr="00C96DC0">
        <w:rPr>
          <w:lang w:val="fr-FR"/>
        </w:rPr>
        <w:t xml:space="preserve"> L</w:t>
      </w:r>
      <w:r w:rsidR="009C4EEF" w:rsidRPr="00C96DC0">
        <w:rPr>
          <w:lang w:val="fr-FR"/>
        </w:rPr>
        <w:t xml:space="preserve">e projet de cadre comprend </w:t>
      </w:r>
      <w:r w:rsidR="00347BAE" w:rsidRPr="00C96DC0">
        <w:rPr>
          <w:lang w:val="fr-FR"/>
        </w:rPr>
        <w:t>d</w:t>
      </w:r>
      <w:r w:rsidR="009C4EEF" w:rsidRPr="00C96DC0">
        <w:rPr>
          <w:lang w:val="fr-FR"/>
        </w:rPr>
        <w:t xml:space="preserve">es éléments </w:t>
      </w:r>
      <w:r w:rsidR="00347BAE" w:rsidRPr="00C96DC0">
        <w:rPr>
          <w:lang w:val="fr-FR"/>
        </w:rPr>
        <w:t xml:space="preserve">qui revêtent une importance particulière pour le </w:t>
      </w:r>
      <w:r w:rsidR="00347BAE" w:rsidRPr="00C96DC0">
        <w:rPr>
          <w:lang w:val="fr-FR"/>
        </w:rPr>
        <w:lastRenderedPageBreak/>
        <w:t xml:space="preserve">Protocole </w:t>
      </w:r>
      <w:r w:rsidR="008A2BC4" w:rsidRPr="00C96DC0">
        <w:rPr>
          <w:lang w:val="fr-FR"/>
        </w:rPr>
        <w:t xml:space="preserve">et qui </w:t>
      </w:r>
      <w:r w:rsidR="004B6F9E" w:rsidRPr="00C96DC0">
        <w:rPr>
          <w:lang w:val="fr-FR"/>
        </w:rPr>
        <w:t xml:space="preserve">seront soutenus </w:t>
      </w:r>
      <w:r w:rsidR="00E97E4D" w:rsidRPr="00C96DC0">
        <w:rPr>
          <w:lang w:val="fr-FR"/>
        </w:rPr>
        <w:t xml:space="preserve">efficacement par le </w:t>
      </w:r>
      <w:r w:rsidR="00E72F36" w:rsidRPr="00C96DC0">
        <w:rPr>
          <w:lang w:val="fr-FR"/>
        </w:rPr>
        <w:t>Fonds pour l’environnement mondial</w:t>
      </w:r>
      <w:r w:rsidR="00C040E4" w:rsidRPr="00C96DC0">
        <w:rPr>
          <w:lang w:val="fr-FR"/>
        </w:rPr>
        <w:t>. Il s’agit des éléments suivants </w:t>
      </w:r>
      <w:r w:rsidR="00995F7A" w:rsidRPr="00C96DC0">
        <w:rPr>
          <w:lang w:val="fr-FR"/>
        </w:rPr>
        <w:t>:</w:t>
      </w:r>
    </w:p>
    <w:p w14:paraId="6820FAFD" w14:textId="08610C5B" w:rsidR="00995F7A" w:rsidRPr="00C96DC0" w:rsidRDefault="00894970" w:rsidP="002E63E2">
      <w:pPr>
        <w:pStyle w:val="CBDNormalNumber"/>
        <w:numPr>
          <w:ilvl w:val="1"/>
          <w:numId w:val="87"/>
        </w:numPr>
        <w:rPr>
          <w:lang w:val="fr-FR"/>
        </w:rPr>
      </w:pPr>
      <w:r w:rsidRPr="00C96DC0">
        <w:rPr>
          <w:lang w:val="fr-FR"/>
        </w:rPr>
        <w:t xml:space="preserve">Le plan d’action pour </w:t>
      </w:r>
      <w:r w:rsidR="00EA3044" w:rsidRPr="00C96DC0">
        <w:rPr>
          <w:lang w:val="fr-FR"/>
        </w:rPr>
        <w:t xml:space="preserve">la création et </w:t>
      </w:r>
      <w:r w:rsidR="00A3610B" w:rsidRPr="00C96DC0">
        <w:rPr>
          <w:lang w:val="fr-FR"/>
        </w:rPr>
        <w:t xml:space="preserve">le développement </w:t>
      </w:r>
      <w:r w:rsidRPr="00C96DC0">
        <w:rPr>
          <w:lang w:val="fr-FR"/>
        </w:rPr>
        <w:t xml:space="preserve">des capacités </w:t>
      </w:r>
      <w:r w:rsidR="00674118" w:rsidRPr="00C96DC0">
        <w:rPr>
          <w:lang w:val="fr-FR"/>
        </w:rPr>
        <w:t xml:space="preserve">aux fins de </w:t>
      </w:r>
      <w:r w:rsidR="00492EC4" w:rsidRPr="00C96DC0">
        <w:rPr>
          <w:lang w:val="fr-FR"/>
        </w:rPr>
        <w:t xml:space="preserve">l’application </w:t>
      </w:r>
      <w:r w:rsidRPr="00C96DC0">
        <w:rPr>
          <w:lang w:val="fr-FR"/>
        </w:rPr>
        <w:t>du Protocole de Nagoya</w:t>
      </w:r>
      <w:r w:rsidR="00492EC4" w:rsidRPr="00C96DC0">
        <w:rPr>
          <w:lang w:val="fr-FR"/>
        </w:rPr>
        <w:t> </w:t>
      </w:r>
      <w:r w:rsidRPr="00C96DC0">
        <w:rPr>
          <w:lang w:val="fr-FR"/>
        </w:rPr>
        <w:t>;</w:t>
      </w:r>
      <w:r w:rsidR="00995F7A" w:rsidRPr="00C96DC0">
        <w:rPr>
          <w:lang w:val="fr-FR"/>
        </w:rPr>
        <w:t xml:space="preserve"> </w:t>
      </w:r>
    </w:p>
    <w:p w14:paraId="0076E30C" w14:textId="25E11FBD" w:rsidR="00110729" w:rsidRPr="00C96DC0" w:rsidRDefault="00F66E38" w:rsidP="002E63E2">
      <w:pPr>
        <w:pStyle w:val="CBDNormalNumber"/>
        <w:numPr>
          <w:ilvl w:val="1"/>
          <w:numId w:val="87"/>
        </w:numPr>
        <w:rPr>
          <w:lang w:val="fr-FR"/>
        </w:rPr>
      </w:pPr>
      <w:r w:rsidRPr="00C96DC0">
        <w:rPr>
          <w:lang w:val="fr-FR"/>
        </w:rPr>
        <w:t xml:space="preserve">Une </w:t>
      </w:r>
      <w:r w:rsidR="00674118" w:rsidRPr="00C96DC0">
        <w:rPr>
          <w:lang w:val="fr-FR"/>
        </w:rPr>
        <w:t xml:space="preserve">pièce jointe </w:t>
      </w:r>
      <w:r w:rsidR="00BA25EE" w:rsidRPr="00C96DC0">
        <w:rPr>
          <w:lang w:val="fr-FR"/>
        </w:rPr>
        <w:t xml:space="preserve">renfermant </w:t>
      </w:r>
      <w:r w:rsidRPr="00C96DC0">
        <w:rPr>
          <w:lang w:val="fr-FR"/>
        </w:rPr>
        <w:t xml:space="preserve">des orientations </w:t>
      </w:r>
      <w:r w:rsidR="00BA25EE" w:rsidRPr="00C96DC0">
        <w:rPr>
          <w:lang w:val="fr-FR"/>
        </w:rPr>
        <w:t xml:space="preserve">additionnelles relatives </w:t>
      </w:r>
      <w:r w:rsidR="00FC417D" w:rsidRPr="00C96DC0">
        <w:rPr>
          <w:lang w:val="fr-FR"/>
        </w:rPr>
        <w:t xml:space="preserve">aux </w:t>
      </w:r>
      <w:r w:rsidRPr="00C96DC0">
        <w:rPr>
          <w:lang w:val="fr-FR"/>
        </w:rPr>
        <w:t>priorités d</w:t>
      </w:r>
      <w:r w:rsidR="00FC417D" w:rsidRPr="00C96DC0">
        <w:rPr>
          <w:lang w:val="fr-FR"/>
        </w:rPr>
        <w:t>e</w:t>
      </w:r>
      <w:r w:rsidRPr="00C96DC0">
        <w:rPr>
          <w:lang w:val="fr-FR"/>
        </w:rPr>
        <w:t xml:space="preserve"> programme à l’appui de </w:t>
      </w:r>
      <w:r w:rsidR="00FC417D" w:rsidRPr="00C96DC0">
        <w:rPr>
          <w:lang w:val="fr-FR"/>
        </w:rPr>
        <w:t xml:space="preserve">l’application </w:t>
      </w:r>
      <w:r w:rsidRPr="00C96DC0">
        <w:rPr>
          <w:lang w:val="fr-FR"/>
        </w:rPr>
        <w:t xml:space="preserve">du Protocole, </w:t>
      </w:r>
      <w:r w:rsidR="0043631E" w:rsidRPr="00C96DC0">
        <w:rPr>
          <w:lang w:val="fr-FR"/>
        </w:rPr>
        <w:t xml:space="preserve">pour adoption par </w:t>
      </w:r>
      <w:r w:rsidRPr="00C96DC0">
        <w:rPr>
          <w:lang w:val="fr-FR"/>
        </w:rPr>
        <w:t xml:space="preserve">la Conférence des Parties siégeant en tant que réunion des Parties au Protocole de Nagoya </w:t>
      </w:r>
      <w:r w:rsidR="006A7E3C" w:rsidRPr="00C96DC0">
        <w:rPr>
          <w:lang w:val="fr-FR"/>
        </w:rPr>
        <w:t xml:space="preserve">à sa </w:t>
      </w:r>
      <w:r w:rsidRPr="00C96DC0">
        <w:rPr>
          <w:lang w:val="fr-FR"/>
        </w:rPr>
        <w:t>cinquième réunion.</w:t>
      </w:r>
      <w:r w:rsidR="0043631E" w:rsidRPr="00C96DC0">
        <w:rPr>
          <w:lang w:val="fr-FR"/>
        </w:rPr>
        <w:t xml:space="preserve"> </w:t>
      </w:r>
    </w:p>
    <w:p w14:paraId="6855E67E" w14:textId="149143FB" w:rsidR="00044CD7" w:rsidRPr="00C96DC0" w:rsidRDefault="009B183A" w:rsidP="002E63E2">
      <w:pPr>
        <w:pStyle w:val="CBDNormalNumber"/>
        <w:rPr>
          <w:lang w:val="fr-FR"/>
        </w:rPr>
      </w:pPr>
      <w:r w:rsidRPr="00C96DC0">
        <w:rPr>
          <w:lang w:val="fr-FR"/>
        </w:rPr>
        <w:t xml:space="preserve">Compte tenu de ce qui précède et de l’utilisation des ressources de la FEM-8 comme indiqué dans la section II A, la </w:t>
      </w:r>
      <w:r w:rsidR="00E3060B" w:rsidRPr="00C96DC0">
        <w:rPr>
          <w:lang w:val="fr-FR"/>
        </w:rPr>
        <w:t xml:space="preserve">Conférence des Parties siégeant en tant que réunion des Parties au Protocole </w:t>
      </w:r>
      <w:r w:rsidR="00A22110" w:rsidRPr="00C96DC0">
        <w:rPr>
          <w:lang w:val="fr-FR"/>
        </w:rPr>
        <w:t xml:space="preserve">pourrait </w:t>
      </w:r>
      <w:r w:rsidRPr="00C96DC0">
        <w:rPr>
          <w:lang w:val="fr-FR"/>
        </w:rPr>
        <w:t xml:space="preserve">envisager d’adopter les éléments </w:t>
      </w:r>
      <w:r w:rsidR="00A22110" w:rsidRPr="00C96DC0">
        <w:rPr>
          <w:lang w:val="fr-FR"/>
        </w:rPr>
        <w:t xml:space="preserve">additionnels </w:t>
      </w:r>
      <w:r w:rsidRPr="00C96DC0">
        <w:rPr>
          <w:lang w:val="fr-FR"/>
        </w:rPr>
        <w:t xml:space="preserve">proposés pour le cadre quadriennal, qui </w:t>
      </w:r>
      <w:r w:rsidR="004E62CF" w:rsidRPr="00C96DC0">
        <w:rPr>
          <w:lang w:val="fr-FR"/>
        </w:rPr>
        <w:t xml:space="preserve">sont énoncés dans </w:t>
      </w:r>
      <w:r w:rsidRPr="00C96DC0">
        <w:rPr>
          <w:lang w:val="fr-FR"/>
        </w:rPr>
        <w:t xml:space="preserve">le projet de décision </w:t>
      </w:r>
      <w:r w:rsidR="004E62CF" w:rsidRPr="00C96DC0">
        <w:rPr>
          <w:lang w:val="fr-FR"/>
        </w:rPr>
        <w:t xml:space="preserve">figurant </w:t>
      </w:r>
      <w:r w:rsidRPr="00C96DC0">
        <w:rPr>
          <w:lang w:val="fr-FR"/>
        </w:rPr>
        <w:t>dans la section III.</w:t>
      </w:r>
      <w:r w:rsidR="00FC0929" w:rsidRPr="00C96DC0">
        <w:rPr>
          <w:lang w:val="fr-FR"/>
        </w:rPr>
        <w:t xml:space="preserve"> </w:t>
      </w:r>
    </w:p>
    <w:p w14:paraId="5C4BC8C4" w14:textId="4E235E37" w:rsidR="00D04ED9" w:rsidRPr="00C96DC0" w:rsidRDefault="00C1368C" w:rsidP="002E63E2">
      <w:pPr>
        <w:pStyle w:val="CBDH2"/>
        <w:jc w:val="left"/>
        <w:rPr>
          <w:lang w:val="fr-FR"/>
        </w:rPr>
      </w:pPr>
      <w:r w:rsidRPr="00C96DC0">
        <w:rPr>
          <w:lang w:val="fr-FR"/>
        </w:rPr>
        <w:t>E</w:t>
      </w:r>
      <w:r w:rsidR="0017480E" w:rsidRPr="00C96DC0">
        <w:rPr>
          <w:lang w:val="fr-FR"/>
        </w:rPr>
        <w:t>.</w:t>
      </w:r>
      <w:r w:rsidRPr="00C96DC0">
        <w:rPr>
          <w:lang w:val="fr-FR"/>
        </w:rPr>
        <w:tab/>
      </w:r>
      <w:r w:rsidR="00172093" w:rsidRPr="00C96DC0">
        <w:rPr>
          <w:lang w:val="fr-FR"/>
        </w:rPr>
        <w:t>Recensement des priorités de financement</w:t>
      </w:r>
      <w:r w:rsidR="00B00EBA" w:rsidRPr="00C96DC0">
        <w:rPr>
          <w:lang w:val="fr-FR"/>
        </w:rPr>
        <w:t xml:space="preserve"> nationales</w:t>
      </w:r>
      <w:r w:rsidR="00172093" w:rsidRPr="00C96DC0">
        <w:rPr>
          <w:lang w:val="fr-FR"/>
        </w:rPr>
        <w:t xml:space="preserve">, </w:t>
      </w:r>
      <w:r w:rsidR="00CA36E7" w:rsidRPr="00C96DC0">
        <w:rPr>
          <w:lang w:val="fr-FR"/>
        </w:rPr>
        <w:t>y compris les besoins de financement jugés prioritaires au niveau national qui pourraient être considérés comme admissibles à un financement dans le cadre du mécanisme de financement</w:t>
      </w:r>
      <w:r w:rsidR="00CA36E7" w:rsidRPr="00C96DC0">
        <w:rPr>
          <w:lang w:val="fr-FR"/>
        </w:rPr>
        <w:t xml:space="preserve"> </w:t>
      </w:r>
      <w:r w:rsidR="00B10C55" w:rsidRPr="00C96DC0">
        <w:rPr>
          <w:lang w:val="fr-FR"/>
        </w:rPr>
        <w:t>pour la période allant de juillet 2026 à juin 2030</w:t>
      </w:r>
    </w:p>
    <w:p w14:paraId="71CCC71A" w14:textId="4AE15734" w:rsidR="003C325F" w:rsidRPr="00C96DC0" w:rsidRDefault="007B4B67" w:rsidP="002E63E2">
      <w:pPr>
        <w:pStyle w:val="CBDNormalNumber"/>
        <w:rPr>
          <w:lang w:val="fr-FR"/>
        </w:rPr>
      </w:pPr>
      <w:r w:rsidRPr="00C96DC0">
        <w:rPr>
          <w:lang w:val="fr-FR"/>
        </w:rPr>
        <w:t xml:space="preserve">La huitième reconstitution de la Caisse du Fonds pour l’environnement mondial (FEM-8) </w:t>
      </w:r>
      <w:r w:rsidR="009835D9" w:rsidRPr="00C96DC0">
        <w:rPr>
          <w:lang w:val="fr-FR"/>
        </w:rPr>
        <w:t xml:space="preserve">totalise </w:t>
      </w:r>
      <w:r w:rsidRPr="00C96DC0">
        <w:rPr>
          <w:lang w:val="fr-FR"/>
        </w:rPr>
        <w:t>5,25</w:t>
      </w:r>
      <w:r w:rsidR="009835D9" w:rsidRPr="00C96DC0">
        <w:rPr>
          <w:lang w:val="fr-FR"/>
        </w:rPr>
        <w:t> </w:t>
      </w:r>
      <w:r w:rsidRPr="00C96DC0">
        <w:rPr>
          <w:lang w:val="fr-FR"/>
        </w:rPr>
        <w:t xml:space="preserve">milliards de dollars. </w:t>
      </w:r>
      <w:r w:rsidR="007B735B" w:rsidRPr="00C96DC0">
        <w:rPr>
          <w:lang w:val="fr-FR"/>
        </w:rPr>
        <w:t xml:space="preserve">La FEM-8 comportait </w:t>
      </w:r>
      <w:r w:rsidRPr="00C96DC0">
        <w:rPr>
          <w:lang w:val="fr-FR"/>
        </w:rPr>
        <w:t xml:space="preserve">des orientations de </w:t>
      </w:r>
      <w:r w:rsidR="00A15518" w:rsidRPr="00C96DC0">
        <w:rPr>
          <w:lang w:val="fr-FR"/>
        </w:rPr>
        <w:t xml:space="preserve">programme </w:t>
      </w:r>
      <w:r w:rsidRPr="00C96DC0">
        <w:rPr>
          <w:lang w:val="fr-FR"/>
        </w:rPr>
        <w:t xml:space="preserve">et des recommandations </w:t>
      </w:r>
      <w:r w:rsidR="00866345" w:rsidRPr="00C96DC0">
        <w:rPr>
          <w:lang w:val="fr-FR"/>
        </w:rPr>
        <w:t>stratégiques</w:t>
      </w:r>
      <w:r w:rsidRPr="00C96DC0">
        <w:rPr>
          <w:lang w:val="fr-FR"/>
        </w:rPr>
        <w:t xml:space="preserve">, y compris des </w:t>
      </w:r>
      <w:r w:rsidR="00866345" w:rsidRPr="00C96DC0">
        <w:rPr>
          <w:lang w:val="fr-FR"/>
        </w:rPr>
        <w:t>allocations nationales</w:t>
      </w:r>
      <w:r w:rsidRPr="00C96DC0">
        <w:rPr>
          <w:lang w:val="fr-FR"/>
        </w:rPr>
        <w:t>. Un total de 1,89</w:t>
      </w:r>
      <w:r w:rsidR="00490AAD" w:rsidRPr="00C96DC0">
        <w:rPr>
          <w:lang w:val="fr-FR"/>
        </w:rPr>
        <w:t> </w:t>
      </w:r>
      <w:r w:rsidRPr="00C96DC0">
        <w:rPr>
          <w:lang w:val="fr-FR"/>
        </w:rPr>
        <w:t xml:space="preserve">milliard de dollars a été alloué au domaine d’intervention </w:t>
      </w:r>
      <w:r w:rsidR="00866345" w:rsidRPr="00C96DC0">
        <w:rPr>
          <w:lang w:val="fr-FR"/>
        </w:rPr>
        <w:t>« B</w:t>
      </w:r>
      <w:r w:rsidRPr="00C96DC0">
        <w:rPr>
          <w:lang w:val="fr-FR"/>
        </w:rPr>
        <w:t>iodiversité</w:t>
      </w:r>
      <w:r w:rsidR="00866345" w:rsidRPr="00C96DC0">
        <w:rPr>
          <w:lang w:val="fr-FR"/>
        </w:rPr>
        <w:t> »</w:t>
      </w:r>
      <w:r w:rsidRPr="00C96DC0">
        <w:rPr>
          <w:lang w:val="fr-FR"/>
        </w:rPr>
        <w:t>, soit 36</w:t>
      </w:r>
      <w:r w:rsidR="00866345" w:rsidRPr="00C96DC0">
        <w:rPr>
          <w:lang w:val="fr-FR"/>
        </w:rPr>
        <w:t> </w:t>
      </w:r>
      <w:r w:rsidRPr="00C96DC0">
        <w:rPr>
          <w:lang w:val="fr-FR"/>
        </w:rPr>
        <w:t xml:space="preserve">% du total </w:t>
      </w:r>
      <w:r w:rsidR="00866345" w:rsidRPr="00C96DC0">
        <w:rPr>
          <w:lang w:val="fr-FR"/>
        </w:rPr>
        <w:t>annoncé</w:t>
      </w:r>
      <w:r w:rsidRPr="00C96DC0">
        <w:rPr>
          <w:vertAlign w:val="superscript"/>
          <w:lang w:val="fr-FR"/>
        </w:rPr>
        <w:footnoteReference w:id="9"/>
      </w:r>
      <w:r w:rsidR="00490AAD" w:rsidRPr="00C96DC0">
        <w:rPr>
          <w:lang w:val="fr-FR"/>
        </w:rPr>
        <w:t>.</w:t>
      </w:r>
      <w:r w:rsidRPr="00C96DC0">
        <w:rPr>
          <w:lang w:val="fr-FR"/>
        </w:rPr>
        <w:t xml:space="preserve"> Dans le cadre des orientations de programm</w:t>
      </w:r>
      <w:r w:rsidR="001A7F3D" w:rsidRPr="00C96DC0">
        <w:rPr>
          <w:lang w:val="fr-FR"/>
        </w:rPr>
        <w:t xml:space="preserve">e </w:t>
      </w:r>
      <w:r w:rsidRPr="00C96DC0">
        <w:rPr>
          <w:lang w:val="fr-FR"/>
        </w:rPr>
        <w:t>d</w:t>
      </w:r>
      <w:r w:rsidR="001A7F3D" w:rsidRPr="00C96DC0">
        <w:rPr>
          <w:lang w:val="fr-FR"/>
        </w:rPr>
        <w:t xml:space="preserve">e la </w:t>
      </w:r>
      <w:r w:rsidRPr="00C96DC0">
        <w:rPr>
          <w:lang w:val="fr-FR"/>
        </w:rPr>
        <w:t>FEM-8</w:t>
      </w:r>
      <w:r w:rsidRPr="00C96DC0">
        <w:rPr>
          <w:vertAlign w:val="superscript"/>
          <w:lang w:val="fr-FR"/>
        </w:rPr>
        <w:footnoteReference w:id="10"/>
      </w:r>
      <w:r w:rsidR="005B5D1E" w:rsidRPr="00C96DC0">
        <w:rPr>
          <w:lang w:val="fr-FR"/>
        </w:rPr>
        <w:t>,</w:t>
      </w:r>
      <w:r w:rsidRPr="00C96DC0">
        <w:rPr>
          <w:lang w:val="fr-FR"/>
        </w:rPr>
        <w:t xml:space="preserve"> l</w:t>
      </w:r>
      <w:r w:rsidR="002F2FA5" w:rsidRPr="00C96DC0">
        <w:rPr>
          <w:lang w:val="fr-FR"/>
        </w:rPr>
        <w:t xml:space="preserve">’application efficace du </w:t>
      </w:r>
      <w:r w:rsidRPr="00C96DC0">
        <w:rPr>
          <w:lang w:val="fr-FR"/>
        </w:rPr>
        <w:t xml:space="preserve">Protocole de Nagoya </w:t>
      </w:r>
      <w:r w:rsidR="00531813" w:rsidRPr="00C96DC0">
        <w:rPr>
          <w:lang w:val="fr-FR"/>
        </w:rPr>
        <w:t xml:space="preserve">a été maintenue en tant que </w:t>
      </w:r>
      <w:r w:rsidRPr="00C96DC0">
        <w:rPr>
          <w:lang w:val="fr-FR"/>
        </w:rPr>
        <w:t xml:space="preserve">priorité du domaine d’intervention </w:t>
      </w:r>
      <w:r w:rsidR="002F2FA5" w:rsidRPr="00C96DC0">
        <w:rPr>
          <w:lang w:val="fr-FR"/>
        </w:rPr>
        <w:t>« </w:t>
      </w:r>
      <w:r w:rsidRPr="00C96DC0">
        <w:rPr>
          <w:lang w:val="fr-FR"/>
        </w:rPr>
        <w:t>Biodiversité</w:t>
      </w:r>
      <w:r w:rsidR="002F2FA5" w:rsidRPr="00C96DC0">
        <w:rPr>
          <w:lang w:val="fr-FR"/>
        </w:rPr>
        <w:t> »</w:t>
      </w:r>
      <w:r w:rsidRPr="00C96DC0">
        <w:rPr>
          <w:lang w:val="fr-FR"/>
        </w:rPr>
        <w:t>. Comme indiqué au paragraphe</w:t>
      </w:r>
      <w:r w:rsidR="002F2FA5" w:rsidRPr="00C96DC0">
        <w:rPr>
          <w:lang w:val="fr-FR"/>
        </w:rPr>
        <w:t> </w:t>
      </w:r>
      <w:r w:rsidRPr="00C96DC0">
        <w:rPr>
          <w:lang w:val="fr-FR"/>
        </w:rPr>
        <w:t xml:space="preserve">9 ci-dessus, </w:t>
      </w:r>
      <w:r w:rsidR="005F6D7C" w:rsidRPr="00C96DC0">
        <w:rPr>
          <w:lang w:val="fr-FR"/>
        </w:rPr>
        <w:t>il a été prévu d’affecter un</w:t>
      </w:r>
      <w:r w:rsidR="00F86346" w:rsidRPr="00C96DC0">
        <w:rPr>
          <w:lang w:val="fr-FR"/>
        </w:rPr>
        <w:t xml:space="preserve"> montant </w:t>
      </w:r>
      <w:r w:rsidRPr="00C96DC0">
        <w:rPr>
          <w:lang w:val="fr-FR"/>
        </w:rPr>
        <w:t xml:space="preserve">théorique </w:t>
      </w:r>
      <w:r w:rsidR="00E9082E" w:rsidRPr="00C96DC0">
        <w:rPr>
          <w:lang w:val="fr-FR"/>
        </w:rPr>
        <w:t xml:space="preserve">global </w:t>
      </w:r>
      <w:r w:rsidRPr="00C96DC0">
        <w:rPr>
          <w:lang w:val="fr-FR"/>
        </w:rPr>
        <w:t>de 82</w:t>
      </w:r>
      <w:r w:rsidR="00E9082E" w:rsidRPr="00C96DC0">
        <w:rPr>
          <w:lang w:val="fr-FR"/>
        </w:rPr>
        <w:t> </w:t>
      </w:r>
      <w:r w:rsidRPr="00C96DC0">
        <w:rPr>
          <w:lang w:val="fr-FR"/>
        </w:rPr>
        <w:t xml:space="preserve">millions de dollars </w:t>
      </w:r>
      <w:r w:rsidR="00915BF4" w:rsidRPr="00C96DC0">
        <w:rPr>
          <w:lang w:val="fr-FR"/>
        </w:rPr>
        <w:t xml:space="preserve">à l’appui de l’application </w:t>
      </w:r>
      <w:r w:rsidRPr="00C96DC0">
        <w:rPr>
          <w:lang w:val="fr-FR"/>
        </w:rPr>
        <w:t>des Protocoles de Nagoya et de Cartag</w:t>
      </w:r>
      <w:r w:rsidR="00915BF4" w:rsidRPr="00C96DC0">
        <w:rPr>
          <w:lang w:val="fr-FR"/>
        </w:rPr>
        <w:t>ena</w:t>
      </w:r>
      <w:r w:rsidRPr="00C96DC0">
        <w:rPr>
          <w:lang w:val="fr-FR"/>
        </w:rPr>
        <w:t>, ce qui représente 1,5</w:t>
      </w:r>
      <w:r w:rsidR="00915BF4" w:rsidRPr="00C96DC0">
        <w:rPr>
          <w:lang w:val="fr-FR"/>
        </w:rPr>
        <w:t> </w:t>
      </w:r>
      <w:r w:rsidRPr="00C96DC0">
        <w:rPr>
          <w:lang w:val="fr-FR"/>
        </w:rPr>
        <w:t xml:space="preserve">% de la reconstitution totale </w:t>
      </w:r>
      <w:r w:rsidR="00915BF4" w:rsidRPr="00C96DC0">
        <w:rPr>
          <w:lang w:val="fr-FR"/>
        </w:rPr>
        <w:t xml:space="preserve">de la </w:t>
      </w:r>
      <w:r w:rsidRPr="00C96DC0">
        <w:rPr>
          <w:lang w:val="fr-FR"/>
        </w:rPr>
        <w:t>FEM-8 et 4,3</w:t>
      </w:r>
      <w:r w:rsidR="00915BF4" w:rsidRPr="00C96DC0">
        <w:rPr>
          <w:lang w:val="fr-FR"/>
        </w:rPr>
        <w:t> </w:t>
      </w:r>
      <w:r w:rsidRPr="00C96DC0">
        <w:rPr>
          <w:lang w:val="fr-FR"/>
        </w:rPr>
        <w:t xml:space="preserve">% de l’allocation théorique </w:t>
      </w:r>
      <w:r w:rsidR="00F86346" w:rsidRPr="00C96DC0">
        <w:rPr>
          <w:lang w:val="fr-FR"/>
        </w:rPr>
        <w:t xml:space="preserve">à </w:t>
      </w:r>
      <w:r w:rsidRPr="00C96DC0">
        <w:rPr>
          <w:lang w:val="fr-FR"/>
        </w:rPr>
        <w:t xml:space="preserve">la </w:t>
      </w:r>
      <w:r w:rsidR="00915BF4" w:rsidRPr="00C96DC0">
        <w:rPr>
          <w:lang w:val="fr-FR"/>
        </w:rPr>
        <w:t>bio</w:t>
      </w:r>
      <w:r w:rsidRPr="00C96DC0">
        <w:rPr>
          <w:lang w:val="fr-FR"/>
        </w:rPr>
        <w:t>diversité.</w:t>
      </w:r>
    </w:p>
    <w:p w14:paraId="57FF1D2A" w14:textId="6DB04CFE" w:rsidR="003C325F" w:rsidRPr="00C96DC0" w:rsidRDefault="00784987" w:rsidP="002E63E2">
      <w:pPr>
        <w:pStyle w:val="CBDNormalNumber"/>
        <w:rPr>
          <w:lang w:val="fr-FR"/>
        </w:rPr>
      </w:pPr>
      <w:r w:rsidRPr="00C96DC0">
        <w:rPr>
          <w:lang w:val="fr-FR"/>
        </w:rPr>
        <w:t xml:space="preserve">En prévision de la neuvième reconstitution, la Conférence des Parties, dans sa décision 15/15, a invité </w:t>
      </w:r>
      <w:r w:rsidR="00A60D75" w:rsidRPr="00C96DC0">
        <w:rPr>
          <w:lang w:val="fr-FR"/>
        </w:rPr>
        <w:t>les pays en développement Parties et les Parties à économie en transition</w:t>
      </w:r>
      <w:r w:rsidRPr="00C96DC0">
        <w:rPr>
          <w:lang w:val="fr-FR"/>
        </w:rPr>
        <w:t xml:space="preserve"> à </w:t>
      </w:r>
      <w:r w:rsidR="0040618D" w:rsidRPr="00C96DC0">
        <w:rPr>
          <w:lang w:val="fr-FR"/>
        </w:rPr>
        <w:t xml:space="preserve">recenser </w:t>
      </w:r>
      <w:r w:rsidRPr="00C96DC0">
        <w:rPr>
          <w:lang w:val="fr-FR"/>
        </w:rPr>
        <w:t>leurs priorités de financement</w:t>
      </w:r>
      <w:r w:rsidR="007204F0" w:rsidRPr="00C96DC0">
        <w:rPr>
          <w:lang w:val="fr-FR"/>
        </w:rPr>
        <w:t xml:space="preserve"> nationales</w:t>
      </w:r>
      <w:r w:rsidRPr="00C96DC0">
        <w:rPr>
          <w:lang w:val="fr-FR"/>
        </w:rPr>
        <w:t xml:space="preserve">, </w:t>
      </w:r>
      <w:r w:rsidR="00CA36E7" w:rsidRPr="00C96DC0">
        <w:rPr>
          <w:lang w:val="fr-FR"/>
        </w:rPr>
        <w:t>y compris les besoins de financement jugés prioritaires au niveau national qui pourraient être considérés comme admissibles à un financement dans le cadre du mécanisme de financement</w:t>
      </w:r>
      <w:r w:rsidR="00CA36E7" w:rsidRPr="00C96DC0">
        <w:rPr>
          <w:lang w:val="fr-FR"/>
        </w:rPr>
        <w:t xml:space="preserve"> </w:t>
      </w:r>
      <w:r w:rsidR="00B10C55" w:rsidRPr="00C96DC0">
        <w:rPr>
          <w:lang w:val="fr-FR"/>
        </w:rPr>
        <w:t>pour la période allant de juillet 2026 à juin 2030</w:t>
      </w:r>
      <w:r w:rsidRPr="00C96DC0">
        <w:rPr>
          <w:lang w:val="fr-FR"/>
        </w:rPr>
        <w:t xml:space="preserve">, et à </w:t>
      </w:r>
      <w:r w:rsidR="00555958" w:rsidRPr="00C96DC0">
        <w:rPr>
          <w:lang w:val="fr-FR"/>
        </w:rPr>
        <w:t xml:space="preserve">les communiquer </w:t>
      </w:r>
      <w:r w:rsidRPr="00C96DC0">
        <w:rPr>
          <w:lang w:val="fr-FR"/>
        </w:rPr>
        <w:t xml:space="preserve">au Secrétariat pour </w:t>
      </w:r>
      <w:r w:rsidR="00555958" w:rsidRPr="00C96DC0">
        <w:rPr>
          <w:lang w:val="fr-FR"/>
        </w:rPr>
        <w:t xml:space="preserve">inclusion </w:t>
      </w:r>
      <w:r w:rsidRPr="00C96DC0">
        <w:rPr>
          <w:lang w:val="fr-FR"/>
        </w:rPr>
        <w:t>dans une évaluation globale des besoins de financement.</w:t>
      </w:r>
    </w:p>
    <w:p w14:paraId="710EC3AC" w14:textId="1D221CBC" w:rsidR="003C325F" w:rsidRPr="00C96DC0" w:rsidRDefault="00113336" w:rsidP="002E63E2">
      <w:pPr>
        <w:pStyle w:val="CBDNormalNumber"/>
        <w:rPr>
          <w:lang w:val="fr-FR"/>
        </w:rPr>
      </w:pPr>
      <w:r w:rsidRPr="00C96DC0">
        <w:rPr>
          <w:lang w:val="fr-FR"/>
        </w:rPr>
        <w:t xml:space="preserve">Le document CBD/SBI/4/6 contient des renseignements sur le processus d’évaluation des besoins de financement des </w:t>
      </w:r>
      <w:r w:rsidR="00F03FDC" w:rsidRPr="00C96DC0">
        <w:rPr>
          <w:lang w:val="fr-FR"/>
        </w:rPr>
        <w:t xml:space="preserve">pays en développement Parties et </w:t>
      </w:r>
      <w:r w:rsidR="00F03FDC">
        <w:rPr>
          <w:lang w:val="fr-FR"/>
        </w:rPr>
        <w:t>d</w:t>
      </w:r>
      <w:r w:rsidR="00F03FDC" w:rsidRPr="00C96DC0">
        <w:rPr>
          <w:lang w:val="fr-FR"/>
        </w:rPr>
        <w:t xml:space="preserve">es Parties à économie en transition </w:t>
      </w:r>
      <w:r w:rsidRPr="00C96DC0">
        <w:rPr>
          <w:lang w:val="fr-FR"/>
        </w:rPr>
        <w:t>pour l</w:t>
      </w:r>
      <w:r w:rsidR="006754E0" w:rsidRPr="00C96DC0">
        <w:rPr>
          <w:lang w:val="fr-FR"/>
        </w:rPr>
        <w:t xml:space="preserve">’application </w:t>
      </w:r>
      <w:r w:rsidRPr="00C96DC0">
        <w:rPr>
          <w:lang w:val="fr-FR"/>
        </w:rPr>
        <w:t xml:space="preserve">de la </w:t>
      </w:r>
      <w:r w:rsidR="006754E0" w:rsidRPr="00C96DC0">
        <w:rPr>
          <w:lang w:val="fr-FR"/>
        </w:rPr>
        <w:t>C</w:t>
      </w:r>
      <w:r w:rsidRPr="00C96DC0">
        <w:rPr>
          <w:lang w:val="fr-FR"/>
        </w:rPr>
        <w:t xml:space="preserve">onvention et de ses Protocoles au cours de la </w:t>
      </w:r>
      <w:r w:rsidR="00D10735">
        <w:rPr>
          <w:lang w:val="fr-FR"/>
        </w:rPr>
        <w:t xml:space="preserve">période de la </w:t>
      </w:r>
      <w:r w:rsidRPr="00C96DC0">
        <w:rPr>
          <w:lang w:val="fr-FR"/>
        </w:rPr>
        <w:t xml:space="preserve">neuvième reconstitution. La note </w:t>
      </w:r>
      <w:r w:rsidR="00BC6BF0" w:rsidRPr="00C96DC0">
        <w:rPr>
          <w:lang w:val="fr-FR"/>
        </w:rPr>
        <w:t xml:space="preserve">a exposé </w:t>
      </w:r>
      <w:r w:rsidRPr="00C96DC0">
        <w:rPr>
          <w:lang w:val="fr-FR"/>
        </w:rPr>
        <w:t xml:space="preserve">le problème de la disponibilité des ressources qui </w:t>
      </w:r>
      <w:r w:rsidR="00EF768A" w:rsidRPr="00C96DC0">
        <w:rPr>
          <w:lang w:val="fr-FR"/>
        </w:rPr>
        <w:t xml:space="preserve">faisait obstacle aux </w:t>
      </w:r>
      <w:r w:rsidRPr="00C96DC0">
        <w:rPr>
          <w:lang w:val="fr-FR"/>
        </w:rPr>
        <w:t>progrès</w:t>
      </w:r>
      <w:r w:rsidR="00EF768A" w:rsidRPr="00C96DC0">
        <w:rPr>
          <w:lang w:val="fr-FR"/>
        </w:rPr>
        <w:t> </w:t>
      </w:r>
      <w:r w:rsidRPr="00C96DC0">
        <w:rPr>
          <w:lang w:val="fr-FR"/>
        </w:rPr>
        <w:t xml:space="preserve">; </w:t>
      </w:r>
      <w:r w:rsidR="00C0258F" w:rsidRPr="00C96DC0">
        <w:rPr>
          <w:lang w:val="fr-FR"/>
        </w:rPr>
        <w:t xml:space="preserve">il y est également mentionné </w:t>
      </w:r>
      <w:r w:rsidRPr="00C96DC0">
        <w:rPr>
          <w:lang w:val="fr-FR"/>
        </w:rPr>
        <w:t xml:space="preserve">que les stratégies et plans d’action nationaux en matière de biodiversité et les plans nationaux de financement </w:t>
      </w:r>
      <w:r w:rsidR="006153CC" w:rsidRPr="00C96DC0">
        <w:rPr>
          <w:lang w:val="fr-FR"/>
        </w:rPr>
        <w:t xml:space="preserve">connexes </w:t>
      </w:r>
      <w:r w:rsidRPr="00C96DC0">
        <w:rPr>
          <w:lang w:val="fr-FR"/>
        </w:rPr>
        <w:t xml:space="preserve">sont les principaux outils permettant </w:t>
      </w:r>
      <w:r w:rsidR="006153CC" w:rsidRPr="00C96DC0">
        <w:rPr>
          <w:lang w:val="fr-FR"/>
        </w:rPr>
        <w:t xml:space="preserve">d’établir </w:t>
      </w:r>
      <w:r w:rsidRPr="00C96DC0">
        <w:rPr>
          <w:lang w:val="fr-FR"/>
        </w:rPr>
        <w:t xml:space="preserve">les priorités </w:t>
      </w:r>
      <w:r w:rsidR="006153CC" w:rsidRPr="00C96DC0">
        <w:rPr>
          <w:lang w:val="fr-FR"/>
        </w:rPr>
        <w:t xml:space="preserve">de financement </w:t>
      </w:r>
      <w:r w:rsidRPr="00C96DC0">
        <w:rPr>
          <w:lang w:val="fr-FR"/>
        </w:rPr>
        <w:t xml:space="preserve">nationales et les besoins </w:t>
      </w:r>
      <w:r w:rsidR="00046B1E" w:rsidRPr="00C96DC0">
        <w:rPr>
          <w:lang w:val="fr-FR"/>
        </w:rPr>
        <w:t xml:space="preserve">de financement </w:t>
      </w:r>
      <w:r w:rsidR="001C28EC">
        <w:rPr>
          <w:lang w:val="fr-FR"/>
        </w:rPr>
        <w:t xml:space="preserve">jugés prioritaires </w:t>
      </w:r>
      <w:r w:rsidR="0053768B" w:rsidRPr="00C96DC0">
        <w:rPr>
          <w:lang w:val="fr-FR"/>
        </w:rPr>
        <w:t>au niveau national</w:t>
      </w:r>
      <w:r w:rsidR="00046B1E" w:rsidRPr="00C96DC0">
        <w:rPr>
          <w:lang w:val="fr-FR"/>
        </w:rPr>
        <w:t xml:space="preserve">, et </w:t>
      </w:r>
      <w:r w:rsidRPr="00C96DC0">
        <w:rPr>
          <w:lang w:val="fr-FR"/>
        </w:rPr>
        <w:t xml:space="preserve">que, </w:t>
      </w:r>
      <w:r w:rsidR="0064346A">
        <w:rPr>
          <w:lang w:val="fr-FR"/>
        </w:rPr>
        <w:t xml:space="preserve">puisque </w:t>
      </w:r>
      <w:r w:rsidRPr="00C96DC0">
        <w:rPr>
          <w:lang w:val="fr-FR"/>
        </w:rPr>
        <w:t xml:space="preserve">la plupart des Parties </w:t>
      </w:r>
      <w:r w:rsidR="00517B1A" w:rsidRPr="00C96DC0">
        <w:rPr>
          <w:lang w:val="fr-FR"/>
        </w:rPr>
        <w:t>n’</w:t>
      </w:r>
      <w:r w:rsidR="0064346A">
        <w:rPr>
          <w:lang w:val="fr-FR"/>
        </w:rPr>
        <w:t xml:space="preserve">ont </w:t>
      </w:r>
      <w:r w:rsidR="00517B1A" w:rsidRPr="00C96DC0">
        <w:rPr>
          <w:lang w:val="fr-FR"/>
        </w:rPr>
        <w:t xml:space="preserve">pas terminé la révision ou la mise à jour de </w:t>
      </w:r>
      <w:r w:rsidRPr="00C96DC0">
        <w:rPr>
          <w:lang w:val="fr-FR"/>
        </w:rPr>
        <w:t xml:space="preserve">leurs stratégies et plans d’action nationaux </w:t>
      </w:r>
      <w:r w:rsidR="00914867" w:rsidRPr="00C96DC0">
        <w:rPr>
          <w:lang w:val="fr-FR"/>
        </w:rPr>
        <w:t xml:space="preserve">en matière de </w:t>
      </w:r>
      <w:r w:rsidR="00046B1E" w:rsidRPr="00C96DC0">
        <w:rPr>
          <w:lang w:val="fr-FR"/>
        </w:rPr>
        <w:t>bio</w:t>
      </w:r>
      <w:r w:rsidRPr="00C96DC0">
        <w:rPr>
          <w:lang w:val="fr-FR"/>
        </w:rPr>
        <w:t>diversité</w:t>
      </w:r>
      <w:r w:rsidR="004019CC" w:rsidRPr="00C96DC0">
        <w:rPr>
          <w:lang w:val="fr-FR"/>
        </w:rPr>
        <w:t xml:space="preserve"> et que </w:t>
      </w:r>
      <w:r w:rsidR="00AF6215" w:rsidRPr="00C96DC0">
        <w:rPr>
          <w:lang w:val="fr-FR"/>
        </w:rPr>
        <w:t xml:space="preserve">les </w:t>
      </w:r>
      <w:r w:rsidR="004019CC" w:rsidRPr="00C96DC0">
        <w:rPr>
          <w:lang w:val="fr-FR"/>
        </w:rPr>
        <w:t xml:space="preserve">plans </w:t>
      </w:r>
      <w:r w:rsidR="00AF6215" w:rsidRPr="00C96DC0">
        <w:rPr>
          <w:lang w:val="fr-FR"/>
        </w:rPr>
        <w:t>et stratégies révisés ou mis à jour doivent être présentés au plus tard à la seizième réunion de la Conférence des Parties</w:t>
      </w:r>
      <w:r w:rsidR="00BC1B9F" w:rsidRPr="00C96DC0">
        <w:rPr>
          <w:lang w:val="fr-FR"/>
        </w:rPr>
        <w:t xml:space="preserve">, </w:t>
      </w:r>
      <w:r w:rsidRPr="00C96DC0">
        <w:rPr>
          <w:lang w:val="fr-FR"/>
        </w:rPr>
        <w:t xml:space="preserve">des </w:t>
      </w:r>
      <w:r w:rsidR="0053768B" w:rsidRPr="00C96DC0">
        <w:rPr>
          <w:lang w:val="fr-FR"/>
        </w:rPr>
        <w:t xml:space="preserve">renseignements </w:t>
      </w:r>
      <w:r w:rsidRPr="00C96DC0">
        <w:rPr>
          <w:lang w:val="fr-FR"/>
        </w:rPr>
        <w:t>crédibles sur les priorités de financement nationales</w:t>
      </w:r>
      <w:r w:rsidR="004D539E" w:rsidRPr="00C96DC0">
        <w:rPr>
          <w:lang w:val="fr-FR"/>
        </w:rPr>
        <w:t xml:space="preserve">, y compris les besoins de financement </w:t>
      </w:r>
      <w:r w:rsidR="00EB6A66">
        <w:rPr>
          <w:lang w:val="fr-FR"/>
        </w:rPr>
        <w:t xml:space="preserve">jugés prioritaires </w:t>
      </w:r>
      <w:r w:rsidR="004D539E" w:rsidRPr="00C96DC0">
        <w:rPr>
          <w:lang w:val="fr-FR"/>
        </w:rPr>
        <w:t xml:space="preserve">au niveau national, </w:t>
      </w:r>
      <w:r w:rsidR="001B1C1C" w:rsidRPr="00C96DC0">
        <w:rPr>
          <w:lang w:val="fr-FR"/>
        </w:rPr>
        <w:t xml:space="preserve">devraient être </w:t>
      </w:r>
      <w:r w:rsidR="006717EC" w:rsidRPr="00C96DC0">
        <w:rPr>
          <w:lang w:val="fr-FR"/>
        </w:rPr>
        <w:t>disponibles après cette réunion.</w:t>
      </w:r>
    </w:p>
    <w:p w14:paraId="61C1D429" w14:textId="149227D8" w:rsidR="003C325F" w:rsidRPr="00C96DC0" w:rsidRDefault="00E43C54" w:rsidP="002E63E2">
      <w:pPr>
        <w:pStyle w:val="CBDNormalNumber"/>
        <w:rPr>
          <w:lang w:val="fr-FR"/>
        </w:rPr>
      </w:pPr>
      <w:r w:rsidRPr="00C96DC0">
        <w:rPr>
          <w:lang w:val="fr-FR"/>
        </w:rPr>
        <w:t>Il a donc été proposé de recueillir des</w:t>
      </w:r>
      <w:r w:rsidR="001B1C1C" w:rsidRPr="00C96DC0">
        <w:rPr>
          <w:lang w:val="fr-FR"/>
        </w:rPr>
        <w:t xml:space="preserve"> renseignements </w:t>
      </w:r>
      <w:r w:rsidRPr="00C96DC0">
        <w:rPr>
          <w:lang w:val="fr-FR"/>
        </w:rPr>
        <w:t xml:space="preserve">sur les priorités de financement nationales, </w:t>
      </w:r>
      <w:r w:rsidR="00410FFC" w:rsidRPr="00C96DC0">
        <w:rPr>
          <w:lang w:val="fr-FR"/>
        </w:rPr>
        <w:t>y compris les besoins</w:t>
      </w:r>
      <w:r w:rsidR="0064346A">
        <w:rPr>
          <w:lang w:val="fr-FR"/>
        </w:rPr>
        <w:t xml:space="preserve"> jugés prioritaires </w:t>
      </w:r>
      <w:r w:rsidR="005A124A" w:rsidRPr="00C96DC0">
        <w:rPr>
          <w:lang w:val="fr-FR"/>
        </w:rPr>
        <w:t xml:space="preserve">au niveau national </w:t>
      </w:r>
      <w:r w:rsidR="00410FFC" w:rsidRPr="00C96DC0">
        <w:rPr>
          <w:lang w:val="fr-FR"/>
        </w:rPr>
        <w:t xml:space="preserve">qui pourraient être </w:t>
      </w:r>
      <w:r w:rsidR="005A124A" w:rsidRPr="00C96DC0">
        <w:rPr>
          <w:lang w:val="fr-FR"/>
        </w:rPr>
        <w:t xml:space="preserve">jugés </w:t>
      </w:r>
      <w:r w:rsidR="00410FFC" w:rsidRPr="00C96DC0">
        <w:rPr>
          <w:lang w:val="fr-FR"/>
        </w:rPr>
        <w:lastRenderedPageBreak/>
        <w:t xml:space="preserve">admissibles à un financement </w:t>
      </w:r>
      <w:r w:rsidR="000C0888">
        <w:rPr>
          <w:lang w:val="fr-FR"/>
        </w:rPr>
        <w:t xml:space="preserve">dans le cadre du </w:t>
      </w:r>
      <w:r w:rsidR="00410FFC" w:rsidRPr="00C96DC0">
        <w:rPr>
          <w:lang w:val="fr-FR"/>
        </w:rPr>
        <w:t xml:space="preserve">mécanisme de financement pour la période </w:t>
      </w:r>
      <w:r w:rsidR="00B751DC" w:rsidRPr="00C96DC0">
        <w:rPr>
          <w:lang w:val="fr-FR"/>
        </w:rPr>
        <w:t xml:space="preserve">allant de </w:t>
      </w:r>
      <w:r w:rsidR="00410FFC" w:rsidRPr="00C96DC0">
        <w:rPr>
          <w:lang w:val="fr-FR"/>
        </w:rPr>
        <w:t>juillet</w:t>
      </w:r>
      <w:r w:rsidR="000C0888">
        <w:rPr>
          <w:lang w:val="fr-FR"/>
        </w:rPr>
        <w:t> </w:t>
      </w:r>
      <w:r w:rsidR="00410FFC" w:rsidRPr="00C96DC0">
        <w:rPr>
          <w:lang w:val="fr-FR"/>
        </w:rPr>
        <w:t>2026</w:t>
      </w:r>
      <w:r w:rsidR="0033716A" w:rsidRPr="00C96DC0">
        <w:rPr>
          <w:rtl/>
          <w:lang w:val="fr-FR" w:bidi="ar-AE"/>
        </w:rPr>
        <w:t xml:space="preserve"> </w:t>
      </w:r>
      <w:r w:rsidR="00B751DC" w:rsidRPr="00C96DC0">
        <w:rPr>
          <w:lang w:val="fr-FR"/>
        </w:rPr>
        <w:t>à</w:t>
      </w:r>
      <w:r w:rsidR="00410FFC" w:rsidRPr="00C96DC0">
        <w:rPr>
          <w:lang w:val="fr-FR"/>
        </w:rPr>
        <w:t xml:space="preserve"> </w:t>
      </w:r>
      <w:r w:rsidR="001770F3" w:rsidRPr="00C96DC0">
        <w:rPr>
          <w:lang w:val="fr-FR"/>
        </w:rPr>
        <w:t>juin 2030</w:t>
      </w:r>
      <w:r w:rsidR="008000CB">
        <w:rPr>
          <w:lang w:val="fr-FR"/>
        </w:rPr>
        <w:t>,</w:t>
      </w:r>
      <w:r w:rsidR="001770F3" w:rsidRPr="00C96DC0">
        <w:rPr>
          <w:lang w:val="fr-FR"/>
        </w:rPr>
        <w:t xml:space="preserve"> </w:t>
      </w:r>
      <w:r w:rsidR="00410FFC" w:rsidRPr="00C96DC0">
        <w:rPr>
          <w:lang w:val="fr-FR"/>
        </w:rPr>
        <w:t xml:space="preserve">au moyen d’un questionnaire en ligne géré par le Secrétariat. Le questionnaire, conçu pour </w:t>
      </w:r>
      <w:r w:rsidR="004C5DE8" w:rsidRPr="00C96DC0">
        <w:rPr>
          <w:lang w:val="fr-FR"/>
        </w:rPr>
        <w:t xml:space="preserve">déterminer </w:t>
      </w:r>
      <w:r w:rsidR="00AF24C4" w:rsidRPr="00C96DC0">
        <w:rPr>
          <w:lang w:val="fr-FR"/>
        </w:rPr>
        <w:t xml:space="preserve">les </w:t>
      </w:r>
      <w:r w:rsidR="00410FFC" w:rsidRPr="00C96DC0">
        <w:rPr>
          <w:lang w:val="fr-FR"/>
        </w:rPr>
        <w:t xml:space="preserve">ressources </w:t>
      </w:r>
      <w:r w:rsidR="004C5DE8" w:rsidRPr="00C96DC0">
        <w:rPr>
          <w:lang w:val="fr-FR"/>
        </w:rPr>
        <w:t xml:space="preserve">nécessaires à </w:t>
      </w:r>
      <w:r w:rsidR="00410FFC" w:rsidRPr="00C96DC0">
        <w:rPr>
          <w:lang w:val="fr-FR"/>
        </w:rPr>
        <w:t>l</w:t>
      </w:r>
      <w:r w:rsidR="00EF68C7" w:rsidRPr="00C96DC0">
        <w:rPr>
          <w:lang w:val="fr-FR"/>
        </w:rPr>
        <w:t xml:space="preserve">’application de </w:t>
      </w:r>
      <w:r w:rsidR="00410FFC" w:rsidRPr="00C96DC0">
        <w:rPr>
          <w:lang w:val="fr-FR"/>
        </w:rPr>
        <w:t xml:space="preserve">la Convention et de ses Protocoles, a été mis à la disposition de l’Organe subsidiaire </w:t>
      </w:r>
      <w:r w:rsidR="00EF68C7" w:rsidRPr="00C96DC0">
        <w:rPr>
          <w:lang w:val="fr-FR"/>
        </w:rPr>
        <w:t xml:space="preserve">chargé de l’application à </w:t>
      </w:r>
      <w:r w:rsidR="00410FFC" w:rsidRPr="00C96DC0">
        <w:rPr>
          <w:lang w:val="fr-FR"/>
        </w:rPr>
        <w:t xml:space="preserve">sa quatrième réunion dans le document CBD/SBI/4/INF/16. </w:t>
      </w:r>
      <w:r w:rsidR="00FB7239" w:rsidRPr="00C96DC0">
        <w:rPr>
          <w:lang w:val="fr-FR"/>
        </w:rPr>
        <w:t xml:space="preserve">Des informations sur les besoins de financement en matière de biodiversité tirées de l’évaluation susmentionnée seraient communiquées au Conseil du Fonds pour l’environnement mondial et aux participants aux négociations sur la reconstitution, comme indiqué dans la recommandation 4/4 de l’Organe subsidiaire chargé de l’application de mise en œuvre et dans le projet de décision pour examen par la Conférence des Parties qui y figure. Le Secrétariat a entrepris d’élaborer une version en ligne du questionnaire susmentionné qui sera distribuée aux correspondants nationaux concernés aux fins de l’application de la Convention et de ses Protocoles, conformément au paragraphe 15 de la décision 15/15 et au paragraphe 9 de la recommandation 4/4. </w:t>
      </w:r>
    </w:p>
    <w:p w14:paraId="3B4229C1" w14:textId="57D3C1F5" w:rsidR="00727819" w:rsidRPr="00C96DC0" w:rsidRDefault="00A92EF0" w:rsidP="002E63E2">
      <w:pPr>
        <w:pStyle w:val="CBDNormalNumber"/>
        <w:rPr>
          <w:lang w:val="fr-FR"/>
        </w:rPr>
      </w:pPr>
      <w:r w:rsidRPr="00C96DC0">
        <w:rPr>
          <w:lang w:val="fr-FR"/>
        </w:rPr>
        <w:t>Au vu de ce qui précède</w:t>
      </w:r>
      <w:r w:rsidR="000512F8" w:rsidRPr="00C96DC0">
        <w:rPr>
          <w:lang w:val="fr-FR"/>
        </w:rPr>
        <w:t xml:space="preserve">, </w:t>
      </w:r>
      <w:r w:rsidR="00C1141E" w:rsidRPr="00C96DC0">
        <w:rPr>
          <w:lang w:val="fr-FR"/>
        </w:rPr>
        <w:t>les Parties pourraient envisager d’inclure des informations pertinentes et d’indiquer les ressources nécessaires à la mise en œuvre de l</w:t>
      </w:r>
      <w:r w:rsidR="00FB5AF3" w:rsidRPr="00C96DC0">
        <w:rPr>
          <w:lang w:val="fr-FR"/>
        </w:rPr>
        <w:t xml:space="preserve">a cible </w:t>
      </w:r>
      <w:r w:rsidR="00C1141E" w:rsidRPr="00C96DC0">
        <w:rPr>
          <w:lang w:val="fr-FR"/>
        </w:rPr>
        <w:t xml:space="preserve">13 et de l’objectif C du </w:t>
      </w:r>
      <w:r w:rsidR="00FB5AF3" w:rsidRPr="00C96DC0">
        <w:rPr>
          <w:lang w:val="fr-FR"/>
        </w:rPr>
        <w:t>C</w:t>
      </w:r>
      <w:r w:rsidR="00C1141E" w:rsidRPr="00C96DC0">
        <w:rPr>
          <w:lang w:val="fr-FR"/>
        </w:rPr>
        <w:t xml:space="preserve">adre dans leurs stratégies et plans d’action nationaux révisés et actualisés en matière de </w:t>
      </w:r>
      <w:r w:rsidR="005E3F70" w:rsidRPr="00C96DC0">
        <w:rPr>
          <w:lang w:val="fr-FR"/>
        </w:rPr>
        <w:t>bio</w:t>
      </w:r>
      <w:r w:rsidR="00C1141E" w:rsidRPr="00C96DC0">
        <w:rPr>
          <w:lang w:val="fr-FR"/>
        </w:rPr>
        <w:t>diversité et dans leurs plans nationaux de financement</w:t>
      </w:r>
      <w:r w:rsidR="00A41509" w:rsidRPr="00C96DC0">
        <w:rPr>
          <w:lang w:val="fr-FR"/>
        </w:rPr>
        <w:t xml:space="preserve"> en faveur</w:t>
      </w:r>
      <w:r w:rsidR="00C1141E" w:rsidRPr="00C96DC0">
        <w:rPr>
          <w:lang w:val="fr-FR"/>
        </w:rPr>
        <w:t xml:space="preserve"> de la diversité biologique</w:t>
      </w:r>
      <w:r w:rsidR="00FD6917" w:rsidRPr="00C96DC0">
        <w:rPr>
          <w:lang w:val="fr-FR"/>
        </w:rPr>
        <w:t>, si elles ne l’ont pas encore fait</w:t>
      </w:r>
      <w:r w:rsidR="00C1141E" w:rsidRPr="00C96DC0">
        <w:rPr>
          <w:lang w:val="fr-FR"/>
        </w:rPr>
        <w:t xml:space="preserve">. Elles pourraient en outre veiller à </w:t>
      </w:r>
      <w:r w:rsidR="00F344A3" w:rsidRPr="00C96DC0">
        <w:rPr>
          <w:lang w:val="fr-FR"/>
        </w:rPr>
        <w:t xml:space="preserve">ce que les </w:t>
      </w:r>
      <w:r w:rsidR="00C1141E" w:rsidRPr="00C96DC0">
        <w:rPr>
          <w:lang w:val="fr-FR"/>
        </w:rPr>
        <w:t xml:space="preserve">domaines dans lesquels un soutien financier est nécessaire pour renforcer </w:t>
      </w:r>
      <w:r w:rsidR="00A41509" w:rsidRPr="00C96DC0">
        <w:rPr>
          <w:lang w:val="fr-FR"/>
        </w:rPr>
        <w:t xml:space="preserve">l’application </w:t>
      </w:r>
      <w:r w:rsidR="00C1141E" w:rsidRPr="00C96DC0">
        <w:rPr>
          <w:lang w:val="fr-FR"/>
        </w:rPr>
        <w:t xml:space="preserve">du Protocole </w:t>
      </w:r>
      <w:r w:rsidR="00B55F40" w:rsidRPr="00C96DC0">
        <w:rPr>
          <w:lang w:val="fr-FR"/>
        </w:rPr>
        <w:t xml:space="preserve">soient mis en exergue </w:t>
      </w:r>
      <w:r w:rsidR="00C1141E" w:rsidRPr="00C96DC0">
        <w:rPr>
          <w:lang w:val="fr-FR"/>
        </w:rPr>
        <w:t>dans la section correspondante de leur premier rapport national</w:t>
      </w:r>
      <w:r w:rsidR="00F273A1" w:rsidRPr="00C96DC0">
        <w:rPr>
          <w:lang w:val="fr-FR"/>
        </w:rPr>
        <w:t>,</w:t>
      </w:r>
      <w:r w:rsidR="00C1141E" w:rsidRPr="00C96DC0">
        <w:rPr>
          <w:lang w:val="fr-FR"/>
        </w:rPr>
        <w:t xml:space="preserve"> et à ce que ce dernier soit achevé et </w:t>
      </w:r>
      <w:r w:rsidR="00F273A1" w:rsidRPr="00C96DC0">
        <w:rPr>
          <w:lang w:val="fr-FR"/>
        </w:rPr>
        <w:t xml:space="preserve">présenté </w:t>
      </w:r>
      <w:r w:rsidR="00C1141E" w:rsidRPr="00C96DC0">
        <w:rPr>
          <w:lang w:val="fr-FR"/>
        </w:rPr>
        <w:t>dans les délais impartis.</w:t>
      </w:r>
    </w:p>
    <w:p w14:paraId="12B8ADC1" w14:textId="55D9BE13" w:rsidR="00C64070" w:rsidRPr="00C96DC0" w:rsidRDefault="00C1368C" w:rsidP="002E63E2">
      <w:pPr>
        <w:pStyle w:val="CBDH1"/>
        <w:rPr>
          <w:lang w:val="fr-FR"/>
        </w:rPr>
      </w:pPr>
      <w:r w:rsidRPr="00C96DC0">
        <w:rPr>
          <w:lang w:val="fr-FR"/>
        </w:rPr>
        <w:t>III.</w:t>
      </w:r>
      <w:r w:rsidRPr="00C96DC0">
        <w:rPr>
          <w:lang w:val="fr-FR"/>
        </w:rPr>
        <w:tab/>
      </w:r>
      <w:r w:rsidR="00C2749D" w:rsidRPr="00C96DC0">
        <w:rPr>
          <w:lang w:val="fr-FR"/>
        </w:rPr>
        <w:t xml:space="preserve">Éléments d’une éventuelle décision sur les questions relatives au mécanisme </w:t>
      </w:r>
      <w:r w:rsidR="00CC0FA9" w:rsidRPr="00C96DC0">
        <w:rPr>
          <w:lang w:val="fr-FR"/>
        </w:rPr>
        <w:t xml:space="preserve">de financement </w:t>
      </w:r>
      <w:r w:rsidR="00C2749D" w:rsidRPr="00C96DC0">
        <w:rPr>
          <w:lang w:val="fr-FR"/>
        </w:rPr>
        <w:t>et aux ressources</w:t>
      </w:r>
      <w:r w:rsidR="00C2749D" w:rsidRPr="00C96DC0">
        <w:rPr>
          <w:lang w:val="fr-FR"/>
        </w:rPr>
        <w:t xml:space="preserve"> </w:t>
      </w:r>
      <w:r w:rsidR="00CC0FA9" w:rsidRPr="00C96DC0">
        <w:rPr>
          <w:lang w:val="fr-FR"/>
        </w:rPr>
        <w:t xml:space="preserve">financières </w:t>
      </w:r>
    </w:p>
    <w:p w14:paraId="316DBBB5" w14:textId="5EB0BB2D" w:rsidR="00EC3F2E" w:rsidRPr="00C96DC0" w:rsidRDefault="008B6ABB" w:rsidP="002E63E2">
      <w:pPr>
        <w:pStyle w:val="CBDNormalNumber"/>
        <w:rPr>
          <w:i/>
          <w:iCs/>
          <w:lang w:val="fr-FR"/>
        </w:rPr>
      </w:pPr>
      <w:r w:rsidRPr="00C96DC0">
        <w:rPr>
          <w:lang w:val="fr-FR"/>
        </w:rPr>
        <w:t xml:space="preserve">La </w:t>
      </w:r>
      <w:r w:rsidR="00294826" w:rsidRPr="00C96DC0">
        <w:rPr>
          <w:lang w:val="fr-FR"/>
        </w:rPr>
        <w:t>Conférence des Parties siégeant en tant que réunion des Parties au Protocole de Nagoya</w:t>
      </w:r>
      <w:r w:rsidR="00EC3F2E" w:rsidRPr="00C96DC0">
        <w:rPr>
          <w:lang w:val="fr-FR"/>
        </w:rPr>
        <w:t xml:space="preserve"> </w:t>
      </w:r>
      <w:r w:rsidR="003C11E2">
        <w:rPr>
          <w:lang w:val="fr-FR"/>
        </w:rPr>
        <w:t xml:space="preserve">pourrait </w:t>
      </w:r>
      <w:r w:rsidR="00CB63CC" w:rsidRPr="00C96DC0">
        <w:rPr>
          <w:lang w:val="fr-FR"/>
        </w:rPr>
        <w:t>envisager d’adopter une décision libellée comme suit</w:t>
      </w:r>
      <w:r w:rsidR="002B6BAC" w:rsidRPr="00C96DC0">
        <w:rPr>
          <w:lang w:val="fr-FR"/>
        </w:rPr>
        <w:t>,</w:t>
      </w:r>
      <w:r w:rsidR="00CB63CC" w:rsidRPr="00C96DC0">
        <w:rPr>
          <w:lang w:val="fr-FR"/>
        </w:rPr>
        <w:t xml:space="preserve"> </w:t>
      </w:r>
      <w:r w:rsidR="005D5974" w:rsidRPr="00C96DC0">
        <w:rPr>
          <w:lang w:val="fr-FR"/>
        </w:rPr>
        <w:t xml:space="preserve">en gardant à l’esprit que certains ajustements pourraient être nécessaires pour </w:t>
      </w:r>
      <w:r w:rsidR="005D5974" w:rsidRPr="00C96DC0">
        <w:rPr>
          <w:lang w:val="fr-FR"/>
        </w:rPr>
        <w:t xml:space="preserve">prendre en compte </w:t>
      </w:r>
      <w:r w:rsidR="005D5974" w:rsidRPr="00C96DC0">
        <w:rPr>
          <w:lang w:val="fr-FR"/>
        </w:rPr>
        <w:t xml:space="preserve">les résultats des négociations sur la mobilisation des ressources menées </w:t>
      </w:r>
      <w:r w:rsidR="005D5974" w:rsidRPr="00C96DC0">
        <w:rPr>
          <w:lang w:val="fr-FR"/>
        </w:rPr>
        <w:t xml:space="preserve">à </w:t>
      </w:r>
      <w:r w:rsidR="005D5974" w:rsidRPr="00C96DC0">
        <w:rPr>
          <w:lang w:val="fr-FR"/>
        </w:rPr>
        <w:t xml:space="preserve">la seizième réunion de la Conférence des Parties à la </w:t>
      </w:r>
      <w:r w:rsidR="005D5974" w:rsidRPr="00C96DC0">
        <w:rPr>
          <w:lang w:val="fr-FR"/>
        </w:rPr>
        <w:t>C</w:t>
      </w:r>
      <w:r w:rsidR="005D5974" w:rsidRPr="00C96DC0">
        <w:rPr>
          <w:lang w:val="fr-FR"/>
        </w:rPr>
        <w:t>onvention</w:t>
      </w:r>
      <w:r w:rsidR="005D5974" w:rsidRPr="00C96DC0">
        <w:rPr>
          <w:lang w:val="fr-FR"/>
        </w:rPr>
        <w:t> </w:t>
      </w:r>
      <w:r w:rsidR="005D5974" w:rsidRPr="00C96DC0">
        <w:rPr>
          <w:lang w:val="fr-FR"/>
        </w:rPr>
        <w:t>:</w:t>
      </w:r>
    </w:p>
    <w:p w14:paraId="022766FC" w14:textId="6FC2ECD2" w:rsidR="00EC3F2E" w:rsidRPr="00C96DC0" w:rsidRDefault="008B6ABB" w:rsidP="002E63E2">
      <w:pPr>
        <w:pStyle w:val="Para1"/>
        <w:tabs>
          <w:tab w:val="clear" w:pos="360"/>
        </w:tabs>
        <w:ind w:left="567" w:firstLine="567"/>
        <w:rPr>
          <w:i/>
          <w:iCs/>
        </w:rPr>
      </w:pPr>
      <w:r w:rsidRPr="00C96DC0">
        <w:rPr>
          <w:i/>
          <w:iCs/>
        </w:rPr>
        <w:t xml:space="preserve">La </w:t>
      </w:r>
      <w:r w:rsidR="00294826" w:rsidRPr="00C96DC0">
        <w:rPr>
          <w:i/>
          <w:iCs/>
        </w:rPr>
        <w:t>Conférence des Parties siégeant en tant que réunion des Parties au Protocole de Nagoya</w:t>
      </w:r>
      <w:r w:rsidR="00EC3F2E" w:rsidRPr="00C96DC0">
        <w:t xml:space="preserve">, </w:t>
      </w:r>
    </w:p>
    <w:p w14:paraId="5A78324B" w14:textId="4B15916E" w:rsidR="00EC3F2E" w:rsidRPr="00C96DC0" w:rsidRDefault="00AC631A" w:rsidP="002E63E2">
      <w:pPr>
        <w:pStyle w:val="Para1"/>
        <w:tabs>
          <w:tab w:val="clear" w:pos="360"/>
        </w:tabs>
        <w:ind w:left="567" w:firstLine="567"/>
        <w:rPr>
          <w:snapToGrid w:val="0"/>
        </w:rPr>
      </w:pPr>
      <w:r w:rsidRPr="00C96DC0">
        <w:rPr>
          <w:i/>
          <w:iCs/>
        </w:rPr>
        <w:t xml:space="preserve">Prenant note </w:t>
      </w:r>
      <w:r w:rsidRPr="00C96DC0">
        <w:t xml:space="preserve">du rapport du Conseil du Fonds pour l’environnement mondial </w:t>
      </w:r>
      <w:r w:rsidR="006D46B1" w:rsidRPr="00C96DC0">
        <w:t>présenté</w:t>
      </w:r>
      <w:r w:rsidR="006D46B1" w:rsidRPr="00C96DC0">
        <w:t xml:space="preserve"> à</w:t>
      </w:r>
      <w:r w:rsidRPr="00C96DC0">
        <w:t xml:space="preserve"> la seizième réunion de la Conférence des Parties à la Convention sur </w:t>
      </w:r>
      <w:r w:rsidRPr="00C96DC0">
        <w:rPr>
          <w:snapToGrid w:val="0"/>
        </w:rPr>
        <w:t>la diversité biologique</w:t>
      </w:r>
      <w:r w:rsidR="00CB29AE" w:rsidRPr="00C96DC0">
        <w:rPr>
          <w:rStyle w:val="Appelnotedebasdep"/>
          <w:snapToGrid w:val="0"/>
        </w:rPr>
        <w:footnoteReference w:id="11"/>
      </w:r>
      <w:r w:rsidR="00CB29AE" w:rsidRPr="00C96DC0">
        <w:rPr>
          <w:snapToGrid w:val="0"/>
          <w:vertAlign w:val="superscript"/>
        </w:rPr>
        <w:t>,</w:t>
      </w:r>
      <w:r w:rsidR="00650D0C" w:rsidRPr="00C96DC0">
        <w:rPr>
          <w:rStyle w:val="Appelnotedebasdep"/>
        </w:rPr>
        <w:footnoteReference w:id="12"/>
      </w:r>
      <w:r w:rsidR="00EC3F2E" w:rsidRPr="00C96DC0">
        <w:t xml:space="preserve"> </w:t>
      </w:r>
      <w:r w:rsidR="006D46B1" w:rsidRPr="00C96DC0">
        <w:t xml:space="preserve">ainsi que du </w:t>
      </w:r>
      <w:r w:rsidR="000E1224" w:rsidRPr="00C96DC0">
        <w:t xml:space="preserve">rapport sur le </w:t>
      </w:r>
      <w:r w:rsidR="000E1224" w:rsidRPr="00C96DC0">
        <w:rPr>
          <w:snapToGrid w:val="0"/>
        </w:rPr>
        <w:t xml:space="preserve">sixième examen de l’efficacité du mécanisme de financement </w:t>
      </w:r>
      <w:r w:rsidR="003C13AC" w:rsidRPr="00C96DC0">
        <w:rPr>
          <w:snapToGrid w:val="0"/>
        </w:rPr>
        <w:t xml:space="preserve">pour l’application </w:t>
      </w:r>
      <w:r w:rsidR="000E1224" w:rsidRPr="00C96DC0">
        <w:rPr>
          <w:snapToGrid w:val="0"/>
        </w:rPr>
        <w:t>de la Convention et de ses Protocoles</w:t>
      </w:r>
      <w:r w:rsidR="00C252CC" w:rsidRPr="00C96DC0">
        <w:rPr>
          <w:rStyle w:val="Appelnotedebasdep"/>
          <w:snapToGrid w:val="0"/>
        </w:rPr>
        <w:footnoteReference w:id="13"/>
      </w:r>
      <w:r w:rsidR="003C13AC" w:rsidRPr="00C96DC0">
        <w:rPr>
          <w:snapToGrid w:val="0"/>
        </w:rPr>
        <w:t>,</w:t>
      </w:r>
      <w:r w:rsidR="00EC3F2E" w:rsidRPr="00C96DC0">
        <w:rPr>
          <w:snapToGrid w:val="0"/>
        </w:rPr>
        <w:t xml:space="preserve"> </w:t>
      </w:r>
    </w:p>
    <w:p w14:paraId="502E5192" w14:textId="5D4B5C50" w:rsidR="00EC3F2E" w:rsidRPr="00C96DC0" w:rsidRDefault="001C2106" w:rsidP="002E63E2">
      <w:pPr>
        <w:pStyle w:val="Para1"/>
        <w:tabs>
          <w:tab w:val="clear" w:pos="360"/>
        </w:tabs>
        <w:ind w:left="567" w:firstLine="567"/>
      </w:pPr>
      <w:r w:rsidRPr="00C96DC0">
        <w:rPr>
          <w:i/>
          <w:iCs/>
        </w:rPr>
        <w:t xml:space="preserve">Se félicite </w:t>
      </w:r>
      <w:r w:rsidR="00145750" w:rsidRPr="00C96DC0">
        <w:t xml:space="preserve">de </w:t>
      </w:r>
      <w:r w:rsidR="00830DEC" w:rsidRPr="00C96DC0">
        <w:t xml:space="preserve">la création et </w:t>
      </w:r>
      <w:r w:rsidR="005F1AF0">
        <w:t xml:space="preserve">de </w:t>
      </w:r>
      <w:r w:rsidR="00830DEC" w:rsidRPr="00C96DC0">
        <w:t>l</w:t>
      </w:r>
      <w:r w:rsidR="00AC0B15" w:rsidRPr="00C96DC0">
        <w:t xml:space="preserve">a mise en œuvre </w:t>
      </w:r>
      <w:r w:rsidR="00830DEC" w:rsidRPr="00C96DC0">
        <w:t xml:space="preserve">du </w:t>
      </w:r>
      <w:r w:rsidR="00830DEC" w:rsidRPr="00C96DC0">
        <w:rPr>
          <w:iCs/>
        </w:rPr>
        <w:t>Fonds</w:t>
      </w:r>
      <w:r w:rsidR="00AC0B15" w:rsidRPr="00C96DC0">
        <w:rPr>
          <w:iCs/>
        </w:rPr>
        <w:t xml:space="preserve"> pour l’application du C</w:t>
      </w:r>
      <w:r w:rsidR="00830DEC" w:rsidRPr="00C96DC0">
        <w:rPr>
          <w:iCs/>
        </w:rPr>
        <w:t xml:space="preserve">adre mondial </w:t>
      </w:r>
      <w:r w:rsidR="00AC0B15" w:rsidRPr="00C96DC0">
        <w:rPr>
          <w:iCs/>
        </w:rPr>
        <w:t xml:space="preserve">de </w:t>
      </w:r>
      <w:r w:rsidR="00830DEC" w:rsidRPr="00C96DC0">
        <w:rPr>
          <w:iCs/>
        </w:rPr>
        <w:t xml:space="preserve">la biodiversité </w:t>
      </w:r>
      <w:r w:rsidR="00830DEC" w:rsidRPr="00C96DC0">
        <w:t>et de ses orientations de programm</w:t>
      </w:r>
      <w:r w:rsidR="00AC0B15" w:rsidRPr="00C96DC0">
        <w:t>e</w:t>
      </w:r>
      <w:r w:rsidR="00830DEC" w:rsidRPr="00C96DC0">
        <w:t>, qui comprennent des domaines d’</w:t>
      </w:r>
      <w:r w:rsidR="00757B10" w:rsidRPr="00C96DC0">
        <w:t xml:space="preserve">intervention </w:t>
      </w:r>
      <w:r w:rsidR="00830DEC" w:rsidRPr="00C96DC0">
        <w:t xml:space="preserve">visant à soutenir </w:t>
      </w:r>
      <w:r w:rsidR="00757B10" w:rsidRPr="00C96DC0">
        <w:t xml:space="preserve">l’application du </w:t>
      </w:r>
      <w:r w:rsidR="00830DEC" w:rsidRPr="00C96DC0">
        <w:t>Protocole de Nagoya sur l’accès aux ressources génétiques et le partage juste et équitable des avantages découlant de leur utilisation</w:t>
      </w:r>
      <w:r w:rsidR="00D200F1" w:rsidRPr="00C96DC0">
        <w:rPr>
          <w:rStyle w:val="Appelnotedebasdep"/>
        </w:rPr>
        <w:footnoteReference w:id="14"/>
      </w:r>
      <w:r w:rsidR="00757B10" w:rsidRPr="00C96DC0">
        <w:t>,</w:t>
      </w:r>
    </w:p>
    <w:p w14:paraId="4E6F42F1" w14:textId="19CA20ED" w:rsidR="00EC3F2E" w:rsidRPr="00C96DC0" w:rsidRDefault="00EC3F2E" w:rsidP="002E63E2">
      <w:pPr>
        <w:pStyle w:val="Para1"/>
        <w:tabs>
          <w:tab w:val="clear" w:pos="360"/>
        </w:tabs>
        <w:ind w:left="567" w:firstLine="567"/>
      </w:pPr>
      <w:r w:rsidRPr="00C96DC0">
        <w:rPr>
          <w:i/>
          <w:iCs/>
        </w:rPr>
        <w:t>Not</w:t>
      </w:r>
      <w:r w:rsidR="00A45194" w:rsidRPr="00C96DC0">
        <w:rPr>
          <w:i/>
          <w:iCs/>
        </w:rPr>
        <w:t xml:space="preserve">ant avec satisfaction </w:t>
      </w:r>
      <w:r w:rsidR="0034385D" w:rsidRPr="00C96DC0">
        <w:t xml:space="preserve">les </w:t>
      </w:r>
      <w:r w:rsidR="0034385D" w:rsidRPr="00C96DC0">
        <w:rPr>
          <w:lang w:eastAsia="en-GB"/>
        </w:rPr>
        <w:t xml:space="preserve">projets </w:t>
      </w:r>
      <w:r w:rsidR="0034385D" w:rsidRPr="00C96DC0">
        <w:rPr>
          <w:lang w:eastAsia="en-GB"/>
        </w:rPr>
        <w:t xml:space="preserve">visant à appuyer l’application </w:t>
      </w:r>
      <w:r w:rsidR="0034385D" w:rsidRPr="00C96DC0">
        <w:t xml:space="preserve">du Protocole de Nagoya </w:t>
      </w:r>
      <w:r w:rsidR="0062654E" w:rsidRPr="00C96DC0">
        <w:t xml:space="preserve">qui ont </w:t>
      </w:r>
      <w:r w:rsidR="0034385D" w:rsidRPr="00C96DC0">
        <w:t xml:space="preserve">déjà </w:t>
      </w:r>
      <w:r w:rsidR="0062654E" w:rsidRPr="00C96DC0">
        <w:t xml:space="preserve">été </w:t>
      </w:r>
      <w:r w:rsidR="0034385D" w:rsidRPr="00C96DC0">
        <w:t xml:space="preserve">approuvés </w:t>
      </w:r>
      <w:r w:rsidR="00DB764A">
        <w:t xml:space="preserve">au cours de la période de la </w:t>
      </w:r>
      <w:r w:rsidR="0034385D" w:rsidRPr="00C96DC0">
        <w:t xml:space="preserve">huitième reconstitution </w:t>
      </w:r>
      <w:r w:rsidR="0062654E" w:rsidRPr="00C96DC0">
        <w:t xml:space="preserve">de la Caisse </w:t>
      </w:r>
      <w:r w:rsidR="0034385D" w:rsidRPr="00C96DC0">
        <w:t>du Fonds pour l’environnement mondial</w:t>
      </w:r>
      <w:r w:rsidR="0030380A" w:rsidRPr="00C96DC0">
        <w:t>,</w:t>
      </w:r>
      <w:r w:rsidR="0034385D" w:rsidRPr="00C96DC0">
        <w:t xml:space="preserve"> et au titre du Fonds</w:t>
      </w:r>
      <w:r w:rsidR="0030380A" w:rsidRPr="00C96DC0">
        <w:t xml:space="preserve"> </w:t>
      </w:r>
      <w:r w:rsidR="00775BB8" w:rsidRPr="00C96DC0">
        <w:t>pour l’application du C</w:t>
      </w:r>
      <w:r w:rsidR="0034385D" w:rsidRPr="00C96DC0">
        <w:t xml:space="preserve">adre mondial </w:t>
      </w:r>
      <w:r w:rsidR="00775BB8" w:rsidRPr="00C96DC0">
        <w:t xml:space="preserve">de </w:t>
      </w:r>
      <w:r w:rsidR="0034385D" w:rsidRPr="00C96DC0">
        <w:t>la biodiversité</w:t>
      </w:r>
      <w:r w:rsidRPr="00C96DC0">
        <w:t>,</w:t>
      </w:r>
    </w:p>
    <w:p w14:paraId="1BFC1E37" w14:textId="2502E6D9" w:rsidR="00EC3F2E" w:rsidRPr="00C96DC0" w:rsidRDefault="00F46F1C" w:rsidP="002E63E2">
      <w:pPr>
        <w:pStyle w:val="Para1"/>
        <w:tabs>
          <w:tab w:val="clear" w:pos="360"/>
        </w:tabs>
        <w:ind w:left="567" w:firstLine="567"/>
      </w:pPr>
      <w:r w:rsidRPr="00C96DC0">
        <w:rPr>
          <w:i/>
          <w:iCs/>
        </w:rPr>
        <w:lastRenderedPageBreak/>
        <w:t xml:space="preserve">Notant </w:t>
      </w:r>
      <w:r w:rsidRPr="00C96DC0">
        <w:t xml:space="preserve">toutefois </w:t>
      </w:r>
      <w:r w:rsidRPr="00C96DC0">
        <w:rPr>
          <w:i/>
          <w:iCs/>
        </w:rPr>
        <w:t xml:space="preserve">avec inquiétude </w:t>
      </w:r>
      <w:r w:rsidRPr="00C96DC0">
        <w:t xml:space="preserve">le faible </w:t>
      </w:r>
      <w:r w:rsidRPr="00C96DC0">
        <w:rPr>
          <w:lang w:eastAsia="en-GB"/>
        </w:rPr>
        <w:t xml:space="preserve">nombre de </w:t>
      </w:r>
      <w:r w:rsidRPr="00C96DC0">
        <w:t xml:space="preserve">projets approuvés à l’appui de </w:t>
      </w:r>
      <w:r w:rsidR="00B73399" w:rsidRPr="00C96DC0">
        <w:t xml:space="preserve">l’application </w:t>
      </w:r>
      <w:r w:rsidRPr="00C96DC0">
        <w:t xml:space="preserve">du Protocole de Nagoya </w:t>
      </w:r>
      <w:r w:rsidR="002925F7">
        <w:t xml:space="preserve">au cours de la période de la </w:t>
      </w:r>
      <w:r w:rsidRPr="00C96DC0">
        <w:t xml:space="preserve">huitième reconstitution </w:t>
      </w:r>
      <w:r w:rsidR="00B73399" w:rsidRPr="00C96DC0">
        <w:t xml:space="preserve">de la Caisse </w:t>
      </w:r>
      <w:r w:rsidRPr="00C96DC0">
        <w:t xml:space="preserve">du </w:t>
      </w:r>
      <w:r w:rsidR="00B73399" w:rsidRPr="00C96DC0">
        <w:t xml:space="preserve">Fonds </w:t>
      </w:r>
      <w:r w:rsidRPr="00C96DC0">
        <w:t>pour l’environnement mondial</w:t>
      </w:r>
      <w:r w:rsidR="00FF6941" w:rsidRPr="00C96DC0">
        <w:t xml:space="preserve">, </w:t>
      </w:r>
      <w:r w:rsidR="00EC3F2E" w:rsidRPr="00C96DC0">
        <w:t xml:space="preserve"> </w:t>
      </w:r>
    </w:p>
    <w:p w14:paraId="1DD3FCE1" w14:textId="5D0C6227" w:rsidR="00EC3F2E" w:rsidRPr="00C96DC0" w:rsidRDefault="00C1368C" w:rsidP="002E63E2">
      <w:pPr>
        <w:pStyle w:val="CBDNormalNoNumber"/>
        <w:ind w:firstLine="567"/>
        <w:rPr>
          <w:i/>
          <w:iCs/>
          <w:lang w:val="fr-FR"/>
        </w:rPr>
      </w:pPr>
      <w:r w:rsidRPr="00C96DC0">
        <w:rPr>
          <w:lang w:val="fr-FR"/>
        </w:rPr>
        <w:t>1.</w:t>
      </w:r>
      <w:r w:rsidRPr="00C96DC0">
        <w:rPr>
          <w:i/>
          <w:iCs/>
          <w:lang w:val="fr-FR"/>
        </w:rPr>
        <w:tab/>
      </w:r>
      <w:r w:rsidR="002750CD" w:rsidRPr="00C96DC0">
        <w:rPr>
          <w:i/>
          <w:iCs/>
          <w:lang w:val="fr-FR"/>
        </w:rPr>
        <w:t xml:space="preserve">Se félicite </w:t>
      </w:r>
      <w:r w:rsidR="002750CD" w:rsidRPr="00C96DC0">
        <w:rPr>
          <w:lang w:val="fr-FR"/>
        </w:rPr>
        <w:t xml:space="preserve">de </w:t>
      </w:r>
      <w:r w:rsidR="002750CD" w:rsidRPr="00C96DC0">
        <w:rPr>
          <w:lang w:val="fr-FR"/>
        </w:rPr>
        <w:t xml:space="preserve">la </w:t>
      </w:r>
      <w:r w:rsidR="002750CD" w:rsidRPr="00C96DC0">
        <w:rPr>
          <w:lang w:val="fr-FR" w:eastAsia="en-GB"/>
        </w:rPr>
        <w:t xml:space="preserve">stratégie de </w:t>
      </w:r>
      <w:r w:rsidR="002750CD" w:rsidRPr="00C96DC0">
        <w:rPr>
          <w:lang w:val="fr-FR"/>
        </w:rPr>
        <w:t xml:space="preserve">mobilisation des ressources pour le Cadre mondial </w:t>
      </w:r>
      <w:r w:rsidR="0074759F" w:rsidRPr="00C96DC0">
        <w:rPr>
          <w:lang w:val="fr-FR"/>
        </w:rPr>
        <w:t>de la biodiversité</w:t>
      </w:r>
      <w:r w:rsidR="002750CD" w:rsidRPr="00C96DC0">
        <w:rPr>
          <w:lang w:val="fr-FR"/>
        </w:rPr>
        <w:t xml:space="preserve"> </w:t>
      </w:r>
      <w:r w:rsidR="0074759F" w:rsidRPr="00C96DC0">
        <w:rPr>
          <w:lang w:val="fr-FR"/>
        </w:rPr>
        <w:t xml:space="preserve">de </w:t>
      </w:r>
      <w:r w:rsidR="002750CD" w:rsidRPr="00C96DC0">
        <w:rPr>
          <w:lang w:val="fr-FR"/>
        </w:rPr>
        <w:t>Kunming-Montréal</w:t>
      </w:r>
      <w:r w:rsidR="0074759F" w:rsidRPr="00C96DC0">
        <w:rPr>
          <w:rStyle w:val="Appelnotedebasdep"/>
          <w:lang w:val="fr-FR"/>
        </w:rPr>
        <w:footnoteReference w:id="15"/>
      </w:r>
      <w:r w:rsidR="002750CD" w:rsidRPr="00C96DC0">
        <w:rPr>
          <w:lang w:val="fr-FR"/>
        </w:rPr>
        <w:t xml:space="preserve">, telle que révisée </w:t>
      </w:r>
      <w:r w:rsidR="002A0F26" w:rsidRPr="00C96DC0">
        <w:rPr>
          <w:lang w:val="fr-FR"/>
        </w:rPr>
        <w:t xml:space="preserve">et figurant dans </w:t>
      </w:r>
      <w:r w:rsidR="002750CD" w:rsidRPr="00C96DC0">
        <w:rPr>
          <w:lang w:val="fr-FR"/>
        </w:rPr>
        <w:t>l’annexe I de la décision 16/--</w:t>
      </w:r>
      <w:r w:rsidR="00A31F6C" w:rsidRPr="00C96DC0">
        <w:rPr>
          <w:lang w:val="fr-FR"/>
        </w:rPr>
        <w:t>,</w:t>
      </w:r>
      <w:r w:rsidR="002750CD" w:rsidRPr="00C96DC0">
        <w:rPr>
          <w:lang w:val="fr-FR"/>
        </w:rPr>
        <w:t xml:space="preserve"> pour la période</w:t>
      </w:r>
      <w:r w:rsidR="00F3564D" w:rsidRPr="00C96DC0">
        <w:rPr>
          <w:lang w:val="fr-FR"/>
        </w:rPr>
        <w:t> </w:t>
      </w:r>
      <w:r w:rsidR="002750CD" w:rsidRPr="00C96DC0">
        <w:rPr>
          <w:lang w:val="fr-FR"/>
        </w:rPr>
        <w:t xml:space="preserve">2025-2030, et note sa pertinence pour la mobilisation des ressources à l’appui de </w:t>
      </w:r>
      <w:r w:rsidR="00A31F6C" w:rsidRPr="00C96DC0">
        <w:rPr>
          <w:lang w:val="fr-FR"/>
        </w:rPr>
        <w:t xml:space="preserve">l’application </w:t>
      </w:r>
      <w:r w:rsidR="002750CD" w:rsidRPr="00C96DC0">
        <w:rPr>
          <w:lang w:val="fr-FR"/>
        </w:rPr>
        <w:t>du Protocole de Nagoya sur l’accès aux ressources génétiques et le partage juste et équitable des avantages découlant de leur utilisation</w:t>
      </w:r>
      <w:r w:rsidR="00F3564D" w:rsidRPr="00C96DC0">
        <w:rPr>
          <w:lang w:val="fr-FR"/>
        </w:rPr>
        <w:t> </w:t>
      </w:r>
      <w:r w:rsidR="002750CD" w:rsidRPr="00C96DC0">
        <w:rPr>
          <w:lang w:val="fr-FR"/>
        </w:rPr>
        <w:t>;</w:t>
      </w:r>
    </w:p>
    <w:p w14:paraId="6898FF74" w14:textId="642A3657" w:rsidR="00EC3F2E" w:rsidRPr="00C96DC0" w:rsidRDefault="00C1368C" w:rsidP="002E63E2">
      <w:pPr>
        <w:pStyle w:val="CBDNormalNoNumber"/>
        <w:ind w:firstLine="567"/>
        <w:rPr>
          <w:lang w:val="fr-FR"/>
        </w:rPr>
      </w:pPr>
      <w:r w:rsidRPr="00C96DC0">
        <w:rPr>
          <w:lang w:val="fr-FR"/>
        </w:rPr>
        <w:t>2.</w:t>
      </w:r>
      <w:r w:rsidRPr="00C96DC0">
        <w:rPr>
          <w:i/>
          <w:iCs/>
          <w:lang w:val="fr-FR"/>
        </w:rPr>
        <w:tab/>
      </w:r>
      <w:r w:rsidR="00A24ABC" w:rsidRPr="00C96DC0">
        <w:rPr>
          <w:i/>
          <w:iCs/>
          <w:lang w:val="fr-FR"/>
        </w:rPr>
        <w:t xml:space="preserve">Encourage les </w:t>
      </w:r>
      <w:r w:rsidR="00A24ABC" w:rsidRPr="00C96DC0">
        <w:rPr>
          <w:lang w:val="fr-FR"/>
        </w:rPr>
        <w:t xml:space="preserve">Parties à veiller à ce que leurs besoins et priorités de financement nationaux pour </w:t>
      </w:r>
      <w:r w:rsidR="00A24ABC" w:rsidRPr="00C96DC0">
        <w:rPr>
          <w:lang w:val="fr-FR"/>
        </w:rPr>
        <w:t xml:space="preserve">l’application du </w:t>
      </w:r>
      <w:r w:rsidR="00A24ABC" w:rsidRPr="00C96DC0">
        <w:rPr>
          <w:lang w:val="fr-FR"/>
        </w:rPr>
        <w:t>Protocole de Nagoya et la réalisation de l’</w:t>
      </w:r>
      <w:r w:rsidR="00A24ABC" w:rsidRPr="00C96DC0">
        <w:rPr>
          <w:lang w:val="fr-FR" w:eastAsia="en-GB"/>
        </w:rPr>
        <w:t xml:space="preserve">objectif </w:t>
      </w:r>
      <w:r w:rsidR="00A24ABC" w:rsidRPr="00C96DC0">
        <w:rPr>
          <w:lang w:val="fr-FR"/>
        </w:rPr>
        <w:t>C et de la cible</w:t>
      </w:r>
      <w:r w:rsidR="00A24ABC" w:rsidRPr="00C96DC0">
        <w:rPr>
          <w:lang w:val="fr-FR"/>
        </w:rPr>
        <w:t> </w:t>
      </w:r>
      <w:r w:rsidR="00A24ABC" w:rsidRPr="00C96DC0">
        <w:rPr>
          <w:lang w:val="fr-FR"/>
        </w:rPr>
        <w:t xml:space="preserve">13 du </w:t>
      </w:r>
      <w:r w:rsidR="00A24ABC" w:rsidRPr="00C96DC0">
        <w:rPr>
          <w:lang w:val="fr-FR"/>
        </w:rPr>
        <w:t>C</w:t>
      </w:r>
      <w:r w:rsidR="00A24ABC" w:rsidRPr="00C96DC0">
        <w:rPr>
          <w:lang w:val="fr-FR"/>
        </w:rPr>
        <w:t xml:space="preserve">adre soient dûment pris en compte dans leurs plans nationaux de financement </w:t>
      </w:r>
      <w:r w:rsidR="00A24ABC" w:rsidRPr="00C96DC0">
        <w:rPr>
          <w:lang w:val="fr-FR"/>
        </w:rPr>
        <w:t xml:space="preserve">en faveur </w:t>
      </w:r>
      <w:r w:rsidR="00A24ABC" w:rsidRPr="00C96DC0">
        <w:rPr>
          <w:lang w:val="fr-FR"/>
        </w:rPr>
        <w:t>de la biodiversité</w:t>
      </w:r>
      <w:r w:rsidR="00A24ABC" w:rsidRPr="00C96DC0">
        <w:rPr>
          <w:lang w:val="fr-FR"/>
        </w:rPr>
        <w:t> </w:t>
      </w:r>
      <w:r w:rsidR="00A24ABC" w:rsidRPr="00C96DC0">
        <w:rPr>
          <w:lang w:val="fr-FR"/>
        </w:rPr>
        <w:t>;</w:t>
      </w:r>
      <w:r w:rsidR="00EC3F2E" w:rsidRPr="00C96DC0">
        <w:rPr>
          <w:lang w:val="fr-FR"/>
        </w:rPr>
        <w:t xml:space="preserve"> </w:t>
      </w:r>
    </w:p>
    <w:p w14:paraId="0CA49DA4" w14:textId="00CA3090" w:rsidR="00EC3F2E" w:rsidRPr="00C96DC0" w:rsidRDefault="00C1368C" w:rsidP="002E63E2">
      <w:pPr>
        <w:shd w:val="clear" w:color="auto" w:fill="FFFFFF" w:themeFill="background1"/>
        <w:spacing w:before="120" w:after="120"/>
        <w:ind w:left="567" w:firstLine="567"/>
        <w:rPr>
          <w:lang w:eastAsia="en-GB"/>
        </w:rPr>
      </w:pPr>
      <w:r w:rsidRPr="00C96DC0">
        <w:rPr>
          <w:lang w:eastAsia="en-GB"/>
        </w:rPr>
        <w:t>3.</w:t>
      </w:r>
      <w:r w:rsidRPr="00C96DC0">
        <w:rPr>
          <w:i/>
          <w:iCs/>
          <w:lang w:eastAsia="en-GB"/>
        </w:rPr>
        <w:tab/>
      </w:r>
      <w:r w:rsidR="00FF329A" w:rsidRPr="00C96DC0">
        <w:rPr>
          <w:i/>
          <w:iCs/>
          <w:lang w:eastAsia="en-GB"/>
        </w:rPr>
        <w:t xml:space="preserve">Recommande </w:t>
      </w:r>
      <w:r w:rsidR="00FF329A" w:rsidRPr="00C96DC0">
        <w:rPr>
          <w:lang w:eastAsia="en-GB"/>
        </w:rPr>
        <w:t xml:space="preserve">que la Conférence des Parties à la Convention, lorsqu’elle adoptera ses orientations </w:t>
      </w:r>
      <w:r w:rsidR="0066759E" w:rsidRPr="00C96DC0">
        <w:rPr>
          <w:lang w:eastAsia="en-GB"/>
        </w:rPr>
        <w:t xml:space="preserve">destinées au </w:t>
      </w:r>
      <w:r w:rsidR="00FF329A" w:rsidRPr="00C96DC0">
        <w:rPr>
          <w:lang w:eastAsia="en-GB"/>
        </w:rPr>
        <w:t xml:space="preserve">Fonds pour l’environnement mondial </w:t>
      </w:r>
      <w:r w:rsidR="000A1505" w:rsidRPr="00C96DC0">
        <w:rPr>
          <w:lang w:eastAsia="en-GB"/>
        </w:rPr>
        <w:t xml:space="preserve">aux fins de l’appui </w:t>
      </w:r>
      <w:r w:rsidR="00FF329A" w:rsidRPr="00C96DC0">
        <w:rPr>
          <w:lang w:eastAsia="en-GB"/>
        </w:rPr>
        <w:t xml:space="preserve">à </w:t>
      </w:r>
      <w:r w:rsidR="000A1505" w:rsidRPr="00C96DC0">
        <w:rPr>
          <w:lang w:eastAsia="en-GB"/>
        </w:rPr>
        <w:t xml:space="preserve">l’application </w:t>
      </w:r>
      <w:r w:rsidR="00FF329A" w:rsidRPr="00C96DC0">
        <w:rPr>
          <w:lang w:eastAsia="en-GB"/>
        </w:rPr>
        <w:t>du Protocole de Nagoya, inclue les demandes suivantes à l’intention du Fonds pour l’environnement mondial</w:t>
      </w:r>
      <w:r w:rsidR="0066759E" w:rsidRPr="00C96DC0">
        <w:rPr>
          <w:lang w:eastAsia="en-GB"/>
        </w:rPr>
        <w:t> </w:t>
      </w:r>
      <w:r w:rsidR="00FF329A" w:rsidRPr="00C96DC0">
        <w:rPr>
          <w:lang w:eastAsia="en-GB"/>
        </w:rPr>
        <w:t>:</w:t>
      </w:r>
      <w:r w:rsidR="00EC3F2E" w:rsidRPr="00C96DC0">
        <w:rPr>
          <w:lang w:eastAsia="en-GB"/>
        </w:rPr>
        <w:t xml:space="preserve"> </w:t>
      </w:r>
    </w:p>
    <w:p w14:paraId="224060D7" w14:textId="235CF363" w:rsidR="00EC3F2E" w:rsidRPr="00C96DC0" w:rsidRDefault="00EC3F2E" w:rsidP="002E63E2">
      <w:pPr>
        <w:tabs>
          <w:tab w:val="clear" w:pos="1134"/>
        </w:tabs>
        <w:spacing w:before="120" w:after="120"/>
        <w:ind w:left="567" w:firstLine="567"/>
        <w:rPr>
          <w:snapToGrid w:val="0"/>
        </w:rPr>
      </w:pPr>
      <w:r w:rsidRPr="00C96DC0">
        <w:rPr>
          <w:snapToGrid w:val="0"/>
        </w:rPr>
        <w:t>a)</w:t>
      </w:r>
      <w:r w:rsidRPr="00C96DC0">
        <w:rPr>
          <w:snapToGrid w:val="0"/>
        </w:rPr>
        <w:tab/>
      </w:r>
      <w:r w:rsidR="00A97372" w:rsidRPr="00C96DC0">
        <w:rPr>
          <w:snapToGrid w:val="0"/>
        </w:rPr>
        <w:t>Mettre à disposition des fonds en temps voulu pour aider les Parties</w:t>
      </w:r>
      <w:r w:rsidR="00F34F60" w:rsidRPr="00C96DC0">
        <w:rPr>
          <w:snapToGrid w:val="0"/>
        </w:rPr>
        <w:t xml:space="preserve"> admissibles</w:t>
      </w:r>
      <w:r w:rsidR="00A97372" w:rsidRPr="00C96DC0">
        <w:rPr>
          <w:snapToGrid w:val="0"/>
        </w:rPr>
        <w:t xml:space="preserve"> à préparer et à soumettre leur premier rapport national au titre du Protocole de Nagoya</w:t>
      </w:r>
      <w:r w:rsidR="00600CD3" w:rsidRPr="00C96DC0">
        <w:rPr>
          <w:snapToGrid w:val="0"/>
        </w:rPr>
        <w:t> </w:t>
      </w:r>
      <w:r w:rsidR="00A97372" w:rsidRPr="00C96DC0">
        <w:rPr>
          <w:snapToGrid w:val="0"/>
        </w:rPr>
        <w:t>;</w:t>
      </w:r>
      <w:r w:rsidR="00600CD3" w:rsidRPr="00C96DC0">
        <w:rPr>
          <w:snapToGrid w:val="0"/>
        </w:rPr>
        <w:t xml:space="preserve"> </w:t>
      </w:r>
    </w:p>
    <w:p w14:paraId="1ACFDDCB" w14:textId="6195B440" w:rsidR="00EC3F2E" w:rsidRPr="00C96DC0" w:rsidRDefault="00EC3F2E" w:rsidP="002E63E2">
      <w:pPr>
        <w:tabs>
          <w:tab w:val="clear" w:pos="1134"/>
        </w:tabs>
        <w:spacing w:before="120" w:after="120"/>
        <w:ind w:left="567" w:firstLine="567"/>
        <w:rPr>
          <w:snapToGrid w:val="0"/>
        </w:rPr>
      </w:pPr>
      <w:r w:rsidRPr="00C96DC0">
        <w:rPr>
          <w:snapToGrid w:val="0"/>
        </w:rPr>
        <w:t>b)</w:t>
      </w:r>
      <w:r w:rsidRPr="00C96DC0">
        <w:rPr>
          <w:snapToGrid w:val="0"/>
        </w:rPr>
        <w:tab/>
      </w:r>
      <w:r w:rsidR="00C60EC3" w:rsidRPr="00C96DC0">
        <w:rPr>
          <w:snapToGrid w:val="0"/>
        </w:rPr>
        <w:t xml:space="preserve">Renforcer son programme de financement destiné à aider les Parties </w:t>
      </w:r>
      <w:r w:rsidR="00C60EC3" w:rsidRPr="00C96DC0">
        <w:rPr>
          <w:snapToGrid w:val="0"/>
        </w:rPr>
        <w:t xml:space="preserve">admissibles </w:t>
      </w:r>
      <w:r w:rsidR="00C60EC3" w:rsidRPr="00C96DC0">
        <w:rPr>
          <w:snapToGrid w:val="0"/>
        </w:rPr>
        <w:t xml:space="preserve">à </w:t>
      </w:r>
      <w:r w:rsidR="00C60EC3" w:rsidRPr="00C96DC0">
        <w:rPr>
          <w:snapToGrid w:val="0"/>
        </w:rPr>
        <w:t xml:space="preserve">appliquer </w:t>
      </w:r>
      <w:r w:rsidR="00C60EC3" w:rsidRPr="00C96DC0">
        <w:rPr>
          <w:snapToGrid w:val="0"/>
        </w:rPr>
        <w:t>le Protocole de Nagoya</w:t>
      </w:r>
      <w:r w:rsidR="00C60EC3" w:rsidRPr="00C96DC0">
        <w:rPr>
          <w:snapToGrid w:val="0"/>
        </w:rPr>
        <w:t> </w:t>
      </w:r>
      <w:r w:rsidR="00C60EC3" w:rsidRPr="00C96DC0">
        <w:rPr>
          <w:snapToGrid w:val="0"/>
        </w:rPr>
        <w:t>;</w:t>
      </w:r>
    </w:p>
    <w:p w14:paraId="337C6560" w14:textId="3FA67F73" w:rsidR="00EC3F2E" w:rsidRPr="00C96DC0" w:rsidRDefault="00EC3F2E" w:rsidP="002E63E2">
      <w:pPr>
        <w:tabs>
          <w:tab w:val="clear" w:pos="1134"/>
        </w:tabs>
        <w:spacing w:before="120" w:after="120"/>
        <w:ind w:left="567" w:firstLine="567"/>
        <w:rPr>
          <w:snapToGrid w:val="0"/>
        </w:rPr>
      </w:pPr>
      <w:r w:rsidRPr="00C96DC0">
        <w:rPr>
          <w:snapToGrid w:val="0"/>
        </w:rPr>
        <w:t>c)</w:t>
      </w:r>
      <w:r w:rsidRPr="00C96DC0">
        <w:rPr>
          <w:snapToGrid w:val="0"/>
        </w:rPr>
        <w:tab/>
      </w:r>
      <w:r w:rsidR="00852FC3" w:rsidRPr="00C96DC0">
        <w:rPr>
          <w:snapToGrid w:val="0"/>
        </w:rPr>
        <w:t>Soutenir la mise en œuvre du plan d’action pour l</w:t>
      </w:r>
      <w:r w:rsidR="00877E8F" w:rsidRPr="00C96DC0">
        <w:rPr>
          <w:snapToGrid w:val="0"/>
        </w:rPr>
        <w:t xml:space="preserve">a création et le </w:t>
      </w:r>
      <w:r w:rsidR="00852FC3" w:rsidRPr="00C96DC0">
        <w:rPr>
          <w:snapToGrid w:val="0"/>
        </w:rPr>
        <w:t xml:space="preserve">renforcement des capacités </w:t>
      </w:r>
      <w:r w:rsidR="00C96E41" w:rsidRPr="00C96DC0">
        <w:rPr>
          <w:snapToGrid w:val="0"/>
        </w:rPr>
        <w:t xml:space="preserve">à l’appui de </w:t>
      </w:r>
      <w:r w:rsidR="009A49A0" w:rsidRPr="00C96DC0">
        <w:rPr>
          <w:snapToGrid w:val="0"/>
        </w:rPr>
        <w:t xml:space="preserve">l’application </w:t>
      </w:r>
      <w:r w:rsidR="00852FC3" w:rsidRPr="00C96DC0">
        <w:rPr>
          <w:snapToGrid w:val="0"/>
        </w:rPr>
        <w:t>du Protocole de Nagoya</w:t>
      </w:r>
      <w:r w:rsidR="00583EFC" w:rsidRPr="00C96DC0">
        <w:rPr>
          <w:rStyle w:val="Appelnotedebasdep"/>
          <w:snapToGrid w:val="0"/>
        </w:rPr>
        <w:footnoteReference w:id="16"/>
      </w:r>
      <w:r w:rsidR="009A49A0" w:rsidRPr="00C96DC0">
        <w:rPr>
          <w:snapToGrid w:val="0"/>
        </w:rPr>
        <w:t> ;</w:t>
      </w:r>
    </w:p>
    <w:p w14:paraId="4649E94B" w14:textId="382B213C" w:rsidR="00EC3F2E" w:rsidRPr="00C96DC0" w:rsidRDefault="00EC3F2E" w:rsidP="002E63E2">
      <w:pPr>
        <w:tabs>
          <w:tab w:val="clear" w:pos="1134"/>
        </w:tabs>
        <w:spacing w:before="120" w:after="120"/>
        <w:ind w:left="567" w:firstLine="567"/>
        <w:rPr>
          <w:snapToGrid w:val="0"/>
        </w:rPr>
      </w:pPr>
      <w:r w:rsidRPr="00C96DC0">
        <w:rPr>
          <w:snapToGrid w:val="0"/>
        </w:rPr>
        <w:t>d)</w:t>
      </w:r>
      <w:r w:rsidRPr="00C96DC0">
        <w:rPr>
          <w:snapToGrid w:val="0"/>
        </w:rPr>
        <w:tab/>
      </w:r>
      <w:r w:rsidR="00447817" w:rsidRPr="00C96DC0">
        <w:rPr>
          <w:snapToGrid w:val="0"/>
        </w:rPr>
        <w:t xml:space="preserve">Continuer à soutenir les Parties </w:t>
      </w:r>
      <w:r w:rsidR="00447817" w:rsidRPr="00C96DC0">
        <w:rPr>
          <w:snapToGrid w:val="0"/>
        </w:rPr>
        <w:t xml:space="preserve">admissibles </w:t>
      </w:r>
      <w:r w:rsidR="005239B6" w:rsidRPr="00C96DC0">
        <w:rPr>
          <w:snapToGrid w:val="0"/>
        </w:rPr>
        <w:t xml:space="preserve">en vue de la réalisation d’activités </w:t>
      </w:r>
      <w:r w:rsidR="00447817" w:rsidRPr="00C96DC0">
        <w:rPr>
          <w:snapToGrid w:val="0"/>
        </w:rPr>
        <w:t>dans les domaines suivants</w:t>
      </w:r>
      <w:r w:rsidR="005239B6" w:rsidRPr="00C96DC0">
        <w:t> </w:t>
      </w:r>
      <w:r w:rsidR="00447817" w:rsidRPr="00C96DC0">
        <w:rPr>
          <w:snapToGrid w:val="0"/>
        </w:rPr>
        <w:t>:</w:t>
      </w:r>
      <w:r w:rsidR="005239B6" w:rsidRPr="00C96DC0">
        <w:rPr>
          <w:snapToGrid w:val="0"/>
        </w:rPr>
        <w:t xml:space="preserve"> </w:t>
      </w:r>
    </w:p>
    <w:p w14:paraId="1C87BEC9" w14:textId="674D050F" w:rsidR="00EC3F2E" w:rsidRPr="00C96DC0" w:rsidRDefault="00EC3F2E" w:rsidP="002E63E2">
      <w:pPr>
        <w:spacing w:before="120" w:after="120"/>
        <w:ind w:left="1701" w:hanging="567"/>
        <w:rPr>
          <w:snapToGrid w:val="0"/>
          <w:kern w:val="22"/>
        </w:rPr>
      </w:pPr>
      <w:r w:rsidRPr="00C96DC0">
        <w:rPr>
          <w:snapToGrid w:val="0"/>
        </w:rPr>
        <w:t>i)</w:t>
      </w:r>
      <w:r w:rsidRPr="00C96DC0">
        <w:rPr>
          <w:snapToGrid w:val="0"/>
        </w:rPr>
        <w:tab/>
      </w:r>
      <w:r w:rsidR="006933B3" w:rsidRPr="00C96DC0">
        <w:rPr>
          <w:snapToGrid w:val="0"/>
        </w:rPr>
        <w:t xml:space="preserve">Priorités spécifiques pour la poursuite </w:t>
      </w:r>
      <w:r w:rsidR="00662FF0" w:rsidRPr="00C96DC0">
        <w:rPr>
          <w:snapToGrid w:val="0"/>
        </w:rPr>
        <w:t xml:space="preserve">de la création et </w:t>
      </w:r>
      <w:r w:rsidR="006933B3" w:rsidRPr="00C96DC0">
        <w:rPr>
          <w:snapToGrid w:val="0"/>
        </w:rPr>
        <w:t xml:space="preserve">du renforcement des capacités </w:t>
      </w:r>
      <w:r w:rsidR="00662FF0" w:rsidRPr="00C96DC0">
        <w:rPr>
          <w:snapToGrid w:val="0"/>
        </w:rPr>
        <w:t xml:space="preserve">à l’appui de l’application </w:t>
      </w:r>
      <w:r w:rsidR="006933B3" w:rsidRPr="00C96DC0">
        <w:rPr>
          <w:snapToGrid w:val="0"/>
        </w:rPr>
        <w:t>du Protocole de Nagoya</w:t>
      </w:r>
      <w:r w:rsidRPr="00C96DC0">
        <w:rPr>
          <w:snapToGrid w:val="0"/>
          <w:vertAlign w:val="superscript"/>
        </w:rPr>
        <w:footnoteReference w:id="17"/>
      </w:r>
      <w:r w:rsidR="00662FF0" w:rsidRPr="00C96DC0">
        <w:rPr>
          <w:snapToGrid w:val="0"/>
        </w:rPr>
        <w:t> ;</w:t>
      </w:r>
      <w:r w:rsidRPr="00C96DC0">
        <w:rPr>
          <w:snapToGrid w:val="0"/>
          <w:highlight w:val="yellow"/>
          <w:vertAlign w:val="superscript"/>
        </w:rPr>
        <w:t xml:space="preserve"> </w:t>
      </w:r>
    </w:p>
    <w:p w14:paraId="1EAEE503" w14:textId="1055091D" w:rsidR="00EC3F2E" w:rsidRPr="00C96DC0" w:rsidRDefault="00EC3F2E" w:rsidP="002E63E2">
      <w:pPr>
        <w:spacing w:before="120" w:after="120"/>
        <w:ind w:left="1701" w:hanging="567"/>
        <w:rPr>
          <w:snapToGrid w:val="0"/>
        </w:rPr>
      </w:pPr>
      <w:r w:rsidRPr="00C96DC0">
        <w:rPr>
          <w:snapToGrid w:val="0"/>
        </w:rPr>
        <w:t>ii)</w:t>
      </w:r>
      <w:r w:rsidRPr="00C96DC0">
        <w:rPr>
          <w:snapToGrid w:val="0"/>
        </w:rPr>
        <w:tab/>
      </w:r>
      <w:r w:rsidR="0099597D" w:rsidRPr="00C96DC0">
        <w:rPr>
          <w:snapToGrid w:val="0"/>
        </w:rPr>
        <w:t xml:space="preserve">Intégration et prise en compte de l’accès aux ressources génétiques et </w:t>
      </w:r>
      <w:r w:rsidR="000929F2" w:rsidRPr="00C96DC0">
        <w:rPr>
          <w:snapToGrid w:val="0"/>
        </w:rPr>
        <w:t xml:space="preserve">aux connaissances traditionnelles </w:t>
      </w:r>
      <w:r w:rsidR="008B5981" w:rsidRPr="00C96DC0">
        <w:rPr>
          <w:snapToGrid w:val="0"/>
        </w:rPr>
        <w:t xml:space="preserve">connexes, ainsi que </w:t>
      </w:r>
      <w:r w:rsidR="00BC0CD5" w:rsidRPr="00C96DC0">
        <w:rPr>
          <w:snapToGrid w:val="0"/>
        </w:rPr>
        <w:t xml:space="preserve">du partage des avantages </w:t>
      </w:r>
      <w:r w:rsidR="000929F2" w:rsidRPr="00C96DC0">
        <w:rPr>
          <w:snapToGrid w:val="0"/>
        </w:rPr>
        <w:t>découlant de leur utilisation</w:t>
      </w:r>
      <w:r w:rsidR="008B5981" w:rsidRPr="00C96DC0">
        <w:rPr>
          <w:snapToGrid w:val="0"/>
        </w:rPr>
        <w:t>,</w:t>
      </w:r>
      <w:r w:rsidR="000929F2" w:rsidRPr="00C96DC0">
        <w:rPr>
          <w:snapToGrid w:val="0"/>
        </w:rPr>
        <w:t xml:space="preserve"> </w:t>
      </w:r>
      <w:r w:rsidR="0099597D" w:rsidRPr="00C96DC0">
        <w:rPr>
          <w:snapToGrid w:val="0"/>
        </w:rPr>
        <w:t>dans les politiques et activités liées à la biodiversité et au développement durable</w:t>
      </w:r>
      <w:r w:rsidR="006327D8" w:rsidRPr="00C96DC0">
        <w:rPr>
          <w:snapToGrid w:val="0"/>
        </w:rPr>
        <w:t> </w:t>
      </w:r>
      <w:r w:rsidRPr="00C96DC0">
        <w:rPr>
          <w:snapToGrid w:val="0"/>
        </w:rPr>
        <w:t>;</w:t>
      </w:r>
    </w:p>
    <w:p w14:paraId="36945C36" w14:textId="3A84FE4F" w:rsidR="00EC3F2E" w:rsidRPr="00C96DC0" w:rsidRDefault="00EC3F2E" w:rsidP="002E63E2">
      <w:pPr>
        <w:spacing w:before="120" w:after="120"/>
        <w:ind w:left="1701" w:hanging="567"/>
        <w:rPr>
          <w:snapToGrid w:val="0"/>
        </w:rPr>
      </w:pPr>
      <w:r w:rsidRPr="00C96DC0">
        <w:rPr>
          <w:snapToGrid w:val="0"/>
        </w:rPr>
        <w:t>iii)</w:t>
      </w:r>
      <w:r w:rsidRPr="00C96DC0">
        <w:rPr>
          <w:snapToGrid w:val="0"/>
        </w:rPr>
        <w:tab/>
      </w:r>
      <w:r w:rsidR="00CA5F2A" w:rsidRPr="00C96DC0">
        <w:rPr>
          <w:snapToGrid w:val="0"/>
        </w:rPr>
        <w:t xml:space="preserve">Création et </w:t>
      </w:r>
      <w:r w:rsidR="00BE0E2C" w:rsidRPr="00C96DC0">
        <w:rPr>
          <w:snapToGrid w:val="0"/>
        </w:rPr>
        <w:t xml:space="preserve">maintien de capacités institutionnelles à long terme </w:t>
      </w:r>
      <w:r w:rsidR="003A799C" w:rsidRPr="00C96DC0">
        <w:rPr>
          <w:snapToGrid w:val="0"/>
        </w:rPr>
        <w:t xml:space="preserve">en matière de </w:t>
      </w:r>
      <w:r w:rsidR="00BE0E2C" w:rsidRPr="00C96DC0">
        <w:rPr>
          <w:snapToGrid w:val="0"/>
        </w:rPr>
        <w:t xml:space="preserve">gestion, </w:t>
      </w:r>
      <w:r w:rsidR="003A799C" w:rsidRPr="00C96DC0">
        <w:rPr>
          <w:snapToGrid w:val="0"/>
        </w:rPr>
        <w:t>de</w:t>
      </w:r>
      <w:r w:rsidR="00BE0E2C" w:rsidRPr="00C96DC0">
        <w:rPr>
          <w:snapToGrid w:val="0"/>
        </w:rPr>
        <w:t xml:space="preserve"> suivi et </w:t>
      </w:r>
      <w:r w:rsidR="003A799C" w:rsidRPr="00C96DC0">
        <w:rPr>
          <w:snapToGrid w:val="0"/>
        </w:rPr>
        <w:t>d</w:t>
      </w:r>
      <w:r w:rsidR="00BE0E2C" w:rsidRPr="00C96DC0">
        <w:rPr>
          <w:snapToGrid w:val="0"/>
        </w:rPr>
        <w:t>’évaluation des cadres nationaux d’accès et de partage des avantages</w:t>
      </w:r>
      <w:r w:rsidR="003A799C" w:rsidRPr="00C96DC0">
        <w:rPr>
          <w:snapToGrid w:val="0"/>
        </w:rPr>
        <w:t> </w:t>
      </w:r>
      <w:r w:rsidR="00BE0E2C" w:rsidRPr="00C96DC0">
        <w:rPr>
          <w:snapToGrid w:val="0"/>
        </w:rPr>
        <w:t>;</w:t>
      </w:r>
    </w:p>
    <w:p w14:paraId="74A25F54" w14:textId="1296A853" w:rsidR="00EC3F2E" w:rsidRPr="00C96DC0" w:rsidRDefault="00EC3F2E" w:rsidP="002E63E2">
      <w:pPr>
        <w:tabs>
          <w:tab w:val="clear" w:pos="1134"/>
        </w:tabs>
        <w:spacing w:before="120" w:after="120"/>
        <w:ind w:left="567" w:firstLine="567"/>
        <w:rPr>
          <w:snapToGrid w:val="0"/>
          <w:kern w:val="22"/>
        </w:rPr>
      </w:pPr>
      <w:r w:rsidRPr="00C96DC0">
        <w:rPr>
          <w:snapToGrid w:val="0"/>
        </w:rPr>
        <w:t>e)</w:t>
      </w:r>
      <w:r w:rsidRPr="00C96DC0">
        <w:rPr>
          <w:snapToGrid w:val="0"/>
        </w:rPr>
        <w:tab/>
      </w:r>
      <w:bookmarkStart w:id="2" w:name="_Hlk178080578"/>
      <w:r w:rsidR="004014B6" w:rsidRPr="00C96DC0">
        <w:rPr>
          <w:snapToGrid w:val="0"/>
        </w:rPr>
        <w:t xml:space="preserve">Examiner les </w:t>
      </w:r>
      <w:r w:rsidR="00D164B6" w:rsidRPr="00C96DC0">
        <w:rPr>
          <w:snapToGrid w:val="0"/>
        </w:rPr>
        <w:t xml:space="preserve">mesures qui pourraient être prises, par exemple </w:t>
      </w:r>
      <w:r w:rsidR="004014B6" w:rsidRPr="00C96DC0">
        <w:rPr>
          <w:rFonts w:eastAsia="Times New Roman"/>
          <w:snapToGrid w:val="0"/>
        </w:rPr>
        <w:t xml:space="preserve">la mise en réserve de ressources </w:t>
      </w:r>
      <w:r w:rsidR="004014B6" w:rsidRPr="00C96DC0">
        <w:rPr>
          <w:snapToGrid w:val="0"/>
        </w:rPr>
        <w:t>et l</w:t>
      </w:r>
      <w:r w:rsidR="00D164B6" w:rsidRPr="00C96DC0">
        <w:rPr>
          <w:snapToGrid w:val="0"/>
        </w:rPr>
        <w:t xml:space="preserve">a réalisation de </w:t>
      </w:r>
      <w:r w:rsidR="004014B6" w:rsidRPr="00C96DC0">
        <w:rPr>
          <w:snapToGrid w:val="0"/>
        </w:rPr>
        <w:t xml:space="preserve">projets régionaux, </w:t>
      </w:r>
      <w:r w:rsidR="004014B6" w:rsidRPr="00C96DC0">
        <w:rPr>
          <w:rFonts w:eastAsia="Times New Roman"/>
          <w:szCs w:val="24"/>
        </w:rPr>
        <w:t xml:space="preserve">pour </w:t>
      </w:r>
      <w:r w:rsidR="004014B6" w:rsidRPr="00C96DC0">
        <w:rPr>
          <w:rFonts w:eastAsia="Times New Roman"/>
          <w:snapToGrid w:val="0"/>
        </w:rPr>
        <w:t xml:space="preserve">appuyer </w:t>
      </w:r>
      <w:r w:rsidR="00D164B6" w:rsidRPr="00C96DC0">
        <w:rPr>
          <w:rFonts w:eastAsia="Times New Roman"/>
          <w:snapToGrid w:val="0"/>
        </w:rPr>
        <w:t xml:space="preserve">l’application </w:t>
      </w:r>
      <w:r w:rsidR="004014B6" w:rsidRPr="00C96DC0">
        <w:rPr>
          <w:rFonts w:eastAsia="Times New Roman"/>
          <w:snapToGrid w:val="0"/>
        </w:rPr>
        <w:t>du Protocole</w:t>
      </w:r>
      <w:r w:rsidR="004014B6" w:rsidRPr="00C96DC0">
        <w:rPr>
          <w:snapToGrid w:val="0"/>
        </w:rPr>
        <w:t xml:space="preserve">, </w:t>
      </w:r>
      <w:r w:rsidR="00DC563F" w:rsidRPr="00C96DC0">
        <w:rPr>
          <w:snapToGrid w:val="0"/>
        </w:rPr>
        <w:t xml:space="preserve">en vue de </w:t>
      </w:r>
      <w:r w:rsidR="004014B6" w:rsidRPr="00C96DC0">
        <w:rPr>
          <w:snapToGrid w:val="0"/>
          <w:kern w:val="22"/>
        </w:rPr>
        <w:t xml:space="preserve">permettre au Fonds pour l’environnement mondial de </w:t>
      </w:r>
      <w:r w:rsidR="004014B6" w:rsidRPr="00C96DC0">
        <w:rPr>
          <w:snapToGrid w:val="0"/>
        </w:rPr>
        <w:t xml:space="preserve">s’acquitter le </w:t>
      </w:r>
      <w:r w:rsidR="004014B6" w:rsidRPr="00C96DC0">
        <w:rPr>
          <w:snapToGrid w:val="0"/>
          <w:kern w:val="22"/>
        </w:rPr>
        <w:t xml:space="preserve">plus efficacement possible de ses responsabilités </w:t>
      </w:r>
      <w:r w:rsidR="00DC563F" w:rsidRPr="00C96DC0">
        <w:rPr>
          <w:snapToGrid w:val="0"/>
          <w:kern w:val="22"/>
        </w:rPr>
        <w:t xml:space="preserve">eu égard au </w:t>
      </w:r>
      <w:r w:rsidR="004014B6" w:rsidRPr="00C96DC0">
        <w:rPr>
          <w:snapToGrid w:val="0"/>
          <w:kern w:val="22"/>
        </w:rPr>
        <w:t xml:space="preserve">fonctionnement du mécanisme </w:t>
      </w:r>
      <w:r w:rsidR="00DC563F" w:rsidRPr="00C96DC0">
        <w:rPr>
          <w:snapToGrid w:val="0"/>
          <w:kern w:val="22"/>
        </w:rPr>
        <w:t xml:space="preserve">de financement de l’application </w:t>
      </w:r>
      <w:r w:rsidR="004014B6" w:rsidRPr="00C96DC0">
        <w:rPr>
          <w:snapToGrid w:val="0"/>
          <w:kern w:val="22"/>
        </w:rPr>
        <w:t xml:space="preserve">du Protocole, et faire rapport sur ces questions à la Conférence des Parties </w:t>
      </w:r>
      <w:r w:rsidR="00DC563F" w:rsidRPr="00C96DC0">
        <w:rPr>
          <w:snapToGrid w:val="0"/>
          <w:kern w:val="22"/>
        </w:rPr>
        <w:t xml:space="preserve">à </w:t>
      </w:r>
      <w:r w:rsidR="004014B6" w:rsidRPr="00C96DC0">
        <w:rPr>
          <w:snapToGrid w:val="0"/>
          <w:kern w:val="22"/>
        </w:rPr>
        <w:t>sa dix-septième réunion</w:t>
      </w:r>
      <w:r w:rsidR="00DC563F" w:rsidRPr="00C96DC0">
        <w:rPr>
          <w:snapToGrid w:val="0"/>
          <w:kern w:val="22"/>
        </w:rPr>
        <w:t> </w:t>
      </w:r>
      <w:r w:rsidR="004014B6" w:rsidRPr="00C96DC0">
        <w:t>;</w:t>
      </w:r>
      <w:bookmarkEnd w:id="2"/>
      <w:r w:rsidR="00A11D04" w:rsidRPr="00C96DC0">
        <w:t xml:space="preserve"> </w:t>
      </w:r>
    </w:p>
    <w:p w14:paraId="142FFFF2" w14:textId="3A07FB96" w:rsidR="00EC3F2E" w:rsidRPr="00C96DC0" w:rsidRDefault="00C908A0" w:rsidP="002E63E2">
      <w:pPr>
        <w:pStyle w:val="CBDNormalNoNumber"/>
        <w:ind w:firstLine="567"/>
        <w:rPr>
          <w:lang w:val="fr-FR" w:eastAsia="en-GB"/>
        </w:rPr>
      </w:pPr>
      <w:r w:rsidRPr="00C96DC0">
        <w:rPr>
          <w:lang w:val="fr-FR" w:eastAsia="en-GB"/>
        </w:rPr>
        <w:t>4.</w:t>
      </w:r>
      <w:r w:rsidRPr="00C96DC0">
        <w:rPr>
          <w:i/>
          <w:iCs/>
          <w:lang w:val="fr-FR" w:eastAsia="en-GB"/>
        </w:rPr>
        <w:tab/>
      </w:r>
      <w:r w:rsidR="00C61C32" w:rsidRPr="00C96DC0">
        <w:rPr>
          <w:i/>
          <w:iCs/>
          <w:lang w:val="fr-FR" w:eastAsia="en-GB"/>
        </w:rPr>
        <w:t xml:space="preserve">Recommande également </w:t>
      </w:r>
      <w:r w:rsidR="00C61C32" w:rsidRPr="00C96DC0">
        <w:rPr>
          <w:lang w:val="fr-FR" w:eastAsia="en-GB"/>
        </w:rPr>
        <w:t xml:space="preserve">à la Conférence des Parties d’inclure les éléments </w:t>
      </w:r>
      <w:r w:rsidR="002869BB" w:rsidRPr="00C96DC0">
        <w:rPr>
          <w:lang w:val="fr-FR" w:eastAsia="en-GB"/>
        </w:rPr>
        <w:t xml:space="preserve">énoncés </w:t>
      </w:r>
      <w:r w:rsidR="00C61C32" w:rsidRPr="00C96DC0">
        <w:rPr>
          <w:lang w:val="fr-FR" w:eastAsia="en-GB"/>
        </w:rPr>
        <w:t>aux alinéas</w:t>
      </w:r>
      <w:r w:rsidR="00E66B62" w:rsidRPr="00C96DC0">
        <w:rPr>
          <w:lang w:val="fr-FR" w:eastAsia="en-GB"/>
        </w:rPr>
        <w:t> </w:t>
      </w:r>
      <w:r w:rsidR="00C61C32" w:rsidRPr="00C96DC0">
        <w:rPr>
          <w:lang w:val="fr-FR" w:eastAsia="en-GB"/>
        </w:rPr>
        <w:t xml:space="preserve">c) et d) </w:t>
      </w:r>
      <w:r w:rsidR="00E66B62" w:rsidRPr="00C96DC0">
        <w:rPr>
          <w:lang w:val="fr-FR" w:eastAsia="en-GB"/>
        </w:rPr>
        <w:t xml:space="preserve">du paragraphe 3 </w:t>
      </w:r>
      <w:r w:rsidR="00C61C32" w:rsidRPr="00C96DC0">
        <w:rPr>
          <w:lang w:val="fr-FR" w:eastAsia="en-GB"/>
        </w:rPr>
        <w:t>ci-dessus dans le cadre quadriennal des priorités d</w:t>
      </w:r>
      <w:r w:rsidR="002869BB" w:rsidRPr="00C96DC0">
        <w:rPr>
          <w:lang w:val="fr-FR" w:eastAsia="en-GB"/>
        </w:rPr>
        <w:t>e</w:t>
      </w:r>
      <w:r w:rsidR="00C61C32" w:rsidRPr="00C96DC0">
        <w:rPr>
          <w:lang w:val="fr-FR" w:eastAsia="en-GB"/>
        </w:rPr>
        <w:t xml:space="preserve"> programme </w:t>
      </w:r>
      <w:r w:rsidR="005358F7" w:rsidRPr="00C96DC0">
        <w:rPr>
          <w:lang w:val="fr-FR" w:eastAsia="en-GB"/>
        </w:rPr>
        <w:t xml:space="preserve">en faveur de </w:t>
      </w:r>
      <w:r w:rsidR="00C61C32" w:rsidRPr="00C96DC0">
        <w:rPr>
          <w:lang w:val="fr-FR" w:eastAsia="en-GB"/>
        </w:rPr>
        <w:t xml:space="preserve">la biodiversité </w:t>
      </w:r>
      <w:r w:rsidR="001F6431" w:rsidRPr="00C96DC0">
        <w:rPr>
          <w:lang w:val="fr-FR" w:eastAsia="en-GB"/>
        </w:rPr>
        <w:t xml:space="preserve">axé sur les résultats </w:t>
      </w:r>
      <w:r w:rsidR="00C61C32" w:rsidRPr="00C96DC0">
        <w:rPr>
          <w:lang w:val="fr-FR" w:eastAsia="en-GB"/>
        </w:rPr>
        <w:t xml:space="preserve">pour la </w:t>
      </w:r>
      <w:r w:rsidR="00730C7A">
        <w:rPr>
          <w:lang w:val="fr-FR" w:eastAsia="en-GB"/>
        </w:rPr>
        <w:t xml:space="preserve">période de la </w:t>
      </w:r>
      <w:r w:rsidR="00C61C32" w:rsidRPr="00C96DC0">
        <w:rPr>
          <w:lang w:val="fr-FR" w:eastAsia="en-GB"/>
        </w:rPr>
        <w:t xml:space="preserve">neuvième reconstitution </w:t>
      </w:r>
      <w:r w:rsidR="002869BB" w:rsidRPr="00C96DC0">
        <w:rPr>
          <w:lang w:val="fr-FR" w:eastAsia="en-GB"/>
        </w:rPr>
        <w:t xml:space="preserve">de la Caisse </w:t>
      </w:r>
      <w:r w:rsidR="00C61C32" w:rsidRPr="00C96DC0">
        <w:rPr>
          <w:lang w:val="fr-FR"/>
        </w:rPr>
        <w:t>du Fonds pour l’environnement mondial (2026-2030)</w:t>
      </w:r>
      <w:r w:rsidR="00EC3F2E" w:rsidRPr="00C96DC0">
        <w:rPr>
          <w:vertAlign w:val="superscript"/>
          <w:lang w:val="fr-FR"/>
        </w:rPr>
        <w:footnoteReference w:id="18"/>
      </w:r>
      <w:r w:rsidR="005358F7" w:rsidRPr="00C96DC0">
        <w:rPr>
          <w:lang w:val="fr-FR"/>
        </w:rPr>
        <w:t> ;</w:t>
      </w:r>
    </w:p>
    <w:p w14:paraId="21982056" w14:textId="77858209" w:rsidR="00EC3F2E" w:rsidRPr="00C96DC0" w:rsidRDefault="00C908A0" w:rsidP="002E63E2">
      <w:pPr>
        <w:pStyle w:val="CBDNormalNoNumber"/>
        <w:ind w:firstLine="567"/>
        <w:rPr>
          <w:lang w:val="fr-FR"/>
        </w:rPr>
      </w:pPr>
      <w:r w:rsidRPr="00C96DC0">
        <w:rPr>
          <w:lang w:val="fr-FR"/>
        </w:rPr>
        <w:lastRenderedPageBreak/>
        <w:t>5</w:t>
      </w:r>
      <w:r w:rsidRPr="00C96DC0">
        <w:rPr>
          <w:i/>
          <w:iCs/>
          <w:lang w:val="fr-FR"/>
        </w:rPr>
        <w:t>.</w:t>
      </w:r>
      <w:r w:rsidRPr="00C96DC0">
        <w:rPr>
          <w:i/>
          <w:iCs/>
          <w:lang w:val="fr-FR"/>
        </w:rPr>
        <w:tab/>
      </w:r>
      <w:r w:rsidR="00831498" w:rsidRPr="00C96DC0">
        <w:rPr>
          <w:i/>
          <w:iCs/>
          <w:lang w:val="fr-FR"/>
        </w:rPr>
        <w:t xml:space="preserve">Encourage </w:t>
      </w:r>
      <w:r w:rsidR="00831498" w:rsidRPr="00C96DC0">
        <w:rPr>
          <w:lang w:val="fr-FR"/>
        </w:rPr>
        <w:t>les</w:t>
      </w:r>
      <w:r w:rsidR="00831498" w:rsidRPr="00C96DC0">
        <w:rPr>
          <w:i/>
          <w:iCs/>
          <w:lang w:val="fr-FR"/>
        </w:rPr>
        <w:t xml:space="preserve"> </w:t>
      </w:r>
      <w:r w:rsidR="00831498" w:rsidRPr="00C96DC0">
        <w:rPr>
          <w:lang w:val="fr-FR"/>
        </w:rPr>
        <w:t xml:space="preserve">Parties </w:t>
      </w:r>
      <w:r w:rsidR="00831498" w:rsidRPr="00C96DC0">
        <w:rPr>
          <w:lang w:val="fr-FR"/>
        </w:rPr>
        <w:t xml:space="preserve">admissibles </w:t>
      </w:r>
      <w:r w:rsidR="00831498" w:rsidRPr="00C96DC0">
        <w:rPr>
          <w:lang w:val="fr-FR"/>
        </w:rPr>
        <w:t>à accorder la priorité</w:t>
      </w:r>
      <w:r w:rsidR="008C3632" w:rsidRPr="00C96DC0">
        <w:rPr>
          <w:lang w:val="fr-FR"/>
        </w:rPr>
        <w:t xml:space="preserve"> nécessaire </w:t>
      </w:r>
      <w:r w:rsidR="00831498" w:rsidRPr="00C96DC0">
        <w:rPr>
          <w:lang w:val="fr-FR"/>
        </w:rPr>
        <w:t xml:space="preserve">aux projets relatifs à l’accès et au partage des avantages </w:t>
      </w:r>
      <w:r w:rsidR="00D849AF" w:rsidRPr="00C96DC0">
        <w:rPr>
          <w:lang w:val="fr-FR"/>
        </w:rPr>
        <w:t xml:space="preserve">réalisés </w:t>
      </w:r>
      <w:r w:rsidR="006A685B" w:rsidRPr="00C96DC0">
        <w:rPr>
          <w:lang w:val="fr-FR"/>
        </w:rPr>
        <w:t xml:space="preserve">lors de l’élaboration des </w:t>
      </w:r>
      <w:r w:rsidR="00D849AF" w:rsidRPr="00C96DC0">
        <w:rPr>
          <w:lang w:val="fr-FR"/>
        </w:rPr>
        <w:t xml:space="preserve">programmes financés par </w:t>
      </w:r>
      <w:r w:rsidR="00831498" w:rsidRPr="00C96DC0">
        <w:rPr>
          <w:lang w:val="fr-FR"/>
        </w:rPr>
        <w:t xml:space="preserve">leurs allocations </w:t>
      </w:r>
      <w:r w:rsidR="00831498" w:rsidRPr="00C96DC0">
        <w:rPr>
          <w:lang w:val="fr-FR" w:eastAsia="en-GB"/>
        </w:rPr>
        <w:t xml:space="preserve">nationales </w:t>
      </w:r>
      <w:r w:rsidR="00831498" w:rsidRPr="00C96DC0">
        <w:rPr>
          <w:lang w:val="fr-FR"/>
        </w:rPr>
        <w:t xml:space="preserve">au titre de la huitième reconstitution dans le cadre du </w:t>
      </w:r>
      <w:r w:rsidR="00046C85" w:rsidRPr="00C96DC0">
        <w:rPr>
          <w:lang w:val="fr-FR"/>
        </w:rPr>
        <w:t>S</w:t>
      </w:r>
      <w:r w:rsidR="00831498" w:rsidRPr="00C96DC0">
        <w:rPr>
          <w:lang w:val="fr-FR"/>
        </w:rPr>
        <w:t xml:space="preserve">ystème d’allocation transparente des ressources, en utilisant l’allocation théorique pour </w:t>
      </w:r>
      <w:r w:rsidR="00A02738" w:rsidRPr="00C96DC0">
        <w:rPr>
          <w:lang w:val="fr-FR"/>
        </w:rPr>
        <w:t xml:space="preserve">l’application du </w:t>
      </w:r>
      <w:r w:rsidR="00831498" w:rsidRPr="00C96DC0">
        <w:rPr>
          <w:lang w:val="fr-FR"/>
        </w:rPr>
        <w:t xml:space="preserve">Protocole de Nagoya </w:t>
      </w:r>
      <w:r w:rsidR="002B7F26" w:rsidRPr="00C96DC0">
        <w:rPr>
          <w:lang w:val="fr-FR"/>
        </w:rPr>
        <w:t xml:space="preserve">mise à disposition </w:t>
      </w:r>
      <w:r w:rsidR="009E231B" w:rsidRPr="00C96DC0">
        <w:rPr>
          <w:lang w:val="fr-FR"/>
        </w:rPr>
        <w:t xml:space="preserve">en vertu des </w:t>
      </w:r>
      <w:r w:rsidR="00831498" w:rsidRPr="00C96DC0">
        <w:rPr>
          <w:lang w:val="fr-FR"/>
        </w:rPr>
        <w:t>orientations de programm</w:t>
      </w:r>
      <w:r w:rsidR="009C184C" w:rsidRPr="00C96DC0">
        <w:rPr>
          <w:lang w:val="fr-FR"/>
        </w:rPr>
        <w:t>e</w:t>
      </w:r>
      <w:r w:rsidR="00831498" w:rsidRPr="00C96DC0">
        <w:rPr>
          <w:lang w:val="fr-FR"/>
        </w:rPr>
        <w:t xml:space="preserve"> de la huitième reconstitution </w:t>
      </w:r>
      <w:r w:rsidR="009E231B" w:rsidRPr="00C96DC0">
        <w:rPr>
          <w:lang w:val="fr-FR"/>
        </w:rPr>
        <w:t xml:space="preserve">de la Caisse </w:t>
      </w:r>
      <w:r w:rsidR="00831498" w:rsidRPr="00C96DC0">
        <w:rPr>
          <w:lang w:val="fr-FR"/>
        </w:rPr>
        <w:t>du Fonds pour l’environnement mondial et en tenant compte des résultats du sixième examen de l’efficacité du mécanisme de financement.</w:t>
      </w:r>
      <w:r w:rsidR="00B41F32" w:rsidRPr="00C96DC0">
        <w:rPr>
          <w:lang w:val="fr-FR"/>
        </w:rPr>
        <w:t xml:space="preserve"> </w:t>
      </w:r>
    </w:p>
    <w:p w14:paraId="6F5CE22F" w14:textId="77777777" w:rsidR="002B559C" w:rsidRPr="00C96DC0" w:rsidRDefault="00ED3849" w:rsidP="002E63E2">
      <w:pPr>
        <w:pStyle w:val="Para1"/>
        <w:tabs>
          <w:tab w:val="clear" w:pos="360"/>
        </w:tabs>
        <w:ind w:left="567" w:firstLine="0"/>
        <w:jc w:val="center"/>
      </w:pPr>
      <w:r w:rsidRPr="00C96DC0">
        <w:t>__________</w:t>
      </w:r>
    </w:p>
    <w:sectPr w:rsidR="002B559C" w:rsidRPr="00C96DC0" w:rsidSect="0074197E">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93F74" w14:textId="77777777" w:rsidR="009A3E58" w:rsidRPr="00627160" w:rsidRDefault="009A3E58" w:rsidP="00A96B21">
      <w:r w:rsidRPr="00627160">
        <w:separator/>
      </w:r>
    </w:p>
  </w:endnote>
  <w:endnote w:type="continuationSeparator" w:id="0">
    <w:p w14:paraId="06A55930" w14:textId="77777777" w:rsidR="009A3E58" w:rsidRPr="00627160" w:rsidRDefault="009A3E58" w:rsidP="00A96B21">
      <w:r w:rsidRPr="00627160">
        <w:continuationSeparator/>
      </w:r>
    </w:p>
  </w:endnote>
  <w:endnote w:type="continuationNotice" w:id="1">
    <w:p w14:paraId="14261613" w14:textId="77777777" w:rsidR="009A3E58" w:rsidRPr="00627160" w:rsidRDefault="009A3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F9799AC" w14:textId="77777777" w:rsidR="002B559C" w:rsidRPr="00627160" w:rsidRDefault="002B559C">
            <w:pPr>
              <w:pStyle w:val="Pieddepage"/>
            </w:pPr>
            <w:r w:rsidRPr="00627160">
              <w:rPr>
                <w:szCs w:val="20"/>
              </w:rPr>
              <w:fldChar w:fldCharType="begin"/>
            </w:r>
            <w:r w:rsidRPr="00627160">
              <w:rPr>
                <w:szCs w:val="20"/>
              </w:rPr>
              <w:instrText xml:space="preserve"> PAGE </w:instrText>
            </w:r>
            <w:r w:rsidRPr="00627160">
              <w:rPr>
                <w:szCs w:val="20"/>
              </w:rPr>
              <w:fldChar w:fldCharType="separate"/>
            </w:r>
            <w:r w:rsidRPr="00627160">
              <w:rPr>
                <w:szCs w:val="20"/>
              </w:rPr>
              <w:t>2</w:t>
            </w:r>
            <w:r w:rsidRPr="00627160">
              <w:rPr>
                <w:szCs w:val="20"/>
              </w:rPr>
              <w:fldChar w:fldCharType="end"/>
            </w:r>
            <w:r w:rsidRPr="00627160">
              <w:rPr>
                <w:szCs w:val="20"/>
              </w:rPr>
              <w:t>/</w:t>
            </w:r>
            <w:r w:rsidRPr="00627160">
              <w:rPr>
                <w:szCs w:val="20"/>
              </w:rPr>
              <w:fldChar w:fldCharType="begin"/>
            </w:r>
            <w:r w:rsidRPr="00627160">
              <w:rPr>
                <w:szCs w:val="20"/>
              </w:rPr>
              <w:instrText xml:space="preserve"> NUMPAGES  </w:instrText>
            </w:r>
            <w:r w:rsidRPr="00627160">
              <w:rPr>
                <w:szCs w:val="20"/>
              </w:rPr>
              <w:fldChar w:fldCharType="separate"/>
            </w:r>
            <w:r w:rsidRPr="00627160">
              <w:rPr>
                <w:szCs w:val="20"/>
              </w:rPr>
              <w:t>2</w:t>
            </w:r>
            <w:r w:rsidRPr="0062716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1626AEB" w14:textId="77777777" w:rsidR="002B559C" w:rsidRPr="00627160" w:rsidRDefault="002B559C" w:rsidP="002B559C">
            <w:pPr>
              <w:pStyle w:val="Pieddepage"/>
              <w:jc w:val="right"/>
            </w:pPr>
            <w:r w:rsidRPr="00627160">
              <w:rPr>
                <w:szCs w:val="20"/>
              </w:rPr>
              <w:fldChar w:fldCharType="begin"/>
            </w:r>
            <w:r w:rsidRPr="00627160">
              <w:rPr>
                <w:szCs w:val="20"/>
              </w:rPr>
              <w:instrText xml:space="preserve"> PAGE </w:instrText>
            </w:r>
            <w:r w:rsidRPr="00627160">
              <w:rPr>
                <w:szCs w:val="20"/>
              </w:rPr>
              <w:fldChar w:fldCharType="separate"/>
            </w:r>
            <w:r w:rsidRPr="00627160">
              <w:rPr>
                <w:szCs w:val="20"/>
              </w:rPr>
              <w:t>2</w:t>
            </w:r>
            <w:r w:rsidRPr="00627160">
              <w:rPr>
                <w:szCs w:val="20"/>
              </w:rPr>
              <w:fldChar w:fldCharType="end"/>
            </w:r>
            <w:r w:rsidRPr="00627160">
              <w:rPr>
                <w:szCs w:val="20"/>
              </w:rPr>
              <w:t>/</w:t>
            </w:r>
            <w:r w:rsidRPr="00627160">
              <w:rPr>
                <w:szCs w:val="20"/>
              </w:rPr>
              <w:fldChar w:fldCharType="begin"/>
            </w:r>
            <w:r w:rsidRPr="00627160">
              <w:rPr>
                <w:szCs w:val="20"/>
              </w:rPr>
              <w:instrText xml:space="preserve"> NUMPAGES  </w:instrText>
            </w:r>
            <w:r w:rsidRPr="00627160">
              <w:rPr>
                <w:szCs w:val="20"/>
              </w:rPr>
              <w:fldChar w:fldCharType="separate"/>
            </w:r>
            <w:r w:rsidRPr="00627160">
              <w:rPr>
                <w:szCs w:val="20"/>
              </w:rPr>
              <w:t>2</w:t>
            </w:r>
            <w:r w:rsidRPr="0062716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960B5C" w14:textId="77777777" w:rsidR="009A3E58" w:rsidRPr="00627160" w:rsidRDefault="009A3E58" w:rsidP="00A96B21">
      <w:r w:rsidRPr="00627160">
        <w:separator/>
      </w:r>
    </w:p>
  </w:footnote>
  <w:footnote w:type="continuationSeparator" w:id="0">
    <w:p w14:paraId="74C57383" w14:textId="77777777" w:rsidR="009A3E58" w:rsidRPr="00627160" w:rsidRDefault="009A3E58" w:rsidP="00A96B21">
      <w:r w:rsidRPr="00627160">
        <w:continuationSeparator/>
      </w:r>
    </w:p>
  </w:footnote>
  <w:footnote w:type="continuationNotice" w:id="1">
    <w:p w14:paraId="0DDD3C76" w14:textId="77777777" w:rsidR="009A3E58" w:rsidRPr="00627160" w:rsidRDefault="009A3E58"/>
  </w:footnote>
  <w:footnote w:id="2">
    <w:p w14:paraId="5C2E7012" w14:textId="77777777" w:rsidR="00A96B21" w:rsidRPr="00627160" w:rsidRDefault="00A96B21" w:rsidP="00D71FFB">
      <w:pPr>
        <w:pStyle w:val="Footnote"/>
      </w:pPr>
      <w:r w:rsidRPr="00627160">
        <w:rPr>
          <w:rStyle w:val="Appelnotedebasdep"/>
        </w:rPr>
        <w:t>*</w:t>
      </w:r>
      <w:r w:rsidRPr="00627160">
        <w:t xml:space="preserve"> CBD/</w:t>
      </w:r>
      <w:r w:rsidR="00D23F1E" w:rsidRPr="00627160">
        <w:t>NP/MOP/5/1.</w:t>
      </w:r>
    </w:p>
  </w:footnote>
  <w:footnote w:id="3">
    <w:p w14:paraId="0E702461" w14:textId="3DC1D312" w:rsidR="006D7053" w:rsidRPr="00627160" w:rsidRDefault="006D7053">
      <w:pPr>
        <w:pStyle w:val="Notedebasdepage"/>
        <w:rPr>
          <w:szCs w:val="18"/>
        </w:rPr>
      </w:pPr>
      <w:r w:rsidRPr="00627160">
        <w:rPr>
          <w:rStyle w:val="Appelnotedebasdep"/>
          <w:szCs w:val="18"/>
        </w:rPr>
        <w:t>**</w:t>
      </w:r>
      <w:r w:rsidRPr="00627160">
        <w:rPr>
          <w:szCs w:val="18"/>
        </w:rPr>
        <w:t xml:space="preserve"> </w:t>
      </w:r>
      <w:r w:rsidR="00C748C6" w:rsidRPr="00627160">
        <w:rPr>
          <w:szCs w:val="18"/>
        </w:rPr>
        <w:t>Le présent document est publié sans avoir été revu par les services d’édition.</w:t>
      </w:r>
    </w:p>
  </w:footnote>
  <w:footnote w:id="4">
    <w:p w14:paraId="61A9AD74" w14:textId="5B698FFF" w:rsidR="007040AC" w:rsidRPr="00627160" w:rsidRDefault="007040AC" w:rsidP="007040AC">
      <w:pPr>
        <w:pStyle w:val="Notedebasdepage"/>
        <w:rPr>
          <w:szCs w:val="18"/>
        </w:rPr>
      </w:pPr>
      <w:r w:rsidRPr="00627160">
        <w:rPr>
          <w:rStyle w:val="Appelnotedebasdep"/>
          <w:szCs w:val="18"/>
        </w:rPr>
        <w:footnoteRef/>
      </w:r>
      <w:r w:rsidRPr="00627160">
        <w:rPr>
          <w:szCs w:val="18"/>
        </w:rPr>
        <w:t xml:space="preserve"> Botswana, Cameroun, Cuba, Gambie, Indonésie, Jamaïque, Madagascar, Maroc, Niger, Panama, Philippines, Sainte-Lucie</w:t>
      </w:r>
      <w:r w:rsidR="00095815" w:rsidRPr="00627160">
        <w:rPr>
          <w:szCs w:val="18"/>
        </w:rPr>
        <w:t>, Soudan du Sud</w:t>
      </w:r>
      <w:r w:rsidRPr="00627160">
        <w:rPr>
          <w:szCs w:val="18"/>
        </w:rPr>
        <w:t xml:space="preserve"> et Venezuela (République bolivarienne du).</w:t>
      </w:r>
    </w:p>
  </w:footnote>
  <w:footnote w:id="5">
    <w:p w14:paraId="4CCBFE1B" w14:textId="4D7529FD" w:rsidR="00B63DB0" w:rsidRPr="00627160" w:rsidRDefault="00B63DB0" w:rsidP="00B63DB0">
      <w:pPr>
        <w:pStyle w:val="Notedebasdepage"/>
        <w:rPr>
          <w:szCs w:val="18"/>
        </w:rPr>
      </w:pPr>
      <w:r w:rsidRPr="00627160">
        <w:rPr>
          <w:rStyle w:val="Appelnotedebasdep"/>
          <w:szCs w:val="18"/>
        </w:rPr>
        <w:footnoteRef/>
      </w:r>
      <w:r w:rsidRPr="00627160">
        <w:rPr>
          <w:szCs w:val="18"/>
        </w:rPr>
        <w:t xml:space="preserve"> </w:t>
      </w:r>
      <w:r w:rsidR="00EA5B15" w:rsidRPr="00627160">
        <w:rPr>
          <w:szCs w:val="18"/>
        </w:rPr>
        <w:t xml:space="preserve">Il s’agit du projet de mise en </w:t>
      </w:r>
      <w:r w:rsidR="0024184E" w:rsidRPr="00627160">
        <w:rPr>
          <w:szCs w:val="18"/>
        </w:rPr>
        <w:t>œuvre</w:t>
      </w:r>
      <w:r w:rsidR="00EA5B15" w:rsidRPr="00627160">
        <w:rPr>
          <w:szCs w:val="18"/>
        </w:rPr>
        <w:t xml:space="preserve"> du </w:t>
      </w:r>
      <w:r w:rsidR="00912C3E" w:rsidRPr="00627160">
        <w:t>régime d’accès</w:t>
      </w:r>
      <w:r w:rsidR="006323CE" w:rsidRPr="00627160">
        <w:t xml:space="preserve"> aux connaissances traditionnelles</w:t>
      </w:r>
      <w:r w:rsidR="00912C3E" w:rsidRPr="00627160">
        <w:t xml:space="preserve"> et de partage des avantages </w:t>
      </w:r>
      <w:r w:rsidR="006323CE" w:rsidRPr="00627160">
        <w:t xml:space="preserve">découlant de leur utilisation </w:t>
      </w:r>
      <w:r w:rsidR="00754799" w:rsidRPr="00627160">
        <w:t>(</w:t>
      </w:r>
      <w:r w:rsidR="006323CE" w:rsidRPr="00627160">
        <w:t>Burkina Faso</w:t>
      </w:r>
      <w:r w:rsidR="00754799" w:rsidRPr="00627160">
        <w:t>)</w:t>
      </w:r>
      <w:r w:rsidR="006323CE" w:rsidRPr="00627160">
        <w:t>, et d</w:t>
      </w:r>
      <w:r w:rsidR="00754799" w:rsidRPr="00627160">
        <w:t xml:space="preserve">u </w:t>
      </w:r>
      <w:r w:rsidR="006323CE" w:rsidRPr="00627160">
        <w:t xml:space="preserve">projet </w:t>
      </w:r>
      <w:r w:rsidR="00754799" w:rsidRPr="00627160">
        <w:t>d</w:t>
      </w:r>
      <w:r w:rsidR="000B401F" w:rsidRPr="00627160">
        <w:t>’a</w:t>
      </w:r>
      <w:r w:rsidR="008E3D22" w:rsidRPr="00627160">
        <w:t xml:space="preserve">utonomisation des peuples autochtones et des communautés locales pour la gestion de données et d’informations sur la biodiversité, en tant que stratégie visant à conserver leurs territoires, </w:t>
      </w:r>
      <w:r w:rsidR="00F13257">
        <w:t xml:space="preserve">à </w:t>
      </w:r>
      <w:r w:rsidR="008E3D22" w:rsidRPr="00627160">
        <w:t xml:space="preserve">préserver leurs connaissances traditionnelles, et </w:t>
      </w:r>
      <w:r w:rsidR="00F13257">
        <w:t xml:space="preserve">à </w:t>
      </w:r>
      <w:r w:rsidR="008E3D22" w:rsidRPr="00627160">
        <w:t>promouvoir une gestion intégrée de la biodiversité</w:t>
      </w:r>
      <w:r w:rsidR="00754799" w:rsidRPr="00627160">
        <w:t xml:space="preserve"> (Brésil)</w:t>
      </w:r>
      <w:r w:rsidRPr="00627160">
        <w:rPr>
          <w:szCs w:val="18"/>
        </w:rPr>
        <w:t>.</w:t>
      </w:r>
    </w:p>
  </w:footnote>
  <w:footnote w:id="6">
    <w:p w14:paraId="1BEE3A79" w14:textId="52D17EF3" w:rsidR="00E826FE" w:rsidRPr="00627160" w:rsidRDefault="00E826FE">
      <w:pPr>
        <w:pStyle w:val="Notedebasdepage"/>
        <w:rPr>
          <w:szCs w:val="18"/>
        </w:rPr>
      </w:pPr>
      <w:r w:rsidRPr="00627160">
        <w:rPr>
          <w:rStyle w:val="Appelnotedebasdep"/>
          <w:szCs w:val="18"/>
        </w:rPr>
        <w:footnoteRef/>
      </w:r>
      <w:r w:rsidRPr="00627160">
        <w:rPr>
          <w:szCs w:val="18"/>
        </w:rPr>
        <w:t xml:space="preserve"> CBD/COP/16/8.</w:t>
      </w:r>
    </w:p>
  </w:footnote>
  <w:footnote w:id="7">
    <w:p w14:paraId="7E273920" w14:textId="1E800DEB" w:rsidR="00C1081C" w:rsidRPr="00627160" w:rsidRDefault="00C1081C" w:rsidP="00C1081C">
      <w:pPr>
        <w:pStyle w:val="Notedebasdepage"/>
        <w:rPr>
          <w:szCs w:val="18"/>
        </w:rPr>
      </w:pPr>
      <w:r w:rsidRPr="00627160">
        <w:rPr>
          <w:rStyle w:val="Appelnotedebasdep"/>
          <w:szCs w:val="18"/>
        </w:rPr>
        <w:footnoteRef/>
      </w:r>
      <w:r w:rsidRPr="00627160">
        <w:rPr>
          <w:szCs w:val="18"/>
        </w:rPr>
        <w:t xml:space="preserve"> </w:t>
      </w:r>
      <w:r w:rsidR="00C83EBB" w:rsidRPr="00627160">
        <w:rPr>
          <w:szCs w:val="18"/>
        </w:rPr>
        <w:t xml:space="preserve">Les </w:t>
      </w:r>
      <w:r w:rsidR="008108B0" w:rsidRPr="00627160">
        <w:rPr>
          <w:szCs w:val="18"/>
        </w:rPr>
        <w:t xml:space="preserve">Parties </w:t>
      </w:r>
      <w:r w:rsidR="00C83EBB" w:rsidRPr="00627160">
        <w:rPr>
          <w:szCs w:val="18"/>
        </w:rPr>
        <w:t xml:space="preserve">ont été informées </w:t>
      </w:r>
      <w:r w:rsidR="00D02148" w:rsidRPr="00627160">
        <w:rPr>
          <w:szCs w:val="18"/>
        </w:rPr>
        <w:t xml:space="preserve">par les </w:t>
      </w:r>
      <w:r w:rsidR="008108B0" w:rsidRPr="00627160">
        <w:rPr>
          <w:szCs w:val="18"/>
        </w:rPr>
        <w:t xml:space="preserve">notifications </w:t>
      </w:r>
      <w:r w:rsidR="00D02148" w:rsidRPr="00627160">
        <w:rPr>
          <w:szCs w:val="18"/>
        </w:rPr>
        <w:t>n</w:t>
      </w:r>
      <w:r w:rsidR="00D02148" w:rsidRPr="00627160">
        <w:rPr>
          <w:szCs w:val="18"/>
          <w:vertAlign w:val="superscript"/>
        </w:rPr>
        <w:t>o</w:t>
      </w:r>
      <w:r w:rsidR="00615A7B" w:rsidRPr="00627160">
        <w:rPr>
          <w:szCs w:val="18"/>
        </w:rPr>
        <w:t> </w:t>
      </w:r>
      <w:r w:rsidR="008108B0" w:rsidRPr="00627160">
        <w:rPr>
          <w:szCs w:val="18"/>
        </w:rPr>
        <w:t xml:space="preserve">2024-072 </w:t>
      </w:r>
      <w:r w:rsidR="00D02148" w:rsidRPr="00627160">
        <w:rPr>
          <w:szCs w:val="18"/>
        </w:rPr>
        <w:t>et n</w:t>
      </w:r>
      <w:r w:rsidR="00D02148" w:rsidRPr="00627160">
        <w:rPr>
          <w:szCs w:val="18"/>
          <w:vertAlign w:val="superscript"/>
        </w:rPr>
        <w:t>o</w:t>
      </w:r>
      <w:r w:rsidR="00D02148" w:rsidRPr="00627160">
        <w:rPr>
          <w:szCs w:val="18"/>
        </w:rPr>
        <w:t> </w:t>
      </w:r>
      <w:hyperlink r:id="rId1" w:history="1">
        <w:r w:rsidR="008108B0" w:rsidRPr="00627160">
          <w:rPr>
            <w:rStyle w:val="Hyperlien"/>
            <w:color w:val="auto"/>
            <w:szCs w:val="18"/>
            <w:u w:val="none"/>
          </w:rPr>
          <w:t>2024-080</w:t>
        </w:r>
      </w:hyperlink>
      <w:r w:rsidR="008108B0" w:rsidRPr="00627160">
        <w:rPr>
          <w:rStyle w:val="Hyperlien"/>
          <w:color w:val="auto"/>
          <w:szCs w:val="18"/>
          <w:u w:val="none"/>
        </w:rPr>
        <w:t xml:space="preserve">. </w:t>
      </w:r>
      <w:r w:rsidR="00D02148" w:rsidRPr="00627160">
        <w:rPr>
          <w:rStyle w:val="Hyperlien"/>
          <w:color w:val="auto"/>
          <w:szCs w:val="18"/>
          <w:u w:val="none"/>
        </w:rPr>
        <w:t xml:space="preserve">Le rapport de synthèse et les </w:t>
      </w:r>
      <w:r w:rsidR="00907B60" w:rsidRPr="00627160">
        <w:rPr>
          <w:szCs w:val="18"/>
        </w:rPr>
        <w:t>recomm</w:t>
      </w:r>
      <w:r w:rsidR="00D02148" w:rsidRPr="00627160">
        <w:rPr>
          <w:szCs w:val="18"/>
        </w:rPr>
        <w:t>a</w:t>
      </w:r>
      <w:r w:rsidR="00907B60" w:rsidRPr="00627160">
        <w:rPr>
          <w:szCs w:val="18"/>
        </w:rPr>
        <w:t xml:space="preserve">ndations </w:t>
      </w:r>
      <w:r w:rsidR="00D02148" w:rsidRPr="00627160">
        <w:rPr>
          <w:szCs w:val="18"/>
        </w:rPr>
        <w:t xml:space="preserve">de l’évaluateur </w:t>
      </w:r>
      <w:r w:rsidR="00615A7B" w:rsidRPr="00627160">
        <w:rPr>
          <w:rStyle w:val="Hyperlien"/>
          <w:color w:val="auto"/>
          <w:szCs w:val="18"/>
          <w:u w:val="none"/>
        </w:rPr>
        <w:t>i</w:t>
      </w:r>
      <w:r w:rsidR="008108B0" w:rsidRPr="00627160">
        <w:rPr>
          <w:rStyle w:val="Hyperlien"/>
          <w:color w:val="auto"/>
          <w:szCs w:val="18"/>
          <w:u w:val="none"/>
        </w:rPr>
        <w:t>nd</w:t>
      </w:r>
      <w:r w:rsidR="00D02148" w:rsidRPr="00627160">
        <w:rPr>
          <w:rStyle w:val="Hyperlien"/>
          <w:color w:val="auto"/>
          <w:szCs w:val="18"/>
          <w:u w:val="none"/>
        </w:rPr>
        <w:t>é</w:t>
      </w:r>
      <w:r w:rsidR="008108B0" w:rsidRPr="00627160">
        <w:rPr>
          <w:rStyle w:val="Hyperlien"/>
          <w:color w:val="auto"/>
          <w:szCs w:val="18"/>
          <w:u w:val="none"/>
        </w:rPr>
        <w:t>pend</w:t>
      </w:r>
      <w:r w:rsidR="00D02148" w:rsidRPr="00627160">
        <w:rPr>
          <w:rStyle w:val="Hyperlien"/>
          <w:color w:val="auto"/>
          <w:szCs w:val="18"/>
          <w:u w:val="none"/>
        </w:rPr>
        <w:t>a</w:t>
      </w:r>
      <w:r w:rsidR="008108B0" w:rsidRPr="00627160">
        <w:rPr>
          <w:rStyle w:val="Hyperlien"/>
          <w:color w:val="auto"/>
          <w:szCs w:val="18"/>
          <w:u w:val="none"/>
        </w:rPr>
        <w:t xml:space="preserve">nt </w:t>
      </w:r>
      <w:r w:rsidR="00D02148" w:rsidRPr="00627160">
        <w:rPr>
          <w:rStyle w:val="Hyperlien"/>
          <w:color w:val="auto"/>
          <w:szCs w:val="18"/>
          <w:u w:val="none"/>
        </w:rPr>
        <w:t>figurent à l’</w:t>
      </w:r>
      <w:r w:rsidR="00907B60" w:rsidRPr="00627160">
        <w:rPr>
          <w:rStyle w:val="Hyperlien"/>
          <w:color w:val="auto"/>
          <w:szCs w:val="18"/>
          <w:u w:val="none"/>
        </w:rPr>
        <w:t>annex</w:t>
      </w:r>
      <w:r w:rsidR="00D02148" w:rsidRPr="00627160">
        <w:rPr>
          <w:rStyle w:val="Hyperlien"/>
          <w:color w:val="auto"/>
          <w:szCs w:val="18"/>
          <w:u w:val="none"/>
        </w:rPr>
        <w:t>e</w:t>
      </w:r>
      <w:r w:rsidR="00907B60" w:rsidRPr="00627160">
        <w:rPr>
          <w:rStyle w:val="Hyperlien"/>
          <w:color w:val="auto"/>
          <w:szCs w:val="18"/>
          <w:u w:val="none"/>
        </w:rPr>
        <w:t xml:space="preserve"> </w:t>
      </w:r>
      <w:r w:rsidR="00D02148" w:rsidRPr="00627160">
        <w:rPr>
          <w:rStyle w:val="Hyperlien"/>
          <w:color w:val="auto"/>
          <w:szCs w:val="18"/>
          <w:u w:val="none"/>
        </w:rPr>
        <w:t xml:space="preserve">du </w:t>
      </w:r>
      <w:r w:rsidR="008108B0" w:rsidRPr="00627160">
        <w:rPr>
          <w:rStyle w:val="Hyperlien"/>
          <w:color w:val="auto"/>
          <w:szCs w:val="18"/>
          <w:u w:val="none"/>
        </w:rPr>
        <w:t>document CBD/COP/16/7</w:t>
      </w:r>
      <w:r w:rsidR="00615A7B" w:rsidRPr="00627160">
        <w:rPr>
          <w:rStyle w:val="Hyperlien"/>
          <w:color w:val="auto"/>
          <w:szCs w:val="18"/>
          <w:u w:val="none"/>
        </w:rPr>
        <w:t>,</w:t>
      </w:r>
      <w:r w:rsidR="008108B0" w:rsidRPr="00627160">
        <w:rPr>
          <w:rStyle w:val="Hyperlien"/>
          <w:color w:val="auto"/>
          <w:szCs w:val="18"/>
          <w:u w:val="none"/>
        </w:rPr>
        <w:t xml:space="preserve"> </w:t>
      </w:r>
      <w:r w:rsidR="00D02148" w:rsidRPr="00627160">
        <w:rPr>
          <w:rStyle w:val="Hyperlien"/>
          <w:color w:val="auto"/>
          <w:szCs w:val="18"/>
          <w:u w:val="none"/>
        </w:rPr>
        <w:t xml:space="preserve">et son rapport intégral sera </w:t>
      </w:r>
      <w:r w:rsidR="00537E9F" w:rsidRPr="00627160">
        <w:rPr>
          <w:rStyle w:val="Hyperlien"/>
          <w:color w:val="auto"/>
          <w:szCs w:val="18"/>
          <w:u w:val="none"/>
        </w:rPr>
        <w:t xml:space="preserve">diffusé sous la cote </w:t>
      </w:r>
      <w:r w:rsidR="005C5B17" w:rsidRPr="00627160">
        <w:rPr>
          <w:rStyle w:val="Hyperlien"/>
          <w:color w:val="auto"/>
          <w:szCs w:val="18"/>
          <w:u w:val="none"/>
        </w:rPr>
        <w:t>CBD/COP/16/INF/</w:t>
      </w:r>
      <w:r w:rsidR="00BB7B61" w:rsidRPr="00627160">
        <w:rPr>
          <w:rStyle w:val="Hyperlien"/>
          <w:color w:val="auto"/>
          <w:szCs w:val="18"/>
          <w:u w:val="none"/>
        </w:rPr>
        <w:t>25</w:t>
      </w:r>
      <w:r w:rsidR="008108B0" w:rsidRPr="00627160">
        <w:rPr>
          <w:rStyle w:val="Hyperlien"/>
          <w:color w:val="auto"/>
          <w:szCs w:val="18"/>
          <w:u w:val="none"/>
        </w:rPr>
        <w:t>.</w:t>
      </w:r>
    </w:p>
  </w:footnote>
  <w:footnote w:id="8">
    <w:p w14:paraId="117456F5" w14:textId="01A0A6B4" w:rsidR="009345A9" w:rsidRPr="00627160" w:rsidRDefault="009345A9" w:rsidP="009345A9">
      <w:pPr>
        <w:pStyle w:val="Notedebasdepage"/>
        <w:rPr>
          <w:szCs w:val="18"/>
        </w:rPr>
      </w:pPr>
      <w:r w:rsidRPr="00627160">
        <w:rPr>
          <w:rStyle w:val="Appelnotedebasdep"/>
          <w:rFonts w:eastAsiaTheme="majorEastAsia"/>
          <w:szCs w:val="18"/>
        </w:rPr>
        <w:footnoteRef/>
      </w:r>
      <w:r w:rsidRPr="00627160">
        <w:rPr>
          <w:szCs w:val="18"/>
        </w:rPr>
        <w:t xml:space="preserve"> D</w:t>
      </w:r>
      <w:r w:rsidR="002B6CE9" w:rsidRPr="00627160">
        <w:rPr>
          <w:szCs w:val="18"/>
        </w:rPr>
        <w:t>é</w:t>
      </w:r>
      <w:r w:rsidRPr="00627160">
        <w:rPr>
          <w:szCs w:val="18"/>
        </w:rPr>
        <w:t>cision 15/15, par. 5.</w:t>
      </w:r>
    </w:p>
  </w:footnote>
  <w:footnote w:id="9">
    <w:p w14:paraId="09DE1FEA" w14:textId="27964676" w:rsidR="007B4B67" w:rsidRPr="00627160" w:rsidRDefault="007B4B67" w:rsidP="007B4B67">
      <w:pPr>
        <w:pStyle w:val="Notedebasdepage"/>
        <w:rPr>
          <w:szCs w:val="18"/>
        </w:rPr>
      </w:pPr>
      <w:r w:rsidRPr="00627160">
        <w:rPr>
          <w:rStyle w:val="Appelnotedebasdep"/>
          <w:szCs w:val="18"/>
        </w:rPr>
        <w:footnoteRef/>
      </w:r>
      <w:r w:rsidRPr="00627160">
        <w:rPr>
          <w:szCs w:val="18"/>
        </w:rPr>
        <w:t xml:space="preserve"> Tableau indicatif d</w:t>
      </w:r>
      <w:r w:rsidR="00477B94" w:rsidRPr="00627160">
        <w:rPr>
          <w:szCs w:val="18"/>
        </w:rPr>
        <w:t xml:space="preserve">es </w:t>
      </w:r>
      <w:r w:rsidRPr="00627160">
        <w:rPr>
          <w:szCs w:val="18"/>
        </w:rPr>
        <w:t>allocation</w:t>
      </w:r>
      <w:r w:rsidR="00477B94" w:rsidRPr="00627160">
        <w:rPr>
          <w:szCs w:val="18"/>
        </w:rPr>
        <w:t>s</w:t>
      </w:r>
      <w:r w:rsidRPr="00627160">
        <w:rPr>
          <w:szCs w:val="18"/>
        </w:rPr>
        <w:t xml:space="preserve"> des ressources </w:t>
      </w:r>
      <w:r w:rsidR="00477B94" w:rsidRPr="00627160">
        <w:rPr>
          <w:szCs w:val="18"/>
        </w:rPr>
        <w:t xml:space="preserve">de la </w:t>
      </w:r>
      <w:r w:rsidRPr="00627160">
        <w:rPr>
          <w:szCs w:val="18"/>
        </w:rPr>
        <w:t>FEM-8 après la conclusion des négociations sur la reconstitution des ressources le 8 avril 2022.</w:t>
      </w:r>
    </w:p>
  </w:footnote>
  <w:footnote w:id="10">
    <w:p w14:paraId="297B0816" w14:textId="68997814" w:rsidR="007B4B67" w:rsidRPr="00627160" w:rsidRDefault="007B4B67" w:rsidP="007B4B67">
      <w:pPr>
        <w:pStyle w:val="Notedebasdepage"/>
        <w:rPr>
          <w:szCs w:val="18"/>
        </w:rPr>
      </w:pPr>
      <w:r w:rsidRPr="00627160">
        <w:rPr>
          <w:rStyle w:val="Appelnotedebasdep"/>
          <w:szCs w:val="18"/>
        </w:rPr>
        <w:footnoteRef/>
      </w:r>
      <w:r w:rsidRPr="00627160">
        <w:rPr>
          <w:szCs w:val="18"/>
        </w:rPr>
        <w:t xml:space="preserve"> </w:t>
      </w:r>
      <w:r w:rsidR="001A7F3D" w:rsidRPr="00627160">
        <w:rPr>
          <w:szCs w:val="18"/>
        </w:rPr>
        <w:t xml:space="preserve">Orientations de </w:t>
      </w:r>
      <w:r w:rsidRPr="00627160">
        <w:rPr>
          <w:szCs w:val="18"/>
        </w:rPr>
        <w:t>programm</w:t>
      </w:r>
      <w:r w:rsidR="005B5D1E" w:rsidRPr="00627160">
        <w:rPr>
          <w:szCs w:val="18"/>
        </w:rPr>
        <w:t>e d</w:t>
      </w:r>
      <w:r w:rsidR="00411289" w:rsidRPr="00627160">
        <w:rPr>
          <w:szCs w:val="18"/>
        </w:rPr>
        <w:t xml:space="preserve">e la FEM-8 </w:t>
      </w:r>
      <w:r w:rsidRPr="00627160">
        <w:rPr>
          <w:szCs w:val="18"/>
        </w:rPr>
        <w:t>(GEF/R.08/29/Rev.01).</w:t>
      </w:r>
    </w:p>
  </w:footnote>
  <w:footnote w:id="11">
    <w:p w14:paraId="4E438815" w14:textId="6181C86B" w:rsidR="00CB29AE" w:rsidRPr="00627160" w:rsidRDefault="00CB29AE" w:rsidP="00CB29AE">
      <w:pPr>
        <w:pStyle w:val="Notedebasdepage"/>
        <w:rPr>
          <w:szCs w:val="18"/>
        </w:rPr>
      </w:pPr>
      <w:r w:rsidRPr="00627160">
        <w:rPr>
          <w:rStyle w:val="Appelnotedebasdep"/>
          <w:szCs w:val="18"/>
        </w:rPr>
        <w:footnoteRef/>
      </w:r>
      <w:r w:rsidRPr="00627160">
        <w:rPr>
          <w:szCs w:val="18"/>
        </w:rPr>
        <w:t xml:space="preserve"> </w:t>
      </w:r>
      <w:r w:rsidR="005E6F8D" w:rsidRPr="00770980">
        <w:t xml:space="preserve">Nations Unies, </w:t>
      </w:r>
      <w:r w:rsidR="005E6F8D" w:rsidRPr="00770980">
        <w:rPr>
          <w:i/>
          <w:iCs/>
        </w:rPr>
        <w:t>Recueil des Traités</w:t>
      </w:r>
      <w:r w:rsidR="005E6F8D" w:rsidRPr="00770980">
        <w:t>, vol.</w:t>
      </w:r>
      <w:r w:rsidR="005E6F8D">
        <w:t xml:space="preserve"> </w:t>
      </w:r>
      <w:r w:rsidRPr="00627160">
        <w:rPr>
          <w:szCs w:val="18"/>
        </w:rPr>
        <w:t xml:space="preserve">1760, </w:t>
      </w:r>
      <w:r w:rsidR="005E6F8D" w:rsidRPr="00770980">
        <w:t>n</w:t>
      </w:r>
      <w:r w:rsidR="005E6F8D" w:rsidRPr="00770980">
        <w:rPr>
          <w:vertAlign w:val="superscript"/>
        </w:rPr>
        <w:t>o</w:t>
      </w:r>
      <w:r w:rsidR="005E6F8D" w:rsidRPr="00770980">
        <w:t> </w:t>
      </w:r>
      <w:r w:rsidRPr="00627160">
        <w:rPr>
          <w:szCs w:val="18"/>
        </w:rPr>
        <w:t>30619.</w:t>
      </w:r>
    </w:p>
  </w:footnote>
  <w:footnote w:id="12">
    <w:p w14:paraId="13FBB1ED" w14:textId="77777777" w:rsidR="00650D0C" w:rsidRPr="00627160" w:rsidRDefault="00650D0C" w:rsidP="00650D0C">
      <w:pPr>
        <w:pStyle w:val="Notedebasdepage"/>
        <w:rPr>
          <w:szCs w:val="18"/>
        </w:rPr>
      </w:pPr>
      <w:r w:rsidRPr="00627160">
        <w:rPr>
          <w:rStyle w:val="Appelnotedebasdep"/>
          <w:szCs w:val="18"/>
        </w:rPr>
        <w:footnoteRef/>
      </w:r>
      <w:r w:rsidRPr="00627160">
        <w:rPr>
          <w:szCs w:val="18"/>
        </w:rPr>
        <w:t xml:space="preserve"> CBD/COP/16/8.</w:t>
      </w:r>
    </w:p>
  </w:footnote>
  <w:footnote w:id="13">
    <w:p w14:paraId="2936ABF0" w14:textId="4150A96E" w:rsidR="00C252CC" w:rsidRPr="00627160" w:rsidRDefault="00C252CC">
      <w:pPr>
        <w:pStyle w:val="Notedebasdepage"/>
        <w:rPr>
          <w:szCs w:val="18"/>
        </w:rPr>
      </w:pPr>
      <w:r w:rsidRPr="00627160">
        <w:rPr>
          <w:rStyle w:val="Appelnotedebasdep"/>
          <w:szCs w:val="18"/>
        </w:rPr>
        <w:footnoteRef/>
      </w:r>
      <w:r w:rsidR="00590629" w:rsidRPr="00627160">
        <w:rPr>
          <w:szCs w:val="18"/>
        </w:rPr>
        <w:t>CBD/COP/16/INF/25</w:t>
      </w:r>
      <w:r w:rsidRPr="00627160">
        <w:rPr>
          <w:szCs w:val="18"/>
        </w:rPr>
        <w:t>.</w:t>
      </w:r>
    </w:p>
  </w:footnote>
  <w:footnote w:id="14">
    <w:p w14:paraId="4F8D72D0" w14:textId="59AD4888" w:rsidR="00D200F1" w:rsidRPr="00627160" w:rsidRDefault="00D200F1">
      <w:pPr>
        <w:pStyle w:val="Notedebasdepage"/>
        <w:rPr>
          <w:szCs w:val="18"/>
        </w:rPr>
      </w:pPr>
      <w:r w:rsidRPr="00627160">
        <w:rPr>
          <w:rStyle w:val="Appelnotedebasdep"/>
          <w:szCs w:val="18"/>
        </w:rPr>
        <w:footnoteRef/>
      </w:r>
      <w:r w:rsidRPr="00627160">
        <w:rPr>
          <w:szCs w:val="18"/>
        </w:rPr>
        <w:t xml:space="preserve"> </w:t>
      </w:r>
      <w:r w:rsidR="00D54E01" w:rsidRPr="00770980">
        <w:t xml:space="preserve">Nations Unies, </w:t>
      </w:r>
      <w:r w:rsidR="00D54E01" w:rsidRPr="00770980">
        <w:rPr>
          <w:i/>
          <w:iCs/>
        </w:rPr>
        <w:t>Recueil des Traités</w:t>
      </w:r>
      <w:r w:rsidR="00D54E01" w:rsidRPr="00770980">
        <w:t>, vol.</w:t>
      </w:r>
      <w:r w:rsidR="001218FF">
        <w:t xml:space="preserve"> 3008</w:t>
      </w:r>
      <w:r w:rsidR="00D54E01" w:rsidRPr="00770980">
        <w:t>, n</w:t>
      </w:r>
      <w:r w:rsidR="00D54E01" w:rsidRPr="00770980">
        <w:rPr>
          <w:vertAlign w:val="superscript"/>
        </w:rPr>
        <w:t>o</w:t>
      </w:r>
      <w:r w:rsidR="00D54E01" w:rsidRPr="00770980">
        <w:t> 30619.</w:t>
      </w:r>
    </w:p>
  </w:footnote>
  <w:footnote w:id="15">
    <w:p w14:paraId="0D9570B0" w14:textId="5EEA8646" w:rsidR="0074759F" w:rsidRPr="00627160" w:rsidRDefault="0074759F" w:rsidP="0074759F">
      <w:pPr>
        <w:pStyle w:val="Notedebasdepage"/>
        <w:rPr>
          <w:szCs w:val="18"/>
        </w:rPr>
      </w:pPr>
      <w:r w:rsidRPr="00627160">
        <w:rPr>
          <w:rStyle w:val="Appelnotedebasdep"/>
          <w:szCs w:val="18"/>
        </w:rPr>
        <w:footnoteRef/>
      </w:r>
      <w:r w:rsidRPr="00627160">
        <w:rPr>
          <w:szCs w:val="18"/>
        </w:rPr>
        <w:t xml:space="preserve"> D</w:t>
      </w:r>
      <w:r w:rsidR="00B549C5">
        <w:rPr>
          <w:szCs w:val="18"/>
        </w:rPr>
        <w:t>é</w:t>
      </w:r>
      <w:r w:rsidRPr="00627160">
        <w:rPr>
          <w:szCs w:val="18"/>
        </w:rPr>
        <w:t>cision 15/4, annex</w:t>
      </w:r>
      <w:r w:rsidR="00B549C5">
        <w:rPr>
          <w:szCs w:val="18"/>
        </w:rPr>
        <w:t>e</w:t>
      </w:r>
      <w:r w:rsidRPr="00627160">
        <w:rPr>
          <w:szCs w:val="18"/>
        </w:rPr>
        <w:t>.</w:t>
      </w:r>
    </w:p>
  </w:footnote>
  <w:footnote w:id="16">
    <w:p w14:paraId="399F64DD" w14:textId="3DDB9AEC" w:rsidR="00583EFC" w:rsidRPr="00627160" w:rsidRDefault="00583EFC" w:rsidP="00583EFC">
      <w:pPr>
        <w:pStyle w:val="Notedebasdepage"/>
        <w:rPr>
          <w:szCs w:val="18"/>
        </w:rPr>
      </w:pPr>
      <w:r w:rsidRPr="00627160">
        <w:rPr>
          <w:rStyle w:val="Appelnotedebasdep"/>
          <w:szCs w:val="18"/>
        </w:rPr>
        <w:footnoteRef/>
      </w:r>
      <w:r w:rsidRPr="00627160">
        <w:rPr>
          <w:szCs w:val="18"/>
        </w:rPr>
        <w:t xml:space="preserve"> D</w:t>
      </w:r>
      <w:r w:rsidR="00B549C5">
        <w:rPr>
          <w:szCs w:val="18"/>
        </w:rPr>
        <w:t>é</w:t>
      </w:r>
      <w:r w:rsidRPr="00627160">
        <w:rPr>
          <w:szCs w:val="18"/>
        </w:rPr>
        <w:t>cision NP-5/--, annex</w:t>
      </w:r>
      <w:r w:rsidR="00B549C5">
        <w:rPr>
          <w:szCs w:val="18"/>
        </w:rPr>
        <w:t>e</w:t>
      </w:r>
      <w:r w:rsidRPr="00627160">
        <w:rPr>
          <w:szCs w:val="18"/>
        </w:rPr>
        <w:t>.</w:t>
      </w:r>
    </w:p>
  </w:footnote>
  <w:footnote w:id="17">
    <w:p w14:paraId="1E3AC1C1" w14:textId="01213BC8" w:rsidR="00EC3F2E" w:rsidRPr="00627160" w:rsidRDefault="00EC3F2E" w:rsidP="00EC3F2E">
      <w:pPr>
        <w:pStyle w:val="Notedebasdepage"/>
        <w:rPr>
          <w:szCs w:val="18"/>
        </w:rPr>
      </w:pPr>
      <w:r w:rsidRPr="00627160">
        <w:rPr>
          <w:rStyle w:val="Appelnotedebasdep"/>
          <w:szCs w:val="18"/>
        </w:rPr>
        <w:footnoteRef/>
      </w:r>
      <w:r w:rsidRPr="00627160">
        <w:rPr>
          <w:szCs w:val="18"/>
        </w:rPr>
        <w:t xml:space="preserve"> D</w:t>
      </w:r>
      <w:r w:rsidR="00B549C5">
        <w:rPr>
          <w:szCs w:val="18"/>
        </w:rPr>
        <w:t>é</w:t>
      </w:r>
      <w:r w:rsidRPr="00627160">
        <w:rPr>
          <w:szCs w:val="18"/>
        </w:rPr>
        <w:t>cision NP-4/7, annex</w:t>
      </w:r>
      <w:r w:rsidR="00B549C5">
        <w:rPr>
          <w:szCs w:val="18"/>
        </w:rPr>
        <w:t>e</w:t>
      </w:r>
      <w:r w:rsidRPr="00627160">
        <w:rPr>
          <w:szCs w:val="18"/>
        </w:rPr>
        <w:t>.</w:t>
      </w:r>
    </w:p>
  </w:footnote>
  <w:footnote w:id="18">
    <w:p w14:paraId="4F27BF49" w14:textId="7A3F6BEC" w:rsidR="00EC3F2E" w:rsidRPr="006D7053" w:rsidRDefault="00EC3F2E" w:rsidP="00EC3F2E">
      <w:pPr>
        <w:pStyle w:val="Notedebasdepage"/>
        <w:rPr>
          <w:szCs w:val="18"/>
        </w:rPr>
      </w:pPr>
      <w:r w:rsidRPr="00627160">
        <w:rPr>
          <w:rStyle w:val="Appelnotedebasdep"/>
          <w:szCs w:val="18"/>
        </w:rPr>
        <w:footnoteRef/>
      </w:r>
      <w:r w:rsidRPr="00627160">
        <w:rPr>
          <w:szCs w:val="18"/>
        </w:rPr>
        <w:t xml:space="preserve"> </w:t>
      </w:r>
      <w:r w:rsidR="008C4712" w:rsidRPr="006D7053">
        <w:rPr>
          <w:szCs w:val="18"/>
        </w:rPr>
        <w:t>À inclure dans la pièce jointe I de l</w:t>
      </w:r>
      <w:r w:rsidR="008C4712">
        <w:rPr>
          <w:szCs w:val="18"/>
        </w:rPr>
        <w:t>’</w:t>
      </w:r>
      <w:r w:rsidR="008C4712" w:rsidRPr="006D7053">
        <w:rPr>
          <w:szCs w:val="18"/>
        </w:rPr>
        <w:t xml:space="preserve">annexe </w:t>
      </w:r>
      <w:r w:rsidR="007E500A">
        <w:rPr>
          <w:szCs w:val="18"/>
        </w:rPr>
        <w:t xml:space="preserve">du </w:t>
      </w:r>
      <w:r w:rsidR="008C4712" w:rsidRPr="006D7053">
        <w:rPr>
          <w:szCs w:val="18"/>
        </w:rPr>
        <w:t>projet de décision figurant dans la recommandation 4/4 de l</w:t>
      </w:r>
      <w:r w:rsidR="008C4712">
        <w:rPr>
          <w:szCs w:val="18"/>
        </w:rPr>
        <w:t>’</w:t>
      </w:r>
      <w:r w:rsidR="008C4712" w:rsidRPr="006D7053">
        <w:rPr>
          <w:szCs w:val="18"/>
        </w:rPr>
        <w:t xml:space="preserve">Organe subsidiaire </w:t>
      </w:r>
      <w:r w:rsidR="007E500A">
        <w:rPr>
          <w:szCs w:val="18"/>
        </w:rPr>
        <w:t>chargé de l’application</w:t>
      </w:r>
      <w:r w:rsidR="008C4712" w:rsidRPr="006D7053">
        <w:rPr>
          <w:szCs w:val="18"/>
        </w:rPr>
        <w:t xml:space="preserve">, </w:t>
      </w:r>
      <w:r w:rsidR="00B549C5">
        <w:rPr>
          <w:szCs w:val="18"/>
        </w:rPr>
        <w:t xml:space="preserve">dont </w:t>
      </w:r>
      <w:r w:rsidR="008C4712" w:rsidRPr="006D7053">
        <w:rPr>
          <w:szCs w:val="18"/>
        </w:rPr>
        <w:t>l</w:t>
      </w:r>
      <w:r w:rsidR="008C4712">
        <w:rPr>
          <w:szCs w:val="18"/>
        </w:rPr>
        <w:t>’</w:t>
      </w:r>
      <w:r w:rsidR="008C4712" w:rsidRPr="006D7053">
        <w:rPr>
          <w:szCs w:val="18"/>
        </w:rPr>
        <w:t>adoption</w:t>
      </w:r>
      <w:r w:rsidR="00B549C5">
        <w:rPr>
          <w:szCs w:val="18"/>
        </w:rPr>
        <w:t xml:space="preserve"> est en attente</w:t>
      </w:r>
      <w:r w:rsidR="008C4712" w:rsidRPr="006D7053">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05C5D357" w14:textId="27D6DEED" w:rsidR="002B559C" w:rsidRPr="00627160" w:rsidRDefault="0024184E" w:rsidP="002B559C">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225D1" w:rsidRPr="00627160">
          <w:rPr>
            <w:szCs w:val="20"/>
          </w:rPr>
          <w:t>CBD/NP/MOP/5/6</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96E75D5" w14:textId="7932F77C" w:rsidR="002B559C" w:rsidRPr="00627160" w:rsidRDefault="006C4C5F" w:rsidP="002B559C">
        <w:pPr>
          <w:pStyle w:val="En-tte"/>
          <w:spacing w:after="240"/>
          <w:jc w:val="right"/>
          <w:rPr>
            <w:szCs w:val="20"/>
          </w:rPr>
        </w:pPr>
        <w:r w:rsidRPr="00627160">
          <w:rPr>
            <w:szCs w:val="20"/>
          </w:rPr>
          <w:t>CBD/NP/MOP/</w:t>
        </w:r>
        <w:r w:rsidR="002225D1" w:rsidRPr="00627160">
          <w:rPr>
            <w:szCs w:val="20"/>
          </w:rPr>
          <w:t>5/6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3B27C" w14:textId="77777777" w:rsidR="0074197E" w:rsidRPr="00627160" w:rsidRDefault="0074197E" w:rsidP="002E63E2">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4CECB9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CDEFFA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636A4D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E0C400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8DE137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FC057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A81F4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483B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16A7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A768A"/>
    <w:multiLevelType w:val="hybridMultilevel"/>
    <w:tmpl w:val="23B661F8"/>
    <w:lvl w:ilvl="0" w:tplc="EF565870">
      <w:start w:val="1"/>
      <w:numFmt w:val="decimal"/>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4670C5"/>
    <w:multiLevelType w:val="hybridMultilevel"/>
    <w:tmpl w:val="0C4C26A6"/>
    <w:lvl w:ilvl="0" w:tplc="65B8D14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1C3454"/>
    <w:multiLevelType w:val="hybridMultilevel"/>
    <w:tmpl w:val="6EBA70F2"/>
    <w:lvl w:ilvl="0" w:tplc="41ACBD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0B672ED"/>
    <w:multiLevelType w:val="hybridMultilevel"/>
    <w:tmpl w:val="872893EE"/>
    <w:lvl w:ilvl="0" w:tplc="D5E2EA50">
      <w:start w:val="1"/>
      <w:numFmt w:val="decimal"/>
      <w:lvlText w:val="%1."/>
      <w:lvlJc w:val="left"/>
      <w:pPr>
        <w:ind w:left="927" w:hanging="360"/>
      </w:pPr>
      <w:rPr>
        <w:rFonts w:hint="default"/>
        <w:i/>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CD57134"/>
    <w:multiLevelType w:val="hybridMultilevel"/>
    <w:tmpl w:val="149E2F6A"/>
    <w:lvl w:ilvl="0" w:tplc="3C0E461E">
      <w:start w:val="1"/>
      <w:numFmt w:val="decimal"/>
      <w:lvlText w:val="%1."/>
      <w:lvlJc w:val="left"/>
      <w:pPr>
        <w:ind w:left="927" w:hanging="360"/>
      </w:pPr>
      <w:rPr>
        <w:rFonts w:hint="default"/>
        <w:i w:val="0"/>
        <w:iCs w:val="0"/>
        <w:lang w:val="en-C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3EA74EFB"/>
    <w:multiLevelType w:val="hybridMultilevel"/>
    <w:tmpl w:val="C1045E3A"/>
    <w:lvl w:ilvl="0" w:tplc="A1083DA8">
      <w:start w:val="1"/>
      <w:numFmt w:val="lowerLetter"/>
      <w:lvlText w:val="(%1)"/>
      <w:lvlJc w:val="left"/>
      <w:pPr>
        <w:ind w:left="1704" w:hanging="57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2A66A9D"/>
    <w:multiLevelType w:val="multilevel"/>
    <w:tmpl w:val="222A08B4"/>
    <w:numStyleLink w:val="ListCBD"/>
  </w:abstractNum>
  <w:abstractNum w:abstractNumId="4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663F45CA"/>
    <w:multiLevelType w:val="hybridMultilevel"/>
    <w:tmpl w:val="24F8A0E2"/>
    <w:lvl w:ilvl="0" w:tplc="571E8C9E">
      <w:start w:val="1"/>
      <w:numFmt w:val="decimal"/>
      <w:lvlText w:val="%1."/>
      <w:lvlJc w:val="left"/>
      <w:pPr>
        <w:ind w:left="502" w:hanging="360"/>
      </w:pPr>
      <w:rPr>
        <w:rFonts w:hint="default"/>
      </w:rPr>
    </w:lvl>
    <w:lvl w:ilvl="1" w:tplc="10090019">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49" w15:restartNumberingAfterBreak="0">
    <w:nsid w:val="67EA45F1"/>
    <w:multiLevelType w:val="hybridMultilevel"/>
    <w:tmpl w:val="867CD2FA"/>
    <w:lvl w:ilvl="0" w:tplc="B246C93C">
      <w:start w:val="1"/>
      <w:numFmt w:val="upperLetter"/>
      <w:lvlText w:val="%1."/>
      <w:lvlJc w:val="left"/>
      <w:pPr>
        <w:ind w:left="1647" w:hanging="360"/>
      </w:pPr>
      <w:rPr>
        <w:rFonts w:hint="default"/>
      </w:r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0" w15:restartNumberingAfterBreak="0">
    <w:nsid w:val="68B70991"/>
    <w:multiLevelType w:val="multilevel"/>
    <w:tmpl w:val="222A08B4"/>
    <w:numStyleLink w:val="ListCBD"/>
  </w:abstractNum>
  <w:abstractNum w:abstractNumId="51"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515775">
    <w:abstractNumId w:val="36"/>
  </w:num>
  <w:num w:numId="2" w16cid:durableId="367606059">
    <w:abstractNumId w:val="50"/>
  </w:num>
  <w:num w:numId="3" w16cid:durableId="1665814839">
    <w:abstractNumId w:val="54"/>
  </w:num>
  <w:num w:numId="4" w16cid:durableId="1181356240">
    <w:abstractNumId w:val="22"/>
  </w:num>
  <w:num w:numId="5" w16cid:durableId="1265334855">
    <w:abstractNumId w:val="24"/>
  </w:num>
  <w:num w:numId="6" w16cid:durableId="414597599">
    <w:abstractNumId w:val="24"/>
  </w:num>
  <w:num w:numId="7" w16cid:durableId="433940067">
    <w:abstractNumId w:val="26"/>
  </w:num>
  <w:num w:numId="8" w16cid:durableId="173425402">
    <w:abstractNumId w:val="43"/>
  </w:num>
  <w:num w:numId="9" w16cid:durableId="1968849686">
    <w:abstractNumId w:val="47"/>
  </w:num>
  <w:num w:numId="10" w16cid:durableId="185951998">
    <w:abstractNumId w:val="46"/>
  </w:num>
  <w:num w:numId="11" w16cid:durableId="1912810672">
    <w:abstractNumId w:val="40"/>
  </w:num>
  <w:num w:numId="12" w16cid:durableId="89742977">
    <w:abstractNumId w:val="25"/>
  </w:num>
  <w:num w:numId="13" w16cid:durableId="1535072155">
    <w:abstractNumId w:val="25"/>
    <w:lvlOverride w:ilvl="0">
      <w:startOverride w:val="1"/>
    </w:lvlOverride>
  </w:num>
  <w:num w:numId="14" w16cid:durableId="13382909">
    <w:abstractNumId w:val="45"/>
  </w:num>
  <w:num w:numId="15" w16cid:durableId="1656760259">
    <w:abstractNumId w:val="45"/>
    <w:lvlOverride w:ilvl="0">
      <w:startOverride w:val="1"/>
    </w:lvlOverride>
  </w:num>
  <w:num w:numId="16" w16cid:durableId="65346116">
    <w:abstractNumId w:val="50"/>
    <w:lvlOverride w:ilvl="0">
      <w:startOverride w:val="1"/>
    </w:lvlOverride>
  </w:num>
  <w:num w:numId="17" w16cid:durableId="302345278">
    <w:abstractNumId w:val="45"/>
    <w:lvlOverride w:ilvl="0">
      <w:startOverride w:val="1"/>
    </w:lvlOverride>
  </w:num>
  <w:num w:numId="18" w16cid:durableId="190807750">
    <w:abstractNumId w:val="55"/>
  </w:num>
  <w:num w:numId="19" w16cid:durableId="1538737943">
    <w:abstractNumId w:val="50"/>
    <w:lvlOverride w:ilvl="0">
      <w:startOverride w:val="1"/>
    </w:lvlOverride>
  </w:num>
  <w:num w:numId="20" w16cid:durableId="1592658459">
    <w:abstractNumId w:val="50"/>
    <w:lvlOverride w:ilvl="0">
      <w:startOverride w:val="1"/>
    </w:lvlOverride>
  </w:num>
  <w:num w:numId="21" w16cid:durableId="17552807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64746816">
    <w:abstractNumId w:val="36"/>
    <w:lvlOverride w:ilvl="0">
      <w:startOverride w:val="1"/>
    </w:lvlOverride>
  </w:num>
  <w:num w:numId="23" w16cid:durableId="1747990043">
    <w:abstractNumId w:val="36"/>
    <w:lvlOverride w:ilvl="0">
      <w:startOverride w:val="1"/>
    </w:lvlOverride>
  </w:num>
  <w:num w:numId="24" w16cid:durableId="826746839">
    <w:abstractNumId w:val="30"/>
  </w:num>
  <w:num w:numId="25" w16cid:durableId="2011983381">
    <w:abstractNumId w:val="12"/>
  </w:num>
  <w:num w:numId="26" w16cid:durableId="410280593">
    <w:abstractNumId w:val="18"/>
  </w:num>
  <w:num w:numId="27" w16cid:durableId="590819839">
    <w:abstractNumId w:val="48"/>
  </w:num>
  <w:num w:numId="28" w16cid:durableId="1065684429">
    <w:abstractNumId w:val="23"/>
  </w:num>
  <w:num w:numId="29" w16cid:durableId="1131629073">
    <w:abstractNumId w:val="50"/>
    <w:lvlOverride w:ilvl="0">
      <w:startOverride w:val="4"/>
    </w:lvlOverride>
  </w:num>
  <w:num w:numId="30" w16cid:durableId="1565918208">
    <w:abstractNumId w:val="49"/>
  </w:num>
  <w:num w:numId="31" w16cid:durableId="2074624352">
    <w:abstractNumId w:val="34"/>
  </w:num>
  <w:num w:numId="32" w16cid:durableId="488986050">
    <w:abstractNumId w:val="50"/>
  </w:num>
  <w:num w:numId="33" w16cid:durableId="1538851380">
    <w:abstractNumId w:val="33"/>
  </w:num>
  <w:num w:numId="34" w16cid:durableId="1806122203">
    <w:abstractNumId w:val="51"/>
  </w:num>
  <w:num w:numId="35" w16cid:durableId="1071922391">
    <w:abstractNumId w:val="50"/>
  </w:num>
  <w:num w:numId="36" w16cid:durableId="28116406">
    <w:abstractNumId w:val="50"/>
  </w:num>
  <w:num w:numId="37" w16cid:durableId="1109163683">
    <w:abstractNumId w:val="50"/>
  </w:num>
  <w:num w:numId="38" w16cid:durableId="608319012">
    <w:abstractNumId w:val="9"/>
  </w:num>
  <w:num w:numId="39" w16cid:durableId="1636448727">
    <w:abstractNumId w:val="37"/>
  </w:num>
  <w:num w:numId="40" w16cid:durableId="495002131">
    <w:abstractNumId w:val="4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1148009903">
    <w:abstractNumId w:val="50"/>
  </w:num>
  <w:num w:numId="42" w16cid:durableId="423577592">
    <w:abstractNumId w:val="50"/>
  </w:num>
  <w:num w:numId="43" w16cid:durableId="1448431976">
    <w:abstractNumId w:val="50"/>
    <w:lvlOverride w:ilvl="0">
      <w:startOverride w:val="1"/>
    </w:lvlOverride>
  </w:num>
  <w:num w:numId="44" w16cid:durableId="905337465">
    <w:abstractNumId w:val="15"/>
  </w:num>
  <w:num w:numId="45" w16cid:durableId="1628462530">
    <w:abstractNumId w:val="53"/>
  </w:num>
  <w:num w:numId="46" w16cid:durableId="313685667">
    <w:abstractNumId w:val="31"/>
  </w:num>
  <w:num w:numId="47" w16cid:durableId="1867600098">
    <w:abstractNumId w:val="11"/>
  </w:num>
  <w:num w:numId="48" w16cid:durableId="1966767103">
    <w:abstractNumId w:val="20"/>
  </w:num>
  <w:num w:numId="49" w16cid:durableId="1539971702">
    <w:abstractNumId w:val="7"/>
  </w:num>
  <w:num w:numId="50" w16cid:durableId="2130203321">
    <w:abstractNumId w:val="6"/>
  </w:num>
  <w:num w:numId="51" w16cid:durableId="1581984907">
    <w:abstractNumId w:val="5"/>
  </w:num>
  <w:num w:numId="52" w16cid:durableId="1113016060">
    <w:abstractNumId w:val="4"/>
  </w:num>
  <w:num w:numId="53" w16cid:durableId="1398279486">
    <w:abstractNumId w:val="8"/>
  </w:num>
  <w:num w:numId="54" w16cid:durableId="391974625">
    <w:abstractNumId w:val="3"/>
  </w:num>
  <w:num w:numId="55" w16cid:durableId="540703576">
    <w:abstractNumId w:val="2"/>
  </w:num>
  <w:num w:numId="56" w16cid:durableId="1701739662">
    <w:abstractNumId w:val="1"/>
  </w:num>
  <w:num w:numId="57" w16cid:durableId="1586183835">
    <w:abstractNumId w:val="0"/>
  </w:num>
  <w:num w:numId="58" w16cid:durableId="571474301">
    <w:abstractNumId w:val="39"/>
  </w:num>
  <w:num w:numId="59" w16cid:durableId="67577192">
    <w:abstractNumId w:val="42"/>
  </w:num>
  <w:num w:numId="60" w16cid:durableId="6200669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88357006">
    <w:abstractNumId w:val="16"/>
  </w:num>
  <w:num w:numId="62" w16cid:durableId="217478125">
    <w:abstractNumId w:val="38"/>
  </w:num>
  <w:num w:numId="63" w16cid:durableId="47654549">
    <w:abstractNumId w:val="32"/>
  </w:num>
  <w:num w:numId="64" w16cid:durableId="206063441">
    <w:abstractNumId w:val="19"/>
  </w:num>
  <w:num w:numId="65" w16cid:durableId="431457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09059015">
    <w:abstractNumId w:val="21"/>
  </w:num>
  <w:num w:numId="67" w16cid:durableId="1250507024">
    <w:abstractNumId w:val="10"/>
  </w:num>
  <w:num w:numId="68" w16cid:durableId="17448378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368023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63906320">
    <w:abstractNumId w:val="13"/>
  </w:num>
  <w:num w:numId="71" w16cid:durableId="1873760931">
    <w:abstractNumId w:val="27"/>
  </w:num>
  <w:num w:numId="72" w16cid:durableId="1496455112">
    <w:abstractNumId w:val="27"/>
    <w:lvlOverride w:ilvl="0">
      <w:startOverride w:val="1"/>
    </w:lvlOverride>
  </w:num>
  <w:num w:numId="73" w16cid:durableId="488981598">
    <w:abstractNumId w:val="27"/>
    <w:lvlOverride w:ilvl="0">
      <w:startOverride w:val="1"/>
    </w:lvlOverride>
  </w:num>
  <w:num w:numId="74" w16cid:durableId="161816018">
    <w:abstractNumId w:val="27"/>
    <w:lvlOverride w:ilvl="0">
      <w:startOverride w:val="1"/>
    </w:lvlOverride>
  </w:num>
  <w:num w:numId="75" w16cid:durableId="1585259767">
    <w:abstractNumId w:val="29"/>
  </w:num>
  <w:num w:numId="76" w16cid:durableId="1825077556">
    <w:abstractNumId w:val="41"/>
  </w:num>
  <w:num w:numId="77" w16cid:durableId="1269701830">
    <w:abstractNumId w:val="35"/>
  </w:num>
  <w:num w:numId="78" w16cid:durableId="528764919">
    <w:abstractNumId w:val="52"/>
  </w:num>
  <w:num w:numId="79" w16cid:durableId="843473029">
    <w:abstractNumId w:val="28"/>
  </w:num>
  <w:num w:numId="80" w16cid:durableId="473064673">
    <w:abstractNumId w:val="17"/>
  </w:num>
  <w:num w:numId="81" w16cid:durableId="210803870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917379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4537203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05651943">
    <w:abstractNumId w:val="14"/>
  </w:num>
  <w:num w:numId="85" w16cid:durableId="1820345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250897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41726714">
    <w:abstractNumId w:val="44"/>
  </w:num>
  <w:num w:numId="88" w16cid:durableId="360058309">
    <w:abstractNumId w:val="8"/>
  </w:num>
  <w:num w:numId="89" w16cid:durableId="2004119720">
    <w:abstractNumId w:val="3"/>
  </w:num>
  <w:num w:numId="90" w16cid:durableId="1369985224">
    <w:abstractNumId w:val="2"/>
  </w:num>
  <w:num w:numId="91" w16cid:durableId="1489783213">
    <w:abstractNumId w:val="1"/>
  </w:num>
  <w:num w:numId="92" w16cid:durableId="1434663107">
    <w:abstractNumId w:val="0"/>
  </w:num>
  <w:num w:numId="93" w16cid:durableId="1587037499">
    <w:abstractNumId w:val="44"/>
  </w:num>
  <w:num w:numId="94" w16cid:durableId="1414429427">
    <w:abstractNumId w:val="44"/>
  </w:num>
  <w:num w:numId="95" w16cid:durableId="2012416220">
    <w:abstractNumId w:val="44"/>
  </w:num>
  <w:num w:numId="96" w16cid:durableId="735738097">
    <w:abstractNumId w:val="44"/>
  </w:num>
  <w:num w:numId="97" w16cid:durableId="291328255">
    <w:abstractNumId w:val="44"/>
  </w:num>
  <w:num w:numId="98" w16cid:durableId="1930697705">
    <w:abstractNumId w:val="44"/>
  </w:num>
  <w:num w:numId="99" w16cid:durableId="1106147795">
    <w:abstractNumId w:val="44"/>
  </w:num>
  <w:num w:numId="100" w16cid:durableId="2099477741">
    <w:abstractNumId w:val="44"/>
  </w:num>
  <w:num w:numId="101" w16cid:durableId="1042438543">
    <w:abstractNumId w:val="44"/>
  </w:num>
  <w:num w:numId="102" w16cid:durableId="847713153">
    <w:abstractNumId w:val="44"/>
  </w:num>
  <w:num w:numId="103" w16cid:durableId="364447599">
    <w:abstractNumId w:val="44"/>
  </w:num>
  <w:num w:numId="104" w16cid:durableId="465008366">
    <w:abstractNumId w:val="44"/>
  </w:num>
  <w:num w:numId="105" w16cid:durableId="421881682">
    <w:abstractNumId w:val="44"/>
  </w:num>
  <w:num w:numId="106" w16cid:durableId="1857840955">
    <w:abstractNumId w:val="44"/>
  </w:num>
  <w:num w:numId="107" w16cid:durableId="502663929">
    <w:abstractNumId w:val="44"/>
  </w:num>
  <w:num w:numId="108" w16cid:durableId="1223105182">
    <w:abstractNumId w:val="44"/>
  </w:num>
  <w:num w:numId="109" w16cid:durableId="1047216966">
    <w:abstractNumId w:val="44"/>
  </w:num>
  <w:num w:numId="110" w16cid:durableId="904684410">
    <w:abstractNumId w:val="44"/>
  </w:num>
  <w:num w:numId="111" w16cid:durableId="928660022">
    <w:abstractNumId w:val="44"/>
  </w:num>
  <w:num w:numId="112" w16cid:durableId="51076341">
    <w:abstractNumId w:val="44"/>
  </w:num>
  <w:num w:numId="113" w16cid:durableId="1722436100">
    <w:abstractNumId w:val="44"/>
  </w:num>
  <w:num w:numId="114" w16cid:durableId="105740516">
    <w:abstractNumId w:val="44"/>
  </w:num>
  <w:num w:numId="115" w16cid:durableId="1633050357">
    <w:abstractNumId w:val="44"/>
  </w:num>
  <w:num w:numId="116" w16cid:durableId="1865631042">
    <w:abstractNumId w:val="44"/>
  </w:num>
  <w:num w:numId="117" w16cid:durableId="1840846651">
    <w:abstractNumId w:val="44"/>
  </w:num>
  <w:num w:numId="118" w16cid:durableId="1346050840">
    <w:abstractNumId w:val="44"/>
  </w:num>
  <w:num w:numId="119" w16cid:durableId="105925181">
    <w:abstractNumId w:val="44"/>
  </w:num>
  <w:num w:numId="120" w16cid:durableId="1363633626">
    <w:abstractNumId w:val="44"/>
  </w:num>
  <w:num w:numId="121" w16cid:durableId="1033336669">
    <w:abstractNumId w:val="44"/>
  </w:num>
  <w:num w:numId="122" w16cid:durableId="663437891">
    <w:abstractNumId w:val="44"/>
  </w:num>
  <w:num w:numId="123" w16cid:durableId="652370149">
    <w:abstractNumId w:val="44"/>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5E"/>
    <w:rsid w:val="00000274"/>
    <w:rsid w:val="00002CF9"/>
    <w:rsid w:val="00002E24"/>
    <w:rsid w:val="00003364"/>
    <w:rsid w:val="00004A35"/>
    <w:rsid w:val="00010C54"/>
    <w:rsid w:val="00013763"/>
    <w:rsid w:val="000161FC"/>
    <w:rsid w:val="0001778B"/>
    <w:rsid w:val="00022317"/>
    <w:rsid w:val="00025C1B"/>
    <w:rsid w:val="00027B6C"/>
    <w:rsid w:val="0003183F"/>
    <w:rsid w:val="00032302"/>
    <w:rsid w:val="00034703"/>
    <w:rsid w:val="00034EA2"/>
    <w:rsid w:val="00036D32"/>
    <w:rsid w:val="00040598"/>
    <w:rsid w:val="0004314B"/>
    <w:rsid w:val="00044799"/>
    <w:rsid w:val="00044CD7"/>
    <w:rsid w:val="000468BF"/>
    <w:rsid w:val="00046B1E"/>
    <w:rsid w:val="00046C85"/>
    <w:rsid w:val="000476AA"/>
    <w:rsid w:val="00047813"/>
    <w:rsid w:val="00050890"/>
    <w:rsid w:val="000509EC"/>
    <w:rsid w:val="000512F8"/>
    <w:rsid w:val="000521DD"/>
    <w:rsid w:val="00065D15"/>
    <w:rsid w:val="00066D23"/>
    <w:rsid w:val="00067842"/>
    <w:rsid w:val="00070079"/>
    <w:rsid w:val="00071AEB"/>
    <w:rsid w:val="00072727"/>
    <w:rsid w:val="00072A8B"/>
    <w:rsid w:val="00073C4C"/>
    <w:rsid w:val="00081AAA"/>
    <w:rsid w:val="00082AD9"/>
    <w:rsid w:val="00082CD8"/>
    <w:rsid w:val="00083469"/>
    <w:rsid w:val="00083CE6"/>
    <w:rsid w:val="000848DA"/>
    <w:rsid w:val="00085181"/>
    <w:rsid w:val="000854C0"/>
    <w:rsid w:val="000861D1"/>
    <w:rsid w:val="0008650D"/>
    <w:rsid w:val="000929F2"/>
    <w:rsid w:val="000931F6"/>
    <w:rsid w:val="00095177"/>
    <w:rsid w:val="00095660"/>
    <w:rsid w:val="00095815"/>
    <w:rsid w:val="0009756D"/>
    <w:rsid w:val="000A092D"/>
    <w:rsid w:val="000A0E62"/>
    <w:rsid w:val="000A1505"/>
    <w:rsid w:val="000A2F95"/>
    <w:rsid w:val="000A44E4"/>
    <w:rsid w:val="000A5F00"/>
    <w:rsid w:val="000B1CF8"/>
    <w:rsid w:val="000B2D96"/>
    <w:rsid w:val="000B3680"/>
    <w:rsid w:val="000B401F"/>
    <w:rsid w:val="000B70C7"/>
    <w:rsid w:val="000B74B7"/>
    <w:rsid w:val="000C04BB"/>
    <w:rsid w:val="000C0888"/>
    <w:rsid w:val="000C2829"/>
    <w:rsid w:val="000C2AFD"/>
    <w:rsid w:val="000C2B3A"/>
    <w:rsid w:val="000C648A"/>
    <w:rsid w:val="000C64C3"/>
    <w:rsid w:val="000C6D53"/>
    <w:rsid w:val="000D0C34"/>
    <w:rsid w:val="000D1807"/>
    <w:rsid w:val="000D23EB"/>
    <w:rsid w:val="000D2F97"/>
    <w:rsid w:val="000D4AE4"/>
    <w:rsid w:val="000D51EB"/>
    <w:rsid w:val="000D7C4C"/>
    <w:rsid w:val="000D7F3A"/>
    <w:rsid w:val="000E1224"/>
    <w:rsid w:val="000E1C02"/>
    <w:rsid w:val="000E2544"/>
    <w:rsid w:val="000E3193"/>
    <w:rsid w:val="000E54DF"/>
    <w:rsid w:val="000E591B"/>
    <w:rsid w:val="000E6C2B"/>
    <w:rsid w:val="000F1419"/>
    <w:rsid w:val="000F3F72"/>
    <w:rsid w:val="000F4ACF"/>
    <w:rsid w:val="0010030C"/>
    <w:rsid w:val="00100AE2"/>
    <w:rsid w:val="00103D9C"/>
    <w:rsid w:val="00107307"/>
    <w:rsid w:val="0011047E"/>
    <w:rsid w:val="00110729"/>
    <w:rsid w:val="0011096A"/>
    <w:rsid w:val="00113336"/>
    <w:rsid w:val="00113E40"/>
    <w:rsid w:val="00114D85"/>
    <w:rsid w:val="0011617B"/>
    <w:rsid w:val="00116228"/>
    <w:rsid w:val="00116E3F"/>
    <w:rsid w:val="001218FF"/>
    <w:rsid w:val="001247C4"/>
    <w:rsid w:val="00124F38"/>
    <w:rsid w:val="0012563F"/>
    <w:rsid w:val="0013139E"/>
    <w:rsid w:val="00131ACD"/>
    <w:rsid w:val="00132581"/>
    <w:rsid w:val="00132C9B"/>
    <w:rsid w:val="00133036"/>
    <w:rsid w:val="001330AF"/>
    <w:rsid w:val="00134CB8"/>
    <w:rsid w:val="00136EAA"/>
    <w:rsid w:val="0014119D"/>
    <w:rsid w:val="00144F65"/>
    <w:rsid w:val="00145750"/>
    <w:rsid w:val="0014725B"/>
    <w:rsid w:val="00150261"/>
    <w:rsid w:val="00151492"/>
    <w:rsid w:val="0015308E"/>
    <w:rsid w:val="00155107"/>
    <w:rsid w:val="00156508"/>
    <w:rsid w:val="00156655"/>
    <w:rsid w:val="001601EE"/>
    <w:rsid w:val="00160974"/>
    <w:rsid w:val="001619B5"/>
    <w:rsid w:val="0016225D"/>
    <w:rsid w:val="00163A16"/>
    <w:rsid w:val="00166040"/>
    <w:rsid w:val="00172093"/>
    <w:rsid w:val="00173C53"/>
    <w:rsid w:val="0017480E"/>
    <w:rsid w:val="00176124"/>
    <w:rsid w:val="0017668A"/>
    <w:rsid w:val="001770F3"/>
    <w:rsid w:val="00180495"/>
    <w:rsid w:val="00180784"/>
    <w:rsid w:val="00183F17"/>
    <w:rsid w:val="00184909"/>
    <w:rsid w:val="00184A39"/>
    <w:rsid w:val="00187129"/>
    <w:rsid w:val="001929C0"/>
    <w:rsid w:val="00192B78"/>
    <w:rsid w:val="00194518"/>
    <w:rsid w:val="0019495A"/>
    <w:rsid w:val="00196626"/>
    <w:rsid w:val="0019749B"/>
    <w:rsid w:val="001A464B"/>
    <w:rsid w:val="001A5D9B"/>
    <w:rsid w:val="001A7F3D"/>
    <w:rsid w:val="001B1C1C"/>
    <w:rsid w:val="001B1D9D"/>
    <w:rsid w:val="001B3E95"/>
    <w:rsid w:val="001C1839"/>
    <w:rsid w:val="001C2106"/>
    <w:rsid w:val="001C28EC"/>
    <w:rsid w:val="001C2A68"/>
    <w:rsid w:val="001C63F9"/>
    <w:rsid w:val="001C72BC"/>
    <w:rsid w:val="001D092B"/>
    <w:rsid w:val="001D0B18"/>
    <w:rsid w:val="001D0F2D"/>
    <w:rsid w:val="001D1E99"/>
    <w:rsid w:val="001D3CF6"/>
    <w:rsid w:val="001D3DEB"/>
    <w:rsid w:val="001D4819"/>
    <w:rsid w:val="001D4823"/>
    <w:rsid w:val="001D5512"/>
    <w:rsid w:val="001D5E48"/>
    <w:rsid w:val="001D7501"/>
    <w:rsid w:val="001E4D0E"/>
    <w:rsid w:val="001E5DF0"/>
    <w:rsid w:val="001E765B"/>
    <w:rsid w:val="001F0EDC"/>
    <w:rsid w:val="001F19FA"/>
    <w:rsid w:val="001F38CE"/>
    <w:rsid w:val="001F48E9"/>
    <w:rsid w:val="001F4C46"/>
    <w:rsid w:val="001F4E41"/>
    <w:rsid w:val="001F4E8C"/>
    <w:rsid w:val="001F503E"/>
    <w:rsid w:val="001F531E"/>
    <w:rsid w:val="001F5B06"/>
    <w:rsid w:val="001F5FFB"/>
    <w:rsid w:val="001F6431"/>
    <w:rsid w:val="001F6939"/>
    <w:rsid w:val="001F7E52"/>
    <w:rsid w:val="00201295"/>
    <w:rsid w:val="00201DED"/>
    <w:rsid w:val="00203718"/>
    <w:rsid w:val="00205C80"/>
    <w:rsid w:val="0020655F"/>
    <w:rsid w:val="002066F1"/>
    <w:rsid w:val="00213038"/>
    <w:rsid w:val="00213B67"/>
    <w:rsid w:val="00215D31"/>
    <w:rsid w:val="002160CC"/>
    <w:rsid w:val="00216797"/>
    <w:rsid w:val="002225D1"/>
    <w:rsid w:val="00222B98"/>
    <w:rsid w:val="002236F7"/>
    <w:rsid w:val="00224EA7"/>
    <w:rsid w:val="00227A9D"/>
    <w:rsid w:val="00227DE2"/>
    <w:rsid w:val="00231BD9"/>
    <w:rsid w:val="00232471"/>
    <w:rsid w:val="00232EBE"/>
    <w:rsid w:val="002345F3"/>
    <w:rsid w:val="00240AD6"/>
    <w:rsid w:val="0024184E"/>
    <w:rsid w:val="00242E12"/>
    <w:rsid w:val="00243B89"/>
    <w:rsid w:val="002478F8"/>
    <w:rsid w:val="00252625"/>
    <w:rsid w:val="00257806"/>
    <w:rsid w:val="00260EB2"/>
    <w:rsid w:val="0026216C"/>
    <w:rsid w:val="00264444"/>
    <w:rsid w:val="002728CB"/>
    <w:rsid w:val="00273789"/>
    <w:rsid w:val="00274870"/>
    <w:rsid w:val="00274C0D"/>
    <w:rsid w:val="002750CD"/>
    <w:rsid w:val="002754EB"/>
    <w:rsid w:val="002806EE"/>
    <w:rsid w:val="00283E28"/>
    <w:rsid w:val="00285D2C"/>
    <w:rsid w:val="002867BD"/>
    <w:rsid w:val="002869BB"/>
    <w:rsid w:val="00286D1A"/>
    <w:rsid w:val="00287C14"/>
    <w:rsid w:val="0029219C"/>
    <w:rsid w:val="002925F7"/>
    <w:rsid w:val="00294826"/>
    <w:rsid w:val="00294F72"/>
    <w:rsid w:val="00296390"/>
    <w:rsid w:val="002970FD"/>
    <w:rsid w:val="002A0066"/>
    <w:rsid w:val="002A0A7F"/>
    <w:rsid w:val="002A0F26"/>
    <w:rsid w:val="002A1F91"/>
    <w:rsid w:val="002A1FCD"/>
    <w:rsid w:val="002A2F6E"/>
    <w:rsid w:val="002A4634"/>
    <w:rsid w:val="002A53F1"/>
    <w:rsid w:val="002A63E1"/>
    <w:rsid w:val="002A6452"/>
    <w:rsid w:val="002A648C"/>
    <w:rsid w:val="002A6988"/>
    <w:rsid w:val="002A7557"/>
    <w:rsid w:val="002B00CA"/>
    <w:rsid w:val="002B0D7B"/>
    <w:rsid w:val="002B559C"/>
    <w:rsid w:val="002B5F0C"/>
    <w:rsid w:val="002B66D5"/>
    <w:rsid w:val="002B6BAC"/>
    <w:rsid w:val="002B6CE9"/>
    <w:rsid w:val="002B7F26"/>
    <w:rsid w:val="002C4553"/>
    <w:rsid w:val="002C62AE"/>
    <w:rsid w:val="002C68B2"/>
    <w:rsid w:val="002D0023"/>
    <w:rsid w:val="002D059B"/>
    <w:rsid w:val="002D5626"/>
    <w:rsid w:val="002E2B26"/>
    <w:rsid w:val="002E406A"/>
    <w:rsid w:val="002E4463"/>
    <w:rsid w:val="002E4DA2"/>
    <w:rsid w:val="002E52AF"/>
    <w:rsid w:val="002E63E2"/>
    <w:rsid w:val="002F234D"/>
    <w:rsid w:val="002F2FA5"/>
    <w:rsid w:val="002F4143"/>
    <w:rsid w:val="002F419D"/>
    <w:rsid w:val="002F5E19"/>
    <w:rsid w:val="0030101B"/>
    <w:rsid w:val="003018F8"/>
    <w:rsid w:val="0030380A"/>
    <w:rsid w:val="003049FF"/>
    <w:rsid w:val="00310608"/>
    <w:rsid w:val="003114B4"/>
    <w:rsid w:val="003135B7"/>
    <w:rsid w:val="003135DD"/>
    <w:rsid w:val="0031368E"/>
    <w:rsid w:val="003147AC"/>
    <w:rsid w:val="003157DC"/>
    <w:rsid w:val="003168F8"/>
    <w:rsid w:val="00316D31"/>
    <w:rsid w:val="00321EF4"/>
    <w:rsid w:val="00323CD9"/>
    <w:rsid w:val="00323F22"/>
    <w:rsid w:val="00324B07"/>
    <w:rsid w:val="00325AB7"/>
    <w:rsid w:val="003272B6"/>
    <w:rsid w:val="00331F98"/>
    <w:rsid w:val="00332B39"/>
    <w:rsid w:val="00334C9A"/>
    <w:rsid w:val="0033716A"/>
    <w:rsid w:val="0034025A"/>
    <w:rsid w:val="0034385D"/>
    <w:rsid w:val="00343CCF"/>
    <w:rsid w:val="00343FB8"/>
    <w:rsid w:val="00344900"/>
    <w:rsid w:val="00344B95"/>
    <w:rsid w:val="00345D42"/>
    <w:rsid w:val="0034623F"/>
    <w:rsid w:val="00346497"/>
    <w:rsid w:val="00346E0C"/>
    <w:rsid w:val="003471FB"/>
    <w:rsid w:val="003476A9"/>
    <w:rsid w:val="00347A3E"/>
    <w:rsid w:val="00347BAE"/>
    <w:rsid w:val="003532B9"/>
    <w:rsid w:val="00354A77"/>
    <w:rsid w:val="0035685D"/>
    <w:rsid w:val="00356BF5"/>
    <w:rsid w:val="003570AE"/>
    <w:rsid w:val="003575C6"/>
    <w:rsid w:val="00357C5D"/>
    <w:rsid w:val="00360CAC"/>
    <w:rsid w:val="0036335A"/>
    <w:rsid w:val="00363886"/>
    <w:rsid w:val="00363D8D"/>
    <w:rsid w:val="003706C3"/>
    <w:rsid w:val="003708E2"/>
    <w:rsid w:val="003732B8"/>
    <w:rsid w:val="003735A7"/>
    <w:rsid w:val="00373C4F"/>
    <w:rsid w:val="00375DFE"/>
    <w:rsid w:val="0037688D"/>
    <w:rsid w:val="00376E6B"/>
    <w:rsid w:val="003773A3"/>
    <w:rsid w:val="00380085"/>
    <w:rsid w:val="003804A5"/>
    <w:rsid w:val="00384BB2"/>
    <w:rsid w:val="00387E92"/>
    <w:rsid w:val="00387F9A"/>
    <w:rsid w:val="0039247A"/>
    <w:rsid w:val="0039388B"/>
    <w:rsid w:val="00393C32"/>
    <w:rsid w:val="003947BC"/>
    <w:rsid w:val="003A0E67"/>
    <w:rsid w:val="003A3A75"/>
    <w:rsid w:val="003A45DE"/>
    <w:rsid w:val="003A603B"/>
    <w:rsid w:val="003A685C"/>
    <w:rsid w:val="003A7597"/>
    <w:rsid w:val="003A799C"/>
    <w:rsid w:val="003B0CFD"/>
    <w:rsid w:val="003B1762"/>
    <w:rsid w:val="003B277A"/>
    <w:rsid w:val="003B308E"/>
    <w:rsid w:val="003B3589"/>
    <w:rsid w:val="003C05AA"/>
    <w:rsid w:val="003C11E2"/>
    <w:rsid w:val="003C13AC"/>
    <w:rsid w:val="003C325F"/>
    <w:rsid w:val="003C3269"/>
    <w:rsid w:val="003C4EA7"/>
    <w:rsid w:val="003C60E8"/>
    <w:rsid w:val="003C69D5"/>
    <w:rsid w:val="003C6F10"/>
    <w:rsid w:val="003C7E95"/>
    <w:rsid w:val="003D080D"/>
    <w:rsid w:val="003D1007"/>
    <w:rsid w:val="003D3A2A"/>
    <w:rsid w:val="003D3D39"/>
    <w:rsid w:val="003D4C4E"/>
    <w:rsid w:val="003D6433"/>
    <w:rsid w:val="003D6CD0"/>
    <w:rsid w:val="003D7296"/>
    <w:rsid w:val="003E26C7"/>
    <w:rsid w:val="003E31F6"/>
    <w:rsid w:val="003E4DCF"/>
    <w:rsid w:val="003E563B"/>
    <w:rsid w:val="003F0424"/>
    <w:rsid w:val="003F3A4C"/>
    <w:rsid w:val="003F4484"/>
    <w:rsid w:val="003F5949"/>
    <w:rsid w:val="003F6E69"/>
    <w:rsid w:val="003F74E4"/>
    <w:rsid w:val="004014B6"/>
    <w:rsid w:val="00401804"/>
    <w:rsid w:val="004019AB"/>
    <w:rsid w:val="004019CC"/>
    <w:rsid w:val="00401B8C"/>
    <w:rsid w:val="00402C0E"/>
    <w:rsid w:val="0040618D"/>
    <w:rsid w:val="004101E6"/>
    <w:rsid w:val="00410919"/>
    <w:rsid w:val="00410FFC"/>
    <w:rsid w:val="00411289"/>
    <w:rsid w:val="004121B5"/>
    <w:rsid w:val="00412E02"/>
    <w:rsid w:val="00413F17"/>
    <w:rsid w:val="00414D8C"/>
    <w:rsid w:val="0041505C"/>
    <w:rsid w:val="004152FA"/>
    <w:rsid w:val="00415943"/>
    <w:rsid w:val="00416612"/>
    <w:rsid w:val="0042140F"/>
    <w:rsid w:val="004240C0"/>
    <w:rsid w:val="004258A7"/>
    <w:rsid w:val="0042689B"/>
    <w:rsid w:val="00426AE7"/>
    <w:rsid w:val="004311D7"/>
    <w:rsid w:val="0043631E"/>
    <w:rsid w:val="00440EE9"/>
    <w:rsid w:val="00441498"/>
    <w:rsid w:val="0044226D"/>
    <w:rsid w:val="004422A8"/>
    <w:rsid w:val="0044315F"/>
    <w:rsid w:val="0044346B"/>
    <w:rsid w:val="00445A99"/>
    <w:rsid w:val="00445E44"/>
    <w:rsid w:val="00447817"/>
    <w:rsid w:val="004500CE"/>
    <w:rsid w:val="0045036E"/>
    <w:rsid w:val="00451E2F"/>
    <w:rsid w:val="00453EEE"/>
    <w:rsid w:val="0045444B"/>
    <w:rsid w:val="00454C6D"/>
    <w:rsid w:val="00456EC2"/>
    <w:rsid w:val="00457D1F"/>
    <w:rsid w:val="00462B6A"/>
    <w:rsid w:val="004701EE"/>
    <w:rsid w:val="00471F97"/>
    <w:rsid w:val="00472DA6"/>
    <w:rsid w:val="0047445C"/>
    <w:rsid w:val="004745B3"/>
    <w:rsid w:val="0047467A"/>
    <w:rsid w:val="004746A3"/>
    <w:rsid w:val="004747FD"/>
    <w:rsid w:val="004760ED"/>
    <w:rsid w:val="00477353"/>
    <w:rsid w:val="00477B94"/>
    <w:rsid w:val="00480A8D"/>
    <w:rsid w:val="00483080"/>
    <w:rsid w:val="004863BE"/>
    <w:rsid w:val="00490AAD"/>
    <w:rsid w:val="00492EC4"/>
    <w:rsid w:val="00494B67"/>
    <w:rsid w:val="00496C77"/>
    <w:rsid w:val="004A2A12"/>
    <w:rsid w:val="004A2A2D"/>
    <w:rsid w:val="004A4140"/>
    <w:rsid w:val="004A73B8"/>
    <w:rsid w:val="004A7917"/>
    <w:rsid w:val="004B0149"/>
    <w:rsid w:val="004B1C21"/>
    <w:rsid w:val="004B2302"/>
    <w:rsid w:val="004B237D"/>
    <w:rsid w:val="004B488D"/>
    <w:rsid w:val="004B55A6"/>
    <w:rsid w:val="004B5785"/>
    <w:rsid w:val="004B5F0E"/>
    <w:rsid w:val="004B6F9E"/>
    <w:rsid w:val="004C1CB1"/>
    <w:rsid w:val="004C2C5D"/>
    <w:rsid w:val="004C3CFC"/>
    <w:rsid w:val="004C474F"/>
    <w:rsid w:val="004C4FB2"/>
    <w:rsid w:val="004C5DE8"/>
    <w:rsid w:val="004C5FB0"/>
    <w:rsid w:val="004C6B9F"/>
    <w:rsid w:val="004C72B1"/>
    <w:rsid w:val="004C7C9E"/>
    <w:rsid w:val="004D1973"/>
    <w:rsid w:val="004D3BE7"/>
    <w:rsid w:val="004D42DA"/>
    <w:rsid w:val="004D539E"/>
    <w:rsid w:val="004D5517"/>
    <w:rsid w:val="004E1570"/>
    <w:rsid w:val="004E1866"/>
    <w:rsid w:val="004E4124"/>
    <w:rsid w:val="004E4BE9"/>
    <w:rsid w:val="004E62CF"/>
    <w:rsid w:val="004F0858"/>
    <w:rsid w:val="004F0984"/>
    <w:rsid w:val="004F0B47"/>
    <w:rsid w:val="004F183C"/>
    <w:rsid w:val="004F36C5"/>
    <w:rsid w:val="004F45FF"/>
    <w:rsid w:val="00502A85"/>
    <w:rsid w:val="0050453A"/>
    <w:rsid w:val="00504F8E"/>
    <w:rsid w:val="0050500D"/>
    <w:rsid w:val="0050528C"/>
    <w:rsid w:val="00505706"/>
    <w:rsid w:val="0051021B"/>
    <w:rsid w:val="005139B8"/>
    <w:rsid w:val="00515324"/>
    <w:rsid w:val="00516DCF"/>
    <w:rsid w:val="00517B1A"/>
    <w:rsid w:val="00521576"/>
    <w:rsid w:val="00523276"/>
    <w:rsid w:val="005239B6"/>
    <w:rsid w:val="005259E6"/>
    <w:rsid w:val="00527BA3"/>
    <w:rsid w:val="00531813"/>
    <w:rsid w:val="00532A89"/>
    <w:rsid w:val="00533114"/>
    <w:rsid w:val="00534302"/>
    <w:rsid w:val="005358F7"/>
    <w:rsid w:val="00535B51"/>
    <w:rsid w:val="00535CE5"/>
    <w:rsid w:val="00536E9E"/>
    <w:rsid w:val="00537248"/>
    <w:rsid w:val="0053768B"/>
    <w:rsid w:val="0053777A"/>
    <w:rsid w:val="00537E9F"/>
    <w:rsid w:val="00542E4D"/>
    <w:rsid w:val="00544E72"/>
    <w:rsid w:val="00545DCC"/>
    <w:rsid w:val="00547EE2"/>
    <w:rsid w:val="00551EE1"/>
    <w:rsid w:val="00553156"/>
    <w:rsid w:val="005535C4"/>
    <w:rsid w:val="00555958"/>
    <w:rsid w:val="00555ED6"/>
    <w:rsid w:val="00560268"/>
    <w:rsid w:val="00560D06"/>
    <w:rsid w:val="0056447C"/>
    <w:rsid w:val="005647EB"/>
    <w:rsid w:val="0056536D"/>
    <w:rsid w:val="00566905"/>
    <w:rsid w:val="005705A9"/>
    <w:rsid w:val="00572D1F"/>
    <w:rsid w:val="005735DE"/>
    <w:rsid w:val="00573D59"/>
    <w:rsid w:val="00574753"/>
    <w:rsid w:val="0057518A"/>
    <w:rsid w:val="005751D6"/>
    <w:rsid w:val="00576FA7"/>
    <w:rsid w:val="00582A4F"/>
    <w:rsid w:val="00583EFC"/>
    <w:rsid w:val="0058446E"/>
    <w:rsid w:val="0058534C"/>
    <w:rsid w:val="00586DC4"/>
    <w:rsid w:val="00590629"/>
    <w:rsid w:val="00590CF1"/>
    <w:rsid w:val="0059227C"/>
    <w:rsid w:val="00595280"/>
    <w:rsid w:val="005A124A"/>
    <w:rsid w:val="005A206E"/>
    <w:rsid w:val="005A3292"/>
    <w:rsid w:val="005A4DDB"/>
    <w:rsid w:val="005A51C3"/>
    <w:rsid w:val="005A57E3"/>
    <w:rsid w:val="005A5BC4"/>
    <w:rsid w:val="005B09BB"/>
    <w:rsid w:val="005B0FD9"/>
    <w:rsid w:val="005B1173"/>
    <w:rsid w:val="005B14A0"/>
    <w:rsid w:val="005B46A9"/>
    <w:rsid w:val="005B5D1E"/>
    <w:rsid w:val="005B633D"/>
    <w:rsid w:val="005B6FDA"/>
    <w:rsid w:val="005C0058"/>
    <w:rsid w:val="005C062D"/>
    <w:rsid w:val="005C1393"/>
    <w:rsid w:val="005C1FFA"/>
    <w:rsid w:val="005C2CA3"/>
    <w:rsid w:val="005C3279"/>
    <w:rsid w:val="005C44DA"/>
    <w:rsid w:val="005C5B17"/>
    <w:rsid w:val="005C73E2"/>
    <w:rsid w:val="005C7710"/>
    <w:rsid w:val="005D5974"/>
    <w:rsid w:val="005E24CC"/>
    <w:rsid w:val="005E2605"/>
    <w:rsid w:val="005E3AAF"/>
    <w:rsid w:val="005E3F70"/>
    <w:rsid w:val="005E5503"/>
    <w:rsid w:val="005E6254"/>
    <w:rsid w:val="005E65EB"/>
    <w:rsid w:val="005E661F"/>
    <w:rsid w:val="005E6F8D"/>
    <w:rsid w:val="005F068D"/>
    <w:rsid w:val="005F1AF0"/>
    <w:rsid w:val="005F6D7C"/>
    <w:rsid w:val="005F6E0A"/>
    <w:rsid w:val="00600CD3"/>
    <w:rsid w:val="00601864"/>
    <w:rsid w:val="00606169"/>
    <w:rsid w:val="0060786D"/>
    <w:rsid w:val="0061161F"/>
    <w:rsid w:val="00613F69"/>
    <w:rsid w:val="00615290"/>
    <w:rsid w:val="006153CC"/>
    <w:rsid w:val="00615A7B"/>
    <w:rsid w:val="00617CF9"/>
    <w:rsid w:val="0062445C"/>
    <w:rsid w:val="0062481F"/>
    <w:rsid w:val="00625FCA"/>
    <w:rsid w:val="0062627E"/>
    <w:rsid w:val="0062654E"/>
    <w:rsid w:val="00627160"/>
    <w:rsid w:val="00630F86"/>
    <w:rsid w:val="006323CE"/>
    <w:rsid w:val="006327D8"/>
    <w:rsid w:val="00633F2A"/>
    <w:rsid w:val="00634C1C"/>
    <w:rsid w:val="0063694F"/>
    <w:rsid w:val="00637366"/>
    <w:rsid w:val="006403D1"/>
    <w:rsid w:val="00641606"/>
    <w:rsid w:val="0064241F"/>
    <w:rsid w:val="0064346A"/>
    <w:rsid w:val="0064526C"/>
    <w:rsid w:val="00646809"/>
    <w:rsid w:val="00647960"/>
    <w:rsid w:val="006501FB"/>
    <w:rsid w:val="00650D0C"/>
    <w:rsid w:val="00653F46"/>
    <w:rsid w:val="00657ED6"/>
    <w:rsid w:val="00660CE0"/>
    <w:rsid w:val="00662F77"/>
    <w:rsid w:val="00662FF0"/>
    <w:rsid w:val="006654B3"/>
    <w:rsid w:val="00666097"/>
    <w:rsid w:val="0066759E"/>
    <w:rsid w:val="0067029E"/>
    <w:rsid w:val="006717EC"/>
    <w:rsid w:val="006731C2"/>
    <w:rsid w:val="00674118"/>
    <w:rsid w:val="00674219"/>
    <w:rsid w:val="006754E0"/>
    <w:rsid w:val="006766C5"/>
    <w:rsid w:val="00681338"/>
    <w:rsid w:val="0068145E"/>
    <w:rsid w:val="00684B8A"/>
    <w:rsid w:val="00685638"/>
    <w:rsid w:val="006872DF"/>
    <w:rsid w:val="006933B3"/>
    <w:rsid w:val="00695CCF"/>
    <w:rsid w:val="00696511"/>
    <w:rsid w:val="006A275E"/>
    <w:rsid w:val="006A2E6C"/>
    <w:rsid w:val="006A45D8"/>
    <w:rsid w:val="006A5487"/>
    <w:rsid w:val="006A685B"/>
    <w:rsid w:val="006A7E3C"/>
    <w:rsid w:val="006B05DA"/>
    <w:rsid w:val="006B08FC"/>
    <w:rsid w:val="006B1337"/>
    <w:rsid w:val="006B191D"/>
    <w:rsid w:val="006B293D"/>
    <w:rsid w:val="006B373B"/>
    <w:rsid w:val="006B3CC4"/>
    <w:rsid w:val="006B502D"/>
    <w:rsid w:val="006C0565"/>
    <w:rsid w:val="006C2A3A"/>
    <w:rsid w:val="006C4646"/>
    <w:rsid w:val="006C4C5F"/>
    <w:rsid w:val="006C65FC"/>
    <w:rsid w:val="006C661F"/>
    <w:rsid w:val="006C67B3"/>
    <w:rsid w:val="006D1294"/>
    <w:rsid w:val="006D1B91"/>
    <w:rsid w:val="006D1C39"/>
    <w:rsid w:val="006D46B1"/>
    <w:rsid w:val="006D7053"/>
    <w:rsid w:val="006D7234"/>
    <w:rsid w:val="006E0080"/>
    <w:rsid w:val="006E2302"/>
    <w:rsid w:val="006E2A48"/>
    <w:rsid w:val="006E6001"/>
    <w:rsid w:val="006F1369"/>
    <w:rsid w:val="006F1888"/>
    <w:rsid w:val="006F251D"/>
    <w:rsid w:val="006F6F8D"/>
    <w:rsid w:val="00702684"/>
    <w:rsid w:val="00703E21"/>
    <w:rsid w:val="007040AC"/>
    <w:rsid w:val="0070624A"/>
    <w:rsid w:val="0070706E"/>
    <w:rsid w:val="0071161D"/>
    <w:rsid w:val="00711A43"/>
    <w:rsid w:val="00712DDC"/>
    <w:rsid w:val="00713EF5"/>
    <w:rsid w:val="007145E6"/>
    <w:rsid w:val="007149EF"/>
    <w:rsid w:val="00715DFA"/>
    <w:rsid w:val="00720224"/>
    <w:rsid w:val="007204F0"/>
    <w:rsid w:val="00720C30"/>
    <w:rsid w:val="00720E92"/>
    <w:rsid w:val="007213C0"/>
    <w:rsid w:val="007220EC"/>
    <w:rsid w:val="00722CFD"/>
    <w:rsid w:val="00722D66"/>
    <w:rsid w:val="00723FAA"/>
    <w:rsid w:val="00724838"/>
    <w:rsid w:val="00724E44"/>
    <w:rsid w:val="007250DA"/>
    <w:rsid w:val="00727819"/>
    <w:rsid w:val="00730102"/>
    <w:rsid w:val="007305C4"/>
    <w:rsid w:val="00730C7A"/>
    <w:rsid w:val="00730E86"/>
    <w:rsid w:val="00732A86"/>
    <w:rsid w:val="00733E03"/>
    <w:rsid w:val="00734192"/>
    <w:rsid w:val="00734773"/>
    <w:rsid w:val="00735032"/>
    <w:rsid w:val="007357C1"/>
    <w:rsid w:val="007370CB"/>
    <w:rsid w:val="007403A3"/>
    <w:rsid w:val="00740E6E"/>
    <w:rsid w:val="0074197E"/>
    <w:rsid w:val="00741D7A"/>
    <w:rsid w:val="007421E2"/>
    <w:rsid w:val="00744C52"/>
    <w:rsid w:val="0074759F"/>
    <w:rsid w:val="00750FD0"/>
    <w:rsid w:val="00752ED9"/>
    <w:rsid w:val="00754014"/>
    <w:rsid w:val="00754799"/>
    <w:rsid w:val="00755842"/>
    <w:rsid w:val="00756F5E"/>
    <w:rsid w:val="00757772"/>
    <w:rsid w:val="00757B10"/>
    <w:rsid w:val="00760A2A"/>
    <w:rsid w:val="00760F04"/>
    <w:rsid w:val="00762B44"/>
    <w:rsid w:val="00763EAC"/>
    <w:rsid w:val="0076622F"/>
    <w:rsid w:val="007739ED"/>
    <w:rsid w:val="00775BB8"/>
    <w:rsid w:val="00776761"/>
    <w:rsid w:val="00777FDD"/>
    <w:rsid w:val="007804BD"/>
    <w:rsid w:val="00780643"/>
    <w:rsid w:val="0078102C"/>
    <w:rsid w:val="00782549"/>
    <w:rsid w:val="00784987"/>
    <w:rsid w:val="00786EEC"/>
    <w:rsid w:val="007938A2"/>
    <w:rsid w:val="00795785"/>
    <w:rsid w:val="007A0B43"/>
    <w:rsid w:val="007A1BD1"/>
    <w:rsid w:val="007A1BD7"/>
    <w:rsid w:val="007A1FAD"/>
    <w:rsid w:val="007A26E5"/>
    <w:rsid w:val="007A3FED"/>
    <w:rsid w:val="007A7B03"/>
    <w:rsid w:val="007B018A"/>
    <w:rsid w:val="007B3D21"/>
    <w:rsid w:val="007B4B67"/>
    <w:rsid w:val="007B52BF"/>
    <w:rsid w:val="007B735B"/>
    <w:rsid w:val="007C1D30"/>
    <w:rsid w:val="007C56CA"/>
    <w:rsid w:val="007C77BC"/>
    <w:rsid w:val="007C7A78"/>
    <w:rsid w:val="007D1809"/>
    <w:rsid w:val="007D2656"/>
    <w:rsid w:val="007D5E49"/>
    <w:rsid w:val="007D7BF8"/>
    <w:rsid w:val="007E05D8"/>
    <w:rsid w:val="007E38D1"/>
    <w:rsid w:val="007E4D74"/>
    <w:rsid w:val="007E500A"/>
    <w:rsid w:val="007E6222"/>
    <w:rsid w:val="007F0D37"/>
    <w:rsid w:val="007F68CB"/>
    <w:rsid w:val="008000CB"/>
    <w:rsid w:val="00800D76"/>
    <w:rsid w:val="008010D5"/>
    <w:rsid w:val="00801332"/>
    <w:rsid w:val="00802DEE"/>
    <w:rsid w:val="008038C8"/>
    <w:rsid w:val="0080472B"/>
    <w:rsid w:val="0080532D"/>
    <w:rsid w:val="008054A4"/>
    <w:rsid w:val="008108B0"/>
    <w:rsid w:val="00811674"/>
    <w:rsid w:val="00813B8A"/>
    <w:rsid w:val="00814E4E"/>
    <w:rsid w:val="00815296"/>
    <w:rsid w:val="00815412"/>
    <w:rsid w:val="00820CC7"/>
    <w:rsid w:val="008220F9"/>
    <w:rsid w:val="00830DEC"/>
    <w:rsid w:val="00831498"/>
    <w:rsid w:val="00831B80"/>
    <w:rsid w:val="00832F52"/>
    <w:rsid w:val="00833128"/>
    <w:rsid w:val="00835299"/>
    <w:rsid w:val="00835442"/>
    <w:rsid w:val="008360AB"/>
    <w:rsid w:val="008363FD"/>
    <w:rsid w:val="0083750C"/>
    <w:rsid w:val="00837833"/>
    <w:rsid w:val="0084148D"/>
    <w:rsid w:val="0084277D"/>
    <w:rsid w:val="0084304D"/>
    <w:rsid w:val="00847604"/>
    <w:rsid w:val="008511AD"/>
    <w:rsid w:val="00851FA1"/>
    <w:rsid w:val="008520F9"/>
    <w:rsid w:val="00852FC3"/>
    <w:rsid w:val="008531BA"/>
    <w:rsid w:val="008566A4"/>
    <w:rsid w:val="008575B0"/>
    <w:rsid w:val="00861725"/>
    <w:rsid w:val="00862330"/>
    <w:rsid w:val="0086326C"/>
    <w:rsid w:val="0086602D"/>
    <w:rsid w:val="00866345"/>
    <w:rsid w:val="00867409"/>
    <w:rsid w:val="00871D34"/>
    <w:rsid w:val="00872D42"/>
    <w:rsid w:val="00873391"/>
    <w:rsid w:val="0087379F"/>
    <w:rsid w:val="00874230"/>
    <w:rsid w:val="00874541"/>
    <w:rsid w:val="0087730E"/>
    <w:rsid w:val="00877A56"/>
    <w:rsid w:val="00877E8F"/>
    <w:rsid w:val="008829D6"/>
    <w:rsid w:val="00882E86"/>
    <w:rsid w:val="00883E02"/>
    <w:rsid w:val="00886CBA"/>
    <w:rsid w:val="00890EB5"/>
    <w:rsid w:val="008918EA"/>
    <w:rsid w:val="00891F1F"/>
    <w:rsid w:val="00893EE9"/>
    <w:rsid w:val="00894970"/>
    <w:rsid w:val="0089538C"/>
    <w:rsid w:val="008A1E67"/>
    <w:rsid w:val="008A2BC4"/>
    <w:rsid w:val="008A3F28"/>
    <w:rsid w:val="008A554C"/>
    <w:rsid w:val="008A73FA"/>
    <w:rsid w:val="008A7E5A"/>
    <w:rsid w:val="008B1354"/>
    <w:rsid w:val="008B511A"/>
    <w:rsid w:val="008B5981"/>
    <w:rsid w:val="008B5A94"/>
    <w:rsid w:val="008B6ABB"/>
    <w:rsid w:val="008B7771"/>
    <w:rsid w:val="008C0900"/>
    <w:rsid w:val="008C3632"/>
    <w:rsid w:val="008C4712"/>
    <w:rsid w:val="008D1C63"/>
    <w:rsid w:val="008D435A"/>
    <w:rsid w:val="008D4664"/>
    <w:rsid w:val="008D6833"/>
    <w:rsid w:val="008D702F"/>
    <w:rsid w:val="008D7234"/>
    <w:rsid w:val="008E0581"/>
    <w:rsid w:val="008E35AB"/>
    <w:rsid w:val="008E3D22"/>
    <w:rsid w:val="008E49BF"/>
    <w:rsid w:val="008E518A"/>
    <w:rsid w:val="008E6234"/>
    <w:rsid w:val="008E6779"/>
    <w:rsid w:val="008E6D2E"/>
    <w:rsid w:val="008E770A"/>
    <w:rsid w:val="008F0C27"/>
    <w:rsid w:val="008F474E"/>
    <w:rsid w:val="008F79FC"/>
    <w:rsid w:val="009000D3"/>
    <w:rsid w:val="00900F30"/>
    <w:rsid w:val="0090131A"/>
    <w:rsid w:val="009028F0"/>
    <w:rsid w:val="0090565B"/>
    <w:rsid w:val="009071E3"/>
    <w:rsid w:val="00907B60"/>
    <w:rsid w:val="00907BAE"/>
    <w:rsid w:val="0091149A"/>
    <w:rsid w:val="00912C3E"/>
    <w:rsid w:val="009134D0"/>
    <w:rsid w:val="00913D00"/>
    <w:rsid w:val="00913DFB"/>
    <w:rsid w:val="00914867"/>
    <w:rsid w:val="00915BF4"/>
    <w:rsid w:val="00917BF6"/>
    <w:rsid w:val="00917F35"/>
    <w:rsid w:val="00921050"/>
    <w:rsid w:val="009212B5"/>
    <w:rsid w:val="00922670"/>
    <w:rsid w:val="009248F6"/>
    <w:rsid w:val="0092505C"/>
    <w:rsid w:val="00926966"/>
    <w:rsid w:val="00926FB5"/>
    <w:rsid w:val="00926FC1"/>
    <w:rsid w:val="009315CE"/>
    <w:rsid w:val="009319F9"/>
    <w:rsid w:val="00931CBD"/>
    <w:rsid w:val="009326E7"/>
    <w:rsid w:val="009345A9"/>
    <w:rsid w:val="00934AA4"/>
    <w:rsid w:val="00935461"/>
    <w:rsid w:val="00936EF1"/>
    <w:rsid w:val="009377BC"/>
    <w:rsid w:val="0094400F"/>
    <w:rsid w:val="009459E3"/>
    <w:rsid w:val="00950354"/>
    <w:rsid w:val="00952EB4"/>
    <w:rsid w:val="00953701"/>
    <w:rsid w:val="00955331"/>
    <w:rsid w:val="00956104"/>
    <w:rsid w:val="00956448"/>
    <w:rsid w:val="00956707"/>
    <w:rsid w:val="00960868"/>
    <w:rsid w:val="00962769"/>
    <w:rsid w:val="00962E11"/>
    <w:rsid w:val="009662BC"/>
    <w:rsid w:val="00966F4A"/>
    <w:rsid w:val="00967E13"/>
    <w:rsid w:val="00972454"/>
    <w:rsid w:val="00972CF2"/>
    <w:rsid w:val="00973E71"/>
    <w:rsid w:val="00974244"/>
    <w:rsid w:val="00976916"/>
    <w:rsid w:val="009808D3"/>
    <w:rsid w:val="009835D9"/>
    <w:rsid w:val="00984C05"/>
    <w:rsid w:val="00985087"/>
    <w:rsid w:val="0098610A"/>
    <w:rsid w:val="0098628D"/>
    <w:rsid w:val="00987E6C"/>
    <w:rsid w:val="009906D3"/>
    <w:rsid w:val="00992A96"/>
    <w:rsid w:val="00994870"/>
    <w:rsid w:val="0099597D"/>
    <w:rsid w:val="00995DDC"/>
    <w:rsid w:val="00995F7A"/>
    <w:rsid w:val="00996F1C"/>
    <w:rsid w:val="009A0FCC"/>
    <w:rsid w:val="009A21C2"/>
    <w:rsid w:val="009A3E58"/>
    <w:rsid w:val="009A497C"/>
    <w:rsid w:val="009A49A0"/>
    <w:rsid w:val="009B183A"/>
    <w:rsid w:val="009B469E"/>
    <w:rsid w:val="009B5CE3"/>
    <w:rsid w:val="009C103E"/>
    <w:rsid w:val="009C1114"/>
    <w:rsid w:val="009C184C"/>
    <w:rsid w:val="009C27A7"/>
    <w:rsid w:val="009C3B2A"/>
    <w:rsid w:val="009C49BD"/>
    <w:rsid w:val="009C4EEF"/>
    <w:rsid w:val="009C556F"/>
    <w:rsid w:val="009C646B"/>
    <w:rsid w:val="009D0941"/>
    <w:rsid w:val="009D0CCF"/>
    <w:rsid w:val="009D3D30"/>
    <w:rsid w:val="009D6393"/>
    <w:rsid w:val="009E0800"/>
    <w:rsid w:val="009E231B"/>
    <w:rsid w:val="009E36F6"/>
    <w:rsid w:val="009E3FF1"/>
    <w:rsid w:val="009E6B0F"/>
    <w:rsid w:val="009E7053"/>
    <w:rsid w:val="009F201E"/>
    <w:rsid w:val="009F402B"/>
    <w:rsid w:val="009F43B8"/>
    <w:rsid w:val="00A006A8"/>
    <w:rsid w:val="00A006EB"/>
    <w:rsid w:val="00A008A5"/>
    <w:rsid w:val="00A01E56"/>
    <w:rsid w:val="00A02738"/>
    <w:rsid w:val="00A029CA"/>
    <w:rsid w:val="00A03681"/>
    <w:rsid w:val="00A03D32"/>
    <w:rsid w:val="00A04748"/>
    <w:rsid w:val="00A072EB"/>
    <w:rsid w:val="00A114C7"/>
    <w:rsid w:val="00A11D04"/>
    <w:rsid w:val="00A11F9D"/>
    <w:rsid w:val="00A126D7"/>
    <w:rsid w:val="00A13B5F"/>
    <w:rsid w:val="00A15518"/>
    <w:rsid w:val="00A15B15"/>
    <w:rsid w:val="00A168CB"/>
    <w:rsid w:val="00A17779"/>
    <w:rsid w:val="00A21998"/>
    <w:rsid w:val="00A21AB2"/>
    <w:rsid w:val="00A21C3E"/>
    <w:rsid w:val="00A22110"/>
    <w:rsid w:val="00A2258C"/>
    <w:rsid w:val="00A22935"/>
    <w:rsid w:val="00A237EA"/>
    <w:rsid w:val="00A2396C"/>
    <w:rsid w:val="00A247CB"/>
    <w:rsid w:val="00A24ABC"/>
    <w:rsid w:val="00A24FD0"/>
    <w:rsid w:val="00A27480"/>
    <w:rsid w:val="00A30758"/>
    <w:rsid w:val="00A31693"/>
    <w:rsid w:val="00A31F6C"/>
    <w:rsid w:val="00A3610B"/>
    <w:rsid w:val="00A411A5"/>
    <w:rsid w:val="00A41509"/>
    <w:rsid w:val="00A45194"/>
    <w:rsid w:val="00A45C7A"/>
    <w:rsid w:val="00A464ED"/>
    <w:rsid w:val="00A47A9F"/>
    <w:rsid w:val="00A47C0B"/>
    <w:rsid w:val="00A50206"/>
    <w:rsid w:val="00A50B13"/>
    <w:rsid w:val="00A510CE"/>
    <w:rsid w:val="00A53A90"/>
    <w:rsid w:val="00A54FA0"/>
    <w:rsid w:val="00A60D75"/>
    <w:rsid w:val="00A6435C"/>
    <w:rsid w:val="00A66D6C"/>
    <w:rsid w:val="00A66FCF"/>
    <w:rsid w:val="00A67344"/>
    <w:rsid w:val="00A679CD"/>
    <w:rsid w:val="00A700EA"/>
    <w:rsid w:val="00A70607"/>
    <w:rsid w:val="00A711D1"/>
    <w:rsid w:val="00A71BA9"/>
    <w:rsid w:val="00A73257"/>
    <w:rsid w:val="00A73E10"/>
    <w:rsid w:val="00A742A3"/>
    <w:rsid w:val="00A7796E"/>
    <w:rsid w:val="00A80235"/>
    <w:rsid w:val="00A83932"/>
    <w:rsid w:val="00A83EC4"/>
    <w:rsid w:val="00A847C4"/>
    <w:rsid w:val="00A847D8"/>
    <w:rsid w:val="00A87794"/>
    <w:rsid w:val="00A920D2"/>
    <w:rsid w:val="00A92EF0"/>
    <w:rsid w:val="00A94018"/>
    <w:rsid w:val="00A96B21"/>
    <w:rsid w:val="00A97372"/>
    <w:rsid w:val="00AA1BE1"/>
    <w:rsid w:val="00AA52E9"/>
    <w:rsid w:val="00AA7888"/>
    <w:rsid w:val="00AB07AA"/>
    <w:rsid w:val="00AB12F7"/>
    <w:rsid w:val="00AB241A"/>
    <w:rsid w:val="00AB2F26"/>
    <w:rsid w:val="00AB3E02"/>
    <w:rsid w:val="00AB4E2F"/>
    <w:rsid w:val="00AB5647"/>
    <w:rsid w:val="00AB6C88"/>
    <w:rsid w:val="00AB79B8"/>
    <w:rsid w:val="00AC0B15"/>
    <w:rsid w:val="00AC0FE4"/>
    <w:rsid w:val="00AC1F5F"/>
    <w:rsid w:val="00AC41D7"/>
    <w:rsid w:val="00AC4B8A"/>
    <w:rsid w:val="00AC4C4E"/>
    <w:rsid w:val="00AC5271"/>
    <w:rsid w:val="00AC631A"/>
    <w:rsid w:val="00AD16F1"/>
    <w:rsid w:val="00AD2698"/>
    <w:rsid w:val="00AD2D2B"/>
    <w:rsid w:val="00AD3BC9"/>
    <w:rsid w:val="00AE1A95"/>
    <w:rsid w:val="00AE2165"/>
    <w:rsid w:val="00AE2A98"/>
    <w:rsid w:val="00AE3562"/>
    <w:rsid w:val="00AE36EE"/>
    <w:rsid w:val="00AE4395"/>
    <w:rsid w:val="00AE4678"/>
    <w:rsid w:val="00AE5BBA"/>
    <w:rsid w:val="00AF0A1B"/>
    <w:rsid w:val="00AF0BAB"/>
    <w:rsid w:val="00AF1F4A"/>
    <w:rsid w:val="00AF24C4"/>
    <w:rsid w:val="00AF50BE"/>
    <w:rsid w:val="00AF6215"/>
    <w:rsid w:val="00AF6735"/>
    <w:rsid w:val="00AF6931"/>
    <w:rsid w:val="00AF6B64"/>
    <w:rsid w:val="00B00B0C"/>
    <w:rsid w:val="00B00EBA"/>
    <w:rsid w:val="00B0112E"/>
    <w:rsid w:val="00B02844"/>
    <w:rsid w:val="00B06AD4"/>
    <w:rsid w:val="00B10C55"/>
    <w:rsid w:val="00B11314"/>
    <w:rsid w:val="00B14018"/>
    <w:rsid w:val="00B14D75"/>
    <w:rsid w:val="00B15D8B"/>
    <w:rsid w:val="00B15F33"/>
    <w:rsid w:val="00B16BBB"/>
    <w:rsid w:val="00B275B6"/>
    <w:rsid w:val="00B35B73"/>
    <w:rsid w:val="00B36010"/>
    <w:rsid w:val="00B36EA9"/>
    <w:rsid w:val="00B37D0A"/>
    <w:rsid w:val="00B40F87"/>
    <w:rsid w:val="00B41F32"/>
    <w:rsid w:val="00B44801"/>
    <w:rsid w:val="00B46302"/>
    <w:rsid w:val="00B47EC4"/>
    <w:rsid w:val="00B53113"/>
    <w:rsid w:val="00B549C5"/>
    <w:rsid w:val="00B55F40"/>
    <w:rsid w:val="00B56BCF"/>
    <w:rsid w:val="00B56C98"/>
    <w:rsid w:val="00B57814"/>
    <w:rsid w:val="00B61B0B"/>
    <w:rsid w:val="00B63DB0"/>
    <w:rsid w:val="00B66E91"/>
    <w:rsid w:val="00B66EDB"/>
    <w:rsid w:val="00B705CE"/>
    <w:rsid w:val="00B72FF8"/>
    <w:rsid w:val="00B73399"/>
    <w:rsid w:val="00B73AE8"/>
    <w:rsid w:val="00B751DC"/>
    <w:rsid w:val="00B75AD1"/>
    <w:rsid w:val="00B8034A"/>
    <w:rsid w:val="00B8335C"/>
    <w:rsid w:val="00B847B5"/>
    <w:rsid w:val="00B86A5E"/>
    <w:rsid w:val="00B87EE1"/>
    <w:rsid w:val="00B966D3"/>
    <w:rsid w:val="00B96D1C"/>
    <w:rsid w:val="00BA1DEF"/>
    <w:rsid w:val="00BA25EE"/>
    <w:rsid w:val="00BA654E"/>
    <w:rsid w:val="00BA7B71"/>
    <w:rsid w:val="00BB027E"/>
    <w:rsid w:val="00BB02AD"/>
    <w:rsid w:val="00BB0F98"/>
    <w:rsid w:val="00BB1A46"/>
    <w:rsid w:val="00BB3E44"/>
    <w:rsid w:val="00BB7B61"/>
    <w:rsid w:val="00BC0CD5"/>
    <w:rsid w:val="00BC1B9F"/>
    <w:rsid w:val="00BC1DB6"/>
    <w:rsid w:val="00BC273B"/>
    <w:rsid w:val="00BC3955"/>
    <w:rsid w:val="00BC545C"/>
    <w:rsid w:val="00BC6283"/>
    <w:rsid w:val="00BC6BF0"/>
    <w:rsid w:val="00BD1010"/>
    <w:rsid w:val="00BD1A64"/>
    <w:rsid w:val="00BD2133"/>
    <w:rsid w:val="00BD2C52"/>
    <w:rsid w:val="00BD3180"/>
    <w:rsid w:val="00BD6094"/>
    <w:rsid w:val="00BE0E2C"/>
    <w:rsid w:val="00BE20D2"/>
    <w:rsid w:val="00BE53C9"/>
    <w:rsid w:val="00BE56DB"/>
    <w:rsid w:val="00BE576C"/>
    <w:rsid w:val="00BF213C"/>
    <w:rsid w:val="00BF36EB"/>
    <w:rsid w:val="00BF51BA"/>
    <w:rsid w:val="00C00B85"/>
    <w:rsid w:val="00C0258F"/>
    <w:rsid w:val="00C040E4"/>
    <w:rsid w:val="00C0466F"/>
    <w:rsid w:val="00C102FA"/>
    <w:rsid w:val="00C1081C"/>
    <w:rsid w:val="00C10A24"/>
    <w:rsid w:val="00C1141E"/>
    <w:rsid w:val="00C11E01"/>
    <w:rsid w:val="00C11EC8"/>
    <w:rsid w:val="00C1368C"/>
    <w:rsid w:val="00C14D1F"/>
    <w:rsid w:val="00C150F4"/>
    <w:rsid w:val="00C17223"/>
    <w:rsid w:val="00C17A63"/>
    <w:rsid w:val="00C213D5"/>
    <w:rsid w:val="00C21486"/>
    <w:rsid w:val="00C22196"/>
    <w:rsid w:val="00C2354A"/>
    <w:rsid w:val="00C2455D"/>
    <w:rsid w:val="00C24AE7"/>
    <w:rsid w:val="00C252CC"/>
    <w:rsid w:val="00C2749D"/>
    <w:rsid w:val="00C331B7"/>
    <w:rsid w:val="00C34025"/>
    <w:rsid w:val="00C351F2"/>
    <w:rsid w:val="00C3688E"/>
    <w:rsid w:val="00C37EE3"/>
    <w:rsid w:val="00C41315"/>
    <w:rsid w:val="00C45011"/>
    <w:rsid w:val="00C52F39"/>
    <w:rsid w:val="00C56873"/>
    <w:rsid w:val="00C57450"/>
    <w:rsid w:val="00C574EB"/>
    <w:rsid w:val="00C60EC3"/>
    <w:rsid w:val="00C61C32"/>
    <w:rsid w:val="00C63772"/>
    <w:rsid w:val="00C64070"/>
    <w:rsid w:val="00C6526E"/>
    <w:rsid w:val="00C67B12"/>
    <w:rsid w:val="00C70662"/>
    <w:rsid w:val="00C706BD"/>
    <w:rsid w:val="00C70A9E"/>
    <w:rsid w:val="00C748C6"/>
    <w:rsid w:val="00C75232"/>
    <w:rsid w:val="00C76B7E"/>
    <w:rsid w:val="00C77A56"/>
    <w:rsid w:val="00C807CF"/>
    <w:rsid w:val="00C8171E"/>
    <w:rsid w:val="00C83EBB"/>
    <w:rsid w:val="00C84257"/>
    <w:rsid w:val="00C857B1"/>
    <w:rsid w:val="00C86186"/>
    <w:rsid w:val="00C90560"/>
    <w:rsid w:val="00C9086A"/>
    <w:rsid w:val="00C908A0"/>
    <w:rsid w:val="00C91AF9"/>
    <w:rsid w:val="00C9250E"/>
    <w:rsid w:val="00C94D30"/>
    <w:rsid w:val="00C96ADC"/>
    <w:rsid w:val="00C96DC0"/>
    <w:rsid w:val="00C96E41"/>
    <w:rsid w:val="00CA2C1B"/>
    <w:rsid w:val="00CA36E7"/>
    <w:rsid w:val="00CA5F2A"/>
    <w:rsid w:val="00CA626A"/>
    <w:rsid w:val="00CA6ABD"/>
    <w:rsid w:val="00CB03B3"/>
    <w:rsid w:val="00CB29AE"/>
    <w:rsid w:val="00CB44EC"/>
    <w:rsid w:val="00CB4FED"/>
    <w:rsid w:val="00CB5F5A"/>
    <w:rsid w:val="00CB63CC"/>
    <w:rsid w:val="00CB6635"/>
    <w:rsid w:val="00CC061B"/>
    <w:rsid w:val="00CC0A97"/>
    <w:rsid w:val="00CC0C5A"/>
    <w:rsid w:val="00CC0FA9"/>
    <w:rsid w:val="00CC1FFD"/>
    <w:rsid w:val="00CC5669"/>
    <w:rsid w:val="00CC733B"/>
    <w:rsid w:val="00CD00DB"/>
    <w:rsid w:val="00CD3404"/>
    <w:rsid w:val="00CE308F"/>
    <w:rsid w:val="00CE31CF"/>
    <w:rsid w:val="00CE53E0"/>
    <w:rsid w:val="00CE54ED"/>
    <w:rsid w:val="00CE799C"/>
    <w:rsid w:val="00CE7A6B"/>
    <w:rsid w:val="00CF1390"/>
    <w:rsid w:val="00CF1D2D"/>
    <w:rsid w:val="00CF424C"/>
    <w:rsid w:val="00CF4BF5"/>
    <w:rsid w:val="00CF5E9D"/>
    <w:rsid w:val="00CF702D"/>
    <w:rsid w:val="00CF70AB"/>
    <w:rsid w:val="00CF7D43"/>
    <w:rsid w:val="00CF7F20"/>
    <w:rsid w:val="00D00622"/>
    <w:rsid w:val="00D02148"/>
    <w:rsid w:val="00D03419"/>
    <w:rsid w:val="00D03671"/>
    <w:rsid w:val="00D038A2"/>
    <w:rsid w:val="00D04ED9"/>
    <w:rsid w:val="00D100DE"/>
    <w:rsid w:val="00D10735"/>
    <w:rsid w:val="00D13492"/>
    <w:rsid w:val="00D139B0"/>
    <w:rsid w:val="00D15555"/>
    <w:rsid w:val="00D16490"/>
    <w:rsid w:val="00D164B6"/>
    <w:rsid w:val="00D200F1"/>
    <w:rsid w:val="00D2023F"/>
    <w:rsid w:val="00D2025D"/>
    <w:rsid w:val="00D230FC"/>
    <w:rsid w:val="00D23A6C"/>
    <w:rsid w:val="00D23F1E"/>
    <w:rsid w:val="00D254C5"/>
    <w:rsid w:val="00D27407"/>
    <w:rsid w:val="00D3059B"/>
    <w:rsid w:val="00D32095"/>
    <w:rsid w:val="00D33B28"/>
    <w:rsid w:val="00D348F2"/>
    <w:rsid w:val="00D402F8"/>
    <w:rsid w:val="00D428E6"/>
    <w:rsid w:val="00D43E07"/>
    <w:rsid w:val="00D44288"/>
    <w:rsid w:val="00D4508A"/>
    <w:rsid w:val="00D4526C"/>
    <w:rsid w:val="00D4709D"/>
    <w:rsid w:val="00D51899"/>
    <w:rsid w:val="00D52077"/>
    <w:rsid w:val="00D53AC5"/>
    <w:rsid w:val="00D54E01"/>
    <w:rsid w:val="00D569FA"/>
    <w:rsid w:val="00D572AA"/>
    <w:rsid w:val="00D60046"/>
    <w:rsid w:val="00D60BCB"/>
    <w:rsid w:val="00D61BB9"/>
    <w:rsid w:val="00D61F5B"/>
    <w:rsid w:val="00D64D2B"/>
    <w:rsid w:val="00D64D75"/>
    <w:rsid w:val="00D652A4"/>
    <w:rsid w:val="00D662BD"/>
    <w:rsid w:val="00D707BB"/>
    <w:rsid w:val="00D71394"/>
    <w:rsid w:val="00D71FFB"/>
    <w:rsid w:val="00D72D7E"/>
    <w:rsid w:val="00D7431B"/>
    <w:rsid w:val="00D76186"/>
    <w:rsid w:val="00D76544"/>
    <w:rsid w:val="00D77BBD"/>
    <w:rsid w:val="00D80E7B"/>
    <w:rsid w:val="00D81128"/>
    <w:rsid w:val="00D82F01"/>
    <w:rsid w:val="00D849AF"/>
    <w:rsid w:val="00D87598"/>
    <w:rsid w:val="00D920B4"/>
    <w:rsid w:val="00D9313B"/>
    <w:rsid w:val="00D9355E"/>
    <w:rsid w:val="00D96DB5"/>
    <w:rsid w:val="00DA0FA2"/>
    <w:rsid w:val="00DA150F"/>
    <w:rsid w:val="00DA27F2"/>
    <w:rsid w:val="00DA622F"/>
    <w:rsid w:val="00DA7419"/>
    <w:rsid w:val="00DA7497"/>
    <w:rsid w:val="00DA7791"/>
    <w:rsid w:val="00DB0458"/>
    <w:rsid w:val="00DB32A7"/>
    <w:rsid w:val="00DB411E"/>
    <w:rsid w:val="00DB6908"/>
    <w:rsid w:val="00DB764A"/>
    <w:rsid w:val="00DC16BC"/>
    <w:rsid w:val="00DC2916"/>
    <w:rsid w:val="00DC2FF4"/>
    <w:rsid w:val="00DC563F"/>
    <w:rsid w:val="00DD1A68"/>
    <w:rsid w:val="00DD28EE"/>
    <w:rsid w:val="00DD56B8"/>
    <w:rsid w:val="00DD671C"/>
    <w:rsid w:val="00DD6EF5"/>
    <w:rsid w:val="00DD7478"/>
    <w:rsid w:val="00DD74C2"/>
    <w:rsid w:val="00DE19E9"/>
    <w:rsid w:val="00DE2CF0"/>
    <w:rsid w:val="00DE4757"/>
    <w:rsid w:val="00DE5222"/>
    <w:rsid w:val="00DE5841"/>
    <w:rsid w:val="00DE58C8"/>
    <w:rsid w:val="00DE592D"/>
    <w:rsid w:val="00DE7355"/>
    <w:rsid w:val="00DE7777"/>
    <w:rsid w:val="00DE781F"/>
    <w:rsid w:val="00DF159D"/>
    <w:rsid w:val="00DF3C02"/>
    <w:rsid w:val="00DF4C0C"/>
    <w:rsid w:val="00DF5EA2"/>
    <w:rsid w:val="00E01EA2"/>
    <w:rsid w:val="00E038A7"/>
    <w:rsid w:val="00E03F0A"/>
    <w:rsid w:val="00E05F46"/>
    <w:rsid w:val="00E07637"/>
    <w:rsid w:val="00E07921"/>
    <w:rsid w:val="00E147C5"/>
    <w:rsid w:val="00E1501F"/>
    <w:rsid w:val="00E1597C"/>
    <w:rsid w:val="00E17A72"/>
    <w:rsid w:val="00E17D84"/>
    <w:rsid w:val="00E2256E"/>
    <w:rsid w:val="00E22C80"/>
    <w:rsid w:val="00E24F40"/>
    <w:rsid w:val="00E26D1D"/>
    <w:rsid w:val="00E27B21"/>
    <w:rsid w:val="00E3060B"/>
    <w:rsid w:val="00E30A77"/>
    <w:rsid w:val="00E30F0B"/>
    <w:rsid w:val="00E32A10"/>
    <w:rsid w:val="00E3356F"/>
    <w:rsid w:val="00E40876"/>
    <w:rsid w:val="00E42D8E"/>
    <w:rsid w:val="00E42F15"/>
    <w:rsid w:val="00E43C54"/>
    <w:rsid w:val="00E447C3"/>
    <w:rsid w:val="00E44D68"/>
    <w:rsid w:val="00E46009"/>
    <w:rsid w:val="00E4634F"/>
    <w:rsid w:val="00E471B0"/>
    <w:rsid w:val="00E540C5"/>
    <w:rsid w:val="00E55D90"/>
    <w:rsid w:val="00E57AB9"/>
    <w:rsid w:val="00E6009F"/>
    <w:rsid w:val="00E60568"/>
    <w:rsid w:val="00E60DF1"/>
    <w:rsid w:val="00E61A31"/>
    <w:rsid w:val="00E63028"/>
    <w:rsid w:val="00E63BC0"/>
    <w:rsid w:val="00E66B62"/>
    <w:rsid w:val="00E67471"/>
    <w:rsid w:val="00E67B9C"/>
    <w:rsid w:val="00E67D44"/>
    <w:rsid w:val="00E710DE"/>
    <w:rsid w:val="00E72652"/>
    <w:rsid w:val="00E72F36"/>
    <w:rsid w:val="00E747C0"/>
    <w:rsid w:val="00E74877"/>
    <w:rsid w:val="00E75701"/>
    <w:rsid w:val="00E76BB4"/>
    <w:rsid w:val="00E8038A"/>
    <w:rsid w:val="00E826FE"/>
    <w:rsid w:val="00E8353D"/>
    <w:rsid w:val="00E8516F"/>
    <w:rsid w:val="00E85518"/>
    <w:rsid w:val="00E85A90"/>
    <w:rsid w:val="00E9082E"/>
    <w:rsid w:val="00E94B3E"/>
    <w:rsid w:val="00E95B1B"/>
    <w:rsid w:val="00E97E4D"/>
    <w:rsid w:val="00EA023B"/>
    <w:rsid w:val="00EA1919"/>
    <w:rsid w:val="00EA2772"/>
    <w:rsid w:val="00EA3044"/>
    <w:rsid w:val="00EA5495"/>
    <w:rsid w:val="00EA5B15"/>
    <w:rsid w:val="00EA76DA"/>
    <w:rsid w:val="00EB0702"/>
    <w:rsid w:val="00EB083A"/>
    <w:rsid w:val="00EB0861"/>
    <w:rsid w:val="00EB1D56"/>
    <w:rsid w:val="00EB20BC"/>
    <w:rsid w:val="00EB360C"/>
    <w:rsid w:val="00EB36D4"/>
    <w:rsid w:val="00EB6A66"/>
    <w:rsid w:val="00EB6B31"/>
    <w:rsid w:val="00EB6B3C"/>
    <w:rsid w:val="00EB7838"/>
    <w:rsid w:val="00EB7B32"/>
    <w:rsid w:val="00EC0178"/>
    <w:rsid w:val="00EC0415"/>
    <w:rsid w:val="00EC22F8"/>
    <w:rsid w:val="00EC353E"/>
    <w:rsid w:val="00EC3F2E"/>
    <w:rsid w:val="00EC7FA6"/>
    <w:rsid w:val="00ED2DB6"/>
    <w:rsid w:val="00ED3849"/>
    <w:rsid w:val="00ED4162"/>
    <w:rsid w:val="00ED52F8"/>
    <w:rsid w:val="00ED6FC5"/>
    <w:rsid w:val="00ED7147"/>
    <w:rsid w:val="00EE08DB"/>
    <w:rsid w:val="00EE3168"/>
    <w:rsid w:val="00EE47E9"/>
    <w:rsid w:val="00EE4B5B"/>
    <w:rsid w:val="00EE6780"/>
    <w:rsid w:val="00EE7501"/>
    <w:rsid w:val="00EF280E"/>
    <w:rsid w:val="00EF2913"/>
    <w:rsid w:val="00EF68C7"/>
    <w:rsid w:val="00EF6ED2"/>
    <w:rsid w:val="00EF768A"/>
    <w:rsid w:val="00F006D7"/>
    <w:rsid w:val="00F03FDC"/>
    <w:rsid w:val="00F0469A"/>
    <w:rsid w:val="00F04FD7"/>
    <w:rsid w:val="00F05694"/>
    <w:rsid w:val="00F06097"/>
    <w:rsid w:val="00F11B9E"/>
    <w:rsid w:val="00F12D65"/>
    <w:rsid w:val="00F13257"/>
    <w:rsid w:val="00F137F3"/>
    <w:rsid w:val="00F16C6F"/>
    <w:rsid w:val="00F17BA1"/>
    <w:rsid w:val="00F20BB9"/>
    <w:rsid w:val="00F20DED"/>
    <w:rsid w:val="00F23A2F"/>
    <w:rsid w:val="00F23DD0"/>
    <w:rsid w:val="00F24BF5"/>
    <w:rsid w:val="00F24EAA"/>
    <w:rsid w:val="00F24FE7"/>
    <w:rsid w:val="00F258FB"/>
    <w:rsid w:val="00F26684"/>
    <w:rsid w:val="00F273A1"/>
    <w:rsid w:val="00F3056E"/>
    <w:rsid w:val="00F30721"/>
    <w:rsid w:val="00F324E7"/>
    <w:rsid w:val="00F32B20"/>
    <w:rsid w:val="00F344A3"/>
    <w:rsid w:val="00F34F60"/>
    <w:rsid w:val="00F350F6"/>
    <w:rsid w:val="00F3564D"/>
    <w:rsid w:val="00F3686F"/>
    <w:rsid w:val="00F40D66"/>
    <w:rsid w:val="00F410FD"/>
    <w:rsid w:val="00F41922"/>
    <w:rsid w:val="00F4271B"/>
    <w:rsid w:val="00F4527B"/>
    <w:rsid w:val="00F457EA"/>
    <w:rsid w:val="00F45D2E"/>
    <w:rsid w:val="00F46F1C"/>
    <w:rsid w:val="00F47A0F"/>
    <w:rsid w:val="00F50774"/>
    <w:rsid w:val="00F50D37"/>
    <w:rsid w:val="00F51ECC"/>
    <w:rsid w:val="00F54D7E"/>
    <w:rsid w:val="00F5608E"/>
    <w:rsid w:val="00F6150C"/>
    <w:rsid w:val="00F62716"/>
    <w:rsid w:val="00F63959"/>
    <w:rsid w:val="00F646A5"/>
    <w:rsid w:val="00F65225"/>
    <w:rsid w:val="00F6565E"/>
    <w:rsid w:val="00F65B04"/>
    <w:rsid w:val="00F66D90"/>
    <w:rsid w:val="00F66E38"/>
    <w:rsid w:val="00F672CE"/>
    <w:rsid w:val="00F72E49"/>
    <w:rsid w:val="00F733EE"/>
    <w:rsid w:val="00F745D0"/>
    <w:rsid w:val="00F747A7"/>
    <w:rsid w:val="00F75F90"/>
    <w:rsid w:val="00F80735"/>
    <w:rsid w:val="00F81356"/>
    <w:rsid w:val="00F8305A"/>
    <w:rsid w:val="00F836B4"/>
    <w:rsid w:val="00F86346"/>
    <w:rsid w:val="00F91BAD"/>
    <w:rsid w:val="00F95500"/>
    <w:rsid w:val="00F95E33"/>
    <w:rsid w:val="00F975D4"/>
    <w:rsid w:val="00F97ABB"/>
    <w:rsid w:val="00FA07F5"/>
    <w:rsid w:val="00FA10A7"/>
    <w:rsid w:val="00FA18AF"/>
    <w:rsid w:val="00FA18C9"/>
    <w:rsid w:val="00FB0137"/>
    <w:rsid w:val="00FB2705"/>
    <w:rsid w:val="00FB4676"/>
    <w:rsid w:val="00FB5AF3"/>
    <w:rsid w:val="00FB6C61"/>
    <w:rsid w:val="00FB7239"/>
    <w:rsid w:val="00FC006F"/>
    <w:rsid w:val="00FC0929"/>
    <w:rsid w:val="00FC1781"/>
    <w:rsid w:val="00FC285A"/>
    <w:rsid w:val="00FC28DA"/>
    <w:rsid w:val="00FC417D"/>
    <w:rsid w:val="00FC6187"/>
    <w:rsid w:val="00FD0DAF"/>
    <w:rsid w:val="00FD19D7"/>
    <w:rsid w:val="00FD2964"/>
    <w:rsid w:val="00FD3145"/>
    <w:rsid w:val="00FD6917"/>
    <w:rsid w:val="00FE0A44"/>
    <w:rsid w:val="00FE1423"/>
    <w:rsid w:val="00FE21C3"/>
    <w:rsid w:val="00FE3C96"/>
    <w:rsid w:val="00FE41D3"/>
    <w:rsid w:val="00FE74B9"/>
    <w:rsid w:val="00FF0F47"/>
    <w:rsid w:val="00FF111A"/>
    <w:rsid w:val="00FF329A"/>
    <w:rsid w:val="00FF4C9B"/>
    <w:rsid w:val="00FF6941"/>
    <w:rsid w:val="00FF6A1A"/>
    <w:rsid w:val="00FF7969"/>
    <w:rsid w:val="00FF7FA9"/>
    <w:rsid w:val="65A18A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26093"/>
  <w15:chartTrackingRefBased/>
  <w15:docId w15:val="{EBDC1432-6A19-4A5E-94DF-CD9AEC5E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974244"/>
    <w:pPr>
      <w:keepNext/>
      <w:keepLines/>
      <w:numPr>
        <w:numId w:val="7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74244"/>
    <w:pPr>
      <w:keepNext/>
      <w:keepLines/>
      <w:numPr>
        <w:ilvl w:val="1"/>
        <w:numId w:val="7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74244"/>
    <w:pPr>
      <w:keepNext/>
      <w:keepLines/>
      <w:numPr>
        <w:ilvl w:val="2"/>
        <w:numId w:val="7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74244"/>
    <w:pPr>
      <w:keepNext/>
      <w:numPr>
        <w:ilvl w:val="3"/>
        <w:numId w:val="7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74244"/>
    <w:pPr>
      <w:keepNext/>
      <w:numPr>
        <w:ilvl w:val="4"/>
        <w:numId w:val="78"/>
      </w:numPr>
      <w:spacing w:before="120" w:after="120"/>
      <w:jc w:val="left"/>
      <w:outlineLvl w:val="4"/>
    </w:pPr>
    <w:rPr>
      <w:rFonts w:eastAsiaTheme="majorEastAsia"/>
      <w:i/>
      <w:iCs/>
    </w:rPr>
  </w:style>
  <w:style w:type="paragraph" w:styleId="Titre6">
    <w:name w:val="heading 6"/>
    <w:basedOn w:val="Normal"/>
    <w:next w:val="Normal"/>
    <w:link w:val="Titre6Car"/>
    <w:semiHidden/>
    <w:rsid w:val="00974244"/>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974244"/>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974244"/>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974244"/>
    <w:pPr>
      <w:keepNext/>
      <w:widowControl w:val="0"/>
      <w:numPr>
        <w:ilvl w:val="8"/>
        <w:numId w:val="45"/>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7424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97424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97424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rPr>
  </w:style>
  <w:style w:type="character" w:customStyle="1" w:styleId="Titre1Car">
    <w:name w:val="Titre 1 Car"/>
    <w:basedOn w:val="Policepardfaut"/>
    <w:link w:val="Titre1"/>
    <w:uiPriority w:val="9"/>
    <w:rsid w:val="00974244"/>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rsid w:val="00974244"/>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974244"/>
    <w:rPr>
      <w:rFonts w:ascii="Times New Roman" w:eastAsia="SimSun" w:hAnsi="Times New Roman" w:cs="Times New Roman"/>
      <w:kern w:val="0"/>
      <w:sz w:val="18"/>
      <w:szCs w:val="20"/>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rsid w:val="00974244"/>
    <w:rPr>
      <w:vertAlign w:val="superscript"/>
    </w:rPr>
  </w:style>
  <w:style w:type="paragraph" w:customStyle="1" w:styleId="Footnote">
    <w:name w:val="Footnote"/>
    <w:basedOn w:val="Notedebasdepage"/>
    <w:qFormat/>
    <w:rsid w:val="0097424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
    <w:name w:val="Para 1"/>
    <w:basedOn w:val="Normal"/>
    <w:qFormat/>
    <w:rsid w:val="00480A8D"/>
    <w:pPr>
      <w:tabs>
        <w:tab w:val="num" w:pos="360"/>
      </w:tabs>
      <w:spacing w:before="120" w:after="120"/>
      <w:ind w:left="360" w:hanging="360"/>
    </w:pPr>
  </w:style>
  <w:style w:type="character" w:customStyle="1" w:styleId="Titre2Car">
    <w:name w:val="Titre 2 Car"/>
    <w:basedOn w:val="Policepardfaut"/>
    <w:link w:val="Titre2"/>
    <w:uiPriority w:val="9"/>
    <w:rsid w:val="00974244"/>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974244"/>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974244"/>
    <w:rPr>
      <w:rFonts w:ascii="Times New Roman" w:eastAsia="SimSun" w:hAnsi="Times New Roman" w:cs="Times New Roman"/>
      <w:kern w:val="0"/>
      <w:sz w:val="20"/>
      <w14:ligatures w14:val="none"/>
    </w:rPr>
  </w:style>
  <w:style w:type="paragraph" w:styleId="Pieddepage">
    <w:name w:val="footer"/>
    <w:basedOn w:val="Normal"/>
    <w:link w:val="PieddepageCar"/>
    <w:uiPriority w:val="99"/>
    <w:rsid w:val="00974244"/>
    <w:pPr>
      <w:tabs>
        <w:tab w:val="center" w:pos="4680"/>
        <w:tab w:val="right" w:pos="9360"/>
      </w:tabs>
    </w:pPr>
    <w:rPr>
      <w:sz w:val="20"/>
    </w:rPr>
  </w:style>
  <w:style w:type="character" w:customStyle="1" w:styleId="PieddepageCar">
    <w:name w:val="Pied de page Car"/>
    <w:basedOn w:val="Policepardfaut"/>
    <w:link w:val="Pieddepage"/>
    <w:uiPriority w:val="99"/>
    <w:rsid w:val="00974244"/>
    <w:rPr>
      <w:rFonts w:ascii="Times New Roman" w:eastAsia="SimSun" w:hAnsi="Times New Roman" w:cs="Times New Roman"/>
      <w:kern w:val="0"/>
      <w:sz w:val="20"/>
      <w14:ligatures w14:val="none"/>
    </w:rPr>
  </w:style>
  <w:style w:type="character" w:customStyle="1" w:styleId="Titre3Car">
    <w:name w:val="Titre 3 Car"/>
    <w:basedOn w:val="Policepardfaut"/>
    <w:link w:val="Titre3"/>
    <w:uiPriority w:val="9"/>
    <w:rsid w:val="00974244"/>
    <w:rPr>
      <w:rFonts w:ascii="Times New Roman" w:eastAsiaTheme="majorEastAsia" w:hAnsi="Times New Roman" w:cs="Times New Roman"/>
      <w:b/>
      <w:bCs/>
      <w:kern w:val="0"/>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7424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974244"/>
    <w:rPr>
      <w:rFonts w:ascii="Times New Roman" w:eastAsiaTheme="majorEastAsia" w:hAnsi="Times New Roman" w:cs="Times New Roman"/>
      <w:b/>
      <w:bCs/>
      <w:kern w:val="0"/>
      <w14:ligatures w14:val="none"/>
    </w:rPr>
  </w:style>
  <w:style w:type="character" w:customStyle="1" w:styleId="Titre5Car">
    <w:name w:val="Titre 5 Car"/>
    <w:basedOn w:val="Policepardfaut"/>
    <w:link w:val="Titre5"/>
    <w:uiPriority w:val="9"/>
    <w:rsid w:val="00974244"/>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semiHidden/>
    <w:unhideWhenUsed/>
    <w:rsid w:val="00974244"/>
    <w:rPr>
      <w:sz w:val="16"/>
      <w:szCs w:val="16"/>
      <w:lang w:val="en-GB"/>
    </w:rPr>
  </w:style>
  <w:style w:type="paragraph" w:styleId="Commentaire">
    <w:name w:val="annotation text"/>
    <w:basedOn w:val="Normal"/>
    <w:link w:val="CommentaireCar"/>
    <w:uiPriority w:val="99"/>
    <w:rsid w:val="00974244"/>
    <w:rPr>
      <w:sz w:val="20"/>
      <w:szCs w:val="20"/>
    </w:rPr>
  </w:style>
  <w:style w:type="character" w:customStyle="1" w:styleId="CommentaireCar">
    <w:name w:val="Commentaire Car"/>
    <w:basedOn w:val="Policepardfaut"/>
    <w:link w:val="Commentaire"/>
    <w:uiPriority w:val="99"/>
    <w:rsid w:val="0097424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974244"/>
    <w:rPr>
      <w:b/>
      <w:bCs/>
    </w:rPr>
  </w:style>
  <w:style w:type="character" w:customStyle="1" w:styleId="ObjetducommentaireCar">
    <w:name w:val="Objet du commentaire Car"/>
    <w:basedOn w:val="CommentaireCar"/>
    <w:link w:val="Objetducommentaire"/>
    <w:uiPriority w:val="99"/>
    <w:semiHidden/>
    <w:rsid w:val="00974244"/>
    <w:rPr>
      <w:rFonts w:ascii="Times New Roman" w:eastAsia="SimSun" w:hAnsi="Times New Roman" w:cs="Times New Roman"/>
      <w:b/>
      <w:bCs/>
      <w:kern w:val="0"/>
      <w:sz w:val="20"/>
      <w:szCs w:val="20"/>
      <w:lang w:val="en-GB"/>
      <w14:ligatures w14:val="none"/>
    </w:rPr>
  </w:style>
  <w:style w:type="paragraph" w:styleId="Paragraphedeliste">
    <w:name w:val="List Paragraph"/>
    <w:aliases w:val="Bullets,List Paragraph1,Bullets1,List Paragraph11,Bullets2,List Paragraph12,Bullets3,List Paragraph13,Dot pt,F5 List Paragraph,No Spacing1,List Paragraph Char Char Char,Indicator Text,Colorful List - Accent 11,Numbered Para 1,Ha"/>
    <w:basedOn w:val="Normal"/>
    <w:link w:val="ParagraphedelisteCar"/>
    <w:uiPriority w:val="34"/>
    <w:qFormat/>
    <w:rsid w:val="00974244"/>
    <w:pPr>
      <w:ind w:left="720"/>
      <w:contextualSpacing/>
    </w:pPr>
  </w:style>
  <w:style w:type="character" w:customStyle="1" w:styleId="ParagraphedelisteCar">
    <w:name w:val="Paragraphe de liste Car"/>
    <w:aliases w:val="Bullets Car,List Paragraph1 Car,Bullets1 Car,List Paragraph11 Car,Bullets2 Car,List Paragraph12 Car,Bullets3 Car,List Paragraph13 Car,Dot pt Car,F5 List Paragraph Car,No Spacing1 Car,List Paragraph Char Char Char Car,Ha Car"/>
    <w:basedOn w:val="Policepardfaut"/>
    <w:link w:val="Paragraphedeliste"/>
    <w:uiPriority w:val="34"/>
    <w:qFormat/>
    <w:rsid w:val="00646809"/>
    <w:rPr>
      <w:rFonts w:ascii="Times New Roman" w:eastAsia="SimSun" w:hAnsi="Times New Roman" w:cs="Times New Roman"/>
      <w:kern w:val="0"/>
      <w14:ligatures w14:val="none"/>
    </w:rPr>
  </w:style>
  <w:style w:type="character" w:styleId="Hyperlien">
    <w:name w:val="Hyperlink"/>
    <w:basedOn w:val="Policepardfaut"/>
    <w:uiPriority w:val="99"/>
    <w:unhideWhenUsed/>
    <w:rsid w:val="00974244"/>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533114"/>
    <w:rPr>
      <w:color w:val="605E5C"/>
      <w:shd w:val="clear" w:color="auto" w:fill="E1DFDD"/>
    </w:rPr>
  </w:style>
  <w:style w:type="paragraph" w:styleId="Textedebulles">
    <w:name w:val="Balloon Text"/>
    <w:basedOn w:val="Normal"/>
    <w:link w:val="TextedebullesCar"/>
    <w:uiPriority w:val="99"/>
    <w:semiHidden/>
    <w:unhideWhenUsed/>
    <w:rsid w:val="00DB6908"/>
    <w:rPr>
      <w:rFonts w:ascii="Segoe UI" w:hAnsi="Segoe UI" w:cs="Segoe UI"/>
      <w:sz w:val="18"/>
      <w:szCs w:val="18"/>
    </w:rPr>
  </w:style>
  <w:style w:type="character" w:customStyle="1" w:styleId="TextedebullesCar">
    <w:name w:val="Texte de bulles Car"/>
    <w:basedOn w:val="Policepardfaut"/>
    <w:link w:val="Textedebulles"/>
    <w:uiPriority w:val="99"/>
    <w:semiHidden/>
    <w:rsid w:val="00DB6908"/>
    <w:rPr>
      <w:rFonts w:ascii="Segoe UI" w:eastAsia="SimSun" w:hAnsi="Segoe UI" w:cs="Segoe UI"/>
      <w:kern w:val="0"/>
      <w:sz w:val="18"/>
      <w:szCs w:val="18"/>
      <w:lang w:val="en-GB"/>
      <w14:ligatures w14:val="none"/>
    </w:rPr>
  </w:style>
  <w:style w:type="paragraph" w:styleId="Rvision">
    <w:name w:val="Revision"/>
    <w:hidden/>
    <w:uiPriority w:val="99"/>
    <w:semiHidden/>
    <w:rsid w:val="0097424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H1">
    <w:name w:val="CBD_H1"/>
    <w:basedOn w:val="CBDNormal"/>
    <w:qFormat/>
    <w:rsid w:val="00974244"/>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974244"/>
    <w:pPr>
      <w:numPr>
        <w:numId w:val="87"/>
      </w:numPr>
      <w:tabs>
        <w:tab w:val="left" w:pos="3969"/>
      </w:tabs>
      <w:spacing w:before="120" w:after="120"/>
    </w:pPr>
  </w:style>
  <w:style w:type="numbering" w:customStyle="1" w:styleId="ListCBD">
    <w:name w:val="ListCBD"/>
    <w:basedOn w:val="Aucuneliste"/>
    <w:uiPriority w:val="99"/>
    <w:rsid w:val="00974244"/>
    <w:pPr>
      <w:numPr>
        <w:numId w:val="39"/>
      </w:numPr>
    </w:pPr>
  </w:style>
  <w:style w:type="paragraph" w:styleId="Listepuces">
    <w:name w:val="List Bullet"/>
    <w:basedOn w:val="Normal"/>
    <w:uiPriority w:val="99"/>
    <w:semiHidden/>
    <w:unhideWhenUsed/>
    <w:rsid w:val="005B0FD9"/>
    <w:pPr>
      <w:tabs>
        <w:tab w:val="num" w:pos="360"/>
      </w:tabs>
      <w:ind w:left="360" w:hanging="360"/>
      <w:contextualSpacing/>
    </w:pPr>
  </w:style>
  <w:style w:type="character" w:customStyle="1" w:styleId="Titre6Car">
    <w:name w:val="Titre 6 Car"/>
    <w:basedOn w:val="Policepardfaut"/>
    <w:link w:val="Titre6"/>
    <w:semiHidden/>
    <w:rsid w:val="00974244"/>
    <w:rPr>
      <w:rFonts w:ascii="Times New Roman" w:eastAsia="SimSun" w:hAnsi="Times New Roman" w:cs="Times New Roman"/>
      <w:bCs/>
      <w:kern w:val="0"/>
      <w:sz w:val="24"/>
      <w14:ligatures w14:val="none"/>
    </w:rPr>
  </w:style>
  <w:style w:type="character" w:customStyle="1" w:styleId="Titre7Car">
    <w:name w:val="Titre 7 Car"/>
    <w:basedOn w:val="Policepardfaut"/>
    <w:link w:val="Titre7"/>
    <w:semiHidden/>
    <w:rsid w:val="00974244"/>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semiHidden/>
    <w:rsid w:val="00974244"/>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semiHidden/>
    <w:rsid w:val="00974244"/>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97424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74244"/>
    <w:pPr>
      <w:spacing w:after="120"/>
      <w:ind w:left="567"/>
    </w:pPr>
  </w:style>
  <w:style w:type="paragraph" w:customStyle="1" w:styleId="ABSymbol">
    <w:name w:val="AB_Symbol"/>
    <w:basedOn w:val="Normal"/>
    <w:qFormat/>
    <w:rsid w:val="009742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974244"/>
  </w:style>
  <w:style w:type="paragraph" w:customStyle="1" w:styleId="AEDistrNormal">
    <w:name w:val="AE_DistrNormal"/>
    <w:basedOn w:val="Normal"/>
    <w:unhideWhenUsed/>
    <w:rsid w:val="00974244"/>
    <w:pPr>
      <w:jc w:val="left"/>
    </w:pPr>
  </w:style>
  <w:style w:type="paragraph" w:customStyle="1" w:styleId="AASmallLogo">
    <w:name w:val="AA_SmallLogo"/>
    <w:basedOn w:val="AEDistrNormal"/>
    <w:unhideWhenUsed/>
    <w:rsid w:val="00974244"/>
    <w:pPr>
      <w:spacing w:before="40"/>
    </w:pPr>
    <w:rPr>
      <w:sz w:val="4"/>
    </w:rPr>
  </w:style>
  <w:style w:type="paragraph" w:customStyle="1" w:styleId="ACLargeLogo">
    <w:name w:val="AC_LargeLogo"/>
    <w:basedOn w:val="AFCorNotNormal"/>
    <w:next w:val="AISpacer"/>
    <w:unhideWhenUsed/>
    <w:rsid w:val="00974244"/>
    <w:pPr>
      <w:spacing w:before="120"/>
      <w:contextualSpacing/>
      <w:jc w:val="left"/>
    </w:pPr>
    <w:rPr>
      <w:sz w:val="8"/>
    </w:rPr>
  </w:style>
  <w:style w:type="paragraph" w:customStyle="1" w:styleId="CBDNormal">
    <w:name w:val="CBD_Normal"/>
    <w:unhideWhenUsed/>
    <w:qFormat/>
    <w:rsid w:val="009742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974244"/>
    <w:pPr>
      <w:contextualSpacing/>
    </w:pPr>
  </w:style>
  <w:style w:type="numbering" w:customStyle="1" w:styleId="CBDHeadings">
    <w:name w:val="CBD_Headings"/>
    <w:basedOn w:val="ListCBD"/>
    <w:uiPriority w:val="99"/>
    <w:rsid w:val="00974244"/>
    <w:pPr>
      <w:numPr>
        <w:numId w:val="78"/>
      </w:numPr>
    </w:pPr>
  </w:style>
  <w:style w:type="paragraph" w:customStyle="1" w:styleId="AISpacer">
    <w:name w:val="AI_Spacer"/>
    <w:next w:val="Normal"/>
    <w:unhideWhenUsed/>
    <w:qFormat/>
    <w:rsid w:val="0097424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974244"/>
    <w:pPr>
      <w:spacing w:before="120"/>
    </w:pPr>
  </w:style>
  <w:style w:type="paragraph" w:customStyle="1" w:styleId="AFCorNotBold">
    <w:name w:val="AF_CorNotBold"/>
    <w:basedOn w:val="AFCorNotNormal"/>
    <w:next w:val="AFCorNotNormal"/>
    <w:unhideWhenUsed/>
    <w:qFormat/>
    <w:rsid w:val="00974244"/>
    <w:rPr>
      <w:b/>
    </w:rPr>
  </w:style>
  <w:style w:type="paragraph" w:customStyle="1" w:styleId="AFCorNot12Bold">
    <w:name w:val="AF_CorNot12Bold"/>
    <w:basedOn w:val="AFCorNotNormal"/>
    <w:next w:val="AFCorNotNormal"/>
    <w:unhideWhenUsed/>
    <w:qFormat/>
    <w:rsid w:val="00974244"/>
    <w:pPr>
      <w:jc w:val="left"/>
    </w:pPr>
    <w:rPr>
      <w:b/>
      <w:sz w:val="24"/>
    </w:rPr>
  </w:style>
  <w:style w:type="paragraph" w:customStyle="1" w:styleId="CBDAgendaItem">
    <w:name w:val="CBD_AgendaItem"/>
    <w:basedOn w:val="Normal"/>
    <w:qFormat/>
    <w:rsid w:val="00974244"/>
    <w:pPr>
      <w:keepNext/>
      <w:keepLines/>
      <w:spacing w:before="240" w:after="120"/>
      <w:jc w:val="left"/>
    </w:pPr>
    <w:rPr>
      <w:b/>
      <w:sz w:val="24"/>
    </w:rPr>
  </w:style>
  <w:style w:type="paragraph" w:customStyle="1" w:styleId="CBDDesicionText">
    <w:name w:val="CBD_DesicionText"/>
    <w:basedOn w:val="CBDNormal"/>
    <w:qFormat/>
    <w:rsid w:val="00974244"/>
    <w:pPr>
      <w:spacing w:after="120"/>
      <w:ind w:left="567"/>
    </w:pPr>
  </w:style>
  <w:style w:type="paragraph" w:customStyle="1" w:styleId="CBDDesicionAnnex">
    <w:name w:val="CBD_DesicionAnnex"/>
    <w:basedOn w:val="CBDNormal"/>
    <w:next w:val="CBDDesicionText"/>
    <w:qFormat/>
    <w:rsid w:val="00974244"/>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974244"/>
    <w:pPr>
      <w:keepNext/>
      <w:keepLines/>
      <w:spacing w:after="240"/>
      <w:jc w:val="left"/>
    </w:pPr>
    <w:rPr>
      <w:b/>
      <w:sz w:val="28"/>
      <w:lang w:bidi="ar-SY"/>
    </w:rPr>
  </w:style>
  <w:style w:type="paragraph" w:customStyle="1" w:styleId="CBDSubTitle">
    <w:name w:val="CBD_SubTitle"/>
    <w:basedOn w:val="CBDNormal"/>
    <w:qFormat/>
    <w:rsid w:val="00974244"/>
    <w:pPr>
      <w:keepNext/>
      <w:keepLines/>
      <w:spacing w:before="240" w:after="240"/>
      <w:ind w:left="567"/>
      <w:jc w:val="left"/>
    </w:pPr>
    <w:rPr>
      <w:b/>
    </w:rPr>
  </w:style>
  <w:style w:type="paragraph" w:customStyle="1" w:styleId="CBDTitle">
    <w:name w:val="CBD_Title"/>
    <w:basedOn w:val="CBDNormal"/>
    <w:next w:val="CBDSubTitle"/>
    <w:qFormat/>
    <w:rsid w:val="00974244"/>
    <w:pPr>
      <w:keepNext/>
      <w:keepLines/>
      <w:spacing w:before="240" w:after="240"/>
      <w:ind w:left="567"/>
      <w:jc w:val="left"/>
    </w:pPr>
    <w:rPr>
      <w:b/>
      <w:sz w:val="28"/>
    </w:rPr>
  </w:style>
  <w:style w:type="paragraph" w:customStyle="1" w:styleId="AENormal">
    <w:name w:val="AE_Normal"/>
    <w:basedOn w:val="Normal"/>
    <w:rsid w:val="00974244"/>
  </w:style>
  <w:style w:type="paragraph" w:customStyle="1" w:styleId="CBDH2">
    <w:name w:val="CBD_H2"/>
    <w:basedOn w:val="CBDNormalNumber"/>
    <w:qFormat/>
    <w:rsid w:val="00974244"/>
    <w:pPr>
      <w:keepNext/>
      <w:keepLines/>
      <w:numPr>
        <w:numId w:val="0"/>
      </w:numPr>
      <w:ind w:left="567" w:hanging="567"/>
    </w:pPr>
    <w:rPr>
      <w:b/>
      <w:sz w:val="24"/>
    </w:rPr>
  </w:style>
  <w:style w:type="paragraph" w:customStyle="1" w:styleId="CBDFootnoteText">
    <w:name w:val="CBD_Footnote_Text"/>
    <w:basedOn w:val="CBDNormal"/>
    <w:qFormat/>
    <w:rsid w:val="00974244"/>
    <w:pPr>
      <w:jc w:val="left"/>
    </w:pPr>
    <w:rPr>
      <w:sz w:val="18"/>
    </w:rPr>
  </w:style>
  <w:style w:type="paragraph" w:customStyle="1" w:styleId="CBDFooter">
    <w:name w:val="CBD_Footer"/>
    <w:basedOn w:val="CBDNormal"/>
    <w:qFormat/>
    <w:rsid w:val="00974244"/>
    <w:rPr>
      <w:sz w:val="20"/>
    </w:rPr>
  </w:style>
  <w:style w:type="paragraph" w:customStyle="1" w:styleId="CBDHeader">
    <w:name w:val="CBD_Header"/>
    <w:basedOn w:val="CBDNormal"/>
    <w:next w:val="CBDFooter"/>
    <w:qFormat/>
    <w:rsid w:val="009742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74244"/>
    <w:pPr>
      <w:keepNext/>
      <w:keepLines/>
      <w:spacing w:before="120" w:after="120"/>
      <w:ind w:left="567" w:hanging="567"/>
      <w:jc w:val="left"/>
    </w:pPr>
    <w:rPr>
      <w:b/>
    </w:rPr>
  </w:style>
  <w:style w:type="paragraph" w:customStyle="1" w:styleId="CBDH4">
    <w:name w:val="CBD_H4"/>
    <w:basedOn w:val="CBDNormal"/>
    <w:rsid w:val="00974244"/>
    <w:pPr>
      <w:keepNext/>
      <w:keepLines/>
      <w:spacing w:before="120" w:after="120"/>
      <w:ind w:left="567" w:hanging="567"/>
      <w:jc w:val="left"/>
    </w:pPr>
    <w:rPr>
      <w:b/>
    </w:rPr>
  </w:style>
  <w:style w:type="paragraph" w:customStyle="1" w:styleId="CBDH5">
    <w:name w:val="CBD_H5"/>
    <w:basedOn w:val="CBDNormal"/>
    <w:qFormat/>
    <w:rsid w:val="00974244"/>
    <w:pPr>
      <w:keepNext/>
      <w:keepLines/>
      <w:spacing w:before="120" w:after="120"/>
      <w:ind w:left="567" w:hanging="567"/>
      <w:jc w:val="left"/>
    </w:pPr>
    <w:rPr>
      <w:i/>
    </w:rPr>
  </w:style>
  <w:style w:type="paragraph" w:customStyle="1" w:styleId="CBDTableNormal">
    <w:name w:val="CBD_TableNormal"/>
    <w:basedOn w:val="CBDNormal"/>
    <w:qFormat/>
    <w:rsid w:val="00974244"/>
    <w:pPr>
      <w:spacing w:before="40" w:after="80"/>
      <w:jc w:val="left"/>
    </w:pPr>
    <w:rPr>
      <w:sz w:val="20"/>
    </w:rPr>
  </w:style>
  <w:style w:type="paragraph" w:customStyle="1" w:styleId="CBDTableTitle">
    <w:name w:val="CBD_TableTitle"/>
    <w:basedOn w:val="CBDNormal"/>
    <w:qFormat/>
    <w:rsid w:val="00974244"/>
    <w:pPr>
      <w:keepNext/>
      <w:keepLines/>
      <w:spacing w:before="120" w:after="60"/>
      <w:ind w:left="567"/>
      <w:jc w:val="left"/>
    </w:pPr>
    <w:rPr>
      <w:b/>
    </w:rPr>
  </w:style>
  <w:style w:type="paragraph" w:customStyle="1" w:styleId="CBDFigureTitle">
    <w:name w:val="CBD_FigureTitle"/>
    <w:basedOn w:val="CBDNormal"/>
    <w:next w:val="CBDNormalNoNumber"/>
    <w:qFormat/>
    <w:rsid w:val="00974244"/>
    <w:pPr>
      <w:keepNext/>
      <w:keepLines/>
      <w:spacing w:before="120" w:after="60"/>
      <w:ind w:left="567"/>
      <w:jc w:val="left"/>
    </w:pPr>
    <w:rPr>
      <w:b/>
    </w:rPr>
  </w:style>
  <w:style w:type="paragraph" w:styleId="Bibliographie">
    <w:name w:val="Bibliography"/>
    <w:basedOn w:val="Normal"/>
    <w:next w:val="Normal"/>
    <w:uiPriority w:val="37"/>
    <w:semiHidden/>
    <w:unhideWhenUsed/>
    <w:rsid w:val="00974244"/>
  </w:style>
  <w:style w:type="paragraph" w:styleId="Normalcentr">
    <w:name w:val="Block Text"/>
    <w:basedOn w:val="Normal"/>
    <w:uiPriority w:val="99"/>
    <w:semiHidden/>
    <w:unhideWhenUsed/>
    <w:rsid w:val="0097424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974244"/>
    <w:pPr>
      <w:spacing w:after="120" w:line="480" w:lineRule="auto"/>
    </w:pPr>
  </w:style>
  <w:style w:type="character" w:customStyle="1" w:styleId="Corpsdetexte2Car">
    <w:name w:val="Corps de texte 2 Car"/>
    <w:basedOn w:val="Policepardfaut"/>
    <w:link w:val="Corpsdetexte2"/>
    <w:uiPriority w:val="99"/>
    <w:semiHidden/>
    <w:rsid w:val="0097424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974244"/>
    <w:pPr>
      <w:spacing w:after="120"/>
    </w:pPr>
    <w:rPr>
      <w:sz w:val="16"/>
      <w:szCs w:val="16"/>
    </w:rPr>
  </w:style>
  <w:style w:type="character" w:customStyle="1" w:styleId="Corpsdetexte3Car">
    <w:name w:val="Corps de texte 3 Car"/>
    <w:basedOn w:val="Policepardfaut"/>
    <w:link w:val="Corpsdetexte3"/>
    <w:uiPriority w:val="99"/>
    <w:semiHidden/>
    <w:rsid w:val="0097424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97424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97424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974244"/>
    <w:pPr>
      <w:spacing w:after="120"/>
      <w:ind w:left="283"/>
    </w:pPr>
  </w:style>
  <w:style w:type="character" w:customStyle="1" w:styleId="RetraitcorpsdetexteCar">
    <w:name w:val="Retrait corps de texte Car"/>
    <w:basedOn w:val="Policepardfaut"/>
    <w:link w:val="Retraitcorpsdetexte"/>
    <w:uiPriority w:val="99"/>
    <w:semiHidden/>
    <w:rsid w:val="0097424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974244"/>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97424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974244"/>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97424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974244"/>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97424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974244"/>
    <w:rPr>
      <w:b/>
      <w:bCs/>
      <w:i/>
      <w:iCs/>
      <w:spacing w:val="5"/>
      <w:lang w:val="en-GB"/>
    </w:rPr>
  </w:style>
  <w:style w:type="paragraph" w:styleId="Lgende">
    <w:name w:val="caption"/>
    <w:basedOn w:val="Normal"/>
    <w:next w:val="Normal"/>
    <w:uiPriority w:val="35"/>
    <w:semiHidden/>
    <w:unhideWhenUsed/>
    <w:qFormat/>
    <w:rsid w:val="0097424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974244"/>
    <w:pPr>
      <w:ind w:left="4252"/>
    </w:pPr>
  </w:style>
  <w:style w:type="character" w:customStyle="1" w:styleId="FormuledepolitesseCar">
    <w:name w:val="Formule de politesse Car"/>
    <w:basedOn w:val="Policepardfaut"/>
    <w:link w:val="Formuledepolitesse"/>
    <w:uiPriority w:val="99"/>
    <w:semiHidden/>
    <w:rsid w:val="0097424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97424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97424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97424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97424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97424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97424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97424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97424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97424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97424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97424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97424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97424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97424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97424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97424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97424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97424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97424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97424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974244"/>
  </w:style>
  <w:style w:type="character" w:customStyle="1" w:styleId="DateCar">
    <w:name w:val="Date Car"/>
    <w:basedOn w:val="Policepardfaut"/>
    <w:link w:val="Date"/>
    <w:uiPriority w:val="99"/>
    <w:semiHidden/>
    <w:rsid w:val="0097424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97424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974244"/>
    <w:rPr>
      <w:rFonts w:ascii="Segoe UI" w:eastAsia="SimSun" w:hAnsi="Segoe UI" w:cs="Segoe UI"/>
      <w:kern w:val="0"/>
      <w:sz w:val="16"/>
      <w:szCs w:val="16"/>
      <w14:ligatures w14:val="none"/>
    </w:rPr>
  </w:style>
  <w:style w:type="paragraph" w:styleId="Signaturelectronique">
    <w:name w:val="E-mail Signature"/>
    <w:basedOn w:val="Normal"/>
    <w:link w:val="SignaturelectroniqueCar"/>
    <w:uiPriority w:val="99"/>
    <w:semiHidden/>
    <w:unhideWhenUsed/>
    <w:rsid w:val="00974244"/>
  </w:style>
  <w:style w:type="character" w:customStyle="1" w:styleId="SignaturelectroniqueCar">
    <w:name w:val="Signature électronique Car"/>
    <w:basedOn w:val="Policepardfaut"/>
    <w:link w:val="Signaturelectronique"/>
    <w:uiPriority w:val="99"/>
    <w:semiHidden/>
    <w:rsid w:val="00974244"/>
    <w:rPr>
      <w:rFonts w:ascii="Times New Roman" w:eastAsia="SimSun" w:hAnsi="Times New Roman" w:cs="Times New Roman"/>
      <w:kern w:val="0"/>
      <w14:ligatures w14:val="none"/>
    </w:rPr>
  </w:style>
  <w:style w:type="character" w:styleId="Accentuation">
    <w:name w:val="Emphasis"/>
    <w:basedOn w:val="Policepardfaut"/>
    <w:uiPriority w:val="20"/>
    <w:qFormat/>
    <w:rsid w:val="00974244"/>
    <w:rPr>
      <w:i/>
      <w:iCs/>
    </w:rPr>
  </w:style>
  <w:style w:type="character" w:styleId="Appeldenotedefin">
    <w:name w:val="endnote reference"/>
    <w:basedOn w:val="Policepardfaut"/>
    <w:uiPriority w:val="99"/>
    <w:semiHidden/>
    <w:unhideWhenUsed/>
    <w:rsid w:val="00974244"/>
    <w:rPr>
      <w:vertAlign w:val="superscript"/>
    </w:rPr>
  </w:style>
  <w:style w:type="paragraph" w:styleId="Notedefin">
    <w:name w:val="endnote text"/>
    <w:basedOn w:val="Normal"/>
    <w:link w:val="NotedefinCar"/>
    <w:uiPriority w:val="99"/>
    <w:semiHidden/>
    <w:unhideWhenUsed/>
    <w:rsid w:val="00974244"/>
    <w:rPr>
      <w:sz w:val="20"/>
      <w:szCs w:val="20"/>
    </w:rPr>
  </w:style>
  <w:style w:type="character" w:customStyle="1" w:styleId="NotedefinCar">
    <w:name w:val="Note de fin Car"/>
    <w:basedOn w:val="Policepardfaut"/>
    <w:link w:val="Notedefin"/>
    <w:uiPriority w:val="99"/>
    <w:semiHidden/>
    <w:rsid w:val="00974244"/>
    <w:rPr>
      <w:rFonts w:ascii="Times New Roman" w:eastAsia="SimSun" w:hAnsi="Times New Roman" w:cs="Times New Roman"/>
      <w:kern w:val="0"/>
      <w:sz w:val="20"/>
      <w:szCs w:val="20"/>
      <w14:ligatures w14:val="none"/>
    </w:rPr>
  </w:style>
  <w:style w:type="paragraph" w:styleId="Adressedestinataire">
    <w:name w:val="envelope address"/>
    <w:basedOn w:val="Normal"/>
    <w:uiPriority w:val="99"/>
    <w:semiHidden/>
    <w:unhideWhenUsed/>
    <w:rsid w:val="0097424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974244"/>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974244"/>
    <w:rPr>
      <w:color w:val="954F72" w:themeColor="followedHyperlink"/>
      <w:u w:val="single"/>
    </w:rPr>
  </w:style>
  <w:style w:type="table" w:styleId="TableauGrille1Clair">
    <w:name w:val="Grid Table 1 Light"/>
    <w:basedOn w:val="TableauNormal"/>
    <w:uiPriority w:val="46"/>
    <w:rsid w:val="009742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97424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97424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97424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97424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97424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97424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97424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97424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97424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97424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97424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97424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97424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97424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9742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97424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97424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97424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97424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9742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97424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97424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97424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97424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97424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97424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97424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97424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974244"/>
    <w:rPr>
      <w:color w:val="2B579A"/>
      <w:shd w:val="clear" w:color="auto" w:fill="E1DFDD"/>
    </w:rPr>
  </w:style>
  <w:style w:type="character" w:styleId="AcronymeHTML">
    <w:name w:val="HTML Acronym"/>
    <w:basedOn w:val="Policepardfaut"/>
    <w:uiPriority w:val="99"/>
    <w:semiHidden/>
    <w:unhideWhenUsed/>
    <w:rsid w:val="00974244"/>
  </w:style>
  <w:style w:type="paragraph" w:styleId="AdresseHTML">
    <w:name w:val="HTML Address"/>
    <w:basedOn w:val="Normal"/>
    <w:link w:val="AdresseHTMLCar"/>
    <w:uiPriority w:val="99"/>
    <w:semiHidden/>
    <w:unhideWhenUsed/>
    <w:rsid w:val="00974244"/>
    <w:rPr>
      <w:i/>
      <w:iCs/>
    </w:rPr>
  </w:style>
  <w:style w:type="character" w:customStyle="1" w:styleId="AdresseHTMLCar">
    <w:name w:val="Adresse HTML Car"/>
    <w:basedOn w:val="Policepardfaut"/>
    <w:link w:val="AdresseHTML"/>
    <w:uiPriority w:val="99"/>
    <w:semiHidden/>
    <w:rsid w:val="00974244"/>
    <w:rPr>
      <w:rFonts w:ascii="Times New Roman" w:eastAsia="SimSun" w:hAnsi="Times New Roman" w:cs="Times New Roman"/>
      <w:i/>
      <w:iCs/>
      <w:kern w:val="0"/>
      <w14:ligatures w14:val="none"/>
    </w:rPr>
  </w:style>
  <w:style w:type="character" w:styleId="CitationHTML">
    <w:name w:val="HTML Cite"/>
    <w:basedOn w:val="Policepardfaut"/>
    <w:uiPriority w:val="99"/>
    <w:semiHidden/>
    <w:unhideWhenUsed/>
    <w:rsid w:val="00974244"/>
    <w:rPr>
      <w:i/>
      <w:iCs/>
    </w:rPr>
  </w:style>
  <w:style w:type="character" w:styleId="CodeHTML">
    <w:name w:val="HTML Code"/>
    <w:basedOn w:val="Policepardfaut"/>
    <w:uiPriority w:val="99"/>
    <w:semiHidden/>
    <w:unhideWhenUsed/>
    <w:rsid w:val="00974244"/>
    <w:rPr>
      <w:rFonts w:ascii="Consolas" w:hAnsi="Consolas"/>
      <w:sz w:val="20"/>
      <w:szCs w:val="20"/>
    </w:rPr>
  </w:style>
  <w:style w:type="character" w:styleId="DfinitionHTML">
    <w:name w:val="HTML Definition"/>
    <w:basedOn w:val="Policepardfaut"/>
    <w:uiPriority w:val="99"/>
    <w:semiHidden/>
    <w:unhideWhenUsed/>
    <w:rsid w:val="00974244"/>
    <w:rPr>
      <w:i/>
      <w:iCs/>
    </w:rPr>
  </w:style>
  <w:style w:type="character" w:styleId="ClavierHTML">
    <w:name w:val="HTML Keyboard"/>
    <w:basedOn w:val="Policepardfaut"/>
    <w:uiPriority w:val="99"/>
    <w:semiHidden/>
    <w:unhideWhenUsed/>
    <w:rsid w:val="00974244"/>
    <w:rPr>
      <w:rFonts w:ascii="Consolas" w:hAnsi="Consolas"/>
      <w:sz w:val="20"/>
      <w:szCs w:val="20"/>
    </w:rPr>
  </w:style>
  <w:style w:type="paragraph" w:styleId="PrformatHTML">
    <w:name w:val="HTML Preformatted"/>
    <w:basedOn w:val="Normal"/>
    <w:link w:val="PrformatHTMLCar"/>
    <w:uiPriority w:val="99"/>
    <w:semiHidden/>
    <w:unhideWhenUsed/>
    <w:rsid w:val="00974244"/>
    <w:rPr>
      <w:rFonts w:ascii="Consolas" w:hAnsi="Consolas"/>
      <w:sz w:val="20"/>
      <w:szCs w:val="20"/>
    </w:rPr>
  </w:style>
  <w:style w:type="character" w:customStyle="1" w:styleId="PrformatHTMLCar">
    <w:name w:val="Préformaté HTML Car"/>
    <w:basedOn w:val="Policepardfaut"/>
    <w:link w:val="PrformatHTML"/>
    <w:uiPriority w:val="99"/>
    <w:semiHidden/>
    <w:rsid w:val="00974244"/>
    <w:rPr>
      <w:rFonts w:ascii="Consolas" w:eastAsia="SimSun" w:hAnsi="Consolas" w:cs="Times New Roman"/>
      <w:kern w:val="0"/>
      <w:sz w:val="20"/>
      <w:szCs w:val="20"/>
      <w14:ligatures w14:val="none"/>
    </w:rPr>
  </w:style>
  <w:style w:type="character" w:styleId="ExempleHTML">
    <w:name w:val="HTML Sample"/>
    <w:basedOn w:val="Policepardfaut"/>
    <w:uiPriority w:val="99"/>
    <w:semiHidden/>
    <w:unhideWhenUsed/>
    <w:rsid w:val="00974244"/>
    <w:rPr>
      <w:rFonts w:ascii="Consolas" w:hAnsi="Consolas"/>
      <w:sz w:val="24"/>
      <w:szCs w:val="24"/>
    </w:rPr>
  </w:style>
  <w:style w:type="character" w:styleId="MachinecrireHTML">
    <w:name w:val="HTML Typewriter"/>
    <w:basedOn w:val="Policepardfaut"/>
    <w:uiPriority w:val="99"/>
    <w:semiHidden/>
    <w:unhideWhenUsed/>
    <w:rsid w:val="00974244"/>
    <w:rPr>
      <w:rFonts w:ascii="Consolas" w:hAnsi="Consolas"/>
      <w:sz w:val="20"/>
      <w:szCs w:val="20"/>
    </w:rPr>
  </w:style>
  <w:style w:type="character" w:styleId="VariableHTML">
    <w:name w:val="HTML Variable"/>
    <w:basedOn w:val="Policepardfaut"/>
    <w:uiPriority w:val="99"/>
    <w:semiHidden/>
    <w:unhideWhenUsed/>
    <w:rsid w:val="00974244"/>
    <w:rPr>
      <w:i/>
      <w:iCs/>
    </w:rPr>
  </w:style>
  <w:style w:type="paragraph" w:styleId="Index1">
    <w:name w:val="index 1"/>
    <w:basedOn w:val="Normal"/>
    <w:next w:val="Normal"/>
    <w:autoRedefine/>
    <w:uiPriority w:val="99"/>
    <w:semiHidden/>
    <w:unhideWhenUsed/>
    <w:rsid w:val="0097424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7424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7424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7424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7424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7424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7424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7424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7424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974244"/>
    <w:rPr>
      <w:rFonts w:asciiTheme="majorHAnsi" w:eastAsiaTheme="majorEastAsia" w:hAnsiTheme="majorHAnsi" w:cstheme="majorBidi"/>
      <w:b/>
      <w:bCs/>
    </w:rPr>
  </w:style>
  <w:style w:type="character" w:styleId="Accentuationintense">
    <w:name w:val="Intense Emphasis"/>
    <w:basedOn w:val="Policepardfaut"/>
    <w:uiPriority w:val="21"/>
    <w:qFormat/>
    <w:rsid w:val="00974244"/>
    <w:rPr>
      <w:i/>
      <w:iCs/>
      <w:color w:val="4472C4" w:themeColor="accent1"/>
    </w:rPr>
  </w:style>
  <w:style w:type="paragraph" w:styleId="Citationintense">
    <w:name w:val="Intense Quote"/>
    <w:basedOn w:val="Normal"/>
    <w:next w:val="Normal"/>
    <w:link w:val="CitationintenseCar"/>
    <w:uiPriority w:val="30"/>
    <w:qFormat/>
    <w:rsid w:val="0097424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974244"/>
    <w:rPr>
      <w:rFonts w:ascii="Times New Roman" w:eastAsia="SimSun" w:hAnsi="Times New Roman" w:cs="Times New Roman"/>
      <w:i/>
      <w:iCs/>
      <w:color w:val="4472C4" w:themeColor="accent1"/>
      <w:kern w:val="0"/>
      <w14:ligatures w14:val="none"/>
    </w:rPr>
  </w:style>
  <w:style w:type="character" w:styleId="Rfrenceintense">
    <w:name w:val="Intense Reference"/>
    <w:basedOn w:val="Policepardfaut"/>
    <w:uiPriority w:val="32"/>
    <w:qFormat/>
    <w:rsid w:val="00974244"/>
    <w:rPr>
      <w:b/>
      <w:bCs/>
      <w:smallCaps/>
      <w:color w:val="4472C4" w:themeColor="accent1"/>
      <w:spacing w:val="5"/>
    </w:rPr>
  </w:style>
  <w:style w:type="table" w:styleId="Grilleclaire">
    <w:name w:val="Light Grid"/>
    <w:basedOn w:val="TableauNormal"/>
    <w:uiPriority w:val="62"/>
    <w:semiHidden/>
    <w:unhideWhenUsed/>
    <w:rsid w:val="009742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9742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97424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97424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97424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97424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97424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9742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97424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97424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97424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97424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97424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97424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97424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97424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97424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97424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97424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97424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97424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974244"/>
  </w:style>
  <w:style w:type="paragraph" w:styleId="Liste2">
    <w:name w:val="List 2"/>
    <w:basedOn w:val="Normal"/>
    <w:uiPriority w:val="99"/>
    <w:semiHidden/>
    <w:unhideWhenUsed/>
    <w:rsid w:val="00974244"/>
    <w:pPr>
      <w:ind w:left="566" w:hanging="283"/>
      <w:contextualSpacing/>
    </w:pPr>
  </w:style>
  <w:style w:type="paragraph" w:styleId="Liste3">
    <w:name w:val="List 3"/>
    <w:basedOn w:val="Normal"/>
    <w:uiPriority w:val="99"/>
    <w:semiHidden/>
    <w:unhideWhenUsed/>
    <w:rsid w:val="00974244"/>
    <w:pPr>
      <w:ind w:left="849" w:hanging="283"/>
      <w:contextualSpacing/>
    </w:pPr>
  </w:style>
  <w:style w:type="paragraph" w:styleId="Liste4">
    <w:name w:val="List 4"/>
    <w:basedOn w:val="Normal"/>
    <w:uiPriority w:val="99"/>
    <w:semiHidden/>
    <w:unhideWhenUsed/>
    <w:rsid w:val="00974244"/>
    <w:pPr>
      <w:ind w:left="1132" w:hanging="283"/>
      <w:contextualSpacing/>
    </w:pPr>
  </w:style>
  <w:style w:type="paragraph" w:styleId="Liste5">
    <w:name w:val="List 5"/>
    <w:basedOn w:val="Normal"/>
    <w:uiPriority w:val="99"/>
    <w:semiHidden/>
    <w:unhideWhenUsed/>
    <w:rsid w:val="00974244"/>
    <w:pPr>
      <w:ind w:left="1415" w:hanging="283"/>
      <w:contextualSpacing/>
    </w:pPr>
  </w:style>
  <w:style w:type="paragraph" w:styleId="Listepuces2">
    <w:name w:val="List Bullet 2"/>
    <w:basedOn w:val="Normal"/>
    <w:uiPriority w:val="99"/>
    <w:semiHidden/>
    <w:unhideWhenUsed/>
    <w:rsid w:val="00974244"/>
    <w:pPr>
      <w:numPr>
        <w:numId w:val="49"/>
      </w:numPr>
      <w:contextualSpacing/>
    </w:pPr>
  </w:style>
  <w:style w:type="paragraph" w:styleId="Listepuces3">
    <w:name w:val="List Bullet 3"/>
    <w:basedOn w:val="Normal"/>
    <w:uiPriority w:val="99"/>
    <w:semiHidden/>
    <w:unhideWhenUsed/>
    <w:rsid w:val="00974244"/>
    <w:pPr>
      <w:numPr>
        <w:numId w:val="50"/>
      </w:numPr>
      <w:contextualSpacing/>
    </w:pPr>
  </w:style>
  <w:style w:type="paragraph" w:styleId="Listepuces4">
    <w:name w:val="List Bullet 4"/>
    <w:basedOn w:val="Normal"/>
    <w:uiPriority w:val="99"/>
    <w:semiHidden/>
    <w:unhideWhenUsed/>
    <w:rsid w:val="00974244"/>
    <w:pPr>
      <w:numPr>
        <w:numId w:val="51"/>
      </w:numPr>
      <w:contextualSpacing/>
    </w:pPr>
  </w:style>
  <w:style w:type="paragraph" w:styleId="Listepuces5">
    <w:name w:val="List Bullet 5"/>
    <w:basedOn w:val="Normal"/>
    <w:uiPriority w:val="99"/>
    <w:semiHidden/>
    <w:unhideWhenUsed/>
    <w:rsid w:val="00974244"/>
    <w:pPr>
      <w:numPr>
        <w:numId w:val="52"/>
      </w:numPr>
      <w:contextualSpacing/>
    </w:pPr>
  </w:style>
  <w:style w:type="paragraph" w:styleId="Listecontinue">
    <w:name w:val="List Continue"/>
    <w:basedOn w:val="Normal"/>
    <w:uiPriority w:val="99"/>
    <w:semiHidden/>
    <w:unhideWhenUsed/>
    <w:rsid w:val="00974244"/>
    <w:pPr>
      <w:spacing w:after="120"/>
      <w:ind w:left="283"/>
      <w:contextualSpacing/>
    </w:pPr>
  </w:style>
  <w:style w:type="paragraph" w:styleId="Listecontinue2">
    <w:name w:val="List Continue 2"/>
    <w:basedOn w:val="Normal"/>
    <w:uiPriority w:val="99"/>
    <w:semiHidden/>
    <w:unhideWhenUsed/>
    <w:rsid w:val="00974244"/>
    <w:pPr>
      <w:spacing w:after="120"/>
      <w:ind w:left="566"/>
      <w:contextualSpacing/>
    </w:pPr>
  </w:style>
  <w:style w:type="paragraph" w:styleId="Listecontinue3">
    <w:name w:val="List Continue 3"/>
    <w:basedOn w:val="Normal"/>
    <w:uiPriority w:val="99"/>
    <w:semiHidden/>
    <w:unhideWhenUsed/>
    <w:rsid w:val="00974244"/>
    <w:pPr>
      <w:spacing w:after="120"/>
      <w:ind w:left="849"/>
      <w:contextualSpacing/>
    </w:pPr>
  </w:style>
  <w:style w:type="paragraph" w:styleId="Listecontinue4">
    <w:name w:val="List Continue 4"/>
    <w:basedOn w:val="Normal"/>
    <w:uiPriority w:val="99"/>
    <w:semiHidden/>
    <w:unhideWhenUsed/>
    <w:rsid w:val="00974244"/>
    <w:pPr>
      <w:spacing w:after="120"/>
      <w:ind w:left="1132"/>
      <w:contextualSpacing/>
    </w:pPr>
  </w:style>
  <w:style w:type="paragraph" w:styleId="Listecontinue5">
    <w:name w:val="List Continue 5"/>
    <w:basedOn w:val="Normal"/>
    <w:uiPriority w:val="99"/>
    <w:semiHidden/>
    <w:unhideWhenUsed/>
    <w:rsid w:val="00974244"/>
    <w:pPr>
      <w:spacing w:after="120"/>
      <w:ind w:left="1415"/>
      <w:contextualSpacing/>
    </w:pPr>
  </w:style>
  <w:style w:type="paragraph" w:styleId="Listenumros">
    <w:name w:val="List Number"/>
    <w:basedOn w:val="Normal"/>
    <w:uiPriority w:val="99"/>
    <w:semiHidden/>
    <w:unhideWhenUsed/>
    <w:rsid w:val="00974244"/>
    <w:pPr>
      <w:numPr>
        <w:numId w:val="88"/>
      </w:numPr>
      <w:contextualSpacing/>
    </w:pPr>
  </w:style>
  <w:style w:type="paragraph" w:styleId="Listenumros2">
    <w:name w:val="List Number 2"/>
    <w:basedOn w:val="Normal"/>
    <w:uiPriority w:val="99"/>
    <w:semiHidden/>
    <w:unhideWhenUsed/>
    <w:rsid w:val="00974244"/>
    <w:pPr>
      <w:numPr>
        <w:numId w:val="89"/>
      </w:numPr>
      <w:contextualSpacing/>
    </w:pPr>
  </w:style>
  <w:style w:type="paragraph" w:styleId="Listenumros3">
    <w:name w:val="List Number 3"/>
    <w:basedOn w:val="Normal"/>
    <w:uiPriority w:val="99"/>
    <w:semiHidden/>
    <w:unhideWhenUsed/>
    <w:rsid w:val="00974244"/>
    <w:pPr>
      <w:numPr>
        <w:numId w:val="90"/>
      </w:numPr>
      <w:contextualSpacing/>
    </w:pPr>
  </w:style>
  <w:style w:type="paragraph" w:styleId="Listenumros4">
    <w:name w:val="List Number 4"/>
    <w:basedOn w:val="Normal"/>
    <w:uiPriority w:val="99"/>
    <w:semiHidden/>
    <w:unhideWhenUsed/>
    <w:rsid w:val="00974244"/>
    <w:pPr>
      <w:numPr>
        <w:numId w:val="91"/>
      </w:numPr>
      <w:contextualSpacing/>
    </w:pPr>
  </w:style>
  <w:style w:type="paragraph" w:styleId="Listenumros5">
    <w:name w:val="List Number 5"/>
    <w:basedOn w:val="Normal"/>
    <w:uiPriority w:val="99"/>
    <w:semiHidden/>
    <w:unhideWhenUsed/>
    <w:rsid w:val="00974244"/>
    <w:pPr>
      <w:numPr>
        <w:numId w:val="92"/>
      </w:numPr>
      <w:contextualSpacing/>
    </w:pPr>
  </w:style>
  <w:style w:type="table" w:styleId="TableauListe1Clair">
    <w:name w:val="List Table 1 Light"/>
    <w:basedOn w:val="TableauNormal"/>
    <w:uiPriority w:val="46"/>
    <w:rsid w:val="0097424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97424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97424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97424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97424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97424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97424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97424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97424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97424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97424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97424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97424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97424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97424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97424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97424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97424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97424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97424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97424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97424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9742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97424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97424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97424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97424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97424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97424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97424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97424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97424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97424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97424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97424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97424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97424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97424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97424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97424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97424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97424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97424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97424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97424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97424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97424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97424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97424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97424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974244"/>
    <w:rPr>
      <w:rFonts w:ascii="Consolas" w:eastAsia="SimSun" w:hAnsi="Consolas" w:cs="Times New Roman"/>
      <w:kern w:val="0"/>
      <w:sz w:val="20"/>
      <w:szCs w:val="20"/>
      <w14:ligatures w14:val="none"/>
    </w:rPr>
  </w:style>
  <w:style w:type="table" w:styleId="Grillemoyenne1">
    <w:name w:val="Medium Grid 1"/>
    <w:basedOn w:val="TableauNormal"/>
    <w:uiPriority w:val="67"/>
    <w:semiHidden/>
    <w:unhideWhenUsed/>
    <w:rsid w:val="009742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97424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97424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97424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97424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97424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97424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97424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97424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97424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97424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97424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97424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97424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97424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97424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97424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97424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97424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97424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97424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97424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97424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97424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974244"/>
    <w:rPr>
      <w:color w:val="2B579A"/>
      <w:shd w:val="clear" w:color="auto" w:fill="E1DFDD"/>
    </w:rPr>
  </w:style>
  <w:style w:type="paragraph" w:styleId="En-ttedemessage">
    <w:name w:val="Message Header"/>
    <w:basedOn w:val="Normal"/>
    <w:link w:val="En-ttedemessageCar"/>
    <w:uiPriority w:val="99"/>
    <w:semiHidden/>
    <w:unhideWhenUsed/>
    <w:rsid w:val="009742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974244"/>
    <w:rPr>
      <w:rFonts w:asciiTheme="majorHAnsi" w:eastAsiaTheme="majorEastAsia" w:hAnsiTheme="majorHAnsi" w:cstheme="majorBidi"/>
      <w:kern w:val="0"/>
      <w:sz w:val="24"/>
      <w:szCs w:val="24"/>
      <w:shd w:val="pct20" w:color="auto" w:fill="auto"/>
      <w14:ligatures w14:val="none"/>
    </w:rPr>
  </w:style>
  <w:style w:type="paragraph" w:styleId="Sansinterligne">
    <w:name w:val="No Spacing"/>
    <w:uiPriority w:val="1"/>
    <w:qFormat/>
    <w:rsid w:val="0097424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74244"/>
    <w:rPr>
      <w:sz w:val="24"/>
      <w:szCs w:val="24"/>
    </w:rPr>
  </w:style>
  <w:style w:type="paragraph" w:styleId="Retraitnormal">
    <w:name w:val="Normal Indent"/>
    <w:basedOn w:val="Normal"/>
    <w:uiPriority w:val="99"/>
    <w:semiHidden/>
    <w:unhideWhenUsed/>
    <w:rsid w:val="00974244"/>
    <w:pPr>
      <w:ind w:left="720"/>
    </w:pPr>
  </w:style>
  <w:style w:type="paragraph" w:styleId="Titredenote">
    <w:name w:val="Note Heading"/>
    <w:basedOn w:val="Normal"/>
    <w:next w:val="Normal"/>
    <w:link w:val="TitredenoteCar"/>
    <w:uiPriority w:val="99"/>
    <w:semiHidden/>
    <w:unhideWhenUsed/>
    <w:rsid w:val="00974244"/>
  </w:style>
  <w:style w:type="character" w:customStyle="1" w:styleId="TitredenoteCar">
    <w:name w:val="Titre de note Car"/>
    <w:basedOn w:val="Policepardfaut"/>
    <w:link w:val="Titredenote"/>
    <w:uiPriority w:val="99"/>
    <w:semiHidden/>
    <w:rsid w:val="00974244"/>
    <w:rPr>
      <w:rFonts w:ascii="Times New Roman" w:eastAsia="SimSun" w:hAnsi="Times New Roman" w:cs="Times New Roman"/>
      <w:kern w:val="0"/>
      <w14:ligatures w14:val="none"/>
    </w:rPr>
  </w:style>
  <w:style w:type="character" w:styleId="Numrodepage">
    <w:name w:val="page number"/>
    <w:basedOn w:val="Policepardfaut"/>
    <w:uiPriority w:val="99"/>
    <w:semiHidden/>
    <w:unhideWhenUsed/>
    <w:rsid w:val="00974244"/>
  </w:style>
  <w:style w:type="table" w:styleId="Tableausimple1">
    <w:name w:val="Plain Table 1"/>
    <w:basedOn w:val="TableauNormal"/>
    <w:uiPriority w:val="41"/>
    <w:rsid w:val="0097424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9742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97424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9742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97424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974244"/>
    <w:rPr>
      <w:rFonts w:ascii="Consolas" w:hAnsi="Consolas"/>
      <w:sz w:val="21"/>
      <w:szCs w:val="21"/>
    </w:rPr>
  </w:style>
  <w:style w:type="character" w:customStyle="1" w:styleId="TextebrutCar">
    <w:name w:val="Texte brut Car"/>
    <w:basedOn w:val="Policepardfaut"/>
    <w:link w:val="Textebrut"/>
    <w:uiPriority w:val="99"/>
    <w:semiHidden/>
    <w:rsid w:val="00974244"/>
    <w:rPr>
      <w:rFonts w:ascii="Consolas" w:eastAsia="SimSun" w:hAnsi="Consolas" w:cs="Times New Roman"/>
      <w:kern w:val="0"/>
      <w:sz w:val="21"/>
      <w:szCs w:val="21"/>
      <w14:ligatures w14:val="none"/>
    </w:rPr>
  </w:style>
  <w:style w:type="paragraph" w:styleId="Citation">
    <w:name w:val="Quote"/>
    <w:basedOn w:val="Normal"/>
    <w:next w:val="Normal"/>
    <w:link w:val="CitationCar"/>
    <w:uiPriority w:val="29"/>
    <w:qFormat/>
    <w:rsid w:val="0097424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974244"/>
    <w:rPr>
      <w:rFonts w:ascii="Times New Roman" w:eastAsia="SimSun" w:hAnsi="Times New Roman" w:cs="Times New Roman"/>
      <w:i/>
      <w:iCs/>
      <w:color w:val="404040" w:themeColor="text1" w:themeTint="BF"/>
      <w:kern w:val="0"/>
      <w14:ligatures w14:val="none"/>
    </w:rPr>
  </w:style>
  <w:style w:type="paragraph" w:styleId="Salutations">
    <w:name w:val="Salutation"/>
    <w:basedOn w:val="Normal"/>
    <w:next w:val="Normal"/>
    <w:link w:val="SalutationsCar"/>
    <w:uiPriority w:val="99"/>
    <w:semiHidden/>
    <w:unhideWhenUsed/>
    <w:rsid w:val="00974244"/>
  </w:style>
  <w:style w:type="character" w:customStyle="1" w:styleId="SalutationsCar">
    <w:name w:val="Salutations Car"/>
    <w:basedOn w:val="Policepardfaut"/>
    <w:link w:val="Salutations"/>
    <w:uiPriority w:val="99"/>
    <w:semiHidden/>
    <w:rsid w:val="00974244"/>
    <w:rPr>
      <w:rFonts w:ascii="Times New Roman" w:eastAsia="SimSun" w:hAnsi="Times New Roman" w:cs="Times New Roman"/>
      <w:kern w:val="0"/>
      <w14:ligatures w14:val="none"/>
    </w:rPr>
  </w:style>
  <w:style w:type="paragraph" w:styleId="Signature">
    <w:name w:val="Signature"/>
    <w:basedOn w:val="Normal"/>
    <w:link w:val="SignatureCar"/>
    <w:uiPriority w:val="99"/>
    <w:semiHidden/>
    <w:unhideWhenUsed/>
    <w:rsid w:val="00974244"/>
    <w:pPr>
      <w:ind w:left="4252"/>
    </w:pPr>
  </w:style>
  <w:style w:type="character" w:customStyle="1" w:styleId="SignatureCar">
    <w:name w:val="Signature Car"/>
    <w:basedOn w:val="Policepardfaut"/>
    <w:link w:val="Signature"/>
    <w:uiPriority w:val="99"/>
    <w:semiHidden/>
    <w:rsid w:val="00974244"/>
    <w:rPr>
      <w:rFonts w:ascii="Times New Roman" w:eastAsia="SimSun" w:hAnsi="Times New Roman" w:cs="Times New Roman"/>
      <w:kern w:val="0"/>
      <w14:ligatures w14:val="none"/>
    </w:rPr>
  </w:style>
  <w:style w:type="character" w:styleId="SmartHyperlink">
    <w:name w:val="Smart Hyperlink"/>
    <w:basedOn w:val="Policepardfaut"/>
    <w:uiPriority w:val="99"/>
    <w:semiHidden/>
    <w:unhideWhenUsed/>
    <w:rsid w:val="00974244"/>
    <w:rPr>
      <w:u w:val="dotted"/>
    </w:rPr>
  </w:style>
  <w:style w:type="character" w:customStyle="1" w:styleId="SmartLink1">
    <w:name w:val="SmartLink1"/>
    <w:basedOn w:val="Policepardfaut"/>
    <w:uiPriority w:val="99"/>
    <w:semiHidden/>
    <w:unhideWhenUsed/>
    <w:rsid w:val="00974244"/>
    <w:rPr>
      <w:color w:val="0000FF"/>
      <w:u w:val="single"/>
      <w:shd w:val="clear" w:color="auto" w:fill="F3F2F1"/>
    </w:rPr>
  </w:style>
  <w:style w:type="character" w:styleId="lev">
    <w:name w:val="Strong"/>
    <w:basedOn w:val="Policepardfaut"/>
    <w:uiPriority w:val="22"/>
    <w:qFormat/>
    <w:rsid w:val="00974244"/>
    <w:rPr>
      <w:b/>
      <w:bCs/>
    </w:rPr>
  </w:style>
  <w:style w:type="character" w:styleId="Accentuationlgre">
    <w:name w:val="Subtle Emphasis"/>
    <w:basedOn w:val="Policepardfaut"/>
    <w:uiPriority w:val="19"/>
    <w:qFormat/>
    <w:rsid w:val="00974244"/>
    <w:rPr>
      <w:i/>
      <w:iCs/>
      <w:color w:val="404040" w:themeColor="text1" w:themeTint="BF"/>
    </w:rPr>
  </w:style>
  <w:style w:type="character" w:styleId="Rfrencelgre">
    <w:name w:val="Subtle Reference"/>
    <w:basedOn w:val="Policepardfaut"/>
    <w:uiPriority w:val="31"/>
    <w:qFormat/>
    <w:rsid w:val="00974244"/>
    <w:rPr>
      <w:smallCaps/>
      <w:color w:val="5A5A5A" w:themeColor="text1" w:themeTint="A5"/>
    </w:rPr>
  </w:style>
  <w:style w:type="table" w:styleId="Effetsdetableau3D1">
    <w:name w:val="Table 3D effects 1"/>
    <w:basedOn w:val="TableauNormal"/>
    <w:uiPriority w:val="99"/>
    <w:semiHidden/>
    <w:unhideWhenUsed/>
    <w:rsid w:val="0097424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7424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7424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7424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7424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7424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9742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97424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97424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97424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97424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97424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7424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97424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97424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97424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97424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97424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97424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97424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97424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97424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97424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97424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575403">
      <w:bodyDiv w:val="1"/>
      <w:marLeft w:val="0"/>
      <w:marRight w:val="0"/>
      <w:marTop w:val="0"/>
      <w:marBottom w:val="0"/>
      <w:divBdr>
        <w:top w:val="none" w:sz="0" w:space="0" w:color="auto"/>
        <w:left w:val="none" w:sz="0" w:space="0" w:color="auto"/>
        <w:bottom w:val="none" w:sz="0" w:space="0" w:color="auto"/>
        <w:right w:val="none" w:sz="0" w:space="0" w:color="auto"/>
      </w:divBdr>
    </w:div>
    <w:div w:id="79614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recommendations/sbi/?m=sbi-0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7-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8-f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notif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715FC8-73E5-44CD-A2EF-53FE9C1A1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76BED57-C03F-417D-BDF8-62E1432CAFFA}">
  <ds:schemaRefs>
    <ds:schemaRef ds:uri="http://schemas.openxmlformats.org/officeDocument/2006/bibliography"/>
  </ds:schemaRefs>
</ds:datastoreItem>
</file>

<file path=customXml/itemProps4.xml><?xml version="1.0" encoding="utf-8"?>
<ds:datastoreItem xmlns:ds="http://schemas.openxmlformats.org/officeDocument/2006/customXml" ds:itemID="{DF6E70BD-783C-48BF-B511-ED9C8D844D0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template-np-mop-05-en (1)</Template>
  <TotalTime>1627</TotalTime>
  <Pages>8</Pages>
  <Words>3720</Words>
  <Characters>20435</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24107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CBD/NP/MOP/5/6</dc:subject>
  <dc:creator>alexandra.coelho</dc:creator>
  <cp:keywords>Conference of the Parties serving as the meeting of the Parties to the Nagoya Protocol on Access to Genetic Resources and the Fair and Equitable Sharing of Benefits Arising from their Utilization</cp:keywords>
  <dc:description/>
  <cp:lastModifiedBy>Carl Lavoie</cp:lastModifiedBy>
  <cp:revision>506</cp:revision>
  <cp:lastPrinted>2024-09-13T19:18:00Z</cp:lastPrinted>
  <dcterms:created xsi:type="dcterms:W3CDTF">2024-09-25T17:10:00Z</dcterms:created>
  <dcterms:modified xsi:type="dcterms:W3CDTF">2024-09-27T17:12:00Z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