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2007"/>
        <w:gridCol w:w="142"/>
        <w:gridCol w:w="3118"/>
        <w:gridCol w:w="329"/>
        <w:gridCol w:w="3924"/>
      </w:tblGrid>
      <w:tr w:rsidR="00686CEE" w:rsidRPr="006E4470" w14:paraId="3939DCA0" w14:textId="77777777" w:rsidTr="0076397B">
        <w:trPr>
          <w:trHeight w:val="851"/>
        </w:trPr>
        <w:tc>
          <w:tcPr>
            <w:tcW w:w="976" w:type="dxa"/>
            <w:tcBorders>
              <w:bottom w:val="single" w:sz="12" w:space="0" w:color="auto"/>
            </w:tcBorders>
          </w:tcPr>
          <w:p w14:paraId="1F6DF606" w14:textId="0AA16716" w:rsidR="00686CEE" w:rsidRPr="006E4470" w:rsidRDefault="00686CEE" w:rsidP="003D686D">
            <w:pPr>
              <w:rPr>
                <w:rFonts w:ascii="Times New Roman" w:hAnsi="Times New Roman" w:cs="Times New Roman"/>
                <w:lang w:val="es-ES_tradnl"/>
              </w:rPr>
            </w:pPr>
            <w:r w:rsidRPr="006E4470">
              <w:rPr>
                <w:rFonts w:ascii="Times New Roman" w:hAnsi="Times New Roman" w:cs="Times New Roman"/>
                <w:noProof/>
                <w:lang w:val="es-ES_tradnl"/>
              </w:rPr>
              <w:drawing>
                <wp:inline distT="0" distB="0" distL="0" distR="0" wp14:anchorId="7B7EBD92" wp14:editId="483B90A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007" w:type="dxa"/>
            <w:tcBorders>
              <w:bottom w:val="single" w:sz="12" w:space="0" w:color="auto"/>
            </w:tcBorders>
            <w:shd w:val="clear" w:color="auto" w:fill="auto"/>
            <w:tcFitText/>
          </w:tcPr>
          <w:p w14:paraId="5884169A" w14:textId="188FE58E" w:rsidR="00686CEE" w:rsidRPr="006E4470" w:rsidRDefault="00890261" w:rsidP="003D686D">
            <w:pPr>
              <w:rPr>
                <w:rFonts w:ascii="Times New Roman" w:hAnsi="Times New Roman" w:cs="Times New Roman"/>
                <w:lang w:val="es-ES_tradnl"/>
              </w:rPr>
            </w:pPr>
            <w:r w:rsidRPr="006E4470">
              <w:rPr>
                <w:rFonts w:ascii="Times New Roman" w:hAnsi="Times New Roman" w:cs="Times New Roman"/>
                <w:noProof/>
                <w:lang w:val="es-ES_tradnl"/>
              </w:rPr>
              <w:drawing>
                <wp:inline distT="0" distB="0" distL="0" distR="0" wp14:anchorId="636648D5" wp14:editId="660501D2">
                  <wp:extent cx="611015" cy="349151"/>
                  <wp:effectExtent l="0" t="0" r="0" b="0"/>
                  <wp:docPr id="166362508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625085" name="Imagen 1"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p>
        </w:tc>
        <w:tc>
          <w:tcPr>
            <w:tcW w:w="7513" w:type="dxa"/>
            <w:gridSpan w:val="4"/>
            <w:tcBorders>
              <w:bottom w:val="single" w:sz="12" w:space="0" w:color="auto"/>
            </w:tcBorders>
          </w:tcPr>
          <w:p w14:paraId="5E63E44A" w14:textId="1BC00266" w:rsidR="00686CEE" w:rsidRPr="006E4470" w:rsidRDefault="007A5483" w:rsidP="003D686D">
            <w:pPr>
              <w:jc w:val="right"/>
              <w:rPr>
                <w:rFonts w:ascii="Times New Roman" w:hAnsi="Times New Roman" w:cs="Times New Roman"/>
                <w:b/>
                <w:sz w:val="32"/>
                <w:szCs w:val="32"/>
                <w:lang w:val="es-ES_tradnl"/>
              </w:rPr>
            </w:pPr>
            <w:r w:rsidRPr="006E4470">
              <w:rPr>
                <w:rFonts w:ascii="Times New Roman" w:hAnsi="Times New Roman" w:cs="Times New Roman"/>
                <w:sz w:val="40"/>
                <w:szCs w:val="40"/>
                <w:lang w:val="es-ES_tradnl"/>
              </w:rPr>
              <w:t>CBD</w:t>
            </w:r>
            <w:r w:rsidRPr="006E4470">
              <w:rPr>
                <w:rFonts w:ascii="Times New Roman" w:hAnsi="Times New Roman" w:cs="Times New Roman"/>
                <w:sz w:val="20"/>
                <w:szCs w:val="20"/>
                <w:lang w:val="es-ES_tradnl"/>
              </w:rPr>
              <w:t>/COP/16/4-</w:t>
            </w:r>
            <w:r w:rsidRPr="006E4470">
              <w:rPr>
                <w:rFonts w:ascii="Times New Roman" w:hAnsi="Times New Roman" w:cs="Times New Roman"/>
                <w:sz w:val="40"/>
                <w:szCs w:val="40"/>
                <w:lang w:val="es-ES_tradnl"/>
              </w:rPr>
              <w:t>CBD</w:t>
            </w:r>
            <w:r w:rsidRPr="006E4470">
              <w:rPr>
                <w:rFonts w:ascii="Times New Roman" w:hAnsi="Times New Roman" w:cs="Times New Roman"/>
                <w:sz w:val="20"/>
                <w:szCs w:val="20"/>
                <w:lang w:val="es-ES_tradnl"/>
              </w:rPr>
              <w:t>/CP/MOP/</w:t>
            </w:r>
            <w:r w:rsidR="00594217" w:rsidRPr="006E4470">
              <w:rPr>
                <w:rFonts w:ascii="Times New Roman" w:hAnsi="Times New Roman" w:cs="Times New Roman"/>
                <w:sz w:val="20"/>
                <w:szCs w:val="20"/>
                <w:lang w:val="es-ES_tradnl"/>
              </w:rPr>
              <w:t>11</w:t>
            </w:r>
            <w:r w:rsidR="00F73932" w:rsidRPr="006E4470">
              <w:rPr>
                <w:rFonts w:ascii="Times New Roman" w:hAnsi="Times New Roman" w:cs="Times New Roman"/>
                <w:sz w:val="20"/>
                <w:szCs w:val="20"/>
                <w:lang w:val="es-ES_tradnl"/>
              </w:rPr>
              <w:t>/</w:t>
            </w:r>
            <w:r w:rsidR="0018213D" w:rsidRPr="006E4470">
              <w:rPr>
                <w:rFonts w:ascii="Times New Roman" w:hAnsi="Times New Roman" w:cs="Times New Roman"/>
                <w:sz w:val="20"/>
                <w:szCs w:val="20"/>
                <w:lang w:val="es-ES_tradnl"/>
              </w:rPr>
              <w:t>5-</w:t>
            </w:r>
            <w:r w:rsidR="0018213D" w:rsidRPr="006E4470">
              <w:rPr>
                <w:rFonts w:ascii="Times New Roman" w:hAnsi="Times New Roman" w:cs="Times New Roman"/>
                <w:sz w:val="40"/>
                <w:szCs w:val="40"/>
                <w:lang w:val="es-ES_tradnl"/>
              </w:rPr>
              <w:t>CBD</w:t>
            </w:r>
            <w:r w:rsidR="0018213D" w:rsidRPr="006E4470">
              <w:rPr>
                <w:rFonts w:ascii="Times New Roman" w:hAnsi="Times New Roman" w:cs="Times New Roman"/>
                <w:sz w:val="20"/>
                <w:szCs w:val="20"/>
                <w:lang w:val="es-ES_tradnl"/>
              </w:rPr>
              <w:t>/NP/MOP/5/5</w:t>
            </w:r>
          </w:p>
        </w:tc>
      </w:tr>
      <w:tr w:rsidR="00686CEE" w:rsidRPr="006E4470" w14:paraId="03C6C4F6" w14:textId="77777777" w:rsidTr="0076397B">
        <w:tc>
          <w:tcPr>
            <w:tcW w:w="6572" w:type="dxa"/>
            <w:gridSpan w:val="5"/>
            <w:tcBorders>
              <w:top w:val="single" w:sz="12" w:space="0" w:color="auto"/>
              <w:bottom w:val="single" w:sz="36" w:space="0" w:color="auto"/>
            </w:tcBorders>
            <w:vAlign w:val="center"/>
          </w:tcPr>
          <w:p w14:paraId="7BD1B59F" w14:textId="062F5E03" w:rsidR="00686CEE" w:rsidRPr="006E4470" w:rsidRDefault="00890261" w:rsidP="003D686D">
            <w:pPr>
              <w:rPr>
                <w:rFonts w:ascii="Times New Roman" w:hAnsi="Times New Roman" w:cs="Times New Roman"/>
                <w:lang w:val="es-ES_tradnl"/>
              </w:rPr>
            </w:pPr>
            <w:r w:rsidRPr="006E4470">
              <w:rPr>
                <w:rFonts w:ascii="Times New Roman" w:hAnsi="Times New Roman" w:cs="Times New Roman"/>
                <w:noProof/>
                <w:lang w:val="es-ES_tradnl"/>
              </w:rPr>
              <w:drawing>
                <wp:inline distT="0" distB="0" distL="0" distR="0" wp14:anchorId="62364692" wp14:editId="573E32B1">
                  <wp:extent cx="2901948" cy="1066892"/>
                  <wp:effectExtent l="0" t="0" r="0" b="0"/>
                  <wp:docPr id="84520715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07155" name="Imagen 2"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tc>
        <w:tc>
          <w:tcPr>
            <w:tcW w:w="3924" w:type="dxa"/>
            <w:tcBorders>
              <w:top w:val="single" w:sz="12" w:space="0" w:color="auto"/>
              <w:bottom w:val="single" w:sz="36" w:space="0" w:color="auto"/>
            </w:tcBorders>
          </w:tcPr>
          <w:p w14:paraId="0EE39882" w14:textId="4D88CBC0" w:rsidR="00890261" w:rsidRPr="006E4470" w:rsidRDefault="00890261" w:rsidP="00890261">
            <w:pPr>
              <w:ind w:left="1400"/>
              <w:rPr>
                <w:rFonts w:ascii="Times New Roman" w:hAnsi="Times New Roman" w:cs="Times New Roman"/>
                <w:lang w:val="es-ES_tradnl"/>
              </w:rPr>
            </w:pPr>
            <w:r w:rsidRPr="006E4470">
              <w:rPr>
                <w:rFonts w:ascii="Times New Roman" w:hAnsi="Times New Roman" w:cs="Times New Roman"/>
                <w:lang w:val="es-ES_tradnl"/>
              </w:rPr>
              <w:t>Distr. General</w:t>
            </w:r>
            <w:r w:rsidRPr="006E4470">
              <w:rPr>
                <w:rFonts w:ascii="Times New Roman" w:hAnsi="Times New Roman" w:cs="Times New Roman"/>
                <w:lang w:val="es-ES_tradnl"/>
              </w:rPr>
              <w:br/>
              <w:t>23 de septiembre de 2024</w:t>
            </w:r>
            <w:r w:rsidRPr="006E4470">
              <w:rPr>
                <w:rFonts w:ascii="Times New Roman" w:hAnsi="Times New Roman" w:cs="Times New Roman"/>
                <w:lang w:val="es-ES_tradnl"/>
              </w:rPr>
              <w:br/>
              <w:t>Español</w:t>
            </w:r>
            <w:r w:rsidRPr="006E4470">
              <w:rPr>
                <w:rFonts w:ascii="Times New Roman" w:hAnsi="Times New Roman" w:cs="Times New Roman"/>
                <w:lang w:val="es-ES_tradnl"/>
              </w:rPr>
              <w:br/>
              <w:t>Original: inglés</w:t>
            </w:r>
          </w:p>
          <w:p w14:paraId="3F3C34EA" w14:textId="77777777" w:rsidR="00686CEE" w:rsidRPr="006E4470" w:rsidRDefault="00686CEE" w:rsidP="00890261">
            <w:pPr>
              <w:ind w:left="1834"/>
              <w:rPr>
                <w:rFonts w:ascii="Times New Roman" w:hAnsi="Times New Roman" w:cs="Times New Roman"/>
                <w:lang w:val="es-ES_tradnl"/>
              </w:rPr>
            </w:pPr>
          </w:p>
        </w:tc>
      </w:tr>
      <w:tr w:rsidR="000E0024" w:rsidRPr="006E4470" w14:paraId="59E76715" w14:textId="77777777" w:rsidTr="007639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25" w:type="dxa"/>
            <w:gridSpan w:val="3"/>
            <w:tcBorders>
              <w:left w:val="nil"/>
              <w:bottom w:val="nil"/>
              <w:right w:val="nil"/>
            </w:tcBorders>
          </w:tcPr>
          <w:p w14:paraId="7F48A161" w14:textId="4F32956E" w:rsidR="000E0024" w:rsidRPr="006E4470" w:rsidRDefault="00934590" w:rsidP="006E4470">
            <w:pPr>
              <w:pStyle w:val="AFCorNot12Bold"/>
              <w:spacing w:line="240" w:lineRule="auto"/>
              <w:rPr>
                <w:rFonts w:ascii="Times New Roman" w:hAnsi="Times New Roman" w:cs="Times New Roman"/>
                <w:snapToGrid w:val="0"/>
                <w:kern w:val="22"/>
                <w:lang w:val="es-ES_tradnl"/>
              </w:rPr>
            </w:pPr>
            <w:r w:rsidRPr="006E4470">
              <w:rPr>
                <w:rFonts w:ascii="Times New Roman" w:hAnsi="Times New Roman" w:cs="Times New Roman"/>
                <w:snapToGrid w:val="0"/>
                <w:lang w:val="es-ES_tradnl"/>
              </w:rPr>
              <w:t>Conferencia de las Partes en el Convenio sobre la Diversidad Biológica</w:t>
            </w:r>
            <w:r w:rsidR="00890261" w:rsidRPr="006E4470">
              <w:rPr>
                <w:rFonts w:ascii="Times New Roman" w:hAnsi="Times New Roman" w:cs="Times New Roman"/>
                <w:snapToGrid w:val="0"/>
                <w:lang w:val="es-ES_tradnl"/>
              </w:rPr>
              <w:br/>
            </w:r>
            <w:r w:rsidRPr="006E4470">
              <w:rPr>
                <w:rFonts w:ascii="Times New Roman" w:hAnsi="Times New Roman" w:cs="Times New Roman"/>
                <w:snapToGrid w:val="0"/>
                <w:sz w:val="22"/>
                <w:lang w:val="es-ES_tradnl"/>
              </w:rPr>
              <w:t>Decimosexta reunión</w:t>
            </w:r>
            <w:r w:rsidRPr="006E4470">
              <w:rPr>
                <w:rFonts w:ascii="Times New Roman" w:hAnsi="Times New Roman" w:cs="Times New Roman"/>
                <w:snapToGrid w:val="0"/>
                <w:lang w:val="es-ES_tradnl"/>
              </w:rPr>
              <w:t xml:space="preserve"> </w:t>
            </w:r>
            <w:r w:rsidR="00890261" w:rsidRPr="006E4470">
              <w:rPr>
                <w:rFonts w:ascii="Times New Roman" w:hAnsi="Times New Roman" w:cs="Times New Roman"/>
                <w:snapToGrid w:val="0"/>
                <w:lang w:val="es-ES_tradnl"/>
              </w:rPr>
              <w:br/>
            </w:r>
            <w:r w:rsidRPr="006E4470">
              <w:rPr>
                <w:rFonts w:ascii="Times New Roman" w:hAnsi="Times New Roman" w:cs="Times New Roman"/>
                <w:b w:val="0"/>
                <w:bCs/>
                <w:sz w:val="22"/>
                <w:lang w:val="es-ES_tradnl"/>
              </w:rPr>
              <w:t>Cali (Colombia), 21 de octubre a 1 de noviembre de 2024</w:t>
            </w:r>
            <w:r w:rsidR="00890261" w:rsidRPr="006E4470">
              <w:rPr>
                <w:rFonts w:ascii="Times New Roman" w:hAnsi="Times New Roman" w:cs="Times New Roman"/>
                <w:b w:val="0"/>
                <w:bCs/>
                <w:sz w:val="22"/>
                <w:lang w:val="es-ES_tradnl"/>
              </w:rPr>
              <w:br/>
            </w:r>
            <w:r w:rsidRPr="006E4470">
              <w:rPr>
                <w:rFonts w:ascii="Times New Roman" w:hAnsi="Times New Roman" w:cs="Times New Roman"/>
                <w:b w:val="0"/>
                <w:bCs/>
                <w:snapToGrid w:val="0"/>
                <w:sz w:val="22"/>
                <w:lang w:val="es-ES_tradnl"/>
              </w:rPr>
              <w:t>Tema 7 del programa provisional</w:t>
            </w:r>
            <w:r w:rsidRPr="006E4470">
              <w:rPr>
                <w:rStyle w:val="FootnoteReference"/>
                <w:rFonts w:ascii="Times New Roman" w:hAnsi="Times New Roman" w:cs="Times New Roman"/>
                <w:b w:val="0"/>
                <w:bCs/>
                <w:sz w:val="22"/>
                <w:lang w:val="es-ES_tradnl"/>
              </w:rPr>
              <w:footnoteReference w:customMarkFollows="1" w:id="2"/>
              <w:t>*</w:t>
            </w:r>
          </w:p>
        </w:tc>
        <w:tc>
          <w:tcPr>
            <w:tcW w:w="3118" w:type="dxa"/>
            <w:tcBorders>
              <w:left w:val="nil"/>
              <w:bottom w:val="nil"/>
              <w:right w:val="nil"/>
            </w:tcBorders>
          </w:tcPr>
          <w:p w14:paraId="48F9D834" w14:textId="316FFC5E" w:rsidR="000E0024" w:rsidRPr="006E4470" w:rsidRDefault="00890261" w:rsidP="006E4470">
            <w:pPr>
              <w:pStyle w:val="AFCorNot12Bold"/>
              <w:spacing w:line="240" w:lineRule="auto"/>
              <w:rPr>
                <w:rFonts w:ascii="Times New Roman" w:hAnsi="Times New Roman" w:cs="Times New Roman"/>
                <w:b w:val="0"/>
                <w:bCs/>
                <w:snapToGrid w:val="0"/>
                <w:kern w:val="22"/>
                <w:lang w:val="es-ES_tradnl"/>
              </w:rPr>
            </w:pPr>
            <w:r w:rsidRPr="006E4470">
              <w:rPr>
                <w:rFonts w:ascii="Times New Roman" w:hAnsi="Times New Roman" w:cs="Times New Roman"/>
                <w:snapToGrid w:val="0"/>
                <w:lang w:val="es-ES_tradnl"/>
              </w:rPr>
              <w:t>Conferencia de las Partes en el Convenio sobre la Diversidad Biológica que actúa como reunión de las Partes en el Protocolo de Cartagena sobre Seguridad de la Biotecnología</w:t>
            </w:r>
            <w:r w:rsidRPr="006E4470">
              <w:rPr>
                <w:rFonts w:ascii="Times New Roman" w:hAnsi="Times New Roman" w:cs="Times New Roman"/>
                <w:snapToGrid w:val="0"/>
                <w:lang w:val="es-ES_tradnl"/>
              </w:rPr>
              <w:br/>
            </w:r>
            <w:r w:rsidRPr="006E4470">
              <w:rPr>
                <w:rFonts w:ascii="Times New Roman" w:hAnsi="Times New Roman" w:cs="Times New Roman"/>
                <w:snapToGrid w:val="0"/>
                <w:sz w:val="22"/>
                <w:lang w:val="es-ES_tradnl"/>
              </w:rPr>
              <w:t>Undécima reunión</w:t>
            </w:r>
            <w:r w:rsidRPr="006E4470">
              <w:rPr>
                <w:rFonts w:ascii="Times New Roman" w:hAnsi="Times New Roman" w:cs="Times New Roman"/>
                <w:b w:val="0"/>
                <w:bCs/>
                <w:snapToGrid w:val="0"/>
                <w:sz w:val="22"/>
                <w:lang w:val="es-ES_tradnl"/>
              </w:rPr>
              <w:br/>
            </w:r>
            <w:r w:rsidRPr="006E4470">
              <w:rPr>
                <w:rFonts w:ascii="Times New Roman" w:hAnsi="Times New Roman" w:cs="Times New Roman"/>
                <w:b w:val="0"/>
                <w:bCs/>
                <w:sz w:val="22"/>
                <w:lang w:val="es-ES_tradnl"/>
              </w:rPr>
              <w:t>Cali (Colombia), 21 de octubre a 1 de noviembre de 2024</w:t>
            </w:r>
            <w:r w:rsidRPr="006E4470">
              <w:rPr>
                <w:rFonts w:ascii="Times New Roman" w:hAnsi="Times New Roman" w:cs="Times New Roman"/>
                <w:b w:val="0"/>
                <w:bCs/>
                <w:sz w:val="22"/>
                <w:lang w:val="es-ES_tradnl"/>
              </w:rPr>
              <w:br/>
              <w:t>Tema 6 del programa provisional</w:t>
            </w:r>
            <w:r w:rsidRPr="006E4470">
              <w:rPr>
                <w:rFonts w:ascii="Times New Roman" w:hAnsi="Times New Roman" w:cs="Times New Roman"/>
                <w:b w:val="0"/>
                <w:bCs/>
                <w:sz w:val="22"/>
                <w:vertAlign w:val="superscript"/>
                <w:lang w:val="es-ES_tradnl"/>
              </w:rPr>
              <w:t>*</w:t>
            </w:r>
          </w:p>
        </w:tc>
        <w:tc>
          <w:tcPr>
            <w:tcW w:w="4253" w:type="dxa"/>
            <w:gridSpan w:val="2"/>
            <w:tcBorders>
              <w:left w:val="nil"/>
              <w:bottom w:val="nil"/>
              <w:right w:val="nil"/>
            </w:tcBorders>
          </w:tcPr>
          <w:p w14:paraId="1B850A43" w14:textId="50A08D64" w:rsidR="000E0024" w:rsidRPr="006E4470" w:rsidRDefault="00890261" w:rsidP="006E4470">
            <w:pPr>
              <w:pStyle w:val="AFCorNot12Bold"/>
              <w:spacing w:line="240" w:lineRule="auto"/>
              <w:rPr>
                <w:rFonts w:ascii="Times New Roman" w:hAnsi="Times New Roman" w:cs="Times New Roman"/>
                <w:b w:val="0"/>
                <w:bCs/>
                <w:snapToGrid w:val="0"/>
                <w:kern w:val="22"/>
                <w:lang w:val="es-ES_tradnl"/>
              </w:rPr>
            </w:pPr>
            <w:r w:rsidRPr="006E4470">
              <w:rPr>
                <w:rFonts w:ascii="Times New Roman" w:hAnsi="Times New Roman" w:cs="Times New Roman"/>
                <w:snapToGrid w:val="0"/>
                <w:lang w:val="es-ES_tradnl"/>
              </w:rPr>
              <w:t>Conferencia de las Partes en el Convenio sobre la Diversidad Biológica que actúa como reunión de las Partes en el Protocolo de Nagoya sobre Acceso a los Recursos Genéticos y Participación Justa y Equitativa en los Beneficios que se Deriven de su Utilización</w:t>
            </w:r>
            <w:r w:rsidRPr="006E4470">
              <w:rPr>
                <w:rFonts w:ascii="Times New Roman" w:hAnsi="Times New Roman" w:cs="Times New Roman"/>
                <w:snapToGrid w:val="0"/>
                <w:lang w:val="es-ES_tradnl"/>
              </w:rPr>
              <w:br/>
            </w:r>
            <w:r w:rsidRPr="006E4470">
              <w:rPr>
                <w:rFonts w:ascii="Times New Roman" w:hAnsi="Times New Roman" w:cs="Times New Roman"/>
                <w:snapToGrid w:val="0"/>
                <w:sz w:val="22"/>
                <w:lang w:val="es-ES_tradnl"/>
              </w:rPr>
              <w:t>Quinta reunión</w:t>
            </w:r>
            <w:r w:rsidRPr="006E4470">
              <w:rPr>
                <w:rFonts w:ascii="Times New Roman" w:hAnsi="Times New Roman" w:cs="Times New Roman"/>
                <w:b w:val="0"/>
                <w:bCs/>
                <w:snapToGrid w:val="0"/>
                <w:sz w:val="22"/>
                <w:lang w:val="es-ES_tradnl"/>
              </w:rPr>
              <w:t xml:space="preserve"> </w:t>
            </w:r>
            <w:r w:rsidRPr="006E4470">
              <w:rPr>
                <w:rFonts w:ascii="Times New Roman" w:hAnsi="Times New Roman" w:cs="Times New Roman"/>
                <w:b w:val="0"/>
                <w:bCs/>
                <w:snapToGrid w:val="0"/>
                <w:sz w:val="22"/>
                <w:lang w:val="es-ES_tradnl"/>
              </w:rPr>
              <w:br/>
            </w:r>
            <w:r w:rsidRPr="006E4470">
              <w:rPr>
                <w:rFonts w:ascii="Times New Roman" w:hAnsi="Times New Roman" w:cs="Times New Roman"/>
                <w:b w:val="0"/>
                <w:bCs/>
                <w:sz w:val="22"/>
                <w:lang w:val="es-ES_tradnl"/>
              </w:rPr>
              <w:t>Cali (Colombia), 21 de octubre a 1 de noviembre de 2024</w:t>
            </w:r>
            <w:r w:rsidRPr="006E4470">
              <w:rPr>
                <w:rFonts w:ascii="Times New Roman" w:hAnsi="Times New Roman" w:cs="Times New Roman"/>
                <w:b w:val="0"/>
                <w:bCs/>
                <w:sz w:val="22"/>
                <w:lang w:val="es-ES_tradnl"/>
              </w:rPr>
              <w:br/>
              <w:t>Tema 6 del programa provisional</w:t>
            </w:r>
            <w:r w:rsidRPr="006E4470">
              <w:rPr>
                <w:rFonts w:ascii="Times New Roman" w:hAnsi="Times New Roman" w:cs="Times New Roman"/>
                <w:b w:val="0"/>
                <w:bCs/>
                <w:sz w:val="22"/>
                <w:vertAlign w:val="superscript"/>
                <w:lang w:val="es-ES_tradnl"/>
              </w:rPr>
              <w:t>*</w:t>
            </w:r>
          </w:p>
        </w:tc>
      </w:tr>
    </w:tbl>
    <w:p w14:paraId="57F6B7A1" w14:textId="64ECF1AA" w:rsidR="00C9161D" w:rsidRPr="006E4470" w:rsidRDefault="00000000" w:rsidP="0076397B">
      <w:pPr>
        <w:pStyle w:val="CBDTitle"/>
        <w:rPr>
          <w:lang w:val="es-ES_tradnl"/>
        </w:rPr>
      </w:pPr>
      <w:sdt>
        <w:sdtPr>
          <w:rPr>
            <w:lang w:val="es-ES_tradnl"/>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934590" w:rsidRPr="006E4470">
            <w:rPr>
              <w:lang w:val="es-ES_tradnl"/>
            </w:rPr>
            <w:t>Proyecto de presupuesto para los programas de trabajo del Convenio sobre la Diversidad Biológica, el Protocolo de Cartagena sobre Seguridad de la Biotecnología y el Protocolo de Nagoya sobre Acceso y Participación en los Beneficios para el bienio 2025-2026</w:t>
          </w:r>
        </w:sdtContent>
      </w:sdt>
      <w:r w:rsidR="00BB4C40" w:rsidRPr="006E4470">
        <w:rPr>
          <w:rStyle w:val="FootnoteReference"/>
          <w:lang w:val="es-ES_tradnl"/>
        </w:rPr>
        <w:footnoteReference w:customMarkFollows="1" w:id="3"/>
        <w:t>**</w:t>
      </w:r>
    </w:p>
    <w:p w14:paraId="4F79A534" w14:textId="77777777" w:rsidR="00934590" w:rsidRPr="006E4470" w:rsidRDefault="00934590" w:rsidP="00934590">
      <w:pPr>
        <w:pStyle w:val="CBDSubTitle"/>
        <w:rPr>
          <w:lang w:val="es-ES_tradnl"/>
        </w:rPr>
      </w:pPr>
      <w:bookmarkStart w:id="0" w:name="_Hlk178836967"/>
      <w:r w:rsidRPr="006E4470">
        <w:rPr>
          <w:lang w:val="es-ES_tradnl"/>
        </w:rPr>
        <w:t>Nota de la Secretaría</w:t>
      </w:r>
    </w:p>
    <w:p w14:paraId="08C3A9D0" w14:textId="77777777" w:rsidR="00934590" w:rsidRPr="006E4470" w:rsidRDefault="00934590" w:rsidP="00934590">
      <w:pPr>
        <w:pStyle w:val="CBDH1"/>
        <w:rPr>
          <w:lang w:val="es-ES_tradnl"/>
        </w:rPr>
      </w:pPr>
      <w:r w:rsidRPr="006E4470">
        <w:rPr>
          <w:lang w:val="es-ES_tradnl"/>
        </w:rPr>
        <w:t>I.</w:t>
      </w:r>
      <w:r w:rsidRPr="006E4470">
        <w:rPr>
          <w:lang w:val="es-ES_tradnl"/>
        </w:rPr>
        <w:tab/>
        <w:t>Introducción</w:t>
      </w:r>
    </w:p>
    <w:p w14:paraId="555655F2" w14:textId="77777777" w:rsidR="00934590" w:rsidRPr="006E4470" w:rsidRDefault="00934590" w:rsidP="00BA5996">
      <w:pPr>
        <w:pStyle w:val="CBDNormalNumber"/>
        <w:rPr>
          <w:rFonts w:eastAsiaTheme="minorEastAsia"/>
          <w:color w:val="000000" w:themeColor="text1"/>
          <w:kern w:val="20"/>
        </w:rPr>
      </w:pPr>
      <w:r w:rsidRPr="006E4470">
        <w:t xml:space="preserve">La Conferencia de las Partes en el Convenio sobre la Diversidad Biológica, en su 15ª reunión, y las Conferencias de las Partes que actúan respectivamente como reunión de las Partes en el Protocolo de Cartagena sobre Seguridad de la Biotecnología y el Protocolo de Nagoya sobre Acceso a los Recursos Genéticos y Participación Justa y Equitativa en los Beneficios que se Deriven de su Utilización, pidieron a la Secretaria Ejecutiva que preparara un programa de trabajo y un presupuesto integrados para el período 2025-2026, y que se los presentara a la Conferencia de las Partes en su 16ª reunión y a las Conferencias de las Partes que actúan como reunión de las Partes en sus respectivos </w:t>
      </w:r>
      <w:r w:rsidRPr="006E4470">
        <w:rPr>
          <w:color w:val="000000" w:themeColor="text1"/>
        </w:rPr>
        <w:t xml:space="preserve">Protocolos </w:t>
      </w:r>
      <w:r w:rsidRPr="006E4470">
        <w:t>(decisiones 15/34, párr. 36, CP-10/14 y NP-4/12</w:t>
      </w:r>
      <w:r w:rsidRPr="006E4470">
        <w:rPr>
          <w:rStyle w:val="Hyperlink"/>
          <w:color w:val="auto"/>
          <w:u w:val="none"/>
          <w:lang w:val="es-ES_tradnl"/>
        </w:rPr>
        <w:t>)</w:t>
      </w:r>
      <w:r w:rsidRPr="006E4470">
        <w:t>.</w:t>
      </w:r>
    </w:p>
    <w:p w14:paraId="6C2C0665" w14:textId="77777777" w:rsidR="00934590" w:rsidRPr="006E4470" w:rsidRDefault="00934590" w:rsidP="00934590">
      <w:pPr>
        <w:pStyle w:val="CBDNormalNumber"/>
        <w:spacing w:line="240" w:lineRule="auto"/>
        <w:rPr>
          <w:rFonts w:eastAsiaTheme="minorEastAsia"/>
          <w:color w:val="000000" w:themeColor="text1"/>
          <w:kern w:val="20"/>
          <w:lang w:val="es-ES_tradnl"/>
        </w:rPr>
      </w:pPr>
      <w:r w:rsidRPr="006E4470">
        <w:rPr>
          <w:lang w:val="es-ES_tradnl"/>
        </w:rPr>
        <w:t xml:space="preserve">En el programa de trabajo y el presupuesto se deberían establecer los objetivos, las tareas que debe llevar a cabo la Secretaría y los resultados previstos con respecto a cada partida presupuestaria, para el Convenio y sus Protocolos, de manera que sean considerados por la Conferencia de las Partes en el Convenio y las Conferencias de las Partes que actúan como reunión de las Partes en sus respectivos Protocolos en sus próximas reuniones, y un presupuesto por programas correspondiente </w:t>
      </w:r>
      <w:r w:rsidRPr="006E4470">
        <w:rPr>
          <w:lang w:val="es-ES_tradnl"/>
        </w:rPr>
        <w:lastRenderedPageBreak/>
        <w:t>con arreglo al proyecto de presupuesto por programas para el Programa de las Naciones Unidas para el Medio Ambiente, incluyendo la declaración de información complementaria, para el bienio con dos alternativas, teniendo en cuenta la lista de la labor encomendada a la Secretaria Ejecutiva en los proyectos de recomendación y decisión y sus consecuencias, cuando y según proceda, para informar a las Partes y sin perjuicio de las decisiones de la Conferencia de las Partes:</w:t>
      </w:r>
    </w:p>
    <w:p w14:paraId="6FFE3697" w14:textId="4FECFC23" w:rsidR="00934590" w:rsidRPr="006E4470" w:rsidRDefault="00934590" w:rsidP="00B66324">
      <w:pPr>
        <w:pStyle w:val="CBDNormalNumber"/>
        <w:numPr>
          <w:ilvl w:val="1"/>
          <w:numId w:val="99"/>
        </w:numPr>
        <w:spacing w:line="240" w:lineRule="auto"/>
        <w:rPr>
          <w:rFonts w:eastAsiaTheme="minorEastAsia"/>
          <w:color w:val="000000" w:themeColor="text1"/>
          <w:kern w:val="20"/>
          <w:lang w:val="es-ES_tradnl"/>
        </w:rPr>
      </w:pPr>
      <w:r w:rsidRPr="006E4470">
        <w:rPr>
          <w:lang w:val="es-ES_tradnl"/>
        </w:rPr>
        <w:t>Mantener el presupuesto por programas (</w:t>
      </w:r>
      <w:bookmarkStart w:id="1" w:name="_Hlk179374118"/>
      <w:r w:rsidRPr="006E4470">
        <w:rPr>
          <w:lang w:val="es-ES_tradnl"/>
        </w:rPr>
        <w:t>Fondo Fiduciario General para el Convenio, Fondo Fiduciario General para el Presupuesto por Programas Básico del Protocolo de Cartagena y Fondo Fiduciario General para el Presupuesto por Programas Básico del Protocolo de Nagoya</w:t>
      </w:r>
      <w:bookmarkEnd w:id="1"/>
      <w:r w:rsidRPr="006E4470">
        <w:rPr>
          <w:lang w:val="es-ES_tradnl"/>
        </w:rPr>
        <w:t>) en el nivel total de 2023-2024 en términos reales menos el monto de los saldos no utilizados empleados para el bienio 2023-2024;</w:t>
      </w:r>
    </w:p>
    <w:p w14:paraId="06814043" w14:textId="77777777" w:rsidR="00934590" w:rsidRPr="006E4470" w:rsidRDefault="00934590" w:rsidP="00934590">
      <w:pPr>
        <w:pStyle w:val="CBDNormalNumber"/>
        <w:numPr>
          <w:ilvl w:val="1"/>
          <w:numId w:val="11"/>
        </w:numPr>
        <w:spacing w:line="240" w:lineRule="auto"/>
        <w:rPr>
          <w:rFonts w:eastAsiaTheme="minorEastAsia"/>
          <w:color w:val="000000" w:themeColor="text1"/>
          <w:kern w:val="20"/>
          <w:lang w:val="es-ES_tradnl"/>
        </w:rPr>
      </w:pPr>
      <w:r w:rsidRPr="006E4470">
        <w:rPr>
          <w:lang w:val="es-ES_tradnl"/>
        </w:rPr>
        <w:t>Mantener el presupuesto por programas (Fondo Fiduciario General para el Convenio, Fondo Fiduciario General para el Presupuesto por Programas Básico del Protocolo de Cartagena y Fondo Fiduciario General para el Presupuesto por Programas Básico del Protocolo de Nagoya) en el nivel total de 2023-2024 en términos nominales menos el monto de los saldos no utilizados empleados para el bienio 2023-2024.</w:t>
      </w:r>
    </w:p>
    <w:p w14:paraId="278AF221" w14:textId="31A733B2" w:rsidR="00934590" w:rsidRPr="006E4470" w:rsidRDefault="00934590" w:rsidP="00934590">
      <w:pPr>
        <w:pStyle w:val="CBDNormalNumber"/>
        <w:spacing w:line="240" w:lineRule="auto"/>
        <w:rPr>
          <w:lang w:val="es-ES_tradnl"/>
        </w:rPr>
      </w:pPr>
      <w:bookmarkStart w:id="2" w:name="_Hlk97626843"/>
      <w:r w:rsidRPr="006E4470">
        <w:rPr>
          <w:lang w:val="es-ES_tradnl"/>
        </w:rPr>
        <w:t>En el presente documento se describen los recursos que necesita la Secretaría para emprender el programa de trabajo para el bienio 2025</w:t>
      </w:r>
      <w:r w:rsidR="00F764E1" w:rsidRPr="006E4470">
        <w:rPr>
          <w:lang w:val="es-ES_tradnl"/>
        </w:rPr>
        <w:t>-</w:t>
      </w:r>
      <w:r w:rsidRPr="006E4470">
        <w:rPr>
          <w:lang w:val="es-ES_tradnl"/>
        </w:rPr>
        <w:t>2026. La información que contiene representa los recursos que propone la Secretaría, que se consideran los recursos mínimos para hacer frente a los riesgos institucionales inmediatos que impedirían a la Secretaría desempeñar sus funciones esenciales. En el presente documento también se presentan los escenarios de crecimiento real nulo y de crecimiento nominal nulo para el programa de trabajo y presupuesto integrados para el período 2025</w:t>
      </w:r>
      <w:r w:rsidR="00F764E1" w:rsidRPr="006E4470">
        <w:rPr>
          <w:lang w:val="es-ES_tradnl"/>
        </w:rPr>
        <w:t>-</w:t>
      </w:r>
      <w:r w:rsidRPr="006E4470">
        <w:rPr>
          <w:lang w:val="es-ES_tradnl"/>
        </w:rPr>
        <w:t>2026, en cada uno de los cuales se deduce el monto de los saldos no utilizados empleados para el bienio 2023</w:t>
      </w:r>
      <w:r w:rsidR="00F764E1" w:rsidRPr="006E4470">
        <w:rPr>
          <w:lang w:val="es-ES_tradnl"/>
        </w:rPr>
        <w:noBreakHyphen/>
      </w:r>
      <w:r w:rsidRPr="006E4470">
        <w:rPr>
          <w:lang w:val="es-ES_tradnl"/>
        </w:rPr>
        <w:t>2024. El crecimiento real nulo presenta un aumento de un 4 % en valores nominales con respecto al bienio en curso.</w:t>
      </w:r>
    </w:p>
    <w:p w14:paraId="1877A0C6" w14:textId="513994EE" w:rsidR="00934590" w:rsidRPr="006E4470" w:rsidRDefault="00934590" w:rsidP="00934590">
      <w:pPr>
        <w:pStyle w:val="CBDNormalNumber"/>
        <w:spacing w:line="240" w:lineRule="auto"/>
        <w:rPr>
          <w:lang w:val="es-ES_tradnl"/>
        </w:rPr>
      </w:pPr>
      <w:r w:rsidRPr="006E4470">
        <w:rPr>
          <w:lang w:val="es-ES_tradnl"/>
        </w:rPr>
        <w:t>En su decisión 15/4, la Conferencia de las Partes adoptó el Marco Mundial de Biodiversidad de Kunming-Montreal (de ahora en adelante, el Marco). En esa misma decisión, la Conferencia de las Partes decidió que el Marco se habría de utilizar como plan estratégico para la aplicación del Convenio y sus Protocolos, así como para sus órganos y su Secretaría en el período 2022</w:t>
      </w:r>
      <w:r w:rsidR="00F764E1" w:rsidRPr="006E4470">
        <w:rPr>
          <w:snapToGrid w:val="0"/>
          <w:lang w:val="es-ES_tradnl"/>
        </w:rPr>
        <w:t>-</w:t>
      </w:r>
      <w:r w:rsidRPr="006E4470">
        <w:rPr>
          <w:lang w:val="es-ES_tradnl"/>
        </w:rPr>
        <w:t>2030 (párr. 8) y que, en tal sentido, el Marco se habría de utilizar para armonizar y orientar mejor la labor de los distintos órganos del Convenio y sus Protocolos, su Secretaría y su presupuesto en consonancia con los objetivos y las metas del Marco.</w:t>
      </w:r>
    </w:p>
    <w:p w14:paraId="405F9C07" w14:textId="77777777" w:rsidR="00934590" w:rsidRPr="006E4470" w:rsidRDefault="00934590" w:rsidP="00934590">
      <w:pPr>
        <w:pStyle w:val="CBDNormalNumber"/>
        <w:spacing w:line="240" w:lineRule="auto"/>
        <w:rPr>
          <w:rFonts w:eastAsiaTheme="minorEastAsia"/>
          <w:color w:val="000000" w:themeColor="text1"/>
          <w:lang w:val="es-ES_tradnl"/>
        </w:rPr>
      </w:pPr>
      <w:r w:rsidRPr="006E4470">
        <w:rPr>
          <w:lang w:val="es-ES_tradnl"/>
        </w:rPr>
        <w:t>En su decisión 15/34, la Conferencia de las Partes pidió a la Secretaria Ejecutiva que realizara una revisión funcional externa detallada de la estructura de la Secretaría y de la implementación del programa de trabajo de la Secretaría, teniendo en cuenta el marco de presupuestación basada en los resultados, la evaluación preliminar de riesgos que figuraba en el documento CBD/COP/15/7/Add.1, las recomendaciones del informe de auditoría de la Oficina de Servicios de Supervisión Interna y los riesgos detectados, con miras a actualizar su estructura y la clasificación de los puestos a la luz del Marco, centrando la atención en la aplicación por las Partes, de manera que se pudiera presentar la Conferencia de las Partes para su consideración y la adopción de medidas en su 16ª reunión. Atendiendo a esa solicitud, se presentó un documento que contiene un informe de análisis preparado por consultores externos para ayudar a iniciar la revisión funcional</w:t>
      </w:r>
      <w:r w:rsidRPr="006E4470">
        <w:rPr>
          <w:rStyle w:val="FootnoteReference"/>
          <w:lang w:val="es-ES_tradnl"/>
        </w:rPr>
        <w:footnoteReference w:id="4"/>
      </w:r>
      <w:r w:rsidRPr="006E4470">
        <w:rPr>
          <w:lang w:val="es-ES_tradnl"/>
        </w:rPr>
        <w:t>. El informe de análisis incluye algunas observaciones iniciales sobre los riesgos institucionales inmediatos a los que se enfrenta la Secretaría que requerirían atención inmediata en la reunión en curso (véase la secc. VII del informe de análisis).</w:t>
      </w:r>
      <w:bookmarkStart w:id="3" w:name="_Ref113441147"/>
    </w:p>
    <w:p w14:paraId="2EF1990D" w14:textId="64D1F7BF" w:rsidR="00934590" w:rsidRPr="006E4470" w:rsidRDefault="00934590" w:rsidP="00934590">
      <w:pPr>
        <w:pStyle w:val="CBDNormalNumber"/>
        <w:spacing w:line="240" w:lineRule="auto"/>
        <w:rPr>
          <w:rFonts w:eastAsiaTheme="minorEastAsia"/>
          <w:color w:val="000000" w:themeColor="text1"/>
          <w:lang w:val="es-ES_tradnl"/>
        </w:rPr>
      </w:pPr>
      <w:r w:rsidRPr="006E4470">
        <w:rPr>
          <w:lang w:val="es-ES_tradnl"/>
        </w:rPr>
        <w:t>El presente documento debe leerse en conjunción con el documento</w:t>
      </w:r>
      <w:r w:rsidRPr="006E4470">
        <w:rPr>
          <w:b/>
          <w:lang w:val="es-ES_tradnl"/>
        </w:rPr>
        <w:t xml:space="preserve"> </w:t>
      </w:r>
      <w:r w:rsidRPr="006E4470">
        <w:rPr>
          <w:lang w:val="es-ES_tradnl"/>
        </w:rPr>
        <w:t>CBD/COP/16/3, en el que se presentará un informe sobre cuestiones administrativas y presupuestarias, tal como lo solicitaron las</w:t>
      </w:r>
      <w:r w:rsidRPr="006E4470">
        <w:rPr>
          <w:color w:val="000000" w:themeColor="text1"/>
          <w:lang w:val="es-ES_tradnl"/>
        </w:rPr>
        <w:t xml:space="preserve"> Partes en el párrafo 38 de la decisión 15/34, y que incluirá información sobre los ingresos y la </w:t>
      </w:r>
      <w:r w:rsidRPr="006E4470">
        <w:rPr>
          <w:color w:val="000000" w:themeColor="text1"/>
          <w:lang w:val="es-ES_tradnl"/>
        </w:rPr>
        <w:lastRenderedPageBreak/>
        <w:t>ejecución del presupuesto, los saldos no utilizados y la situación del superávit y los saldos arrastrados, así como sobre cualquier ajuste que se haya hecho al presupuesto para el bienio 2023</w:t>
      </w:r>
      <w:r w:rsidR="00F764E1" w:rsidRPr="006E4470">
        <w:rPr>
          <w:color w:val="000000" w:themeColor="text1"/>
          <w:lang w:val="es-ES_tradnl"/>
        </w:rPr>
        <w:noBreakHyphen/>
      </w:r>
      <w:r w:rsidRPr="006E4470">
        <w:rPr>
          <w:color w:val="000000" w:themeColor="text1"/>
          <w:lang w:val="es-ES_tradnl"/>
        </w:rPr>
        <w:t>2024.</w:t>
      </w:r>
      <w:bookmarkEnd w:id="3"/>
    </w:p>
    <w:p w14:paraId="05895FC4" w14:textId="77777777" w:rsidR="00934590" w:rsidRPr="006E4470" w:rsidRDefault="00934590" w:rsidP="00934590">
      <w:pPr>
        <w:pStyle w:val="CBDNormalNumber"/>
        <w:spacing w:line="240" w:lineRule="auto"/>
        <w:rPr>
          <w:lang w:val="es-ES_tradnl"/>
        </w:rPr>
      </w:pPr>
      <w:r w:rsidRPr="006E4470">
        <w:rPr>
          <w:lang w:val="es-ES_tradnl"/>
        </w:rPr>
        <w:t>En la sección V se presenta el proyecto de decisión que se somete al examen de la Conferencia de las Partes.</w:t>
      </w:r>
      <w:bookmarkEnd w:id="2"/>
    </w:p>
    <w:p w14:paraId="022BA618" w14:textId="77777777" w:rsidR="00934590" w:rsidRPr="006E4470" w:rsidRDefault="00934590" w:rsidP="00934590">
      <w:pPr>
        <w:pStyle w:val="CBDH1"/>
        <w:rPr>
          <w:lang w:val="es-ES_tradnl"/>
        </w:rPr>
      </w:pPr>
      <w:r w:rsidRPr="006E4470">
        <w:rPr>
          <w:lang w:val="es-ES_tradnl"/>
        </w:rPr>
        <w:t>II.</w:t>
      </w:r>
      <w:r w:rsidRPr="006E4470">
        <w:rPr>
          <w:lang w:val="es-ES_tradnl"/>
        </w:rPr>
        <w:tab/>
        <w:t>Resumen del proyecto de presupuesto</w:t>
      </w:r>
    </w:p>
    <w:p w14:paraId="5F8F898F" w14:textId="77777777" w:rsidR="00934590" w:rsidRPr="006E4470" w:rsidRDefault="00934590" w:rsidP="00934590">
      <w:pPr>
        <w:pStyle w:val="CBDH2"/>
        <w:numPr>
          <w:ilvl w:val="0"/>
          <w:numId w:val="0"/>
        </w:numPr>
        <w:ind w:left="567" w:hanging="567"/>
        <w:outlineLvl w:val="1"/>
        <w:rPr>
          <w:lang w:val="es-ES_tradnl"/>
        </w:rPr>
      </w:pPr>
      <w:r w:rsidRPr="006E4470">
        <w:rPr>
          <w:lang w:val="es-ES_tradnl"/>
        </w:rPr>
        <w:t>A.</w:t>
      </w:r>
      <w:r w:rsidRPr="006E4470">
        <w:rPr>
          <w:lang w:val="es-ES_tradnl"/>
        </w:rPr>
        <w:tab/>
        <w:t>Presupuesto básico</w:t>
      </w:r>
    </w:p>
    <w:p w14:paraId="209D1E8D" w14:textId="77777777" w:rsidR="00934590" w:rsidRPr="006E4470" w:rsidRDefault="00934590" w:rsidP="00934590">
      <w:pPr>
        <w:pStyle w:val="CBDNormalNumber"/>
        <w:spacing w:line="240" w:lineRule="auto"/>
        <w:rPr>
          <w:lang w:val="es-ES_tradnl"/>
        </w:rPr>
      </w:pPr>
      <w:r w:rsidRPr="006E4470">
        <w:rPr>
          <w:lang w:val="es-ES_tradnl"/>
        </w:rPr>
        <w:t>Esta sección contiene una sinopsis de todos los recursos relacionados con puestos y no relacionados con puestos solicitados para el presupuesto básico sobre la base de la mejor estimación de la Secretaría.</w:t>
      </w:r>
    </w:p>
    <w:p w14:paraId="46A9CB68" w14:textId="43647BAF" w:rsidR="00934590" w:rsidRPr="006E4470" w:rsidRDefault="00934590" w:rsidP="00934590">
      <w:pPr>
        <w:pStyle w:val="CBDNormalNumber"/>
        <w:spacing w:line="240" w:lineRule="auto"/>
        <w:rPr>
          <w:lang w:val="es-ES_tradnl"/>
        </w:rPr>
      </w:pPr>
      <w:bookmarkStart w:id="4" w:name="_Ref114059308"/>
      <w:r w:rsidRPr="006E4470">
        <w:rPr>
          <w:lang w:val="es-ES_tradnl"/>
        </w:rPr>
        <w:t>El total de recursos necesarios para el bienio 2025</w:t>
      </w:r>
      <w:r w:rsidR="00F764E1" w:rsidRPr="006E4470">
        <w:rPr>
          <w:snapToGrid w:val="0"/>
          <w:lang w:val="es-ES_tradnl"/>
        </w:rPr>
        <w:t>-</w:t>
      </w:r>
      <w:r w:rsidRPr="006E4470">
        <w:rPr>
          <w:lang w:val="es-ES_tradnl"/>
        </w:rPr>
        <w:t>2026 asciende a 45 803 062, lo que representa un aumento neto de 4 156 962 dólares (o el 10 %) en comparación con el presupuesto básico aprobado para el bienio 2023</w:t>
      </w:r>
      <w:r w:rsidR="00F764E1" w:rsidRPr="006E4470">
        <w:rPr>
          <w:snapToGrid w:val="0"/>
          <w:lang w:val="es-ES_tradnl"/>
        </w:rPr>
        <w:t>-</w:t>
      </w:r>
      <w:r w:rsidRPr="006E4470">
        <w:rPr>
          <w:lang w:val="es-ES_tradnl"/>
        </w:rPr>
        <w:t>2024 menos el monto de los saldos no utilizados. Los cambios en los recursos se deben principalmente a los puestos adicionales necesarios para apoyar a las Partes en la implementación del Marco, concretamente seis nuevos puestos para responder al aumento de actividades solicitadas a la Secretaría y la regularización, de forma gradual, de dos puestos que actualmente se financian mediante contribuciones voluntarias.</w:t>
      </w:r>
      <w:bookmarkEnd w:id="4"/>
    </w:p>
    <w:p w14:paraId="7AED39DB" w14:textId="20F703A6" w:rsidR="00934590" w:rsidRPr="006E4470" w:rsidRDefault="00934590" w:rsidP="00934590">
      <w:pPr>
        <w:pStyle w:val="CBDNormalNumber"/>
        <w:spacing w:line="240" w:lineRule="auto"/>
        <w:rPr>
          <w:b/>
          <w:bCs/>
          <w:lang w:val="es-ES_tradnl"/>
        </w:rPr>
      </w:pPr>
      <w:r w:rsidRPr="006E4470">
        <w:rPr>
          <w:lang w:val="es-ES_tradnl"/>
        </w:rPr>
        <w:t>El crédito presupuestario para los 82 puestos existentes se calculó sobre la base de los gastos reales de personal correspondientes al período 2023</w:t>
      </w:r>
      <w:r w:rsidR="00F764E1" w:rsidRPr="006E4470">
        <w:rPr>
          <w:snapToGrid w:val="0"/>
          <w:lang w:val="es-ES_tradnl"/>
        </w:rPr>
        <w:t>-</w:t>
      </w:r>
      <w:r w:rsidRPr="006E4470">
        <w:rPr>
          <w:lang w:val="es-ES_tradnl"/>
        </w:rPr>
        <w:t>2024 con aumentos acordes con las escalas de sueldos y los aumentos de las Naciones Unidas para personal del Cuadro Orgánico y del Cuadro de Servicios Generales. El crédito presupuestario para los ocho nuevos puestos propuestos se calculó aplicando los gastos estándar salariales comunes de las Naciones Unidas para 2025.</w:t>
      </w:r>
    </w:p>
    <w:p w14:paraId="79D18808" w14:textId="77777777" w:rsidR="00934590" w:rsidRPr="006E4470" w:rsidDel="00B57C26" w:rsidRDefault="00934590" w:rsidP="00934590">
      <w:pPr>
        <w:pStyle w:val="CBDTableTitle"/>
        <w:rPr>
          <w:lang w:val="es-ES_tradnl"/>
        </w:rPr>
      </w:pPr>
      <w:r w:rsidRPr="006E4470">
        <w:rPr>
          <w:b w:val="0"/>
          <w:lang w:val="es-ES_tradnl"/>
        </w:rPr>
        <w:t>Cuadro 1</w:t>
      </w:r>
      <w:r w:rsidRPr="006E4470">
        <w:rPr>
          <w:lang w:val="es-ES_tradnl"/>
        </w:rPr>
        <w:br/>
        <w:t>Recursos financieros</w:t>
      </w:r>
    </w:p>
    <w:p w14:paraId="765C964F" w14:textId="77777777" w:rsidR="00934590" w:rsidRPr="006E4470" w:rsidRDefault="00934590" w:rsidP="00934590">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ind w:left="567"/>
        <w:outlineLvl w:val="3"/>
        <w:rPr>
          <w:rFonts w:ascii="Times New Roman" w:hAnsi="Times New Roman" w:cs="Times New Roman"/>
          <w:b/>
          <w:sz w:val="18"/>
          <w:szCs w:val="18"/>
          <w:lang w:val="es-ES_tradnl"/>
        </w:rPr>
      </w:pPr>
      <w:r w:rsidRPr="006E4470">
        <w:rPr>
          <w:rFonts w:ascii="Times New Roman" w:hAnsi="Times New Roman" w:cs="Times New Roman"/>
          <w:sz w:val="18"/>
          <w:lang w:val="es-ES_tradnl"/>
        </w:rPr>
        <w:t>(miles de dólares de los EE. UU.)</w:t>
      </w:r>
    </w:p>
    <w:tbl>
      <w:tblPr>
        <w:tblW w:w="7229" w:type="dxa"/>
        <w:tblInd w:w="851" w:type="dxa"/>
        <w:tblLook w:val="04A0" w:firstRow="1" w:lastRow="0" w:firstColumn="1" w:lastColumn="0" w:noHBand="0" w:noVBand="1"/>
      </w:tblPr>
      <w:tblGrid>
        <w:gridCol w:w="4868"/>
        <w:gridCol w:w="261"/>
        <w:gridCol w:w="2100"/>
      </w:tblGrid>
      <w:tr w:rsidR="00934590" w:rsidRPr="006E4470" w14:paraId="5F341709" w14:textId="77777777" w:rsidTr="00F9231F">
        <w:tc>
          <w:tcPr>
            <w:tcW w:w="4868" w:type="dxa"/>
            <w:tcBorders>
              <w:top w:val="single" w:sz="4" w:space="0" w:color="auto"/>
              <w:left w:val="nil"/>
              <w:bottom w:val="nil"/>
              <w:right w:val="nil"/>
            </w:tcBorders>
            <w:shd w:val="clear" w:color="auto" w:fill="auto"/>
            <w:vAlign w:val="center"/>
          </w:tcPr>
          <w:p w14:paraId="58FF5B32" w14:textId="0C82E184" w:rsidR="00934590" w:rsidRPr="006E4470" w:rsidRDefault="00934590" w:rsidP="00F9231F">
            <w:pPr>
              <w:spacing w:before="60" w:after="60"/>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Presupuesto básico aprobado para 2023</w:t>
            </w:r>
            <w:r w:rsidR="00F764E1" w:rsidRPr="006E4470">
              <w:rPr>
                <w:rFonts w:ascii="Times New Roman" w:hAnsi="Times New Roman" w:cs="Times New Roman"/>
                <w:color w:val="000000"/>
                <w:sz w:val="18"/>
                <w:lang w:val="es-ES_tradnl"/>
              </w:rPr>
              <w:t>-</w:t>
            </w:r>
            <w:r w:rsidRPr="006E4470">
              <w:rPr>
                <w:rFonts w:ascii="Times New Roman" w:hAnsi="Times New Roman" w:cs="Times New Roman"/>
                <w:color w:val="000000"/>
                <w:sz w:val="18"/>
                <w:lang w:val="es-ES_tradnl"/>
              </w:rPr>
              <w:t>2024</w:t>
            </w:r>
          </w:p>
        </w:tc>
        <w:tc>
          <w:tcPr>
            <w:tcW w:w="0" w:type="auto"/>
            <w:tcBorders>
              <w:top w:val="single" w:sz="4" w:space="0" w:color="auto"/>
              <w:left w:val="nil"/>
              <w:bottom w:val="nil"/>
              <w:right w:val="nil"/>
            </w:tcBorders>
            <w:shd w:val="clear" w:color="auto" w:fill="auto"/>
            <w:vAlign w:val="center"/>
          </w:tcPr>
          <w:p w14:paraId="575A68CD" w14:textId="77777777" w:rsidR="00934590" w:rsidRPr="006E4470" w:rsidRDefault="00934590" w:rsidP="00F9231F">
            <w:pPr>
              <w:spacing w:before="60" w:after="60"/>
              <w:rPr>
                <w:rFonts w:ascii="Times New Roman" w:hAnsi="Times New Roman" w:cs="Times New Roman"/>
                <w:color w:val="000000"/>
                <w:sz w:val="18"/>
                <w:szCs w:val="18"/>
                <w:lang w:val="es-ES_tradnl" w:eastAsia="zh-CN"/>
              </w:rPr>
            </w:pPr>
          </w:p>
        </w:tc>
        <w:tc>
          <w:tcPr>
            <w:tcW w:w="2100" w:type="dxa"/>
            <w:tcBorders>
              <w:top w:val="single" w:sz="4" w:space="0" w:color="auto"/>
              <w:left w:val="nil"/>
              <w:bottom w:val="nil"/>
              <w:right w:val="nil"/>
            </w:tcBorders>
            <w:shd w:val="clear" w:color="auto" w:fill="auto"/>
            <w:vAlign w:val="center"/>
          </w:tcPr>
          <w:p w14:paraId="42735FEE" w14:textId="77777777" w:rsidR="00934590" w:rsidRPr="006E4470" w:rsidRDefault="00934590" w:rsidP="00F9231F">
            <w:pPr>
              <w:spacing w:before="60" w:after="60"/>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41 646,1</w:t>
            </w:r>
          </w:p>
        </w:tc>
      </w:tr>
      <w:tr w:rsidR="00934590" w:rsidRPr="006E4470" w14:paraId="00D1CAED" w14:textId="77777777" w:rsidTr="00F9231F">
        <w:tc>
          <w:tcPr>
            <w:tcW w:w="4868" w:type="dxa"/>
            <w:tcBorders>
              <w:top w:val="nil"/>
              <w:left w:val="nil"/>
              <w:bottom w:val="nil"/>
              <w:right w:val="nil"/>
            </w:tcBorders>
            <w:shd w:val="clear" w:color="auto" w:fill="auto"/>
            <w:vAlign w:val="center"/>
            <w:hideMark/>
          </w:tcPr>
          <w:p w14:paraId="6C648B7C" w14:textId="1B7E74F4" w:rsidR="00934590" w:rsidRPr="006E4470" w:rsidRDefault="00934590" w:rsidP="00F9231F">
            <w:pPr>
              <w:spacing w:before="60" w:after="60"/>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Escenario de crecimiento real nulo para 2025</w:t>
            </w:r>
            <w:r w:rsidR="00F764E1" w:rsidRPr="006E4470">
              <w:rPr>
                <w:rFonts w:ascii="Times New Roman" w:hAnsi="Times New Roman" w:cs="Times New Roman"/>
                <w:color w:val="000000"/>
                <w:sz w:val="18"/>
                <w:lang w:val="es-ES_tradnl"/>
              </w:rPr>
              <w:t>-</w:t>
            </w:r>
            <w:r w:rsidRPr="006E4470">
              <w:rPr>
                <w:rFonts w:ascii="Times New Roman" w:hAnsi="Times New Roman" w:cs="Times New Roman"/>
                <w:color w:val="000000"/>
                <w:sz w:val="18"/>
                <w:lang w:val="es-ES_tradnl"/>
              </w:rPr>
              <w:t>2026</w:t>
            </w:r>
            <w:r w:rsidRPr="006E4470">
              <w:rPr>
                <w:rFonts w:ascii="Times New Roman" w:hAnsi="Times New Roman" w:cs="Times New Roman"/>
                <w:i/>
                <w:color w:val="000000"/>
                <w:sz w:val="18"/>
                <w:vertAlign w:val="superscript"/>
                <w:lang w:val="es-ES_tradnl"/>
              </w:rPr>
              <w:t>a</w:t>
            </w:r>
          </w:p>
        </w:tc>
        <w:tc>
          <w:tcPr>
            <w:tcW w:w="0" w:type="auto"/>
            <w:tcBorders>
              <w:top w:val="nil"/>
              <w:left w:val="nil"/>
              <w:bottom w:val="nil"/>
              <w:right w:val="nil"/>
            </w:tcBorders>
            <w:shd w:val="clear" w:color="auto" w:fill="auto"/>
            <w:vAlign w:val="center"/>
            <w:hideMark/>
          </w:tcPr>
          <w:p w14:paraId="6847FE5E" w14:textId="77777777" w:rsidR="00934590" w:rsidRPr="006E4470" w:rsidRDefault="00934590" w:rsidP="00F9231F">
            <w:pPr>
              <w:spacing w:before="60" w:after="60"/>
              <w:rPr>
                <w:rFonts w:ascii="Times New Roman" w:hAnsi="Times New Roman" w:cs="Times New Roman"/>
                <w:color w:val="000000"/>
                <w:sz w:val="18"/>
                <w:szCs w:val="18"/>
                <w:lang w:val="es-ES_tradnl" w:eastAsia="zh-CN"/>
              </w:rPr>
            </w:pPr>
          </w:p>
        </w:tc>
        <w:tc>
          <w:tcPr>
            <w:tcW w:w="2100" w:type="dxa"/>
            <w:tcBorders>
              <w:top w:val="nil"/>
              <w:left w:val="nil"/>
              <w:bottom w:val="nil"/>
              <w:right w:val="nil"/>
            </w:tcBorders>
            <w:shd w:val="clear" w:color="auto" w:fill="auto"/>
            <w:vAlign w:val="center"/>
            <w:hideMark/>
          </w:tcPr>
          <w:p w14:paraId="2CF652C3" w14:textId="77777777" w:rsidR="00934590" w:rsidRPr="006E4470" w:rsidRDefault="00934590" w:rsidP="00F9231F">
            <w:pPr>
              <w:spacing w:before="60" w:after="60"/>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43 137,4</w:t>
            </w:r>
          </w:p>
        </w:tc>
      </w:tr>
      <w:tr w:rsidR="00934590" w:rsidRPr="006E4470" w14:paraId="5705547C" w14:textId="77777777" w:rsidTr="00F9231F">
        <w:tc>
          <w:tcPr>
            <w:tcW w:w="4868" w:type="dxa"/>
            <w:tcBorders>
              <w:top w:val="nil"/>
              <w:left w:val="nil"/>
              <w:bottom w:val="single" w:sz="8" w:space="0" w:color="auto"/>
              <w:right w:val="nil"/>
            </w:tcBorders>
            <w:shd w:val="clear" w:color="auto" w:fill="auto"/>
            <w:vAlign w:val="center"/>
            <w:hideMark/>
          </w:tcPr>
          <w:p w14:paraId="0B628F89" w14:textId="4ABCAFE8" w:rsidR="00934590" w:rsidRPr="006E4470" w:rsidRDefault="00934590" w:rsidP="00F9231F">
            <w:pPr>
              <w:spacing w:before="60" w:after="60"/>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Escenario de crecimiento nominal nulo para 2025</w:t>
            </w:r>
            <w:r w:rsidR="00F764E1" w:rsidRPr="006E4470">
              <w:rPr>
                <w:rFonts w:ascii="Times New Roman" w:hAnsi="Times New Roman" w:cs="Times New Roman"/>
                <w:snapToGrid w:val="0"/>
                <w:sz w:val="18"/>
                <w:lang w:val="es-ES_tradnl"/>
              </w:rPr>
              <w:t>-</w:t>
            </w:r>
            <w:r w:rsidRPr="006E4470">
              <w:rPr>
                <w:rFonts w:ascii="Times New Roman" w:hAnsi="Times New Roman" w:cs="Times New Roman"/>
                <w:color w:val="000000"/>
                <w:sz w:val="18"/>
                <w:lang w:val="es-ES_tradnl"/>
              </w:rPr>
              <w:t>2026</w:t>
            </w:r>
            <w:r w:rsidRPr="006E4470">
              <w:rPr>
                <w:rFonts w:ascii="Times New Roman" w:hAnsi="Times New Roman" w:cs="Times New Roman"/>
                <w:i/>
                <w:color w:val="000000"/>
                <w:sz w:val="18"/>
                <w:vertAlign w:val="superscript"/>
                <w:lang w:val="es-ES_tradnl"/>
              </w:rPr>
              <w:t>b</w:t>
            </w:r>
          </w:p>
        </w:tc>
        <w:tc>
          <w:tcPr>
            <w:tcW w:w="0" w:type="auto"/>
            <w:tcBorders>
              <w:top w:val="nil"/>
              <w:left w:val="nil"/>
              <w:bottom w:val="single" w:sz="8" w:space="0" w:color="auto"/>
              <w:right w:val="nil"/>
            </w:tcBorders>
            <w:shd w:val="clear" w:color="auto" w:fill="auto"/>
            <w:vAlign w:val="center"/>
            <w:hideMark/>
          </w:tcPr>
          <w:p w14:paraId="5F293F67" w14:textId="77777777" w:rsidR="00934590" w:rsidRPr="006E4470" w:rsidRDefault="00934590" w:rsidP="00F9231F">
            <w:pPr>
              <w:spacing w:before="60" w:after="60"/>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 </w:t>
            </w:r>
          </w:p>
        </w:tc>
        <w:tc>
          <w:tcPr>
            <w:tcW w:w="2100" w:type="dxa"/>
            <w:tcBorders>
              <w:top w:val="nil"/>
              <w:left w:val="nil"/>
              <w:bottom w:val="single" w:sz="8" w:space="0" w:color="auto"/>
              <w:right w:val="nil"/>
            </w:tcBorders>
            <w:shd w:val="clear" w:color="auto" w:fill="auto"/>
            <w:vAlign w:val="center"/>
            <w:hideMark/>
          </w:tcPr>
          <w:p w14:paraId="4C724672" w14:textId="77777777" w:rsidR="00934590" w:rsidRPr="006E4470" w:rsidRDefault="00934590" w:rsidP="00F9231F">
            <w:pPr>
              <w:spacing w:before="60" w:after="60"/>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41 646,1</w:t>
            </w:r>
          </w:p>
        </w:tc>
      </w:tr>
      <w:tr w:rsidR="00934590" w:rsidRPr="006E4470" w14:paraId="2D584099" w14:textId="77777777" w:rsidTr="00F9231F">
        <w:tc>
          <w:tcPr>
            <w:tcW w:w="4868" w:type="dxa"/>
            <w:tcBorders>
              <w:top w:val="nil"/>
              <w:left w:val="nil"/>
              <w:bottom w:val="single" w:sz="8" w:space="0" w:color="auto"/>
              <w:right w:val="nil"/>
            </w:tcBorders>
            <w:shd w:val="clear" w:color="auto" w:fill="auto"/>
            <w:vAlign w:val="center"/>
          </w:tcPr>
          <w:p w14:paraId="0287076C" w14:textId="1B841B97" w:rsidR="00934590" w:rsidRPr="006E4470" w:rsidRDefault="00934590" w:rsidP="00F9231F">
            <w:pPr>
              <w:spacing w:before="60" w:after="60"/>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Escenario propuesto para 2025</w:t>
            </w:r>
            <w:r w:rsidR="00F764E1" w:rsidRPr="006E4470">
              <w:rPr>
                <w:rFonts w:ascii="Times New Roman" w:hAnsi="Times New Roman" w:cs="Times New Roman"/>
                <w:color w:val="000000"/>
                <w:sz w:val="18"/>
                <w:lang w:val="es-ES_tradnl"/>
              </w:rPr>
              <w:t>-</w:t>
            </w:r>
            <w:r w:rsidRPr="006E4470">
              <w:rPr>
                <w:rFonts w:ascii="Times New Roman" w:hAnsi="Times New Roman" w:cs="Times New Roman"/>
                <w:color w:val="000000"/>
                <w:sz w:val="18"/>
                <w:lang w:val="es-ES_tradnl"/>
              </w:rPr>
              <w:t>2026</w:t>
            </w:r>
            <w:r w:rsidRPr="006E4470">
              <w:rPr>
                <w:rFonts w:ascii="Times New Roman" w:hAnsi="Times New Roman" w:cs="Times New Roman"/>
                <w:i/>
                <w:color w:val="000000"/>
                <w:sz w:val="18"/>
                <w:vertAlign w:val="superscript"/>
                <w:lang w:val="es-ES_tradnl"/>
              </w:rPr>
              <w:t>c</w:t>
            </w:r>
          </w:p>
        </w:tc>
        <w:tc>
          <w:tcPr>
            <w:tcW w:w="0" w:type="auto"/>
            <w:tcBorders>
              <w:top w:val="nil"/>
              <w:left w:val="nil"/>
              <w:bottom w:val="single" w:sz="8" w:space="0" w:color="auto"/>
              <w:right w:val="nil"/>
            </w:tcBorders>
            <w:shd w:val="clear" w:color="auto" w:fill="auto"/>
            <w:vAlign w:val="center"/>
          </w:tcPr>
          <w:p w14:paraId="11345CB4" w14:textId="77777777" w:rsidR="00934590" w:rsidRPr="006E4470" w:rsidRDefault="00934590" w:rsidP="00F9231F">
            <w:pPr>
              <w:spacing w:before="60" w:after="60"/>
              <w:rPr>
                <w:rFonts w:ascii="Times New Roman" w:hAnsi="Times New Roman" w:cs="Times New Roman"/>
                <w:color w:val="000000"/>
                <w:sz w:val="18"/>
                <w:szCs w:val="18"/>
                <w:lang w:val="es-ES_tradnl" w:eastAsia="zh-CN"/>
              </w:rPr>
            </w:pPr>
          </w:p>
        </w:tc>
        <w:tc>
          <w:tcPr>
            <w:tcW w:w="2100" w:type="dxa"/>
            <w:tcBorders>
              <w:top w:val="nil"/>
              <w:left w:val="nil"/>
              <w:bottom w:val="single" w:sz="8" w:space="0" w:color="auto"/>
              <w:right w:val="nil"/>
            </w:tcBorders>
            <w:shd w:val="clear" w:color="auto" w:fill="auto"/>
            <w:vAlign w:val="center"/>
          </w:tcPr>
          <w:p w14:paraId="20D52E27" w14:textId="77777777" w:rsidR="00934590" w:rsidRPr="006E4470" w:rsidRDefault="00934590" w:rsidP="00F9231F">
            <w:pPr>
              <w:spacing w:before="60" w:after="60"/>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45 803,1</w:t>
            </w:r>
          </w:p>
        </w:tc>
      </w:tr>
      <w:tr w:rsidR="00934590" w:rsidRPr="006E4470" w14:paraId="43D81DF5" w14:textId="77777777" w:rsidTr="00F9231F">
        <w:tc>
          <w:tcPr>
            <w:tcW w:w="7229" w:type="dxa"/>
            <w:gridSpan w:val="3"/>
            <w:tcBorders>
              <w:top w:val="single" w:sz="8" w:space="0" w:color="auto"/>
              <w:left w:val="nil"/>
              <w:bottom w:val="nil"/>
              <w:right w:val="nil"/>
            </w:tcBorders>
            <w:shd w:val="clear" w:color="auto" w:fill="auto"/>
            <w:vAlign w:val="center"/>
          </w:tcPr>
          <w:p w14:paraId="2DB2EA6D" w14:textId="77777777" w:rsidR="00934590" w:rsidRPr="006E4470" w:rsidRDefault="00934590" w:rsidP="00F9231F">
            <w:pPr>
              <w:rPr>
                <w:rFonts w:ascii="Times New Roman" w:hAnsi="Times New Roman" w:cs="Times New Roman"/>
                <w:color w:val="000000"/>
                <w:sz w:val="18"/>
                <w:szCs w:val="18"/>
                <w:lang w:val="es-ES_tradnl" w:eastAsia="zh-CN"/>
              </w:rPr>
            </w:pPr>
          </w:p>
        </w:tc>
      </w:tr>
      <w:tr w:rsidR="00934590" w:rsidRPr="006E4470" w14:paraId="4A1F823D" w14:textId="77777777" w:rsidTr="00F9231F">
        <w:tc>
          <w:tcPr>
            <w:tcW w:w="7229" w:type="dxa"/>
            <w:gridSpan w:val="3"/>
            <w:tcBorders>
              <w:top w:val="nil"/>
              <w:left w:val="nil"/>
              <w:bottom w:val="nil"/>
              <w:right w:val="nil"/>
            </w:tcBorders>
            <w:shd w:val="clear" w:color="auto" w:fill="auto"/>
            <w:vAlign w:val="center"/>
            <w:hideMark/>
          </w:tcPr>
          <w:p w14:paraId="550208FC" w14:textId="7C34CF60" w:rsidR="00934590" w:rsidRPr="006E4470" w:rsidRDefault="00934590" w:rsidP="00F9231F">
            <w:pPr>
              <w:tabs>
                <w:tab w:val="left" w:pos="300"/>
              </w:tabs>
              <w:rPr>
                <w:rFonts w:ascii="Times New Roman" w:hAnsi="Times New Roman" w:cs="Times New Roman"/>
                <w:color w:val="000000"/>
                <w:sz w:val="18"/>
                <w:szCs w:val="18"/>
                <w:lang w:val="es-ES_tradnl"/>
              </w:rPr>
            </w:pPr>
            <w:r w:rsidRPr="006E4470">
              <w:rPr>
                <w:rFonts w:ascii="Times New Roman" w:hAnsi="Times New Roman" w:cs="Times New Roman"/>
                <w:i/>
                <w:color w:val="000000"/>
                <w:sz w:val="18"/>
                <w:vertAlign w:val="superscript"/>
                <w:lang w:val="es-ES_tradnl"/>
              </w:rPr>
              <w:t>a</w:t>
            </w:r>
            <w:r w:rsidRPr="006E4470">
              <w:rPr>
                <w:rFonts w:ascii="Times New Roman" w:hAnsi="Times New Roman" w:cs="Times New Roman"/>
                <w:color w:val="000000"/>
                <w:sz w:val="18"/>
                <w:lang w:val="es-ES_tradnl"/>
              </w:rPr>
              <w:tab/>
              <w:t>Refleja un aumento de un 4 % por encima del presupuesto básico aprobado para 2023</w:t>
            </w:r>
            <w:r w:rsidR="00F764E1" w:rsidRPr="006E4470">
              <w:rPr>
                <w:rFonts w:ascii="Times New Roman" w:hAnsi="Times New Roman" w:cs="Times New Roman"/>
                <w:color w:val="000000"/>
                <w:sz w:val="18"/>
                <w:lang w:val="es-ES_tradnl"/>
              </w:rPr>
              <w:t>-</w:t>
            </w:r>
            <w:r w:rsidRPr="006E4470">
              <w:rPr>
                <w:rFonts w:ascii="Times New Roman" w:hAnsi="Times New Roman" w:cs="Times New Roman"/>
                <w:color w:val="000000"/>
                <w:sz w:val="18"/>
                <w:lang w:val="es-ES_tradnl"/>
              </w:rPr>
              <w:t>2024.</w:t>
            </w:r>
          </w:p>
        </w:tc>
      </w:tr>
      <w:tr w:rsidR="00934590" w:rsidRPr="006E4470" w14:paraId="2A5DFF33" w14:textId="77777777" w:rsidTr="00F9231F">
        <w:tc>
          <w:tcPr>
            <w:tcW w:w="7229" w:type="dxa"/>
            <w:gridSpan w:val="3"/>
            <w:tcBorders>
              <w:top w:val="nil"/>
              <w:left w:val="nil"/>
              <w:bottom w:val="nil"/>
              <w:right w:val="nil"/>
            </w:tcBorders>
            <w:shd w:val="clear" w:color="auto" w:fill="auto"/>
            <w:vAlign w:val="center"/>
            <w:hideMark/>
          </w:tcPr>
          <w:p w14:paraId="35D43E12" w14:textId="78DE84EC" w:rsidR="00934590" w:rsidRPr="006E4470" w:rsidRDefault="00934590" w:rsidP="00F9231F">
            <w:pPr>
              <w:tabs>
                <w:tab w:val="left" w:pos="300"/>
              </w:tabs>
              <w:rPr>
                <w:rFonts w:ascii="Times New Roman" w:hAnsi="Times New Roman" w:cs="Times New Roman"/>
                <w:color w:val="000000"/>
                <w:sz w:val="18"/>
                <w:szCs w:val="18"/>
                <w:lang w:val="es-ES_tradnl"/>
              </w:rPr>
            </w:pPr>
            <w:r w:rsidRPr="006E4470">
              <w:rPr>
                <w:rFonts w:ascii="Times New Roman" w:hAnsi="Times New Roman" w:cs="Times New Roman"/>
                <w:i/>
                <w:color w:val="000000"/>
                <w:sz w:val="18"/>
                <w:vertAlign w:val="superscript"/>
                <w:lang w:val="es-ES_tradnl"/>
              </w:rPr>
              <w:t>b</w:t>
            </w:r>
            <w:r w:rsidRPr="006E4470">
              <w:rPr>
                <w:rFonts w:ascii="Times New Roman" w:hAnsi="Times New Roman" w:cs="Times New Roman"/>
                <w:color w:val="000000"/>
                <w:sz w:val="18"/>
                <w:lang w:val="es-ES_tradnl"/>
              </w:rPr>
              <w:tab/>
              <w:t>Refleja un aumento de un 0 % por encima del presupuesto básico aprobado para 2023</w:t>
            </w:r>
            <w:r w:rsidR="00F764E1" w:rsidRPr="006E4470">
              <w:rPr>
                <w:rFonts w:ascii="Times New Roman" w:hAnsi="Times New Roman" w:cs="Times New Roman"/>
                <w:color w:val="000000"/>
                <w:sz w:val="18"/>
                <w:lang w:val="es-ES_tradnl"/>
              </w:rPr>
              <w:t>-</w:t>
            </w:r>
            <w:r w:rsidRPr="006E4470">
              <w:rPr>
                <w:rFonts w:ascii="Times New Roman" w:hAnsi="Times New Roman" w:cs="Times New Roman"/>
                <w:color w:val="000000"/>
                <w:sz w:val="18"/>
                <w:lang w:val="es-ES_tradnl"/>
              </w:rPr>
              <w:t>2024.</w:t>
            </w:r>
          </w:p>
        </w:tc>
      </w:tr>
      <w:tr w:rsidR="00934590" w:rsidRPr="006E4470" w14:paraId="6237B406" w14:textId="77777777" w:rsidTr="00F9231F">
        <w:tc>
          <w:tcPr>
            <w:tcW w:w="7229" w:type="dxa"/>
            <w:gridSpan w:val="3"/>
            <w:tcBorders>
              <w:top w:val="nil"/>
              <w:left w:val="nil"/>
              <w:bottom w:val="nil"/>
              <w:right w:val="nil"/>
            </w:tcBorders>
            <w:shd w:val="clear" w:color="auto" w:fill="auto"/>
            <w:vAlign w:val="center"/>
          </w:tcPr>
          <w:p w14:paraId="73140604" w14:textId="2832CF98" w:rsidR="00934590" w:rsidRPr="006E4470" w:rsidRDefault="00934590" w:rsidP="00F9231F">
            <w:pPr>
              <w:tabs>
                <w:tab w:val="left" w:pos="300"/>
              </w:tabs>
              <w:rPr>
                <w:rFonts w:ascii="Times New Roman" w:hAnsi="Times New Roman" w:cs="Times New Roman"/>
                <w:color w:val="000000"/>
                <w:sz w:val="18"/>
                <w:szCs w:val="18"/>
                <w:lang w:val="es-ES_tradnl"/>
              </w:rPr>
            </w:pPr>
            <w:r w:rsidRPr="006E4470">
              <w:rPr>
                <w:rFonts w:ascii="Times New Roman" w:hAnsi="Times New Roman" w:cs="Times New Roman"/>
                <w:i/>
                <w:color w:val="000000"/>
                <w:sz w:val="18"/>
                <w:vertAlign w:val="superscript"/>
                <w:lang w:val="es-ES_tradnl"/>
              </w:rPr>
              <w:t>c</w:t>
            </w:r>
            <w:r w:rsidRPr="006E4470">
              <w:rPr>
                <w:rFonts w:ascii="Times New Roman" w:hAnsi="Times New Roman" w:cs="Times New Roman"/>
                <w:color w:val="000000"/>
                <w:sz w:val="18"/>
                <w:lang w:val="es-ES_tradnl"/>
              </w:rPr>
              <w:tab/>
              <w:t>Refleja un aumento de un 10 % por encima del presupuesto básico aprobado para 2023</w:t>
            </w:r>
            <w:r w:rsidR="00F764E1" w:rsidRPr="006E4470">
              <w:rPr>
                <w:rFonts w:ascii="Times New Roman" w:hAnsi="Times New Roman" w:cs="Times New Roman"/>
                <w:color w:val="000000"/>
                <w:sz w:val="18"/>
                <w:lang w:val="es-ES_tradnl"/>
              </w:rPr>
              <w:noBreakHyphen/>
            </w:r>
            <w:r w:rsidRPr="006E4470">
              <w:rPr>
                <w:rFonts w:ascii="Times New Roman" w:hAnsi="Times New Roman" w:cs="Times New Roman"/>
                <w:color w:val="000000"/>
                <w:sz w:val="18"/>
                <w:lang w:val="es-ES_tradnl"/>
              </w:rPr>
              <w:t>2024.</w:t>
            </w:r>
          </w:p>
        </w:tc>
      </w:tr>
    </w:tbl>
    <w:p w14:paraId="0E022BAA" w14:textId="77777777" w:rsidR="00934590" w:rsidRPr="006E4470" w:rsidRDefault="00934590" w:rsidP="00934590">
      <w:pPr>
        <w:pStyle w:val="CBDTableTitle"/>
        <w:rPr>
          <w:lang w:val="es-ES_tradnl"/>
        </w:rPr>
      </w:pPr>
      <w:r w:rsidRPr="006E4470">
        <w:rPr>
          <w:b w:val="0"/>
          <w:lang w:val="es-ES_tradnl"/>
        </w:rPr>
        <w:t>Cuadro 2</w:t>
      </w:r>
      <w:r w:rsidRPr="006E4470">
        <w:rPr>
          <w:lang w:val="es-ES_tradnl"/>
        </w:rPr>
        <w:br/>
        <w:t>Recursos relacionados con puestos aprobados desglosados por bienio</w:t>
      </w:r>
    </w:p>
    <w:tbl>
      <w:tblPr>
        <w:tblW w:w="8930" w:type="dxa"/>
        <w:tblInd w:w="142" w:type="dxa"/>
        <w:tblLook w:val="04A0" w:firstRow="1" w:lastRow="0" w:firstColumn="1" w:lastColumn="0" w:noHBand="0" w:noVBand="1"/>
      </w:tblPr>
      <w:tblGrid>
        <w:gridCol w:w="3260"/>
        <w:gridCol w:w="1276"/>
        <w:gridCol w:w="4394"/>
      </w:tblGrid>
      <w:tr w:rsidR="00934590" w:rsidRPr="006E4470" w14:paraId="0BC7896C" w14:textId="77777777" w:rsidTr="00F9231F">
        <w:tc>
          <w:tcPr>
            <w:tcW w:w="3260" w:type="dxa"/>
            <w:tcBorders>
              <w:top w:val="single" w:sz="8" w:space="0" w:color="auto"/>
              <w:left w:val="nil"/>
              <w:bottom w:val="single" w:sz="8" w:space="0" w:color="auto"/>
              <w:right w:val="nil"/>
            </w:tcBorders>
            <w:shd w:val="clear" w:color="auto" w:fill="auto"/>
            <w:vAlign w:val="center"/>
            <w:hideMark/>
          </w:tcPr>
          <w:p w14:paraId="0451D84D" w14:textId="77777777" w:rsidR="00934590" w:rsidRPr="006E4470" w:rsidRDefault="00934590" w:rsidP="00F9231F">
            <w:pPr>
              <w:spacing w:before="60"/>
              <w:rPr>
                <w:rFonts w:ascii="Times New Roman" w:hAnsi="Times New Roman" w:cs="Times New Roman"/>
                <w:color w:val="000000"/>
                <w:sz w:val="18"/>
                <w:szCs w:val="18"/>
                <w:lang w:val="es-ES_tradnl" w:eastAsia="zh-CN"/>
              </w:rPr>
            </w:pPr>
          </w:p>
        </w:tc>
        <w:tc>
          <w:tcPr>
            <w:tcW w:w="1276" w:type="dxa"/>
            <w:tcBorders>
              <w:top w:val="single" w:sz="8" w:space="0" w:color="auto"/>
              <w:left w:val="nil"/>
              <w:bottom w:val="single" w:sz="8" w:space="0" w:color="auto"/>
              <w:right w:val="nil"/>
            </w:tcBorders>
            <w:shd w:val="clear" w:color="auto" w:fill="auto"/>
            <w:vAlign w:val="center"/>
            <w:hideMark/>
          </w:tcPr>
          <w:p w14:paraId="52E3B6A5" w14:textId="77777777" w:rsidR="00934590" w:rsidRPr="006E4470" w:rsidRDefault="00934590" w:rsidP="00F9231F">
            <w:pPr>
              <w:spacing w:before="60"/>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Número</w:t>
            </w:r>
          </w:p>
        </w:tc>
        <w:tc>
          <w:tcPr>
            <w:tcW w:w="4394" w:type="dxa"/>
            <w:tcBorders>
              <w:top w:val="single" w:sz="8" w:space="0" w:color="auto"/>
              <w:left w:val="nil"/>
              <w:bottom w:val="single" w:sz="8" w:space="0" w:color="auto"/>
              <w:right w:val="nil"/>
            </w:tcBorders>
            <w:shd w:val="clear" w:color="auto" w:fill="auto"/>
            <w:vAlign w:val="center"/>
            <w:hideMark/>
          </w:tcPr>
          <w:p w14:paraId="04E2CC62" w14:textId="77777777" w:rsidR="00934590" w:rsidRPr="006E4470" w:rsidRDefault="00934590" w:rsidP="00F9231F">
            <w:pPr>
              <w:spacing w:before="60"/>
              <w:ind w:left="175"/>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Categoría</w:t>
            </w:r>
          </w:p>
        </w:tc>
      </w:tr>
      <w:tr w:rsidR="00934590" w:rsidRPr="006E4470" w14:paraId="61883E71" w14:textId="77777777" w:rsidTr="00F9231F">
        <w:tc>
          <w:tcPr>
            <w:tcW w:w="3260" w:type="dxa"/>
            <w:tcBorders>
              <w:top w:val="nil"/>
              <w:left w:val="nil"/>
              <w:bottom w:val="nil"/>
              <w:right w:val="nil"/>
            </w:tcBorders>
            <w:shd w:val="clear" w:color="auto" w:fill="auto"/>
            <w:vAlign w:val="center"/>
            <w:hideMark/>
          </w:tcPr>
          <w:p w14:paraId="00EFA218" w14:textId="77777777" w:rsidR="00934590" w:rsidRPr="006E4470" w:rsidRDefault="00934590" w:rsidP="00F9231F">
            <w:pPr>
              <w:spacing w:before="60"/>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Presupuesto básico</w:t>
            </w:r>
          </w:p>
        </w:tc>
        <w:tc>
          <w:tcPr>
            <w:tcW w:w="1276" w:type="dxa"/>
            <w:tcBorders>
              <w:top w:val="nil"/>
              <w:left w:val="nil"/>
              <w:bottom w:val="nil"/>
              <w:right w:val="nil"/>
            </w:tcBorders>
            <w:shd w:val="clear" w:color="auto" w:fill="auto"/>
            <w:vAlign w:val="center"/>
            <w:hideMark/>
          </w:tcPr>
          <w:p w14:paraId="042A2C7E" w14:textId="77777777" w:rsidR="00934590" w:rsidRPr="006E4470" w:rsidRDefault="00934590" w:rsidP="00F9231F">
            <w:pPr>
              <w:spacing w:before="60"/>
              <w:rPr>
                <w:rFonts w:ascii="Times New Roman" w:hAnsi="Times New Roman" w:cs="Times New Roman"/>
                <w:i/>
                <w:iCs/>
                <w:color w:val="000000"/>
                <w:sz w:val="18"/>
                <w:szCs w:val="18"/>
                <w:lang w:val="es-ES_tradnl" w:eastAsia="zh-CN"/>
              </w:rPr>
            </w:pPr>
          </w:p>
        </w:tc>
        <w:tc>
          <w:tcPr>
            <w:tcW w:w="4394" w:type="dxa"/>
            <w:tcBorders>
              <w:top w:val="single" w:sz="8" w:space="0" w:color="auto"/>
              <w:left w:val="nil"/>
              <w:bottom w:val="nil"/>
              <w:right w:val="nil"/>
            </w:tcBorders>
            <w:shd w:val="clear" w:color="auto" w:fill="auto"/>
            <w:vAlign w:val="center"/>
            <w:hideMark/>
          </w:tcPr>
          <w:p w14:paraId="60F992F9" w14:textId="77777777" w:rsidR="00934590" w:rsidRPr="006E4470" w:rsidRDefault="00934590" w:rsidP="00F9231F">
            <w:pPr>
              <w:spacing w:before="60"/>
              <w:rPr>
                <w:rFonts w:ascii="Times New Roman" w:hAnsi="Times New Roman" w:cs="Times New Roman"/>
                <w:color w:val="000000"/>
                <w:sz w:val="18"/>
                <w:szCs w:val="18"/>
                <w:lang w:val="es-ES_tradnl" w:eastAsia="zh-CN"/>
              </w:rPr>
            </w:pPr>
          </w:p>
        </w:tc>
      </w:tr>
      <w:tr w:rsidR="00934590" w:rsidRPr="006E4470" w14:paraId="37D15ED9" w14:textId="77777777" w:rsidTr="00F9231F">
        <w:tc>
          <w:tcPr>
            <w:tcW w:w="3260" w:type="dxa"/>
            <w:tcBorders>
              <w:top w:val="nil"/>
              <w:left w:val="nil"/>
              <w:right w:val="nil"/>
            </w:tcBorders>
            <w:shd w:val="clear" w:color="auto" w:fill="auto"/>
            <w:vAlign w:val="center"/>
            <w:hideMark/>
          </w:tcPr>
          <w:p w14:paraId="42D069CA" w14:textId="417C1934" w:rsidR="00934590" w:rsidRPr="006E4470" w:rsidRDefault="00934590" w:rsidP="00F9231F">
            <w:pPr>
              <w:spacing w:before="60"/>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Aprobados para el bienio 2023</w:t>
            </w:r>
            <w:r w:rsidR="00F764E1" w:rsidRPr="006E4470">
              <w:rPr>
                <w:rFonts w:ascii="Times New Roman" w:hAnsi="Times New Roman" w:cs="Times New Roman"/>
                <w:color w:val="000000"/>
                <w:sz w:val="18"/>
                <w:lang w:val="es-ES_tradnl"/>
              </w:rPr>
              <w:t>-</w:t>
            </w:r>
            <w:r w:rsidRPr="006E4470">
              <w:rPr>
                <w:rFonts w:ascii="Times New Roman" w:hAnsi="Times New Roman" w:cs="Times New Roman"/>
                <w:color w:val="000000"/>
                <w:sz w:val="18"/>
                <w:lang w:val="es-ES_tradnl"/>
              </w:rPr>
              <w:t>2024</w:t>
            </w:r>
          </w:p>
        </w:tc>
        <w:tc>
          <w:tcPr>
            <w:tcW w:w="1276" w:type="dxa"/>
            <w:tcBorders>
              <w:top w:val="nil"/>
              <w:left w:val="nil"/>
              <w:right w:val="nil"/>
            </w:tcBorders>
            <w:shd w:val="clear" w:color="auto" w:fill="auto"/>
            <w:vAlign w:val="center"/>
            <w:hideMark/>
          </w:tcPr>
          <w:p w14:paraId="50774412" w14:textId="77777777" w:rsidR="00934590" w:rsidRPr="006E4470" w:rsidRDefault="00934590" w:rsidP="00F9231F">
            <w:pPr>
              <w:spacing w:before="60"/>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82</w:t>
            </w:r>
          </w:p>
        </w:tc>
        <w:tc>
          <w:tcPr>
            <w:tcW w:w="4394" w:type="dxa"/>
            <w:tcBorders>
              <w:top w:val="nil"/>
              <w:left w:val="nil"/>
              <w:right w:val="nil"/>
            </w:tcBorders>
            <w:shd w:val="clear" w:color="auto" w:fill="auto"/>
            <w:vAlign w:val="center"/>
            <w:hideMark/>
          </w:tcPr>
          <w:p w14:paraId="0A7B50A4" w14:textId="77777777" w:rsidR="00934590" w:rsidRPr="006E4470" w:rsidRDefault="00934590" w:rsidP="00F9231F">
            <w:pPr>
              <w:spacing w:before="60"/>
              <w:ind w:left="175"/>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 SSG, 3 D-1, 10 P-5, 14 P-4, 15 P-3, 10 P-2/1 y 29 SG</w:t>
            </w:r>
          </w:p>
        </w:tc>
      </w:tr>
      <w:tr w:rsidR="00934590" w:rsidRPr="006E4470" w14:paraId="565D615F" w14:textId="77777777" w:rsidTr="00F9231F">
        <w:tc>
          <w:tcPr>
            <w:tcW w:w="3260" w:type="dxa"/>
            <w:tcBorders>
              <w:top w:val="nil"/>
              <w:left w:val="nil"/>
              <w:bottom w:val="single" w:sz="8" w:space="0" w:color="auto"/>
              <w:right w:val="nil"/>
            </w:tcBorders>
            <w:shd w:val="clear" w:color="auto" w:fill="auto"/>
            <w:vAlign w:val="center"/>
            <w:hideMark/>
          </w:tcPr>
          <w:p w14:paraId="7630784E" w14:textId="31A8AF53" w:rsidR="00934590" w:rsidRPr="006E4470" w:rsidRDefault="00934590" w:rsidP="00F9231F">
            <w:pPr>
              <w:spacing w:before="60"/>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lastRenderedPageBreak/>
              <w:t>Propuestos para el bienio 2025</w:t>
            </w:r>
            <w:r w:rsidR="00F764E1" w:rsidRPr="006E4470">
              <w:rPr>
                <w:rFonts w:ascii="Times New Roman" w:hAnsi="Times New Roman" w:cs="Times New Roman"/>
                <w:color w:val="000000"/>
                <w:sz w:val="18"/>
                <w:lang w:val="es-ES_tradnl"/>
              </w:rPr>
              <w:t>-</w:t>
            </w:r>
            <w:r w:rsidRPr="006E4470">
              <w:rPr>
                <w:rFonts w:ascii="Times New Roman" w:hAnsi="Times New Roman" w:cs="Times New Roman"/>
                <w:color w:val="000000"/>
                <w:sz w:val="18"/>
                <w:lang w:val="es-ES_tradnl"/>
              </w:rPr>
              <w:t>2026</w:t>
            </w:r>
          </w:p>
        </w:tc>
        <w:tc>
          <w:tcPr>
            <w:tcW w:w="1276" w:type="dxa"/>
            <w:tcBorders>
              <w:top w:val="nil"/>
              <w:left w:val="nil"/>
              <w:bottom w:val="single" w:sz="8" w:space="0" w:color="auto"/>
              <w:right w:val="nil"/>
            </w:tcBorders>
            <w:shd w:val="clear" w:color="auto" w:fill="auto"/>
            <w:vAlign w:val="center"/>
            <w:hideMark/>
          </w:tcPr>
          <w:p w14:paraId="3C84417F" w14:textId="77777777" w:rsidR="00934590" w:rsidRPr="006E4470" w:rsidRDefault="00934590" w:rsidP="00F9231F">
            <w:pPr>
              <w:spacing w:before="60"/>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90</w:t>
            </w:r>
            <w:r w:rsidRPr="006E4470">
              <w:rPr>
                <w:rFonts w:ascii="Times New Roman" w:hAnsi="Times New Roman" w:cs="Times New Roman"/>
                <w:i/>
                <w:color w:val="000000"/>
                <w:sz w:val="18"/>
                <w:vertAlign w:val="superscript"/>
                <w:lang w:val="es-ES_tradnl"/>
              </w:rPr>
              <w:t>a</w:t>
            </w:r>
          </w:p>
        </w:tc>
        <w:tc>
          <w:tcPr>
            <w:tcW w:w="4394" w:type="dxa"/>
            <w:tcBorders>
              <w:top w:val="nil"/>
              <w:left w:val="nil"/>
              <w:bottom w:val="single" w:sz="8" w:space="0" w:color="auto"/>
              <w:right w:val="nil"/>
            </w:tcBorders>
            <w:shd w:val="clear" w:color="auto" w:fill="auto"/>
            <w:vAlign w:val="center"/>
            <w:hideMark/>
          </w:tcPr>
          <w:p w14:paraId="38D17409" w14:textId="77777777" w:rsidR="00934590" w:rsidRPr="006E4470" w:rsidRDefault="00934590" w:rsidP="00F9231F">
            <w:pPr>
              <w:spacing w:before="60"/>
              <w:ind w:left="175"/>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 SSG, 3 D-1, 10 P-5, 16 P-4, 18 P-3, 10 P-2 y 32 SG</w:t>
            </w:r>
          </w:p>
        </w:tc>
      </w:tr>
    </w:tbl>
    <w:p w14:paraId="576D6D20" w14:textId="77777777" w:rsidR="00934590" w:rsidRPr="006E4470" w:rsidRDefault="00934590" w:rsidP="00934590">
      <w:pPr>
        <w:pStyle w:val="ListParagraph"/>
        <w:ind w:left="567"/>
        <w:rPr>
          <w:rFonts w:ascii="Times New Roman" w:hAnsi="Times New Roman" w:cs="Times New Roman"/>
          <w:sz w:val="16"/>
          <w:szCs w:val="16"/>
          <w:lang w:val="es-ES_tradnl"/>
        </w:rPr>
      </w:pPr>
      <w:r w:rsidRPr="006E4470">
        <w:rPr>
          <w:rFonts w:ascii="Times New Roman" w:hAnsi="Times New Roman" w:cs="Times New Roman"/>
          <w:sz w:val="16"/>
          <w:vertAlign w:val="superscript"/>
          <w:lang w:val="es-ES_tradnl"/>
        </w:rPr>
        <w:t>a</w:t>
      </w:r>
      <w:r w:rsidRPr="006E4470">
        <w:rPr>
          <w:rFonts w:ascii="Times New Roman" w:hAnsi="Times New Roman" w:cs="Times New Roman"/>
          <w:sz w:val="16"/>
          <w:lang w:val="es-ES_tradnl"/>
        </w:rPr>
        <w:t xml:space="preserve"> Ocho nuevos puestos solicitados, a saber: 2 P-4, 3 P-3 y 3 SG</w:t>
      </w:r>
    </w:p>
    <w:p w14:paraId="1C0048E2" w14:textId="77777777" w:rsidR="00934590" w:rsidRPr="006E4470" w:rsidRDefault="00934590" w:rsidP="00934590">
      <w:pPr>
        <w:pStyle w:val="ListParagraph"/>
        <w:ind w:left="567"/>
        <w:rPr>
          <w:rFonts w:ascii="Times New Roman" w:hAnsi="Times New Roman" w:cs="Times New Roman"/>
          <w:sz w:val="16"/>
          <w:szCs w:val="16"/>
          <w:lang w:val="es-ES_tradnl"/>
        </w:rPr>
      </w:pPr>
      <w:r w:rsidRPr="006E4470">
        <w:rPr>
          <w:rFonts w:ascii="Times New Roman" w:hAnsi="Times New Roman" w:cs="Times New Roman"/>
          <w:i/>
          <w:sz w:val="16"/>
          <w:lang w:val="es-ES_tradnl"/>
        </w:rPr>
        <w:t>Siglas</w:t>
      </w:r>
      <w:r w:rsidRPr="006E4470">
        <w:rPr>
          <w:rFonts w:ascii="Times New Roman" w:hAnsi="Times New Roman" w:cs="Times New Roman"/>
          <w:sz w:val="16"/>
          <w:lang w:val="es-ES_tradnl"/>
        </w:rPr>
        <w:t>: SSG: Subsecretario General; D: Director; SG: Cuadro de Servicios Generales y P: Profesional.</w:t>
      </w:r>
    </w:p>
    <w:p w14:paraId="51F8BAED" w14:textId="5A9B918E" w:rsidR="00934590" w:rsidRPr="006E4470" w:rsidRDefault="00934590" w:rsidP="00934590">
      <w:pPr>
        <w:pStyle w:val="CBDNormalNumber"/>
        <w:spacing w:line="240" w:lineRule="auto"/>
        <w:rPr>
          <w:lang w:val="es-ES_tradnl"/>
        </w:rPr>
      </w:pPr>
      <w:bookmarkStart w:id="5" w:name="_Hlk528171124"/>
      <w:r w:rsidRPr="006E4470">
        <w:rPr>
          <w:lang w:val="es-ES_tradnl"/>
        </w:rPr>
        <w:t xml:space="preserve">La propuesta está basada en el prorrateo de la participación en la financiación de los gastos entre el Convenio y los Protocolos de Cartagena y de Nagoya, prorrateados de la siguiente manera: 72 %, 15 % y 13 % </w:t>
      </w:r>
      <w:r w:rsidRPr="006E4470">
        <w:rPr>
          <w:snapToGrid w:val="0"/>
          <w:lang w:val="es-ES_tradnl"/>
        </w:rPr>
        <w:t>respectivamente</w:t>
      </w:r>
      <w:r w:rsidRPr="006E4470">
        <w:rPr>
          <w:lang w:val="es-ES_tradnl"/>
        </w:rPr>
        <w:t>, conforme a la integración de los procesos y las funciones de la Secretaría realizada en el marco del examen del funcionamiento de la Secretaría de 2016, y calculada de acuerdo con la escala de cuotas de las Naciones Unidas. Teniendo en cuenta el pequeño número de Partes (Bangladesh, Guinea Ecuatorial e Irlanda) que ratificaron el Protocolo de Nagoya en 2023</w:t>
      </w:r>
      <w:r w:rsidR="00F764E1" w:rsidRPr="006E4470">
        <w:rPr>
          <w:lang w:val="es-ES_tradnl"/>
        </w:rPr>
        <w:t>-</w:t>
      </w:r>
      <w:r w:rsidRPr="006E4470">
        <w:rPr>
          <w:lang w:val="es-ES_tradnl"/>
        </w:rPr>
        <w:t>2024, se propone mantener el prorrateo actual de la participación en la financiación de los gastos para el próximo bienio.</w:t>
      </w:r>
    </w:p>
    <w:p w14:paraId="4E27F21C" w14:textId="77777777" w:rsidR="00934590" w:rsidRPr="006E4470" w:rsidRDefault="00934590" w:rsidP="00934590">
      <w:pPr>
        <w:pStyle w:val="CBDNormalNumber"/>
        <w:spacing w:line="240" w:lineRule="auto"/>
        <w:rPr>
          <w:lang w:val="es-ES_tradnl"/>
        </w:rPr>
      </w:pPr>
      <w:r w:rsidRPr="006E4470">
        <w:rPr>
          <w:lang w:val="es-ES_tradnl"/>
        </w:rPr>
        <w:t>En el cuadro 3 se presenta una sinopsis de los recursos financieros desglosados por componentes.</w:t>
      </w:r>
    </w:p>
    <w:p w14:paraId="6D7FF81B" w14:textId="77777777" w:rsidR="00934590" w:rsidRPr="006E4470" w:rsidRDefault="00934590" w:rsidP="00934590">
      <w:pPr>
        <w:pStyle w:val="CBDNormalNumber"/>
        <w:spacing w:line="240" w:lineRule="auto"/>
        <w:rPr>
          <w:lang w:val="es-ES_tradnl"/>
        </w:rPr>
      </w:pPr>
      <w:r w:rsidRPr="006E4470">
        <w:rPr>
          <w:lang w:val="es-ES_tradnl"/>
        </w:rPr>
        <w:t>De conformidad con el Reglamento Financiero y Reglamentación Financiera Detallada de la Secretaría de las Naciones Unidas, la Secretaría aplica un 13 % en concepto de gastos de apoyo a programas al presupuesto básico y los recursos extrapresupuestarios voluntarios para cubrir los gastos adicionales asociados a la prestación de apoyo administrativo de refuerzo a la Secretaría, de los cuales, el Programa de las Naciones Unidas para el Medio Ambiente cobra un tercio por sus servicios con arreglo a un marco acordado para la participación en la financiación de los gastos. El saldo (dos tercios) se utiliza para sufragar los gastos del componente de apoyo de la propia Secretaría proporcionado por la Sección de Administración, que se describe en la sección D relativa al apoyo administrativo que figura más adelante.</w:t>
      </w:r>
    </w:p>
    <w:p w14:paraId="615E1F24" w14:textId="47845FFF" w:rsidR="00934590" w:rsidRPr="006E4470" w:rsidRDefault="00934590" w:rsidP="00934590">
      <w:pPr>
        <w:pStyle w:val="CBDNormalNumber"/>
        <w:spacing w:line="240" w:lineRule="auto"/>
        <w:rPr>
          <w:lang w:val="es-ES_tradnl"/>
        </w:rPr>
      </w:pPr>
      <w:r w:rsidRPr="006E4470">
        <w:rPr>
          <w:lang w:val="es-ES_tradnl"/>
        </w:rPr>
        <w:t>En el cuadro 4 se ofrece una sinopsis de los recursos de dotación de personal solicitados en cada escenario, desglosados por categoría y comparados con la plantilla de dotación de personal autorizada para el bienio 2023</w:t>
      </w:r>
      <w:r w:rsidR="00F764E1" w:rsidRPr="006E4470">
        <w:rPr>
          <w:snapToGrid w:val="0"/>
          <w:lang w:val="es-ES_tradnl"/>
        </w:rPr>
        <w:t>-</w:t>
      </w:r>
      <w:r w:rsidRPr="006E4470">
        <w:rPr>
          <w:lang w:val="es-ES_tradnl"/>
        </w:rPr>
        <w:t>2024.</w:t>
      </w:r>
    </w:p>
    <w:bookmarkEnd w:id="5"/>
    <w:p w14:paraId="72DD8151" w14:textId="77777777" w:rsidR="00934590" w:rsidRPr="006E4470" w:rsidRDefault="00934590" w:rsidP="00934590">
      <w:pPr>
        <w:pStyle w:val="CBDNormalNumber"/>
        <w:spacing w:line="240" w:lineRule="auto"/>
        <w:rPr>
          <w:lang w:val="es-ES_tradnl"/>
        </w:rPr>
      </w:pPr>
      <w:r w:rsidRPr="006E4470">
        <w:rPr>
          <w:lang w:val="es-ES_tradnl"/>
        </w:rPr>
        <w:t xml:space="preserve">La </w:t>
      </w:r>
      <w:r w:rsidRPr="006E4470">
        <w:rPr>
          <w:snapToGrid w:val="0"/>
          <w:lang w:val="es-ES_tradnl"/>
        </w:rPr>
        <w:t>distribución de</w:t>
      </w:r>
      <w:r w:rsidRPr="006E4470">
        <w:rPr>
          <w:lang w:val="es-ES_tradnl"/>
        </w:rPr>
        <w:t xml:space="preserve"> los recursos se refleja en el cuadro 5.</w:t>
      </w:r>
    </w:p>
    <w:p w14:paraId="36B6E714" w14:textId="77777777" w:rsidR="00934590" w:rsidRPr="006E4470" w:rsidRDefault="00934590" w:rsidP="00934590">
      <w:pPr>
        <w:keepNext/>
        <w:keepLines/>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rFonts w:ascii="Times New Roman" w:eastAsia="Calibri" w:hAnsi="Times New Roman" w:cs="Times New Roman"/>
          <w:b/>
          <w:bCs/>
          <w:spacing w:val="4"/>
          <w:w w:val="103"/>
          <w:kern w:val="14"/>
          <w:lang w:val="es-ES_tradnl"/>
        </w:rPr>
      </w:pPr>
      <w:r w:rsidRPr="006E4470">
        <w:rPr>
          <w:rFonts w:ascii="Times New Roman" w:hAnsi="Times New Roman" w:cs="Times New Roman"/>
          <w:lang w:val="es-ES_tradnl"/>
        </w:rPr>
        <w:t>Cuadro 3</w:t>
      </w:r>
      <w:r w:rsidRPr="006E4470">
        <w:rPr>
          <w:rFonts w:ascii="Times New Roman" w:hAnsi="Times New Roman" w:cs="Times New Roman"/>
          <w:b/>
          <w:lang w:val="es-ES_tradnl"/>
        </w:rPr>
        <w:t xml:space="preserve"> </w:t>
      </w:r>
      <w:r w:rsidRPr="006E4470">
        <w:rPr>
          <w:rFonts w:ascii="Times New Roman" w:hAnsi="Times New Roman" w:cs="Times New Roman"/>
          <w:b/>
          <w:lang w:val="es-ES_tradnl"/>
        </w:rPr>
        <w:br/>
        <w:t>Recursos financieros desglosados por componente</w:t>
      </w:r>
      <w:r w:rsidRPr="006E4470">
        <w:rPr>
          <w:rFonts w:ascii="Times New Roman" w:hAnsi="Times New Roman" w:cs="Times New Roman"/>
          <w:b/>
          <w:lang w:val="es-ES_tradnl"/>
        </w:rPr>
        <w:br/>
      </w:r>
      <w:r w:rsidRPr="006E4470">
        <w:rPr>
          <w:rFonts w:ascii="Times New Roman" w:hAnsi="Times New Roman" w:cs="Times New Roman"/>
          <w:color w:val="000000"/>
          <w:sz w:val="18"/>
          <w:lang w:val="es-ES_tradnl"/>
        </w:rPr>
        <w:t>(miles de dólares de los EE. UU.)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81"/>
        <w:gridCol w:w="1386"/>
        <w:gridCol w:w="1475"/>
        <w:gridCol w:w="1674"/>
        <w:gridCol w:w="1234"/>
      </w:tblGrid>
      <w:tr w:rsidR="00934590" w:rsidRPr="006E4470" w14:paraId="63ED1324" w14:textId="77777777" w:rsidTr="00F9231F">
        <w:trPr>
          <w:trHeight w:val="423"/>
        </w:trPr>
        <w:tc>
          <w:tcPr>
            <w:tcW w:w="1915" w:type="pct"/>
          </w:tcPr>
          <w:p w14:paraId="21CBBE6A" w14:textId="77777777" w:rsidR="00934590" w:rsidRPr="006E4470" w:rsidRDefault="00934590" w:rsidP="00F9231F">
            <w:pPr>
              <w:widowControl w:val="0"/>
              <w:autoSpaceDE w:val="0"/>
              <w:autoSpaceDN w:val="0"/>
              <w:rPr>
                <w:rFonts w:ascii="Times New Roman" w:eastAsia="Calibri" w:hAnsi="Times New Roman" w:cs="Times New Roman"/>
                <w:sz w:val="20"/>
                <w:szCs w:val="20"/>
                <w:lang w:val="es-ES_tradnl"/>
              </w:rPr>
            </w:pPr>
          </w:p>
        </w:tc>
        <w:tc>
          <w:tcPr>
            <w:tcW w:w="741" w:type="pct"/>
          </w:tcPr>
          <w:p w14:paraId="20549B50" w14:textId="5096BE17" w:rsidR="00934590" w:rsidRPr="006E4470" w:rsidRDefault="00934590" w:rsidP="00F9231F">
            <w:pPr>
              <w:widowControl w:val="0"/>
              <w:autoSpaceDE w:val="0"/>
              <w:autoSpaceDN w:val="0"/>
              <w:spacing w:before="16"/>
              <w:ind w:left="40" w:right="40"/>
              <w:rPr>
                <w:rFonts w:ascii="Times New Roman" w:eastAsia="Calibri" w:hAnsi="Times New Roman" w:cs="Times New Roman"/>
                <w:i/>
                <w:sz w:val="20"/>
                <w:szCs w:val="20"/>
                <w:lang w:val="es-ES_tradnl"/>
              </w:rPr>
            </w:pPr>
            <w:r w:rsidRPr="006E4470">
              <w:rPr>
                <w:rFonts w:ascii="Times New Roman" w:hAnsi="Times New Roman" w:cs="Times New Roman"/>
                <w:i/>
                <w:sz w:val="20"/>
                <w:lang w:val="es-ES_tradnl"/>
              </w:rPr>
              <w:t>2023</w:t>
            </w:r>
            <w:r w:rsidR="00F764E1" w:rsidRPr="006E4470">
              <w:rPr>
                <w:rFonts w:ascii="Times New Roman" w:hAnsi="Times New Roman" w:cs="Times New Roman"/>
                <w:i/>
                <w:sz w:val="20"/>
                <w:lang w:val="es-ES_tradnl"/>
              </w:rPr>
              <w:t>-</w:t>
            </w:r>
            <w:r w:rsidRPr="006E4470">
              <w:rPr>
                <w:rFonts w:ascii="Times New Roman" w:hAnsi="Times New Roman" w:cs="Times New Roman"/>
                <w:i/>
                <w:sz w:val="20"/>
                <w:lang w:val="es-ES_tradnl"/>
              </w:rPr>
              <w:t>2024</w:t>
            </w:r>
          </w:p>
        </w:tc>
        <w:tc>
          <w:tcPr>
            <w:tcW w:w="789" w:type="pct"/>
          </w:tcPr>
          <w:p w14:paraId="68D70561" w14:textId="77777777" w:rsidR="00934590" w:rsidRPr="006E4470" w:rsidRDefault="00934590" w:rsidP="00F9231F">
            <w:pPr>
              <w:widowControl w:val="0"/>
              <w:autoSpaceDE w:val="0"/>
              <w:autoSpaceDN w:val="0"/>
              <w:spacing w:before="16"/>
              <w:ind w:left="40" w:right="40"/>
              <w:rPr>
                <w:rFonts w:ascii="Times New Roman" w:eastAsia="Calibri" w:hAnsi="Times New Roman" w:cs="Times New Roman"/>
                <w:i/>
                <w:sz w:val="20"/>
                <w:szCs w:val="20"/>
                <w:lang w:val="es-ES_tradnl"/>
              </w:rPr>
            </w:pPr>
            <w:r w:rsidRPr="006E4470">
              <w:rPr>
                <w:rFonts w:ascii="Times New Roman" w:hAnsi="Times New Roman" w:cs="Times New Roman"/>
                <w:i/>
                <w:sz w:val="20"/>
                <w:lang w:val="es-ES_tradnl"/>
              </w:rPr>
              <w:t>Escenario de crecimiento real nulo (4 %)</w:t>
            </w:r>
          </w:p>
        </w:tc>
        <w:tc>
          <w:tcPr>
            <w:tcW w:w="895" w:type="pct"/>
          </w:tcPr>
          <w:p w14:paraId="1BF658B8" w14:textId="77777777" w:rsidR="00934590" w:rsidRPr="006E4470" w:rsidRDefault="00934590" w:rsidP="00F9231F">
            <w:pPr>
              <w:widowControl w:val="0"/>
              <w:autoSpaceDE w:val="0"/>
              <w:autoSpaceDN w:val="0"/>
              <w:spacing w:before="16"/>
              <w:ind w:left="40" w:right="40"/>
              <w:rPr>
                <w:rFonts w:ascii="Times New Roman" w:eastAsia="Calibri" w:hAnsi="Times New Roman" w:cs="Times New Roman"/>
                <w:i/>
                <w:sz w:val="20"/>
                <w:szCs w:val="20"/>
                <w:lang w:val="es-ES_tradnl"/>
              </w:rPr>
            </w:pPr>
            <w:r w:rsidRPr="006E4470">
              <w:rPr>
                <w:rFonts w:ascii="Times New Roman" w:hAnsi="Times New Roman" w:cs="Times New Roman"/>
                <w:i/>
                <w:sz w:val="20"/>
                <w:lang w:val="es-ES_tradnl"/>
              </w:rPr>
              <w:t>Escenario de crecimiento nominal nulo (0 %)</w:t>
            </w:r>
          </w:p>
        </w:tc>
        <w:tc>
          <w:tcPr>
            <w:tcW w:w="660" w:type="pct"/>
          </w:tcPr>
          <w:p w14:paraId="54B655B2" w14:textId="77777777" w:rsidR="00934590" w:rsidRPr="006E4470" w:rsidRDefault="00934590" w:rsidP="00F9231F">
            <w:pPr>
              <w:widowControl w:val="0"/>
              <w:autoSpaceDE w:val="0"/>
              <w:autoSpaceDN w:val="0"/>
              <w:spacing w:before="16" w:line="180" w:lineRule="exact"/>
              <w:ind w:left="40" w:right="40"/>
              <w:rPr>
                <w:rFonts w:ascii="Times New Roman" w:eastAsia="Calibri" w:hAnsi="Times New Roman" w:cs="Times New Roman"/>
                <w:i/>
                <w:sz w:val="20"/>
                <w:szCs w:val="20"/>
                <w:lang w:val="es-ES_tradnl"/>
              </w:rPr>
            </w:pPr>
            <w:r w:rsidRPr="006E4470">
              <w:rPr>
                <w:rFonts w:ascii="Times New Roman" w:hAnsi="Times New Roman" w:cs="Times New Roman"/>
                <w:i/>
                <w:sz w:val="20"/>
                <w:lang w:val="es-ES_tradnl"/>
              </w:rPr>
              <w:t xml:space="preserve">Escenario propuesto </w:t>
            </w:r>
          </w:p>
          <w:p w14:paraId="7202791C" w14:textId="77777777" w:rsidR="00934590" w:rsidRPr="006E4470" w:rsidRDefault="00934590" w:rsidP="00F9231F">
            <w:pPr>
              <w:widowControl w:val="0"/>
              <w:autoSpaceDE w:val="0"/>
              <w:autoSpaceDN w:val="0"/>
              <w:spacing w:before="16"/>
              <w:ind w:left="40" w:right="40"/>
              <w:rPr>
                <w:rFonts w:ascii="Times New Roman" w:eastAsia="Calibri" w:hAnsi="Times New Roman" w:cs="Times New Roman"/>
                <w:i/>
                <w:sz w:val="20"/>
                <w:szCs w:val="20"/>
                <w:lang w:val="es-ES_tradnl"/>
              </w:rPr>
            </w:pPr>
            <w:r w:rsidRPr="006E4470">
              <w:rPr>
                <w:rFonts w:ascii="Times New Roman" w:hAnsi="Times New Roman" w:cs="Times New Roman"/>
                <w:i/>
                <w:sz w:val="20"/>
                <w:lang w:val="es-ES_tradnl"/>
              </w:rPr>
              <w:t>(10 %)</w:t>
            </w:r>
          </w:p>
        </w:tc>
      </w:tr>
      <w:tr w:rsidR="00934590" w:rsidRPr="006E4470" w14:paraId="0B633992" w14:textId="77777777" w:rsidTr="00F9231F">
        <w:trPr>
          <w:trHeight w:val="225"/>
        </w:trPr>
        <w:tc>
          <w:tcPr>
            <w:tcW w:w="1915" w:type="pct"/>
            <w:tcBorders>
              <w:bottom w:val="single" w:sz="4" w:space="0" w:color="auto"/>
            </w:tcBorders>
          </w:tcPr>
          <w:p w14:paraId="1904428B" w14:textId="77777777" w:rsidR="00934590" w:rsidRPr="006E4470" w:rsidRDefault="00934590" w:rsidP="00F9231F">
            <w:pPr>
              <w:widowControl w:val="0"/>
              <w:autoSpaceDE w:val="0"/>
              <w:autoSpaceDN w:val="0"/>
              <w:rPr>
                <w:rFonts w:ascii="Times New Roman" w:eastAsia="Calibri" w:hAnsi="Times New Roman" w:cs="Times New Roman"/>
                <w:sz w:val="20"/>
                <w:szCs w:val="20"/>
                <w:lang w:val="es-ES_tradnl"/>
              </w:rPr>
            </w:pPr>
          </w:p>
        </w:tc>
        <w:tc>
          <w:tcPr>
            <w:tcW w:w="741" w:type="pct"/>
            <w:tcBorders>
              <w:bottom w:val="single" w:sz="4" w:space="0" w:color="auto"/>
            </w:tcBorders>
          </w:tcPr>
          <w:p w14:paraId="537988A4" w14:textId="77777777" w:rsidR="00934590" w:rsidRPr="006E4470" w:rsidRDefault="00934590" w:rsidP="00F9231F">
            <w:pPr>
              <w:widowControl w:val="0"/>
              <w:autoSpaceDE w:val="0"/>
              <w:autoSpaceDN w:val="0"/>
              <w:spacing w:before="29" w:line="176" w:lineRule="exact"/>
              <w:ind w:right="57"/>
              <w:jc w:val="right"/>
              <w:rPr>
                <w:rFonts w:ascii="Times New Roman" w:eastAsia="Calibri" w:hAnsi="Times New Roman" w:cs="Times New Roman"/>
                <w:i/>
                <w:sz w:val="20"/>
                <w:szCs w:val="20"/>
                <w:lang w:val="es-ES_tradnl"/>
              </w:rPr>
            </w:pPr>
            <w:r w:rsidRPr="006E4470">
              <w:rPr>
                <w:rFonts w:ascii="Times New Roman" w:hAnsi="Times New Roman" w:cs="Times New Roman"/>
                <w:i/>
                <w:sz w:val="20"/>
                <w:lang w:val="es-ES_tradnl"/>
              </w:rPr>
              <w:t>Decisión 15/34</w:t>
            </w:r>
          </w:p>
        </w:tc>
        <w:tc>
          <w:tcPr>
            <w:tcW w:w="789" w:type="pct"/>
            <w:tcBorders>
              <w:bottom w:val="single" w:sz="4" w:space="0" w:color="auto"/>
            </w:tcBorders>
          </w:tcPr>
          <w:p w14:paraId="787BD39E" w14:textId="77777777" w:rsidR="00934590" w:rsidRPr="006E4470" w:rsidRDefault="00934590" w:rsidP="00F9231F">
            <w:pPr>
              <w:widowControl w:val="0"/>
              <w:autoSpaceDE w:val="0"/>
              <w:autoSpaceDN w:val="0"/>
              <w:rPr>
                <w:rFonts w:ascii="Times New Roman" w:eastAsia="Calibri" w:hAnsi="Times New Roman" w:cs="Times New Roman"/>
                <w:sz w:val="20"/>
                <w:szCs w:val="20"/>
                <w:lang w:val="es-ES_tradnl"/>
              </w:rPr>
            </w:pPr>
          </w:p>
        </w:tc>
        <w:tc>
          <w:tcPr>
            <w:tcW w:w="895" w:type="pct"/>
            <w:tcBorders>
              <w:bottom w:val="single" w:sz="4" w:space="0" w:color="auto"/>
            </w:tcBorders>
          </w:tcPr>
          <w:p w14:paraId="41723EA6" w14:textId="77777777" w:rsidR="00934590" w:rsidRPr="006E4470" w:rsidRDefault="00934590" w:rsidP="00F9231F">
            <w:pPr>
              <w:widowControl w:val="0"/>
              <w:autoSpaceDE w:val="0"/>
              <w:autoSpaceDN w:val="0"/>
              <w:rPr>
                <w:rFonts w:ascii="Times New Roman" w:eastAsia="Calibri" w:hAnsi="Times New Roman" w:cs="Times New Roman"/>
                <w:sz w:val="20"/>
                <w:szCs w:val="20"/>
                <w:lang w:val="es-ES_tradnl"/>
              </w:rPr>
            </w:pPr>
          </w:p>
        </w:tc>
        <w:tc>
          <w:tcPr>
            <w:tcW w:w="660" w:type="pct"/>
            <w:tcBorders>
              <w:bottom w:val="single" w:sz="4" w:space="0" w:color="auto"/>
            </w:tcBorders>
          </w:tcPr>
          <w:p w14:paraId="56DA2FA9" w14:textId="77777777" w:rsidR="00934590" w:rsidRPr="006E4470" w:rsidRDefault="00934590" w:rsidP="00F9231F">
            <w:pPr>
              <w:widowControl w:val="0"/>
              <w:autoSpaceDE w:val="0"/>
              <w:autoSpaceDN w:val="0"/>
              <w:rPr>
                <w:rFonts w:ascii="Times New Roman" w:eastAsia="Calibri" w:hAnsi="Times New Roman" w:cs="Times New Roman"/>
                <w:sz w:val="20"/>
                <w:szCs w:val="20"/>
                <w:lang w:val="es-ES_tradnl"/>
              </w:rPr>
            </w:pPr>
          </w:p>
        </w:tc>
      </w:tr>
      <w:tr w:rsidR="00934590" w:rsidRPr="006E4470" w14:paraId="51AA405C" w14:textId="77777777" w:rsidTr="00F9231F">
        <w:trPr>
          <w:trHeight w:val="250"/>
        </w:trPr>
        <w:tc>
          <w:tcPr>
            <w:tcW w:w="1915" w:type="pct"/>
            <w:tcBorders>
              <w:bottom w:val="nil"/>
            </w:tcBorders>
          </w:tcPr>
          <w:p w14:paraId="78A43AFA" w14:textId="77777777" w:rsidR="00934590" w:rsidRPr="006E4470" w:rsidRDefault="00934590" w:rsidP="00F9231F">
            <w:pPr>
              <w:widowControl w:val="0"/>
              <w:autoSpaceDE w:val="0"/>
              <w:autoSpaceDN w:val="0"/>
              <w:spacing w:before="25"/>
              <w:ind w:left="31"/>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Gastos de personal</w:t>
            </w:r>
          </w:p>
        </w:tc>
        <w:tc>
          <w:tcPr>
            <w:tcW w:w="741" w:type="pct"/>
            <w:tcBorders>
              <w:bottom w:val="nil"/>
            </w:tcBorders>
          </w:tcPr>
          <w:p w14:paraId="4F7777B7" w14:textId="77777777" w:rsidR="00934590" w:rsidRPr="006E4470" w:rsidRDefault="00934590" w:rsidP="00F9231F">
            <w:pPr>
              <w:widowControl w:val="0"/>
              <w:autoSpaceDE w:val="0"/>
              <w:autoSpaceDN w:val="0"/>
              <w:spacing w:before="16"/>
              <w:jc w:val="right"/>
              <w:rPr>
                <w:rFonts w:ascii="Times New Roman" w:eastAsia="Calibri" w:hAnsi="Times New Roman" w:cs="Times New Roman"/>
                <w:sz w:val="20"/>
                <w:szCs w:val="20"/>
                <w:lang w:val="es-ES_tradnl"/>
              </w:rPr>
            </w:pPr>
          </w:p>
        </w:tc>
        <w:tc>
          <w:tcPr>
            <w:tcW w:w="789" w:type="pct"/>
            <w:tcBorders>
              <w:bottom w:val="nil"/>
            </w:tcBorders>
          </w:tcPr>
          <w:p w14:paraId="35387ABA" w14:textId="77777777" w:rsidR="00934590" w:rsidRPr="006E4470" w:rsidRDefault="00934590" w:rsidP="00F9231F">
            <w:pPr>
              <w:widowControl w:val="0"/>
              <w:autoSpaceDE w:val="0"/>
              <w:autoSpaceDN w:val="0"/>
              <w:spacing w:before="16"/>
              <w:jc w:val="right"/>
              <w:rPr>
                <w:rFonts w:ascii="Times New Roman" w:eastAsia="Calibri" w:hAnsi="Times New Roman" w:cs="Times New Roman"/>
                <w:sz w:val="20"/>
                <w:szCs w:val="20"/>
                <w:lang w:val="es-ES_tradnl"/>
              </w:rPr>
            </w:pPr>
          </w:p>
        </w:tc>
        <w:tc>
          <w:tcPr>
            <w:tcW w:w="895" w:type="pct"/>
            <w:tcBorders>
              <w:bottom w:val="nil"/>
            </w:tcBorders>
          </w:tcPr>
          <w:p w14:paraId="52C903D7" w14:textId="77777777" w:rsidR="00934590" w:rsidRPr="006E4470" w:rsidRDefault="00934590" w:rsidP="00F9231F">
            <w:pPr>
              <w:widowControl w:val="0"/>
              <w:autoSpaceDE w:val="0"/>
              <w:autoSpaceDN w:val="0"/>
              <w:spacing w:before="16"/>
              <w:jc w:val="right"/>
              <w:rPr>
                <w:rFonts w:ascii="Times New Roman" w:eastAsia="Calibri" w:hAnsi="Times New Roman" w:cs="Times New Roman"/>
                <w:sz w:val="20"/>
                <w:szCs w:val="20"/>
                <w:lang w:val="es-ES_tradnl"/>
              </w:rPr>
            </w:pPr>
          </w:p>
        </w:tc>
        <w:tc>
          <w:tcPr>
            <w:tcW w:w="660" w:type="pct"/>
            <w:tcBorders>
              <w:bottom w:val="nil"/>
            </w:tcBorders>
          </w:tcPr>
          <w:p w14:paraId="04A539E2" w14:textId="77777777" w:rsidR="00934590" w:rsidRPr="006E4470" w:rsidRDefault="00934590" w:rsidP="00F9231F">
            <w:pPr>
              <w:widowControl w:val="0"/>
              <w:autoSpaceDE w:val="0"/>
              <w:autoSpaceDN w:val="0"/>
              <w:spacing w:before="16"/>
              <w:jc w:val="right"/>
              <w:rPr>
                <w:rFonts w:ascii="Times New Roman" w:eastAsia="Calibri" w:hAnsi="Times New Roman" w:cs="Times New Roman"/>
                <w:sz w:val="20"/>
                <w:szCs w:val="20"/>
                <w:lang w:val="es-ES_tradnl"/>
              </w:rPr>
            </w:pPr>
          </w:p>
        </w:tc>
      </w:tr>
      <w:tr w:rsidR="00934590" w:rsidRPr="006E4470" w14:paraId="203F29A4" w14:textId="77777777" w:rsidTr="00F9231F">
        <w:trPr>
          <w:trHeight w:val="258"/>
        </w:trPr>
        <w:tc>
          <w:tcPr>
            <w:tcW w:w="1915" w:type="pct"/>
            <w:tcBorders>
              <w:top w:val="nil"/>
              <w:bottom w:val="nil"/>
            </w:tcBorders>
          </w:tcPr>
          <w:p w14:paraId="0B73D82D" w14:textId="77777777" w:rsidR="00934590" w:rsidRPr="006E4470" w:rsidRDefault="00934590" w:rsidP="00F9231F">
            <w:pPr>
              <w:widowControl w:val="0"/>
              <w:autoSpaceDE w:val="0"/>
              <w:autoSpaceDN w:val="0"/>
              <w:spacing w:before="37"/>
              <w:ind w:left="28"/>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Personal</w:t>
            </w:r>
          </w:p>
        </w:tc>
        <w:tc>
          <w:tcPr>
            <w:tcW w:w="741" w:type="pct"/>
            <w:tcBorders>
              <w:top w:val="nil"/>
              <w:bottom w:val="nil"/>
            </w:tcBorders>
          </w:tcPr>
          <w:p w14:paraId="7638E626"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24 157,3</w:t>
            </w:r>
          </w:p>
        </w:tc>
        <w:tc>
          <w:tcPr>
            <w:tcW w:w="789" w:type="pct"/>
            <w:tcBorders>
              <w:top w:val="nil"/>
              <w:bottom w:val="nil"/>
            </w:tcBorders>
          </w:tcPr>
          <w:p w14:paraId="7FE23BA8"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25 864,7</w:t>
            </w:r>
          </w:p>
        </w:tc>
        <w:tc>
          <w:tcPr>
            <w:tcW w:w="895" w:type="pct"/>
            <w:tcBorders>
              <w:top w:val="nil"/>
              <w:bottom w:val="nil"/>
            </w:tcBorders>
          </w:tcPr>
          <w:p w14:paraId="2517A5FA"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25 864,7</w:t>
            </w:r>
          </w:p>
        </w:tc>
        <w:tc>
          <w:tcPr>
            <w:tcW w:w="660" w:type="pct"/>
            <w:tcBorders>
              <w:top w:val="nil"/>
              <w:bottom w:val="nil"/>
            </w:tcBorders>
          </w:tcPr>
          <w:p w14:paraId="17472ABC"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27 915,2</w:t>
            </w:r>
          </w:p>
        </w:tc>
      </w:tr>
      <w:tr w:rsidR="00934590" w:rsidRPr="006E4470" w14:paraId="6CCF04CC" w14:textId="77777777" w:rsidTr="00F9231F">
        <w:trPr>
          <w:trHeight w:val="229"/>
        </w:trPr>
        <w:tc>
          <w:tcPr>
            <w:tcW w:w="1915" w:type="pct"/>
            <w:tcBorders>
              <w:top w:val="nil"/>
              <w:bottom w:val="single" w:sz="4" w:space="0" w:color="auto"/>
            </w:tcBorders>
          </w:tcPr>
          <w:p w14:paraId="322D4D06" w14:textId="77777777" w:rsidR="00934590" w:rsidRPr="006E4470" w:rsidRDefault="00934590" w:rsidP="00F9231F">
            <w:pPr>
              <w:widowControl w:val="0"/>
              <w:autoSpaceDE w:val="0"/>
              <w:autoSpaceDN w:val="0"/>
              <w:spacing w:before="33" w:line="176" w:lineRule="exact"/>
              <w:ind w:left="28"/>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Personal temporario general</w:t>
            </w:r>
          </w:p>
        </w:tc>
        <w:tc>
          <w:tcPr>
            <w:tcW w:w="741" w:type="pct"/>
            <w:tcBorders>
              <w:top w:val="nil"/>
              <w:bottom w:val="single" w:sz="4" w:space="0" w:color="auto"/>
            </w:tcBorders>
          </w:tcPr>
          <w:p w14:paraId="0EF0ADDC"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200,0</w:t>
            </w:r>
          </w:p>
        </w:tc>
        <w:tc>
          <w:tcPr>
            <w:tcW w:w="789" w:type="pct"/>
            <w:tcBorders>
              <w:top w:val="nil"/>
              <w:bottom w:val="single" w:sz="4" w:space="0" w:color="auto"/>
            </w:tcBorders>
          </w:tcPr>
          <w:p w14:paraId="424A79C2"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200,0</w:t>
            </w:r>
          </w:p>
        </w:tc>
        <w:tc>
          <w:tcPr>
            <w:tcW w:w="895" w:type="pct"/>
            <w:tcBorders>
              <w:top w:val="nil"/>
              <w:bottom w:val="single" w:sz="4" w:space="0" w:color="auto"/>
            </w:tcBorders>
          </w:tcPr>
          <w:p w14:paraId="3E2DE117"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132,0</w:t>
            </w:r>
          </w:p>
        </w:tc>
        <w:tc>
          <w:tcPr>
            <w:tcW w:w="660" w:type="pct"/>
            <w:tcBorders>
              <w:top w:val="nil"/>
              <w:bottom w:val="single" w:sz="4" w:space="0" w:color="auto"/>
            </w:tcBorders>
          </w:tcPr>
          <w:p w14:paraId="0121127D"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200,0</w:t>
            </w:r>
          </w:p>
        </w:tc>
      </w:tr>
      <w:tr w:rsidR="00934590" w:rsidRPr="006E4470" w14:paraId="1D79651D" w14:textId="77777777" w:rsidTr="00F9231F">
        <w:trPr>
          <w:trHeight w:val="212"/>
        </w:trPr>
        <w:tc>
          <w:tcPr>
            <w:tcW w:w="1915" w:type="pct"/>
            <w:tcBorders>
              <w:top w:val="single" w:sz="4" w:space="0" w:color="auto"/>
              <w:bottom w:val="single" w:sz="4" w:space="0" w:color="auto"/>
            </w:tcBorders>
          </w:tcPr>
          <w:p w14:paraId="5CF7F993" w14:textId="77777777" w:rsidR="00934590" w:rsidRPr="006E4470" w:rsidRDefault="00934590" w:rsidP="00F9231F">
            <w:pPr>
              <w:widowControl w:val="0"/>
              <w:autoSpaceDE w:val="0"/>
              <w:autoSpaceDN w:val="0"/>
              <w:spacing w:before="16" w:line="176" w:lineRule="exact"/>
              <w:ind w:left="31"/>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ab/>
              <w:t>Subtotal</w:t>
            </w:r>
          </w:p>
        </w:tc>
        <w:tc>
          <w:tcPr>
            <w:tcW w:w="741" w:type="pct"/>
            <w:tcBorders>
              <w:top w:val="single" w:sz="4" w:space="0" w:color="auto"/>
              <w:bottom w:val="single" w:sz="4" w:space="0" w:color="auto"/>
            </w:tcBorders>
          </w:tcPr>
          <w:p w14:paraId="302E5E56"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24 357,3</w:t>
            </w:r>
          </w:p>
        </w:tc>
        <w:tc>
          <w:tcPr>
            <w:tcW w:w="789" w:type="pct"/>
            <w:tcBorders>
              <w:top w:val="single" w:sz="4" w:space="0" w:color="auto"/>
              <w:bottom w:val="single" w:sz="4" w:space="0" w:color="auto"/>
            </w:tcBorders>
          </w:tcPr>
          <w:p w14:paraId="7DE5CC3A"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26 064,7</w:t>
            </w:r>
          </w:p>
        </w:tc>
        <w:tc>
          <w:tcPr>
            <w:tcW w:w="895" w:type="pct"/>
            <w:tcBorders>
              <w:top w:val="single" w:sz="4" w:space="0" w:color="auto"/>
              <w:bottom w:val="single" w:sz="4" w:space="0" w:color="auto"/>
            </w:tcBorders>
          </w:tcPr>
          <w:p w14:paraId="73D8B5BE"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25 996,7</w:t>
            </w:r>
          </w:p>
        </w:tc>
        <w:tc>
          <w:tcPr>
            <w:tcW w:w="660" w:type="pct"/>
            <w:tcBorders>
              <w:top w:val="single" w:sz="4" w:space="0" w:color="auto"/>
              <w:bottom w:val="single" w:sz="4" w:space="0" w:color="auto"/>
            </w:tcBorders>
          </w:tcPr>
          <w:p w14:paraId="5BC130C9"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28 115,2</w:t>
            </w:r>
          </w:p>
        </w:tc>
      </w:tr>
      <w:tr w:rsidR="00934590" w:rsidRPr="006E4470" w14:paraId="721F7E01" w14:textId="77777777" w:rsidTr="00F9231F">
        <w:trPr>
          <w:trHeight w:val="229"/>
        </w:trPr>
        <w:tc>
          <w:tcPr>
            <w:tcW w:w="1915" w:type="pct"/>
            <w:tcBorders>
              <w:top w:val="single" w:sz="4" w:space="0" w:color="auto"/>
              <w:bottom w:val="single" w:sz="4" w:space="0" w:color="auto"/>
            </w:tcBorders>
          </w:tcPr>
          <w:p w14:paraId="5528D80F" w14:textId="77777777" w:rsidR="00934590" w:rsidRPr="006E4470" w:rsidRDefault="00934590" w:rsidP="00F9231F">
            <w:pPr>
              <w:widowControl w:val="0"/>
              <w:autoSpaceDE w:val="0"/>
              <w:autoSpaceDN w:val="0"/>
              <w:spacing w:before="11"/>
              <w:ind w:left="31"/>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Gastos de reuniones</w:t>
            </w:r>
          </w:p>
        </w:tc>
        <w:tc>
          <w:tcPr>
            <w:tcW w:w="741" w:type="pct"/>
            <w:tcBorders>
              <w:top w:val="single" w:sz="4" w:space="0" w:color="auto"/>
              <w:bottom w:val="single" w:sz="4" w:space="0" w:color="auto"/>
            </w:tcBorders>
          </w:tcPr>
          <w:p w14:paraId="1AF59F14"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p>
        </w:tc>
        <w:tc>
          <w:tcPr>
            <w:tcW w:w="789" w:type="pct"/>
            <w:tcBorders>
              <w:top w:val="single" w:sz="4" w:space="0" w:color="auto"/>
              <w:bottom w:val="single" w:sz="4" w:space="0" w:color="auto"/>
            </w:tcBorders>
          </w:tcPr>
          <w:p w14:paraId="5BE47DC2"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p>
        </w:tc>
        <w:tc>
          <w:tcPr>
            <w:tcW w:w="895" w:type="pct"/>
            <w:tcBorders>
              <w:top w:val="single" w:sz="4" w:space="0" w:color="auto"/>
              <w:bottom w:val="single" w:sz="4" w:space="0" w:color="auto"/>
            </w:tcBorders>
          </w:tcPr>
          <w:p w14:paraId="67B95DDB"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p>
        </w:tc>
        <w:tc>
          <w:tcPr>
            <w:tcW w:w="660" w:type="pct"/>
            <w:tcBorders>
              <w:top w:val="single" w:sz="4" w:space="0" w:color="auto"/>
              <w:bottom w:val="single" w:sz="4" w:space="0" w:color="auto"/>
            </w:tcBorders>
          </w:tcPr>
          <w:p w14:paraId="4D52875B"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p>
        </w:tc>
      </w:tr>
      <w:tr w:rsidR="00934590" w:rsidRPr="006E4470" w14:paraId="685EC80E" w14:textId="77777777" w:rsidTr="00F9231F">
        <w:trPr>
          <w:trHeight w:val="249"/>
        </w:trPr>
        <w:tc>
          <w:tcPr>
            <w:tcW w:w="1915" w:type="pct"/>
            <w:tcBorders>
              <w:bottom w:val="nil"/>
            </w:tcBorders>
          </w:tcPr>
          <w:p w14:paraId="3D31E54C" w14:textId="77777777" w:rsidR="00934590" w:rsidRPr="006E4470" w:rsidRDefault="00934590" w:rsidP="00F9231F">
            <w:pPr>
              <w:widowControl w:val="0"/>
              <w:autoSpaceDE w:val="0"/>
              <w:autoSpaceDN w:val="0"/>
              <w:spacing w:before="31"/>
              <w:ind w:left="28"/>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Reuniones de las Mesas</w:t>
            </w:r>
          </w:p>
        </w:tc>
        <w:tc>
          <w:tcPr>
            <w:tcW w:w="741" w:type="pct"/>
            <w:tcBorders>
              <w:bottom w:val="nil"/>
            </w:tcBorders>
          </w:tcPr>
          <w:p w14:paraId="3E36750B"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278,9</w:t>
            </w:r>
          </w:p>
        </w:tc>
        <w:tc>
          <w:tcPr>
            <w:tcW w:w="789" w:type="pct"/>
            <w:tcBorders>
              <w:bottom w:val="nil"/>
            </w:tcBorders>
          </w:tcPr>
          <w:p w14:paraId="4A34F811"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338,3</w:t>
            </w:r>
          </w:p>
        </w:tc>
        <w:tc>
          <w:tcPr>
            <w:tcW w:w="895" w:type="pct"/>
            <w:tcBorders>
              <w:bottom w:val="nil"/>
            </w:tcBorders>
          </w:tcPr>
          <w:p w14:paraId="6D1D928B"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278,90</w:t>
            </w:r>
          </w:p>
        </w:tc>
        <w:tc>
          <w:tcPr>
            <w:tcW w:w="660" w:type="pct"/>
            <w:tcBorders>
              <w:bottom w:val="nil"/>
            </w:tcBorders>
          </w:tcPr>
          <w:p w14:paraId="228BCDB1"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338,3</w:t>
            </w:r>
          </w:p>
        </w:tc>
      </w:tr>
      <w:tr w:rsidR="00934590" w:rsidRPr="006E4470" w14:paraId="4EBC598B" w14:textId="77777777" w:rsidTr="00F9231F">
        <w:trPr>
          <w:trHeight w:val="251"/>
        </w:trPr>
        <w:tc>
          <w:tcPr>
            <w:tcW w:w="1915" w:type="pct"/>
            <w:tcBorders>
              <w:top w:val="nil"/>
              <w:bottom w:val="nil"/>
            </w:tcBorders>
          </w:tcPr>
          <w:p w14:paraId="172DA93D" w14:textId="77777777" w:rsidR="00934590" w:rsidRPr="006E4470" w:rsidRDefault="00934590" w:rsidP="00F9231F">
            <w:pPr>
              <w:widowControl w:val="0"/>
              <w:autoSpaceDE w:val="0"/>
              <w:autoSpaceDN w:val="0"/>
              <w:spacing w:before="31"/>
              <w:ind w:left="28"/>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Reuniones de expertos</w:t>
            </w:r>
          </w:p>
        </w:tc>
        <w:tc>
          <w:tcPr>
            <w:tcW w:w="741" w:type="pct"/>
            <w:tcBorders>
              <w:top w:val="nil"/>
              <w:bottom w:val="nil"/>
            </w:tcBorders>
          </w:tcPr>
          <w:p w14:paraId="4DC24F11"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480,0</w:t>
            </w:r>
          </w:p>
        </w:tc>
        <w:tc>
          <w:tcPr>
            <w:tcW w:w="789" w:type="pct"/>
            <w:tcBorders>
              <w:top w:val="nil"/>
              <w:bottom w:val="nil"/>
            </w:tcBorders>
          </w:tcPr>
          <w:p w14:paraId="32602B13"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480,0</w:t>
            </w:r>
          </w:p>
        </w:tc>
        <w:tc>
          <w:tcPr>
            <w:tcW w:w="895" w:type="pct"/>
            <w:tcBorders>
              <w:top w:val="nil"/>
              <w:bottom w:val="nil"/>
            </w:tcBorders>
          </w:tcPr>
          <w:p w14:paraId="2E6140F5"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320,0</w:t>
            </w:r>
          </w:p>
        </w:tc>
        <w:tc>
          <w:tcPr>
            <w:tcW w:w="660" w:type="pct"/>
            <w:tcBorders>
              <w:top w:val="nil"/>
              <w:bottom w:val="nil"/>
            </w:tcBorders>
          </w:tcPr>
          <w:p w14:paraId="6405D4AA"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480,0</w:t>
            </w:r>
          </w:p>
        </w:tc>
      </w:tr>
      <w:tr w:rsidR="00934590" w:rsidRPr="006E4470" w14:paraId="51FC6A34" w14:textId="77777777" w:rsidTr="00F9231F">
        <w:trPr>
          <w:trHeight w:val="229"/>
        </w:trPr>
        <w:tc>
          <w:tcPr>
            <w:tcW w:w="1915" w:type="pct"/>
            <w:tcBorders>
              <w:top w:val="nil"/>
            </w:tcBorders>
          </w:tcPr>
          <w:p w14:paraId="2AC416E5" w14:textId="77777777" w:rsidR="00934590" w:rsidRPr="006E4470" w:rsidRDefault="00934590" w:rsidP="00F9231F">
            <w:pPr>
              <w:widowControl w:val="0"/>
              <w:autoSpaceDE w:val="0"/>
              <w:autoSpaceDN w:val="0"/>
              <w:spacing w:before="33" w:line="176" w:lineRule="exact"/>
              <w:ind w:left="28"/>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Reuniones de órganos intergubernamentales</w:t>
            </w:r>
          </w:p>
        </w:tc>
        <w:tc>
          <w:tcPr>
            <w:tcW w:w="741" w:type="pct"/>
            <w:tcBorders>
              <w:top w:val="nil"/>
            </w:tcBorders>
          </w:tcPr>
          <w:p w14:paraId="3FAF0A29"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5584,6</w:t>
            </w:r>
          </w:p>
        </w:tc>
        <w:tc>
          <w:tcPr>
            <w:tcW w:w="789" w:type="pct"/>
            <w:tcBorders>
              <w:top w:val="nil"/>
            </w:tcBorders>
          </w:tcPr>
          <w:p w14:paraId="39259EDC"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5131,5</w:t>
            </w:r>
          </w:p>
        </w:tc>
        <w:tc>
          <w:tcPr>
            <w:tcW w:w="895" w:type="pct"/>
            <w:tcBorders>
              <w:top w:val="nil"/>
            </w:tcBorders>
          </w:tcPr>
          <w:p w14:paraId="734C4133"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4933,7</w:t>
            </w:r>
          </w:p>
        </w:tc>
        <w:tc>
          <w:tcPr>
            <w:tcW w:w="660" w:type="pct"/>
            <w:tcBorders>
              <w:top w:val="nil"/>
            </w:tcBorders>
          </w:tcPr>
          <w:p w14:paraId="4F6E3537"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5179,2</w:t>
            </w:r>
          </w:p>
        </w:tc>
      </w:tr>
      <w:tr w:rsidR="00934590" w:rsidRPr="006E4470" w14:paraId="3D8A7897" w14:textId="77777777" w:rsidTr="00F9231F">
        <w:trPr>
          <w:trHeight w:val="211"/>
        </w:trPr>
        <w:tc>
          <w:tcPr>
            <w:tcW w:w="1915" w:type="pct"/>
          </w:tcPr>
          <w:p w14:paraId="5B8323F5" w14:textId="77777777" w:rsidR="00934590" w:rsidRPr="006E4470" w:rsidRDefault="00934590" w:rsidP="00F9231F">
            <w:pPr>
              <w:widowControl w:val="0"/>
              <w:autoSpaceDE w:val="0"/>
              <w:autoSpaceDN w:val="0"/>
              <w:spacing w:before="16" w:line="176" w:lineRule="exact"/>
              <w:ind w:left="31"/>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lastRenderedPageBreak/>
              <w:tab/>
              <w:t>Subtotal</w:t>
            </w:r>
          </w:p>
        </w:tc>
        <w:tc>
          <w:tcPr>
            <w:tcW w:w="741" w:type="pct"/>
          </w:tcPr>
          <w:p w14:paraId="51074A64"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6343,5</w:t>
            </w:r>
          </w:p>
        </w:tc>
        <w:tc>
          <w:tcPr>
            <w:tcW w:w="789" w:type="pct"/>
          </w:tcPr>
          <w:p w14:paraId="1FBDB6BF"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5949,8</w:t>
            </w:r>
          </w:p>
        </w:tc>
        <w:tc>
          <w:tcPr>
            <w:tcW w:w="895" w:type="pct"/>
          </w:tcPr>
          <w:p w14:paraId="4C187DC0"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5532,6</w:t>
            </w:r>
          </w:p>
        </w:tc>
        <w:tc>
          <w:tcPr>
            <w:tcW w:w="660" w:type="pct"/>
          </w:tcPr>
          <w:p w14:paraId="629D09B6"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5997,5</w:t>
            </w:r>
          </w:p>
        </w:tc>
      </w:tr>
      <w:tr w:rsidR="00934590" w:rsidRPr="006E4470" w14:paraId="46E39CA4" w14:textId="77777777" w:rsidTr="00F9231F">
        <w:trPr>
          <w:trHeight w:val="229"/>
        </w:trPr>
        <w:tc>
          <w:tcPr>
            <w:tcW w:w="1915" w:type="pct"/>
          </w:tcPr>
          <w:p w14:paraId="0440FACC" w14:textId="77777777" w:rsidR="00934590" w:rsidRPr="006E4470" w:rsidRDefault="00934590" w:rsidP="00F9231F">
            <w:pPr>
              <w:widowControl w:val="0"/>
              <w:autoSpaceDE w:val="0"/>
              <w:autoSpaceDN w:val="0"/>
              <w:spacing w:before="11"/>
              <w:ind w:left="31"/>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Gastos de funcionamiento</w:t>
            </w:r>
          </w:p>
        </w:tc>
        <w:tc>
          <w:tcPr>
            <w:tcW w:w="741" w:type="pct"/>
          </w:tcPr>
          <w:p w14:paraId="4BE21197"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p>
        </w:tc>
        <w:tc>
          <w:tcPr>
            <w:tcW w:w="789" w:type="pct"/>
          </w:tcPr>
          <w:p w14:paraId="3AC9B183"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p>
        </w:tc>
        <w:tc>
          <w:tcPr>
            <w:tcW w:w="895" w:type="pct"/>
          </w:tcPr>
          <w:p w14:paraId="66ABB864"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p>
        </w:tc>
        <w:tc>
          <w:tcPr>
            <w:tcW w:w="660" w:type="pct"/>
          </w:tcPr>
          <w:p w14:paraId="64CDD14E"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p>
        </w:tc>
      </w:tr>
      <w:tr w:rsidR="00934590" w:rsidRPr="006E4470" w14:paraId="13C688DF" w14:textId="77777777" w:rsidTr="00F9231F">
        <w:trPr>
          <w:trHeight w:val="249"/>
        </w:trPr>
        <w:tc>
          <w:tcPr>
            <w:tcW w:w="1915" w:type="pct"/>
            <w:tcBorders>
              <w:bottom w:val="nil"/>
            </w:tcBorders>
          </w:tcPr>
          <w:p w14:paraId="24FD0A5C" w14:textId="77777777" w:rsidR="00934590" w:rsidRPr="006E4470" w:rsidRDefault="00934590" w:rsidP="00F9231F">
            <w:pPr>
              <w:widowControl w:val="0"/>
              <w:autoSpaceDE w:val="0"/>
              <w:autoSpaceDN w:val="0"/>
              <w:spacing w:before="31"/>
              <w:ind w:left="28"/>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Consultores</w:t>
            </w:r>
          </w:p>
        </w:tc>
        <w:tc>
          <w:tcPr>
            <w:tcW w:w="741" w:type="pct"/>
            <w:tcBorders>
              <w:bottom w:val="nil"/>
            </w:tcBorders>
          </w:tcPr>
          <w:p w14:paraId="1A83298A"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100,0</w:t>
            </w:r>
          </w:p>
        </w:tc>
        <w:tc>
          <w:tcPr>
            <w:tcW w:w="789" w:type="pct"/>
            <w:tcBorders>
              <w:bottom w:val="nil"/>
            </w:tcBorders>
          </w:tcPr>
          <w:p w14:paraId="34DD5CDD"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150,0</w:t>
            </w:r>
          </w:p>
        </w:tc>
        <w:tc>
          <w:tcPr>
            <w:tcW w:w="895" w:type="pct"/>
            <w:tcBorders>
              <w:bottom w:val="nil"/>
            </w:tcBorders>
          </w:tcPr>
          <w:p w14:paraId="2B4059EF"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100,0</w:t>
            </w:r>
          </w:p>
        </w:tc>
        <w:tc>
          <w:tcPr>
            <w:tcW w:w="660" w:type="pct"/>
            <w:tcBorders>
              <w:bottom w:val="nil"/>
            </w:tcBorders>
          </w:tcPr>
          <w:p w14:paraId="5EC702E2"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150,0</w:t>
            </w:r>
          </w:p>
        </w:tc>
      </w:tr>
      <w:tr w:rsidR="00934590" w:rsidRPr="006E4470" w14:paraId="33CAA80C" w14:textId="77777777" w:rsidTr="00F9231F">
        <w:trPr>
          <w:trHeight w:val="249"/>
        </w:trPr>
        <w:tc>
          <w:tcPr>
            <w:tcW w:w="1915" w:type="pct"/>
            <w:tcBorders>
              <w:top w:val="nil"/>
            </w:tcBorders>
          </w:tcPr>
          <w:p w14:paraId="427D94A6" w14:textId="77777777" w:rsidR="00934590" w:rsidRPr="006E4470" w:rsidRDefault="00934590" w:rsidP="00F9231F">
            <w:pPr>
              <w:widowControl w:val="0"/>
              <w:autoSpaceDE w:val="0"/>
              <w:autoSpaceDN w:val="0"/>
              <w:spacing w:before="31"/>
              <w:ind w:left="28"/>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Revisión estructural</w:t>
            </w:r>
          </w:p>
        </w:tc>
        <w:tc>
          <w:tcPr>
            <w:tcW w:w="741" w:type="pct"/>
            <w:tcBorders>
              <w:top w:val="nil"/>
            </w:tcBorders>
          </w:tcPr>
          <w:p w14:paraId="66BC82A3"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250,0</w:t>
            </w:r>
          </w:p>
        </w:tc>
        <w:tc>
          <w:tcPr>
            <w:tcW w:w="789" w:type="pct"/>
            <w:tcBorders>
              <w:top w:val="nil"/>
            </w:tcBorders>
          </w:tcPr>
          <w:p w14:paraId="68EC9B5A"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250,0</w:t>
            </w:r>
          </w:p>
        </w:tc>
        <w:tc>
          <w:tcPr>
            <w:tcW w:w="895" w:type="pct"/>
            <w:tcBorders>
              <w:top w:val="nil"/>
            </w:tcBorders>
          </w:tcPr>
          <w:p w14:paraId="5810BA5D"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0,0</w:t>
            </w:r>
          </w:p>
        </w:tc>
        <w:tc>
          <w:tcPr>
            <w:tcW w:w="660" w:type="pct"/>
            <w:tcBorders>
              <w:top w:val="nil"/>
            </w:tcBorders>
          </w:tcPr>
          <w:p w14:paraId="14CA667E"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250,0</w:t>
            </w:r>
          </w:p>
        </w:tc>
      </w:tr>
      <w:tr w:rsidR="00934590" w:rsidRPr="006E4470" w14:paraId="5CC64CA7" w14:textId="77777777" w:rsidTr="00F9231F">
        <w:trPr>
          <w:trHeight w:val="249"/>
        </w:trPr>
        <w:tc>
          <w:tcPr>
            <w:tcW w:w="1915" w:type="pct"/>
          </w:tcPr>
          <w:p w14:paraId="009D97A6" w14:textId="77777777" w:rsidR="00934590" w:rsidRPr="006E4470" w:rsidRDefault="00934590" w:rsidP="00F9231F">
            <w:pPr>
              <w:widowControl w:val="0"/>
              <w:autoSpaceDE w:val="0"/>
              <w:autoSpaceDN w:val="0"/>
              <w:spacing w:before="31"/>
              <w:ind w:left="28"/>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Viajes oficiales</w:t>
            </w:r>
          </w:p>
        </w:tc>
        <w:tc>
          <w:tcPr>
            <w:tcW w:w="741" w:type="pct"/>
          </w:tcPr>
          <w:p w14:paraId="38CF7321"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640,0</w:t>
            </w:r>
          </w:p>
        </w:tc>
        <w:tc>
          <w:tcPr>
            <w:tcW w:w="789" w:type="pct"/>
          </w:tcPr>
          <w:p w14:paraId="098078D5"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900,0</w:t>
            </w:r>
          </w:p>
        </w:tc>
        <w:tc>
          <w:tcPr>
            <w:tcW w:w="895" w:type="pct"/>
          </w:tcPr>
          <w:p w14:paraId="20A83908"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600,0</w:t>
            </w:r>
          </w:p>
        </w:tc>
        <w:tc>
          <w:tcPr>
            <w:tcW w:w="660" w:type="pct"/>
          </w:tcPr>
          <w:p w14:paraId="70A09D7A"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900,0</w:t>
            </w:r>
          </w:p>
        </w:tc>
      </w:tr>
      <w:tr w:rsidR="00934590" w:rsidRPr="006E4470" w14:paraId="50939A1B" w14:textId="77777777" w:rsidTr="00F9231F">
        <w:trPr>
          <w:trHeight w:val="249"/>
        </w:trPr>
        <w:tc>
          <w:tcPr>
            <w:tcW w:w="1915" w:type="pct"/>
          </w:tcPr>
          <w:p w14:paraId="3E777BE8" w14:textId="77777777" w:rsidR="00934590" w:rsidRPr="006E4470" w:rsidRDefault="00934590" w:rsidP="00F9231F">
            <w:pPr>
              <w:widowControl w:val="0"/>
              <w:autoSpaceDE w:val="0"/>
              <w:autoSpaceDN w:val="0"/>
              <w:spacing w:before="31"/>
              <w:ind w:left="28"/>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Alquiler y gastos relacionados</w:t>
            </w:r>
          </w:p>
        </w:tc>
        <w:tc>
          <w:tcPr>
            <w:tcW w:w="741" w:type="pct"/>
          </w:tcPr>
          <w:p w14:paraId="08D959F0"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2918,7</w:t>
            </w:r>
          </w:p>
        </w:tc>
        <w:tc>
          <w:tcPr>
            <w:tcW w:w="789" w:type="pct"/>
          </w:tcPr>
          <w:p w14:paraId="155BF9D2"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2939,2</w:t>
            </w:r>
          </w:p>
        </w:tc>
        <w:tc>
          <w:tcPr>
            <w:tcW w:w="895" w:type="pct"/>
          </w:tcPr>
          <w:p w14:paraId="048BB885"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2939,2</w:t>
            </w:r>
          </w:p>
        </w:tc>
        <w:tc>
          <w:tcPr>
            <w:tcW w:w="660" w:type="pct"/>
          </w:tcPr>
          <w:p w14:paraId="7F3287E0"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2939,2</w:t>
            </w:r>
          </w:p>
        </w:tc>
      </w:tr>
      <w:tr w:rsidR="00934590" w:rsidRPr="006E4470" w14:paraId="75795369" w14:textId="77777777" w:rsidTr="00F9231F">
        <w:trPr>
          <w:trHeight w:val="249"/>
        </w:trPr>
        <w:tc>
          <w:tcPr>
            <w:tcW w:w="1915" w:type="pct"/>
          </w:tcPr>
          <w:p w14:paraId="498BCFDB" w14:textId="77777777" w:rsidR="00934590" w:rsidRPr="006E4470" w:rsidRDefault="00934590" w:rsidP="00F9231F">
            <w:pPr>
              <w:widowControl w:val="0"/>
              <w:autoSpaceDE w:val="0"/>
              <w:autoSpaceDN w:val="0"/>
              <w:spacing w:before="31"/>
              <w:ind w:left="28"/>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Capacitación</w:t>
            </w:r>
          </w:p>
        </w:tc>
        <w:tc>
          <w:tcPr>
            <w:tcW w:w="741" w:type="pct"/>
          </w:tcPr>
          <w:p w14:paraId="13B1DA6E"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10,0</w:t>
            </w:r>
          </w:p>
        </w:tc>
        <w:tc>
          <w:tcPr>
            <w:tcW w:w="789" w:type="pct"/>
          </w:tcPr>
          <w:p w14:paraId="29156795"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10,0</w:t>
            </w:r>
          </w:p>
        </w:tc>
        <w:tc>
          <w:tcPr>
            <w:tcW w:w="895" w:type="pct"/>
          </w:tcPr>
          <w:p w14:paraId="35338CC1"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10,0</w:t>
            </w:r>
          </w:p>
        </w:tc>
        <w:tc>
          <w:tcPr>
            <w:tcW w:w="660" w:type="pct"/>
          </w:tcPr>
          <w:p w14:paraId="15ABA8D9"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10,0</w:t>
            </w:r>
          </w:p>
        </w:tc>
      </w:tr>
      <w:tr w:rsidR="00934590" w:rsidRPr="006E4470" w14:paraId="2641BEDE" w14:textId="77777777" w:rsidTr="00F9231F">
        <w:trPr>
          <w:trHeight w:val="249"/>
        </w:trPr>
        <w:tc>
          <w:tcPr>
            <w:tcW w:w="1915" w:type="pct"/>
          </w:tcPr>
          <w:p w14:paraId="4A81E765" w14:textId="77777777" w:rsidR="00934590" w:rsidRPr="006E4470" w:rsidRDefault="00934590" w:rsidP="00F9231F">
            <w:pPr>
              <w:widowControl w:val="0"/>
              <w:autoSpaceDE w:val="0"/>
              <w:autoSpaceDN w:val="0"/>
              <w:spacing w:before="31"/>
              <w:ind w:left="28"/>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Tecnología de la información</w:t>
            </w:r>
          </w:p>
        </w:tc>
        <w:tc>
          <w:tcPr>
            <w:tcW w:w="741" w:type="pct"/>
          </w:tcPr>
          <w:p w14:paraId="7496D818"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130,0</w:t>
            </w:r>
          </w:p>
        </w:tc>
        <w:tc>
          <w:tcPr>
            <w:tcW w:w="789" w:type="pct"/>
          </w:tcPr>
          <w:p w14:paraId="59ECF8B8"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130,0</w:t>
            </w:r>
          </w:p>
        </w:tc>
        <w:tc>
          <w:tcPr>
            <w:tcW w:w="895" w:type="pct"/>
          </w:tcPr>
          <w:p w14:paraId="730E892D"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50,0</w:t>
            </w:r>
          </w:p>
        </w:tc>
        <w:tc>
          <w:tcPr>
            <w:tcW w:w="660" w:type="pct"/>
          </w:tcPr>
          <w:p w14:paraId="0FB1777D"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130,0</w:t>
            </w:r>
          </w:p>
        </w:tc>
      </w:tr>
      <w:tr w:rsidR="00934590" w:rsidRPr="006E4470" w14:paraId="07E63AD1" w14:textId="77777777" w:rsidTr="00F9231F">
        <w:trPr>
          <w:trHeight w:val="249"/>
        </w:trPr>
        <w:tc>
          <w:tcPr>
            <w:tcW w:w="1915" w:type="pct"/>
          </w:tcPr>
          <w:p w14:paraId="434416ED" w14:textId="77777777" w:rsidR="00934590" w:rsidRPr="006E4470" w:rsidRDefault="00934590" w:rsidP="00F9231F">
            <w:pPr>
              <w:widowControl w:val="0"/>
              <w:autoSpaceDE w:val="0"/>
              <w:autoSpaceDN w:val="0"/>
              <w:spacing w:before="31"/>
              <w:ind w:left="28"/>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Gastos generales de funcionamiento</w:t>
            </w:r>
          </w:p>
        </w:tc>
        <w:tc>
          <w:tcPr>
            <w:tcW w:w="741" w:type="pct"/>
          </w:tcPr>
          <w:p w14:paraId="2630587E"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1453,2</w:t>
            </w:r>
          </w:p>
        </w:tc>
        <w:tc>
          <w:tcPr>
            <w:tcW w:w="789" w:type="pct"/>
          </w:tcPr>
          <w:p w14:paraId="27BF9DCF"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1453,2</w:t>
            </w:r>
          </w:p>
        </w:tc>
        <w:tc>
          <w:tcPr>
            <w:tcW w:w="895" w:type="pct"/>
          </w:tcPr>
          <w:p w14:paraId="7D15E556"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1452,0</w:t>
            </w:r>
          </w:p>
        </w:tc>
        <w:tc>
          <w:tcPr>
            <w:tcW w:w="660" w:type="pct"/>
          </w:tcPr>
          <w:p w14:paraId="4C0C1DF6"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1453,2</w:t>
            </w:r>
          </w:p>
        </w:tc>
      </w:tr>
      <w:tr w:rsidR="00934590" w:rsidRPr="006E4470" w14:paraId="7F2D5272" w14:textId="77777777" w:rsidTr="00F9231F">
        <w:trPr>
          <w:trHeight w:val="251"/>
        </w:trPr>
        <w:tc>
          <w:tcPr>
            <w:tcW w:w="1915" w:type="pct"/>
            <w:tcBorders>
              <w:bottom w:val="nil"/>
            </w:tcBorders>
          </w:tcPr>
          <w:p w14:paraId="266B0C3D" w14:textId="77777777" w:rsidR="00934590" w:rsidRPr="006E4470" w:rsidRDefault="00934590" w:rsidP="00F9231F">
            <w:pPr>
              <w:widowControl w:val="0"/>
              <w:autoSpaceDE w:val="0"/>
              <w:autoSpaceDN w:val="0"/>
              <w:spacing w:before="31"/>
              <w:ind w:left="28"/>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Material de concienciación del público</w:t>
            </w:r>
          </w:p>
        </w:tc>
        <w:tc>
          <w:tcPr>
            <w:tcW w:w="741" w:type="pct"/>
            <w:tcBorders>
              <w:bottom w:val="nil"/>
            </w:tcBorders>
          </w:tcPr>
          <w:p w14:paraId="73C14F5B"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100,0</w:t>
            </w:r>
          </w:p>
        </w:tc>
        <w:tc>
          <w:tcPr>
            <w:tcW w:w="789" w:type="pct"/>
            <w:tcBorders>
              <w:bottom w:val="nil"/>
            </w:tcBorders>
          </w:tcPr>
          <w:p w14:paraId="5A0E5609"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150,0</w:t>
            </w:r>
          </w:p>
        </w:tc>
        <w:tc>
          <w:tcPr>
            <w:tcW w:w="895" w:type="pct"/>
            <w:tcBorders>
              <w:bottom w:val="nil"/>
            </w:tcBorders>
          </w:tcPr>
          <w:p w14:paraId="73077A66"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100,0</w:t>
            </w:r>
          </w:p>
        </w:tc>
        <w:tc>
          <w:tcPr>
            <w:tcW w:w="660" w:type="pct"/>
            <w:tcBorders>
              <w:bottom w:val="nil"/>
            </w:tcBorders>
          </w:tcPr>
          <w:p w14:paraId="00EF80D0"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200,0</w:t>
            </w:r>
          </w:p>
        </w:tc>
      </w:tr>
      <w:tr w:rsidR="00934590" w:rsidRPr="006E4470" w14:paraId="605BB8E1" w14:textId="77777777" w:rsidTr="00F9231F">
        <w:trPr>
          <w:trHeight w:val="229"/>
        </w:trPr>
        <w:tc>
          <w:tcPr>
            <w:tcW w:w="1915" w:type="pct"/>
            <w:tcBorders>
              <w:top w:val="nil"/>
            </w:tcBorders>
          </w:tcPr>
          <w:p w14:paraId="08C0EA09" w14:textId="77777777" w:rsidR="00934590" w:rsidRPr="006E4470" w:rsidRDefault="00934590" w:rsidP="00F9231F">
            <w:pPr>
              <w:widowControl w:val="0"/>
              <w:autoSpaceDE w:val="0"/>
              <w:autoSpaceDN w:val="0"/>
              <w:spacing w:before="33" w:line="176" w:lineRule="exact"/>
              <w:ind w:left="28"/>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Traducción de los sitios web del mecanismo de facilitación</w:t>
            </w:r>
          </w:p>
        </w:tc>
        <w:tc>
          <w:tcPr>
            <w:tcW w:w="741" w:type="pct"/>
            <w:tcBorders>
              <w:top w:val="nil"/>
            </w:tcBorders>
          </w:tcPr>
          <w:p w14:paraId="6BDF1BA1"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130,0</w:t>
            </w:r>
          </w:p>
        </w:tc>
        <w:tc>
          <w:tcPr>
            <w:tcW w:w="789" w:type="pct"/>
            <w:tcBorders>
              <w:top w:val="nil"/>
            </w:tcBorders>
          </w:tcPr>
          <w:p w14:paraId="6933F0D0"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130,0</w:t>
            </w:r>
          </w:p>
        </w:tc>
        <w:tc>
          <w:tcPr>
            <w:tcW w:w="895" w:type="pct"/>
            <w:tcBorders>
              <w:top w:val="nil"/>
            </w:tcBorders>
          </w:tcPr>
          <w:p w14:paraId="08AA4930"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100,0</w:t>
            </w:r>
          </w:p>
        </w:tc>
        <w:tc>
          <w:tcPr>
            <w:tcW w:w="660" w:type="pct"/>
            <w:tcBorders>
              <w:top w:val="nil"/>
            </w:tcBorders>
          </w:tcPr>
          <w:p w14:paraId="07C65FF4"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130,0</w:t>
            </w:r>
          </w:p>
        </w:tc>
      </w:tr>
      <w:tr w:rsidR="00934590" w:rsidRPr="006E4470" w14:paraId="27C41CB3" w14:textId="77777777" w:rsidTr="00F9231F">
        <w:trPr>
          <w:trHeight w:val="211"/>
        </w:trPr>
        <w:tc>
          <w:tcPr>
            <w:tcW w:w="1915" w:type="pct"/>
          </w:tcPr>
          <w:p w14:paraId="39D07425" w14:textId="77777777" w:rsidR="00934590" w:rsidRPr="006E4470" w:rsidRDefault="00934590" w:rsidP="00F9231F">
            <w:pPr>
              <w:widowControl w:val="0"/>
              <w:autoSpaceDE w:val="0"/>
              <w:autoSpaceDN w:val="0"/>
              <w:spacing w:before="16" w:line="176" w:lineRule="exact"/>
              <w:ind w:left="31"/>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ab/>
              <w:t>Subtotal</w:t>
            </w:r>
          </w:p>
        </w:tc>
        <w:tc>
          <w:tcPr>
            <w:tcW w:w="741" w:type="pct"/>
          </w:tcPr>
          <w:p w14:paraId="0D047235"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5731,9</w:t>
            </w:r>
          </w:p>
        </w:tc>
        <w:tc>
          <w:tcPr>
            <w:tcW w:w="789" w:type="pct"/>
          </w:tcPr>
          <w:p w14:paraId="7E9E08A8"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6112,4</w:t>
            </w:r>
          </w:p>
        </w:tc>
        <w:tc>
          <w:tcPr>
            <w:tcW w:w="895" w:type="pct"/>
          </w:tcPr>
          <w:p w14:paraId="0FBF1816"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5351,2</w:t>
            </w:r>
          </w:p>
        </w:tc>
        <w:tc>
          <w:tcPr>
            <w:tcW w:w="660" w:type="pct"/>
          </w:tcPr>
          <w:p w14:paraId="310BABA1"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6162,4</w:t>
            </w:r>
          </w:p>
        </w:tc>
      </w:tr>
      <w:tr w:rsidR="00934590" w:rsidRPr="006E4470" w14:paraId="1DD78867" w14:textId="77777777" w:rsidTr="00F9231F">
        <w:trPr>
          <w:trHeight w:val="211"/>
        </w:trPr>
        <w:tc>
          <w:tcPr>
            <w:tcW w:w="1915" w:type="pct"/>
          </w:tcPr>
          <w:p w14:paraId="298DD75F" w14:textId="77777777" w:rsidR="00934590" w:rsidRPr="006E4470" w:rsidRDefault="00934590" w:rsidP="00F9231F">
            <w:pPr>
              <w:widowControl w:val="0"/>
              <w:autoSpaceDE w:val="0"/>
              <w:autoSpaceDN w:val="0"/>
              <w:spacing w:before="16" w:line="176" w:lineRule="exact"/>
              <w:ind w:left="31"/>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ab/>
              <w:t>Necesidades totales</w:t>
            </w:r>
          </w:p>
        </w:tc>
        <w:tc>
          <w:tcPr>
            <w:tcW w:w="741" w:type="pct"/>
          </w:tcPr>
          <w:p w14:paraId="418C10E8"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36 432,7</w:t>
            </w:r>
          </w:p>
        </w:tc>
        <w:tc>
          <w:tcPr>
            <w:tcW w:w="789" w:type="pct"/>
          </w:tcPr>
          <w:p w14:paraId="3571735E"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38 126,9</w:t>
            </w:r>
          </w:p>
        </w:tc>
        <w:tc>
          <w:tcPr>
            <w:tcW w:w="895" w:type="pct"/>
          </w:tcPr>
          <w:p w14:paraId="5C63A3E1"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36 880,5</w:t>
            </w:r>
          </w:p>
        </w:tc>
        <w:tc>
          <w:tcPr>
            <w:tcW w:w="660" w:type="pct"/>
          </w:tcPr>
          <w:p w14:paraId="7592DA8F"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40 275,1</w:t>
            </w:r>
          </w:p>
        </w:tc>
      </w:tr>
      <w:tr w:rsidR="00934590" w:rsidRPr="006E4470" w14:paraId="3EFD510D" w14:textId="77777777" w:rsidTr="00F9231F">
        <w:trPr>
          <w:trHeight w:val="211"/>
        </w:trPr>
        <w:tc>
          <w:tcPr>
            <w:tcW w:w="1915" w:type="pct"/>
          </w:tcPr>
          <w:p w14:paraId="709892FC" w14:textId="77777777" w:rsidR="00934590" w:rsidRPr="006E4470" w:rsidRDefault="00934590" w:rsidP="00F9231F">
            <w:pPr>
              <w:widowControl w:val="0"/>
              <w:autoSpaceDE w:val="0"/>
              <w:autoSpaceDN w:val="0"/>
              <w:spacing w:before="16" w:line="176" w:lineRule="exact"/>
              <w:ind w:left="28"/>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Apoyo a programas (13 %)</w:t>
            </w:r>
          </w:p>
        </w:tc>
        <w:tc>
          <w:tcPr>
            <w:tcW w:w="741" w:type="pct"/>
          </w:tcPr>
          <w:p w14:paraId="284BB6E6"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4736,2</w:t>
            </w:r>
          </w:p>
        </w:tc>
        <w:tc>
          <w:tcPr>
            <w:tcW w:w="789" w:type="pct"/>
          </w:tcPr>
          <w:p w14:paraId="7BB45803"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 xml:space="preserve"> 4956,5</w:t>
            </w:r>
          </w:p>
        </w:tc>
        <w:tc>
          <w:tcPr>
            <w:tcW w:w="895" w:type="pct"/>
          </w:tcPr>
          <w:p w14:paraId="50A16FB6"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4794,5</w:t>
            </w:r>
          </w:p>
        </w:tc>
        <w:tc>
          <w:tcPr>
            <w:tcW w:w="660" w:type="pct"/>
          </w:tcPr>
          <w:p w14:paraId="5C478670"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5235,8</w:t>
            </w:r>
          </w:p>
        </w:tc>
      </w:tr>
      <w:tr w:rsidR="00934590" w:rsidRPr="006E4470" w14:paraId="6BB1D682" w14:textId="77777777" w:rsidTr="00F9231F">
        <w:trPr>
          <w:trHeight w:val="211"/>
        </w:trPr>
        <w:tc>
          <w:tcPr>
            <w:tcW w:w="1915" w:type="pct"/>
          </w:tcPr>
          <w:p w14:paraId="171B3BD0" w14:textId="77777777" w:rsidR="00934590" w:rsidRPr="006E4470" w:rsidRDefault="00934590" w:rsidP="00F9231F">
            <w:pPr>
              <w:widowControl w:val="0"/>
              <w:autoSpaceDE w:val="0"/>
              <w:autoSpaceDN w:val="0"/>
              <w:spacing w:before="16" w:line="176" w:lineRule="exact"/>
              <w:ind w:left="31"/>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ab/>
              <w:t>Total</w:t>
            </w:r>
          </w:p>
        </w:tc>
        <w:tc>
          <w:tcPr>
            <w:tcW w:w="741" w:type="pct"/>
          </w:tcPr>
          <w:p w14:paraId="0AD2571C"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41 168,9</w:t>
            </w:r>
          </w:p>
        </w:tc>
        <w:tc>
          <w:tcPr>
            <w:tcW w:w="789" w:type="pct"/>
          </w:tcPr>
          <w:p w14:paraId="426477A8"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43 083,4</w:t>
            </w:r>
          </w:p>
        </w:tc>
        <w:tc>
          <w:tcPr>
            <w:tcW w:w="895" w:type="pct"/>
          </w:tcPr>
          <w:p w14:paraId="234F417F"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41 674,9</w:t>
            </w:r>
          </w:p>
        </w:tc>
        <w:tc>
          <w:tcPr>
            <w:tcW w:w="660" w:type="pct"/>
          </w:tcPr>
          <w:p w14:paraId="32907A55"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45 510,8</w:t>
            </w:r>
          </w:p>
        </w:tc>
      </w:tr>
      <w:tr w:rsidR="00934590" w:rsidRPr="006E4470" w14:paraId="76CEB40C" w14:textId="77777777" w:rsidTr="00F9231F">
        <w:trPr>
          <w:trHeight w:val="211"/>
        </w:trPr>
        <w:tc>
          <w:tcPr>
            <w:tcW w:w="1915" w:type="pct"/>
          </w:tcPr>
          <w:p w14:paraId="207F2BF2" w14:textId="77777777" w:rsidR="00934590" w:rsidRPr="006E4470" w:rsidRDefault="00934590" w:rsidP="00F9231F">
            <w:pPr>
              <w:widowControl w:val="0"/>
              <w:autoSpaceDE w:val="0"/>
              <w:autoSpaceDN w:val="0"/>
              <w:spacing w:before="16" w:line="176" w:lineRule="exact"/>
              <w:ind w:left="31"/>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Reserva operacional</w:t>
            </w:r>
          </w:p>
        </w:tc>
        <w:tc>
          <w:tcPr>
            <w:tcW w:w="741" w:type="pct"/>
          </w:tcPr>
          <w:p w14:paraId="49C599FC" w14:textId="77777777" w:rsidR="00934590" w:rsidRPr="006E4470" w:rsidRDefault="00934590" w:rsidP="00F9231F">
            <w:pPr>
              <w:widowControl w:val="0"/>
              <w:autoSpaceDE w:val="0"/>
              <w:autoSpaceDN w:val="0"/>
              <w:ind w:left="40"/>
              <w:jc w:val="right"/>
              <w:rPr>
                <w:rFonts w:ascii="Times New Roman" w:eastAsia="Calibri" w:hAnsi="Times New Roman" w:cs="Times New Roman"/>
                <w:bCs/>
                <w:sz w:val="20"/>
                <w:szCs w:val="20"/>
                <w:lang w:val="es-ES_tradnl"/>
              </w:rPr>
            </w:pPr>
            <w:r w:rsidRPr="006E4470">
              <w:rPr>
                <w:rFonts w:ascii="Times New Roman" w:hAnsi="Times New Roman" w:cs="Times New Roman"/>
                <w:sz w:val="20"/>
                <w:lang w:val="es-ES_tradnl"/>
              </w:rPr>
              <w:t>477,2</w:t>
            </w:r>
          </w:p>
        </w:tc>
        <w:tc>
          <w:tcPr>
            <w:tcW w:w="789" w:type="pct"/>
          </w:tcPr>
          <w:p w14:paraId="3CB145CB" w14:textId="77777777" w:rsidR="00934590" w:rsidRPr="006E4470" w:rsidRDefault="00934590" w:rsidP="00F9231F">
            <w:pPr>
              <w:widowControl w:val="0"/>
              <w:autoSpaceDE w:val="0"/>
              <w:autoSpaceDN w:val="0"/>
              <w:ind w:left="40"/>
              <w:jc w:val="right"/>
              <w:rPr>
                <w:rFonts w:ascii="Times New Roman" w:eastAsia="Calibri" w:hAnsi="Times New Roman" w:cs="Times New Roman"/>
                <w:bCs/>
                <w:sz w:val="20"/>
                <w:szCs w:val="20"/>
                <w:lang w:val="es-ES_tradnl"/>
              </w:rPr>
            </w:pPr>
            <w:r w:rsidRPr="006E4470">
              <w:rPr>
                <w:rFonts w:ascii="Times New Roman" w:hAnsi="Times New Roman" w:cs="Times New Roman"/>
                <w:sz w:val="20"/>
                <w:lang w:val="es-ES_tradnl"/>
              </w:rPr>
              <w:t>53,9</w:t>
            </w:r>
          </w:p>
        </w:tc>
        <w:tc>
          <w:tcPr>
            <w:tcW w:w="895" w:type="pct"/>
          </w:tcPr>
          <w:p w14:paraId="77CF5023" w14:textId="77777777" w:rsidR="00934590" w:rsidRPr="006E4470" w:rsidRDefault="00934590" w:rsidP="00F9231F">
            <w:pPr>
              <w:widowControl w:val="0"/>
              <w:autoSpaceDE w:val="0"/>
              <w:autoSpaceDN w:val="0"/>
              <w:ind w:left="40"/>
              <w:jc w:val="right"/>
              <w:rPr>
                <w:rFonts w:ascii="Times New Roman" w:eastAsia="Calibri" w:hAnsi="Times New Roman" w:cs="Times New Roman"/>
                <w:bCs/>
                <w:sz w:val="20"/>
                <w:szCs w:val="20"/>
                <w:lang w:val="es-ES_tradnl"/>
              </w:rPr>
            </w:pPr>
            <w:r w:rsidRPr="006E4470">
              <w:rPr>
                <w:rFonts w:ascii="Times New Roman" w:hAnsi="Times New Roman" w:cs="Times New Roman"/>
                <w:sz w:val="20"/>
                <w:lang w:val="es-ES_tradnl"/>
              </w:rPr>
              <w:t>(28,8)</w:t>
            </w:r>
          </w:p>
        </w:tc>
        <w:tc>
          <w:tcPr>
            <w:tcW w:w="660" w:type="pct"/>
          </w:tcPr>
          <w:p w14:paraId="67425549" w14:textId="77777777" w:rsidR="00934590" w:rsidRPr="006E4470" w:rsidRDefault="00934590" w:rsidP="00F9231F">
            <w:pPr>
              <w:widowControl w:val="0"/>
              <w:autoSpaceDE w:val="0"/>
              <w:autoSpaceDN w:val="0"/>
              <w:ind w:left="40"/>
              <w:jc w:val="right"/>
              <w:rPr>
                <w:rFonts w:ascii="Times New Roman" w:eastAsia="Calibri" w:hAnsi="Times New Roman" w:cs="Times New Roman"/>
                <w:bCs/>
                <w:sz w:val="20"/>
                <w:szCs w:val="20"/>
                <w:lang w:val="es-ES_tradnl"/>
              </w:rPr>
            </w:pPr>
            <w:r w:rsidRPr="006E4470">
              <w:rPr>
                <w:rFonts w:ascii="Times New Roman" w:hAnsi="Times New Roman" w:cs="Times New Roman"/>
                <w:sz w:val="20"/>
                <w:lang w:val="es-ES_tradnl"/>
              </w:rPr>
              <w:t>292,2</w:t>
            </w:r>
          </w:p>
        </w:tc>
      </w:tr>
      <w:tr w:rsidR="00934590" w:rsidRPr="006E4470" w14:paraId="5DFD9516" w14:textId="77777777" w:rsidTr="00F9231F">
        <w:trPr>
          <w:trHeight w:val="211"/>
        </w:trPr>
        <w:tc>
          <w:tcPr>
            <w:tcW w:w="1915" w:type="pct"/>
          </w:tcPr>
          <w:p w14:paraId="72DE2B17" w14:textId="77777777" w:rsidR="00934590" w:rsidRPr="006E4470" w:rsidRDefault="00934590" w:rsidP="00F9231F">
            <w:pPr>
              <w:widowControl w:val="0"/>
              <w:autoSpaceDE w:val="0"/>
              <w:autoSpaceDN w:val="0"/>
              <w:spacing w:before="16" w:line="176" w:lineRule="exact"/>
              <w:ind w:left="31"/>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ab/>
              <w:t>Necesidades totales</w:t>
            </w:r>
          </w:p>
        </w:tc>
        <w:tc>
          <w:tcPr>
            <w:tcW w:w="741" w:type="pct"/>
          </w:tcPr>
          <w:p w14:paraId="5027FF93"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41 646,1</w:t>
            </w:r>
          </w:p>
        </w:tc>
        <w:tc>
          <w:tcPr>
            <w:tcW w:w="789" w:type="pct"/>
          </w:tcPr>
          <w:p w14:paraId="29848BBC"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43 137,4</w:t>
            </w:r>
          </w:p>
        </w:tc>
        <w:tc>
          <w:tcPr>
            <w:tcW w:w="895" w:type="pct"/>
          </w:tcPr>
          <w:p w14:paraId="5CF18343"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41 646,1</w:t>
            </w:r>
          </w:p>
        </w:tc>
        <w:tc>
          <w:tcPr>
            <w:tcW w:w="660" w:type="pct"/>
          </w:tcPr>
          <w:p w14:paraId="3845849F"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45 803,1</w:t>
            </w:r>
          </w:p>
        </w:tc>
      </w:tr>
      <w:tr w:rsidR="00934590" w:rsidRPr="006E4470" w14:paraId="4F5D967D" w14:textId="77777777" w:rsidTr="00F9231F">
        <w:trPr>
          <w:trHeight w:val="212"/>
        </w:trPr>
        <w:tc>
          <w:tcPr>
            <w:tcW w:w="1915" w:type="pct"/>
          </w:tcPr>
          <w:p w14:paraId="644D5836" w14:textId="77777777" w:rsidR="00934590" w:rsidRPr="006E4470" w:rsidRDefault="00934590" w:rsidP="00F9231F">
            <w:pPr>
              <w:widowControl w:val="0"/>
              <w:autoSpaceDE w:val="0"/>
              <w:autoSpaceDN w:val="0"/>
              <w:spacing w:before="16" w:line="176" w:lineRule="exact"/>
              <w:ind w:left="31"/>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Menos las contribuciones del país anfitrión</w:t>
            </w:r>
          </w:p>
        </w:tc>
        <w:tc>
          <w:tcPr>
            <w:tcW w:w="741" w:type="pct"/>
          </w:tcPr>
          <w:p w14:paraId="063E0D0D"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(2374,6)</w:t>
            </w:r>
          </w:p>
        </w:tc>
        <w:tc>
          <w:tcPr>
            <w:tcW w:w="789" w:type="pct"/>
          </w:tcPr>
          <w:p w14:paraId="158761C0"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(3321,3)</w:t>
            </w:r>
          </w:p>
        </w:tc>
        <w:tc>
          <w:tcPr>
            <w:tcW w:w="895" w:type="pct"/>
          </w:tcPr>
          <w:p w14:paraId="05BDB4CE"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(3321,3)</w:t>
            </w:r>
          </w:p>
        </w:tc>
        <w:tc>
          <w:tcPr>
            <w:tcW w:w="660" w:type="pct"/>
          </w:tcPr>
          <w:p w14:paraId="59CE0333"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(3321,3)</w:t>
            </w:r>
          </w:p>
        </w:tc>
      </w:tr>
      <w:tr w:rsidR="00934590" w:rsidRPr="006E4470" w14:paraId="1BA6AAA3" w14:textId="77777777" w:rsidTr="00F9231F">
        <w:trPr>
          <w:trHeight w:val="211"/>
        </w:trPr>
        <w:tc>
          <w:tcPr>
            <w:tcW w:w="1915" w:type="pct"/>
          </w:tcPr>
          <w:p w14:paraId="546326E1" w14:textId="77777777" w:rsidR="00934590" w:rsidRPr="006E4470" w:rsidRDefault="00934590" w:rsidP="00F9231F">
            <w:pPr>
              <w:widowControl w:val="0"/>
              <w:autoSpaceDE w:val="0"/>
              <w:autoSpaceDN w:val="0"/>
              <w:spacing w:before="16" w:line="176" w:lineRule="exact"/>
              <w:ind w:left="31"/>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ab/>
              <w:t>Total neto (a dividir entre las Partes)</w:t>
            </w:r>
          </w:p>
        </w:tc>
        <w:tc>
          <w:tcPr>
            <w:tcW w:w="741" w:type="pct"/>
          </w:tcPr>
          <w:p w14:paraId="7AD76E09"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39 271,5</w:t>
            </w:r>
          </w:p>
        </w:tc>
        <w:tc>
          <w:tcPr>
            <w:tcW w:w="789" w:type="pct"/>
          </w:tcPr>
          <w:p w14:paraId="35A5497B"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39 816,1</w:t>
            </w:r>
          </w:p>
        </w:tc>
        <w:tc>
          <w:tcPr>
            <w:tcW w:w="895" w:type="pct"/>
          </w:tcPr>
          <w:p w14:paraId="2100B10D"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38 324,8</w:t>
            </w:r>
          </w:p>
        </w:tc>
        <w:tc>
          <w:tcPr>
            <w:tcW w:w="660" w:type="pct"/>
          </w:tcPr>
          <w:p w14:paraId="3295107F" w14:textId="77777777" w:rsidR="00934590" w:rsidRPr="006E4470" w:rsidRDefault="00934590" w:rsidP="00F9231F">
            <w:pPr>
              <w:widowControl w:val="0"/>
              <w:autoSpaceDE w:val="0"/>
              <w:autoSpaceDN w:val="0"/>
              <w:ind w:left="40"/>
              <w:jc w:val="right"/>
              <w:rPr>
                <w:rFonts w:ascii="Times New Roman" w:eastAsia="Calibri" w:hAnsi="Times New Roman" w:cs="Times New Roman"/>
                <w:b/>
                <w:sz w:val="20"/>
                <w:szCs w:val="20"/>
                <w:lang w:val="es-ES_tradnl"/>
              </w:rPr>
            </w:pPr>
            <w:r w:rsidRPr="006E4470">
              <w:rPr>
                <w:rFonts w:ascii="Times New Roman" w:hAnsi="Times New Roman" w:cs="Times New Roman"/>
                <w:b/>
                <w:sz w:val="20"/>
                <w:lang w:val="es-ES_tradnl"/>
              </w:rPr>
              <w:t>42 481,8</w:t>
            </w:r>
          </w:p>
        </w:tc>
      </w:tr>
      <w:tr w:rsidR="00934590" w:rsidRPr="006E4470" w14:paraId="60A5FA85" w14:textId="77777777" w:rsidTr="00F9231F">
        <w:trPr>
          <w:trHeight w:val="211"/>
        </w:trPr>
        <w:tc>
          <w:tcPr>
            <w:tcW w:w="1915" w:type="pct"/>
          </w:tcPr>
          <w:p w14:paraId="63ECE22A" w14:textId="77777777" w:rsidR="00934590" w:rsidRPr="006E4470" w:rsidRDefault="00934590" w:rsidP="00F9231F">
            <w:pPr>
              <w:widowControl w:val="0"/>
              <w:autoSpaceDE w:val="0"/>
              <w:autoSpaceDN w:val="0"/>
              <w:spacing w:before="6"/>
              <w:ind w:left="31"/>
              <w:rPr>
                <w:rFonts w:ascii="Times New Roman" w:eastAsia="Calibri" w:hAnsi="Times New Roman" w:cs="Times New Roman"/>
                <w:bCs/>
                <w:sz w:val="20"/>
                <w:szCs w:val="20"/>
                <w:lang w:val="es-ES_tradnl"/>
              </w:rPr>
            </w:pPr>
            <w:r w:rsidRPr="006E4470">
              <w:rPr>
                <w:rFonts w:ascii="Times New Roman" w:hAnsi="Times New Roman" w:cs="Times New Roman"/>
                <w:sz w:val="20"/>
                <w:lang w:val="es-ES_tradnl"/>
              </w:rPr>
              <w:t>Porcentaje del presupuesto integrado que corresponde al Convenio (72 %)</w:t>
            </w:r>
          </w:p>
        </w:tc>
        <w:tc>
          <w:tcPr>
            <w:tcW w:w="741" w:type="pct"/>
            <w:tcBorders>
              <w:bottom w:val="nil"/>
            </w:tcBorders>
          </w:tcPr>
          <w:p w14:paraId="11AD52E2"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29 985,2</w:t>
            </w:r>
          </w:p>
        </w:tc>
        <w:tc>
          <w:tcPr>
            <w:tcW w:w="789" w:type="pct"/>
            <w:tcBorders>
              <w:bottom w:val="nil"/>
            </w:tcBorders>
          </w:tcPr>
          <w:p w14:paraId="4151519D"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28 667,6</w:t>
            </w:r>
          </w:p>
        </w:tc>
        <w:tc>
          <w:tcPr>
            <w:tcW w:w="895" w:type="pct"/>
            <w:tcBorders>
              <w:bottom w:val="nil"/>
            </w:tcBorders>
          </w:tcPr>
          <w:p w14:paraId="67B4BFA3"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27 593,9</w:t>
            </w:r>
          </w:p>
        </w:tc>
        <w:tc>
          <w:tcPr>
            <w:tcW w:w="660" w:type="pct"/>
            <w:tcBorders>
              <w:bottom w:val="nil"/>
            </w:tcBorders>
          </w:tcPr>
          <w:p w14:paraId="1C28B49F"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30 586,9</w:t>
            </w:r>
          </w:p>
        </w:tc>
      </w:tr>
      <w:tr w:rsidR="00934590" w:rsidRPr="006E4470" w14:paraId="5262B0B6" w14:textId="77777777" w:rsidTr="00F9231F">
        <w:trPr>
          <w:trHeight w:val="211"/>
        </w:trPr>
        <w:tc>
          <w:tcPr>
            <w:tcW w:w="1915" w:type="pct"/>
          </w:tcPr>
          <w:p w14:paraId="5A88BA73" w14:textId="77777777" w:rsidR="00934590" w:rsidRPr="006E4470" w:rsidRDefault="00934590" w:rsidP="00F9231F">
            <w:pPr>
              <w:widowControl w:val="0"/>
              <w:autoSpaceDE w:val="0"/>
              <w:autoSpaceDN w:val="0"/>
              <w:spacing w:before="6"/>
              <w:ind w:left="31"/>
              <w:rPr>
                <w:rFonts w:ascii="Times New Roman" w:eastAsia="Calibri" w:hAnsi="Times New Roman" w:cs="Times New Roman"/>
                <w:bCs/>
                <w:sz w:val="20"/>
                <w:szCs w:val="20"/>
                <w:lang w:val="es-ES_tradnl"/>
              </w:rPr>
            </w:pPr>
            <w:r w:rsidRPr="006E4470">
              <w:rPr>
                <w:rFonts w:ascii="Times New Roman" w:hAnsi="Times New Roman" w:cs="Times New Roman"/>
                <w:sz w:val="20"/>
                <w:lang w:val="es-ES_tradnl"/>
              </w:rPr>
              <w:t>Porcentaje del presupuesto integrado que corresponde al Protocolo de Cartagena (15 %)</w:t>
            </w:r>
          </w:p>
        </w:tc>
        <w:tc>
          <w:tcPr>
            <w:tcW w:w="741" w:type="pct"/>
            <w:tcBorders>
              <w:top w:val="nil"/>
              <w:bottom w:val="nil"/>
            </w:tcBorders>
          </w:tcPr>
          <w:p w14:paraId="4A65AA77"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6246,9</w:t>
            </w:r>
          </w:p>
        </w:tc>
        <w:tc>
          <w:tcPr>
            <w:tcW w:w="789" w:type="pct"/>
            <w:tcBorders>
              <w:top w:val="nil"/>
              <w:bottom w:val="nil"/>
            </w:tcBorders>
          </w:tcPr>
          <w:p w14:paraId="39496528"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5972,4</w:t>
            </w:r>
          </w:p>
        </w:tc>
        <w:tc>
          <w:tcPr>
            <w:tcW w:w="895" w:type="pct"/>
            <w:tcBorders>
              <w:top w:val="nil"/>
              <w:bottom w:val="nil"/>
            </w:tcBorders>
          </w:tcPr>
          <w:p w14:paraId="4FBA85C6"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5748,7</w:t>
            </w:r>
          </w:p>
        </w:tc>
        <w:tc>
          <w:tcPr>
            <w:tcW w:w="660" w:type="pct"/>
            <w:tcBorders>
              <w:top w:val="nil"/>
              <w:bottom w:val="nil"/>
            </w:tcBorders>
          </w:tcPr>
          <w:p w14:paraId="41AAD964"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6372,3</w:t>
            </w:r>
          </w:p>
        </w:tc>
      </w:tr>
      <w:tr w:rsidR="00934590" w:rsidRPr="006E4470" w14:paraId="27DF3AE1" w14:textId="77777777" w:rsidTr="00F9231F">
        <w:trPr>
          <w:trHeight w:val="211"/>
        </w:trPr>
        <w:tc>
          <w:tcPr>
            <w:tcW w:w="1915" w:type="pct"/>
          </w:tcPr>
          <w:p w14:paraId="2F2218B9" w14:textId="77777777" w:rsidR="00934590" w:rsidRPr="006E4470" w:rsidRDefault="00934590" w:rsidP="00F9231F">
            <w:pPr>
              <w:widowControl w:val="0"/>
              <w:autoSpaceDE w:val="0"/>
              <w:autoSpaceDN w:val="0"/>
              <w:spacing w:before="6"/>
              <w:ind w:left="31"/>
              <w:rPr>
                <w:rFonts w:ascii="Times New Roman" w:eastAsia="Calibri" w:hAnsi="Times New Roman" w:cs="Times New Roman"/>
                <w:bCs/>
                <w:sz w:val="20"/>
                <w:szCs w:val="20"/>
                <w:lang w:val="es-ES_tradnl"/>
              </w:rPr>
            </w:pPr>
            <w:r w:rsidRPr="006E4470">
              <w:rPr>
                <w:rFonts w:ascii="Times New Roman" w:hAnsi="Times New Roman" w:cs="Times New Roman"/>
                <w:sz w:val="20"/>
                <w:lang w:val="es-ES_tradnl"/>
              </w:rPr>
              <w:t>Porcentaje del presupuesto integrado que corresponde al Protocolo de Nagoya (13 %)</w:t>
            </w:r>
          </w:p>
        </w:tc>
        <w:tc>
          <w:tcPr>
            <w:tcW w:w="741" w:type="pct"/>
            <w:tcBorders>
              <w:top w:val="nil"/>
            </w:tcBorders>
          </w:tcPr>
          <w:p w14:paraId="4A1B4C8B"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5414,0</w:t>
            </w:r>
          </w:p>
        </w:tc>
        <w:tc>
          <w:tcPr>
            <w:tcW w:w="789" w:type="pct"/>
            <w:tcBorders>
              <w:top w:val="nil"/>
            </w:tcBorders>
          </w:tcPr>
          <w:p w14:paraId="14545A73"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5176,1</w:t>
            </w:r>
          </w:p>
        </w:tc>
        <w:tc>
          <w:tcPr>
            <w:tcW w:w="895" w:type="pct"/>
            <w:tcBorders>
              <w:top w:val="nil"/>
            </w:tcBorders>
          </w:tcPr>
          <w:p w14:paraId="031E9B1D"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4982,2</w:t>
            </w:r>
          </w:p>
        </w:tc>
        <w:tc>
          <w:tcPr>
            <w:tcW w:w="660" w:type="pct"/>
            <w:tcBorders>
              <w:top w:val="nil"/>
            </w:tcBorders>
          </w:tcPr>
          <w:p w14:paraId="483156E4" w14:textId="77777777" w:rsidR="00934590" w:rsidRPr="006E4470" w:rsidRDefault="00934590" w:rsidP="00F9231F">
            <w:pPr>
              <w:widowControl w:val="0"/>
              <w:autoSpaceDE w:val="0"/>
              <w:autoSpaceDN w:val="0"/>
              <w:ind w:left="40"/>
              <w:jc w:val="right"/>
              <w:rPr>
                <w:rFonts w:ascii="Times New Roman" w:eastAsia="Calibri" w:hAnsi="Times New Roman" w:cs="Times New Roman"/>
                <w:sz w:val="20"/>
                <w:szCs w:val="20"/>
                <w:lang w:val="es-ES_tradnl"/>
              </w:rPr>
            </w:pPr>
            <w:r w:rsidRPr="006E4470">
              <w:rPr>
                <w:rFonts w:ascii="Times New Roman" w:hAnsi="Times New Roman" w:cs="Times New Roman"/>
                <w:sz w:val="20"/>
                <w:lang w:val="es-ES_tradnl"/>
              </w:rPr>
              <w:t>5522,6</w:t>
            </w:r>
          </w:p>
        </w:tc>
      </w:tr>
    </w:tbl>
    <w:p w14:paraId="39E2903F" w14:textId="77777777" w:rsidR="00934590" w:rsidRPr="006E4470" w:rsidRDefault="00934590" w:rsidP="00934590">
      <w:pPr>
        <w:keepNext/>
        <w:spacing w:before="120" w:after="120"/>
        <w:outlineLvl w:val="3"/>
        <w:rPr>
          <w:rFonts w:ascii="Times New Roman" w:hAnsi="Times New Roman" w:cs="Times New Roman"/>
          <w:lang w:val="es-ES_tradnl"/>
        </w:rPr>
      </w:pPr>
      <w:r w:rsidRPr="006E4470">
        <w:rPr>
          <w:rFonts w:ascii="Times New Roman" w:hAnsi="Times New Roman" w:cs="Times New Roman"/>
          <w:lang w:val="es-ES_tradnl"/>
        </w:rPr>
        <w:t>Cuadro 4</w:t>
      </w:r>
      <w:r w:rsidRPr="006E4470">
        <w:rPr>
          <w:rFonts w:ascii="Times New Roman" w:hAnsi="Times New Roman" w:cs="Times New Roman"/>
          <w:b/>
          <w:lang w:val="es-ES_tradnl"/>
        </w:rPr>
        <w:br/>
        <w:t>Recursos relacionados con puestos</w:t>
      </w:r>
    </w:p>
    <w:tbl>
      <w:tblPr>
        <w:tblW w:w="0" w:type="auto"/>
        <w:jc w:val="center"/>
        <w:tblLook w:val="04A0" w:firstRow="1" w:lastRow="0" w:firstColumn="1" w:lastColumn="0" w:noHBand="0" w:noVBand="1"/>
      </w:tblPr>
      <w:tblGrid>
        <w:gridCol w:w="2410"/>
        <w:gridCol w:w="1843"/>
        <w:gridCol w:w="1136"/>
        <w:gridCol w:w="1134"/>
        <w:gridCol w:w="1134"/>
      </w:tblGrid>
      <w:tr w:rsidR="00934590" w:rsidRPr="006E4470" w14:paraId="58DA79B8" w14:textId="77777777" w:rsidTr="00F9231F">
        <w:trPr>
          <w:jc w:val="center"/>
        </w:trPr>
        <w:tc>
          <w:tcPr>
            <w:tcW w:w="2410" w:type="dxa"/>
            <w:vMerge w:val="restart"/>
            <w:tcBorders>
              <w:top w:val="single" w:sz="8" w:space="0" w:color="auto"/>
              <w:left w:val="nil"/>
              <w:bottom w:val="single" w:sz="8" w:space="0" w:color="000000"/>
              <w:right w:val="nil"/>
            </w:tcBorders>
            <w:shd w:val="clear" w:color="auto" w:fill="auto"/>
            <w:vAlign w:val="center"/>
            <w:hideMark/>
          </w:tcPr>
          <w:p w14:paraId="43C497CE" w14:textId="77777777" w:rsidR="00934590" w:rsidRPr="006E4470" w:rsidRDefault="00934590" w:rsidP="00F9231F">
            <w:pPr>
              <w:snapToGrid w:val="0"/>
              <w:spacing w:before="60" w:after="60"/>
              <w:outlineLvl w:val="2"/>
              <w:rPr>
                <w:rFonts w:ascii="Times New Roman" w:hAnsi="Times New Roman" w:cs="Times New Roman"/>
                <w:i/>
                <w:iCs/>
                <w:color w:val="000000"/>
                <w:sz w:val="18"/>
                <w:szCs w:val="18"/>
                <w:lang w:val="es-ES_tradnl" w:eastAsia="zh-CN"/>
              </w:rPr>
            </w:pPr>
          </w:p>
        </w:tc>
        <w:tc>
          <w:tcPr>
            <w:tcW w:w="1843" w:type="dxa"/>
            <w:tcBorders>
              <w:top w:val="single" w:sz="8" w:space="0" w:color="auto"/>
              <w:left w:val="nil"/>
              <w:bottom w:val="nil"/>
              <w:right w:val="nil"/>
            </w:tcBorders>
            <w:shd w:val="clear" w:color="auto" w:fill="auto"/>
            <w:vAlign w:val="center"/>
            <w:hideMark/>
          </w:tcPr>
          <w:p w14:paraId="68008849"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i/>
                <w:color w:val="000000"/>
                <w:sz w:val="18"/>
                <w:lang w:val="es-ES_tradnl"/>
              </w:rPr>
              <w:t>Presupuesto básico autorizado</w:t>
            </w:r>
          </w:p>
        </w:tc>
        <w:tc>
          <w:tcPr>
            <w:tcW w:w="1136" w:type="dxa"/>
            <w:tcBorders>
              <w:top w:val="single" w:sz="8" w:space="0" w:color="auto"/>
              <w:left w:val="nil"/>
              <w:bottom w:val="nil"/>
              <w:right w:val="nil"/>
            </w:tcBorders>
            <w:shd w:val="clear" w:color="auto" w:fill="auto"/>
            <w:vAlign w:val="center"/>
            <w:hideMark/>
          </w:tcPr>
          <w:p w14:paraId="7779392D"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i/>
                <w:color w:val="000000"/>
                <w:sz w:val="18"/>
                <w:lang w:val="es-ES_tradnl"/>
              </w:rPr>
              <w:t>Crecimiento real nulo</w:t>
            </w:r>
          </w:p>
        </w:tc>
        <w:tc>
          <w:tcPr>
            <w:tcW w:w="1134" w:type="dxa"/>
            <w:tcBorders>
              <w:top w:val="single" w:sz="8" w:space="0" w:color="auto"/>
              <w:left w:val="nil"/>
              <w:bottom w:val="nil"/>
              <w:right w:val="nil"/>
            </w:tcBorders>
            <w:shd w:val="clear" w:color="auto" w:fill="auto"/>
            <w:vAlign w:val="center"/>
            <w:hideMark/>
          </w:tcPr>
          <w:p w14:paraId="00935954"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i/>
                <w:color w:val="000000"/>
                <w:sz w:val="18"/>
                <w:lang w:val="es-ES_tradnl"/>
              </w:rPr>
              <w:t>Crecimiento nominal nulo</w:t>
            </w:r>
          </w:p>
        </w:tc>
        <w:tc>
          <w:tcPr>
            <w:tcW w:w="1134" w:type="dxa"/>
            <w:tcBorders>
              <w:top w:val="single" w:sz="8" w:space="0" w:color="auto"/>
              <w:left w:val="nil"/>
              <w:bottom w:val="nil"/>
              <w:right w:val="nil"/>
            </w:tcBorders>
            <w:shd w:val="clear" w:color="auto" w:fill="auto"/>
          </w:tcPr>
          <w:p w14:paraId="2FD6A73C" w14:textId="77777777" w:rsidR="00934590" w:rsidRPr="006E4470" w:rsidRDefault="00934590" w:rsidP="00F9231F">
            <w:pPr>
              <w:snapToGrid w:val="0"/>
              <w:spacing w:before="60" w:after="60"/>
              <w:jc w:val="right"/>
              <w:outlineLvl w:val="2"/>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Crecimiento en la escenario propuesto</w:t>
            </w:r>
          </w:p>
        </w:tc>
      </w:tr>
      <w:tr w:rsidR="00934590" w:rsidRPr="006E4470" w14:paraId="5BF9719B" w14:textId="77777777" w:rsidTr="00F9231F">
        <w:trPr>
          <w:jc w:val="center"/>
        </w:trPr>
        <w:tc>
          <w:tcPr>
            <w:tcW w:w="2410" w:type="dxa"/>
            <w:vMerge/>
            <w:tcBorders>
              <w:top w:val="single" w:sz="8" w:space="0" w:color="auto"/>
              <w:left w:val="nil"/>
              <w:bottom w:val="single" w:sz="8" w:space="0" w:color="000000"/>
              <w:right w:val="nil"/>
            </w:tcBorders>
            <w:shd w:val="clear" w:color="auto" w:fill="auto"/>
            <w:vAlign w:val="center"/>
            <w:hideMark/>
          </w:tcPr>
          <w:p w14:paraId="507C73C7" w14:textId="77777777" w:rsidR="00934590" w:rsidRPr="006E4470" w:rsidRDefault="00934590" w:rsidP="00F9231F">
            <w:pPr>
              <w:snapToGrid w:val="0"/>
              <w:spacing w:before="60" w:after="60"/>
              <w:outlineLvl w:val="2"/>
              <w:rPr>
                <w:rFonts w:ascii="Times New Roman" w:hAnsi="Times New Roman" w:cs="Times New Roman"/>
                <w:i/>
                <w:iCs/>
                <w:color w:val="000000"/>
                <w:sz w:val="18"/>
                <w:szCs w:val="18"/>
                <w:lang w:val="es-ES_tradnl" w:eastAsia="zh-CN"/>
              </w:rPr>
            </w:pPr>
          </w:p>
        </w:tc>
        <w:tc>
          <w:tcPr>
            <w:tcW w:w="1843" w:type="dxa"/>
            <w:tcBorders>
              <w:top w:val="nil"/>
              <w:left w:val="nil"/>
              <w:bottom w:val="single" w:sz="8" w:space="0" w:color="auto"/>
              <w:right w:val="nil"/>
            </w:tcBorders>
            <w:shd w:val="clear" w:color="auto" w:fill="auto"/>
            <w:vAlign w:val="center"/>
            <w:hideMark/>
          </w:tcPr>
          <w:p w14:paraId="5172790D" w14:textId="2ED1EF5D" w:rsidR="00934590" w:rsidRPr="006E4470" w:rsidRDefault="00934590" w:rsidP="00F9231F">
            <w:pPr>
              <w:snapToGrid w:val="0"/>
              <w:spacing w:before="60" w:after="60"/>
              <w:jc w:val="right"/>
              <w:outlineLvl w:val="2"/>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2023</w:t>
            </w:r>
            <w:r w:rsidR="00F764E1" w:rsidRPr="006E4470">
              <w:rPr>
                <w:rFonts w:ascii="Times New Roman" w:hAnsi="Times New Roman" w:cs="Times New Roman"/>
                <w:i/>
                <w:snapToGrid w:val="0"/>
                <w:sz w:val="18"/>
                <w:lang w:val="es-ES_tradnl"/>
              </w:rPr>
              <w:t>-</w:t>
            </w:r>
            <w:r w:rsidRPr="006E4470">
              <w:rPr>
                <w:rFonts w:ascii="Times New Roman" w:hAnsi="Times New Roman" w:cs="Times New Roman"/>
                <w:i/>
                <w:snapToGrid w:val="0"/>
                <w:sz w:val="18"/>
                <w:lang w:val="es-ES_tradnl"/>
              </w:rPr>
              <w:t>20</w:t>
            </w:r>
            <w:r w:rsidRPr="006E4470">
              <w:rPr>
                <w:rFonts w:ascii="Times New Roman" w:hAnsi="Times New Roman" w:cs="Times New Roman"/>
                <w:i/>
                <w:color w:val="000000"/>
                <w:sz w:val="18"/>
                <w:lang w:val="es-ES_tradnl"/>
              </w:rPr>
              <w:t>24</w:t>
            </w:r>
          </w:p>
        </w:tc>
        <w:tc>
          <w:tcPr>
            <w:tcW w:w="1136" w:type="dxa"/>
            <w:tcBorders>
              <w:top w:val="nil"/>
              <w:left w:val="nil"/>
              <w:bottom w:val="single" w:sz="8" w:space="0" w:color="auto"/>
              <w:right w:val="nil"/>
            </w:tcBorders>
            <w:shd w:val="clear" w:color="auto" w:fill="auto"/>
            <w:vAlign w:val="center"/>
            <w:hideMark/>
          </w:tcPr>
          <w:p w14:paraId="2F9AC6CF" w14:textId="7AE446FF" w:rsidR="00934590" w:rsidRPr="006E4470" w:rsidRDefault="00934590" w:rsidP="00F9231F">
            <w:pPr>
              <w:snapToGrid w:val="0"/>
              <w:spacing w:before="60" w:after="60"/>
              <w:jc w:val="right"/>
              <w:outlineLvl w:val="2"/>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2025</w:t>
            </w:r>
            <w:r w:rsidR="00F764E1" w:rsidRPr="006E4470">
              <w:rPr>
                <w:rFonts w:ascii="Times New Roman" w:hAnsi="Times New Roman" w:cs="Times New Roman"/>
                <w:i/>
                <w:snapToGrid w:val="0"/>
                <w:sz w:val="18"/>
                <w:lang w:val="es-ES_tradnl"/>
              </w:rPr>
              <w:t>-</w:t>
            </w:r>
            <w:r w:rsidRPr="006E4470">
              <w:rPr>
                <w:rFonts w:ascii="Times New Roman" w:hAnsi="Times New Roman" w:cs="Times New Roman"/>
                <w:i/>
                <w:snapToGrid w:val="0"/>
                <w:sz w:val="18"/>
                <w:lang w:val="es-ES_tradnl"/>
              </w:rPr>
              <w:t>20</w:t>
            </w:r>
            <w:r w:rsidRPr="006E4470">
              <w:rPr>
                <w:rFonts w:ascii="Times New Roman" w:hAnsi="Times New Roman" w:cs="Times New Roman"/>
                <w:i/>
                <w:color w:val="000000"/>
                <w:sz w:val="18"/>
                <w:lang w:val="es-ES_tradnl"/>
              </w:rPr>
              <w:t>26</w:t>
            </w:r>
          </w:p>
        </w:tc>
        <w:tc>
          <w:tcPr>
            <w:tcW w:w="1134" w:type="dxa"/>
            <w:tcBorders>
              <w:top w:val="nil"/>
              <w:left w:val="nil"/>
              <w:bottom w:val="single" w:sz="8" w:space="0" w:color="auto"/>
              <w:right w:val="nil"/>
            </w:tcBorders>
            <w:shd w:val="clear" w:color="auto" w:fill="auto"/>
            <w:vAlign w:val="center"/>
            <w:hideMark/>
          </w:tcPr>
          <w:p w14:paraId="5FC9B9EE" w14:textId="56D6F0B7" w:rsidR="00934590" w:rsidRPr="006E4470" w:rsidRDefault="00934590" w:rsidP="00F9231F">
            <w:pPr>
              <w:snapToGrid w:val="0"/>
              <w:spacing w:before="60" w:after="60"/>
              <w:jc w:val="right"/>
              <w:outlineLvl w:val="2"/>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snapToGrid w:val="0"/>
                <w:sz w:val="18"/>
                <w:lang w:val="es-ES_tradnl"/>
              </w:rPr>
              <w:t>20</w:t>
            </w:r>
            <w:r w:rsidRPr="006E4470">
              <w:rPr>
                <w:rFonts w:ascii="Times New Roman" w:hAnsi="Times New Roman" w:cs="Times New Roman"/>
                <w:i/>
                <w:color w:val="000000"/>
                <w:sz w:val="18"/>
                <w:lang w:val="es-ES_tradnl"/>
              </w:rPr>
              <w:t>26</w:t>
            </w:r>
          </w:p>
        </w:tc>
        <w:tc>
          <w:tcPr>
            <w:tcW w:w="1134" w:type="dxa"/>
            <w:tcBorders>
              <w:top w:val="nil"/>
              <w:left w:val="nil"/>
              <w:bottom w:val="single" w:sz="8" w:space="0" w:color="auto"/>
              <w:right w:val="nil"/>
            </w:tcBorders>
            <w:shd w:val="clear" w:color="auto" w:fill="auto"/>
          </w:tcPr>
          <w:p w14:paraId="58EECB48" w14:textId="61DD1047" w:rsidR="00934590" w:rsidRPr="006E4470" w:rsidRDefault="00934590" w:rsidP="00F9231F">
            <w:pPr>
              <w:snapToGrid w:val="0"/>
              <w:spacing w:before="60" w:after="60"/>
              <w:jc w:val="right"/>
              <w:outlineLvl w:val="2"/>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snapToGrid w:val="0"/>
                <w:sz w:val="18"/>
                <w:lang w:val="es-ES_tradnl"/>
              </w:rPr>
              <w:t>20</w:t>
            </w:r>
            <w:r w:rsidRPr="006E4470">
              <w:rPr>
                <w:rFonts w:ascii="Times New Roman" w:hAnsi="Times New Roman" w:cs="Times New Roman"/>
                <w:i/>
                <w:color w:val="000000"/>
                <w:sz w:val="18"/>
                <w:lang w:val="es-ES_tradnl"/>
              </w:rPr>
              <w:t>26</w:t>
            </w:r>
          </w:p>
        </w:tc>
      </w:tr>
      <w:tr w:rsidR="00934590" w:rsidRPr="006E4470" w14:paraId="5626E156" w14:textId="77777777" w:rsidTr="00F9231F">
        <w:trPr>
          <w:jc w:val="center"/>
        </w:trPr>
        <w:tc>
          <w:tcPr>
            <w:tcW w:w="4253" w:type="dxa"/>
            <w:gridSpan w:val="2"/>
            <w:tcBorders>
              <w:top w:val="nil"/>
              <w:left w:val="nil"/>
              <w:bottom w:val="nil"/>
              <w:right w:val="nil"/>
            </w:tcBorders>
            <w:shd w:val="clear" w:color="auto" w:fill="auto"/>
            <w:noWrap/>
            <w:vAlign w:val="center"/>
            <w:hideMark/>
          </w:tcPr>
          <w:p w14:paraId="0B882918" w14:textId="77777777" w:rsidR="00934590" w:rsidRPr="006E4470" w:rsidRDefault="00934590" w:rsidP="00F9231F">
            <w:pPr>
              <w:snapToGrid w:val="0"/>
              <w:spacing w:before="60" w:after="60"/>
              <w:outlineLvl w:val="2"/>
              <w:rPr>
                <w:rFonts w:ascii="Times New Roman" w:hAnsi="Times New Roman" w:cs="Times New Roman"/>
                <w:b/>
                <w:color w:val="000000"/>
                <w:sz w:val="18"/>
                <w:szCs w:val="18"/>
                <w:lang w:val="es-ES_tradnl"/>
              </w:rPr>
            </w:pPr>
            <w:r w:rsidRPr="006E4470">
              <w:rPr>
                <w:rFonts w:ascii="Times New Roman" w:hAnsi="Times New Roman" w:cs="Times New Roman"/>
                <w:b/>
                <w:color w:val="000000"/>
                <w:sz w:val="18"/>
                <w:lang w:val="es-ES_tradnl"/>
              </w:rPr>
              <w:t>Cuadro Orgánico y categorías superiores</w:t>
            </w:r>
          </w:p>
        </w:tc>
        <w:tc>
          <w:tcPr>
            <w:tcW w:w="1136" w:type="dxa"/>
            <w:tcBorders>
              <w:top w:val="nil"/>
              <w:left w:val="nil"/>
              <w:bottom w:val="nil"/>
              <w:right w:val="nil"/>
            </w:tcBorders>
            <w:shd w:val="clear" w:color="auto" w:fill="auto"/>
            <w:vAlign w:val="center"/>
            <w:hideMark/>
          </w:tcPr>
          <w:p w14:paraId="019D32C6" w14:textId="77777777" w:rsidR="00934590" w:rsidRPr="006E4470" w:rsidRDefault="00934590" w:rsidP="00F9231F">
            <w:pPr>
              <w:snapToGrid w:val="0"/>
              <w:spacing w:before="60" w:after="60"/>
              <w:jc w:val="right"/>
              <w:outlineLvl w:val="2"/>
              <w:rPr>
                <w:rFonts w:ascii="Times New Roman" w:hAnsi="Times New Roman" w:cs="Times New Roman"/>
                <w:sz w:val="18"/>
                <w:szCs w:val="18"/>
                <w:lang w:val="es-ES_tradnl" w:eastAsia="zh-CN"/>
              </w:rPr>
            </w:pPr>
          </w:p>
        </w:tc>
        <w:tc>
          <w:tcPr>
            <w:tcW w:w="1134" w:type="dxa"/>
            <w:tcBorders>
              <w:top w:val="nil"/>
              <w:left w:val="nil"/>
              <w:bottom w:val="nil"/>
              <w:right w:val="nil"/>
            </w:tcBorders>
            <w:shd w:val="clear" w:color="auto" w:fill="auto"/>
            <w:vAlign w:val="center"/>
            <w:hideMark/>
          </w:tcPr>
          <w:p w14:paraId="06B17A20" w14:textId="77777777" w:rsidR="00934590" w:rsidRPr="006E4470" w:rsidRDefault="00934590" w:rsidP="00F9231F">
            <w:pPr>
              <w:snapToGrid w:val="0"/>
              <w:spacing w:before="60" w:after="60"/>
              <w:jc w:val="right"/>
              <w:outlineLvl w:val="2"/>
              <w:rPr>
                <w:rFonts w:ascii="Times New Roman" w:hAnsi="Times New Roman" w:cs="Times New Roman"/>
                <w:sz w:val="18"/>
                <w:szCs w:val="18"/>
                <w:lang w:val="es-ES_tradnl" w:eastAsia="zh-CN"/>
              </w:rPr>
            </w:pPr>
          </w:p>
        </w:tc>
        <w:tc>
          <w:tcPr>
            <w:tcW w:w="1134" w:type="dxa"/>
            <w:tcBorders>
              <w:top w:val="nil"/>
              <w:left w:val="nil"/>
              <w:bottom w:val="nil"/>
              <w:right w:val="nil"/>
            </w:tcBorders>
            <w:shd w:val="clear" w:color="auto" w:fill="auto"/>
          </w:tcPr>
          <w:p w14:paraId="61A6C6D6" w14:textId="77777777" w:rsidR="00934590" w:rsidRPr="006E4470" w:rsidRDefault="00934590" w:rsidP="00F9231F">
            <w:pPr>
              <w:snapToGrid w:val="0"/>
              <w:spacing w:before="60" w:after="60"/>
              <w:jc w:val="right"/>
              <w:outlineLvl w:val="2"/>
              <w:rPr>
                <w:rFonts w:ascii="Times New Roman" w:hAnsi="Times New Roman" w:cs="Times New Roman"/>
                <w:sz w:val="18"/>
                <w:szCs w:val="18"/>
                <w:lang w:val="es-ES_tradnl" w:eastAsia="zh-CN"/>
              </w:rPr>
            </w:pPr>
          </w:p>
        </w:tc>
      </w:tr>
      <w:tr w:rsidR="00934590" w:rsidRPr="006E4470" w14:paraId="3076DCF7" w14:textId="77777777" w:rsidTr="00F9231F">
        <w:trPr>
          <w:jc w:val="center"/>
        </w:trPr>
        <w:tc>
          <w:tcPr>
            <w:tcW w:w="2410" w:type="dxa"/>
            <w:tcBorders>
              <w:top w:val="nil"/>
              <w:left w:val="nil"/>
              <w:bottom w:val="nil"/>
              <w:right w:val="nil"/>
            </w:tcBorders>
            <w:shd w:val="clear" w:color="auto" w:fill="auto"/>
            <w:vAlign w:val="center"/>
            <w:hideMark/>
          </w:tcPr>
          <w:p w14:paraId="2C9F7D74" w14:textId="77777777" w:rsidR="00934590" w:rsidRPr="006E4470" w:rsidRDefault="00934590" w:rsidP="00F9231F">
            <w:pPr>
              <w:snapToGrid w:val="0"/>
              <w:spacing w:before="60" w:after="60"/>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lastRenderedPageBreak/>
              <w:t>SSG</w:t>
            </w:r>
          </w:p>
        </w:tc>
        <w:tc>
          <w:tcPr>
            <w:tcW w:w="1843" w:type="dxa"/>
            <w:tcBorders>
              <w:top w:val="nil"/>
              <w:left w:val="nil"/>
              <w:bottom w:val="nil"/>
              <w:right w:val="nil"/>
            </w:tcBorders>
            <w:shd w:val="clear" w:color="auto" w:fill="auto"/>
            <w:vAlign w:val="center"/>
            <w:hideMark/>
          </w:tcPr>
          <w:p w14:paraId="7D9CA37A"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w:t>
            </w:r>
          </w:p>
        </w:tc>
        <w:tc>
          <w:tcPr>
            <w:tcW w:w="1136" w:type="dxa"/>
            <w:tcBorders>
              <w:top w:val="nil"/>
              <w:left w:val="nil"/>
              <w:bottom w:val="nil"/>
              <w:right w:val="nil"/>
            </w:tcBorders>
            <w:shd w:val="clear" w:color="auto" w:fill="auto"/>
            <w:vAlign w:val="center"/>
            <w:hideMark/>
          </w:tcPr>
          <w:p w14:paraId="7D388570"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w:t>
            </w:r>
          </w:p>
        </w:tc>
        <w:tc>
          <w:tcPr>
            <w:tcW w:w="1134" w:type="dxa"/>
            <w:tcBorders>
              <w:top w:val="nil"/>
              <w:left w:val="nil"/>
              <w:bottom w:val="nil"/>
              <w:right w:val="nil"/>
            </w:tcBorders>
            <w:shd w:val="clear" w:color="auto" w:fill="auto"/>
            <w:vAlign w:val="center"/>
            <w:hideMark/>
          </w:tcPr>
          <w:p w14:paraId="7C641F48"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w:t>
            </w:r>
          </w:p>
        </w:tc>
        <w:tc>
          <w:tcPr>
            <w:tcW w:w="1134" w:type="dxa"/>
            <w:tcBorders>
              <w:top w:val="nil"/>
              <w:left w:val="nil"/>
              <w:bottom w:val="nil"/>
              <w:right w:val="nil"/>
            </w:tcBorders>
            <w:shd w:val="clear" w:color="auto" w:fill="auto"/>
            <w:vAlign w:val="center"/>
          </w:tcPr>
          <w:p w14:paraId="28110844"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w:t>
            </w:r>
          </w:p>
        </w:tc>
      </w:tr>
      <w:tr w:rsidR="00934590" w:rsidRPr="006E4470" w14:paraId="5B635B35" w14:textId="77777777" w:rsidTr="00F9231F">
        <w:trPr>
          <w:jc w:val="center"/>
        </w:trPr>
        <w:tc>
          <w:tcPr>
            <w:tcW w:w="2410" w:type="dxa"/>
            <w:tcBorders>
              <w:top w:val="nil"/>
              <w:left w:val="nil"/>
              <w:bottom w:val="nil"/>
              <w:right w:val="nil"/>
            </w:tcBorders>
            <w:shd w:val="clear" w:color="auto" w:fill="auto"/>
            <w:vAlign w:val="center"/>
            <w:hideMark/>
          </w:tcPr>
          <w:p w14:paraId="5B07B56A" w14:textId="77777777" w:rsidR="00934590" w:rsidRPr="006E4470" w:rsidRDefault="00934590" w:rsidP="00F9231F">
            <w:pPr>
              <w:snapToGrid w:val="0"/>
              <w:spacing w:before="60" w:after="60"/>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D-1</w:t>
            </w:r>
          </w:p>
        </w:tc>
        <w:tc>
          <w:tcPr>
            <w:tcW w:w="1843" w:type="dxa"/>
            <w:tcBorders>
              <w:top w:val="nil"/>
              <w:left w:val="nil"/>
              <w:bottom w:val="nil"/>
              <w:right w:val="nil"/>
            </w:tcBorders>
            <w:shd w:val="clear" w:color="auto" w:fill="auto"/>
            <w:vAlign w:val="center"/>
            <w:hideMark/>
          </w:tcPr>
          <w:p w14:paraId="51C77A80"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3</w:t>
            </w:r>
          </w:p>
        </w:tc>
        <w:tc>
          <w:tcPr>
            <w:tcW w:w="1136" w:type="dxa"/>
            <w:tcBorders>
              <w:top w:val="nil"/>
              <w:left w:val="nil"/>
              <w:bottom w:val="nil"/>
              <w:right w:val="nil"/>
            </w:tcBorders>
            <w:shd w:val="clear" w:color="auto" w:fill="auto"/>
            <w:vAlign w:val="center"/>
            <w:hideMark/>
          </w:tcPr>
          <w:p w14:paraId="6CB355EA"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3</w:t>
            </w:r>
          </w:p>
        </w:tc>
        <w:tc>
          <w:tcPr>
            <w:tcW w:w="1134" w:type="dxa"/>
            <w:tcBorders>
              <w:top w:val="nil"/>
              <w:left w:val="nil"/>
              <w:bottom w:val="nil"/>
              <w:right w:val="nil"/>
            </w:tcBorders>
            <w:shd w:val="clear" w:color="auto" w:fill="auto"/>
            <w:vAlign w:val="center"/>
            <w:hideMark/>
          </w:tcPr>
          <w:p w14:paraId="36F3F4E9"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3</w:t>
            </w:r>
          </w:p>
        </w:tc>
        <w:tc>
          <w:tcPr>
            <w:tcW w:w="1134" w:type="dxa"/>
            <w:tcBorders>
              <w:top w:val="nil"/>
              <w:left w:val="nil"/>
              <w:bottom w:val="nil"/>
              <w:right w:val="nil"/>
            </w:tcBorders>
            <w:shd w:val="clear" w:color="auto" w:fill="auto"/>
            <w:vAlign w:val="center"/>
          </w:tcPr>
          <w:p w14:paraId="48074EB5"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3</w:t>
            </w:r>
          </w:p>
        </w:tc>
      </w:tr>
      <w:tr w:rsidR="00934590" w:rsidRPr="006E4470" w14:paraId="48BF65C5" w14:textId="77777777" w:rsidTr="00F9231F">
        <w:trPr>
          <w:jc w:val="center"/>
        </w:trPr>
        <w:tc>
          <w:tcPr>
            <w:tcW w:w="2410" w:type="dxa"/>
            <w:tcBorders>
              <w:top w:val="nil"/>
              <w:left w:val="nil"/>
              <w:bottom w:val="nil"/>
              <w:right w:val="nil"/>
            </w:tcBorders>
            <w:shd w:val="clear" w:color="auto" w:fill="auto"/>
            <w:vAlign w:val="center"/>
            <w:hideMark/>
          </w:tcPr>
          <w:p w14:paraId="0DAED7D9" w14:textId="77777777" w:rsidR="00934590" w:rsidRPr="006E4470" w:rsidRDefault="00934590" w:rsidP="00F9231F">
            <w:pPr>
              <w:snapToGrid w:val="0"/>
              <w:spacing w:before="60" w:after="60"/>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P-5</w:t>
            </w:r>
          </w:p>
        </w:tc>
        <w:tc>
          <w:tcPr>
            <w:tcW w:w="1843" w:type="dxa"/>
            <w:tcBorders>
              <w:top w:val="nil"/>
              <w:left w:val="nil"/>
              <w:bottom w:val="nil"/>
              <w:right w:val="nil"/>
            </w:tcBorders>
            <w:shd w:val="clear" w:color="auto" w:fill="auto"/>
            <w:vAlign w:val="center"/>
            <w:hideMark/>
          </w:tcPr>
          <w:p w14:paraId="079B6046"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10</w:t>
            </w:r>
          </w:p>
        </w:tc>
        <w:tc>
          <w:tcPr>
            <w:tcW w:w="1136" w:type="dxa"/>
            <w:tcBorders>
              <w:top w:val="nil"/>
              <w:left w:val="nil"/>
              <w:bottom w:val="nil"/>
              <w:right w:val="nil"/>
            </w:tcBorders>
            <w:shd w:val="clear" w:color="auto" w:fill="auto"/>
            <w:vAlign w:val="center"/>
            <w:hideMark/>
          </w:tcPr>
          <w:p w14:paraId="6EC918FF"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10</w:t>
            </w:r>
          </w:p>
        </w:tc>
        <w:tc>
          <w:tcPr>
            <w:tcW w:w="1134" w:type="dxa"/>
            <w:tcBorders>
              <w:top w:val="nil"/>
              <w:left w:val="nil"/>
              <w:bottom w:val="nil"/>
              <w:right w:val="nil"/>
            </w:tcBorders>
            <w:shd w:val="clear" w:color="auto" w:fill="auto"/>
            <w:vAlign w:val="center"/>
            <w:hideMark/>
          </w:tcPr>
          <w:p w14:paraId="33D0D7FD"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10</w:t>
            </w:r>
          </w:p>
        </w:tc>
        <w:tc>
          <w:tcPr>
            <w:tcW w:w="1134" w:type="dxa"/>
            <w:tcBorders>
              <w:top w:val="nil"/>
              <w:left w:val="nil"/>
              <w:bottom w:val="nil"/>
              <w:right w:val="nil"/>
            </w:tcBorders>
            <w:shd w:val="clear" w:color="auto" w:fill="auto"/>
            <w:vAlign w:val="center"/>
          </w:tcPr>
          <w:p w14:paraId="6DFAC75E"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10</w:t>
            </w:r>
          </w:p>
        </w:tc>
      </w:tr>
      <w:tr w:rsidR="00934590" w:rsidRPr="006E4470" w14:paraId="068C195F" w14:textId="77777777" w:rsidTr="00F9231F">
        <w:trPr>
          <w:jc w:val="center"/>
        </w:trPr>
        <w:tc>
          <w:tcPr>
            <w:tcW w:w="2410" w:type="dxa"/>
            <w:tcBorders>
              <w:top w:val="nil"/>
              <w:left w:val="nil"/>
              <w:bottom w:val="nil"/>
              <w:right w:val="nil"/>
            </w:tcBorders>
            <w:shd w:val="clear" w:color="auto" w:fill="auto"/>
            <w:vAlign w:val="center"/>
            <w:hideMark/>
          </w:tcPr>
          <w:p w14:paraId="71B023E2" w14:textId="77777777" w:rsidR="00934590" w:rsidRPr="006E4470" w:rsidRDefault="00934590" w:rsidP="00F9231F">
            <w:pPr>
              <w:snapToGrid w:val="0"/>
              <w:spacing w:before="60" w:after="60"/>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P-4</w:t>
            </w:r>
          </w:p>
        </w:tc>
        <w:tc>
          <w:tcPr>
            <w:tcW w:w="1843" w:type="dxa"/>
            <w:tcBorders>
              <w:top w:val="nil"/>
              <w:left w:val="nil"/>
              <w:bottom w:val="nil"/>
              <w:right w:val="nil"/>
            </w:tcBorders>
            <w:shd w:val="clear" w:color="auto" w:fill="auto"/>
            <w:vAlign w:val="center"/>
            <w:hideMark/>
          </w:tcPr>
          <w:p w14:paraId="0D5D95D5"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14</w:t>
            </w:r>
          </w:p>
        </w:tc>
        <w:tc>
          <w:tcPr>
            <w:tcW w:w="1136" w:type="dxa"/>
            <w:tcBorders>
              <w:top w:val="nil"/>
              <w:left w:val="nil"/>
              <w:bottom w:val="nil"/>
              <w:right w:val="nil"/>
            </w:tcBorders>
            <w:shd w:val="clear" w:color="auto" w:fill="auto"/>
            <w:vAlign w:val="center"/>
            <w:hideMark/>
          </w:tcPr>
          <w:p w14:paraId="5A49C240"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14</w:t>
            </w:r>
          </w:p>
        </w:tc>
        <w:tc>
          <w:tcPr>
            <w:tcW w:w="1134" w:type="dxa"/>
            <w:tcBorders>
              <w:top w:val="nil"/>
              <w:left w:val="nil"/>
              <w:bottom w:val="nil"/>
              <w:right w:val="nil"/>
            </w:tcBorders>
            <w:shd w:val="clear" w:color="auto" w:fill="auto"/>
            <w:vAlign w:val="center"/>
            <w:hideMark/>
          </w:tcPr>
          <w:p w14:paraId="5AAE0217"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14</w:t>
            </w:r>
          </w:p>
        </w:tc>
        <w:tc>
          <w:tcPr>
            <w:tcW w:w="1134" w:type="dxa"/>
            <w:tcBorders>
              <w:top w:val="nil"/>
              <w:left w:val="nil"/>
              <w:bottom w:val="nil"/>
              <w:right w:val="nil"/>
            </w:tcBorders>
            <w:shd w:val="clear" w:color="auto" w:fill="auto"/>
            <w:vAlign w:val="center"/>
          </w:tcPr>
          <w:p w14:paraId="60931B53"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16</w:t>
            </w:r>
          </w:p>
        </w:tc>
      </w:tr>
      <w:tr w:rsidR="00934590" w:rsidRPr="006E4470" w14:paraId="6F2D99D2" w14:textId="77777777" w:rsidTr="00F9231F">
        <w:trPr>
          <w:jc w:val="center"/>
        </w:trPr>
        <w:tc>
          <w:tcPr>
            <w:tcW w:w="2410" w:type="dxa"/>
            <w:tcBorders>
              <w:top w:val="nil"/>
              <w:left w:val="nil"/>
              <w:bottom w:val="nil"/>
              <w:right w:val="nil"/>
            </w:tcBorders>
            <w:shd w:val="clear" w:color="auto" w:fill="auto"/>
            <w:vAlign w:val="center"/>
            <w:hideMark/>
          </w:tcPr>
          <w:p w14:paraId="47B5F94C" w14:textId="77777777" w:rsidR="00934590" w:rsidRPr="006E4470" w:rsidRDefault="00934590" w:rsidP="00F9231F">
            <w:pPr>
              <w:snapToGrid w:val="0"/>
              <w:spacing w:before="60" w:after="60"/>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P-3</w:t>
            </w:r>
          </w:p>
        </w:tc>
        <w:tc>
          <w:tcPr>
            <w:tcW w:w="1843" w:type="dxa"/>
            <w:tcBorders>
              <w:top w:val="nil"/>
              <w:left w:val="nil"/>
              <w:bottom w:val="nil"/>
              <w:right w:val="nil"/>
            </w:tcBorders>
            <w:shd w:val="clear" w:color="auto" w:fill="auto"/>
            <w:vAlign w:val="center"/>
            <w:hideMark/>
          </w:tcPr>
          <w:p w14:paraId="2B29C3C2"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15</w:t>
            </w:r>
          </w:p>
        </w:tc>
        <w:tc>
          <w:tcPr>
            <w:tcW w:w="1136" w:type="dxa"/>
            <w:tcBorders>
              <w:top w:val="nil"/>
              <w:left w:val="nil"/>
              <w:bottom w:val="nil"/>
              <w:right w:val="nil"/>
            </w:tcBorders>
            <w:shd w:val="clear" w:color="auto" w:fill="auto"/>
            <w:vAlign w:val="center"/>
            <w:hideMark/>
          </w:tcPr>
          <w:p w14:paraId="7C47B992"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15</w:t>
            </w:r>
          </w:p>
        </w:tc>
        <w:tc>
          <w:tcPr>
            <w:tcW w:w="1134" w:type="dxa"/>
            <w:tcBorders>
              <w:top w:val="nil"/>
              <w:left w:val="nil"/>
              <w:bottom w:val="nil"/>
              <w:right w:val="nil"/>
            </w:tcBorders>
            <w:shd w:val="clear" w:color="auto" w:fill="auto"/>
            <w:vAlign w:val="center"/>
            <w:hideMark/>
          </w:tcPr>
          <w:p w14:paraId="66A71CE8"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15</w:t>
            </w:r>
          </w:p>
        </w:tc>
        <w:tc>
          <w:tcPr>
            <w:tcW w:w="1134" w:type="dxa"/>
            <w:tcBorders>
              <w:top w:val="nil"/>
              <w:left w:val="nil"/>
              <w:bottom w:val="nil"/>
              <w:right w:val="nil"/>
            </w:tcBorders>
            <w:shd w:val="clear" w:color="auto" w:fill="auto"/>
            <w:vAlign w:val="center"/>
          </w:tcPr>
          <w:p w14:paraId="340CEEB0"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18</w:t>
            </w:r>
          </w:p>
        </w:tc>
      </w:tr>
      <w:tr w:rsidR="00934590" w:rsidRPr="006E4470" w14:paraId="345ECCCB" w14:textId="77777777" w:rsidTr="00F9231F">
        <w:trPr>
          <w:jc w:val="center"/>
        </w:trPr>
        <w:tc>
          <w:tcPr>
            <w:tcW w:w="2410" w:type="dxa"/>
            <w:tcBorders>
              <w:top w:val="nil"/>
              <w:left w:val="nil"/>
              <w:bottom w:val="nil"/>
              <w:right w:val="nil"/>
            </w:tcBorders>
            <w:shd w:val="clear" w:color="auto" w:fill="auto"/>
            <w:vAlign w:val="center"/>
            <w:hideMark/>
          </w:tcPr>
          <w:p w14:paraId="4372FCDB" w14:textId="77777777" w:rsidR="00934590" w:rsidRPr="006E4470" w:rsidRDefault="00934590" w:rsidP="00F9231F">
            <w:pPr>
              <w:snapToGrid w:val="0"/>
              <w:spacing w:before="60" w:after="60"/>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P-2/1</w:t>
            </w:r>
          </w:p>
        </w:tc>
        <w:tc>
          <w:tcPr>
            <w:tcW w:w="1843" w:type="dxa"/>
            <w:tcBorders>
              <w:top w:val="nil"/>
              <w:left w:val="nil"/>
              <w:bottom w:val="nil"/>
              <w:right w:val="nil"/>
            </w:tcBorders>
            <w:shd w:val="clear" w:color="auto" w:fill="auto"/>
            <w:vAlign w:val="center"/>
            <w:hideMark/>
          </w:tcPr>
          <w:p w14:paraId="2D5B493B"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10</w:t>
            </w:r>
          </w:p>
        </w:tc>
        <w:tc>
          <w:tcPr>
            <w:tcW w:w="1136" w:type="dxa"/>
            <w:tcBorders>
              <w:top w:val="nil"/>
              <w:left w:val="nil"/>
              <w:bottom w:val="nil"/>
              <w:right w:val="nil"/>
            </w:tcBorders>
            <w:shd w:val="clear" w:color="auto" w:fill="auto"/>
            <w:vAlign w:val="center"/>
            <w:hideMark/>
          </w:tcPr>
          <w:p w14:paraId="221536F3"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10</w:t>
            </w:r>
          </w:p>
        </w:tc>
        <w:tc>
          <w:tcPr>
            <w:tcW w:w="1134" w:type="dxa"/>
            <w:tcBorders>
              <w:top w:val="nil"/>
              <w:left w:val="nil"/>
              <w:bottom w:val="nil"/>
              <w:right w:val="nil"/>
            </w:tcBorders>
            <w:shd w:val="clear" w:color="auto" w:fill="auto"/>
            <w:vAlign w:val="center"/>
            <w:hideMark/>
          </w:tcPr>
          <w:p w14:paraId="22E9CBF1"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10</w:t>
            </w:r>
          </w:p>
        </w:tc>
        <w:tc>
          <w:tcPr>
            <w:tcW w:w="1134" w:type="dxa"/>
            <w:tcBorders>
              <w:top w:val="nil"/>
              <w:left w:val="nil"/>
              <w:bottom w:val="nil"/>
              <w:right w:val="nil"/>
            </w:tcBorders>
            <w:shd w:val="clear" w:color="auto" w:fill="auto"/>
            <w:vAlign w:val="center"/>
          </w:tcPr>
          <w:p w14:paraId="7E4190D9"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10</w:t>
            </w:r>
          </w:p>
        </w:tc>
      </w:tr>
      <w:tr w:rsidR="00934590" w:rsidRPr="006E4470" w14:paraId="155B97C9" w14:textId="77777777" w:rsidTr="00F9231F">
        <w:trPr>
          <w:jc w:val="center"/>
        </w:trPr>
        <w:tc>
          <w:tcPr>
            <w:tcW w:w="2410" w:type="dxa"/>
            <w:tcBorders>
              <w:top w:val="single" w:sz="8" w:space="0" w:color="auto"/>
              <w:left w:val="nil"/>
              <w:bottom w:val="single" w:sz="8" w:space="0" w:color="auto"/>
              <w:right w:val="nil"/>
            </w:tcBorders>
            <w:shd w:val="clear" w:color="auto" w:fill="auto"/>
            <w:vAlign w:val="center"/>
            <w:hideMark/>
          </w:tcPr>
          <w:p w14:paraId="33E35A3E" w14:textId="77777777" w:rsidR="00934590" w:rsidRPr="006E4470" w:rsidRDefault="00934590" w:rsidP="00F9231F">
            <w:pPr>
              <w:snapToGrid w:val="0"/>
              <w:spacing w:before="60" w:after="60"/>
              <w:outlineLvl w:val="2"/>
              <w:rPr>
                <w:rFonts w:ascii="Times New Roman" w:hAnsi="Times New Roman" w:cs="Times New Roman"/>
                <w:b/>
                <w:color w:val="000000"/>
                <w:sz w:val="18"/>
                <w:szCs w:val="18"/>
                <w:lang w:val="es-ES_tradnl"/>
              </w:rPr>
            </w:pPr>
            <w:r w:rsidRPr="006E4470">
              <w:rPr>
                <w:rFonts w:ascii="Times New Roman" w:hAnsi="Times New Roman" w:cs="Times New Roman"/>
                <w:b/>
                <w:color w:val="000000"/>
                <w:sz w:val="18"/>
                <w:lang w:val="es-ES_tradnl"/>
              </w:rPr>
              <w:tab/>
              <w:t>Subtotal</w:t>
            </w:r>
          </w:p>
        </w:tc>
        <w:tc>
          <w:tcPr>
            <w:tcW w:w="1843" w:type="dxa"/>
            <w:tcBorders>
              <w:top w:val="single" w:sz="8" w:space="0" w:color="auto"/>
              <w:left w:val="nil"/>
              <w:bottom w:val="single" w:sz="8" w:space="0" w:color="auto"/>
              <w:right w:val="nil"/>
            </w:tcBorders>
            <w:shd w:val="clear" w:color="auto" w:fill="auto"/>
            <w:vAlign w:val="center"/>
            <w:hideMark/>
          </w:tcPr>
          <w:p w14:paraId="3409D5D7" w14:textId="77777777" w:rsidR="00934590" w:rsidRPr="006E4470" w:rsidRDefault="00934590" w:rsidP="00F9231F">
            <w:pPr>
              <w:snapToGrid w:val="0"/>
              <w:spacing w:before="60" w:after="60"/>
              <w:jc w:val="right"/>
              <w:outlineLvl w:val="2"/>
              <w:rPr>
                <w:rFonts w:ascii="Times New Roman" w:hAnsi="Times New Roman" w:cs="Times New Roman"/>
                <w:b/>
                <w:color w:val="000000"/>
                <w:sz w:val="18"/>
                <w:szCs w:val="18"/>
                <w:lang w:val="es-ES_tradnl"/>
              </w:rPr>
            </w:pPr>
            <w:r w:rsidRPr="006E4470">
              <w:rPr>
                <w:rFonts w:ascii="Times New Roman" w:hAnsi="Times New Roman" w:cs="Times New Roman"/>
                <w:b/>
                <w:color w:val="000000"/>
                <w:sz w:val="18"/>
                <w:lang w:val="es-ES_tradnl"/>
              </w:rPr>
              <w:t>53</w:t>
            </w:r>
          </w:p>
        </w:tc>
        <w:tc>
          <w:tcPr>
            <w:tcW w:w="1136" w:type="dxa"/>
            <w:tcBorders>
              <w:top w:val="single" w:sz="8" w:space="0" w:color="auto"/>
              <w:left w:val="nil"/>
              <w:bottom w:val="single" w:sz="8" w:space="0" w:color="auto"/>
              <w:right w:val="nil"/>
            </w:tcBorders>
            <w:shd w:val="clear" w:color="auto" w:fill="auto"/>
            <w:vAlign w:val="center"/>
            <w:hideMark/>
          </w:tcPr>
          <w:p w14:paraId="785D605C" w14:textId="77777777" w:rsidR="00934590" w:rsidRPr="006E4470" w:rsidRDefault="00934590" w:rsidP="00F9231F">
            <w:pPr>
              <w:snapToGrid w:val="0"/>
              <w:spacing w:before="60" w:after="60"/>
              <w:jc w:val="right"/>
              <w:outlineLvl w:val="2"/>
              <w:rPr>
                <w:rFonts w:ascii="Times New Roman" w:hAnsi="Times New Roman" w:cs="Times New Roman"/>
                <w:b/>
                <w:color w:val="000000"/>
                <w:sz w:val="18"/>
                <w:szCs w:val="18"/>
                <w:lang w:val="es-ES_tradnl"/>
              </w:rPr>
            </w:pPr>
            <w:r w:rsidRPr="006E4470">
              <w:rPr>
                <w:rFonts w:ascii="Times New Roman" w:hAnsi="Times New Roman" w:cs="Times New Roman"/>
                <w:b/>
                <w:color w:val="000000"/>
                <w:sz w:val="18"/>
                <w:lang w:val="es-ES_tradnl"/>
              </w:rPr>
              <w:t>53</w:t>
            </w:r>
          </w:p>
        </w:tc>
        <w:tc>
          <w:tcPr>
            <w:tcW w:w="1134" w:type="dxa"/>
            <w:tcBorders>
              <w:top w:val="single" w:sz="8" w:space="0" w:color="auto"/>
              <w:left w:val="nil"/>
              <w:bottom w:val="single" w:sz="8" w:space="0" w:color="auto"/>
              <w:right w:val="nil"/>
            </w:tcBorders>
            <w:shd w:val="clear" w:color="auto" w:fill="auto"/>
            <w:vAlign w:val="center"/>
            <w:hideMark/>
          </w:tcPr>
          <w:p w14:paraId="31469FA9" w14:textId="77777777" w:rsidR="00934590" w:rsidRPr="006E4470" w:rsidRDefault="00934590" w:rsidP="00F9231F">
            <w:pPr>
              <w:snapToGrid w:val="0"/>
              <w:spacing w:before="60" w:after="60"/>
              <w:jc w:val="right"/>
              <w:outlineLvl w:val="2"/>
              <w:rPr>
                <w:rFonts w:ascii="Times New Roman" w:hAnsi="Times New Roman" w:cs="Times New Roman"/>
                <w:b/>
                <w:color w:val="000000"/>
                <w:sz w:val="18"/>
                <w:szCs w:val="18"/>
                <w:lang w:val="es-ES_tradnl"/>
              </w:rPr>
            </w:pPr>
            <w:r w:rsidRPr="006E4470">
              <w:rPr>
                <w:rFonts w:ascii="Times New Roman" w:hAnsi="Times New Roman" w:cs="Times New Roman"/>
                <w:b/>
                <w:color w:val="000000"/>
                <w:sz w:val="18"/>
                <w:lang w:val="es-ES_tradnl"/>
              </w:rPr>
              <w:t>53</w:t>
            </w:r>
          </w:p>
        </w:tc>
        <w:tc>
          <w:tcPr>
            <w:tcW w:w="1134" w:type="dxa"/>
            <w:tcBorders>
              <w:top w:val="single" w:sz="8" w:space="0" w:color="auto"/>
              <w:left w:val="nil"/>
              <w:bottom w:val="single" w:sz="8" w:space="0" w:color="auto"/>
              <w:right w:val="nil"/>
            </w:tcBorders>
            <w:shd w:val="clear" w:color="auto" w:fill="auto"/>
            <w:vAlign w:val="center"/>
          </w:tcPr>
          <w:p w14:paraId="7D67E225" w14:textId="77777777" w:rsidR="00934590" w:rsidRPr="006E4470" w:rsidRDefault="00934590" w:rsidP="00F9231F">
            <w:pPr>
              <w:snapToGrid w:val="0"/>
              <w:spacing w:before="60" w:after="60"/>
              <w:jc w:val="right"/>
              <w:outlineLvl w:val="2"/>
              <w:rPr>
                <w:rFonts w:ascii="Times New Roman" w:hAnsi="Times New Roman" w:cs="Times New Roman"/>
                <w:b/>
                <w:color w:val="000000"/>
                <w:sz w:val="18"/>
                <w:szCs w:val="18"/>
                <w:lang w:val="es-ES_tradnl"/>
              </w:rPr>
            </w:pPr>
            <w:r w:rsidRPr="006E4470">
              <w:rPr>
                <w:rFonts w:ascii="Times New Roman" w:hAnsi="Times New Roman" w:cs="Times New Roman"/>
                <w:b/>
                <w:color w:val="000000"/>
                <w:sz w:val="18"/>
                <w:lang w:val="es-ES_tradnl"/>
              </w:rPr>
              <w:t>68</w:t>
            </w:r>
          </w:p>
        </w:tc>
      </w:tr>
      <w:tr w:rsidR="00934590" w:rsidRPr="006E4470" w14:paraId="687B8F00" w14:textId="77777777" w:rsidTr="00F9231F">
        <w:trPr>
          <w:jc w:val="center"/>
        </w:trPr>
        <w:tc>
          <w:tcPr>
            <w:tcW w:w="2410" w:type="dxa"/>
            <w:tcBorders>
              <w:top w:val="nil"/>
              <w:left w:val="nil"/>
              <w:bottom w:val="nil"/>
              <w:right w:val="nil"/>
            </w:tcBorders>
            <w:shd w:val="clear" w:color="auto" w:fill="auto"/>
            <w:vAlign w:val="center"/>
            <w:hideMark/>
          </w:tcPr>
          <w:p w14:paraId="75DAB4AF" w14:textId="77777777" w:rsidR="00934590" w:rsidRPr="006E4470" w:rsidRDefault="00934590" w:rsidP="00F9231F">
            <w:pPr>
              <w:snapToGrid w:val="0"/>
              <w:spacing w:before="60" w:after="60"/>
              <w:outlineLvl w:val="2"/>
              <w:rPr>
                <w:rFonts w:ascii="Times New Roman" w:hAnsi="Times New Roman" w:cs="Times New Roman"/>
                <w:b/>
                <w:color w:val="000000"/>
                <w:sz w:val="18"/>
                <w:szCs w:val="18"/>
                <w:lang w:val="es-ES_tradnl"/>
              </w:rPr>
            </w:pPr>
            <w:r w:rsidRPr="006E4470">
              <w:rPr>
                <w:rFonts w:ascii="Times New Roman" w:hAnsi="Times New Roman" w:cs="Times New Roman"/>
                <w:b/>
                <w:color w:val="000000"/>
                <w:sz w:val="18"/>
                <w:lang w:val="es-ES_tradnl"/>
              </w:rPr>
              <w:t>Cuadro de Servicios Generales</w:t>
            </w:r>
          </w:p>
        </w:tc>
        <w:tc>
          <w:tcPr>
            <w:tcW w:w="1843" w:type="dxa"/>
            <w:tcBorders>
              <w:top w:val="nil"/>
              <w:left w:val="nil"/>
              <w:bottom w:val="nil"/>
              <w:right w:val="nil"/>
            </w:tcBorders>
            <w:shd w:val="clear" w:color="auto" w:fill="auto"/>
            <w:vAlign w:val="center"/>
            <w:hideMark/>
          </w:tcPr>
          <w:p w14:paraId="6252A664"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29</w:t>
            </w:r>
          </w:p>
        </w:tc>
        <w:tc>
          <w:tcPr>
            <w:tcW w:w="1136" w:type="dxa"/>
            <w:tcBorders>
              <w:top w:val="nil"/>
              <w:left w:val="nil"/>
              <w:bottom w:val="nil"/>
              <w:right w:val="nil"/>
            </w:tcBorders>
            <w:shd w:val="clear" w:color="auto" w:fill="auto"/>
            <w:vAlign w:val="center"/>
            <w:hideMark/>
          </w:tcPr>
          <w:p w14:paraId="17C63E3F"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29</w:t>
            </w:r>
          </w:p>
        </w:tc>
        <w:tc>
          <w:tcPr>
            <w:tcW w:w="1134" w:type="dxa"/>
            <w:tcBorders>
              <w:top w:val="nil"/>
              <w:left w:val="nil"/>
              <w:bottom w:val="nil"/>
              <w:right w:val="nil"/>
            </w:tcBorders>
            <w:shd w:val="clear" w:color="auto" w:fill="auto"/>
            <w:vAlign w:val="center"/>
            <w:hideMark/>
          </w:tcPr>
          <w:p w14:paraId="2B4EAA4A"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29</w:t>
            </w:r>
          </w:p>
        </w:tc>
        <w:tc>
          <w:tcPr>
            <w:tcW w:w="1134" w:type="dxa"/>
            <w:tcBorders>
              <w:top w:val="nil"/>
              <w:left w:val="nil"/>
              <w:bottom w:val="nil"/>
              <w:right w:val="nil"/>
            </w:tcBorders>
            <w:shd w:val="clear" w:color="auto" w:fill="auto"/>
            <w:vAlign w:val="center"/>
          </w:tcPr>
          <w:p w14:paraId="03E7A397" w14:textId="77777777" w:rsidR="00934590" w:rsidRPr="006E4470" w:rsidRDefault="00934590" w:rsidP="00F9231F">
            <w:pPr>
              <w:snapToGrid w:val="0"/>
              <w:spacing w:before="60" w:after="60"/>
              <w:jc w:val="right"/>
              <w:outlineLvl w:val="2"/>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32</w:t>
            </w:r>
          </w:p>
        </w:tc>
      </w:tr>
      <w:tr w:rsidR="00934590" w:rsidRPr="006E4470" w14:paraId="6F3A7B30" w14:textId="77777777" w:rsidTr="00F9231F">
        <w:trPr>
          <w:jc w:val="center"/>
        </w:trPr>
        <w:tc>
          <w:tcPr>
            <w:tcW w:w="2410" w:type="dxa"/>
            <w:tcBorders>
              <w:top w:val="single" w:sz="8" w:space="0" w:color="auto"/>
              <w:left w:val="nil"/>
              <w:bottom w:val="single" w:sz="8" w:space="0" w:color="auto"/>
              <w:right w:val="nil"/>
            </w:tcBorders>
            <w:shd w:val="clear" w:color="auto" w:fill="auto"/>
            <w:vAlign w:val="center"/>
            <w:hideMark/>
          </w:tcPr>
          <w:p w14:paraId="6729E736" w14:textId="77777777" w:rsidR="00934590" w:rsidRPr="006E4470" w:rsidRDefault="00934590" w:rsidP="00F9231F">
            <w:pPr>
              <w:snapToGrid w:val="0"/>
              <w:spacing w:before="60" w:after="60"/>
              <w:outlineLvl w:val="2"/>
              <w:rPr>
                <w:rFonts w:ascii="Times New Roman" w:hAnsi="Times New Roman" w:cs="Times New Roman"/>
                <w:b/>
                <w:color w:val="000000"/>
                <w:sz w:val="18"/>
                <w:szCs w:val="18"/>
                <w:lang w:val="es-ES_tradnl"/>
              </w:rPr>
            </w:pPr>
            <w:r w:rsidRPr="006E4470">
              <w:rPr>
                <w:rFonts w:ascii="Times New Roman" w:hAnsi="Times New Roman" w:cs="Times New Roman"/>
                <w:b/>
                <w:color w:val="000000"/>
                <w:sz w:val="18"/>
                <w:lang w:val="es-ES_tradnl"/>
              </w:rPr>
              <w:tab/>
              <w:t>Subtotal</w:t>
            </w:r>
          </w:p>
        </w:tc>
        <w:tc>
          <w:tcPr>
            <w:tcW w:w="1843" w:type="dxa"/>
            <w:tcBorders>
              <w:top w:val="single" w:sz="8" w:space="0" w:color="auto"/>
              <w:left w:val="nil"/>
              <w:bottom w:val="single" w:sz="8" w:space="0" w:color="auto"/>
              <w:right w:val="nil"/>
            </w:tcBorders>
            <w:shd w:val="clear" w:color="auto" w:fill="auto"/>
            <w:vAlign w:val="center"/>
            <w:hideMark/>
          </w:tcPr>
          <w:p w14:paraId="4D97F841" w14:textId="77777777" w:rsidR="00934590" w:rsidRPr="006E4470" w:rsidRDefault="00934590" w:rsidP="00F9231F">
            <w:pPr>
              <w:snapToGrid w:val="0"/>
              <w:spacing w:before="60" w:after="60"/>
              <w:jc w:val="right"/>
              <w:outlineLvl w:val="2"/>
              <w:rPr>
                <w:rFonts w:ascii="Times New Roman" w:hAnsi="Times New Roman" w:cs="Times New Roman"/>
                <w:b/>
                <w:color w:val="000000"/>
                <w:sz w:val="18"/>
                <w:szCs w:val="18"/>
                <w:lang w:val="es-ES_tradnl"/>
              </w:rPr>
            </w:pPr>
            <w:r w:rsidRPr="006E4470">
              <w:rPr>
                <w:rFonts w:ascii="Times New Roman" w:hAnsi="Times New Roman" w:cs="Times New Roman"/>
                <w:b/>
                <w:color w:val="000000"/>
                <w:sz w:val="18"/>
                <w:lang w:val="es-ES_tradnl"/>
              </w:rPr>
              <w:t>29</w:t>
            </w:r>
          </w:p>
        </w:tc>
        <w:tc>
          <w:tcPr>
            <w:tcW w:w="1136" w:type="dxa"/>
            <w:tcBorders>
              <w:top w:val="single" w:sz="8" w:space="0" w:color="auto"/>
              <w:left w:val="nil"/>
              <w:bottom w:val="single" w:sz="8" w:space="0" w:color="auto"/>
              <w:right w:val="nil"/>
            </w:tcBorders>
            <w:shd w:val="clear" w:color="auto" w:fill="auto"/>
            <w:vAlign w:val="center"/>
            <w:hideMark/>
          </w:tcPr>
          <w:p w14:paraId="5A1BB632" w14:textId="77777777" w:rsidR="00934590" w:rsidRPr="006E4470" w:rsidRDefault="00934590" w:rsidP="00F9231F">
            <w:pPr>
              <w:snapToGrid w:val="0"/>
              <w:spacing w:before="60" w:after="60"/>
              <w:jc w:val="right"/>
              <w:outlineLvl w:val="2"/>
              <w:rPr>
                <w:rFonts w:ascii="Times New Roman" w:hAnsi="Times New Roman" w:cs="Times New Roman"/>
                <w:b/>
                <w:color w:val="000000"/>
                <w:sz w:val="18"/>
                <w:szCs w:val="18"/>
                <w:lang w:val="es-ES_tradnl"/>
              </w:rPr>
            </w:pPr>
            <w:r w:rsidRPr="006E4470">
              <w:rPr>
                <w:rFonts w:ascii="Times New Roman" w:hAnsi="Times New Roman" w:cs="Times New Roman"/>
                <w:b/>
                <w:color w:val="000000"/>
                <w:sz w:val="18"/>
                <w:lang w:val="es-ES_tradnl"/>
              </w:rPr>
              <w:t>29</w:t>
            </w:r>
          </w:p>
        </w:tc>
        <w:tc>
          <w:tcPr>
            <w:tcW w:w="1134" w:type="dxa"/>
            <w:tcBorders>
              <w:top w:val="single" w:sz="8" w:space="0" w:color="auto"/>
              <w:left w:val="nil"/>
              <w:bottom w:val="single" w:sz="8" w:space="0" w:color="auto"/>
              <w:right w:val="nil"/>
            </w:tcBorders>
            <w:shd w:val="clear" w:color="auto" w:fill="auto"/>
            <w:vAlign w:val="center"/>
            <w:hideMark/>
          </w:tcPr>
          <w:p w14:paraId="74297B2C" w14:textId="77777777" w:rsidR="00934590" w:rsidRPr="006E4470" w:rsidRDefault="00934590" w:rsidP="00F9231F">
            <w:pPr>
              <w:snapToGrid w:val="0"/>
              <w:spacing w:before="60" w:after="60"/>
              <w:jc w:val="right"/>
              <w:outlineLvl w:val="2"/>
              <w:rPr>
                <w:rFonts w:ascii="Times New Roman" w:hAnsi="Times New Roman" w:cs="Times New Roman"/>
                <w:b/>
                <w:color w:val="000000"/>
                <w:sz w:val="18"/>
                <w:szCs w:val="18"/>
                <w:lang w:val="es-ES_tradnl"/>
              </w:rPr>
            </w:pPr>
            <w:r w:rsidRPr="006E4470">
              <w:rPr>
                <w:rFonts w:ascii="Times New Roman" w:hAnsi="Times New Roman" w:cs="Times New Roman"/>
                <w:b/>
                <w:color w:val="000000"/>
                <w:sz w:val="18"/>
                <w:lang w:val="es-ES_tradnl"/>
              </w:rPr>
              <w:t>29</w:t>
            </w:r>
          </w:p>
        </w:tc>
        <w:tc>
          <w:tcPr>
            <w:tcW w:w="1134" w:type="dxa"/>
            <w:tcBorders>
              <w:top w:val="single" w:sz="8" w:space="0" w:color="auto"/>
              <w:left w:val="nil"/>
              <w:bottom w:val="single" w:sz="8" w:space="0" w:color="auto"/>
              <w:right w:val="nil"/>
            </w:tcBorders>
            <w:shd w:val="clear" w:color="auto" w:fill="auto"/>
            <w:vAlign w:val="center"/>
          </w:tcPr>
          <w:p w14:paraId="76672D1C" w14:textId="77777777" w:rsidR="00934590" w:rsidRPr="006E4470" w:rsidRDefault="00934590" w:rsidP="00F9231F">
            <w:pPr>
              <w:snapToGrid w:val="0"/>
              <w:spacing w:before="60" w:after="60"/>
              <w:jc w:val="right"/>
              <w:outlineLvl w:val="2"/>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32</w:t>
            </w:r>
          </w:p>
        </w:tc>
      </w:tr>
      <w:tr w:rsidR="00934590" w:rsidRPr="006E4470" w14:paraId="782D9D88" w14:textId="77777777" w:rsidTr="00F9231F">
        <w:trPr>
          <w:jc w:val="center"/>
        </w:trPr>
        <w:tc>
          <w:tcPr>
            <w:tcW w:w="2410" w:type="dxa"/>
            <w:tcBorders>
              <w:top w:val="nil"/>
              <w:left w:val="nil"/>
              <w:bottom w:val="single" w:sz="8" w:space="0" w:color="auto"/>
              <w:right w:val="nil"/>
            </w:tcBorders>
            <w:shd w:val="clear" w:color="auto" w:fill="auto"/>
            <w:vAlign w:val="center"/>
            <w:hideMark/>
          </w:tcPr>
          <w:p w14:paraId="3194CF8F" w14:textId="77777777" w:rsidR="00934590" w:rsidRPr="006E4470" w:rsidRDefault="00934590" w:rsidP="00F9231F">
            <w:pPr>
              <w:snapToGrid w:val="0"/>
              <w:spacing w:before="60" w:after="60"/>
              <w:outlineLvl w:val="2"/>
              <w:rPr>
                <w:rFonts w:ascii="Times New Roman" w:hAnsi="Times New Roman" w:cs="Times New Roman"/>
                <w:b/>
                <w:color w:val="000000"/>
                <w:sz w:val="18"/>
                <w:szCs w:val="18"/>
                <w:lang w:val="es-ES_tradnl"/>
              </w:rPr>
            </w:pPr>
            <w:r w:rsidRPr="006E4470">
              <w:rPr>
                <w:rFonts w:ascii="Times New Roman" w:hAnsi="Times New Roman" w:cs="Times New Roman"/>
                <w:b/>
                <w:color w:val="000000"/>
                <w:sz w:val="18"/>
                <w:lang w:val="es-ES_tradnl"/>
              </w:rPr>
              <w:tab/>
              <w:t>Total</w:t>
            </w:r>
          </w:p>
        </w:tc>
        <w:tc>
          <w:tcPr>
            <w:tcW w:w="1843" w:type="dxa"/>
            <w:tcBorders>
              <w:top w:val="nil"/>
              <w:left w:val="nil"/>
              <w:bottom w:val="single" w:sz="8" w:space="0" w:color="auto"/>
              <w:right w:val="nil"/>
            </w:tcBorders>
            <w:shd w:val="clear" w:color="auto" w:fill="auto"/>
            <w:vAlign w:val="center"/>
            <w:hideMark/>
          </w:tcPr>
          <w:p w14:paraId="34EB62D0" w14:textId="77777777" w:rsidR="00934590" w:rsidRPr="006E4470" w:rsidRDefault="00934590" w:rsidP="00F9231F">
            <w:pPr>
              <w:snapToGrid w:val="0"/>
              <w:spacing w:before="60" w:after="60"/>
              <w:jc w:val="right"/>
              <w:outlineLvl w:val="2"/>
              <w:rPr>
                <w:rFonts w:ascii="Times New Roman" w:hAnsi="Times New Roman" w:cs="Times New Roman"/>
                <w:b/>
                <w:color w:val="000000"/>
                <w:sz w:val="18"/>
                <w:szCs w:val="18"/>
                <w:lang w:val="es-ES_tradnl"/>
              </w:rPr>
            </w:pPr>
            <w:r w:rsidRPr="006E4470">
              <w:rPr>
                <w:rFonts w:ascii="Times New Roman" w:hAnsi="Times New Roman" w:cs="Times New Roman"/>
                <w:b/>
                <w:color w:val="000000"/>
                <w:sz w:val="18"/>
                <w:lang w:val="es-ES_tradnl"/>
              </w:rPr>
              <w:t>82</w:t>
            </w:r>
          </w:p>
        </w:tc>
        <w:tc>
          <w:tcPr>
            <w:tcW w:w="1136" w:type="dxa"/>
            <w:tcBorders>
              <w:top w:val="nil"/>
              <w:left w:val="nil"/>
              <w:bottom w:val="single" w:sz="8" w:space="0" w:color="auto"/>
              <w:right w:val="nil"/>
            </w:tcBorders>
            <w:shd w:val="clear" w:color="auto" w:fill="auto"/>
            <w:vAlign w:val="center"/>
            <w:hideMark/>
          </w:tcPr>
          <w:p w14:paraId="453A9270" w14:textId="77777777" w:rsidR="00934590" w:rsidRPr="006E4470" w:rsidRDefault="00934590" w:rsidP="00F9231F">
            <w:pPr>
              <w:snapToGrid w:val="0"/>
              <w:spacing w:before="60" w:after="60"/>
              <w:jc w:val="right"/>
              <w:outlineLvl w:val="2"/>
              <w:rPr>
                <w:rFonts w:ascii="Times New Roman" w:hAnsi="Times New Roman" w:cs="Times New Roman"/>
                <w:b/>
                <w:color w:val="000000"/>
                <w:sz w:val="18"/>
                <w:szCs w:val="18"/>
                <w:lang w:val="es-ES_tradnl"/>
              </w:rPr>
            </w:pPr>
            <w:r w:rsidRPr="006E4470">
              <w:rPr>
                <w:rFonts w:ascii="Times New Roman" w:hAnsi="Times New Roman" w:cs="Times New Roman"/>
                <w:b/>
                <w:color w:val="000000"/>
                <w:sz w:val="18"/>
                <w:lang w:val="es-ES_tradnl"/>
              </w:rPr>
              <w:t>82</w:t>
            </w:r>
          </w:p>
        </w:tc>
        <w:tc>
          <w:tcPr>
            <w:tcW w:w="1134" w:type="dxa"/>
            <w:tcBorders>
              <w:top w:val="nil"/>
              <w:left w:val="nil"/>
              <w:bottom w:val="single" w:sz="8" w:space="0" w:color="auto"/>
              <w:right w:val="nil"/>
            </w:tcBorders>
            <w:shd w:val="clear" w:color="auto" w:fill="auto"/>
            <w:vAlign w:val="center"/>
            <w:hideMark/>
          </w:tcPr>
          <w:p w14:paraId="7310BA76" w14:textId="77777777" w:rsidR="00934590" w:rsidRPr="006E4470" w:rsidRDefault="00934590" w:rsidP="00F9231F">
            <w:pPr>
              <w:snapToGrid w:val="0"/>
              <w:spacing w:before="60" w:after="60"/>
              <w:jc w:val="right"/>
              <w:outlineLvl w:val="2"/>
              <w:rPr>
                <w:rFonts w:ascii="Times New Roman" w:hAnsi="Times New Roman" w:cs="Times New Roman"/>
                <w:b/>
                <w:color w:val="000000"/>
                <w:sz w:val="18"/>
                <w:szCs w:val="18"/>
                <w:lang w:val="es-ES_tradnl"/>
              </w:rPr>
            </w:pPr>
            <w:r w:rsidRPr="006E4470">
              <w:rPr>
                <w:rFonts w:ascii="Times New Roman" w:hAnsi="Times New Roman" w:cs="Times New Roman"/>
                <w:b/>
                <w:color w:val="000000"/>
                <w:sz w:val="18"/>
                <w:lang w:val="es-ES_tradnl"/>
              </w:rPr>
              <w:t>82</w:t>
            </w:r>
          </w:p>
        </w:tc>
        <w:tc>
          <w:tcPr>
            <w:tcW w:w="1134" w:type="dxa"/>
            <w:tcBorders>
              <w:top w:val="nil"/>
              <w:left w:val="nil"/>
              <w:bottom w:val="single" w:sz="8" w:space="0" w:color="auto"/>
              <w:right w:val="nil"/>
            </w:tcBorders>
            <w:shd w:val="clear" w:color="auto" w:fill="auto"/>
            <w:vAlign w:val="center"/>
          </w:tcPr>
          <w:p w14:paraId="63CE30A9" w14:textId="77777777" w:rsidR="00934590" w:rsidRPr="006E4470" w:rsidRDefault="00934590" w:rsidP="00F9231F">
            <w:pPr>
              <w:snapToGrid w:val="0"/>
              <w:spacing w:before="60" w:after="60"/>
              <w:jc w:val="right"/>
              <w:outlineLvl w:val="2"/>
              <w:rPr>
                <w:rFonts w:ascii="Times New Roman" w:hAnsi="Times New Roman" w:cs="Times New Roman"/>
                <w:b/>
                <w:color w:val="000000"/>
                <w:sz w:val="18"/>
                <w:szCs w:val="18"/>
                <w:lang w:val="es-ES_tradnl"/>
              </w:rPr>
            </w:pPr>
            <w:r w:rsidRPr="006E4470">
              <w:rPr>
                <w:rFonts w:ascii="Times New Roman" w:hAnsi="Times New Roman" w:cs="Times New Roman"/>
                <w:b/>
                <w:color w:val="000000"/>
                <w:sz w:val="18"/>
                <w:lang w:val="es-ES_tradnl"/>
              </w:rPr>
              <w:t>90</w:t>
            </w:r>
          </w:p>
        </w:tc>
      </w:tr>
    </w:tbl>
    <w:p w14:paraId="090157F5" w14:textId="77777777" w:rsidR="00934590" w:rsidRPr="006E4470" w:rsidRDefault="00934590" w:rsidP="00934590">
      <w:pPr>
        <w:pStyle w:val="ListParagraph"/>
        <w:ind w:left="567"/>
        <w:rPr>
          <w:rFonts w:ascii="Times New Roman" w:hAnsi="Times New Roman" w:cs="Times New Roman"/>
          <w:sz w:val="16"/>
          <w:szCs w:val="16"/>
          <w:lang w:val="es-ES_tradnl"/>
        </w:rPr>
      </w:pPr>
      <w:r w:rsidRPr="006E4470">
        <w:rPr>
          <w:rFonts w:ascii="Times New Roman" w:hAnsi="Times New Roman" w:cs="Times New Roman"/>
          <w:i/>
          <w:sz w:val="16"/>
          <w:lang w:val="es-ES_tradnl"/>
        </w:rPr>
        <w:t>Siglas</w:t>
      </w:r>
      <w:r w:rsidRPr="006E4470">
        <w:rPr>
          <w:rFonts w:ascii="Times New Roman" w:hAnsi="Times New Roman" w:cs="Times New Roman"/>
          <w:sz w:val="16"/>
          <w:lang w:val="es-ES_tradnl"/>
        </w:rPr>
        <w:t>: SSG: Subsecretario General; D: Director y P: Profesional.</w:t>
      </w:r>
    </w:p>
    <w:p w14:paraId="47932E53" w14:textId="77777777" w:rsidR="00934590" w:rsidRPr="006E4470" w:rsidRDefault="00934590" w:rsidP="00934590">
      <w:pPr>
        <w:rPr>
          <w:rFonts w:ascii="Times New Roman" w:eastAsia="Calibri" w:hAnsi="Times New Roman" w:cs="Times New Roman"/>
          <w:bCs/>
          <w:spacing w:val="4"/>
          <w:w w:val="103"/>
          <w:kern w:val="14"/>
          <w:sz w:val="20"/>
          <w:szCs w:val="20"/>
          <w:lang w:val="es-ES_tradnl"/>
        </w:rPr>
      </w:pPr>
      <w:r w:rsidRPr="006E4470">
        <w:rPr>
          <w:rFonts w:ascii="Times New Roman" w:hAnsi="Times New Roman" w:cs="Times New Roman"/>
          <w:lang w:val="es-ES_tradnl"/>
        </w:rPr>
        <w:t>Cuadro 5</w:t>
      </w:r>
      <w:r w:rsidRPr="006E4470">
        <w:rPr>
          <w:rFonts w:ascii="Times New Roman" w:hAnsi="Times New Roman" w:cs="Times New Roman"/>
          <w:b/>
          <w:lang w:val="es-ES_tradnl"/>
        </w:rPr>
        <w:t xml:space="preserve"> </w:t>
      </w:r>
      <w:r w:rsidRPr="006E4470">
        <w:rPr>
          <w:rFonts w:ascii="Times New Roman" w:hAnsi="Times New Roman" w:cs="Times New Roman"/>
          <w:b/>
          <w:lang w:val="es-ES_tradnl"/>
        </w:rPr>
        <w:br/>
        <w:t xml:space="preserve">Distribución de </w:t>
      </w:r>
      <w:r w:rsidRPr="006E4470">
        <w:rPr>
          <w:rFonts w:ascii="Times New Roman" w:hAnsi="Times New Roman" w:cs="Times New Roman"/>
          <w:b/>
          <w:bCs/>
          <w:lang w:val="es-ES_tradnl"/>
        </w:rPr>
        <w:t>recursos desglosada por componente</w:t>
      </w:r>
      <w:r w:rsidRPr="006E4470">
        <w:rPr>
          <w:rFonts w:ascii="Times New Roman" w:hAnsi="Times New Roman" w:cs="Times New Roman"/>
          <w:lang w:val="es-ES_tradnl"/>
        </w:rPr>
        <w:t>s</w:t>
      </w:r>
      <w:r w:rsidRPr="006E4470">
        <w:rPr>
          <w:rFonts w:ascii="Times New Roman" w:hAnsi="Times New Roman" w:cs="Times New Roman"/>
          <w:lang w:val="es-ES_tradnl"/>
        </w:rPr>
        <w:br/>
      </w:r>
      <w:r w:rsidRPr="006E4470">
        <w:rPr>
          <w:rFonts w:ascii="Times New Roman" w:hAnsi="Times New Roman" w:cs="Times New Roman"/>
          <w:sz w:val="18"/>
          <w:lang w:val="es-ES_tradnl"/>
        </w:rPr>
        <w:t>(miles de dólares de los EE. UU.)</w:t>
      </w:r>
    </w:p>
    <w:tbl>
      <w:tblPr>
        <w:tblW w:w="0" w:type="auto"/>
        <w:jc w:val="center"/>
        <w:tblLook w:val="04A0" w:firstRow="1" w:lastRow="0" w:firstColumn="1" w:lastColumn="0" w:noHBand="0" w:noVBand="1"/>
      </w:tblPr>
      <w:tblGrid>
        <w:gridCol w:w="2552"/>
        <w:gridCol w:w="2154"/>
        <w:gridCol w:w="1418"/>
        <w:gridCol w:w="1275"/>
        <w:gridCol w:w="1275"/>
      </w:tblGrid>
      <w:tr w:rsidR="00934590" w:rsidRPr="006E4470" w14:paraId="403ED0D5" w14:textId="77777777" w:rsidTr="00F9231F">
        <w:trPr>
          <w:trHeight w:val="253"/>
          <w:jc w:val="center"/>
        </w:trPr>
        <w:tc>
          <w:tcPr>
            <w:tcW w:w="2552" w:type="dxa"/>
            <w:vMerge w:val="restart"/>
            <w:tcBorders>
              <w:top w:val="single" w:sz="8" w:space="0" w:color="auto"/>
              <w:left w:val="nil"/>
              <w:right w:val="nil"/>
            </w:tcBorders>
            <w:shd w:val="clear" w:color="auto" w:fill="auto"/>
            <w:vAlign w:val="center"/>
          </w:tcPr>
          <w:p w14:paraId="746501F0" w14:textId="77777777" w:rsidR="00934590" w:rsidRPr="006E4470" w:rsidDel="000772BB" w:rsidRDefault="00934590" w:rsidP="00F9231F">
            <w:pPr>
              <w:keepNext/>
              <w:keepLines/>
              <w:rPr>
                <w:rFonts w:ascii="Times New Roman" w:hAnsi="Times New Roman" w:cs="Times New Roman"/>
                <w:i/>
                <w:iCs/>
                <w:color w:val="000000"/>
                <w:sz w:val="18"/>
                <w:szCs w:val="18"/>
                <w:lang w:val="es-ES_tradnl" w:eastAsia="zh-CN"/>
              </w:rPr>
            </w:pPr>
          </w:p>
        </w:tc>
        <w:tc>
          <w:tcPr>
            <w:tcW w:w="2154" w:type="dxa"/>
            <w:vMerge w:val="restart"/>
            <w:tcBorders>
              <w:top w:val="single" w:sz="8" w:space="0" w:color="auto"/>
              <w:left w:val="nil"/>
              <w:right w:val="nil"/>
            </w:tcBorders>
            <w:shd w:val="clear" w:color="auto" w:fill="auto"/>
          </w:tcPr>
          <w:p w14:paraId="62084195" w14:textId="3472BF15"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Presupuesto aprobado para 2023</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 xml:space="preserve">2024 </w:t>
            </w:r>
          </w:p>
        </w:tc>
        <w:tc>
          <w:tcPr>
            <w:tcW w:w="3968" w:type="dxa"/>
            <w:gridSpan w:val="3"/>
            <w:tcBorders>
              <w:top w:val="single" w:sz="8" w:space="0" w:color="auto"/>
              <w:left w:val="nil"/>
              <w:bottom w:val="single" w:sz="2" w:space="0" w:color="auto"/>
              <w:right w:val="nil"/>
            </w:tcBorders>
            <w:shd w:val="clear" w:color="auto" w:fill="auto"/>
          </w:tcPr>
          <w:p w14:paraId="71C8D275" w14:textId="32F808E4" w:rsidR="00934590" w:rsidRPr="006E4470" w:rsidRDefault="00934590" w:rsidP="00F9231F">
            <w:pPr>
              <w:keepNext/>
              <w:keepLines/>
              <w:jc w:val="center"/>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2026</w:t>
            </w:r>
          </w:p>
        </w:tc>
      </w:tr>
      <w:tr w:rsidR="00934590" w:rsidRPr="006E4470" w14:paraId="3CF76DE0" w14:textId="77777777" w:rsidTr="00F9231F">
        <w:trPr>
          <w:trHeight w:val="517"/>
          <w:jc w:val="center"/>
        </w:trPr>
        <w:tc>
          <w:tcPr>
            <w:tcW w:w="2552" w:type="dxa"/>
            <w:vMerge/>
            <w:tcBorders>
              <w:left w:val="nil"/>
              <w:bottom w:val="nil"/>
              <w:right w:val="nil"/>
            </w:tcBorders>
            <w:shd w:val="clear" w:color="auto" w:fill="auto"/>
            <w:vAlign w:val="center"/>
            <w:hideMark/>
          </w:tcPr>
          <w:p w14:paraId="44DE5ECF" w14:textId="77777777" w:rsidR="00934590" w:rsidRPr="006E4470" w:rsidRDefault="00934590" w:rsidP="00F9231F">
            <w:pPr>
              <w:keepNext/>
              <w:keepLines/>
              <w:rPr>
                <w:rFonts w:ascii="Times New Roman" w:hAnsi="Times New Roman" w:cs="Times New Roman"/>
                <w:i/>
                <w:iCs/>
                <w:color w:val="000000"/>
                <w:sz w:val="18"/>
                <w:szCs w:val="18"/>
                <w:lang w:val="es-ES_tradnl" w:eastAsia="zh-CN"/>
              </w:rPr>
            </w:pPr>
          </w:p>
        </w:tc>
        <w:tc>
          <w:tcPr>
            <w:tcW w:w="2154" w:type="dxa"/>
            <w:vMerge/>
            <w:tcBorders>
              <w:left w:val="nil"/>
              <w:bottom w:val="single" w:sz="12" w:space="0" w:color="000000"/>
              <w:right w:val="nil"/>
            </w:tcBorders>
            <w:shd w:val="clear" w:color="auto" w:fill="auto"/>
            <w:hideMark/>
          </w:tcPr>
          <w:p w14:paraId="21E80677" w14:textId="77777777" w:rsidR="00934590" w:rsidRPr="006E4470" w:rsidRDefault="00934590" w:rsidP="00F9231F">
            <w:pPr>
              <w:keepNext/>
              <w:keepLines/>
              <w:jc w:val="right"/>
              <w:rPr>
                <w:rFonts w:ascii="Times New Roman" w:hAnsi="Times New Roman" w:cs="Times New Roman"/>
                <w:i/>
                <w:iCs/>
                <w:color w:val="000000"/>
                <w:sz w:val="18"/>
                <w:szCs w:val="18"/>
                <w:lang w:val="es-ES_tradnl" w:eastAsia="zh-CN"/>
              </w:rPr>
            </w:pPr>
          </w:p>
        </w:tc>
        <w:tc>
          <w:tcPr>
            <w:tcW w:w="1418" w:type="dxa"/>
            <w:tcBorders>
              <w:top w:val="single" w:sz="2" w:space="0" w:color="auto"/>
              <w:left w:val="nil"/>
              <w:bottom w:val="single" w:sz="12" w:space="0" w:color="000000"/>
              <w:right w:val="nil"/>
            </w:tcBorders>
            <w:shd w:val="clear" w:color="auto" w:fill="auto"/>
            <w:hideMark/>
          </w:tcPr>
          <w:p w14:paraId="5D4CBFD9" w14:textId="77777777"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sz w:val="18"/>
                <w:lang w:val="es-ES_tradnl"/>
              </w:rPr>
              <w:t>Crecimiento real nulo</w:t>
            </w:r>
          </w:p>
        </w:tc>
        <w:tc>
          <w:tcPr>
            <w:tcW w:w="1275" w:type="dxa"/>
            <w:tcBorders>
              <w:top w:val="single" w:sz="2" w:space="0" w:color="auto"/>
              <w:left w:val="nil"/>
              <w:bottom w:val="single" w:sz="12" w:space="0" w:color="000000"/>
              <w:right w:val="nil"/>
            </w:tcBorders>
            <w:shd w:val="clear" w:color="auto" w:fill="auto"/>
            <w:hideMark/>
          </w:tcPr>
          <w:p w14:paraId="6468BFA5" w14:textId="77777777"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sz w:val="18"/>
                <w:lang w:val="es-ES_tradnl"/>
              </w:rPr>
              <w:t>Crecimiento nominal nulo</w:t>
            </w:r>
          </w:p>
        </w:tc>
        <w:tc>
          <w:tcPr>
            <w:tcW w:w="1275" w:type="dxa"/>
            <w:tcBorders>
              <w:top w:val="single" w:sz="2" w:space="0" w:color="auto"/>
              <w:left w:val="nil"/>
              <w:bottom w:val="single" w:sz="12" w:space="0" w:color="000000"/>
              <w:right w:val="nil"/>
            </w:tcBorders>
          </w:tcPr>
          <w:p w14:paraId="218D18A6" w14:textId="77777777"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Escenario propuesto</w:t>
            </w:r>
          </w:p>
        </w:tc>
      </w:tr>
      <w:tr w:rsidR="00934590" w:rsidRPr="006E4470" w14:paraId="0E5B34CD" w14:textId="77777777" w:rsidTr="00F9231F">
        <w:trPr>
          <w:jc w:val="center"/>
        </w:trPr>
        <w:tc>
          <w:tcPr>
            <w:tcW w:w="2552" w:type="dxa"/>
            <w:tcBorders>
              <w:top w:val="nil"/>
              <w:left w:val="nil"/>
              <w:bottom w:val="nil"/>
              <w:right w:val="nil"/>
            </w:tcBorders>
            <w:shd w:val="clear" w:color="auto" w:fill="auto"/>
            <w:vAlign w:val="center"/>
            <w:hideMark/>
          </w:tcPr>
          <w:p w14:paraId="7B3EEE7B"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A. Órganos rectores y subsidiarios</w:t>
            </w:r>
          </w:p>
        </w:tc>
        <w:tc>
          <w:tcPr>
            <w:tcW w:w="2154" w:type="dxa"/>
            <w:tcBorders>
              <w:top w:val="nil"/>
              <w:left w:val="nil"/>
              <w:bottom w:val="nil"/>
              <w:right w:val="nil"/>
            </w:tcBorders>
            <w:shd w:val="clear" w:color="auto" w:fill="auto"/>
            <w:vAlign w:val="center"/>
            <w:hideMark/>
          </w:tcPr>
          <w:p w14:paraId="384FE928"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6343,5</w:t>
            </w:r>
          </w:p>
        </w:tc>
        <w:tc>
          <w:tcPr>
            <w:tcW w:w="1418" w:type="dxa"/>
            <w:tcBorders>
              <w:top w:val="nil"/>
              <w:left w:val="nil"/>
              <w:bottom w:val="nil"/>
              <w:right w:val="nil"/>
            </w:tcBorders>
            <w:shd w:val="clear" w:color="auto" w:fill="auto"/>
            <w:vAlign w:val="center"/>
          </w:tcPr>
          <w:p w14:paraId="6CB082C3"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5949,9</w:t>
            </w:r>
          </w:p>
        </w:tc>
        <w:tc>
          <w:tcPr>
            <w:tcW w:w="1275" w:type="dxa"/>
            <w:tcBorders>
              <w:top w:val="nil"/>
              <w:left w:val="nil"/>
              <w:bottom w:val="nil"/>
              <w:right w:val="nil"/>
            </w:tcBorders>
            <w:shd w:val="clear" w:color="auto" w:fill="auto"/>
            <w:vAlign w:val="center"/>
          </w:tcPr>
          <w:p w14:paraId="4A956DDF"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5532,6</w:t>
            </w:r>
          </w:p>
        </w:tc>
        <w:tc>
          <w:tcPr>
            <w:tcW w:w="1275" w:type="dxa"/>
            <w:tcBorders>
              <w:top w:val="nil"/>
              <w:left w:val="nil"/>
              <w:bottom w:val="nil"/>
              <w:right w:val="nil"/>
            </w:tcBorders>
          </w:tcPr>
          <w:p w14:paraId="61A4E7BD"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5997,5</w:t>
            </w:r>
          </w:p>
        </w:tc>
      </w:tr>
      <w:tr w:rsidR="00934590" w:rsidRPr="006E4470" w14:paraId="4801D023" w14:textId="77777777" w:rsidTr="00F9231F">
        <w:trPr>
          <w:jc w:val="center"/>
        </w:trPr>
        <w:tc>
          <w:tcPr>
            <w:tcW w:w="2552" w:type="dxa"/>
            <w:tcBorders>
              <w:top w:val="nil"/>
              <w:left w:val="nil"/>
              <w:bottom w:val="nil"/>
              <w:right w:val="nil"/>
            </w:tcBorders>
            <w:shd w:val="clear" w:color="auto" w:fill="auto"/>
            <w:vAlign w:val="center"/>
            <w:hideMark/>
          </w:tcPr>
          <w:p w14:paraId="5C05489B"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B. Dirección y gestión ejecutivas</w:t>
            </w:r>
          </w:p>
        </w:tc>
        <w:tc>
          <w:tcPr>
            <w:tcW w:w="2154" w:type="dxa"/>
            <w:tcBorders>
              <w:top w:val="nil"/>
              <w:left w:val="nil"/>
              <w:bottom w:val="nil"/>
              <w:right w:val="nil"/>
            </w:tcBorders>
            <w:shd w:val="clear" w:color="auto" w:fill="auto"/>
            <w:vAlign w:val="center"/>
          </w:tcPr>
          <w:p w14:paraId="51BF3B9F"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5937,8</w:t>
            </w:r>
          </w:p>
        </w:tc>
        <w:tc>
          <w:tcPr>
            <w:tcW w:w="1418" w:type="dxa"/>
            <w:tcBorders>
              <w:top w:val="nil"/>
              <w:left w:val="nil"/>
              <w:bottom w:val="nil"/>
              <w:right w:val="nil"/>
            </w:tcBorders>
            <w:shd w:val="clear" w:color="auto" w:fill="auto"/>
            <w:vAlign w:val="center"/>
          </w:tcPr>
          <w:p w14:paraId="305F3062"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5697,1</w:t>
            </w:r>
          </w:p>
        </w:tc>
        <w:tc>
          <w:tcPr>
            <w:tcW w:w="1275" w:type="dxa"/>
            <w:tcBorders>
              <w:top w:val="nil"/>
              <w:left w:val="nil"/>
              <w:bottom w:val="nil"/>
              <w:right w:val="nil"/>
            </w:tcBorders>
            <w:shd w:val="clear" w:color="auto" w:fill="auto"/>
            <w:vAlign w:val="center"/>
          </w:tcPr>
          <w:p w14:paraId="4ECFEF79"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5514,6</w:t>
            </w:r>
          </w:p>
        </w:tc>
        <w:tc>
          <w:tcPr>
            <w:tcW w:w="1275" w:type="dxa"/>
            <w:tcBorders>
              <w:top w:val="nil"/>
              <w:left w:val="nil"/>
              <w:bottom w:val="nil"/>
              <w:right w:val="nil"/>
            </w:tcBorders>
          </w:tcPr>
          <w:p w14:paraId="1A22E6ED"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6065,1</w:t>
            </w:r>
          </w:p>
        </w:tc>
      </w:tr>
      <w:tr w:rsidR="00934590" w:rsidRPr="006E4470" w14:paraId="38539961" w14:textId="77777777" w:rsidTr="00F9231F">
        <w:trPr>
          <w:jc w:val="center"/>
        </w:trPr>
        <w:tc>
          <w:tcPr>
            <w:tcW w:w="2552" w:type="dxa"/>
            <w:tcBorders>
              <w:top w:val="nil"/>
              <w:left w:val="nil"/>
              <w:bottom w:val="nil"/>
              <w:right w:val="nil"/>
            </w:tcBorders>
            <w:shd w:val="clear" w:color="auto" w:fill="auto"/>
            <w:vAlign w:val="center"/>
            <w:hideMark/>
          </w:tcPr>
          <w:p w14:paraId="089AB7D8"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C. Programa de trabajo</w:t>
            </w:r>
          </w:p>
        </w:tc>
        <w:tc>
          <w:tcPr>
            <w:tcW w:w="2154" w:type="dxa"/>
            <w:tcBorders>
              <w:top w:val="nil"/>
              <w:left w:val="nil"/>
              <w:bottom w:val="nil"/>
              <w:right w:val="nil"/>
            </w:tcBorders>
            <w:shd w:val="clear" w:color="auto" w:fill="auto"/>
            <w:vAlign w:val="center"/>
          </w:tcPr>
          <w:p w14:paraId="328B86E0"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18 004,0</w:t>
            </w:r>
          </w:p>
        </w:tc>
        <w:tc>
          <w:tcPr>
            <w:tcW w:w="1418" w:type="dxa"/>
            <w:tcBorders>
              <w:top w:val="nil"/>
              <w:left w:val="nil"/>
              <w:bottom w:val="nil"/>
              <w:right w:val="nil"/>
            </w:tcBorders>
            <w:shd w:val="clear" w:color="auto" w:fill="auto"/>
            <w:vAlign w:val="center"/>
          </w:tcPr>
          <w:p w14:paraId="2DC21C10"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19 675,1</w:t>
            </w:r>
          </w:p>
        </w:tc>
        <w:tc>
          <w:tcPr>
            <w:tcW w:w="1275" w:type="dxa"/>
            <w:tcBorders>
              <w:top w:val="nil"/>
              <w:left w:val="nil"/>
              <w:bottom w:val="nil"/>
              <w:right w:val="nil"/>
            </w:tcBorders>
            <w:shd w:val="clear" w:color="auto" w:fill="auto"/>
            <w:vAlign w:val="center"/>
          </w:tcPr>
          <w:p w14:paraId="0ABB5FBE"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19 362,6</w:t>
            </w:r>
          </w:p>
        </w:tc>
        <w:tc>
          <w:tcPr>
            <w:tcW w:w="1275" w:type="dxa"/>
            <w:tcBorders>
              <w:top w:val="nil"/>
              <w:left w:val="nil"/>
              <w:bottom w:val="nil"/>
              <w:right w:val="nil"/>
            </w:tcBorders>
          </w:tcPr>
          <w:p w14:paraId="5154ABE7"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21 061,1</w:t>
            </w:r>
          </w:p>
        </w:tc>
      </w:tr>
      <w:tr w:rsidR="00934590" w:rsidRPr="006E4470" w14:paraId="551AA699" w14:textId="77777777" w:rsidTr="00F9231F">
        <w:trPr>
          <w:jc w:val="center"/>
        </w:trPr>
        <w:tc>
          <w:tcPr>
            <w:tcW w:w="2552" w:type="dxa"/>
            <w:tcBorders>
              <w:top w:val="nil"/>
              <w:left w:val="nil"/>
              <w:bottom w:val="nil"/>
              <w:right w:val="nil"/>
            </w:tcBorders>
            <w:shd w:val="clear" w:color="auto" w:fill="auto"/>
            <w:vAlign w:val="center"/>
            <w:hideMark/>
          </w:tcPr>
          <w:p w14:paraId="7A2FFD9E"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D. Apoyo administrativo</w:t>
            </w:r>
          </w:p>
        </w:tc>
        <w:tc>
          <w:tcPr>
            <w:tcW w:w="2154" w:type="dxa"/>
            <w:tcBorders>
              <w:top w:val="nil"/>
              <w:left w:val="nil"/>
              <w:bottom w:val="nil"/>
              <w:right w:val="nil"/>
            </w:tcBorders>
            <w:shd w:val="clear" w:color="auto" w:fill="auto"/>
            <w:vAlign w:val="center"/>
          </w:tcPr>
          <w:p w14:paraId="1E219F5F"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6147,4</w:t>
            </w:r>
          </w:p>
        </w:tc>
        <w:tc>
          <w:tcPr>
            <w:tcW w:w="1418" w:type="dxa"/>
            <w:tcBorders>
              <w:top w:val="nil"/>
              <w:left w:val="nil"/>
              <w:bottom w:val="nil"/>
              <w:right w:val="nil"/>
            </w:tcBorders>
            <w:shd w:val="clear" w:color="auto" w:fill="auto"/>
            <w:vAlign w:val="center"/>
          </w:tcPr>
          <w:p w14:paraId="0AEBB47D"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6804,9</w:t>
            </w:r>
          </w:p>
        </w:tc>
        <w:tc>
          <w:tcPr>
            <w:tcW w:w="1275" w:type="dxa"/>
            <w:tcBorders>
              <w:top w:val="nil"/>
              <w:left w:val="nil"/>
              <w:bottom w:val="nil"/>
              <w:right w:val="nil"/>
            </w:tcBorders>
            <w:shd w:val="clear" w:color="auto" w:fill="auto"/>
            <w:vAlign w:val="center"/>
          </w:tcPr>
          <w:p w14:paraId="0F77E300"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6470,7</w:t>
            </w:r>
          </w:p>
        </w:tc>
        <w:tc>
          <w:tcPr>
            <w:tcW w:w="1275" w:type="dxa"/>
            <w:tcBorders>
              <w:top w:val="nil"/>
              <w:left w:val="nil"/>
              <w:bottom w:val="nil"/>
              <w:right w:val="nil"/>
            </w:tcBorders>
          </w:tcPr>
          <w:p w14:paraId="054C2456"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7151,4</w:t>
            </w:r>
          </w:p>
        </w:tc>
      </w:tr>
      <w:tr w:rsidR="00934590" w:rsidRPr="006E4470" w14:paraId="0CE44BDF" w14:textId="77777777" w:rsidTr="00F9231F">
        <w:trPr>
          <w:jc w:val="center"/>
        </w:trPr>
        <w:tc>
          <w:tcPr>
            <w:tcW w:w="2552" w:type="dxa"/>
            <w:tcBorders>
              <w:top w:val="single" w:sz="4" w:space="0" w:color="auto"/>
              <w:left w:val="nil"/>
              <w:bottom w:val="single" w:sz="8" w:space="0" w:color="auto"/>
              <w:right w:val="nil"/>
            </w:tcBorders>
            <w:shd w:val="clear" w:color="auto" w:fill="auto"/>
            <w:vAlign w:val="center"/>
            <w:hideMark/>
          </w:tcPr>
          <w:p w14:paraId="7A760DA0" w14:textId="77777777" w:rsidR="00934590" w:rsidRPr="006E4470" w:rsidRDefault="00934590" w:rsidP="00F9231F">
            <w:pPr>
              <w:keepNext/>
              <w:keepLines/>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ab/>
              <w:t>Subtotal</w:t>
            </w:r>
          </w:p>
        </w:tc>
        <w:tc>
          <w:tcPr>
            <w:tcW w:w="2154" w:type="dxa"/>
            <w:tcBorders>
              <w:top w:val="single" w:sz="4" w:space="0" w:color="auto"/>
              <w:left w:val="nil"/>
              <w:bottom w:val="single" w:sz="8" w:space="0" w:color="auto"/>
              <w:right w:val="nil"/>
            </w:tcBorders>
            <w:shd w:val="clear" w:color="auto" w:fill="auto"/>
            <w:vAlign w:val="center"/>
          </w:tcPr>
          <w:p w14:paraId="1DF5AF5C"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36 432,7</w:t>
            </w:r>
          </w:p>
        </w:tc>
        <w:tc>
          <w:tcPr>
            <w:tcW w:w="1418" w:type="dxa"/>
            <w:tcBorders>
              <w:top w:val="single" w:sz="4" w:space="0" w:color="auto"/>
              <w:left w:val="nil"/>
              <w:bottom w:val="single" w:sz="8" w:space="0" w:color="auto"/>
              <w:right w:val="nil"/>
            </w:tcBorders>
            <w:shd w:val="clear" w:color="auto" w:fill="auto"/>
            <w:vAlign w:val="center"/>
          </w:tcPr>
          <w:p w14:paraId="75551630"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38 126,9</w:t>
            </w:r>
          </w:p>
        </w:tc>
        <w:tc>
          <w:tcPr>
            <w:tcW w:w="1275" w:type="dxa"/>
            <w:tcBorders>
              <w:top w:val="single" w:sz="4" w:space="0" w:color="auto"/>
              <w:left w:val="nil"/>
              <w:bottom w:val="single" w:sz="8" w:space="0" w:color="auto"/>
              <w:right w:val="nil"/>
            </w:tcBorders>
            <w:shd w:val="clear" w:color="auto" w:fill="auto"/>
            <w:vAlign w:val="center"/>
          </w:tcPr>
          <w:p w14:paraId="5C41315D"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36 880,5</w:t>
            </w:r>
          </w:p>
        </w:tc>
        <w:tc>
          <w:tcPr>
            <w:tcW w:w="1275" w:type="dxa"/>
            <w:tcBorders>
              <w:top w:val="single" w:sz="4" w:space="0" w:color="auto"/>
              <w:left w:val="nil"/>
              <w:bottom w:val="single" w:sz="8" w:space="0" w:color="auto"/>
              <w:right w:val="nil"/>
            </w:tcBorders>
          </w:tcPr>
          <w:p w14:paraId="4C0F956D"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40 275,1</w:t>
            </w:r>
          </w:p>
        </w:tc>
      </w:tr>
      <w:tr w:rsidR="00934590" w:rsidRPr="006E4470" w14:paraId="13FE83A8" w14:textId="77777777" w:rsidTr="00F9231F">
        <w:trPr>
          <w:jc w:val="center"/>
        </w:trPr>
        <w:tc>
          <w:tcPr>
            <w:tcW w:w="2552" w:type="dxa"/>
            <w:tcBorders>
              <w:top w:val="nil"/>
              <w:left w:val="nil"/>
              <w:bottom w:val="nil"/>
              <w:right w:val="nil"/>
            </w:tcBorders>
            <w:shd w:val="clear" w:color="auto" w:fill="auto"/>
            <w:vAlign w:val="center"/>
            <w:hideMark/>
          </w:tcPr>
          <w:p w14:paraId="2D3F5240"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Gastos de apoyo a programas</w:t>
            </w:r>
          </w:p>
        </w:tc>
        <w:tc>
          <w:tcPr>
            <w:tcW w:w="2154" w:type="dxa"/>
            <w:tcBorders>
              <w:top w:val="nil"/>
              <w:left w:val="nil"/>
              <w:bottom w:val="nil"/>
              <w:right w:val="nil"/>
            </w:tcBorders>
            <w:shd w:val="clear" w:color="auto" w:fill="auto"/>
            <w:vAlign w:val="center"/>
          </w:tcPr>
          <w:p w14:paraId="7143297A"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4736,2</w:t>
            </w:r>
          </w:p>
        </w:tc>
        <w:tc>
          <w:tcPr>
            <w:tcW w:w="1418" w:type="dxa"/>
            <w:tcBorders>
              <w:top w:val="nil"/>
              <w:left w:val="nil"/>
              <w:bottom w:val="nil"/>
              <w:right w:val="nil"/>
            </w:tcBorders>
            <w:shd w:val="clear" w:color="auto" w:fill="auto"/>
            <w:vAlign w:val="center"/>
          </w:tcPr>
          <w:p w14:paraId="389B316B"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4956,5</w:t>
            </w:r>
          </w:p>
        </w:tc>
        <w:tc>
          <w:tcPr>
            <w:tcW w:w="1275" w:type="dxa"/>
            <w:tcBorders>
              <w:top w:val="nil"/>
              <w:left w:val="nil"/>
              <w:bottom w:val="nil"/>
              <w:right w:val="nil"/>
            </w:tcBorders>
            <w:shd w:val="clear" w:color="auto" w:fill="auto"/>
            <w:vAlign w:val="center"/>
          </w:tcPr>
          <w:p w14:paraId="34C3B8B4"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4794,5</w:t>
            </w:r>
          </w:p>
        </w:tc>
        <w:tc>
          <w:tcPr>
            <w:tcW w:w="1275" w:type="dxa"/>
            <w:tcBorders>
              <w:top w:val="nil"/>
              <w:left w:val="nil"/>
              <w:bottom w:val="nil"/>
              <w:right w:val="nil"/>
            </w:tcBorders>
          </w:tcPr>
          <w:p w14:paraId="53919B45"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5235,8</w:t>
            </w:r>
          </w:p>
        </w:tc>
      </w:tr>
      <w:tr w:rsidR="00934590" w:rsidRPr="006E4470" w14:paraId="21BF4147" w14:textId="77777777" w:rsidTr="00F9231F">
        <w:trPr>
          <w:jc w:val="center"/>
        </w:trPr>
        <w:tc>
          <w:tcPr>
            <w:tcW w:w="2552" w:type="dxa"/>
            <w:tcBorders>
              <w:top w:val="nil"/>
              <w:left w:val="nil"/>
              <w:bottom w:val="nil"/>
              <w:right w:val="nil"/>
            </w:tcBorders>
            <w:shd w:val="clear" w:color="auto" w:fill="auto"/>
            <w:vAlign w:val="center"/>
            <w:hideMark/>
          </w:tcPr>
          <w:p w14:paraId="260D727D"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Reserva operacional</w:t>
            </w:r>
          </w:p>
        </w:tc>
        <w:tc>
          <w:tcPr>
            <w:tcW w:w="2154" w:type="dxa"/>
            <w:tcBorders>
              <w:top w:val="nil"/>
              <w:left w:val="nil"/>
              <w:bottom w:val="nil"/>
              <w:right w:val="nil"/>
            </w:tcBorders>
            <w:shd w:val="clear" w:color="auto" w:fill="auto"/>
            <w:vAlign w:val="center"/>
          </w:tcPr>
          <w:p w14:paraId="6CEDF090"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477,2</w:t>
            </w:r>
          </w:p>
        </w:tc>
        <w:tc>
          <w:tcPr>
            <w:tcW w:w="1418" w:type="dxa"/>
            <w:tcBorders>
              <w:top w:val="nil"/>
              <w:left w:val="nil"/>
              <w:bottom w:val="nil"/>
              <w:right w:val="nil"/>
            </w:tcBorders>
            <w:shd w:val="clear" w:color="auto" w:fill="auto"/>
            <w:vAlign w:val="center"/>
          </w:tcPr>
          <w:p w14:paraId="7F32A544"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53,9</w:t>
            </w:r>
          </w:p>
        </w:tc>
        <w:tc>
          <w:tcPr>
            <w:tcW w:w="1275" w:type="dxa"/>
            <w:tcBorders>
              <w:top w:val="nil"/>
              <w:left w:val="nil"/>
              <w:bottom w:val="nil"/>
              <w:right w:val="nil"/>
            </w:tcBorders>
            <w:shd w:val="clear" w:color="auto" w:fill="auto"/>
            <w:vAlign w:val="center"/>
          </w:tcPr>
          <w:p w14:paraId="54FB23B4"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(28,8)</w:t>
            </w:r>
          </w:p>
        </w:tc>
        <w:tc>
          <w:tcPr>
            <w:tcW w:w="1275" w:type="dxa"/>
            <w:tcBorders>
              <w:top w:val="nil"/>
              <w:left w:val="nil"/>
              <w:bottom w:val="nil"/>
              <w:right w:val="nil"/>
            </w:tcBorders>
          </w:tcPr>
          <w:p w14:paraId="41958FED"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292,4</w:t>
            </w:r>
          </w:p>
        </w:tc>
      </w:tr>
      <w:tr w:rsidR="00934590" w:rsidRPr="006E4470" w14:paraId="3A040F67" w14:textId="77777777" w:rsidTr="00F9231F">
        <w:trPr>
          <w:jc w:val="center"/>
        </w:trPr>
        <w:tc>
          <w:tcPr>
            <w:tcW w:w="2552" w:type="dxa"/>
            <w:tcBorders>
              <w:top w:val="single" w:sz="4" w:space="0" w:color="auto"/>
              <w:left w:val="nil"/>
              <w:bottom w:val="single" w:sz="8" w:space="0" w:color="auto"/>
              <w:right w:val="nil"/>
            </w:tcBorders>
            <w:shd w:val="clear" w:color="auto" w:fill="auto"/>
            <w:vAlign w:val="center"/>
            <w:hideMark/>
          </w:tcPr>
          <w:p w14:paraId="413813E4" w14:textId="77777777" w:rsidR="00934590" w:rsidRPr="006E4470" w:rsidRDefault="00934590" w:rsidP="00F9231F">
            <w:pPr>
              <w:keepNext/>
              <w:keepLines/>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ab/>
              <w:t>Necesidades totales</w:t>
            </w:r>
          </w:p>
        </w:tc>
        <w:tc>
          <w:tcPr>
            <w:tcW w:w="2154" w:type="dxa"/>
            <w:tcBorders>
              <w:top w:val="single" w:sz="4" w:space="0" w:color="auto"/>
              <w:left w:val="nil"/>
              <w:bottom w:val="single" w:sz="8" w:space="0" w:color="auto"/>
              <w:right w:val="nil"/>
            </w:tcBorders>
            <w:shd w:val="clear" w:color="auto" w:fill="auto"/>
            <w:vAlign w:val="center"/>
          </w:tcPr>
          <w:p w14:paraId="1F5FD62A"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41 646,1</w:t>
            </w:r>
          </w:p>
        </w:tc>
        <w:tc>
          <w:tcPr>
            <w:tcW w:w="1418" w:type="dxa"/>
            <w:tcBorders>
              <w:top w:val="single" w:sz="4" w:space="0" w:color="auto"/>
              <w:left w:val="nil"/>
              <w:bottom w:val="single" w:sz="8" w:space="0" w:color="auto"/>
              <w:right w:val="nil"/>
            </w:tcBorders>
            <w:shd w:val="clear" w:color="auto" w:fill="auto"/>
            <w:vAlign w:val="center"/>
          </w:tcPr>
          <w:p w14:paraId="3AA7D5E9"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43 317,4</w:t>
            </w:r>
          </w:p>
        </w:tc>
        <w:tc>
          <w:tcPr>
            <w:tcW w:w="1275" w:type="dxa"/>
            <w:tcBorders>
              <w:top w:val="single" w:sz="4" w:space="0" w:color="auto"/>
              <w:left w:val="nil"/>
              <w:bottom w:val="single" w:sz="8" w:space="0" w:color="auto"/>
              <w:right w:val="nil"/>
            </w:tcBorders>
            <w:shd w:val="clear" w:color="auto" w:fill="auto"/>
            <w:vAlign w:val="center"/>
          </w:tcPr>
          <w:p w14:paraId="53C61E84"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41 646,1</w:t>
            </w:r>
          </w:p>
        </w:tc>
        <w:tc>
          <w:tcPr>
            <w:tcW w:w="1275" w:type="dxa"/>
            <w:tcBorders>
              <w:top w:val="single" w:sz="4" w:space="0" w:color="auto"/>
              <w:left w:val="nil"/>
              <w:bottom w:val="single" w:sz="8" w:space="0" w:color="auto"/>
              <w:right w:val="nil"/>
            </w:tcBorders>
          </w:tcPr>
          <w:p w14:paraId="728D83BE"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45 803,1</w:t>
            </w:r>
          </w:p>
        </w:tc>
      </w:tr>
    </w:tbl>
    <w:p w14:paraId="48CFB42A" w14:textId="77777777" w:rsidR="00934590" w:rsidRPr="006E4470" w:rsidRDefault="00934590" w:rsidP="00934590">
      <w:pPr>
        <w:pStyle w:val="CBDH2"/>
        <w:numPr>
          <w:ilvl w:val="0"/>
          <w:numId w:val="0"/>
        </w:numPr>
        <w:ind w:left="567" w:hanging="567"/>
        <w:outlineLvl w:val="1"/>
        <w:rPr>
          <w:lang w:val="es-ES_tradnl"/>
        </w:rPr>
      </w:pPr>
      <w:r w:rsidRPr="006E4470">
        <w:rPr>
          <w:lang w:val="es-ES_tradnl"/>
        </w:rPr>
        <w:t>B.</w:t>
      </w:r>
      <w:r w:rsidRPr="006E4470">
        <w:rPr>
          <w:lang w:val="es-ES_tradnl"/>
        </w:rPr>
        <w:tab/>
        <w:t>Recursos extrapresupuestarios</w:t>
      </w:r>
    </w:p>
    <w:p w14:paraId="633F8F9D" w14:textId="1000733A" w:rsidR="00934590" w:rsidRPr="006E4470" w:rsidRDefault="00934590" w:rsidP="00934590">
      <w:pPr>
        <w:pStyle w:val="CBDNormalNumber"/>
        <w:spacing w:line="240" w:lineRule="auto"/>
        <w:rPr>
          <w:rFonts w:eastAsiaTheme="minorEastAsia"/>
          <w:lang w:val="es-ES_tradnl"/>
        </w:rPr>
      </w:pPr>
      <w:r w:rsidRPr="006E4470">
        <w:rPr>
          <w:lang w:val="es-ES_tradnl"/>
        </w:rPr>
        <w:t xml:space="preserve">La Secretaría sigue </w:t>
      </w:r>
      <w:r w:rsidRPr="006E4470">
        <w:rPr>
          <w:color w:val="000000" w:themeColor="text1"/>
          <w:lang w:val="es-ES_tradnl"/>
        </w:rPr>
        <w:t xml:space="preserve">dependiendo de contribuciones voluntarias, las cuales son fundamentales para el cumplimiento de sus mandatos. La Secretaría describirá las necesidades de recursos del Fondo Fiduciario Especial de Contribuciones Voluntarias Adicionales en Apoyo </w:t>
      </w:r>
      <w:r w:rsidR="00D872A4" w:rsidRPr="006E4470">
        <w:rPr>
          <w:color w:val="000000" w:themeColor="text1"/>
          <w:lang w:val="es-ES_tradnl"/>
        </w:rPr>
        <w:t xml:space="preserve">a </w:t>
      </w:r>
      <w:r w:rsidRPr="006E4470">
        <w:rPr>
          <w:color w:val="000000" w:themeColor="text1"/>
          <w:lang w:val="es-ES_tradnl"/>
        </w:rPr>
        <w:t>Actividades Aprobadas en el marco del Convenio para el período 2025</w:t>
      </w:r>
      <w:r w:rsidR="00F764E1" w:rsidRPr="006E4470">
        <w:rPr>
          <w:color w:val="000000" w:themeColor="text1"/>
          <w:lang w:val="es-ES_tradnl"/>
        </w:rPr>
        <w:t>-</w:t>
      </w:r>
      <w:r w:rsidRPr="006E4470">
        <w:rPr>
          <w:color w:val="000000" w:themeColor="text1"/>
          <w:lang w:val="es-ES_tradnl"/>
        </w:rPr>
        <w:t>2026 en el documento CBD/COP/16/4/Add.1 y de acuerdo con el párrafo 34 de la decisión 15/34. En dicho documento se expondrán las repercusiones administrativas y financieras de cada tema del programa que examinará la Conferencia de las Partes en su 16ª reunión.</w:t>
      </w:r>
    </w:p>
    <w:p w14:paraId="18756A81" w14:textId="77777777" w:rsidR="00934590" w:rsidRPr="006E4470" w:rsidRDefault="00934590" w:rsidP="00934590">
      <w:pPr>
        <w:pStyle w:val="CBDNormalNumber"/>
        <w:spacing w:line="240" w:lineRule="auto"/>
        <w:rPr>
          <w:rFonts w:eastAsiaTheme="minorEastAsia"/>
          <w:lang w:val="es-ES_tradnl"/>
        </w:rPr>
      </w:pPr>
      <w:r w:rsidRPr="006E4470">
        <w:rPr>
          <w:color w:val="000000" w:themeColor="text1"/>
          <w:lang w:val="es-ES_tradnl"/>
        </w:rPr>
        <w:t xml:space="preserve">Esta sección contiene información sobre el </w:t>
      </w:r>
      <w:bookmarkStart w:id="6" w:name="_Hlk179400114"/>
      <w:r w:rsidRPr="006E4470">
        <w:rPr>
          <w:color w:val="000000" w:themeColor="text1"/>
          <w:lang w:val="es-ES_tradnl"/>
        </w:rPr>
        <w:t>Fondo Fiduciario Especial de Contribuciones Voluntarias para Facilitar la Participación de las Parte</w:t>
      </w:r>
      <w:bookmarkEnd w:id="6"/>
      <w:r w:rsidRPr="006E4470">
        <w:rPr>
          <w:color w:val="000000" w:themeColor="text1"/>
          <w:lang w:val="es-ES_tradnl"/>
        </w:rPr>
        <w:t>s y el Fondo Fiduciario Especial de Contribuciones Voluntarias para Facilitar la Participación de los Pueblos Indígenas y las Comunidades Locales.</w:t>
      </w:r>
    </w:p>
    <w:p w14:paraId="6B83A2FD" w14:textId="77777777" w:rsidR="00934590" w:rsidRPr="006E4470" w:rsidRDefault="00934590" w:rsidP="00934590">
      <w:pPr>
        <w:keepNext/>
        <w:tabs>
          <w:tab w:val="left" w:pos="1742"/>
          <w:tab w:val="left" w:pos="2693"/>
          <w:tab w:val="left" w:pos="3182"/>
          <w:tab w:val="left" w:pos="3658"/>
          <w:tab w:val="left" w:pos="4133"/>
          <w:tab w:val="left" w:pos="4622"/>
          <w:tab w:val="left" w:pos="5098"/>
          <w:tab w:val="left" w:pos="5573"/>
          <w:tab w:val="left" w:pos="6048"/>
        </w:tabs>
        <w:spacing w:before="120" w:after="120"/>
        <w:rPr>
          <w:rFonts w:ascii="Times New Roman" w:hAnsi="Times New Roman" w:cs="Times New Roman"/>
          <w:i/>
          <w:iCs/>
          <w:lang w:val="es-ES_tradnl"/>
        </w:rPr>
      </w:pPr>
      <w:r w:rsidRPr="006E4470">
        <w:rPr>
          <w:rFonts w:ascii="Times New Roman" w:hAnsi="Times New Roman" w:cs="Times New Roman"/>
          <w:i/>
          <w:color w:val="000000" w:themeColor="text1"/>
          <w:lang w:val="es-ES_tradnl"/>
        </w:rPr>
        <w:lastRenderedPageBreak/>
        <w:t>Fondo Fiduciario Especial de Contribuciones Voluntarias para Facilitar la Participación de las Partes</w:t>
      </w:r>
    </w:p>
    <w:p w14:paraId="3410B2BB" w14:textId="53E04A6C" w:rsidR="00934590" w:rsidRPr="006E4470" w:rsidRDefault="00934590" w:rsidP="00934590">
      <w:pPr>
        <w:pStyle w:val="CBDNormalNumber"/>
        <w:spacing w:line="240" w:lineRule="auto"/>
        <w:rPr>
          <w:rFonts w:eastAsiaTheme="minorEastAsia"/>
          <w:lang w:val="es-ES_tradnl"/>
        </w:rPr>
      </w:pPr>
      <w:r w:rsidRPr="006E4470">
        <w:rPr>
          <w:lang w:val="es-ES_tradnl"/>
        </w:rPr>
        <w:t>Los cuadros 6 a 8 reflejan las necesidades de recursos, incluidos los gastos de apoyo a programas del 13%, del Fondo Fiduciario Especial de Contribuciones Voluntarias para Facilitar la Participación de las Partes en el proceso del Convenio para el bienio 2025</w:t>
      </w:r>
      <w:r w:rsidR="00F764E1" w:rsidRPr="006E4470">
        <w:rPr>
          <w:lang w:val="es-ES_tradnl"/>
        </w:rPr>
        <w:t>-</w:t>
      </w:r>
      <w:r w:rsidRPr="006E4470">
        <w:rPr>
          <w:lang w:val="es-ES_tradnl"/>
        </w:rPr>
        <w:t xml:space="preserve">2026. Los recursos cubrirán la participación de las Partes que son países en desarrollo en las reuniones 27ª y 28ª del Órgano Subsidiario de Asesoramiento Científico, Técnico y Tecnológico, la 6ª reunión del Órgano Subsidiario sobre la Aplicación, la 13ª reunión del </w:t>
      </w:r>
      <w:bookmarkStart w:id="7" w:name="_Hlk179377113"/>
      <w:r w:rsidRPr="006E4470">
        <w:rPr>
          <w:lang w:val="es-ES_tradnl"/>
        </w:rPr>
        <w:t>Grupo de Trabajo Especial de Composición Abierta entre Períodos de Sesiones sobre el Artículo 8 j) y Disposiciones Conexas del Convenio</w:t>
      </w:r>
      <w:bookmarkEnd w:id="7"/>
      <w:r w:rsidRPr="006E4470">
        <w:rPr>
          <w:lang w:val="es-ES_tradnl"/>
        </w:rPr>
        <w:t xml:space="preserve">, la </w:t>
      </w:r>
      <w:r w:rsidRPr="006E4470">
        <w:rPr>
          <w:shd w:val="clear" w:color="auto" w:fill="FFFFFF"/>
          <w:lang w:val="es-ES_tradnl"/>
        </w:rPr>
        <w:t xml:space="preserve">17ª reunión de la Conferencia de las Partes en el Convenio sobre la Diversidad Biológica, la </w:t>
      </w:r>
      <w:r w:rsidRPr="006E4470">
        <w:rPr>
          <w:lang w:val="es-ES_tradnl"/>
        </w:rPr>
        <w:t>12ª</w:t>
      </w:r>
      <w:r w:rsidR="007572D6" w:rsidRPr="006E4470">
        <w:rPr>
          <w:lang w:val="es-ES_tradnl"/>
        </w:rPr>
        <w:t> </w:t>
      </w:r>
      <w:r w:rsidRPr="006E4470">
        <w:rPr>
          <w:lang w:val="es-ES_tradnl"/>
        </w:rPr>
        <w:t xml:space="preserve">reunión de la Conferencia de las Partes en el Convenio sobre la Diversidad Biológica que actúa como reunión de las Partes en el Protocolo de Cartagena y la </w:t>
      </w:r>
      <w:r w:rsidRPr="006E4470">
        <w:rPr>
          <w:shd w:val="clear" w:color="auto" w:fill="FFFFFF"/>
          <w:lang w:val="es-ES_tradnl"/>
        </w:rPr>
        <w:t>6ª reunión de la Conferencia de las Partes en el Convenio sobre la Diversidad Biológica que actúa como reunión de las Partes en el Protocolo de Nagoya.</w:t>
      </w:r>
      <w:r w:rsidRPr="006E4470">
        <w:rPr>
          <w:lang w:val="es-ES_tradnl"/>
        </w:rPr>
        <w:t xml:space="preserve"> La Secretaría ha preparado las dos opciones siguientes para cada una de las tres series de reuniones, para que las examinen la Conferencia de las Partes en el Convenio y las Conferencias de las Partes que actúan como reunión de las Partes en los Protocolos:</w:t>
      </w:r>
    </w:p>
    <w:p w14:paraId="0A9DD9E2" w14:textId="77777777" w:rsidR="00934590" w:rsidRPr="006E4470" w:rsidRDefault="00934590" w:rsidP="00934590">
      <w:pPr>
        <w:tabs>
          <w:tab w:val="left" w:pos="1742"/>
          <w:tab w:val="left" w:pos="2693"/>
          <w:tab w:val="left" w:pos="3182"/>
          <w:tab w:val="left" w:pos="3658"/>
          <w:tab w:val="left" w:pos="4133"/>
          <w:tab w:val="left" w:pos="4622"/>
          <w:tab w:val="left" w:pos="5098"/>
          <w:tab w:val="left" w:pos="5573"/>
          <w:tab w:val="left" w:pos="6048"/>
        </w:tabs>
        <w:spacing w:before="120" w:after="120"/>
        <w:outlineLvl w:val="3"/>
        <w:rPr>
          <w:rFonts w:ascii="Times New Roman" w:hAnsi="Times New Roman" w:cs="Times New Roman"/>
          <w:sz w:val="18"/>
          <w:szCs w:val="18"/>
          <w:lang w:val="es-ES_tradnl"/>
        </w:rPr>
      </w:pPr>
      <w:r w:rsidRPr="006E4470">
        <w:rPr>
          <w:rFonts w:ascii="Times New Roman" w:hAnsi="Times New Roman" w:cs="Times New Roman"/>
          <w:lang w:val="es-ES_tradnl"/>
        </w:rPr>
        <w:t>Cuadro 6</w:t>
      </w:r>
      <w:r w:rsidRPr="006E4470">
        <w:rPr>
          <w:rFonts w:ascii="Times New Roman" w:hAnsi="Times New Roman" w:cs="Times New Roman"/>
          <w:b/>
          <w:lang w:val="es-ES_tradnl"/>
        </w:rPr>
        <w:br/>
        <w:t>Opciones para la financiación de participantes en reuniones, 2025</w:t>
      </w:r>
      <w:r w:rsidRPr="006E4470">
        <w:rPr>
          <w:rFonts w:ascii="Times New Roman" w:hAnsi="Times New Roman" w:cs="Times New Roman"/>
          <w:b/>
          <w:lang w:val="es-ES_tradnl"/>
        </w:rPr>
        <w:br/>
      </w:r>
      <w:r w:rsidRPr="006E4470">
        <w:rPr>
          <w:rFonts w:ascii="Times New Roman" w:hAnsi="Times New Roman" w:cs="Times New Roman"/>
          <w:sz w:val="18"/>
          <w:lang w:val="es-ES_tradnl"/>
        </w:rPr>
        <w:t>(dólares de los EE. UU.)</w:t>
      </w:r>
    </w:p>
    <w:tbl>
      <w:tblPr>
        <w:tblW w:w="8439" w:type="dxa"/>
        <w:jc w:val="center"/>
        <w:tblLook w:val="04A0" w:firstRow="1" w:lastRow="0" w:firstColumn="1" w:lastColumn="0" w:noHBand="0" w:noVBand="1"/>
      </w:tblPr>
      <w:tblGrid>
        <w:gridCol w:w="5859"/>
        <w:gridCol w:w="2580"/>
      </w:tblGrid>
      <w:tr w:rsidR="00934590" w:rsidRPr="006E4470" w14:paraId="501DD8B5" w14:textId="77777777" w:rsidTr="00F9231F">
        <w:trPr>
          <w:trHeight w:val="290"/>
          <w:jc w:val="center"/>
        </w:trPr>
        <w:tc>
          <w:tcPr>
            <w:tcW w:w="58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BC732A" w14:textId="77777777" w:rsidR="00934590" w:rsidRPr="006E4470" w:rsidRDefault="00934590" w:rsidP="00F9231F">
            <w:pPr>
              <w:rPr>
                <w:rFonts w:ascii="Times New Roman" w:hAnsi="Times New Roman" w:cs="Times New Roman"/>
                <w:i/>
                <w:color w:val="000000"/>
                <w:sz w:val="18"/>
                <w:szCs w:val="18"/>
                <w:lang w:val="es-ES_tradnl"/>
              </w:rPr>
            </w:pPr>
            <w:r w:rsidRPr="006E4470">
              <w:rPr>
                <w:rFonts w:ascii="Times New Roman" w:hAnsi="Times New Roman" w:cs="Times New Roman"/>
                <w:i/>
                <w:color w:val="000000" w:themeColor="text1"/>
                <w:sz w:val="18"/>
                <w:lang w:val="es-ES_tradnl"/>
              </w:rPr>
              <w:t xml:space="preserve">Reuniones consecutivas SBSTTA-27 y WG8J-13 (9 días en Bangkok) </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2C9AF7B6" w14:textId="77777777" w:rsidR="00934590" w:rsidRPr="006E4470" w:rsidRDefault="00934590" w:rsidP="00F9231F">
            <w:pPr>
              <w:jc w:val="right"/>
              <w:rPr>
                <w:rFonts w:ascii="Times New Roman" w:hAnsi="Times New Roman" w:cs="Times New Roman"/>
                <w:i/>
                <w:color w:val="000000"/>
                <w:sz w:val="18"/>
                <w:szCs w:val="18"/>
                <w:lang w:val="es-ES_tradnl" w:eastAsia="zh-CN"/>
              </w:rPr>
            </w:pPr>
          </w:p>
        </w:tc>
      </w:tr>
      <w:tr w:rsidR="00934590" w:rsidRPr="006E4470" w14:paraId="4ACF844D" w14:textId="77777777" w:rsidTr="00F9231F">
        <w:trPr>
          <w:trHeight w:val="460"/>
          <w:jc w:val="center"/>
        </w:trPr>
        <w:tc>
          <w:tcPr>
            <w:tcW w:w="5859" w:type="dxa"/>
            <w:tcBorders>
              <w:top w:val="nil"/>
              <w:left w:val="single" w:sz="4" w:space="0" w:color="auto"/>
              <w:bottom w:val="single" w:sz="4" w:space="0" w:color="auto"/>
              <w:right w:val="single" w:sz="4" w:space="0" w:color="auto"/>
            </w:tcBorders>
            <w:shd w:val="clear" w:color="auto" w:fill="auto"/>
            <w:vAlign w:val="center"/>
            <w:hideMark/>
          </w:tcPr>
          <w:p w14:paraId="240F7E8F" w14:textId="77777777" w:rsidR="00934590" w:rsidRPr="006E4470" w:rsidRDefault="00934590" w:rsidP="00F9231F">
            <w:pPr>
              <w:rPr>
                <w:rFonts w:ascii="Times New Roman" w:hAnsi="Times New Roman" w:cs="Times New Roman"/>
                <w:sz w:val="18"/>
                <w:szCs w:val="18"/>
                <w:lang w:val="es-ES_tradnl"/>
              </w:rPr>
            </w:pPr>
            <w:r w:rsidRPr="006E4470">
              <w:rPr>
                <w:rFonts w:ascii="Times New Roman" w:hAnsi="Times New Roman" w:cs="Times New Roman"/>
                <w:sz w:val="18"/>
                <w:lang w:val="es-ES_tradnl"/>
              </w:rPr>
              <w:t xml:space="preserve">Opción 1: apoyo para que un delegado de cada Parte que reúna las condiciones participe en un período de sesiones (consecutivas) de nueve días organizado en </w:t>
            </w:r>
            <w:r w:rsidRPr="006E4470">
              <w:rPr>
                <w:rFonts w:ascii="Times New Roman" w:hAnsi="Times New Roman" w:cs="Times New Roman"/>
                <w:color w:val="000000" w:themeColor="text1"/>
                <w:sz w:val="18"/>
                <w:lang w:val="es-ES_tradnl"/>
              </w:rPr>
              <w:t>Bangkok</w:t>
            </w:r>
          </w:p>
        </w:tc>
        <w:tc>
          <w:tcPr>
            <w:tcW w:w="2580" w:type="dxa"/>
            <w:tcBorders>
              <w:top w:val="nil"/>
              <w:left w:val="nil"/>
              <w:bottom w:val="single" w:sz="4" w:space="0" w:color="auto"/>
              <w:right w:val="single" w:sz="4" w:space="0" w:color="auto"/>
            </w:tcBorders>
            <w:shd w:val="clear" w:color="auto" w:fill="auto"/>
            <w:noWrap/>
            <w:vAlign w:val="bottom"/>
            <w:hideMark/>
          </w:tcPr>
          <w:p w14:paraId="0176EF85" w14:textId="77777777" w:rsidR="00934590" w:rsidRPr="006E4470" w:rsidRDefault="00934590" w:rsidP="00F9231F">
            <w:pPr>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924 114</w:t>
            </w:r>
          </w:p>
        </w:tc>
      </w:tr>
      <w:tr w:rsidR="00934590" w:rsidRPr="006E4470" w14:paraId="5336C1C0" w14:textId="77777777" w:rsidTr="00F9231F">
        <w:trPr>
          <w:trHeight w:val="460"/>
          <w:jc w:val="center"/>
        </w:trPr>
        <w:tc>
          <w:tcPr>
            <w:tcW w:w="5859" w:type="dxa"/>
            <w:tcBorders>
              <w:top w:val="nil"/>
              <w:left w:val="single" w:sz="4" w:space="0" w:color="auto"/>
              <w:bottom w:val="single" w:sz="4" w:space="0" w:color="auto"/>
              <w:right w:val="single" w:sz="4" w:space="0" w:color="auto"/>
            </w:tcBorders>
            <w:shd w:val="clear" w:color="auto" w:fill="auto"/>
            <w:vAlign w:val="center"/>
            <w:hideMark/>
          </w:tcPr>
          <w:p w14:paraId="161366A7" w14:textId="77777777" w:rsidR="00934590" w:rsidRPr="006E4470" w:rsidRDefault="00934590" w:rsidP="00F9231F">
            <w:pPr>
              <w:rPr>
                <w:rFonts w:ascii="Times New Roman" w:hAnsi="Times New Roman" w:cs="Times New Roman"/>
                <w:sz w:val="18"/>
                <w:szCs w:val="18"/>
                <w:lang w:val="es-ES_tradnl"/>
              </w:rPr>
            </w:pPr>
            <w:r w:rsidRPr="006E4470">
              <w:rPr>
                <w:rFonts w:ascii="Times New Roman" w:hAnsi="Times New Roman" w:cs="Times New Roman"/>
                <w:sz w:val="18"/>
                <w:lang w:val="es-ES_tradnl"/>
              </w:rPr>
              <w:t xml:space="preserve">Opción 2: apoyo para que dos delegados de cada Parte que reúna las condiciones participen en un período de sesiones (consecutivas) de nueve días organizado en </w:t>
            </w:r>
            <w:r w:rsidRPr="006E4470">
              <w:rPr>
                <w:rFonts w:ascii="Times New Roman" w:hAnsi="Times New Roman" w:cs="Times New Roman"/>
                <w:color w:val="000000" w:themeColor="text1"/>
                <w:sz w:val="18"/>
                <w:lang w:val="es-ES_tradnl"/>
              </w:rPr>
              <w:t>Bangkok</w:t>
            </w:r>
            <w:r w:rsidRPr="006E4470">
              <w:rPr>
                <w:rFonts w:ascii="Times New Roman" w:hAnsi="Times New Roman" w:cs="Times New Roman"/>
                <w:sz w:val="18"/>
                <w:lang w:val="es-ES_tradnl"/>
              </w:rPr>
              <w:t xml:space="preserve"> </w:t>
            </w:r>
          </w:p>
        </w:tc>
        <w:tc>
          <w:tcPr>
            <w:tcW w:w="2580" w:type="dxa"/>
            <w:tcBorders>
              <w:top w:val="nil"/>
              <w:left w:val="nil"/>
              <w:bottom w:val="single" w:sz="4" w:space="0" w:color="auto"/>
              <w:right w:val="single" w:sz="4" w:space="0" w:color="auto"/>
            </w:tcBorders>
            <w:shd w:val="clear" w:color="auto" w:fill="auto"/>
            <w:noWrap/>
            <w:vAlign w:val="bottom"/>
            <w:hideMark/>
          </w:tcPr>
          <w:p w14:paraId="0155CA19" w14:textId="77777777" w:rsidR="00934590" w:rsidRPr="006E4470" w:rsidRDefault="00934590" w:rsidP="00F9231F">
            <w:pPr>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1 848 228</w:t>
            </w:r>
          </w:p>
        </w:tc>
      </w:tr>
    </w:tbl>
    <w:p w14:paraId="76B3C414" w14:textId="77777777" w:rsidR="00934590" w:rsidRPr="006E4470" w:rsidRDefault="00934590" w:rsidP="00934590">
      <w:pPr>
        <w:tabs>
          <w:tab w:val="left" w:pos="1742"/>
          <w:tab w:val="left" w:pos="2693"/>
          <w:tab w:val="left" w:pos="3182"/>
          <w:tab w:val="left" w:pos="3658"/>
          <w:tab w:val="left" w:pos="4133"/>
          <w:tab w:val="left" w:pos="4622"/>
          <w:tab w:val="left" w:pos="5098"/>
          <w:tab w:val="left" w:pos="5573"/>
          <w:tab w:val="left" w:pos="6048"/>
        </w:tabs>
        <w:spacing w:before="120" w:after="120"/>
        <w:outlineLvl w:val="3"/>
        <w:rPr>
          <w:rFonts w:ascii="Times New Roman" w:hAnsi="Times New Roman" w:cs="Times New Roman"/>
          <w:b/>
          <w:bCs/>
          <w:lang w:val="es-ES_tradnl"/>
        </w:rPr>
      </w:pPr>
      <w:r w:rsidRPr="006E4470">
        <w:rPr>
          <w:rFonts w:ascii="Times New Roman" w:hAnsi="Times New Roman" w:cs="Times New Roman"/>
          <w:lang w:val="es-ES_tradnl"/>
        </w:rPr>
        <w:t>Cuadro 7</w:t>
      </w:r>
      <w:r w:rsidRPr="006E4470">
        <w:rPr>
          <w:rFonts w:ascii="Times New Roman" w:hAnsi="Times New Roman" w:cs="Times New Roman"/>
          <w:b/>
          <w:lang w:val="es-ES_tradnl"/>
        </w:rPr>
        <w:br/>
        <w:t>Opciones para la financiación de participantes en reuniones de órganos subsidiarios, 2026</w:t>
      </w:r>
      <w:r w:rsidRPr="006E4470">
        <w:rPr>
          <w:rFonts w:ascii="Times New Roman" w:hAnsi="Times New Roman" w:cs="Times New Roman"/>
          <w:b/>
          <w:lang w:val="es-ES_tradnl"/>
        </w:rPr>
        <w:br/>
      </w:r>
      <w:r w:rsidRPr="006E4470">
        <w:rPr>
          <w:rFonts w:ascii="Times New Roman" w:hAnsi="Times New Roman" w:cs="Times New Roman"/>
          <w:sz w:val="18"/>
          <w:lang w:val="es-ES_tradnl"/>
        </w:rPr>
        <w:t>(dólares de los EE. UU.)</w:t>
      </w:r>
    </w:p>
    <w:tbl>
      <w:tblPr>
        <w:tblW w:w="8444" w:type="dxa"/>
        <w:jc w:val="center"/>
        <w:tblLook w:val="04A0" w:firstRow="1" w:lastRow="0" w:firstColumn="1" w:lastColumn="0" w:noHBand="0" w:noVBand="1"/>
      </w:tblPr>
      <w:tblGrid>
        <w:gridCol w:w="5864"/>
        <w:gridCol w:w="2580"/>
      </w:tblGrid>
      <w:tr w:rsidR="00934590" w:rsidRPr="006E4470" w14:paraId="49625FF8" w14:textId="77777777" w:rsidTr="00F9231F">
        <w:trPr>
          <w:trHeight w:val="290"/>
          <w:jc w:val="center"/>
        </w:trPr>
        <w:tc>
          <w:tcPr>
            <w:tcW w:w="5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63D0E" w14:textId="77777777" w:rsidR="00934590" w:rsidRPr="006E4470" w:rsidRDefault="00934590" w:rsidP="00F9231F">
            <w:pPr>
              <w:rPr>
                <w:rFonts w:ascii="Times New Roman" w:hAnsi="Times New Roman" w:cs="Times New Roman"/>
                <w:i/>
                <w:color w:val="000000"/>
                <w:sz w:val="18"/>
                <w:szCs w:val="18"/>
                <w:lang w:val="es-ES_tradnl"/>
              </w:rPr>
            </w:pPr>
            <w:r w:rsidRPr="006E4470">
              <w:rPr>
                <w:rFonts w:ascii="Times New Roman" w:hAnsi="Times New Roman" w:cs="Times New Roman"/>
                <w:i/>
                <w:color w:val="000000" w:themeColor="text1"/>
                <w:sz w:val="18"/>
                <w:lang w:val="es-ES_tradnl"/>
              </w:rPr>
              <w:t>Reuniones consecutivas OSACTT-28 y OSA-6 (11 días en Bangkok)</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781143C9" w14:textId="77777777" w:rsidR="00934590" w:rsidRPr="006E4470" w:rsidRDefault="00934590" w:rsidP="00F9231F">
            <w:pPr>
              <w:jc w:val="right"/>
              <w:rPr>
                <w:rFonts w:ascii="Times New Roman" w:hAnsi="Times New Roman" w:cs="Times New Roman"/>
                <w:i/>
                <w:color w:val="000000"/>
                <w:sz w:val="18"/>
                <w:szCs w:val="18"/>
                <w:lang w:val="es-ES_tradnl" w:eastAsia="zh-CN"/>
              </w:rPr>
            </w:pPr>
          </w:p>
        </w:tc>
      </w:tr>
      <w:tr w:rsidR="00934590" w:rsidRPr="006E4470" w14:paraId="5774DA46" w14:textId="77777777" w:rsidTr="00F9231F">
        <w:trPr>
          <w:trHeight w:val="460"/>
          <w:jc w:val="center"/>
        </w:trPr>
        <w:tc>
          <w:tcPr>
            <w:tcW w:w="5864" w:type="dxa"/>
            <w:tcBorders>
              <w:top w:val="nil"/>
              <w:left w:val="single" w:sz="4" w:space="0" w:color="auto"/>
              <w:bottom w:val="single" w:sz="4" w:space="0" w:color="auto"/>
              <w:right w:val="single" w:sz="4" w:space="0" w:color="auto"/>
            </w:tcBorders>
            <w:shd w:val="clear" w:color="auto" w:fill="auto"/>
            <w:vAlign w:val="center"/>
            <w:hideMark/>
          </w:tcPr>
          <w:p w14:paraId="5E0880F0" w14:textId="77777777" w:rsidR="00934590" w:rsidRPr="006E4470" w:rsidRDefault="00934590" w:rsidP="00F9231F">
            <w:pPr>
              <w:rPr>
                <w:rFonts w:ascii="Times New Roman" w:hAnsi="Times New Roman" w:cs="Times New Roman"/>
                <w:color w:val="000000"/>
                <w:sz w:val="18"/>
                <w:szCs w:val="18"/>
                <w:lang w:val="es-ES_tradnl"/>
              </w:rPr>
            </w:pPr>
            <w:r w:rsidRPr="006E4470">
              <w:rPr>
                <w:rFonts w:ascii="Times New Roman" w:hAnsi="Times New Roman" w:cs="Times New Roman"/>
                <w:sz w:val="18"/>
                <w:lang w:val="es-ES_tradnl"/>
              </w:rPr>
              <w:t>Opción 1: apoyo para que un delegado de cada Parte que reúna las condiciones participe en un período de sesiones de 11 días</w:t>
            </w:r>
            <w:r w:rsidRPr="006E4470">
              <w:rPr>
                <w:rFonts w:ascii="Times New Roman" w:hAnsi="Times New Roman" w:cs="Times New Roman"/>
                <w:color w:val="000000"/>
                <w:sz w:val="18"/>
                <w:lang w:val="es-ES_tradnl"/>
              </w:rPr>
              <w:t xml:space="preserve"> (OSACTT: 6 días y OSA: 5 días) </w:t>
            </w:r>
          </w:p>
        </w:tc>
        <w:tc>
          <w:tcPr>
            <w:tcW w:w="2580" w:type="dxa"/>
            <w:tcBorders>
              <w:top w:val="nil"/>
              <w:left w:val="nil"/>
              <w:bottom w:val="single" w:sz="4" w:space="0" w:color="auto"/>
              <w:right w:val="single" w:sz="4" w:space="0" w:color="auto"/>
            </w:tcBorders>
            <w:shd w:val="clear" w:color="auto" w:fill="auto"/>
            <w:noWrap/>
            <w:vAlign w:val="bottom"/>
            <w:hideMark/>
          </w:tcPr>
          <w:p w14:paraId="07475AD9" w14:textId="77777777" w:rsidR="00934590" w:rsidRPr="006E4470" w:rsidRDefault="00934590" w:rsidP="00F9231F">
            <w:pPr>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1 127 514</w:t>
            </w:r>
          </w:p>
        </w:tc>
      </w:tr>
      <w:tr w:rsidR="00934590" w:rsidRPr="006E4470" w14:paraId="73D57BC0" w14:textId="77777777" w:rsidTr="00F9231F">
        <w:trPr>
          <w:trHeight w:val="460"/>
          <w:jc w:val="center"/>
        </w:trPr>
        <w:tc>
          <w:tcPr>
            <w:tcW w:w="5864" w:type="dxa"/>
            <w:tcBorders>
              <w:top w:val="nil"/>
              <w:left w:val="single" w:sz="4" w:space="0" w:color="auto"/>
              <w:bottom w:val="single" w:sz="4" w:space="0" w:color="auto"/>
              <w:right w:val="single" w:sz="4" w:space="0" w:color="auto"/>
            </w:tcBorders>
            <w:shd w:val="clear" w:color="auto" w:fill="auto"/>
            <w:vAlign w:val="center"/>
            <w:hideMark/>
          </w:tcPr>
          <w:p w14:paraId="38E6860C" w14:textId="77777777" w:rsidR="00934590" w:rsidRPr="006E4470" w:rsidRDefault="00934590" w:rsidP="00F9231F">
            <w:pPr>
              <w:rPr>
                <w:rFonts w:ascii="Times New Roman" w:hAnsi="Times New Roman" w:cs="Times New Roman"/>
                <w:color w:val="000000"/>
                <w:sz w:val="18"/>
                <w:szCs w:val="18"/>
                <w:lang w:val="es-ES_tradnl"/>
              </w:rPr>
            </w:pPr>
            <w:r w:rsidRPr="006E4470">
              <w:rPr>
                <w:rFonts w:ascii="Times New Roman" w:hAnsi="Times New Roman" w:cs="Times New Roman"/>
                <w:sz w:val="18"/>
                <w:lang w:val="es-ES_tradnl"/>
              </w:rPr>
              <w:t>Opción 2: apoyo para que dos delegados de cada Parte que reúna las condiciones participen en un período de sesiones de 11 días</w:t>
            </w:r>
            <w:r w:rsidRPr="006E4470">
              <w:rPr>
                <w:rFonts w:ascii="Times New Roman" w:hAnsi="Times New Roman" w:cs="Times New Roman"/>
                <w:color w:val="000000"/>
                <w:sz w:val="18"/>
                <w:lang w:val="es-ES_tradnl"/>
              </w:rPr>
              <w:t xml:space="preserve"> (OSACTT: 6 días y OSA: 5 días) </w:t>
            </w:r>
          </w:p>
        </w:tc>
        <w:tc>
          <w:tcPr>
            <w:tcW w:w="2580" w:type="dxa"/>
            <w:tcBorders>
              <w:top w:val="nil"/>
              <w:left w:val="nil"/>
              <w:bottom w:val="single" w:sz="4" w:space="0" w:color="auto"/>
              <w:right w:val="single" w:sz="4" w:space="0" w:color="auto"/>
            </w:tcBorders>
            <w:shd w:val="clear" w:color="auto" w:fill="auto"/>
            <w:noWrap/>
            <w:vAlign w:val="bottom"/>
            <w:hideMark/>
          </w:tcPr>
          <w:p w14:paraId="7EB1534C" w14:textId="77777777" w:rsidR="00934590" w:rsidRPr="006E4470" w:rsidRDefault="00934590" w:rsidP="00F9231F">
            <w:pPr>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2 255 028</w:t>
            </w:r>
          </w:p>
        </w:tc>
      </w:tr>
    </w:tbl>
    <w:p w14:paraId="5FF95961" w14:textId="77777777" w:rsidR="00934590" w:rsidRPr="006E4470" w:rsidRDefault="00934590" w:rsidP="00934590">
      <w:pPr>
        <w:tabs>
          <w:tab w:val="left" w:pos="1742"/>
          <w:tab w:val="left" w:pos="2693"/>
          <w:tab w:val="left" w:pos="3182"/>
          <w:tab w:val="left" w:pos="3658"/>
          <w:tab w:val="left" w:pos="4133"/>
          <w:tab w:val="left" w:pos="4622"/>
          <w:tab w:val="left" w:pos="5098"/>
          <w:tab w:val="left" w:pos="5573"/>
          <w:tab w:val="left" w:pos="6048"/>
        </w:tabs>
        <w:spacing w:before="120" w:after="120"/>
        <w:outlineLvl w:val="3"/>
        <w:rPr>
          <w:rFonts w:ascii="Times New Roman" w:hAnsi="Times New Roman" w:cs="Times New Roman"/>
          <w:b/>
          <w:bCs/>
          <w:lang w:val="es-ES_tradnl"/>
        </w:rPr>
      </w:pPr>
      <w:r w:rsidRPr="006E4470">
        <w:rPr>
          <w:rFonts w:ascii="Times New Roman" w:hAnsi="Times New Roman" w:cs="Times New Roman"/>
          <w:lang w:val="es-ES_tradnl"/>
        </w:rPr>
        <w:t>Cuadro 8</w:t>
      </w:r>
      <w:r w:rsidRPr="006E4470">
        <w:rPr>
          <w:rFonts w:ascii="Times New Roman" w:hAnsi="Times New Roman" w:cs="Times New Roman"/>
          <w:lang w:val="es-ES_tradnl"/>
        </w:rPr>
        <w:br/>
      </w:r>
      <w:r w:rsidRPr="006E4470">
        <w:rPr>
          <w:rFonts w:ascii="Times New Roman" w:hAnsi="Times New Roman" w:cs="Times New Roman"/>
          <w:b/>
          <w:lang w:val="es-ES_tradnl"/>
        </w:rPr>
        <w:t>Opciones para la financiación de participantes en reuniones de la Conferencia de las Partes en el Convenio y las Conferencias de las Partes que actúan como reunión de las Partes en los Protocolos, 2026</w:t>
      </w:r>
      <w:r w:rsidRPr="006E4470">
        <w:rPr>
          <w:rFonts w:ascii="Times New Roman" w:hAnsi="Times New Roman" w:cs="Times New Roman"/>
          <w:b/>
          <w:lang w:val="es-ES_tradnl"/>
        </w:rPr>
        <w:br/>
      </w:r>
      <w:r w:rsidRPr="006E4470">
        <w:rPr>
          <w:rFonts w:ascii="Times New Roman" w:hAnsi="Times New Roman" w:cs="Times New Roman"/>
          <w:sz w:val="18"/>
          <w:lang w:val="es-ES_tradnl"/>
        </w:rPr>
        <w:t>(dólares de los EE. UU.)</w:t>
      </w:r>
    </w:p>
    <w:tbl>
      <w:tblPr>
        <w:tblW w:w="8635" w:type="dxa"/>
        <w:jc w:val="center"/>
        <w:tblLook w:val="04A0" w:firstRow="1" w:lastRow="0" w:firstColumn="1" w:lastColumn="0" w:noHBand="0" w:noVBand="1"/>
      </w:tblPr>
      <w:tblGrid>
        <w:gridCol w:w="5864"/>
        <w:gridCol w:w="2771"/>
      </w:tblGrid>
      <w:tr w:rsidR="00934590" w:rsidRPr="006E4470" w14:paraId="1F1A43CA" w14:textId="77777777" w:rsidTr="00F9231F">
        <w:trPr>
          <w:trHeight w:val="290"/>
          <w:jc w:val="center"/>
        </w:trPr>
        <w:tc>
          <w:tcPr>
            <w:tcW w:w="5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6B5FA" w14:textId="77777777" w:rsidR="00934590" w:rsidRPr="006E4470" w:rsidRDefault="00934590" w:rsidP="00F9231F">
            <w:pPr>
              <w:keepNext/>
              <w:rPr>
                <w:rFonts w:ascii="Times New Roman" w:hAnsi="Times New Roman" w:cs="Times New Roman"/>
                <w:i/>
                <w:color w:val="000000"/>
                <w:sz w:val="18"/>
                <w:szCs w:val="18"/>
                <w:lang w:val="es-ES_tradnl"/>
              </w:rPr>
            </w:pPr>
            <w:r w:rsidRPr="006E4470">
              <w:rPr>
                <w:rFonts w:ascii="Times New Roman" w:hAnsi="Times New Roman" w:cs="Times New Roman"/>
                <w:i/>
                <w:color w:val="000000"/>
                <w:sz w:val="18"/>
                <w:lang w:val="es-ES_tradnl"/>
              </w:rPr>
              <w:t>COP-17, CP-MOP-12 y NP-MOP-6</w:t>
            </w:r>
            <w:r w:rsidRPr="006E4470">
              <w:rPr>
                <w:rFonts w:ascii="Times New Roman" w:hAnsi="Times New Roman" w:cs="Times New Roman"/>
                <w:b/>
                <w:color w:val="000000"/>
                <w:sz w:val="18"/>
                <w:lang w:val="es-ES_tradnl"/>
              </w:rPr>
              <w:t xml:space="preserve"> </w:t>
            </w:r>
            <w:r w:rsidRPr="006E4470">
              <w:rPr>
                <w:rFonts w:ascii="Times New Roman" w:hAnsi="Times New Roman" w:cs="Times New Roman"/>
                <w:i/>
                <w:color w:val="000000"/>
                <w:sz w:val="18"/>
                <w:lang w:val="es-ES_tradnl"/>
              </w:rPr>
              <w:t>(14 días)</w:t>
            </w:r>
          </w:p>
        </w:tc>
        <w:tc>
          <w:tcPr>
            <w:tcW w:w="2771" w:type="dxa"/>
            <w:tcBorders>
              <w:top w:val="single" w:sz="4" w:space="0" w:color="auto"/>
              <w:left w:val="nil"/>
              <w:bottom w:val="single" w:sz="4" w:space="0" w:color="auto"/>
              <w:right w:val="single" w:sz="4" w:space="0" w:color="auto"/>
            </w:tcBorders>
            <w:shd w:val="clear" w:color="auto" w:fill="auto"/>
            <w:noWrap/>
            <w:vAlign w:val="bottom"/>
            <w:hideMark/>
          </w:tcPr>
          <w:p w14:paraId="5CE02C8F" w14:textId="77777777" w:rsidR="00934590" w:rsidRPr="006E4470" w:rsidRDefault="00934590" w:rsidP="00F9231F">
            <w:pPr>
              <w:keepNext/>
              <w:jc w:val="right"/>
              <w:rPr>
                <w:rFonts w:ascii="Times New Roman" w:hAnsi="Times New Roman" w:cs="Times New Roman"/>
                <w:i/>
                <w:color w:val="000000"/>
                <w:sz w:val="18"/>
                <w:szCs w:val="18"/>
                <w:lang w:val="es-ES_tradnl" w:eastAsia="zh-CN"/>
              </w:rPr>
            </w:pPr>
          </w:p>
        </w:tc>
      </w:tr>
      <w:tr w:rsidR="00934590" w:rsidRPr="006E4470" w14:paraId="4E245E8B" w14:textId="77777777" w:rsidTr="00F9231F">
        <w:trPr>
          <w:trHeight w:val="296"/>
          <w:jc w:val="center"/>
        </w:trPr>
        <w:tc>
          <w:tcPr>
            <w:tcW w:w="5864" w:type="dxa"/>
            <w:tcBorders>
              <w:top w:val="nil"/>
              <w:left w:val="single" w:sz="4" w:space="0" w:color="auto"/>
              <w:bottom w:val="single" w:sz="4" w:space="0" w:color="auto"/>
              <w:right w:val="single" w:sz="4" w:space="0" w:color="auto"/>
            </w:tcBorders>
            <w:shd w:val="clear" w:color="auto" w:fill="auto"/>
            <w:vAlign w:val="bottom"/>
            <w:hideMark/>
          </w:tcPr>
          <w:p w14:paraId="4DA76E0E" w14:textId="77777777" w:rsidR="00934590" w:rsidRPr="006E4470" w:rsidRDefault="00934590" w:rsidP="00F9231F">
            <w:pPr>
              <w:rPr>
                <w:rFonts w:ascii="Times New Roman" w:hAnsi="Times New Roman" w:cs="Times New Roman"/>
                <w:color w:val="000000"/>
                <w:sz w:val="18"/>
                <w:szCs w:val="18"/>
                <w:lang w:val="es-ES_tradnl"/>
              </w:rPr>
            </w:pPr>
            <w:r w:rsidRPr="006E4470">
              <w:rPr>
                <w:rFonts w:ascii="Times New Roman" w:hAnsi="Times New Roman" w:cs="Times New Roman"/>
                <w:sz w:val="18"/>
                <w:lang w:val="es-ES_tradnl"/>
              </w:rPr>
              <w:t xml:space="preserve">Opción 1: </w:t>
            </w:r>
            <w:r w:rsidRPr="006E4470">
              <w:rPr>
                <w:rFonts w:ascii="Times New Roman" w:hAnsi="Times New Roman" w:cs="Times New Roman"/>
                <w:color w:val="000000"/>
                <w:sz w:val="18"/>
                <w:lang w:val="es-ES_tradnl"/>
              </w:rPr>
              <w:t xml:space="preserve">apoyo para dos delegados </w:t>
            </w:r>
            <w:r w:rsidRPr="006E4470">
              <w:rPr>
                <w:rFonts w:ascii="Times New Roman" w:hAnsi="Times New Roman" w:cs="Times New Roman"/>
                <w:sz w:val="18"/>
                <w:lang w:val="es-ES_tradnl"/>
              </w:rPr>
              <w:t>de</w:t>
            </w:r>
            <w:r w:rsidRPr="006E4470">
              <w:rPr>
                <w:rFonts w:ascii="Times New Roman" w:hAnsi="Times New Roman" w:cs="Times New Roman"/>
                <w:color w:val="000000"/>
                <w:sz w:val="18"/>
                <w:lang w:val="es-ES_tradnl"/>
              </w:rPr>
              <w:t xml:space="preserve"> cada Parte que reúna las condiciones</w:t>
            </w:r>
          </w:p>
        </w:tc>
        <w:tc>
          <w:tcPr>
            <w:tcW w:w="2771" w:type="dxa"/>
            <w:tcBorders>
              <w:top w:val="nil"/>
              <w:left w:val="nil"/>
              <w:bottom w:val="single" w:sz="4" w:space="0" w:color="auto"/>
              <w:right w:val="single" w:sz="4" w:space="0" w:color="auto"/>
            </w:tcBorders>
            <w:shd w:val="clear" w:color="auto" w:fill="auto"/>
            <w:noWrap/>
            <w:vAlign w:val="bottom"/>
            <w:hideMark/>
          </w:tcPr>
          <w:p w14:paraId="2B35E87A" w14:textId="77777777" w:rsidR="00934590" w:rsidRPr="006E4470" w:rsidRDefault="00934590" w:rsidP="00F9231F">
            <w:pPr>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2 204 178</w:t>
            </w:r>
          </w:p>
        </w:tc>
      </w:tr>
      <w:tr w:rsidR="00934590" w:rsidRPr="006E4470" w14:paraId="3C69C6F9" w14:textId="77777777" w:rsidTr="00F9231F">
        <w:trPr>
          <w:trHeight w:val="260"/>
          <w:jc w:val="center"/>
        </w:trPr>
        <w:tc>
          <w:tcPr>
            <w:tcW w:w="5864" w:type="dxa"/>
            <w:tcBorders>
              <w:top w:val="nil"/>
              <w:left w:val="single" w:sz="4" w:space="0" w:color="auto"/>
              <w:bottom w:val="single" w:sz="4" w:space="0" w:color="auto"/>
              <w:right w:val="single" w:sz="4" w:space="0" w:color="auto"/>
            </w:tcBorders>
            <w:shd w:val="clear" w:color="auto" w:fill="auto"/>
            <w:vAlign w:val="bottom"/>
            <w:hideMark/>
          </w:tcPr>
          <w:p w14:paraId="644BEC9C" w14:textId="77777777" w:rsidR="00934590" w:rsidRPr="006E4470" w:rsidRDefault="00934590" w:rsidP="00F9231F">
            <w:pPr>
              <w:rPr>
                <w:rFonts w:ascii="Times New Roman" w:hAnsi="Times New Roman" w:cs="Times New Roman"/>
                <w:color w:val="000000"/>
                <w:sz w:val="18"/>
                <w:szCs w:val="18"/>
                <w:lang w:val="es-ES_tradnl"/>
              </w:rPr>
            </w:pPr>
            <w:r w:rsidRPr="006E4470">
              <w:rPr>
                <w:rFonts w:ascii="Times New Roman" w:hAnsi="Times New Roman" w:cs="Times New Roman"/>
                <w:sz w:val="18"/>
                <w:lang w:val="es-ES_tradnl"/>
              </w:rPr>
              <w:t xml:space="preserve">Opción 2: </w:t>
            </w:r>
            <w:r w:rsidRPr="006E4470">
              <w:rPr>
                <w:rFonts w:ascii="Times New Roman" w:hAnsi="Times New Roman" w:cs="Times New Roman"/>
                <w:color w:val="000000"/>
                <w:sz w:val="18"/>
                <w:lang w:val="es-ES_tradnl"/>
              </w:rPr>
              <w:t>apoyo para tres delegados de cada Parte que reúna las condiciones</w:t>
            </w:r>
          </w:p>
        </w:tc>
        <w:tc>
          <w:tcPr>
            <w:tcW w:w="2771" w:type="dxa"/>
            <w:tcBorders>
              <w:top w:val="nil"/>
              <w:left w:val="nil"/>
              <w:bottom w:val="single" w:sz="4" w:space="0" w:color="auto"/>
              <w:right w:val="single" w:sz="4" w:space="0" w:color="auto"/>
            </w:tcBorders>
            <w:shd w:val="clear" w:color="auto" w:fill="auto"/>
            <w:noWrap/>
            <w:vAlign w:val="bottom"/>
            <w:hideMark/>
          </w:tcPr>
          <w:p w14:paraId="4FC10F03" w14:textId="77777777" w:rsidR="00934590" w:rsidRPr="006E4470" w:rsidRDefault="00934590" w:rsidP="00F9231F">
            <w:pPr>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3 306 267</w:t>
            </w:r>
          </w:p>
        </w:tc>
      </w:tr>
    </w:tbl>
    <w:p w14:paraId="410312FA" w14:textId="77777777" w:rsidR="00934590" w:rsidRPr="006E4470" w:rsidRDefault="00934590" w:rsidP="00934590">
      <w:pPr>
        <w:pStyle w:val="CBDNormalNumber"/>
        <w:numPr>
          <w:ilvl w:val="0"/>
          <w:numId w:val="0"/>
        </w:numPr>
        <w:ind w:left="567"/>
        <w:rPr>
          <w:rFonts w:eastAsiaTheme="minorEastAsia"/>
          <w:sz w:val="18"/>
          <w:szCs w:val="18"/>
          <w:lang w:val="es-ES_tradnl"/>
        </w:rPr>
      </w:pPr>
      <w:r w:rsidRPr="006E4470">
        <w:rPr>
          <w:i/>
          <w:sz w:val="18"/>
          <w:lang w:val="es-ES_tradnl"/>
        </w:rPr>
        <w:t>Siglas</w:t>
      </w:r>
      <w:r w:rsidRPr="006E4470">
        <w:rPr>
          <w:sz w:val="18"/>
          <w:lang w:val="es-ES_tradnl"/>
        </w:rPr>
        <w:t xml:space="preserve">: COP: Conferencia de las Partes en el Convenio; CP: Protocolo de Cartagena; MOP: Conferencia de las Partes que actúa como reunión de las Partes en el Protocolo; NP: Protocolo de Nagoya; OSA: Órgano Subsidiario sobre la Aplicación; </w:t>
      </w:r>
      <w:r w:rsidRPr="006E4470">
        <w:rPr>
          <w:sz w:val="18"/>
          <w:lang w:val="es-ES_tradnl"/>
        </w:rPr>
        <w:lastRenderedPageBreak/>
        <w:t>OSACTT: Órgano Subsidiario de Asesoramiento Científico, Técnico y Tecnológico, y WG8J: Grupo de Trabajo Especial de Composición Abierta entre Períodos de Sesiones sobre el Artículo 8 j) y Disposiciones Conexas del Convenio.</w:t>
      </w:r>
    </w:p>
    <w:p w14:paraId="2DFBD677" w14:textId="6E8268FB" w:rsidR="00934590" w:rsidRPr="006E4470" w:rsidRDefault="00934590" w:rsidP="00934590">
      <w:pPr>
        <w:pStyle w:val="CBDNormalNumber"/>
        <w:spacing w:line="240" w:lineRule="auto"/>
        <w:rPr>
          <w:rFonts w:eastAsiaTheme="minorEastAsia"/>
          <w:lang w:val="es-ES_tradnl"/>
        </w:rPr>
      </w:pPr>
      <w:r w:rsidRPr="006E4470">
        <w:rPr>
          <w:lang w:val="es-ES_tradnl"/>
        </w:rPr>
        <w:t>Con respecto al Fondo Fiduciario Especial de Contribuciones Voluntarias para Facilitar la Participación de los Pueblos Indígenas y las Comunidades Locales, la Secretaría estimó que se necesitarían 491 765 dólares, incluidos los gastos de apoyo a programas, para el período 2025</w:t>
      </w:r>
      <w:r w:rsidR="00F764E1" w:rsidRPr="006E4470">
        <w:rPr>
          <w:lang w:val="es-ES_tradnl"/>
        </w:rPr>
        <w:t>-</w:t>
      </w:r>
      <w:r w:rsidRPr="006E4470">
        <w:rPr>
          <w:lang w:val="es-ES_tradnl"/>
        </w:rPr>
        <w:t xml:space="preserve">2026 con el fin de garantizar la participación de los pueblos indígenas y las comunidades locales en las reuniones 27ª y 28ª del Órgano Subsidiario de Asesoramiento Científico, Técnico y Tecnológico, la 6ª reunión del Órgano Subsidiario sobre la Aplicación, la 13ª reunión del Grupo de Trabajo Especial de Composición Abierta entre Períodos de Sesiones sobre el Artículo 8 j) y Disposiciones Conexas del Convenio, la </w:t>
      </w:r>
      <w:r w:rsidRPr="006E4470">
        <w:rPr>
          <w:shd w:val="clear" w:color="auto" w:fill="FFFFFF"/>
          <w:lang w:val="es-ES_tradnl"/>
        </w:rPr>
        <w:t xml:space="preserve">17ª reunión de la Conferencia de las Partes en el Convenio sobre la Diversidad Biológica, la </w:t>
      </w:r>
      <w:r w:rsidRPr="006E4470">
        <w:rPr>
          <w:lang w:val="es-ES_tradnl"/>
        </w:rPr>
        <w:t xml:space="preserve">12ª reunión de la Conferencia de las Partes en el Convenio sobre la Diversidad Biológica que actúa como reunión de las Partes en el Protocolo de Cartagena y la </w:t>
      </w:r>
      <w:r w:rsidRPr="006E4470">
        <w:rPr>
          <w:shd w:val="clear" w:color="auto" w:fill="FFFFFF"/>
          <w:lang w:val="es-ES_tradnl"/>
        </w:rPr>
        <w:t>6ª reunión de la Conferencia de las Partes en el Convenio sobre la Diversidad Biológica que actúa como reunión de las Partes en el Protocolo de Nagoya. Las necesidades estimadas de recursos se reflejan en el cuadro 9 que figura a continuación.</w:t>
      </w:r>
    </w:p>
    <w:p w14:paraId="32B1D6B0" w14:textId="340255A6" w:rsidR="00934590" w:rsidRPr="006E4470" w:rsidRDefault="00934590" w:rsidP="00DD60A1">
      <w:pPr>
        <w:keepNext/>
        <w:keepLines/>
        <w:tabs>
          <w:tab w:val="left" w:pos="1742"/>
          <w:tab w:val="left" w:pos="2693"/>
          <w:tab w:val="left" w:pos="3182"/>
          <w:tab w:val="left" w:pos="3658"/>
          <w:tab w:val="left" w:pos="4133"/>
          <w:tab w:val="left" w:pos="4622"/>
          <w:tab w:val="left" w:pos="5098"/>
          <w:tab w:val="left" w:pos="5573"/>
          <w:tab w:val="left" w:pos="6048"/>
        </w:tabs>
        <w:spacing w:before="120" w:after="120"/>
        <w:outlineLvl w:val="3"/>
        <w:rPr>
          <w:rFonts w:ascii="Times New Roman" w:hAnsi="Times New Roman" w:cs="Times New Roman"/>
          <w:b/>
          <w:bCs/>
          <w:lang w:val="es-ES_tradnl"/>
        </w:rPr>
      </w:pPr>
      <w:r w:rsidRPr="006E4470">
        <w:rPr>
          <w:rFonts w:ascii="Times New Roman" w:hAnsi="Times New Roman" w:cs="Times New Roman"/>
          <w:lang w:val="es-ES_tradnl"/>
        </w:rPr>
        <w:t>Cuadro 9</w:t>
      </w:r>
      <w:r w:rsidRPr="006E4470">
        <w:rPr>
          <w:rFonts w:ascii="Times New Roman" w:hAnsi="Times New Roman" w:cs="Times New Roman"/>
          <w:b/>
          <w:lang w:val="es-ES_tradnl"/>
        </w:rPr>
        <w:br/>
        <w:t>Monto estimado para la participación de pueblos indígenas y comunidades locales en reuniones</w:t>
      </w:r>
      <w:r w:rsidR="00DD60A1" w:rsidRPr="006E4470">
        <w:rPr>
          <w:rFonts w:ascii="Times New Roman" w:hAnsi="Times New Roman" w:cs="Times New Roman"/>
          <w:b/>
          <w:bCs/>
          <w:lang w:val="es-ES_tradnl"/>
        </w:rPr>
        <w:t xml:space="preserve"> </w:t>
      </w:r>
      <w:r w:rsidRPr="006E4470">
        <w:rPr>
          <w:rFonts w:ascii="Times New Roman" w:hAnsi="Times New Roman" w:cs="Times New Roman"/>
          <w:sz w:val="18"/>
          <w:lang w:val="es-ES_tradnl"/>
        </w:rPr>
        <w:t>(dólares de los EE. UU.)</w:t>
      </w:r>
    </w:p>
    <w:tbl>
      <w:tblPr>
        <w:tblW w:w="8860" w:type="dxa"/>
        <w:jc w:val="center"/>
        <w:tblLook w:val="04A0" w:firstRow="1" w:lastRow="0" w:firstColumn="1" w:lastColumn="0" w:noHBand="0" w:noVBand="1"/>
      </w:tblPr>
      <w:tblGrid>
        <w:gridCol w:w="6799"/>
        <w:gridCol w:w="2061"/>
      </w:tblGrid>
      <w:tr w:rsidR="00934590" w:rsidRPr="006E4470" w14:paraId="1598DCC7" w14:textId="77777777" w:rsidTr="00F9231F">
        <w:trPr>
          <w:trHeight w:val="690"/>
          <w:jc w:val="center"/>
        </w:trPr>
        <w:tc>
          <w:tcPr>
            <w:tcW w:w="6799" w:type="dxa"/>
            <w:tcBorders>
              <w:top w:val="single" w:sz="8" w:space="0" w:color="auto"/>
            </w:tcBorders>
            <w:shd w:val="clear" w:color="auto" w:fill="auto"/>
            <w:vAlign w:val="center"/>
            <w:hideMark/>
          </w:tcPr>
          <w:p w14:paraId="6B85FD8B" w14:textId="77777777" w:rsidR="00934590" w:rsidRPr="006E4470" w:rsidRDefault="00934590" w:rsidP="00F9231F">
            <w:pPr>
              <w:keepNext/>
              <w:keepLines/>
              <w:rPr>
                <w:rFonts w:ascii="Times New Roman" w:hAnsi="Times New Roman" w:cs="Times New Roman"/>
                <w:sz w:val="18"/>
                <w:szCs w:val="18"/>
                <w:lang w:val="es-ES_tradnl"/>
              </w:rPr>
            </w:pPr>
            <w:r w:rsidRPr="006E4470">
              <w:rPr>
                <w:rFonts w:ascii="Times New Roman" w:hAnsi="Times New Roman" w:cs="Times New Roman"/>
                <w:sz w:val="18"/>
                <w:lang w:val="es-ES_tradnl"/>
              </w:rPr>
              <w:t>Apoyo para que tres delegados de cada región que reúna las condiciones</w:t>
            </w:r>
            <w:r w:rsidRPr="006E4470">
              <w:rPr>
                <w:rFonts w:ascii="Times New Roman" w:hAnsi="Times New Roman" w:cs="Times New Roman"/>
                <w:i/>
                <w:sz w:val="18"/>
                <w:vertAlign w:val="superscript"/>
                <w:lang w:val="es-ES_tradnl"/>
              </w:rPr>
              <w:t xml:space="preserve"> a</w:t>
            </w:r>
            <w:r w:rsidRPr="006E4470">
              <w:rPr>
                <w:rFonts w:ascii="Times New Roman" w:hAnsi="Times New Roman" w:cs="Times New Roman"/>
                <w:sz w:val="18"/>
                <w:lang w:val="es-ES_tradnl"/>
              </w:rPr>
              <w:t xml:space="preserve"> participen en un período de sesiones (consecutivas) de nueve días del OSACTT-27 y el WG8J-13 en </w:t>
            </w:r>
            <w:r w:rsidRPr="006E4470">
              <w:rPr>
                <w:rFonts w:ascii="Times New Roman" w:hAnsi="Times New Roman" w:cs="Times New Roman"/>
                <w:color w:val="000000" w:themeColor="text1"/>
                <w:sz w:val="18"/>
                <w:lang w:val="es-ES_tradnl"/>
              </w:rPr>
              <w:t>Bangkok</w:t>
            </w:r>
            <w:r w:rsidRPr="006E4470">
              <w:rPr>
                <w:rFonts w:ascii="Times New Roman" w:hAnsi="Times New Roman" w:cs="Times New Roman"/>
                <w:sz w:val="18"/>
                <w:lang w:val="es-ES_tradnl"/>
              </w:rPr>
              <w:t xml:space="preserve"> (promedio por región)</w:t>
            </w:r>
          </w:p>
        </w:tc>
        <w:tc>
          <w:tcPr>
            <w:tcW w:w="2061" w:type="dxa"/>
            <w:tcBorders>
              <w:top w:val="single" w:sz="8" w:space="0" w:color="auto"/>
            </w:tcBorders>
            <w:shd w:val="clear" w:color="auto" w:fill="auto"/>
            <w:noWrap/>
            <w:vAlign w:val="bottom"/>
            <w:hideMark/>
          </w:tcPr>
          <w:p w14:paraId="0E5CB503"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129 376</w:t>
            </w:r>
          </w:p>
        </w:tc>
      </w:tr>
      <w:tr w:rsidR="00934590" w:rsidRPr="006E4470" w14:paraId="04A8EC3D" w14:textId="77777777" w:rsidTr="00F9231F">
        <w:trPr>
          <w:trHeight w:val="690"/>
          <w:jc w:val="center"/>
        </w:trPr>
        <w:tc>
          <w:tcPr>
            <w:tcW w:w="6799" w:type="dxa"/>
            <w:shd w:val="clear" w:color="auto" w:fill="auto"/>
            <w:vAlign w:val="center"/>
            <w:hideMark/>
          </w:tcPr>
          <w:p w14:paraId="245A89F9" w14:textId="77777777" w:rsidR="00934590" w:rsidRPr="006E4470" w:rsidRDefault="00934590" w:rsidP="00F9231F">
            <w:pPr>
              <w:keepNext/>
              <w:keepLines/>
              <w:rPr>
                <w:rFonts w:ascii="Times New Roman" w:hAnsi="Times New Roman" w:cs="Times New Roman"/>
                <w:sz w:val="18"/>
                <w:szCs w:val="18"/>
                <w:lang w:val="es-ES_tradnl"/>
              </w:rPr>
            </w:pPr>
            <w:r w:rsidRPr="006E4470">
              <w:rPr>
                <w:rFonts w:ascii="Times New Roman" w:hAnsi="Times New Roman" w:cs="Times New Roman"/>
                <w:sz w:val="18"/>
                <w:lang w:val="es-ES_tradnl"/>
              </w:rPr>
              <w:t>Apoyo para que dos delegados de cada región que reúna las condiciones</w:t>
            </w:r>
            <w:r w:rsidRPr="006E4470">
              <w:rPr>
                <w:rFonts w:ascii="Times New Roman" w:hAnsi="Times New Roman" w:cs="Times New Roman"/>
                <w:i/>
                <w:sz w:val="18"/>
                <w:vertAlign w:val="superscript"/>
                <w:lang w:val="es-ES_tradnl"/>
              </w:rPr>
              <w:t xml:space="preserve"> a</w:t>
            </w:r>
            <w:r w:rsidRPr="006E4470">
              <w:rPr>
                <w:rFonts w:ascii="Times New Roman" w:hAnsi="Times New Roman" w:cs="Times New Roman"/>
                <w:sz w:val="18"/>
                <w:lang w:val="es-ES_tradnl"/>
              </w:rPr>
              <w:t xml:space="preserve"> participen en un período de sesiones consecutivas de 11 días del OSACT-28 y el OSA-6 en </w:t>
            </w:r>
            <w:r w:rsidRPr="006E4470">
              <w:rPr>
                <w:rFonts w:ascii="Times New Roman" w:hAnsi="Times New Roman" w:cs="Times New Roman"/>
                <w:color w:val="000000" w:themeColor="text1"/>
                <w:sz w:val="18"/>
                <w:lang w:val="es-ES_tradnl"/>
              </w:rPr>
              <w:t>Bangkok</w:t>
            </w:r>
            <w:r w:rsidRPr="006E4470">
              <w:rPr>
                <w:rFonts w:ascii="Times New Roman" w:hAnsi="Times New Roman" w:cs="Times New Roman"/>
                <w:sz w:val="18"/>
                <w:lang w:val="es-ES_tradnl"/>
              </w:rPr>
              <w:t xml:space="preserve"> (promedio por región)</w:t>
            </w:r>
          </w:p>
        </w:tc>
        <w:tc>
          <w:tcPr>
            <w:tcW w:w="2061" w:type="dxa"/>
            <w:shd w:val="clear" w:color="auto" w:fill="auto"/>
            <w:noWrap/>
            <w:vAlign w:val="bottom"/>
            <w:hideMark/>
          </w:tcPr>
          <w:p w14:paraId="406BDA77"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105 235</w:t>
            </w:r>
          </w:p>
        </w:tc>
      </w:tr>
      <w:tr w:rsidR="00934590" w:rsidRPr="006E4470" w14:paraId="22905F2B" w14:textId="77777777" w:rsidTr="00F9231F">
        <w:trPr>
          <w:trHeight w:val="460"/>
          <w:jc w:val="center"/>
        </w:trPr>
        <w:tc>
          <w:tcPr>
            <w:tcW w:w="6799" w:type="dxa"/>
            <w:tcBorders>
              <w:bottom w:val="single" w:sz="8" w:space="0" w:color="auto"/>
            </w:tcBorders>
            <w:shd w:val="clear" w:color="auto" w:fill="auto"/>
            <w:vAlign w:val="center"/>
            <w:hideMark/>
          </w:tcPr>
          <w:p w14:paraId="5F7B8DF1"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themeColor="text1"/>
                <w:sz w:val="18"/>
                <w:lang w:val="es-ES_tradnl"/>
              </w:rPr>
              <w:t xml:space="preserve">Apoyo para que </w:t>
            </w:r>
            <w:r w:rsidRPr="006E4470">
              <w:rPr>
                <w:rFonts w:ascii="Times New Roman" w:hAnsi="Times New Roman" w:cs="Times New Roman"/>
                <w:color w:val="000000"/>
                <w:sz w:val="18"/>
                <w:lang w:val="es-ES_tradnl"/>
              </w:rPr>
              <w:t>cinco delegados</w:t>
            </w:r>
            <w:r w:rsidRPr="006E4470">
              <w:rPr>
                <w:rFonts w:ascii="Times New Roman" w:hAnsi="Times New Roman" w:cs="Times New Roman"/>
                <w:color w:val="000000" w:themeColor="text1"/>
                <w:sz w:val="18"/>
                <w:lang w:val="es-ES_tradnl"/>
              </w:rPr>
              <w:t xml:space="preserve"> de cada región que reúna las condiciones</w:t>
            </w:r>
            <w:r w:rsidRPr="006E4470">
              <w:rPr>
                <w:rFonts w:ascii="Times New Roman" w:hAnsi="Times New Roman" w:cs="Times New Roman"/>
                <w:i/>
                <w:color w:val="000000" w:themeColor="text1"/>
                <w:sz w:val="18"/>
                <w:vertAlign w:val="superscript"/>
                <w:lang w:val="es-ES_tradnl"/>
              </w:rPr>
              <w:t xml:space="preserve"> a</w:t>
            </w:r>
            <w:r w:rsidRPr="006E4470">
              <w:rPr>
                <w:rFonts w:ascii="Times New Roman" w:hAnsi="Times New Roman" w:cs="Times New Roman"/>
                <w:color w:val="000000" w:themeColor="text1"/>
                <w:sz w:val="18"/>
                <w:lang w:val="es-ES_tradnl"/>
              </w:rPr>
              <w:t xml:space="preserve"> participen en un período de sesiones de 14 días de la COP-17, CP-MOP-12 y NP-MOP-6 (promedio por región)</w:t>
            </w:r>
          </w:p>
        </w:tc>
        <w:tc>
          <w:tcPr>
            <w:tcW w:w="2061" w:type="dxa"/>
            <w:tcBorders>
              <w:bottom w:val="single" w:sz="8" w:space="0" w:color="auto"/>
            </w:tcBorders>
            <w:shd w:val="clear" w:color="auto" w:fill="auto"/>
            <w:noWrap/>
            <w:vAlign w:val="bottom"/>
            <w:hideMark/>
          </w:tcPr>
          <w:p w14:paraId="22012FB8"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257 154</w:t>
            </w:r>
          </w:p>
        </w:tc>
      </w:tr>
    </w:tbl>
    <w:p w14:paraId="179FA660" w14:textId="77777777" w:rsidR="00934590" w:rsidRPr="006E4470" w:rsidRDefault="00934590" w:rsidP="00934590">
      <w:pPr>
        <w:keepNext/>
        <w:keepLines/>
        <w:tabs>
          <w:tab w:val="left" w:pos="1742"/>
          <w:tab w:val="left" w:pos="2693"/>
          <w:tab w:val="left" w:pos="3182"/>
          <w:tab w:val="left" w:pos="3658"/>
          <w:tab w:val="left" w:pos="4133"/>
          <w:tab w:val="left" w:pos="4622"/>
          <w:tab w:val="left" w:pos="5098"/>
          <w:tab w:val="left" w:pos="5573"/>
          <w:tab w:val="left" w:pos="6048"/>
        </w:tabs>
        <w:spacing w:before="120"/>
        <w:ind w:left="567"/>
        <w:rPr>
          <w:rFonts w:ascii="Times New Roman" w:hAnsi="Times New Roman" w:cs="Times New Roman"/>
          <w:sz w:val="16"/>
          <w:szCs w:val="16"/>
          <w:lang w:val="es-ES_tradnl"/>
        </w:rPr>
      </w:pPr>
      <w:r w:rsidRPr="006E4470">
        <w:rPr>
          <w:rFonts w:ascii="Times New Roman" w:hAnsi="Times New Roman" w:cs="Times New Roman"/>
          <w:i/>
          <w:sz w:val="16"/>
          <w:vertAlign w:val="superscript"/>
          <w:lang w:val="es-ES_tradnl"/>
        </w:rPr>
        <w:t>a</w:t>
      </w:r>
      <w:r w:rsidRPr="006E4470">
        <w:rPr>
          <w:rFonts w:ascii="Times New Roman" w:hAnsi="Times New Roman" w:cs="Times New Roman"/>
          <w:sz w:val="16"/>
          <w:lang w:val="es-ES_tradnl"/>
        </w:rPr>
        <w:t xml:space="preserve"> África, América Latina y el Caribe, Ártico, Asia, Europa oriental y la región del Pacífico.</w:t>
      </w:r>
    </w:p>
    <w:p w14:paraId="62BE7BBA" w14:textId="77777777" w:rsidR="00934590" w:rsidRPr="006E4470" w:rsidRDefault="00934590" w:rsidP="00934590">
      <w:pPr>
        <w:keepNext/>
        <w:keepLines/>
        <w:tabs>
          <w:tab w:val="left" w:pos="1742"/>
          <w:tab w:val="left" w:pos="2693"/>
          <w:tab w:val="left" w:pos="3182"/>
          <w:tab w:val="left" w:pos="3658"/>
          <w:tab w:val="left" w:pos="4133"/>
          <w:tab w:val="left" w:pos="4622"/>
          <w:tab w:val="left" w:pos="5098"/>
          <w:tab w:val="left" w:pos="5573"/>
          <w:tab w:val="left" w:pos="6048"/>
        </w:tabs>
        <w:spacing w:after="240"/>
        <w:ind w:left="567"/>
        <w:rPr>
          <w:rFonts w:ascii="Times New Roman" w:hAnsi="Times New Roman" w:cs="Times New Roman"/>
          <w:sz w:val="18"/>
          <w:szCs w:val="18"/>
          <w:lang w:val="es-ES_tradnl"/>
        </w:rPr>
      </w:pPr>
      <w:r w:rsidRPr="006E4470">
        <w:rPr>
          <w:rFonts w:ascii="Times New Roman" w:hAnsi="Times New Roman" w:cs="Times New Roman"/>
          <w:i/>
          <w:sz w:val="18"/>
          <w:lang w:val="es-ES_tradnl"/>
        </w:rPr>
        <w:t>Siglas</w:t>
      </w:r>
      <w:r w:rsidRPr="006E4470">
        <w:rPr>
          <w:rFonts w:ascii="Times New Roman" w:hAnsi="Times New Roman" w:cs="Times New Roman"/>
          <w:sz w:val="18"/>
          <w:lang w:val="es-ES_tradnl"/>
        </w:rPr>
        <w:t>: COP: Conferencia de las Partes en el Convenio; CP: Protocolo de Cartagena; MOP: Conferencia de las Partes que actúa como reunión de las Partes en el Protocolo; NP: Protocolo de Nagoya; OSA: Órgano Subsidiario sobre la Aplicación; OSACTT: Órgano Subsidiario de Asesoramiento Científico, Técnico y Tecnológico, y WG8J: Grupo de Trabajo Especial de Composición Abierta entre Períodos de Sesiones sobre el Artículo 8 j) y Disposiciones Conexas del Convenio.</w:t>
      </w:r>
    </w:p>
    <w:p w14:paraId="409D7A05" w14:textId="77777777" w:rsidR="00934590" w:rsidRPr="006E4470" w:rsidRDefault="00934590" w:rsidP="00934590">
      <w:pPr>
        <w:tabs>
          <w:tab w:val="left" w:pos="1742"/>
          <w:tab w:val="left" w:pos="2693"/>
          <w:tab w:val="left" w:pos="3182"/>
          <w:tab w:val="left" w:pos="3658"/>
          <w:tab w:val="left" w:pos="4133"/>
          <w:tab w:val="left" w:pos="4622"/>
          <w:tab w:val="left" w:pos="5098"/>
          <w:tab w:val="left" w:pos="5573"/>
          <w:tab w:val="left" w:pos="6048"/>
        </w:tabs>
        <w:spacing w:before="120" w:after="120"/>
        <w:rPr>
          <w:rFonts w:ascii="Times New Roman" w:hAnsi="Times New Roman" w:cs="Times New Roman"/>
          <w:i/>
          <w:iCs/>
          <w:lang w:val="es-ES_tradnl"/>
        </w:rPr>
      </w:pPr>
      <w:r w:rsidRPr="006E4470">
        <w:rPr>
          <w:rFonts w:ascii="Times New Roman" w:hAnsi="Times New Roman" w:cs="Times New Roman"/>
          <w:i/>
          <w:lang w:val="es-ES_tradnl"/>
        </w:rPr>
        <w:t>Contribución del país anfitrión</w:t>
      </w:r>
    </w:p>
    <w:p w14:paraId="745ED76C" w14:textId="77777777" w:rsidR="00934590" w:rsidRPr="006E4470" w:rsidRDefault="00934590" w:rsidP="00934590">
      <w:pPr>
        <w:pStyle w:val="CBDNormalNumber"/>
        <w:spacing w:line="240" w:lineRule="auto"/>
        <w:rPr>
          <w:lang w:val="es-ES_tradnl"/>
        </w:rPr>
      </w:pPr>
      <w:r w:rsidRPr="006E4470">
        <w:rPr>
          <w:lang w:val="es-ES_tradnl"/>
        </w:rPr>
        <w:t>El Gobierno del Canadá y la Provincia de Quebec aportarán 2 234 451 dólares canadienses y 2 255 959 dólares canadienses respectivamente en 2025 y 2026 para cubrir el alquiler de locales y otros gastos conexos, de conformidad con lo dispuesto en el acuerdo de subvención firmado con la Secretaría en septiembre de 2019. Para calcular el monto que deberá pagar el Canadá en el presupuesto para el alquiler y los gastos conexos de la Secretaría, se ha utilizado un tipo de cambio de 1,352 dólares canadienses por dólar de los Estados Unidos, siendo este el tipo de cambio medio aplicado por las Naciones Unidas para el dólar canadiense por dólar de los Estados Unidos en el período comprendido entre enero de 2023 y mediados de julio de 2024.</w:t>
      </w:r>
    </w:p>
    <w:p w14:paraId="757B409E" w14:textId="77777777" w:rsidR="00934590" w:rsidRPr="006E4470" w:rsidRDefault="00934590" w:rsidP="00934590">
      <w:pPr>
        <w:pStyle w:val="CBDH1"/>
        <w:rPr>
          <w:lang w:val="es-ES_tradnl"/>
        </w:rPr>
      </w:pPr>
      <w:r w:rsidRPr="006E4470">
        <w:rPr>
          <w:lang w:val="es-ES_tradnl"/>
        </w:rPr>
        <w:t>III.</w:t>
      </w:r>
      <w:r w:rsidRPr="006E4470">
        <w:rPr>
          <w:lang w:val="es-ES_tradnl"/>
        </w:rPr>
        <w:tab/>
        <w:t>Proyecto de presupuesto desglosado por componentes</w:t>
      </w:r>
    </w:p>
    <w:p w14:paraId="146AED4E" w14:textId="227F9E25" w:rsidR="00934590" w:rsidRPr="006E4470" w:rsidRDefault="00934590" w:rsidP="00934590">
      <w:pPr>
        <w:pStyle w:val="CBDNormalNumber"/>
        <w:spacing w:line="240" w:lineRule="auto"/>
        <w:rPr>
          <w:rFonts w:eastAsiaTheme="minorEastAsia"/>
          <w:b/>
          <w:bCs/>
          <w:lang w:val="es-ES_tradnl"/>
        </w:rPr>
      </w:pPr>
      <w:r w:rsidRPr="006E4470">
        <w:rPr>
          <w:lang w:val="es-ES_tradnl"/>
        </w:rPr>
        <w:t>En esta sección se proporcionan detalles de la presupuestación de recursos sobre la base de las estimaciones de la Secretaría para emprender el programa de trabajo para el bienio 2025</w:t>
      </w:r>
      <w:r w:rsidR="00F764E1" w:rsidRPr="006E4470">
        <w:rPr>
          <w:lang w:val="es-ES_tradnl"/>
        </w:rPr>
        <w:t>-</w:t>
      </w:r>
      <w:r w:rsidRPr="006E4470">
        <w:rPr>
          <w:lang w:val="es-ES_tradnl"/>
        </w:rPr>
        <w:t xml:space="preserve">2026. El presupuesto se presenta con cuatro componentes: a) órganos rectores y subsidiarios, b) dirección y </w:t>
      </w:r>
      <w:r w:rsidRPr="006E4470">
        <w:rPr>
          <w:lang w:val="es-ES_tradnl"/>
        </w:rPr>
        <w:lastRenderedPageBreak/>
        <w:t>gestión ejecutivas, c) ejecución del programa de trabajo, incluida la labor sustantiva de la Secretaría, y d) apoyo administrativo.</w:t>
      </w:r>
    </w:p>
    <w:p w14:paraId="651E7F35" w14:textId="77777777" w:rsidR="00934590" w:rsidRPr="006E4470" w:rsidRDefault="00934590" w:rsidP="00934590">
      <w:pPr>
        <w:pStyle w:val="CBDNormalNumber"/>
        <w:spacing w:line="240" w:lineRule="auto"/>
        <w:rPr>
          <w:lang w:val="es-ES_tradnl"/>
        </w:rPr>
      </w:pPr>
      <w:r w:rsidRPr="006E4470">
        <w:rPr>
          <w:lang w:val="es-ES_tradnl"/>
        </w:rPr>
        <w:t>Los recursos necesarios para las reuniones previstas y programadas de la Secretaría, como las de la Conferencia de las Partes, el Órgano Subsidiario de Asesoramiento Científico, Técnico y Tecnológico, el Órgano Subsidiario sobre la Aplicación, el Grupo de Trabajo Especial de Composición Abierta entre Períodos de Sesiones sobre el Artículo 8 j) y Disposiciones Conexas del Convenio, otras reuniones de expertos, reuniones oficiosas de asesoramiento y reuniones de las Mesas, se presentan en la sección A que figura a continuación. De igual modo, los recursos necesarios para la gestión y la coordinación se presentan en la sección B, los recursos necesarios para las dependencias y divisiones sustantivas figuran en la sección C y, por último, el apoyo administrativo figura en la sección D.</w:t>
      </w:r>
    </w:p>
    <w:p w14:paraId="5E030518" w14:textId="77777777" w:rsidR="00934590" w:rsidRPr="006E4470" w:rsidRDefault="00934590" w:rsidP="00934590">
      <w:pPr>
        <w:pStyle w:val="CBDH2"/>
        <w:numPr>
          <w:ilvl w:val="0"/>
          <w:numId w:val="0"/>
        </w:numPr>
        <w:ind w:left="567" w:hanging="567"/>
        <w:outlineLvl w:val="1"/>
        <w:rPr>
          <w:lang w:val="es-ES_tradnl"/>
        </w:rPr>
      </w:pPr>
      <w:r w:rsidRPr="006E4470">
        <w:rPr>
          <w:lang w:val="es-ES_tradnl"/>
        </w:rPr>
        <w:t>A.</w:t>
      </w:r>
      <w:r w:rsidRPr="006E4470">
        <w:rPr>
          <w:lang w:val="es-ES_tradnl"/>
        </w:rPr>
        <w:tab/>
        <w:t>Órganos rectores y subsidiarios</w:t>
      </w:r>
    </w:p>
    <w:p w14:paraId="34E758B0" w14:textId="77777777" w:rsidR="00934590" w:rsidRPr="006E4470" w:rsidRDefault="00934590" w:rsidP="00934590">
      <w:pPr>
        <w:pStyle w:val="H4"/>
        <w:tabs>
          <w:tab w:val="clear" w:pos="1267"/>
          <w:tab w:val="left" w:pos="709"/>
        </w:tabs>
        <w:spacing w:line="240" w:lineRule="auto"/>
        <w:ind w:left="1264" w:right="-164" w:hanging="697"/>
        <w:outlineLvl w:val="9"/>
        <w:rPr>
          <w:rFonts w:ascii="Times New Roman" w:hAnsi="Times New Roman" w:cs="Times New Roman"/>
          <w:lang w:val="es-ES_tradnl"/>
        </w:rPr>
      </w:pPr>
      <w:r w:rsidRPr="006E4470">
        <w:rPr>
          <w:rFonts w:ascii="Times New Roman" w:hAnsi="Times New Roman" w:cs="Times New Roman"/>
          <w:sz w:val="22"/>
          <w:lang w:val="es-ES_tradnl"/>
        </w:rPr>
        <w:t>Necesidades de recursos (presupuesto básico): 5 997 487 dólares</w:t>
      </w:r>
    </w:p>
    <w:p w14:paraId="2A423227" w14:textId="77777777" w:rsidR="00934590" w:rsidRPr="006E4470" w:rsidRDefault="00934590" w:rsidP="00934590">
      <w:pPr>
        <w:pStyle w:val="CBDNormalNumber"/>
        <w:spacing w:line="240" w:lineRule="auto"/>
        <w:rPr>
          <w:lang w:val="es-ES_tradnl"/>
        </w:rPr>
      </w:pPr>
      <w:r w:rsidRPr="006E4470">
        <w:rPr>
          <w:lang w:val="es-ES_tradnl"/>
        </w:rPr>
        <w:t>Se necesitan 2 523 623 dólares para sufragar los gastos asociados a, entre otras cosas, los servicios de interpretación, traducción y redacción de informes y el personal de apoyo para la 17ª reunión de la Conferencia de las Partes, la 12ª reunión de las Partes en el Protocolo de Cartagena y la 6ª reunión de las Partes en el Protocolo de Nagoya. Esta cifra no incluye el costo del lugar de celebración ni otros gastos asociados a la celebración de las reuniones que tendría que asumir el país anfitrión o que habría que sufragar con cargo a recursos extrapresupuestarios.</w:t>
      </w:r>
    </w:p>
    <w:p w14:paraId="488AD051" w14:textId="59C8CFE8" w:rsidR="00934590" w:rsidRPr="006E4470" w:rsidRDefault="00934590" w:rsidP="00934590">
      <w:pPr>
        <w:pStyle w:val="CBDNormalNumber"/>
        <w:spacing w:line="240" w:lineRule="auto"/>
        <w:rPr>
          <w:lang w:val="es-ES_tradnl"/>
        </w:rPr>
      </w:pPr>
      <w:r w:rsidRPr="006E4470">
        <w:rPr>
          <w:lang w:val="es-ES_tradnl"/>
        </w:rPr>
        <w:t>También hacen falta recursos para las reuniones periódicas entre períodos de sesiones del Órgano Subsidiario de Asesoramiento Científico, Técnico y Tecnológico, el Órgano Subsidiario sobre la Aplicación y el Grupo de Trabajo Especial de Composición Abierta entre Períodos de Sesiones sobre el Artículo 8 j) y Disposiciones Conexas del Convenio, así como otras reuniones de expertos, reuniones oficiosas de asesoramiento y reuniones de las Mesas que organice la Secretaría en el bienio 2025</w:t>
      </w:r>
      <w:r w:rsidR="00F764E1" w:rsidRPr="006E4470">
        <w:rPr>
          <w:lang w:val="es-ES_tradnl"/>
        </w:rPr>
        <w:t>-</w:t>
      </w:r>
      <w:r w:rsidRPr="006E4470">
        <w:rPr>
          <w:lang w:val="es-ES_tradnl"/>
        </w:rPr>
        <w:t>2026.</w:t>
      </w:r>
    </w:p>
    <w:p w14:paraId="10669E94" w14:textId="77777777" w:rsidR="00934590" w:rsidRPr="006E4470" w:rsidRDefault="00934590" w:rsidP="00934590">
      <w:pPr>
        <w:pStyle w:val="CBDNormalNumber"/>
        <w:spacing w:line="240" w:lineRule="auto"/>
        <w:rPr>
          <w:lang w:val="es-ES_tradnl"/>
        </w:rPr>
      </w:pPr>
      <w:r w:rsidRPr="006E4470">
        <w:rPr>
          <w:lang w:val="es-ES_tradnl"/>
        </w:rPr>
        <w:t>Por consiguiente, se prevé que la 27ª reunión del Órgano Subsidiario de Asesoramiento Científico, Técnico y Tecnológico (5 días) y la 13ª reunión del Grupo de Trabajo Especial de Composición Abierta entre Períodos de Sesiones sobre el Artículo 8 j) y Disposiciones Conexas del Convenio (4 días) se celebren de forma consecutiva en 2025 con un gasto total de 1 076 324 dólares. Del mismo modo, se prevé que la 28ª reunión del Órgano Subsidiario de Asesoramiento Científico, Técnico y Tecnológico (6 días) y la 6ª reunión del Órgano Subsidiario sobre la Aplicación (5 días) se celebren de forma consecutiva en 2026 con un gasto total de 1 579 220 dólares. El centro de conferencias de la Organización de Aviación Civil Internacional no estará disponible en 2025 ni en 2026, y la Secretaría ha reservado centros en Bangkok para acoger las reuniones entre períodos de sesiones. Estas estimaciones de gastos incluyen, entre otras cosas, los gastos de interpretación simultánea, traducción de documentos, redacción de informes, lugar de celebración y viajes del personal. Teniendo en cuenta el aumento del tamaño y la duración de las reuniones, el crédito presupuestario para las reuniones entre períodos de sesiones y las reuniones de la Conferencia de las Partes incluye al personal temporario de apoyo (inscripción, traducción de documentos y servicios de edición).</w:t>
      </w:r>
    </w:p>
    <w:p w14:paraId="4BDE3D80" w14:textId="77777777" w:rsidR="00934590" w:rsidRPr="006E4470" w:rsidRDefault="00934590" w:rsidP="00934590">
      <w:pPr>
        <w:pStyle w:val="CBDNormalNumber"/>
        <w:spacing w:line="240" w:lineRule="auto"/>
        <w:rPr>
          <w:lang w:val="es-ES_tradnl"/>
        </w:rPr>
      </w:pPr>
      <w:r w:rsidRPr="006E4470">
        <w:rPr>
          <w:lang w:val="es-ES_tradnl"/>
        </w:rPr>
        <w:t xml:space="preserve">Tal y como se ha hecho en ocasiones anteriores y sobre la base de los gastos incurridos en bienios anteriores, se estima que se necesitarán 480 000 dólares para sufragar los gastos de las siguientes reuniones de expertos programadas para 2025 y 2026, a saber: a) una reunión del Comité Asesor Oficioso del Centro de Intercambio de Información sobre Acceso y Participación en los Beneficios (30 000 dólares), b) una reunión del Comité Asesor Oficioso para el Mecanismo de Facilitación (40 000 dólares), c) una reunión del Comité Asesor Oficioso del Centro de Intercambio de Información sobre Seguridad de la Biotecnología (40 000 dólares), d) una reunión del Comité de Cumplimiento establecido en el marco del Protocolo de Nagoya (30 000 dólares), e) una reunión del Comité Asesor Oficioso sobre Creación de Capacidad para la Aplicación Protocolo de Nagoya (30 000 dólares), f) dos reuniones del Comité de Cumplimiento establecido en el marco del Protocolo </w:t>
      </w:r>
      <w:r w:rsidRPr="006E4470">
        <w:rPr>
          <w:lang w:val="es-ES_tradnl"/>
        </w:rPr>
        <w:lastRenderedPageBreak/>
        <w:t>de Cartagena (45 000 dólares cada una) y g) dos reuniones del Grupo de Enlace del Protocolo de Cartagena (30 000 dólares cada una) que se celebrarán en 2025 y 2026; así como h) una reunión del Grupo Especial de Asesoramiento Científico y Técnico para la Preparación del Informe Mundial sobre los Progresos Colectivos en la Implementación del Marco Mundial de Biodiversidad de Kunming-Montreal que se convocará en 2025 e i) una reunión del Comité Asesor sobre Movilización de Recursos que se celebrará en 2025. Naturalmente, estas asignaciones presupuestarias están sujetas a cambios en función del programa de trabajo acordado por la Conferencia de las Partes.</w:t>
      </w:r>
    </w:p>
    <w:p w14:paraId="27EA3802" w14:textId="77777777" w:rsidR="00934590" w:rsidRPr="006E4470" w:rsidRDefault="00934590" w:rsidP="00934590">
      <w:pPr>
        <w:pStyle w:val="CBDNormalNumber"/>
        <w:spacing w:line="240" w:lineRule="auto"/>
        <w:rPr>
          <w:lang w:val="es-ES_tradnl"/>
        </w:rPr>
      </w:pPr>
      <w:r w:rsidRPr="006E4470">
        <w:rPr>
          <w:lang w:val="es-ES_tradnl"/>
        </w:rPr>
        <w:t>El escenario de crecimiento nominal nulo no incluye la reunión del Grupo Especial de Asesoramiento Científico y Técnico para la Preparación del Informe Mundial sobre los Progresos Colectivos en la Implementación del Marco Mundial de Biodiversidad de Kunming-Montreal ni la del Comité Asesor sobre Movilización de Recursos.</w:t>
      </w:r>
    </w:p>
    <w:p w14:paraId="5F737CC4" w14:textId="77777777" w:rsidR="00934590" w:rsidRPr="006E4470" w:rsidRDefault="00934590" w:rsidP="00934590">
      <w:pPr>
        <w:pStyle w:val="CBDNormalNumber"/>
        <w:spacing w:line="240" w:lineRule="auto"/>
        <w:rPr>
          <w:lang w:val="es-ES_tradnl"/>
        </w:rPr>
      </w:pPr>
      <w:r w:rsidRPr="006E4470">
        <w:rPr>
          <w:lang w:val="es-ES_tradnl"/>
        </w:rPr>
        <w:t>Cabe señalar que muchas de estas reuniones presenciales se complementan con debates virtuales, por ejemplo, a través del intercambio regular de información por correo electrónico y a través de foros de debate en línea en apoyo de la labor de los comités asesores oficiosos de los centros de intercambio de información. No obstante, las reuniones presenciales siguen siendo necesarias para la toma de decisiones.</w:t>
      </w:r>
    </w:p>
    <w:p w14:paraId="6C865573" w14:textId="77777777" w:rsidR="00934590" w:rsidRPr="006E4470" w:rsidRDefault="00934590" w:rsidP="00934590">
      <w:pPr>
        <w:pStyle w:val="CBDNormalNumber"/>
        <w:spacing w:line="240" w:lineRule="auto"/>
        <w:rPr>
          <w:lang w:val="es-ES_tradnl"/>
        </w:rPr>
      </w:pPr>
      <w:r w:rsidRPr="006E4470">
        <w:rPr>
          <w:lang w:val="es-ES_tradnl"/>
        </w:rPr>
        <w:t>También se ha incluido un crédito presupuestario de 338 320 dólares para sufragar los gastos de las reuniones de la Mesa de la Conferencia de las Partes y la Mesa del Órgano Subsidiario de Asesoramiento Científico, Técnico y Tecnológico en 2025 y 2026. Se prevé que durante el próximo bienio se convocarán cuatro reuniones de cada Mesa.</w:t>
      </w:r>
    </w:p>
    <w:p w14:paraId="78890C58" w14:textId="77777777" w:rsidR="00934590" w:rsidRPr="006E4470" w:rsidRDefault="00934590" w:rsidP="00934590">
      <w:pPr>
        <w:pStyle w:val="CBDNormalNumber"/>
        <w:spacing w:line="240" w:lineRule="auto"/>
        <w:rPr>
          <w:lang w:val="es-ES_tradnl"/>
        </w:rPr>
      </w:pPr>
      <w:r w:rsidRPr="006E4470">
        <w:rPr>
          <w:lang w:val="es-ES_tradnl"/>
        </w:rPr>
        <w:t>El escenario de crecimiento nominal nulo incluye un crédito presupuestario para cuatro reuniones de la Mesa de la Conferencia de las Partes y dos reuniones de la Mesa del Órgano Subsidiario de Asesoramiento Científico, Técnico y Tecnológico.</w:t>
      </w:r>
    </w:p>
    <w:p w14:paraId="3CAB77A4" w14:textId="77777777" w:rsidR="00934590" w:rsidRPr="006E4470" w:rsidRDefault="00934590" w:rsidP="00934590">
      <w:pPr>
        <w:pStyle w:val="CBDNormalNumber"/>
        <w:spacing w:line="240" w:lineRule="auto"/>
        <w:rPr>
          <w:lang w:val="es-ES_tradnl"/>
        </w:rPr>
      </w:pPr>
      <w:r w:rsidRPr="006E4470">
        <w:rPr>
          <w:lang w:val="es-ES_tradnl"/>
        </w:rPr>
        <w:t>Estos recursos no relacionados con puestos, que ascienden a 5 997 487 dólares, servirán para sufragar, entre otras cosas, los gastos de alquiler de locales, servicios de interpretación, redacción de informes y traducción y otros gastos relacionados con los servicios de conferencias para apoyar la labor de la Conferencia de las Partes, las Conferencias de las Partes que actúan como reunión de las Partes en los Protocolos, el Órgano Subsidiario de Asesoramiento Científico, Técnico y Tecnológico y el Órgano Subsidiario sobre la Aplicación. Cabe señalar que las reuniones contarán con los servicios del personal pertinente de la Secretaría y, por consiguiente, los gastos relacionados con puestos están asignados a las divisiones y dependencias pertinentes de la Secretaría.</w:t>
      </w:r>
    </w:p>
    <w:p w14:paraId="1919A92B" w14:textId="77777777" w:rsidR="00934590" w:rsidRPr="006E4470" w:rsidRDefault="00934590" w:rsidP="00934590">
      <w:pPr>
        <w:pStyle w:val="CBDNormalNumber"/>
        <w:spacing w:line="240" w:lineRule="auto"/>
        <w:rPr>
          <w:lang w:val="es-ES_tradnl"/>
        </w:rPr>
      </w:pPr>
      <w:r w:rsidRPr="006E4470">
        <w:rPr>
          <w:lang w:val="es-ES_tradnl"/>
        </w:rPr>
        <w:t>Ni el escenario de crecimiento nominal nulo ni el de crecimiento real nulo incluyen créditos presupuestarios para personal temporario (inscripción, traducción de documentos y servicios de edición) que preste apoyo en las reuniones entre períodos de sesiones y las reuniones de la Conferencia de las Partes.</w:t>
      </w:r>
    </w:p>
    <w:p w14:paraId="087BA141" w14:textId="77777777" w:rsidR="00934590" w:rsidRPr="006E4470" w:rsidRDefault="00934590" w:rsidP="00934590">
      <w:pPr>
        <w:pStyle w:val="CBDH2"/>
        <w:numPr>
          <w:ilvl w:val="0"/>
          <w:numId w:val="0"/>
        </w:numPr>
        <w:ind w:left="567" w:hanging="567"/>
        <w:outlineLvl w:val="1"/>
        <w:rPr>
          <w:lang w:val="es-ES_tradnl"/>
        </w:rPr>
      </w:pPr>
      <w:r w:rsidRPr="006E4470">
        <w:rPr>
          <w:lang w:val="es-ES_tradnl"/>
        </w:rPr>
        <w:t>B.</w:t>
      </w:r>
      <w:r w:rsidRPr="006E4470">
        <w:rPr>
          <w:lang w:val="es-ES_tradnl"/>
        </w:rPr>
        <w:tab/>
        <w:t>Dirección y gestión ejecutivas</w:t>
      </w:r>
    </w:p>
    <w:p w14:paraId="09E5EACC" w14:textId="77777777" w:rsidR="00934590" w:rsidRPr="006E4470" w:rsidRDefault="00934590" w:rsidP="00934590">
      <w:pPr>
        <w:pStyle w:val="CBDH3"/>
        <w:rPr>
          <w:lang w:val="es-ES_tradnl"/>
        </w:rPr>
      </w:pPr>
      <w:r w:rsidRPr="006E4470">
        <w:rPr>
          <w:lang w:val="es-ES_tradnl"/>
        </w:rPr>
        <w:tab/>
        <w:t>Oficina de la Secretaria Ejecutiva</w:t>
      </w:r>
    </w:p>
    <w:p w14:paraId="546D3FB7" w14:textId="77777777" w:rsidR="00934590" w:rsidRPr="006E4470" w:rsidRDefault="00934590" w:rsidP="00934590">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ascii="Times New Roman" w:hAnsi="Times New Roman" w:cs="Times New Roman"/>
          <w:i/>
          <w:iCs/>
          <w:spacing w:val="3"/>
          <w:w w:val="103"/>
          <w:kern w:val="14"/>
          <w:lang w:val="es-ES_tradnl"/>
        </w:rPr>
      </w:pPr>
      <w:r w:rsidRPr="006E4470">
        <w:rPr>
          <w:rFonts w:ascii="Times New Roman" w:hAnsi="Times New Roman" w:cs="Times New Roman"/>
          <w:lang w:val="es-ES_tradnl"/>
        </w:rPr>
        <w:tab/>
      </w:r>
      <w:r w:rsidRPr="006E4470">
        <w:rPr>
          <w:rFonts w:ascii="Times New Roman" w:hAnsi="Times New Roman" w:cs="Times New Roman"/>
          <w:i/>
          <w:lang w:val="es-ES_tradnl"/>
        </w:rPr>
        <w:t>Asignación de recursos: 6 065 120 dólares</w:t>
      </w:r>
    </w:p>
    <w:p w14:paraId="7E3244BD" w14:textId="77777777" w:rsidR="00934590" w:rsidRPr="006E4470" w:rsidRDefault="00934590" w:rsidP="00934590">
      <w:pPr>
        <w:pStyle w:val="CBDNormalNumber"/>
        <w:spacing w:line="240" w:lineRule="auto"/>
        <w:rPr>
          <w:lang w:val="es-ES_tradnl"/>
        </w:rPr>
      </w:pPr>
      <w:r w:rsidRPr="006E4470">
        <w:rPr>
          <w:lang w:val="es-ES_tradnl"/>
        </w:rPr>
        <w:t xml:space="preserve">La Secretaria Ejecutiva está a cargo de la dirección ejecutiva general y la gestión integrada de la Secretaría. Bajo la dirección de gestión de la Secretaria Ejecutiva, la Oficina de la Secretaria Ejecutiva garantiza la coordinación eficaz de las actividades de la Secretaría y examina los progresos logrados en la ejecución del programa de trabajo integrado de la Secretaría, con miras a promover la coherencia y la eficacia en función de los costos en la labor de la Secretaría, pero también para atender las necesidades y peticiones de las Partes. Entre sus responsabilidades están las de proporcionar la visión y dirección de la labor de la Secretaría, fijar prioridades estratégicas para la gestión y ejecución eficaz y eficiente de la labor de la Secretaría, establecer directrices de políticas para las divisiones, brindar representación y divulgación política estratégica, desarrollar nuevas asociaciones y servir de enlace con las delegaciones de las Partes y otras organizaciones, fondos y programas de las Naciones </w:t>
      </w:r>
      <w:r w:rsidRPr="006E4470">
        <w:rPr>
          <w:lang w:val="es-ES_tradnl"/>
        </w:rPr>
        <w:lastRenderedPageBreak/>
        <w:t>Unidas, así como con otras organizaciones intergubernamentales y asociados estratégicos. La coordinación y gestión de las actividades de la Secretaría se garantizan a través de reuniones periódicas del equipo de gestión superior, presidido por la Secretaria Ejecutiva e integrado por los jefes de división y otros funcionarios de la Oficina de la Secretaria Ejecutiva, así como a través de reuniones periódicas de gestión, en las que participan el personal directivo superior y los jefes de dependencias.</w:t>
      </w:r>
    </w:p>
    <w:p w14:paraId="69841120" w14:textId="77777777" w:rsidR="00934590" w:rsidRPr="006E4470" w:rsidRDefault="00934590" w:rsidP="00934590">
      <w:pPr>
        <w:pStyle w:val="CBDNormalNumber"/>
        <w:spacing w:line="240" w:lineRule="auto"/>
        <w:rPr>
          <w:rFonts w:eastAsiaTheme="majorBidi"/>
          <w:lang w:val="es-ES_tradnl"/>
        </w:rPr>
      </w:pPr>
      <w:r w:rsidRPr="006E4470">
        <w:rPr>
          <w:lang w:val="es-ES_tradnl"/>
        </w:rPr>
        <w:t>La Oficina de la Secretaria Ejecutiva incluye el cargo de Secretario Ejecutivo Adjunto, a quien se le delega la responsabilidad de coordinar los programas para la Conferencia de las Partes, para las Conferencia de las Partes que actúan como reunión de las Partes en los Protocolos y para los órganos subsidiarios, así como la de informar sobre ellos, a fin de garantizar la coherencia de las reuniones concurrentes. Al Secretario Ejecutivo Adjunto se le asignan también las funciones adicionales de supervisión de la labor de los Protocolos, con lo que se promueve una mayor integración entre el Convenio y los Protocolos, aumentando así la coherencia de los procedimientos y mejorando la eficiencia y la eficacia de los procesos y las estructuras en el marco de los tres órganos. Por consiguiente, las dependencias a cargo de los Protocolos responden directamente al Secretario Ejecutivo Adjunto y forman parte de la Oficina de la Secretaria Ejecutiva. Los gastos asociados a la labor sustantiva de las Dependencias de Acceso y Participación en los Beneficios y de Seguridad de la Biotecnología se detallan en la siguiente sección (secc. C).</w:t>
      </w:r>
    </w:p>
    <w:p w14:paraId="0A91EC3E" w14:textId="77777777" w:rsidR="00934590" w:rsidRPr="006E4470" w:rsidRDefault="00934590" w:rsidP="00934590">
      <w:pPr>
        <w:pStyle w:val="CBDNormalNumber"/>
        <w:spacing w:line="240" w:lineRule="auto"/>
        <w:rPr>
          <w:lang w:val="es-ES_tradnl"/>
        </w:rPr>
      </w:pPr>
      <w:r w:rsidRPr="006E4470">
        <w:rPr>
          <w:lang w:val="es-ES_tradnl"/>
        </w:rPr>
        <w:t>La Oficina de la Secretaria Ejecutiva también comprende la Dependencia de Asuntos Jurídicos e Intergubernamentales, encabezada por el o la Oficial Jurídico/a Superior, que brinda asesoramiento y apoyo jurídico a los procesos del Convenio y los Protocolos y al personal de la Secretaría, asesorando sobre la correcta gestión de los procesos intergubernamentales y la aplicación de normas de procedimiento y prácticas, de manera que se cumplan dichas normas y prácticas y guíen la labor de la Secretaría y los procesos y órganos establecidos en virtud de tratados. Las funciones de esta dependencia también incluyen examinar los documentos sustantivos de los órganos rectores que emanan de las divisiones, para garantizar la coherencia y precisión de las respuestas y referencias a mandatos, así como las decisiones anteriores de la Conferencia de las Partes, y supervisar el desarrollo y aplicación de la herramienta de seguimiento de decisiones en consonancia con el propósito definido por la Conferencia de las Partes en su decisión XII/28. Esta dependencia también brinda asesoramiento jurídico sobre diversos asuntos sustantivos que son de naturaleza jurídica o que tienen implicaciones jurídicas.</w:t>
      </w:r>
    </w:p>
    <w:p w14:paraId="1B20C46B" w14:textId="095DCF6C" w:rsidR="00934590" w:rsidRPr="006E4470" w:rsidRDefault="00934590" w:rsidP="00934590">
      <w:pPr>
        <w:pStyle w:val="CBDNormalNumber"/>
        <w:spacing w:line="240" w:lineRule="auto"/>
        <w:rPr>
          <w:lang w:val="es-ES_tradnl"/>
        </w:rPr>
      </w:pPr>
      <w:r w:rsidRPr="006E4470">
        <w:rPr>
          <w:lang w:val="es-ES_tradnl"/>
        </w:rPr>
        <w:t xml:space="preserve">El equipo del Fondo del Japón para </w:t>
      </w:r>
      <w:r w:rsidR="00483C94" w:rsidRPr="006E4470">
        <w:rPr>
          <w:lang w:val="es-ES_tradnl"/>
        </w:rPr>
        <w:t xml:space="preserve">la </w:t>
      </w:r>
      <w:r w:rsidRPr="006E4470">
        <w:rPr>
          <w:lang w:val="es-ES_tradnl"/>
        </w:rPr>
        <w:t>Diversidad Biológica está encabezado por el o la Oficial Principal de Coordinación, que es quien lo gestiona e informa directamente a la Secretaria Ejecutiva. Este fondo apoya la aplicación del Convenio y sus Protocolos y el equipo está financiado enteramente con una contribución voluntaria del Gobierno de</w:t>
      </w:r>
      <w:r w:rsidR="00483C94" w:rsidRPr="006E4470">
        <w:rPr>
          <w:lang w:val="es-ES_tradnl"/>
        </w:rPr>
        <w:t>l</w:t>
      </w:r>
      <w:r w:rsidRPr="006E4470">
        <w:rPr>
          <w:lang w:val="es-ES_tradnl"/>
        </w:rPr>
        <w:t xml:space="preserve"> Japón. Se ha prorrogado el fondo para apoyar la implementación del Marco. El personal también presta apoyo a la Dependencia de Seguimiento, Revisión y Presentación de Informes y la Dependencia de Gestión de Programas.</w:t>
      </w:r>
    </w:p>
    <w:p w14:paraId="531BF1B2" w14:textId="77777777" w:rsidR="00934590" w:rsidRPr="006E4470" w:rsidRDefault="00934590" w:rsidP="00934590">
      <w:pPr>
        <w:pStyle w:val="CBDNormalNumber"/>
        <w:spacing w:line="240" w:lineRule="auto"/>
        <w:rPr>
          <w:lang w:val="es-ES_tradnl"/>
        </w:rPr>
      </w:pPr>
      <w:r w:rsidRPr="006E4470">
        <w:rPr>
          <w:lang w:val="es-ES_tradnl"/>
        </w:rPr>
        <w:t xml:space="preserve">La Oficina de la Secretaría Ejecutiva también incluye y se apoya en la Oficina de Enlace conjunta de la Convención de las Naciones Unidas de Lucha contra la Desertificación en los Países Afectados por Sequía Grave o Desertificación, en particular en África y el Convenio sobre la Diversidad Biológica, ubicada en la Sede de las Naciones Unidas en Nueva York e integrada </w:t>
      </w:r>
      <w:r w:rsidRPr="006E4470">
        <w:rPr>
          <w:snapToGrid w:val="0"/>
          <w:lang w:val="es-ES_tradnl"/>
        </w:rPr>
        <w:t>(para los fines del Convenio sobre la Diversidad Biológica) por dos funcionarios a tiempo parcial</w:t>
      </w:r>
      <w:r w:rsidRPr="006E4470">
        <w:rPr>
          <w:lang w:val="es-ES_tradnl"/>
        </w:rPr>
        <w:t xml:space="preserve"> para actividades de participación estratégica y presentación de informes, entre otros aspectos normativos, en el marco del Consejo Económico y Social, la segunda Comisión de la Asamblea General y otros aspectos relacionados con los Objetivos de Desarrollo Sostenible. Estos dos funcionarios a tiempo parcial son financiados con cargo a gastos de apoyo a los programas.</w:t>
      </w:r>
    </w:p>
    <w:p w14:paraId="721415AC" w14:textId="77777777" w:rsidR="00934590" w:rsidRPr="006E4470" w:rsidRDefault="00934590" w:rsidP="00934590">
      <w:pPr>
        <w:pStyle w:val="CBDNormalNumber"/>
        <w:spacing w:line="240" w:lineRule="auto"/>
        <w:rPr>
          <w:lang w:val="es-ES_tradnl"/>
        </w:rPr>
      </w:pPr>
      <w:r w:rsidRPr="006E4470">
        <w:rPr>
          <w:lang w:val="es-ES_tradnl"/>
        </w:rPr>
        <w:t xml:space="preserve">La Dependencia de Apoyo a la Secretaría también forma parte de la Oficina de la Secretaria Ejecutiva, presta apoyo a la Secretaria Ejecutiva y al Secretario Ejecutivo Adjunto en la coordinación de las actividades externas de la Secretaría y proporciona un canal de recursos entre la Oficina de la Secretaria Ejecutiva y las Partes, organizaciones intergubernamentales y no gubernamentales </w:t>
      </w:r>
      <w:r w:rsidRPr="006E4470">
        <w:rPr>
          <w:lang w:val="es-ES_tradnl"/>
        </w:rPr>
        <w:lastRenderedPageBreak/>
        <w:t>pertinentes, los principales grupos de interesados y procesos interinstitucionales, además de las divisiones y las dependencias de la Secretaría de las Naciones Unidas.</w:t>
      </w:r>
    </w:p>
    <w:p w14:paraId="079069CA" w14:textId="77777777" w:rsidR="00934590" w:rsidRPr="006E4470" w:rsidRDefault="00934590" w:rsidP="00934590">
      <w:pPr>
        <w:pStyle w:val="CBDNormalNumber"/>
        <w:spacing w:line="240" w:lineRule="auto"/>
        <w:rPr>
          <w:lang w:val="es-ES_tradnl"/>
        </w:rPr>
      </w:pPr>
      <w:r w:rsidRPr="006E4470">
        <w:rPr>
          <w:lang w:val="es-ES_tradnl"/>
        </w:rPr>
        <w:t>Para lograr una mayor eficiencia y ampliar los servicios de comunicación transversal, la Dependencia de Comunicaciones y Concienciación también forma parte de la Oficina de la Secretaria Ejecutiva. Esta dependencia apoya la visión estratégica de la Secretaría y su objetivo de dar mayor visibilidad a la labor del Convenio dentro del sistema de las Naciones Unidas, las organizaciones que no forman parte del sistema de las Naciones Unidas y el público, dirigiendo la planificación, el diseño y la ejecución de actividades e iniciativas comunes de comunicación, promoción y divulgación. La dependencia también está mejorando la definición y elaboración de argumentos para publicaciones y artículos sustantivos que se difundan en internet y otros canales de medios de comunicación. Actualmente las responsabilidades de la dependencia recaen sobre dos empleados del Cuadro Orgánico y dos del Cuadro de Servicios Generales (1 Oficial de Comunicaciones y Jefe/a de la Dependencia de categoría P-4, 1 Oficial de Información Pública de categoría P-2 y 2 Auxiliares de Información Pública de categoría G-6). Este personal cuenta con el apoyo de un/a Oficial de Comunicaciones de categoría P-3 que actualmente está financiado con cargo a recursos extrapresupuestarios.</w:t>
      </w:r>
    </w:p>
    <w:p w14:paraId="4A371910" w14:textId="77777777" w:rsidR="00934590" w:rsidRPr="006E4470" w:rsidRDefault="00934590" w:rsidP="00934590">
      <w:pPr>
        <w:pStyle w:val="CBDNormalNumber"/>
        <w:spacing w:line="240" w:lineRule="auto"/>
        <w:rPr>
          <w:lang w:val="es-ES_tradnl"/>
        </w:rPr>
      </w:pPr>
      <w:r w:rsidRPr="006E4470">
        <w:rPr>
          <w:lang w:val="es-ES_tradnl"/>
        </w:rPr>
        <w:t xml:space="preserve"> Para que el Marco tenga éxito será crucial mejorar la labor de comunicación y de concienciación y la Secretaría desempeña un papel fundamental de apoyo a la Partes y a todas las partes interesadas en este sentido. Por lo tanto, es necesario que a largo plazo el puesto de oficial de comunicaciones de categoría P-3 pase de estar financiado con cargo a recursos extrapresupuestarios a estar financiado con cargo al presupuesto básico.</w:t>
      </w:r>
    </w:p>
    <w:p w14:paraId="3EC95ADF" w14:textId="77777777" w:rsidR="00934590" w:rsidRPr="006E4470" w:rsidRDefault="00934590" w:rsidP="00934590">
      <w:pPr>
        <w:pStyle w:val="CBDNormalNumber"/>
        <w:spacing w:line="240" w:lineRule="auto"/>
        <w:rPr>
          <w:lang w:val="es-ES_tradnl"/>
        </w:rPr>
      </w:pPr>
      <w:r w:rsidRPr="006E4470">
        <w:rPr>
          <w:lang w:val="es-ES_tradnl"/>
        </w:rPr>
        <w:t>La Oficina de la Secretaria Ejecutiva también incluye la Dependencia de Edición e Idiomas, que se encarga de la edición, la gestión de documentos, el procesamiento de textos y la traducción. Esta dependencia está compuesta por un/a Editor/a y Jefe/a de la Dependencia (P-4), un/a Auxiliar de Edición que se encarga de la preedición, el procesamiento de textos y la gestión de documentos (G-7) y un/a auxiliar que se encarga de la traducción por contrata (G-7). El número y el tamaño de los documentos no ha dejado de aumentar con el paso de los años. Para hacer frente al aumento de la carga de trabajo de edición, que es el triple de la carga estándar establecida por el Departamento de la Asamblea General y de Gestión de Conferencias de las Naciones Unidas, la Secretaría propone que se cree un puesto de editor de categoría P-3.</w:t>
      </w:r>
    </w:p>
    <w:p w14:paraId="4DAFF19B" w14:textId="6CB0D999" w:rsidR="00934590" w:rsidRPr="006E4470" w:rsidRDefault="00934590" w:rsidP="00934590">
      <w:pPr>
        <w:pStyle w:val="CBDNormalNumber"/>
        <w:spacing w:line="240" w:lineRule="auto"/>
        <w:rPr>
          <w:lang w:val="es-ES_tradnl"/>
        </w:rPr>
      </w:pPr>
      <w:r w:rsidRPr="006E4470">
        <w:rPr>
          <w:lang w:val="es-ES_tradnl"/>
        </w:rPr>
        <w:t>La Oficina de la Secretaria Ejecutiva está a cargo del programa de trabajo general de la Secretaría. Además de los cuatro logros programáticos previstos que se exponen en la sección C sobre el marco de presupuestación basada en los resultados, la Oficina de la Secretaria Ejecutiva también supervisa la puesta en práctica y la consecución de los objetivos y productos para el bienio 2025</w:t>
      </w:r>
      <w:r w:rsidR="00F764E1" w:rsidRPr="006E4470">
        <w:rPr>
          <w:lang w:val="es-ES_tradnl"/>
        </w:rPr>
        <w:t>-</w:t>
      </w:r>
      <w:r w:rsidRPr="006E4470">
        <w:rPr>
          <w:lang w:val="es-ES_tradnl"/>
        </w:rPr>
        <w:t>2026 que se reflejan en el cuadro 10 que figura a continuación. La efectividad de la Secretaría en el logro de los resultados se sustenta en el compromiso de fortalecer el liderazgo, la gestión y la rendición de cuentas. Esto se logrará reforzando las capacidades de gestión e instalando funciones internas dedicadas a planificación, implementación, seguimiento y evaluación. Programas de trabajo ejecutables combinados con una comunicación interna mejorada y una delegación de poderes adecuada serán elementos importantes de la estrategia. La Oficina de la Secretaria Ejecutiva también es responsable directa de varios productos sustantivos del programa de trabajo de la Secretaría, como queda reflejado en la sección C.</w:t>
      </w:r>
    </w:p>
    <w:p w14:paraId="71D4A3EB" w14:textId="77777777" w:rsidR="00934590" w:rsidRPr="006E4470" w:rsidRDefault="00934590" w:rsidP="00934590">
      <w:pPr>
        <w:pStyle w:val="CBDTableTitle"/>
        <w:rPr>
          <w:lang w:val="es-ES_tradnl"/>
        </w:rPr>
      </w:pPr>
      <w:r w:rsidRPr="006E4470">
        <w:rPr>
          <w:b w:val="0"/>
          <w:lang w:val="es-ES_tradnl"/>
        </w:rPr>
        <w:lastRenderedPageBreak/>
        <w:t>Cuadro 10</w:t>
      </w:r>
      <w:r w:rsidRPr="006E4470">
        <w:rPr>
          <w:lang w:val="es-ES_tradnl"/>
        </w:rPr>
        <w:br/>
        <w:t>Productos y subproductos relacionados con el fortalecimiento del liderazgo y la gestión</w:t>
      </w:r>
    </w:p>
    <w:tbl>
      <w:tblPr>
        <w:tblStyle w:val="TableGrid"/>
        <w:tblW w:w="0" w:type="auto"/>
        <w:jc w:val="center"/>
        <w:tblLook w:val="04A0" w:firstRow="1" w:lastRow="0" w:firstColumn="1" w:lastColumn="0" w:noHBand="0" w:noVBand="1"/>
      </w:tblPr>
      <w:tblGrid>
        <w:gridCol w:w="7512"/>
      </w:tblGrid>
      <w:tr w:rsidR="00934590" w:rsidRPr="006E4470" w14:paraId="4707B344" w14:textId="77777777" w:rsidTr="00F9231F">
        <w:trPr>
          <w:jc w:val="center"/>
        </w:trPr>
        <w:tc>
          <w:tcPr>
            <w:tcW w:w="7512" w:type="dxa"/>
          </w:tcPr>
          <w:p w14:paraId="05A15BB2" w14:textId="77777777" w:rsidR="00934590" w:rsidRPr="006E4470" w:rsidRDefault="00934590" w:rsidP="00F9231F">
            <w:pPr>
              <w:keepNext/>
              <w:keepLines/>
              <w:rPr>
                <w:rFonts w:ascii="Times New Roman" w:hAnsi="Times New Roman" w:cs="Times New Roman"/>
                <w:sz w:val="18"/>
                <w:szCs w:val="18"/>
                <w:lang w:val="es-ES_tradnl"/>
              </w:rPr>
            </w:pPr>
            <w:r w:rsidRPr="006E4470">
              <w:rPr>
                <w:rFonts w:ascii="Times New Roman" w:hAnsi="Times New Roman" w:cs="Times New Roman"/>
                <w:b/>
                <w:sz w:val="18"/>
                <w:lang w:val="es-ES_tradnl"/>
              </w:rPr>
              <w:t>Se fortalecen las capacidades de liderazgo estratégico y gestión de la Secretaría.</w:t>
            </w:r>
          </w:p>
          <w:p w14:paraId="1A476FBE" w14:textId="77777777" w:rsidR="00934590" w:rsidRPr="006E4470" w:rsidRDefault="00934590" w:rsidP="00934590">
            <w:pPr>
              <w:pStyle w:val="ListParagraph"/>
              <w:keepNext/>
              <w:keepLines/>
              <w:numPr>
                <w:ilvl w:val="0"/>
                <w:numId w:val="1"/>
              </w:numPr>
              <w:tabs>
                <w:tab w:val="left" w:pos="567"/>
                <w:tab w:val="left" w:pos="1134"/>
                <w:tab w:val="left" w:pos="1701"/>
                <w:tab w:val="left" w:pos="2268"/>
              </w:tabs>
              <w:spacing w:after="0" w:line="240" w:lineRule="auto"/>
              <w:jc w:val="both"/>
              <w:rPr>
                <w:rFonts w:ascii="Times New Roman" w:eastAsiaTheme="majorBidi" w:hAnsi="Times New Roman" w:cs="Times New Roman"/>
                <w:sz w:val="18"/>
                <w:szCs w:val="18"/>
                <w:lang w:val="es-ES_tradnl"/>
              </w:rPr>
            </w:pPr>
            <w:r w:rsidRPr="006E4470">
              <w:rPr>
                <w:rFonts w:ascii="Times New Roman" w:hAnsi="Times New Roman" w:cs="Times New Roman"/>
                <w:sz w:val="18"/>
                <w:lang w:val="es-ES_tradnl"/>
              </w:rPr>
              <w:t>El equipo de gestión superior y los jefes de dependencias se someten a evaluaciones exhaustivas de gestión de calidad.</w:t>
            </w:r>
          </w:p>
          <w:p w14:paraId="419688B7" w14:textId="77777777" w:rsidR="00934590" w:rsidRPr="006E4470" w:rsidRDefault="00934590" w:rsidP="00934590">
            <w:pPr>
              <w:pStyle w:val="ListParagraph"/>
              <w:keepNext/>
              <w:keepLines/>
              <w:numPr>
                <w:ilvl w:val="0"/>
                <w:numId w:val="1"/>
              </w:numPr>
              <w:tabs>
                <w:tab w:val="left" w:pos="567"/>
                <w:tab w:val="left" w:pos="1134"/>
                <w:tab w:val="left" w:pos="1701"/>
                <w:tab w:val="left" w:pos="2268"/>
              </w:tabs>
              <w:spacing w:after="120" w:line="240" w:lineRule="auto"/>
              <w:ind w:left="714" w:hanging="357"/>
              <w:contextualSpacing w:val="0"/>
              <w:jc w:val="both"/>
              <w:rPr>
                <w:rFonts w:ascii="Times New Roman" w:eastAsiaTheme="majorBidi" w:hAnsi="Times New Roman" w:cs="Times New Roman"/>
                <w:sz w:val="18"/>
                <w:szCs w:val="18"/>
                <w:lang w:val="es-ES_tradnl"/>
              </w:rPr>
            </w:pPr>
            <w:r w:rsidRPr="006E4470">
              <w:rPr>
                <w:rFonts w:ascii="Times New Roman" w:hAnsi="Times New Roman" w:cs="Times New Roman"/>
                <w:sz w:val="18"/>
                <w:lang w:val="es-ES_tradnl"/>
              </w:rPr>
              <w:t>Se llevan a cabo regularmente comunicaciones e intercambios de información mutuos para establecer, examinar y mejorar la dirección organizativa de la Secretaría.</w:t>
            </w:r>
          </w:p>
        </w:tc>
      </w:tr>
      <w:tr w:rsidR="00934590" w:rsidRPr="006E4470" w14:paraId="7D293872" w14:textId="77777777" w:rsidTr="00F9231F">
        <w:trPr>
          <w:jc w:val="center"/>
        </w:trPr>
        <w:tc>
          <w:tcPr>
            <w:tcW w:w="7512" w:type="dxa"/>
          </w:tcPr>
          <w:p w14:paraId="0D7508EE" w14:textId="77777777" w:rsidR="00934590" w:rsidRPr="006E4470" w:rsidRDefault="00934590" w:rsidP="00F9231F">
            <w:pPr>
              <w:keepNext/>
              <w:keepLines/>
              <w:rPr>
                <w:rFonts w:ascii="Times New Roman" w:hAnsi="Times New Roman" w:cs="Times New Roman"/>
                <w:b/>
                <w:bCs/>
                <w:sz w:val="18"/>
                <w:szCs w:val="18"/>
                <w:lang w:val="es-ES_tradnl"/>
              </w:rPr>
            </w:pPr>
            <w:r w:rsidRPr="006E4470">
              <w:rPr>
                <w:rFonts w:ascii="Times New Roman" w:hAnsi="Times New Roman" w:cs="Times New Roman"/>
                <w:b/>
                <w:sz w:val="18"/>
                <w:lang w:val="es-ES_tradnl"/>
              </w:rPr>
              <w:t xml:space="preserve">Se establecen capacidades específicas de planificación, implementación, seguimiento y </w:t>
            </w:r>
            <w:r w:rsidRPr="006E4470">
              <w:rPr>
                <w:rFonts w:ascii="Times New Roman" w:hAnsi="Times New Roman" w:cs="Times New Roman"/>
                <w:b/>
                <w:sz w:val="18"/>
                <w:lang w:val="es-ES_tradnl"/>
              </w:rPr>
              <w:br/>
              <w:t>evaluación.</w:t>
            </w:r>
          </w:p>
          <w:p w14:paraId="5DE4420A" w14:textId="77777777" w:rsidR="00934590" w:rsidRPr="006E4470" w:rsidRDefault="00934590" w:rsidP="00934590">
            <w:pPr>
              <w:pStyle w:val="ListParagraph"/>
              <w:keepNext/>
              <w:keepLines/>
              <w:numPr>
                <w:ilvl w:val="0"/>
                <w:numId w:val="6"/>
              </w:numPr>
              <w:tabs>
                <w:tab w:val="left" w:pos="567"/>
                <w:tab w:val="left" w:pos="1134"/>
                <w:tab w:val="left" w:pos="1701"/>
                <w:tab w:val="left" w:pos="2268"/>
              </w:tabs>
              <w:spacing w:after="0"/>
              <w:jc w:val="both"/>
              <w:rPr>
                <w:rFonts w:ascii="Times New Roman" w:eastAsiaTheme="majorBidi" w:hAnsi="Times New Roman" w:cs="Times New Roman"/>
                <w:sz w:val="18"/>
                <w:szCs w:val="18"/>
                <w:lang w:val="es-ES_tradnl"/>
              </w:rPr>
            </w:pPr>
            <w:r w:rsidRPr="006E4470">
              <w:rPr>
                <w:rFonts w:ascii="Times New Roman" w:hAnsi="Times New Roman" w:cs="Times New Roman"/>
                <w:sz w:val="18"/>
                <w:lang w:val="es-ES_tradnl"/>
              </w:rPr>
              <w:t xml:space="preserve">Programa de trabajo basado en los resultados y plan de trabajo de la Secretaría para todo el </w:t>
            </w:r>
            <w:r w:rsidRPr="006E4470">
              <w:rPr>
                <w:rFonts w:ascii="Times New Roman" w:hAnsi="Times New Roman" w:cs="Times New Roman"/>
                <w:sz w:val="18"/>
                <w:lang w:val="es-ES_tradnl"/>
              </w:rPr>
              <w:br/>
              <w:t>sistema ejecutables, basados en decisiones de la Conferencia de las Partes en el Convenio y las Conferencias de las Partes que actúan como reunión de las Partes en los Protocolos.</w:t>
            </w:r>
          </w:p>
          <w:p w14:paraId="18C66096" w14:textId="77777777" w:rsidR="00934590" w:rsidRPr="006E4470" w:rsidRDefault="00934590" w:rsidP="00934590">
            <w:pPr>
              <w:pStyle w:val="ListParagraph"/>
              <w:keepNext/>
              <w:keepLines/>
              <w:numPr>
                <w:ilvl w:val="0"/>
                <w:numId w:val="6"/>
              </w:numPr>
              <w:tabs>
                <w:tab w:val="left" w:pos="567"/>
                <w:tab w:val="left" w:pos="1134"/>
                <w:tab w:val="left" w:pos="1701"/>
                <w:tab w:val="left" w:pos="2268"/>
              </w:tabs>
              <w:spacing w:after="0" w:line="240" w:lineRule="auto"/>
              <w:jc w:val="both"/>
              <w:rPr>
                <w:rFonts w:ascii="Times New Roman" w:hAnsi="Times New Roman" w:cs="Times New Roman"/>
                <w:sz w:val="18"/>
                <w:szCs w:val="18"/>
                <w:lang w:val="es-ES_tradnl"/>
              </w:rPr>
            </w:pPr>
            <w:r w:rsidRPr="006E4470">
              <w:rPr>
                <w:rFonts w:ascii="Times New Roman" w:hAnsi="Times New Roman" w:cs="Times New Roman"/>
                <w:sz w:val="18"/>
                <w:lang w:val="es-ES_tradnl"/>
              </w:rPr>
              <w:t>Revisión de la estructura de la Secretaría en función de las prioridades del programa de trabajo.</w:t>
            </w:r>
          </w:p>
          <w:p w14:paraId="0D742400" w14:textId="77777777" w:rsidR="00934590" w:rsidRPr="006E4470" w:rsidRDefault="00934590" w:rsidP="00934590">
            <w:pPr>
              <w:pStyle w:val="ListParagraph"/>
              <w:keepNext/>
              <w:keepLines/>
              <w:numPr>
                <w:ilvl w:val="0"/>
                <w:numId w:val="6"/>
              </w:numPr>
              <w:tabs>
                <w:tab w:val="left" w:pos="567"/>
                <w:tab w:val="left" w:pos="1134"/>
                <w:tab w:val="left" w:pos="1701"/>
                <w:tab w:val="left" w:pos="2268"/>
              </w:tabs>
              <w:spacing w:after="0" w:line="240" w:lineRule="auto"/>
              <w:jc w:val="both"/>
              <w:rPr>
                <w:rFonts w:ascii="Times New Roman" w:hAnsi="Times New Roman" w:cs="Times New Roman"/>
                <w:sz w:val="18"/>
                <w:szCs w:val="18"/>
                <w:lang w:val="es-ES_tradnl"/>
              </w:rPr>
            </w:pPr>
            <w:r w:rsidRPr="006E4470">
              <w:rPr>
                <w:rFonts w:ascii="Times New Roman" w:hAnsi="Times New Roman" w:cs="Times New Roman"/>
                <w:sz w:val="18"/>
                <w:lang w:val="es-ES_tradnl"/>
              </w:rPr>
              <w:t>Se pone en funcionamiento una Dependencia de Gestión Basada en los Resultados específica, para dirigir el seguimiento y el mantenimiento del plan de trabajo basado en los resultados, la gestión y el seguimiento y la evaluación de programas y proyectos, la recaudación de fondos y las relaciones con los donantes.</w:t>
            </w:r>
          </w:p>
          <w:p w14:paraId="3B95CEBF" w14:textId="77777777" w:rsidR="00934590" w:rsidRPr="006E4470" w:rsidRDefault="00934590" w:rsidP="00934590">
            <w:pPr>
              <w:pStyle w:val="ListParagraph"/>
              <w:keepNext/>
              <w:keepLines/>
              <w:numPr>
                <w:ilvl w:val="0"/>
                <w:numId w:val="6"/>
              </w:numPr>
              <w:tabs>
                <w:tab w:val="left" w:pos="567"/>
                <w:tab w:val="left" w:pos="1134"/>
                <w:tab w:val="left" w:pos="1701"/>
                <w:tab w:val="left" w:pos="2268"/>
              </w:tabs>
              <w:spacing w:after="120" w:line="240" w:lineRule="auto"/>
              <w:ind w:left="714" w:hanging="357"/>
              <w:contextualSpacing w:val="0"/>
              <w:jc w:val="both"/>
              <w:rPr>
                <w:rFonts w:ascii="Times New Roman" w:hAnsi="Times New Roman" w:cs="Times New Roman"/>
                <w:sz w:val="18"/>
                <w:szCs w:val="18"/>
                <w:lang w:val="es-ES_tradnl"/>
              </w:rPr>
            </w:pPr>
            <w:r w:rsidRPr="006E4470">
              <w:rPr>
                <w:rFonts w:ascii="Times New Roman" w:hAnsi="Times New Roman" w:cs="Times New Roman"/>
                <w:sz w:val="18"/>
                <w:lang w:val="es-ES_tradnl"/>
              </w:rPr>
              <w:t>Se elabora un plan de trabajo y una política de evaluación y se llevan a cabo evaluaciones.</w:t>
            </w:r>
          </w:p>
        </w:tc>
      </w:tr>
    </w:tbl>
    <w:p w14:paraId="31675D0F" w14:textId="7756A303" w:rsidR="00934590" w:rsidRPr="006E4470" w:rsidRDefault="00934590" w:rsidP="00934590">
      <w:pPr>
        <w:pStyle w:val="CBDTableTitle"/>
        <w:rPr>
          <w:lang w:val="es-ES_tradnl"/>
        </w:rPr>
      </w:pPr>
      <w:r w:rsidRPr="006E4470">
        <w:rPr>
          <w:b w:val="0"/>
          <w:lang w:val="es-ES_tradnl"/>
        </w:rPr>
        <w:t>Cuadro 11</w:t>
      </w:r>
      <w:r w:rsidRPr="006E4470">
        <w:rPr>
          <w:lang w:val="es-ES_tradnl"/>
        </w:rPr>
        <w:br/>
        <w:t>Asignación de recursos: Oficina de la Secretaria Ejecutiva (excluidas las Dependencias de</w:t>
      </w:r>
      <w:r w:rsidR="00DD60A1" w:rsidRPr="006E4470">
        <w:rPr>
          <w:lang w:val="es-ES_tradnl"/>
        </w:rPr>
        <w:t xml:space="preserve"> </w:t>
      </w:r>
      <w:r w:rsidRPr="006E4470">
        <w:rPr>
          <w:lang w:val="es-ES_tradnl"/>
        </w:rPr>
        <w:t>Acceso y Participación en los Beneficios y de Seguridad de la Biotecnología)</w:t>
      </w:r>
    </w:p>
    <w:tbl>
      <w:tblPr>
        <w:tblW w:w="0" w:type="auto"/>
        <w:jc w:val="center"/>
        <w:tblBorders>
          <w:top w:val="single" w:sz="4" w:space="0" w:color="auto"/>
        </w:tblBorders>
        <w:tblLook w:val="04A0" w:firstRow="1" w:lastRow="0" w:firstColumn="1" w:lastColumn="0" w:noHBand="0" w:noVBand="1"/>
      </w:tblPr>
      <w:tblGrid>
        <w:gridCol w:w="1563"/>
        <w:gridCol w:w="1440"/>
        <w:gridCol w:w="1020"/>
        <w:gridCol w:w="1024"/>
        <w:gridCol w:w="1444"/>
        <w:gridCol w:w="1425"/>
        <w:gridCol w:w="1444"/>
      </w:tblGrid>
      <w:tr w:rsidR="00934590" w:rsidRPr="006E4470" w14:paraId="335E128C" w14:textId="77777777" w:rsidTr="00F9231F">
        <w:trPr>
          <w:trHeight w:val="300"/>
          <w:jc w:val="center"/>
        </w:trPr>
        <w:tc>
          <w:tcPr>
            <w:tcW w:w="0" w:type="auto"/>
            <w:vMerge w:val="restart"/>
            <w:vAlign w:val="center"/>
            <w:hideMark/>
          </w:tcPr>
          <w:p w14:paraId="6569D4CD" w14:textId="77777777" w:rsidR="00934590" w:rsidRPr="006E4470" w:rsidRDefault="00934590" w:rsidP="00F9231F">
            <w:pPr>
              <w:keepNext/>
              <w:keepLines/>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Presupuesto básico</w:t>
            </w:r>
          </w:p>
        </w:tc>
        <w:tc>
          <w:tcPr>
            <w:tcW w:w="0" w:type="auto"/>
            <w:gridSpan w:val="4"/>
          </w:tcPr>
          <w:p w14:paraId="281599D6" w14:textId="77777777" w:rsidR="00934590" w:rsidRPr="006E4470" w:rsidRDefault="00934590" w:rsidP="00F9231F">
            <w:pPr>
              <w:keepNext/>
              <w:keepLines/>
              <w:jc w:val="center"/>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 xml:space="preserve">Recursos </w:t>
            </w:r>
            <w:r w:rsidRPr="006E4470">
              <w:rPr>
                <w:rFonts w:ascii="Times New Roman" w:hAnsi="Times New Roman" w:cs="Times New Roman"/>
                <w:i/>
                <w:color w:val="000000"/>
                <w:sz w:val="18"/>
                <w:lang w:val="es-ES_tradnl"/>
              </w:rPr>
              <w:br/>
              <w:t>(miles de dólares de los EE. UU.)</w:t>
            </w:r>
          </w:p>
        </w:tc>
        <w:tc>
          <w:tcPr>
            <w:tcW w:w="0" w:type="auto"/>
            <w:gridSpan w:val="2"/>
            <w:tcBorders>
              <w:top w:val="single" w:sz="4" w:space="0" w:color="auto"/>
              <w:bottom w:val="single" w:sz="4" w:space="0" w:color="auto"/>
            </w:tcBorders>
            <w:vAlign w:val="center"/>
            <w:hideMark/>
          </w:tcPr>
          <w:p w14:paraId="5FBB66A8" w14:textId="77777777" w:rsidR="00934590" w:rsidRPr="006E4470" w:rsidRDefault="00934590" w:rsidP="00F9231F">
            <w:pPr>
              <w:keepNext/>
              <w:keepLines/>
              <w:jc w:val="center"/>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Número de puestos</w:t>
            </w:r>
          </w:p>
        </w:tc>
      </w:tr>
      <w:tr w:rsidR="00934590" w:rsidRPr="006E4470" w14:paraId="6D1938EF" w14:textId="77777777" w:rsidTr="00F9231F">
        <w:trPr>
          <w:trHeight w:val="600"/>
          <w:jc w:val="center"/>
        </w:trPr>
        <w:tc>
          <w:tcPr>
            <w:tcW w:w="0" w:type="auto"/>
            <w:vMerge/>
            <w:tcBorders>
              <w:bottom w:val="single" w:sz="4" w:space="0" w:color="auto"/>
            </w:tcBorders>
            <w:vAlign w:val="center"/>
            <w:hideMark/>
          </w:tcPr>
          <w:p w14:paraId="3AFA64B1" w14:textId="77777777" w:rsidR="00934590" w:rsidRPr="006E4470" w:rsidRDefault="00934590" w:rsidP="00F9231F">
            <w:pPr>
              <w:rPr>
                <w:rFonts w:ascii="Times New Roman" w:hAnsi="Times New Roman" w:cs="Times New Roman"/>
                <w:i/>
                <w:iCs/>
                <w:color w:val="000000"/>
                <w:sz w:val="18"/>
                <w:szCs w:val="18"/>
                <w:lang w:val="es-ES_tradnl" w:eastAsia="zh-CN"/>
              </w:rPr>
            </w:pPr>
          </w:p>
        </w:tc>
        <w:tc>
          <w:tcPr>
            <w:tcW w:w="0" w:type="auto"/>
            <w:tcBorders>
              <w:top w:val="single" w:sz="4" w:space="0" w:color="auto"/>
              <w:bottom w:val="single" w:sz="4" w:space="0" w:color="auto"/>
            </w:tcBorders>
            <w:vAlign w:val="center"/>
            <w:hideMark/>
          </w:tcPr>
          <w:p w14:paraId="32F5C05B" w14:textId="77777777"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Aprobados para 2023-2024 </w:t>
            </w:r>
          </w:p>
        </w:tc>
        <w:tc>
          <w:tcPr>
            <w:tcW w:w="0" w:type="auto"/>
            <w:tcBorders>
              <w:top w:val="single" w:sz="4" w:space="0" w:color="auto"/>
              <w:bottom w:val="single" w:sz="4" w:space="0" w:color="auto"/>
            </w:tcBorders>
            <w:vAlign w:val="center"/>
            <w:hideMark/>
          </w:tcPr>
          <w:p w14:paraId="18E125AC" w14:textId="402C62F5"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CRN en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2026</w:t>
            </w:r>
          </w:p>
        </w:tc>
        <w:tc>
          <w:tcPr>
            <w:tcW w:w="0" w:type="auto"/>
            <w:tcBorders>
              <w:top w:val="single" w:sz="4" w:space="0" w:color="auto"/>
              <w:bottom w:val="single" w:sz="4" w:space="0" w:color="auto"/>
            </w:tcBorders>
            <w:vAlign w:val="center"/>
            <w:hideMark/>
          </w:tcPr>
          <w:p w14:paraId="106EFD52" w14:textId="1A6E6CEA"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CNN en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2026</w:t>
            </w:r>
          </w:p>
        </w:tc>
        <w:tc>
          <w:tcPr>
            <w:tcW w:w="0" w:type="auto"/>
            <w:tcBorders>
              <w:top w:val="single" w:sz="4" w:space="0" w:color="auto"/>
              <w:bottom w:val="single" w:sz="4" w:space="0" w:color="auto"/>
            </w:tcBorders>
          </w:tcPr>
          <w:p w14:paraId="0CF8F15C" w14:textId="6E4B0ED9" w:rsidR="00934590" w:rsidRPr="006E4470" w:rsidRDefault="00934590" w:rsidP="00F9231F">
            <w:pPr>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Propuestos para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 xml:space="preserve">2026 </w:t>
            </w:r>
          </w:p>
        </w:tc>
        <w:tc>
          <w:tcPr>
            <w:tcW w:w="0" w:type="auto"/>
            <w:tcBorders>
              <w:top w:val="single" w:sz="4" w:space="0" w:color="auto"/>
              <w:bottom w:val="single" w:sz="4" w:space="0" w:color="auto"/>
            </w:tcBorders>
            <w:vAlign w:val="center"/>
          </w:tcPr>
          <w:p w14:paraId="454FFD3C" w14:textId="77777777"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Aprobados para 2023-2024</w:t>
            </w:r>
          </w:p>
        </w:tc>
        <w:tc>
          <w:tcPr>
            <w:tcW w:w="0" w:type="auto"/>
            <w:tcBorders>
              <w:top w:val="single" w:sz="4" w:space="0" w:color="auto"/>
              <w:bottom w:val="single" w:sz="4" w:space="0" w:color="auto"/>
            </w:tcBorders>
            <w:vAlign w:val="center"/>
            <w:hideMark/>
          </w:tcPr>
          <w:p w14:paraId="28B2C416" w14:textId="2D2421DA"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Propuestos para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 xml:space="preserve">2026 </w:t>
            </w:r>
          </w:p>
        </w:tc>
      </w:tr>
      <w:tr w:rsidR="00934590" w:rsidRPr="006E4470" w14:paraId="7101ED31" w14:textId="77777777" w:rsidTr="00F9231F">
        <w:trPr>
          <w:trHeight w:val="310"/>
          <w:jc w:val="center"/>
        </w:trPr>
        <w:tc>
          <w:tcPr>
            <w:tcW w:w="0" w:type="auto"/>
            <w:vAlign w:val="center"/>
            <w:hideMark/>
          </w:tcPr>
          <w:p w14:paraId="7BAA2AD2"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Relacionados con puestos</w:t>
            </w:r>
          </w:p>
        </w:tc>
        <w:tc>
          <w:tcPr>
            <w:tcW w:w="0" w:type="auto"/>
            <w:vAlign w:val="center"/>
            <w:hideMark/>
          </w:tcPr>
          <w:p w14:paraId="4A39C030" w14:textId="77777777" w:rsidR="00934590" w:rsidRPr="006E4470" w:rsidRDefault="00934590" w:rsidP="00F9231F">
            <w:pPr>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5437,8</w:t>
            </w:r>
          </w:p>
        </w:tc>
        <w:tc>
          <w:tcPr>
            <w:tcW w:w="0" w:type="auto"/>
            <w:vAlign w:val="center"/>
            <w:hideMark/>
          </w:tcPr>
          <w:p w14:paraId="248EBBB2"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5149,6</w:t>
            </w:r>
          </w:p>
        </w:tc>
        <w:tc>
          <w:tcPr>
            <w:tcW w:w="0" w:type="auto"/>
            <w:vAlign w:val="center"/>
            <w:hideMark/>
          </w:tcPr>
          <w:p w14:paraId="12C34F5E"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5149,6</w:t>
            </w:r>
          </w:p>
        </w:tc>
        <w:tc>
          <w:tcPr>
            <w:tcW w:w="0" w:type="auto"/>
          </w:tcPr>
          <w:p w14:paraId="69C8895C" w14:textId="77777777" w:rsidR="00934590" w:rsidRPr="006E4470" w:rsidRDefault="00934590" w:rsidP="00F9231F">
            <w:pPr>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5467,6</w:t>
            </w:r>
          </w:p>
        </w:tc>
        <w:tc>
          <w:tcPr>
            <w:tcW w:w="0" w:type="auto"/>
            <w:vAlign w:val="center"/>
          </w:tcPr>
          <w:p w14:paraId="4D4A81D0"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16</w:t>
            </w:r>
          </w:p>
        </w:tc>
        <w:tc>
          <w:tcPr>
            <w:tcW w:w="0" w:type="auto"/>
            <w:vAlign w:val="bottom"/>
            <w:hideMark/>
          </w:tcPr>
          <w:p w14:paraId="3E62D7E9"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17</w:t>
            </w:r>
          </w:p>
        </w:tc>
      </w:tr>
      <w:tr w:rsidR="00934590" w:rsidRPr="006E4470" w14:paraId="7F6BF0B5" w14:textId="77777777" w:rsidTr="00F9231F">
        <w:trPr>
          <w:trHeight w:val="320"/>
          <w:jc w:val="center"/>
        </w:trPr>
        <w:tc>
          <w:tcPr>
            <w:tcW w:w="0" w:type="auto"/>
            <w:tcBorders>
              <w:bottom w:val="single" w:sz="4" w:space="0" w:color="auto"/>
            </w:tcBorders>
            <w:vAlign w:val="center"/>
            <w:hideMark/>
          </w:tcPr>
          <w:p w14:paraId="71F5720D"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No relacionados con puestos</w:t>
            </w:r>
          </w:p>
        </w:tc>
        <w:tc>
          <w:tcPr>
            <w:tcW w:w="0" w:type="auto"/>
            <w:tcBorders>
              <w:bottom w:val="single" w:sz="4" w:space="0" w:color="auto"/>
            </w:tcBorders>
            <w:vAlign w:val="center"/>
            <w:hideMark/>
          </w:tcPr>
          <w:p w14:paraId="7025434C" w14:textId="77777777" w:rsidR="00934590" w:rsidRPr="006E4470" w:rsidRDefault="00934590" w:rsidP="00F9231F">
            <w:pPr>
              <w:keepNext/>
              <w:keepLines/>
              <w:ind w:right="85"/>
              <w:jc w:val="right"/>
              <w:rPr>
                <w:rFonts w:ascii="Times New Roman" w:hAnsi="Times New Roman" w:cs="Times New Roman"/>
                <w:color w:val="000000"/>
                <w:sz w:val="16"/>
                <w:szCs w:val="16"/>
                <w:lang w:val="es-ES_tradnl"/>
              </w:rPr>
            </w:pPr>
            <w:r w:rsidRPr="006E4470">
              <w:rPr>
                <w:rFonts w:ascii="Times New Roman" w:hAnsi="Times New Roman" w:cs="Times New Roman"/>
                <w:color w:val="000000"/>
                <w:sz w:val="18"/>
                <w:lang w:val="es-ES_tradnl"/>
              </w:rPr>
              <w:t>500,0</w:t>
            </w:r>
          </w:p>
        </w:tc>
        <w:tc>
          <w:tcPr>
            <w:tcW w:w="0" w:type="auto"/>
            <w:tcBorders>
              <w:bottom w:val="single" w:sz="4" w:space="0" w:color="auto"/>
            </w:tcBorders>
            <w:vAlign w:val="center"/>
            <w:hideMark/>
          </w:tcPr>
          <w:p w14:paraId="6093AE12"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547,5</w:t>
            </w:r>
          </w:p>
        </w:tc>
        <w:tc>
          <w:tcPr>
            <w:tcW w:w="0" w:type="auto"/>
            <w:tcBorders>
              <w:bottom w:val="single" w:sz="4" w:space="0" w:color="auto"/>
            </w:tcBorders>
            <w:vAlign w:val="center"/>
            <w:hideMark/>
          </w:tcPr>
          <w:p w14:paraId="1C89E54C"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365,0</w:t>
            </w:r>
          </w:p>
        </w:tc>
        <w:tc>
          <w:tcPr>
            <w:tcW w:w="0" w:type="auto"/>
            <w:tcBorders>
              <w:bottom w:val="single" w:sz="4" w:space="0" w:color="auto"/>
            </w:tcBorders>
          </w:tcPr>
          <w:p w14:paraId="712E58A4" w14:textId="77777777" w:rsidR="00934590" w:rsidRPr="006E4470" w:rsidRDefault="00934590" w:rsidP="00F9231F">
            <w:pPr>
              <w:keepNext/>
              <w:keepLines/>
              <w:jc w:val="right"/>
              <w:rPr>
                <w:rFonts w:ascii="Times New Roman" w:hAnsi="Times New Roman" w:cs="Times New Roman"/>
                <w:color w:val="000000"/>
                <w:sz w:val="16"/>
                <w:szCs w:val="16"/>
                <w:lang w:val="es-ES_tradnl"/>
              </w:rPr>
            </w:pPr>
            <w:r w:rsidRPr="006E4470">
              <w:rPr>
                <w:rFonts w:ascii="Times New Roman" w:hAnsi="Times New Roman" w:cs="Times New Roman"/>
                <w:color w:val="000000"/>
                <w:sz w:val="16"/>
                <w:lang w:val="es-ES_tradnl"/>
              </w:rPr>
              <w:t>597,5</w:t>
            </w:r>
          </w:p>
        </w:tc>
        <w:tc>
          <w:tcPr>
            <w:tcW w:w="0" w:type="auto"/>
            <w:tcBorders>
              <w:bottom w:val="single" w:sz="4" w:space="0" w:color="auto"/>
            </w:tcBorders>
            <w:vAlign w:val="bottom"/>
          </w:tcPr>
          <w:p w14:paraId="1A0B8916" w14:textId="77777777" w:rsidR="00934590" w:rsidRPr="006E4470" w:rsidRDefault="00934590" w:rsidP="00F9231F">
            <w:pPr>
              <w:jc w:val="right"/>
              <w:rPr>
                <w:rFonts w:ascii="Times New Roman" w:hAnsi="Times New Roman" w:cs="Times New Roman"/>
                <w:sz w:val="18"/>
                <w:szCs w:val="18"/>
                <w:lang w:val="es-ES_tradnl"/>
              </w:rPr>
            </w:pPr>
            <w:r w:rsidRPr="006E4470">
              <w:rPr>
                <w:rFonts w:ascii="Times New Roman" w:hAnsi="Times New Roman" w:cs="Times New Roman"/>
                <w:sz w:val="18"/>
                <w:lang w:val="es-ES_tradnl"/>
              </w:rPr>
              <w:t>No es pertinente</w:t>
            </w:r>
          </w:p>
        </w:tc>
        <w:tc>
          <w:tcPr>
            <w:tcW w:w="0" w:type="auto"/>
            <w:tcBorders>
              <w:bottom w:val="single" w:sz="4" w:space="0" w:color="auto"/>
            </w:tcBorders>
            <w:vAlign w:val="bottom"/>
            <w:hideMark/>
          </w:tcPr>
          <w:p w14:paraId="4796CE0F" w14:textId="77777777" w:rsidR="00934590" w:rsidRPr="006E4470" w:rsidRDefault="00934590" w:rsidP="00F9231F">
            <w:pPr>
              <w:jc w:val="right"/>
              <w:rPr>
                <w:rFonts w:ascii="Times New Roman" w:hAnsi="Times New Roman" w:cs="Times New Roman"/>
                <w:sz w:val="18"/>
                <w:szCs w:val="18"/>
                <w:lang w:val="es-ES_tradnl"/>
              </w:rPr>
            </w:pPr>
            <w:r w:rsidRPr="006E4470">
              <w:rPr>
                <w:rFonts w:ascii="Times New Roman" w:hAnsi="Times New Roman" w:cs="Times New Roman"/>
                <w:sz w:val="18"/>
                <w:lang w:val="es-ES_tradnl"/>
              </w:rPr>
              <w:t>No es pertinente</w:t>
            </w:r>
          </w:p>
        </w:tc>
      </w:tr>
      <w:tr w:rsidR="00934590" w:rsidRPr="006E4470" w14:paraId="4A332D13" w14:textId="77777777" w:rsidTr="00F9231F">
        <w:trPr>
          <w:trHeight w:val="300"/>
          <w:jc w:val="center"/>
        </w:trPr>
        <w:tc>
          <w:tcPr>
            <w:tcW w:w="0" w:type="auto"/>
            <w:tcBorders>
              <w:top w:val="single" w:sz="4" w:space="0" w:color="auto"/>
              <w:bottom w:val="single" w:sz="4" w:space="0" w:color="auto"/>
            </w:tcBorders>
            <w:vAlign w:val="center"/>
            <w:hideMark/>
          </w:tcPr>
          <w:p w14:paraId="6AFE5918" w14:textId="77777777" w:rsidR="00934590" w:rsidRPr="006E4470" w:rsidRDefault="00934590" w:rsidP="00F9231F">
            <w:pPr>
              <w:keepNext/>
              <w:keepLines/>
              <w:tabs>
                <w:tab w:val="left" w:pos="318"/>
              </w:tabs>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ab/>
              <w:t>Subtotal</w:t>
            </w:r>
          </w:p>
        </w:tc>
        <w:tc>
          <w:tcPr>
            <w:tcW w:w="0" w:type="auto"/>
            <w:tcBorders>
              <w:top w:val="single" w:sz="4" w:space="0" w:color="auto"/>
              <w:bottom w:val="single" w:sz="4" w:space="0" w:color="auto"/>
            </w:tcBorders>
            <w:vAlign w:val="center"/>
            <w:hideMark/>
          </w:tcPr>
          <w:p w14:paraId="3AACEBF9"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5937,8</w:t>
            </w:r>
          </w:p>
        </w:tc>
        <w:tc>
          <w:tcPr>
            <w:tcW w:w="0" w:type="auto"/>
            <w:tcBorders>
              <w:top w:val="single" w:sz="4" w:space="0" w:color="auto"/>
              <w:bottom w:val="single" w:sz="4" w:space="0" w:color="auto"/>
            </w:tcBorders>
            <w:vAlign w:val="center"/>
            <w:hideMark/>
          </w:tcPr>
          <w:p w14:paraId="16E58BD9"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5697,1</w:t>
            </w:r>
          </w:p>
        </w:tc>
        <w:tc>
          <w:tcPr>
            <w:tcW w:w="0" w:type="auto"/>
            <w:tcBorders>
              <w:top w:val="single" w:sz="4" w:space="0" w:color="auto"/>
              <w:bottom w:val="single" w:sz="4" w:space="0" w:color="auto"/>
            </w:tcBorders>
            <w:vAlign w:val="center"/>
            <w:hideMark/>
          </w:tcPr>
          <w:p w14:paraId="7F32B5E1"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5514,6</w:t>
            </w:r>
          </w:p>
        </w:tc>
        <w:tc>
          <w:tcPr>
            <w:tcW w:w="0" w:type="auto"/>
            <w:tcBorders>
              <w:top w:val="single" w:sz="4" w:space="0" w:color="auto"/>
              <w:bottom w:val="single" w:sz="4" w:space="0" w:color="auto"/>
            </w:tcBorders>
          </w:tcPr>
          <w:p w14:paraId="577885D4"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6843,6</w:t>
            </w:r>
          </w:p>
        </w:tc>
        <w:tc>
          <w:tcPr>
            <w:tcW w:w="0" w:type="auto"/>
            <w:tcBorders>
              <w:top w:val="single" w:sz="4" w:space="0" w:color="auto"/>
              <w:bottom w:val="single" w:sz="4" w:space="0" w:color="auto"/>
            </w:tcBorders>
            <w:vAlign w:val="center"/>
          </w:tcPr>
          <w:p w14:paraId="45B2F10E"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16</w:t>
            </w:r>
          </w:p>
        </w:tc>
        <w:tc>
          <w:tcPr>
            <w:tcW w:w="0" w:type="auto"/>
            <w:tcBorders>
              <w:top w:val="single" w:sz="4" w:space="0" w:color="auto"/>
              <w:bottom w:val="single" w:sz="4" w:space="0" w:color="auto"/>
            </w:tcBorders>
            <w:vAlign w:val="center"/>
            <w:hideMark/>
          </w:tcPr>
          <w:p w14:paraId="7CD67428"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17</w:t>
            </w:r>
          </w:p>
        </w:tc>
      </w:tr>
      <w:tr w:rsidR="00934590" w:rsidRPr="006E4470" w14:paraId="0201E0B0" w14:textId="77777777" w:rsidTr="00F9231F">
        <w:trPr>
          <w:trHeight w:val="300"/>
          <w:jc w:val="center"/>
        </w:trPr>
        <w:tc>
          <w:tcPr>
            <w:tcW w:w="0" w:type="auto"/>
            <w:tcBorders>
              <w:top w:val="single" w:sz="4" w:space="0" w:color="auto"/>
              <w:bottom w:val="single" w:sz="4" w:space="0" w:color="auto"/>
            </w:tcBorders>
            <w:vAlign w:val="center"/>
            <w:hideMark/>
          </w:tcPr>
          <w:p w14:paraId="28550633" w14:textId="77777777" w:rsidR="00934590" w:rsidRPr="006E4470" w:rsidRDefault="00934590" w:rsidP="00F9231F">
            <w:pPr>
              <w:keepNext/>
              <w:keepLines/>
              <w:tabs>
                <w:tab w:val="left" w:pos="318"/>
              </w:tabs>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ab/>
              <w:t xml:space="preserve">Total </w:t>
            </w:r>
          </w:p>
        </w:tc>
        <w:tc>
          <w:tcPr>
            <w:tcW w:w="0" w:type="auto"/>
            <w:tcBorders>
              <w:top w:val="single" w:sz="4" w:space="0" w:color="auto"/>
              <w:bottom w:val="single" w:sz="4" w:space="0" w:color="auto"/>
            </w:tcBorders>
            <w:vAlign w:val="center"/>
            <w:hideMark/>
          </w:tcPr>
          <w:p w14:paraId="60DB9344"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5937,8</w:t>
            </w:r>
          </w:p>
        </w:tc>
        <w:tc>
          <w:tcPr>
            <w:tcW w:w="0" w:type="auto"/>
            <w:tcBorders>
              <w:top w:val="single" w:sz="4" w:space="0" w:color="auto"/>
              <w:bottom w:val="single" w:sz="4" w:space="0" w:color="auto"/>
            </w:tcBorders>
            <w:vAlign w:val="center"/>
            <w:hideMark/>
          </w:tcPr>
          <w:p w14:paraId="62AD6F25"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5697,1</w:t>
            </w:r>
          </w:p>
        </w:tc>
        <w:tc>
          <w:tcPr>
            <w:tcW w:w="0" w:type="auto"/>
            <w:tcBorders>
              <w:top w:val="single" w:sz="4" w:space="0" w:color="auto"/>
              <w:bottom w:val="single" w:sz="4" w:space="0" w:color="auto"/>
            </w:tcBorders>
            <w:vAlign w:val="center"/>
            <w:hideMark/>
          </w:tcPr>
          <w:p w14:paraId="328DB74F"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5514,6</w:t>
            </w:r>
          </w:p>
        </w:tc>
        <w:tc>
          <w:tcPr>
            <w:tcW w:w="0" w:type="auto"/>
            <w:tcBorders>
              <w:top w:val="single" w:sz="4" w:space="0" w:color="auto"/>
              <w:bottom w:val="single" w:sz="4" w:space="0" w:color="auto"/>
            </w:tcBorders>
          </w:tcPr>
          <w:p w14:paraId="01BE1583"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6065,1</w:t>
            </w:r>
          </w:p>
        </w:tc>
        <w:tc>
          <w:tcPr>
            <w:tcW w:w="0" w:type="auto"/>
            <w:tcBorders>
              <w:top w:val="single" w:sz="4" w:space="0" w:color="auto"/>
              <w:bottom w:val="single" w:sz="4" w:space="0" w:color="auto"/>
            </w:tcBorders>
            <w:vAlign w:val="center"/>
          </w:tcPr>
          <w:p w14:paraId="744C04D3"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25</w:t>
            </w:r>
          </w:p>
        </w:tc>
        <w:tc>
          <w:tcPr>
            <w:tcW w:w="0" w:type="auto"/>
            <w:tcBorders>
              <w:top w:val="single" w:sz="4" w:space="0" w:color="auto"/>
              <w:bottom w:val="single" w:sz="4" w:space="0" w:color="auto"/>
            </w:tcBorders>
            <w:vAlign w:val="center"/>
            <w:hideMark/>
          </w:tcPr>
          <w:p w14:paraId="23620260"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17</w:t>
            </w:r>
          </w:p>
        </w:tc>
      </w:tr>
    </w:tbl>
    <w:p w14:paraId="1D15822D" w14:textId="77777777" w:rsidR="00934590" w:rsidRPr="006E4470" w:rsidRDefault="00934590" w:rsidP="00934590">
      <w:pPr>
        <w:rPr>
          <w:rFonts w:ascii="Times New Roman" w:hAnsi="Times New Roman" w:cs="Times New Roman"/>
          <w:i/>
          <w:sz w:val="20"/>
          <w:szCs w:val="20"/>
          <w:lang w:val="es-ES_tradnl"/>
        </w:rPr>
      </w:pPr>
      <w:r w:rsidRPr="006E4470">
        <w:rPr>
          <w:rFonts w:ascii="Times New Roman" w:hAnsi="Times New Roman" w:cs="Times New Roman"/>
          <w:i/>
          <w:sz w:val="20"/>
          <w:lang w:val="es-ES_tradnl"/>
        </w:rPr>
        <w:t>Siglas</w:t>
      </w:r>
      <w:r w:rsidRPr="006E4470">
        <w:rPr>
          <w:rFonts w:ascii="Times New Roman" w:hAnsi="Times New Roman" w:cs="Times New Roman"/>
          <w:sz w:val="20"/>
          <w:lang w:val="es-ES_tradnl"/>
        </w:rPr>
        <w:t>: CRN: crecimiento real nulo y CNN: crecimiento nominal nulo.</w:t>
      </w:r>
    </w:p>
    <w:p w14:paraId="5D2FC1B4" w14:textId="77777777" w:rsidR="00934590" w:rsidRPr="006E4470" w:rsidRDefault="00934590" w:rsidP="00934590">
      <w:pPr>
        <w:pStyle w:val="CBDNormalNumber"/>
        <w:spacing w:line="240" w:lineRule="auto"/>
        <w:rPr>
          <w:lang w:val="es-ES_tradnl"/>
        </w:rPr>
      </w:pPr>
      <w:r w:rsidRPr="006E4470">
        <w:rPr>
          <w:lang w:val="es-ES_tradnl"/>
        </w:rPr>
        <w:t>Los recursos relacionados con puestos en la oficina inmediata de la Secretaria Ejecutiva, la Dependencia de Asuntos Jurídicos e Intergubernamentales, la Dependencia de Edición e Idiomas y la Dependencia de Comunicaciones y Concienciación, que ascienden a un total de 5 467 620 dólares, permitirían mantener 16 puestos financiados con cargo al presupuesto básico (1 SSG, 1 D-1, 2 P-5, 3 P-4, 1 P</w:t>
      </w:r>
      <w:r w:rsidRPr="006E4470">
        <w:rPr>
          <w:lang w:val="es-ES_tradnl"/>
        </w:rPr>
        <w:noBreakHyphen/>
        <w:t>3, 1 P-2 y 7 SG) y un nuevo puesto de editor (P-3).</w:t>
      </w:r>
    </w:p>
    <w:p w14:paraId="0C270091" w14:textId="77777777" w:rsidR="00934590" w:rsidRPr="006E4470" w:rsidRDefault="00934590" w:rsidP="00934590">
      <w:pPr>
        <w:pStyle w:val="CBDNormalNumber"/>
        <w:spacing w:line="240" w:lineRule="auto"/>
        <w:rPr>
          <w:lang w:val="es-ES_tradnl"/>
        </w:rPr>
      </w:pPr>
      <w:r w:rsidRPr="006E4470">
        <w:rPr>
          <w:lang w:val="es-ES_tradnl"/>
        </w:rPr>
        <w:t>En el escenario de crecimiento nominal nulo y el de crecimiento real nulo la Secretaría propondría la continuación de todos los puestos existentes.</w:t>
      </w:r>
    </w:p>
    <w:p w14:paraId="4F4D7CE9" w14:textId="77777777" w:rsidR="00934590" w:rsidRPr="006E4470" w:rsidRDefault="00934590" w:rsidP="00934590">
      <w:pPr>
        <w:pStyle w:val="CBDNormalNumber"/>
        <w:spacing w:line="240" w:lineRule="auto"/>
        <w:rPr>
          <w:lang w:val="es-ES_tradnl"/>
        </w:rPr>
      </w:pPr>
      <w:r w:rsidRPr="006E4470">
        <w:rPr>
          <w:lang w:val="es-ES_tradnl"/>
        </w:rPr>
        <w:t>Los recursos relacionados con puestos para la Dependencia de Acceso y Participación en los Beneficios y la Dependencia de Seguridad de la Biotecnología se presentan en la sección C que figura a continuación.</w:t>
      </w:r>
    </w:p>
    <w:p w14:paraId="6ABDE65C" w14:textId="77777777" w:rsidR="00934590" w:rsidRPr="006E4470" w:rsidRDefault="00934590" w:rsidP="00934590">
      <w:pPr>
        <w:pStyle w:val="CBDNormalNumber"/>
        <w:spacing w:line="240" w:lineRule="auto"/>
        <w:rPr>
          <w:lang w:val="es-ES_tradnl"/>
        </w:rPr>
      </w:pPr>
      <w:r w:rsidRPr="006E4470">
        <w:rPr>
          <w:lang w:val="es-ES_tradnl"/>
        </w:rPr>
        <w:t>En el escenario propuesto, los recursos no relacionados con puestos permiten sufragar los viajes de personal (360 000 dólares), los consultores (37 500 dólares) y los materiales de concienciación del público (200 000 dólares).</w:t>
      </w:r>
    </w:p>
    <w:p w14:paraId="123B50F5" w14:textId="6509B38E" w:rsidR="00934590" w:rsidRPr="006E4470" w:rsidRDefault="00934590" w:rsidP="00934590">
      <w:pPr>
        <w:pStyle w:val="CBDH2"/>
        <w:numPr>
          <w:ilvl w:val="0"/>
          <w:numId w:val="0"/>
        </w:numPr>
        <w:outlineLvl w:val="1"/>
        <w:rPr>
          <w:rFonts w:eastAsiaTheme="minorEastAsia"/>
          <w:lang w:val="es-ES_tradnl"/>
        </w:rPr>
      </w:pPr>
      <w:r w:rsidRPr="006E4470">
        <w:rPr>
          <w:lang w:val="es-ES_tradnl"/>
        </w:rPr>
        <w:lastRenderedPageBreak/>
        <w:t>C.</w:t>
      </w:r>
      <w:r w:rsidRPr="006E4470">
        <w:rPr>
          <w:lang w:val="es-ES_tradnl"/>
        </w:rPr>
        <w:tab/>
        <w:t>Ejecución del programa de trabajo</w:t>
      </w:r>
    </w:p>
    <w:p w14:paraId="089D9250" w14:textId="77777777" w:rsidR="00934590" w:rsidRPr="006E4470" w:rsidRDefault="00934590" w:rsidP="00934590">
      <w:pPr>
        <w:pStyle w:val="CBDNormalNumber"/>
        <w:spacing w:line="240" w:lineRule="auto"/>
        <w:rPr>
          <w:rFonts w:eastAsiaTheme="minorEastAsia"/>
          <w:lang w:val="es-ES_tradnl"/>
        </w:rPr>
      </w:pPr>
      <w:r w:rsidRPr="006E4470">
        <w:rPr>
          <w:lang w:val="es-ES_tradnl"/>
        </w:rPr>
        <w:t>En el cuadro 12 que figura a continuación se presenta la distribución de recursos por división.</w:t>
      </w:r>
    </w:p>
    <w:p w14:paraId="2002A93B" w14:textId="77777777" w:rsidR="00934590" w:rsidRPr="006E4470" w:rsidRDefault="00934590" w:rsidP="00934590">
      <w:pPr>
        <w:pStyle w:val="CBDTableTitle"/>
        <w:ind w:left="562"/>
        <w:rPr>
          <w:lang w:val="es-ES_tradnl"/>
        </w:rPr>
      </w:pPr>
      <w:r w:rsidRPr="006E4470">
        <w:rPr>
          <w:b w:val="0"/>
          <w:lang w:val="es-ES_tradnl"/>
        </w:rPr>
        <w:t>Cuadro 12</w:t>
      </w:r>
      <w:r w:rsidRPr="006E4470">
        <w:rPr>
          <w:lang w:val="es-ES_tradnl"/>
        </w:rPr>
        <w:t xml:space="preserve"> </w:t>
      </w:r>
      <w:r w:rsidRPr="006E4470">
        <w:rPr>
          <w:lang w:val="es-ES_tradnl"/>
        </w:rPr>
        <w:br/>
        <w:t>Asignación de recursos desglosada por división</w:t>
      </w:r>
    </w:p>
    <w:tbl>
      <w:tblPr>
        <w:tblW w:w="0" w:type="auto"/>
        <w:jc w:val="center"/>
        <w:tblLayout w:type="fixed"/>
        <w:tblLook w:val="04A0" w:firstRow="1" w:lastRow="0" w:firstColumn="1" w:lastColumn="0" w:noHBand="0" w:noVBand="1"/>
      </w:tblPr>
      <w:tblGrid>
        <w:gridCol w:w="2615"/>
        <w:gridCol w:w="2630"/>
        <w:gridCol w:w="1275"/>
        <w:gridCol w:w="1166"/>
        <w:gridCol w:w="1166"/>
      </w:tblGrid>
      <w:tr w:rsidR="00934590" w:rsidRPr="006E4470" w14:paraId="559FFC0B" w14:textId="77777777" w:rsidTr="00F9231F">
        <w:trPr>
          <w:trHeight w:val="438"/>
          <w:jc w:val="center"/>
        </w:trPr>
        <w:tc>
          <w:tcPr>
            <w:tcW w:w="2615" w:type="dxa"/>
            <w:vMerge w:val="restart"/>
            <w:tcBorders>
              <w:top w:val="single" w:sz="8" w:space="0" w:color="auto"/>
              <w:left w:val="nil"/>
              <w:bottom w:val="single" w:sz="12" w:space="0" w:color="000000"/>
              <w:right w:val="nil"/>
            </w:tcBorders>
            <w:shd w:val="clear" w:color="auto" w:fill="auto"/>
            <w:vAlign w:val="center"/>
            <w:hideMark/>
          </w:tcPr>
          <w:p w14:paraId="21230FAE" w14:textId="77777777" w:rsidR="00934590" w:rsidRPr="006E4470" w:rsidRDefault="00934590" w:rsidP="00F9231F">
            <w:pPr>
              <w:keepNext/>
              <w:keepLines/>
              <w:spacing w:after="60"/>
              <w:rPr>
                <w:rFonts w:ascii="Times New Roman" w:hAnsi="Times New Roman" w:cs="Times New Roman"/>
                <w:color w:val="000000"/>
                <w:sz w:val="18"/>
                <w:szCs w:val="18"/>
                <w:lang w:val="es-ES_tradnl" w:eastAsia="zh-CN"/>
              </w:rPr>
            </w:pPr>
          </w:p>
        </w:tc>
        <w:tc>
          <w:tcPr>
            <w:tcW w:w="2630" w:type="dxa"/>
            <w:vMerge w:val="restart"/>
            <w:tcBorders>
              <w:top w:val="single" w:sz="8" w:space="0" w:color="auto"/>
              <w:left w:val="nil"/>
              <w:bottom w:val="single" w:sz="12" w:space="0" w:color="000000"/>
              <w:right w:val="nil"/>
            </w:tcBorders>
            <w:shd w:val="clear" w:color="auto" w:fill="auto"/>
            <w:vAlign w:val="center"/>
            <w:hideMark/>
          </w:tcPr>
          <w:p w14:paraId="591D587B" w14:textId="77777777" w:rsidR="00934590" w:rsidRPr="006E4470" w:rsidRDefault="00934590" w:rsidP="00F9231F">
            <w:pPr>
              <w:keepNext/>
              <w:keepLines/>
              <w:spacing w:after="60"/>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 xml:space="preserve">Presupuesto aprobado para 2023-2024 </w:t>
            </w:r>
          </w:p>
        </w:tc>
        <w:tc>
          <w:tcPr>
            <w:tcW w:w="1275" w:type="dxa"/>
            <w:vMerge w:val="restart"/>
            <w:tcBorders>
              <w:top w:val="single" w:sz="8" w:space="0" w:color="auto"/>
              <w:left w:val="nil"/>
              <w:bottom w:val="single" w:sz="12" w:space="0" w:color="000000"/>
              <w:right w:val="nil"/>
            </w:tcBorders>
            <w:shd w:val="clear" w:color="auto" w:fill="auto"/>
            <w:vAlign w:val="center"/>
            <w:hideMark/>
          </w:tcPr>
          <w:p w14:paraId="55D85175" w14:textId="38765A72" w:rsidR="00934590" w:rsidRPr="006E4470" w:rsidRDefault="00934590" w:rsidP="00F9231F">
            <w:pPr>
              <w:keepNext/>
              <w:keepLines/>
              <w:spacing w:after="60"/>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 xml:space="preserve">CRN en </w:t>
            </w:r>
            <w:r w:rsidR="00F764E1" w:rsidRPr="006E4470">
              <w:rPr>
                <w:rFonts w:ascii="Times New Roman" w:hAnsi="Times New Roman" w:cs="Times New Roman"/>
                <w:i/>
                <w:color w:val="000000"/>
                <w:sz w:val="18"/>
                <w:lang w:val="es-ES_tradnl"/>
              </w:rPr>
              <w:br/>
            </w:r>
            <w:r w:rsidRPr="006E4470">
              <w:rPr>
                <w:rFonts w:ascii="Times New Roman" w:hAnsi="Times New Roman" w:cs="Times New Roman"/>
                <w:i/>
                <w:color w:val="000000"/>
                <w:sz w:val="18"/>
                <w:lang w:val="es-ES_tradnl"/>
              </w:rPr>
              <w:t>2023</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2024</w:t>
            </w:r>
          </w:p>
        </w:tc>
        <w:tc>
          <w:tcPr>
            <w:tcW w:w="1166" w:type="dxa"/>
            <w:vMerge w:val="restart"/>
            <w:tcBorders>
              <w:top w:val="single" w:sz="8" w:space="0" w:color="auto"/>
              <w:left w:val="nil"/>
              <w:bottom w:val="single" w:sz="12" w:space="0" w:color="000000"/>
              <w:right w:val="nil"/>
            </w:tcBorders>
            <w:shd w:val="clear" w:color="auto" w:fill="auto"/>
            <w:vAlign w:val="center"/>
            <w:hideMark/>
          </w:tcPr>
          <w:p w14:paraId="66B9C91F" w14:textId="40EED65F" w:rsidR="00934590" w:rsidRPr="006E4470" w:rsidRDefault="00934590" w:rsidP="00F9231F">
            <w:pPr>
              <w:keepNext/>
              <w:keepLines/>
              <w:spacing w:after="60"/>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CNN en 2023</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 xml:space="preserve">2023 </w:t>
            </w:r>
          </w:p>
        </w:tc>
        <w:tc>
          <w:tcPr>
            <w:tcW w:w="1166" w:type="dxa"/>
            <w:vMerge w:val="restart"/>
            <w:tcBorders>
              <w:top w:val="single" w:sz="8" w:space="0" w:color="auto"/>
              <w:left w:val="nil"/>
              <w:right w:val="nil"/>
            </w:tcBorders>
          </w:tcPr>
          <w:p w14:paraId="00659F61" w14:textId="464F7CFC" w:rsidR="00934590" w:rsidRPr="006E4470" w:rsidRDefault="00934590" w:rsidP="00F9231F">
            <w:pPr>
              <w:keepNext/>
              <w:keepLines/>
              <w:spacing w:after="60"/>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 xml:space="preserve">Escenario propuesto para </w:t>
            </w:r>
            <w:r w:rsidR="00F764E1" w:rsidRPr="006E4470">
              <w:rPr>
                <w:rFonts w:ascii="Times New Roman" w:hAnsi="Times New Roman" w:cs="Times New Roman"/>
                <w:i/>
                <w:color w:val="000000"/>
                <w:sz w:val="18"/>
                <w:lang w:val="es-ES_tradnl"/>
              </w:rPr>
              <w:br/>
            </w:r>
            <w:r w:rsidRPr="006E4470">
              <w:rPr>
                <w:rFonts w:ascii="Times New Roman" w:hAnsi="Times New Roman" w:cs="Times New Roman"/>
                <w:i/>
                <w:color w:val="000000"/>
                <w:sz w:val="18"/>
                <w:lang w:val="es-ES_tradnl"/>
              </w:rPr>
              <w:t>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 xml:space="preserve">2026 </w:t>
            </w:r>
          </w:p>
        </w:tc>
      </w:tr>
      <w:tr w:rsidR="00934590" w:rsidRPr="006E4470" w14:paraId="0E39DA4A" w14:textId="77777777" w:rsidTr="00F9231F">
        <w:trPr>
          <w:trHeight w:val="438"/>
          <w:jc w:val="center"/>
        </w:trPr>
        <w:tc>
          <w:tcPr>
            <w:tcW w:w="2615" w:type="dxa"/>
            <w:vMerge/>
            <w:tcBorders>
              <w:top w:val="single" w:sz="8" w:space="0" w:color="auto"/>
              <w:left w:val="nil"/>
              <w:bottom w:val="single" w:sz="12" w:space="0" w:color="000000"/>
              <w:right w:val="nil"/>
            </w:tcBorders>
            <w:vAlign w:val="center"/>
            <w:hideMark/>
          </w:tcPr>
          <w:p w14:paraId="7595077D" w14:textId="77777777" w:rsidR="00934590" w:rsidRPr="006E4470" w:rsidRDefault="00934590" w:rsidP="00F9231F">
            <w:pPr>
              <w:keepNext/>
              <w:keepLines/>
              <w:rPr>
                <w:rFonts w:ascii="Times New Roman" w:hAnsi="Times New Roman" w:cs="Times New Roman"/>
                <w:color w:val="000000"/>
                <w:sz w:val="18"/>
                <w:szCs w:val="18"/>
                <w:lang w:val="es-ES_tradnl" w:eastAsia="zh-CN"/>
              </w:rPr>
            </w:pPr>
          </w:p>
        </w:tc>
        <w:tc>
          <w:tcPr>
            <w:tcW w:w="2630" w:type="dxa"/>
            <w:vMerge/>
            <w:tcBorders>
              <w:top w:val="single" w:sz="8" w:space="0" w:color="auto"/>
              <w:left w:val="nil"/>
              <w:bottom w:val="single" w:sz="12" w:space="0" w:color="000000"/>
              <w:right w:val="nil"/>
            </w:tcBorders>
            <w:vAlign w:val="center"/>
            <w:hideMark/>
          </w:tcPr>
          <w:p w14:paraId="714D384C" w14:textId="77777777" w:rsidR="00934590" w:rsidRPr="006E4470" w:rsidRDefault="00934590" w:rsidP="00F9231F">
            <w:pPr>
              <w:keepNext/>
              <w:keepLines/>
              <w:jc w:val="right"/>
              <w:rPr>
                <w:rFonts w:ascii="Times New Roman" w:hAnsi="Times New Roman" w:cs="Times New Roman"/>
                <w:i/>
                <w:iCs/>
                <w:color w:val="000000"/>
                <w:sz w:val="18"/>
                <w:szCs w:val="18"/>
                <w:lang w:val="es-ES_tradnl" w:eastAsia="zh-CN"/>
              </w:rPr>
            </w:pPr>
          </w:p>
        </w:tc>
        <w:tc>
          <w:tcPr>
            <w:tcW w:w="1275" w:type="dxa"/>
            <w:vMerge/>
            <w:tcBorders>
              <w:top w:val="single" w:sz="8" w:space="0" w:color="auto"/>
              <w:left w:val="nil"/>
              <w:bottom w:val="single" w:sz="12" w:space="0" w:color="000000"/>
              <w:right w:val="nil"/>
            </w:tcBorders>
            <w:vAlign w:val="center"/>
            <w:hideMark/>
          </w:tcPr>
          <w:p w14:paraId="3A75BF69" w14:textId="77777777" w:rsidR="00934590" w:rsidRPr="006E4470" w:rsidRDefault="00934590" w:rsidP="00F9231F">
            <w:pPr>
              <w:keepNext/>
              <w:keepLines/>
              <w:jc w:val="right"/>
              <w:rPr>
                <w:rFonts w:ascii="Times New Roman" w:hAnsi="Times New Roman" w:cs="Times New Roman"/>
                <w:i/>
                <w:iCs/>
                <w:color w:val="000000"/>
                <w:sz w:val="18"/>
                <w:szCs w:val="18"/>
                <w:lang w:val="es-ES_tradnl" w:eastAsia="zh-CN"/>
              </w:rPr>
            </w:pPr>
          </w:p>
        </w:tc>
        <w:tc>
          <w:tcPr>
            <w:tcW w:w="1166" w:type="dxa"/>
            <w:vMerge/>
            <w:tcBorders>
              <w:top w:val="single" w:sz="8" w:space="0" w:color="auto"/>
              <w:left w:val="nil"/>
              <w:bottom w:val="single" w:sz="12" w:space="0" w:color="000000"/>
              <w:right w:val="nil"/>
            </w:tcBorders>
            <w:vAlign w:val="center"/>
            <w:hideMark/>
          </w:tcPr>
          <w:p w14:paraId="523CE61A" w14:textId="77777777" w:rsidR="00934590" w:rsidRPr="006E4470" w:rsidRDefault="00934590" w:rsidP="00F9231F">
            <w:pPr>
              <w:keepNext/>
              <w:keepLines/>
              <w:jc w:val="right"/>
              <w:rPr>
                <w:rFonts w:ascii="Times New Roman" w:hAnsi="Times New Roman" w:cs="Times New Roman"/>
                <w:i/>
                <w:iCs/>
                <w:color w:val="000000"/>
                <w:sz w:val="18"/>
                <w:szCs w:val="18"/>
                <w:lang w:val="es-ES_tradnl" w:eastAsia="zh-CN"/>
              </w:rPr>
            </w:pPr>
          </w:p>
        </w:tc>
        <w:tc>
          <w:tcPr>
            <w:tcW w:w="1166" w:type="dxa"/>
            <w:vMerge/>
            <w:tcBorders>
              <w:left w:val="nil"/>
              <w:right w:val="nil"/>
            </w:tcBorders>
          </w:tcPr>
          <w:p w14:paraId="05544DD0" w14:textId="77777777" w:rsidR="00934590" w:rsidRPr="006E4470" w:rsidRDefault="00934590" w:rsidP="00F9231F">
            <w:pPr>
              <w:keepNext/>
              <w:keepLines/>
              <w:jc w:val="right"/>
              <w:rPr>
                <w:rFonts w:ascii="Times New Roman" w:hAnsi="Times New Roman" w:cs="Times New Roman"/>
                <w:i/>
                <w:iCs/>
                <w:color w:val="000000"/>
                <w:sz w:val="18"/>
                <w:szCs w:val="18"/>
                <w:lang w:val="es-ES_tradnl" w:eastAsia="zh-CN"/>
              </w:rPr>
            </w:pPr>
          </w:p>
        </w:tc>
      </w:tr>
      <w:tr w:rsidR="00934590" w:rsidRPr="006E4470" w14:paraId="30A1C5DB" w14:textId="77777777" w:rsidTr="00F9231F">
        <w:trPr>
          <w:trHeight w:val="438"/>
          <w:jc w:val="center"/>
        </w:trPr>
        <w:tc>
          <w:tcPr>
            <w:tcW w:w="2615" w:type="dxa"/>
            <w:vMerge/>
            <w:tcBorders>
              <w:top w:val="single" w:sz="8" w:space="0" w:color="auto"/>
              <w:left w:val="nil"/>
              <w:bottom w:val="single" w:sz="12" w:space="0" w:color="000000"/>
              <w:right w:val="nil"/>
            </w:tcBorders>
            <w:vAlign w:val="center"/>
            <w:hideMark/>
          </w:tcPr>
          <w:p w14:paraId="5C78056C" w14:textId="77777777" w:rsidR="00934590" w:rsidRPr="006E4470" w:rsidRDefault="00934590" w:rsidP="00F9231F">
            <w:pPr>
              <w:keepNext/>
              <w:keepLines/>
              <w:rPr>
                <w:rFonts w:ascii="Times New Roman" w:hAnsi="Times New Roman" w:cs="Times New Roman"/>
                <w:color w:val="000000"/>
                <w:sz w:val="18"/>
                <w:szCs w:val="18"/>
                <w:lang w:val="es-ES_tradnl" w:eastAsia="zh-CN"/>
              </w:rPr>
            </w:pPr>
          </w:p>
        </w:tc>
        <w:tc>
          <w:tcPr>
            <w:tcW w:w="2630" w:type="dxa"/>
            <w:vMerge/>
            <w:tcBorders>
              <w:top w:val="single" w:sz="8" w:space="0" w:color="auto"/>
              <w:left w:val="nil"/>
              <w:bottom w:val="single" w:sz="12" w:space="0" w:color="000000"/>
              <w:right w:val="nil"/>
            </w:tcBorders>
            <w:vAlign w:val="center"/>
            <w:hideMark/>
          </w:tcPr>
          <w:p w14:paraId="0374F773" w14:textId="77777777" w:rsidR="00934590" w:rsidRPr="006E4470" w:rsidRDefault="00934590" w:rsidP="00F9231F">
            <w:pPr>
              <w:keepNext/>
              <w:keepLines/>
              <w:jc w:val="right"/>
              <w:rPr>
                <w:rFonts w:ascii="Times New Roman" w:hAnsi="Times New Roman" w:cs="Times New Roman"/>
                <w:i/>
                <w:iCs/>
                <w:color w:val="000000"/>
                <w:sz w:val="18"/>
                <w:szCs w:val="18"/>
                <w:lang w:val="es-ES_tradnl" w:eastAsia="zh-CN"/>
              </w:rPr>
            </w:pPr>
          </w:p>
        </w:tc>
        <w:tc>
          <w:tcPr>
            <w:tcW w:w="1275" w:type="dxa"/>
            <w:vMerge/>
            <w:tcBorders>
              <w:top w:val="single" w:sz="8" w:space="0" w:color="auto"/>
              <w:left w:val="nil"/>
              <w:bottom w:val="single" w:sz="12" w:space="0" w:color="000000"/>
              <w:right w:val="nil"/>
            </w:tcBorders>
            <w:vAlign w:val="center"/>
            <w:hideMark/>
          </w:tcPr>
          <w:p w14:paraId="3945A9E1" w14:textId="77777777" w:rsidR="00934590" w:rsidRPr="006E4470" w:rsidRDefault="00934590" w:rsidP="00F9231F">
            <w:pPr>
              <w:keepNext/>
              <w:keepLines/>
              <w:jc w:val="right"/>
              <w:rPr>
                <w:rFonts w:ascii="Times New Roman" w:hAnsi="Times New Roman" w:cs="Times New Roman"/>
                <w:i/>
                <w:iCs/>
                <w:color w:val="000000"/>
                <w:sz w:val="18"/>
                <w:szCs w:val="18"/>
                <w:lang w:val="es-ES_tradnl" w:eastAsia="zh-CN"/>
              </w:rPr>
            </w:pPr>
          </w:p>
        </w:tc>
        <w:tc>
          <w:tcPr>
            <w:tcW w:w="1166" w:type="dxa"/>
            <w:vMerge/>
            <w:tcBorders>
              <w:top w:val="single" w:sz="8" w:space="0" w:color="auto"/>
              <w:left w:val="nil"/>
              <w:bottom w:val="single" w:sz="12" w:space="0" w:color="000000"/>
              <w:right w:val="nil"/>
            </w:tcBorders>
            <w:vAlign w:val="center"/>
            <w:hideMark/>
          </w:tcPr>
          <w:p w14:paraId="4092F1EF" w14:textId="77777777" w:rsidR="00934590" w:rsidRPr="006E4470" w:rsidRDefault="00934590" w:rsidP="00F9231F">
            <w:pPr>
              <w:keepNext/>
              <w:keepLines/>
              <w:jc w:val="right"/>
              <w:rPr>
                <w:rFonts w:ascii="Times New Roman" w:hAnsi="Times New Roman" w:cs="Times New Roman"/>
                <w:i/>
                <w:iCs/>
                <w:color w:val="000000"/>
                <w:sz w:val="18"/>
                <w:szCs w:val="18"/>
                <w:lang w:val="es-ES_tradnl" w:eastAsia="zh-CN"/>
              </w:rPr>
            </w:pPr>
          </w:p>
        </w:tc>
        <w:tc>
          <w:tcPr>
            <w:tcW w:w="1166" w:type="dxa"/>
            <w:vMerge/>
            <w:tcBorders>
              <w:left w:val="nil"/>
              <w:bottom w:val="single" w:sz="12" w:space="0" w:color="000000"/>
              <w:right w:val="nil"/>
            </w:tcBorders>
          </w:tcPr>
          <w:p w14:paraId="60582574" w14:textId="77777777" w:rsidR="00934590" w:rsidRPr="006E4470" w:rsidRDefault="00934590" w:rsidP="00F9231F">
            <w:pPr>
              <w:keepNext/>
              <w:keepLines/>
              <w:jc w:val="right"/>
              <w:rPr>
                <w:rFonts w:ascii="Times New Roman" w:hAnsi="Times New Roman" w:cs="Times New Roman"/>
                <w:i/>
                <w:iCs/>
                <w:color w:val="000000"/>
                <w:sz w:val="18"/>
                <w:szCs w:val="18"/>
                <w:lang w:val="es-ES_tradnl" w:eastAsia="zh-CN"/>
              </w:rPr>
            </w:pPr>
          </w:p>
        </w:tc>
      </w:tr>
      <w:tr w:rsidR="00934590" w:rsidRPr="006E4470" w14:paraId="5B1100A6" w14:textId="77777777" w:rsidTr="00F9231F">
        <w:trPr>
          <w:jc w:val="center"/>
        </w:trPr>
        <w:tc>
          <w:tcPr>
            <w:tcW w:w="8852" w:type="dxa"/>
            <w:gridSpan w:val="5"/>
            <w:tcBorders>
              <w:top w:val="nil"/>
              <w:left w:val="nil"/>
              <w:bottom w:val="nil"/>
              <w:right w:val="nil"/>
            </w:tcBorders>
            <w:shd w:val="clear" w:color="auto" w:fill="auto"/>
            <w:vAlign w:val="center"/>
            <w:hideMark/>
          </w:tcPr>
          <w:p w14:paraId="49303FEB" w14:textId="77777777" w:rsidR="00934590" w:rsidRPr="006E4470" w:rsidRDefault="00934590" w:rsidP="00F9231F">
            <w:pPr>
              <w:keepNext/>
              <w:keepLines/>
              <w:rPr>
                <w:rFonts w:ascii="Times New Roman" w:hAnsi="Times New Roman" w:cs="Times New Roman"/>
                <w:sz w:val="18"/>
                <w:szCs w:val="18"/>
                <w:lang w:val="es-ES_tradnl"/>
              </w:rPr>
            </w:pPr>
            <w:r w:rsidRPr="006E4470">
              <w:rPr>
                <w:rFonts w:ascii="Times New Roman" w:hAnsi="Times New Roman" w:cs="Times New Roman"/>
                <w:color w:val="000000"/>
                <w:sz w:val="18"/>
                <w:lang w:val="es-ES_tradnl"/>
              </w:rPr>
              <w:t xml:space="preserve">C. </w:t>
            </w:r>
            <w:r w:rsidRPr="006E4470">
              <w:rPr>
                <w:rFonts w:ascii="Times New Roman" w:hAnsi="Times New Roman" w:cs="Times New Roman"/>
                <w:b/>
                <w:bCs/>
                <w:color w:val="000000"/>
                <w:sz w:val="18"/>
                <w:lang w:val="es-ES_tradnl"/>
              </w:rPr>
              <w:t>Programa de trabajo</w:t>
            </w:r>
          </w:p>
        </w:tc>
      </w:tr>
      <w:tr w:rsidR="00934590" w:rsidRPr="006E4470" w14:paraId="0E695B2A" w14:textId="77777777" w:rsidTr="00F9231F">
        <w:trPr>
          <w:jc w:val="center"/>
        </w:trPr>
        <w:tc>
          <w:tcPr>
            <w:tcW w:w="2615" w:type="dxa"/>
            <w:tcBorders>
              <w:top w:val="nil"/>
              <w:left w:val="nil"/>
              <w:bottom w:val="nil"/>
              <w:right w:val="nil"/>
            </w:tcBorders>
            <w:shd w:val="clear" w:color="auto" w:fill="auto"/>
            <w:vAlign w:val="center"/>
            <w:hideMark/>
          </w:tcPr>
          <w:p w14:paraId="3652B7D2"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Protocolos de Cartagena y Nagoya</w:t>
            </w:r>
          </w:p>
        </w:tc>
        <w:tc>
          <w:tcPr>
            <w:tcW w:w="2630" w:type="dxa"/>
            <w:tcBorders>
              <w:top w:val="nil"/>
              <w:left w:val="nil"/>
              <w:bottom w:val="nil"/>
              <w:right w:val="nil"/>
            </w:tcBorders>
            <w:shd w:val="clear" w:color="auto" w:fill="auto"/>
            <w:vAlign w:val="center"/>
          </w:tcPr>
          <w:p w14:paraId="1E62D320"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4557,6</w:t>
            </w:r>
          </w:p>
        </w:tc>
        <w:tc>
          <w:tcPr>
            <w:tcW w:w="1275" w:type="dxa"/>
            <w:tcBorders>
              <w:top w:val="nil"/>
              <w:left w:val="nil"/>
              <w:bottom w:val="nil"/>
              <w:right w:val="nil"/>
            </w:tcBorders>
            <w:shd w:val="clear" w:color="auto" w:fill="auto"/>
            <w:vAlign w:val="center"/>
          </w:tcPr>
          <w:p w14:paraId="504A3250"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5057,8</w:t>
            </w:r>
          </w:p>
        </w:tc>
        <w:tc>
          <w:tcPr>
            <w:tcW w:w="1166" w:type="dxa"/>
            <w:tcBorders>
              <w:top w:val="nil"/>
              <w:left w:val="nil"/>
              <w:bottom w:val="nil"/>
              <w:right w:val="nil"/>
            </w:tcBorders>
            <w:shd w:val="clear" w:color="auto" w:fill="auto"/>
            <w:vAlign w:val="center"/>
          </w:tcPr>
          <w:p w14:paraId="49791009"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5000,3</w:t>
            </w:r>
          </w:p>
        </w:tc>
        <w:tc>
          <w:tcPr>
            <w:tcW w:w="1166" w:type="dxa"/>
            <w:tcBorders>
              <w:top w:val="nil"/>
              <w:left w:val="nil"/>
              <w:bottom w:val="nil"/>
              <w:right w:val="nil"/>
            </w:tcBorders>
          </w:tcPr>
          <w:p w14:paraId="44691577"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5432,8</w:t>
            </w:r>
          </w:p>
        </w:tc>
      </w:tr>
      <w:tr w:rsidR="00934590" w:rsidRPr="006E4470" w14:paraId="41CFE111" w14:textId="77777777" w:rsidTr="00F9231F">
        <w:trPr>
          <w:jc w:val="center"/>
        </w:trPr>
        <w:tc>
          <w:tcPr>
            <w:tcW w:w="2615" w:type="dxa"/>
            <w:tcBorders>
              <w:top w:val="nil"/>
              <w:left w:val="nil"/>
              <w:bottom w:val="nil"/>
              <w:right w:val="nil"/>
            </w:tcBorders>
            <w:shd w:val="clear" w:color="auto" w:fill="auto"/>
            <w:vAlign w:val="center"/>
            <w:hideMark/>
          </w:tcPr>
          <w:p w14:paraId="7ADB0111"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 xml:space="preserve">División de Ciencia, Sociedad y Futuros Sostenibles </w:t>
            </w:r>
          </w:p>
        </w:tc>
        <w:tc>
          <w:tcPr>
            <w:tcW w:w="2630" w:type="dxa"/>
            <w:tcBorders>
              <w:top w:val="nil"/>
              <w:left w:val="nil"/>
              <w:bottom w:val="nil"/>
              <w:right w:val="nil"/>
            </w:tcBorders>
            <w:shd w:val="clear" w:color="auto" w:fill="auto"/>
            <w:vAlign w:val="center"/>
          </w:tcPr>
          <w:p w14:paraId="3EC4ECD3"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5951,2</w:t>
            </w:r>
          </w:p>
        </w:tc>
        <w:tc>
          <w:tcPr>
            <w:tcW w:w="1275" w:type="dxa"/>
            <w:tcBorders>
              <w:top w:val="nil"/>
              <w:left w:val="nil"/>
              <w:bottom w:val="nil"/>
              <w:right w:val="nil"/>
            </w:tcBorders>
            <w:shd w:val="clear" w:color="auto" w:fill="auto"/>
            <w:vAlign w:val="center"/>
          </w:tcPr>
          <w:p w14:paraId="23BE3A0A"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6363,1</w:t>
            </w:r>
          </w:p>
        </w:tc>
        <w:tc>
          <w:tcPr>
            <w:tcW w:w="1166" w:type="dxa"/>
            <w:tcBorders>
              <w:top w:val="nil"/>
              <w:left w:val="nil"/>
              <w:bottom w:val="nil"/>
              <w:right w:val="nil"/>
            </w:tcBorders>
            <w:shd w:val="clear" w:color="auto" w:fill="auto"/>
            <w:vAlign w:val="center"/>
          </w:tcPr>
          <w:p w14:paraId="53C54DE0"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6290,6</w:t>
            </w:r>
          </w:p>
        </w:tc>
        <w:tc>
          <w:tcPr>
            <w:tcW w:w="1166" w:type="dxa"/>
            <w:tcBorders>
              <w:top w:val="nil"/>
              <w:left w:val="nil"/>
              <w:bottom w:val="nil"/>
              <w:right w:val="nil"/>
            </w:tcBorders>
          </w:tcPr>
          <w:p w14:paraId="534965B6"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7374,1</w:t>
            </w:r>
          </w:p>
        </w:tc>
      </w:tr>
      <w:tr w:rsidR="00934590" w:rsidRPr="006E4470" w14:paraId="1CA1A120" w14:textId="77777777" w:rsidTr="00F9231F">
        <w:trPr>
          <w:jc w:val="center"/>
        </w:trPr>
        <w:tc>
          <w:tcPr>
            <w:tcW w:w="2615" w:type="dxa"/>
            <w:tcBorders>
              <w:top w:val="nil"/>
              <w:left w:val="nil"/>
              <w:bottom w:val="nil"/>
              <w:right w:val="nil"/>
            </w:tcBorders>
            <w:shd w:val="clear" w:color="auto" w:fill="auto"/>
            <w:vAlign w:val="center"/>
            <w:hideMark/>
          </w:tcPr>
          <w:p w14:paraId="5EFA1CDE"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División de Aplicación</w:t>
            </w:r>
          </w:p>
        </w:tc>
        <w:tc>
          <w:tcPr>
            <w:tcW w:w="2630" w:type="dxa"/>
            <w:tcBorders>
              <w:top w:val="nil"/>
              <w:left w:val="nil"/>
              <w:bottom w:val="nil"/>
              <w:right w:val="nil"/>
            </w:tcBorders>
            <w:shd w:val="clear" w:color="auto" w:fill="auto"/>
            <w:vAlign w:val="center"/>
          </w:tcPr>
          <w:p w14:paraId="3C326CBB"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7495,2</w:t>
            </w:r>
          </w:p>
        </w:tc>
        <w:tc>
          <w:tcPr>
            <w:tcW w:w="1275" w:type="dxa"/>
            <w:tcBorders>
              <w:top w:val="nil"/>
              <w:left w:val="nil"/>
              <w:bottom w:val="nil"/>
              <w:right w:val="nil"/>
            </w:tcBorders>
            <w:shd w:val="clear" w:color="auto" w:fill="auto"/>
            <w:vAlign w:val="center"/>
          </w:tcPr>
          <w:p w14:paraId="758213FA"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8254,2</w:t>
            </w:r>
          </w:p>
        </w:tc>
        <w:tc>
          <w:tcPr>
            <w:tcW w:w="1166" w:type="dxa"/>
            <w:tcBorders>
              <w:top w:val="nil"/>
              <w:left w:val="nil"/>
              <w:bottom w:val="nil"/>
              <w:right w:val="nil"/>
            </w:tcBorders>
            <w:shd w:val="clear" w:color="auto" w:fill="auto"/>
            <w:vAlign w:val="center"/>
          </w:tcPr>
          <w:p w14:paraId="1A455A0E"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8071,7</w:t>
            </w:r>
          </w:p>
        </w:tc>
        <w:tc>
          <w:tcPr>
            <w:tcW w:w="1166" w:type="dxa"/>
            <w:tcBorders>
              <w:top w:val="nil"/>
              <w:left w:val="nil"/>
              <w:bottom w:val="nil"/>
              <w:right w:val="nil"/>
            </w:tcBorders>
          </w:tcPr>
          <w:p w14:paraId="719C84DA"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8254,2</w:t>
            </w:r>
          </w:p>
        </w:tc>
      </w:tr>
      <w:tr w:rsidR="00934590" w:rsidRPr="006E4470" w14:paraId="75A82CBC" w14:textId="77777777" w:rsidTr="00F9231F">
        <w:trPr>
          <w:jc w:val="center"/>
        </w:trPr>
        <w:tc>
          <w:tcPr>
            <w:tcW w:w="2615" w:type="dxa"/>
            <w:tcBorders>
              <w:top w:val="single" w:sz="4" w:space="0" w:color="auto"/>
              <w:left w:val="nil"/>
              <w:bottom w:val="single" w:sz="8" w:space="0" w:color="auto"/>
              <w:right w:val="nil"/>
            </w:tcBorders>
            <w:shd w:val="clear" w:color="auto" w:fill="auto"/>
            <w:vAlign w:val="center"/>
            <w:hideMark/>
          </w:tcPr>
          <w:p w14:paraId="7FAEFAE6" w14:textId="77777777" w:rsidR="00934590" w:rsidRPr="006E4470" w:rsidRDefault="00934590" w:rsidP="00F9231F">
            <w:pPr>
              <w:keepLines/>
              <w:tabs>
                <w:tab w:val="left" w:pos="262"/>
              </w:tabs>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ab/>
              <w:t>Total</w:t>
            </w:r>
          </w:p>
        </w:tc>
        <w:tc>
          <w:tcPr>
            <w:tcW w:w="2630" w:type="dxa"/>
            <w:tcBorders>
              <w:top w:val="single" w:sz="4" w:space="0" w:color="auto"/>
              <w:left w:val="nil"/>
              <w:bottom w:val="single" w:sz="8" w:space="0" w:color="auto"/>
              <w:right w:val="nil"/>
            </w:tcBorders>
            <w:shd w:val="clear" w:color="auto" w:fill="auto"/>
            <w:vAlign w:val="center"/>
          </w:tcPr>
          <w:p w14:paraId="76DC452F" w14:textId="77777777" w:rsidR="00934590" w:rsidRPr="006E4470" w:rsidRDefault="00934590" w:rsidP="00F9231F">
            <w:pPr>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18 004,0</w:t>
            </w:r>
          </w:p>
        </w:tc>
        <w:tc>
          <w:tcPr>
            <w:tcW w:w="1275" w:type="dxa"/>
            <w:tcBorders>
              <w:top w:val="single" w:sz="4" w:space="0" w:color="auto"/>
              <w:left w:val="nil"/>
              <w:bottom w:val="single" w:sz="8" w:space="0" w:color="auto"/>
              <w:right w:val="nil"/>
            </w:tcBorders>
            <w:shd w:val="clear" w:color="auto" w:fill="auto"/>
            <w:vAlign w:val="center"/>
          </w:tcPr>
          <w:p w14:paraId="7B57112F" w14:textId="77777777" w:rsidR="00934590" w:rsidRPr="006E4470" w:rsidRDefault="00934590" w:rsidP="00F9231F">
            <w:pPr>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19 675,1</w:t>
            </w:r>
          </w:p>
        </w:tc>
        <w:tc>
          <w:tcPr>
            <w:tcW w:w="1166" w:type="dxa"/>
            <w:tcBorders>
              <w:top w:val="single" w:sz="4" w:space="0" w:color="auto"/>
              <w:left w:val="nil"/>
              <w:bottom w:val="single" w:sz="8" w:space="0" w:color="auto"/>
              <w:right w:val="nil"/>
            </w:tcBorders>
            <w:shd w:val="clear" w:color="auto" w:fill="auto"/>
            <w:vAlign w:val="center"/>
          </w:tcPr>
          <w:p w14:paraId="563B34AE" w14:textId="77777777" w:rsidR="00934590" w:rsidRPr="006E4470" w:rsidRDefault="00934590" w:rsidP="00F9231F">
            <w:pPr>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19 362,6</w:t>
            </w:r>
          </w:p>
        </w:tc>
        <w:tc>
          <w:tcPr>
            <w:tcW w:w="1166" w:type="dxa"/>
            <w:tcBorders>
              <w:top w:val="single" w:sz="4" w:space="0" w:color="auto"/>
              <w:left w:val="nil"/>
              <w:bottom w:val="single" w:sz="8" w:space="0" w:color="auto"/>
              <w:right w:val="nil"/>
            </w:tcBorders>
          </w:tcPr>
          <w:p w14:paraId="3860D3C0" w14:textId="77777777" w:rsidR="00934590" w:rsidRPr="006E4470" w:rsidRDefault="00934590" w:rsidP="00F9231F">
            <w:pPr>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21 061,1</w:t>
            </w:r>
          </w:p>
        </w:tc>
      </w:tr>
    </w:tbl>
    <w:p w14:paraId="4FC92D25" w14:textId="77777777" w:rsidR="00934590" w:rsidRPr="006E4470" w:rsidRDefault="00934590" w:rsidP="00934590">
      <w:pPr>
        <w:tabs>
          <w:tab w:val="left" w:pos="1742"/>
          <w:tab w:val="left" w:pos="2693"/>
          <w:tab w:val="left" w:pos="3182"/>
          <w:tab w:val="left" w:pos="3658"/>
          <w:tab w:val="left" w:pos="4133"/>
          <w:tab w:val="left" w:pos="4622"/>
          <w:tab w:val="left" w:pos="5098"/>
          <w:tab w:val="left" w:pos="5573"/>
          <w:tab w:val="left" w:pos="6048"/>
        </w:tabs>
        <w:spacing w:before="120" w:after="120"/>
        <w:rPr>
          <w:rFonts w:ascii="Times New Roman" w:hAnsi="Times New Roman" w:cs="Times New Roman"/>
          <w:b/>
          <w:lang w:val="es-ES_tradnl"/>
        </w:rPr>
      </w:pPr>
    </w:p>
    <w:p w14:paraId="73D5C03A" w14:textId="77777777" w:rsidR="00934590" w:rsidRPr="006E4470" w:rsidRDefault="00934590" w:rsidP="00934590">
      <w:pPr>
        <w:pStyle w:val="CBDH3"/>
        <w:outlineLvl w:val="2"/>
        <w:rPr>
          <w:bCs/>
          <w:i/>
          <w:iCs/>
          <w:lang w:val="es-ES_tradnl"/>
        </w:rPr>
      </w:pPr>
      <w:r w:rsidRPr="006E4470">
        <w:rPr>
          <w:lang w:val="es-ES_tradnl"/>
        </w:rPr>
        <w:t>1.</w:t>
      </w:r>
      <w:r w:rsidRPr="006E4470">
        <w:rPr>
          <w:lang w:val="es-ES_tradnl"/>
        </w:rPr>
        <w:tab/>
        <w:t>Oficina de la Secretaria Ejecutiva: dependencias sustantivas</w:t>
      </w:r>
    </w:p>
    <w:p w14:paraId="6A3C5E77" w14:textId="77777777" w:rsidR="00934590" w:rsidRPr="006E4470" w:rsidRDefault="00934590" w:rsidP="00934590">
      <w:pPr>
        <w:pStyle w:val="CBDH4"/>
        <w:rPr>
          <w:lang w:val="es-ES_tradnl"/>
        </w:rPr>
      </w:pPr>
      <w:r w:rsidRPr="006E4470">
        <w:rPr>
          <w:lang w:val="es-ES_tradnl"/>
        </w:rPr>
        <w:t>(Dependencia de Acceso y Participación en los Beneficios y Dependencia de Seguridad de la Biotecnología)</w:t>
      </w:r>
    </w:p>
    <w:p w14:paraId="2900DC90" w14:textId="77777777" w:rsidR="00934590" w:rsidRPr="006E4470" w:rsidRDefault="00934590" w:rsidP="00934590">
      <w:pPr>
        <w:pStyle w:val="CBDH5"/>
        <w:rPr>
          <w:lang w:val="es-ES_tradnl"/>
        </w:rPr>
      </w:pPr>
      <w:r w:rsidRPr="006E4470">
        <w:rPr>
          <w:lang w:val="es-ES_tradnl"/>
        </w:rPr>
        <w:t>Asignación de recursos (presupuesto básico): 5 432 805 dólares</w:t>
      </w:r>
    </w:p>
    <w:p w14:paraId="211A5848" w14:textId="77777777" w:rsidR="00934590" w:rsidRPr="006E4470" w:rsidRDefault="00934590" w:rsidP="00934590">
      <w:pPr>
        <w:pStyle w:val="CBDNormalNumber"/>
        <w:spacing w:line="240" w:lineRule="auto"/>
        <w:rPr>
          <w:rFonts w:eastAsiaTheme="minorEastAsia"/>
          <w:lang w:val="es-ES_tradnl"/>
        </w:rPr>
      </w:pPr>
      <w:r w:rsidRPr="006E4470">
        <w:rPr>
          <w:lang w:val="es-ES_tradnl"/>
        </w:rPr>
        <w:t>Como se señala en la sección B, la Oficina de la Secretaria Ejecutiva incluye varias dependencias y personal que contribuyen a la ejecución del programa de trabajo de la Secretaría de manera sustantiva. Entre ellas se encuentran la Dependencia de Acceso y Participación en los Beneficios y la Dependencia de Seguridad de la Biotecnología.</w:t>
      </w:r>
    </w:p>
    <w:p w14:paraId="0AB97F14" w14:textId="77777777" w:rsidR="00934590" w:rsidRPr="006E4470" w:rsidRDefault="00934590" w:rsidP="00934590">
      <w:pPr>
        <w:pStyle w:val="CBDNormalNumber"/>
        <w:spacing w:line="240" w:lineRule="auto"/>
        <w:rPr>
          <w:rFonts w:eastAsiaTheme="minorEastAsia"/>
          <w:lang w:val="es-ES_tradnl"/>
        </w:rPr>
      </w:pPr>
      <w:r w:rsidRPr="006E4470">
        <w:rPr>
          <w:lang w:val="es-ES_tradnl"/>
        </w:rPr>
        <w:t>La Dependencia de Acceso y Participación en los Beneficios se encarga de los asuntos relacionados con el acceso y la participación en los beneficios en el marco del Convenio, incluidos el objetivo C y la meta 13 del Marco, y desempeña las funciones de la Secretaría relacionadas con el Protocolo de Nagoya. Esta dependencia también es responsable de la labor centrada en la información digital sobre secuencias de recursos genéticos. Asimismo, la dependencia promueve y apoya la ratificación del Protocolo de Nagoya por todas las Partes en el Convenio y el logro del objetivo C y la meta 13, además de prestar apoyo a las Partes, los pueblos indígenas, las comunidades locales y las partes interesadas pertinentes en la implementación del acceso y la participación en los beneficios y la aplicación del Protocolo de Nagoya. Esta dependencia organiza actividades relacionadas con el acceso y participación en los beneficios y con la información digital sobre secuencias de recursos genéticos que encomiendan la Conferencia de las Partes y la Conferencia de las Partes que actúa como reunión de las Partes en el Protocolo de Nagoya, presta servicios en todas la reuniones relacionadas con el acceso y participación en los beneficios y con la información digital sobre secuencias de recursos genéticos, ofrece el apoyo jurídico pertinente, lleva a cabo labores de vigilancia y presentación de informes, creación de capacidad, concienciación y divulgación, y es responsable del desarrollo y la administración del Centro de Intercambio de Información sobre Acceso y Participación en los Beneficios.</w:t>
      </w:r>
    </w:p>
    <w:p w14:paraId="094CC93B" w14:textId="77777777" w:rsidR="00934590" w:rsidRPr="006E4470" w:rsidRDefault="00934590" w:rsidP="00934590">
      <w:pPr>
        <w:pStyle w:val="CBDNormalNumber"/>
        <w:spacing w:line="240" w:lineRule="auto"/>
        <w:rPr>
          <w:rFonts w:eastAsiaTheme="minorEastAsia"/>
          <w:lang w:val="es-ES_tradnl"/>
        </w:rPr>
      </w:pPr>
      <w:r w:rsidRPr="006E4470">
        <w:rPr>
          <w:lang w:val="es-ES_tradnl"/>
        </w:rPr>
        <w:t xml:space="preserve">Con el fin de que la Secretaría cumpla sus funciones para el Protocolo de Nagoya, la dotación de personal actual consiste en tres puestos del Cuadro Orgánico a tiempo completo y tres puestos del Cuadro de Servicios Generales a tiempo completo (1 P-5, 2 P-3 y 3 SG). Además, un P-4 trabaja la </w:t>
      </w:r>
      <w:r w:rsidRPr="006E4470">
        <w:rPr>
          <w:lang w:val="es-ES_tradnl"/>
        </w:rPr>
        <w:lastRenderedPageBreak/>
        <w:t>mitad del tiempo como Oficial Jurídico/a y un P-3 trabaja la mitad del tiempo como Oficial de Gestión de Programas para el desarrollo de capacidades.</w:t>
      </w:r>
    </w:p>
    <w:p w14:paraId="61D0A14A" w14:textId="77777777" w:rsidR="00934590" w:rsidRPr="006E4470" w:rsidRDefault="00934590" w:rsidP="00934590">
      <w:pPr>
        <w:pStyle w:val="CBDNormalNumber"/>
        <w:spacing w:line="240" w:lineRule="auto"/>
        <w:rPr>
          <w:rFonts w:eastAsiaTheme="minorEastAsia"/>
          <w:lang w:val="es-ES_tradnl"/>
        </w:rPr>
      </w:pPr>
      <w:r w:rsidRPr="006E4470">
        <w:rPr>
          <w:lang w:val="es-ES_tradnl"/>
        </w:rPr>
        <w:t>Mediante su decisión 15/9, las Partes acordaron establecer un mecanismo multilateral y un fondo mundial que empezaron a estar operativos en la 16ª reunión de la Conferencia de las Partes. La Dependencia de Acceso y Participación en los Beneficios ha dirigido la labor relacionada con la información digital sobre secuencias de recursos genéticos hasta la fecha gracias al puesto de oficial de proyectos del cuadro orgánico (P-4), que actualmente se financia con recursos extrapresupuestarios, y recientemente ha incorporado a un/a oficial subalterno/a del Cuadro Orgánico (2024-2025) para que ayude a con la creciente carga de trabajo. Una vez que el mecanismo esté adoptado, el consiguiente aumento de la carga de trabajo relacionada con este asunto, sin perjuicio de los resultados de la 16ª reunión de la Conferencia de las Partes y la 5ª reunión de la Conferencia de las Partes que actúa como reunión de las Partes en el Protocolo de Nagoya, requerirá personal previsible y más personal dedicado a tiempo completo. Por consiguiente, la Secretaría propone garantizar la sostenibilidad del trabajo transfiriendo el actual puesto de oficial de programas de información digital sobre secuencias de recursos genéticos (P-4) al presupuesto básico. Si no se garantiza la sostenibilidad de esta dotación de personal, el desarrollo del mecanismo de información digital sobre secuencias de recursos genéticos se retrasaría considerablemente. La Secretaría también propondría que se garantice un puesto de categoría P-2 en el futuro, cuando el fondo extrapresupuestario para el puesto de oficial subalterno/a del Cuadro Orgánico deje de estar disponible.</w:t>
      </w:r>
    </w:p>
    <w:p w14:paraId="1BC89151" w14:textId="77777777" w:rsidR="00934590" w:rsidRPr="006E4470" w:rsidRDefault="00934590" w:rsidP="00934590">
      <w:pPr>
        <w:pStyle w:val="CBDNormalNumber"/>
        <w:spacing w:line="240" w:lineRule="auto"/>
        <w:rPr>
          <w:rFonts w:eastAsiaTheme="minorEastAsia"/>
          <w:lang w:val="es-ES_tradnl"/>
        </w:rPr>
      </w:pPr>
      <w:r w:rsidRPr="006E4470">
        <w:rPr>
          <w:lang w:val="es-ES_tradnl"/>
        </w:rPr>
        <w:t>La Dependencia de Seguridad de la Biotecnología es responsable de los asuntos relacionados con la biotecnología y su seguridad en el marco del Convenio y el Protocolo de Cartagena. Esta dependencia promueve y apoya la ratificación del Protocolo de Cartagena y el Protocolo Suplementario de Nagoya-Kuala Lumpur sobre Responsabilidad y Compensación. La Dependencia de Seguridad de la Biotecnología también organiza y prepara reuniones en el marco del Protocolo de Cartagena, el Convenio sobre la Diversidad Biológica y el Protocolo Suplementario de Nagoya-Kuala Lumpur sobre Responsabilidad y Compensación en torno a cuestiones relacionadas con la biotecnología y la seguridad de la biotecnología. La dependencia apoya a las Partes en sus esfuerzos de aplicación, facilitando la generación, la difusión y el intercambio de información sobre cuestiones relacionadas con la biotecnología y su seguridad, prestando el apoyo jurídico y de creación de capacidad pertinentes, y gestionando el Centro de Intercambio de Información sobre Seguridad de la Biotecnología. Además, la dependencia gestiona cuestiones técnicas relativas a la biología sintética en el marco del Convenio de manera coordinada con el Protocolo y presta apoyo para alcanzar la meta 17 del Marco Mundial de Biodiversidad de Kunming-Montreal.</w:t>
      </w:r>
    </w:p>
    <w:p w14:paraId="787B8672" w14:textId="77777777" w:rsidR="00934590" w:rsidRPr="006E4470" w:rsidRDefault="00934590" w:rsidP="00934590">
      <w:pPr>
        <w:pStyle w:val="CBDNormalNumber"/>
        <w:spacing w:line="240" w:lineRule="auto"/>
        <w:rPr>
          <w:rFonts w:eastAsiaTheme="majorBidi"/>
          <w:lang w:val="es-ES_tradnl"/>
        </w:rPr>
      </w:pPr>
      <w:r w:rsidRPr="006E4470">
        <w:rPr>
          <w:lang w:val="es-ES_tradnl"/>
        </w:rPr>
        <w:t xml:space="preserve">Establecida para apoyar la labor del Protocolo de Cartagena tras su entrada en vigor el 1 de enero de 2005, la Dependencia de Seguridad de la Biotecnología tenía inicialmente cinco puestos (1 P-5, 1 P-4, 1 P-3 y 2 SG). Con el paso del tiempo, el volumen de personal de la dependencia aumentó a 12,5 puestos, entre ellos un puesto de categoría D-1 para encabezar la dependencia. El número de puestos de la Dependencia de Seguridad de la Biotecnología se redujo y sus recursos se combinaron como resultado de la integración de los Protocolos y el Convenio que tuvo lugar tras el examen del funcionamiento de la Secretaría que había empezado en 2014, y el presupuesto bienal integrado para el programa integrado que vino a continuación. El examen del funcionamiento de la Secretaría que empezó en 2014 se basó en una serie de supuestos sobre la integración de las funciones del Convenio y sus Protocolos. En la actualidad, la Dependencia de Seguridad de la Biotecnología tiene un total de 9,5 puestos (1 P-5, 0.5 P-4, 3 P-3, 2 P-2 y 3 SG). No obstante, el resultado neto es una disminución del número de puestos de la dependencia, como consecuencia de lo cual una serie de elementos estratégicos no cuentan con recursos suficientes. La pérdida neta de puestos en esta dependencia por la realización de actividades de apoyo a la creación de capacidad, la concienciación y la divulgación ha quedado patente en las constataciones de la cuarta evaluación y revisión del Protocolo de Cartagena, durante la que se llegó a la conclusión de que la mayor necesidad de las Partes es apoyo para aplicar el Protocolo. La seguridad de la biotecnología es una cuestión compleja que requiere planteamientos equilibrados presentados idóneamente por la Secretaría. También cabe señalar que la </w:t>
      </w:r>
      <w:r w:rsidRPr="006E4470">
        <w:rPr>
          <w:lang w:val="es-ES_tradnl"/>
        </w:rPr>
        <w:lastRenderedPageBreak/>
        <w:t>Dependencia de Seguridad de la Biotecnología presta servicios para el programa de trabajo del Convenio centrado en la biología sintética, habida cuenta de las competencias técnicas que requiere así como de la necesidad de mantener una perspectiva complementaria de los debates que se mantienen en el marco del Convenio y el Protocolo. Además, la adopción del Protocolo Suplementario de Nagoya-Kuala Lumpur conllevó la elaboración de otro programa de trabajo para la dependencia sin que se le asignara más personal.</w:t>
      </w:r>
    </w:p>
    <w:p w14:paraId="35E1C232" w14:textId="77777777" w:rsidR="00934590" w:rsidRPr="006E4470" w:rsidRDefault="00934590" w:rsidP="00934590">
      <w:pPr>
        <w:pStyle w:val="CBDTableTitle"/>
        <w:rPr>
          <w:lang w:val="es-ES_tradnl"/>
        </w:rPr>
      </w:pPr>
      <w:r w:rsidRPr="006E4470">
        <w:rPr>
          <w:b w:val="0"/>
          <w:lang w:val="es-ES_tradnl"/>
        </w:rPr>
        <w:t>Cuadro 13</w:t>
      </w:r>
      <w:r w:rsidRPr="006E4470">
        <w:rPr>
          <w:lang w:val="es-ES_tradnl"/>
        </w:rPr>
        <w:br/>
        <w:t>Productos y subproductos desarrollados por la Oficina de la Secretaria Ejecutiva</w:t>
      </w:r>
    </w:p>
    <w:tbl>
      <w:tblPr>
        <w:tblStyle w:val="TableGrid"/>
        <w:tblW w:w="0" w:type="auto"/>
        <w:jc w:val="center"/>
        <w:tblLook w:val="04A0" w:firstRow="1" w:lastRow="0" w:firstColumn="1" w:lastColumn="0" w:noHBand="0" w:noVBand="1"/>
      </w:tblPr>
      <w:tblGrid>
        <w:gridCol w:w="9067"/>
      </w:tblGrid>
      <w:tr w:rsidR="00934590" w:rsidRPr="006E4470" w14:paraId="2B2AEE02" w14:textId="77777777" w:rsidTr="00F9231F">
        <w:trPr>
          <w:jc w:val="center"/>
        </w:trPr>
        <w:tc>
          <w:tcPr>
            <w:tcW w:w="9067" w:type="dxa"/>
          </w:tcPr>
          <w:p w14:paraId="30E3B887" w14:textId="77777777" w:rsidR="00934590" w:rsidRPr="006E4470" w:rsidRDefault="00934590" w:rsidP="00F9231F">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imes New Roman" w:hAnsi="Times New Roman" w:cs="Times New Roman"/>
                <w:i/>
                <w:iCs/>
                <w:sz w:val="18"/>
                <w:szCs w:val="18"/>
                <w:lang w:val="es-ES_tradnl"/>
              </w:rPr>
            </w:pPr>
            <w:r w:rsidRPr="006E4470">
              <w:rPr>
                <w:rFonts w:ascii="Times New Roman" w:hAnsi="Times New Roman" w:cs="Times New Roman"/>
                <w:i/>
                <w:sz w:val="18"/>
                <w:lang w:val="es-ES_tradnl"/>
              </w:rPr>
              <w:t>Productos y subproductos desglosados por resultado</w:t>
            </w:r>
          </w:p>
        </w:tc>
      </w:tr>
      <w:tr w:rsidR="00934590" w:rsidRPr="006E4470" w14:paraId="082998AF" w14:textId="77777777" w:rsidTr="00F9231F">
        <w:trPr>
          <w:jc w:val="center"/>
        </w:trPr>
        <w:tc>
          <w:tcPr>
            <w:tcW w:w="9067" w:type="dxa"/>
          </w:tcPr>
          <w:p w14:paraId="28F989D6" w14:textId="77777777" w:rsidR="00934590" w:rsidRPr="006E4470" w:rsidRDefault="00934590" w:rsidP="00F9231F">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imes New Roman" w:hAnsi="Times New Roman" w:cs="Times New Roman"/>
                <w:i/>
                <w:iCs/>
                <w:sz w:val="18"/>
                <w:szCs w:val="18"/>
                <w:lang w:val="es-ES_tradnl"/>
              </w:rPr>
            </w:pPr>
            <w:r w:rsidRPr="006E4470">
              <w:rPr>
                <w:rFonts w:ascii="Times New Roman" w:hAnsi="Times New Roman" w:cs="Times New Roman"/>
                <w:b/>
                <w:sz w:val="18"/>
                <w:lang w:val="es-ES_tradnl"/>
              </w:rPr>
              <w:t>Productos previstos para el bienio en pos de lograr el resultado 1):</w:t>
            </w:r>
            <w:r w:rsidRPr="006E4470">
              <w:rPr>
                <w:rFonts w:ascii="Times New Roman" w:hAnsi="Times New Roman" w:cs="Times New Roman"/>
                <w:sz w:val="18"/>
                <w:lang w:val="es-ES_tradnl"/>
              </w:rPr>
              <w:t xml:space="preserve"> A través del Convenio y sus Protocolos, la comunidad internacional converge cada vez más en enfoques comunes, integrados y sensibles a la perspectiva de género para la conservación de la diversidad biológica, su utilización sostenible y la participación justa y equitativa en los beneficios derivados de la utilización de los recursos genéticos.</w:t>
            </w:r>
          </w:p>
        </w:tc>
      </w:tr>
      <w:tr w:rsidR="00934590" w:rsidRPr="006E4470" w14:paraId="445B3FBE" w14:textId="77777777" w:rsidTr="00F9231F">
        <w:trPr>
          <w:jc w:val="center"/>
        </w:trPr>
        <w:tc>
          <w:tcPr>
            <w:tcW w:w="9067" w:type="dxa"/>
          </w:tcPr>
          <w:p w14:paraId="3ED31F0E" w14:textId="77777777" w:rsidR="00934590" w:rsidRPr="006E4470" w:rsidRDefault="00934590" w:rsidP="00F9231F">
            <w:pPr>
              <w:pStyle w:val="ListParagraph"/>
              <w:ind w:left="0"/>
              <w:rPr>
                <w:rFonts w:ascii="Times New Roman" w:hAnsi="Times New Roman" w:cs="Times New Roman"/>
                <w:sz w:val="18"/>
                <w:szCs w:val="18"/>
                <w:lang w:val="es-ES_tradnl"/>
              </w:rPr>
            </w:pPr>
            <w:r w:rsidRPr="006E4470">
              <w:rPr>
                <w:rFonts w:ascii="Times New Roman" w:hAnsi="Times New Roman" w:cs="Times New Roman"/>
                <w:sz w:val="18"/>
                <w:lang w:val="es-ES_tradnl"/>
              </w:rPr>
              <w:t>1.1 Análisis/trabajos técnicos con base empírica aportan información a los procesos de adopción de decisiones de las Partes durante las principales reuniones.</w:t>
            </w:r>
          </w:p>
        </w:tc>
      </w:tr>
      <w:tr w:rsidR="00934590" w:rsidRPr="006E4470" w14:paraId="231D0CA3" w14:textId="77777777" w:rsidTr="00F9231F">
        <w:trPr>
          <w:jc w:val="center"/>
        </w:trPr>
        <w:tc>
          <w:tcPr>
            <w:tcW w:w="9067" w:type="dxa"/>
          </w:tcPr>
          <w:p w14:paraId="7BA925D3" w14:textId="77777777" w:rsidR="00934590" w:rsidRPr="006E4470" w:rsidRDefault="00934590" w:rsidP="00F9231F">
            <w:pPr>
              <w:pStyle w:val="ListParagraph"/>
              <w:rPr>
                <w:rFonts w:ascii="Times New Roman" w:hAnsi="Times New Roman" w:cs="Times New Roman"/>
                <w:sz w:val="18"/>
                <w:szCs w:val="18"/>
                <w:lang w:val="es-ES_tradnl"/>
              </w:rPr>
            </w:pPr>
            <w:r w:rsidRPr="006E4470">
              <w:rPr>
                <w:rFonts w:ascii="Times New Roman" w:hAnsi="Times New Roman" w:cs="Times New Roman"/>
                <w:sz w:val="18"/>
                <w:lang w:val="es-ES_tradnl"/>
              </w:rPr>
              <w:t>1.1.1 Se elaboran documentos de orientación técnica, incluidos estudios.</w:t>
            </w:r>
          </w:p>
        </w:tc>
      </w:tr>
      <w:tr w:rsidR="00934590" w:rsidRPr="006E4470" w14:paraId="71EBE586" w14:textId="77777777" w:rsidTr="00F9231F">
        <w:trPr>
          <w:jc w:val="center"/>
        </w:trPr>
        <w:tc>
          <w:tcPr>
            <w:tcW w:w="9067" w:type="dxa"/>
          </w:tcPr>
          <w:p w14:paraId="2C7A7BCB" w14:textId="77777777" w:rsidR="00934590" w:rsidRPr="006E4470" w:rsidRDefault="00934590" w:rsidP="00F9231F">
            <w:pPr>
              <w:pStyle w:val="ListParagraph"/>
              <w:rPr>
                <w:rFonts w:ascii="Times New Roman" w:hAnsi="Times New Roman" w:cs="Times New Roman"/>
                <w:sz w:val="18"/>
                <w:szCs w:val="18"/>
                <w:lang w:val="es-ES_tradnl"/>
              </w:rPr>
            </w:pPr>
            <w:r w:rsidRPr="006E4470">
              <w:rPr>
                <w:rFonts w:ascii="Times New Roman" w:hAnsi="Times New Roman" w:cs="Times New Roman"/>
                <w:sz w:val="18"/>
                <w:lang w:val="es-ES_tradnl"/>
              </w:rPr>
              <w:t>1.1.2 Se celebran reuniones técnicas (grupos especiales de expertos técnicos, comités asesores oficiosos, grupos asesores oficiosos, etc.).</w:t>
            </w:r>
          </w:p>
        </w:tc>
      </w:tr>
      <w:tr w:rsidR="00934590" w:rsidRPr="006E4470" w14:paraId="504B30B3" w14:textId="77777777" w:rsidTr="00F9231F">
        <w:trPr>
          <w:jc w:val="center"/>
        </w:trPr>
        <w:tc>
          <w:tcPr>
            <w:tcW w:w="9067" w:type="dxa"/>
          </w:tcPr>
          <w:p w14:paraId="01D12A2A" w14:textId="77777777" w:rsidR="00934590" w:rsidRPr="006E4470" w:rsidRDefault="00934590" w:rsidP="00F9231F">
            <w:pPr>
              <w:pStyle w:val="ListParagraph"/>
              <w:rPr>
                <w:rFonts w:ascii="Times New Roman" w:hAnsi="Times New Roman" w:cs="Times New Roman"/>
                <w:sz w:val="18"/>
                <w:szCs w:val="18"/>
                <w:lang w:val="es-ES_tradnl"/>
              </w:rPr>
            </w:pPr>
            <w:r w:rsidRPr="006E4470">
              <w:rPr>
                <w:rFonts w:ascii="Times New Roman" w:hAnsi="Times New Roman" w:cs="Times New Roman"/>
                <w:sz w:val="18"/>
                <w:lang w:val="es-ES_tradnl"/>
              </w:rPr>
              <w:t>1.1.3 Se elaboran proyectos de decisión y recomendaciones.</w:t>
            </w:r>
          </w:p>
        </w:tc>
      </w:tr>
      <w:tr w:rsidR="00934590" w:rsidRPr="006E4470" w14:paraId="391CBEE3" w14:textId="77777777" w:rsidTr="00F9231F">
        <w:trPr>
          <w:jc w:val="center"/>
        </w:trPr>
        <w:tc>
          <w:tcPr>
            <w:tcW w:w="9067" w:type="dxa"/>
          </w:tcPr>
          <w:p w14:paraId="6F9819A5" w14:textId="77777777" w:rsidR="00934590" w:rsidRPr="006E4470" w:rsidRDefault="00934590" w:rsidP="00F9231F">
            <w:pPr>
              <w:pStyle w:val="ListParagraph"/>
              <w:ind w:left="0"/>
              <w:rPr>
                <w:rFonts w:ascii="Times New Roman" w:hAnsi="Times New Roman" w:cs="Times New Roman"/>
                <w:sz w:val="18"/>
                <w:szCs w:val="18"/>
                <w:lang w:val="es-ES_tradnl"/>
              </w:rPr>
            </w:pPr>
            <w:r w:rsidRPr="006E4470">
              <w:rPr>
                <w:rFonts w:ascii="Times New Roman" w:hAnsi="Times New Roman" w:cs="Times New Roman"/>
                <w:sz w:val="18"/>
                <w:lang w:val="es-ES_tradnl"/>
              </w:rPr>
              <w:t>1. 2 Se organizan y celebran reuniones importantes con la participación plena y efectiva de las Partes, los pueblos indígenas y las comunidades locales y otros interesados.</w:t>
            </w:r>
          </w:p>
        </w:tc>
      </w:tr>
      <w:tr w:rsidR="00934590" w:rsidRPr="006E4470" w14:paraId="3E527F64" w14:textId="77777777" w:rsidTr="00F9231F">
        <w:trPr>
          <w:jc w:val="center"/>
        </w:trPr>
        <w:tc>
          <w:tcPr>
            <w:tcW w:w="9067" w:type="dxa"/>
          </w:tcPr>
          <w:p w14:paraId="1ED3CC54" w14:textId="77777777" w:rsidR="00934590" w:rsidRPr="006E4470" w:rsidRDefault="00934590" w:rsidP="00F9231F">
            <w:pPr>
              <w:pStyle w:val="ListParagraph"/>
              <w:rPr>
                <w:rFonts w:ascii="Times New Roman" w:hAnsi="Times New Roman" w:cs="Times New Roman"/>
                <w:sz w:val="18"/>
                <w:szCs w:val="18"/>
                <w:lang w:val="es-ES_tradnl"/>
              </w:rPr>
            </w:pPr>
            <w:r w:rsidRPr="006E4470">
              <w:rPr>
                <w:rFonts w:ascii="Times New Roman" w:hAnsi="Times New Roman" w:cs="Times New Roman"/>
                <w:sz w:val="18"/>
                <w:lang w:val="es-ES_tradnl"/>
              </w:rPr>
              <w:t>1.2.1 Reuniones COP-16, MOP-11 (Cartagena) y MOP-5 (Nagoya).</w:t>
            </w:r>
          </w:p>
        </w:tc>
      </w:tr>
      <w:tr w:rsidR="00934590" w:rsidRPr="006E4470" w14:paraId="2F93603D" w14:textId="77777777" w:rsidTr="00F9231F">
        <w:trPr>
          <w:jc w:val="center"/>
        </w:trPr>
        <w:tc>
          <w:tcPr>
            <w:tcW w:w="9067" w:type="dxa"/>
          </w:tcPr>
          <w:p w14:paraId="7DEE071A" w14:textId="77777777" w:rsidR="00934590" w:rsidRPr="006E4470" w:rsidRDefault="00934590" w:rsidP="00F9231F">
            <w:pPr>
              <w:pStyle w:val="ListParagraph"/>
              <w:ind w:left="0"/>
              <w:rPr>
                <w:rFonts w:ascii="Times New Roman" w:hAnsi="Times New Roman" w:cs="Times New Roman"/>
                <w:sz w:val="18"/>
                <w:szCs w:val="18"/>
                <w:lang w:val="es-ES_tradnl"/>
              </w:rPr>
            </w:pPr>
            <w:r w:rsidRPr="006E4470">
              <w:rPr>
                <w:rFonts w:ascii="Times New Roman" w:hAnsi="Times New Roman" w:cs="Times New Roman"/>
                <w:sz w:val="18"/>
                <w:lang w:val="es-ES_tradnl"/>
              </w:rPr>
              <w:t>1. 3 Se promueve la integración de las metas de diversidad biológica en las políticas, estrategias y planes de trabajo del sistema de las Naciones Unidas y otras organizaciones internacionales.</w:t>
            </w:r>
          </w:p>
        </w:tc>
      </w:tr>
      <w:tr w:rsidR="00934590" w:rsidRPr="006E4470" w14:paraId="7E5FF727" w14:textId="77777777" w:rsidTr="00F9231F">
        <w:trPr>
          <w:jc w:val="center"/>
        </w:trPr>
        <w:tc>
          <w:tcPr>
            <w:tcW w:w="9067" w:type="dxa"/>
          </w:tcPr>
          <w:p w14:paraId="43DFDE4D" w14:textId="77777777" w:rsidR="00934590" w:rsidRPr="006E4470" w:rsidRDefault="00934590" w:rsidP="00F9231F">
            <w:pPr>
              <w:pStyle w:val="ListParagraph"/>
              <w:rPr>
                <w:rFonts w:ascii="Times New Roman" w:hAnsi="Times New Roman" w:cs="Times New Roman"/>
                <w:sz w:val="18"/>
                <w:szCs w:val="18"/>
                <w:lang w:val="es-ES_tradnl"/>
              </w:rPr>
            </w:pPr>
            <w:r w:rsidRPr="006E4470">
              <w:rPr>
                <w:rFonts w:ascii="Times New Roman" w:hAnsi="Times New Roman" w:cs="Times New Roman"/>
                <w:sz w:val="18"/>
                <w:lang w:val="es-ES_tradnl"/>
              </w:rPr>
              <w:t>1.3.2 Se desarrollan programas de trabajo/directrices/estrategias conjuntas con otros acuerdos ambientales multilaterales y organizaciones internacionales.</w:t>
            </w:r>
          </w:p>
        </w:tc>
      </w:tr>
      <w:tr w:rsidR="00934590" w:rsidRPr="006E4470" w14:paraId="162DD27D" w14:textId="77777777" w:rsidTr="00F9231F">
        <w:trPr>
          <w:jc w:val="center"/>
        </w:trPr>
        <w:tc>
          <w:tcPr>
            <w:tcW w:w="9067" w:type="dxa"/>
          </w:tcPr>
          <w:p w14:paraId="42998270" w14:textId="77777777" w:rsidR="00934590" w:rsidRPr="006E4470" w:rsidRDefault="00934590" w:rsidP="00F9231F">
            <w:pPr>
              <w:pStyle w:val="ListParagraph"/>
              <w:ind w:left="0"/>
              <w:rPr>
                <w:rFonts w:ascii="Times New Roman" w:hAnsi="Times New Roman" w:cs="Times New Roman"/>
                <w:sz w:val="18"/>
                <w:szCs w:val="18"/>
                <w:lang w:val="es-ES_tradnl"/>
              </w:rPr>
            </w:pPr>
            <w:r w:rsidRPr="006E4470">
              <w:rPr>
                <w:rFonts w:ascii="Times New Roman" w:hAnsi="Times New Roman" w:cs="Times New Roman"/>
                <w:b/>
                <w:sz w:val="18"/>
                <w:lang w:val="es-ES_tradnl"/>
              </w:rPr>
              <w:t>Productos previstos para el bienio en pos de lograr el resultado 2):</w:t>
            </w:r>
            <w:r w:rsidRPr="006E4470">
              <w:rPr>
                <w:rFonts w:ascii="Times New Roman" w:hAnsi="Times New Roman" w:cs="Times New Roman"/>
                <w:sz w:val="18"/>
                <w:lang w:val="es-ES_tradnl"/>
              </w:rPr>
              <w:t xml:space="preserve"> Mediante la implementación del marco mundial de la diversidad biológica, se fortalece la aplicación nacional del Convenio y sus Protocolos para mejorar el estado de la diversidad biológica.</w:t>
            </w:r>
          </w:p>
        </w:tc>
      </w:tr>
      <w:tr w:rsidR="00934590" w:rsidRPr="006E4470" w14:paraId="0E83F086" w14:textId="77777777" w:rsidTr="00F9231F">
        <w:trPr>
          <w:jc w:val="center"/>
        </w:trPr>
        <w:tc>
          <w:tcPr>
            <w:tcW w:w="9067" w:type="dxa"/>
          </w:tcPr>
          <w:p w14:paraId="76F0CA0B" w14:textId="77777777" w:rsidR="00934590" w:rsidRPr="006E4470" w:rsidRDefault="00934590" w:rsidP="00F9231F">
            <w:pPr>
              <w:pStyle w:val="ListParagraph"/>
              <w:ind w:left="0"/>
              <w:rPr>
                <w:rFonts w:ascii="Times New Roman" w:hAnsi="Times New Roman" w:cs="Times New Roman"/>
                <w:sz w:val="18"/>
                <w:szCs w:val="18"/>
                <w:lang w:val="es-ES_tradnl"/>
              </w:rPr>
            </w:pPr>
            <w:r w:rsidRPr="006E4470">
              <w:rPr>
                <w:rFonts w:ascii="Times New Roman" w:hAnsi="Times New Roman" w:cs="Times New Roman"/>
                <w:sz w:val="18"/>
                <w:lang w:val="es-ES_tradnl"/>
              </w:rPr>
              <w:t>2.1 Se promueve la movilización de recursos para apoyar la aplicación.</w:t>
            </w:r>
          </w:p>
        </w:tc>
      </w:tr>
      <w:tr w:rsidR="00934590" w:rsidRPr="006E4470" w14:paraId="33B1CE57" w14:textId="77777777" w:rsidTr="00F9231F">
        <w:trPr>
          <w:jc w:val="center"/>
        </w:trPr>
        <w:tc>
          <w:tcPr>
            <w:tcW w:w="9067" w:type="dxa"/>
          </w:tcPr>
          <w:p w14:paraId="76AF0723" w14:textId="77777777" w:rsidR="00934590" w:rsidRPr="006E4470" w:rsidRDefault="00934590" w:rsidP="00F9231F">
            <w:pPr>
              <w:pStyle w:val="ListParagraph"/>
              <w:rPr>
                <w:rFonts w:ascii="Times New Roman" w:hAnsi="Times New Roman" w:cs="Times New Roman"/>
                <w:sz w:val="18"/>
                <w:szCs w:val="18"/>
                <w:lang w:val="es-ES_tradnl"/>
              </w:rPr>
            </w:pPr>
            <w:r w:rsidRPr="006E4470">
              <w:rPr>
                <w:rFonts w:ascii="Times New Roman" w:hAnsi="Times New Roman" w:cs="Times New Roman"/>
                <w:sz w:val="18"/>
                <w:lang w:val="es-ES_tradnl"/>
              </w:rPr>
              <w:t>2.1.1 Se fortalecen aún más las asociaciones existentes y se desarrollan otras nuevas.</w:t>
            </w:r>
          </w:p>
        </w:tc>
      </w:tr>
      <w:tr w:rsidR="00934590" w:rsidRPr="006E4470" w14:paraId="5613BCAD" w14:textId="77777777" w:rsidTr="00F9231F">
        <w:trPr>
          <w:jc w:val="center"/>
        </w:trPr>
        <w:tc>
          <w:tcPr>
            <w:tcW w:w="9067" w:type="dxa"/>
          </w:tcPr>
          <w:p w14:paraId="4745A690" w14:textId="77777777" w:rsidR="00934590" w:rsidRPr="006E4470" w:rsidRDefault="00934590" w:rsidP="00F9231F">
            <w:pPr>
              <w:pStyle w:val="ListParagraph"/>
              <w:ind w:left="0"/>
              <w:rPr>
                <w:rFonts w:ascii="Times New Roman" w:hAnsi="Times New Roman" w:cs="Times New Roman"/>
                <w:sz w:val="18"/>
                <w:szCs w:val="18"/>
                <w:lang w:val="es-ES_tradnl"/>
              </w:rPr>
            </w:pPr>
            <w:r w:rsidRPr="006E4470">
              <w:rPr>
                <w:rFonts w:ascii="Times New Roman" w:hAnsi="Times New Roman" w:cs="Times New Roman"/>
                <w:sz w:val="18"/>
                <w:lang w:val="es-ES_tradnl"/>
              </w:rPr>
              <w:t>2.2 Se fortalecen las capacidades institucionales y técnicas de los gobiernos y los interesados para aplicar el Convenio y sus Protocolos.</w:t>
            </w:r>
          </w:p>
        </w:tc>
      </w:tr>
      <w:tr w:rsidR="00934590" w:rsidRPr="006E4470" w14:paraId="2541F7BB" w14:textId="77777777" w:rsidTr="00F9231F">
        <w:trPr>
          <w:jc w:val="center"/>
        </w:trPr>
        <w:tc>
          <w:tcPr>
            <w:tcW w:w="9067" w:type="dxa"/>
          </w:tcPr>
          <w:p w14:paraId="4E3A14EF" w14:textId="77777777" w:rsidR="00934590" w:rsidRPr="006E4470" w:rsidRDefault="00934590" w:rsidP="00F9231F">
            <w:pPr>
              <w:pStyle w:val="ListParagraph"/>
              <w:rPr>
                <w:rFonts w:ascii="Times New Roman" w:hAnsi="Times New Roman" w:cs="Times New Roman"/>
                <w:sz w:val="18"/>
                <w:szCs w:val="18"/>
                <w:lang w:val="es-ES_tradnl"/>
              </w:rPr>
            </w:pPr>
            <w:r w:rsidRPr="006E4470">
              <w:rPr>
                <w:rFonts w:ascii="Times New Roman" w:hAnsi="Times New Roman" w:cs="Times New Roman"/>
                <w:sz w:val="18"/>
                <w:lang w:val="es-ES_tradnl"/>
              </w:rPr>
              <w:t>2.2.1 Se implementan programas/iniciativas de creación y desarrollo de capacidades (Protocolos).</w:t>
            </w:r>
          </w:p>
        </w:tc>
      </w:tr>
      <w:tr w:rsidR="00934590" w:rsidRPr="006E4470" w14:paraId="45EA7F1F" w14:textId="77777777" w:rsidTr="00F9231F">
        <w:trPr>
          <w:jc w:val="center"/>
        </w:trPr>
        <w:tc>
          <w:tcPr>
            <w:tcW w:w="9067" w:type="dxa"/>
          </w:tcPr>
          <w:p w14:paraId="6EC991C7" w14:textId="77777777" w:rsidR="00934590" w:rsidRPr="006E4470" w:rsidRDefault="00934590" w:rsidP="00F9231F">
            <w:pPr>
              <w:pStyle w:val="ListParagraph"/>
              <w:ind w:left="0"/>
              <w:rPr>
                <w:rFonts w:ascii="Times New Roman" w:hAnsi="Times New Roman" w:cs="Times New Roman"/>
                <w:sz w:val="18"/>
                <w:szCs w:val="18"/>
                <w:lang w:val="es-ES_tradnl"/>
              </w:rPr>
            </w:pPr>
            <w:r w:rsidRPr="006E4470">
              <w:rPr>
                <w:rFonts w:ascii="Times New Roman" w:hAnsi="Times New Roman" w:cs="Times New Roman"/>
                <w:sz w:val="18"/>
                <w:lang w:val="es-ES_tradnl"/>
              </w:rPr>
              <w:t>2.3 Se mejora la gestión de los conocimientos y el intercambio de información para apoyar la aplicación del Convenio y sus Protocolos.</w:t>
            </w:r>
          </w:p>
        </w:tc>
      </w:tr>
      <w:tr w:rsidR="00934590" w:rsidRPr="006E4470" w14:paraId="4E7A18E0" w14:textId="77777777" w:rsidTr="00F9231F">
        <w:trPr>
          <w:jc w:val="center"/>
        </w:trPr>
        <w:tc>
          <w:tcPr>
            <w:tcW w:w="9067" w:type="dxa"/>
          </w:tcPr>
          <w:p w14:paraId="501B9D9B" w14:textId="77777777" w:rsidR="00934590" w:rsidRPr="006E4470" w:rsidRDefault="00934590" w:rsidP="00F9231F">
            <w:pPr>
              <w:pStyle w:val="ListParagraph"/>
              <w:rPr>
                <w:rFonts w:ascii="Times New Roman" w:hAnsi="Times New Roman" w:cs="Times New Roman"/>
                <w:sz w:val="18"/>
                <w:szCs w:val="18"/>
                <w:lang w:val="es-ES_tradnl"/>
              </w:rPr>
            </w:pPr>
            <w:r w:rsidRPr="006E4470">
              <w:rPr>
                <w:rFonts w:ascii="Times New Roman" w:hAnsi="Times New Roman" w:cs="Times New Roman"/>
                <w:sz w:val="18"/>
                <w:lang w:val="es-ES_tradnl"/>
              </w:rPr>
              <w:t>2.3.2 Los Centros de Intercambio de Información sobre Seguridad de la Biotecnología y Centro de Intercambio de Información sobre Acceso y Participación en los Beneficios y sus herramientas se mantienen correctamente, se continúan desarrollando y están disponibles y son interoperables con varias plataformas asociadas.</w:t>
            </w:r>
          </w:p>
        </w:tc>
      </w:tr>
      <w:tr w:rsidR="00934590" w:rsidRPr="006E4470" w14:paraId="0AE6E9F2" w14:textId="77777777" w:rsidTr="00F9231F">
        <w:trPr>
          <w:jc w:val="center"/>
        </w:trPr>
        <w:tc>
          <w:tcPr>
            <w:tcW w:w="9067" w:type="dxa"/>
          </w:tcPr>
          <w:p w14:paraId="3D1933D9" w14:textId="77777777" w:rsidR="00934590" w:rsidRPr="006E4470" w:rsidRDefault="00934590" w:rsidP="00F9231F">
            <w:pPr>
              <w:pStyle w:val="ListParagraph"/>
              <w:ind w:left="0"/>
              <w:rPr>
                <w:rFonts w:ascii="Times New Roman" w:hAnsi="Times New Roman" w:cs="Times New Roman"/>
                <w:sz w:val="18"/>
                <w:szCs w:val="18"/>
                <w:lang w:val="es-ES_tradnl"/>
              </w:rPr>
            </w:pPr>
            <w:r w:rsidRPr="006E4470">
              <w:rPr>
                <w:rFonts w:ascii="Times New Roman" w:hAnsi="Times New Roman" w:cs="Times New Roman"/>
                <w:sz w:val="18"/>
                <w:lang w:val="es-ES_tradnl"/>
              </w:rPr>
              <w:t>2.4 Se movilizan asociaciones a nivel mundial y regional para apoyar la aplicación por las Partes a nivel nacional.</w:t>
            </w:r>
          </w:p>
        </w:tc>
      </w:tr>
      <w:tr w:rsidR="00934590" w:rsidRPr="006E4470" w14:paraId="21B070B1" w14:textId="77777777" w:rsidTr="00F9231F">
        <w:trPr>
          <w:jc w:val="center"/>
        </w:trPr>
        <w:tc>
          <w:tcPr>
            <w:tcW w:w="9067" w:type="dxa"/>
          </w:tcPr>
          <w:p w14:paraId="57A9A1C9" w14:textId="77777777" w:rsidR="00934590" w:rsidRPr="006E4470" w:rsidRDefault="00934590" w:rsidP="00F9231F">
            <w:pPr>
              <w:pStyle w:val="ListParagraph"/>
              <w:rPr>
                <w:rFonts w:ascii="Times New Roman" w:hAnsi="Times New Roman" w:cs="Times New Roman"/>
                <w:sz w:val="18"/>
                <w:szCs w:val="18"/>
                <w:lang w:val="es-ES_tradnl"/>
              </w:rPr>
            </w:pPr>
            <w:r w:rsidRPr="006E4470">
              <w:rPr>
                <w:rFonts w:ascii="Times New Roman" w:hAnsi="Times New Roman" w:cs="Times New Roman"/>
                <w:sz w:val="18"/>
                <w:lang w:val="es-ES_tradnl"/>
              </w:rPr>
              <w:t>2.4.1 Se ofrecen seminarios web regionales al sistema de Coordinadores Residentes de las Naciones Unidas.</w:t>
            </w:r>
          </w:p>
        </w:tc>
      </w:tr>
      <w:tr w:rsidR="00934590" w:rsidRPr="006E4470" w14:paraId="128DF828" w14:textId="77777777" w:rsidTr="00F9231F">
        <w:trPr>
          <w:jc w:val="center"/>
        </w:trPr>
        <w:tc>
          <w:tcPr>
            <w:tcW w:w="9067" w:type="dxa"/>
          </w:tcPr>
          <w:p w14:paraId="08DFF385" w14:textId="77777777" w:rsidR="00934590" w:rsidRPr="006E4470" w:rsidRDefault="00934590" w:rsidP="00F9231F">
            <w:pPr>
              <w:pStyle w:val="ListParagraph"/>
              <w:ind w:left="0"/>
              <w:rPr>
                <w:rFonts w:ascii="Times New Roman" w:hAnsi="Times New Roman" w:cs="Times New Roman"/>
                <w:sz w:val="18"/>
                <w:szCs w:val="18"/>
                <w:lang w:val="es-ES_tradnl"/>
              </w:rPr>
            </w:pPr>
            <w:r w:rsidRPr="006E4470">
              <w:rPr>
                <w:rFonts w:ascii="Times New Roman" w:hAnsi="Times New Roman" w:cs="Times New Roman"/>
                <w:b/>
                <w:sz w:val="18"/>
                <w:lang w:val="es-ES_tradnl"/>
              </w:rPr>
              <w:lastRenderedPageBreak/>
              <w:t>Productos previstos para el bienio en pos de lograr el resultado 3):</w:t>
            </w:r>
            <w:r w:rsidRPr="006E4470">
              <w:rPr>
                <w:rFonts w:ascii="Times New Roman" w:hAnsi="Times New Roman" w:cs="Times New Roman"/>
                <w:sz w:val="18"/>
                <w:lang w:val="es-ES_tradnl"/>
              </w:rPr>
              <w:t xml:space="preserve"> La concienciación y la acciones para conservar, utilizar de manera sostenible y participar en los beneficios de la diversidad biológica aumentan en todos los niveles y en todos los sectores de la sociedad</w:t>
            </w:r>
          </w:p>
        </w:tc>
      </w:tr>
      <w:tr w:rsidR="00934590" w:rsidRPr="006E4470" w14:paraId="20F5FED9" w14:textId="77777777" w:rsidTr="00F9231F">
        <w:trPr>
          <w:jc w:val="center"/>
        </w:trPr>
        <w:tc>
          <w:tcPr>
            <w:tcW w:w="9067" w:type="dxa"/>
          </w:tcPr>
          <w:p w14:paraId="6B75CAE7" w14:textId="77777777" w:rsidR="00934590" w:rsidRPr="006E4470" w:rsidRDefault="00934590" w:rsidP="00F9231F">
            <w:pPr>
              <w:pStyle w:val="ListParagraph"/>
              <w:ind w:left="0"/>
              <w:rPr>
                <w:rFonts w:ascii="Times New Roman" w:hAnsi="Times New Roman" w:cs="Times New Roman"/>
                <w:sz w:val="18"/>
                <w:szCs w:val="18"/>
                <w:lang w:val="es-ES_tradnl"/>
              </w:rPr>
            </w:pPr>
            <w:r w:rsidRPr="006E4470">
              <w:rPr>
                <w:rFonts w:ascii="Times New Roman" w:hAnsi="Times New Roman" w:cs="Times New Roman"/>
                <w:sz w:val="18"/>
                <w:lang w:val="es-ES_tradnl"/>
              </w:rPr>
              <w:t>3.2 La diversidad biológica se promueve para apoyar el programa de trabajo de la Secretaría y el Marco Mundial de Biodiversidad de Kunming-Montreal.</w:t>
            </w:r>
          </w:p>
        </w:tc>
      </w:tr>
      <w:tr w:rsidR="00934590" w:rsidRPr="006E4470" w14:paraId="348B3FD1" w14:textId="77777777" w:rsidTr="00F9231F">
        <w:trPr>
          <w:jc w:val="center"/>
        </w:trPr>
        <w:tc>
          <w:tcPr>
            <w:tcW w:w="9067" w:type="dxa"/>
          </w:tcPr>
          <w:p w14:paraId="183E9949" w14:textId="77777777" w:rsidR="00934590" w:rsidRPr="006E4470" w:rsidRDefault="00934590" w:rsidP="00F9231F">
            <w:pPr>
              <w:pStyle w:val="ListParagraph"/>
              <w:rPr>
                <w:rFonts w:ascii="Times New Roman" w:hAnsi="Times New Roman" w:cs="Times New Roman"/>
                <w:sz w:val="18"/>
                <w:szCs w:val="18"/>
                <w:lang w:val="es-ES_tradnl"/>
              </w:rPr>
            </w:pPr>
            <w:r w:rsidRPr="006E4470">
              <w:rPr>
                <w:rFonts w:ascii="Times New Roman" w:hAnsi="Times New Roman" w:cs="Times New Roman"/>
                <w:sz w:val="18"/>
                <w:lang w:val="es-ES_tradnl"/>
              </w:rPr>
              <w:t xml:space="preserve">3.2.1 Estrategia de comunicación que tenga en cuenta a los interesados. </w:t>
            </w:r>
          </w:p>
        </w:tc>
      </w:tr>
      <w:tr w:rsidR="00934590" w:rsidRPr="006E4470" w14:paraId="14813424" w14:textId="77777777" w:rsidTr="00F9231F">
        <w:trPr>
          <w:jc w:val="center"/>
        </w:trPr>
        <w:tc>
          <w:tcPr>
            <w:tcW w:w="9067" w:type="dxa"/>
          </w:tcPr>
          <w:p w14:paraId="5D1BF48A" w14:textId="77777777" w:rsidR="00934590" w:rsidRPr="006E4470" w:rsidRDefault="00934590" w:rsidP="00F9231F">
            <w:pPr>
              <w:pStyle w:val="ListParagraph"/>
              <w:rPr>
                <w:rFonts w:ascii="Times New Roman" w:hAnsi="Times New Roman" w:cs="Times New Roman"/>
                <w:sz w:val="18"/>
                <w:szCs w:val="18"/>
                <w:lang w:val="es-ES_tradnl"/>
              </w:rPr>
            </w:pPr>
            <w:r w:rsidRPr="006E4470">
              <w:rPr>
                <w:rFonts w:ascii="Times New Roman" w:hAnsi="Times New Roman" w:cs="Times New Roman"/>
                <w:sz w:val="18"/>
                <w:lang w:val="es-ES_tradnl"/>
              </w:rPr>
              <w:t>3.2.2 Fuerte presencia en eventos políticos clave de alto nivel, tales como mensajes y representación en eventos relacionados con la diversidad biológica en el G7, G20, foros políticos de alto nivel y la Asamblea General de las Naciones Unidas.</w:t>
            </w:r>
          </w:p>
        </w:tc>
      </w:tr>
      <w:tr w:rsidR="00934590" w:rsidRPr="006E4470" w14:paraId="6C78FE75" w14:textId="77777777" w:rsidTr="00F9231F">
        <w:trPr>
          <w:jc w:val="center"/>
        </w:trPr>
        <w:tc>
          <w:tcPr>
            <w:tcW w:w="9067" w:type="dxa"/>
          </w:tcPr>
          <w:p w14:paraId="3BBA1308" w14:textId="77777777" w:rsidR="00934590" w:rsidRPr="006E4470" w:rsidRDefault="00934590" w:rsidP="00F9231F">
            <w:pPr>
              <w:pStyle w:val="ListParagraph"/>
              <w:rPr>
                <w:rFonts w:ascii="Times New Roman" w:hAnsi="Times New Roman" w:cs="Times New Roman"/>
                <w:sz w:val="18"/>
                <w:szCs w:val="18"/>
                <w:lang w:val="es-ES_tradnl"/>
              </w:rPr>
            </w:pPr>
            <w:r w:rsidRPr="006E4470">
              <w:rPr>
                <w:rFonts w:ascii="Times New Roman" w:hAnsi="Times New Roman" w:cs="Times New Roman"/>
                <w:sz w:val="18"/>
                <w:lang w:val="es-ES_tradnl"/>
              </w:rPr>
              <w:t>3.2.3 Se promueven y ponen en práctica campañas de comunicación con los asociados.</w:t>
            </w:r>
          </w:p>
        </w:tc>
      </w:tr>
      <w:tr w:rsidR="00934590" w:rsidRPr="006E4470" w14:paraId="7C961746" w14:textId="77777777" w:rsidTr="00F9231F">
        <w:trPr>
          <w:jc w:val="center"/>
        </w:trPr>
        <w:tc>
          <w:tcPr>
            <w:tcW w:w="9067" w:type="dxa"/>
          </w:tcPr>
          <w:p w14:paraId="78C6C590" w14:textId="77777777" w:rsidR="00934590" w:rsidRPr="006E4470" w:rsidRDefault="00934590" w:rsidP="00F9231F">
            <w:pPr>
              <w:pStyle w:val="ListParagraph"/>
              <w:rPr>
                <w:rFonts w:ascii="Times New Roman" w:hAnsi="Times New Roman" w:cs="Times New Roman"/>
                <w:sz w:val="18"/>
                <w:szCs w:val="18"/>
                <w:lang w:val="es-ES_tradnl"/>
              </w:rPr>
            </w:pPr>
            <w:r w:rsidRPr="006E4470">
              <w:rPr>
                <w:rFonts w:ascii="Times New Roman" w:hAnsi="Times New Roman" w:cs="Times New Roman"/>
                <w:sz w:val="18"/>
                <w:lang w:val="es-ES_tradnl"/>
              </w:rPr>
              <w:t>3.2.4 Se involucran y movilizan grupos de interesados para promover la diversidad biológica.</w:t>
            </w:r>
          </w:p>
        </w:tc>
      </w:tr>
      <w:tr w:rsidR="00934590" w:rsidRPr="006E4470" w14:paraId="3AA6BE3C" w14:textId="77777777" w:rsidTr="00F9231F">
        <w:trPr>
          <w:jc w:val="center"/>
        </w:trPr>
        <w:tc>
          <w:tcPr>
            <w:tcW w:w="9067" w:type="dxa"/>
          </w:tcPr>
          <w:p w14:paraId="2507E346" w14:textId="011E7AF2" w:rsidR="00934590" w:rsidRPr="006E4470" w:rsidRDefault="00934590" w:rsidP="00F9231F">
            <w:pPr>
              <w:pStyle w:val="ListParagraph"/>
              <w:rPr>
                <w:rFonts w:ascii="Times New Roman" w:hAnsi="Times New Roman" w:cs="Times New Roman"/>
                <w:sz w:val="18"/>
                <w:szCs w:val="18"/>
                <w:lang w:val="es-ES_tradnl"/>
              </w:rPr>
            </w:pPr>
            <w:r w:rsidRPr="006E4470">
              <w:rPr>
                <w:rFonts w:ascii="Times New Roman" w:hAnsi="Times New Roman" w:cs="Times New Roman"/>
                <w:sz w:val="18"/>
                <w:lang w:val="es-ES_tradnl"/>
              </w:rPr>
              <w:t>3.2.5 Los compromisos y acciones de actores subnacionales y no estatales aumentan a través de la Agenda de Acción para la Naturaleza y las Personas, de Sharm el-Sheikh a Kunming.</w:t>
            </w:r>
          </w:p>
        </w:tc>
      </w:tr>
      <w:tr w:rsidR="00934590" w:rsidRPr="006E4470" w14:paraId="18B3ED73" w14:textId="77777777" w:rsidTr="00F9231F">
        <w:trPr>
          <w:jc w:val="center"/>
        </w:trPr>
        <w:tc>
          <w:tcPr>
            <w:tcW w:w="9067" w:type="dxa"/>
          </w:tcPr>
          <w:p w14:paraId="29DCDA6A" w14:textId="77777777" w:rsidR="00934590" w:rsidRPr="006E4470" w:rsidRDefault="00934590" w:rsidP="00F9231F">
            <w:pPr>
              <w:pStyle w:val="ListParagraph"/>
              <w:ind w:left="0"/>
              <w:rPr>
                <w:rFonts w:ascii="Times New Roman" w:hAnsi="Times New Roman" w:cs="Times New Roman"/>
                <w:sz w:val="18"/>
                <w:szCs w:val="18"/>
                <w:lang w:val="es-ES_tradnl"/>
              </w:rPr>
            </w:pPr>
            <w:r w:rsidRPr="006E4470">
              <w:rPr>
                <w:rFonts w:ascii="Times New Roman" w:hAnsi="Times New Roman" w:cs="Times New Roman"/>
                <w:sz w:val="18"/>
                <w:lang w:val="es-ES_tradnl"/>
              </w:rPr>
              <w:t>3.3 Se implementan campañas de divulgación y concienciación para el Protocolo de Cartagena, el Protocolo Suplementario de Kuala-Lumpur y el Protocolo de Nagoya a fin de fomentar su ratificación.</w:t>
            </w:r>
          </w:p>
        </w:tc>
      </w:tr>
      <w:tr w:rsidR="00934590" w:rsidRPr="006E4470" w14:paraId="782C6F10" w14:textId="77777777" w:rsidTr="00F9231F">
        <w:trPr>
          <w:jc w:val="center"/>
        </w:trPr>
        <w:tc>
          <w:tcPr>
            <w:tcW w:w="9067" w:type="dxa"/>
          </w:tcPr>
          <w:p w14:paraId="49A91F8E" w14:textId="77777777" w:rsidR="00934590" w:rsidRPr="006E4470" w:rsidRDefault="00934590" w:rsidP="00F9231F">
            <w:pPr>
              <w:pStyle w:val="ListParagraph"/>
              <w:ind w:left="0"/>
              <w:rPr>
                <w:rFonts w:ascii="Times New Roman" w:hAnsi="Times New Roman" w:cs="Times New Roman"/>
                <w:sz w:val="18"/>
                <w:szCs w:val="18"/>
                <w:lang w:val="es-ES_tradnl"/>
              </w:rPr>
            </w:pPr>
            <w:r w:rsidRPr="006E4470">
              <w:rPr>
                <w:rFonts w:ascii="Times New Roman" w:hAnsi="Times New Roman" w:cs="Times New Roman"/>
                <w:b/>
                <w:sz w:val="18"/>
                <w:lang w:val="es-ES_tradnl"/>
              </w:rPr>
              <w:t>Productos previstos para el bienio en pos de lograr el resultado 4):</w:t>
            </w:r>
            <w:r w:rsidRPr="006E4470">
              <w:rPr>
                <w:rFonts w:ascii="Times New Roman" w:hAnsi="Times New Roman" w:cs="Times New Roman"/>
                <w:sz w:val="18"/>
                <w:lang w:val="es-ES_tradnl"/>
              </w:rPr>
              <w:t xml:space="preserve"> El seguimiento, la revisión y la evaluación periódicos contribuyen a la planificación y la adopción de decisiones informadas en todos los niveles, lo que resulta en una mejora progresiva de la aplicación del Convenio y sus Protocolos y la implementación del Marco Mundial de Biodiversidad de Kunming-Montreal.</w:t>
            </w:r>
          </w:p>
        </w:tc>
      </w:tr>
      <w:tr w:rsidR="00934590" w:rsidRPr="006E4470" w14:paraId="30359BEE" w14:textId="77777777" w:rsidTr="00F9231F">
        <w:trPr>
          <w:jc w:val="center"/>
        </w:trPr>
        <w:tc>
          <w:tcPr>
            <w:tcW w:w="9067" w:type="dxa"/>
          </w:tcPr>
          <w:p w14:paraId="5BADA8E7" w14:textId="77777777" w:rsidR="00934590" w:rsidRPr="006E4470" w:rsidRDefault="00934590" w:rsidP="00F9231F">
            <w:pPr>
              <w:pStyle w:val="ListParagraph"/>
              <w:ind w:left="0"/>
              <w:rPr>
                <w:rFonts w:ascii="Times New Roman" w:hAnsi="Times New Roman" w:cs="Times New Roman"/>
                <w:sz w:val="18"/>
                <w:szCs w:val="18"/>
                <w:lang w:val="es-ES_tradnl"/>
              </w:rPr>
            </w:pPr>
            <w:r w:rsidRPr="006E4470">
              <w:rPr>
                <w:rFonts w:ascii="Times New Roman" w:hAnsi="Times New Roman" w:cs="Times New Roman"/>
                <w:sz w:val="18"/>
                <w:lang w:val="es-ES_tradnl"/>
              </w:rPr>
              <w:t>(4.3) Se evalúa la situación de la aplicación y se divulgan los resultados a fin de aportar información para la adopción de decisiones (para el Convenio y los Protocolos).</w:t>
            </w:r>
          </w:p>
        </w:tc>
      </w:tr>
      <w:tr w:rsidR="00934590" w:rsidRPr="006E4470" w14:paraId="42519D15" w14:textId="77777777" w:rsidTr="00F9231F">
        <w:trPr>
          <w:jc w:val="center"/>
        </w:trPr>
        <w:tc>
          <w:tcPr>
            <w:tcW w:w="9067" w:type="dxa"/>
          </w:tcPr>
          <w:p w14:paraId="13ABD686" w14:textId="77777777" w:rsidR="00934590" w:rsidRPr="006E4470" w:rsidRDefault="00934590" w:rsidP="00F9231F">
            <w:pPr>
              <w:pStyle w:val="ListParagraph"/>
              <w:rPr>
                <w:rFonts w:ascii="Times New Roman" w:hAnsi="Times New Roman" w:cs="Times New Roman"/>
                <w:sz w:val="18"/>
                <w:szCs w:val="18"/>
                <w:lang w:val="es-ES_tradnl"/>
              </w:rPr>
            </w:pPr>
            <w:r w:rsidRPr="006E4470">
              <w:rPr>
                <w:rFonts w:ascii="Times New Roman" w:hAnsi="Times New Roman" w:cs="Times New Roman"/>
                <w:sz w:val="18"/>
                <w:lang w:val="es-ES_tradnl"/>
              </w:rPr>
              <w:t>4.3.3 Se elaboran y/o coordinan evaluaciones y balances pertinentes, incluidos los medios de aplicación y los recursos financieros (Protocolos).</w:t>
            </w:r>
          </w:p>
        </w:tc>
      </w:tr>
      <w:tr w:rsidR="00934590" w:rsidRPr="006E4470" w14:paraId="47E4FCD3" w14:textId="77777777" w:rsidTr="00F9231F">
        <w:trPr>
          <w:jc w:val="center"/>
        </w:trPr>
        <w:tc>
          <w:tcPr>
            <w:tcW w:w="9067" w:type="dxa"/>
          </w:tcPr>
          <w:p w14:paraId="500416A1" w14:textId="77777777" w:rsidR="00934590" w:rsidRPr="006E4470" w:rsidRDefault="00934590" w:rsidP="00F9231F">
            <w:pPr>
              <w:pStyle w:val="ListParagraph"/>
              <w:rPr>
                <w:rFonts w:ascii="Times New Roman" w:hAnsi="Times New Roman" w:cs="Times New Roman"/>
                <w:sz w:val="18"/>
                <w:szCs w:val="18"/>
                <w:lang w:val="es-ES_tradnl"/>
              </w:rPr>
            </w:pPr>
            <w:r w:rsidRPr="006E4470">
              <w:rPr>
                <w:rFonts w:ascii="Times New Roman" w:hAnsi="Times New Roman" w:cs="Times New Roman"/>
                <w:sz w:val="18"/>
                <w:lang w:val="es-ES_tradnl"/>
              </w:rPr>
              <w:t>4.3.4 Se organizan reuniones del Comité de Cumplimiento y se revisan cuestiones (Protocolos).</w:t>
            </w:r>
          </w:p>
        </w:tc>
      </w:tr>
      <w:tr w:rsidR="00934590" w:rsidRPr="006E4470" w14:paraId="171E5C45" w14:textId="77777777" w:rsidTr="00F9231F">
        <w:trPr>
          <w:jc w:val="center"/>
        </w:trPr>
        <w:tc>
          <w:tcPr>
            <w:tcW w:w="9067" w:type="dxa"/>
          </w:tcPr>
          <w:p w14:paraId="36C3F86E" w14:textId="77777777" w:rsidR="00934590" w:rsidRPr="006E4470" w:rsidRDefault="00934590" w:rsidP="00F9231F">
            <w:pPr>
              <w:pStyle w:val="ListParagraph"/>
              <w:rPr>
                <w:rFonts w:ascii="Times New Roman" w:hAnsi="Times New Roman" w:cs="Times New Roman"/>
                <w:sz w:val="18"/>
                <w:szCs w:val="18"/>
                <w:lang w:val="es-ES_tradnl"/>
              </w:rPr>
            </w:pPr>
            <w:r w:rsidRPr="006E4470">
              <w:rPr>
                <w:rFonts w:ascii="Times New Roman" w:hAnsi="Times New Roman" w:cs="Times New Roman"/>
                <w:sz w:val="18"/>
                <w:lang w:val="es-ES_tradnl"/>
              </w:rPr>
              <w:t>4.3.5 Las herramientas en línea, incluida la herramienta de seguimiento de decisiones, están totalmente desarrolladas y disponibles, y se actualizan y mantienen periódicamente.</w:t>
            </w:r>
          </w:p>
        </w:tc>
      </w:tr>
    </w:tbl>
    <w:p w14:paraId="02C68169" w14:textId="77777777" w:rsidR="00934590" w:rsidRPr="006E4470" w:rsidRDefault="00934590" w:rsidP="00934590">
      <w:pPr>
        <w:pStyle w:val="CBDNormalNumber"/>
        <w:spacing w:line="240" w:lineRule="auto"/>
        <w:rPr>
          <w:lang w:val="es-ES_tradnl"/>
        </w:rPr>
      </w:pPr>
      <w:r w:rsidRPr="006E4470">
        <w:rPr>
          <w:lang w:val="es-ES_tradnl"/>
        </w:rPr>
        <w:t>Los recursos relacionados con puestos, que ascienden a 5 260 305 0 dólares, permitirían mantener 16,5 puestos (2 P-5, 1 P</w:t>
      </w:r>
      <w:r w:rsidRPr="006E4470">
        <w:rPr>
          <w:lang w:val="es-ES_tradnl"/>
        </w:rPr>
        <w:noBreakHyphen/>
        <w:t>4, 5.5 P-3, 2 P-2 y 6 SS) así como 1 puesto nuevo para apoyar la labor del o la Oficial de Programas de información digital sobre secuencias (1) de categoría P-4 que actualmente se financia con recursos extrapresupuestarios.</w:t>
      </w:r>
    </w:p>
    <w:p w14:paraId="145F516B" w14:textId="77777777" w:rsidR="00934590" w:rsidRPr="006E4470" w:rsidRDefault="00934590" w:rsidP="00934590">
      <w:pPr>
        <w:pStyle w:val="CBDTableTitle"/>
        <w:rPr>
          <w:lang w:val="es-ES_tradnl"/>
        </w:rPr>
      </w:pPr>
      <w:r w:rsidRPr="006E4470">
        <w:rPr>
          <w:b w:val="0"/>
          <w:lang w:val="es-ES_tradnl"/>
        </w:rPr>
        <w:t>Cuadro 14</w:t>
      </w:r>
      <w:r w:rsidRPr="006E4470">
        <w:rPr>
          <w:lang w:val="es-ES_tradnl"/>
        </w:rPr>
        <w:br/>
        <w:t>Asignaciones de recursos: Protocolos de Cartagena y Nagoya</w:t>
      </w:r>
    </w:p>
    <w:tbl>
      <w:tblPr>
        <w:tblW w:w="0" w:type="auto"/>
        <w:jc w:val="center"/>
        <w:tblBorders>
          <w:top w:val="single" w:sz="4" w:space="0" w:color="auto"/>
        </w:tblBorders>
        <w:tblLook w:val="04A0" w:firstRow="1" w:lastRow="0" w:firstColumn="1" w:lastColumn="0" w:noHBand="0" w:noVBand="1"/>
      </w:tblPr>
      <w:tblGrid>
        <w:gridCol w:w="1584"/>
        <w:gridCol w:w="1448"/>
        <w:gridCol w:w="971"/>
        <w:gridCol w:w="975"/>
        <w:gridCol w:w="1467"/>
        <w:gridCol w:w="1448"/>
        <w:gridCol w:w="1467"/>
      </w:tblGrid>
      <w:tr w:rsidR="00934590" w:rsidRPr="006E4470" w14:paraId="4BFCA98E" w14:textId="77777777" w:rsidTr="00F9231F">
        <w:trPr>
          <w:trHeight w:val="300"/>
          <w:jc w:val="center"/>
        </w:trPr>
        <w:tc>
          <w:tcPr>
            <w:tcW w:w="0" w:type="auto"/>
            <w:vMerge w:val="restart"/>
            <w:vAlign w:val="center"/>
            <w:hideMark/>
          </w:tcPr>
          <w:p w14:paraId="27C33929" w14:textId="77777777" w:rsidR="00934590" w:rsidRPr="006E4470" w:rsidRDefault="00934590" w:rsidP="00F9231F">
            <w:pPr>
              <w:keepNext/>
              <w:keepLines/>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Presupuesto básico</w:t>
            </w:r>
          </w:p>
        </w:tc>
        <w:tc>
          <w:tcPr>
            <w:tcW w:w="0" w:type="auto"/>
            <w:gridSpan w:val="4"/>
          </w:tcPr>
          <w:p w14:paraId="0774A8B9" w14:textId="77777777" w:rsidR="00934590" w:rsidRPr="006E4470" w:rsidRDefault="00934590" w:rsidP="00F9231F">
            <w:pPr>
              <w:keepNext/>
              <w:keepLines/>
              <w:jc w:val="center"/>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 xml:space="preserve">Recursos </w:t>
            </w:r>
            <w:r w:rsidRPr="006E4470">
              <w:rPr>
                <w:rFonts w:ascii="Times New Roman" w:hAnsi="Times New Roman" w:cs="Times New Roman"/>
                <w:i/>
                <w:color w:val="000000"/>
                <w:sz w:val="18"/>
                <w:lang w:val="es-ES_tradnl"/>
              </w:rPr>
              <w:br/>
              <w:t>(miles de dólares de los EE. UU.)</w:t>
            </w:r>
          </w:p>
        </w:tc>
        <w:tc>
          <w:tcPr>
            <w:tcW w:w="0" w:type="auto"/>
            <w:gridSpan w:val="2"/>
            <w:tcBorders>
              <w:top w:val="single" w:sz="4" w:space="0" w:color="auto"/>
              <w:bottom w:val="single" w:sz="4" w:space="0" w:color="auto"/>
            </w:tcBorders>
            <w:vAlign w:val="center"/>
            <w:hideMark/>
          </w:tcPr>
          <w:p w14:paraId="217977FB" w14:textId="77777777"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Número de puestos</w:t>
            </w:r>
          </w:p>
        </w:tc>
      </w:tr>
      <w:tr w:rsidR="00F764E1" w:rsidRPr="006E4470" w14:paraId="4B405B0B" w14:textId="77777777" w:rsidTr="00F9231F">
        <w:trPr>
          <w:trHeight w:val="600"/>
          <w:jc w:val="center"/>
        </w:trPr>
        <w:tc>
          <w:tcPr>
            <w:tcW w:w="0" w:type="auto"/>
            <w:vMerge/>
            <w:tcBorders>
              <w:bottom w:val="single" w:sz="4" w:space="0" w:color="auto"/>
            </w:tcBorders>
            <w:vAlign w:val="center"/>
            <w:hideMark/>
          </w:tcPr>
          <w:p w14:paraId="37019077" w14:textId="77777777" w:rsidR="00934590" w:rsidRPr="006E4470" w:rsidRDefault="00934590" w:rsidP="00F9231F">
            <w:pPr>
              <w:rPr>
                <w:rFonts w:ascii="Times New Roman" w:hAnsi="Times New Roman" w:cs="Times New Roman"/>
                <w:i/>
                <w:iCs/>
                <w:color w:val="000000"/>
                <w:sz w:val="18"/>
                <w:szCs w:val="18"/>
                <w:lang w:val="es-ES_tradnl" w:eastAsia="zh-CN"/>
              </w:rPr>
            </w:pPr>
          </w:p>
        </w:tc>
        <w:tc>
          <w:tcPr>
            <w:tcW w:w="0" w:type="auto"/>
            <w:tcBorders>
              <w:top w:val="single" w:sz="4" w:space="0" w:color="auto"/>
              <w:bottom w:val="single" w:sz="4" w:space="0" w:color="auto"/>
            </w:tcBorders>
            <w:vAlign w:val="center"/>
            <w:hideMark/>
          </w:tcPr>
          <w:p w14:paraId="521003F0" w14:textId="77777777"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Aprobados para 2023-2024</w:t>
            </w:r>
          </w:p>
        </w:tc>
        <w:tc>
          <w:tcPr>
            <w:tcW w:w="0" w:type="auto"/>
            <w:tcBorders>
              <w:top w:val="single" w:sz="4" w:space="0" w:color="auto"/>
              <w:bottom w:val="single" w:sz="4" w:space="0" w:color="auto"/>
            </w:tcBorders>
            <w:vAlign w:val="center"/>
            <w:hideMark/>
          </w:tcPr>
          <w:p w14:paraId="4B73FECE" w14:textId="6414EB6A"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CRN en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26</w:t>
            </w:r>
          </w:p>
        </w:tc>
        <w:tc>
          <w:tcPr>
            <w:tcW w:w="0" w:type="auto"/>
            <w:tcBorders>
              <w:top w:val="single" w:sz="4" w:space="0" w:color="auto"/>
              <w:bottom w:val="single" w:sz="4" w:space="0" w:color="auto"/>
            </w:tcBorders>
            <w:vAlign w:val="center"/>
            <w:hideMark/>
          </w:tcPr>
          <w:p w14:paraId="3C02FEE6" w14:textId="168E5247"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CNN en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26</w:t>
            </w:r>
          </w:p>
        </w:tc>
        <w:tc>
          <w:tcPr>
            <w:tcW w:w="0" w:type="auto"/>
            <w:tcBorders>
              <w:top w:val="single" w:sz="4" w:space="0" w:color="auto"/>
              <w:bottom w:val="single" w:sz="4" w:space="0" w:color="auto"/>
            </w:tcBorders>
          </w:tcPr>
          <w:p w14:paraId="59F9A421" w14:textId="628745EC" w:rsidR="00934590" w:rsidRPr="006E4470" w:rsidRDefault="00934590" w:rsidP="00F9231F">
            <w:pPr>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Propuestos para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 xml:space="preserve">2026 </w:t>
            </w:r>
          </w:p>
        </w:tc>
        <w:tc>
          <w:tcPr>
            <w:tcW w:w="0" w:type="auto"/>
            <w:tcBorders>
              <w:top w:val="single" w:sz="4" w:space="0" w:color="auto"/>
              <w:bottom w:val="single" w:sz="4" w:space="0" w:color="auto"/>
            </w:tcBorders>
            <w:vAlign w:val="center"/>
          </w:tcPr>
          <w:p w14:paraId="591A7960" w14:textId="5C32DBD4"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Aprobados para 2023</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2024</w:t>
            </w:r>
          </w:p>
        </w:tc>
        <w:tc>
          <w:tcPr>
            <w:tcW w:w="0" w:type="auto"/>
            <w:tcBorders>
              <w:top w:val="single" w:sz="4" w:space="0" w:color="auto"/>
              <w:bottom w:val="single" w:sz="4" w:space="0" w:color="auto"/>
            </w:tcBorders>
            <w:vAlign w:val="center"/>
            <w:hideMark/>
          </w:tcPr>
          <w:p w14:paraId="67AF4D96" w14:textId="6EC4789B"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Propuestos para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 xml:space="preserve">2026 </w:t>
            </w:r>
          </w:p>
        </w:tc>
      </w:tr>
      <w:tr w:rsidR="00F764E1" w:rsidRPr="006E4470" w14:paraId="08F6CDC7" w14:textId="77777777" w:rsidTr="00F9231F">
        <w:trPr>
          <w:trHeight w:val="310"/>
          <w:jc w:val="center"/>
        </w:trPr>
        <w:tc>
          <w:tcPr>
            <w:tcW w:w="0" w:type="auto"/>
            <w:vAlign w:val="center"/>
            <w:hideMark/>
          </w:tcPr>
          <w:p w14:paraId="7EF18FE1"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lastRenderedPageBreak/>
              <w:t>Relacionados con puestos</w:t>
            </w:r>
          </w:p>
        </w:tc>
        <w:tc>
          <w:tcPr>
            <w:tcW w:w="0" w:type="auto"/>
            <w:vAlign w:val="center"/>
          </w:tcPr>
          <w:p w14:paraId="1429B79B" w14:textId="77777777" w:rsidR="00934590" w:rsidRPr="006E4470" w:rsidRDefault="00934590" w:rsidP="00F9231F">
            <w:pPr>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4457,6</w:t>
            </w:r>
          </w:p>
        </w:tc>
        <w:tc>
          <w:tcPr>
            <w:tcW w:w="0" w:type="auto"/>
            <w:vAlign w:val="center"/>
          </w:tcPr>
          <w:p w14:paraId="1F757B5E"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4885,3</w:t>
            </w:r>
          </w:p>
        </w:tc>
        <w:tc>
          <w:tcPr>
            <w:tcW w:w="0" w:type="auto"/>
            <w:vAlign w:val="center"/>
          </w:tcPr>
          <w:p w14:paraId="790A989E"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4885,3</w:t>
            </w:r>
          </w:p>
        </w:tc>
        <w:tc>
          <w:tcPr>
            <w:tcW w:w="0" w:type="auto"/>
          </w:tcPr>
          <w:p w14:paraId="268DCC94" w14:textId="77777777" w:rsidR="00934590" w:rsidRPr="006E4470" w:rsidRDefault="00934590" w:rsidP="00F9231F">
            <w:pPr>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5260,3</w:t>
            </w:r>
          </w:p>
        </w:tc>
        <w:tc>
          <w:tcPr>
            <w:tcW w:w="0" w:type="auto"/>
            <w:vAlign w:val="center"/>
          </w:tcPr>
          <w:p w14:paraId="28EE01E3"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16,5</w:t>
            </w:r>
          </w:p>
        </w:tc>
        <w:tc>
          <w:tcPr>
            <w:tcW w:w="0" w:type="auto"/>
            <w:vAlign w:val="bottom"/>
          </w:tcPr>
          <w:p w14:paraId="4DCB3D2D"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17,5</w:t>
            </w:r>
          </w:p>
        </w:tc>
      </w:tr>
      <w:tr w:rsidR="00F764E1" w:rsidRPr="006E4470" w14:paraId="0D34FC21" w14:textId="77777777" w:rsidTr="00F9231F">
        <w:trPr>
          <w:trHeight w:val="320"/>
          <w:jc w:val="center"/>
        </w:trPr>
        <w:tc>
          <w:tcPr>
            <w:tcW w:w="0" w:type="auto"/>
            <w:tcBorders>
              <w:bottom w:val="single" w:sz="4" w:space="0" w:color="auto"/>
            </w:tcBorders>
            <w:vAlign w:val="center"/>
            <w:hideMark/>
          </w:tcPr>
          <w:p w14:paraId="7F410A61"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No relacionados con puestos</w:t>
            </w:r>
          </w:p>
        </w:tc>
        <w:tc>
          <w:tcPr>
            <w:tcW w:w="0" w:type="auto"/>
            <w:tcBorders>
              <w:bottom w:val="single" w:sz="4" w:space="0" w:color="auto"/>
            </w:tcBorders>
            <w:vAlign w:val="center"/>
          </w:tcPr>
          <w:p w14:paraId="7D382930" w14:textId="77777777" w:rsidR="00934590" w:rsidRPr="006E4470" w:rsidRDefault="00934590" w:rsidP="00F9231F">
            <w:pPr>
              <w:keepNext/>
              <w:keepLines/>
              <w:ind w:right="85"/>
              <w:jc w:val="right"/>
              <w:rPr>
                <w:rFonts w:ascii="Times New Roman" w:hAnsi="Times New Roman" w:cs="Times New Roman"/>
                <w:color w:val="000000"/>
                <w:sz w:val="16"/>
                <w:szCs w:val="16"/>
                <w:lang w:val="es-ES_tradnl"/>
              </w:rPr>
            </w:pPr>
            <w:r w:rsidRPr="006E4470">
              <w:rPr>
                <w:rFonts w:ascii="Times New Roman" w:hAnsi="Times New Roman" w:cs="Times New Roman"/>
                <w:color w:val="000000"/>
                <w:sz w:val="18"/>
                <w:lang w:val="es-ES_tradnl"/>
              </w:rPr>
              <w:t>100</w:t>
            </w:r>
          </w:p>
        </w:tc>
        <w:tc>
          <w:tcPr>
            <w:tcW w:w="0" w:type="auto"/>
            <w:tcBorders>
              <w:bottom w:val="single" w:sz="4" w:space="0" w:color="auto"/>
            </w:tcBorders>
            <w:vAlign w:val="center"/>
          </w:tcPr>
          <w:p w14:paraId="6E9123AD"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172,5</w:t>
            </w:r>
          </w:p>
        </w:tc>
        <w:tc>
          <w:tcPr>
            <w:tcW w:w="0" w:type="auto"/>
            <w:tcBorders>
              <w:bottom w:val="single" w:sz="4" w:space="0" w:color="auto"/>
            </w:tcBorders>
            <w:vAlign w:val="center"/>
          </w:tcPr>
          <w:p w14:paraId="51128CD2"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115</w:t>
            </w:r>
          </w:p>
        </w:tc>
        <w:tc>
          <w:tcPr>
            <w:tcW w:w="0" w:type="auto"/>
            <w:tcBorders>
              <w:bottom w:val="single" w:sz="4" w:space="0" w:color="auto"/>
            </w:tcBorders>
          </w:tcPr>
          <w:p w14:paraId="4FB1408F" w14:textId="77777777" w:rsidR="00934590" w:rsidRPr="006E4470" w:rsidRDefault="00934590" w:rsidP="00F9231F">
            <w:pPr>
              <w:keepNext/>
              <w:keepLines/>
              <w:jc w:val="right"/>
              <w:rPr>
                <w:rFonts w:ascii="Times New Roman" w:hAnsi="Times New Roman" w:cs="Times New Roman"/>
                <w:color w:val="000000"/>
                <w:sz w:val="16"/>
                <w:szCs w:val="16"/>
                <w:lang w:val="es-ES_tradnl"/>
              </w:rPr>
            </w:pPr>
            <w:r w:rsidRPr="006E4470">
              <w:rPr>
                <w:rFonts w:ascii="Times New Roman" w:hAnsi="Times New Roman" w:cs="Times New Roman"/>
                <w:color w:val="000000"/>
                <w:sz w:val="16"/>
                <w:lang w:val="es-ES_tradnl"/>
              </w:rPr>
              <w:t>172,5</w:t>
            </w:r>
          </w:p>
        </w:tc>
        <w:tc>
          <w:tcPr>
            <w:tcW w:w="0" w:type="auto"/>
            <w:tcBorders>
              <w:bottom w:val="single" w:sz="4" w:space="0" w:color="auto"/>
            </w:tcBorders>
            <w:vAlign w:val="bottom"/>
          </w:tcPr>
          <w:p w14:paraId="5E0699D8" w14:textId="77777777" w:rsidR="00934590" w:rsidRPr="006E4470" w:rsidRDefault="00934590" w:rsidP="00F9231F">
            <w:pPr>
              <w:jc w:val="right"/>
              <w:rPr>
                <w:rFonts w:ascii="Times New Roman" w:hAnsi="Times New Roman" w:cs="Times New Roman"/>
                <w:sz w:val="18"/>
                <w:szCs w:val="18"/>
                <w:lang w:val="es-ES_tradnl"/>
              </w:rPr>
            </w:pPr>
            <w:r w:rsidRPr="006E4470">
              <w:rPr>
                <w:rFonts w:ascii="Times New Roman" w:hAnsi="Times New Roman" w:cs="Times New Roman"/>
                <w:sz w:val="18"/>
                <w:lang w:val="es-ES_tradnl"/>
              </w:rPr>
              <w:t>No es pertinente</w:t>
            </w:r>
          </w:p>
        </w:tc>
        <w:tc>
          <w:tcPr>
            <w:tcW w:w="0" w:type="auto"/>
            <w:tcBorders>
              <w:bottom w:val="single" w:sz="4" w:space="0" w:color="auto"/>
            </w:tcBorders>
            <w:vAlign w:val="bottom"/>
          </w:tcPr>
          <w:p w14:paraId="3E48E2E3" w14:textId="77777777" w:rsidR="00934590" w:rsidRPr="006E4470" w:rsidRDefault="00934590" w:rsidP="00F9231F">
            <w:pPr>
              <w:jc w:val="right"/>
              <w:rPr>
                <w:rFonts w:ascii="Times New Roman" w:hAnsi="Times New Roman" w:cs="Times New Roman"/>
                <w:sz w:val="18"/>
                <w:szCs w:val="18"/>
                <w:lang w:val="es-ES_tradnl"/>
              </w:rPr>
            </w:pPr>
            <w:r w:rsidRPr="006E4470">
              <w:rPr>
                <w:rFonts w:ascii="Times New Roman" w:hAnsi="Times New Roman" w:cs="Times New Roman"/>
                <w:sz w:val="18"/>
                <w:lang w:val="es-ES_tradnl"/>
              </w:rPr>
              <w:t>No es pertinente</w:t>
            </w:r>
          </w:p>
        </w:tc>
      </w:tr>
      <w:tr w:rsidR="00F764E1" w:rsidRPr="006E4470" w14:paraId="141AE551" w14:textId="77777777" w:rsidTr="00F9231F">
        <w:trPr>
          <w:trHeight w:val="300"/>
          <w:jc w:val="center"/>
        </w:trPr>
        <w:tc>
          <w:tcPr>
            <w:tcW w:w="0" w:type="auto"/>
            <w:tcBorders>
              <w:top w:val="single" w:sz="4" w:space="0" w:color="auto"/>
              <w:bottom w:val="single" w:sz="4" w:space="0" w:color="auto"/>
            </w:tcBorders>
            <w:vAlign w:val="center"/>
            <w:hideMark/>
          </w:tcPr>
          <w:p w14:paraId="44B9336A" w14:textId="77777777" w:rsidR="00934590" w:rsidRPr="006E4470" w:rsidRDefault="00934590" w:rsidP="00F9231F">
            <w:pPr>
              <w:keepNext/>
              <w:keepLines/>
              <w:tabs>
                <w:tab w:val="left" w:pos="271"/>
              </w:tabs>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ab/>
              <w:t>Subtotal</w:t>
            </w:r>
          </w:p>
        </w:tc>
        <w:tc>
          <w:tcPr>
            <w:tcW w:w="0" w:type="auto"/>
            <w:tcBorders>
              <w:top w:val="single" w:sz="4" w:space="0" w:color="auto"/>
              <w:bottom w:val="single" w:sz="4" w:space="0" w:color="auto"/>
            </w:tcBorders>
            <w:vAlign w:val="center"/>
          </w:tcPr>
          <w:p w14:paraId="0FF6308B"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4557,6</w:t>
            </w:r>
          </w:p>
        </w:tc>
        <w:tc>
          <w:tcPr>
            <w:tcW w:w="0" w:type="auto"/>
            <w:tcBorders>
              <w:top w:val="single" w:sz="4" w:space="0" w:color="auto"/>
              <w:bottom w:val="single" w:sz="4" w:space="0" w:color="auto"/>
            </w:tcBorders>
            <w:vAlign w:val="center"/>
          </w:tcPr>
          <w:p w14:paraId="72B0FF76"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5057,8</w:t>
            </w:r>
          </w:p>
        </w:tc>
        <w:tc>
          <w:tcPr>
            <w:tcW w:w="0" w:type="auto"/>
            <w:tcBorders>
              <w:top w:val="single" w:sz="4" w:space="0" w:color="auto"/>
              <w:bottom w:val="single" w:sz="4" w:space="0" w:color="auto"/>
            </w:tcBorders>
            <w:vAlign w:val="center"/>
          </w:tcPr>
          <w:p w14:paraId="0B455033"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5000,3</w:t>
            </w:r>
          </w:p>
        </w:tc>
        <w:tc>
          <w:tcPr>
            <w:tcW w:w="0" w:type="auto"/>
            <w:tcBorders>
              <w:top w:val="single" w:sz="4" w:space="0" w:color="auto"/>
              <w:bottom w:val="single" w:sz="4" w:space="0" w:color="auto"/>
            </w:tcBorders>
          </w:tcPr>
          <w:p w14:paraId="7D227197"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5432,8</w:t>
            </w:r>
          </w:p>
        </w:tc>
        <w:tc>
          <w:tcPr>
            <w:tcW w:w="0" w:type="auto"/>
            <w:tcBorders>
              <w:top w:val="single" w:sz="4" w:space="0" w:color="auto"/>
              <w:bottom w:val="single" w:sz="4" w:space="0" w:color="auto"/>
            </w:tcBorders>
            <w:vAlign w:val="center"/>
          </w:tcPr>
          <w:p w14:paraId="2D6CAF7C"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16,5</w:t>
            </w:r>
          </w:p>
        </w:tc>
        <w:tc>
          <w:tcPr>
            <w:tcW w:w="0" w:type="auto"/>
            <w:tcBorders>
              <w:top w:val="single" w:sz="4" w:space="0" w:color="auto"/>
              <w:bottom w:val="single" w:sz="4" w:space="0" w:color="auto"/>
            </w:tcBorders>
            <w:vAlign w:val="center"/>
          </w:tcPr>
          <w:p w14:paraId="3D94E4D0"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17,5</w:t>
            </w:r>
          </w:p>
        </w:tc>
      </w:tr>
      <w:tr w:rsidR="00F764E1" w:rsidRPr="006E4470" w14:paraId="582489F2" w14:textId="77777777" w:rsidTr="00F9231F">
        <w:trPr>
          <w:trHeight w:val="300"/>
          <w:jc w:val="center"/>
        </w:trPr>
        <w:tc>
          <w:tcPr>
            <w:tcW w:w="0" w:type="auto"/>
            <w:tcBorders>
              <w:top w:val="single" w:sz="4" w:space="0" w:color="auto"/>
              <w:bottom w:val="single" w:sz="4" w:space="0" w:color="auto"/>
            </w:tcBorders>
            <w:vAlign w:val="center"/>
            <w:hideMark/>
          </w:tcPr>
          <w:p w14:paraId="66DC2186" w14:textId="77777777" w:rsidR="00934590" w:rsidRPr="006E4470" w:rsidRDefault="00934590" w:rsidP="00F9231F">
            <w:pPr>
              <w:keepNext/>
              <w:keepLines/>
              <w:tabs>
                <w:tab w:val="left" w:pos="271"/>
              </w:tabs>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ab/>
              <w:t xml:space="preserve">Total </w:t>
            </w:r>
          </w:p>
        </w:tc>
        <w:tc>
          <w:tcPr>
            <w:tcW w:w="0" w:type="auto"/>
            <w:tcBorders>
              <w:top w:val="single" w:sz="4" w:space="0" w:color="auto"/>
              <w:bottom w:val="single" w:sz="4" w:space="0" w:color="auto"/>
            </w:tcBorders>
            <w:vAlign w:val="center"/>
          </w:tcPr>
          <w:p w14:paraId="25FF0E5D"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4557,6</w:t>
            </w:r>
          </w:p>
        </w:tc>
        <w:tc>
          <w:tcPr>
            <w:tcW w:w="0" w:type="auto"/>
            <w:tcBorders>
              <w:top w:val="single" w:sz="4" w:space="0" w:color="auto"/>
              <w:bottom w:val="single" w:sz="4" w:space="0" w:color="auto"/>
            </w:tcBorders>
            <w:vAlign w:val="center"/>
          </w:tcPr>
          <w:p w14:paraId="44D6C2DA"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5057,8</w:t>
            </w:r>
          </w:p>
        </w:tc>
        <w:tc>
          <w:tcPr>
            <w:tcW w:w="0" w:type="auto"/>
            <w:tcBorders>
              <w:top w:val="single" w:sz="4" w:space="0" w:color="auto"/>
              <w:bottom w:val="single" w:sz="4" w:space="0" w:color="auto"/>
            </w:tcBorders>
            <w:vAlign w:val="center"/>
          </w:tcPr>
          <w:p w14:paraId="7DFE0074"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5000,3</w:t>
            </w:r>
          </w:p>
        </w:tc>
        <w:tc>
          <w:tcPr>
            <w:tcW w:w="0" w:type="auto"/>
            <w:tcBorders>
              <w:top w:val="single" w:sz="4" w:space="0" w:color="auto"/>
              <w:bottom w:val="single" w:sz="4" w:space="0" w:color="auto"/>
            </w:tcBorders>
          </w:tcPr>
          <w:p w14:paraId="14646B7D"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5432,8</w:t>
            </w:r>
          </w:p>
        </w:tc>
        <w:tc>
          <w:tcPr>
            <w:tcW w:w="0" w:type="auto"/>
            <w:tcBorders>
              <w:top w:val="single" w:sz="4" w:space="0" w:color="auto"/>
              <w:bottom w:val="single" w:sz="4" w:space="0" w:color="auto"/>
            </w:tcBorders>
            <w:vAlign w:val="center"/>
          </w:tcPr>
          <w:p w14:paraId="6B7C4BEF"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16,5</w:t>
            </w:r>
          </w:p>
        </w:tc>
        <w:tc>
          <w:tcPr>
            <w:tcW w:w="0" w:type="auto"/>
            <w:tcBorders>
              <w:top w:val="single" w:sz="4" w:space="0" w:color="auto"/>
              <w:bottom w:val="single" w:sz="4" w:space="0" w:color="auto"/>
            </w:tcBorders>
            <w:vAlign w:val="center"/>
          </w:tcPr>
          <w:p w14:paraId="1A7A1280"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17,5</w:t>
            </w:r>
          </w:p>
        </w:tc>
      </w:tr>
    </w:tbl>
    <w:p w14:paraId="0CCCF3C4" w14:textId="77777777" w:rsidR="00934590" w:rsidRPr="006E4470" w:rsidRDefault="00934590" w:rsidP="00934590">
      <w:pPr>
        <w:pStyle w:val="CBDNormalNumber"/>
        <w:spacing w:line="240" w:lineRule="auto"/>
        <w:rPr>
          <w:lang w:val="es-ES_tradnl"/>
        </w:rPr>
      </w:pPr>
      <w:r w:rsidRPr="006E4470">
        <w:rPr>
          <w:lang w:val="es-ES_tradnl"/>
        </w:rPr>
        <w:t>En el escenario propuesto, los recursos no relacionados con puestos permiten sufragar los viajes de personal (135 000 dólares) y los consultores (37 500 dólares).</w:t>
      </w:r>
    </w:p>
    <w:p w14:paraId="2DB05A6E" w14:textId="77777777" w:rsidR="00934590" w:rsidRPr="006E4470" w:rsidRDefault="00934590" w:rsidP="00934590">
      <w:pPr>
        <w:pStyle w:val="CBDNormalNumber"/>
        <w:spacing w:line="240" w:lineRule="auto"/>
        <w:rPr>
          <w:lang w:val="es-ES_tradnl"/>
        </w:rPr>
      </w:pPr>
      <w:r w:rsidRPr="006E4470">
        <w:rPr>
          <w:lang w:val="es-ES_tradnl"/>
        </w:rPr>
        <w:t>En el escenario de crecimiento nominal nulo y el de crecimiento real nulo la Secretaría propondría la continuación de todos los puestos existentes.</w:t>
      </w:r>
    </w:p>
    <w:p w14:paraId="6189F896" w14:textId="77777777" w:rsidR="00934590" w:rsidRPr="006E4470" w:rsidRDefault="00934590" w:rsidP="00934590">
      <w:pPr>
        <w:pStyle w:val="CBDH3"/>
        <w:outlineLvl w:val="2"/>
        <w:rPr>
          <w:lang w:val="es-ES_tradnl"/>
        </w:rPr>
      </w:pPr>
      <w:r w:rsidRPr="006E4470">
        <w:rPr>
          <w:lang w:val="es-ES_tradnl"/>
        </w:rPr>
        <w:t>2.</w:t>
      </w:r>
      <w:r w:rsidRPr="006E4470">
        <w:rPr>
          <w:lang w:val="es-ES_tradnl"/>
        </w:rPr>
        <w:tab/>
        <w:t>División de Ciencia, Sociedad y Futuros Sostenibles</w:t>
      </w:r>
    </w:p>
    <w:p w14:paraId="05128F67" w14:textId="77777777" w:rsidR="00934590" w:rsidRPr="006E4470" w:rsidRDefault="00934590" w:rsidP="00934590">
      <w:pPr>
        <w:pStyle w:val="CBDH5"/>
        <w:ind w:firstLine="0"/>
        <w:rPr>
          <w:highlight w:val="green"/>
          <w:lang w:val="es-ES_tradnl"/>
        </w:rPr>
      </w:pPr>
      <w:r w:rsidRPr="006E4470">
        <w:rPr>
          <w:lang w:val="es-ES_tradnl"/>
        </w:rPr>
        <w:t>Asignación de recursos (presupuesto básico): 7 374 075 dólares</w:t>
      </w:r>
    </w:p>
    <w:p w14:paraId="34140E07" w14:textId="77777777" w:rsidR="00934590" w:rsidRPr="006E4470" w:rsidRDefault="00934590" w:rsidP="00934590">
      <w:pPr>
        <w:pStyle w:val="CBDNormalNumber"/>
        <w:spacing w:line="240" w:lineRule="auto"/>
        <w:rPr>
          <w:lang w:val="es-ES_tradnl"/>
        </w:rPr>
      </w:pPr>
      <w:r w:rsidRPr="006E4470">
        <w:rPr>
          <w:lang w:val="es-ES_tradnl"/>
        </w:rPr>
        <w:t>La División de Ciencia, Sociedad y Futuros Sostenibles (SSSF) proporciona análisis científicos, técnicos y políticos para facilitar la toma de decisiones y apoya la aplicación del Convenio y sus Protocolos, sobre todo el Marco y su plan estratégico (véase cómo contribuye enormemente a todas las metas del Marco en el cuadro 15). La División de Ciencia, Sociedad y Futuros Sostenibles asume la plena responsabilidad de organizar las reuniones del Órgano Subsidiario de Asesoramiento Científico, Técnico y Tecnológico y del Grupo de Trabajo Especial de Composición Abierta entre Períodos de Sesiones sobre el Artículo 8 j) y Disposiciones Conexas del Convenio, incluidas sus respectivas actividades entre períodos de sesiones, y también ayuda a organizar las reuniones del Órgano Subsidiario sobre la Aplicación y la Conferencia de las Partes sobre cuestiones que sean de su competencia así como a prestar servicios durante dichas reuniones. Esta división presta servicios para el funcionamiento de la Mesa del Órgano Subsidiario de Asesoramiento Científico, Técnico y Tecnológico. El Jefe/a de División (D-1) gestiona el trabajo y el personal de la división, ejerce funciones de Secretario/a del OSACTT y cuenta con el apoyo de un/a auxiliar administrativo/a (categoría G-6).</w:t>
      </w:r>
    </w:p>
    <w:p w14:paraId="006AF172" w14:textId="77777777" w:rsidR="00934590" w:rsidRPr="006E4470" w:rsidRDefault="00934590" w:rsidP="00934590">
      <w:pPr>
        <w:pStyle w:val="CBDNormalNumber"/>
        <w:spacing w:line="240" w:lineRule="auto"/>
        <w:rPr>
          <w:lang w:val="es-ES_tradnl"/>
        </w:rPr>
      </w:pPr>
      <w:r w:rsidRPr="006E4470">
        <w:rPr>
          <w:lang w:val="es-ES_tradnl"/>
        </w:rPr>
        <w:t xml:space="preserve"> Esta división está compuesta por tres dependencias que apoyan la misión de la división (véase el organigrama en el anexo I): la Dependencia de Ciencia, Política y Gobernanza de la Diversidad Biológica, la Dependencia de Transformación e Innovación de la Economía y la Dependencia de Personas y Diversidad Biológica. Estas dependencias cubren concretamente las siguientes áreas de programas de trabajo así como cuestiones transversales:</w:t>
      </w:r>
    </w:p>
    <w:p w14:paraId="21BD6028" w14:textId="77777777" w:rsidR="00934590" w:rsidRPr="006E4470" w:rsidRDefault="00934590" w:rsidP="00934590">
      <w:pPr>
        <w:ind w:left="720"/>
        <w:rPr>
          <w:rFonts w:ascii="Times New Roman" w:hAnsi="Times New Roman" w:cs="Times New Roman"/>
          <w:b/>
          <w:bCs/>
          <w:i/>
          <w:iCs/>
          <w:lang w:val="es-ES_tradnl"/>
        </w:rPr>
      </w:pPr>
      <w:r w:rsidRPr="006E4470">
        <w:rPr>
          <w:rFonts w:ascii="Times New Roman" w:hAnsi="Times New Roman" w:cs="Times New Roman"/>
          <w:b/>
          <w:i/>
          <w:lang w:val="es-ES_tradnl"/>
        </w:rPr>
        <w:t>A. Dependencia de Ciencia, Política y Gobernanza de la Diversidad Biológica</w:t>
      </w:r>
    </w:p>
    <w:p w14:paraId="791EABC8" w14:textId="77777777" w:rsidR="00934590" w:rsidRPr="006E4470" w:rsidRDefault="00934590" w:rsidP="00934590">
      <w:pPr>
        <w:pStyle w:val="ListParagraph"/>
        <w:numPr>
          <w:ilvl w:val="0"/>
          <w:numId w:val="8"/>
        </w:numPr>
        <w:tabs>
          <w:tab w:val="left" w:pos="567"/>
          <w:tab w:val="left" w:pos="1134"/>
          <w:tab w:val="left" w:pos="1701"/>
          <w:tab w:val="left" w:pos="2268"/>
        </w:tabs>
        <w:spacing w:line="240" w:lineRule="auto"/>
        <w:rPr>
          <w:rFonts w:ascii="Times New Roman" w:hAnsi="Times New Roman" w:cs="Times New Roman"/>
          <w:lang w:val="es-ES_tradnl"/>
        </w:rPr>
      </w:pPr>
      <w:r w:rsidRPr="006E4470">
        <w:rPr>
          <w:rFonts w:ascii="Times New Roman" w:hAnsi="Times New Roman" w:cs="Times New Roman"/>
          <w:lang w:val="es-ES_tradnl"/>
        </w:rPr>
        <w:t>Programas de trabajo basados en biomas: diversidad biológica forestal, diversidad biológica marina y costera, diversidad biológica insular, diversidad biológica de aguas continentales, diversidad biológica de zonas secas, diversidad biológica de montañas y diversidad biológica agrícola</w:t>
      </w:r>
    </w:p>
    <w:p w14:paraId="28B1076A" w14:textId="77777777" w:rsidR="00934590" w:rsidRPr="006E4470" w:rsidRDefault="00934590" w:rsidP="00934590">
      <w:pPr>
        <w:pStyle w:val="ListParagraph"/>
        <w:numPr>
          <w:ilvl w:val="0"/>
          <w:numId w:val="8"/>
        </w:numPr>
        <w:tabs>
          <w:tab w:val="left" w:pos="567"/>
          <w:tab w:val="left" w:pos="1134"/>
          <w:tab w:val="left" w:pos="1701"/>
          <w:tab w:val="left" w:pos="2268"/>
        </w:tabs>
        <w:spacing w:line="240" w:lineRule="auto"/>
        <w:rPr>
          <w:rFonts w:ascii="Times New Roman" w:hAnsi="Times New Roman" w:cs="Times New Roman"/>
          <w:lang w:val="es-ES_tradnl"/>
        </w:rPr>
      </w:pPr>
      <w:r w:rsidRPr="006E4470">
        <w:rPr>
          <w:rFonts w:ascii="Times New Roman" w:hAnsi="Times New Roman" w:cs="Times New Roman"/>
          <w:lang w:val="es-ES_tradnl"/>
        </w:rPr>
        <w:t>Áreas de trabajo transversales: zonas protegidas, cambio climático, restauración de los ecosistemas, especies exóticas invasoras, gestión sostenible de la fauna y flora silvestres, diversidad biológica y salud, estrategias mundiales para la conservación de las especies vegetales, Iniciativa Mundial sobre Taxonomía, enfoque por ecosistemas y evaluaciones de impactos</w:t>
      </w:r>
    </w:p>
    <w:p w14:paraId="2A763105" w14:textId="77777777" w:rsidR="00934590" w:rsidRPr="006E4470" w:rsidRDefault="00934590" w:rsidP="00934590">
      <w:pPr>
        <w:pStyle w:val="ListParagraph"/>
        <w:numPr>
          <w:ilvl w:val="0"/>
          <w:numId w:val="8"/>
        </w:numPr>
        <w:tabs>
          <w:tab w:val="left" w:pos="567"/>
          <w:tab w:val="left" w:pos="1134"/>
          <w:tab w:val="left" w:pos="1701"/>
          <w:tab w:val="left" w:pos="2268"/>
        </w:tabs>
        <w:spacing w:line="240" w:lineRule="auto"/>
        <w:rPr>
          <w:rFonts w:ascii="Times New Roman" w:hAnsi="Times New Roman" w:cs="Times New Roman"/>
          <w:lang w:val="es-ES_tradnl"/>
        </w:rPr>
      </w:pPr>
      <w:r w:rsidRPr="006E4470">
        <w:rPr>
          <w:rFonts w:ascii="Times New Roman" w:hAnsi="Times New Roman" w:cs="Times New Roman"/>
          <w:lang w:val="es-ES_tradnl"/>
        </w:rPr>
        <w:t>Iniciativas para apoyar la aplicación: Iniciativa de Océanos Sostenibles, Iniciativa para la Restauración de los Ecosistemas Forestales e Iniciativa de Diálogo sobre Paz y Biodiversidad</w:t>
      </w:r>
    </w:p>
    <w:p w14:paraId="1343598C" w14:textId="77777777" w:rsidR="00934590" w:rsidRPr="006E4470" w:rsidRDefault="00934590" w:rsidP="00934590">
      <w:pPr>
        <w:rPr>
          <w:rFonts w:ascii="Times New Roman" w:hAnsi="Times New Roman" w:cs="Times New Roman"/>
          <w:b/>
          <w:bCs/>
          <w:i/>
          <w:iCs/>
          <w:lang w:val="es-ES_tradnl"/>
        </w:rPr>
      </w:pPr>
      <w:r w:rsidRPr="006E4470">
        <w:rPr>
          <w:rFonts w:ascii="Times New Roman" w:hAnsi="Times New Roman" w:cs="Times New Roman"/>
          <w:lang w:val="es-ES_tradnl"/>
        </w:rPr>
        <w:tab/>
      </w:r>
      <w:r w:rsidRPr="006E4470">
        <w:rPr>
          <w:rFonts w:ascii="Times New Roman" w:hAnsi="Times New Roman" w:cs="Times New Roman"/>
          <w:b/>
          <w:i/>
          <w:lang w:val="es-ES_tradnl"/>
        </w:rPr>
        <w:t>B. Dependencia de Transformación e Innovación de la Economía</w:t>
      </w:r>
    </w:p>
    <w:p w14:paraId="19CF0356" w14:textId="77777777" w:rsidR="00934590" w:rsidRPr="006E4470" w:rsidRDefault="00934590" w:rsidP="00934590">
      <w:pPr>
        <w:pStyle w:val="ListParagraph"/>
        <w:numPr>
          <w:ilvl w:val="0"/>
          <w:numId w:val="7"/>
        </w:numPr>
        <w:tabs>
          <w:tab w:val="left" w:pos="567"/>
          <w:tab w:val="left" w:pos="1134"/>
          <w:tab w:val="left" w:pos="1701"/>
          <w:tab w:val="left" w:pos="2268"/>
        </w:tabs>
        <w:spacing w:line="240" w:lineRule="auto"/>
        <w:rPr>
          <w:rFonts w:ascii="Times New Roman" w:hAnsi="Times New Roman" w:cs="Times New Roman"/>
          <w:lang w:val="es-ES_tradnl"/>
        </w:rPr>
      </w:pPr>
      <w:r w:rsidRPr="006E4470">
        <w:rPr>
          <w:rFonts w:ascii="Times New Roman" w:hAnsi="Times New Roman" w:cs="Times New Roman"/>
          <w:lang w:val="es-ES_tradnl"/>
        </w:rPr>
        <w:t>Áreas de trabajo transversales: movilización de recursos, subsidios o incentivos, integración en todos los ámbitos de actuación e intervención del sector empresarial</w:t>
      </w:r>
    </w:p>
    <w:p w14:paraId="35BFCBEA" w14:textId="77777777" w:rsidR="00934590" w:rsidRPr="006E4470" w:rsidRDefault="00934590" w:rsidP="00934590">
      <w:pPr>
        <w:rPr>
          <w:rFonts w:ascii="Times New Roman" w:hAnsi="Times New Roman" w:cs="Times New Roman"/>
          <w:b/>
          <w:bCs/>
          <w:i/>
          <w:iCs/>
          <w:lang w:val="es-ES_tradnl"/>
        </w:rPr>
      </w:pPr>
      <w:r w:rsidRPr="006E4470">
        <w:rPr>
          <w:rFonts w:ascii="Times New Roman" w:hAnsi="Times New Roman" w:cs="Times New Roman"/>
          <w:lang w:val="es-ES_tradnl"/>
        </w:rPr>
        <w:lastRenderedPageBreak/>
        <w:tab/>
      </w:r>
      <w:r w:rsidRPr="006E4470">
        <w:rPr>
          <w:rFonts w:ascii="Times New Roman" w:hAnsi="Times New Roman" w:cs="Times New Roman"/>
          <w:b/>
          <w:i/>
          <w:lang w:val="es-ES_tradnl"/>
        </w:rPr>
        <w:t>C. Dependencia de Personas y Diversidad Biológica</w:t>
      </w:r>
    </w:p>
    <w:p w14:paraId="19FEA966" w14:textId="77777777" w:rsidR="00934590" w:rsidRPr="006E4470" w:rsidRDefault="00934590" w:rsidP="00934590">
      <w:pPr>
        <w:pStyle w:val="ListParagraph"/>
        <w:numPr>
          <w:ilvl w:val="0"/>
          <w:numId w:val="7"/>
        </w:numPr>
        <w:tabs>
          <w:tab w:val="left" w:pos="567"/>
          <w:tab w:val="left" w:pos="1134"/>
          <w:tab w:val="left" w:pos="1701"/>
          <w:tab w:val="left" w:pos="2268"/>
        </w:tabs>
        <w:spacing w:line="240" w:lineRule="auto"/>
        <w:rPr>
          <w:rFonts w:ascii="Times New Roman" w:hAnsi="Times New Roman" w:cs="Times New Roman"/>
          <w:lang w:val="es-ES_tradnl"/>
        </w:rPr>
      </w:pPr>
      <w:r w:rsidRPr="006E4470">
        <w:rPr>
          <w:rFonts w:ascii="Times New Roman" w:hAnsi="Times New Roman" w:cs="Times New Roman"/>
          <w:lang w:val="es-ES_tradnl"/>
        </w:rPr>
        <w:t>Aplicación del artículo 8 j) y disposiciones conexas del Convenio sobre la Diversidad Biológica, incluida la prestación de servicios al Grupo de Trabajo Especial de Composición Abierta entre Períodos de Sesiones sobre el Artículo 8 j) y Disposiciones Conexas del Convenio</w:t>
      </w:r>
    </w:p>
    <w:p w14:paraId="59B57C47" w14:textId="77777777" w:rsidR="00934590" w:rsidRPr="006E4470" w:rsidRDefault="00934590" w:rsidP="00934590">
      <w:pPr>
        <w:pStyle w:val="ListParagraph"/>
        <w:numPr>
          <w:ilvl w:val="0"/>
          <w:numId w:val="7"/>
        </w:numPr>
        <w:tabs>
          <w:tab w:val="left" w:pos="567"/>
          <w:tab w:val="left" w:pos="1134"/>
          <w:tab w:val="left" w:pos="1701"/>
          <w:tab w:val="left" w:pos="2268"/>
        </w:tabs>
        <w:spacing w:line="240" w:lineRule="auto"/>
        <w:rPr>
          <w:rFonts w:ascii="Times New Roman" w:hAnsi="Times New Roman" w:cs="Times New Roman"/>
          <w:lang w:val="es-ES_tradnl"/>
        </w:rPr>
      </w:pPr>
      <w:r w:rsidRPr="006E4470">
        <w:rPr>
          <w:rFonts w:ascii="Times New Roman" w:hAnsi="Times New Roman" w:cs="Times New Roman"/>
          <w:lang w:val="es-ES_tradnl"/>
        </w:rPr>
        <w:t>Todas las cuestiones relacionadas con la intervención de los pueblos indígenas y las comunidades locales en los procesos del Convenio</w:t>
      </w:r>
    </w:p>
    <w:p w14:paraId="226DA1E9" w14:textId="77777777" w:rsidR="00934590" w:rsidRPr="006E4470" w:rsidRDefault="00934590" w:rsidP="00934590">
      <w:pPr>
        <w:pStyle w:val="ListParagraph"/>
        <w:numPr>
          <w:ilvl w:val="0"/>
          <w:numId w:val="7"/>
        </w:numPr>
        <w:tabs>
          <w:tab w:val="left" w:pos="567"/>
          <w:tab w:val="left" w:pos="1134"/>
          <w:tab w:val="left" w:pos="1701"/>
          <w:tab w:val="left" w:pos="2268"/>
        </w:tabs>
        <w:spacing w:line="240" w:lineRule="auto"/>
        <w:rPr>
          <w:rFonts w:ascii="Times New Roman" w:hAnsi="Times New Roman" w:cs="Times New Roman"/>
          <w:lang w:val="es-ES_tradnl"/>
        </w:rPr>
      </w:pPr>
      <w:r w:rsidRPr="006E4470">
        <w:rPr>
          <w:rFonts w:ascii="Times New Roman" w:hAnsi="Times New Roman" w:cs="Times New Roman"/>
          <w:lang w:val="es-ES_tradnl"/>
        </w:rPr>
        <w:t>Cuestiones de género y diversidad biológica y la implementación del Plan de Acción sobre Género</w:t>
      </w:r>
    </w:p>
    <w:p w14:paraId="62E9339F" w14:textId="77777777" w:rsidR="00934590" w:rsidRPr="006E4470" w:rsidRDefault="00934590" w:rsidP="00934590">
      <w:pPr>
        <w:pStyle w:val="ListParagraph"/>
        <w:numPr>
          <w:ilvl w:val="0"/>
          <w:numId w:val="7"/>
        </w:numPr>
        <w:tabs>
          <w:tab w:val="left" w:pos="567"/>
          <w:tab w:val="left" w:pos="1134"/>
          <w:tab w:val="left" w:pos="1701"/>
          <w:tab w:val="left" w:pos="2268"/>
        </w:tabs>
        <w:spacing w:line="240" w:lineRule="auto"/>
        <w:rPr>
          <w:rFonts w:ascii="Times New Roman" w:hAnsi="Times New Roman" w:cs="Times New Roman"/>
          <w:lang w:val="es-ES_tradnl"/>
        </w:rPr>
      </w:pPr>
      <w:r w:rsidRPr="006E4470">
        <w:rPr>
          <w:rFonts w:ascii="Times New Roman" w:hAnsi="Times New Roman" w:cs="Times New Roman"/>
          <w:lang w:val="es-ES_tradnl"/>
        </w:rPr>
        <w:t>Cuestiones relacionadas con los enfoques basados en los derechos humanos</w:t>
      </w:r>
    </w:p>
    <w:p w14:paraId="276E3BA5" w14:textId="77777777" w:rsidR="00934590" w:rsidRPr="006E4470" w:rsidRDefault="00934590" w:rsidP="00934590">
      <w:pPr>
        <w:pStyle w:val="CBDTableTitle"/>
        <w:rPr>
          <w:rFonts w:eastAsiaTheme="minorEastAsia"/>
          <w:snapToGrid w:val="0"/>
          <w:lang w:val="es-ES_tradnl"/>
        </w:rPr>
      </w:pPr>
      <w:r w:rsidRPr="006E4470">
        <w:rPr>
          <w:b w:val="0"/>
          <w:lang w:val="es-ES_tradnl"/>
        </w:rPr>
        <w:t>Cuadro 15</w:t>
      </w:r>
      <w:r w:rsidRPr="006E4470">
        <w:rPr>
          <w:lang w:val="es-ES_tradnl"/>
        </w:rPr>
        <w:br/>
        <w:t>Detalles de programas de trabajo y áreas de trabajo transversales de la División de Ciencia, Sociedad y Futuros Sostenibles, que contribuyen a logro de varias metas del Marco</w:t>
      </w:r>
    </w:p>
    <w:tbl>
      <w:tblPr>
        <w:tblStyle w:val="TableGrid"/>
        <w:tblW w:w="9493" w:type="dxa"/>
        <w:tblLook w:val="04A0" w:firstRow="1" w:lastRow="0" w:firstColumn="1" w:lastColumn="0" w:noHBand="0" w:noVBand="1"/>
      </w:tblPr>
      <w:tblGrid>
        <w:gridCol w:w="3114"/>
        <w:gridCol w:w="6379"/>
      </w:tblGrid>
      <w:tr w:rsidR="00934590" w:rsidRPr="006E4470" w14:paraId="7D6005AA" w14:textId="77777777" w:rsidTr="00F9231F">
        <w:trPr>
          <w:tblHeader/>
        </w:trPr>
        <w:tc>
          <w:tcPr>
            <w:tcW w:w="3114" w:type="dxa"/>
            <w:vAlign w:val="center"/>
          </w:tcPr>
          <w:p w14:paraId="4AF2FD76" w14:textId="77777777" w:rsidR="00934590" w:rsidRPr="006E4470" w:rsidRDefault="00934590" w:rsidP="00F9231F">
            <w:pPr>
              <w:rPr>
                <w:rFonts w:ascii="Times New Roman" w:hAnsi="Times New Roman" w:cs="Times New Roman"/>
                <w:i/>
                <w:iCs/>
                <w:color w:val="000000" w:themeColor="text1"/>
                <w:sz w:val="18"/>
                <w:szCs w:val="18"/>
                <w:lang w:val="es-ES_tradnl"/>
              </w:rPr>
            </w:pPr>
            <w:r w:rsidRPr="006E4470">
              <w:rPr>
                <w:rFonts w:ascii="Times New Roman" w:hAnsi="Times New Roman" w:cs="Times New Roman"/>
                <w:i/>
                <w:color w:val="000000" w:themeColor="text1"/>
                <w:sz w:val="18"/>
                <w:lang w:val="es-ES_tradnl"/>
              </w:rPr>
              <w:t>Metas (resumidas)</w:t>
            </w:r>
          </w:p>
        </w:tc>
        <w:tc>
          <w:tcPr>
            <w:tcW w:w="6379" w:type="dxa"/>
            <w:vAlign w:val="center"/>
          </w:tcPr>
          <w:p w14:paraId="66F26D82" w14:textId="77777777" w:rsidR="00934590" w:rsidRPr="006E4470" w:rsidRDefault="00934590" w:rsidP="00F9231F">
            <w:pPr>
              <w:rPr>
                <w:rFonts w:ascii="Times New Roman" w:hAnsi="Times New Roman" w:cs="Times New Roman"/>
                <w:i/>
                <w:iCs/>
                <w:color w:val="000000" w:themeColor="text1"/>
                <w:sz w:val="18"/>
                <w:szCs w:val="18"/>
                <w:lang w:val="es-ES_tradnl"/>
              </w:rPr>
            </w:pPr>
            <w:r w:rsidRPr="006E4470">
              <w:rPr>
                <w:rFonts w:ascii="Times New Roman" w:hAnsi="Times New Roman" w:cs="Times New Roman"/>
                <w:i/>
                <w:color w:val="000000" w:themeColor="text1"/>
                <w:sz w:val="18"/>
                <w:lang w:val="es-ES_tradnl"/>
              </w:rPr>
              <w:t>Programas de trabajo y cuestiones transversales</w:t>
            </w:r>
          </w:p>
        </w:tc>
      </w:tr>
      <w:tr w:rsidR="00934590" w:rsidRPr="006E4470" w14:paraId="4DF6B9AC" w14:textId="77777777" w:rsidTr="00F9231F">
        <w:tc>
          <w:tcPr>
            <w:tcW w:w="3114" w:type="dxa"/>
          </w:tcPr>
          <w:p w14:paraId="67C64B1C" w14:textId="77777777"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b/>
                <w:color w:val="000000" w:themeColor="text1"/>
                <w:sz w:val="18"/>
                <w:lang w:val="es-ES_tradnl"/>
              </w:rPr>
              <w:t>Meta 1</w:t>
            </w:r>
            <w:r w:rsidRPr="006E4470">
              <w:rPr>
                <w:rFonts w:ascii="Times New Roman" w:hAnsi="Times New Roman" w:cs="Times New Roman"/>
                <w:color w:val="000000" w:themeColor="text1"/>
                <w:sz w:val="18"/>
                <w:lang w:val="es-ES_tradnl"/>
              </w:rPr>
              <w:t xml:space="preserve">: </w:t>
            </w:r>
            <w:r w:rsidRPr="006E4470">
              <w:rPr>
                <w:rFonts w:ascii="Times New Roman" w:hAnsi="Times New Roman" w:cs="Times New Roman"/>
                <w:color w:val="000000" w:themeColor="text1"/>
                <w:sz w:val="18"/>
                <w:lang w:val="es-ES_tradnl"/>
                <w14:shadow w14:blurRad="114300" w14:dist="0" w14:dir="0" w14:sx="0" w14:sy="0" w14:kx="0" w14:ky="0" w14:algn="none">
                  <w14:srgbClr w14:val="000000"/>
                </w14:shadow>
              </w:rPr>
              <w:t>plan</w:t>
            </w:r>
            <w:r w:rsidRPr="006E4470">
              <w:rPr>
                <w:rFonts w:ascii="Times New Roman" w:hAnsi="Times New Roman" w:cs="Times New Roman"/>
                <w:color w:val="000000" w:themeColor="text1"/>
                <w:sz w:val="18"/>
                <w:lang w:val="es-ES_tradnl"/>
              </w:rPr>
              <w:t>ificar y gestionar todas las zonas para reducir la pérdida de diversidad biológica</w:t>
            </w:r>
          </w:p>
        </w:tc>
        <w:tc>
          <w:tcPr>
            <w:tcW w:w="6379" w:type="dxa"/>
            <w:vAlign w:val="center"/>
          </w:tcPr>
          <w:p w14:paraId="3D3C50DB" w14:textId="145AF479"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t xml:space="preserve">Diversidad biológica marina y costera, bosques, montañas, </w:t>
            </w:r>
            <w:r w:rsidR="00AD6473" w:rsidRPr="006E4470">
              <w:rPr>
                <w:rFonts w:ascii="Times New Roman" w:hAnsi="Times New Roman" w:cs="Times New Roman"/>
                <w:color w:val="000000" w:themeColor="text1"/>
                <w:sz w:val="18"/>
                <w:lang w:val="es-ES_tradnl"/>
              </w:rPr>
              <w:t>diversidad biológica de la agricultura</w:t>
            </w:r>
            <w:r w:rsidRPr="006E4470">
              <w:rPr>
                <w:rFonts w:ascii="Times New Roman" w:hAnsi="Times New Roman" w:cs="Times New Roman"/>
                <w:color w:val="000000" w:themeColor="text1"/>
                <w:sz w:val="18"/>
                <w:lang w:val="es-ES_tradnl"/>
              </w:rPr>
              <w:t>, aguas continentales, zonas secas, islas y Dependencia de Personas y Diversidad Biológica</w:t>
            </w:r>
          </w:p>
        </w:tc>
      </w:tr>
      <w:tr w:rsidR="00934590" w:rsidRPr="006E4470" w14:paraId="0F9D5FEF" w14:textId="77777777" w:rsidTr="00F9231F">
        <w:trPr>
          <w:trHeight w:val="554"/>
        </w:trPr>
        <w:tc>
          <w:tcPr>
            <w:tcW w:w="3114" w:type="dxa"/>
          </w:tcPr>
          <w:p w14:paraId="0D3DECB4" w14:textId="77777777"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b/>
                <w:color w:val="000000" w:themeColor="text1"/>
                <w:sz w:val="18"/>
                <w:lang w:val="es-ES_tradnl"/>
              </w:rPr>
              <w:t>Meta 2</w:t>
            </w:r>
            <w:r w:rsidRPr="006E4470">
              <w:rPr>
                <w:rFonts w:ascii="Times New Roman" w:hAnsi="Times New Roman" w:cs="Times New Roman"/>
                <w:color w:val="000000" w:themeColor="text1"/>
                <w:sz w:val="18"/>
                <w:lang w:val="es-ES_tradnl"/>
              </w:rPr>
              <w:t xml:space="preserve">: </w:t>
            </w:r>
            <w:r w:rsidRPr="006E4470">
              <w:rPr>
                <w:rFonts w:ascii="Times New Roman" w:hAnsi="Times New Roman" w:cs="Times New Roman"/>
                <w:b/>
                <w:bCs/>
                <w:color w:val="000000" w:themeColor="text1"/>
                <w:sz w:val="18"/>
                <w:lang w:val="es-ES_tradnl"/>
              </w:rPr>
              <w:t>restaurar</w:t>
            </w:r>
            <w:r w:rsidRPr="006E4470">
              <w:rPr>
                <w:rFonts w:ascii="Times New Roman" w:hAnsi="Times New Roman" w:cs="Times New Roman"/>
                <w:color w:val="000000" w:themeColor="text1"/>
                <w:sz w:val="18"/>
                <w:lang w:val="es-ES_tradnl"/>
              </w:rPr>
              <w:t xml:space="preserve"> el 30 % de todos los ecosistemas degradados</w:t>
            </w:r>
          </w:p>
        </w:tc>
        <w:tc>
          <w:tcPr>
            <w:tcW w:w="6379" w:type="dxa"/>
            <w:vAlign w:val="center"/>
          </w:tcPr>
          <w:p w14:paraId="1BAE7A7A" w14:textId="36CA0581"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t xml:space="preserve">Restauración de los ecosistemas, diversidad biológica marina y costera, bosques, montañas, </w:t>
            </w:r>
            <w:r w:rsidR="00AD6473" w:rsidRPr="006E4470">
              <w:rPr>
                <w:rFonts w:ascii="Times New Roman" w:hAnsi="Times New Roman" w:cs="Times New Roman"/>
                <w:color w:val="000000" w:themeColor="text1"/>
                <w:sz w:val="18"/>
                <w:lang w:val="es-ES_tradnl"/>
              </w:rPr>
              <w:t>diversidad biológica de la agricultura</w:t>
            </w:r>
            <w:r w:rsidRPr="006E4470">
              <w:rPr>
                <w:rFonts w:ascii="Times New Roman" w:hAnsi="Times New Roman" w:cs="Times New Roman"/>
                <w:color w:val="000000" w:themeColor="text1"/>
                <w:sz w:val="18"/>
                <w:lang w:val="es-ES_tradnl"/>
              </w:rPr>
              <w:t>, aguas continentales, zonas secas e islas</w:t>
            </w:r>
          </w:p>
        </w:tc>
      </w:tr>
      <w:tr w:rsidR="00934590" w:rsidRPr="006E4470" w14:paraId="564EF1A7" w14:textId="77777777" w:rsidTr="00F9231F">
        <w:trPr>
          <w:trHeight w:val="563"/>
        </w:trPr>
        <w:tc>
          <w:tcPr>
            <w:tcW w:w="3114" w:type="dxa"/>
          </w:tcPr>
          <w:p w14:paraId="2375FD7D" w14:textId="77777777"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b/>
                <w:color w:val="000000" w:themeColor="text1"/>
                <w:sz w:val="18"/>
                <w:lang w:val="es-ES_tradnl"/>
              </w:rPr>
              <w:t>Meta 3</w:t>
            </w:r>
            <w:r w:rsidRPr="006E4470">
              <w:rPr>
                <w:rFonts w:ascii="Times New Roman" w:hAnsi="Times New Roman" w:cs="Times New Roman"/>
                <w:color w:val="000000" w:themeColor="text1"/>
                <w:sz w:val="18"/>
                <w:lang w:val="es-ES_tradnl"/>
              </w:rPr>
              <w:t xml:space="preserve">: </w:t>
            </w:r>
            <w:r w:rsidRPr="006E4470">
              <w:rPr>
                <w:rFonts w:ascii="Times New Roman" w:hAnsi="Times New Roman" w:cs="Times New Roman"/>
                <w:b/>
                <w:bCs/>
                <w:color w:val="000000" w:themeColor="text1"/>
                <w:sz w:val="18"/>
                <w:lang w:val="es-ES_tradnl"/>
              </w:rPr>
              <w:t>conservar</w:t>
            </w:r>
            <w:r w:rsidRPr="006E4470">
              <w:rPr>
                <w:rFonts w:ascii="Times New Roman" w:hAnsi="Times New Roman" w:cs="Times New Roman"/>
                <w:color w:val="000000" w:themeColor="text1"/>
                <w:sz w:val="18"/>
                <w:lang w:val="es-ES_tradnl"/>
              </w:rPr>
              <w:t xml:space="preserve"> el 30 % de las zonas terrestres y de aguas continentales y marinas</w:t>
            </w:r>
          </w:p>
        </w:tc>
        <w:tc>
          <w:tcPr>
            <w:tcW w:w="6379" w:type="dxa"/>
            <w:vAlign w:val="center"/>
          </w:tcPr>
          <w:p w14:paraId="008A5797" w14:textId="227CD6A2"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t xml:space="preserve">Zonas protegidas, diversidad biológica marina y costera, bosques, montañas, </w:t>
            </w:r>
            <w:r w:rsidR="00AD6473" w:rsidRPr="006E4470">
              <w:rPr>
                <w:rFonts w:ascii="Times New Roman" w:hAnsi="Times New Roman" w:cs="Times New Roman"/>
                <w:color w:val="000000" w:themeColor="text1"/>
                <w:sz w:val="18"/>
                <w:lang w:val="es-ES_tradnl"/>
              </w:rPr>
              <w:t>diversidad biológica de la agricultura</w:t>
            </w:r>
            <w:r w:rsidRPr="006E4470">
              <w:rPr>
                <w:rFonts w:ascii="Times New Roman" w:hAnsi="Times New Roman" w:cs="Times New Roman"/>
                <w:color w:val="000000" w:themeColor="text1"/>
                <w:sz w:val="18"/>
                <w:lang w:val="es-ES_tradnl"/>
              </w:rPr>
              <w:t>, aguas continentales, zonas secas, islas y la Dependencia de Personas y Diversidad Biológica</w:t>
            </w:r>
          </w:p>
        </w:tc>
      </w:tr>
      <w:tr w:rsidR="00934590" w:rsidRPr="006E4470" w14:paraId="57B6D2C2" w14:textId="77777777" w:rsidTr="00F9231F">
        <w:tc>
          <w:tcPr>
            <w:tcW w:w="3114" w:type="dxa"/>
          </w:tcPr>
          <w:p w14:paraId="2D997D8B"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b/>
                <w:bCs/>
                <w:sz w:val="18"/>
                <w:lang w:val="es-ES_tradnl"/>
              </w:rPr>
              <w:t>Meta 4:</w:t>
            </w:r>
            <w:r w:rsidRPr="006E4470">
              <w:rPr>
                <w:rFonts w:ascii="Times New Roman" w:hAnsi="Times New Roman" w:cs="Times New Roman"/>
                <w:sz w:val="18"/>
                <w:lang w:val="es-ES_tradnl"/>
              </w:rPr>
              <w:t xml:space="preserve"> detener la extinción de especies, proteger la diversidad genética y gestionar los conflictos entre los seres humanos y las especies silvestres</w:t>
            </w:r>
          </w:p>
        </w:tc>
        <w:tc>
          <w:tcPr>
            <w:tcW w:w="6379" w:type="dxa"/>
            <w:vAlign w:val="center"/>
          </w:tcPr>
          <w:p w14:paraId="747215AF" w14:textId="5CD43E1E"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t xml:space="preserve">Estrategias mundiales para la conservación de las especies vegetales, gestión sostenible de la fauna y flora silvestres, diversidad biológica marina y costera, bosques, zonas secas, montañas, zonas protegidas, especies exóticas invasoras, aguas continentales, islas y </w:t>
            </w:r>
            <w:r w:rsidR="00AD6473" w:rsidRPr="006E4470">
              <w:rPr>
                <w:rFonts w:ascii="Times New Roman" w:hAnsi="Times New Roman" w:cs="Times New Roman"/>
                <w:color w:val="000000" w:themeColor="text1"/>
                <w:sz w:val="18"/>
                <w:lang w:val="es-ES_tradnl"/>
              </w:rPr>
              <w:t>diversidad biológica de la agricultura</w:t>
            </w:r>
          </w:p>
        </w:tc>
      </w:tr>
      <w:tr w:rsidR="00934590" w:rsidRPr="006E4470" w14:paraId="2CCA73CB" w14:textId="77777777" w:rsidTr="00F9231F">
        <w:tc>
          <w:tcPr>
            <w:tcW w:w="3114" w:type="dxa"/>
          </w:tcPr>
          <w:p w14:paraId="1BC043CE"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b/>
                <w:sz w:val="18"/>
                <w:lang w:val="es-ES_tradnl"/>
              </w:rPr>
              <w:t>Meta 5</w:t>
            </w:r>
            <w:r w:rsidRPr="006E4470">
              <w:rPr>
                <w:rFonts w:ascii="Times New Roman" w:hAnsi="Times New Roman" w:cs="Times New Roman"/>
                <w:sz w:val="18"/>
                <w:lang w:val="es-ES_tradnl"/>
              </w:rPr>
              <w:t>: garantizar la recolección y el comercio de especies silvestres sostenibles y seguros</w:t>
            </w:r>
          </w:p>
        </w:tc>
        <w:tc>
          <w:tcPr>
            <w:tcW w:w="6379" w:type="dxa"/>
            <w:vAlign w:val="center"/>
          </w:tcPr>
          <w:p w14:paraId="39F5FBD2" w14:textId="77777777"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t>Gestión sostenible de la fauna y flora silvestres, diversidad biológica marina y costera, bosques, zonas secas, montañas, aguas continentales, islas, salud y la Dependencia de Personas y Diversidad Biológica</w:t>
            </w:r>
          </w:p>
        </w:tc>
      </w:tr>
      <w:tr w:rsidR="00934590" w:rsidRPr="006E4470" w14:paraId="1A26C53B" w14:textId="77777777" w:rsidTr="00F9231F">
        <w:tc>
          <w:tcPr>
            <w:tcW w:w="3114" w:type="dxa"/>
          </w:tcPr>
          <w:p w14:paraId="6DC8F7AD"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b/>
                <w:bCs/>
                <w:sz w:val="18"/>
                <w:lang w:val="es-ES_tradnl"/>
              </w:rPr>
              <w:t>Meta 6:</w:t>
            </w:r>
            <w:r w:rsidRPr="006E4470">
              <w:rPr>
                <w:rFonts w:ascii="Times New Roman" w:hAnsi="Times New Roman" w:cs="Times New Roman"/>
                <w:sz w:val="18"/>
                <w:lang w:val="es-ES_tradnl"/>
              </w:rPr>
              <w:t xml:space="preserve"> reducir un 50 % la introducción de especies exóticas invasoras y minimizar sus impactos</w:t>
            </w:r>
          </w:p>
        </w:tc>
        <w:tc>
          <w:tcPr>
            <w:tcW w:w="6379" w:type="dxa"/>
            <w:vAlign w:val="center"/>
          </w:tcPr>
          <w:p w14:paraId="51D2AC3F" w14:textId="5B7D787C"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t>Especies exóticas invasoras, diversidad biológica marina y costera, salud</w:t>
            </w:r>
            <w:r w:rsidRPr="006E4470">
              <w:rPr>
                <w:rStyle w:val="FootnoteReference"/>
                <w:rFonts w:ascii="Times New Roman" w:hAnsi="Times New Roman" w:cs="Times New Roman"/>
                <w:color w:val="000000" w:themeColor="text1"/>
                <w:sz w:val="18"/>
                <w:szCs w:val="18"/>
                <w:lang w:val="es-ES_tradnl"/>
              </w:rPr>
              <w:footnoteReference w:id="5"/>
            </w:r>
            <w:r w:rsidRPr="006E4470">
              <w:rPr>
                <w:rFonts w:ascii="Times New Roman" w:hAnsi="Times New Roman" w:cs="Times New Roman"/>
                <w:color w:val="000000" w:themeColor="text1"/>
                <w:sz w:val="18"/>
                <w:lang w:val="es-ES_tradnl"/>
              </w:rPr>
              <w:t xml:space="preserve">, estrategias mundiales para la conservación de las especies vegetales, la Iniciativa Mundial sobre Taxonomía, </w:t>
            </w:r>
            <w:r w:rsidR="00AD6473" w:rsidRPr="006E4470">
              <w:rPr>
                <w:rFonts w:ascii="Times New Roman" w:hAnsi="Times New Roman" w:cs="Times New Roman"/>
                <w:color w:val="000000" w:themeColor="text1"/>
                <w:sz w:val="18"/>
                <w:lang w:val="es-ES_tradnl"/>
              </w:rPr>
              <w:t>diversidad biológica de la agricultura</w:t>
            </w:r>
            <w:r w:rsidRPr="006E4470">
              <w:rPr>
                <w:rFonts w:ascii="Times New Roman" w:hAnsi="Times New Roman" w:cs="Times New Roman"/>
                <w:color w:val="000000" w:themeColor="text1"/>
                <w:sz w:val="18"/>
                <w:lang w:val="es-ES_tradnl"/>
              </w:rPr>
              <w:t>, islas, aguas continentales y restauración de los ecosistemas</w:t>
            </w:r>
          </w:p>
        </w:tc>
      </w:tr>
      <w:tr w:rsidR="00934590" w:rsidRPr="006E4470" w14:paraId="6588292D" w14:textId="77777777" w:rsidTr="00F9231F">
        <w:tc>
          <w:tcPr>
            <w:tcW w:w="3114" w:type="dxa"/>
          </w:tcPr>
          <w:p w14:paraId="5C6921D4"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b/>
                <w:bCs/>
                <w:sz w:val="18"/>
                <w:lang w:val="es-ES_tradnl"/>
              </w:rPr>
              <w:t>Meta 7:</w:t>
            </w:r>
            <w:r w:rsidRPr="006E4470">
              <w:rPr>
                <w:rFonts w:ascii="Times New Roman" w:hAnsi="Times New Roman" w:cs="Times New Roman"/>
                <w:sz w:val="18"/>
                <w:lang w:val="es-ES_tradnl"/>
              </w:rPr>
              <w:t xml:space="preserve"> reducir la contaminación a niveles que no sean perjudiciales para la diversidad biológica</w:t>
            </w:r>
          </w:p>
        </w:tc>
        <w:tc>
          <w:tcPr>
            <w:tcW w:w="6379" w:type="dxa"/>
            <w:vAlign w:val="center"/>
          </w:tcPr>
          <w:p w14:paraId="4843A119" w14:textId="1FFA7947"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t xml:space="preserve">Diversidad biológica marina y costera, </w:t>
            </w:r>
            <w:r w:rsidR="00AD6473" w:rsidRPr="006E4470">
              <w:rPr>
                <w:rFonts w:ascii="Times New Roman" w:hAnsi="Times New Roman" w:cs="Times New Roman"/>
                <w:color w:val="000000" w:themeColor="text1"/>
                <w:sz w:val="18"/>
                <w:lang w:val="es-ES_tradnl"/>
              </w:rPr>
              <w:t>diversidad biológica de la agricultura</w:t>
            </w:r>
            <w:r w:rsidRPr="006E4470">
              <w:rPr>
                <w:rFonts w:ascii="Times New Roman" w:hAnsi="Times New Roman" w:cs="Times New Roman"/>
                <w:color w:val="000000" w:themeColor="text1"/>
                <w:sz w:val="18"/>
                <w:lang w:val="es-ES_tradnl"/>
              </w:rPr>
              <w:t>, aguas continentales, islas y restauración de los ecosistemas</w:t>
            </w:r>
          </w:p>
        </w:tc>
      </w:tr>
      <w:tr w:rsidR="00934590" w:rsidRPr="006E4470" w14:paraId="14168D53" w14:textId="77777777" w:rsidTr="00F9231F">
        <w:tc>
          <w:tcPr>
            <w:tcW w:w="3114" w:type="dxa"/>
          </w:tcPr>
          <w:p w14:paraId="33A08F2C"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b/>
                <w:bCs/>
                <w:sz w:val="18"/>
                <w:lang w:val="es-ES_tradnl"/>
              </w:rPr>
              <w:t>Meta 8:</w:t>
            </w:r>
            <w:r w:rsidRPr="006E4470">
              <w:rPr>
                <w:rFonts w:ascii="Times New Roman" w:hAnsi="Times New Roman" w:cs="Times New Roman"/>
                <w:sz w:val="18"/>
                <w:lang w:val="es-ES_tradnl"/>
              </w:rPr>
              <w:t xml:space="preserve"> minimizar los impactos del cambio climático en la diversidad biológica y aumentar su resiliencia </w:t>
            </w:r>
          </w:p>
        </w:tc>
        <w:tc>
          <w:tcPr>
            <w:tcW w:w="6379" w:type="dxa"/>
            <w:vAlign w:val="center"/>
          </w:tcPr>
          <w:p w14:paraId="31A14D13" w14:textId="374BC6CF"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lang w:val="es-ES_tradnl"/>
              </w:rPr>
              <w:t xml:space="preserve"> </w:t>
            </w:r>
            <w:r w:rsidRPr="006E4470">
              <w:rPr>
                <w:rFonts w:ascii="Times New Roman" w:hAnsi="Times New Roman" w:cs="Times New Roman"/>
                <w:color w:val="000000" w:themeColor="text1"/>
                <w:sz w:val="18"/>
                <w:lang w:val="es-ES_tradnl"/>
              </w:rPr>
              <w:t xml:space="preserve">Cambio climático, diversidad biológica marina y costera, bosques, montañas, </w:t>
            </w:r>
            <w:r w:rsidR="00AD6473" w:rsidRPr="006E4470">
              <w:rPr>
                <w:rFonts w:ascii="Times New Roman" w:hAnsi="Times New Roman" w:cs="Times New Roman"/>
                <w:color w:val="000000" w:themeColor="text1"/>
                <w:sz w:val="18"/>
                <w:lang w:val="es-ES_tradnl"/>
              </w:rPr>
              <w:t>diversidad biológica de la agricultura</w:t>
            </w:r>
            <w:r w:rsidRPr="006E4470">
              <w:rPr>
                <w:rFonts w:ascii="Times New Roman" w:hAnsi="Times New Roman" w:cs="Times New Roman"/>
                <w:color w:val="000000" w:themeColor="text1"/>
                <w:sz w:val="18"/>
                <w:lang w:val="es-ES_tradnl"/>
              </w:rPr>
              <w:t>, aguas continentales, zonas secas, islas y restauración de los ecosistemas</w:t>
            </w:r>
          </w:p>
        </w:tc>
      </w:tr>
      <w:tr w:rsidR="00934590" w:rsidRPr="006E4470" w14:paraId="2B5DD3FD" w14:textId="77777777" w:rsidTr="00F9231F">
        <w:tc>
          <w:tcPr>
            <w:tcW w:w="3114" w:type="dxa"/>
          </w:tcPr>
          <w:p w14:paraId="40385E34"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b/>
                <w:bCs/>
                <w:sz w:val="18"/>
                <w:lang w:val="es-ES_tradnl"/>
              </w:rPr>
              <w:t>Meta 9:</w:t>
            </w:r>
            <w:r w:rsidRPr="006E4470">
              <w:rPr>
                <w:rFonts w:ascii="Times New Roman" w:hAnsi="Times New Roman" w:cs="Times New Roman"/>
                <w:sz w:val="18"/>
                <w:lang w:val="es-ES_tradnl"/>
              </w:rPr>
              <w:t xml:space="preserve"> gestionar las especies silvestres de manera sostenible y </w:t>
            </w:r>
            <w:r w:rsidRPr="006E4470">
              <w:rPr>
                <w:rFonts w:ascii="Times New Roman" w:hAnsi="Times New Roman" w:cs="Times New Roman"/>
                <w:sz w:val="18"/>
                <w:lang w:val="es-ES_tradnl"/>
              </w:rPr>
              <w:lastRenderedPageBreak/>
              <w:t>proporcionando beneficios para las personas</w:t>
            </w:r>
          </w:p>
        </w:tc>
        <w:tc>
          <w:tcPr>
            <w:tcW w:w="6379" w:type="dxa"/>
            <w:vAlign w:val="center"/>
          </w:tcPr>
          <w:p w14:paraId="4D82BB72" w14:textId="77777777"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lastRenderedPageBreak/>
              <w:t>Gestión sostenible de la fauna y flora silvestres, diversidad biológica marina y costera, bosques, zonas secas, montañas, aguas continentales, islas y la Dependencia de Personas y Diversidad Biológica</w:t>
            </w:r>
          </w:p>
        </w:tc>
      </w:tr>
      <w:tr w:rsidR="00934590" w:rsidRPr="006E4470" w14:paraId="7C616F16" w14:textId="77777777" w:rsidTr="00F9231F">
        <w:tc>
          <w:tcPr>
            <w:tcW w:w="3114" w:type="dxa"/>
          </w:tcPr>
          <w:p w14:paraId="499A6701"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b/>
                <w:bCs/>
                <w:sz w:val="18"/>
                <w:lang w:val="es-ES_tradnl"/>
              </w:rPr>
              <w:t>Meta 10:</w:t>
            </w:r>
            <w:r w:rsidRPr="006E4470">
              <w:rPr>
                <w:rFonts w:ascii="Times New Roman" w:hAnsi="Times New Roman" w:cs="Times New Roman"/>
                <w:sz w:val="18"/>
                <w:lang w:val="es-ES_tradnl"/>
              </w:rPr>
              <w:t xml:space="preserve"> mejorar la diversidad biológica y la sostenibilidad en la agricultura, la acuicultura, la pesca y la silvicultura</w:t>
            </w:r>
          </w:p>
        </w:tc>
        <w:tc>
          <w:tcPr>
            <w:tcW w:w="6379" w:type="dxa"/>
            <w:vAlign w:val="center"/>
          </w:tcPr>
          <w:p w14:paraId="436E5FE3" w14:textId="11159DB5" w:rsidR="00934590" w:rsidRPr="006E4470" w:rsidRDefault="00AD6473"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t>Diversidad biológica de la agricultura</w:t>
            </w:r>
            <w:r w:rsidR="00934590" w:rsidRPr="006E4470">
              <w:rPr>
                <w:rFonts w:ascii="Times New Roman" w:hAnsi="Times New Roman" w:cs="Times New Roman"/>
                <w:color w:val="000000" w:themeColor="text1"/>
                <w:sz w:val="18"/>
                <w:lang w:val="es-ES_tradnl"/>
              </w:rPr>
              <w:t>, diversidad biológica marina y costera, bosques, aguas continentales y gestión sostenible de la fauna y flora silvestres</w:t>
            </w:r>
          </w:p>
        </w:tc>
      </w:tr>
      <w:tr w:rsidR="00934590" w:rsidRPr="006E4470" w14:paraId="1242772D" w14:textId="77777777" w:rsidTr="00F9231F">
        <w:tc>
          <w:tcPr>
            <w:tcW w:w="3114" w:type="dxa"/>
          </w:tcPr>
          <w:p w14:paraId="40EFA736"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b/>
                <w:bCs/>
                <w:sz w:val="18"/>
                <w:lang w:val="es-ES_tradnl"/>
              </w:rPr>
              <w:t>Meta 11:</w:t>
            </w:r>
            <w:r w:rsidRPr="006E4470">
              <w:rPr>
                <w:rFonts w:ascii="Times New Roman" w:hAnsi="Times New Roman" w:cs="Times New Roman"/>
                <w:sz w:val="18"/>
                <w:lang w:val="es-ES_tradnl"/>
              </w:rPr>
              <w:t xml:space="preserve"> restaurar, mantener y mejorar las contribuciones de la naturaleza a las personas</w:t>
            </w:r>
          </w:p>
        </w:tc>
        <w:tc>
          <w:tcPr>
            <w:tcW w:w="6379" w:type="dxa"/>
            <w:vAlign w:val="center"/>
          </w:tcPr>
          <w:p w14:paraId="44EEA526" w14:textId="64560E61"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t xml:space="preserve">Restauración de los ecosistemas, cambio climático, gestión sostenible de la fauna y flora silvestres, diversidad biológica marina y costera, </w:t>
            </w:r>
            <w:r w:rsidR="00AD6473" w:rsidRPr="006E4470">
              <w:rPr>
                <w:rFonts w:ascii="Times New Roman" w:hAnsi="Times New Roman" w:cs="Times New Roman"/>
                <w:color w:val="000000" w:themeColor="text1"/>
                <w:sz w:val="18"/>
                <w:lang w:val="es-ES_tradnl"/>
              </w:rPr>
              <w:t>diversidad biológica de la agricultura</w:t>
            </w:r>
            <w:r w:rsidRPr="006E4470">
              <w:rPr>
                <w:rFonts w:ascii="Times New Roman" w:hAnsi="Times New Roman" w:cs="Times New Roman"/>
                <w:color w:val="000000" w:themeColor="text1"/>
                <w:sz w:val="18"/>
                <w:lang w:val="es-ES_tradnl"/>
              </w:rPr>
              <w:t>, bosques, zonas secas, montañas, aguas continentales e islas</w:t>
            </w:r>
          </w:p>
        </w:tc>
      </w:tr>
      <w:tr w:rsidR="00934590" w:rsidRPr="006E4470" w14:paraId="2A16B406" w14:textId="77777777" w:rsidTr="00F9231F">
        <w:tc>
          <w:tcPr>
            <w:tcW w:w="3114" w:type="dxa"/>
          </w:tcPr>
          <w:p w14:paraId="1AE2C10E"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b/>
                <w:bCs/>
                <w:sz w:val="18"/>
                <w:lang w:val="es-ES_tradnl"/>
              </w:rPr>
              <w:t>Meta 12:</w:t>
            </w:r>
            <w:r w:rsidRPr="006E4470">
              <w:rPr>
                <w:rFonts w:ascii="Times New Roman" w:hAnsi="Times New Roman" w:cs="Times New Roman"/>
                <w:sz w:val="18"/>
                <w:lang w:val="es-ES_tradnl"/>
              </w:rPr>
              <w:t xml:space="preserve"> mejorar los espacios verdes y azules así como la planificación urbana para la diversidad biológica y el bienestar de los seres humanos</w:t>
            </w:r>
          </w:p>
        </w:tc>
        <w:tc>
          <w:tcPr>
            <w:tcW w:w="6379" w:type="dxa"/>
            <w:vAlign w:val="center"/>
          </w:tcPr>
          <w:p w14:paraId="08150969" w14:textId="77777777"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t>Salud, diversidad biológica marina y costera, bosques, restauración de los ecosistemas, islas, aguas continentales, zonas secas, montañas y zonas protegidas</w:t>
            </w:r>
          </w:p>
        </w:tc>
      </w:tr>
      <w:tr w:rsidR="00934590" w:rsidRPr="006E4470" w14:paraId="1E657916" w14:textId="77777777" w:rsidTr="00F9231F">
        <w:tc>
          <w:tcPr>
            <w:tcW w:w="3114" w:type="dxa"/>
          </w:tcPr>
          <w:p w14:paraId="44050A78"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b/>
                <w:bCs/>
                <w:sz w:val="18"/>
                <w:lang w:val="es-ES_tradnl"/>
              </w:rPr>
              <w:t>Meta 13:</w:t>
            </w:r>
            <w:r w:rsidRPr="006E4470">
              <w:rPr>
                <w:rFonts w:ascii="Times New Roman" w:hAnsi="Times New Roman" w:cs="Times New Roman"/>
                <w:sz w:val="18"/>
                <w:lang w:val="es-ES_tradnl"/>
              </w:rPr>
              <w:t xml:space="preserve"> aumentar la participación en los beneficios que se deriven de los recursos genéticos, la información digital sobre secuencias y los conocimientos tradicionales</w:t>
            </w:r>
          </w:p>
        </w:tc>
        <w:tc>
          <w:tcPr>
            <w:tcW w:w="6379" w:type="dxa"/>
            <w:vAlign w:val="center"/>
          </w:tcPr>
          <w:p w14:paraId="106F7197"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sz w:val="18"/>
                <w:lang w:val="es-ES_tradnl"/>
              </w:rPr>
              <w:t>Diversidad biológica marina y costera (recursos genéticos marinos y DBFJN) y la Dependencia de Personas y Diversidad Biológica</w:t>
            </w:r>
          </w:p>
        </w:tc>
      </w:tr>
      <w:tr w:rsidR="00934590" w:rsidRPr="006E4470" w14:paraId="6CC0DA89" w14:textId="77777777" w:rsidTr="00F9231F">
        <w:tc>
          <w:tcPr>
            <w:tcW w:w="3114" w:type="dxa"/>
          </w:tcPr>
          <w:p w14:paraId="35E3028E"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b/>
                <w:bCs/>
                <w:sz w:val="18"/>
                <w:lang w:val="es-ES_tradnl"/>
              </w:rPr>
              <w:t>Meta 14:</w:t>
            </w:r>
            <w:r w:rsidRPr="006E4470">
              <w:rPr>
                <w:rFonts w:ascii="Times New Roman" w:hAnsi="Times New Roman" w:cs="Times New Roman"/>
                <w:sz w:val="18"/>
                <w:lang w:val="es-ES_tradnl"/>
              </w:rPr>
              <w:t xml:space="preserve"> integrar la diversidad biológica en la toma de decisiones a todos los niveles</w:t>
            </w:r>
          </w:p>
        </w:tc>
        <w:tc>
          <w:tcPr>
            <w:tcW w:w="6379" w:type="dxa"/>
            <w:vAlign w:val="center"/>
          </w:tcPr>
          <w:p w14:paraId="60E5D8F3" w14:textId="48EBEB4C"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t xml:space="preserve">Integración en todos los ámbitos de actuación, diversidad biológica marina y costera, </w:t>
            </w:r>
            <w:r w:rsidR="00AD6473" w:rsidRPr="006E4470">
              <w:rPr>
                <w:rFonts w:ascii="Times New Roman" w:hAnsi="Times New Roman" w:cs="Times New Roman"/>
                <w:color w:val="000000" w:themeColor="text1"/>
                <w:sz w:val="18"/>
                <w:lang w:val="es-ES_tradnl"/>
              </w:rPr>
              <w:t>diversidad biológica de la agricultura</w:t>
            </w:r>
            <w:r w:rsidRPr="006E4470">
              <w:rPr>
                <w:rFonts w:ascii="Times New Roman" w:hAnsi="Times New Roman" w:cs="Times New Roman"/>
                <w:color w:val="000000" w:themeColor="text1"/>
                <w:sz w:val="18"/>
                <w:lang w:val="es-ES_tradnl"/>
              </w:rPr>
              <w:t xml:space="preserve"> y cambio climático</w:t>
            </w:r>
          </w:p>
        </w:tc>
      </w:tr>
      <w:tr w:rsidR="00934590" w:rsidRPr="006E4470" w14:paraId="38A98A83" w14:textId="77777777" w:rsidTr="00F9231F">
        <w:tc>
          <w:tcPr>
            <w:tcW w:w="3114" w:type="dxa"/>
          </w:tcPr>
          <w:p w14:paraId="3D8CA810"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b/>
                <w:bCs/>
                <w:sz w:val="18"/>
                <w:lang w:val="es-ES_tradnl"/>
              </w:rPr>
              <w:t>Meta 15:</w:t>
            </w:r>
            <w:r w:rsidRPr="006E4470">
              <w:rPr>
                <w:rFonts w:ascii="Times New Roman" w:hAnsi="Times New Roman" w:cs="Times New Roman"/>
                <w:sz w:val="18"/>
                <w:lang w:val="es-ES_tradnl"/>
              </w:rPr>
              <w:t xml:space="preserve"> hacer que las empresas evalúen y revelen sus dependencias de la diversidad biológica, impactos en ella y riesgos para ella y reducir los impactos negativos</w:t>
            </w:r>
          </w:p>
        </w:tc>
        <w:tc>
          <w:tcPr>
            <w:tcW w:w="6379" w:type="dxa"/>
            <w:vAlign w:val="center"/>
          </w:tcPr>
          <w:p w14:paraId="58185609" w14:textId="77777777"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t>Diversidad biológica y empresas e integración en todos los ámbitos de actuación</w:t>
            </w:r>
          </w:p>
        </w:tc>
      </w:tr>
      <w:tr w:rsidR="00934590" w:rsidRPr="006E4470" w14:paraId="39FC85E3" w14:textId="77777777" w:rsidTr="00F9231F">
        <w:tc>
          <w:tcPr>
            <w:tcW w:w="3114" w:type="dxa"/>
          </w:tcPr>
          <w:p w14:paraId="5B338500"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b/>
                <w:bCs/>
                <w:sz w:val="18"/>
                <w:lang w:val="es-ES_tradnl"/>
              </w:rPr>
              <w:t>Meta 16:</w:t>
            </w:r>
            <w:r w:rsidRPr="006E4470">
              <w:rPr>
                <w:rFonts w:ascii="Times New Roman" w:hAnsi="Times New Roman" w:cs="Times New Roman"/>
                <w:sz w:val="18"/>
                <w:lang w:val="es-ES_tradnl"/>
              </w:rPr>
              <w:t xml:space="preserve"> hacer posibles las opciones de consumo sostenible y reducir los desechos y el consumo excesivo</w:t>
            </w:r>
          </w:p>
        </w:tc>
        <w:tc>
          <w:tcPr>
            <w:tcW w:w="6379" w:type="dxa"/>
            <w:vAlign w:val="center"/>
          </w:tcPr>
          <w:p w14:paraId="628240CB" w14:textId="4DE5C2C3"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t xml:space="preserve">Diversidad biológica marina y costera, </w:t>
            </w:r>
            <w:r w:rsidR="00AD6473" w:rsidRPr="006E4470">
              <w:rPr>
                <w:rFonts w:ascii="Times New Roman" w:hAnsi="Times New Roman" w:cs="Times New Roman"/>
                <w:color w:val="000000" w:themeColor="text1"/>
                <w:sz w:val="18"/>
                <w:lang w:val="es-ES_tradnl"/>
              </w:rPr>
              <w:t>diversidad biológica de la agricultura</w:t>
            </w:r>
            <w:r w:rsidRPr="006E4470">
              <w:rPr>
                <w:rFonts w:ascii="Times New Roman" w:hAnsi="Times New Roman" w:cs="Times New Roman"/>
                <w:color w:val="000000" w:themeColor="text1"/>
                <w:sz w:val="18"/>
                <w:lang w:val="es-ES_tradnl"/>
              </w:rPr>
              <w:t>, empresas e integración en todos los ámbitos de actuación</w:t>
            </w:r>
          </w:p>
        </w:tc>
      </w:tr>
      <w:tr w:rsidR="00934590" w:rsidRPr="006E4470" w14:paraId="704C4857" w14:textId="77777777" w:rsidTr="00F9231F">
        <w:tc>
          <w:tcPr>
            <w:tcW w:w="3114" w:type="dxa"/>
          </w:tcPr>
          <w:p w14:paraId="27A91CA6"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b/>
                <w:bCs/>
                <w:sz w:val="18"/>
                <w:lang w:val="es-ES_tradnl"/>
              </w:rPr>
              <w:t>Meta 17:</w:t>
            </w:r>
            <w:r w:rsidRPr="006E4470">
              <w:rPr>
                <w:rFonts w:ascii="Times New Roman" w:hAnsi="Times New Roman" w:cs="Times New Roman"/>
                <w:sz w:val="18"/>
                <w:lang w:val="es-ES_tradnl"/>
              </w:rPr>
              <w:t xml:space="preserve"> reforzar la seguridad de la biotecnología y distribuir los beneficios de la biotecnología</w:t>
            </w:r>
          </w:p>
        </w:tc>
        <w:tc>
          <w:tcPr>
            <w:tcW w:w="6379" w:type="dxa"/>
            <w:vAlign w:val="center"/>
          </w:tcPr>
          <w:p w14:paraId="1DBCD536" w14:textId="77777777"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t>Diversidad biológica marina y costera (peces que son OVM) y la Dependencia de Personas y Diversidad Biológica</w:t>
            </w:r>
          </w:p>
        </w:tc>
      </w:tr>
      <w:tr w:rsidR="00934590" w:rsidRPr="006E4470" w14:paraId="5D49D462" w14:textId="77777777" w:rsidTr="00F9231F">
        <w:tc>
          <w:tcPr>
            <w:tcW w:w="3114" w:type="dxa"/>
          </w:tcPr>
          <w:p w14:paraId="398015A3"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b/>
                <w:bCs/>
                <w:sz w:val="18"/>
                <w:lang w:val="es-ES_tradnl"/>
              </w:rPr>
              <w:t>Meta 18:</w:t>
            </w:r>
            <w:r w:rsidRPr="006E4470">
              <w:rPr>
                <w:rFonts w:ascii="Times New Roman" w:hAnsi="Times New Roman" w:cs="Times New Roman"/>
                <w:sz w:val="18"/>
                <w:lang w:val="es-ES_tradnl"/>
              </w:rPr>
              <w:t xml:space="preserve"> reducir los incentivos perjudiciales para la diversidad biológica en al menos 500 000 millones de dólares al año y aumentar los incentivos positivos para la diversidad biológica</w:t>
            </w:r>
          </w:p>
        </w:tc>
        <w:tc>
          <w:tcPr>
            <w:tcW w:w="6379" w:type="dxa"/>
            <w:vAlign w:val="center"/>
          </w:tcPr>
          <w:p w14:paraId="01CAD494" w14:textId="3E22933F"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t xml:space="preserve">Incentivos, medidas y subsidios, diversidad biológica marina y costera, </w:t>
            </w:r>
            <w:r w:rsidR="00AD6473" w:rsidRPr="006E4470">
              <w:rPr>
                <w:rFonts w:ascii="Times New Roman" w:hAnsi="Times New Roman" w:cs="Times New Roman"/>
                <w:color w:val="000000" w:themeColor="text1"/>
                <w:sz w:val="18"/>
                <w:lang w:val="es-ES_tradnl"/>
              </w:rPr>
              <w:t>diversidad biológica de la agricultura</w:t>
            </w:r>
            <w:r w:rsidRPr="006E4470">
              <w:rPr>
                <w:rFonts w:ascii="Times New Roman" w:hAnsi="Times New Roman" w:cs="Times New Roman"/>
                <w:color w:val="000000" w:themeColor="text1"/>
                <w:sz w:val="18"/>
                <w:lang w:val="es-ES_tradnl"/>
              </w:rPr>
              <w:t xml:space="preserve"> y bosques</w:t>
            </w:r>
          </w:p>
        </w:tc>
      </w:tr>
      <w:tr w:rsidR="00934590" w:rsidRPr="006E4470" w14:paraId="5B31208F" w14:textId="77777777" w:rsidTr="00F9231F">
        <w:tc>
          <w:tcPr>
            <w:tcW w:w="3114" w:type="dxa"/>
          </w:tcPr>
          <w:p w14:paraId="74658A4B" w14:textId="77777777"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b/>
                <w:bCs/>
                <w:color w:val="000000" w:themeColor="text1"/>
                <w:sz w:val="18"/>
                <w:lang w:val="es-ES_tradnl"/>
              </w:rPr>
              <w:t>Meta 19:</w:t>
            </w:r>
            <w:r w:rsidRPr="006E4470">
              <w:rPr>
                <w:rFonts w:ascii="Times New Roman" w:hAnsi="Times New Roman" w:cs="Times New Roman"/>
                <w:color w:val="000000" w:themeColor="text1"/>
                <w:sz w:val="18"/>
                <w:lang w:val="es-ES_tradnl"/>
              </w:rPr>
              <w:t xml:space="preserve"> movilizar 200 000 millones de dólares al año de todas las fuentes, entre ellos 30 000 millones procedentes de recursos financieros internacionales</w:t>
            </w:r>
          </w:p>
        </w:tc>
        <w:tc>
          <w:tcPr>
            <w:tcW w:w="6379" w:type="dxa"/>
            <w:vAlign w:val="center"/>
          </w:tcPr>
          <w:p w14:paraId="76775628" w14:textId="77777777"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t>Movilización de recursos (en coordinación con la labor de la División de Apoyo a la Aplicación en relación con el mecanismo financiero)</w:t>
            </w:r>
          </w:p>
        </w:tc>
      </w:tr>
      <w:tr w:rsidR="00934590" w:rsidRPr="006E4470" w14:paraId="0ABAE8ED" w14:textId="77777777" w:rsidTr="00F9231F">
        <w:tc>
          <w:tcPr>
            <w:tcW w:w="3114" w:type="dxa"/>
          </w:tcPr>
          <w:p w14:paraId="06BAFAAD" w14:textId="77777777"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b/>
                <w:bCs/>
                <w:color w:val="000000" w:themeColor="text1"/>
                <w:sz w:val="18"/>
                <w:lang w:val="es-ES_tradnl"/>
              </w:rPr>
              <w:t>Meta 20:</w:t>
            </w:r>
            <w:r w:rsidRPr="006E4470">
              <w:rPr>
                <w:rFonts w:ascii="Times New Roman" w:hAnsi="Times New Roman" w:cs="Times New Roman"/>
                <w:color w:val="000000" w:themeColor="text1"/>
                <w:sz w:val="18"/>
                <w:lang w:val="es-ES_tradnl"/>
              </w:rPr>
              <w:t xml:space="preserve"> fortalecer la creación de capacidad, la transferencia de tecnología y la cooperación científica y técnica para la diversidad biológica</w:t>
            </w:r>
          </w:p>
        </w:tc>
        <w:tc>
          <w:tcPr>
            <w:tcW w:w="6379" w:type="dxa"/>
            <w:vAlign w:val="center"/>
          </w:tcPr>
          <w:p w14:paraId="4E2F6177" w14:textId="77777777"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sz w:val="18"/>
                <w:szCs w:val="18"/>
                <w:lang w:val="es-ES_tradnl"/>
              </w:rPr>
              <w:t>Bosques (Iniciativa para la Restauración de los Ecosistemas Forestales), diversidad biológica marina y costera (Iniciativa de Océanos Sostenibles), zonas protegidas (Iniciativa de Diálogo sobre Paz y Biodiversidad), especies exóticas invasoras y la Iniciativa Mundial sobre Taxonomía</w:t>
            </w:r>
          </w:p>
        </w:tc>
      </w:tr>
      <w:tr w:rsidR="00934590" w:rsidRPr="006E4470" w14:paraId="7492BF6F" w14:textId="77777777" w:rsidTr="00F9231F">
        <w:tc>
          <w:tcPr>
            <w:tcW w:w="3114" w:type="dxa"/>
          </w:tcPr>
          <w:p w14:paraId="3F8685A5" w14:textId="77777777"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b/>
                <w:bCs/>
                <w:color w:val="000000" w:themeColor="text1"/>
                <w:sz w:val="18"/>
                <w:lang w:val="es-ES_tradnl"/>
              </w:rPr>
              <w:lastRenderedPageBreak/>
              <w:t>Meta 21:</w:t>
            </w:r>
            <w:r w:rsidRPr="006E4470">
              <w:rPr>
                <w:rFonts w:ascii="Times New Roman" w:hAnsi="Times New Roman" w:cs="Times New Roman"/>
                <w:color w:val="000000" w:themeColor="text1"/>
                <w:sz w:val="18"/>
                <w:lang w:val="es-ES_tradnl"/>
              </w:rPr>
              <w:t xml:space="preserve"> garantizar que los conocimientos estén disponibles y sean accesibles para guiar las medidas en pro de la diversidad biológica</w:t>
            </w:r>
          </w:p>
        </w:tc>
        <w:tc>
          <w:tcPr>
            <w:tcW w:w="6379" w:type="dxa"/>
            <w:vAlign w:val="center"/>
          </w:tcPr>
          <w:p w14:paraId="26C1D19A" w14:textId="77777777"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sz w:val="18"/>
                <w:lang w:val="es-ES_tradnl"/>
              </w:rPr>
              <w:t>Diversidad biológica marina y costera (central de zonas marinas de especial importancia ecológica o biológica, zonas protegidas (dosier nacional de zonas protegidas)</w:t>
            </w:r>
          </w:p>
        </w:tc>
      </w:tr>
      <w:tr w:rsidR="00934590" w:rsidRPr="006E4470" w14:paraId="63D80F63" w14:textId="77777777" w:rsidTr="00F9231F">
        <w:tc>
          <w:tcPr>
            <w:tcW w:w="3114" w:type="dxa"/>
          </w:tcPr>
          <w:p w14:paraId="3CC6F1E5"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b/>
                <w:bCs/>
                <w:sz w:val="18"/>
                <w:lang w:val="es-ES_tradnl"/>
              </w:rPr>
              <w:t>Meta 22:</w:t>
            </w:r>
            <w:r w:rsidRPr="006E4470">
              <w:rPr>
                <w:rFonts w:ascii="Times New Roman" w:hAnsi="Times New Roman" w:cs="Times New Roman"/>
                <w:sz w:val="18"/>
                <w:lang w:val="es-ES_tradnl"/>
              </w:rPr>
              <w:t xml:space="preserve"> garantizar la participación en la toma de decisiones y el acceso a la justicia y a información en materia de diversidad biológica para todos</w:t>
            </w:r>
          </w:p>
        </w:tc>
        <w:tc>
          <w:tcPr>
            <w:tcW w:w="6379" w:type="dxa"/>
            <w:vAlign w:val="center"/>
          </w:tcPr>
          <w:p w14:paraId="373ABFAD" w14:textId="77777777"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sz w:val="18"/>
                <w:lang w:val="es-ES_tradnl"/>
              </w:rPr>
              <w:t>Pueblos indígenas, comunidades locales y conocimientos tradicionales</w:t>
            </w:r>
          </w:p>
        </w:tc>
      </w:tr>
      <w:tr w:rsidR="00934590" w:rsidRPr="006E4470" w14:paraId="40659504" w14:textId="77777777" w:rsidTr="00F9231F">
        <w:tc>
          <w:tcPr>
            <w:tcW w:w="3114" w:type="dxa"/>
          </w:tcPr>
          <w:p w14:paraId="72D32400" w14:textId="77777777" w:rsidR="00934590" w:rsidRPr="006E4470" w:rsidRDefault="00934590" w:rsidP="00F9231F">
            <w:pPr>
              <w:pStyle w:val="NormalWeb"/>
              <w:spacing w:beforeAutospacing="0" w:afterAutospacing="0"/>
              <w:rPr>
                <w:rFonts w:ascii="Times New Roman" w:hAnsi="Times New Roman" w:cs="Times New Roman"/>
                <w:sz w:val="18"/>
                <w:szCs w:val="18"/>
                <w:lang w:val="es-ES_tradnl"/>
              </w:rPr>
            </w:pPr>
            <w:r w:rsidRPr="006E4470">
              <w:rPr>
                <w:rFonts w:ascii="Times New Roman" w:hAnsi="Times New Roman" w:cs="Times New Roman"/>
                <w:b/>
                <w:bCs/>
                <w:sz w:val="18"/>
                <w:lang w:val="es-ES_tradnl"/>
              </w:rPr>
              <w:t>Meta 23:</w:t>
            </w:r>
            <w:r w:rsidRPr="006E4470">
              <w:rPr>
                <w:rFonts w:ascii="Times New Roman" w:hAnsi="Times New Roman" w:cs="Times New Roman"/>
                <w:sz w:val="18"/>
                <w:lang w:val="es-ES_tradnl"/>
              </w:rPr>
              <w:t xml:space="preserve"> garantizar la igualdad de género y un enfoque con perspectiva de género en todo lo que se haga por la diversidad biológica</w:t>
            </w:r>
          </w:p>
        </w:tc>
        <w:tc>
          <w:tcPr>
            <w:tcW w:w="6379" w:type="dxa"/>
            <w:vAlign w:val="center"/>
          </w:tcPr>
          <w:p w14:paraId="29190871" w14:textId="77777777" w:rsidR="00934590" w:rsidRPr="006E4470" w:rsidRDefault="00934590" w:rsidP="00F9231F">
            <w:pPr>
              <w:rPr>
                <w:rFonts w:ascii="Times New Roman" w:hAnsi="Times New Roman" w:cs="Times New Roman"/>
                <w:color w:val="000000" w:themeColor="text1"/>
                <w:sz w:val="18"/>
                <w:szCs w:val="18"/>
                <w:lang w:val="es-ES_tradnl"/>
              </w:rPr>
            </w:pPr>
            <w:r w:rsidRPr="006E4470">
              <w:rPr>
                <w:rFonts w:ascii="Times New Roman" w:hAnsi="Times New Roman" w:cs="Times New Roman"/>
                <w:color w:val="000000" w:themeColor="text1"/>
                <w:sz w:val="18"/>
                <w:lang w:val="es-ES_tradnl"/>
              </w:rPr>
              <w:t>Cuestiones de género</w:t>
            </w:r>
          </w:p>
        </w:tc>
      </w:tr>
    </w:tbl>
    <w:p w14:paraId="14129C9D" w14:textId="3F4E8536" w:rsidR="00934590" w:rsidRPr="006E4470" w:rsidRDefault="00934590" w:rsidP="00934590">
      <w:pPr>
        <w:tabs>
          <w:tab w:val="left" w:pos="1742"/>
          <w:tab w:val="left" w:pos="2693"/>
          <w:tab w:val="left" w:pos="3182"/>
          <w:tab w:val="left" w:pos="3658"/>
          <w:tab w:val="left" w:pos="4133"/>
          <w:tab w:val="left" w:pos="4622"/>
          <w:tab w:val="left" w:pos="5098"/>
          <w:tab w:val="left" w:pos="5573"/>
          <w:tab w:val="left" w:pos="6048"/>
        </w:tabs>
        <w:spacing w:before="120" w:after="120"/>
        <w:rPr>
          <w:rFonts w:ascii="Times New Roman" w:hAnsi="Times New Roman" w:cs="Times New Roman"/>
          <w:sz w:val="18"/>
          <w:szCs w:val="18"/>
          <w:lang w:val="es-ES_tradnl"/>
        </w:rPr>
      </w:pPr>
      <w:r w:rsidRPr="006E4470">
        <w:rPr>
          <w:rFonts w:ascii="Times New Roman" w:hAnsi="Times New Roman" w:cs="Times New Roman"/>
          <w:i/>
          <w:iCs/>
          <w:sz w:val="18"/>
          <w:lang w:val="es-ES_tradnl"/>
        </w:rPr>
        <w:t>Abreviaturas y siglas:</w:t>
      </w:r>
      <w:r w:rsidRPr="006E4470">
        <w:rPr>
          <w:rFonts w:ascii="Times New Roman" w:hAnsi="Times New Roman" w:cs="Times New Roman"/>
          <w:sz w:val="18"/>
          <w:lang w:val="es-ES_tradnl"/>
        </w:rPr>
        <w:t xml:space="preserve"> Salud: diversidad biológica y salud; DBFJN: diversidad biológica fuera de la jurisdicción nacional</w:t>
      </w:r>
    </w:p>
    <w:p w14:paraId="290EE491" w14:textId="77777777" w:rsidR="00934590" w:rsidRPr="006E4470" w:rsidRDefault="00934590" w:rsidP="00934590">
      <w:pPr>
        <w:pStyle w:val="CBDNormalNumber"/>
        <w:spacing w:line="240" w:lineRule="auto"/>
        <w:rPr>
          <w:rFonts w:eastAsiaTheme="minorEastAsia"/>
          <w:lang w:val="es-ES_tradnl"/>
        </w:rPr>
      </w:pPr>
      <w:bookmarkStart w:id="8" w:name="_Hlk173853491"/>
      <w:r w:rsidRPr="006E4470">
        <w:rPr>
          <w:lang w:val="es-ES_tradnl"/>
        </w:rPr>
        <w:t>Para el cumplimiento de las responsabilidades de la Secretaría en consonancia con los requisitos y ambiciones del Marco y las decisiones conexas de la Conferencia de las Partes, que actualmente corresponden a su División de Ciencia, Sociedad y Futuros Sostenibles, se ha identificado la necesidad crucial e inmediata de puestos adicionales relacionados con la diversidad biológica y las actividades empresariales (P</w:t>
      </w:r>
      <w:r w:rsidRPr="006E4470">
        <w:rPr>
          <w:lang w:val="es-ES_tradnl"/>
        </w:rPr>
        <w:noBreakHyphen/>
        <w:t>3), con la utilización sostenible y la gestión sostenible de la fauna y flora silvestres (P</w:t>
      </w:r>
      <w:r w:rsidRPr="006E4470">
        <w:rPr>
          <w:lang w:val="es-ES_tradnl"/>
        </w:rPr>
        <w:noBreakHyphen/>
        <w:t>3) y con los pueblos indígenas, las comunidades locales y los conocimientos tradicionales (P-4). Estas necesidades se explican con más detalle más adelante. Es posible que surja la necesidad de personal adicional cuando la Conferencia de las Partes examine las necesidades de nuevas áreas de trabajo en su 16ª reunión.</w:t>
      </w:r>
    </w:p>
    <w:bookmarkEnd w:id="8"/>
    <w:p w14:paraId="3B6344A0" w14:textId="77777777" w:rsidR="00934590" w:rsidRPr="006E4470" w:rsidRDefault="00934590" w:rsidP="00934590">
      <w:pPr>
        <w:pStyle w:val="CBDNormalNumber"/>
        <w:spacing w:line="240" w:lineRule="auto"/>
        <w:rPr>
          <w:rFonts w:eastAsiaTheme="minorEastAsia"/>
          <w:lang w:val="es-ES_tradnl"/>
        </w:rPr>
      </w:pPr>
      <w:r w:rsidRPr="006E4470">
        <w:rPr>
          <w:lang w:val="es-ES_tradnl"/>
        </w:rPr>
        <w:t>La Secretaría desearía solicitar la creación de un nuevo puesto de oficial de programas de categoría P-3 que se centre en la diversidad biológica y las empresas, que solía financiarse con recursos extrapresupuestarios, pero para el que resulta muy difícil asegurar fuentes de financiación sostenibles. Desde que la Conferencia de las Partes adoptó la primera decisión sobre la intervención del sector privado (decisión VIII/17) en su octava reunión, celebrada en 2006, se han logrado avances significativos en relación con la participación del sector empresarial en la consecución de los objetivos del Convenio, tales como el crecimiento de las alianzas nacionales o regionales en materia de sector empresarial y diversidad biológica y el establecimiento de la Asociación Mundial como una red de redes, que cuenta actualmente con cerca de 25 iniciativas; la celebración periódica del Foro Mundial de Negocios y Diversidad Biológica conjuntamente con las reuniones de la Conferencia de las Partes; y la creación de una red mundial de colaboración de organizaciones e iniciativas internacionales asociadas, que ha sido decisiva para la elaboración de diversos productos de divulgación y orientación, como, por ejemplo, sobre la presentación de informes de las empresas y la revelación de información por parte de estas. La adopción del Marco Mundial de Biodiversidad de Kunming-Montreal ha puesto de relieve la necesidad de que la Secretaría fortalezca su labor de integración de la diversidad biológica en la toma de decisiones en todos los sectores económicos con la meta concreta de centrarse en la producción sostenible (meta 15), el consumo sostenible (meta 16) y las metas que abordan sectores económicos concretos como la silvicultura, la pesca, la agricultura, el comercio y otros. La labor centrada en la intervención del sector empresarial debe continuar y es probable que su importancia siga aumentando, también en el contexto de una mayor intervención del sector financiero (que incluye a las empresas privadas). Por consiguiente, es fundamental garantizar la sostenibilidad de las actividades de trabajo en curso mediante la conversión de este puesto a una financiación con cargo al presupuesto básico. El o la Oficial Subalterno/a del Cuadro Orgánico, financiado por el Japón, ha desempeñado una función decisiva en el mantenimiento de su funcionamiento, pero también tiene un tiempo limitado y no se puede sostener a largo plazo.</w:t>
      </w:r>
    </w:p>
    <w:p w14:paraId="6A4C7F92" w14:textId="77777777" w:rsidR="00934590" w:rsidRPr="006E4470" w:rsidRDefault="00934590" w:rsidP="00934590">
      <w:pPr>
        <w:pStyle w:val="CBDNormalNumber"/>
        <w:spacing w:line="240" w:lineRule="auto"/>
        <w:rPr>
          <w:lang w:val="es-ES_tradnl"/>
        </w:rPr>
      </w:pPr>
      <w:r w:rsidRPr="006E4470">
        <w:rPr>
          <w:lang w:val="es-ES_tradnl"/>
        </w:rPr>
        <w:t xml:space="preserve">Del mismo modo, varias esferas de las funciones programáticas básicas en el marco del Convenio, entre ellas las relacionadas con muchas decisiones clave de la Conferencia de las Partes, </w:t>
      </w:r>
      <w:r w:rsidRPr="006E4470">
        <w:rPr>
          <w:lang w:val="es-ES_tradnl"/>
        </w:rPr>
        <w:lastRenderedPageBreak/>
        <w:t xml:space="preserve">no cuentan con el apoyo de personal dedicado a ellas en la Secretaría y, por lo tanto, tienen que depender de los servicios de contratistas o consultores individuales. Una de las principales funciones que requiere personal y recursos dedicados a ellas es la de abordar el segundo objetivo del Convenio, la utilización sostenible y la gestión sostenible de la fauna y flora silvestres, especialmente a la luz de la quinta edición de la </w:t>
      </w:r>
      <w:r w:rsidRPr="006E4470">
        <w:rPr>
          <w:i/>
          <w:iCs/>
          <w:lang w:val="es-ES_tradnl"/>
        </w:rPr>
        <w:t>Perspectiva Mundial sobre la Diversidad Biológica</w:t>
      </w:r>
      <w:r w:rsidRPr="006E4470">
        <w:rPr>
          <w:lang w:val="es-ES_tradnl"/>
        </w:rPr>
        <w:t xml:space="preserve"> (PMDB-5) y los informes de la Plataforma Intergubernamental Científico-Normativa sobre Diversidad Biológica y Servicios de los Ecosistemas que señalan que continúa la pérdida de diversidad biológica y de los beneficios que esta aporta a las personas. La Secretaría desearía solicitar un puesto de categoría P-3 dedicado a la utilización sostenible y la gestión sostenible de la flora y la fauna silvestres, el cual le permitirá poner en práctica las decisiones clave relativas a esas áreas, para prestar un apoyo científico, técnico y normativo adecuado a las Partes en sus esfuerzos por alcanzar las metas 1, 3, 4, 5 y 9 del Marco. Si no se contara con una dotación mínima de personal para abordar el segundo objetivo del Convenio, se limitarían considerablemente los enfoques equilibrados para apoyar la aplicación del Marco. Este puesto también debería ocuparse de la labor necesaria en relación con la conservación basada en las especies, implicando activamente a los asociados y partes interesadas pertinentes en este campo.</w:t>
      </w:r>
    </w:p>
    <w:p w14:paraId="13C6EEE4" w14:textId="77777777" w:rsidR="00934590" w:rsidRPr="006E4470" w:rsidRDefault="00934590" w:rsidP="00934590">
      <w:pPr>
        <w:pStyle w:val="CBDNormalNumber"/>
        <w:spacing w:line="240" w:lineRule="auto"/>
        <w:rPr>
          <w:rFonts w:eastAsiaTheme="minorEastAsia"/>
          <w:lang w:val="es-ES_tradnl"/>
        </w:rPr>
      </w:pPr>
      <w:r w:rsidRPr="006E4470">
        <w:rPr>
          <w:color w:val="000000" w:themeColor="text1"/>
          <w:lang w:val="es-ES_tradnl"/>
        </w:rPr>
        <w:t xml:space="preserve">Una vez adoptado, el nuevo programa de trabajo propuesto para el artículo 8 j) y otras disposiciones del Convenio aumentará aún más la carga de trabajo y requerirá expertos en más campos de categorías más elevadas en la Dependencia de Personas y Diversidad Biológica. Con el fin de fortalecer la capacidad de la Secretaría para cumplir su mandato en estas áreas, la Secretaría desearía solicitar un nuevo puesto de oficial de gestión de programas de categoría P-4 dedicado a los pueblos indígenas, las comunidades locales y los conocimientos tradicionales. A la espera de que la </w:t>
      </w:r>
      <w:r w:rsidRPr="006E4470">
        <w:rPr>
          <w:lang w:val="es-ES_tradnl"/>
        </w:rPr>
        <w:t xml:space="preserve">Conferencia de las Partes </w:t>
      </w:r>
      <w:r w:rsidRPr="006E4470">
        <w:rPr>
          <w:color w:val="000000" w:themeColor="text1"/>
          <w:lang w:val="es-ES_tradnl"/>
        </w:rPr>
        <w:t>lo considere en la reunión en curso, este nuevo puesto permitiría que la Secretaría apoyara sin demora la implementación del nuevo programa de trabajo y las nuevas disposiciones institucionales con la participación activa de los pueblos indígenas, las comunidades locales y las partes interesadas pertinentes.</w:t>
      </w:r>
    </w:p>
    <w:p w14:paraId="51C7550D" w14:textId="77777777" w:rsidR="00934590" w:rsidRPr="006E4470" w:rsidRDefault="00934590" w:rsidP="00934590">
      <w:pPr>
        <w:pStyle w:val="CBDNormalNumber"/>
        <w:spacing w:line="240" w:lineRule="auto"/>
        <w:rPr>
          <w:lang w:val="es-ES_tradnl"/>
        </w:rPr>
      </w:pPr>
      <w:r w:rsidRPr="006E4470">
        <w:rPr>
          <w:lang w:val="es-ES_tradnl"/>
        </w:rPr>
        <w:t>La División de Ciencia, Sociedad y Futuros Sostenibles contribuye a los cuatro resultados sustantivos de la Secretaría. El cuadro 16 muestra los productos y subproductos de los que esta división es directamente responsable.</w:t>
      </w:r>
    </w:p>
    <w:p w14:paraId="6716C4B6" w14:textId="77777777" w:rsidR="00934590" w:rsidRPr="006E4470" w:rsidRDefault="00934590" w:rsidP="00934590">
      <w:pPr>
        <w:pStyle w:val="CBDTableTitle"/>
        <w:rPr>
          <w:b w:val="0"/>
          <w:lang w:val="es-ES_tradnl"/>
        </w:rPr>
      </w:pPr>
      <w:r w:rsidRPr="006E4470">
        <w:rPr>
          <w:b w:val="0"/>
          <w:lang w:val="es-ES_tradnl"/>
        </w:rPr>
        <w:t>Cuadro 16</w:t>
      </w:r>
      <w:r w:rsidRPr="006E4470">
        <w:rPr>
          <w:lang w:val="es-ES_tradnl"/>
        </w:rPr>
        <w:br/>
        <w:t>Productos y subproductos elaborados por la División de Ciencia, Sociedad y Futuros Sostenibles</w:t>
      </w:r>
    </w:p>
    <w:tbl>
      <w:tblPr>
        <w:tblStyle w:val="TableGrid"/>
        <w:tblW w:w="0" w:type="auto"/>
        <w:jc w:val="center"/>
        <w:tblLayout w:type="fixed"/>
        <w:tblLook w:val="04A0" w:firstRow="1" w:lastRow="0" w:firstColumn="1" w:lastColumn="0" w:noHBand="0" w:noVBand="1"/>
      </w:tblPr>
      <w:tblGrid>
        <w:gridCol w:w="9062"/>
      </w:tblGrid>
      <w:tr w:rsidR="00934590" w:rsidRPr="006E4470" w14:paraId="6E33F326"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F857705" w14:textId="77777777" w:rsidR="00934590" w:rsidRPr="006E4470" w:rsidRDefault="00934590" w:rsidP="00F9231F">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rFonts w:ascii="Times New Roman" w:hAnsi="Times New Roman" w:cs="Times New Roman"/>
                <w:sz w:val="18"/>
                <w:szCs w:val="18"/>
                <w:lang w:val="es-ES_tradnl"/>
              </w:rPr>
            </w:pPr>
            <w:r w:rsidRPr="006E4470">
              <w:rPr>
                <w:rFonts w:ascii="Times New Roman" w:hAnsi="Times New Roman" w:cs="Times New Roman"/>
                <w:i/>
                <w:sz w:val="18"/>
                <w:lang w:val="es-ES_tradnl"/>
              </w:rPr>
              <w:t>Productos y subproductos desglosados por resultado</w:t>
            </w:r>
          </w:p>
        </w:tc>
      </w:tr>
      <w:tr w:rsidR="00934590" w:rsidRPr="006E4470" w14:paraId="63D6A618"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A03EE37" w14:textId="77777777" w:rsidR="00934590" w:rsidRPr="006E4470" w:rsidRDefault="00934590" w:rsidP="00F9231F">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rFonts w:ascii="Times New Roman" w:hAnsi="Times New Roman" w:cs="Times New Roman"/>
                <w:sz w:val="18"/>
                <w:szCs w:val="18"/>
                <w:lang w:val="es-ES_tradnl"/>
              </w:rPr>
            </w:pPr>
            <w:r w:rsidRPr="006E4470">
              <w:rPr>
                <w:rFonts w:ascii="Times New Roman" w:hAnsi="Times New Roman" w:cs="Times New Roman"/>
                <w:b/>
                <w:sz w:val="18"/>
                <w:lang w:val="es-ES_tradnl"/>
              </w:rPr>
              <w:t>Productos previstos para el bienio en pos de lograr el resultado 1):</w:t>
            </w:r>
            <w:r w:rsidRPr="006E4470">
              <w:rPr>
                <w:rFonts w:ascii="Times New Roman" w:hAnsi="Times New Roman" w:cs="Times New Roman"/>
                <w:sz w:val="18"/>
                <w:lang w:val="es-ES_tradnl"/>
              </w:rPr>
              <w:t xml:space="preserve"> A través del Convenio y sus Protocolos, la comunidad internacional converge cada vez más en enfoques comunes, integrados y con perspectiva de género para la conservación y la utilización sostenible de la diversidad biológica </w:t>
            </w:r>
          </w:p>
        </w:tc>
      </w:tr>
      <w:tr w:rsidR="00934590" w:rsidRPr="006E4470" w14:paraId="1AC9F556"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CAED90F"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1.1 Análisis/trabajos técnicos con base empírica aportan información a los procesos de adopción de decisiones de las Partes durante las principales reuniones.</w:t>
            </w:r>
          </w:p>
        </w:tc>
      </w:tr>
      <w:tr w:rsidR="00934590" w:rsidRPr="006E4470" w14:paraId="2C5E28B3"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0D59266"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1.1.1 Se elaboran documentos de orientación técnica, incluidos estudios.</w:t>
            </w:r>
          </w:p>
        </w:tc>
      </w:tr>
      <w:tr w:rsidR="00934590" w:rsidRPr="006E4470" w14:paraId="0B5EB3CD"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34C261B"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1.1.2 Se celebran reuniones técnicas (grupos especiales de expertos técnicos, comités asesores oficiosos, grupos asesores oficiosos, etc.).</w:t>
            </w:r>
          </w:p>
        </w:tc>
      </w:tr>
      <w:tr w:rsidR="00934590" w:rsidRPr="006E4470" w14:paraId="5137FBFE"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B2478B8"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1.1.3 Se elaboran proyectos de decisión y recomendaciones.</w:t>
            </w:r>
          </w:p>
        </w:tc>
      </w:tr>
      <w:tr w:rsidR="00934590" w:rsidRPr="006E4470" w14:paraId="67EE71F5"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BCB0E3F"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1.2 Se organizan y celebran reuniones importantes con la participación plena y efectiva de las Partes, los pueblos indígenas y las comunidades locales y otros interesados.</w:t>
            </w:r>
          </w:p>
        </w:tc>
      </w:tr>
      <w:tr w:rsidR="00934590" w:rsidRPr="006E4470" w14:paraId="4D73D3A3"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196B393"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1.2.1 OSACTT-27, OSACTT-28 y WG8J-12</w:t>
            </w:r>
          </w:p>
        </w:tc>
      </w:tr>
      <w:tr w:rsidR="00934590" w:rsidRPr="006E4470" w14:paraId="3EE9EB9F"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F8AE7C2"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1.3 Se promueve la integración de las metas de diversidad biológica en las políticas, estrategias y planes de trabajo del sistema de las Naciones Unidas y otras organizaciones internacionales.</w:t>
            </w:r>
          </w:p>
        </w:tc>
      </w:tr>
      <w:tr w:rsidR="00934590" w:rsidRPr="006E4470" w14:paraId="56644095"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F010D34"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1.3.1 Se fomentan los intercambios de información entre el Convenio sobre la Diversidad Biológica, sus Protocolos, acuerdos ambientales multilaterales, otras entidades de las Naciones Unidas y organizaciones internacionales para fundamentar las decisiones y mejorar la coherencia de las políticas.</w:t>
            </w:r>
          </w:p>
        </w:tc>
      </w:tr>
      <w:tr w:rsidR="00934590" w:rsidRPr="006E4470" w14:paraId="485B4C3B"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F0E72E9"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lastRenderedPageBreak/>
              <w:t>1.3.2. Se desarrollan programas de trabajo/directrices/estrategias conjuntas con otros acuerdos ambientales multilaterales y organizaciones internacionales.</w:t>
            </w:r>
          </w:p>
        </w:tc>
      </w:tr>
      <w:tr w:rsidR="00934590" w:rsidRPr="006E4470" w14:paraId="1473CED4"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1884960"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b/>
                <w:sz w:val="18"/>
                <w:lang w:val="es-ES_tradnl"/>
              </w:rPr>
              <w:t>Productos previstos para el bienio en pos de lograr el resultado 2):</w:t>
            </w:r>
            <w:r w:rsidRPr="006E4470">
              <w:rPr>
                <w:rFonts w:ascii="Times New Roman" w:hAnsi="Times New Roman" w:cs="Times New Roman"/>
                <w:sz w:val="18"/>
                <w:lang w:val="es-ES_tradnl"/>
              </w:rPr>
              <w:t xml:space="preserve"> Mediante la implementación del Marco Mundial de Biodiversidad de Kunming-Montreal, se refuerza la aplicación nacional del Convenio y sus Protocolos para mejorar el estado de la diversidad biológica.</w:t>
            </w:r>
          </w:p>
        </w:tc>
      </w:tr>
      <w:tr w:rsidR="00934590" w:rsidRPr="006E4470" w14:paraId="576CE32A"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9D264AC"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2.1 Se promueve la movilización de recursos para apoyar la aplicación.</w:t>
            </w:r>
          </w:p>
        </w:tc>
      </w:tr>
      <w:tr w:rsidR="00934590" w:rsidRPr="006E4470" w14:paraId="2EB1F015"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753A372"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2.1.1 Se fortalecen aún más las asociaciones existentes y se desarrollan otras nuevas.</w:t>
            </w:r>
          </w:p>
        </w:tc>
      </w:tr>
      <w:tr w:rsidR="00934590" w:rsidRPr="006E4470" w14:paraId="649483F5"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B541AC9"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2.2 Se fortalecen las capacidades institucionales y técnicas de los gobiernos y los interesados para aplicar el Convenio y sus Protocolos.</w:t>
            </w:r>
          </w:p>
        </w:tc>
      </w:tr>
      <w:tr w:rsidR="00934590" w:rsidRPr="006E4470" w14:paraId="358F30B9"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097406C"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 xml:space="preserve">2.2.2 Se ponen en marcha programas e iniciativas de desarrollo de capacidades específicas para cada programa y tema. </w:t>
            </w:r>
          </w:p>
        </w:tc>
      </w:tr>
      <w:tr w:rsidR="00934590" w:rsidRPr="006E4470" w14:paraId="11108554"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14CF99B"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2.2.3 Se promueven y facilitan actividades de cooperación científica y técnica.</w:t>
            </w:r>
          </w:p>
        </w:tc>
      </w:tr>
      <w:tr w:rsidR="00934590" w:rsidRPr="006E4470" w14:paraId="0A64314A"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1D7AF13"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2.4 Se movilizan asociaciones a nivel mundial y regional para apoyar la aplicación por las Partes a nivel nacional.</w:t>
            </w:r>
          </w:p>
        </w:tc>
      </w:tr>
      <w:tr w:rsidR="00934590" w:rsidRPr="006E4470" w14:paraId="2BB7A8E7"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C39F00"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2.5 Se facilita la implementación del Marco a través de asociados externos.</w:t>
            </w:r>
          </w:p>
        </w:tc>
      </w:tr>
      <w:tr w:rsidR="00934590" w:rsidRPr="006E4470" w14:paraId="497B0514"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FD780F5"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b/>
                <w:sz w:val="18"/>
                <w:lang w:val="es-ES_tradnl"/>
              </w:rPr>
              <w:t>Productos previstos para el bienio en pos de lograr el resultado 4):</w:t>
            </w:r>
            <w:r w:rsidRPr="006E4470">
              <w:rPr>
                <w:rFonts w:ascii="Times New Roman" w:hAnsi="Times New Roman" w:cs="Times New Roman"/>
                <w:sz w:val="18"/>
                <w:lang w:val="es-ES_tradnl"/>
              </w:rPr>
              <w:t xml:space="preserve"> El seguimiento, la revisión y la evaluación periódicos contribuyen a la planificación y la adopción de decisiones informadas en todos los niveles, lo que resulta en una mejora progresiva de la aplicación del Convenio y sus Protocolos y la implementación del Marco.</w:t>
            </w:r>
          </w:p>
        </w:tc>
      </w:tr>
      <w:tr w:rsidR="00934590" w:rsidRPr="006E4470" w14:paraId="0ADD4DA3"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F7EB473"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4.3 Se evalúa la situación de la aplicación y se divulgan los resultados a fin de aportar información para la adopción de decisiones (para el Convenio y los Protocolos).</w:t>
            </w:r>
          </w:p>
        </w:tc>
      </w:tr>
      <w:tr w:rsidR="00934590" w:rsidRPr="006E4470" w14:paraId="57EFE21C"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6F81FFC"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4.3.1 Se implementan y coordinan evaluaciones y balances.</w:t>
            </w:r>
          </w:p>
        </w:tc>
      </w:tr>
      <w:tr w:rsidR="00934590" w:rsidRPr="006E4470" w14:paraId="3B055517"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8C224AA"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4.4 Se evalúa el estado de la diversidad biológica y se divulgan los resultados a fin de aportar información para la adopción de decisiones.</w:t>
            </w:r>
          </w:p>
        </w:tc>
      </w:tr>
      <w:tr w:rsidR="00934590" w:rsidRPr="006E4470" w14:paraId="0CC5AE03" w14:textId="77777777" w:rsidTr="00F9231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69E2A32" w14:textId="77777777" w:rsidR="00934590" w:rsidRPr="006E4470" w:rsidRDefault="00934590" w:rsidP="00F9231F">
            <w:pPr>
              <w:spacing w:after="60"/>
              <w:rPr>
                <w:rFonts w:ascii="Times New Roman" w:hAnsi="Times New Roman" w:cs="Times New Roman"/>
                <w:sz w:val="18"/>
                <w:szCs w:val="18"/>
                <w:lang w:val="es-ES_tradnl"/>
              </w:rPr>
            </w:pPr>
            <w:r w:rsidRPr="006E4470">
              <w:rPr>
                <w:rFonts w:ascii="Times New Roman" w:hAnsi="Times New Roman" w:cs="Times New Roman"/>
                <w:sz w:val="18"/>
                <w:lang w:val="es-ES_tradnl"/>
              </w:rPr>
              <w:t>4.4.1 Se hace un seguimiento y se evalúa el estado de la diversidad biológica en base a información pertinente, incluidos los indicadores identificados.</w:t>
            </w:r>
          </w:p>
        </w:tc>
      </w:tr>
    </w:tbl>
    <w:p w14:paraId="16B16782" w14:textId="77777777" w:rsidR="00934590" w:rsidRPr="006E4470" w:rsidRDefault="00934590" w:rsidP="00934590">
      <w:pPr>
        <w:pStyle w:val="CBDNormalNumber"/>
        <w:spacing w:line="240" w:lineRule="auto"/>
        <w:rPr>
          <w:lang w:val="es-ES_tradnl"/>
        </w:rPr>
      </w:pPr>
      <w:r w:rsidRPr="006E4470">
        <w:rPr>
          <w:lang w:val="es-ES_tradnl"/>
        </w:rPr>
        <w:t xml:space="preserve">Los recursos relacionados con puestos, que ascienden a 7 156 575 dólares, permitirían mantener 18,5 puestos (1 D-1, 3 P-5, 4,5 P-4, 2 P-3, 2 P-2 y 6 SG), los tres nuevos puestos propuestos: oficial de programas dedicado a la utilización sostenible y la gestión sostenible </w:t>
      </w:r>
      <w:r w:rsidRPr="006E4470">
        <w:rPr>
          <w:color w:val="000000" w:themeColor="text1"/>
          <w:lang w:val="es-ES_tradnl"/>
        </w:rPr>
        <w:t>de la flora y fauna silvestres (P-3), oficial de programas dedicado a la diversidad biológica y empresas (P-3) y oficial de programas dedicado a los pueblos indígenas, comunidades locales y los conocimientos tradicionales (P-4)</w:t>
      </w:r>
      <w:r w:rsidRPr="006E4470">
        <w:rPr>
          <w:lang w:val="es-ES_tradnl"/>
        </w:rPr>
        <w:t>.</w:t>
      </w:r>
    </w:p>
    <w:p w14:paraId="2EDCA578" w14:textId="77777777" w:rsidR="00934590" w:rsidRPr="006E4470" w:rsidRDefault="00934590" w:rsidP="00934590">
      <w:pPr>
        <w:pStyle w:val="CBDTableTitle"/>
        <w:rPr>
          <w:lang w:val="es-ES_tradnl"/>
        </w:rPr>
      </w:pPr>
      <w:r w:rsidRPr="006E4470">
        <w:rPr>
          <w:b w:val="0"/>
          <w:lang w:val="es-ES_tradnl"/>
        </w:rPr>
        <w:t>Cuadro 17</w:t>
      </w:r>
      <w:r w:rsidRPr="006E4470">
        <w:rPr>
          <w:lang w:val="es-ES_tradnl"/>
        </w:rPr>
        <w:br/>
        <w:t>Asignaciones de recursos: División de Ciencia, Sociedad y Futuros Sostenibles</w:t>
      </w:r>
    </w:p>
    <w:tbl>
      <w:tblPr>
        <w:tblW w:w="9360" w:type="dxa"/>
        <w:jc w:val="center"/>
        <w:tblBorders>
          <w:top w:val="single" w:sz="4" w:space="0" w:color="auto"/>
        </w:tblBorders>
        <w:tblLook w:val="04A0" w:firstRow="1" w:lastRow="0" w:firstColumn="1" w:lastColumn="0" w:noHBand="0" w:noVBand="1"/>
      </w:tblPr>
      <w:tblGrid>
        <w:gridCol w:w="1187"/>
        <w:gridCol w:w="1263"/>
        <w:gridCol w:w="851"/>
        <w:gridCol w:w="851"/>
        <w:gridCol w:w="1253"/>
        <w:gridCol w:w="2103"/>
        <w:gridCol w:w="1852"/>
      </w:tblGrid>
      <w:tr w:rsidR="00934590" w:rsidRPr="006E4470" w14:paraId="25694B96" w14:textId="77777777" w:rsidTr="00F9231F">
        <w:trPr>
          <w:trHeight w:val="300"/>
          <w:jc w:val="center"/>
        </w:trPr>
        <w:tc>
          <w:tcPr>
            <w:tcW w:w="1176" w:type="dxa"/>
            <w:vMerge w:val="restart"/>
            <w:vAlign w:val="center"/>
            <w:hideMark/>
          </w:tcPr>
          <w:p w14:paraId="61C4ABC2" w14:textId="77777777" w:rsidR="00934590" w:rsidRPr="006E4470" w:rsidRDefault="00934590" w:rsidP="00F9231F">
            <w:pPr>
              <w:keepNext/>
              <w:keepLines/>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Presupuesto básico</w:t>
            </w:r>
          </w:p>
        </w:tc>
        <w:tc>
          <w:tcPr>
            <w:tcW w:w="4222" w:type="dxa"/>
            <w:gridSpan w:val="4"/>
          </w:tcPr>
          <w:p w14:paraId="50FE1009" w14:textId="77777777" w:rsidR="00934590" w:rsidRPr="006E4470" w:rsidRDefault="00934590" w:rsidP="00F9231F">
            <w:pPr>
              <w:keepNext/>
              <w:keepLines/>
              <w:jc w:val="center"/>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 xml:space="preserve">Recursos </w:t>
            </w:r>
            <w:r w:rsidRPr="006E4470">
              <w:rPr>
                <w:rFonts w:ascii="Times New Roman" w:hAnsi="Times New Roman" w:cs="Times New Roman"/>
                <w:i/>
                <w:color w:val="000000"/>
                <w:sz w:val="18"/>
                <w:lang w:val="es-ES_tradnl"/>
              </w:rPr>
              <w:br/>
              <w:t>(miles de dólares de los EE. UU.)</w:t>
            </w:r>
          </w:p>
        </w:tc>
        <w:tc>
          <w:tcPr>
            <w:tcW w:w="3962" w:type="dxa"/>
            <w:gridSpan w:val="2"/>
            <w:tcBorders>
              <w:top w:val="single" w:sz="4" w:space="0" w:color="auto"/>
              <w:bottom w:val="single" w:sz="4" w:space="0" w:color="auto"/>
            </w:tcBorders>
            <w:vAlign w:val="center"/>
            <w:hideMark/>
          </w:tcPr>
          <w:p w14:paraId="3DBA0BF3" w14:textId="77777777" w:rsidR="00934590" w:rsidRPr="006E4470" w:rsidRDefault="00934590" w:rsidP="00F9231F">
            <w:pPr>
              <w:keepNext/>
              <w:keepLines/>
              <w:jc w:val="center"/>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Número de puestos</w:t>
            </w:r>
          </w:p>
        </w:tc>
      </w:tr>
      <w:tr w:rsidR="00934590" w:rsidRPr="006E4470" w14:paraId="7E547942" w14:textId="77777777" w:rsidTr="00F9231F">
        <w:trPr>
          <w:trHeight w:val="600"/>
          <w:jc w:val="center"/>
        </w:trPr>
        <w:tc>
          <w:tcPr>
            <w:tcW w:w="1176" w:type="dxa"/>
            <w:vMerge/>
            <w:tcBorders>
              <w:bottom w:val="single" w:sz="4" w:space="0" w:color="auto"/>
            </w:tcBorders>
            <w:vAlign w:val="center"/>
            <w:hideMark/>
          </w:tcPr>
          <w:p w14:paraId="538578F5" w14:textId="77777777" w:rsidR="00934590" w:rsidRPr="006E4470" w:rsidRDefault="00934590" w:rsidP="00F9231F">
            <w:pPr>
              <w:rPr>
                <w:rFonts w:ascii="Times New Roman" w:hAnsi="Times New Roman" w:cs="Times New Roman"/>
                <w:i/>
                <w:iCs/>
                <w:color w:val="000000"/>
                <w:sz w:val="18"/>
                <w:szCs w:val="18"/>
                <w:lang w:val="es-ES_tradnl" w:eastAsia="zh-CN"/>
              </w:rPr>
            </w:pPr>
          </w:p>
        </w:tc>
        <w:tc>
          <w:tcPr>
            <w:tcW w:w="1264" w:type="dxa"/>
            <w:tcBorders>
              <w:top w:val="single" w:sz="4" w:space="0" w:color="auto"/>
              <w:bottom w:val="single" w:sz="4" w:space="0" w:color="auto"/>
            </w:tcBorders>
            <w:vAlign w:val="center"/>
            <w:hideMark/>
          </w:tcPr>
          <w:p w14:paraId="427E2313" w14:textId="64A2FEA1"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Aprobados para 2023</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2024</w:t>
            </w:r>
          </w:p>
        </w:tc>
        <w:tc>
          <w:tcPr>
            <w:tcW w:w="852" w:type="dxa"/>
            <w:tcBorders>
              <w:top w:val="single" w:sz="4" w:space="0" w:color="auto"/>
              <w:bottom w:val="single" w:sz="4" w:space="0" w:color="auto"/>
            </w:tcBorders>
            <w:vAlign w:val="center"/>
            <w:hideMark/>
          </w:tcPr>
          <w:p w14:paraId="7C146218" w14:textId="518B0F06"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CRN en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2026</w:t>
            </w:r>
          </w:p>
        </w:tc>
        <w:tc>
          <w:tcPr>
            <w:tcW w:w="852" w:type="dxa"/>
            <w:tcBorders>
              <w:top w:val="single" w:sz="4" w:space="0" w:color="auto"/>
              <w:bottom w:val="single" w:sz="4" w:space="0" w:color="auto"/>
            </w:tcBorders>
            <w:vAlign w:val="center"/>
            <w:hideMark/>
          </w:tcPr>
          <w:p w14:paraId="35043CE3" w14:textId="5CAB4305"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CNN en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2026</w:t>
            </w:r>
          </w:p>
        </w:tc>
        <w:tc>
          <w:tcPr>
            <w:tcW w:w="1254" w:type="dxa"/>
            <w:tcBorders>
              <w:top w:val="single" w:sz="4" w:space="0" w:color="auto"/>
              <w:bottom w:val="single" w:sz="4" w:space="0" w:color="auto"/>
            </w:tcBorders>
          </w:tcPr>
          <w:p w14:paraId="7EA0A834" w14:textId="24A1245C" w:rsidR="00934590" w:rsidRPr="006E4470" w:rsidRDefault="00934590" w:rsidP="00F9231F">
            <w:pPr>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Propuestos para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 xml:space="preserve">2026 </w:t>
            </w:r>
          </w:p>
        </w:tc>
        <w:tc>
          <w:tcPr>
            <w:tcW w:w="2107" w:type="dxa"/>
            <w:tcBorders>
              <w:top w:val="single" w:sz="4" w:space="0" w:color="auto"/>
              <w:bottom w:val="single" w:sz="4" w:space="0" w:color="auto"/>
            </w:tcBorders>
            <w:vAlign w:val="center"/>
          </w:tcPr>
          <w:p w14:paraId="7461C7A0" w14:textId="7A943F19"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Aprobados para 2023</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2024</w:t>
            </w:r>
          </w:p>
        </w:tc>
        <w:tc>
          <w:tcPr>
            <w:tcW w:w="1855" w:type="dxa"/>
            <w:tcBorders>
              <w:top w:val="single" w:sz="4" w:space="0" w:color="auto"/>
              <w:bottom w:val="single" w:sz="4" w:space="0" w:color="auto"/>
            </w:tcBorders>
            <w:vAlign w:val="center"/>
            <w:hideMark/>
          </w:tcPr>
          <w:p w14:paraId="66344553" w14:textId="20190921"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Propuestos para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 xml:space="preserve">2026 </w:t>
            </w:r>
          </w:p>
        </w:tc>
      </w:tr>
      <w:tr w:rsidR="00934590" w:rsidRPr="006E4470" w14:paraId="5AF074CC" w14:textId="77777777" w:rsidTr="00F9231F">
        <w:trPr>
          <w:trHeight w:val="310"/>
          <w:jc w:val="center"/>
        </w:trPr>
        <w:tc>
          <w:tcPr>
            <w:tcW w:w="1176" w:type="dxa"/>
            <w:vAlign w:val="center"/>
            <w:hideMark/>
          </w:tcPr>
          <w:p w14:paraId="09BCDFB4"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Relacionados con puestos</w:t>
            </w:r>
          </w:p>
        </w:tc>
        <w:tc>
          <w:tcPr>
            <w:tcW w:w="1264" w:type="dxa"/>
            <w:vAlign w:val="center"/>
          </w:tcPr>
          <w:p w14:paraId="2DDEA048" w14:textId="77777777" w:rsidR="00934590" w:rsidRPr="006E4470" w:rsidRDefault="00934590" w:rsidP="00F9231F">
            <w:pPr>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5792,1</w:t>
            </w:r>
          </w:p>
        </w:tc>
        <w:tc>
          <w:tcPr>
            <w:tcW w:w="852" w:type="dxa"/>
            <w:vAlign w:val="center"/>
          </w:tcPr>
          <w:p w14:paraId="50B7C438"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6145,6</w:t>
            </w:r>
          </w:p>
        </w:tc>
        <w:tc>
          <w:tcPr>
            <w:tcW w:w="852" w:type="dxa"/>
            <w:vAlign w:val="center"/>
          </w:tcPr>
          <w:p w14:paraId="34EF7EEC"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6145,6</w:t>
            </w:r>
          </w:p>
        </w:tc>
        <w:tc>
          <w:tcPr>
            <w:tcW w:w="1254" w:type="dxa"/>
          </w:tcPr>
          <w:p w14:paraId="62E4F0C2" w14:textId="77777777" w:rsidR="00934590" w:rsidRPr="006E4470" w:rsidRDefault="00934590" w:rsidP="00F9231F">
            <w:pPr>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7156,6</w:t>
            </w:r>
          </w:p>
        </w:tc>
        <w:tc>
          <w:tcPr>
            <w:tcW w:w="2107" w:type="dxa"/>
            <w:vAlign w:val="center"/>
          </w:tcPr>
          <w:p w14:paraId="03F53831"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18,5</w:t>
            </w:r>
          </w:p>
        </w:tc>
        <w:tc>
          <w:tcPr>
            <w:tcW w:w="1855" w:type="dxa"/>
            <w:vAlign w:val="bottom"/>
          </w:tcPr>
          <w:p w14:paraId="717970FC"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21,5</w:t>
            </w:r>
          </w:p>
        </w:tc>
      </w:tr>
      <w:tr w:rsidR="00934590" w:rsidRPr="006E4470" w14:paraId="256A6EAD" w14:textId="77777777" w:rsidTr="00F9231F">
        <w:trPr>
          <w:trHeight w:val="320"/>
          <w:jc w:val="center"/>
        </w:trPr>
        <w:tc>
          <w:tcPr>
            <w:tcW w:w="1176" w:type="dxa"/>
            <w:tcBorders>
              <w:bottom w:val="single" w:sz="4" w:space="0" w:color="auto"/>
            </w:tcBorders>
            <w:vAlign w:val="center"/>
            <w:hideMark/>
          </w:tcPr>
          <w:p w14:paraId="55BD9CAF"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No relacionados con puestos</w:t>
            </w:r>
          </w:p>
        </w:tc>
        <w:tc>
          <w:tcPr>
            <w:tcW w:w="1264" w:type="dxa"/>
            <w:tcBorders>
              <w:bottom w:val="single" w:sz="4" w:space="0" w:color="auto"/>
            </w:tcBorders>
            <w:vAlign w:val="center"/>
          </w:tcPr>
          <w:p w14:paraId="6630D8F6" w14:textId="77777777" w:rsidR="00934590" w:rsidRPr="006E4470" w:rsidRDefault="00934590" w:rsidP="00F9231F">
            <w:pPr>
              <w:keepNext/>
              <w:keepLines/>
              <w:ind w:right="85"/>
              <w:jc w:val="right"/>
              <w:rPr>
                <w:rFonts w:ascii="Times New Roman" w:hAnsi="Times New Roman" w:cs="Times New Roman"/>
                <w:color w:val="000000"/>
                <w:sz w:val="18"/>
                <w:szCs w:val="18"/>
                <w:lang w:val="es-ES_tradnl" w:eastAsia="zh-CN"/>
              </w:rPr>
            </w:pPr>
          </w:p>
        </w:tc>
        <w:tc>
          <w:tcPr>
            <w:tcW w:w="852" w:type="dxa"/>
            <w:tcBorders>
              <w:bottom w:val="single" w:sz="4" w:space="0" w:color="auto"/>
            </w:tcBorders>
            <w:vAlign w:val="center"/>
          </w:tcPr>
          <w:p w14:paraId="7B004B14"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217,5</w:t>
            </w:r>
          </w:p>
        </w:tc>
        <w:tc>
          <w:tcPr>
            <w:tcW w:w="852" w:type="dxa"/>
            <w:tcBorders>
              <w:bottom w:val="single" w:sz="4" w:space="0" w:color="auto"/>
            </w:tcBorders>
            <w:vAlign w:val="center"/>
          </w:tcPr>
          <w:p w14:paraId="554D25D1"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145</w:t>
            </w:r>
          </w:p>
        </w:tc>
        <w:tc>
          <w:tcPr>
            <w:tcW w:w="1254" w:type="dxa"/>
            <w:tcBorders>
              <w:bottom w:val="single" w:sz="4" w:space="0" w:color="auto"/>
            </w:tcBorders>
          </w:tcPr>
          <w:p w14:paraId="0BB09DF8"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217,5</w:t>
            </w:r>
          </w:p>
        </w:tc>
        <w:tc>
          <w:tcPr>
            <w:tcW w:w="2107" w:type="dxa"/>
            <w:tcBorders>
              <w:bottom w:val="single" w:sz="4" w:space="0" w:color="auto"/>
            </w:tcBorders>
            <w:vAlign w:val="bottom"/>
          </w:tcPr>
          <w:p w14:paraId="11A8DACF" w14:textId="77777777" w:rsidR="00934590" w:rsidRPr="006E4470" w:rsidRDefault="00934590" w:rsidP="00F9231F">
            <w:pPr>
              <w:jc w:val="right"/>
              <w:rPr>
                <w:rFonts w:ascii="Times New Roman" w:hAnsi="Times New Roman" w:cs="Times New Roman"/>
                <w:sz w:val="18"/>
                <w:szCs w:val="18"/>
                <w:lang w:val="es-ES_tradnl"/>
              </w:rPr>
            </w:pPr>
            <w:r w:rsidRPr="006E4470">
              <w:rPr>
                <w:rFonts w:ascii="Times New Roman" w:hAnsi="Times New Roman" w:cs="Times New Roman"/>
                <w:sz w:val="18"/>
                <w:lang w:val="es-ES_tradnl"/>
              </w:rPr>
              <w:t>No es pertinente</w:t>
            </w:r>
          </w:p>
        </w:tc>
        <w:tc>
          <w:tcPr>
            <w:tcW w:w="1855" w:type="dxa"/>
            <w:tcBorders>
              <w:bottom w:val="single" w:sz="4" w:space="0" w:color="auto"/>
            </w:tcBorders>
            <w:vAlign w:val="bottom"/>
          </w:tcPr>
          <w:p w14:paraId="15DEF505" w14:textId="77777777" w:rsidR="00934590" w:rsidRPr="006E4470" w:rsidRDefault="00934590" w:rsidP="00F9231F">
            <w:pPr>
              <w:jc w:val="right"/>
              <w:rPr>
                <w:rFonts w:ascii="Times New Roman" w:hAnsi="Times New Roman" w:cs="Times New Roman"/>
                <w:sz w:val="18"/>
                <w:szCs w:val="18"/>
                <w:lang w:val="es-ES_tradnl"/>
              </w:rPr>
            </w:pPr>
            <w:r w:rsidRPr="006E4470">
              <w:rPr>
                <w:rFonts w:ascii="Times New Roman" w:hAnsi="Times New Roman" w:cs="Times New Roman"/>
                <w:sz w:val="18"/>
                <w:lang w:val="es-ES_tradnl"/>
              </w:rPr>
              <w:t>No es pertinente</w:t>
            </w:r>
          </w:p>
        </w:tc>
      </w:tr>
      <w:tr w:rsidR="00934590" w:rsidRPr="006E4470" w14:paraId="38C562A5" w14:textId="77777777" w:rsidTr="00F9231F">
        <w:trPr>
          <w:trHeight w:val="300"/>
          <w:jc w:val="center"/>
        </w:trPr>
        <w:tc>
          <w:tcPr>
            <w:tcW w:w="1176" w:type="dxa"/>
            <w:tcBorders>
              <w:top w:val="single" w:sz="4" w:space="0" w:color="auto"/>
              <w:bottom w:val="single" w:sz="4" w:space="0" w:color="auto"/>
            </w:tcBorders>
            <w:vAlign w:val="center"/>
            <w:hideMark/>
          </w:tcPr>
          <w:p w14:paraId="7F249C9D" w14:textId="77777777" w:rsidR="00934590" w:rsidRPr="006E4470" w:rsidRDefault="00934590" w:rsidP="00F9231F">
            <w:pPr>
              <w:keepNext/>
              <w:keepLines/>
              <w:tabs>
                <w:tab w:val="left" w:pos="262"/>
              </w:tabs>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ab/>
              <w:t>Subtotal</w:t>
            </w:r>
          </w:p>
        </w:tc>
        <w:tc>
          <w:tcPr>
            <w:tcW w:w="1264" w:type="dxa"/>
            <w:tcBorders>
              <w:top w:val="single" w:sz="4" w:space="0" w:color="auto"/>
              <w:bottom w:val="single" w:sz="4" w:space="0" w:color="auto"/>
            </w:tcBorders>
            <w:vAlign w:val="center"/>
          </w:tcPr>
          <w:p w14:paraId="3A9934F6"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5792,1</w:t>
            </w:r>
          </w:p>
        </w:tc>
        <w:tc>
          <w:tcPr>
            <w:tcW w:w="852" w:type="dxa"/>
            <w:tcBorders>
              <w:top w:val="single" w:sz="4" w:space="0" w:color="auto"/>
              <w:bottom w:val="single" w:sz="4" w:space="0" w:color="auto"/>
            </w:tcBorders>
            <w:vAlign w:val="center"/>
          </w:tcPr>
          <w:p w14:paraId="22919A02"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6363,1</w:t>
            </w:r>
          </w:p>
        </w:tc>
        <w:tc>
          <w:tcPr>
            <w:tcW w:w="852" w:type="dxa"/>
            <w:tcBorders>
              <w:top w:val="single" w:sz="4" w:space="0" w:color="auto"/>
              <w:bottom w:val="single" w:sz="4" w:space="0" w:color="auto"/>
            </w:tcBorders>
            <w:vAlign w:val="center"/>
          </w:tcPr>
          <w:p w14:paraId="46CE13FF"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6290,6</w:t>
            </w:r>
          </w:p>
        </w:tc>
        <w:tc>
          <w:tcPr>
            <w:tcW w:w="1254" w:type="dxa"/>
            <w:tcBorders>
              <w:top w:val="single" w:sz="4" w:space="0" w:color="auto"/>
              <w:bottom w:val="single" w:sz="4" w:space="0" w:color="auto"/>
            </w:tcBorders>
          </w:tcPr>
          <w:p w14:paraId="6AE1EC3C"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7374,1</w:t>
            </w:r>
          </w:p>
        </w:tc>
        <w:tc>
          <w:tcPr>
            <w:tcW w:w="2107" w:type="dxa"/>
            <w:tcBorders>
              <w:top w:val="single" w:sz="4" w:space="0" w:color="auto"/>
              <w:bottom w:val="single" w:sz="4" w:space="0" w:color="auto"/>
            </w:tcBorders>
            <w:vAlign w:val="center"/>
          </w:tcPr>
          <w:p w14:paraId="7830A863"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18,5</w:t>
            </w:r>
          </w:p>
        </w:tc>
        <w:tc>
          <w:tcPr>
            <w:tcW w:w="1855" w:type="dxa"/>
            <w:tcBorders>
              <w:top w:val="single" w:sz="4" w:space="0" w:color="auto"/>
              <w:bottom w:val="single" w:sz="4" w:space="0" w:color="auto"/>
            </w:tcBorders>
            <w:vAlign w:val="center"/>
          </w:tcPr>
          <w:p w14:paraId="7DB8E20F"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21,5</w:t>
            </w:r>
          </w:p>
        </w:tc>
      </w:tr>
      <w:tr w:rsidR="00934590" w:rsidRPr="006E4470" w14:paraId="47184A7C" w14:textId="77777777" w:rsidTr="00F9231F">
        <w:trPr>
          <w:trHeight w:val="300"/>
          <w:jc w:val="center"/>
        </w:trPr>
        <w:tc>
          <w:tcPr>
            <w:tcW w:w="1176" w:type="dxa"/>
            <w:tcBorders>
              <w:top w:val="single" w:sz="4" w:space="0" w:color="auto"/>
              <w:bottom w:val="single" w:sz="4" w:space="0" w:color="auto"/>
            </w:tcBorders>
            <w:vAlign w:val="center"/>
            <w:hideMark/>
          </w:tcPr>
          <w:p w14:paraId="07661DE6" w14:textId="77777777" w:rsidR="00934590" w:rsidRPr="006E4470" w:rsidRDefault="00934590" w:rsidP="00F9231F">
            <w:pPr>
              <w:keepNext/>
              <w:keepLines/>
              <w:tabs>
                <w:tab w:val="left" w:pos="262"/>
              </w:tabs>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ab/>
              <w:t xml:space="preserve">Total </w:t>
            </w:r>
          </w:p>
        </w:tc>
        <w:tc>
          <w:tcPr>
            <w:tcW w:w="1264" w:type="dxa"/>
            <w:tcBorders>
              <w:top w:val="single" w:sz="4" w:space="0" w:color="auto"/>
              <w:bottom w:val="single" w:sz="4" w:space="0" w:color="auto"/>
            </w:tcBorders>
            <w:vAlign w:val="center"/>
          </w:tcPr>
          <w:p w14:paraId="7395BEBE"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5792,1</w:t>
            </w:r>
          </w:p>
        </w:tc>
        <w:tc>
          <w:tcPr>
            <w:tcW w:w="852" w:type="dxa"/>
            <w:tcBorders>
              <w:top w:val="single" w:sz="4" w:space="0" w:color="auto"/>
              <w:bottom w:val="single" w:sz="4" w:space="0" w:color="auto"/>
            </w:tcBorders>
            <w:vAlign w:val="center"/>
          </w:tcPr>
          <w:p w14:paraId="52C37615"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6363,1</w:t>
            </w:r>
          </w:p>
        </w:tc>
        <w:tc>
          <w:tcPr>
            <w:tcW w:w="852" w:type="dxa"/>
            <w:tcBorders>
              <w:top w:val="single" w:sz="4" w:space="0" w:color="auto"/>
              <w:bottom w:val="single" w:sz="4" w:space="0" w:color="auto"/>
            </w:tcBorders>
            <w:vAlign w:val="center"/>
          </w:tcPr>
          <w:p w14:paraId="2F95F599"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6290,6</w:t>
            </w:r>
          </w:p>
        </w:tc>
        <w:tc>
          <w:tcPr>
            <w:tcW w:w="1254" w:type="dxa"/>
            <w:tcBorders>
              <w:top w:val="single" w:sz="4" w:space="0" w:color="auto"/>
              <w:bottom w:val="single" w:sz="4" w:space="0" w:color="auto"/>
            </w:tcBorders>
          </w:tcPr>
          <w:p w14:paraId="26FBACA0"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7374,1</w:t>
            </w:r>
          </w:p>
        </w:tc>
        <w:tc>
          <w:tcPr>
            <w:tcW w:w="2107" w:type="dxa"/>
            <w:tcBorders>
              <w:top w:val="single" w:sz="4" w:space="0" w:color="auto"/>
              <w:bottom w:val="single" w:sz="4" w:space="0" w:color="auto"/>
            </w:tcBorders>
            <w:vAlign w:val="center"/>
          </w:tcPr>
          <w:p w14:paraId="201A38E3"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18,5</w:t>
            </w:r>
          </w:p>
        </w:tc>
        <w:tc>
          <w:tcPr>
            <w:tcW w:w="1855" w:type="dxa"/>
            <w:tcBorders>
              <w:top w:val="single" w:sz="4" w:space="0" w:color="auto"/>
              <w:bottom w:val="single" w:sz="4" w:space="0" w:color="auto"/>
            </w:tcBorders>
            <w:vAlign w:val="center"/>
          </w:tcPr>
          <w:p w14:paraId="2905303D"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21,5</w:t>
            </w:r>
          </w:p>
        </w:tc>
      </w:tr>
    </w:tbl>
    <w:p w14:paraId="09EE44FA" w14:textId="77777777" w:rsidR="00934590" w:rsidRPr="006E4470" w:rsidRDefault="00934590" w:rsidP="00934590">
      <w:pPr>
        <w:pStyle w:val="CBDNormalNumber"/>
        <w:spacing w:line="240" w:lineRule="auto"/>
        <w:rPr>
          <w:lang w:val="es-ES_tradnl"/>
        </w:rPr>
      </w:pPr>
      <w:r w:rsidRPr="006E4470">
        <w:rPr>
          <w:lang w:val="es-ES_tradnl"/>
        </w:rPr>
        <w:t>En el escenario propuesto, los recursos no relacionados con puestos permiten sufragar los viajes de personal (180 000 dólares) y los consultores (37 500 dólares).</w:t>
      </w:r>
    </w:p>
    <w:p w14:paraId="14D8DAB4" w14:textId="76E236EC" w:rsidR="00934590" w:rsidRPr="006E4470" w:rsidRDefault="00934590" w:rsidP="00934590">
      <w:pPr>
        <w:pStyle w:val="CBDNormalNumber"/>
        <w:spacing w:line="240" w:lineRule="auto"/>
        <w:rPr>
          <w:rFonts w:eastAsiaTheme="minorEastAsia"/>
          <w:lang w:val="es-ES_tradnl"/>
        </w:rPr>
      </w:pPr>
      <w:r w:rsidRPr="006E4470">
        <w:rPr>
          <w:lang w:val="es-ES_tradnl"/>
        </w:rPr>
        <w:lastRenderedPageBreak/>
        <w:t>En el escenario de crecimiento nominal nulo (aumento del 0 % en términos nominales), manteniendo el presupuesto en el nivel de 2023</w:t>
      </w:r>
      <w:r w:rsidR="00F764E1" w:rsidRPr="006E4470">
        <w:rPr>
          <w:lang w:val="es-ES_tradnl"/>
        </w:rPr>
        <w:t>-</w:t>
      </w:r>
      <w:r w:rsidRPr="006E4470">
        <w:rPr>
          <w:lang w:val="es-ES_tradnl"/>
        </w:rPr>
        <w:t>2024 en términos reales y en términos nominales, la Secretaría propondría la continuación de todos los puestos existentes y una suma de 145 000 dólares en la partida de recursos no relacionados con puestos para sufragar los viajes de personal con el fin de apoyar el cumplimiento de los mandatos del programa.</w:t>
      </w:r>
    </w:p>
    <w:p w14:paraId="5E4AE17D" w14:textId="77777777" w:rsidR="00934590" w:rsidRPr="006E4470" w:rsidRDefault="00934590" w:rsidP="00934590">
      <w:pPr>
        <w:pStyle w:val="CBDH3"/>
        <w:outlineLvl w:val="2"/>
        <w:rPr>
          <w:lang w:val="es-ES_tradnl"/>
        </w:rPr>
      </w:pPr>
      <w:r w:rsidRPr="006E4470">
        <w:rPr>
          <w:lang w:val="es-ES_tradnl"/>
        </w:rPr>
        <w:t>3.</w:t>
      </w:r>
      <w:r w:rsidRPr="006E4470">
        <w:rPr>
          <w:lang w:val="es-ES_tradnl"/>
        </w:rPr>
        <w:tab/>
        <w:t>División de Apoyo a la Aplicación</w:t>
      </w:r>
    </w:p>
    <w:p w14:paraId="79B957CA" w14:textId="77777777" w:rsidR="00934590" w:rsidRPr="006E4470" w:rsidRDefault="00934590" w:rsidP="00934590">
      <w:pPr>
        <w:pStyle w:val="ListParagraph"/>
        <w:tabs>
          <w:tab w:val="left" w:pos="1742"/>
          <w:tab w:val="left" w:pos="2693"/>
          <w:tab w:val="left" w:pos="3182"/>
          <w:tab w:val="left" w:pos="3658"/>
          <w:tab w:val="left" w:pos="4133"/>
          <w:tab w:val="left" w:pos="4622"/>
          <w:tab w:val="left" w:pos="5098"/>
          <w:tab w:val="left" w:pos="5573"/>
          <w:tab w:val="left" w:pos="6048"/>
        </w:tabs>
        <w:spacing w:before="120" w:after="120"/>
        <w:ind w:left="567"/>
        <w:rPr>
          <w:rFonts w:ascii="Times New Roman" w:hAnsi="Times New Roman" w:cs="Times New Roman"/>
          <w:lang w:val="es-ES_tradnl"/>
        </w:rPr>
      </w:pPr>
      <w:r w:rsidRPr="006E4470">
        <w:rPr>
          <w:rFonts w:ascii="Times New Roman" w:hAnsi="Times New Roman" w:cs="Times New Roman"/>
          <w:i/>
          <w:lang w:val="es-ES_tradnl"/>
        </w:rPr>
        <w:t>Asignación de recursos (presupuesto básico): 8 254 190 de dólares</w:t>
      </w:r>
    </w:p>
    <w:p w14:paraId="5669E95A" w14:textId="77777777" w:rsidR="00934590" w:rsidRPr="006E4470" w:rsidRDefault="00934590" w:rsidP="00934590">
      <w:pPr>
        <w:pStyle w:val="CBDNormalNumber"/>
        <w:spacing w:line="240" w:lineRule="auto"/>
        <w:rPr>
          <w:lang w:val="es-ES_tradnl"/>
        </w:rPr>
      </w:pPr>
      <w:r w:rsidRPr="006E4470">
        <w:rPr>
          <w:lang w:val="es-ES_tradnl"/>
        </w:rPr>
        <w:t>La División de Apoyo a la Aplicación presta apoyo a la aplicación, la presentación de informes y la revisión del Convenio y sus Protocolos mediante: a) la coordinación de la implementación, el seguimiento y la evaluación de las actividades de creación y desarrollo de capacidad en toda la Secretaría; b) el apoyo al mecanismo de facilitación y el fomento de la gestión de los conocimientos; c) la facilitación de la integración de la agenda de la diversidad biológica en procesos internacionales e intergubernamentales pertinentes y el desarrollo de asociaciones estratégicas; d) la facilitación de la prestación de servicios a las reuniones del Órgano Subsidiario sobre la Aplicación (OSA) y otros procesos intergubernamentales pertinentes; y e) la realización de aportes a los procesos integrados de toda la Secretaría para apoyar la aplicación del Convenio y sus Protocolos. El Jefe/a de División (D-1) gestiona el trabajo y el personal de la división, ejerce funciones de Secretario/a del OSA y cuenta con el apoyo de un/a auxiliar administrativo (G-5).</w:t>
      </w:r>
    </w:p>
    <w:p w14:paraId="3829FD09" w14:textId="77777777" w:rsidR="00934590" w:rsidRPr="006E4470" w:rsidRDefault="00934590" w:rsidP="00934590">
      <w:pPr>
        <w:pStyle w:val="CBDNormalNumber"/>
        <w:spacing w:line="240" w:lineRule="auto"/>
        <w:rPr>
          <w:lang w:val="es-ES_tradnl"/>
        </w:rPr>
      </w:pPr>
      <w:r w:rsidRPr="006E4470">
        <w:rPr>
          <w:lang w:val="es-ES_tradnl"/>
        </w:rPr>
        <w:t>Esta división está compuesta por estas tres dependencias:</w:t>
      </w:r>
    </w:p>
    <w:p w14:paraId="79DE6719" w14:textId="4D61340E" w:rsidR="007572D6" w:rsidRPr="006E4470" w:rsidRDefault="00934590" w:rsidP="007572D6">
      <w:pPr>
        <w:pStyle w:val="CBDNormalNumber"/>
        <w:numPr>
          <w:ilvl w:val="4"/>
          <w:numId w:val="11"/>
        </w:numPr>
        <w:tabs>
          <w:tab w:val="clear" w:pos="3402"/>
        </w:tabs>
        <w:spacing w:line="240" w:lineRule="auto"/>
        <w:ind w:left="567" w:firstLine="567"/>
        <w:rPr>
          <w:lang w:val="es-ES_tradnl"/>
        </w:rPr>
      </w:pPr>
      <w:r w:rsidRPr="006E4470">
        <w:rPr>
          <w:i/>
          <w:iCs/>
          <w:lang w:val="es-ES_tradnl"/>
        </w:rPr>
        <w:t>Planificación, seguimiento, presentación de informes y revisión:</w:t>
      </w:r>
      <w:r w:rsidRPr="006E4470">
        <w:rPr>
          <w:i/>
          <w:lang w:val="es-ES_tradnl"/>
        </w:rPr>
        <w:t xml:space="preserve"> </w:t>
      </w:r>
      <w:r w:rsidRPr="006E4470">
        <w:rPr>
          <w:lang w:val="es-ES_tradnl"/>
        </w:rPr>
        <w:t>Esta dependencia se encarga de apoyar a las Partes en el seguimiento de los progresos hacia los objetivos acordados en el marco del Convenio y de reflejar estos objetivos en la planificación, la revisión y la presentación de informes sobre la diversidad biológica. El desarrollo de un sistema de revisión holístico que abarque el Convenio y sus Protocolos es uno de los principales objetivos de la dependencia. Esto incluye la presentación de informes nacionales como elemento del sistema de revisión. En la actualidad tres empleados del Cuadro Orgánico (un Jefe o Jefa de Dependencia de categoría GT-5, un empleado/a de categoría P-4 y otro/a de categoría P-3) y dos empleados del Cuadro de Servicios Generales (ambos de categoría G-7) asumen las responsabilidades de la dependencia. Durante el lapso entre períodos de sesiones actual y anterior se ha contado con el apoyo de un/a Oficial de Gestión de Programas (P-4) de la Dependencia del Fondo Japonés para la Diversidad Biológica (puesto extrapresupuestario para proyectos) para esta labor. Es más, desde el establecimiento de la Dependencia del Fondo Japonés para la Diversidad Biológica, su personal ha contribuido notablemente a la labor que hace la Secretaría en apoyo de la elaboración y puesta en práctica de estrategias y planes de acción nacionales en materia de diversidad biológica dado que son fundamentales para aplicar el Convenio y cumplir el mandado del Fondo, que es apoyar la aplicación del Convenio. Además, una adscripción temporal de personal incluida en el presupuesto voluntario (2024</w:t>
      </w:r>
      <w:r w:rsidR="00F764E1" w:rsidRPr="006E4470">
        <w:rPr>
          <w:lang w:val="es-ES_tradnl"/>
        </w:rPr>
        <w:t>-</w:t>
      </w:r>
      <w:r w:rsidRPr="006E4470">
        <w:rPr>
          <w:lang w:val="es-ES_tradnl"/>
        </w:rPr>
        <w:t>2026, que comenzó en octubre de 2024) sirve también de apoyo para la labor de esta dependencia. A la luz de la adopción de un enfoque multidimensional de la planificación, el seguimiento, la presentación de informes y la revisión para reforzar la aplicación del Convenio, sus Protocolos y el Marco, habrá que mantener y reforzar la capacidad básica de la Secretaría en este campo, como mínimo garantizando los servicios de un/a oficial de gestión de programas para las estrategias y planes de acción nacionales en materia de diversidad biológica.</w:t>
      </w:r>
      <w:r w:rsidR="007572D6" w:rsidRPr="006E4470">
        <w:rPr>
          <w:lang w:val="es-ES_tradnl"/>
        </w:rPr>
        <w:t xml:space="preserve"> </w:t>
      </w:r>
    </w:p>
    <w:p w14:paraId="0016D0BD" w14:textId="77F27742" w:rsidR="007572D6" w:rsidRPr="006E4470" w:rsidRDefault="00934590" w:rsidP="007572D6">
      <w:pPr>
        <w:pStyle w:val="CBDNormalNumber"/>
        <w:numPr>
          <w:ilvl w:val="4"/>
          <w:numId w:val="11"/>
        </w:numPr>
        <w:tabs>
          <w:tab w:val="clear" w:pos="567"/>
          <w:tab w:val="clear" w:pos="3402"/>
        </w:tabs>
        <w:spacing w:line="240" w:lineRule="auto"/>
        <w:ind w:left="567" w:firstLine="709"/>
        <w:rPr>
          <w:lang w:val="es-ES_tradnl"/>
        </w:rPr>
      </w:pPr>
      <w:r w:rsidRPr="006E4470">
        <w:rPr>
          <w:i/>
          <w:iCs/>
          <w:lang w:val="es-ES_tradnl"/>
        </w:rPr>
        <w:t>Cooperación y Participación de Interesados</w:t>
      </w:r>
      <w:r w:rsidRPr="006E4470">
        <w:rPr>
          <w:lang w:val="es-ES_tradnl"/>
        </w:rPr>
        <w:t>.</w:t>
      </w:r>
      <w:r w:rsidRPr="006E4470">
        <w:rPr>
          <w:i/>
          <w:lang w:val="es-ES_tradnl"/>
        </w:rPr>
        <w:t xml:space="preserve"> </w:t>
      </w:r>
      <w:r w:rsidRPr="006E4470">
        <w:rPr>
          <w:lang w:val="es-ES_tradnl"/>
        </w:rPr>
        <w:t xml:space="preserve">Esta dependencia es responsable de la participación de los principales grupos de interesados en la labor y los procesos del Convenio, así como de la cooperación con otras organizaciones y convenciones internacionales, que son asociados clave en la consecución de los objetivos del Convenio, sus Protocolos y el Marco. También es responsable de la cooperación con el Fondo para el Medio Ambiente Mundial y de los asuntos relacionados con el mecanismo financiero del Convenio y sus Protocolos. Entre los grupos de interesados, tiene una responsabilidad especial en relación con la juventud y las autoridades subnacionales y locales. La dependencia facilita la integración de la agenda de la diversidad biológica </w:t>
      </w:r>
      <w:r w:rsidRPr="006E4470">
        <w:rPr>
          <w:lang w:val="es-ES_tradnl"/>
        </w:rPr>
        <w:lastRenderedPageBreak/>
        <w:t>en los procesos intergubernamentales pertinentes y desarrolla y mantiene asociaciones para apoyar la aplicación del Convenio y sus Protocolos. En la actualidad tres empleados del Cuadro Orgánico con dedicación plena y otro/a que dedica la mitad de su tiempo (un Jefe o Jefa de Dependencia de categoría P-5, un empleado/a de categoría P-4 que se dedica al mecanismo financiero, un empleado/a de categoría P-2 que se dedica a la cooperación y participación de interesados y un empleado/a de categoría P-4 que dedica la mitad de su tiempo a la participación de interesados priorizando las autoridades subnacionales y locales) y un empleado/a del Cuadro de Servicios Generales (G-7) asumen las responsabilidades de la dependencia. Además, la dependencia cuenta con el apoyo de un puesto temporario (2024</w:t>
      </w:r>
      <w:r w:rsidR="00F764E1" w:rsidRPr="006E4470">
        <w:rPr>
          <w:lang w:val="es-ES_tradnl"/>
        </w:rPr>
        <w:t>-</w:t>
      </w:r>
      <w:r w:rsidRPr="006E4470">
        <w:rPr>
          <w:lang w:val="es-ES_tradnl"/>
        </w:rPr>
        <w:t>2025) de categoría P-2 (Oficial Subalterno/a del Cuadro Orgánico) para los enlaces interinstitucionales y entre múltiples partes interesadas para facilitar la implementación del Marco.</w:t>
      </w:r>
    </w:p>
    <w:p w14:paraId="3B637155" w14:textId="1BAABCB9" w:rsidR="00934590" w:rsidRPr="006E4470" w:rsidRDefault="00934590" w:rsidP="007572D6">
      <w:pPr>
        <w:pStyle w:val="CBDNormalNumber"/>
        <w:numPr>
          <w:ilvl w:val="4"/>
          <w:numId w:val="11"/>
        </w:numPr>
        <w:tabs>
          <w:tab w:val="clear" w:pos="567"/>
          <w:tab w:val="clear" w:pos="3402"/>
        </w:tabs>
        <w:spacing w:line="240" w:lineRule="auto"/>
        <w:ind w:left="567" w:firstLine="709"/>
        <w:rPr>
          <w:lang w:val="es-ES_tradnl"/>
        </w:rPr>
      </w:pPr>
      <w:r w:rsidRPr="006E4470">
        <w:rPr>
          <w:i/>
          <w:iCs/>
          <w:lang w:val="es-ES_tradnl"/>
        </w:rPr>
        <w:t>Dependencia de Creación de Capacidad y Gestión de Conocimientos</w:t>
      </w:r>
      <w:r w:rsidRPr="006E4470">
        <w:rPr>
          <w:lang w:val="es-ES_tradnl"/>
        </w:rPr>
        <w:t>. Esta dependencia se encarga de coordinar y facilitar programas de creación y desarrollo de capacidad, cooperación científica y técnica, acceso a la tecnología y la innovación y transferencia de estas, y gestión de conocimientos, así como de desarrollar y gestionar las plataformas del mecanismo de facilitación y otros sistemas de tecnología de la información y soluciones digitales para apoyar la aplicación del Convenio y sus Protocolos. Al cumplir con estas responsabilidades, la Dependencia presta servicios al Grupo Asesor Oficioso sobre Cooperación Científica y Técnica y apoya al mecanismo de cooperación científica y técnica establecido por la Conferencia de las Partes en su 15ª reunión de acuerdo con el artículo 24 del Convenio (decisión 15/8, anexo II, secc. IV). En la actualidad nueve empleados del Cuadro Orgánico con dedicación plena y otro/a que dedica la mitad de su tiempo (un Jefe/a de Dependencia de categoría P-5, dos empleados de categoría P-4, tres y medio de categoría P-3 y tres de categoría P</w:t>
      </w:r>
      <w:r w:rsidRPr="006E4470">
        <w:rPr>
          <w:lang w:val="es-ES_tradnl"/>
        </w:rPr>
        <w:noBreakHyphen/>
        <w:t>2) y tres empleados del Cuadro de Servicios Generales asumen las funciones de la dependencia. Como complemento, la dependencia cuenta con un/a Oficial de Gestión de Programas (P-4) y un/a Auxiliar de Programas (G-6) financiados con cargo a la Iniciativa Bio-Bridge, que finalizará en 2025 a no ser que se aporten más financiación voluntaria. A la luz de la adopción del marco estratégico a largo plazo para la creación y el desarrollo de capacidad y el mecanismo de cooperación científica y técnica, con el fin de capacitar a la Secretaría para apoyar eficazmente a las Partes en las áreas en las que tiene responsabilidades según su mandato, será necesario que como mínimo se garantice la continuidad de los servicios de un oficial de gestión de programas para la cooperación científica y técnica (P-4)</w:t>
      </w:r>
      <w:r w:rsidRPr="006E4470">
        <w:rPr>
          <w:rStyle w:val="FootnoteReference"/>
          <w:lang w:val="es-ES_tradnl"/>
        </w:rPr>
        <w:footnoteReference w:id="6"/>
      </w:r>
      <w:r w:rsidRPr="006E4470">
        <w:rPr>
          <w:lang w:val="es-ES_tradnl"/>
        </w:rPr>
        <w:t>.</w:t>
      </w:r>
    </w:p>
    <w:p w14:paraId="70FF9BEC" w14:textId="77777777" w:rsidR="00934590" w:rsidRPr="006E4470" w:rsidRDefault="00934590" w:rsidP="00934590">
      <w:pPr>
        <w:pStyle w:val="CBDNormalNumber"/>
        <w:spacing w:line="240" w:lineRule="auto"/>
        <w:rPr>
          <w:lang w:val="es-ES_tradnl"/>
        </w:rPr>
      </w:pPr>
      <w:r w:rsidRPr="006E4470">
        <w:rPr>
          <w:lang w:val="es-ES_tradnl"/>
        </w:rPr>
        <w:t>Todas estas dependencias contribuyen a alcanzar las 23 metas del Marco. La División de Apoyo a la Aplicación contribuye además a los cuatro resultados sustantivos de la Secretaría. El cuadro 18 muestra los productos y subproductos de los que esta división es directamente responsable.</w:t>
      </w:r>
    </w:p>
    <w:p w14:paraId="190DA8F8" w14:textId="77777777" w:rsidR="00934590" w:rsidRPr="006E4470" w:rsidRDefault="00934590" w:rsidP="00934590">
      <w:pPr>
        <w:pStyle w:val="CBDTableTitle"/>
        <w:rPr>
          <w:lang w:val="es-ES_tradnl"/>
        </w:rPr>
      </w:pPr>
      <w:r w:rsidRPr="006E4470">
        <w:rPr>
          <w:b w:val="0"/>
          <w:lang w:val="es-ES_tradnl"/>
        </w:rPr>
        <w:t>Cuadro 18</w:t>
      </w:r>
      <w:r w:rsidRPr="006E4470">
        <w:rPr>
          <w:lang w:val="es-ES_tradnl"/>
        </w:rPr>
        <w:br/>
        <w:t>Productos y subproductos de la División de Apoyo a la Aplicación desglosados por resultado</w:t>
      </w:r>
    </w:p>
    <w:tbl>
      <w:tblPr>
        <w:tblStyle w:val="TableGrid"/>
        <w:tblW w:w="0" w:type="auto"/>
        <w:jc w:val="center"/>
        <w:tblLook w:val="04A0" w:firstRow="1" w:lastRow="0" w:firstColumn="1" w:lastColumn="0" w:noHBand="0" w:noVBand="1"/>
      </w:tblPr>
      <w:tblGrid>
        <w:gridCol w:w="8359"/>
      </w:tblGrid>
      <w:tr w:rsidR="00934590" w:rsidRPr="006E4470" w14:paraId="7CC058D8" w14:textId="77777777" w:rsidTr="00F9231F">
        <w:trPr>
          <w:trHeight w:val="680"/>
          <w:jc w:val="center"/>
        </w:trPr>
        <w:tc>
          <w:tcPr>
            <w:tcW w:w="8359" w:type="dxa"/>
          </w:tcPr>
          <w:p w14:paraId="3C17EBDD" w14:textId="77777777" w:rsidR="00934590" w:rsidRPr="006E4470" w:rsidRDefault="00934590" w:rsidP="00F9231F">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imes New Roman" w:hAnsi="Times New Roman" w:cs="Times New Roman"/>
                <w:i/>
                <w:iCs/>
                <w:sz w:val="16"/>
                <w:szCs w:val="16"/>
                <w:lang w:val="es-ES_tradnl"/>
              </w:rPr>
            </w:pPr>
            <w:r w:rsidRPr="006E4470">
              <w:rPr>
                <w:rFonts w:ascii="Times New Roman" w:hAnsi="Times New Roman" w:cs="Times New Roman"/>
                <w:b/>
                <w:sz w:val="16"/>
                <w:lang w:val="es-ES_tradnl"/>
              </w:rPr>
              <w:t>Productos previstos para el bienio en pos de lograr el resultado 1):</w:t>
            </w:r>
            <w:r w:rsidRPr="006E4470">
              <w:rPr>
                <w:rFonts w:ascii="Times New Roman" w:hAnsi="Times New Roman" w:cs="Times New Roman"/>
                <w:sz w:val="16"/>
                <w:lang w:val="es-ES_tradnl"/>
              </w:rPr>
              <w:t xml:space="preserve"> A través del Convenio y sus Protocolos, la comunidad internacional converge cada vez más en enfoques comunes, integrados y sensibles a la perspectiva de género para la conservación de la diversidad biológica, su utilización sostenible y la participación justa y equitativa en los beneficios derivados de la utilización de los recursos genéticos.</w:t>
            </w:r>
          </w:p>
        </w:tc>
      </w:tr>
      <w:tr w:rsidR="00934590" w:rsidRPr="006E4470" w14:paraId="525F188F" w14:textId="77777777" w:rsidTr="00F9231F">
        <w:trPr>
          <w:trHeight w:val="377"/>
          <w:jc w:val="center"/>
        </w:trPr>
        <w:tc>
          <w:tcPr>
            <w:tcW w:w="8359" w:type="dxa"/>
          </w:tcPr>
          <w:p w14:paraId="7A1D5552" w14:textId="77777777" w:rsidR="00934590" w:rsidRPr="006E4470" w:rsidRDefault="00934590" w:rsidP="00F9231F">
            <w:pPr>
              <w:pStyle w:val="ListParagraph"/>
              <w:ind w:left="0"/>
              <w:rPr>
                <w:rFonts w:ascii="Times New Roman" w:hAnsi="Times New Roman" w:cs="Times New Roman"/>
                <w:sz w:val="16"/>
                <w:szCs w:val="16"/>
                <w:lang w:val="es-ES_tradnl"/>
              </w:rPr>
            </w:pPr>
            <w:r w:rsidRPr="006E4470">
              <w:rPr>
                <w:rFonts w:ascii="Times New Roman" w:hAnsi="Times New Roman" w:cs="Times New Roman"/>
                <w:sz w:val="16"/>
                <w:lang w:val="es-ES_tradnl"/>
              </w:rPr>
              <w:t>1.1 Análisis/trabajos técnicos con base empírica aportan información a los procesos de adopción de decisiones de las Partes durante las principales reuniones.</w:t>
            </w:r>
          </w:p>
        </w:tc>
      </w:tr>
      <w:tr w:rsidR="00934590" w:rsidRPr="006E4470" w14:paraId="5725F312" w14:textId="77777777" w:rsidTr="00F9231F">
        <w:trPr>
          <w:trHeight w:val="160"/>
          <w:jc w:val="center"/>
        </w:trPr>
        <w:tc>
          <w:tcPr>
            <w:tcW w:w="8359" w:type="dxa"/>
          </w:tcPr>
          <w:p w14:paraId="253E03D6"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1.1.1 Se elaboran documentos de orientación técnica, incluidos estudios.</w:t>
            </w:r>
          </w:p>
        </w:tc>
      </w:tr>
      <w:tr w:rsidR="00934590" w:rsidRPr="006E4470" w14:paraId="7DCFF57E" w14:textId="77777777" w:rsidTr="00F9231F">
        <w:trPr>
          <w:trHeight w:val="151"/>
          <w:jc w:val="center"/>
        </w:trPr>
        <w:tc>
          <w:tcPr>
            <w:tcW w:w="8359" w:type="dxa"/>
          </w:tcPr>
          <w:p w14:paraId="65EADA92"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1.1.2 Se celebran reuniones técnicas (grupos especiales de expertos técnicos, comités asesores oficiosos, grupos asesores oficiosos, etc.).</w:t>
            </w:r>
          </w:p>
        </w:tc>
      </w:tr>
      <w:tr w:rsidR="00934590" w:rsidRPr="006E4470" w14:paraId="4A783809" w14:textId="77777777" w:rsidTr="00F9231F">
        <w:trPr>
          <w:trHeight w:val="151"/>
          <w:jc w:val="center"/>
        </w:trPr>
        <w:tc>
          <w:tcPr>
            <w:tcW w:w="8359" w:type="dxa"/>
          </w:tcPr>
          <w:p w14:paraId="2E09D68A"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1.1.3 Se elaboran proyectos de decisión y recomendaciones.</w:t>
            </w:r>
          </w:p>
        </w:tc>
      </w:tr>
      <w:tr w:rsidR="00934590" w:rsidRPr="006E4470" w14:paraId="0C8A62B8" w14:textId="77777777" w:rsidTr="00F9231F">
        <w:trPr>
          <w:trHeight w:val="302"/>
          <w:jc w:val="center"/>
        </w:trPr>
        <w:tc>
          <w:tcPr>
            <w:tcW w:w="8359" w:type="dxa"/>
          </w:tcPr>
          <w:p w14:paraId="010A8B30" w14:textId="77777777" w:rsidR="00934590" w:rsidRPr="006E4470" w:rsidRDefault="00934590" w:rsidP="00F9231F">
            <w:pPr>
              <w:pStyle w:val="ListParagraph"/>
              <w:ind w:left="0"/>
              <w:rPr>
                <w:rFonts w:ascii="Times New Roman" w:hAnsi="Times New Roman" w:cs="Times New Roman"/>
                <w:sz w:val="16"/>
                <w:szCs w:val="16"/>
                <w:lang w:val="es-ES_tradnl"/>
              </w:rPr>
            </w:pPr>
            <w:r w:rsidRPr="006E4470">
              <w:rPr>
                <w:rFonts w:ascii="Times New Roman" w:hAnsi="Times New Roman" w:cs="Times New Roman"/>
                <w:sz w:val="16"/>
                <w:lang w:val="es-ES_tradnl"/>
              </w:rPr>
              <w:lastRenderedPageBreak/>
              <w:t>1. 2 Se organizan y celebran reuniones importantes con la participación plena y efectiva de las Partes, los pueblos indígenas y las comunidades locales y otros interesados.</w:t>
            </w:r>
          </w:p>
        </w:tc>
      </w:tr>
      <w:tr w:rsidR="00934590" w:rsidRPr="006E4470" w14:paraId="13702EDB" w14:textId="77777777" w:rsidTr="00F9231F">
        <w:trPr>
          <w:trHeight w:val="151"/>
          <w:jc w:val="center"/>
        </w:trPr>
        <w:tc>
          <w:tcPr>
            <w:tcW w:w="8359" w:type="dxa"/>
          </w:tcPr>
          <w:p w14:paraId="33F9DBC0"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1.2 Reunión OSA-4, foro de composición abierta del OSA</w:t>
            </w:r>
          </w:p>
        </w:tc>
      </w:tr>
      <w:tr w:rsidR="00934590" w:rsidRPr="006E4470" w14:paraId="22EE0F0D" w14:textId="77777777" w:rsidTr="00F9231F">
        <w:trPr>
          <w:trHeight w:val="302"/>
          <w:jc w:val="center"/>
        </w:trPr>
        <w:tc>
          <w:tcPr>
            <w:tcW w:w="8359" w:type="dxa"/>
          </w:tcPr>
          <w:p w14:paraId="51C23813" w14:textId="77777777" w:rsidR="00934590" w:rsidRPr="006E4470" w:rsidRDefault="00934590" w:rsidP="00F9231F">
            <w:pPr>
              <w:pStyle w:val="ListParagraph"/>
              <w:ind w:left="0"/>
              <w:rPr>
                <w:rFonts w:ascii="Times New Roman" w:hAnsi="Times New Roman" w:cs="Times New Roman"/>
                <w:sz w:val="16"/>
                <w:szCs w:val="16"/>
                <w:lang w:val="es-ES_tradnl"/>
              </w:rPr>
            </w:pPr>
            <w:r w:rsidRPr="006E4470">
              <w:rPr>
                <w:rFonts w:ascii="Times New Roman" w:hAnsi="Times New Roman" w:cs="Times New Roman"/>
                <w:sz w:val="16"/>
                <w:lang w:val="es-ES_tradnl"/>
              </w:rPr>
              <w:t>1. 3 Se promueve la integración de las metas de diversidad biológica en las políticas, estrategias y planes de trabajo del sistema de las Naciones Unidas y otras organizaciones internacionales.</w:t>
            </w:r>
          </w:p>
        </w:tc>
      </w:tr>
      <w:tr w:rsidR="00934590" w:rsidRPr="006E4470" w14:paraId="7F3D7AB3" w14:textId="77777777" w:rsidTr="00F9231F">
        <w:trPr>
          <w:trHeight w:val="302"/>
          <w:jc w:val="center"/>
        </w:trPr>
        <w:tc>
          <w:tcPr>
            <w:tcW w:w="8359" w:type="dxa"/>
          </w:tcPr>
          <w:p w14:paraId="21C4354C"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1.3.1 Se fomentan los intercambios de información entre el Convenio sobre la Diversidad Biológica y sus Protocolos, acuerdos ambientales multilaterales, otras entidades de las Naciones Unidas y organizaciones internacionales para fundamentar las decisiones y mejorar la coherencia de las políticas.</w:t>
            </w:r>
          </w:p>
        </w:tc>
      </w:tr>
      <w:tr w:rsidR="00934590" w:rsidRPr="006E4470" w14:paraId="30840DA3" w14:textId="77777777" w:rsidTr="00F9231F">
        <w:trPr>
          <w:trHeight w:val="311"/>
          <w:jc w:val="center"/>
        </w:trPr>
        <w:tc>
          <w:tcPr>
            <w:tcW w:w="8359" w:type="dxa"/>
          </w:tcPr>
          <w:p w14:paraId="749919EA"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1.3.2. Se desarrollan programas de trabajo/directrices/estrategias conjuntas con otros acuerdos ambientales multilaterales y organizaciones internacionales.</w:t>
            </w:r>
          </w:p>
        </w:tc>
      </w:tr>
      <w:tr w:rsidR="00934590" w:rsidRPr="006E4470" w14:paraId="43E19F01" w14:textId="77777777" w:rsidTr="00F9231F">
        <w:trPr>
          <w:trHeight w:val="302"/>
          <w:jc w:val="center"/>
        </w:trPr>
        <w:tc>
          <w:tcPr>
            <w:tcW w:w="8359" w:type="dxa"/>
          </w:tcPr>
          <w:p w14:paraId="550BE1C8" w14:textId="77777777" w:rsidR="00934590" w:rsidRPr="006E4470" w:rsidRDefault="00934590" w:rsidP="00F9231F">
            <w:pPr>
              <w:pStyle w:val="ListParagraph"/>
              <w:ind w:left="0"/>
              <w:rPr>
                <w:rFonts w:ascii="Times New Roman" w:hAnsi="Times New Roman" w:cs="Times New Roman"/>
                <w:sz w:val="16"/>
                <w:szCs w:val="16"/>
                <w:lang w:val="es-ES_tradnl"/>
              </w:rPr>
            </w:pPr>
            <w:r w:rsidRPr="006E4470">
              <w:rPr>
                <w:rFonts w:ascii="Times New Roman" w:hAnsi="Times New Roman" w:cs="Times New Roman"/>
                <w:b/>
                <w:sz w:val="16"/>
                <w:lang w:val="es-ES_tradnl"/>
              </w:rPr>
              <w:t>Productos previstos para el bienio en pos de lograr el resultado 2):</w:t>
            </w:r>
            <w:r w:rsidRPr="006E4470">
              <w:rPr>
                <w:rFonts w:ascii="Times New Roman" w:hAnsi="Times New Roman" w:cs="Times New Roman"/>
                <w:sz w:val="16"/>
                <w:lang w:val="es-ES_tradnl"/>
              </w:rPr>
              <w:t xml:space="preserve"> Mediante la implementación del Marco Mundial de Biodiversidad de Kunming-Montreal, se refuerza la aplicación nacional del Convenio y sus Protocolos para mejorar el estado de la diversidad biológica.</w:t>
            </w:r>
          </w:p>
        </w:tc>
      </w:tr>
      <w:tr w:rsidR="00934590" w:rsidRPr="006E4470" w14:paraId="5E8F99F4" w14:textId="77777777" w:rsidTr="00F9231F">
        <w:trPr>
          <w:trHeight w:val="151"/>
          <w:jc w:val="center"/>
        </w:trPr>
        <w:tc>
          <w:tcPr>
            <w:tcW w:w="8359" w:type="dxa"/>
          </w:tcPr>
          <w:p w14:paraId="419DD20A" w14:textId="77777777" w:rsidR="00934590" w:rsidRPr="006E4470" w:rsidRDefault="00934590" w:rsidP="00F9231F">
            <w:pPr>
              <w:pStyle w:val="ListParagraph"/>
              <w:ind w:left="0"/>
              <w:rPr>
                <w:rFonts w:ascii="Times New Roman" w:hAnsi="Times New Roman" w:cs="Times New Roman"/>
                <w:sz w:val="16"/>
                <w:szCs w:val="16"/>
                <w:lang w:val="es-ES_tradnl"/>
              </w:rPr>
            </w:pPr>
            <w:r w:rsidRPr="006E4470">
              <w:rPr>
                <w:rFonts w:ascii="Times New Roman" w:hAnsi="Times New Roman" w:cs="Times New Roman"/>
                <w:sz w:val="16"/>
                <w:lang w:val="es-ES_tradnl"/>
              </w:rPr>
              <w:t>2.1 Se promueve la movilización de recursos para apoyar la aplicación.</w:t>
            </w:r>
          </w:p>
        </w:tc>
      </w:tr>
      <w:tr w:rsidR="00934590" w:rsidRPr="006E4470" w14:paraId="3FA4B3C4" w14:textId="77777777" w:rsidTr="00F9231F">
        <w:trPr>
          <w:trHeight w:val="302"/>
          <w:jc w:val="center"/>
        </w:trPr>
        <w:tc>
          <w:tcPr>
            <w:tcW w:w="8359" w:type="dxa"/>
          </w:tcPr>
          <w:p w14:paraId="46121B0E"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2.1.1 Se proporciona orientación a un creciente número de asociados con el fin de movilizar recursos en apoyo de la aplicación nacional.</w:t>
            </w:r>
          </w:p>
        </w:tc>
      </w:tr>
      <w:tr w:rsidR="00934590" w:rsidRPr="006E4470" w14:paraId="58339B9F" w14:textId="77777777" w:rsidTr="00F9231F">
        <w:trPr>
          <w:trHeight w:val="151"/>
          <w:jc w:val="center"/>
        </w:trPr>
        <w:tc>
          <w:tcPr>
            <w:tcW w:w="8359" w:type="dxa"/>
          </w:tcPr>
          <w:p w14:paraId="2C912B37"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2.1.2 Se fortalecen aún más las asociaciones existentes y se desarrollan otras nuevas.</w:t>
            </w:r>
          </w:p>
        </w:tc>
      </w:tr>
      <w:tr w:rsidR="00934590" w:rsidRPr="006E4470" w14:paraId="673DFB72" w14:textId="77777777" w:rsidTr="00F9231F">
        <w:trPr>
          <w:trHeight w:val="302"/>
          <w:jc w:val="center"/>
        </w:trPr>
        <w:tc>
          <w:tcPr>
            <w:tcW w:w="8359" w:type="dxa"/>
          </w:tcPr>
          <w:p w14:paraId="4EE5F6E8" w14:textId="77777777" w:rsidR="00934590" w:rsidRPr="006E4470" w:rsidRDefault="00934590" w:rsidP="00F9231F">
            <w:pPr>
              <w:pStyle w:val="ListParagraph"/>
              <w:ind w:left="0"/>
              <w:rPr>
                <w:rFonts w:ascii="Times New Roman" w:hAnsi="Times New Roman" w:cs="Times New Roman"/>
                <w:sz w:val="16"/>
                <w:szCs w:val="16"/>
                <w:lang w:val="es-ES_tradnl"/>
              </w:rPr>
            </w:pPr>
            <w:r w:rsidRPr="006E4470">
              <w:rPr>
                <w:rFonts w:ascii="Times New Roman" w:hAnsi="Times New Roman" w:cs="Times New Roman"/>
                <w:sz w:val="16"/>
                <w:lang w:val="es-ES_tradnl"/>
              </w:rPr>
              <w:t>2.2 Se fortalecen las capacidades institucionales y técnicas de los Gobiernos y los interesados para aplicar el Convenio y sus Protocolos.</w:t>
            </w:r>
          </w:p>
        </w:tc>
      </w:tr>
      <w:tr w:rsidR="00934590" w:rsidRPr="006E4470" w14:paraId="7E49AB32" w14:textId="77777777" w:rsidTr="00F9231F">
        <w:trPr>
          <w:trHeight w:val="160"/>
          <w:jc w:val="center"/>
        </w:trPr>
        <w:tc>
          <w:tcPr>
            <w:tcW w:w="8359" w:type="dxa"/>
          </w:tcPr>
          <w:p w14:paraId="4FE42419"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2.2.1 Se identifican, implementan y promueven mecanismos y herramientas de apoyo.</w:t>
            </w:r>
          </w:p>
        </w:tc>
      </w:tr>
      <w:tr w:rsidR="00934590" w:rsidRPr="006E4470" w14:paraId="1A180AC3" w14:textId="77777777" w:rsidTr="00F9231F">
        <w:trPr>
          <w:trHeight w:val="151"/>
          <w:jc w:val="center"/>
        </w:trPr>
        <w:tc>
          <w:tcPr>
            <w:tcW w:w="8359" w:type="dxa"/>
          </w:tcPr>
          <w:p w14:paraId="6B398E61"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 xml:space="preserve">2.2.2 Se implementan programas e iniciativas de desarrollo de capacidades. </w:t>
            </w:r>
          </w:p>
        </w:tc>
      </w:tr>
      <w:tr w:rsidR="00934590" w:rsidRPr="006E4470" w14:paraId="68635FA4" w14:textId="77777777" w:rsidTr="00F9231F">
        <w:trPr>
          <w:trHeight w:val="151"/>
          <w:jc w:val="center"/>
        </w:trPr>
        <w:tc>
          <w:tcPr>
            <w:tcW w:w="8359" w:type="dxa"/>
          </w:tcPr>
          <w:p w14:paraId="2761A77E"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2.2.3 Se promueven y facilitan actividades de cooperación científica.</w:t>
            </w:r>
          </w:p>
        </w:tc>
      </w:tr>
      <w:tr w:rsidR="00934590" w:rsidRPr="006E4470" w14:paraId="3F308F50" w14:textId="77777777" w:rsidTr="00F9231F">
        <w:trPr>
          <w:trHeight w:val="302"/>
          <w:jc w:val="center"/>
        </w:trPr>
        <w:tc>
          <w:tcPr>
            <w:tcW w:w="8359" w:type="dxa"/>
          </w:tcPr>
          <w:p w14:paraId="475912BC" w14:textId="77777777" w:rsidR="00934590" w:rsidRPr="006E4470" w:rsidRDefault="00934590" w:rsidP="00F9231F">
            <w:pPr>
              <w:pStyle w:val="ListParagraph"/>
              <w:ind w:left="0"/>
              <w:rPr>
                <w:rFonts w:ascii="Times New Roman" w:hAnsi="Times New Roman" w:cs="Times New Roman"/>
                <w:sz w:val="16"/>
                <w:szCs w:val="16"/>
                <w:lang w:val="es-ES_tradnl"/>
              </w:rPr>
            </w:pPr>
            <w:r w:rsidRPr="006E4470">
              <w:rPr>
                <w:rFonts w:ascii="Times New Roman" w:hAnsi="Times New Roman" w:cs="Times New Roman"/>
                <w:sz w:val="16"/>
                <w:lang w:val="es-ES_tradnl"/>
              </w:rPr>
              <w:t>2. 3 Se mejora la gestión de los conocimientos y el intercambio de información para apoyar la aplicación del Convenio y sus Protocolos.</w:t>
            </w:r>
          </w:p>
        </w:tc>
      </w:tr>
      <w:tr w:rsidR="00934590" w:rsidRPr="006E4470" w14:paraId="4976028F" w14:textId="77777777" w:rsidTr="00F9231F">
        <w:trPr>
          <w:trHeight w:val="151"/>
          <w:jc w:val="center"/>
        </w:trPr>
        <w:tc>
          <w:tcPr>
            <w:tcW w:w="8359" w:type="dxa"/>
          </w:tcPr>
          <w:p w14:paraId="44F6C1CF"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2.3.1 Hay una correcta estructuración, gestión e intercambio de datos e información.</w:t>
            </w:r>
          </w:p>
        </w:tc>
      </w:tr>
      <w:tr w:rsidR="00934590" w:rsidRPr="006E4470" w14:paraId="55EECF36" w14:textId="77777777" w:rsidTr="00F9231F">
        <w:trPr>
          <w:trHeight w:val="302"/>
          <w:jc w:val="center"/>
        </w:trPr>
        <w:tc>
          <w:tcPr>
            <w:tcW w:w="8359" w:type="dxa"/>
          </w:tcPr>
          <w:p w14:paraId="4F4CF20D"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2.3.2 Los centros de intercambio de información, sitios web, portales y otras herramientas de tecnología de la información se mantienen correctamente, se continúan desarrollando, están disponibles y son interoperables con varias plataformas asociadas.</w:t>
            </w:r>
          </w:p>
        </w:tc>
      </w:tr>
      <w:tr w:rsidR="00934590" w:rsidRPr="006E4470" w14:paraId="48F849F7" w14:textId="77777777" w:rsidTr="00F9231F">
        <w:trPr>
          <w:trHeight w:val="151"/>
          <w:jc w:val="center"/>
        </w:trPr>
        <w:tc>
          <w:tcPr>
            <w:tcW w:w="8359" w:type="dxa"/>
          </w:tcPr>
          <w:p w14:paraId="45903970" w14:textId="77777777" w:rsidR="00934590" w:rsidRPr="006E4470" w:rsidRDefault="00934590" w:rsidP="00F9231F">
            <w:pPr>
              <w:pStyle w:val="ListParagraph"/>
              <w:ind w:left="0"/>
              <w:rPr>
                <w:rFonts w:ascii="Times New Roman" w:hAnsi="Times New Roman" w:cs="Times New Roman"/>
                <w:sz w:val="16"/>
                <w:szCs w:val="16"/>
                <w:lang w:val="es-ES_tradnl"/>
              </w:rPr>
            </w:pPr>
            <w:r w:rsidRPr="006E4470">
              <w:rPr>
                <w:rFonts w:ascii="Times New Roman" w:hAnsi="Times New Roman" w:cs="Times New Roman"/>
                <w:sz w:val="16"/>
                <w:lang w:val="es-ES_tradnl"/>
              </w:rPr>
              <w:t>2.4 Se movilizan asociaciones a nivel mundial y regional para apoyar la aplicación por las Partes a nivel nacional.</w:t>
            </w:r>
          </w:p>
        </w:tc>
      </w:tr>
      <w:tr w:rsidR="00934590" w:rsidRPr="006E4470" w14:paraId="726012A8" w14:textId="77777777" w:rsidTr="00F9231F">
        <w:trPr>
          <w:trHeight w:val="151"/>
          <w:jc w:val="center"/>
        </w:trPr>
        <w:tc>
          <w:tcPr>
            <w:tcW w:w="8359" w:type="dxa"/>
          </w:tcPr>
          <w:p w14:paraId="783A5F1F"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2.4.1 Se facilita la implementación del Marco a través de alianzas externas.</w:t>
            </w:r>
          </w:p>
        </w:tc>
      </w:tr>
      <w:tr w:rsidR="00934590" w:rsidRPr="006E4470" w14:paraId="4AF2CF33" w14:textId="77777777" w:rsidTr="00F9231F">
        <w:trPr>
          <w:trHeight w:val="462"/>
          <w:jc w:val="center"/>
        </w:trPr>
        <w:tc>
          <w:tcPr>
            <w:tcW w:w="8359" w:type="dxa"/>
          </w:tcPr>
          <w:p w14:paraId="6AB8B489" w14:textId="77777777" w:rsidR="00934590" w:rsidRPr="006E4470" w:rsidRDefault="00934590" w:rsidP="00F9231F">
            <w:pPr>
              <w:pStyle w:val="ListParagraph"/>
              <w:ind w:left="0"/>
              <w:rPr>
                <w:rFonts w:ascii="Times New Roman" w:hAnsi="Times New Roman" w:cs="Times New Roman"/>
                <w:sz w:val="16"/>
                <w:szCs w:val="16"/>
                <w:lang w:val="es-ES_tradnl"/>
              </w:rPr>
            </w:pPr>
            <w:r w:rsidRPr="006E4470">
              <w:rPr>
                <w:rFonts w:ascii="Times New Roman" w:hAnsi="Times New Roman" w:cs="Times New Roman"/>
                <w:b/>
                <w:sz w:val="16"/>
                <w:lang w:val="es-ES_tradnl"/>
              </w:rPr>
              <w:t>Productos previstos para el bienio en pos de lograr el resultado 4):</w:t>
            </w:r>
            <w:r w:rsidRPr="006E4470">
              <w:rPr>
                <w:rFonts w:ascii="Times New Roman" w:hAnsi="Times New Roman" w:cs="Times New Roman"/>
                <w:sz w:val="16"/>
                <w:lang w:val="es-ES_tradnl"/>
              </w:rPr>
              <w:t xml:space="preserve"> El seguimiento, la revisión y la evaluación periódicos contribuyen a la planificación y la adopción de decisiones informadas en todos los niveles, lo que resulta en una mejora progresiva de la aplicación del Convenio y sus Protocolos y la implementación del Marco.</w:t>
            </w:r>
          </w:p>
        </w:tc>
      </w:tr>
      <w:tr w:rsidR="00934590" w:rsidRPr="006E4470" w14:paraId="08EED25E" w14:textId="77777777" w:rsidTr="00F9231F">
        <w:trPr>
          <w:trHeight w:val="151"/>
          <w:jc w:val="center"/>
        </w:trPr>
        <w:tc>
          <w:tcPr>
            <w:tcW w:w="8359" w:type="dxa"/>
          </w:tcPr>
          <w:p w14:paraId="6003B2CA" w14:textId="77777777" w:rsidR="00934590" w:rsidRPr="006E4470" w:rsidRDefault="00934590" w:rsidP="00F9231F">
            <w:pPr>
              <w:pStyle w:val="ListParagraph"/>
              <w:ind w:left="0"/>
              <w:rPr>
                <w:rFonts w:ascii="Times New Roman" w:hAnsi="Times New Roman" w:cs="Times New Roman"/>
                <w:sz w:val="16"/>
                <w:szCs w:val="16"/>
                <w:lang w:val="es-ES_tradnl"/>
              </w:rPr>
            </w:pPr>
            <w:r w:rsidRPr="006E4470">
              <w:rPr>
                <w:rFonts w:ascii="Times New Roman" w:hAnsi="Times New Roman" w:cs="Times New Roman"/>
                <w:sz w:val="16"/>
                <w:lang w:val="es-ES_tradnl"/>
              </w:rPr>
              <w:t>4.1 Se mejora la planificación nacional y se facilita la presentación de informes.</w:t>
            </w:r>
          </w:p>
        </w:tc>
      </w:tr>
      <w:tr w:rsidR="00934590" w:rsidRPr="006E4470" w14:paraId="42832867" w14:textId="77777777" w:rsidTr="00F9231F">
        <w:trPr>
          <w:trHeight w:val="453"/>
          <w:jc w:val="center"/>
        </w:trPr>
        <w:tc>
          <w:tcPr>
            <w:tcW w:w="8359" w:type="dxa"/>
          </w:tcPr>
          <w:p w14:paraId="4D09119A"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4.1.1 Se facilita apoyo a la planificación nacional y se proporciona orientación sensible a las cuestiones de género.</w:t>
            </w:r>
          </w:p>
          <w:p w14:paraId="6FF51649"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4.1.2 Se facilita apoyo a la presentación de informes nacionales.</w:t>
            </w:r>
          </w:p>
          <w:p w14:paraId="2864EA74"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4.1.3 Aumento de sinergias en la presentación de informes a los instrumentos relacionados con la diversidad biológica, las convenciones de Río y los Objetivos de Desarrollo Sostenible.</w:t>
            </w:r>
          </w:p>
        </w:tc>
      </w:tr>
      <w:tr w:rsidR="00934590" w:rsidRPr="006E4470" w14:paraId="09B06571" w14:textId="77777777" w:rsidTr="00F9231F">
        <w:trPr>
          <w:trHeight w:val="302"/>
          <w:jc w:val="center"/>
        </w:trPr>
        <w:tc>
          <w:tcPr>
            <w:tcW w:w="8359" w:type="dxa"/>
          </w:tcPr>
          <w:p w14:paraId="3CB1BD1A" w14:textId="77777777" w:rsidR="00934590" w:rsidRPr="006E4470" w:rsidRDefault="00934590" w:rsidP="00F9231F">
            <w:pPr>
              <w:pStyle w:val="ListParagraph"/>
              <w:ind w:left="0"/>
              <w:rPr>
                <w:rFonts w:ascii="Times New Roman" w:hAnsi="Times New Roman" w:cs="Times New Roman"/>
                <w:sz w:val="16"/>
                <w:szCs w:val="16"/>
                <w:lang w:val="es-ES_tradnl"/>
              </w:rPr>
            </w:pPr>
            <w:r w:rsidRPr="006E4470">
              <w:rPr>
                <w:rFonts w:ascii="Times New Roman" w:hAnsi="Times New Roman" w:cs="Times New Roman"/>
                <w:sz w:val="16"/>
                <w:lang w:val="es-ES_tradnl"/>
              </w:rPr>
              <w:t>4.2 Se facilita una revisión individual de la aplicación del Convenio por las Partes y se difunden los resultados con el fin de mejorar las capacidades y aportar información para la adopción de decisiones.</w:t>
            </w:r>
          </w:p>
        </w:tc>
      </w:tr>
      <w:tr w:rsidR="00934590" w:rsidRPr="006E4470" w14:paraId="0B579B59" w14:textId="77777777" w:rsidTr="00F9231F">
        <w:trPr>
          <w:trHeight w:val="151"/>
          <w:jc w:val="center"/>
        </w:trPr>
        <w:tc>
          <w:tcPr>
            <w:tcW w:w="8359" w:type="dxa"/>
          </w:tcPr>
          <w:p w14:paraId="4F304F1B"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 xml:space="preserve">4.2.1 Se establece un foro de composición abierta para el OSA. </w:t>
            </w:r>
          </w:p>
        </w:tc>
      </w:tr>
      <w:tr w:rsidR="00934590" w:rsidRPr="006E4470" w14:paraId="0D0ED947" w14:textId="77777777" w:rsidTr="00F9231F">
        <w:trPr>
          <w:trHeight w:val="311"/>
          <w:jc w:val="center"/>
        </w:trPr>
        <w:tc>
          <w:tcPr>
            <w:tcW w:w="8359" w:type="dxa"/>
          </w:tcPr>
          <w:p w14:paraId="3AEF6552"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4.2.2 Se facilita un proceso voluntario de revisión por pares con base empírica para las Partes participantes y se transmiten los resultados al OSA y la COP.</w:t>
            </w:r>
          </w:p>
        </w:tc>
      </w:tr>
      <w:tr w:rsidR="00934590" w:rsidRPr="006E4470" w14:paraId="07A10182" w14:textId="77777777" w:rsidTr="00F9231F">
        <w:trPr>
          <w:trHeight w:val="151"/>
          <w:jc w:val="center"/>
        </w:trPr>
        <w:tc>
          <w:tcPr>
            <w:tcW w:w="8359" w:type="dxa"/>
          </w:tcPr>
          <w:p w14:paraId="0DB22E25" w14:textId="77777777" w:rsidR="00934590" w:rsidRPr="006E4470" w:rsidRDefault="00934590" w:rsidP="00F9231F">
            <w:pPr>
              <w:pStyle w:val="ListParagraph"/>
              <w:ind w:left="0"/>
              <w:rPr>
                <w:rFonts w:ascii="Times New Roman" w:hAnsi="Times New Roman" w:cs="Times New Roman"/>
                <w:sz w:val="16"/>
                <w:szCs w:val="16"/>
                <w:lang w:val="es-ES_tradnl"/>
              </w:rPr>
            </w:pPr>
            <w:r w:rsidRPr="006E4470">
              <w:rPr>
                <w:rFonts w:ascii="Times New Roman" w:hAnsi="Times New Roman" w:cs="Times New Roman"/>
                <w:sz w:val="16"/>
                <w:lang w:val="es-ES_tradnl"/>
              </w:rPr>
              <w:t>4.3 Se evalúa la situación de la aplicación y se divulgan los resultados a fin de aportar información para la adopción de decisiones (para el Convenio y los Protocolos).</w:t>
            </w:r>
          </w:p>
        </w:tc>
      </w:tr>
      <w:tr w:rsidR="00934590" w:rsidRPr="006E4470" w14:paraId="5890D604" w14:textId="77777777" w:rsidTr="00F9231F">
        <w:trPr>
          <w:trHeight w:val="302"/>
          <w:jc w:val="center"/>
        </w:trPr>
        <w:tc>
          <w:tcPr>
            <w:tcW w:w="8359" w:type="dxa"/>
          </w:tcPr>
          <w:p w14:paraId="46C39751"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lastRenderedPageBreak/>
              <w:t>4.3.1 Se mejoran las herramientas y la capacidad para un seguimiento de alta calidad y casi en tiempo real de los objetivos y metas del marco mundial de la diversidad biológica a nivel nacional y mundial.</w:t>
            </w:r>
          </w:p>
        </w:tc>
      </w:tr>
      <w:tr w:rsidR="00934590" w:rsidRPr="006E4470" w14:paraId="11B4258C" w14:textId="77777777" w:rsidTr="00F9231F">
        <w:trPr>
          <w:trHeight w:val="302"/>
          <w:jc w:val="center"/>
        </w:trPr>
        <w:tc>
          <w:tcPr>
            <w:tcW w:w="8359" w:type="dxa"/>
          </w:tcPr>
          <w:p w14:paraId="476F3E41"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4.3.2 Se encuentran disponibles análisis de alta calidad, actualizados y aplicables para contribuir a la revisión y adopción de decisiones a nivel mundial.</w:t>
            </w:r>
          </w:p>
        </w:tc>
      </w:tr>
      <w:tr w:rsidR="00934590" w:rsidRPr="006E4470" w14:paraId="793EFD24" w14:textId="77777777" w:rsidTr="00F9231F">
        <w:trPr>
          <w:trHeight w:val="151"/>
          <w:jc w:val="center"/>
        </w:trPr>
        <w:tc>
          <w:tcPr>
            <w:tcW w:w="8359" w:type="dxa"/>
          </w:tcPr>
          <w:p w14:paraId="47112ED8"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4.3.3 Se implementan y coordinan evaluaciones y balances.</w:t>
            </w:r>
          </w:p>
        </w:tc>
      </w:tr>
      <w:tr w:rsidR="00934590" w:rsidRPr="006E4470" w14:paraId="2094E241" w14:textId="77777777" w:rsidTr="00F9231F">
        <w:trPr>
          <w:trHeight w:val="151"/>
          <w:jc w:val="center"/>
        </w:trPr>
        <w:tc>
          <w:tcPr>
            <w:tcW w:w="8359" w:type="dxa"/>
          </w:tcPr>
          <w:p w14:paraId="008244C5"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4.4. Se hace un seguimiento del estado de la diversidad biológica y se publican los resultados con el fin de aportar información para la adopción de decisiones.</w:t>
            </w:r>
          </w:p>
        </w:tc>
      </w:tr>
      <w:tr w:rsidR="00934590" w:rsidRPr="006E4470" w14:paraId="685D44C1" w14:textId="77777777" w:rsidTr="00F9231F">
        <w:trPr>
          <w:trHeight w:val="311"/>
          <w:jc w:val="center"/>
        </w:trPr>
        <w:tc>
          <w:tcPr>
            <w:tcW w:w="8359" w:type="dxa"/>
          </w:tcPr>
          <w:p w14:paraId="0AB8A34C" w14:textId="77777777" w:rsidR="00934590" w:rsidRPr="006E4470" w:rsidRDefault="00934590" w:rsidP="00F9231F">
            <w:pPr>
              <w:pStyle w:val="ListParagraph"/>
              <w:rPr>
                <w:rFonts w:ascii="Times New Roman" w:hAnsi="Times New Roman" w:cs="Times New Roman"/>
                <w:sz w:val="16"/>
                <w:szCs w:val="16"/>
                <w:lang w:val="es-ES_tradnl"/>
              </w:rPr>
            </w:pPr>
            <w:r w:rsidRPr="006E4470">
              <w:rPr>
                <w:rFonts w:ascii="Times New Roman" w:hAnsi="Times New Roman" w:cs="Times New Roman"/>
                <w:sz w:val="16"/>
                <w:lang w:val="es-ES_tradnl"/>
              </w:rPr>
              <w:t>4.4.1 Se hace un seguimiento y se evalúa el estado de la diversidad biológica en base a información pertinente, incluidos los indicadores identificados.</w:t>
            </w:r>
          </w:p>
        </w:tc>
      </w:tr>
    </w:tbl>
    <w:p w14:paraId="5D2393C3" w14:textId="77777777" w:rsidR="00934590" w:rsidRPr="006E4470" w:rsidRDefault="00934590" w:rsidP="00934590">
      <w:pPr>
        <w:pStyle w:val="CBDNormalNumber"/>
        <w:spacing w:line="240" w:lineRule="auto"/>
        <w:rPr>
          <w:lang w:val="es-ES_tradnl"/>
        </w:rPr>
      </w:pPr>
      <w:r w:rsidRPr="006E4470">
        <w:rPr>
          <w:lang w:val="es-ES_tradnl"/>
        </w:rPr>
        <w:t>La suma de 7 776 690 dólares de recursos relacionados con puestos se destinaría a sufragar el mantenimiento de 24 puestos (1 D</w:t>
      </w:r>
      <w:r w:rsidRPr="006E4470">
        <w:rPr>
          <w:lang w:val="es-ES_tradnl"/>
        </w:rPr>
        <w:noBreakHyphen/>
        <w:t>1, 3 P-5, 4.5 P-4, 4.5 P-3, 4 P-2 y 7 SG).</w:t>
      </w:r>
    </w:p>
    <w:p w14:paraId="38E89AB9" w14:textId="77777777" w:rsidR="00934590" w:rsidRPr="006E4470" w:rsidRDefault="00934590" w:rsidP="00934590">
      <w:pPr>
        <w:pStyle w:val="CBDNormalNumber"/>
        <w:spacing w:line="240" w:lineRule="auto"/>
        <w:rPr>
          <w:lang w:val="es-ES_tradnl"/>
        </w:rPr>
      </w:pPr>
      <w:r w:rsidRPr="006E4470">
        <w:rPr>
          <w:lang w:val="es-ES_tradnl"/>
        </w:rPr>
        <w:t xml:space="preserve">En el escenario de crecimiento nominal nulo (aumento del 0 % en términos nominales), manteniendo el presupuesto en el nivel de 2023-2024 en términos reales y en términos nominales, la Secretaría propondría la continuación de todos los puestos existentes y una suma de </w:t>
      </w:r>
      <w:r w:rsidRPr="006E4470">
        <w:rPr>
          <w:i/>
          <w:iCs/>
          <w:lang w:val="es-ES_tradnl"/>
        </w:rPr>
        <w:t>295 000</w:t>
      </w:r>
      <w:r w:rsidRPr="006E4470">
        <w:rPr>
          <w:lang w:val="es-ES_tradnl"/>
        </w:rPr>
        <w:t> dólares en la partida de recursos no relacionados con puestos para sufragar los viajes de personal con el fin de apoyar el cumplimiento de los mandatos del programa, los gastos de tecnología de la información y la traducción de los sitios web del mecanismo de facilitación.</w:t>
      </w:r>
    </w:p>
    <w:p w14:paraId="4E8480D9" w14:textId="77777777" w:rsidR="00934590" w:rsidRPr="006E4470" w:rsidRDefault="00934590" w:rsidP="00934590">
      <w:pPr>
        <w:pStyle w:val="CBDTableTitle"/>
        <w:rPr>
          <w:lang w:val="es-ES_tradnl"/>
        </w:rPr>
      </w:pPr>
      <w:r w:rsidRPr="006E4470">
        <w:rPr>
          <w:b w:val="0"/>
          <w:lang w:val="es-ES_tradnl"/>
        </w:rPr>
        <w:t>Cuadro 19</w:t>
      </w:r>
      <w:r w:rsidRPr="006E4470">
        <w:rPr>
          <w:lang w:val="es-ES_tradnl"/>
        </w:rPr>
        <w:br/>
        <w:t>Asignaciones de recursos: División de Apoyo a la Aplicación</w:t>
      </w:r>
    </w:p>
    <w:tbl>
      <w:tblPr>
        <w:tblW w:w="0" w:type="auto"/>
        <w:jc w:val="center"/>
        <w:tblBorders>
          <w:top w:val="single" w:sz="4" w:space="0" w:color="auto"/>
        </w:tblBorders>
        <w:tblLook w:val="04A0" w:firstRow="1" w:lastRow="0" w:firstColumn="1" w:lastColumn="0" w:noHBand="0" w:noVBand="1"/>
      </w:tblPr>
      <w:tblGrid>
        <w:gridCol w:w="1566"/>
        <w:gridCol w:w="1427"/>
        <w:gridCol w:w="1022"/>
        <w:gridCol w:w="1026"/>
        <w:gridCol w:w="1446"/>
        <w:gridCol w:w="1427"/>
        <w:gridCol w:w="1446"/>
      </w:tblGrid>
      <w:tr w:rsidR="00934590" w:rsidRPr="006E4470" w14:paraId="605DA4D4" w14:textId="77777777" w:rsidTr="00F9231F">
        <w:trPr>
          <w:trHeight w:val="300"/>
          <w:jc w:val="center"/>
        </w:trPr>
        <w:tc>
          <w:tcPr>
            <w:tcW w:w="0" w:type="auto"/>
            <w:vMerge w:val="restart"/>
            <w:vAlign w:val="center"/>
            <w:hideMark/>
          </w:tcPr>
          <w:p w14:paraId="4C4FF646" w14:textId="77777777" w:rsidR="00934590" w:rsidRPr="006E4470" w:rsidRDefault="00934590" w:rsidP="00F9231F">
            <w:pPr>
              <w:keepNext/>
              <w:keepLines/>
              <w:rPr>
                <w:rFonts w:ascii="Times New Roman" w:hAnsi="Times New Roman" w:cs="Times New Roman"/>
                <w:i/>
                <w:color w:val="000000"/>
                <w:sz w:val="18"/>
                <w:szCs w:val="18"/>
                <w:lang w:val="es-ES_tradnl"/>
              </w:rPr>
            </w:pPr>
            <w:r w:rsidRPr="006E4470">
              <w:rPr>
                <w:rFonts w:ascii="Times New Roman" w:hAnsi="Times New Roman" w:cs="Times New Roman"/>
                <w:i/>
                <w:color w:val="000000"/>
                <w:sz w:val="18"/>
                <w:lang w:val="es-ES_tradnl"/>
              </w:rPr>
              <w:t>Presupuesto básico</w:t>
            </w:r>
          </w:p>
        </w:tc>
        <w:tc>
          <w:tcPr>
            <w:tcW w:w="0" w:type="auto"/>
            <w:gridSpan w:val="4"/>
          </w:tcPr>
          <w:p w14:paraId="32A7B56B" w14:textId="77777777" w:rsidR="00934590" w:rsidRPr="006E4470" w:rsidRDefault="00934590" w:rsidP="00F9231F">
            <w:pPr>
              <w:keepNext/>
              <w:keepLines/>
              <w:jc w:val="center"/>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 xml:space="preserve">Recursos </w:t>
            </w:r>
            <w:r w:rsidRPr="006E4470">
              <w:rPr>
                <w:rFonts w:ascii="Times New Roman" w:hAnsi="Times New Roman" w:cs="Times New Roman"/>
                <w:i/>
                <w:color w:val="000000"/>
                <w:sz w:val="18"/>
                <w:lang w:val="es-ES_tradnl"/>
              </w:rPr>
              <w:br/>
              <w:t>(miles de dólares de los EE. UU.)</w:t>
            </w:r>
          </w:p>
        </w:tc>
        <w:tc>
          <w:tcPr>
            <w:tcW w:w="0" w:type="auto"/>
            <w:gridSpan w:val="2"/>
            <w:tcBorders>
              <w:top w:val="single" w:sz="4" w:space="0" w:color="auto"/>
              <w:bottom w:val="single" w:sz="4" w:space="0" w:color="auto"/>
            </w:tcBorders>
            <w:vAlign w:val="center"/>
            <w:hideMark/>
          </w:tcPr>
          <w:p w14:paraId="66E7A97A" w14:textId="77777777" w:rsidR="00934590" w:rsidRPr="006E4470" w:rsidRDefault="00934590" w:rsidP="00F9231F">
            <w:pPr>
              <w:keepNext/>
              <w:keepLines/>
              <w:jc w:val="center"/>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Número de puestos</w:t>
            </w:r>
          </w:p>
        </w:tc>
      </w:tr>
      <w:tr w:rsidR="00F764E1" w:rsidRPr="006E4470" w14:paraId="18951143" w14:textId="77777777" w:rsidTr="00F9231F">
        <w:trPr>
          <w:trHeight w:val="600"/>
          <w:jc w:val="center"/>
        </w:trPr>
        <w:tc>
          <w:tcPr>
            <w:tcW w:w="0" w:type="auto"/>
            <w:vMerge/>
            <w:tcBorders>
              <w:bottom w:val="single" w:sz="4" w:space="0" w:color="auto"/>
            </w:tcBorders>
            <w:vAlign w:val="center"/>
            <w:hideMark/>
          </w:tcPr>
          <w:p w14:paraId="03894E5B" w14:textId="77777777" w:rsidR="00934590" w:rsidRPr="006E4470" w:rsidRDefault="00934590" w:rsidP="00F9231F">
            <w:pPr>
              <w:keepNext/>
              <w:keepLines/>
              <w:rPr>
                <w:rFonts w:ascii="Times New Roman" w:hAnsi="Times New Roman" w:cs="Times New Roman"/>
                <w:i/>
                <w:iCs/>
                <w:color w:val="000000"/>
                <w:sz w:val="18"/>
                <w:szCs w:val="18"/>
                <w:lang w:val="es-ES_tradnl" w:eastAsia="zh-CN"/>
              </w:rPr>
            </w:pPr>
          </w:p>
        </w:tc>
        <w:tc>
          <w:tcPr>
            <w:tcW w:w="0" w:type="auto"/>
            <w:tcBorders>
              <w:top w:val="single" w:sz="4" w:space="0" w:color="auto"/>
              <w:bottom w:val="single" w:sz="4" w:space="0" w:color="auto"/>
            </w:tcBorders>
            <w:vAlign w:val="center"/>
            <w:hideMark/>
          </w:tcPr>
          <w:p w14:paraId="458FBDC5" w14:textId="4FD320E7" w:rsidR="00934590" w:rsidRPr="006E4470" w:rsidRDefault="00934590" w:rsidP="00F9231F">
            <w:pPr>
              <w:keepNext/>
              <w:keepLines/>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Aprobados para 2023</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2024</w:t>
            </w:r>
          </w:p>
        </w:tc>
        <w:tc>
          <w:tcPr>
            <w:tcW w:w="0" w:type="auto"/>
            <w:tcBorders>
              <w:top w:val="single" w:sz="4" w:space="0" w:color="auto"/>
              <w:bottom w:val="single" w:sz="4" w:space="0" w:color="auto"/>
            </w:tcBorders>
            <w:vAlign w:val="center"/>
            <w:hideMark/>
          </w:tcPr>
          <w:p w14:paraId="366FF7B3" w14:textId="7530BFB8" w:rsidR="00934590" w:rsidRPr="006E4470" w:rsidRDefault="00934590" w:rsidP="00F9231F">
            <w:pPr>
              <w:keepNext/>
              <w:keepLines/>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CRN en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2026</w:t>
            </w:r>
          </w:p>
        </w:tc>
        <w:tc>
          <w:tcPr>
            <w:tcW w:w="0" w:type="auto"/>
            <w:tcBorders>
              <w:top w:val="single" w:sz="4" w:space="0" w:color="auto"/>
              <w:bottom w:val="single" w:sz="4" w:space="0" w:color="auto"/>
            </w:tcBorders>
            <w:vAlign w:val="center"/>
            <w:hideMark/>
          </w:tcPr>
          <w:p w14:paraId="007E4C4C" w14:textId="7F40439A" w:rsidR="00934590" w:rsidRPr="006E4470" w:rsidRDefault="00934590" w:rsidP="00F9231F">
            <w:pPr>
              <w:keepNext/>
              <w:keepLines/>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CNN en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2026</w:t>
            </w:r>
          </w:p>
        </w:tc>
        <w:tc>
          <w:tcPr>
            <w:tcW w:w="0" w:type="auto"/>
            <w:tcBorders>
              <w:top w:val="single" w:sz="4" w:space="0" w:color="auto"/>
              <w:bottom w:val="single" w:sz="4" w:space="0" w:color="auto"/>
            </w:tcBorders>
          </w:tcPr>
          <w:p w14:paraId="0841B0EA" w14:textId="2C5EA7F7" w:rsidR="00934590" w:rsidRPr="006E4470" w:rsidRDefault="00934590" w:rsidP="00F9231F">
            <w:pPr>
              <w:keepNext/>
              <w:keepLines/>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Propuestos para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 xml:space="preserve">2026 </w:t>
            </w:r>
          </w:p>
        </w:tc>
        <w:tc>
          <w:tcPr>
            <w:tcW w:w="0" w:type="auto"/>
            <w:tcBorders>
              <w:top w:val="single" w:sz="4" w:space="0" w:color="auto"/>
              <w:bottom w:val="single" w:sz="4" w:space="0" w:color="auto"/>
            </w:tcBorders>
            <w:vAlign w:val="center"/>
          </w:tcPr>
          <w:p w14:paraId="5B2CC86A" w14:textId="33793CE9" w:rsidR="00934590" w:rsidRPr="006E4470" w:rsidRDefault="00934590" w:rsidP="00F9231F">
            <w:pPr>
              <w:keepNext/>
              <w:keepLines/>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Aprobados para 2023</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2024</w:t>
            </w:r>
          </w:p>
        </w:tc>
        <w:tc>
          <w:tcPr>
            <w:tcW w:w="0" w:type="auto"/>
            <w:tcBorders>
              <w:top w:val="single" w:sz="4" w:space="0" w:color="auto"/>
              <w:bottom w:val="single" w:sz="4" w:space="0" w:color="auto"/>
            </w:tcBorders>
            <w:vAlign w:val="center"/>
            <w:hideMark/>
          </w:tcPr>
          <w:p w14:paraId="601173D1" w14:textId="40FCA301" w:rsidR="00934590" w:rsidRPr="006E4470" w:rsidRDefault="00934590" w:rsidP="00F9231F">
            <w:pPr>
              <w:keepNext/>
              <w:keepLines/>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Propuestos para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 xml:space="preserve">2026 </w:t>
            </w:r>
          </w:p>
        </w:tc>
      </w:tr>
      <w:tr w:rsidR="00F764E1" w:rsidRPr="006E4470" w14:paraId="6E622967" w14:textId="77777777" w:rsidTr="00F9231F">
        <w:trPr>
          <w:trHeight w:val="310"/>
          <w:jc w:val="center"/>
        </w:trPr>
        <w:tc>
          <w:tcPr>
            <w:tcW w:w="0" w:type="auto"/>
            <w:vAlign w:val="center"/>
            <w:hideMark/>
          </w:tcPr>
          <w:p w14:paraId="29C4063E"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Relacionados con puestos</w:t>
            </w:r>
          </w:p>
        </w:tc>
        <w:tc>
          <w:tcPr>
            <w:tcW w:w="0" w:type="auto"/>
            <w:vAlign w:val="center"/>
          </w:tcPr>
          <w:p w14:paraId="60303643" w14:textId="77777777" w:rsidR="00934590" w:rsidRPr="006E4470" w:rsidRDefault="00934590" w:rsidP="00F9231F">
            <w:pPr>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7015,2</w:t>
            </w:r>
          </w:p>
        </w:tc>
        <w:tc>
          <w:tcPr>
            <w:tcW w:w="0" w:type="auto"/>
            <w:vAlign w:val="center"/>
          </w:tcPr>
          <w:p w14:paraId="349E9BF5"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7776,7</w:t>
            </w:r>
          </w:p>
        </w:tc>
        <w:tc>
          <w:tcPr>
            <w:tcW w:w="0" w:type="auto"/>
            <w:vAlign w:val="center"/>
          </w:tcPr>
          <w:p w14:paraId="43D1C3E5"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7776,7</w:t>
            </w:r>
          </w:p>
        </w:tc>
        <w:tc>
          <w:tcPr>
            <w:tcW w:w="0" w:type="auto"/>
          </w:tcPr>
          <w:p w14:paraId="61550361" w14:textId="77777777" w:rsidR="00934590" w:rsidRPr="006E4470" w:rsidRDefault="00934590" w:rsidP="00F9231F">
            <w:pPr>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7776,7</w:t>
            </w:r>
          </w:p>
        </w:tc>
        <w:tc>
          <w:tcPr>
            <w:tcW w:w="0" w:type="auto"/>
            <w:vAlign w:val="center"/>
          </w:tcPr>
          <w:p w14:paraId="156F7C41"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24</w:t>
            </w:r>
          </w:p>
        </w:tc>
        <w:tc>
          <w:tcPr>
            <w:tcW w:w="0" w:type="auto"/>
            <w:vAlign w:val="bottom"/>
          </w:tcPr>
          <w:p w14:paraId="70FE7F2F"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24</w:t>
            </w:r>
          </w:p>
        </w:tc>
      </w:tr>
      <w:tr w:rsidR="00F764E1" w:rsidRPr="006E4470" w14:paraId="42228838" w14:textId="77777777" w:rsidTr="00F9231F">
        <w:trPr>
          <w:trHeight w:val="320"/>
          <w:jc w:val="center"/>
        </w:trPr>
        <w:tc>
          <w:tcPr>
            <w:tcW w:w="0" w:type="auto"/>
            <w:tcBorders>
              <w:bottom w:val="single" w:sz="4" w:space="0" w:color="auto"/>
            </w:tcBorders>
            <w:vAlign w:val="center"/>
            <w:hideMark/>
          </w:tcPr>
          <w:p w14:paraId="46DB5405"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No relacionados con puestos</w:t>
            </w:r>
          </w:p>
        </w:tc>
        <w:tc>
          <w:tcPr>
            <w:tcW w:w="0" w:type="auto"/>
            <w:tcBorders>
              <w:bottom w:val="single" w:sz="4" w:space="0" w:color="auto"/>
            </w:tcBorders>
            <w:vAlign w:val="center"/>
          </w:tcPr>
          <w:p w14:paraId="67332A8B" w14:textId="77777777" w:rsidR="00934590" w:rsidRPr="006E4470" w:rsidRDefault="00934590" w:rsidP="00F9231F">
            <w:pPr>
              <w:keepNext/>
              <w:keepLines/>
              <w:ind w:right="85"/>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1440</w:t>
            </w:r>
          </w:p>
        </w:tc>
        <w:tc>
          <w:tcPr>
            <w:tcW w:w="0" w:type="auto"/>
            <w:tcBorders>
              <w:bottom w:val="single" w:sz="4" w:space="0" w:color="auto"/>
            </w:tcBorders>
            <w:vAlign w:val="center"/>
          </w:tcPr>
          <w:p w14:paraId="30F3F176"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477,5</w:t>
            </w:r>
          </w:p>
        </w:tc>
        <w:tc>
          <w:tcPr>
            <w:tcW w:w="0" w:type="auto"/>
            <w:tcBorders>
              <w:bottom w:val="single" w:sz="4" w:space="0" w:color="auto"/>
            </w:tcBorders>
            <w:vAlign w:val="center"/>
          </w:tcPr>
          <w:p w14:paraId="198302FA"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295</w:t>
            </w:r>
          </w:p>
        </w:tc>
        <w:tc>
          <w:tcPr>
            <w:tcW w:w="0" w:type="auto"/>
            <w:tcBorders>
              <w:bottom w:val="single" w:sz="4" w:space="0" w:color="auto"/>
            </w:tcBorders>
          </w:tcPr>
          <w:p w14:paraId="5215F2C2"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477,5</w:t>
            </w:r>
          </w:p>
        </w:tc>
        <w:tc>
          <w:tcPr>
            <w:tcW w:w="0" w:type="auto"/>
            <w:tcBorders>
              <w:bottom w:val="single" w:sz="4" w:space="0" w:color="auto"/>
            </w:tcBorders>
            <w:vAlign w:val="bottom"/>
          </w:tcPr>
          <w:p w14:paraId="2F0ED053" w14:textId="77777777" w:rsidR="00934590" w:rsidRPr="006E4470" w:rsidRDefault="00934590" w:rsidP="00F9231F">
            <w:pPr>
              <w:jc w:val="right"/>
              <w:rPr>
                <w:rFonts w:ascii="Times New Roman" w:hAnsi="Times New Roman" w:cs="Times New Roman"/>
                <w:sz w:val="18"/>
                <w:szCs w:val="18"/>
                <w:lang w:val="es-ES_tradnl"/>
              </w:rPr>
            </w:pPr>
            <w:r w:rsidRPr="006E4470">
              <w:rPr>
                <w:rFonts w:ascii="Times New Roman" w:hAnsi="Times New Roman" w:cs="Times New Roman"/>
                <w:sz w:val="18"/>
                <w:lang w:val="es-ES_tradnl"/>
              </w:rPr>
              <w:t>No es pertinente</w:t>
            </w:r>
          </w:p>
        </w:tc>
        <w:tc>
          <w:tcPr>
            <w:tcW w:w="0" w:type="auto"/>
            <w:tcBorders>
              <w:bottom w:val="single" w:sz="4" w:space="0" w:color="auto"/>
            </w:tcBorders>
            <w:vAlign w:val="bottom"/>
          </w:tcPr>
          <w:p w14:paraId="665ABD71" w14:textId="77777777" w:rsidR="00934590" w:rsidRPr="006E4470" w:rsidRDefault="00934590" w:rsidP="00F9231F">
            <w:pPr>
              <w:jc w:val="right"/>
              <w:rPr>
                <w:rFonts w:ascii="Times New Roman" w:hAnsi="Times New Roman" w:cs="Times New Roman"/>
                <w:sz w:val="18"/>
                <w:szCs w:val="18"/>
                <w:lang w:val="es-ES_tradnl"/>
              </w:rPr>
            </w:pPr>
            <w:r w:rsidRPr="006E4470">
              <w:rPr>
                <w:rFonts w:ascii="Times New Roman" w:hAnsi="Times New Roman" w:cs="Times New Roman"/>
                <w:sz w:val="18"/>
                <w:lang w:val="es-ES_tradnl"/>
              </w:rPr>
              <w:t>No es pertinente</w:t>
            </w:r>
          </w:p>
        </w:tc>
      </w:tr>
      <w:tr w:rsidR="00F764E1" w:rsidRPr="006E4470" w14:paraId="36C80340" w14:textId="77777777" w:rsidTr="00F9231F">
        <w:trPr>
          <w:trHeight w:val="300"/>
          <w:jc w:val="center"/>
        </w:trPr>
        <w:tc>
          <w:tcPr>
            <w:tcW w:w="0" w:type="auto"/>
            <w:tcBorders>
              <w:top w:val="single" w:sz="4" w:space="0" w:color="auto"/>
              <w:bottom w:val="single" w:sz="4" w:space="0" w:color="auto"/>
            </w:tcBorders>
            <w:vAlign w:val="center"/>
            <w:hideMark/>
          </w:tcPr>
          <w:p w14:paraId="41D0A2F6" w14:textId="77777777" w:rsidR="00934590" w:rsidRPr="006E4470" w:rsidRDefault="00934590" w:rsidP="00F9231F">
            <w:pPr>
              <w:keepNext/>
              <w:keepLines/>
              <w:tabs>
                <w:tab w:val="left" w:pos="309"/>
              </w:tabs>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ab/>
              <w:t>Subtotal</w:t>
            </w:r>
          </w:p>
        </w:tc>
        <w:tc>
          <w:tcPr>
            <w:tcW w:w="0" w:type="auto"/>
            <w:tcBorders>
              <w:top w:val="single" w:sz="4" w:space="0" w:color="auto"/>
              <w:bottom w:val="single" w:sz="4" w:space="0" w:color="auto"/>
            </w:tcBorders>
            <w:vAlign w:val="center"/>
          </w:tcPr>
          <w:p w14:paraId="7C08904E"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8445,2</w:t>
            </w:r>
          </w:p>
        </w:tc>
        <w:tc>
          <w:tcPr>
            <w:tcW w:w="0" w:type="auto"/>
            <w:tcBorders>
              <w:top w:val="single" w:sz="4" w:space="0" w:color="auto"/>
              <w:bottom w:val="single" w:sz="4" w:space="0" w:color="auto"/>
            </w:tcBorders>
            <w:vAlign w:val="center"/>
          </w:tcPr>
          <w:p w14:paraId="6F94F17A"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8254,2</w:t>
            </w:r>
          </w:p>
        </w:tc>
        <w:tc>
          <w:tcPr>
            <w:tcW w:w="0" w:type="auto"/>
            <w:tcBorders>
              <w:top w:val="single" w:sz="4" w:space="0" w:color="auto"/>
              <w:bottom w:val="single" w:sz="4" w:space="0" w:color="auto"/>
            </w:tcBorders>
            <w:vAlign w:val="center"/>
          </w:tcPr>
          <w:p w14:paraId="4000B9F3"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8077,7</w:t>
            </w:r>
          </w:p>
        </w:tc>
        <w:tc>
          <w:tcPr>
            <w:tcW w:w="0" w:type="auto"/>
            <w:tcBorders>
              <w:top w:val="single" w:sz="4" w:space="0" w:color="auto"/>
              <w:bottom w:val="single" w:sz="4" w:space="0" w:color="auto"/>
            </w:tcBorders>
          </w:tcPr>
          <w:p w14:paraId="76EA7704"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8254,2</w:t>
            </w:r>
          </w:p>
        </w:tc>
        <w:tc>
          <w:tcPr>
            <w:tcW w:w="0" w:type="auto"/>
            <w:tcBorders>
              <w:top w:val="single" w:sz="4" w:space="0" w:color="auto"/>
              <w:bottom w:val="single" w:sz="4" w:space="0" w:color="auto"/>
            </w:tcBorders>
            <w:vAlign w:val="center"/>
          </w:tcPr>
          <w:p w14:paraId="1BE4C932"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24</w:t>
            </w:r>
          </w:p>
        </w:tc>
        <w:tc>
          <w:tcPr>
            <w:tcW w:w="0" w:type="auto"/>
            <w:tcBorders>
              <w:top w:val="single" w:sz="4" w:space="0" w:color="auto"/>
              <w:bottom w:val="single" w:sz="4" w:space="0" w:color="auto"/>
            </w:tcBorders>
            <w:vAlign w:val="center"/>
          </w:tcPr>
          <w:p w14:paraId="330736A4"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24</w:t>
            </w:r>
          </w:p>
        </w:tc>
      </w:tr>
      <w:tr w:rsidR="00F764E1" w:rsidRPr="006E4470" w14:paraId="392162C1" w14:textId="77777777" w:rsidTr="00F9231F">
        <w:trPr>
          <w:trHeight w:val="300"/>
          <w:jc w:val="center"/>
        </w:trPr>
        <w:tc>
          <w:tcPr>
            <w:tcW w:w="0" w:type="auto"/>
            <w:tcBorders>
              <w:top w:val="single" w:sz="4" w:space="0" w:color="auto"/>
              <w:bottom w:val="single" w:sz="4" w:space="0" w:color="auto"/>
            </w:tcBorders>
            <w:vAlign w:val="center"/>
            <w:hideMark/>
          </w:tcPr>
          <w:p w14:paraId="323187A4" w14:textId="77777777" w:rsidR="00934590" w:rsidRPr="006E4470" w:rsidRDefault="00934590" w:rsidP="00F9231F">
            <w:pPr>
              <w:keepNext/>
              <w:keepLines/>
              <w:tabs>
                <w:tab w:val="left" w:pos="309"/>
              </w:tabs>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ab/>
              <w:t xml:space="preserve">Total </w:t>
            </w:r>
          </w:p>
        </w:tc>
        <w:tc>
          <w:tcPr>
            <w:tcW w:w="0" w:type="auto"/>
            <w:tcBorders>
              <w:top w:val="single" w:sz="4" w:space="0" w:color="auto"/>
              <w:bottom w:val="single" w:sz="4" w:space="0" w:color="auto"/>
            </w:tcBorders>
            <w:vAlign w:val="center"/>
          </w:tcPr>
          <w:p w14:paraId="312D6CCE"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8445,2</w:t>
            </w:r>
          </w:p>
        </w:tc>
        <w:tc>
          <w:tcPr>
            <w:tcW w:w="0" w:type="auto"/>
            <w:tcBorders>
              <w:top w:val="single" w:sz="4" w:space="0" w:color="auto"/>
              <w:bottom w:val="single" w:sz="4" w:space="0" w:color="auto"/>
            </w:tcBorders>
            <w:vAlign w:val="center"/>
          </w:tcPr>
          <w:p w14:paraId="36B3E697"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8254,2</w:t>
            </w:r>
          </w:p>
        </w:tc>
        <w:tc>
          <w:tcPr>
            <w:tcW w:w="0" w:type="auto"/>
            <w:tcBorders>
              <w:top w:val="single" w:sz="4" w:space="0" w:color="auto"/>
              <w:bottom w:val="single" w:sz="4" w:space="0" w:color="auto"/>
            </w:tcBorders>
            <w:vAlign w:val="center"/>
          </w:tcPr>
          <w:p w14:paraId="2EA1FAD6"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8077,7</w:t>
            </w:r>
          </w:p>
        </w:tc>
        <w:tc>
          <w:tcPr>
            <w:tcW w:w="0" w:type="auto"/>
            <w:tcBorders>
              <w:top w:val="single" w:sz="4" w:space="0" w:color="auto"/>
              <w:bottom w:val="single" w:sz="4" w:space="0" w:color="auto"/>
            </w:tcBorders>
          </w:tcPr>
          <w:p w14:paraId="17209E44"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8254,2</w:t>
            </w:r>
          </w:p>
        </w:tc>
        <w:tc>
          <w:tcPr>
            <w:tcW w:w="0" w:type="auto"/>
            <w:tcBorders>
              <w:top w:val="single" w:sz="4" w:space="0" w:color="auto"/>
              <w:bottom w:val="single" w:sz="4" w:space="0" w:color="auto"/>
            </w:tcBorders>
            <w:vAlign w:val="center"/>
          </w:tcPr>
          <w:p w14:paraId="596444DC"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24</w:t>
            </w:r>
          </w:p>
        </w:tc>
        <w:tc>
          <w:tcPr>
            <w:tcW w:w="0" w:type="auto"/>
            <w:tcBorders>
              <w:top w:val="single" w:sz="4" w:space="0" w:color="auto"/>
              <w:bottom w:val="single" w:sz="4" w:space="0" w:color="auto"/>
            </w:tcBorders>
            <w:vAlign w:val="center"/>
          </w:tcPr>
          <w:p w14:paraId="76B28190"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24</w:t>
            </w:r>
          </w:p>
        </w:tc>
      </w:tr>
    </w:tbl>
    <w:p w14:paraId="50D66040" w14:textId="77777777" w:rsidR="00934590" w:rsidRPr="006E4470" w:rsidRDefault="00934590" w:rsidP="00934590">
      <w:pPr>
        <w:pStyle w:val="CBDNormalNumber"/>
        <w:spacing w:line="240" w:lineRule="auto"/>
        <w:rPr>
          <w:lang w:val="es-ES_tradnl"/>
        </w:rPr>
      </w:pPr>
      <w:r w:rsidRPr="006E4470">
        <w:rPr>
          <w:lang w:val="es-ES_tradnl"/>
        </w:rPr>
        <w:t>En el escenario propuesto, los recursos no relacionados con puestos permiten sufragar los viajes de personal (180 000 dólares), los consultores (37 500 dólares), las traducciones de sitios web (130 000 dólares) y la tecnología de la información (130 000 dólares).</w:t>
      </w:r>
    </w:p>
    <w:p w14:paraId="4B3764CB" w14:textId="77777777" w:rsidR="00934590" w:rsidRPr="006E4470" w:rsidRDefault="00934590" w:rsidP="00934590">
      <w:pPr>
        <w:pStyle w:val="CBDH2"/>
        <w:numPr>
          <w:ilvl w:val="0"/>
          <w:numId w:val="0"/>
        </w:numPr>
        <w:outlineLvl w:val="1"/>
        <w:rPr>
          <w:bCs/>
          <w:iCs/>
          <w:lang w:val="es-ES_tradnl"/>
        </w:rPr>
      </w:pPr>
      <w:r w:rsidRPr="006E4470">
        <w:rPr>
          <w:lang w:val="es-ES_tradnl"/>
        </w:rPr>
        <w:t>D.</w:t>
      </w:r>
      <w:r w:rsidRPr="006E4470">
        <w:rPr>
          <w:lang w:val="es-ES_tradnl"/>
        </w:rPr>
        <w:tab/>
        <w:t xml:space="preserve">Apoyo administrativo </w:t>
      </w:r>
    </w:p>
    <w:p w14:paraId="2722AF04" w14:textId="77777777" w:rsidR="00934590" w:rsidRPr="006E4470" w:rsidRDefault="00934590" w:rsidP="00934590">
      <w:pPr>
        <w:pStyle w:val="CBDH5"/>
        <w:ind w:firstLine="0"/>
        <w:rPr>
          <w:lang w:val="es-ES_tradnl"/>
        </w:rPr>
      </w:pPr>
      <w:r w:rsidRPr="006E4470">
        <w:rPr>
          <w:lang w:val="es-ES_tradnl"/>
        </w:rPr>
        <w:t>Asignación de recursos (presupuesto básico): 7 151 402 dólares</w:t>
      </w:r>
    </w:p>
    <w:p w14:paraId="78A0FC2C" w14:textId="77777777" w:rsidR="00934590" w:rsidRPr="006E4470" w:rsidRDefault="00934590" w:rsidP="00934590">
      <w:pPr>
        <w:pStyle w:val="CBDNormalNumber"/>
        <w:spacing w:line="240" w:lineRule="auto"/>
        <w:rPr>
          <w:lang w:val="es-ES_tradnl"/>
        </w:rPr>
      </w:pPr>
      <w:r w:rsidRPr="006E4470">
        <w:rPr>
          <w:lang w:val="es-ES_tradnl"/>
        </w:rPr>
        <w:t>El apoyo a los programas de la Secretaría corresponde a la Sección de Administración, que se encarga de la gestión de fondos y programas, los servicios financieros y el apoyo logístico y de otro tipo, además de prestar apoyo administrativo y de recursos humanos eficiente a la Secretaría del Convenio y sus Protocolos, según la reglamentación de las Naciones Unidas y conforme a las orientaciones de las Partes.</w:t>
      </w:r>
    </w:p>
    <w:p w14:paraId="52F72E60" w14:textId="77777777" w:rsidR="00934590" w:rsidRPr="006E4470" w:rsidRDefault="00934590" w:rsidP="00934590">
      <w:pPr>
        <w:pStyle w:val="CBDNormalNumber"/>
        <w:spacing w:line="240" w:lineRule="auto"/>
        <w:rPr>
          <w:lang w:val="es-ES_tradnl"/>
        </w:rPr>
      </w:pPr>
      <w:r w:rsidRPr="006E4470">
        <w:rPr>
          <w:lang w:val="es-ES_tradnl"/>
        </w:rPr>
        <w:t>Esta sección comprende las siguientes dependencias:</w:t>
      </w:r>
    </w:p>
    <w:p w14:paraId="573F8B38" w14:textId="77777777" w:rsidR="007572D6" w:rsidRPr="006E4470" w:rsidRDefault="00934590" w:rsidP="007572D6">
      <w:pPr>
        <w:pStyle w:val="CBDNormalNumber"/>
        <w:numPr>
          <w:ilvl w:val="4"/>
          <w:numId w:val="11"/>
        </w:numPr>
        <w:spacing w:line="240" w:lineRule="auto"/>
        <w:ind w:left="567" w:firstLine="567"/>
        <w:rPr>
          <w:rFonts w:eastAsiaTheme="minorEastAsia"/>
          <w:lang w:val="es-ES_tradnl"/>
        </w:rPr>
      </w:pPr>
      <w:bookmarkStart w:id="9" w:name="_Hlk179394551"/>
      <w:r w:rsidRPr="006E4470">
        <w:rPr>
          <w:lang w:val="es-ES_tradnl"/>
        </w:rPr>
        <w:t xml:space="preserve">La </w:t>
      </w:r>
      <w:r w:rsidRPr="006E4470">
        <w:rPr>
          <w:b/>
          <w:bCs/>
          <w:lang w:val="es-ES_tradnl"/>
        </w:rPr>
        <w:t>Dependencia de Presupuesto y Finanzas</w:t>
      </w:r>
      <w:r w:rsidRPr="006E4470">
        <w:rPr>
          <w:lang w:val="es-ES_tradnl"/>
        </w:rPr>
        <w:t xml:space="preserve">, que vela por el cumplimiento del Reglamento Financiero y Reglamentación Financiera Detallada de las Naciones Unidas y de las directrices financieras emitidas por la Oficina de las Naciones Unidas en Nairobi y el Controlador o Controladora de las Naciones Unidas en lo referente a los gastos y el registro de los gastos de los </w:t>
      </w:r>
      <w:r w:rsidRPr="006E4470">
        <w:rPr>
          <w:lang w:val="es-ES_tradnl"/>
        </w:rPr>
        <w:lastRenderedPageBreak/>
        <w:t>fondos administrados por la Secretaría. Asiste en la preparación de los presupuestos bienales de los fondos fiduciarios gestionados por la Secretaría de la Conferencia de las Partes, supervisa los recursos de la Secretaría y su uso efectivo de acuerdo con el programa aprobado, incluida la organización de los viajes de personal y participantes. La dependencia también garantiza que las cuentas de la Secretaría se ajusten a las Normas Internacionales de Contabilidad del Sector Público y se reflejen con exactitud en Umoja.</w:t>
      </w:r>
    </w:p>
    <w:p w14:paraId="09FE8B1E" w14:textId="77777777" w:rsidR="007572D6" w:rsidRPr="006E4470" w:rsidRDefault="00934590" w:rsidP="007572D6">
      <w:pPr>
        <w:pStyle w:val="CBDNormalNumber"/>
        <w:numPr>
          <w:ilvl w:val="4"/>
          <w:numId w:val="11"/>
        </w:numPr>
        <w:spacing w:line="240" w:lineRule="auto"/>
        <w:ind w:left="567" w:firstLine="567"/>
        <w:rPr>
          <w:rFonts w:eastAsiaTheme="minorEastAsia"/>
          <w:lang w:val="es-ES_tradnl"/>
        </w:rPr>
      </w:pPr>
      <w:r w:rsidRPr="006E4470">
        <w:rPr>
          <w:lang w:val="es-ES_tradnl"/>
        </w:rPr>
        <w:t xml:space="preserve">La </w:t>
      </w:r>
      <w:r w:rsidRPr="006E4470">
        <w:rPr>
          <w:b/>
          <w:bCs/>
          <w:lang w:val="es-ES_tradnl"/>
        </w:rPr>
        <w:t>Dependencia de Recursos Humanos</w:t>
      </w:r>
      <w:r w:rsidRPr="006E4470">
        <w:rPr>
          <w:lang w:val="es-ES_tradnl"/>
        </w:rPr>
        <w:t xml:space="preserve"> presta apoyo administrativo y de personal a la plantilla de la Secretaría mediante la interpretación y aplicación del estatuto y reglamento del personal, las acciones necesarias en Umoja e Inspira y la prestación de orientación al personal en relación con todas las cuestiones de recursos humanos, incluida la formación.</w:t>
      </w:r>
    </w:p>
    <w:p w14:paraId="1FC70F50" w14:textId="77777777" w:rsidR="007572D6" w:rsidRPr="006E4470" w:rsidRDefault="00934590" w:rsidP="007572D6">
      <w:pPr>
        <w:pStyle w:val="CBDNormalNumber"/>
        <w:numPr>
          <w:ilvl w:val="4"/>
          <w:numId w:val="11"/>
        </w:numPr>
        <w:spacing w:line="240" w:lineRule="auto"/>
        <w:ind w:left="567" w:firstLine="567"/>
        <w:rPr>
          <w:rFonts w:eastAsiaTheme="minorEastAsia"/>
          <w:lang w:val="es-ES_tradnl"/>
        </w:rPr>
      </w:pPr>
      <w:r w:rsidRPr="006E4470">
        <w:rPr>
          <w:lang w:val="es-ES_tradnl"/>
        </w:rPr>
        <w:t xml:space="preserve">La </w:t>
      </w:r>
      <w:r w:rsidRPr="006E4470">
        <w:rPr>
          <w:b/>
          <w:bCs/>
          <w:lang w:val="es-ES_tradnl"/>
        </w:rPr>
        <w:t>Dependencia de Administración General</w:t>
      </w:r>
      <w:r w:rsidRPr="006E4470">
        <w:rPr>
          <w:lang w:val="es-ES_tradnl"/>
        </w:rPr>
        <w:t xml:space="preserve"> se encarga de la gestión de las oficinas y de la prestación y el mantenimiento de servicios para el funcionamiento de la Secretaría (adquisiciones, gestión de edificios, etc.).</w:t>
      </w:r>
    </w:p>
    <w:p w14:paraId="488924F1" w14:textId="77777777" w:rsidR="007572D6" w:rsidRPr="006E4470" w:rsidRDefault="00934590" w:rsidP="007572D6">
      <w:pPr>
        <w:pStyle w:val="CBDNormalNumber"/>
        <w:numPr>
          <w:ilvl w:val="4"/>
          <w:numId w:val="11"/>
        </w:numPr>
        <w:spacing w:line="240" w:lineRule="auto"/>
        <w:ind w:left="567" w:firstLine="567"/>
        <w:rPr>
          <w:rFonts w:eastAsiaTheme="minorEastAsia"/>
          <w:lang w:val="es-ES_tradnl"/>
        </w:rPr>
      </w:pPr>
      <w:r w:rsidRPr="006E4470">
        <w:rPr>
          <w:lang w:val="es-ES_tradnl"/>
        </w:rPr>
        <w:t xml:space="preserve">El </w:t>
      </w:r>
      <w:r w:rsidRPr="006E4470">
        <w:rPr>
          <w:b/>
          <w:bCs/>
          <w:lang w:val="es-ES_tradnl"/>
        </w:rPr>
        <w:t>Equipo de Servicios al Cliente de Tecnología de la Información</w:t>
      </w:r>
      <w:r w:rsidRPr="006E4470">
        <w:rPr>
          <w:lang w:val="es-ES_tradnl"/>
        </w:rPr>
        <w:t xml:space="preserve"> proporciona infraestructura y servicios de tecnología de la información, seguridad de la información y apoyo al personal de la Secretaría en función de las prioridades acordadas por la dirección en consonancia con las normas y reglamentos de las Naciones Unidas.</w:t>
      </w:r>
    </w:p>
    <w:p w14:paraId="1B919E64" w14:textId="77777777" w:rsidR="007572D6" w:rsidRPr="006E4470" w:rsidRDefault="00934590" w:rsidP="007572D6">
      <w:pPr>
        <w:pStyle w:val="CBDNormalNumber"/>
        <w:numPr>
          <w:ilvl w:val="4"/>
          <w:numId w:val="11"/>
        </w:numPr>
        <w:spacing w:line="240" w:lineRule="auto"/>
        <w:ind w:left="567" w:firstLine="567"/>
        <w:rPr>
          <w:rFonts w:eastAsiaTheme="minorEastAsia"/>
          <w:lang w:val="es-ES_tradnl"/>
        </w:rPr>
      </w:pPr>
      <w:r w:rsidRPr="006E4470">
        <w:rPr>
          <w:lang w:val="es-ES_tradnl"/>
        </w:rPr>
        <w:t xml:space="preserve">La </w:t>
      </w:r>
      <w:r w:rsidRPr="006E4470">
        <w:rPr>
          <w:b/>
          <w:bCs/>
          <w:lang w:val="es-ES_tradnl"/>
        </w:rPr>
        <w:t>Dependencia de Servicios de Conferencia</w:t>
      </w:r>
      <w:r w:rsidRPr="006E4470">
        <w:rPr>
          <w:lang w:val="es-ES_tradnl"/>
        </w:rPr>
        <w:t xml:space="preserve"> es responsable de facilitar, apoyar y coordinar los aspectos logísticos de la organización de conferencias en el marco del Convenio y sus Protocolos. Esta dependencia garantiza la correcta organización de reuniones contratando servicios adecuados para las conferencias, incluidas las instalaciones y el personal.</w:t>
      </w:r>
    </w:p>
    <w:p w14:paraId="4097F34B" w14:textId="5492B75F" w:rsidR="00934590" w:rsidRPr="006E4470" w:rsidRDefault="00934590" w:rsidP="007572D6">
      <w:pPr>
        <w:pStyle w:val="CBDNormalNumber"/>
        <w:numPr>
          <w:ilvl w:val="4"/>
          <w:numId w:val="11"/>
        </w:numPr>
        <w:spacing w:line="240" w:lineRule="auto"/>
        <w:ind w:left="567" w:firstLine="567"/>
        <w:rPr>
          <w:rFonts w:eastAsiaTheme="minorEastAsia"/>
          <w:lang w:val="es-ES_tradnl"/>
        </w:rPr>
      </w:pPr>
      <w:r w:rsidRPr="006E4470">
        <w:rPr>
          <w:color w:val="000000" w:themeColor="text1"/>
          <w:lang w:val="es-ES_tradnl"/>
        </w:rPr>
        <w:t xml:space="preserve">La </w:t>
      </w:r>
      <w:r w:rsidRPr="006E4470">
        <w:rPr>
          <w:b/>
          <w:bCs/>
          <w:color w:val="000000" w:themeColor="text1"/>
          <w:lang w:val="es-ES_tradnl"/>
        </w:rPr>
        <w:t>Dependencia de Gestión de Programas</w:t>
      </w:r>
      <w:r w:rsidRPr="006E4470">
        <w:rPr>
          <w:color w:val="000000" w:themeColor="text1"/>
          <w:lang w:val="es-ES_tradnl"/>
        </w:rPr>
        <w:t xml:space="preserve"> recientemente creada es responsable de ayudar a las dependencias principales a crear indicadores de progresos que se puedan medir, a llevar un seguimiento ininterrumpido, a llevar a cabo evaluaciones de los progresos y a informar al respecto de conformidad con lo dispuesto en el marco de presupuestación basada en los resultados. Esta dependencia también supervisa la aplicación y el seguimiento del marco de presupuestación basada en los resultados.</w:t>
      </w:r>
    </w:p>
    <w:bookmarkEnd w:id="9"/>
    <w:p w14:paraId="205D51B9" w14:textId="77777777" w:rsidR="00934590" w:rsidRPr="006E4470" w:rsidRDefault="00934590" w:rsidP="00934590">
      <w:pPr>
        <w:pStyle w:val="CBDTableTitle"/>
        <w:ind w:left="562"/>
        <w:rPr>
          <w:lang w:val="es-ES_tradnl"/>
        </w:rPr>
      </w:pPr>
      <w:r w:rsidRPr="006E4470">
        <w:rPr>
          <w:b w:val="0"/>
          <w:lang w:val="es-ES_tradnl"/>
        </w:rPr>
        <w:t>Cuadro 20</w:t>
      </w:r>
      <w:r w:rsidRPr="006E4470">
        <w:rPr>
          <w:lang w:val="es-ES_tradnl"/>
        </w:rPr>
        <w:br/>
        <w:t>Asignaciones de recursos: Sección de Administración</w:t>
      </w:r>
    </w:p>
    <w:tbl>
      <w:tblPr>
        <w:tblW w:w="9360" w:type="dxa"/>
        <w:jc w:val="center"/>
        <w:tblBorders>
          <w:top w:val="single" w:sz="4" w:space="0" w:color="auto"/>
        </w:tblBorders>
        <w:tblLook w:val="04A0" w:firstRow="1" w:lastRow="0" w:firstColumn="1" w:lastColumn="0" w:noHBand="0" w:noVBand="1"/>
      </w:tblPr>
      <w:tblGrid>
        <w:gridCol w:w="1434"/>
        <w:gridCol w:w="1149"/>
        <w:gridCol w:w="781"/>
        <w:gridCol w:w="781"/>
        <w:gridCol w:w="1140"/>
        <w:gridCol w:w="2170"/>
        <w:gridCol w:w="1905"/>
      </w:tblGrid>
      <w:tr w:rsidR="00934590" w:rsidRPr="006E4470" w14:paraId="357E28C7" w14:textId="77777777" w:rsidTr="00F9231F">
        <w:trPr>
          <w:trHeight w:val="300"/>
          <w:jc w:val="center"/>
        </w:trPr>
        <w:tc>
          <w:tcPr>
            <w:tcW w:w="1434" w:type="dxa"/>
            <w:vMerge w:val="restart"/>
            <w:vAlign w:val="center"/>
            <w:hideMark/>
          </w:tcPr>
          <w:p w14:paraId="3714F901" w14:textId="77777777" w:rsidR="00934590" w:rsidRPr="006E4470" w:rsidRDefault="00934590" w:rsidP="00F9231F">
            <w:pPr>
              <w:keepNext/>
              <w:keepLines/>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Presupuesto básico</w:t>
            </w:r>
          </w:p>
        </w:tc>
        <w:tc>
          <w:tcPr>
            <w:tcW w:w="3851" w:type="dxa"/>
            <w:gridSpan w:val="4"/>
          </w:tcPr>
          <w:p w14:paraId="3AA16A30" w14:textId="77777777" w:rsidR="00934590" w:rsidRPr="006E4470" w:rsidRDefault="00934590" w:rsidP="00F9231F">
            <w:pPr>
              <w:keepNext/>
              <w:keepLines/>
              <w:jc w:val="center"/>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 xml:space="preserve">Recursos </w:t>
            </w:r>
            <w:r w:rsidRPr="006E4470">
              <w:rPr>
                <w:rFonts w:ascii="Times New Roman" w:hAnsi="Times New Roman" w:cs="Times New Roman"/>
                <w:i/>
                <w:color w:val="000000"/>
                <w:sz w:val="18"/>
                <w:lang w:val="es-ES_tradnl"/>
              </w:rPr>
              <w:br/>
              <w:t>(miles de dólares de los EE. UU.)</w:t>
            </w:r>
          </w:p>
        </w:tc>
        <w:tc>
          <w:tcPr>
            <w:tcW w:w="4075" w:type="dxa"/>
            <w:gridSpan w:val="2"/>
            <w:tcBorders>
              <w:top w:val="single" w:sz="4" w:space="0" w:color="auto"/>
              <w:bottom w:val="single" w:sz="4" w:space="0" w:color="auto"/>
            </w:tcBorders>
            <w:vAlign w:val="center"/>
            <w:hideMark/>
          </w:tcPr>
          <w:p w14:paraId="5D739092" w14:textId="77777777" w:rsidR="00934590" w:rsidRPr="006E4470" w:rsidRDefault="00934590" w:rsidP="00F9231F">
            <w:pPr>
              <w:keepNext/>
              <w:keepLines/>
              <w:jc w:val="center"/>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Número de puestos</w:t>
            </w:r>
          </w:p>
        </w:tc>
      </w:tr>
      <w:tr w:rsidR="00934590" w:rsidRPr="006E4470" w14:paraId="5395E688" w14:textId="77777777" w:rsidTr="00F9231F">
        <w:trPr>
          <w:trHeight w:val="600"/>
          <w:jc w:val="center"/>
        </w:trPr>
        <w:tc>
          <w:tcPr>
            <w:tcW w:w="1434" w:type="dxa"/>
            <w:vMerge/>
            <w:tcBorders>
              <w:bottom w:val="single" w:sz="4" w:space="0" w:color="auto"/>
            </w:tcBorders>
            <w:vAlign w:val="center"/>
            <w:hideMark/>
          </w:tcPr>
          <w:p w14:paraId="43EF17CF" w14:textId="77777777" w:rsidR="00934590" w:rsidRPr="006E4470" w:rsidRDefault="00934590" w:rsidP="00F9231F">
            <w:pPr>
              <w:rPr>
                <w:rFonts w:ascii="Times New Roman" w:hAnsi="Times New Roman" w:cs="Times New Roman"/>
                <w:i/>
                <w:iCs/>
                <w:color w:val="000000"/>
                <w:sz w:val="18"/>
                <w:szCs w:val="18"/>
                <w:lang w:val="es-ES_tradnl" w:eastAsia="zh-CN"/>
              </w:rPr>
            </w:pPr>
          </w:p>
        </w:tc>
        <w:tc>
          <w:tcPr>
            <w:tcW w:w="1149" w:type="dxa"/>
            <w:tcBorders>
              <w:top w:val="single" w:sz="4" w:space="0" w:color="auto"/>
              <w:bottom w:val="single" w:sz="4" w:space="0" w:color="auto"/>
            </w:tcBorders>
            <w:vAlign w:val="center"/>
            <w:hideMark/>
          </w:tcPr>
          <w:p w14:paraId="46713EE9" w14:textId="059D2AC3"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Aprobados para 2023</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2024</w:t>
            </w:r>
          </w:p>
        </w:tc>
        <w:tc>
          <w:tcPr>
            <w:tcW w:w="781" w:type="dxa"/>
            <w:tcBorders>
              <w:top w:val="single" w:sz="4" w:space="0" w:color="auto"/>
              <w:bottom w:val="single" w:sz="4" w:space="0" w:color="auto"/>
            </w:tcBorders>
            <w:vAlign w:val="center"/>
            <w:hideMark/>
          </w:tcPr>
          <w:p w14:paraId="01873AE7" w14:textId="7ACBF3B0"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CRN en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2026</w:t>
            </w:r>
          </w:p>
        </w:tc>
        <w:tc>
          <w:tcPr>
            <w:tcW w:w="781" w:type="dxa"/>
            <w:tcBorders>
              <w:top w:val="single" w:sz="4" w:space="0" w:color="auto"/>
              <w:bottom w:val="single" w:sz="4" w:space="0" w:color="auto"/>
            </w:tcBorders>
            <w:vAlign w:val="center"/>
            <w:hideMark/>
          </w:tcPr>
          <w:p w14:paraId="3BEB639E" w14:textId="178DFFD5"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CNN en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2026</w:t>
            </w:r>
          </w:p>
        </w:tc>
        <w:tc>
          <w:tcPr>
            <w:tcW w:w="1140" w:type="dxa"/>
            <w:tcBorders>
              <w:top w:val="single" w:sz="4" w:space="0" w:color="auto"/>
              <w:bottom w:val="single" w:sz="4" w:space="0" w:color="auto"/>
            </w:tcBorders>
          </w:tcPr>
          <w:p w14:paraId="50598AFA" w14:textId="2F213A06" w:rsidR="00934590" w:rsidRPr="006E4470" w:rsidRDefault="00934590" w:rsidP="00F9231F">
            <w:pPr>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Propuestos para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 xml:space="preserve">2026 </w:t>
            </w:r>
          </w:p>
        </w:tc>
        <w:tc>
          <w:tcPr>
            <w:tcW w:w="2170" w:type="dxa"/>
            <w:tcBorders>
              <w:top w:val="single" w:sz="4" w:space="0" w:color="auto"/>
              <w:bottom w:val="single" w:sz="4" w:space="0" w:color="auto"/>
            </w:tcBorders>
            <w:vAlign w:val="center"/>
          </w:tcPr>
          <w:p w14:paraId="16357150" w14:textId="477DA69C"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Aprobados para 2023</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2024</w:t>
            </w:r>
          </w:p>
        </w:tc>
        <w:tc>
          <w:tcPr>
            <w:tcW w:w="1905" w:type="dxa"/>
            <w:tcBorders>
              <w:top w:val="single" w:sz="4" w:space="0" w:color="auto"/>
              <w:bottom w:val="single" w:sz="4" w:space="0" w:color="auto"/>
            </w:tcBorders>
            <w:vAlign w:val="center"/>
            <w:hideMark/>
          </w:tcPr>
          <w:p w14:paraId="1B48D166" w14:textId="18684C43" w:rsidR="00934590" w:rsidRPr="006E4470" w:rsidRDefault="00934590" w:rsidP="00F9231F">
            <w:pPr>
              <w:keepNext/>
              <w:keepLines/>
              <w:jc w:val="right"/>
              <w:rPr>
                <w:rFonts w:ascii="Times New Roman" w:hAnsi="Times New Roman" w:cs="Times New Roman"/>
                <w:i/>
                <w:iCs/>
                <w:color w:val="000000"/>
                <w:sz w:val="18"/>
                <w:szCs w:val="18"/>
                <w:lang w:val="es-ES_tradnl"/>
              </w:rPr>
            </w:pPr>
            <w:r w:rsidRPr="006E4470">
              <w:rPr>
                <w:rFonts w:ascii="Times New Roman" w:hAnsi="Times New Roman" w:cs="Times New Roman"/>
                <w:i/>
                <w:color w:val="000000"/>
                <w:sz w:val="18"/>
                <w:lang w:val="es-ES_tradnl"/>
              </w:rPr>
              <w:t>Propuestos para 2025</w:t>
            </w:r>
            <w:r w:rsidR="00F764E1" w:rsidRPr="006E4470">
              <w:rPr>
                <w:rFonts w:ascii="Times New Roman" w:hAnsi="Times New Roman" w:cs="Times New Roman"/>
                <w:i/>
                <w:color w:val="000000"/>
                <w:sz w:val="18"/>
                <w:lang w:val="es-ES_tradnl"/>
              </w:rPr>
              <w:t>-</w:t>
            </w:r>
            <w:r w:rsidRPr="006E4470">
              <w:rPr>
                <w:rFonts w:ascii="Times New Roman" w:hAnsi="Times New Roman" w:cs="Times New Roman"/>
                <w:i/>
                <w:color w:val="000000"/>
                <w:sz w:val="18"/>
                <w:lang w:val="es-ES_tradnl"/>
              </w:rPr>
              <w:t xml:space="preserve">2026 </w:t>
            </w:r>
          </w:p>
        </w:tc>
      </w:tr>
      <w:tr w:rsidR="00934590" w:rsidRPr="006E4470" w14:paraId="596DCB3E" w14:textId="77777777" w:rsidTr="00F9231F">
        <w:trPr>
          <w:trHeight w:val="310"/>
          <w:jc w:val="center"/>
        </w:trPr>
        <w:tc>
          <w:tcPr>
            <w:tcW w:w="1434" w:type="dxa"/>
            <w:vAlign w:val="center"/>
            <w:hideMark/>
          </w:tcPr>
          <w:p w14:paraId="38B9DD40"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Relacionados con puestos</w:t>
            </w:r>
          </w:p>
        </w:tc>
        <w:tc>
          <w:tcPr>
            <w:tcW w:w="1149" w:type="dxa"/>
            <w:vAlign w:val="center"/>
          </w:tcPr>
          <w:p w14:paraId="4D69C507" w14:textId="77777777" w:rsidR="00934590" w:rsidRPr="006E4470" w:rsidRDefault="00934590" w:rsidP="00F9231F">
            <w:pPr>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1664,8</w:t>
            </w:r>
          </w:p>
        </w:tc>
        <w:tc>
          <w:tcPr>
            <w:tcW w:w="781" w:type="dxa"/>
            <w:vAlign w:val="center"/>
          </w:tcPr>
          <w:p w14:paraId="6DB88325"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1907,5</w:t>
            </w:r>
          </w:p>
        </w:tc>
        <w:tc>
          <w:tcPr>
            <w:tcW w:w="781" w:type="dxa"/>
            <w:vAlign w:val="center"/>
          </w:tcPr>
          <w:p w14:paraId="5A8C07F8"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1907,5</w:t>
            </w:r>
          </w:p>
        </w:tc>
        <w:tc>
          <w:tcPr>
            <w:tcW w:w="1140" w:type="dxa"/>
          </w:tcPr>
          <w:p w14:paraId="491A93BA" w14:textId="77777777" w:rsidR="00934590" w:rsidRPr="006E4470" w:rsidRDefault="00934590" w:rsidP="00F9231F">
            <w:pPr>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2254</w:t>
            </w:r>
          </w:p>
        </w:tc>
        <w:tc>
          <w:tcPr>
            <w:tcW w:w="2170" w:type="dxa"/>
            <w:vAlign w:val="center"/>
          </w:tcPr>
          <w:p w14:paraId="1BA23039"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7</w:t>
            </w:r>
          </w:p>
        </w:tc>
        <w:tc>
          <w:tcPr>
            <w:tcW w:w="1905" w:type="dxa"/>
            <w:vAlign w:val="bottom"/>
          </w:tcPr>
          <w:p w14:paraId="3820B288"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10</w:t>
            </w:r>
          </w:p>
        </w:tc>
      </w:tr>
      <w:tr w:rsidR="00934590" w:rsidRPr="006E4470" w14:paraId="3A317492" w14:textId="77777777" w:rsidTr="00F9231F">
        <w:trPr>
          <w:trHeight w:val="320"/>
          <w:jc w:val="center"/>
        </w:trPr>
        <w:tc>
          <w:tcPr>
            <w:tcW w:w="1434" w:type="dxa"/>
            <w:tcBorders>
              <w:bottom w:val="single" w:sz="4" w:space="0" w:color="auto"/>
            </w:tcBorders>
            <w:vAlign w:val="center"/>
            <w:hideMark/>
          </w:tcPr>
          <w:p w14:paraId="641B006F" w14:textId="77777777" w:rsidR="00934590" w:rsidRPr="006E4470" w:rsidRDefault="00934590" w:rsidP="00F9231F">
            <w:pPr>
              <w:keepNext/>
              <w:keepLines/>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No relacionados con puestos</w:t>
            </w:r>
          </w:p>
        </w:tc>
        <w:tc>
          <w:tcPr>
            <w:tcW w:w="1149" w:type="dxa"/>
            <w:tcBorders>
              <w:bottom w:val="single" w:sz="4" w:space="0" w:color="auto"/>
            </w:tcBorders>
            <w:vAlign w:val="center"/>
          </w:tcPr>
          <w:p w14:paraId="7AEC8646" w14:textId="77777777" w:rsidR="00934590" w:rsidRPr="006E4470" w:rsidRDefault="00934590" w:rsidP="00F9231F">
            <w:pPr>
              <w:keepNext/>
              <w:keepLines/>
              <w:ind w:right="85"/>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4314,9</w:t>
            </w:r>
          </w:p>
        </w:tc>
        <w:tc>
          <w:tcPr>
            <w:tcW w:w="781" w:type="dxa"/>
            <w:tcBorders>
              <w:bottom w:val="single" w:sz="4" w:space="0" w:color="auto"/>
            </w:tcBorders>
            <w:vAlign w:val="center"/>
          </w:tcPr>
          <w:p w14:paraId="5EE83778"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4897,4</w:t>
            </w:r>
          </w:p>
        </w:tc>
        <w:tc>
          <w:tcPr>
            <w:tcW w:w="781" w:type="dxa"/>
            <w:tcBorders>
              <w:bottom w:val="single" w:sz="4" w:space="0" w:color="auto"/>
            </w:tcBorders>
            <w:vAlign w:val="center"/>
          </w:tcPr>
          <w:p w14:paraId="0DA4E32B"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4563,2</w:t>
            </w:r>
          </w:p>
        </w:tc>
        <w:tc>
          <w:tcPr>
            <w:tcW w:w="1140" w:type="dxa"/>
            <w:tcBorders>
              <w:bottom w:val="single" w:sz="4" w:space="0" w:color="auto"/>
            </w:tcBorders>
          </w:tcPr>
          <w:p w14:paraId="09ABA3AB" w14:textId="77777777" w:rsidR="00934590" w:rsidRPr="006E4470" w:rsidRDefault="00934590" w:rsidP="00F9231F">
            <w:pPr>
              <w:keepNext/>
              <w:keepLines/>
              <w:jc w:val="right"/>
              <w:rPr>
                <w:rFonts w:ascii="Times New Roman" w:hAnsi="Times New Roman" w:cs="Times New Roman"/>
                <w:color w:val="000000"/>
                <w:sz w:val="18"/>
                <w:szCs w:val="18"/>
                <w:lang w:val="es-ES_tradnl"/>
              </w:rPr>
            </w:pPr>
            <w:r w:rsidRPr="006E4470">
              <w:rPr>
                <w:rFonts w:ascii="Times New Roman" w:hAnsi="Times New Roman" w:cs="Times New Roman"/>
                <w:color w:val="000000"/>
                <w:sz w:val="18"/>
                <w:lang w:val="es-ES_tradnl"/>
              </w:rPr>
              <w:t>4897,4</w:t>
            </w:r>
          </w:p>
        </w:tc>
        <w:tc>
          <w:tcPr>
            <w:tcW w:w="2170" w:type="dxa"/>
            <w:tcBorders>
              <w:bottom w:val="single" w:sz="4" w:space="0" w:color="auto"/>
            </w:tcBorders>
            <w:vAlign w:val="bottom"/>
          </w:tcPr>
          <w:p w14:paraId="18B28FB2" w14:textId="77777777" w:rsidR="00934590" w:rsidRPr="006E4470" w:rsidRDefault="00934590" w:rsidP="00F9231F">
            <w:pPr>
              <w:jc w:val="right"/>
              <w:rPr>
                <w:rFonts w:ascii="Times New Roman" w:hAnsi="Times New Roman" w:cs="Times New Roman"/>
                <w:sz w:val="18"/>
                <w:szCs w:val="18"/>
                <w:lang w:val="es-ES_tradnl"/>
              </w:rPr>
            </w:pPr>
            <w:r w:rsidRPr="006E4470">
              <w:rPr>
                <w:rFonts w:ascii="Times New Roman" w:hAnsi="Times New Roman" w:cs="Times New Roman"/>
                <w:sz w:val="18"/>
                <w:lang w:val="es-ES_tradnl"/>
              </w:rPr>
              <w:t>No es pertinente</w:t>
            </w:r>
          </w:p>
        </w:tc>
        <w:tc>
          <w:tcPr>
            <w:tcW w:w="1905" w:type="dxa"/>
            <w:tcBorders>
              <w:bottom w:val="single" w:sz="4" w:space="0" w:color="auto"/>
            </w:tcBorders>
            <w:vAlign w:val="bottom"/>
          </w:tcPr>
          <w:p w14:paraId="153F5876" w14:textId="77777777" w:rsidR="00934590" w:rsidRPr="006E4470" w:rsidRDefault="00934590" w:rsidP="00F9231F">
            <w:pPr>
              <w:jc w:val="right"/>
              <w:rPr>
                <w:rFonts w:ascii="Times New Roman" w:hAnsi="Times New Roman" w:cs="Times New Roman"/>
                <w:sz w:val="18"/>
                <w:szCs w:val="18"/>
                <w:lang w:val="es-ES_tradnl"/>
              </w:rPr>
            </w:pPr>
            <w:r w:rsidRPr="006E4470">
              <w:rPr>
                <w:rFonts w:ascii="Times New Roman" w:hAnsi="Times New Roman" w:cs="Times New Roman"/>
                <w:sz w:val="18"/>
                <w:lang w:val="es-ES_tradnl"/>
              </w:rPr>
              <w:t>No es pertinente</w:t>
            </w:r>
          </w:p>
        </w:tc>
      </w:tr>
      <w:tr w:rsidR="00934590" w:rsidRPr="006E4470" w14:paraId="0AE90303" w14:textId="77777777" w:rsidTr="00F9231F">
        <w:trPr>
          <w:trHeight w:val="300"/>
          <w:jc w:val="center"/>
        </w:trPr>
        <w:tc>
          <w:tcPr>
            <w:tcW w:w="1434" w:type="dxa"/>
            <w:tcBorders>
              <w:top w:val="single" w:sz="4" w:space="0" w:color="auto"/>
              <w:bottom w:val="single" w:sz="4" w:space="0" w:color="auto"/>
            </w:tcBorders>
            <w:vAlign w:val="center"/>
            <w:hideMark/>
          </w:tcPr>
          <w:p w14:paraId="1651C661" w14:textId="77777777" w:rsidR="00934590" w:rsidRPr="006E4470" w:rsidRDefault="00934590" w:rsidP="00F9231F">
            <w:pPr>
              <w:keepNext/>
              <w:keepLines/>
              <w:tabs>
                <w:tab w:val="left" w:pos="271"/>
              </w:tabs>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ab/>
              <w:t>Subtotal</w:t>
            </w:r>
          </w:p>
        </w:tc>
        <w:tc>
          <w:tcPr>
            <w:tcW w:w="1149" w:type="dxa"/>
            <w:tcBorders>
              <w:top w:val="single" w:sz="4" w:space="0" w:color="auto"/>
              <w:bottom w:val="single" w:sz="4" w:space="0" w:color="auto"/>
            </w:tcBorders>
            <w:vAlign w:val="center"/>
          </w:tcPr>
          <w:p w14:paraId="5A3439B3"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5979,7</w:t>
            </w:r>
          </w:p>
        </w:tc>
        <w:tc>
          <w:tcPr>
            <w:tcW w:w="781" w:type="dxa"/>
            <w:tcBorders>
              <w:top w:val="single" w:sz="4" w:space="0" w:color="auto"/>
              <w:bottom w:val="single" w:sz="4" w:space="0" w:color="auto"/>
            </w:tcBorders>
            <w:vAlign w:val="center"/>
          </w:tcPr>
          <w:p w14:paraId="2096664A"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6804,9</w:t>
            </w:r>
          </w:p>
        </w:tc>
        <w:tc>
          <w:tcPr>
            <w:tcW w:w="781" w:type="dxa"/>
            <w:tcBorders>
              <w:top w:val="single" w:sz="4" w:space="0" w:color="auto"/>
              <w:bottom w:val="single" w:sz="4" w:space="0" w:color="auto"/>
            </w:tcBorders>
            <w:vAlign w:val="center"/>
          </w:tcPr>
          <w:p w14:paraId="44DEEBB1"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6470,7</w:t>
            </w:r>
          </w:p>
        </w:tc>
        <w:tc>
          <w:tcPr>
            <w:tcW w:w="1140" w:type="dxa"/>
            <w:tcBorders>
              <w:top w:val="single" w:sz="4" w:space="0" w:color="auto"/>
              <w:bottom w:val="single" w:sz="4" w:space="0" w:color="auto"/>
            </w:tcBorders>
          </w:tcPr>
          <w:p w14:paraId="3704B1BA"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7151,4</w:t>
            </w:r>
          </w:p>
        </w:tc>
        <w:tc>
          <w:tcPr>
            <w:tcW w:w="2170" w:type="dxa"/>
            <w:tcBorders>
              <w:top w:val="single" w:sz="4" w:space="0" w:color="auto"/>
              <w:bottom w:val="single" w:sz="4" w:space="0" w:color="auto"/>
            </w:tcBorders>
            <w:vAlign w:val="center"/>
          </w:tcPr>
          <w:p w14:paraId="4A2310E6"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7</w:t>
            </w:r>
          </w:p>
        </w:tc>
        <w:tc>
          <w:tcPr>
            <w:tcW w:w="1905" w:type="dxa"/>
            <w:tcBorders>
              <w:top w:val="single" w:sz="4" w:space="0" w:color="auto"/>
              <w:bottom w:val="single" w:sz="4" w:space="0" w:color="auto"/>
            </w:tcBorders>
            <w:vAlign w:val="center"/>
          </w:tcPr>
          <w:p w14:paraId="3E4C29B6"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10</w:t>
            </w:r>
          </w:p>
        </w:tc>
      </w:tr>
      <w:tr w:rsidR="00934590" w:rsidRPr="006E4470" w14:paraId="518343C3" w14:textId="77777777" w:rsidTr="00F9231F">
        <w:trPr>
          <w:trHeight w:val="300"/>
          <w:jc w:val="center"/>
        </w:trPr>
        <w:tc>
          <w:tcPr>
            <w:tcW w:w="1434" w:type="dxa"/>
            <w:tcBorders>
              <w:top w:val="single" w:sz="4" w:space="0" w:color="auto"/>
              <w:bottom w:val="single" w:sz="4" w:space="0" w:color="auto"/>
            </w:tcBorders>
            <w:vAlign w:val="center"/>
            <w:hideMark/>
          </w:tcPr>
          <w:p w14:paraId="2825400A" w14:textId="77777777" w:rsidR="00934590" w:rsidRPr="006E4470" w:rsidRDefault="00934590" w:rsidP="00F9231F">
            <w:pPr>
              <w:keepNext/>
              <w:keepLines/>
              <w:tabs>
                <w:tab w:val="left" w:pos="271"/>
              </w:tabs>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ab/>
              <w:t xml:space="preserve">Total </w:t>
            </w:r>
          </w:p>
        </w:tc>
        <w:tc>
          <w:tcPr>
            <w:tcW w:w="1149" w:type="dxa"/>
            <w:tcBorders>
              <w:top w:val="single" w:sz="4" w:space="0" w:color="auto"/>
              <w:bottom w:val="single" w:sz="4" w:space="0" w:color="auto"/>
            </w:tcBorders>
            <w:vAlign w:val="center"/>
          </w:tcPr>
          <w:p w14:paraId="38169115"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5979,7</w:t>
            </w:r>
          </w:p>
        </w:tc>
        <w:tc>
          <w:tcPr>
            <w:tcW w:w="781" w:type="dxa"/>
            <w:tcBorders>
              <w:top w:val="single" w:sz="4" w:space="0" w:color="auto"/>
              <w:bottom w:val="single" w:sz="4" w:space="0" w:color="auto"/>
            </w:tcBorders>
            <w:vAlign w:val="center"/>
          </w:tcPr>
          <w:p w14:paraId="54C8971D"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6804,9</w:t>
            </w:r>
          </w:p>
        </w:tc>
        <w:tc>
          <w:tcPr>
            <w:tcW w:w="781" w:type="dxa"/>
            <w:tcBorders>
              <w:top w:val="single" w:sz="4" w:space="0" w:color="auto"/>
              <w:bottom w:val="single" w:sz="4" w:space="0" w:color="auto"/>
            </w:tcBorders>
            <w:vAlign w:val="center"/>
          </w:tcPr>
          <w:p w14:paraId="2E5A0E20"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6470,7</w:t>
            </w:r>
          </w:p>
        </w:tc>
        <w:tc>
          <w:tcPr>
            <w:tcW w:w="1140" w:type="dxa"/>
            <w:tcBorders>
              <w:top w:val="single" w:sz="4" w:space="0" w:color="auto"/>
              <w:bottom w:val="single" w:sz="4" w:space="0" w:color="auto"/>
            </w:tcBorders>
          </w:tcPr>
          <w:p w14:paraId="4FDCAC41"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7151,4</w:t>
            </w:r>
          </w:p>
        </w:tc>
        <w:tc>
          <w:tcPr>
            <w:tcW w:w="2170" w:type="dxa"/>
            <w:tcBorders>
              <w:top w:val="single" w:sz="4" w:space="0" w:color="auto"/>
              <w:bottom w:val="single" w:sz="4" w:space="0" w:color="auto"/>
            </w:tcBorders>
            <w:vAlign w:val="center"/>
          </w:tcPr>
          <w:p w14:paraId="5FC91027"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7</w:t>
            </w:r>
          </w:p>
        </w:tc>
        <w:tc>
          <w:tcPr>
            <w:tcW w:w="1905" w:type="dxa"/>
            <w:tcBorders>
              <w:top w:val="single" w:sz="4" w:space="0" w:color="auto"/>
              <w:bottom w:val="single" w:sz="4" w:space="0" w:color="auto"/>
            </w:tcBorders>
            <w:vAlign w:val="center"/>
          </w:tcPr>
          <w:p w14:paraId="3F7DA081" w14:textId="77777777" w:rsidR="00934590" w:rsidRPr="006E4470" w:rsidRDefault="00934590" w:rsidP="00F9231F">
            <w:pPr>
              <w:keepNext/>
              <w:keepLines/>
              <w:jc w:val="right"/>
              <w:rPr>
                <w:rFonts w:ascii="Times New Roman" w:hAnsi="Times New Roman" w:cs="Times New Roman"/>
                <w:b/>
                <w:bCs/>
                <w:color w:val="000000"/>
                <w:sz w:val="18"/>
                <w:szCs w:val="18"/>
                <w:lang w:val="es-ES_tradnl"/>
              </w:rPr>
            </w:pPr>
            <w:r w:rsidRPr="006E4470">
              <w:rPr>
                <w:rFonts w:ascii="Times New Roman" w:hAnsi="Times New Roman" w:cs="Times New Roman"/>
                <w:b/>
                <w:color w:val="000000"/>
                <w:sz w:val="18"/>
                <w:lang w:val="es-ES_tradnl"/>
              </w:rPr>
              <w:t>10</w:t>
            </w:r>
          </w:p>
        </w:tc>
      </w:tr>
    </w:tbl>
    <w:p w14:paraId="33CB73F2" w14:textId="77777777" w:rsidR="00934590" w:rsidRPr="006E4470" w:rsidRDefault="00934590" w:rsidP="00934590">
      <w:pPr>
        <w:pStyle w:val="CBDNormalNumber"/>
        <w:spacing w:line="240" w:lineRule="auto"/>
        <w:rPr>
          <w:lang w:val="es-ES_tradnl"/>
        </w:rPr>
      </w:pPr>
      <w:r w:rsidRPr="006E4470">
        <w:rPr>
          <w:lang w:val="es-ES_tradnl"/>
        </w:rPr>
        <w:t xml:space="preserve">Los recursos relacionados con puestos en la Sección de Administración se financian principalmente con cargo a los gastos de apoyo a los programas para prestar apoyo de refuerzo a la Secretaría. El personal actual está compuesto por 23 puestos: 1 P-5, 2 P-4, 3 P-3, 1 P-2 y 16 SG. La situación financiera del fondo fiduciario para gastos generales ha mejorado ligeramente desde 2023, ya que se han ido absorbiendo las insuficiencias acumuladas desde hace cuatro años. Gracias a ello, la Secretaría está cubriendo progresivamente puestos que llevaban congelados desde 2021. A pesar </w:t>
      </w:r>
      <w:r w:rsidRPr="006E4470">
        <w:rPr>
          <w:lang w:val="es-ES_tradnl"/>
        </w:rPr>
        <w:lastRenderedPageBreak/>
        <w:t>de estos progresos, la financiación sigue siendo inadecuada para gestionar el aumento de operaciones que se prevé que producirá la aplicación del Marco. Esta insuficiencia podría afectar negativamente a la continuidad y la eficacia del apoyo para el programa de trabajo de la Secretaría.</w:t>
      </w:r>
    </w:p>
    <w:p w14:paraId="1F2BD82B" w14:textId="77777777" w:rsidR="00934590" w:rsidRPr="006E4470" w:rsidRDefault="00934590" w:rsidP="00934590">
      <w:pPr>
        <w:pStyle w:val="CBDNormalNumber"/>
        <w:spacing w:line="240" w:lineRule="auto"/>
        <w:rPr>
          <w:lang w:val="es-ES_tradnl"/>
        </w:rPr>
      </w:pPr>
      <w:r w:rsidRPr="006E4470">
        <w:rPr>
          <w:lang w:val="es-ES_tradnl"/>
        </w:rPr>
        <w:t>Para hacer frente a las dificultades que genera el aumento de la carga de trabajo que tiene la sección de administración debido al mayor número y frecuencia de las reuniones y las actividades y hasta que se termine el examen a fondo del funcionamiento de la Secretaría, esta solicita tres nuevos puestos del Cuadro de Servicios Generales (SG), a saber:</w:t>
      </w:r>
    </w:p>
    <w:p w14:paraId="7010A782" w14:textId="0C59BB1E" w:rsidR="00934590" w:rsidRPr="006E4470" w:rsidRDefault="00BA5996" w:rsidP="00BA5996">
      <w:pPr>
        <w:pStyle w:val="CBDNormalNumber"/>
        <w:numPr>
          <w:ilvl w:val="1"/>
          <w:numId w:val="98"/>
        </w:numPr>
        <w:spacing w:line="240" w:lineRule="auto"/>
        <w:rPr>
          <w:lang w:val="es-ES_tradnl"/>
        </w:rPr>
      </w:pPr>
      <w:r w:rsidRPr="006E4470">
        <w:rPr>
          <w:lang w:val="es-ES_tradnl"/>
        </w:rPr>
        <w:t>U</w:t>
      </w:r>
      <w:r w:rsidR="00934590" w:rsidRPr="006E4470">
        <w:rPr>
          <w:lang w:val="es-ES_tradnl"/>
        </w:rPr>
        <w:t>n puesto del Cuadro de Servicios Generales para apoyar la planificación y coordinación de la labor del equipo de inscripción y proporcionar capacidad permanente para garantizar la inscripción y acreditación oportunas en las reuniones, tanto las grandes reuniones entre períodos de sesiones como las reuniones más pequeñas, a fin de mitigar parcialmente la dependencia actual del personal del Cuadro de Servicios Generales de toda la Secretaría que tiene que desempeñar esas tareas además de cumplir sus responsabilidades habituales. El puesto también contribuirá a la selección y acreditación de organizaciones interesadas, cuyo volumen ha aumentado a medida que el Convenio ha ido ampliando su alcance y aumentando su visibilidad;</w:t>
      </w:r>
    </w:p>
    <w:p w14:paraId="49F727C7" w14:textId="77777777" w:rsidR="00934590" w:rsidRPr="006E4470" w:rsidRDefault="00934590" w:rsidP="00BA5996">
      <w:pPr>
        <w:pStyle w:val="CBDNormalNumber"/>
        <w:numPr>
          <w:ilvl w:val="1"/>
          <w:numId w:val="11"/>
        </w:numPr>
        <w:spacing w:line="240" w:lineRule="auto"/>
        <w:rPr>
          <w:lang w:val="es-ES_tradnl"/>
        </w:rPr>
      </w:pPr>
      <w:r w:rsidRPr="006E4470">
        <w:rPr>
          <w:lang w:val="es-ES_tradnl"/>
        </w:rPr>
        <w:t>Otro puesto del Cuadro de Servicios Generales para fortalecer la Dependencia de Servicios de Conferencia encargada de la preparación logística de las reuniones. El aumento del tamaño y la escala de las reuniones, así como del número de reuniones entre períodos de sesiones que ello conlleva, requieren apoyo logístico y técnico adicional. Esto mitigará en parte los graves riesgos que el hecho de que actualmente se dependa de solo dos puestos para apoyar esta función genera para la organización de las reuniones del Convenio;</w:t>
      </w:r>
    </w:p>
    <w:p w14:paraId="29BDD962" w14:textId="77777777" w:rsidR="00934590" w:rsidRPr="006E4470" w:rsidRDefault="00934590" w:rsidP="00BA5996">
      <w:pPr>
        <w:pStyle w:val="CBDNormalNumber"/>
        <w:numPr>
          <w:ilvl w:val="1"/>
          <w:numId w:val="11"/>
        </w:numPr>
        <w:spacing w:line="240" w:lineRule="auto"/>
        <w:rPr>
          <w:lang w:val="es-ES_tradnl"/>
        </w:rPr>
      </w:pPr>
      <w:r w:rsidRPr="006E4470">
        <w:rPr>
          <w:lang w:val="es-ES_tradnl"/>
        </w:rPr>
        <w:t>Un puesto del Cuadro de Servicios Generales para prestar apoyo a la gestión de programas, concretamente para apoyar la presupuestación basada en los resultados a cargo del o la Oficial de Programas de categoría P-4, en coordinación con la Oficina de la Secretaria Ejecutiva.</w:t>
      </w:r>
    </w:p>
    <w:p w14:paraId="73494124" w14:textId="77777777" w:rsidR="00934590" w:rsidRPr="006E4470" w:rsidRDefault="00934590" w:rsidP="00934590">
      <w:pPr>
        <w:pStyle w:val="CBDNormalNumber"/>
        <w:spacing w:line="240" w:lineRule="auto"/>
        <w:rPr>
          <w:lang w:val="es-ES_tradnl"/>
        </w:rPr>
      </w:pPr>
      <w:r w:rsidRPr="006E4470">
        <w:rPr>
          <w:lang w:val="es-ES_tradnl"/>
        </w:rPr>
        <w:t>El monto necesario de recursos relacionados con puestos asciende a 2 253 990 dólares. Este monto incluye los costos del mantenimiento de los 7 puestos existentes financiados con cargo al presupuesto básico (1 P-4, 2 P-3, 1 P-2 y 3 SG) y los tres puestos SG nuevos que se han mencionado en el párrafo 76 anterior.</w:t>
      </w:r>
    </w:p>
    <w:p w14:paraId="5C54F94A" w14:textId="030C18E9" w:rsidR="00934590" w:rsidRPr="006E4470" w:rsidRDefault="00934590" w:rsidP="00934590">
      <w:pPr>
        <w:pStyle w:val="CBDNormalNumber"/>
        <w:spacing w:line="240" w:lineRule="auto"/>
        <w:rPr>
          <w:lang w:val="es-ES_tradnl"/>
        </w:rPr>
      </w:pPr>
      <w:r w:rsidRPr="006E4470">
        <w:rPr>
          <w:lang w:val="es-ES_tradnl"/>
        </w:rPr>
        <w:t>La suma de 4 897 412 dólares de recursos no relacionados con puestos se destinaría, entre otras cosas, a gastos de personal temporario/horas extraordinarias (200 000 dólares), capacitación del personal (10 000 dólares), alquiler y gastos relacionados con este (2 918 700 dólares) y gastos generales de funcionamiento (1 453 200 dólares) para apoyar la ejecución de los mandatos establecidos en virtud del programa.</w:t>
      </w:r>
    </w:p>
    <w:p w14:paraId="6B217623" w14:textId="77777777" w:rsidR="007E1A4C" w:rsidRPr="006E4470" w:rsidRDefault="007E1A4C" w:rsidP="009C2B17">
      <w:pPr>
        <w:pStyle w:val="CBDH1"/>
        <w:jc w:val="both"/>
        <w:rPr>
          <w:caps/>
          <w:lang w:val="es-ES_tradnl"/>
        </w:rPr>
      </w:pPr>
      <w:r w:rsidRPr="006E4470">
        <w:rPr>
          <w:lang w:val="es-ES_tradnl"/>
        </w:rPr>
        <w:t>IV.</w:t>
      </w:r>
      <w:r w:rsidRPr="006E4470">
        <w:rPr>
          <w:lang w:val="es-ES_tradnl"/>
        </w:rPr>
        <w:tab/>
        <w:t>Proyecto de decisión</w:t>
      </w:r>
    </w:p>
    <w:p w14:paraId="7DBE162C" w14:textId="77777777" w:rsidR="007E1A4C" w:rsidRPr="006E4470" w:rsidRDefault="007E1A4C" w:rsidP="00795A5B">
      <w:pPr>
        <w:pStyle w:val="CBDNormalNumber"/>
      </w:pPr>
      <w:r w:rsidRPr="006E4470">
        <w:t xml:space="preserve">La Conferencia de las Partes podría estimar oportuno adoptar una decisión del siguiente tenor: </w:t>
      </w:r>
    </w:p>
    <w:p w14:paraId="006580C3" w14:textId="77777777"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i/>
          <w:iCs/>
          <w:color w:val="000000"/>
          <w:lang w:val="es-ES_tradnl"/>
        </w:rPr>
      </w:pPr>
      <w:r w:rsidRPr="006E4470">
        <w:rPr>
          <w:rFonts w:ascii="Times New Roman" w:hAnsi="Times New Roman" w:cs="Times New Roman"/>
          <w:i/>
          <w:iCs/>
          <w:color w:val="000000"/>
          <w:lang w:val="es-ES_tradnl"/>
        </w:rPr>
        <w:t>La Conferencia de las Partes,</w:t>
      </w:r>
    </w:p>
    <w:p w14:paraId="5109662C" w14:textId="76463CE8"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color w:val="000000"/>
          <w:lang w:val="es-ES_tradnl"/>
        </w:rPr>
      </w:pPr>
      <w:r w:rsidRPr="006E4470">
        <w:rPr>
          <w:rFonts w:ascii="Times New Roman" w:hAnsi="Times New Roman" w:cs="Times New Roman"/>
          <w:i/>
          <w:iCs/>
          <w:color w:val="000000"/>
          <w:lang w:val="es-ES_tradnl"/>
        </w:rPr>
        <w:t xml:space="preserve">Reconociendo </w:t>
      </w:r>
      <w:r w:rsidRPr="006E4470">
        <w:rPr>
          <w:rFonts w:ascii="Times New Roman" w:hAnsi="Times New Roman" w:cs="Times New Roman"/>
          <w:color w:val="000000"/>
          <w:lang w:val="es-ES_tradnl"/>
        </w:rPr>
        <w:t>el aumento acumula</w:t>
      </w:r>
      <w:r w:rsidR="009C2B17" w:rsidRPr="006E4470">
        <w:rPr>
          <w:rFonts w:ascii="Times New Roman" w:hAnsi="Times New Roman" w:cs="Times New Roman"/>
          <w:color w:val="000000"/>
          <w:lang w:val="es-ES_tradnl"/>
        </w:rPr>
        <w:t>do</w:t>
      </w:r>
      <w:r w:rsidRPr="006E4470">
        <w:rPr>
          <w:rFonts w:ascii="Times New Roman" w:hAnsi="Times New Roman" w:cs="Times New Roman"/>
          <w:color w:val="000000"/>
          <w:lang w:val="es-ES_tradnl"/>
        </w:rPr>
        <w:t xml:space="preserve"> de la magnitud del programa de trabajo de la Secretaría del Convenio sobre la Diversidad Biológica</w:t>
      </w:r>
      <w:r w:rsidRPr="006E4470">
        <w:rPr>
          <w:rStyle w:val="FootnoteReference"/>
          <w:rFonts w:ascii="Times New Roman" w:hAnsi="Times New Roman" w:cs="Times New Roman"/>
          <w:color w:val="000000"/>
          <w:lang w:val="es-ES_tradnl"/>
        </w:rPr>
        <w:footnoteReference w:id="7"/>
      </w:r>
      <w:r w:rsidR="00D32ED1" w:rsidRPr="006E4470">
        <w:rPr>
          <w:rFonts w:ascii="Times New Roman" w:hAnsi="Times New Roman" w:cs="Times New Roman"/>
          <w:color w:val="000000"/>
          <w:lang w:val="es-ES_tradnl"/>
        </w:rPr>
        <w:t xml:space="preserve"> </w:t>
      </w:r>
      <w:r w:rsidRPr="006E4470">
        <w:rPr>
          <w:rFonts w:ascii="Times New Roman" w:hAnsi="Times New Roman" w:cs="Times New Roman"/>
          <w:color w:val="000000"/>
          <w:lang w:val="es-ES_tradnl"/>
        </w:rPr>
        <w:t xml:space="preserve">a lo largo de muchos bienios, y observando que el presupuesto del Convenio no ha seguido el ritmo de </w:t>
      </w:r>
      <w:r w:rsidR="00FC6681" w:rsidRPr="006E4470">
        <w:rPr>
          <w:rFonts w:ascii="Times New Roman" w:hAnsi="Times New Roman" w:cs="Times New Roman"/>
          <w:color w:val="000000"/>
          <w:lang w:val="es-ES_tradnl"/>
        </w:rPr>
        <w:t xml:space="preserve">dicho </w:t>
      </w:r>
      <w:r w:rsidRPr="006E4470">
        <w:rPr>
          <w:rFonts w:ascii="Times New Roman" w:hAnsi="Times New Roman" w:cs="Times New Roman"/>
          <w:color w:val="000000"/>
          <w:lang w:val="es-ES_tradnl"/>
        </w:rPr>
        <w:t>aumento,</w:t>
      </w:r>
    </w:p>
    <w:p w14:paraId="70A17BB3" w14:textId="52B675ED"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color w:val="000000"/>
          <w:lang w:val="es-ES_tradnl"/>
        </w:rPr>
      </w:pPr>
      <w:r w:rsidRPr="006E4470">
        <w:rPr>
          <w:rFonts w:ascii="Times New Roman" w:hAnsi="Times New Roman" w:cs="Times New Roman"/>
          <w:i/>
          <w:iCs/>
          <w:color w:val="000000"/>
          <w:lang w:val="es-ES_tradnl"/>
        </w:rPr>
        <w:t>Reconociendo también</w:t>
      </w:r>
      <w:r w:rsidRPr="006E4470">
        <w:rPr>
          <w:rFonts w:ascii="Times New Roman" w:hAnsi="Times New Roman" w:cs="Times New Roman"/>
          <w:color w:val="000000"/>
          <w:lang w:val="es-ES_tradnl"/>
        </w:rPr>
        <w:t xml:space="preserve">, en particular, el reciente aumento del número, la frecuencia y el tamaño de las reuniones entre períodos de sesiones y la mayor presión ejercida sobre los servicios de la secretaría, </w:t>
      </w:r>
      <w:r w:rsidR="00FC6681" w:rsidRPr="006E4470">
        <w:rPr>
          <w:rFonts w:ascii="Times New Roman" w:hAnsi="Times New Roman" w:cs="Times New Roman"/>
          <w:color w:val="000000"/>
          <w:lang w:val="es-ES_tradnl"/>
        </w:rPr>
        <w:t xml:space="preserve">incluidas </w:t>
      </w:r>
      <w:r w:rsidR="009C2B17" w:rsidRPr="006E4470">
        <w:rPr>
          <w:rFonts w:ascii="Times New Roman" w:hAnsi="Times New Roman" w:cs="Times New Roman"/>
          <w:color w:val="000000"/>
          <w:lang w:val="es-ES_tradnl"/>
        </w:rPr>
        <w:t>la</w:t>
      </w:r>
      <w:r w:rsidR="00FC6681" w:rsidRPr="006E4470">
        <w:rPr>
          <w:rFonts w:ascii="Times New Roman" w:hAnsi="Times New Roman" w:cs="Times New Roman"/>
          <w:color w:val="000000"/>
          <w:lang w:val="es-ES_tradnl"/>
        </w:rPr>
        <w:t xml:space="preserve"> prestación</w:t>
      </w:r>
      <w:r w:rsidR="009C2B17" w:rsidRPr="006E4470">
        <w:rPr>
          <w:rFonts w:ascii="Times New Roman" w:hAnsi="Times New Roman" w:cs="Times New Roman"/>
          <w:color w:val="000000"/>
          <w:lang w:val="es-ES_tradnl"/>
        </w:rPr>
        <w:t xml:space="preserve"> </w:t>
      </w:r>
      <w:r w:rsidRPr="006E4470">
        <w:rPr>
          <w:rFonts w:ascii="Times New Roman" w:hAnsi="Times New Roman" w:cs="Times New Roman"/>
          <w:color w:val="000000"/>
          <w:lang w:val="es-ES_tradnl"/>
        </w:rPr>
        <w:t xml:space="preserve">de instalaciones para conferencias, la inscripción, los viajes y </w:t>
      </w:r>
      <w:r w:rsidRPr="006E4470">
        <w:rPr>
          <w:rFonts w:ascii="Times New Roman" w:hAnsi="Times New Roman" w:cs="Times New Roman"/>
          <w:color w:val="000000"/>
          <w:lang w:val="es-ES_tradnl"/>
        </w:rPr>
        <w:lastRenderedPageBreak/>
        <w:t>otros trabajos administrativos, la labor editorial y la traducción, así como las funciones de supervisión y gestión,</w:t>
      </w:r>
    </w:p>
    <w:p w14:paraId="7E1388D2" w14:textId="74A451BE"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color w:val="000000"/>
          <w:lang w:val="es-ES_tradnl"/>
        </w:rPr>
      </w:pPr>
      <w:r w:rsidRPr="006E4470">
        <w:rPr>
          <w:rFonts w:ascii="Times New Roman" w:hAnsi="Times New Roman" w:cs="Times New Roman"/>
          <w:i/>
          <w:iCs/>
          <w:color w:val="000000"/>
          <w:lang w:val="es-ES_tradnl"/>
        </w:rPr>
        <w:t>Reconociendo además</w:t>
      </w:r>
      <w:r w:rsidRPr="006E4470">
        <w:rPr>
          <w:rFonts w:ascii="Times New Roman" w:hAnsi="Times New Roman" w:cs="Times New Roman"/>
          <w:color w:val="000000"/>
          <w:lang w:val="es-ES_tradnl"/>
        </w:rPr>
        <w:t xml:space="preserve"> la mayor atención que se presta a la crisis de la diversidad </w:t>
      </w:r>
      <w:r w:rsidR="00FC6681" w:rsidRPr="006E4470">
        <w:rPr>
          <w:rFonts w:ascii="Times New Roman" w:hAnsi="Times New Roman" w:cs="Times New Roman"/>
          <w:color w:val="000000"/>
          <w:lang w:val="es-ES_tradnl"/>
        </w:rPr>
        <w:t xml:space="preserve">biológica </w:t>
      </w:r>
      <w:r w:rsidRPr="006E4470">
        <w:rPr>
          <w:rFonts w:ascii="Times New Roman" w:hAnsi="Times New Roman" w:cs="Times New Roman"/>
          <w:color w:val="000000"/>
          <w:lang w:val="es-ES_tradnl"/>
        </w:rPr>
        <w:t>tras la adopción del Marco Mundial de Biodiversidad de Kunming-Montreal</w:t>
      </w:r>
      <w:r w:rsidRPr="006E4470">
        <w:rPr>
          <w:rStyle w:val="FootnoteReference"/>
          <w:rFonts w:ascii="Times New Roman" w:hAnsi="Times New Roman" w:cs="Times New Roman"/>
          <w:color w:val="000000"/>
          <w:lang w:val="es-ES_tradnl"/>
        </w:rPr>
        <w:footnoteReference w:id="8"/>
      </w:r>
      <w:r w:rsidRPr="006E4470">
        <w:rPr>
          <w:rFonts w:ascii="Times New Roman" w:hAnsi="Times New Roman" w:cs="Times New Roman"/>
          <w:color w:val="000000"/>
          <w:lang w:val="es-ES_tradnl"/>
        </w:rPr>
        <w:t>, que ha dado lugar a mayores oportunidades y exigencias para el trabajo de la Secretaría,</w:t>
      </w:r>
    </w:p>
    <w:p w14:paraId="4E74D7CD" w14:textId="77777777"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color w:val="000000"/>
          <w:lang w:val="es-ES_tradnl"/>
        </w:rPr>
      </w:pPr>
      <w:r w:rsidRPr="006E4470">
        <w:rPr>
          <w:rFonts w:ascii="Times New Roman" w:hAnsi="Times New Roman" w:cs="Times New Roman"/>
          <w:i/>
          <w:iCs/>
          <w:color w:val="000000"/>
          <w:lang w:val="es-ES_tradnl"/>
        </w:rPr>
        <w:t>Reconociendo</w:t>
      </w:r>
      <w:r w:rsidRPr="006E4470">
        <w:rPr>
          <w:rFonts w:ascii="Times New Roman" w:hAnsi="Times New Roman" w:cs="Times New Roman"/>
          <w:color w:val="000000"/>
          <w:lang w:val="es-ES_tradnl"/>
        </w:rPr>
        <w:t xml:space="preserve"> el mayor alcance del trabajo que representan los cuatro objetivos, las 23 metas y los elementos transversales y de apoyo del Marco,</w:t>
      </w:r>
    </w:p>
    <w:p w14:paraId="7387A285" w14:textId="77777777"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color w:val="000000"/>
          <w:lang w:val="es-ES_tradnl"/>
        </w:rPr>
      </w:pPr>
      <w:r w:rsidRPr="006E4470">
        <w:rPr>
          <w:rFonts w:ascii="Times New Roman" w:hAnsi="Times New Roman" w:cs="Times New Roman"/>
          <w:i/>
          <w:iCs/>
          <w:color w:val="000000"/>
          <w:lang w:val="es-ES_tradnl"/>
        </w:rPr>
        <w:t>Reconociendo también</w:t>
      </w:r>
      <w:r w:rsidRPr="006E4470">
        <w:rPr>
          <w:rFonts w:ascii="Times New Roman" w:hAnsi="Times New Roman" w:cs="Times New Roman"/>
          <w:color w:val="000000"/>
          <w:lang w:val="es-ES_tradnl"/>
        </w:rPr>
        <w:t>, por tanto, la necesidad de hacer frente a los riesgos operativos inmediatos de la Secretaría dotándola de los recursos adecuados,</w:t>
      </w:r>
    </w:p>
    <w:p w14:paraId="3572BA5C" w14:textId="77777777"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color w:val="000000"/>
          <w:lang w:val="es-ES_tradnl"/>
        </w:rPr>
      </w:pPr>
      <w:r w:rsidRPr="006E4470">
        <w:rPr>
          <w:rFonts w:ascii="Times New Roman" w:hAnsi="Times New Roman" w:cs="Times New Roman"/>
          <w:i/>
          <w:iCs/>
          <w:color w:val="000000"/>
          <w:lang w:val="es-ES_tradnl"/>
        </w:rPr>
        <w:t>Reconociendo además</w:t>
      </w:r>
      <w:r w:rsidRPr="006E4470">
        <w:rPr>
          <w:rFonts w:ascii="Times New Roman" w:hAnsi="Times New Roman" w:cs="Times New Roman"/>
          <w:color w:val="000000"/>
          <w:lang w:val="es-ES_tradnl"/>
        </w:rPr>
        <w:t xml:space="preserve"> las limitaciones fiscales de las Partes y la consiguiente necesidad de introducir gradualmente los aumentos necesarios a lo largo de más de un bienio,</w:t>
      </w:r>
    </w:p>
    <w:p w14:paraId="0D642096" w14:textId="77C101C8"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1.</w:t>
      </w:r>
      <w:r w:rsidRPr="006E4470">
        <w:rPr>
          <w:rFonts w:ascii="Times New Roman" w:hAnsi="Times New Roman" w:cs="Times New Roman"/>
          <w:i/>
          <w:iCs/>
          <w:lang w:val="es-ES_tradnl"/>
        </w:rPr>
        <w:tab/>
        <w:t xml:space="preserve">Decide </w:t>
      </w:r>
      <w:r w:rsidRPr="006E4470">
        <w:rPr>
          <w:rFonts w:ascii="Times New Roman" w:hAnsi="Times New Roman" w:cs="Times New Roman"/>
          <w:lang w:val="es-ES_tradnl"/>
        </w:rPr>
        <w:t>adoptar un programa de trabajo y un presupuesto integrados para el Convenio sobre la Diversidad Biológica, el Protocolo de Cartagena sobre Seguridad de la Biotecnología</w:t>
      </w:r>
      <w:r w:rsidRPr="006E4470">
        <w:rPr>
          <w:rStyle w:val="FootnoteReference"/>
          <w:rFonts w:ascii="Times New Roman" w:hAnsi="Times New Roman" w:cs="Times New Roman"/>
          <w:lang w:val="es-ES_tradnl"/>
        </w:rPr>
        <w:footnoteReference w:id="9"/>
      </w:r>
      <w:r w:rsidRPr="006E4470">
        <w:rPr>
          <w:rFonts w:ascii="Times New Roman" w:hAnsi="Times New Roman" w:cs="Times New Roman"/>
          <w:lang w:val="es-ES_tradnl"/>
        </w:rPr>
        <w:t xml:space="preserve"> y el Protocolo de Nagoya sobre Acceso a los Recursos Genéticos y Participación Justa y Equitativa en los Beneficios que se Deriven de su Utilización</w:t>
      </w:r>
      <w:r w:rsidRPr="006E4470">
        <w:rPr>
          <w:rStyle w:val="FootnoteReference"/>
          <w:rFonts w:ascii="Times New Roman" w:hAnsi="Times New Roman" w:cs="Times New Roman"/>
          <w:lang w:val="es-ES_tradnl"/>
        </w:rPr>
        <w:footnoteReference w:id="10"/>
      </w:r>
      <w:r w:rsidRPr="006E4470">
        <w:rPr>
          <w:rFonts w:ascii="Times New Roman" w:hAnsi="Times New Roman" w:cs="Times New Roman"/>
          <w:lang w:val="es-ES_tradnl"/>
        </w:rPr>
        <w:t xml:space="preserve">; </w:t>
      </w:r>
    </w:p>
    <w:p w14:paraId="5542C0B4" w14:textId="77777777"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2.</w:t>
      </w:r>
      <w:r w:rsidRPr="006E4470">
        <w:rPr>
          <w:rFonts w:ascii="Times New Roman" w:hAnsi="Times New Roman" w:cs="Times New Roman"/>
          <w:lang w:val="es-ES_tradnl"/>
        </w:rPr>
        <w:tab/>
      </w:r>
      <w:r w:rsidRPr="006E4470">
        <w:rPr>
          <w:rFonts w:ascii="Times New Roman" w:hAnsi="Times New Roman" w:cs="Times New Roman"/>
          <w:i/>
          <w:iCs/>
          <w:lang w:val="es-ES_tradnl"/>
        </w:rPr>
        <w:t>Decide también</w:t>
      </w:r>
      <w:r w:rsidRPr="006E4470">
        <w:rPr>
          <w:rFonts w:ascii="Times New Roman" w:hAnsi="Times New Roman" w:cs="Times New Roman"/>
          <w:lang w:val="es-ES_tradnl"/>
        </w:rPr>
        <w:t xml:space="preserve"> compartir todos los costos de los servicios de secretaría entre el Convenio, el Protocolo de Cartagena y el Protocolo de Nagoya en una proporción de 72 a 15 a 13 para el bienio 2025-2026;</w:t>
      </w:r>
    </w:p>
    <w:p w14:paraId="7CE7ABA7" w14:textId="77777777"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3.</w:t>
      </w:r>
      <w:r w:rsidRPr="006E4470">
        <w:rPr>
          <w:rFonts w:ascii="Times New Roman" w:hAnsi="Times New Roman" w:cs="Times New Roman"/>
          <w:lang w:val="es-ES_tradnl"/>
        </w:rPr>
        <w:tab/>
      </w:r>
      <w:r w:rsidRPr="006E4470">
        <w:rPr>
          <w:rFonts w:ascii="Times New Roman" w:hAnsi="Times New Roman" w:cs="Times New Roman"/>
          <w:i/>
          <w:iCs/>
          <w:lang w:val="es-ES_tradnl"/>
        </w:rPr>
        <w:t>Aprueba</w:t>
      </w:r>
      <w:r w:rsidRPr="006E4470">
        <w:rPr>
          <w:rFonts w:ascii="Times New Roman" w:hAnsi="Times New Roman" w:cs="Times New Roman"/>
          <w:lang w:val="es-ES_tradnl"/>
        </w:rPr>
        <w:t xml:space="preserve"> un presupuesto por programas básico (Fondo Fiduciario General para el Convenio) para el Convenio de XX dólares de los EE.UU. para 2025 y XX dólares para 2026, que representa el 72 % del presupuesto integrado de XX dólares para el año 2025 y XX dólares para el año 2026 para el Convenio y sus Protocolos, para los fines enumerados en los cuadros x y x </w:t>
      </w:r>
      <w:r w:rsidRPr="006E4470">
        <w:rPr>
          <w:rFonts w:ascii="Times New Roman" w:hAnsi="Times New Roman" w:cs="Times New Roman"/>
          <w:i/>
          <w:iCs/>
          <w:lang w:val="es-ES_tradnl"/>
        </w:rPr>
        <w:t>infra</w:t>
      </w:r>
      <w:r w:rsidRPr="006E4470">
        <w:rPr>
          <w:rFonts w:ascii="Times New Roman" w:hAnsi="Times New Roman" w:cs="Times New Roman"/>
          <w:lang w:val="es-ES_tradnl"/>
        </w:rPr>
        <w:t>;</w:t>
      </w:r>
    </w:p>
    <w:p w14:paraId="5EB125F2" w14:textId="6D52F05D"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4.</w:t>
      </w:r>
      <w:r w:rsidRPr="006E4470">
        <w:rPr>
          <w:rFonts w:ascii="Times New Roman" w:hAnsi="Times New Roman" w:cs="Times New Roman"/>
          <w:lang w:val="es-ES_tradnl"/>
        </w:rPr>
        <w:tab/>
        <w:t xml:space="preserve"> </w:t>
      </w:r>
      <w:r w:rsidRPr="006E4470">
        <w:rPr>
          <w:rFonts w:ascii="Times New Roman" w:hAnsi="Times New Roman" w:cs="Times New Roman"/>
          <w:i/>
          <w:iCs/>
          <w:lang w:val="es-ES_tradnl"/>
        </w:rPr>
        <w:t>Aprueba asimismo</w:t>
      </w:r>
      <w:r w:rsidRPr="006E4470">
        <w:rPr>
          <w:rFonts w:ascii="Times New Roman" w:hAnsi="Times New Roman" w:cs="Times New Roman"/>
          <w:lang w:val="es-ES_tradnl"/>
        </w:rPr>
        <w:t xml:space="preserve"> el uso del saldo no utilizado del</w:t>
      </w:r>
      <w:r w:rsidR="00B7467D" w:rsidRPr="006E4470">
        <w:rPr>
          <w:rFonts w:ascii="Times New Roman" w:hAnsi="Times New Roman" w:cs="Times New Roman"/>
          <w:lang w:val="es-ES_tradnl"/>
        </w:rPr>
        <w:t xml:space="preserve"> Fondo Fiduciario General para el Convenio, Fondo Fiduciario General para el Presupuesto por Programas Básico del Protocolo de Cartagena y Fondo Fiduciario General para el Presupuesto por Programas Básico del Protocolo de Nagoya</w:t>
      </w:r>
      <w:r w:rsidRPr="006E4470">
        <w:rPr>
          <w:rFonts w:ascii="Times New Roman" w:hAnsi="Times New Roman" w:cs="Times New Roman"/>
          <w:lang w:val="es-ES_tradnl"/>
        </w:rPr>
        <w:t xml:space="preserve"> para el bienio 2023-2024 de XX dólares para compensar las contribuciones de las Partes en el Convenio, el Protocolo de Cartagena y el Protocolo de Nagoya para el bienio 2025-2026;</w:t>
      </w:r>
    </w:p>
    <w:p w14:paraId="4D098D8E" w14:textId="232E0DB2"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5.</w:t>
      </w:r>
      <w:r w:rsidRPr="006E4470">
        <w:rPr>
          <w:rFonts w:ascii="Times New Roman" w:hAnsi="Times New Roman" w:cs="Times New Roman"/>
          <w:lang w:val="es-ES_tradnl"/>
        </w:rPr>
        <w:tab/>
      </w:r>
      <w:r w:rsidRPr="006E4470">
        <w:rPr>
          <w:rFonts w:ascii="Times New Roman" w:hAnsi="Times New Roman" w:cs="Times New Roman"/>
          <w:i/>
          <w:iCs/>
          <w:lang w:val="es-ES_tradnl"/>
        </w:rPr>
        <w:t>Expresa su agradecimiento</w:t>
      </w:r>
      <w:r w:rsidRPr="006E4470">
        <w:rPr>
          <w:rFonts w:ascii="Times New Roman" w:hAnsi="Times New Roman" w:cs="Times New Roman"/>
          <w:lang w:val="es-ES_tradnl"/>
        </w:rPr>
        <w:t xml:space="preserve"> a Canadá, como país anfitrión de la Secretaría del Convenio, por su renovado apoyo a la Secretaría, y acoge con satisfacción la contribución de 2</w:t>
      </w:r>
      <w:r w:rsidR="00437102" w:rsidRPr="006E4470">
        <w:rPr>
          <w:rFonts w:ascii="Times New Roman" w:hAnsi="Times New Roman" w:cs="Times New Roman"/>
          <w:lang w:val="es-ES_tradnl"/>
        </w:rPr>
        <w:t> </w:t>
      </w:r>
      <w:r w:rsidRPr="006E4470">
        <w:rPr>
          <w:rFonts w:ascii="Times New Roman" w:hAnsi="Times New Roman" w:cs="Times New Roman"/>
          <w:lang w:val="es-ES_tradnl"/>
        </w:rPr>
        <w:t>234</w:t>
      </w:r>
      <w:r w:rsidR="00437102" w:rsidRPr="006E4470">
        <w:rPr>
          <w:rFonts w:ascii="Times New Roman" w:hAnsi="Times New Roman" w:cs="Times New Roman"/>
          <w:lang w:val="es-ES_tradnl"/>
        </w:rPr>
        <w:t> </w:t>
      </w:r>
      <w:r w:rsidRPr="006E4470">
        <w:rPr>
          <w:rFonts w:ascii="Times New Roman" w:hAnsi="Times New Roman" w:cs="Times New Roman"/>
          <w:lang w:val="es-ES_tradnl"/>
        </w:rPr>
        <w:t>451 dólares canadienses para 2025 y de 2</w:t>
      </w:r>
      <w:r w:rsidR="00437102" w:rsidRPr="006E4470">
        <w:rPr>
          <w:rFonts w:ascii="Times New Roman" w:hAnsi="Times New Roman" w:cs="Times New Roman"/>
          <w:lang w:val="es-ES_tradnl"/>
        </w:rPr>
        <w:t> </w:t>
      </w:r>
      <w:r w:rsidRPr="006E4470">
        <w:rPr>
          <w:rFonts w:ascii="Times New Roman" w:hAnsi="Times New Roman" w:cs="Times New Roman"/>
          <w:lang w:val="es-ES_tradnl"/>
        </w:rPr>
        <w:t>255</w:t>
      </w:r>
      <w:r w:rsidR="00437102" w:rsidRPr="006E4470">
        <w:rPr>
          <w:rFonts w:ascii="Times New Roman" w:hAnsi="Times New Roman" w:cs="Times New Roman"/>
          <w:lang w:val="es-ES_tradnl"/>
        </w:rPr>
        <w:t> </w:t>
      </w:r>
      <w:r w:rsidRPr="006E4470">
        <w:rPr>
          <w:rFonts w:ascii="Times New Roman" w:hAnsi="Times New Roman" w:cs="Times New Roman"/>
          <w:lang w:val="es-ES_tradnl"/>
        </w:rPr>
        <w:t>959 dólares canadienses para 2026 del país anfitrión y de la Provincia de Quebec para el alquiler y los cost</w:t>
      </w:r>
      <w:r w:rsidR="001E61A8" w:rsidRPr="006E4470">
        <w:rPr>
          <w:rFonts w:ascii="Times New Roman" w:hAnsi="Times New Roman" w:cs="Times New Roman"/>
          <w:lang w:val="es-ES_tradnl"/>
        </w:rPr>
        <w:t xml:space="preserve">os conexos </w:t>
      </w:r>
      <w:r w:rsidRPr="006E4470">
        <w:rPr>
          <w:rFonts w:ascii="Times New Roman" w:hAnsi="Times New Roman" w:cs="Times New Roman"/>
          <w:lang w:val="es-ES_tradnl"/>
        </w:rPr>
        <w:t>de la Secretaría, que se asignarán en una proporción de 72 a 15 a 13 para compensar las contribuciones de las Partes en el Convenio, las Partes en el Protocolo de Cartagena y las Partes en el Protocolo de Nagoya, respectivamente, para el bienio 2025-2026;</w:t>
      </w:r>
    </w:p>
    <w:p w14:paraId="028855DC" w14:textId="77777777"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6.</w:t>
      </w:r>
      <w:r w:rsidRPr="006E4470">
        <w:rPr>
          <w:rFonts w:ascii="Times New Roman" w:hAnsi="Times New Roman" w:cs="Times New Roman"/>
          <w:lang w:val="es-ES_tradnl"/>
        </w:rPr>
        <w:tab/>
      </w:r>
      <w:r w:rsidRPr="006E4470">
        <w:rPr>
          <w:rFonts w:ascii="Times New Roman" w:hAnsi="Times New Roman" w:cs="Times New Roman"/>
          <w:i/>
          <w:iCs/>
          <w:lang w:val="es-ES_tradnl"/>
        </w:rPr>
        <w:t>Aprueba</w:t>
      </w:r>
      <w:r w:rsidRPr="006E4470">
        <w:rPr>
          <w:rFonts w:ascii="Times New Roman" w:hAnsi="Times New Roman" w:cs="Times New Roman"/>
          <w:lang w:val="es-ES_tradnl"/>
        </w:rPr>
        <w:t xml:space="preserve"> la escala de cuotas para el prorrateo de los gastos correspondientes a 2025 y 2026, de conformidad con la escala de cuotas de las Naciones Unidas</w:t>
      </w:r>
      <w:r w:rsidRPr="006E4470">
        <w:rPr>
          <w:rStyle w:val="FootnoteReference"/>
          <w:rFonts w:ascii="Times New Roman" w:hAnsi="Times New Roman" w:cs="Times New Roman"/>
          <w:lang w:val="es-ES_tradnl"/>
        </w:rPr>
        <w:footnoteReference w:id="11"/>
      </w:r>
      <w:r w:rsidRPr="006E4470">
        <w:rPr>
          <w:rFonts w:ascii="Times New Roman" w:hAnsi="Times New Roman" w:cs="Times New Roman"/>
          <w:lang w:val="es-ES_tradnl"/>
        </w:rPr>
        <w:t>, que figura en el anexo II de la presente decisión;</w:t>
      </w:r>
    </w:p>
    <w:p w14:paraId="43528129" w14:textId="4FB08873"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lastRenderedPageBreak/>
        <w:t>7.</w:t>
      </w:r>
      <w:r w:rsidRPr="006E4470">
        <w:rPr>
          <w:rFonts w:ascii="Times New Roman" w:hAnsi="Times New Roman" w:cs="Times New Roman"/>
          <w:lang w:val="es-ES_tradnl"/>
        </w:rPr>
        <w:tab/>
      </w:r>
      <w:r w:rsidRPr="006E4470">
        <w:rPr>
          <w:rFonts w:ascii="Times New Roman" w:hAnsi="Times New Roman" w:cs="Times New Roman"/>
          <w:i/>
          <w:iCs/>
          <w:lang w:val="es-ES_tradnl"/>
        </w:rPr>
        <w:t>Aprueba también</w:t>
      </w:r>
      <w:r w:rsidRPr="006E4470">
        <w:rPr>
          <w:rFonts w:ascii="Times New Roman" w:hAnsi="Times New Roman" w:cs="Times New Roman"/>
          <w:lang w:val="es-ES_tradnl"/>
        </w:rPr>
        <w:t xml:space="preserve"> </w:t>
      </w:r>
      <w:r w:rsidR="004745E1" w:rsidRPr="006E4470">
        <w:rPr>
          <w:rFonts w:ascii="Times New Roman" w:hAnsi="Times New Roman" w:cs="Times New Roman"/>
          <w:lang w:val="es-ES_tradnl"/>
        </w:rPr>
        <w:t xml:space="preserve">el cuadro de dotación de personal </w:t>
      </w:r>
      <w:r w:rsidRPr="006E4470">
        <w:rPr>
          <w:rFonts w:ascii="Times New Roman" w:hAnsi="Times New Roman" w:cs="Times New Roman"/>
          <w:lang w:val="es-ES_tradnl"/>
        </w:rPr>
        <w:t xml:space="preserve">de la Secretaría para el bienio 20252026, que figura en el cuadro x </w:t>
      </w:r>
      <w:r w:rsidRPr="006E4470">
        <w:rPr>
          <w:rFonts w:ascii="Times New Roman" w:hAnsi="Times New Roman" w:cs="Times New Roman"/>
          <w:i/>
          <w:iCs/>
          <w:lang w:val="es-ES_tradnl"/>
        </w:rPr>
        <w:t>infra</w:t>
      </w:r>
      <w:r w:rsidRPr="006E4470">
        <w:rPr>
          <w:rFonts w:ascii="Times New Roman" w:hAnsi="Times New Roman" w:cs="Times New Roman"/>
          <w:lang w:val="es-ES_tradnl"/>
        </w:rPr>
        <w:t>, utilizad</w:t>
      </w:r>
      <w:r w:rsidR="004745E1" w:rsidRPr="006E4470">
        <w:rPr>
          <w:rFonts w:ascii="Times New Roman" w:hAnsi="Times New Roman" w:cs="Times New Roman"/>
          <w:lang w:val="es-ES_tradnl"/>
        </w:rPr>
        <w:t>o</w:t>
      </w:r>
      <w:r w:rsidRPr="006E4470">
        <w:rPr>
          <w:rFonts w:ascii="Times New Roman" w:hAnsi="Times New Roman" w:cs="Times New Roman"/>
          <w:lang w:val="es-ES_tradnl"/>
        </w:rPr>
        <w:t xml:space="preserve"> a efectos de cálculo de costos para fijar el presupuesto general;</w:t>
      </w:r>
    </w:p>
    <w:p w14:paraId="4F31CA21" w14:textId="77777777"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8.</w:t>
      </w:r>
      <w:r w:rsidRPr="006E4470">
        <w:rPr>
          <w:rFonts w:ascii="Times New Roman" w:hAnsi="Times New Roman" w:cs="Times New Roman"/>
          <w:lang w:val="es-ES_tradnl"/>
        </w:rPr>
        <w:tab/>
      </w:r>
      <w:r w:rsidRPr="006E4470">
        <w:rPr>
          <w:rFonts w:ascii="Times New Roman" w:hAnsi="Times New Roman" w:cs="Times New Roman"/>
          <w:i/>
          <w:iCs/>
          <w:lang w:val="es-ES_tradnl"/>
        </w:rPr>
        <w:t xml:space="preserve">Recuerda </w:t>
      </w:r>
      <w:r w:rsidRPr="006E4470">
        <w:rPr>
          <w:rFonts w:ascii="Times New Roman" w:hAnsi="Times New Roman" w:cs="Times New Roman"/>
          <w:lang w:val="es-ES_tradnl"/>
        </w:rPr>
        <w:t>que la dotación de personal de la Secretaría debe garantizar el cumplimiento de las obligaciones jurídicas derivadas del Convenio y sus Protocolos;</w:t>
      </w:r>
    </w:p>
    <w:p w14:paraId="4424225D" w14:textId="23A655AA"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9.</w:t>
      </w:r>
      <w:r w:rsidRPr="006E4470">
        <w:rPr>
          <w:rFonts w:ascii="Times New Roman" w:hAnsi="Times New Roman" w:cs="Times New Roman"/>
          <w:lang w:val="es-ES_tradnl"/>
        </w:rPr>
        <w:tab/>
      </w:r>
      <w:r w:rsidRPr="006E4470">
        <w:rPr>
          <w:rFonts w:ascii="Times New Roman" w:hAnsi="Times New Roman" w:cs="Times New Roman"/>
          <w:i/>
          <w:iCs/>
          <w:lang w:val="es-ES_tradnl"/>
        </w:rPr>
        <w:t>Pide</w:t>
      </w:r>
      <w:r w:rsidRPr="006E4470">
        <w:rPr>
          <w:rFonts w:ascii="Times New Roman" w:hAnsi="Times New Roman" w:cs="Times New Roman"/>
          <w:lang w:val="es-ES_tradnl"/>
        </w:rPr>
        <w:t xml:space="preserve"> a la Secretaria Ejecutiva que complete </w:t>
      </w:r>
      <w:r w:rsidR="008D191A" w:rsidRPr="006E4470">
        <w:rPr>
          <w:rFonts w:ascii="Times New Roman" w:hAnsi="Times New Roman" w:cs="Times New Roman"/>
          <w:lang w:val="es-ES_tradnl"/>
        </w:rPr>
        <w:t xml:space="preserve">el examen del funcionamiento de la Secretaría solicitado </w:t>
      </w:r>
      <w:r w:rsidRPr="006E4470">
        <w:rPr>
          <w:rFonts w:ascii="Times New Roman" w:hAnsi="Times New Roman" w:cs="Times New Roman"/>
          <w:lang w:val="es-ES_tradnl"/>
        </w:rPr>
        <w:t xml:space="preserve">en la decisión 15/34 del 19 de diciembre de 2022, teniendo en cuenta el informe de </w:t>
      </w:r>
      <w:r w:rsidR="00FE4187" w:rsidRPr="006E4470">
        <w:rPr>
          <w:rFonts w:ascii="Times New Roman" w:hAnsi="Times New Roman" w:cs="Times New Roman"/>
          <w:lang w:val="es-ES_tradnl"/>
        </w:rPr>
        <w:t>análisis</w:t>
      </w:r>
      <w:r w:rsidRPr="006E4470">
        <w:rPr>
          <w:rFonts w:ascii="Times New Roman" w:hAnsi="Times New Roman" w:cs="Times New Roman"/>
          <w:lang w:val="es-ES_tradnl"/>
        </w:rPr>
        <w:t xml:space="preserve"> que figura en el documento CBD/COP/16/4/Add.2-CBD/CP/MOP/11/5/Add.2-CBD/NP/MOP/5/5/Add.2;</w:t>
      </w:r>
    </w:p>
    <w:p w14:paraId="3947237A" w14:textId="106A3F0C"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10.</w:t>
      </w:r>
      <w:r w:rsidRPr="006E4470">
        <w:rPr>
          <w:rFonts w:ascii="Times New Roman" w:hAnsi="Times New Roman" w:cs="Times New Roman"/>
          <w:lang w:val="es-ES_tradnl"/>
        </w:rPr>
        <w:tab/>
      </w:r>
      <w:r w:rsidRPr="006E4470">
        <w:rPr>
          <w:rFonts w:ascii="Times New Roman" w:hAnsi="Times New Roman" w:cs="Times New Roman"/>
          <w:i/>
          <w:iCs/>
          <w:lang w:val="es-ES_tradnl"/>
        </w:rPr>
        <w:t>Pide asimismo</w:t>
      </w:r>
      <w:r w:rsidRPr="006E4470">
        <w:rPr>
          <w:rFonts w:ascii="Times New Roman" w:hAnsi="Times New Roman" w:cs="Times New Roman"/>
          <w:lang w:val="es-ES_tradnl"/>
        </w:rPr>
        <w:t xml:space="preserve"> a la Secretaria Ejecutiva que informe a la Mesa y le proporcione toda la información necesaria, incluso en lo que respecta a la aplicación de los acuerdos administrativos entre el Programa de las Naciones Unidas para el Medio Ambiente y la Secretaría, </w:t>
      </w:r>
      <w:r w:rsidR="0075374F" w:rsidRPr="006E4470">
        <w:rPr>
          <w:rFonts w:ascii="Times New Roman" w:hAnsi="Times New Roman" w:cs="Times New Roman"/>
          <w:lang w:val="es-ES_tradnl"/>
        </w:rPr>
        <w:t xml:space="preserve">para que la </w:t>
      </w:r>
      <w:r w:rsidRPr="006E4470">
        <w:rPr>
          <w:rFonts w:ascii="Times New Roman" w:hAnsi="Times New Roman" w:cs="Times New Roman"/>
          <w:lang w:val="es-ES_tradnl"/>
        </w:rPr>
        <w:t xml:space="preserve">Mesa pueda desempeñar una función orientadora en relación con los preparativos y la celebración de las reuniones de la Conferencia de las Partes y de la Conferencia de las Partes </w:t>
      </w:r>
      <w:r w:rsidR="008D191A" w:rsidRPr="006E4470">
        <w:rPr>
          <w:rFonts w:ascii="Times New Roman" w:hAnsi="Times New Roman" w:cs="Times New Roman"/>
          <w:lang w:val="es-ES_tradnl"/>
        </w:rPr>
        <w:t>que actúa como</w:t>
      </w:r>
      <w:r w:rsidRPr="006E4470">
        <w:rPr>
          <w:rFonts w:ascii="Times New Roman" w:hAnsi="Times New Roman" w:cs="Times New Roman"/>
          <w:lang w:val="es-ES_tradnl"/>
        </w:rPr>
        <w:t xml:space="preserve"> reuniones de las Partes en los Protocolos;</w:t>
      </w:r>
    </w:p>
    <w:p w14:paraId="7928C30D" w14:textId="77777777"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11.</w:t>
      </w:r>
      <w:r w:rsidRPr="006E4470">
        <w:rPr>
          <w:rFonts w:ascii="Times New Roman" w:hAnsi="Times New Roman" w:cs="Times New Roman"/>
          <w:lang w:val="es-ES_tradnl"/>
        </w:rPr>
        <w:tab/>
      </w:r>
      <w:r w:rsidRPr="006E4470">
        <w:rPr>
          <w:rFonts w:ascii="Times New Roman" w:hAnsi="Times New Roman" w:cs="Times New Roman"/>
          <w:i/>
          <w:iCs/>
          <w:lang w:val="es-ES_tradnl"/>
        </w:rPr>
        <w:t xml:space="preserve">Autoriza </w:t>
      </w:r>
      <w:r w:rsidRPr="006E4470">
        <w:rPr>
          <w:rFonts w:ascii="Times New Roman" w:hAnsi="Times New Roman" w:cs="Times New Roman"/>
          <w:lang w:val="es-ES_tradnl"/>
        </w:rPr>
        <w:t>a la Secretaria Ejecutiva a contraer compromisos hasta el nivel del presupuesto aprobado, con cargo a los recursos en efectivo disponibles, incluidos los saldos no utilizados, las contribuciones de ejercicios financieros anteriores y los ingresos varios, de conformidad con las decisiones de la Conferencia de las Partes y con el Reglamento Financiero y la Reglamentación Financiera Detallada de las Naciones Unidas, y pide a la Secretaria Ejecutiva que divulgue oportunamente esos compromisos;</w:t>
      </w:r>
    </w:p>
    <w:p w14:paraId="2BCFD1B8" w14:textId="77777777"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12.</w:t>
      </w:r>
      <w:r w:rsidRPr="006E4470">
        <w:rPr>
          <w:rFonts w:ascii="Times New Roman" w:hAnsi="Times New Roman" w:cs="Times New Roman"/>
          <w:lang w:val="es-ES_tradnl"/>
        </w:rPr>
        <w:tab/>
      </w:r>
      <w:r w:rsidRPr="006E4470">
        <w:rPr>
          <w:rFonts w:ascii="Times New Roman" w:hAnsi="Times New Roman" w:cs="Times New Roman"/>
          <w:i/>
          <w:iCs/>
          <w:lang w:val="es-ES_tradnl"/>
        </w:rPr>
        <w:t>Autoriza asimismo</w:t>
      </w:r>
      <w:r w:rsidRPr="006E4470">
        <w:rPr>
          <w:rFonts w:ascii="Times New Roman" w:hAnsi="Times New Roman" w:cs="Times New Roman"/>
          <w:lang w:val="es-ES_tradnl"/>
        </w:rPr>
        <w:t xml:space="preserve"> a la Secretaria Ejecutiva a transferir recursos entre los programas entre cada una de las principales partidas presupuestarias que figuran en el cuadro x </w:t>
      </w:r>
      <w:r w:rsidRPr="006E4470">
        <w:rPr>
          <w:rFonts w:ascii="Times New Roman" w:hAnsi="Times New Roman" w:cs="Times New Roman"/>
          <w:i/>
          <w:iCs/>
          <w:lang w:val="es-ES_tradnl"/>
        </w:rPr>
        <w:t>infra</w:t>
      </w:r>
      <w:r w:rsidRPr="006E4470">
        <w:rPr>
          <w:rFonts w:ascii="Times New Roman" w:hAnsi="Times New Roman" w:cs="Times New Roman"/>
          <w:lang w:val="es-ES_tradnl"/>
        </w:rPr>
        <w:t>, hasta un total del 15% del presupuesto total por programas, siempre que se aplique una limitación adicional de hasta un máximo del 25% de cada una de esas partidas presupuestarias;</w:t>
      </w:r>
    </w:p>
    <w:p w14:paraId="5EAD4D65" w14:textId="77777777"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13.</w:t>
      </w:r>
      <w:r w:rsidRPr="006E4470">
        <w:rPr>
          <w:rFonts w:ascii="Times New Roman" w:hAnsi="Times New Roman" w:cs="Times New Roman"/>
          <w:lang w:val="es-ES_tradnl"/>
        </w:rPr>
        <w:tab/>
      </w:r>
      <w:r w:rsidRPr="006E4470">
        <w:rPr>
          <w:rFonts w:ascii="Times New Roman" w:hAnsi="Times New Roman" w:cs="Times New Roman"/>
          <w:i/>
          <w:iCs/>
          <w:lang w:val="es-ES_tradnl"/>
        </w:rPr>
        <w:t>Insta</w:t>
      </w:r>
      <w:r w:rsidRPr="006E4470">
        <w:rPr>
          <w:rFonts w:ascii="Times New Roman" w:hAnsi="Times New Roman" w:cs="Times New Roman"/>
          <w:lang w:val="es-ES_tradnl"/>
        </w:rPr>
        <w:t xml:space="preserve"> a la Secretaria Ejecutiva a que siga reduciendo el impacto medioambiental de las operaciones de la Secretaría y a que informe a la Conferencia de las Partes sobre las medidas adoptadas al respecto;</w:t>
      </w:r>
    </w:p>
    <w:p w14:paraId="397EF575" w14:textId="44179090"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14.</w:t>
      </w:r>
      <w:r w:rsidRPr="006E4470">
        <w:rPr>
          <w:rFonts w:ascii="Times New Roman" w:hAnsi="Times New Roman" w:cs="Times New Roman"/>
          <w:lang w:val="es-ES_tradnl"/>
        </w:rPr>
        <w:tab/>
      </w:r>
      <w:r w:rsidRPr="006E4470">
        <w:rPr>
          <w:rFonts w:ascii="Times New Roman" w:hAnsi="Times New Roman" w:cs="Times New Roman"/>
          <w:i/>
          <w:iCs/>
          <w:lang w:val="es-ES_tradnl"/>
        </w:rPr>
        <w:t>Pide</w:t>
      </w:r>
      <w:r w:rsidRPr="006E4470">
        <w:rPr>
          <w:rFonts w:ascii="Times New Roman" w:hAnsi="Times New Roman" w:cs="Times New Roman"/>
          <w:lang w:val="es-ES_tradnl"/>
        </w:rPr>
        <w:t xml:space="preserve"> a la Secretaria Ejecutiva que, como medio para mejorar aún más la transparencia y la rendición de cuentas, mantenga la sección en el sitio web de</w:t>
      </w:r>
      <w:r w:rsidR="008D191A" w:rsidRPr="006E4470">
        <w:rPr>
          <w:rFonts w:ascii="Times New Roman" w:hAnsi="Times New Roman" w:cs="Times New Roman"/>
          <w:lang w:val="es-ES_tradnl"/>
        </w:rPr>
        <w:t>l Convenio</w:t>
      </w:r>
      <w:r w:rsidRPr="006E4470">
        <w:rPr>
          <w:rFonts w:ascii="Times New Roman" w:hAnsi="Times New Roman" w:cs="Times New Roman"/>
          <w:lang w:val="es-ES_tradnl"/>
        </w:rPr>
        <w:t xml:space="preserve"> que proporciona enlaces a información actualizada pertinente para la gobernanza de</w:t>
      </w:r>
      <w:r w:rsidR="008D191A" w:rsidRPr="006E4470">
        <w:rPr>
          <w:rFonts w:ascii="Times New Roman" w:hAnsi="Times New Roman" w:cs="Times New Roman"/>
          <w:lang w:val="es-ES_tradnl"/>
        </w:rPr>
        <w:t>l Convenio</w:t>
      </w:r>
      <w:r w:rsidRPr="006E4470">
        <w:rPr>
          <w:rFonts w:ascii="Times New Roman" w:hAnsi="Times New Roman" w:cs="Times New Roman"/>
          <w:lang w:val="es-ES_tradnl"/>
        </w:rPr>
        <w:t>, incluidos los informes de auditoría finalizados y aceptados, los reglamentos y normas financieras aplicables y cualquier otra información presupuestaria y financiera pertinente para facilitar la diligencia debida y las decisiones de financiación de las Partes y otros posibles donantes;</w:t>
      </w:r>
    </w:p>
    <w:p w14:paraId="569B5435" w14:textId="3425387F"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15.</w:t>
      </w:r>
      <w:r w:rsidRPr="006E4470">
        <w:rPr>
          <w:rFonts w:ascii="Times New Roman" w:hAnsi="Times New Roman" w:cs="Times New Roman"/>
          <w:lang w:val="es-ES_tradnl"/>
        </w:rPr>
        <w:tab/>
      </w:r>
      <w:r w:rsidRPr="006E4470">
        <w:rPr>
          <w:rFonts w:ascii="Times New Roman" w:hAnsi="Times New Roman" w:cs="Times New Roman"/>
          <w:i/>
          <w:iCs/>
          <w:lang w:val="es-ES_tradnl"/>
        </w:rPr>
        <w:t xml:space="preserve">Invita </w:t>
      </w:r>
      <w:r w:rsidRPr="006E4470">
        <w:rPr>
          <w:rFonts w:ascii="Times New Roman" w:hAnsi="Times New Roman" w:cs="Times New Roman"/>
          <w:lang w:val="es-ES_tradnl"/>
        </w:rPr>
        <w:t>a todas las Partes en el Convenio a que tomen nota de que las contribuciones a los presupuestos de los programas básicos (</w:t>
      </w:r>
      <w:r w:rsidR="00DD1EFA" w:rsidRPr="006E4470">
        <w:rPr>
          <w:rFonts w:ascii="Times New Roman" w:hAnsi="Times New Roman" w:cs="Times New Roman"/>
          <w:lang w:val="es-ES_tradnl"/>
        </w:rPr>
        <w:t>Fondo Fiduciario General para el Convenio, Fondo Fiduciario General para el Presupuesto por Programas Básico del Protocolo de Cartagena y Fondo Fiduciario General para el Presupuesto por Programas Básico del Protocolo de Nagoya</w:t>
      </w:r>
      <w:r w:rsidRPr="006E4470">
        <w:rPr>
          <w:rFonts w:ascii="Times New Roman" w:hAnsi="Times New Roman" w:cs="Times New Roman"/>
          <w:lang w:val="es-ES_tradnl"/>
        </w:rPr>
        <w:t>) son pagaderas el 1 de enero del año para el que se hayan presupuestado dichas contribuciones, y a que las abonen con prontitud, y pide que se notifique a las Partes el importe de sus contribuciones lo antes posible en el año anterior al año en que sean pagaderas;</w:t>
      </w:r>
    </w:p>
    <w:p w14:paraId="6145F70D" w14:textId="582F685C"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16.</w:t>
      </w:r>
      <w:r w:rsidRPr="006E4470">
        <w:rPr>
          <w:rFonts w:ascii="Times New Roman" w:hAnsi="Times New Roman" w:cs="Times New Roman"/>
          <w:lang w:val="es-ES_tradnl"/>
        </w:rPr>
        <w:tab/>
      </w:r>
      <w:r w:rsidRPr="006E4470">
        <w:rPr>
          <w:rFonts w:ascii="Times New Roman" w:hAnsi="Times New Roman" w:cs="Times New Roman"/>
          <w:i/>
          <w:iCs/>
          <w:lang w:val="es-ES_tradnl"/>
        </w:rPr>
        <w:t>Observa con preocupación</w:t>
      </w:r>
      <w:r w:rsidRPr="006E4470">
        <w:rPr>
          <w:rFonts w:ascii="Times New Roman" w:hAnsi="Times New Roman" w:cs="Times New Roman"/>
          <w:lang w:val="es-ES_tradnl"/>
        </w:rPr>
        <w:t xml:space="preserve"> que varias Partes en el Convenio y sus Protocolos no han pagado sus contribuciones a los fondos fiduciarios básicos (</w:t>
      </w:r>
      <w:r w:rsidR="00DD1EFA" w:rsidRPr="006E4470">
        <w:rPr>
          <w:rFonts w:ascii="Times New Roman" w:hAnsi="Times New Roman" w:cs="Times New Roman"/>
          <w:lang w:val="es-ES_tradnl"/>
        </w:rPr>
        <w:t xml:space="preserve">Fondo Fiduciario General para el Convenio, Fondo Fiduciario General para el Presupuesto por Programas Básico del Protocolo de Cartagena y Fondo Fiduciario General para el Presupuesto por Programas Básico del Protocolo de </w:t>
      </w:r>
      <w:r w:rsidR="00DD1EFA" w:rsidRPr="006E4470">
        <w:rPr>
          <w:rFonts w:ascii="Times New Roman" w:hAnsi="Times New Roman" w:cs="Times New Roman"/>
          <w:lang w:val="es-ES_tradnl"/>
        </w:rPr>
        <w:lastRenderedPageBreak/>
        <w:t>Nagoya</w:t>
      </w:r>
      <w:r w:rsidRPr="006E4470">
        <w:rPr>
          <w:rFonts w:ascii="Times New Roman" w:hAnsi="Times New Roman" w:cs="Times New Roman"/>
          <w:lang w:val="es-ES_tradnl"/>
        </w:rPr>
        <w:t>) correspondientes a 2023 y años anteriores, que algunas Partes nunca han pagado sus contribuciones y que, de conformidad con las Normas Internacionales de Contabilidad del Sector Público adoptadas por las Naciones Unidas</w:t>
      </w:r>
      <w:r w:rsidRPr="006E4470">
        <w:rPr>
          <w:rStyle w:val="FootnoteReference"/>
          <w:rFonts w:ascii="Times New Roman" w:hAnsi="Times New Roman" w:cs="Times New Roman"/>
          <w:lang w:val="es-ES_tradnl"/>
        </w:rPr>
        <w:footnoteReference w:id="12"/>
      </w:r>
      <w:r w:rsidRPr="006E4470">
        <w:rPr>
          <w:rFonts w:ascii="Times New Roman" w:hAnsi="Times New Roman" w:cs="Times New Roman"/>
          <w:lang w:val="es-ES_tradnl"/>
        </w:rPr>
        <w:t>,</w:t>
      </w:r>
      <w:r w:rsidR="00D11074" w:rsidRPr="006E4470">
        <w:rPr>
          <w:rFonts w:ascii="Times New Roman" w:hAnsi="Times New Roman" w:cs="Times New Roman"/>
          <w:lang w:val="es-ES_tradnl"/>
        </w:rPr>
        <w:t xml:space="preserve"> </w:t>
      </w:r>
      <w:r w:rsidRPr="006E4470">
        <w:rPr>
          <w:rFonts w:ascii="Times New Roman" w:hAnsi="Times New Roman" w:cs="Times New Roman"/>
          <w:lang w:val="es-ES_tradnl"/>
        </w:rPr>
        <w:t xml:space="preserve">a finales de 2023 quedaban pendientes atrasos estimados en x dólares para el Convenio, x dólares para el Protocolo de Cartagena y x dólares para el Protocolo de Nagoya, que se deducen del saldo del fondo para cubrir deudas de </w:t>
      </w:r>
      <w:r w:rsidR="00D11074" w:rsidRPr="006E4470">
        <w:rPr>
          <w:rFonts w:ascii="Times New Roman" w:hAnsi="Times New Roman" w:cs="Times New Roman"/>
          <w:lang w:val="es-ES_tradnl"/>
        </w:rPr>
        <w:t xml:space="preserve">cobro </w:t>
      </w:r>
      <w:r w:rsidRPr="006E4470">
        <w:rPr>
          <w:rFonts w:ascii="Times New Roman" w:hAnsi="Times New Roman" w:cs="Times New Roman"/>
          <w:lang w:val="es-ES_tradnl"/>
        </w:rPr>
        <w:t xml:space="preserve">dudoso, por lo que no pueden utilizarse en beneficio de todas las Partes respectivas, y solicita al Programa de las Naciones Unidas para el Medio Ambiente que acepte oportunamente las contribuciones de todas las Partes en el Convenio; </w:t>
      </w:r>
    </w:p>
    <w:p w14:paraId="5423A35C" w14:textId="33668456"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17.</w:t>
      </w:r>
      <w:r w:rsidRPr="006E4470">
        <w:rPr>
          <w:rFonts w:ascii="Times New Roman" w:hAnsi="Times New Roman" w:cs="Times New Roman"/>
          <w:lang w:val="es-ES_tradnl"/>
        </w:rPr>
        <w:tab/>
      </w:r>
      <w:r w:rsidRPr="006E4470">
        <w:rPr>
          <w:rFonts w:ascii="Times New Roman" w:hAnsi="Times New Roman" w:cs="Times New Roman"/>
          <w:i/>
          <w:iCs/>
          <w:lang w:val="es-ES_tradnl"/>
        </w:rPr>
        <w:t>Insta</w:t>
      </w:r>
      <w:r w:rsidRPr="006E4470">
        <w:rPr>
          <w:rFonts w:ascii="Times New Roman" w:hAnsi="Times New Roman" w:cs="Times New Roman"/>
          <w:lang w:val="es-ES_tradnl"/>
        </w:rPr>
        <w:t xml:space="preserve"> a las Partes que aún no hayan abonado sus contribuciones a los fondos fiduciarios básicos (</w:t>
      </w:r>
      <w:r w:rsidR="00DD1EFA" w:rsidRPr="006E4470">
        <w:rPr>
          <w:rFonts w:ascii="Times New Roman" w:hAnsi="Times New Roman" w:cs="Times New Roman"/>
          <w:lang w:val="es-ES_tradnl"/>
        </w:rPr>
        <w:t>Fondo Fiduciario General para el Convenio, Fondo Fiduciario General para el Presupuesto por Programas Básico del Protocolo de Cartagena y Fondo Fiduciario General para el Presupuesto por Programas Básico del Protocolo de Nagoya</w:t>
      </w:r>
      <w:r w:rsidRPr="006E4470">
        <w:rPr>
          <w:rFonts w:ascii="Times New Roman" w:hAnsi="Times New Roman" w:cs="Times New Roman"/>
          <w:lang w:val="es-ES_tradnl"/>
        </w:rPr>
        <w:t>) para 2023 y años anteriores a que lo hagan sin demora ni condicionalidades, y pide a la Secretaria Ejecutiva que publique y mantenga actualizada la información sobre el estado de las contribuciones a los fondos fiduciarios del Convenio (</w:t>
      </w:r>
      <w:r w:rsidR="00FF5411" w:rsidRPr="006E4470">
        <w:rPr>
          <w:rFonts w:ascii="Times New Roman" w:hAnsi="Times New Roman" w:cs="Times New Roman"/>
          <w:lang w:val="es-ES_tradnl"/>
        </w:rPr>
        <w:t>Fondo Fiduciario General para el Convenio, Fondo Fiduciario General para el Presupuesto por Programas Básico del Protocolo de Cartagena</w:t>
      </w:r>
      <w:r w:rsidR="00A14491" w:rsidRPr="006E4470">
        <w:rPr>
          <w:rFonts w:ascii="Times New Roman" w:hAnsi="Times New Roman" w:cs="Times New Roman"/>
          <w:lang w:val="es-ES_tradnl"/>
        </w:rPr>
        <w:t xml:space="preserve">, </w:t>
      </w:r>
      <w:r w:rsidR="00FF5411" w:rsidRPr="006E4470">
        <w:rPr>
          <w:rFonts w:ascii="Times New Roman" w:hAnsi="Times New Roman" w:cs="Times New Roman"/>
          <w:lang w:val="es-ES_tradnl"/>
        </w:rPr>
        <w:t>Fondo Fiduciario General para el Presupuesto por Programas Básico del Protocolo de Nagoya</w:t>
      </w:r>
      <w:r w:rsidRPr="006E4470">
        <w:rPr>
          <w:rFonts w:ascii="Times New Roman" w:hAnsi="Times New Roman" w:cs="Times New Roman"/>
          <w:lang w:val="es-ES_tradnl"/>
        </w:rPr>
        <w:t xml:space="preserve">, </w:t>
      </w:r>
      <w:bookmarkStart w:id="10" w:name="_Hlk179399827"/>
      <w:r w:rsidR="00710FA8" w:rsidRPr="006E4470">
        <w:rPr>
          <w:rFonts w:ascii="Times New Roman" w:hAnsi="Times New Roman" w:cs="Times New Roman"/>
          <w:color w:val="000000" w:themeColor="text1"/>
          <w:lang w:val="es-ES_tradnl"/>
        </w:rPr>
        <w:t>Fondo Fiduciario Especial de Contribuciones Voluntarias Adicionales en Apoyo a Actividades Aprobadas en el marco del Convenio</w:t>
      </w:r>
      <w:bookmarkEnd w:id="10"/>
      <w:r w:rsidRPr="006E4470">
        <w:rPr>
          <w:rFonts w:ascii="Times New Roman" w:hAnsi="Times New Roman" w:cs="Times New Roman"/>
          <w:lang w:val="es-ES_tradnl"/>
        </w:rPr>
        <w:t xml:space="preserve">, </w:t>
      </w:r>
      <w:r w:rsidR="00CA1415" w:rsidRPr="006E4470">
        <w:rPr>
          <w:rFonts w:ascii="Times New Roman" w:hAnsi="Times New Roman" w:cs="Times New Roman"/>
          <w:color w:val="000000" w:themeColor="text1"/>
          <w:lang w:val="es-ES_tradnl"/>
        </w:rPr>
        <w:t xml:space="preserve">Fondo Fiduciario Especial de Contribuciones Voluntarias para Facilitar la Participación de las Partes </w:t>
      </w:r>
      <w:r w:rsidRPr="006E4470">
        <w:rPr>
          <w:rFonts w:ascii="Times New Roman" w:hAnsi="Times New Roman" w:cs="Times New Roman"/>
          <w:lang w:val="es-ES_tradnl"/>
        </w:rPr>
        <w:t xml:space="preserve">y </w:t>
      </w:r>
      <w:r w:rsidR="00565171" w:rsidRPr="006E4470">
        <w:rPr>
          <w:rFonts w:ascii="Times New Roman" w:hAnsi="Times New Roman" w:cs="Times New Roman"/>
          <w:lang w:val="es-ES_tradnl"/>
        </w:rPr>
        <w:t>Fondo Fiduciario Especial de Contribuciones Voluntarias para Facilitar la Participación de los Pueblos Indígenas y las Comunidades Locales</w:t>
      </w:r>
      <w:r w:rsidRPr="006E4470">
        <w:rPr>
          <w:rFonts w:ascii="Times New Roman" w:hAnsi="Times New Roman" w:cs="Times New Roman"/>
          <w:lang w:val="es-ES_tradnl"/>
        </w:rPr>
        <w:t xml:space="preserve">) y que mantenga regularmente informados de la situación a los miembros de las Mesas del Convenio y de sus Protocolos para que puedan facilitar información sobre las contribuciones </w:t>
      </w:r>
      <w:r w:rsidR="00443157" w:rsidRPr="006E4470">
        <w:rPr>
          <w:rFonts w:ascii="Times New Roman" w:hAnsi="Times New Roman" w:cs="Times New Roman"/>
          <w:lang w:val="es-ES_tradnl"/>
        </w:rPr>
        <w:t>pendientes de pago</w:t>
      </w:r>
      <w:r w:rsidRPr="006E4470">
        <w:rPr>
          <w:rFonts w:ascii="Times New Roman" w:hAnsi="Times New Roman" w:cs="Times New Roman"/>
          <w:lang w:val="es-ES_tradnl"/>
        </w:rPr>
        <w:t xml:space="preserve"> y sus consecuencias a las respectivas regiones, tal y como se indica en el párrafo 19;</w:t>
      </w:r>
    </w:p>
    <w:p w14:paraId="763EE100" w14:textId="51AE85FF"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18.</w:t>
      </w:r>
      <w:r w:rsidRPr="006E4470">
        <w:rPr>
          <w:rFonts w:ascii="Times New Roman" w:hAnsi="Times New Roman" w:cs="Times New Roman"/>
          <w:lang w:val="es-ES_tradnl"/>
        </w:rPr>
        <w:tab/>
      </w:r>
      <w:r w:rsidRPr="006E4470">
        <w:rPr>
          <w:rFonts w:ascii="Times New Roman" w:hAnsi="Times New Roman" w:cs="Times New Roman"/>
          <w:i/>
          <w:iCs/>
          <w:lang w:val="es-ES_tradnl"/>
        </w:rPr>
        <w:t xml:space="preserve">Pide </w:t>
      </w:r>
      <w:r w:rsidRPr="006E4470">
        <w:rPr>
          <w:rFonts w:ascii="Times New Roman" w:hAnsi="Times New Roman" w:cs="Times New Roman"/>
          <w:lang w:val="es-ES_tradnl"/>
        </w:rPr>
        <w:t>al Programa de las Naciones Unidas para el Medio Ambiente que, en su calidad de fideicomisario, utilice todos los canales diplomáticos disponibles para comunicar a las Partes pertinentes los atrasos en sus contribuciones a los fondos fiduciarios del Convenio (</w:t>
      </w:r>
      <w:r w:rsidR="00DD1EFA" w:rsidRPr="006E4470">
        <w:rPr>
          <w:rFonts w:ascii="Times New Roman" w:hAnsi="Times New Roman" w:cs="Times New Roman"/>
          <w:lang w:val="es-ES_tradnl"/>
        </w:rPr>
        <w:t>Fondo Fiduciario General para el Convenio, Fondo Fiduciario General para el Presupuesto por Programas Básico del Protocolo de Cartagena y Fondo Fiduciario General para el Presupuesto por Programas Básico del Protocolo de Nagoya</w:t>
      </w:r>
      <w:r w:rsidRPr="006E4470">
        <w:rPr>
          <w:rFonts w:ascii="Times New Roman" w:hAnsi="Times New Roman" w:cs="Times New Roman"/>
          <w:lang w:val="es-ES_tradnl"/>
        </w:rPr>
        <w:t>) de 2024 y años anteriores con miras al pago íntegro de esos atrasos en beneficio de todas las Partes en el Convenio y sus Protocolos, y pide a la Secretaria Ejecutiva que informe a la Mesa y a la Conferencia de las Partes en su 17ª reunión sobre la situación de esos atrasos;</w:t>
      </w:r>
    </w:p>
    <w:p w14:paraId="654AC25F" w14:textId="16CB7E64"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19.</w:t>
      </w:r>
      <w:r w:rsidRPr="006E4470">
        <w:rPr>
          <w:rFonts w:ascii="Times New Roman" w:hAnsi="Times New Roman" w:cs="Times New Roman"/>
          <w:lang w:val="es-ES_tradnl"/>
        </w:rPr>
        <w:tab/>
      </w:r>
      <w:r w:rsidRPr="006E4470">
        <w:rPr>
          <w:rFonts w:ascii="Times New Roman" w:hAnsi="Times New Roman" w:cs="Times New Roman"/>
          <w:i/>
          <w:iCs/>
          <w:lang w:val="es-ES_tradnl"/>
        </w:rPr>
        <w:t>Confirma</w:t>
      </w:r>
      <w:r w:rsidRPr="006E4470">
        <w:rPr>
          <w:rFonts w:ascii="Times New Roman" w:hAnsi="Times New Roman" w:cs="Times New Roman"/>
          <w:lang w:val="es-ES_tradnl"/>
        </w:rPr>
        <w:t xml:space="preserve"> que, con respecto a las contribuciones adeudadas a partir del 1 de enero de 2005, las Partes que hayan estado en mora en el pago de sus contribuciones durante dos o más años no podrán ser miembros de las Mesas de la Conferencia de las Partes en </w:t>
      </w:r>
      <w:r w:rsidR="008D191A" w:rsidRPr="006E4470">
        <w:rPr>
          <w:rFonts w:ascii="Times New Roman" w:hAnsi="Times New Roman" w:cs="Times New Roman"/>
          <w:lang w:val="es-ES_tradnl"/>
        </w:rPr>
        <w:t>el Convenio</w:t>
      </w:r>
      <w:r w:rsidRPr="006E4470">
        <w:rPr>
          <w:rFonts w:ascii="Times New Roman" w:hAnsi="Times New Roman" w:cs="Times New Roman"/>
          <w:lang w:val="es-ES_tradnl"/>
        </w:rPr>
        <w:t xml:space="preserve">, de la Conferencia de las Partes </w:t>
      </w:r>
      <w:r w:rsidR="008D191A" w:rsidRPr="006E4470">
        <w:rPr>
          <w:rFonts w:ascii="Times New Roman" w:hAnsi="Times New Roman" w:cs="Times New Roman"/>
          <w:lang w:val="es-ES_tradnl"/>
        </w:rPr>
        <w:t>que actúa como</w:t>
      </w:r>
      <w:r w:rsidRPr="006E4470">
        <w:rPr>
          <w:rFonts w:ascii="Times New Roman" w:hAnsi="Times New Roman" w:cs="Times New Roman"/>
          <w:lang w:val="es-ES_tradnl"/>
        </w:rPr>
        <w:t xml:space="preserve"> reuniones de las Partes en sus Protocolos o del Órgano Subsidiario de Asesoramiento Científico, Técnico y Tecnológico ni nombrar a un miembro de un comité de cumplimiento, y decide que esta limitación sólo se aplica en el caso de las Partes que no sean países menos adelantados o pequeños Estados insulares en desarrollo;</w:t>
      </w:r>
    </w:p>
    <w:p w14:paraId="000F9CA5" w14:textId="36A98240"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20.</w:t>
      </w:r>
      <w:r w:rsidRPr="006E4470">
        <w:rPr>
          <w:rFonts w:ascii="Times New Roman" w:hAnsi="Times New Roman" w:cs="Times New Roman"/>
          <w:lang w:val="es-ES_tradnl"/>
        </w:rPr>
        <w:tab/>
      </w:r>
      <w:r w:rsidRPr="006E4470">
        <w:rPr>
          <w:rFonts w:ascii="Times New Roman" w:hAnsi="Times New Roman" w:cs="Times New Roman"/>
          <w:i/>
          <w:iCs/>
          <w:lang w:val="es-ES_tradnl"/>
        </w:rPr>
        <w:t>Autoriza</w:t>
      </w:r>
      <w:r w:rsidRPr="006E4470">
        <w:rPr>
          <w:rFonts w:ascii="Times New Roman" w:hAnsi="Times New Roman" w:cs="Times New Roman"/>
          <w:lang w:val="es-ES_tradnl"/>
        </w:rPr>
        <w:t xml:space="preserve"> a la Secretaria Ejecutiva a llegar a acuerdos con cualquier Parte que haya estado en mora con sus contribuciones durante dos o más años, en virtud de los cuales la Parte acuerde un calendario de pagos para liquidar todos los atrasos pendientes en un plazo de seis años, dependiendo de sus circunstancias financieras, y pagar las contribuciones futuras en la fecha prevista, </w:t>
      </w:r>
      <w:r w:rsidRPr="006E4470">
        <w:rPr>
          <w:rFonts w:ascii="Times New Roman" w:hAnsi="Times New Roman" w:cs="Times New Roman"/>
          <w:lang w:val="es-ES_tradnl"/>
        </w:rPr>
        <w:lastRenderedPageBreak/>
        <w:t>y a informar sobre la aplicación de cualquier acuerdo de este tipo a la Mesa correspondiente en su siguiente reunión y a la Conferencia de las Partes en su 1</w:t>
      </w:r>
      <w:r w:rsidR="00443157" w:rsidRPr="006E4470">
        <w:rPr>
          <w:rFonts w:ascii="Times New Roman" w:hAnsi="Times New Roman" w:cs="Times New Roman"/>
          <w:lang w:val="es-ES_tradnl"/>
        </w:rPr>
        <w:t>7</w:t>
      </w:r>
      <w:r w:rsidRPr="006E4470">
        <w:rPr>
          <w:rFonts w:ascii="Times New Roman" w:hAnsi="Times New Roman" w:cs="Times New Roman"/>
          <w:lang w:val="es-ES_tradnl"/>
        </w:rPr>
        <w:t>ª reunión;</w:t>
      </w:r>
    </w:p>
    <w:p w14:paraId="79E12B9B" w14:textId="77777777"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21.</w:t>
      </w:r>
      <w:r w:rsidRPr="006E4470">
        <w:rPr>
          <w:rFonts w:ascii="Times New Roman" w:hAnsi="Times New Roman" w:cs="Times New Roman"/>
          <w:i/>
          <w:iCs/>
          <w:lang w:val="es-ES_tradnl"/>
        </w:rPr>
        <w:tab/>
        <w:t>Decide</w:t>
      </w:r>
      <w:r w:rsidRPr="006E4470">
        <w:rPr>
          <w:rFonts w:ascii="Times New Roman" w:hAnsi="Times New Roman" w:cs="Times New Roman"/>
          <w:lang w:val="es-ES_tradnl"/>
        </w:rPr>
        <w:t xml:space="preserve"> que una Parte que haya celebrado un acuerdo convenido de conformidad con el párrafo 20 </w:t>
      </w:r>
      <w:r w:rsidRPr="006E4470">
        <w:rPr>
          <w:rFonts w:ascii="Times New Roman" w:hAnsi="Times New Roman" w:cs="Times New Roman"/>
          <w:i/>
          <w:iCs/>
          <w:lang w:val="es-ES_tradnl"/>
        </w:rPr>
        <w:t>supra</w:t>
      </w:r>
      <w:r w:rsidRPr="006E4470">
        <w:rPr>
          <w:rFonts w:ascii="Times New Roman" w:hAnsi="Times New Roman" w:cs="Times New Roman"/>
          <w:lang w:val="es-ES_tradnl"/>
        </w:rPr>
        <w:t xml:space="preserve"> y que respete plenamente las disposiciones del mismo no estará sujeta a las disposiciones del párrafo 19 </w:t>
      </w:r>
      <w:r w:rsidRPr="006E4470">
        <w:rPr>
          <w:rFonts w:ascii="Times New Roman" w:hAnsi="Times New Roman" w:cs="Times New Roman"/>
          <w:i/>
          <w:iCs/>
          <w:lang w:val="es-ES_tradnl"/>
        </w:rPr>
        <w:t>supra</w:t>
      </w:r>
      <w:r w:rsidRPr="006E4470">
        <w:rPr>
          <w:rFonts w:ascii="Times New Roman" w:hAnsi="Times New Roman" w:cs="Times New Roman"/>
          <w:lang w:val="es-ES_tradnl"/>
        </w:rPr>
        <w:t>;</w:t>
      </w:r>
    </w:p>
    <w:p w14:paraId="4E52CC53" w14:textId="77777777"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22.</w:t>
      </w:r>
      <w:r w:rsidRPr="006E4470">
        <w:rPr>
          <w:rFonts w:ascii="Times New Roman" w:hAnsi="Times New Roman" w:cs="Times New Roman"/>
          <w:lang w:val="es-ES_tradnl"/>
        </w:rPr>
        <w:tab/>
      </w:r>
      <w:r w:rsidRPr="006E4470">
        <w:rPr>
          <w:rFonts w:ascii="Times New Roman" w:hAnsi="Times New Roman" w:cs="Times New Roman"/>
          <w:i/>
          <w:iCs/>
          <w:lang w:val="es-ES_tradnl"/>
        </w:rPr>
        <w:t xml:space="preserve">Pide </w:t>
      </w:r>
      <w:r w:rsidRPr="006E4470">
        <w:rPr>
          <w:rFonts w:ascii="Times New Roman" w:hAnsi="Times New Roman" w:cs="Times New Roman"/>
          <w:lang w:val="es-ES_tradnl"/>
        </w:rPr>
        <w:t>a la Secretaria Ejecutiva, e invita al Presidente de la Conferencia de las Partes, a que, mediante una carta firmada conjuntamente, notifique a las Partes con contribuciones pendientes de pago que están en mora y las invite a adoptar medidas oportunas para remediar la situación, y a que dé las gracias a las Partes que han respondido de manera positiva pagando sus contribuciones pendientes;</w:t>
      </w:r>
    </w:p>
    <w:p w14:paraId="59755F19" w14:textId="4842412D"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23.</w:t>
      </w:r>
      <w:r w:rsidRPr="006E4470">
        <w:rPr>
          <w:rFonts w:ascii="Times New Roman" w:hAnsi="Times New Roman" w:cs="Times New Roman"/>
          <w:lang w:val="es-ES_tradnl"/>
        </w:rPr>
        <w:tab/>
      </w:r>
      <w:r w:rsidRPr="006E4470">
        <w:rPr>
          <w:rFonts w:ascii="Times New Roman" w:hAnsi="Times New Roman" w:cs="Times New Roman"/>
          <w:i/>
          <w:iCs/>
          <w:lang w:val="es-ES_tradnl"/>
        </w:rPr>
        <w:t>Toma nota</w:t>
      </w:r>
      <w:r w:rsidRPr="006E4470">
        <w:rPr>
          <w:rFonts w:ascii="Times New Roman" w:hAnsi="Times New Roman" w:cs="Times New Roman"/>
          <w:lang w:val="es-ES_tradnl"/>
        </w:rPr>
        <w:t xml:space="preserve"> de que los fondos fiduciarios básicos para el Convenio y sus Protocolos (</w:t>
      </w:r>
      <w:r w:rsidR="00DD1EFA" w:rsidRPr="006E4470">
        <w:rPr>
          <w:rFonts w:ascii="Times New Roman" w:hAnsi="Times New Roman" w:cs="Times New Roman"/>
          <w:lang w:val="es-ES_tradnl"/>
        </w:rPr>
        <w:t>Fondo Fiduciario General para el Convenio, Fondo Fiduciario General para el Presupuesto por Programas Básico del Protocolo de Cartagena y Fondo Fiduciario General para el Presupuesto por Programas Básico del Protocolo de Nagoya</w:t>
      </w:r>
      <w:r w:rsidRPr="006E4470">
        <w:rPr>
          <w:rFonts w:ascii="Times New Roman" w:hAnsi="Times New Roman" w:cs="Times New Roman"/>
          <w:lang w:val="es-ES_tradnl"/>
        </w:rPr>
        <w:t>) deberían prorrogarse por un período de cuatro años a partir del 1 de enero de 2025 y hasta el 31 de diciembre de 2029, y pide a</w:t>
      </w:r>
      <w:r w:rsidR="00526BA4" w:rsidRPr="006E4470">
        <w:rPr>
          <w:rFonts w:ascii="Times New Roman" w:hAnsi="Times New Roman" w:cs="Times New Roman"/>
          <w:lang w:val="es-ES_tradnl"/>
        </w:rPr>
        <w:t xml:space="preserve"> la </w:t>
      </w:r>
      <w:r w:rsidRPr="006E4470">
        <w:rPr>
          <w:rFonts w:ascii="Times New Roman" w:hAnsi="Times New Roman" w:cs="Times New Roman"/>
          <w:lang w:val="es-ES_tradnl"/>
        </w:rPr>
        <w:t>Director</w:t>
      </w:r>
      <w:r w:rsidR="00526BA4" w:rsidRPr="006E4470">
        <w:rPr>
          <w:rFonts w:ascii="Times New Roman" w:hAnsi="Times New Roman" w:cs="Times New Roman"/>
          <w:lang w:val="es-ES_tradnl"/>
        </w:rPr>
        <w:t>a</w:t>
      </w:r>
      <w:r w:rsidRPr="006E4470">
        <w:rPr>
          <w:rFonts w:ascii="Times New Roman" w:hAnsi="Times New Roman" w:cs="Times New Roman"/>
          <w:lang w:val="es-ES_tradnl"/>
        </w:rPr>
        <w:t xml:space="preserve"> Ejecutiv</w:t>
      </w:r>
      <w:r w:rsidR="00526BA4" w:rsidRPr="006E4470">
        <w:rPr>
          <w:rFonts w:ascii="Times New Roman" w:hAnsi="Times New Roman" w:cs="Times New Roman"/>
          <w:lang w:val="es-ES_tradnl"/>
        </w:rPr>
        <w:t xml:space="preserve">a </w:t>
      </w:r>
      <w:r w:rsidRPr="006E4470">
        <w:rPr>
          <w:rFonts w:ascii="Times New Roman" w:hAnsi="Times New Roman" w:cs="Times New Roman"/>
          <w:lang w:val="es-ES_tradnl"/>
        </w:rPr>
        <w:t>del Programa de las Naciones Unidas para el Medio Ambiente que solicite la aprobación de la Asamblea de las Naciones Unidas para el Medio Ambiente para su prórroga;</w:t>
      </w:r>
    </w:p>
    <w:p w14:paraId="06CE1ED9" w14:textId="77777777"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24.</w:t>
      </w:r>
      <w:r w:rsidRPr="006E4470">
        <w:rPr>
          <w:rFonts w:ascii="Times New Roman" w:hAnsi="Times New Roman" w:cs="Times New Roman"/>
          <w:lang w:val="es-ES_tradnl"/>
        </w:rPr>
        <w:tab/>
      </w:r>
      <w:r w:rsidRPr="006E4470">
        <w:rPr>
          <w:rFonts w:ascii="Times New Roman" w:hAnsi="Times New Roman" w:cs="Times New Roman"/>
          <w:i/>
          <w:iCs/>
          <w:lang w:val="es-ES_tradnl"/>
        </w:rPr>
        <w:t xml:space="preserve">Toma nota </w:t>
      </w:r>
      <w:r w:rsidRPr="006E4470">
        <w:rPr>
          <w:rFonts w:ascii="Times New Roman" w:hAnsi="Times New Roman" w:cs="Times New Roman"/>
          <w:lang w:val="es-ES_tradnl"/>
        </w:rPr>
        <w:t>de las estimaciones de financiación para:</w:t>
      </w:r>
    </w:p>
    <w:p w14:paraId="2C82195D" w14:textId="1DB4C350"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 xml:space="preserve">a) </w:t>
      </w:r>
      <w:r w:rsidRPr="006E4470">
        <w:rPr>
          <w:rFonts w:ascii="Times New Roman" w:hAnsi="Times New Roman" w:cs="Times New Roman"/>
          <w:lang w:val="es-ES_tradnl"/>
        </w:rPr>
        <w:tab/>
        <w:t xml:space="preserve">El </w:t>
      </w:r>
      <w:r w:rsidR="00CA1415" w:rsidRPr="00CA1415">
        <w:rPr>
          <w:rFonts w:ascii="Times New Roman" w:hAnsi="Times New Roman" w:cs="Times New Roman"/>
          <w:lang w:val="es-ES_tradnl"/>
        </w:rPr>
        <w:t>Fondo Fiduciario Especial de Contribuciones Voluntarias Adicionales en Apoyo a Actividades Aprobadas en el marco del Convenio</w:t>
      </w:r>
      <w:r w:rsidR="00CA1415">
        <w:rPr>
          <w:rFonts w:ascii="Times New Roman" w:hAnsi="Times New Roman" w:cs="Times New Roman"/>
          <w:lang w:val="es-ES_tradnl"/>
        </w:rPr>
        <w:t xml:space="preserve"> </w:t>
      </w:r>
      <w:r w:rsidRPr="006E4470">
        <w:rPr>
          <w:rFonts w:ascii="Times New Roman" w:hAnsi="Times New Roman" w:cs="Times New Roman"/>
          <w:lang w:val="es-ES_tradnl"/>
        </w:rPr>
        <w:t>y sus Protocolos para el período 2025</w:t>
      </w:r>
      <w:r w:rsidR="00526BA4" w:rsidRPr="006E4470">
        <w:rPr>
          <w:rFonts w:ascii="Times New Roman" w:hAnsi="Times New Roman" w:cs="Times New Roman"/>
          <w:lang w:val="es-ES_tradnl"/>
        </w:rPr>
        <w:noBreakHyphen/>
      </w:r>
      <w:r w:rsidRPr="006E4470">
        <w:rPr>
          <w:rFonts w:ascii="Times New Roman" w:hAnsi="Times New Roman" w:cs="Times New Roman"/>
          <w:lang w:val="es-ES_tradnl"/>
        </w:rPr>
        <w:t>2026 (véase el cuadro x);</w:t>
      </w:r>
    </w:p>
    <w:p w14:paraId="1613D6E9" w14:textId="5D00C7D5" w:rsidR="007E1A4C" w:rsidRPr="000211C9"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0211C9">
        <w:rPr>
          <w:rFonts w:ascii="Times New Roman" w:hAnsi="Times New Roman" w:cs="Times New Roman"/>
          <w:lang w:val="es-ES_tradnl"/>
        </w:rPr>
        <w:t xml:space="preserve">b) </w:t>
      </w:r>
      <w:r w:rsidRPr="000211C9">
        <w:rPr>
          <w:rFonts w:ascii="Times New Roman" w:hAnsi="Times New Roman" w:cs="Times New Roman"/>
          <w:lang w:val="es-ES_tradnl"/>
        </w:rPr>
        <w:tab/>
        <w:t>El Fondo Fiduciario Especial de Contribuciones Voluntarias para Facilitar la Participación de las Partes en el Proceso de</w:t>
      </w:r>
      <w:r w:rsidR="008D191A" w:rsidRPr="000211C9">
        <w:rPr>
          <w:rFonts w:ascii="Times New Roman" w:hAnsi="Times New Roman" w:cs="Times New Roman"/>
          <w:lang w:val="es-ES_tradnl"/>
        </w:rPr>
        <w:t>l Convenio</w:t>
      </w:r>
      <w:r w:rsidRPr="000211C9">
        <w:rPr>
          <w:rFonts w:ascii="Times New Roman" w:hAnsi="Times New Roman" w:cs="Times New Roman"/>
          <w:lang w:val="es-ES_tradnl"/>
        </w:rPr>
        <w:t>) para el período 2025-2026 (véase el cuadro x);</w:t>
      </w:r>
    </w:p>
    <w:p w14:paraId="12285F1F" w14:textId="4BF2CBCA" w:rsidR="007E1A4C" w:rsidRPr="000211C9"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0211C9">
        <w:rPr>
          <w:rFonts w:ascii="Times New Roman" w:hAnsi="Times New Roman" w:cs="Times New Roman"/>
          <w:lang w:val="es-ES_tradnl"/>
        </w:rPr>
        <w:t xml:space="preserve">c) </w:t>
      </w:r>
      <w:r w:rsidRPr="000211C9">
        <w:rPr>
          <w:rFonts w:ascii="Times New Roman" w:hAnsi="Times New Roman" w:cs="Times New Roman"/>
          <w:lang w:val="es-ES_tradnl"/>
        </w:rPr>
        <w:tab/>
        <w:t xml:space="preserve">El Fondo Fiduciario de Contribuciones Voluntarias para Facilitar la </w:t>
      </w:r>
      <w:r w:rsidR="00C02687" w:rsidRPr="000211C9">
        <w:rPr>
          <w:rFonts w:ascii="Times New Roman" w:hAnsi="Times New Roman" w:cs="Times New Roman"/>
          <w:lang w:val="es-ES_tradnl"/>
        </w:rPr>
        <w:t>Participación de los Pueblos Indígenas y las Comunidades Locales</w:t>
      </w:r>
      <w:r w:rsidRPr="000211C9">
        <w:rPr>
          <w:rFonts w:ascii="Times New Roman" w:hAnsi="Times New Roman" w:cs="Times New Roman"/>
          <w:lang w:val="es-ES_tradnl"/>
        </w:rPr>
        <w:t xml:space="preserve"> para el período 2025-2026 (véase el cuadro x);</w:t>
      </w:r>
    </w:p>
    <w:p w14:paraId="31D5DDC3" w14:textId="11A61898" w:rsidR="007E1A4C" w:rsidRPr="000211C9"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0211C9">
        <w:rPr>
          <w:rFonts w:ascii="Times New Roman" w:hAnsi="Times New Roman" w:cs="Times New Roman"/>
          <w:lang w:val="es-ES_tradnl"/>
        </w:rPr>
        <w:t>25.</w:t>
      </w:r>
      <w:r w:rsidRPr="000211C9">
        <w:rPr>
          <w:rFonts w:ascii="Times New Roman" w:hAnsi="Times New Roman" w:cs="Times New Roman"/>
          <w:lang w:val="es-ES_tradnl"/>
        </w:rPr>
        <w:tab/>
      </w:r>
      <w:r w:rsidRPr="000211C9">
        <w:rPr>
          <w:rFonts w:ascii="Times New Roman" w:hAnsi="Times New Roman" w:cs="Times New Roman"/>
          <w:i/>
          <w:iCs/>
          <w:lang w:val="es-ES_tradnl"/>
        </w:rPr>
        <w:t>Recuerda</w:t>
      </w:r>
      <w:r w:rsidRPr="000211C9">
        <w:rPr>
          <w:rFonts w:ascii="Times New Roman" w:hAnsi="Times New Roman" w:cs="Times New Roman"/>
          <w:lang w:val="es-ES_tradnl"/>
        </w:rPr>
        <w:t xml:space="preserve"> el artículo 30 del reglamento para las reuniones de la Conferencia de las Partes</w:t>
      </w:r>
      <w:r w:rsidR="00F77888" w:rsidRPr="000211C9">
        <w:rPr>
          <w:rStyle w:val="FootnoteReference"/>
          <w:rFonts w:ascii="Times New Roman" w:hAnsi="Times New Roman" w:cs="Times New Roman"/>
        </w:rPr>
        <w:footnoteReference w:id="13"/>
      </w:r>
      <w:r w:rsidRPr="000211C9">
        <w:rPr>
          <w:rFonts w:ascii="Times New Roman" w:hAnsi="Times New Roman" w:cs="Times New Roman"/>
          <w:lang w:val="es-ES_tradnl"/>
        </w:rPr>
        <w:t>, y subraya la necesidad de que una amplia gama de Partes asista a las reuniones de las Partes en el Convenio y sus Protocolos, en particular para alcanzar el nivel de dos tercios de las Partes presentes necesario para proporcionar un quórum para la reunión que permita la adopción de decisiones;</w:t>
      </w:r>
    </w:p>
    <w:p w14:paraId="74A94FD6" w14:textId="5C37EA06" w:rsidR="007E1A4C" w:rsidRPr="000211C9"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0211C9">
        <w:rPr>
          <w:rFonts w:ascii="Times New Roman" w:hAnsi="Times New Roman" w:cs="Times New Roman"/>
          <w:lang w:val="es-ES_tradnl"/>
        </w:rPr>
        <w:t>26.</w:t>
      </w:r>
      <w:r w:rsidRPr="000211C9">
        <w:rPr>
          <w:rFonts w:ascii="Times New Roman" w:hAnsi="Times New Roman" w:cs="Times New Roman"/>
          <w:lang w:val="es-ES_tradnl"/>
        </w:rPr>
        <w:tab/>
      </w:r>
      <w:r w:rsidRPr="000211C9">
        <w:rPr>
          <w:rFonts w:ascii="Times New Roman" w:hAnsi="Times New Roman" w:cs="Times New Roman"/>
          <w:i/>
          <w:iCs/>
          <w:lang w:val="es-ES_tradnl"/>
        </w:rPr>
        <w:t>Reafirma</w:t>
      </w:r>
      <w:r w:rsidRPr="000211C9">
        <w:rPr>
          <w:rFonts w:ascii="Times New Roman" w:hAnsi="Times New Roman" w:cs="Times New Roman"/>
          <w:lang w:val="es-ES_tradnl"/>
        </w:rPr>
        <w:t xml:space="preserve"> la importancia de la participación plena y efectiva de las Partes que son países en desarrollo, en particular los países menos adelantados y los pequeños Estados insulares en desarrollo, así como las Partes con economías en transición, en las reuniones de la Conferencia de las Partes en </w:t>
      </w:r>
      <w:r w:rsidR="008D191A" w:rsidRPr="000211C9">
        <w:rPr>
          <w:rFonts w:ascii="Times New Roman" w:hAnsi="Times New Roman" w:cs="Times New Roman"/>
          <w:lang w:val="es-ES_tradnl"/>
        </w:rPr>
        <w:t>el Convenio</w:t>
      </w:r>
      <w:r w:rsidRPr="000211C9">
        <w:rPr>
          <w:rFonts w:ascii="Times New Roman" w:hAnsi="Times New Roman" w:cs="Times New Roman"/>
          <w:lang w:val="es-ES_tradnl"/>
        </w:rPr>
        <w:t xml:space="preserve"> y de la Conferencia de las Partes </w:t>
      </w:r>
      <w:r w:rsidR="008D191A" w:rsidRPr="000211C9">
        <w:rPr>
          <w:rFonts w:ascii="Times New Roman" w:hAnsi="Times New Roman" w:cs="Times New Roman"/>
          <w:lang w:val="es-ES_tradnl"/>
        </w:rPr>
        <w:t>que actúa como</w:t>
      </w:r>
      <w:r w:rsidRPr="000211C9">
        <w:rPr>
          <w:rFonts w:ascii="Times New Roman" w:hAnsi="Times New Roman" w:cs="Times New Roman"/>
          <w:lang w:val="es-ES_tradnl"/>
        </w:rPr>
        <w:t xml:space="preserve"> reuniones de las Partes en los Protocolos, y a este respecto pide a la Secretaria Ejecutiva que tome en consideración las decisiones pertinentes de la Conferencia de las Partes en </w:t>
      </w:r>
      <w:r w:rsidR="008D191A" w:rsidRPr="000211C9">
        <w:rPr>
          <w:rFonts w:ascii="Times New Roman" w:hAnsi="Times New Roman" w:cs="Times New Roman"/>
          <w:lang w:val="es-ES_tradnl"/>
        </w:rPr>
        <w:t>el Convenio</w:t>
      </w:r>
      <w:r w:rsidRPr="000211C9">
        <w:rPr>
          <w:rFonts w:ascii="Times New Roman" w:hAnsi="Times New Roman" w:cs="Times New Roman"/>
          <w:lang w:val="es-ES_tradnl"/>
        </w:rPr>
        <w:t xml:space="preserve"> y de la Conferencia de las Partes </w:t>
      </w:r>
      <w:r w:rsidR="008D191A" w:rsidRPr="000211C9">
        <w:rPr>
          <w:rFonts w:ascii="Times New Roman" w:hAnsi="Times New Roman" w:cs="Times New Roman"/>
          <w:lang w:val="es-ES_tradnl"/>
        </w:rPr>
        <w:t>que actúa como</w:t>
      </w:r>
      <w:r w:rsidRPr="000211C9">
        <w:rPr>
          <w:rFonts w:ascii="Times New Roman" w:hAnsi="Times New Roman" w:cs="Times New Roman"/>
          <w:lang w:val="es-ES_tradnl"/>
        </w:rPr>
        <w:t xml:space="preserve"> reuniones de las Partes en sus Protocolos sobre la celebración simultánea de reuniones y sobre la mejora de la eficiencia de las estructuras y los procesos </w:t>
      </w:r>
      <w:r w:rsidR="008D191A" w:rsidRPr="000211C9">
        <w:rPr>
          <w:rFonts w:ascii="Times New Roman" w:hAnsi="Times New Roman" w:cs="Times New Roman"/>
          <w:lang w:val="es-ES_tradnl"/>
        </w:rPr>
        <w:t>del Convenio</w:t>
      </w:r>
      <w:r w:rsidRPr="000211C9">
        <w:rPr>
          <w:rFonts w:ascii="Times New Roman" w:hAnsi="Times New Roman" w:cs="Times New Roman"/>
          <w:lang w:val="es-ES_tradnl"/>
        </w:rPr>
        <w:t xml:space="preserve"> y sus Protocolos;</w:t>
      </w:r>
    </w:p>
    <w:p w14:paraId="1E68C852" w14:textId="690B86DC" w:rsidR="007E1A4C" w:rsidRPr="000211C9"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0211C9">
        <w:rPr>
          <w:rFonts w:ascii="Times New Roman" w:hAnsi="Times New Roman" w:cs="Times New Roman"/>
          <w:lang w:val="es-ES_tradnl"/>
        </w:rPr>
        <w:t>27.</w:t>
      </w:r>
      <w:r w:rsidRPr="000211C9">
        <w:rPr>
          <w:rFonts w:ascii="Times New Roman" w:hAnsi="Times New Roman" w:cs="Times New Roman"/>
          <w:lang w:val="es-ES_tradnl"/>
        </w:rPr>
        <w:tab/>
      </w:r>
      <w:r w:rsidRPr="000211C9">
        <w:rPr>
          <w:rFonts w:ascii="Times New Roman" w:hAnsi="Times New Roman" w:cs="Times New Roman"/>
          <w:i/>
          <w:iCs/>
          <w:lang w:val="es-ES_tradnl"/>
        </w:rPr>
        <w:t>Alienta enérgicamente</w:t>
      </w:r>
      <w:r w:rsidRPr="000211C9">
        <w:rPr>
          <w:rFonts w:ascii="Times New Roman" w:hAnsi="Times New Roman" w:cs="Times New Roman"/>
          <w:lang w:val="es-ES_tradnl"/>
        </w:rPr>
        <w:t xml:space="preserve"> a las Partes que son países desarrollados y a otras Partes que estén en condiciones de hacerlo, incluso en el contexto de la cooperación Sur-Sur, a que proporcionen </w:t>
      </w:r>
      <w:r w:rsidRPr="000211C9">
        <w:rPr>
          <w:rFonts w:ascii="Times New Roman" w:hAnsi="Times New Roman" w:cs="Times New Roman"/>
          <w:lang w:val="es-ES_tradnl"/>
        </w:rPr>
        <w:lastRenderedPageBreak/>
        <w:t xml:space="preserve">al </w:t>
      </w:r>
      <w:bookmarkStart w:id="11" w:name="_Hlk179400139"/>
      <w:r w:rsidR="000211C9" w:rsidRPr="000211C9">
        <w:rPr>
          <w:rFonts w:ascii="Times New Roman" w:hAnsi="Times New Roman" w:cs="Times New Roman"/>
          <w:lang w:val="es-ES_tradnl"/>
        </w:rPr>
        <w:t>Fondo Fiduciario Especial de Contribuciones Voluntarias para Facilitar la Participación de las Partes</w:t>
      </w:r>
      <w:r w:rsidR="000211C9" w:rsidRPr="000211C9">
        <w:rPr>
          <w:rFonts w:ascii="Times New Roman" w:hAnsi="Times New Roman" w:cs="Times New Roman"/>
          <w:lang w:val="es-ES_tradnl"/>
        </w:rPr>
        <w:t xml:space="preserve"> </w:t>
      </w:r>
      <w:bookmarkEnd w:id="11"/>
      <w:r w:rsidRPr="000211C9">
        <w:rPr>
          <w:rFonts w:ascii="Times New Roman" w:hAnsi="Times New Roman" w:cs="Times New Roman"/>
          <w:lang w:val="es-ES_tradnl"/>
        </w:rPr>
        <w:t xml:space="preserve">los recursos financieros necesarios para permitir la participación plena y efectiva de los representantes de las Partes que son países en desarrollo, en particular los países menos adelantados y los pequeños Estados insulares en desarrollo, así como de los países con economías en transición, en las reuniones de la Conferencia de las Partes en </w:t>
      </w:r>
      <w:r w:rsidR="008D191A" w:rsidRPr="000211C9">
        <w:rPr>
          <w:rFonts w:ascii="Times New Roman" w:hAnsi="Times New Roman" w:cs="Times New Roman"/>
          <w:lang w:val="es-ES_tradnl"/>
        </w:rPr>
        <w:t>el Convenio</w:t>
      </w:r>
      <w:r w:rsidRPr="000211C9">
        <w:rPr>
          <w:rFonts w:ascii="Times New Roman" w:hAnsi="Times New Roman" w:cs="Times New Roman"/>
          <w:lang w:val="es-ES_tradnl"/>
        </w:rPr>
        <w:t xml:space="preserve">, la Conferencia de las Partes </w:t>
      </w:r>
      <w:r w:rsidR="008D191A" w:rsidRPr="000211C9">
        <w:rPr>
          <w:rFonts w:ascii="Times New Roman" w:hAnsi="Times New Roman" w:cs="Times New Roman"/>
          <w:lang w:val="es-ES_tradnl"/>
        </w:rPr>
        <w:t>que actúa como</w:t>
      </w:r>
      <w:r w:rsidRPr="000211C9">
        <w:rPr>
          <w:rFonts w:ascii="Times New Roman" w:hAnsi="Times New Roman" w:cs="Times New Roman"/>
          <w:lang w:val="es-ES_tradnl"/>
        </w:rPr>
        <w:t xml:space="preserve"> reuniones de las Partes en los Protocolos, el Órgano Subsidiario de Asesoramiento Científico, Técnico y Tecnológico, el </w:t>
      </w:r>
      <w:r w:rsidR="008D191A" w:rsidRPr="000211C9">
        <w:rPr>
          <w:rFonts w:ascii="Times New Roman" w:hAnsi="Times New Roman" w:cs="Times New Roman"/>
          <w:lang w:val="es-ES_tradnl"/>
        </w:rPr>
        <w:t>Órgano Subsidiario sobre la Aplicación</w:t>
      </w:r>
      <w:r w:rsidRPr="000211C9">
        <w:rPr>
          <w:rFonts w:ascii="Times New Roman" w:hAnsi="Times New Roman" w:cs="Times New Roman"/>
          <w:lang w:val="es-ES_tradnl"/>
        </w:rPr>
        <w:t xml:space="preserve"> y el </w:t>
      </w:r>
      <w:r w:rsidR="00C05401" w:rsidRPr="000211C9">
        <w:rPr>
          <w:rFonts w:ascii="Times New Roman" w:hAnsi="Times New Roman" w:cs="Times New Roman"/>
          <w:lang w:val="es-ES_tradnl"/>
        </w:rPr>
        <w:t>Grupo de Trabajo Especial de Composición Abierta entre Períodos de Sesiones sobre el Artículo 8 j) y Disposiciones Conexas del Convenio</w:t>
      </w:r>
      <w:r w:rsidRPr="000211C9">
        <w:rPr>
          <w:rFonts w:ascii="Times New Roman" w:hAnsi="Times New Roman" w:cs="Times New Roman"/>
          <w:lang w:val="es-ES_tradnl"/>
        </w:rPr>
        <w:t>;</w:t>
      </w:r>
    </w:p>
    <w:p w14:paraId="34D9A3C4" w14:textId="29473028" w:rsidR="007E1A4C" w:rsidRPr="000211C9"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0211C9">
        <w:rPr>
          <w:rFonts w:ascii="Times New Roman" w:hAnsi="Times New Roman" w:cs="Times New Roman"/>
          <w:lang w:val="es-ES_tradnl"/>
        </w:rPr>
        <w:t>28.</w:t>
      </w:r>
      <w:r w:rsidRPr="000211C9">
        <w:rPr>
          <w:rFonts w:ascii="Times New Roman" w:hAnsi="Times New Roman" w:cs="Times New Roman"/>
          <w:i/>
          <w:iCs/>
          <w:lang w:val="es-ES_tradnl"/>
        </w:rPr>
        <w:tab/>
        <w:t>Recuerda</w:t>
      </w:r>
      <w:r w:rsidRPr="000211C9">
        <w:rPr>
          <w:rFonts w:ascii="Times New Roman" w:hAnsi="Times New Roman" w:cs="Times New Roman"/>
          <w:lang w:val="es-ES_tradnl"/>
        </w:rPr>
        <w:t xml:space="preserve"> el párrafo 31 de la decisión IX/34, de 23 de mayo de 2008, y pide a la Secretaria Ejecutiva que, al asignar la financiación del </w:t>
      </w:r>
      <w:r w:rsidR="000211C9" w:rsidRPr="000211C9">
        <w:rPr>
          <w:rFonts w:ascii="Times New Roman" w:hAnsi="Times New Roman" w:cs="Times New Roman"/>
          <w:lang w:val="es-ES_tradnl"/>
        </w:rPr>
        <w:t>Fondo Fiduciario Especial de Contribuciones Voluntarias para Facilitar la Participación de las Partes</w:t>
      </w:r>
      <w:r w:rsidRPr="000211C9">
        <w:rPr>
          <w:rFonts w:ascii="Times New Roman" w:hAnsi="Times New Roman" w:cs="Times New Roman"/>
          <w:lang w:val="es-ES_tradnl"/>
        </w:rPr>
        <w:t>, siga dando prioridad a la financiación para los países menos adelantados y los pequeños Estados insulares en desarrollo;</w:t>
      </w:r>
    </w:p>
    <w:p w14:paraId="1C6C75F7" w14:textId="0321C428" w:rsidR="007E1A4C" w:rsidRPr="000211C9"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right="-24" w:firstLine="567"/>
        <w:jc w:val="both"/>
        <w:rPr>
          <w:rFonts w:ascii="Times New Roman" w:hAnsi="Times New Roman" w:cs="Times New Roman"/>
          <w:lang w:val="es-ES_tradnl"/>
        </w:rPr>
      </w:pPr>
      <w:r w:rsidRPr="000211C9">
        <w:rPr>
          <w:rFonts w:ascii="Times New Roman" w:hAnsi="Times New Roman" w:cs="Times New Roman"/>
          <w:lang w:val="es-ES_tradnl"/>
        </w:rPr>
        <w:t>29.</w:t>
      </w:r>
      <w:r w:rsidRPr="000211C9">
        <w:rPr>
          <w:rFonts w:ascii="Times New Roman" w:hAnsi="Times New Roman" w:cs="Times New Roman"/>
          <w:lang w:val="es-ES_tradnl"/>
        </w:rPr>
        <w:tab/>
      </w:r>
      <w:r w:rsidRPr="000211C9">
        <w:rPr>
          <w:rFonts w:ascii="Times New Roman" w:hAnsi="Times New Roman" w:cs="Times New Roman"/>
          <w:i/>
          <w:iCs/>
          <w:lang w:val="es-ES_tradnl"/>
        </w:rPr>
        <w:t>Alienta</w:t>
      </w:r>
      <w:r w:rsidRPr="000211C9">
        <w:rPr>
          <w:rFonts w:ascii="Times New Roman" w:hAnsi="Times New Roman" w:cs="Times New Roman"/>
          <w:lang w:val="es-ES_tradnl"/>
        </w:rPr>
        <w:t xml:space="preserve"> a las Partes que son países desarrollados y a otras Partes que estén en condiciones de hacerlo a que faciliten el contacto de la Secretaría con posibles donantes alternativos del </w:t>
      </w:r>
      <w:r w:rsidR="000211C9" w:rsidRPr="000211C9">
        <w:rPr>
          <w:rFonts w:ascii="Times New Roman" w:hAnsi="Times New Roman" w:cs="Times New Roman"/>
          <w:lang w:val="es-ES_tradnl"/>
        </w:rPr>
        <w:t>Fondo Fiduciario Especial de Contribuciones Voluntarias para Facilitar la Participación de las Partes</w:t>
      </w:r>
      <w:r w:rsidRPr="000211C9">
        <w:rPr>
          <w:rFonts w:ascii="Times New Roman" w:hAnsi="Times New Roman" w:cs="Times New Roman"/>
          <w:lang w:val="es-ES_tradnl"/>
        </w:rPr>
        <w:t xml:space="preserve">, incluidas entidades privadas y filantrópicas, para ayudar a financiar la participación de los países en desarrollo que reúnan los requisitos necesarios en las reuniones de la Conferencia de las Partes en </w:t>
      </w:r>
      <w:r w:rsidR="008D191A" w:rsidRPr="000211C9">
        <w:rPr>
          <w:rFonts w:ascii="Times New Roman" w:hAnsi="Times New Roman" w:cs="Times New Roman"/>
          <w:lang w:val="es-ES_tradnl"/>
        </w:rPr>
        <w:t>el Convenio</w:t>
      </w:r>
      <w:r w:rsidRPr="000211C9">
        <w:rPr>
          <w:rFonts w:ascii="Times New Roman" w:hAnsi="Times New Roman" w:cs="Times New Roman"/>
          <w:lang w:val="es-ES_tradnl"/>
        </w:rPr>
        <w:t xml:space="preserve">, la Conferencia de las Partes </w:t>
      </w:r>
      <w:r w:rsidR="008D191A" w:rsidRPr="000211C9">
        <w:rPr>
          <w:rFonts w:ascii="Times New Roman" w:hAnsi="Times New Roman" w:cs="Times New Roman"/>
          <w:lang w:val="es-ES_tradnl"/>
        </w:rPr>
        <w:t>que actúa como</w:t>
      </w:r>
      <w:r w:rsidRPr="000211C9">
        <w:rPr>
          <w:rFonts w:ascii="Times New Roman" w:hAnsi="Times New Roman" w:cs="Times New Roman"/>
          <w:lang w:val="es-ES_tradnl"/>
        </w:rPr>
        <w:t xml:space="preserve"> reuniones de las Partes en los Protocolos y los órganos subsidiarios;</w:t>
      </w:r>
    </w:p>
    <w:p w14:paraId="07F63D74" w14:textId="541F078F" w:rsidR="007E1A4C" w:rsidRPr="000211C9"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0211C9">
        <w:rPr>
          <w:rFonts w:ascii="Times New Roman" w:hAnsi="Times New Roman" w:cs="Times New Roman"/>
          <w:lang w:val="es-ES_tradnl"/>
        </w:rPr>
        <w:t>30.</w:t>
      </w:r>
      <w:r w:rsidRPr="000211C9">
        <w:rPr>
          <w:rFonts w:ascii="Times New Roman" w:hAnsi="Times New Roman" w:cs="Times New Roman"/>
          <w:lang w:val="es-ES_tradnl"/>
        </w:rPr>
        <w:tab/>
      </w:r>
      <w:r w:rsidRPr="000211C9">
        <w:rPr>
          <w:rFonts w:ascii="Times New Roman" w:hAnsi="Times New Roman" w:cs="Times New Roman"/>
          <w:i/>
          <w:iCs/>
          <w:lang w:val="es-ES_tradnl"/>
        </w:rPr>
        <w:t xml:space="preserve">Pide </w:t>
      </w:r>
      <w:r w:rsidRPr="000211C9">
        <w:rPr>
          <w:rFonts w:ascii="Times New Roman" w:hAnsi="Times New Roman" w:cs="Times New Roman"/>
          <w:lang w:val="es-ES_tradnl"/>
        </w:rPr>
        <w:t xml:space="preserve">a la Secretaria Ejecutiva que recuerde a las Partes en enero de cada año la necesidad de contribuir al </w:t>
      </w:r>
      <w:r w:rsidR="000211C9" w:rsidRPr="000211C9">
        <w:rPr>
          <w:rFonts w:ascii="Times New Roman" w:hAnsi="Times New Roman" w:cs="Times New Roman"/>
          <w:lang w:val="es-ES_tradnl"/>
        </w:rPr>
        <w:t>Fondo Fiduciario Especial de Contribuciones Voluntarias para Facilitar la Participación de las Partes</w:t>
      </w:r>
      <w:r w:rsidR="00CA1415" w:rsidRPr="000211C9">
        <w:rPr>
          <w:rFonts w:ascii="Times New Roman" w:hAnsi="Times New Roman" w:cs="Times New Roman"/>
          <w:lang w:val="es-ES_tradnl"/>
        </w:rPr>
        <w:t xml:space="preserve"> </w:t>
      </w:r>
      <w:r w:rsidRPr="000211C9">
        <w:rPr>
          <w:rFonts w:ascii="Times New Roman" w:hAnsi="Times New Roman" w:cs="Times New Roman"/>
          <w:lang w:val="es-ES_tradnl"/>
        </w:rPr>
        <w:t xml:space="preserve">al menos seis meses antes de las reuniones ordinarias de la Conferencia de las Partes en </w:t>
      </w:r>
      <w:r w:rsidR="008D191A" w:rsidRPr="000211C9">
        <w:rPr>
          <w:rFonts w:ascii="Times New Roman" w:hAnsi="Times New Roman" w:cs="Times New Roman"/>
          <w:lang w:val="es-ES_tradnl"/>
        </w:rPr>
        <w:t>el Convenio</w:t>
      </w:r>
      <w:r w:rsidRPr="000211C9">
        <w:rPr>
          <w:rFonts w:ascii="Times New Roman" w:hAnsi="Times New Roman" w:cs="Times New Roman"/>
          <w:lang w:val="es-ES_tradnl"/>
        </w:rPr>
        <w:t xml:space="preserve"> y de la Conferencia de las Partes </w:t>
      </w:r>
      <w:r w:rsidR="008D191A" w:rsidRPr="000211C9">
        <w:rPr>
          <w:rFonts w:ascii="Times New Roman" w:hAnsi="Times New Roman" w:cs="Times New Roman"/>
          <w:lang w:val="es-ES_tradnl"/>
        </w:rPr>
        <w:t>que actúa como</w:t>
      </w:r>
      <w:r w:rsidRPr="000211C9">
        <w:rPr>
          <w:rFonts w:ascii="Times New Roman" w:hAnsi="Times New Roman" w:cs="Times New Roman"/>
          <w:lang w:val="es-ES_tradnl"/>
        </w:rPr>
        <w:t xml:space="preserve"> reuniones de las Partes en los Protocolos, que formule solicitudes en diciembre de cada año para cubrir las necesidades de todas las reuniones pertinentes del año siguiente y que curse invitaciones anticipadas a otros donantes para que hagan contribuciones;</w:t>
      </w:r>
    </w:p>
    <w:p w14:paraId="0CA051E0" w14:textId="77777777" w:rsidR="007E1A4C" w:rsidRPr="000211C9"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0211C9">
        <w:rPr>
          <w:rFonts w:ascii="Times New Roman" w:hAnsi="Times New Roman" w:cs="Times New Roman"/>
          <w:lang w:val="es-ES_tradnl"/>
        </w:rPr>
        <w:t>31.</w:t>
      </w:r>
      <w:r w:rsidRPr="000211C9">
        <w:rPr>
          <w:rFonts w:ascii="Times New Roman" w:hAnsi="Times New Roman" w:cs="Times New Roman"/>
          <w:lang w:val="es-ES_tradnl"/>
        </w:rPr>
        <w:tab/>
      </w:r>
      <w:r w:rsidRPr="000211C9">
        <w:rPr>
          <w:rFonts w:ascii="Times New Roman" w:hAnsi="Times New Roman" w:cs="Times New Roman"/>
          <w:i/>
          <w:iCs/>
          <w:lang w:val="es-ES_tradnl"/>
        </w:rPr>
        <w:t>Pide también</w:t>
      </w:r>
      <w:r w:rsidRPr="000211C9">
        <w:rPr>
          <w:rFonts w:ascii="Times New Roman" w:hAnsi="Times New Roman" w:cs="Times New Roman"/>
          <w:lang w:val="es-ES_tradnl"/>
        </w:rPr>
        <w:t xml:space="preserve"> a la Secretaria Ejecutiva que, en consulta con las Mesas, siga vigilando la disponibilidad de contribuciones voluntarias al Fondo Fiduciario Especial de Contribuciones Voluntarias para Facilitar la Participación de las Partes, con miras a que los miembros de esas Mesas puedan señalar cualquier déficit de contribuciones a la atención de las Partes y, según proceda, de los posibles donantes de sus regiones;</w:t>
      </w:r>
    </w:p>
    <w:p w14:paraId="7D71C3D5" w14:textId="04CD78F6"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0211C9">
        <w:rPr>
          <w:rFonts w:ascii="Times New Roman" w:hAnsi="Times New Roman" w:cs="Times New Roman"/>
          <w:lang w:val="es-ES_tradnl"/>
        </w:rPr>
        <w:t>32.</w:t>
      </w:r>
      <w:r w:rsidRPr="000211C9">
        <w:rPr>
          <w:rFonts w:ascii="Times New Roman" w:hAnsi="Times New Roman" w:cs="Times New Roman"/>
          <w:lang w:val="es-ES_tradnl"/>
        </w:rPr>
        <w:tab/>
      </w:r>
      <w:r w:rsidRPr="000211C9">
        <w:rPr>
          <w:rFonts w:ascii="Times New Roman" w:hAnsi="Times New Roman" w:cs="Times New Roman"/>
          <w:i/>
          <w:iCs/>
          <w:lang w:val="es-ES_tradnl"/>
        </w:rPr>
        <w:t>Pide además</w:t>
      </w:r>
      <w:r w:rsidRPr="000211C9">
        <w:rPr>
          <w:rFonts w:ascii="Times New Roman" w:hAnsi="Times New Roman" w:cs="Times New Roman"/>
          <w:lang w:val="es-ES_tradnl"/>
        </w:rPr>
        <w:t xml:space="preserve"> a la Secretaria Ejecutiva que, en preparación de las reuniones de la Conferencia de las Partes en </w:t>
      </w:r>
      <w:r w:rsidR="008D191A" w:rsidRPr="000211C9">
        <w:rPr>
          <w:rFonts w:ascii="Times New Roman" w:hAnsi="Times New Roman" w:cs="Times New Roman"/>
          <w:lang w:val="es-ES_tradnl"/>
        </w:rPr>
        <w:t>el Convenio</w:t>
      </w:r>
      <w:r w:rsidRPr="000211C9">
        <w:rPr>
          <w:rFonts w:ascii="Times New Roman" w:hAnsi="Times New Roman" w:cs="Times New Roman"/>
          <w:lang w:val="es-ES_tradnl"/>
        </w:rPr>
        <w:t xml:space="preserve"> y de la Conferencia de las Partes </w:t>
      </w:r>
      <w:r w:rsidR="008D191A" w:rsidRPr="000211C9">
        <w:rPr>
          <w:rFonts w:ascii="Times New Roman" w:hAnsi="Times New Roman" w:cs="Times New Roman"/>
          <w:lang w:val="es-ES_tradnl"/>
        </w:rPr>
        <w:t>que actúa como</w:t>
      </w:r>
      <w:r w:rsidRPr="000211C9">
        <w:rPr>
          <w:rFonts w:ascii="Times New Roman" w:hAnsi="Times New Roman" w:cs="Times New Roman"/>
          <w:lang w:val="es-ES_tradnl"/>
        </w:rPr>
        <w:t xml:space="preserve"> reuniones de las Partes en los Protocolos, proporcione una lista de los trabajos dirigidos a la Secretaria Ejecutiva en los proyectos de recomendación y decisión y sus consecuencias, cuando proceda y según corresponda, a fin de informar</w:t>
      </w:r>
      <w:r w:rsidRPr="006E4470">
        <w:rPr>
          <w:rFonts w:ascii="Times New Roman" w:hAnsi="Times New Roman" w:cs="Times New Roman"/>
          <w:lang w:val="es-ES_tradnl"/>
        </w:rPr>
        <w:t xml:space="preserve"> a las Partes, sin perjuicio de las decisiones de la Conferencia de las Partes y de la Conferencia de las Partes </w:t>
      </w:r>
      <w:r w:rsidR="008D191A" w:rsidRPr="006E4470">
        <w:rPr>
          <w:rFonts w:ascii="Times New Roman" w:hAnsi="Times New Roman" w:cs="Times New Roman"/>
          <w:lang w:val="es-ES_tradnl"/>
        </w:rPr>
        <w:t>que actúa como</w:t>
      </w:r>
      <w:r w:rsidRPr="006E4470">
        <w:rPr>
          <w:rFonts w:ascii="Times New Roman" w:hAnsi="Times New Roman" w:cs="Times New Roman"/>
          <w:lang w:val="es-ES_tradnl"/>
        </w:rPr>
        <w:t xml:space="preserve"> reuniones de las Partes en los Protocolos;</w:t>
      </w:r>
    </w:p>
    <w:p w14:paraId="1072AAD5" w14:textId="3AB92BB0"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33.</w:t>
      </w:r>
      <w:r w:rsidRPr="006E4470">
        <w:rPr>
          <w:rFonts w:ascii="Times New Roman" w:hAnsi="Times New Roman" w:cs="Times New Roman"/>
          <w:lang w:val="es-ES_tradnl"/>
        </w:rPr>
        <w:tab/>
      </w:r>
      <w:r w:rsidRPr="006E4470">
        <w:rPr>
          <w:rFonts w:ascii="Times New Roman" w:hAnsi="Times New Roman" w:cs="Times New Roman"/>
          <w:i/>
          <w:iCs/>
          <w:lang w:val="es-ES_tradnl"/>
        </w:rPr>
        <w:t>Pide</w:t>
      </w:r>
      <w:r w:rsidRPr="006E4470">
        <w:rPr>
          <w:rFonts w:ascii="Times New Roman" w:hAnsi="Times New Roman" w:cs="Times New Roman"/>
          <w:lang w:val="es-ES_tradnl"/>
        </w:rPr>
        <w:t xml:space="preserve"> </w:t>
      </w:r>
      <w:r w:rsidRPr="006E4470">
        <w:rPr>
          <w:rFonts w:ascii="Times New Roman" w:hAnsi="Times New Roman" w:cs="Times New Roman"/>
          <w:i/>
          <w:iCs/>
          <w:lang w:val="es-ES_tradnl"/>
        </w:rPr>
        <w:t>asimismo</w:t>
      </w:r>
      <w:r w:rsidRPr="006E4470">
        <w:rPr>
          <w:rFonts w:ascii="Times New Roman" w:hAnsi="Times New Roman" w:cs="Times New Roman"/>
          <w:lang w:val="es-ES_tradnl"/>
        </w:rPr>
        <w:t xml:space="preserve"> a la Secretaria Ejecutiva que prepare y presente un programa de trabajo actualizado, detallado e integrado para el período 2027-2028 en el que se establezcan los objetivos, las tareas que ha de realizar la Secretaría y los resultados previstos con respecto a cada partida presupuestaria, para </w:t>
      </w:r>
      <w:r w:rsidR="008D191A" w:rsidRPr="006E4470">
        <w:rPr>
          <w:rFonts w:ascii="Times New Roman" w:hAnsi="Times New Roman" w:cs="Times New Roman"/>
          <w:lang w:val="es-ES_tradnl"/>
        </w:rPr>
        <w:t>el Convenio</w:t>
      </w:r>
      <w:r w:rsidRPr="006E4470">
        <w:rPr>
          <w:rFonts w:ascii="Times New Roman" w:hAnsi="Times New Roman" w:cs="Times New Roman"/>
          <w:lang w:val="es-ES_tradnl"/>
        </w:rPr>
        <w:t xml:space="preserve"> y sus Protocolos, a fin de que lo examinen la Conferencia de las Partes en </w:t>
      </w:r>
      <w:r w:rsidR="008D191A" w:rsidRPr="006E4470">
        <w:rPr>
          <w:rFonts w:ascii="Times New Roman" w:hAnsi="Times New Roman" w:cs="Times New Roman"/>
          <w:lang w:val="es-ES_tradnl"/>
        </w:rPr>
        <w:t>el Convenio</w:t>
      </w:r>
      <w:r w:rsidRPr="006E4470">
        <w:rPr>
          <w:rFonts w:ascii="Times New Roman" w:hAnsi="Times New Roman" w:cs="Times New Roman"/>
          <w:lang w:val="es-ES_tradnl"/>
        </w:rPr>
        <w:t xml:space="preserve"> y la Conferencia de las Partes </w:t>
      </w:r>
      <w:r w:rsidR="008D191A" w:rsidRPr="006E4470">
        <w:rPr>
          <w:rFonts w:ascii="Times New Roman" w:hAnsi="Times New Roman" w:cs="Times New Roman"/>
          <w:lang w:val="es-ES_tradnl"/>
        </w:rPr>
        <w:t>que actúa como</w:t>
      </w:r>
      <w:r w:rsidRPr="006E4470">
        <w:rPr>
          <w:rFonts w:ascii="Times New Roman" w:hAnsi="Times New Roman" w:cs="Times New Roman"/>
          <w:lang w:val="es-ES_tradnl"/>
        </w:rPr>
        <w:t xml:space="preserve"> reuniones de las Partes en los Protocolos en sus reuniones 17ª, 12ª y 6ª reuniones, respectivamente, y un presupuesto por programas correspondiente siguiendo el formato del proyecto de presupuesto por programas para el Programa de las Naciones Unidas para el Medio Ambiente, incluida la declaración de información </w:t>
      </w:r>
      <w:r w:rsidRPr="006E4470">
        <w:rPr>
          <w:rFonts w:ascii="Times New Roman" w:hAnsi="Times New Roman" w:cs="Times New Roman"/>
          <w:lang w:val="es-ES_tradnl"/>
        </w:rPr>
        <w:lastRenderedPageBreak/>
        <w:t>suplementaria, para el bienio con l</w:t>
      </w:r>
      <w:r w:rsidR="006966BB" w:rsidRPr="006E4470">
        <w:rPr>
          <w:rFonts w:ascii="Times New Roman" w:hAnsi="Times New Roman" w:cs="Times New Roman"/>
          <w:lang w:val="es-ES_tradnl"/>
        </w:rPr>
        <w:t xml:space="preserve">os </w:t>
      </w:r>
      <w:r w:rsidRPr="006E4470">
        <w:rPr>
          <w:rFonts w:ascii="Times New Roman" w:hAnsi="Times New Roman" w:cs="Times New Roman"/>
          <w:lang w:val="es-ES_tradnl"/>
        </w:rPr>
        <w:t xml:space="preserve">tres </w:t>
      </w:r>
      <w:r w:rsidR="006966BB" w:rsidRPr="006E4470">
        <w:rPr>
          <w:rFonts w:ascii="Times New Roman" w:hAnsi="Times New Roman" w:cs="Times New Roman"/>
          <w:lang w:val="es-ES_tradnl"/>
        </w:rPr>
        <w:t xml:space="preserve">escenarios </w:t>
      </w:r>
      <w:r w:rsidRPr="006E4470">
        <w:rPr>
          <w:rFonts w:ascii="Times New Roman" w:hAnsi="Times New Roman" w:cs="Times New Roman"/>
          <w:lang w:val="es-ES_tradnl"/>
        </w:rPr>
        <w:t>siguientes, teniendo en cuenta la lista del párrafo 32:</w:t>
      </w:r>
    </w:p>
    <w:p w14:paraId="1A1068F3" w14:textId="6D88F513" w:rsidR="007E1A4C" w:rsidRPr="006E4470" w:rsidRDefault="007E1A4C" w:rsidP="009C2B17">
      <w:pPr>
        <w:pStyle w:val="NormalWeb"/>
        <w:spacing w:before="120" w:beforeAutospacing="0" w:after="120" w:afterAutospacing="0"/>
        <w:ind w:left="567" w:firstLine="567"/>
        <w:jc w:val="both"/>
        <w:rPr>
          <w:rFonts w:ascii="Times New Roman" w:hAnsi="Times New Roman" w:cs="Times New Roman"/>
          <w:lang w:val="es-ES_tradnl"/>
        </w:rPr>
      </w:pPr>
      <w:r w:rsidRPr="006E4470">
        <w:rPr>
          <w:rFonts w:ascii="Times New Roman" w:hAnsi="Times New Roman" w:cs="Times New Roman"/>
          <w:lang w:val="es-ES_tradnl"/>
        </w:rPr>
        <w:t>a)</w:t>
      </w:r>
      <w:r w:rsidRPr="006E4470">
        <w:rPr>
          <w:rFonts w:ascii="Times New Roman" w:hAnsi="Times New Roman" w:cs="Times New Roman"/>
          <w:lang w:val="es-ES_tradnl"/>
        </w:rPr>
        <w:tab/>
        <w:t>El presupuesto por programas (</w:t>
      </w:r>
      <w:r w:rsidR="00DD1EFA" w:rsidRPr="006E4470">
        <w:rPr>
          <w:rFonts w:ascii="Times New Roman" w:hAnsi="Times New Roman" w:cs="Times New Roman"/>
          <w:lang w:val="es-ES_tradnl"/>
        </w:rPr>
        <w:t>Fondo Fiduciario General para el Convenio, Fondo Fiduciario General para el Presupuesto por Programas Básico del Protocolo de Cartagena y Fondo Fiduciario General para el Presupuesto por Programas Básico del Protocolo de Nagoya</w:t>
      </w:r>
      <w:r w:rsidRPr="006E4470">
        <w:rPr>
          <w:rFonts w:ascii="Times New Roman" w:hAnsi="Times New Roman" w:cs="Times New Roman"/>
          <w:lang w:val="es-ES_tradnl"/>
        </w:rPr>
        <w:t>) necesario para ejecutar el programa de trabajo del Convenio y sus Protocolos, a la luz del examen</w:t>
      </w:r>
      <w:r w:rsidR="008D191A" w:rsidRPr="006E4470">
        <w:rPr>
          <w:rFonts w:ascii="Times New Roman" w:hAnsi="Times New Roman" w:cs="Times New Roman"/>
          <w:lang w:val="es-ES_tradnl"/>
        </w:rPr>
        <w:t xml:space="preserve"> de funcionamiento de la Secretaría</w:t>
      </w:r>
      <w:r w:rsidRPr="006E4470">
        <w:rPr>
          <w:rFonts w:ascii="Times New Roman" w:hAnsi="Times New Roman" w:cs="Times New Roman"/>
          <w:lang w:val="es-ES_tradnl"/>
        </w:rPr>
        <w:t>, menos el importe de los saldos no utilizados para el bienio 2025</w:t>
      </w:r>
      <w:r w:rsidR="008D191A" w:rsidRPr="006E4470">
        <w:rPr>
          <w:rFonts w:ascii="Times New Roman" w:hAnsi="Times New Roman" w:cs="Times New Roman"/>
          <w:lang w:val="es-ES_tradnl"/>
        </w:rPr>
        <w:noBreakHyphen/>
      </w:r>
      <w:r w:rsidRPr="006E4470">
        <w:rPr>
          <w:rFonts w:ascii="Times New Roman" w:hAnsi="Times New Roman" w:cs="Times New Roman"/>
          <w:lang w:val="es-ES_tradnl"/>
        </w:rPr>
        <w:t>2026;</w:t>
      </w:r>
    </w:p>
    <w:p w14:paraId="0296F544" w14:textId="1DB016AF" w:rsidR="007E1A4C" w:rsidRPr="006E4470" w:rsidRDefault="007E1A4C" w:rsidP="009C2B17">
      <w:pPr>
        <w:pStyle w:val="NormalWeb"/>
        <w:spacing w:before="120" w:beforeAutospacing="0" w:after="120" w:afterAutospacing="0"/>
        <w:ind w:left="567" w:firstLine="567"/>
        <w:jc w:val="both"/>
        <w:rPr>
          <w:rFonts w:ascii="Times New Roman" w:hAnsi="Times New Roman" w:cs="Times New Roman"/>
          <w:lang w:val="es-ES_tradnl"/>
        </w:rPr>
      </w:pPr>
      <w:r w:rsidRPr="006E4470">
        <w:rPr>
          <w:rFonts w:ascii="Times New Roman" w:hAnsi="Times New Roman" w:cs="Times New Roman"/>
          <w:lang w:val="es-ES_tradnl" w:eastAsia="ja-JP"/>
        </w:rPr>
        <w:t>b)</w:t>
      </w:r>
      <w:r w:rsidRPr="006E4470">
        <w:rPr>
          <w:rFonts w:ascii="Times New Roman" w:hAnsi="Times New Roman" w:cs="Times New Roman"/>
          <w:lang w:val="es-ES_tradnl" w:eastAsia="ja-JP"/>
        </w:rPr>
        <w:tab/>
      </w:r>
      <w:r w:rsidRPr="006E4470">
        <w:rPr>
          <w:rFonts w:ascii="Times New Roman" w:hAnsi="Times New Roman" w:cs="Times New Roman"/>
          <w:lang w:val="es-ES_tradnl"/>
        </w:rPr>
        <w:t>El presupuesto por programas (</w:t>
      </w:r>
      <w:r w:rsidR="00DD1EFA" w:rsidRPr="006E4470">
        <w:rPr>
          <w:rFonts w:ascii="Times New Roman" w:hAnsi="Times New Roman" w:cs="Times New Roman"/>
          <w:lang w:val="es-ES_tradnl"/>
        </w:rPr>
        <w:t>Fondo Fiduciario General para el Convenio, Fondo Fiduciario General para el Presupuesto por Programas Básico del Protocolo de Cartagena y Fondo Fiduciario General para el Presupuesto por Programas Básico del Protocolo de Nagoya</w:t>
      </w:r>
      <w:r w:rsidRPr="006E4470">
        <w:rPr>
          <w:rFonts w:ascii="Times New Roman" w:hAnsi="Times New Roman" w:cs="Times New Roman"/>
          <w:lang w:val="es-ES_tradnl"/>
        </w:rPr>
        <w:t>) fijado en el nivel total de 2025-2026 en términos reales menos el importe de los saldos no utilizados para el bienio 2025-2026;</w:t>
      </w:r>
    </w:p>
    <w:p w14:paraId="744BF403" w14:textId="0AB7DF96" w:rsidR="007E1A4C" w:rsidRPr="006E4470" w:rsidRDefault="007E1A4C" w:rsidP="009C2B17">
      <w:pPr>
        <w:pStyle w:val="NormalWeb"/>
        <w:spacing w:before="120" w:beforeAutospacing="0" w:after="120" w:afterAutospacing="0"/>
        <w:ind w:left="567" w:firstLine="567"/>
        <w:jc w:val="both"/>
        <w:rPr>
          <w:rFonts w:ascii="Times New Roman" w:hAnsi="Times New Roman" w:cs="Times New Roman"/>
          <w:lang w:val="es-ES_tradnl" w:eastAsia="ja-JP"/>
        </w:rPr>
      </w:pPr>
      <w:r w:rsidRPr="006E4470">
        <w:rPr>
          <w:rFonts w:ascii="Times New Roman" w:hAnsi="Times New Roman" w:cs="Times New Roman"/>
          <w:lang w:val="es-ES_tradnl" w:eastAsia="ja-JP"/>
        </w:rPr>
        <w:t>c)</w:t>
      </w:r>
      <w:r w:rsidRPr="006E4470">
        <w:rPr>
          <w:rFonts w:ascii="Times New Roman" w:hAnsi="Times New Roman" w:cs="Times New Roman"/>
          <w:lang w:val="es-ES_tradnl" w:eastAsia="ja-JP"/>
        </w:rPr>
        <w:tab/>
      </w:r>
      <w:r w:rsidRPr="006E4470">
        <w:rPr>
          <w:rFonts w:ascii="Times New Roman" w:hAnsi="Times New Roman" w:cs="Times New Roman"/>
          <w:lang w:val="es-ES_tradnl"/>
        </w:rPr>
        <w:t>El presupuesto por programas (</w:t>
      </w:r>
      <w:r w:rsidR="00DD1EFA" w:rsidRPr="006E4470">
        <w:rPr>
          <w:rFonts w:ascii="Times New Roman" w:hAnsi="Times New Roman" w:cs="Times New Roman"/>
          <w:lang w:val="es-ES_tradnl"/>
        </w:rPr>
        <w:t>Fondo Fiduciario General para el Convenio, Fondo Fiduciario General para el Presupuesto por Programas Básico del Protocolo de Cartagena y Fondo Fiduciario General para el Presupuesto por Programas Básico del Protocolo de Nagoya</w:t>
      </w:r>
      <w:r w:rsidRPr="006E4470">
        <w:rPr>
          <w:rFonts w:ascii="Times New Roman" w:hAnsi="Times New Roman" w:cs="Times New Roman"/>
          <w:lang w:val="es-ES_tradnl"/>
        </w:rPr>
        <w:t>) fijado en el nivel total de 2025-2026 en términos nominales menos el importe de los saldos no utilizados para el bienio 2025-2026;</w:t>
      </w:r>
    </w:p>
    <w:p w14:paraId="20DD0DC8" w14:textId="77777777"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34.</w:t>
      </w:r>
      <w:r w:rsidRPr="006E4470">
        <w:rPr>
          <w:rFonts w:ascii="Times New Roman" w:hAnsi="Times New Roman" w:cs="Times New Roman"/>
          <w:lang w:val="es-ES_tradnl"/>
        </w:rPr>
        <w:tab/>
      </w:r>
      <w:r w:rsidRPr="006E4470">
        <w:rPr>
          <w:rFonts w:ascii="Times New Roman" w:hAnsi="Times New Roman" w:cs="Times New Roman"/>
          <w:i/>
          <w:iCs/>
          <w:lang w:val="es-ES_tradnl"/>
        </w:rPr>
        <w:t xml:space="preserve">Pide además </w:t>
      </w:r>
      <w:r w:rsidRPr="006E4470">
        <w:rPr>
          <w:rFonts w:ascii="Times New Roman" w:hAnsi="Times New Roman" w:cs="Times New Roman"/>
          <w:lang w:val="es-ES_tradnl"/>
        </w:rPr>
        <w:t xml:space="preserve">a la Secretaria Ejecutiva que introduzca todas las medidas posibles para mejorar la eficacia y la eficiencia de la Secretaría, y que refleje dichas medidas en los tres escenarios anteriores; </w:t>
      </w:r>
    </w:p>
    <w:p w14:paraId="5B66716B" w14:textId="32DDA774"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jc w:val="both"/>
        <w:rPr>
          <w:rFonts w:ascii="Times New Roman" w:hAnsi="Times New Roman" w:cs="Times New Roman"/>
          <w:lang w:val="es-ES_tradnl"/>
        </w:rPr>
      </w:pPr>
      <w:r w:rsidRPr="006E4470">
        <w:rPr>
          <w:rFonts w:ascii="Times New Roman" w:hAnsi="Times New Roman" w:cs="Times New Roman"/>
          <w:lang w:val="es-ES_tradnl"/>
        </w:rPr>
        <w:t>35.</w:t>
      </w:r>
      <w:r w:rsidRPr="006E4470">
        <w:rPr>
          <w:rFonts w:ascii="Times New Roman" w:hAnsi="Times New Roman" w:cs="Times New Roman"/>
          <w:lang w:val="es-ES_tradnl"/>
        </w:rPr>
        <w:tab/>
      </w:r>
      <w:r w:rsidRPr="006E4470">
        <w:rPr>
          <w:rFonts w:ascii="Times New Roman" w:hAnsi="Times New Roman" w:cs="Times New Roman"/>
          <w:i/>
          <w:iCs/>
          <w:lang w:val="es-ES_tradnl"/>
        </w:rPr>
        <w:t>Pide asimismo</w:t>
      </w:r>
      <w:r w:rsidRPr="006E4470">
        <w:rPr>
          <w:rFonts w:ascii="Times New Roman" w:hAnsi="Times New Roman" w:cs="Times New Roman"/>
          <w:lang w:val="es-ES_tradnl"/>
        </w:rPr>
        <w:t xml:space="preserve"> a la Secretaria Ejecutiva que informe a la Conferencia de las Partes en el Convenio y a la Conferencia de las Partes </w:t>
      </w:r>
      <w:r w:rsidR="008D191A" w:rsidRPr="006E4470">
        <w:rPr>
          <w:rFonts w:ascii="Times New Roman" w:hAnsi="Times New Roman" w:cs="Times New Roman"/>
          <w:lang w:val="es-ES_tradnl"/>
        </w:rPr>
        <w:t>que actúa como</w:t>
      </w:r>
      <w:r w:rsidRPr="006E4470">
        <w:rPr>
          <w:rFonts w:ascii="Times New Roman" w:hAnsi="Times New Roman" w:cs="Times New Roman"/>
          <w:lang w:val="es-ES_tradnl"/>
        </w:rPr>
        <w:t xml:space="preserve"> reuniones de las Partes en los Protocolos de Cartagena y Nagoya en sus reuniones 17ª, 12ª y 6ª, respectivamente, sobre los ingresos y la ejecución del presupuesto, los saldos no utilizados y la situación de los superávit y los remanentes, así como sobre cualquier ajuste realizado en el presupuesto para el bienio 2025-2026.</w:t>
      </w:r>
    </w:p>
    <w:p w14:paraId="041A05D1" w14:textId="77777777" w:rsidR="007E1A4C" w:rsidRPr="006E4470" w:rsidRDefault="007E1A4C" w:rsidP="009C2B17">
      <w:pPr>
        <w:tabs>
          <w:tab w:val="left" w:pos="1742"/>
          <w:tab w:val="left" w:pos="2693"/>
          <w:tab w:val="left" w:pos="3182"/>
          <w:tab w:val="left" w:pos="3658"/>
          <w:tab w:val="left" w:pos="4133"/>
          <w:tab w:val="left" w:pos="4622"/>
          <w:tab w:val="left" w:pos="5098"/>
          <w:tab w:val="left" w:pos="5573"/>
          <w:tab w:val="left" w:pos="6048"/>
        </w:tabs>
        <w:spacing w:before="120" w:after="120"/>
        <w:jc w:val="both"/>
        <w:rPr>
          <w:rFonts w:ascii="Times New Roman" w:hAnsi="Times New Roman" w:cs="Times New Roman"/>
          <w:lang w:val="es-ES_tradnl"/>
        </w:rPr>
      </w:pPr>
      <w:r w:rsidRPr="006E4470">
        <w:rPr>
          <w:rFonts w:ascii="Times New Roman" w:hAnsi="Times New Roman" w:cs="Times New Roman"/>
          <w:lang w:val="es-ES_tradnl"/>
        </w:rPr>
        <w:t>[Indicador de los cuadros que se mencionan en los párrafos 3, 7, 12, 24]</w:t>
      </w:r>
    </w:p>
    <w:p w14:paraId="755DE4A3" w14:textId="77777777" w:rsidR="007E1A4C" w:rsidRPr="006E4470" w:rsidRDefault="007E1A4C" w:rsidP="007E1A4C">
      <w:pPr>
        <w:pStyle w:val="CBDAnnex"/>
        <w:rPr>
          <w:color w:val="FF0000"/>
          <w:lang w:val="es-ES_tradnl"/>
        </w:rPr>
      </w:pPr>
    </w:p>
    <w:p w14:paraId="39518BA3" w14:textId="0866C3CF" w:rsidR="00FC4D4F" w:rsidRPr="006E4470" w:rsidRDefault="00FC4D4F">
      <w:pPr>
        <w:rPr>
          <w:rFonts w:ascii="Times New Roman" w:hAnsi="Times New Roman" w:cs="Times New Roman"/>
          <w:b/>
          <w:sz w:val="28"/>
          <w:lang w:val="es-ES_tradnl" w:bidi="ar-SY"/>
        </w:rPr>
      </w:pPr>
      <w:r w:rsidRPr="006E4470">
        <w:rPr>
          <w:rFonts w:ascii="Times New Roman" w:hAnsi="Times New Roman" w:cs="Times New Roman"/>
          <w:lang w:val="es-ES_tradnl" w:bidi="ar-SY"/>
        </w:rPr>
        <w:br w:type="page"/>
      </w:r>
    </w:p>
    <w:p w14:paraId="15E785F9" w14:textId="77777777" w:rsidR="007E1A4C" w:rsidRPr="006E4470" w:rsidRDefault="007E1A4C" w:rsidP="007E1A4C">
      <w:pPr>
        <w:pStyle w:val="CBDAnnex"/>
        <w:rPr>
          <w:lang w:val="es-ES_tradnl"/>
        </w:rPr>
      </w:pPr>
      <w:r w:rsidRPr="006E4470">
        <w:rPr>
          <w:lang w:val="es-ES_tradnl"/>
        </w:rPr>
        <w:lastRenderedPageBreak/>
        <w:t xml:space="preserve">Anexo I </w:t>
      </w:r>
      <w:r w:rsidRPr="006E4470">
        <w:rPr>
          <w:lang w:val="es-ES_tradnl"/>
        </w:rPr>
        <w:br/>
        <w:t>Organigrama y distribución de los puestos para el bienio 2023-2024</w:t>
      </w:r>
    </w:p>
    <w:bookmarkEnd w:id="0"/>
    <w:p w14:paraId="29825802" w14:textId="7FF0B9BB" w:rsidR="00491966" w:rsidRPr="006A5F2E" w:rsidRDefault="00300446">
      <w:pPr>
        <w:pStyle w:val="CBDAnnex"/>
        <w:rPr>
          <w:b w:val="0"/>
          <w:bCs/>
          <w:sz w:val="22"/>
          <w:lang w:val="es-ES_tradnl"/>
        </w:rPr>
      </w:pPr>
      <w:r w:rsidRPr="006E4470">
        <w:rPr>
          <w:b w:val="0"/>
          <w:bCs/>
          <w:lang w:val="es-ES_tradnl"/>
        </w:rPr>
        <w:object w:dxaOrig="19280" w:dyaOrig="17630" w14:anchorId="359FB2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504.9pt;height:552.75pt" o:ole="">
            <v:imagedata r:id="rId15" o:title=""/>
          </v:shape>
          <o:OLEObject Type="Embed" ProgID="Excel.Sheet.12" ShapeID="_x0000_i1040" DrawAspect="Content" ObjectID="_1790013692" r:id="rId16"/>
        </w:object>
      </w:r>
    </w:p>
    <w:p w14:paraId="33D9BBF7" w14:textId="01643468" w:rsidR="00E43DF3" w:rsidRPr="006E4470" w:rsidRDefault="005342CE" w:rsidP="00C1231E">
      <w:pPr>
        <w:spacing w:after="0"/>
        <w:rPr>
          <w:rFonts w:ascii="Times New Roman" w:hAnsi="Times New Roman" w:cs="Times New Roman"/>
          <w:lang w:val="es-ES_tradnl"/>
        </w:rPr>
      </w:pPr>
      <w:r w:rsidRPr="006E4470">
        <w:rPr>
          <w:rFonts w:ascii="Times New Roman" w:hAnsi="Times New Roman" w:cs="Times New Roman"/>
          <w:i/>
          <w:iCs/>
          <w:sz w:val="18"/>
          <w:szCs w:val="18"/>
          <w:lang w:val="es-ES_tradnl"/>
        </w:rPr>
        <w:t>A</w:t>
      </w:r>
      <w:r w:rsidR="00E52F85" w:rsidRPr="006E4470">
        <w:rPr>
          <w:rFonts w:ascii="Times New Roman" w:hAnsi="Times New Roman" w:cs="Times New Roman"/>
          <w:i/>
          <w:iCs/>
          <w:sz w:val="18"/>
          <w:szCs w:val="18"/>
          <w:lang w:val="es-ES_tradnl"/>
        </w:rPr>
        <w:t>breviaturas</w:t>
      </w:r>
      <w:r w:rsidR="00E52F85" w:rsidRPr="006E4470">
        <w:rPr>
          <w:rFonts w:ascii="Times New Roman" w:hAnsi="Times New Roman" w:cs="Times New Roman"/>
          <w:sz w:val="18"/>
          <w:szCs w:val="18"/>
          <w:lang w:val="es-ES_tradnl"/>
        </w:rPr>
        <w:t>: A</w:t>
      </w:r>
      <w:r w:rsidRPr="006E4470">
        <w:rPr>
          <w:rFonts w:ascii="Times New Roman" w:hAnsi="Times New Roman" w:cs="Times New Roman"/>
          <w:sz w:val="18"/>
          <w:szCs w:val="18"/>
          <w:lang w:val="es-ES_tradnl"/>
        </w:rPr>
        <w:t>PB</w:t>
      </w:r>
      <w:r w:rsidR="00E52F85" w:rsidRPr="006E4470">
        <w:rPr>
          <w:rFonts w:ascii="Times New Roman" w:hAnsi="Times New Roman" w:cs="Times New Roman"/>
          <w:sz w:val="18"/>
          <w:szCs w:val="18"/>
          <w:lang w:val="es-ES_tradnl"/>
        </w:rPr>
        <w:t>, acceso y participación en los beneficios;</w:t>
      </w:r>
      <w:r w:rsidR="00726194" w:rsidRPr="006E4470">
        <w:rPr>
          <w:rFonts w:ascii="Times New Roman" w:hAnsi="Times New Roman" w:cs="Times New Roman"/>
          <w:sz w:val="18"/>
          <w:szCs w:val="18"/>
          <w:lang w:val="es-ES_tradnl"/>
        </w:rPr>
        <w:t xml:space="preserve"> </w:t>
      </w:r>
      <w:r w:rsidR="003D1CC2" w:rsidRPr="006E4470">
        <w:rPr>
          <w:rFonts w:ascii="Times New Roman" w:hAnsi="Times New Roman" w:cs="Times New Roman"/>
          <w:sz w:val="18"/>
          <w:szCs w:val="18"/>
          <w:lang w:val="es-ES_tradnl"/>
        </w:rPr>
        <w:t xml:space="preserve">SSG: Subsecretario General; </w:t>
      </w:r>
      <w:r w:rsidR="00E52F85" w:rsidRPr="006E4470">
        <w:rPr>
          <w:rFonts w:ascii="Times New Roman" w:hAnsi="Times New Roman" w:cs="Times New Roman"/>
          <w:sz w:val="18"/>
          <w:szCs w:val="18"/>
          <w:lang w:val="es-ES_tradnl"/>
        </w:rPr>
        <w:t xml:space="preserve">CDB, Convenio sobre la Diversidad Biológica; SG, Servicios Generales; </w:t>
      </w:r>
      <w:r w:rsidRPr="006E4470">
        <w:rPr>
          <w:rFonts w:ascii="Times New Roman" w:hAnsi="Times New Roman" w:cs="Times New Roman"/>
          <w:sz w:val="18"/>
          <w:szCs w:val="18"/>
          <w:lang w:val="es-ES_tradnl"/>
        </w:rPr>
        <w:t>ISD</w:t>
      </w:r>
      <w:r w:rsidR="00E52F85" w:rsidRPr="006E4470">
        <w:rPr>
          <w:rFonts w:ascii="Times New Roman" w:hAnsi="Times New Roman" w:cs="Times New Roman"/>
          <w:sz w:val="18"/>
          <w:szCs w:val="18"/>
          <w:lang w:val="es-ES_tradnl"/>
        </w:rPr>
        <w:t xml:space="preserve">, División de Apoyo a la Aplicación; OPS, Oficial Profesional Subalterno; OTA, Cuenta </w:t>
      </w:r>
      <w:r w:rsidR="0010047E" w:rsidRPr="006E4470">
        <w:rPr>
          <w:rFonts w:ascii="Times New Roman" w:hAnsi="Times New Roman" w:cs="Times New Roman"/>
          <w:sz w:val="18"/>
          <w:szCs w:val="18"/>
          <w:lang w:val="es-ES_tradnl"/>
        </w:rPr>
        <w:t>de los fondos fiduciarios para gastos generales</w:t>
      </w:r>
      <w:r w:rsidR="00E52F85" w:rsidRPr="006E4470">
        <w:rPr>
          <w:rFonts w:ascii="Times New Roman" w:hAnsi="Times New Roman" w:cs="Times New Roman"/>
          <w:sz w:val="18"/>
          <w:szCs w:val="18"/>
          <w:lang w:val="es-ES_tradnl"/>
        </w:rPr>
        <w:t xml:space="preserve">; P, Profesional; SSSF, </w:t>
      </w:r>
      <w:r w:rsidRPr="006E4470">
        <w:rPr>
          <w:rFonts w:ascii="Times New Roman" w:hAnsi="Times New Roman" w:cs="Times New Roman"/>
          <w:sz w:val="18"/>
          <w:szCs w:val="18"/>
          <w:lang w:val="es-ES_tradnl"/>
        </w:rPr>
        <w:t>División de Ciencia</w:t>
      </w:r>
      <w:r w:rsidR="00E52F85" w:rsidRPr="006E4470">
        <w:rPr>
          <w:rFonts w:ascii="Times New Roman" w:hAnsi="Times New Roman" w:cs="Times New Roman"/>
          <w:sz w:val="18"/>
          <w:szCs w:val="18"/>
          <w:lang w:val="es-ES_tradnl"/>
        </w:rPr>
        <w:t>, Soci</w:t>
      </w:r>
      <w:r w:rsidRPr="006E4470">
        <w:rPr>
          <w:rFonts w:ascii="Times New Roman" w:hAnsi="Times New Roman" w:cs="Times New Roman"/>
          <w:sz w:val="18"/>
          <w:szCs w:val="18"/>
          <w:lang w:val="es-ES_tradnl"/>
        </w:rPr>
        <w:t xml:space="preserve">edad y Futuros </w:t>
      </w:r>
      <w:r w:rsidR="00E52F85" w:rsidRPr="006E4470">
        <w:rPr>
          <w:rFonts w:ascii="Times New Roman" w:hAnsi="Times New Roman" w:cs="Times New Roman"/>
          <w:sz w:val="18"/>
          <w:szCs w:val="18"/>
          <w:lang w:val="es-ES_tradnl"/>
        </w:rPr>
        <w:t>Sostenible</w:t>
      </w:r>
      <w:r w:rsidRPr="006E4470">
        <w:rPr>
          <w:rFonts w:ascii="Times New Roman" w:hAnsi="Times New Roman" w:cs="Times New Roman"/>
          <w:sz w:val="18"/>
          <w:szCs w:val="18"/>
          <w:lang w:val="es-ES_tradnl"/>
        </w:rPr>
        <w:t>s</w:t>
      </w:r>
      <w:r w:rsidR="00E52F85" w:rsidRPr="006E4470">
        <w:rPr>
          <w:rFonts w:ascii="Times New Roman" w:hAnsi="Times New Roman" w:cs="Times New Roman"/>
          <w:sz w:val="18"/>
          <w:szCs w:val="18"/>
          <w:lang w:val="es-ES_tradnl"/>
        </w:rPr>
        <w:t xml:space="preserve">; CNULD, </w:t>
      </w:r>
      <w:bookmarkStart w:id="12" w:name="_Hlk178969425"/>
      <w:r w:rsidR="00E52F85" w:rsidRPr="006E4470">
        <w:rPr>
          <w:rFonts w:ascii="Times New Roman" w:hAnsi="Times New Roman" w:cs="Times New Roman"/>
          <w:sz w:val="18"/>
          <w:szCs w:val="18"/>
          <w:lang w:val="es-ES_tradnl"/>
        </w:rPr>
        <w:t>Convención de las Naciones Unidas de Lucha contra la Desertificación en los Países Afectados por Sequía Grave o Desertificación</w:t>
      </w:r>
      <w:bookmarkEnd w:id="12"/>
      <w:r w:rsidR="00E52F85" w:rsidRPr="006E4470">
        <w:rPr>
          <w:rFonts w:ascii="Times New Roman" w:hAnsi="Times New Roman" w:cs="Times New Roman"/>
          <w:sz w:val="18"/>
          <w:szCs w:val="18"/>
          <w:lang w:val="es-ES_tradnl"/>
        </w:rPr>
        <w:t>, en particular en África; RE, recursos extrapresupuestarios.</w:t>
      </w:r>
    </w:p>
    <w:p w14:paraId="31505F0B" w14:textId="3AA99644" w:rsidR="00DB1180" w:rsidRPr="006E4470" w:rsidRDefault="00DB1180">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ascii="Times New Roman" w:hAnsi="Times New Roman" w:cs="Times New Roman"/>
          <w:lang w:val="es-ES_tradnl"/>
        </w:rPr>
        <w:sectPr w:rsidR="00DB1180" w:rsidRPr="006E4470" w:rsidSect="00E27C2E">
          <w:headerReference w:type="even" r:id="rId17"/>
          <w:headerReference w:type="default" r:id="rId18"/>
          <w:footerReference w:type="even" r:id="rId19"/>
          <w:footerReference w:type="default" r:id="rId20"/>
          <w:pgSz w:w="12240" w:h="15840" w:code="1"/>
          <w:pgMar w:top="1134" w:right="1440" w:bottom="1134" w:left="1440" w:header="709" w:footer="709" w:gutter="0"/>
          <w:cols w:space="708"/>
          <w:titlePg/>
          <w:docGrid w:linePitch="360"/>
        </w:sectPr>
      </w:pPr>
    </w:p>
    <w:p w14:paraId="6474B2A0" w14:textId="77777777" w:rsidR="007E1A4C" w:rsidRPr="006E4470" w:rsidRDefault="007E1A4C" w:rsidP="007E1A4C">
      <w:pPr>
        <w:pStyle w:val="CBDAnnex"/>
        <w:rPr>
          <w:lang w:val="es-ES_tradnl"/>
        </w:rPr>
      </w:pPr>
      <w:r w:rsidRPr="006E4470">
        <w:rPr>
          <w:lang w:val="es-ES_tradnl"/>
        </w:rPr>
        <w:lastRenderedPageBreak/>
        <w:t>Anexo II</w:t>
      </w:r>
    </w:p>
    <w:p w14:paraId="6BF580F5" w14:textId="77777777" w:rsidR="007E1A4C" w:rsidRPr="006E4470" w:rsidRDefault="007E1A4C" w:rsidP="007E1A4C">
      <w:pPr>
        <w:pStyle w:val="CBDTitle"/>
        <w:rPr>
          <w:lang w:val="es-ES_tradnl"/>
        </w:rPr>
      </w:pPr>
      <w:r w:rsidRPr="006E4470">
        <w:rPr>
          <w:lang w:val="es-ES_tradnl"/>
        </w:rPr>
        <w:t>Cuadros de contribuciones</w:t>
      </w:r>
    </w:p>
    <w:p w14:paraId="4461393B" w14:textId="43465067" w:rsidR="007E1A4C" w:rsidRPr="006E4470" w:rsidRDefault="007E1A4C" w:rsidP="007E1A4C">
      <w:pPr>
        <w:keepNext/>
        <w:tabs>
          <w:tab w:val="left" w:pos="720"/>
        </w:tabs>
        <w:spacing w:before="240" w:after="120"/>
        <w:jc w:val="center"/>
        <w:outlineLvl w:val="0"/>
        <w:rPr>
          <w:rFonts w:ascii="Times New Roman" w:eastAsia="Times New Roman" w:hAnsi="Times New Roman" w:cs="Times New Roman"/>
          <w:b/>
          <w:caps/>
          <w:lang w:val="es-ES_tradnl"/>
        </w:rPr>
      </w:pPr>
      <w:r w:rsidRPr="006E4470">
        <w:rPr>
          <w:rFonts w:ascii="Times New Roman" w:hAnsi="Times New Roman" w:cs="Times New Roman"/>
          <w:b/>
          <w:lang w:val="es-ES_tradnl"/>
        </w:rPr>
        <w:t>Contribuciones</w:t>
      </w:r>
      <w:r w:rsidRPr="006E4470">
        <w:rPr>
          <w:rFonts w:ascii="Times New Roman" w:hAnsi="Times New Roman" w:cs="Times New Roman"/>
          <w:b/>
          <w:color w:val="000000" w:themeColor="text1"/>
          <w:lang w:val="es-ES_tradnl"/>
        </w:rPr>
        <w:t xml:space="preserve"> al Fondo Fiduciario para el Convenio sobre la Diversidad Biológica y sus Protocolos para el bienio</w:t>
      </w:r>
      <w:r w:rsidRPr="006E4470">
        <w:rPr>
          <w:rFonts w:ascii="Times New Roman" w:eastAsia="Times New Roman" w:hAnsi="Times New Roman" w:cs="Times New Roman"/>
          <w:b/>
          <w:lang w:val="es-ES_tradnl"/>
        </w:rPr>
        <w:t xml:space="preserve"> 2025</w:t>
      </w:r>
      <w:r w:rsidR="00E1584E" w:rsidRPr="006E4470">
        <w:rPr>
          <w:rFonts w:ascii="Times New Roman" w:eastAsia="Times New Roman" w:hAnsi="Times New Roman" w:cs="Times New Roman"/>
          <w:b/>
          <w:lang w:val="es-ES_tradnl"/>
        </w:rPr>
        <w:t>-</w:t>
      </w:r>
      <w:r w:rsidRPr="006E4470">
        <w:rPr>
          <w:rFonts w:ascii="Times New Roman" w:eastAsia="Times New Roman" w:hAnsi="Times New Roman" w:cs="Times New Roman"/>
          <w:b/>
          <w:caps/>
          <w:lang w:val="es-ES_tradnl"/>
        </w:rPr>
        <w:t>2026</w:t>
      </w:r>
    </w:p>
    <w:p w14:paraId="60DD5A95" w14:textId="77777777" w:rsidR="007E1A4C" w:rsidRPr="006E4470" w:rsidRDefault="007E1A4C" w:rsidP="007E1A4C">
      <w:pPr>
        <w:keepNext/>
        <w:tabs>
          <w:tab w:val="left" w:pos="720"/>
        </w:tabs>
        <w:spacing w:before="120" w:after="120"/>
        <w:outlineLvl w:val="1"/>
        <w:rPr>
          <w:rFonts w:ascii="Times New Roman" w:eastAsia="Calibri" w:hAnsi="Times New Roman" w:cs="Times New Roman"/>
          <w:b/>
          <w:bCs/>
          <w:iCs/>
          <w:lang w:val="es-ES_tradnl"/>
        </w:rPr>
      </w:pPr>
      <w:r w:rsidRPr="006E4470">
        <w:rPr>
          <w:rFonts w:ascii="Times New Roman" w:eastAsia="Calibri" w:hAnsi="Times New Roman" w:cs="Times New Roman"/>
          <w:b/>
          <w:bCs/>
          <w:iCs/>
          <w:lang w:val="es-ES_tradnl"/>
        </w:rPr>
        <w:t>A.</w:t>
      </w:r>
      <w:r w:rsidRPr="006E4470">
        <w:rPr>
          <w:rFonts w:ascii="Times New Roman" w:eastAsia="Calibri" w:hAnsi="Times New Roman" w:cs="Times New Roman"/>
          <w:b/>
          <w:bCs/>
          <w:iCs/>
          <w:lang w:val="es-ES_tradnl"/>
        </w:rPr>
        <w:tab/>
      </w:r>
      <w:r w:rsidRPr="006E4470">
        <w:rPr>
          <w:rFonts w:ascii="Times New Roman" w:hAnsi="Times New Roman" w:cs="Times New Roman"/>
          <w:b/>
          <w:color w:val="000000" w:themeColor="text1"/>
          <w:lang w:val="es-ES_tradnl"/>
        </w:rPr>
        <w:t>Fondo Fiduciario para el Convenio sobre la Diversidad Biológica</w:t>
      </w:r>
    </w:p>
    <w:tbl>
      <w:tblPr>
        <w:tblStyle w:val="TableGrid"/>
        <w:tblpPr w:leftFromText="180" w:rightFromText="180" w:vertAnchor="text" w:tblpX="-15" w:tblpY="1"/>
        <w:tblOverlap w:val="never"/>
        <w:tblW w:w="13675" w:type="dxa"/>
        <w:tblLayout w:type="fixed"/>
        <w:tblLook w:val="04A0" w:firstRow="1" w:lastRow="0" w:firstColumn="1" w:lastColumn="0" w:noHBand="0" w:noVBand="1"/>
      </w:tblPr>
      <w:tblGrid>
        <w:gridCol w:w="1696"/>
        <w:gridCol w:w="851"/>
        <w:gridCol w:w="922"/>
        <w:gridCol w:w="1062"/>
        <w:gridCol w:w="1134"/>
        <w:gridCol w:w="993"/>
        <w:gridCol w:w="1134"/>
        <w:gridCol w:w="1134"/>
        <w:gridCol w:w="1134"/>
        <w:gridCol w:w="1205"/>
        <w:gridCol w:w="1276"/>
        <w:gridCol w:w="1134"/>
      </w:tblGrid>
      <w:tr w:rsidR="007E1A4C" w:rsidRPr="006E4470" w14:paraId="3A1BCB25" w14:textId="77777777" w:rsidTr="0055632E">
        <w:trPr>
          <w:trHeight w:val="416"/>
          <w:tblHeader/>
        </w:trPr>
        <w:tc>
          <w:tcPr>
            <w:tcW w:w="1696" w:type="dxa"/>
            <w:vMerge w:val="restart"/>
            <w:vAlign w:val="center"/>
          </w:tcPr>
          <w:p w14:paraId="26E8F147" w14:textId="77777777" w:rsidR="007E1A4C" w:rsidRPr="006E4470" w:rsidRDefault="007E1A4C" w:rsidP="0055632E">
            <w:pP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Parte</w:t>
            </w:r>
          </w:p>
        </w:tc>
        <w:tc>
          <w:tcPr>
            <w:tcW w:w="851" w:type="dxa"/>
            <w:vMerge w:val="restart"/>
            <w:vAlign w:val="center"/>
          </w:tcPr>
          <w:p w14:paraId="517D00E4" w14:textId="454636D4" w:rsidR="007E1A4C" w:rsidRPr="006E4470" w:rsidRDefault="007E1A4C" w:rsidP="0055632E">
            <w:pPr>
              <w:jc w:val="center"/>
              <w:rPr>
                <w:rFonts w:ascii="Times New Roman" w:hAnsi="Times New Roman" w:cs="Times New Roman"/>
                <w:i/>
                <w:iCs/>
                <w:sz w:val="16"/>
                <w:szCs w:val="16"/>
                <w:lang w:val="es-ES_tradnl"/>
              </w:rPr>
            </w:pPr>
            <w:r w:rsidRPr="006E4470">
              <w:rPr>
                <w:rFonts w:ascii="Times New Roman" w:hAnsi="Times New Roman" w:cs="Times New Roman"/>
                <w:i/>
                <w:iCs/>
                <w:color w:val="000000"/>
                <w:sz w:val="16"/>
                <w:szCs w:val="16"/>
                <w:lang w:val="es-ES_tradnl"/>
              </w:rPr>
              <w:t>Escala de cuotas 2022</w:t>
            </w:r>
            <w:r w:rsidR="000B6617" w:rsidRPr="006E4470">
              <w:rPr>
                <w:rFonts w:ascii="Times New Roman" w:hAnsi="Times New Roman" w:cs="Times New Roman"/>
                <w:i/>
                <w:iCs/>
                <w:color w:val="000000"/>
                <w:sz w:val="16"/>
                <w:szCs w:val="16"/>
                <w:lang w:val="es-ES_tradnl"/>
              </w:rPr>
              <w:t>-</w:t>
            </w:r>
            <w:r w:rsidRPr="006E4470">
              <w:rPr>
                <w:rFonts w:ascii="Times New Roman" w:hAnsi="Times New Roman" w:cs="Times New Roman"/>
                <w:i/>
                <w:iCs/>
                <w:color w:val="000000"/>
                <w:sz w:val="16"/>
                <w:szCs w:val="16"/>
                <w:lang w:val="es-ES_tradnl"/>
              </w:rPr>
              <w:t>2024</w:t>
            </w:r>
          </w:p>
        </w:tc>
        <w:tc>
          <w:tcPr>
            <w:tcW w:w="922" w:type="dxa"/>
            <w:vMerge w:val="restart"/>
            <w:vAlign w:val="center"/>
          </w:tcPr>
          <w:p w14:paraId="43980B56" w14:textId="0C95A726" w:rsidR="007E1A4C" w:rsidRPr="006E4470" w:rsidRDefault="007E1A4C" w:rsidP="0055632E">
            <w:pPr>
              <w:jc w:val="center"/>
              <w:rPr>
                <w:rFonts w:ascii="Times New Roman" w:hAnsi="Times New Roman" w:cs="Times New Roman"/>
                <w:i/>
                <w:iCs/>
                <w:sz w:val="16"/>
                <w:szCs w:val="16"/>
                <w:lang w:val="es-ES_tradnl"/>
              </w:rPr>
            </w:pPr>
            <w:r w:rsidRPr="006E4470">
              <w:rPr>
                <w:rFonts w:ascii="Times New Roman" w:hAnsi="Times New Roman" w:cs="Times New Roman"/>
                <w:i/>
                <w:iCs/>
                <w:color w:val="000000"/>
                <w:sz w:val="16"/>
                <w:szCs w:val="16"/>
                <w:lang w:val="es-ES_tradnl"/>
              </w:rPr>
              <w:t>Escala con tope del 22 %, ningún PMA paga más del 0,01 %</w:t>
            </w:r>
            <w:r w:rsidR="00D32ED1" w:rsidRPr="006E4470">
              <w:rPr>
                <w:rFonts w:ascii="Times New Roman" w:hAnsi="Times New Roman" w:cs="Times New Roman"/>
                <w:i/>
                <w:iCs/>
                <w:color w:val="000000"/>
                <w:sz w:val="16"/>
                <w:szCs w:val="16"/>
                <w:lang w:val="es-ES_tradnl"/>
              </w:rPr>
              <w:t xml:space="preserve"> </w:t>
            </w:r>
          </w:p>
        </w:tc>
        <w:tc>
          <w:tcPr>
            <w:tcW w:w="3189" w:type="dxa"/>
            <w:gridSpan w:val="3"/>
            <w:vAlign w:val="bottom"/>
          </w:tcPr>
          <w:p w14:paraId="3AF7BA49" w14:textId="77777777" w:rsidR="007E1A4C" w:rsidRPr="006E4470" w:rsidRDefault="007E1A4C" w:rsidP="0055632E">
            <w:pPr>
              <w:jc w:val="cente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Crecimiento nominal nulo</w:t>
            </w:r>
          </w:p>
        </w:tc>
        <w:tc>
          <w:tcPr>
            <w:tcW w:w="3402" w:type="dxa"/>
            <w:gridSpan w:val="3"/>
            <w:vAlign w:val="bottom"/>
          </w:tcPr>
          <w:p w14:paraId="4CB24667" w14:textId="77777777" w:rsidR="007E1A4C" w:rsidRPr="006E4470" w:rsidRDefault="007E1A4C" w:rsidP="0055632E">
            <w:pPr>
              <w:jc w:val="cente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Crecimiento real nulo</w:t>
            </w:r>
          </w:p>
        </w:tc>
        <w:tc>
          <w:tcPr>
            <w:tcW w:w="3615" w:type="dxa"/>
            <w:gridSpan w:val="3"/>
            <w:vAlign w:val="bottom"/>
          </w:tcPr>
          <w:p w14:paraId="6E43CCFC" w14:textId="77777777" w:rsidR="007E1A4C" w:rsidRPr="006E4470" w:rsidRDefault="007E1A4C" w:rsidP="0055632E">
            <w:pPr>
              <w:jc w:val="cente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Crecimiento propuesto</w:t>
            </w:r>
          </w:p>
        </w:tc>
      </w:tr>
      <w:tr w:rsidR="007E1A4C" w:rsidRPr="006E4470" w14:paraId="7D4A34B2" w14:textId="77777777" w:rsidTr="0055632E">
        <w:trPr>
          <w:trHeight w:val="659"/>
          <w:tblHeader/>
        </w:trPr>
        <w:tc>
          <w:tcPr>
            <w:tcW w:w="1696" w:type="dxa"/>
            <w:vMerge/>
          </w:tcPr>
          <w:p w14:paraId="574D1DFC" w14:textId="77777777" w:rsidR="007E1A4C" w:rsidRPr="006E4470" w:rsidRDefault="007E1A4C" w:rsidP="0055632E">
            <w:pPr>
              <w:rPr>
                <w:rFonts w:ascii="Times New Roman" w:hAnsi="Times New Roman" w:cs="Times New Roman"/>
                <w:i/>
                <w:iCs/>
                <w:sz w:val="16"/>
                <w:szCs w:val="16"/>
                <w:lang w:val="es-ES_tradnl"/>
              </w:rPr>
            </w:pPr>
          </w:p>
        </w:tc>
        <w:tc>
          <w:tcPr>
            <w:tcW w:w="851" w:type="dxa"/>
            <w:vMerge/>
            <w:vAlign w:val="center"/>
          </w:tcPr>
          <w:p w14:paraId="44843AB1" w14:textId="77777777" w:rsidR="007E1A4C" w:rsidRPr="006E4470" w:rsidRDefault="007E1A4C" w:rsidP="0055632E">
            <w:pPr>
              <w:jc w:val="center"/>
              <w:rPr>
                <w:rFonts w:ascii="Times New Roman" w:hAnsi="Times New Roman" w:cs="Times New Roman"/>
                <w:i/>
                <w:iCs/>
                <w:color w:val="000000"/>
                <w:sz w:val="16"/>
                <w:szCs w:val="16"/>
                <w:lang w:val="es-ES_tradnl"/>
              </w:rPr>
            </w:pPr>
          </w:p>
        </w:tc>
        <w:tc>
          <w:tcPr>
            <w:tcW w:w="922" w:type="dxa"/>
            <w:vMerge/>
            <w:vAlign w:val="center"/>
          </w:tcPr>
          <w:p w14:paraId="1FCC7297" w14:textId="77777777" w:rsidR="007E1A4C" w:rsidRPr="006E4470" w:rsidRDefault="007E1A4C" w:rsidP="0055632E">
            <w:pPr>
              <w:jc w:val="center"/>
              <w:rPr>
                <w:rFonts w:ascii="Times New Roman" w:hAnsi="Times New Roman" w:cs="Times New Roman"/>
                <w:i/>
                <w:iCs/>
                <w:color w:val="000000"/>
                <w:sz w:val="16"/>
                <w:szCs w:val="16"/>
                <w:lang w:val="es-ES_tradnl"/>
              </w:rPr>
            </w:pPr>
          </w:p>
        </w:tc>
        <w:tc>
          <w:tcPr>
            <w:tcW w:w="1062" w:type="dxa"/>
            <w:vAlign w:val="center"/>
          </w:tcPr>
          <w:p w14:paraId="0154DFFA" w14:textId="77777777" w:rsidR="007E1A4C" w:rsidRPr="006E4470" w:rsidRDefault="007E1A4C" w:rsidP="0055632E">
            <w:pPr>
              <w:jc w:val="center"/>
              <w:rPr>
                <w:rFonts w:ascii="Times New Roman" w:hAnsi="Times New Roman" w:cs="Times New Roman"/>
                <w:i/>
                <w:iCs/>
                <w:color w:val="000000"/>
                <w:sz w:val="16"/>
                <w:szCs w:val="16"/>
                <w:lang w:val="es-ES_tradnl"/>
              </w:rPr>
            </w:pPr>
            <w:r w:rsidRPr="006E4470">
              <w:rPr>
                <w:rFonts w:ascii="Times New Roman" w:hAnsi="Times New Roman" w:cs="Times New Roman"/>
                <w:i/>
                <w:iCs/>
                <w:color w:val="000000"/>
                <w:sz w:val="16"/>
                <w:szCs w:val="16"/>
                <w:lang w:val="es-ES_tradnl"/>
              </w:rPr>
              <w:t>Contribucio-nes para 2025</w:t>
            </w:r>
          </w:p>
          <w:p w14:paraId="30213A7C" w14:textId="77777777" w:rsidR="007E1A4C" w:rsidRPr="006E4470" w:rsidRDefault="007E1A4C" w:rsidP="0055632E">
            <w:pPr>
              <w:jc w:val="center"/>
              <w:rPr>
                <w:rFonts w:ascii="Times New Roman" w:hAnsi="Times New Roman" w:cs="Times New Roman"/>
                <w:i/>
                <w:iCs/>
                <w:color w:val="000000"/>
                <w:sz w:val="16"/>
                <w:szCs w:val="16"/>
                <w:lang w:val="es-ES_tradnl"/>
              </w:rPr>
            </w:pPr>
          </w:p>
        </w:tc>
        <w:tc>
          <w:tcPr>
            <w:tcW w:w="1134" w:type="dxa"/>
            <w:vAlign w:val="center"/>
          </w:tcPr>
          <w:p w14:paraId="05CD7786" w14:textId="77777777" w:rsidR="007E1A4C" w:rsidRPr="006E4470" w:rsidRDefault="007E1A4C" w:rsidP="0055632E">
            <w:pPr>
              <w:jc w:val="center"/>
              <w:rPr>
                <w:rFonts w:ascii="Times New Roman" w:hAnsi="Times New Roman" w:cs="Times New Roman"/>
                <w:i/>
                <w:iCs/>
                <w:color w:val="000000"/>
                <w:sz w:val="16"/>
                <w:szCs w:val="16"/>
                <w:lang w:val="es-ES_tradnl"/>
              </w:rPr>
            </w:pPr>
            <w:r w:rsidRPr="006E4470">
              <w:rPr>
                <w:rFonts w:ascii="Times New Roman" w:hAnsi="Times New Roman" w:cs="Times New Roman"/>
                <w:i/>
                <w:iCs/>
                <w:color w:val="000000"/>
                <w:sz w:val="16"/>
                <w:szCs w:val="16"/>
                <w:lang w:val="es-ES_tradnl"/>
              </w:rPr>
              <w:t>Contribucio-nes para 2026</w:t>
            </w:r>
          </w:p>
        </w:tc>
        <w:tc>
          <w:tcPr>
            <w:tcW w:w="993" w:type="dxa"/>
            <w:vAlign w:val="center"/>
          </w:tcPr>
          <w:p w14:paraId="366F11CE" w14:textId="77777777" w:rsidR="007E1A4C" w:rsidRPr="006E4470" w:rsidRDefault="007E1A4C" w:rsidP="0055632E">
            <w:pPr>
              <w:jc w:val="center"/>
              <w:rPr>
                <w:rFonts w:ascii="Times New Roman" w:hAnsi="Times New Roman" w:cs="Times New Roman"/>
                <w:i/>
                <w:iCs/>
                <w:color w:val="000000"/>
                <w:sz w:val="16"/>
                <w:szCs w:val="16"/>
                <w:lang w:val="es-ES_tradnl"/>
              </w:rPr>
            </w:pPr>
            <w:r w:rsidRPr="006E4470">
              <w:rPr>
                <w:rFonts w:ascii="Times New Roman" w:hAnsi="Times New Roman" w:cs="Times New Roman"/>
                <w:i/>
                <w:iCs/>
                <w:color w:val="000000"/>
                <w:sz w:val="16"/>
                <w:szCs w:val="16"/>
                <w:lang w:val="es-ES_tradnl"/>
              </w:rPr>
              <w:t>Total 2025-2026</w:t>
            </w:r>
          </w:p>
        </w:tc>
        <w:tc>
          <w:tcPr>
            <w:tcW w:w="1134" w:type="dxa"/>
            <w:vAlign w:val="center"/>
          </w:tcPr>
          <w:p w14:paraId="5E0ADDEB" w14:textId="77777777" w:rsidR="007E1A4C" w:rsidRPr="006E4470" w:rsidRDefault="007E1A4C" w:rsidP="0055632E">
            <w:pPr>
              <w:jc w:val="center"/>
              <w:rPr>
                <w:rFonts w:ascii="Times New Roman" w:hAnsi="Times New Roman" w:cs="Times New Roman"/>
                <w:i/>
                <w:iCs/>
                <w:color w:val="000000"/>
                <w:sz w:val="16"/>
                <w:szCs w:val="16"/>
                <w:lang w:val="es-ES_tradnl"/>
              </w:rPr>
            </w:pPr>
            <w:r w:rsidRPr="006E4470">
              <w:rPr>
                <w:rFonts w:ascii="Times New Roman" w:hAnsi="Times New Roman" w:cs="Times New Roman"/>
                <w:i/>
                <w:iCs/>
                <w:color w:val="000000"/>
                <w:sz w:val="16"/>
                <w:szCs w:val="16"/>
                <w:lang w:val="es-ES_tradnl"/>
              </w:rPr>
              <w:t>Contribucio-nes para 2025</w:t>
            </w:r>
          </w:p>
        </w:tc>
        <w:tc>
          <w:tcPr>
            <w:tcW w:w="1134" w:type="dxa"/>
            <w:vAlign w:val="center"/>
          </w:tcPr>
          <w:p w14:paraId="61F06CDE" w14:textId="77777777" w:rsidR="007E1A4C" w:rsidRPr="006E4470" w:rsidRDefault="007E1A4C" w:rsidP="0055632E">
            <w:pPr>
              <w:jc w:val="center"/>
              <w:rPr>
                <w:rFonts w:ascii="Times New Roman" w:hAnsi="Times New Roman" w:cs="Times New Roman"/>
                <w:i/>
                <w:iCs/>
                <w:color w:val="000000"/>
                <w:sz w:val="16"/>
                <w:szCs w:val="16"/>
                <w:lang w:val="es-ES_tradnl"/>
              </w:rPr>
            </w:pPr>
            <w:r w:rsidRPr="006E4470">
              <w:rPr>
                <w:rFonts w:ascii="Times New Roman" w:hAnsi="Times New Roman" w:cs="Times New Roman"/>
                <w:i/>
                <w:iCs/>
                <w:color w:val="000000"/>
                <w:sz w:val="16"/>
                <w:szCs w:val="16"/>
                <w:lang w:val="es-ES_tradnl"/>
              </w:rPr>
              <w:t>Contribucio-nes para 2026</w:t>
            </w:r>
          </w:p>
        </w:tc>
        <w:tc>
          <w:tcPr>
            <w:tcW w:w="1134" w:type="dxa"/>
            <w:vAlign w:val="center"/>
          </w:tcPr>
          <w:p w14:paraId="5F8D5B16" w14:textId="20730425" w:rsidR="007E1A4C" w:rsidRPr="006E4470" w:rsidRDefault="007E1A4C" w:rsidP="0055632E">
            <w:pPr>
              <w:jc w:val="center"/>
              <w:rPr>
                <w:rFonts w:ascii="Times New Roman" w:hAnsi="Times New Roman" w:cs="Times New Roman"/>
                <w:i/>
                <w:iCs/>
                <w:color w:val="000000"/>
                <w:sz w:val="16"/>
                <w:szCs w:val="16"/>
                <w:lang w:val="es-ES_tradnl"/>
              </w:rPr>
            </w:pPr>
            <w:r w:rsidRPr="006E4470">
              <w:rPr>
                <w:rFonts w:ascii="Times New Roman" w:hAnsi="Times New Roman" w:cs="Times New Roman"/>
                <w:i/>
                <w:iCs/>
                <w:color w:val="000000"/>
                <w:sz w:val="16"/>
                <w:szCs w:val="16"/>
                <w:lang w:val="es-ES_tradnl"/>
              </w:rPr>
              <w:t>Total para</w:t>
            </w:r>
            <w:r w:rsidR="00D32ED1" w:rsidRPr="006E4470">
              <w:rPr>
                <w:rFonts w:ascii="Times New Roman" w:hAnsi="Times New Roman" w:cs="Times New Roman"/>
                <w:i/>
                <w:iCs/>
                <w:color w:val="000000"/>
                <w:sz w:val="16"/>
                <w:szCs w:val="16"/>
                <w:lang w:val="es-ES_tradnl"/>
              </w:rPr>
              <w:t xml:space="preserve"> </w:t>
            </w:r>
            <w:r w:rsidRPr="006E4470">
              <w:rPr>
                <w:rFonts w:ascii="Times New Roman" w:hAnsi="Times New Roman" w:cs="Times New Roman"/>
                <w:i/>
                <w:iCs/>
                <w:color w:val="000000"/>
                <w:sz w:val="16"/>
                <w:szCs w:val="16"/>
                <w:lang w:val="es-ES_tradnl"/>
              </w:rPr>
              <w:t>2025-2026</w:t>
            </w:r>
          </w:p>
        </w:tc>
        <w:tc>
          <w:tcPr>
            <w:tcW w:w="1205" w:type="dxa"/>
            <w:vAlign w:val="center"/>
          </w:tcPr>
          <w:p w14:paraId="4CEC3E0C" w14:textId="77777777" w:rsidR="007E1A4C" w:rsidRPr="006E4470" w:rsidRDefault="007E1A4C" w:rsidP="0055632E">
            <w:pPr>
              <w:jc w:val="center"/>
              <w:rPr>
                <w:rFonts w:ascii="Times New Roman" w:hAnsi="Times New Roman" w:cs="Times New Roman"/>
                <w:i/>
                <w:iCs/>
                <w:color w:val="000000"/>
                <w:sz w:val="16"/>
                <w:szCs w:val="16"/>
                <w:lang w:val="es-ES_tradnl"/>
              </w:rPr>
            </w:pPr>
            <w:r w:rsidRPr="006E4470">
              <w:rPr>
                <w:rFonts w:ascii="Times New Roman" w:hAnsi="Times New Roman" w:cs="Times New Roman"/>
                <w:i/>
                <w:iCs/>
                <w:color w:val="000000"/>
                <w:sz w:val="16"/>
                <w:szCs w:val="16"/>
                <w:lang w:val="es-ES_tradnl"/>
              </w:rPr>
              <w:t>Contribucio-nes para 2025</w:t>
            </w:r>
          </w:p>
        </w:tc>
        <w:tc>
          <w:tcPr>
            <w:tcW w:w="1276" w:type="dxa"/>
            <w:vAlign w:val="center"/>
          </w:tcPr>
          <w:p w14:paraId="1E153125" w14:textId="77777777" w:rsidR="007E1A4C" w:rsidRPr="006E4470" w:rsidRDefault="007E1A4C" w:rsidP="0055632E">
            <w:pPr>
              <w:jc w:val="center"/>
              <w:rPr>
                <w:rFonts w:ascii="Times New Roman" w:hAnsi="Times New Roman" w:cs="Times New Roman"/>
                <w:i/>
                <w:iCs/>
                <w:color w:val="000000"/>
                <w:sz w:val="16"/>
                <w:szCs w:val="16"/>
                <w:lang w:val="es-ES_tradnl"/>
              </w:rPr>
            </w:pPr>
            <w:r w:rsidRPr="006E4470">
              <w:rPr>
                <w:rFonts w:ascii="Times New Roman" w:hAnsi="Times New Roman" w:cs="Times New Roman"/>
                <w:i/>
                <w:iCs/>
                <w:color w:val="000000"/>
                <w:sz w:val="16"/>
                <w:szCs w:val="16"/>
                <w:lang w:val="es-ES_tradnl"/>
              </w:rPr>
              <w:t>Contribuciones para 2026</w:t>
            </w:r>
          </w:p>
        </w:tc>
        <w:tc>
          <w:tcPr>
            <w:tcW w:w="1134" w:type="dxa"/>
            <w:vAlign w:val="center"/>
          </w:tcPr>
          <w:p w14:paraId="2E0B29AA" w14:textId="77777777" w:rsidR="007E1A4C" w:rsidRPr="006E4470" w:rsidRDefault="007E1A4C" w:rsidP="0055632E">
            <w:pPr>
              <w:jc w:val="center"/>
              <w:rPr>
                <w:rFonts w:ascii="Times New Roman" w:hAnsi="Times New Roman" w:cs="Times New Roman"/>
                <w:i/>
                <w:iCs/>
                <w:color w:val="000000"/>
                <w:sz w:val="16"/>
                <w:szCs w:val="16"/>
                <w:lang w:val="es-ES_tradnl"/>
              </w:rPr>
            </w:pPr>
            <w:r w:rsidRPr="006E4470">
              <w:rPr>
                <w:rFonts w:ascii="Times New Roman" w:hAnsi="Times New Roman" w:cs="Times New Roman"/>
                <w:i/>
                <w:iCs/>
                <w:color w:val="000000"/>
                <w:sz w:val="16"/>
                <w:szCs w:val="16"/>
                <w:lang w:val="es-ES_tradnl"/>
              </w:rPr>
              <w:t>Total 2025-2026</w:t>
            </w:r>
          </w:p>
        </w:tc>
      </w:tr>
      <w:tr w:rsidR="007E1A4C" w:rsidRPr="006E4470" w14:paraId="42EBDF0F" w14:textId="77777777" w:rsidTr="0055632E">
        <w:tc>
          <w:tcPr>
            <w:tcW w:w="1696" w:type="dxa"/>
          </w:tcPr>
          <w:p w14:paraId="22D49DF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Afganistán</w:t>
            </w:r>
          </w:p>
        </w:tc>
        <w:tc>
          <w:tcPr>
            <w:tcW w:w="851" w:type="dxa"/>
            <w:vAlign w:val="center"/>
          </w:tcPr>
          <w:p w14:paraId="51BD6F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922" w:type="dxa"/>
            <w:vAlign w:val="center"/>
          </w:tcPr>
          <w:p w14:paraId="6B7853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0,008</w:t>
            </w:r>
          </w:p>
        </w:tc>
        <w:tc>
          <w:tcPr>
            <w:tcW w:w="1062" w:type="dxa"/>
            <w:vAlign w:val="center"/>
          </w:tcPr>
          <w:p w14:paraId="023327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1 005</w:t>
            </w:r>
          </w:p>
        </w:tc>
        <w:tc>
          <w:tcPr>
            <w:tcW w:w="1134" w:type="dxa"/>
            <w:vAlign w:val="center"/>
          </w:tcPr>
          <w:p w14:paraId="7F73BF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1 065</w:t>
            </w:r>
          </w:p>
        </w:tc>
        <w:tc>
          <w:tcPr>
            <w:tcW w:w="993" w:type="dxa"/>
            <w:vAlign w:val="center"/>
          </w:tcPr>
          <w:p w14:paraId="169965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2 070</w:t>
            </w:r>
          </w:p>
        </w:tc>
        <w:tc>
          <w:tcPr>
            <w:tcW w:w="1134" w:type="dxa"/>
            <w:vAlign w:val="center"/>
          </w:tcPr>
          <w:p w14:paraId="15E1EF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1 058</w:t>
            </w:r>
          </w:p>
        </w:tc>
        <w:tc>
          <w:tcPr>
            <w:tcW w:w="1134" w:type="dxa"/>
            <w:vAlign w:val="center"/>
          </w:tcPr>
          <w:p w14:paraId="17B6EF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1 092</w:t>
            </w:r>
          </w:p>
        </w:tc>
        <w:tc>
          <w:tcPr>
            <w:tcW w:w="1134" w:type="dxa"/>
            <w:vAlign w:val="center"/>
          </w:tcPr>
          <w:p w14:paraId="601BDE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2 150</w:t>
            </w:r>
          </w:p>
        </w:tc>
        <w:tc>
          <w:tcPr>
            <w:tcW w:w="1205" w:type="dxa"/>
            <w:vAlign w:val="center"/>
          </w:tcPr>
          <w:p w14:paraId="2828353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1 110</w:t>
            </w:r>
          </w:p>
        </w:tc>
        <w:tc>
          <w:tcPr>
            <w:tcW w:w="1276" w:type="dxa"/>
            <w:vAlign w:val="center"/>
          </w:tcPr>
          <w:p w14:paraId="298EBE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1 184</w:t>
            </w:r>
          </w:p>
        </w:tc>
        <w:tc>
          <w:tcPr>
            <w:tcW w:w="1134" w:type="dxa"/>
            <w:vAlign w:val="center"/>
          </w:tcPr>
          <w:p w14:paraId="643792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2 294</w:t>
            </w:r>
          </w:p>
        </w:tc>
      </w:tr>
      <w:tr w:rsidR="007E1A4C" w:rsidRPr="006E4470" w14:paraId="53CCF97D" w14:textId="77777777" w:rsidTr="0055632E">
        <w:tc>
          <w:tcPr>
            <w:tcW w:w="1696" w:type="dxa"/>
            <w:vAlign w:val="center"/>
          </w:tcPr>
          <w:p w14:paraId="6DD91B7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 xml:space="preserve">Albania </w:t>
            </w:r>
          </w:p>
        </w:tc>
        <w:tc>
          <w:tcPr>
            <w:tcW w:w="851" w:type="dxa"/>
            <w:vAlign w:val="center"/>
          </w:tcPr>
          <w:p w14:paraId="3CFF75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922" w:type="dxa"/>
            <w:vAlign w:val="center"/>
          </w:tcPr>
          <w:p w14:paraId="2F5DD8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0,010</w:t>
            </w:r>
          </w:p>
        </w:tc>
        <w:tc>
          <w:tcPr>
            <w:tcW w:w="1062" w:type="dxa"/>
            <w:vAlign w:val="center"/>
          </w:tcPr>
          <w:p w14:paraId="3E3E06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1 340</w:t>
            </w:r>
          </w:p>
        </w:tc>
        <w:tc>
          <w:tcPr>
            <w:tcW w:w="1134" w:type="dxa"/>
            <w:vAlign w:val="center"/>
          </w:tcPr>
          <w:p w14:paraId="6C9355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1 420</w:t>
            </w:r>
          </w:p>
        </w:tc>
        <w:tc>
          <w:tcPr>
            <w:tcW w:w="993" w:type="dxa"/>
            <w:vAlign w:val="center"/>
          </w:tcPr>
          <w:p w14:paraId="6B54ED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2 760</w:t>
            </w:r>
          </w:p>
        </w:tc>
        <w:tc>
          <w:tcPr>
            <w:tcW w:w="1134" w:type="dxa"/>
            <w:vAlign w:val="center"/>
          </w:tcPr>
          <w:p w14:paraId="343181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1 411</w:t>
            </w:r>
          </w:p>
        </w:tc>
        <w:tc>
          <w:tcPr>
            <w:tcW w:w="1134" w:type="dxa"/>
            <w:vAlign w:val="center"/>
          </w:tcPr>
          <w:p w14:paraId="6A342A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1 456</w:t>
            </w:r>
          </w:p>
        </w:tc>
        <w:tc>
          <w:tcPr>
            <w:tcW w:w="1134" w:type="dxa"/>
            <w:vAlign w:val="center"/>
          </w:tcPr>
          <w:p w14:paraId="6E47BF3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2 867</w:t>
            </w:r>
          </w:p>
        </w:tc>
        <w:tc>
          <w:tcPr>
            <w:tcW w:w="1205" w:type="dxa"/>
            <w:vAlign w:val="center"/>
          </w:tcPr>
          <w:p w14:paraId="517F62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1 480</w:t>
            </w:r>
          </w:p>
        </w:tc>
        <w:tc>
          <w:tcPr>
            <w:tcW w:w="1276" w:type="dxa"/>
            <w:vAlign w:val="center"/>
          </w:tcPr>
          <w:p w14:paraId="1EEE86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1 579</w:t>
            </w:r>
          </w:p>
        </w:tc>
        <w:tc>
          <w:tcPr>
            <w:tcW w:w="1134" w:type="dxa"/>
            <w:vAlign w:val="center"/>
          </w:tcPr>
          <w:p w14:paraId="3F9F0D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3 059</w:t>
            </w:r>
          </w:p>
        </w:tc>
      </w:tr>
      <w:tr w:rsidR="007E1A4C" w:rsidRPr="006E4470" w14:paraId="210EDFDF" w14:textId="77777777" w:rsidTr="0055632E">
        <w:tc>
          <w:tcPr>
            <w:tcW w:w="1696" w:type="dxa"/>
          </w:tcPr>
          <w:p w14:paraId="798C200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Alemania</w:t>
            </w:r>
          </w:p>
        </w:tc>
        <w:tc>
          <w:tcPr>
            <w:tcW w:w="851" w:type="dxa"/>
          </w:tcPr>
          <w:p w14:paraId="0FB685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6,111</w:t>
            </w:r>
          </w:p>
        </w:tc>
        <w:tc>
          <w:tcPr>
            <w:tcW w:w="922" w:type="dxa"/>
          </w:tcPr>
          <w:p w14:paraId="6824376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7,639</w:t>
            </w:r>
          </w:p>
        </w:tc>
        <w:tc>
          <w:tcPr>
            <w:tcW w:w="1062" w:type="dxa"/>
          </w:tcPr>
          <w:p w14:paraId="506D79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1 023 284</w:t>
            </w:r>
          </w:p>
        </w:tc>
        <w:tc>
          <w:tcPr>
            <w:tcW w:w="1134" w:type="dxa"/>
          </w:tcPr>
          <w:p w14:paraId="12E3A7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1 084 677</w:t>
            </w:r>
          </w:p>
        </w:tc>
        <w:tc>
          <w:tcPr>
            <w:tcW w:w="993" w:type="dxa"/>
          </w:tcPr>
          <w:p w14:paraId="4292D0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2 107 961</w:t>
            </w:r>
          </w:p>
        </w:tc>
        <w:tc>
          <w:tcPr>
            <w:tcW w:w="1134" w:type="dxa"/>
          </w:tcPr>
          <w:p w14:paraId="154B4CD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1 077 480</w:t>
            </w:r>
          </w:p>
        </w:tc>
        <w:tc>
          <w:tcPr>
            <w:tcW w:w="1134" w:type="dxa"/>
          </w:tcPr>
          <w:p w14:paraId="04CE98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1 112 506</w:t>
            </w:r>
          </w:p>
        </w:tc>
        <w:tc>
          <w:tcPr>
            <w:tcW w:w="1134" w:type="dxa"/>
          </w:tcPr>
          <w:p w14:paraId="04B12E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2 189 985</w:t>
            </w:r>
          </w:p>
        </w:tc>
        <w:tc>
          <w:tcPr>
            <w:tcW w:w="1205" w:type="dxa"/>
          </w:tcPr>
          <w:p w14:paraId="1C3E71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1 130 542</w:t>
            </w:r>
          </w:p>
        </w:tc>
        <w:tc>
          <w:tcPr>
            <w:tcW w:w="1276" w:type="dxa"/>
          </w:tcPr>
          <w:p w14:paraId="228951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1 206 062</w:t>
            </w:r>
          </w:p>
        </w:tc>
        <w:tc>
          <w:tcPr>
            <w:tcW w:w="1134" w:type="dxa"/>
          </w:tcPr>
          <w:p w14:paraId="090F0A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2 336 604</w:t>
            </w:r>
          </w:p>
        </w:tc>
      </w:tr>
      <w:tr w:rsidR="007E1A4C" w:rsidRPr="006E4470" w14:paraId="1FC5F041" w14:textId="77777777" w:rsidTr="0055632E">
        <w:tc>
          <w:tcPr>
            <w:tcW w:w="1696" w:type="dxa"/>
            <w:vAlign w:val="center"/>
          </w:tcPr>
          <w:p w14:paraId="52AF284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 xml:space="preserve">Andorra </w:t>
            </w:r>
          </w:p>
        </w:tc>
        <w:tc>
          <w:tcPr>
            <w:tcW w:w="851" w:type="dxa"/>
            <w:vAlign w:val="center"/>
          </w:tcPr>
          <w:p w14:paraId="24AA1E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22" w:type="dxa"/>
            <w:vAlign w:val="center"/>
          </w:tcPr>
          <w:p w14:paraId="2D59C5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0,006</w:t>
            </w:r>
          </w:p>
        </w:tc>
        <w:tc>
          <w:tcPr>
            <w:tcW w:w="1062" w:type="dxa"/>
            <w:vAlign w:val="center"/>
          </w:tcPr>
          <w:p w14:paraId="67EA0D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837</w:t>
            </w:r>
          </w:p>
        </w:tc>
        <w:tc>
          <w:tcPr>
            <w:tcW w:w="1134" w:type="dxa"/>
            <w:vAlign w:val="center"/>
          </w:tcPr>
          <w:p w14:paraId="19147F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887</w:t>
            </w:r>
          </w:p>
        </w:tc>
        <w:tc>
          <w:tcPr>
            <w:tcW w:w="993" w:type="dxa"/>
            <w:vAlign w:val="center"/>
          </w:tcPr>
          <w:p w14:paraId="42658A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1 725</w:t>
            </w:r>
          </w:p>
        </w:tc>
        <w:tc>
          <w:tcPr>
            <w:tcW w:w="1134" w:type="dxa"/>
            <w:vAlign w:val="center"/>
          </w:tcPr>
          <w:p w14:paraId="4C742B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882</w:t>
            </w:r>
          </w:p>
        </w:tc>
        <w:tc>
          <w:tcPr>
            <w:tcW w:w="1134" w:type="dxa"/>
            <w:vAlign w:val="center"/>
          </w:tcPr>
          <w:p w14:paraId="1FB5F7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910</w:t>
            </w:r>
          </w:p>
        </w:tc>
        <w:tc>
          <w:tcPr>
            <w:tcW w:w="1134" w:type="dxa"/>
            <w:vAlign w:val="center"/>
          </w:tcPr>
          <w:p w14:paraId="22EAFB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1 792</w:t>
            </w:r>
          </w:p>
        </w:tc>
        <w:tc>
          <w:tcPr>
            <w:tcW w:w="1205" w:type="dxa"/>
            <w:vAlign w:val="center"/>
          </w:tcPr>
          <w:p w14:paraId="2BC495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925</w:t>
            </w:r>
          </w:p>
        </w:tc>
        <w:tc>
          <w:tcPr>
            <w:tcW w:w="1276" w:type="dxa"/>
            <w:vAlign w:val="center"/>
          </w:tcPr>
          <w:p w14:paraId="2FBA51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987</w:t>
            </w:r>
          </w:p>
        </w:tc>
        <w:tc>
          <w:tcPr>
            <w:tcW w:w="1134" w:type="dxa"/>
            <w:vAlign w:val="center"/>
          </w:tcPr>
          <w:p w14:paraId="19DBC9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1 912</w:t>
            </w:r>
          </w:p>
        </w:tc>
      </w:tr>
      <w:tr w:rsidR="007E1A4C" w:rsidRPr="006E4470" w14:paraId="06B5EBA7" w14:textId="77777777" w:rsidTr="0055632E">
        <w:tc>
          <w:tcPr>
            <w:tcW w:w="1696" w:type="dxa"/>
          </w:tcPr>
          <w:p w14:paraId="079EB55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Angola</w:t>
            </w:r>
          </w:p>
        </w:tc>
        <w:tc>
          <w:tcPr>
            <w:tcW w:w="851" w:type="dxa"/>
            <w:vAlign w:val="center"/>
          </w:tcPr>
          <w:p w14:paraId="6E9EDE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22" w:type="dxa"/>
            <w:vAlign w:val="center"/>
          </w:tcPr>
          <w:p w14:paraId="5FBBB1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062" w:type="dxa"/>
            <w:vAlign w:val="center"/>
          </w:tcPr>
          <w:p w14:paraId="3E91EF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1 340</w:t>
            </w:r>
          </w:p>
        </w:tc>
        <w:tc>
          <w:tcPr>
            <w:tcW w:w="1134" w:type="dxa"/>
            <w:vAlign w:val="center"/>
          </w:tcPr>
          <w:p w14:paraId="7FAC18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1 420</w:t>
            </w:r>
          </w:p>
        </w:tc>
        <w:tc>
          <w:tcPr>
            <w:tcW w:w="993" w:type="dxa"/>
            <w:vAlign w:val="center"/>
          </w:tcPr>
          <w:p w14:paraId="0846F5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2 759</w:t>
            </w:r>
          </w:p>
        </w:tc>
        <w:tc>
          <w:tcPr>
            <w:tcW w:w="1134" w:type="dxa"/>
            <w:vAlign w:val="center"/>
          </w:tcPr>
          <w:p w14:paraId="25556D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1 410</w:t>
            </w:r>
          </w:p>
        </w:tc>
        <w:tc>
          <w:tcPr>
            <w:tcW w:w="1134" w:type="dxa"/>
            <w:vAlign w:val="center"/>
          </w:tcPr>
          <w:p w14:paraId="595595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1 456</w:t>
            </w:r>
          </w:p>
        </w:tc>
        <w:tc>
          <w:tcPr>
            <w:tcW w:w="1134" w:type="dxa"/>
            <w:vAlign w:val="center"/>
          </w:tcPr>
          <w:p w14:paraId="435F86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2 867</w:t>
            </w:r>
          </w:p>
        </w:tc>
        <w:tc>
          <w:tcPr>
            <w:tcW w:w="1205" w:type="dxa"/>
            <w:vAlign w:val="center"/>
          </w:tcPr>
          <w:p w14:paraId="42A85D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1 480</w:t>
            </w:r>
          </w:p>
        </w:tc>
        <w:tc>
          <w:tcPr>
            <w:tcW w:w="1276" w:type="dxa"/>
            <w:vAlign w:val="center"/>
          </w:tcPr>
          <w:p w14:paraId="501C96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1 579</w:t>
            </w:r>
          </w:p>
        </w:tc>
        <w:tc>
          <w:tcPr>
            <w:tcW w:w="1134" w:type="dxa"/>
            <w:vAlign w:val="center"/>
          </w:tcPr>
          <w:p w14:paraId="73BBCD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3 059</w:t>
            </w:r>
          </w:p>
        </w:tc>
      </w:tr>
      <w:tr w:rsidR="007E1A4C" w:rsidRPr="006E4470" w14:paraId="1FAE3879" w14:textId="77777777" w:rsidTr="0055632E">
        <w:tc>
          <w:tcPr>
            <w:tcW w:w="1696" w:type="dxa"/>
          </w:tcPr>
          <w:p w14:paraId="0C1E124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Antigua y Barbuda</w:t>
            </w:r>
          </w:p>
        </w:tc>
        <w:tc>
          <w:tcPr>
            <w:tcW w:w="851" w:type="dxa"/>
            <w:vAlign w:val="center"/>
          </w:tcPr>
          <w:p w14:paraId="78AEFE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22" w:type="dxa"/>
            <w:vAlign w:val="center"/>
          </w:tcPr>
          <w:p w14:paraId="6C538D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0,003</w:t>
            </w:r>
          </w:p>
        </w:tc>
        <w:tc>
          <w:tcPr>
            <w:tcW w:w="1062" w:type="dxa"/>
            <w:vAlign w:val="center"/>
          </w:tcPr>
          <w:p w14:paraId="5C7ACE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335</w:t>
            </w:r>
          </w:p>
        </w:tc>
        <w:tc>
          <w:tcPr>
            <w:tcW w:w="1134" w:type="dxa"/>
            <w:vAlign w:val="center"/>
          </w:tcPr>
          <w:p w14:paraId="6E5A32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355</w:t>
            </w:r>
          </w:p>
        </w:tc>
        <w:tc>
          <w:tcPr>
            <w:tcW w:w="993" w:type="dxa"/>
            <w:vAlign w:val="center"/>
          </w:tcPr>
          <w:p w14:paraId="155FA6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690</w:t>
            </w:r>
          </w:p>
        </w:tc>
        <w:tc>
          <w:tcPr>
            <w:tcW w:w="1134" w:type="dxa"/>
            <w:vAlign w:val="center"/>
          </w:tcPr>
          <w:p w14:paraId="118838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353</w:t>
            </w:r>
          </w:p>
        </w:tc>
        <w:tc>
          <w:tcPr>
            <w:tcW w:w="1134" w:type="dxa"/>
            <w:vAlign w:val="center"/>
          </w:tcPr>
          <w:p w14:paraId="31F5AB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364</w:t>
            </w:r>
          </w:p>
        </w:tc>
        <w:tc>
          <w:tcPr>
            <w:tcW w:w="1134" w:type="dxa"/>
            <w:vAlign w:val="center"/>
          </w:tcPr>
          <w:p w14:paraId="38B151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717</w:t>
            </w:r>
          </w:p>
        </w:tc>
        <w:tc>
          <w:tcPr>
            <w:tcW w:w="1205" w:type="dxa"/>
            <w:vAlign w:val="center"/>
          </w:tcPr>
          <w:p w14:paraId="05931B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370</w:t>
            </w:r>
          </w:p>
        </w:tc>
        <w:tc>
          <w:tcPr>
            <w:tcW w:w="1276" w:type="dxa"/>
            <w:vAlign w:val="center"/>
          </w:tcPr>
          <w:p w14:paraId="77822A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395</w:t>
            </w:r>
          </w:p>
        </w:tc>
        <w:tc>
          <w:tcPr>
            <w:tcW w:w="1134" w:type="dxa"/>
            <w:vAlign w:val="center"/>
          </w:tcPr>
          <w:p w14:paraId="57A63E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765</w:t>
            </w:r>
          </w:p>
        </w:tc>
      </w:tr>
      <w:tr w:rsidR="007E1A4C" w:rsidRPr="006E4470" w14:paraId="409CDF0E" w14:textId="77777777" w:rsidTr="0055632E">
        <w:tc>
          <w:tcPr>
            <w:tcW w:w="1696" w:type="dxa"/>
          </w:tcPr>
          <w:p w14:paraId="79B9480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Arabia Saudita</w:t>
            </w:r>
          </w:p>
        </w:tc>
        <w:tc>
          <w:tcPr>
            <w:tcW w:w="851" w:type="dxa"/>
          </w:tcPr>
          <w:p w14:paraId="540D3F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1,184</w:t>
            </w:r>
          </w:p>
        </w:tc>
        <w:tc>
          <w:tcPr>
            <w:tcW w:w="922" w:type="dxa"/>
          </w:tcPr>
          <w:p w14:paraId="1B3A03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1,480</w:t>
            </w:r>
          </w:p>
        </w:tc>
        <w:tc>
          <w:tcPr>
            <w:tcW w:w="1062" w:type="dxa"/>
          </w:tcPr>
          <w:p w14:paraId="1B9CEE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198 260</w:t>
            </w:r>
          </w:p>
        </w:tc>
        <w:tc>
          <w:tcPr>
            <w:tcW w:w="1134" w:type="dxa"/>
          </w:tcPr>
          <w:p w14:paraId="6E7B21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210 155</w:t>
            </w:r>
          </w:p>
        </w:tc>
        <w:tc>
          <w:tcPr>
            <w:tcW w:w="993" w:type="dxa"/>
          </w:tcPr>
          <w:p w14:paraId="04B5A0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408 415</w:t>
            </w:r>
          </w:p>
        </w:tc>
        <w:tc>
          <w:tcPr>
            <w:tcW w:w="1134" w:type="dxa"/>
          </w:tcPr>
          <w:p w14:paraId="46E4F6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208 761</w:t>
            </w:r>
          </w:p>
        </w:tc>
        <w:tc>
          <w:tcPr>
            <w:tcW w:w="1134" w:type="dxa"/>
          </w:tcPr>
          <w:p w14:paraId="58CEF6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215 547</w:t>
            </w:r>
          </w:p>
        </w:tc>
        <w:tc>
          <w:tcPr>
            <w:tcW w:w="1134" w:type="dxa"/>
          </w:tcPr>
          <w:p w14:paraId="16E13D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424 307</w:t>
            </w:r>
          </w:p>
        </w:tc>
        <w:tc>
          <w:tcPr>
            <w:tcW w:w="1205" w:type="dxa"/>
          </w:tcPr>
          <w:p w14:paraId="59FD45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219 041</w:t>
            </w:r>
          </w:p>
        </w:tc>
        <w:tc>
          <w:tcPr>
            <w:tcW w:w="1276" w:type="dxa"/>
          </w:tcPr>
          <w:p w14:paraId="64724C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233 673</w:t>
            </w:r>
          </w:p>
        </w:tc>
        <w:tc>
          <w:tcPr>
            <w:tcW w:w="1134" w:type="dxa"/>
          </w:tcPr>
          <w:p w14:paraId="0FDD87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452 715</w:t>
            </w:r>
          </w:p>
        </w:tc>
      </w:tr>
      <w:tr w:rsidR="007E1A4C" w:rsidRPr="006E4470" w14:paraId="2E3F7FCA" w14:textId="77777777" w:rsidTr="0055632E">
        <w:tc>
          <w:tcPr>
            <w:tcW w:w="1696" w:type="dxa"/>
            <w:vAlign w:val="center"/>
          </w:tcPr>
          <w:p w14:paraId="5D25F18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 xml:space="preserve">Argelia </w:t>
            </w:r>
          </w:p>
        </w:tc>
        <w:tc>
          <w:tcPr>
            <w:tcW w:w="851" w:type="dxa"/>
            <w:vAlign w:val="center"/>
          </w:tcPr>
          <w:p w14:paraId="13AEBE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0,109</w:t>
            </w:r>
          </w:p>
        </w:tc>
        <w:tc>
          <w:tcPr>
            <w:tcW w:w="922" w:type="dxa"/>
            <w:vAlign w:val="center"/>
          </w:tcPr>
          <w:p w14:paraId="31CB35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0,136</w:t>
            </w:r>
          </w:p>
        </w:tc>
        <w:tc>
          <w:tcPr>
            <w:tcW w:w="1062" w:type="dxa"/>
            <w:vAlign w:val="center"/>
          </w:tcPr>
          <w:p w14:paraId="5BCCB5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18 252</w:t>
            </w:r>
          </w:p>
        </w:tc>
        <w:tc>
          <w:tcPr>
            <w:tcW w:w="1134" w:type="dxa"/>
            <w:vAlign w:val="center"/>
          </w:tcPr>
          <w:p w14:paraId="5752CD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19 347</w:t>
            </w:r>
          </w:p>
        </w:tc>
        <w:tc>
          <w:tcPr>
            <w:tcW w:w="993" w:type="dxa"/>
            <w:vAlign w:val="center"/>
          </w:tcPr>
          <w:p w14:paraId="1E9F41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37 599</w:t>
            </w:r>
          </w:p>
        </w:tc>
        <w:tc>
          <w:tcPr>
            <w:tcW w:w="1134" w:type="dxa"/>
            <w:vAlign w:val="center"/>
          </w:tcPr>
          <w:p w14:paraId="5EB153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19 219</w:t>
            </w:r>
          </w:p>
        </w:tc>
        <w:tc>
          <w:tcPr>
            <w:tcW w:w="1134" w:type="dxa"/>
            <w:vAlign w:val="center"/>
          </w:tcPr>
          <w:p w14:paraId="53D4A2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19 843</w:t>
            </w:r>
          </w:p>
        </w:tc>
        <w:tc>
          <w:tcPr>
            <w:tcW w:w="1134" w:type="dxa"/>
            <w:vAlign w:val="center"/>
          </w:tcPr>
          <w:p w14:paraId="1F6670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39 062</w:t>
            </w:r>
          </w:p>
        </w:tc>
        <w:tc>
          <w:tcPr>
            <w:tcW w:w="1205" w:type="dxa"/>
            <w:vAlign w:val="center"/>
          </w:tcPr>
          <w:p w14:paraId="37F301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20 165</w:t>
            </w:r>
          </w:p>
        </w:tc>
        <w:tc>
          <w:tcPr>
            <w:tcW w:w="1276" w:type="dxa"/>
            <w:vAlign w:val="center"/>
          </w:tcPr>
          <w:p w14:paraId="00879C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21 512</w:t>
            </w:r>
          </w:p>
        </w:tc>
        <w:tc>
          <w:tcPr>
            <w:tcW w:w="1134" w:type="dxa"/>
            <w:vAlign w:val="center"/>
          </w:tcPr>
          <w:p w14:paraId="6D92A7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41 677</w:t>
            </w:r>
          </w:p>
        </w:tc>
      </w:tr>
      <w:tr w:rsidR="007E1A4C" w:rsidRPr="006E4470" w14:paraId="79F6BB14" w14:textId="77777777" w:rsidTr="0055632E">
        <w:tc>
          <w:tcPr>
            <w:tcW w:w="1696" w:type="dxa"/>
          </w:tcPr>
          <w:p w14:paraId="551642F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Argentina</w:t>
            </w:r>
          </w:p>
        </w:tc>
        <w:tc>
          <w:tcPr>
            <w:tcW w:w="851" w:type="dxa"/>
            <w:vAlign w:val="center"/>
          </w:tcPr>
          <w:p w14:paraId="521415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0,719</w:t>
            </w:r>
          </w:p>
        </w:tc>
        <w:tc>
          <w:tcPr>
            <w:tcW w:w="922" w:type="dxa"/>
            <w:vAlign w:val="center"/>
          </w:tcPr>
          <w:p w14:paraId="6779C3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0,899</w:t>
            </w:r>
          </w:p>
        </w:tc>
        <w:tc>
          <w:tcPr>
            <w:tcW w:w="1062" w:type="dxa"/>
            <w:vAlign w:val="center"/>
          </w:tcPr>
          <w:p w14:paraId="454F30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120 396</w:t>
            </w:r>
          </w:p>
        </w:tc>
        <w:tc>
          <w:tcPr>
            <w:tcW w:w="1134" w:type="dxa"/>
            <w:vAlign w:val="center"/>
          </w:tcPr>
          <w:p w14:paraId="0A0DB7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127 620</w:t>
            </w:r>
          </w:p>
        </w:tc>
        <w:tc>
          <w:tcPr>
            <w:tcW w:w="993" w:type="dxa"/>
            <w:vAlign w:val="center"/>
          </w:tcPr>
          <w:p w14:paraId="4B55BC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248 016</w:t>
            </w:r>
          </w:p>
        </w:tc>
        <w:tc>
          <w:tcPr>
            <w:tcW w:w="1134" w:type="dxa"/>
            <w:vAlign w:val="center"/>
          </w:tcPr>
          <w:p w14:paraId="333A51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126 773</w:t>
            </w:r>
          </w:p>
        </w:tc>
        <w:tc>
          <w:tcPr>
            <w:tcW w:w="1134" w:type="dxa"/>
            <w:vAlign w:val="center"/>
          </w:tcPr>
          <w:p w14:paraId="5F4FF4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130 894</w:t>
            </w:r>
          </w:p>
        </w:tc>
        <w:tc>
          <w:tcPr>
            <w:tcW w:w="1134" w:type="dxa"/>
            <w:vAlign w:val="center"/>
          </w:tcPr>
          <w:p w14:paraId="195C7C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257 666</w:t>
            </w:r>
          </w:p>
        </w:tc>
        <w:tc>
          <w:tcPr>
            <w:tcW w:w="1205" w:type="dxa"/>
            <w:vAlign w:val="center"/>
          </w:tcPr>
          <w:p w14:paraId="0C177F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133 016</w:t>
            </w:r>
          </w:p>
        </w:tc>
        <w:tc>
          <w:tcPr>
            <w:tcW w:w="1276" w:type="dxa"/>
            <w:vAlign w:val="center"/>
          </w:tcPr>
          <w:p w14:paraId="7C7A09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141 901</w:t>
            </w:r>
          </w:p>
        </w:tc>
        <w:tc>
          <w:tcPr>
            <w:tcW w:w="1134" w:type="dxa"/>
            <w:vAlign w:val="center"/>
          </w:tcPr>
          <w:p w14:paraId="70C2BD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274 917</w:t>
            </w:r>
          </w:p>
        </w:tc>
      </w:tr>
      <w:tr w:rsidR="007E1A4C" w:rsidRPr="006E4470" w14:paraId="45F849A5" w14:textId="77777777" w:rsidTr="0055632E">
        <w:tc>
          <w:tcPr>
            <w:tcW w:w="1696" w:type="dxa"/>
          </w:tcPr>
          <w:p w14:paraId="0973D4F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Armenia</w:t>
            </w:r>
          </w:p>
        </w:tc>
        <w:tc>
          <w:tcPr>
            <w:tcW w:w="851" w:type="dxa"/>
            <w:vAlign w:val="center"/>
          </w:tcPr>
          <w:p w14:paraId="3BBEEF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922" w:type="dxa"/>
            <w:vAlign w:val="center"/>
          </w:tcPr>
          <w:p w14:paraId="26EF9E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0,009</w:t>
            </w:r>
          </w:p>
        </w:tc>
        <w:tc>
          <w:tcPr>
            <w:tcW w:w="1062" w:type="dxa"/>
            <w:vAlign w:val="center"/>
          </w:tcPr>
          <w:p w14:paraId="519288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1 172</w:t>
            </w:r>
          </w:p>
        </w:tc>
        <w:tc>
          <w:tcPr>
            <w:tcW w:w="1134" w:type="dxa"/>
            <w:vAlign w:val="center"/>
          </w:tcPr>
          <w:p w14:paraId="7D9A8D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1 242</w:t>
            </w:r>
          </w:p>
        </w:tc>
        <w:tc>
          <w:tcPr>
            <w:tcW w:w="993" w:type="dxa"/>
            <w:vAlign w:val="center"/>
          </w:tcPr>
          <w:p w14:paraId="2D2FD5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2 415</w:t>
            </w:r>
          </w:p>
        </w:tc>
        <w:tc>
          <w:tcPr>
            <w:tcW w:w="1134" w:type="dxa"/>
            <w:vAlign w:val="center"/>
          </w:tcPr>
          <w:p w14:paraId="1F15E0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1 234</w:t>
            </w:r>
          </w:p>
        </w:tc>
        <w:tc>
          <w:tcPr>
            <w:tcW w:w="1134" w:type="dxa"/>
            <w:vAlign w:val="center"/>
          </w:tcPr>
          <w:p w14:paraId="254FBB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1 274</w:t>
            </w:r>
          </w:p>
        </w:tc>
        <w:tc>
          <w:tcPr>
            <w:tcW w:w="1134" w:type="dxa"/>
            <w:vAlign w:val="center"/>
          </w:tcPr>
          <w:p w14:paraId="7ED5E1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2 509</w:t>
            </w:r>
          </w:p>
        </w:tc>
        <w:tc>
          <w:tcPr>
            <w:tcW w:w="1205" w:type="dxa"/>
            <w:vAlign w:val="center"/>
          </w:tcPr>
          <w:p w14:paraId="6E36A9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1 295</w:t>
            </w:r>
          </w:p>
        </w:tc>
        <w:tc>
          <w:tcPr>
            <w:tcW w:w="1276" w:type="dxa"/>
            <w:vAlign w:val="center"/>
          </w:tcPr>
          <w:p w14:paraId="42166F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1 382</w:t>
            </w:r>
          </w:p>
        </w:tc>
        <w:tc>
          <w:tcPr>
            <w:tcW w:w="1134" w:type="dxa"/>
            <w:vAlign w:val="center"/>
          </w:tcPr>
          <w:p w14:paraId="71CC4E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2 677</w:t>
            </w:r>
          </w:p>
        </w:tc>
      </w:tr>
      <w:tr w:rsidR="007E1A4C" w:rsidRPr="006E4470" w14:paraId="59DCE245" w14:textId="77777777" w:rsidTr="0055632E">
        <w:tc>
          <w:tcPr>
            <w:tcW w:w="1696" w:type="dxa"/>
          </w:tcPr>
          <w:p w14:paraId="612E0EE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Australia</w:t>
            </w:r>
          </w:p>
        </w:tc>
        <w:tc>
          <w:tcPr>
            <w:tcW w:w="851" w:type="dxa"/>
            <w:vAlign w:val="center"/>
          </w:tcPr>
          <w:p w14:paraId="3EFE13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2,111</w:t>
            </w:r>
          </w:p>
        </w:tc>
        <w:tc>
          <w:tcPr>
            <w:tcW w:w="922" w:type="dxa"/>
            <w:vAlign w:val="center"/>
          </w:tcPr>
          <w:p w14:paraId="343B10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2,639</w:t>
            </w:r>
          </w:p>
        </w:tc>
        <w:tc>
          <w:tcPr>
            <w:tcW w:w="1062" w:type="dxa"/>
            <w:vAlign w:val="center"/>
          </w:tcPr>
          <w:p w14:paraId="58EE9C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353 486</w:t>
            </w:r>
          </w:p>
        </w:tc>
        <w:tc>
          <w:tcPr>
            <w:tcW w:w="1134" w:type="dxa"/>
            <w:vAlign w:val="center"/>
          </w:tcPr>
          <w:p w14:paraId="54FFF5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374 694</w:t>
            </w:r>
          </w:p>
        </w:tc>
        <w:tc>
          <w:tcPr>
            <w:tcW w:w="993" w:type="dxa"/>
            <w:vAlign w:val="center"/>
          </w:tcPr>
          <w:p w14:paraId="7A7146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728 180</w:t>
            </w:r>
          </w:p>
        </w:tc>
        <w:tc>
          <w:tcPr>
            <w:tcW w:w="1134" w:type="dxa"/>
            <w:vAlign w:val="center"/>
          </w:tcPr>
          <w:p w14:paraId="66AADF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372 207</w:t>
            </w:r>
          </w:p>
        </w:tc>
        <w:tc>
          <w:tcPr>
            <w:tcW w:w="1134" w:type="dxa"/>
            <w:vAlign w:val="center"/>
          </w:tcPr>
          <w:p w14:paraId="4448C4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384 307</w:t>
            </w:r>
          </w:p>
        </w:tc>
        <w:tc>
          <w:tcPr>
            <w:tcW w:w="1134" w:type="dxa"/>
            <w:vAlign w:val="center"/>
          </w:tcPr>
          <w:p w14:paraId="36957C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756 514</w:t>
            </w:r>
          </w:p>
        </w:tc>
        <w:tc>
          <w:tcPr>
            <w:tcW w:w="1205" w:type="dxa"/>
            <w:vAlign w:val="center"/>
          </w:tcPr>
          <w:p w14:paraId="1FE0297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390 537</w:t>
            </w:r>
          </w:p>
        </w:tc>
        <w:tc>
          <w:tcPr>
            <w:tcW w:w="1276" w:type="dxa"/>
            <w:vAlign w:val="center"/>
          </w:tcPr>
          <w:p w14:paraId="75A3B84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416 625</w:t>
            </w:r>
          </w:p>
        </w:tc>
        <w:tc>
          <w:tcPr>
            <w:tcW w:w="1134" w:type="dxa"/>
            <w:vAlign w:val="center"/>
          </w:tcPr>
          <w:p w14:paraId="24E0A9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807 163</w:t>
            </w:r>
          </w:p>
        </w:tc>
      </w:tr>
      <w:tr w:rsidR="007E1A4C" w:rsidRPr="006E4470" w14:paraId="31953D84" w14:textId="77777777" w:rsidTr="0055632E">
        <w:tc>
          <w:tcPr>
            <w:tcW w:w="1696" w:type="dxa"/>
          </w:tcPr>
          <w:p w14:paraId="09E161C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Austria</w:t>
            </w:r>
          </w:p>
        </w:tc>
        <w:tc>
          <w:tcPr>
            <w:tcW w:w="851" w:type="dxa"/>
            <w:vAlign w:val="center"/>
          </w:tcPr>
          <w:p w14:paraId="2670308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0,679</w:t>
            </w:r>
          </w:p>
        </w:tc>
        <w:tc>
          <w:tcPr>
            <w:tcW w:w="922" w:type="dxa"/>
            <w:vAlign w:val="center"/>
          </w:tcPr>
          <w:p w14:paraId="3901CD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0,849</w:t>
            </w:r>
          </w:p>
        </w:tc>
        <w:tc>
          <w:tcPr>
            <w:tcW w:w="1062" w:type="dxa"/>
            <w:vAlign w:val="center"/>
          </w:tcPr>
          <w:p w14:paraId="153C7F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113 698</w:t>
            </w:r>
          </w:p>
        </w:tc>
        <w:tc>
          <w:tcPr>
            <w:tcW w:w="1134" w:type="dxa"/>
            <w:vAlign w:val="center"/>
          </w:tcPr>
          <w:p w14:paraId="4D0665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120 520</w:t>
            </w:r>
          </w:p>
        </w:tc>
        <w:tc>
          <w:tcPr>
            <w:tcW w:w="993" w:type="dxa"/>
            <w:vAlign w:val="center"/>
          </w:tcPr>
          <w:p w14:paraId="097664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234 218</w:t>
            </w:r>
          </w:p>
        </w:tc>
        <w:tc>
          <w:tcPr>
            <w:tcW w:w="1134" w:type="dxa"/>
            <w:vAlign w:val="center"/>
          </w:tcPr>
          <w:p w14:paraId="1DF0C8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119 720</w:t>
            </w:r>
          </w:p>
        </w:tc>
        <w:tc>
          <w:tcPr>
            <w:tcW w:w="1134" w:type="dxa"/>
            <w:vAlign w:val="center"/>
          </w:tcPr>
          <w:p w14:paraId="3935EF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123 612</w:t>
            </w:r>
          </w:p>
        </w:tc>
        <w:tc>
          <w:tcPr>
            <w:tcW w:w="1134" w:type="dxa"/>
            <w:vAlign w:val="center"/>
          </w:tcPr>
          <w:p w14:paraId="654468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243 332</w:t>
            </w:r>
          </w:p>
        </w:tc>
        <w:tc>
          <w:tcPr>
            <w:tcW w:w="1205" w:type="dxa"/>
            <w:vAlign w:val="center"/>
          </w:tcPr>
          <w:p w14:paraId="0C7044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125 616</w:t>
            </w:r>
          </w:p>
        </w:tc>
        <w:tc>
          <w:tcPr>
            <w:tcW w:w="1276" w:type="dxa"/>
            <w:vAlign w:val="center"/>
          </w:tcPr>
          <w:p w14:paraId="4A1246D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134 007</w:t>
            </w:r>
          </w:p>
        </w:tc>
        <w:tc>
          <w:tcPr>
            <w:tcW w:w="1134" w:type="dxa"/>
            <w:vAlign w:val="center"/>
          </w:tcPr>
          <w:p w14:paraId="3A3580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259 623</w:t>
            </w:r>
          </w:p>
        </w:tc>
      </w:tr>
      <w:tr w:rsidR="007E1A4C" w:rsidRPr="006E4470" w14:paraId="07F7893A" w14:textId="77777777" w:rsidTr="0055632E">
        <w:tc>
          <w:tcPr>
            <w:tcW w:w="1696" w:type="dxa"/>
          </w:tcPr>
          <w:p w14:paraId="4565C94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Azerbaiyán</w:t>
            </w:r>
          </w:p>
        </w:tc>
        <w:tc>
          <w:tcPr>
            <w:tcW w:w="851" w:type="dxa"/>
            <w:vAlign w:val="center"/>
          </w:tcPr>
          <w:p w14:paraId="6CE822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0,030</w:t>
            </w:r>
          </w:p>
        </w:tc>
        <w:tc>
          <w:tcPr>
            <w:tcW w:w="922" w:type="dxa"/>
            <w:vAlign w:val="center"/>
          </w:tcPr>
          <w:p w14:paraId="206D5F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0,038</w:t>
            </w:r>
          </w:p>
        </w:tc>
        <w:tc>
          <w:tcPr>
            <w:tcW w:w="1062" w:type="dxa"/>
            <w:vAlign w:val="center"/>
          </w:tcPr>
          <w:p w14:paraId="1EF385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5 023</w:t>
            </w:r>
          </w:p>
        </w:tc>
        <w:tc>
          <w:tcPr>
            <w:tcW w:w="1134" w:type="dxa"/>
            <w:vAlign w:val="center"/>
          </w:tcPr>
          <w:p w14:paraId="7F5897E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5 325</w:t>
            </w:r>
          </w:p>
        </w:tc>
        <w:tc>
          <w:tcPr>
            <w:tcW w:w="993" w:type="dxa"/>
            <w:vAlign w:val="center"/>
          </w:tcPr>
          <w:p w14:paraId="04C8F6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10 348</w:t>
            </w:r>
          </w:p>
        </w:tc>
        <w:tc>
          <w:tcPr>
            <w:tcW w:w="1134" w:type="dxa"/>
            <w:vAlign w:val="center"/>
          </w:tcPr>
          <w:p w14:paraId="2CAD13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5 290</w:t>
            </w:r>
          </w:p>
        </w:tc>
        <w:tc>
          <w:tcPr>
            <w:tcW w:w="1134" w:type="dxa"/>
            <w:vAlign w:val="center"/>
          </w:tcPr>
          <w:p w14:paraId="06C8A9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5 461</w:t>
            </w:r>
          </w:p>
        </w:tc>
        <w:tc>
          <w:tcPr>
            <w:tcW w:w="1134" w:type="dxa"/>
            <w:vAlign w:val="center"/>
          </w:tcPr>
          <w:p w14:paraId="5B284E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10 751</w:t>
            </w:r>
          </w:p>
        </w:tc>
        <w:tc>
          <w:tcPr>
            <w:tcW w:w="1205" w:type="dxa"/>
            <w:vAlign w:val="center"/>
          </w:tcPr>
          <w:p w14:paraId="3468F8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5 550</w:t>
            </w:r>
          </w:p>
        </w:tc>
        <w:tc>
          <w:tcPr>
            <w:tcW w:w="1276" w:type="dxa"/>
            <w:vAlign w:val="center"/>
          </w:tcPr>
          <w:p w14:paraId="3A17B9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5 921</w:t>
            </w:r>
          </w:p>
        </w:tc>
        <w:tc>
          <w:tcPr>
            <w:tcW w:w="1134" w:type="dxa"/>
            <w:vAlign w:val="center"/>
          </w:tcPr>
          <w:p w14:paraId="3B2B52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11 471</w:t>
            </w:r>
          </w:p>
        </w:tc>
      </w:tr>
      <w:tr w:rsidR="007E1A4C" w:rsidRPr="006E4470" w14:paraId="7E244F14" w14:textId="77777777" w:rsidTr="0055632E">
        <w:tc>
          <w:tcPr>
            <w:tcW w:w="1696" w:type="dxa"/>
          </w:tcPr>
          <w:p w14:paraId="3E583B0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Bahamas</w:t>
            </w:r>
          </w:p>
        </w:tc>
        <w:tc>
          <w:tcPr>
            <w:tcW w:w="851" w:type="dxa"/>
            <w:vAlign w:val="center"/>
          </w:tcPr>
          <w:p w14:paraId="59DC73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0,019</w:t>
            </w:r>
          </w:p>
        </w:tc>
        <w:tc>
          <w:tcPr>
            <w:tcW w:w="922" w:type="dxa"/>
            <w:vAlign w:val="center"/>
          </w:tcPr>
          <w:p w14:paraId="7943E8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0,024</w:t>
            </w:r>
          </w:p>
        </w:tc>
        <w:tc>
          <w:tcPr>
            <w:tcW w:w="1062" w:type="dxa"/>
            <w:vAlign w:val="center"/>
          </w:tcPr>
          <w:p w14:paraId="3D346A9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3 182</w:t>
            </w:r>
          </w:p>
        </w:tc>
        <w:tc>
          <w:tcPr>
            <w:tcW w:w="1134" w:type="dxa"/>
            <w:vAlign w:val="center"/>
          </w:tcPr>
          <w:p w14:paraId="1EE9930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3 372</w:t>
            </w:r>
          </w:p>
        </w:tc>
        <w:tc>
          <w:tcPr>
            <w:tcW w:w="993" w:type="dxa"/>
            <w:vAlign w:val="center"/>
          </w:tcPr>
          <w:p w14:paraId="01BB00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6 554</w:t>
            </w:r>
          </w:p>
        </w:tc>
        <w:tc>
          <w:tcPr>
            <w:tcW w:w="1134" w:type="dxa"/>
            <w:vAlign w:val="center"/>
          </w:tcPr>
          <w:p w14:paraId="7E1624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3 350</w:t>
            </w:r>
          </w:p>
        </w:tc>
        <w:tc>
          <w:tcPr>
            <w:tcW w:w="1134" w:type="dxa"/>
            <w:vAlign w:val="center"/>
          </w:tcPr>
          <w:p w14:paraId="328E7D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3 459</w:t>
            </w:r>
          </w:p>
        </w:tc>
        <w:tc>
          <w:tcPr>
            <w:tcW w:w="1134" w:type="dxa"/>
            <w:vAlign w:val="center"/>
          </w:tcPr>
          <w:p w14:paraId="1F651AD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6 809</w:t>
            </w:r>
          </w:p>
        </w:tc>
        <w:tc>
          <w:tcPr>
            <w:tcW w:w="1205" w:type="dxa"/>
            <w:vAlign w:val="center"/>
          </w:tcPr>
          <w:p w14:paraId="04C273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3 515</w:t>
            </w:r>
          </w:p>
        </w:tc>
        <w:tc>
          <w:tcPr>
            <w:tcW w:w="1276" w:type="dxa"/>
            <w:vAlign w:val="center"/>
          </w:tcPr>
          <w:p w14:paraId="32E462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3 750</w:t>
            </w:r>
          </w:p>
        </w:tc>
        <w:tc>
          <w:tcPr>
            <w:tcW w:w="1134" w:type="dxa"/>
            <w:vAlign w:val="center"/>
          </w:tcPr>
          <w:p w14:paraId="7E96E6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7 265</w:t>
            </w:r>
          </w:p>
        </w:tc>
      </w:tr>
      <w:tr w:rsidR="007E1A4C" w:rsidRPr="006E4470" w14:paraId="78760D49" w14:textId="77777777" w:rsidTr="0055632E">
        <w:tc>
          <w:tcPr>
            <w:tcW w:w="1696" w:type="dxa"/>
          </w:tcPr>
          <w:p w14:paraId="51FAB08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Bahrein</w:t>
            </w:r>
          </w:p>
        </w:tc>
        <w:tc>
          <w:tcPr>
            <w:tcW w:w="851" w:type="dxa"/>
            <w:vAlign w:val="center"/>
          </w:tcPr>
          <w:p w14:paraId="1952BA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0,054</w:t>
            </w:r>
          </w:p>
        </w:tc>
        <w:tc>
          <w:tcPr>
            <w:tcW w:w="922" w:type="dxa"/>
            <w:vAlign w:val="center"/>
          </w:tcPr>
          <w:p w14:paraId="15D163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0,068</w:t>
            </w:r>
          </w:p>
        </w:tc>
        <w:tc>
          <w:tcPr>
            <w:tcW w:w="1062" w:type="dxa"/>
            <w:vAlign w:val="center"/>
          </w:tcPr>
          <w:p w14:paraId="1CEEBC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9 042</w:t>
            </w:r>
          </w:p>
        </w:tc>
        <w:tc>
          <w:tcPr>
            <w:tcW w:w="1134" w:type="dxa"/>
            <w:vAlign w:val="center"/>
          </w:tcPr>
          <w:p w14:paraId="0DC4BB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9 585</w:t>
            </w:r>
          </w:p>
        </w:tc>
        <w:tc>
          <w:tcPr>
            <w:tcW w:w="993" w:type="dxa"/>
            <w:vAlign w:val="center"/>
          </w:tcPr>
          <w:p w14:paraId="4F5159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18 627</w:t>
            </w:r>
          </w:p>
        </w:tc>
        <w:tc>
          <w:tcPr>
            <w:tcW w:w="1134" w:type="dxa"/>
            <w:vAlign w:val="center"/>
          </w:tcPr>
          <w:p w14:paraId="7EF2B4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9 521</w:t>
            </w:r>
          </w:p>
        </w:tc>
        <w:tc>
          <w:tcPr>
            <w:tcW w:w="1134" w:type="dxa"/>
            <w:vAlign w:val="center"/>
          </w:tcPr>
          <w:p w14:paraId="401109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9 831</w:t>
            </w:r>
          </w:p>
        </w:tc>
        <w:tc>
          <w:tcPr>
            <w:tcW w:w="1134" w:type="dxa"/>
            <w:vAlign w:val="center"/>
          </w:tcPr>
          <w:p w14:paraId="68A298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19 352</w:t>
            </w:r>
          </w:p>
        </w:tc>
        <w:tc>
          <w:tcPr>
            <w:tcW w:w="1205" w:type="dxa"/>
            <w:vAlign w:val="center"/>
          </w:tcPr>
          <w:p w14:paraId="40B3BA9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9 990</w:t>
            </w:r>
          </w:p>
        </w:tc>
        <w:tc>
          <w:tcPr>
            <w:tcW w:w="1276" w:type="dxa"/>
            <w:vAlign w:val="center"/>
          </w:tcPr>
          <w:p w14:paraId="4A0992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10 657</w:t>
            </w:r>
          </w:p>
        </w:tc>
        <w:tc>
          <w:tcPr>
            <w:tcW w:w="1134" w:type="dxa"/>
            <w:vAlign w:val="center"/>
          </w:tcPr>
          <w:p w14:paraId="6C3CED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20 647</w:t>
            </w:r>
          </w:p>
        </w:tc>
      </w:tr>
      <w:tr w:rsidR="007E1A4C" w:rsidRPr="006E4470" w14:paraId="5D7D2BBC" w14:textId="77777777" w:rsidTr="0055632E">
        <w:tc>
          <w:tcPr>
            <w:tcW w:w="1696" w:type="dxa"/>
          </w:tcPr>
          <w:p w14:paraId="63E89FD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Bangladesh</w:t>
            </w:r>
          </w:p>
        </w:tc>
        <w:tc>
          <w:tcPr>
            <w:tcW w:w="851" w:type="dxa"/>
            <w:vAlign w:val="center"/>
          </w:tcPr>
          <w:p w14:paraId="6E4881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22" w:type="dxa"/>
            <w:vAlign w:val="center"/>
          </w:tcPr>
          <w:p w14:paraId="6E8AAA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062" w:type="dxa"/>
            <w:vAlign w:val="center"/>
          </w:tcPr>
          <w:p w14:paraId="58B923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1 340</w:t>
            </w:r>
          </w:p>
        </w:tc>
        <w:tc>
          <w:tcPr>
            <w:tcW w:w="1134" w:type="dxa"/>
            <w:vAlign w:val="center"/>
          </w:tcPr>
          <w:p w14:paraId="5193510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1 420</w:t>
            </w:r>
          </w:p>
        </w:tc>
        <w:tc>
          <w:tcPr>
            <w:tcW w:w="993" w:type="dxa"/>
            <w:vAlign w:val="center"/>
          </w:tcPr>
          <w:p w14:paraId="1B98FC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2 759</w:t>
            </w:r>
          </w:p>
        </w:tc>
        <w:tc>
          <w:tcPr>
            <w:tcW w:w="1134" w:type="dxa"/>
            <w:vAlign w:val="center"/>
          </w:tcPr>
          <w:p w14:paraId="572124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1 410</w:t>
            </w:r>
          </w:p>
        </w:tc>
        <w:tc>
          <w:tcPr>
            <w:tcW w:w="1134" w:type="dxa"/>
            <w:vAlign w:val="center"/>
          </w:tcPr>
          <w:p w14:paraId="2D73C5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1 456</w:t>
            </w:r>
          </w:p>
        </w:tc>
        <w:tc>
          <w:tcPr>
            <w:tcW w:w="1134" w:type="dxa"/>
            <w:vAlign w:val="center"/>
          </w:tcPr>
          <w:p w14:paraId="4D7926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2 867</w:t>
            </w:r>
          </w:p>
        </w:tc>
        <w:tc>
          <w:tcPr>
            <w:tcW w:w="1205" w:type="dxa"/>
            <w:vAlign w:val="center"/>
          </w:tcPr>
          <w:p w14:paraId="3BC946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1 480</w:t>
            </w:r>
          </w:p>
        </w:tc>
        <w:tc>
          <w:tcPr>
            <w:tcW w:w="1276" w:type="dxa"/>
            <w:vAlign w:val="center"/>
          </w:tcPr>
          <w:p w14:paraId="339984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1 579</w:t>
            </w:r>
          </w:p>
        </w:tc>
        <w:tc>
          <w:tcPr>
            <w:tcW w:w="1134" w:type="dxa"/>
            <w:vAlign w:val="center"/>
          </w:tcPr>
          <w:p w14:paraId="237869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3 059</w:t>
            </w:r>
          </w:p>
        </w:tc>
      </w:tr>
      <w:tr w:rsidR="007E1A4C" w:rsidRPr="006E4470" w14:paraId="236A3518" w14:textId="77777777" w:rsidTr="0055632E">
        <w:tc>
          <w:tcPr>
            <w:tcW w:w="1696" w:type="dxa"/>
          </w:tcPr>
          <w:p w14:paraId="2603AE5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Barbados</w:t>
            </w:r>
          </w:p>
        </w:tc>
        <w:tc>
          <w:tcPr>
            <w:tcW w:w="851" w:type="dxa"/>
            <w:vAlign w:val="center"/>
          </w:tcPr>
          <w:p w14:paraId="764491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922" w:type="dxa"/>
            <w:vAlign w:val="center"/>
          </w:tcPr>
          <w:p w14:paraId="3F8DEC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0,010</w:t>
            </w:r>
          </w:p>
        </w:tc>
        <w:tc>
          <w:tcPr>
            <w:tcW w:w="1062" w:type="dxa"/>
            <w:vAlign w:val="center"/>
          </w:tcPr>
          <w:p w14:paraId="42C656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1 340</w:t>
            </w:r>
          </w:p>
        </w:tc>
        <w:tc>
          <w:tcPr>
            <w:tcW w:w="1134" w:type="dxa"/>
            <w:vAlign w:val="center"/>
          </w:tcPr>
          <w:p w14:paraId="4DE6AF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1 420</w:t>
            </w:r>
          </w:p>
        </w:tc>
        <w:tc>
          <w:tcPr>
            <w:tcW w:w="993" w:type="dxa"/>
            <w:vAlign w:val="center"/>
          </w:tcPr>
          <w:p w14:paraId="25EDAFE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2 760</w:t>
            </w:r>
          </w:p>
        </w:tc>
        <w:tc>
          <w:tcPr>
            <w:tcW w:w="1134" w:type="dxa"/>
            <w:vAlign w:val="center"/>
          </w:tcPr>
          <w:p w14:paraId="2A81EB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1 411</w:t>
            </w:r>
          </w:p>
        </w:tc>
        <w:tc>
          <w:tcPr>
            <w:tcW w:w="1134" w:type="dxa"/>
            <w:vAlign w:val="center"/>
          </w:tcPr>
          <w:p w14:paraId="553A9BD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1 456</w:t>
            </w:r>
          </w:p>
        </w:tc>
        <w:tc>
          <w:tcPr>
            <w:tcW w:w="1134" w:type="dxa"/>
            <w:vAlign w:val="center"/>
          </w:tcPr>
          <w:p w14:paraId="447890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2 867</w:t>
            </w:r>
          </w:p>
        </w:tc>
        <w:tc>
          <w:tcPr>
            <w:tcW w:w="1205" w:type="dxa"/>
            <w:vAlign w:val="center"/>
          </w:tcPr>
          <w:p w14:paraId="604EFD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1 480</w:t>
            </w:r>
          </w:p>
        </w:tc>
        <w:tc>
          <w:tcPr>
            <w:tcW w:w="1276" w:type="dxa"/>
            <w:vAlign w:val="center"/>
          </w:tcPr>
          <w:p w14:paraId="515602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1 579</w:t>
            </w:r>
          </w:p>
        </w:tc>
        <w:tc>
          <w:tcPr>
            <w:tcW w:w="1134" w:type="dxa"/>
            <w:vAlign w:val="center"/>
          </w:tcPr>
          <w:p w14:paraId="6BBBEC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3 059</w:t>
            </w:r>
          </w:p>
        </w:tc>
      </w:tr>
      <w:tr w:rsidR="007E1A4C" w:rsidRPr="006E4470" w14:paraId="2B8ECC3E" w14:textId="77777777" w:rsidTr="0055632E">
        <w:tc>
          <w:tcPr>
            <w:tcW w:w="1696" w:type="dxa"/>
          </w:tcPr>
          <w:p w14:paraId="3C839A6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Belarús</w:t>
            </w:r>
          </w:p>
        </w:tc>
        <w:tc>
          <w:tcPr>
            <w:tcW w:w="851" w:type="dxa"/>
            <w:vAlign w:val="center"/>
          </w:tcPr>
          <w:p w14:paraId="1FC672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0,041</w:t>
            </w:r>
          </w:p>
        </w:tc>
        <w:tc>
          <w:tcPr>
            <w:tcW w:w="922" w:type="dxa"/>
            <w:vAlign w:val="center"/>
          </w:tcPr>
          <w:p w14:paraId="1B131F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0,051</w:t>
            </w:r>
          </w:p>
        </w:tc>
        <w:tc>
          <w:tcPr>
            <w:tcW w:w="1062" w:type="dxa"/>
            <w:vAlign w:val="center"/>
          </w:tcPr>
          <w:p w14:paraId="47BB31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6 865</w:t>
            </w:r>
          </w:p>
        </w:tc>
        <w:tc>
          <w:tcPr>
            <w:tcW w:w="1134" w:type="dxa"/>
            <w:vAlign w:val="center"/>
          </w:tcPr>
          <w:p w14:paraId="735DC37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7 277</w:t>
            </w:r>
          </w:p>
        </w:tc>
        <w:tc>
          <w:tcPr>
            <w:tcW w:w="993" w:type="dxa"/>
            <w:vAlign w:val="center"/>
          </w:tcPr>
          <w:p w14:paraId="6F2063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14 143</w:t>
            </w:r>
          </w:p>
        </w:tc>
        <w:tc>
          <w:tcPr>
            <w:tcW w:w="1134" w:type="dxa"/>
            <w:vAlign w:val="center"/>
          </w:tcPr>
          <w:p w14:paraId="48A28D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7 229</w:t>
            </w:r>
          </w:p>
        </w:tc>
        <w:tc>
          <w:tcPr>
            <w:tcW w:w="1134" w:type="dxa"/>
            <w:vAlign w:val="center"/>
          </w:tcPr>
          <w:p w14:paraId="1F19D2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7 464</w:t>
            </w:r>
          </w:p>
        </w:tc>
        <w:tc>
          <w:tcPr>
            <w:tcW w:w="1134" w:type="dxa"/>
            <w:vAlign w:val="center"/>
          </w:tcPr>
          <w:p w14:paraId="3CB870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14 693</w:t>
            </w:r>
          </w:p>
        </w:tc>
        <w:tc>
          <w:tcPr>
            <w:tcW w:w="1205" w:type="dxa"/>
            <w:vAlign w:val="center"/>
          </w:tcPr>
          <w:p w14:paraId="0AD194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7 585</w:t>
            </w:r>
          </w:p>
        </w:tc>
        <w:tc>
          <w:tcPr>
            <w:tcW w:w="1276" w:type="dxa"/>
            <w:vAlign w:val="center"/>
          </w:tcPr>
          <w:p w14:paraId="2529DA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8 092</w:t>
            </w:r>
          </w:p>
        </w:tc>
        <w:tc>
          <w:tcPr>
            <w:tcW w:w="1134" w:type="dxa"/>
            <w:vAlign w:val="center"/>
          </w:tcPr>
          <w:p w14:paraId="51AB16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15 677</w:t>
            </w:r>
          </w:p>
        </w:tc>
      </w:tr>
      <w:tr w:rsidR="007E1A4C" w:rsidRPr="006E4470" w14:paraId="36FF5C61" w14:textId="77777777" w:rsidTr="0055632E">
        <w:tc>
          <w:tcPr>
            <w:tcW w:w="1696" w:type="dxa"/>
          </w:tcPr>
          <w:p w14:paraId="203E262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Bélgica</w:t>
            </w:r>
          </w:p>
        </w:tc>
        <w:tc>
          <w:tcPr>
            <w:tcW w:w="851" w:type="dxa"/>
            <w:vAlign w:val="center"/>
          </w:tcPr>
          <w:p w14:paraId="0B49EE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0,828</w:t>
            </w:r>
          </w:p>
        </w:tc>
        <w:tc>
          <w:tcPr>
            <w:tcW w:w="922" w:type="dxa"/>
            <w:vAlign w:val="center"/>
          </w:tcPr>
          <w:p w14:paraId="2E57F9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1,035</w:t>
            </w:r>
          </w:p>
        </w:tc>
        <w:tc>
          <w:tcPr>
            <w:tcW w:w="1062" w:type="dxa"/>
            <w:vAlign w:val="center"/>
          </w:tcPr>
          <w:p w14:paraId="7FFE7E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138 648</w:t>
            </w:r>
          </w:p>
        </w:tc>
        <w:tc>
          <w:tcPr>
            <w:tcW w:w="1134" w:type="dxa"/>
            <w:vAlign w:val="center"/>
          </w:tcPr>
          <w:p w14:paraId="6145D27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146 967</w:t>
            </w:r>
          </w:p>
        </w:tc>
        <w:tc>
          <w:tcPr>
            <w:tcW w:w="993" w:type="dxa"/>
            <w:vAlign w:val="center"/>
          </w:tcPr>
          <w:p w14:paraId="4EA85D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285 615</w:t>
            </w:r>
          </w:p>
        </w:tc>
        <w:tc>
          <w:tcPr>
            <w:tcW w:w="1134" w:type="dxa"/>
            <w:vAlign w:val="center"/>
          </w:tcPr>
          <w:p w14:paraId="2C280B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145 991</w:t>
            </w:r>
          </w:p>
        </w:tc>
        <w:tc>
          <w:tcPr>
            <w:tcW w:w="1134" w:type="dxa"/>
            <w:vAlign w:val="center"/>
          </w:tcPr>
          <w:p w14:paraId="174026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150 737</w:t>
            </w:r>
          </w:p>
        </w:tc>
        <w:tc>
          <w:tcPr>
            <w:tcW w:w="1134" w:type="dxa"/>
            <w:vAlign w:val="center"/>
          </w:tcPr>
          <w:p w14:paraId="131ED9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296 729</w:t>
            </w:r>
          </w:p>
        </w:tc>
        <w:tc>
          <w:tcPr>
            <w:tcW w:w="1205" w:type="dxa"/>
            <w:vAlign w:val="center"/>
          </w:tcPr>
          <w:p w14:paraId="219943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153 181</w:t>
            </w:r>
          </w:p>
        </w:tc>
        <w:tc>
          <w:tcPr>
            <w:tcW w:w="1276" w:type="dxa"/>
            <w:vAlign w:val="center"/>
          </w:tcPr>
          <w:p w14:paraId="0FAE8A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163 413</w:t>
            </w:r>
          </w:p>
        </w:tc>
        <w:tc>
          <w:tcPr>
            <w:tcW w:w="1134" w:type="dxa"/>
            <w:vAlign w:val="center"/>
          </w:tcPr>
          <w:p w14:paraId="360D4AE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316 594</w:t>
            </w:r>
          </w:p>
        </w:tc>
      </w:tr>
      <w:tr w:rsidR="007E1A4C" w:rsidRPr="006E4470" w14:paraId="49B5A97F" w14:textId="77777777" w:rsidTr="0055632E">
        <w:tc>
          <w:tcPr>
            <w:tcW w:w="1696" w:type="dxa"/>
          </w:tcPr>
          <w:p w14:paraId="7D87D49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Belice</w:t>
            </w:r>
          </w:p>
        </w:tc>
        <w:tc>
          <w:tcPr>
            <w:tcW w:w="851" w:type="dxa"/>
            <w:vAlign w:val="center"/>
          </w:tcPr>
          <w:p w14:paraId="5EF4BA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vAlign w:val="center"/>
          </w:tcPr>
          <w:p w14:paraId="6D9E83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vAlign w:val="center"/>
          </w:tcPr>
          <w:p w14:paraId="752715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vAlign w:val="center"/>
          </w:tcPr>
          <w:p w14:paraId="7783AB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vAlign w:val="center"/>
          </w:tcPr>
          <w:p w14:paraId="115671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vAlign w:val="center"/>
          </w:tcPr>
          <w:p w14:paraId="3C49C0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vAlign w:val="center"/>
          </w:tcPr>
          <w:p w14:paraId="74653C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vAlign w:val="center"/>
          </w:tcPr>
          <w:p w14:paraId="6ACFB5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vAlign w:val="center"/>
          </w:tcPr>
          <w:p w14:paraId="3D811A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vAlign w:val="center"/>
          </w:tcPr>
          <w:p w14:paraId="1CD26B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vAlign w:val="center"/>
          </w:tcPr>
          <w:p w14:paraId="4F60A5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0856042E" w14:textId="77777777" w:rsidTr="0055632E">
        <w:tc>
          <w:tcPr>
            <w:tcW w:w="1696" w:type="dxa"/>
          </w:tcPr>
          <w:p w14:paraId="5934418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Benin</w:t>
            </w:r>
          </w:p>
        </w:tc>
        <w:tc>
          <w:tcPr>
            <w:tcW w:w="851" w:type="dxa"/>
            <w:vAlign w:val="center"/>
          </w:tcPr>
          <w:p w14:paraId="44C1DF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22" w:type="dxa"/>
            <w:vAlign w:val="center"/>
          </w:tcPr>
          <w:p w14:paraId="5CB8A7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0,006</w:t>
            </w:r>
          </w:p>
        </w:tc>
        <w:tc>
          <w:tcPr>
            <w:tcW w:w="1062" w:type="dxa"/>
            <w:vAlign w:val="center"/>
          </w:tcPr>
          <w:p w14:paraId="32F10F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837</w:t>
            </w:r>
          </w:p>
        </w:tc>
        <w:tc>
          <w:tcPr>
            <w:tcW w:w="1134" w:type="dxa"/>
            <w:vAlign w:val="center"/>
          </w:tcPr>
          <w:p w14:paraId="64F36C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887</w:t>
            </w:r>
          </w:p>
        </w:tc>
        <w:tc>
          <w:tcPr>
            <w:tcW w:w="993" w:type="dxa"/>
            <w:vAlign w:val="center"/>
          </w:tcPr>
          <w:p w14:paraId="69A42E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1 725</w:t>
            </w:r>
          </w:p>
        </w:tc>
        <w:tc>
          <w:tcPr>
            <w:tcW w:w="1134" w:type="dxa"/>
            <w:vAlign w:val="center"/>
          </w:tcPr>
          <w:p w14:paraId="5A904B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882</w:t>
            </w:r>
          </w:p>
        </w:tc>
        <w:tc>
          <w:tcPr>
            <w:tcW w:w="1134" w:type="dxa"/>
            <w:vAlign w:val="center"/>
          </w:tcPr>
          <w:p w14:paraId="6CA8D6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910</w:t>
            </w:r>
          </w:p>
        </w:tc>
        <w:tc>
          <w:tcPr>
            <w:tcW w:w="1134" w:type="dxa"/>
            <w:vAlign w:val="center"/>
          </w:tcPr>
          <w:p w14:paraId="243AD0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1 792</w:t>
            </w:r>
          </w:p>
        </w:tc>
        <w:tc>
          <w:tcPr>
            <w:tcW w:w="1205" w:type="dxa"/>
            <w:vAlign w:val="center"/>
          </w:tcPr>
          <w:p w14:paraId="7F5A1E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925</w:t>
            </w:r>
          </w:p>
        </w:tc>
        <w:tc>
          <w:tcPr>
            <w:tcW w:w="1276" w:type="dxa"/>
            <w:vAlign w:val="center"/>
          </w:tcPr>
          <w:p w14:paraId="3F4513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987</w:t>
            </w:r>
          </w:p>
        </w:tc>
        <w:tc>
          <w:tcPr>
            <w:tcW w:w="1134" w:type="dxa"/>
            <w:vAlign w:val="center"/>
          </w:tcPr>
          <w:p w14:paraId="581067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1 912</w:t>
            </w:r>
          </w:p>
        </w:tc>
      </w:tr>
      <w:tr w:rsidR="007E1A4C" w:rsidRPr="006E4470" w14:paraId="6F7E418E" w14:textId="77777777" w:rsidTr="0055632E">
        <w:tc>
          <w:tcPr>
            <w:tcW w:w="1696" w:type="dxa"/>
          </w:tcPr>
          <w:p w14:paraId="66EB0AD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Bhután</w:t>
            </w:r>
          </w:p>
        </w:tc>
        <w:tc>
          <w:tcPr>
            <w:tcW w:w="851" w:type="dxa"/>
            <w:vAlign w:val="center"/>
          </w:tcPr>
          <w:p w14:paraId="620BA1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vAlign w:val="center"/>
          </w:tcPr>
          <w:p w14:paraId="733D1C8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vAlign w:val="center"/>
          </w:tcPr>
          <w:p w14:paraId="0A7C54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vAlign w:val="center"/>
          </w:tcPr>
          <w:p w14:paraId="5ED16D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vAlign w:val="center"/>
          </w:tcPr>
          <w:p w14:paraId="235E88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vAlign w:val="center"/>
          </w:tcPr>
          <w:p w14:paraId="7CB589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vAlign w:val="center"/>
          </w:tcPr>
          <w:p w14:paraId="5B7975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vAlign w:val="center"/>
          </w:tcPr>
          <w:p w14:paraId="5D8F74F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vAlign w:val="center"/>
          </w:tcPr>
          <w:p w14:paraId="6387ED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vAlign w:val="center"/>
          </w:tcPr>
          <w:p w14:paraId="70AA18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vAlign w:val="center"/>
          </w:tcPr>
          <w:p w14:paraId="488348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35A55D3A" w14:textId="77777777" w:rsidTr="0055632E">
        <w:tc>
          <w:tcPr>
            <w:tcW w:w="1696" w:type="dxa"/>
          </w:tcPr>
          <w:p w14:paraId="59A5DB1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Bolivia (Estado Plurinacional de)</w:t>
            </w:r>
          </w:p>
        </w:tc>
        <w:tc>
          <w:tcPr>
            <w:tcW w:w="851" w:type="dxa"/>
            <w:vAlign w:val="center"/>
          </w:tcPr>
          <w:p w14:paraId="4AD41B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0,019</w:t>
            </w:r>
          </w:p>
        </w:tc>
        <w:tc>
          <w:tcPr>
            <w:tcW w:w="922" w:type="dxa"/>
            <w:vAlign w:val="center"/>
          </w:tcPr>
          <w:p w14:paraId="463EB55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0,024</w:t>
            </w:r>
          </w:p>
        </w:tc>
        <w:tc>
          <w:tcPr>
            <w:tcW w:w="1062" w:type="dxa"/>
            <w:vAlign w:val="center"/>
          </w:tcPr>
          <w:p w14:paraId="6EBEED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3 182</w:t>
            </w:r>
          </w:p>
        </w:tc>
        <w:tc>
          <w:tcPr>
            <w:tcW w:w="1134" w:type="dxa"/>
            <w:vAlign w:val="center"/>
          </w:tcPr>
          <w:p w14:paraId="2D9D77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3 372</w:t>
            </w:r>
          </w:p>
        </w:tc>
        <w:tc>
          <w:tcPr>
            <w:tcW w:w="993" w:type="dxa"/>
            <w:vAlign w:val="center"/>
          </w:tcPr>
          <w:p w14:paraId="0CFB13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6 554</w:t>
            </w:r>
          </w:p>
        </w:tc>
        <w:tc>
          <w:tcPr>
            <w:tcW w:w="1134" w:type="dxa"/>
            <w:vAlign w:val="center"/>
          </w:tcPr>
          <w:p w14:paraId="173431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3 350</w:t>
            </w:r>
          </w:p>
        </w:tc>
        <w:tc>
          <w:tcPr>
            <w:tcW w:w="1134" w:type="dxa"/>
            <w:vAlign w:val="center"/>
          </w:tcPr>
          <w:p w14:paraId="4869A5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3 459</w:t>
            </w:r>
          </w:p>
        </w:tc>
        <w:tc>
          <w:tcPr>
            <w:tcW w:w="1134" w:type="dxa"/>
            <w:vAlign w:val="center"/>
          </w:tcPr>
          <w:p w14:paraId="17F3A5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6 809</w:t>
            </w:r>
          </w:p>
        </w:tc>
        <w:tc>
          <w:tcPr>
            <w:tcW w:w="1205" w:type="dxa"/>
            <w:vAlign w:val="center"/>
          </w:tcPr>
          <w:p w14:paraId="791CBD9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3 515</w:t>
            </w:r>
          </w:p>
        </w:tc>
        <w:tc>
          <w:tcPr>
            <w:tcW w:w="1276" w:type="dxa"/>
            <w:vAlign w:val="center"/>
          </w:tcPr>
          <w:p w14:paraId="5EA19E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3 750</w:t>
            </w:r>
          </w:p>
        </w:tc>
        <w:tc>
          <w:tcPr>
            <w:tcW w:w="1134" w:type="dxa"/>
            <w:vAlign w:val="center"/>
          </w:tcPr>
          <w:p w14:paraId="7957BAC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7 265</w:t>
            </w:r>
          </w:p>
        </w:tc>
      </w:tr>
      <w:tr w:rsidR="007E1A4C" w:rsidRPr="006E4470" w14:paraId="4443FF3F" w14:textId="77777777" w:rsidTr="0055632E">
        <w:tc>
          <w:tcPr>
            <w:tcW w:w="1696" w:type="dxa"/>
          </w:tcPr>
          <w:p w14:paraId="23F65A8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Bosnia y Herzegovina</w:t>
            </w:r>
          </w:p>
        </w:tc>
        <w:tc>
          <w:tcPr>
            <w:tcW w:w="851" w:type="dxa"/>
            <w:vAlign w:val="center"/>
          </w:tcPr>
          <w:p w14:paraId="3CFAD7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0,012</w:t>
            </w:r>
          </w:p>
        </w:tc>
        <w:tc>
          <w:tcPr>
            <w:tcW w:w="922" w:type="dxa"/>
            <w:vAlign w:val="center"/>
          </w:tcPr>
          <w:p w14:paraId="7E3ADA3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0,015</w:t>
            </w:r>
          </w:p>
        </w:tc>
        <w:tc>
          <w:tcPr>
            <w:tcW w:w="1062" w:type="dxa"/>
            <w:vAlign w:val="center"/>
          </w:tcPr>
          <w:p w14:paraId="32D178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2 009</w:t>
            </w:r>
          </w:p>
        </w:tc>
        <w:tc>
          <w:tcPr>
            <w:tcW w:w="1134" w:type="dxa"/>
            <w:vAlign w:val="center"/>
          </w:tcPr>
          <w:p w14:paraId="291B97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2 130</w:t>
            </w:r>
          </w:p>
        </w:tc>
        <w:tc>
          <w:tcPr>
            <w:tcW w:w="993" w:type="dxa"/>
            <w:vAlign w:val="center"/>
          </w:tcPr>
          <w:p w14:paraId="228BBF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4 139</w:t>
            </w:r>
          </w:p>
        </w:tc>
        <w:tc>
          <w:tcPr>
            <w:tcW w:w="1134" w:type="dxa"/>
            <w:vAlign w:val="center"/>
          </w:tcPr>
          <w:p w14:paraId="663D97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2 116</w:t>
            </w:r>
          </w:p>
        </w:tc>
        <w:tc>
          <w:tcPr>
            <w:tcW w:w="1134" w:type="dxa"/>
            <w:vAlign w:val="center"/>
          </w:tcPr>
          <w:p w14:paraId="63ED67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2 185</w:t>
            </w:r>
          </w:p>
        </w:tc>
        <w:tc>
          <w:tcPr>
            <w:tcW w:w="1134" w:type="dxa"/>
            <w:vAlign w:val="center"/>
          </w:tcPr>
          <w:p w14:paraId="25B220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4 300</w:t>
            </w:r>
          </w:p>
        </w:tc>
        <w:tc>
          <w:tcPr>
            <w:tcW w:w="1205" w:type="dxa"/>
            <w:vAlign w:val="center"/>
          </w:tcPr>
          <w:p w14:paraId="3D88EF4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2 220</w:t>
            </w:r>
          </w:p>
        </w:tc>
        <w:tc>
          <w:tcPr>
            <w:tcW w:w="1276" w:type="dxa"/>
            <w:vAlign w:val="center"/>
          </w:tcPr>
          <w:p w14:paraId="495078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2 368</w:t>
            </w:r>
          </w:p>
        </w:tc>
        <w:tc>
          <w:tcPr>
            <w:tcW w:w="1134" w:type="dxa"/>
            <w:vAlign w:val="center"/>
          </w:tcPr>
          <w:p w14:paraId="2F3CA2F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4 588</w:t>
            </w:r>
          </w:p>
        </w:tc>
      </w:tr>
      <w:tr w:rsidR="007E1A4C" w:rsidRPr="006E4470" w14:paraId="3031C2A2" w14:textId="77777777" w:rsidTr="0055632E">
        <w:tc>
          <w:tcPr>
            <w:tcW w:w="1696" w:type="dxa"/>
          </w:tcPr>
          <w:p w14:paraId="7FA3EBD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Botswana</w:t>
            </w:r>
          </w:p>
        </w:tc>
        <w:tc>
          <w:tcPr>
            <w:tcW w:w="851" w:type="dxa"/>
            <w:vAlign w:val="center"/>
          </w:tcPr>
          <w:p w14:paraId="4E9BED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0,015</w:t>
            </w:r>
          </w:p>
        </w:tc>
        <w:tc>
          <w:tcPr>
            <w:tcW w:w="922" w:type="dxa"/>
            <w:vAlign w:val="center"/>
          </w:tcPr>
          <w:p w14:paraId="4EF22E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0,019</w:t>
            </w:r>
          </w:p>
        </w:tc>
        <w:tc>
          <w:tcPr>
            <w:tcW w:w="1062" w:type="dxa"/>
            <w:vAlign w:val="center"/>
          </w:tcPr>
          <w:p w14:paraId="3BF73B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2 512</w:t>
            </w:r>
          </w:p>
        </w:tc>
        <w:tc>
          <w:tcPr>
            <w:tcW w:w="1134" w:type="dxa"/>
            <w:vAlign w:val="center"/>
          </w:tcPr>
          <w:p w14:paraId="16A09B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2 662</w:t>
            </w:r>
          </w:p>
        </w:tc>
        <w:tc>
          <w:tcPr>
            <w:tcW w:w="993" w:type="dxa"/>
            <w:vAlign w:val="center"/>
          </w:tcPr>
          <w:p w14:paraId="2A6F69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5 174</w:t>
            </w:r>
          </w:p>
        </w:tc>
        <w:tc>
          <w:tcPr>
            <w:tcW w:w="1134" w:type="dxa"/>
            <w:vAlign w:val="center"/>
          </w:tcPr>
          <w:p w14:paraId="0F3872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2 645</w:t>
            </w:r>
          </w:p>
        </w:tc>
        <w:tc>
          <w:tcPr>
            <w:tcW w:w="1134" w:type="dxa"/>
            <w:vAlign w:val="center"/>
          </w:tcPr>
          <w:p w14:paraId="039D73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2 731</w:t>
            </w:r>
          </w:p>
        </w:tc>
        <w:tc>
          <w:tcPr>
            <w:tcW w:w="1134" w:type="dxa"/>
            <w:vAlign w:val="center"/>
          </w:tcPr>
          <w:p w14:paraId="4A6485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5 376</w:t>
            </w:r>
          </w:p>
        </w:tc>
        <w:tc>
          <w:tcPr>
            <w:tcW w:w="1205" w:type="dxa"/>
            <w:vAlign w:val="center"/>
          </w:tcPr>
          <w:p w14:paraId="0D668D8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2 775</w:t>
            </w:r>
          </w:p>
        </w:tc>
        <w:tc>
          <w:tcPr>
            <w:tcW w:w="1276" w:type="dxa"/>
            <w:vAlign w:val="center"/>
          </w:tcPr>
          <w:p w14:paraId="32508E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2 960</w:t>
            </w:r>
          </w:p>
        </w:tc>
        <w:tc>
          <w:tcPr>
            <w:tcW w:w="1134" w:type="dxa"/>
            <w:vAlign w:val="center"/>
          </w:tcPr>
          <w:p w14:paraId="5781F8C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5 735</w:t>
            </w:r>
          </w:p>
        </w:tc>
      </w:tr>
      <w:tr w:rsidR="007E1A4C" w:rsidRPr="006E4470" w14:paraId="3A8058A7" w14:textId="77777777" w:rsidTr="0055632E">
        <w:tc>
          <w:tcPr>
            <w:tcW w:w="1696" w:type="dxa"/>
          </w:tcPr>
          <w:p w14:paraId="0004A09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Brasil</w:t>
            </w:r>
          </w:p>
        </w:tc>
        <w:tc>
          <w:tcPr>
            <w:tcW w:w="851" w:type="dxa"/>
            <w:vAlign w:val="center"/>
          </w:tcPr>
          <w:p w14:paraId="4C925FC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2,013</w:t>
            </w:r>
          </w:p>
        </w:tc>
        <w:tc>
          <w:tcPr>
            <w:tcW w:w="922" w:type="dxa"/>
            <w:vAlign w:val="center"/>
          </w:tcPr>
          <w:p w14:paraId="26705C3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2,516</w:t>
            </w:r>
          </w:p>
        </w:tc>
        <w:tc>
          <w:tcPr>
            <w:tcW w:w="1062" w:type="dxa"/>
            <w:vAlign w:val="center"/>
          </w:tcPr>
          <w:p w14:paraId="3F8E56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337 076</w:t>
            </w:r>
          </w:p>
        </w:tc>
        <w:tc>
          <w:tcPr>
            <w:tcW w:w="1134" w:type="dxa"/>
            <w:vAlign w:val="center"/>
          </w:tcPr>
          <w:p w14:paraId="52AA0E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357 299</w:t>
            </w:r>
          </w:p>
        </w:tc>
        <w:tc>
          <w:tcPr>
            <w:tcW w:w="993" w:type="dxa"/>
            <w:vAlign w:val="center"/>
          </w:tcPr>
          <w:p w14:paraId="60F852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694 375</w:t>
            </w:r>
          </w:p>
        </w:tc>
        <w:tc>
          <w:tcPr>
            <w:tcW w:w="1134" w:type="dxa"/>
            <w:vAlign w:val="center"/>
          </w:tcPr>
          <w:p w14:paraId="317835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354 928</w:t>
            </w:r>
          </w:p>
        </w:tc>
        <w:tc>
          <w:tcPr>
            <w:tcW w:w="1134" w:type="dxa"/>
            <w:vAlign w:val="center"/>
          </w:tcPr>
          <w:p w14:paraId="6B9F7D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366 466</w:t>
            </w:r>
          </w:p>
        </w:tc>
        <w:tc>
          <w:tcPr>
            <w:tcW w:w="1134" w:type="dxa"/>
            <w:vAlign w:val="center"/>
          </w:tcPr>
          <w:p w14:paraId="608FA9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721 394</w:t>
            </w:r>
          </w:p>
        </w:tc>
        <w:tc>
          <w:tcPr>
            <w:tcW w:w="1205" w:type="dxa"/>
            <w:vAlign w:val="center"/>
          </w:tcPr>
          <w:p w14:paraId="0264EB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372 407</w:t>
            </w:r>
          </w:p>
        </w:tc>
        <w:tc>
          <w:tcPr>
            <w:tcW w:w="1276" w:type="dxa"/>
            <w:vAlign w:val="center"/>
          </w:tcPr>
          <w:p w14:paraId="74A40E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397 284</w:t>
            </w:r>
          </w:p>
        </w:tc>
        <w:tc>
          <w:tcPr>
            <w:tcW w:w="1134" w:type="dxa"/>
            <w:vAlign w:val="center"/>
          </w:tcPr>
          <w:p w14:paraId="54CF94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769 691</w:t>
            </w:r>
          </w:p>
        </w:tc>
      </w:tr>
      <w:tr w:rsidR="007E1A4C" w:rsidRPr="006E4470" w14:paraId="3CAEA1FA" w14:textId="77777777" w:rsidTr="0055632E">
        <w:tc>
          <w:tcPr>
            <w:tcW w:w="1696" w:type="dxa"/>
          </w:tcPr>
          <w:p w14:paraId="68D5BEF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Brunei-Darussalam</w:t>
            </w:r>
          </w:p>
        </w:tc>
        <w:tc>
          <w:tcPr>
            <w:tcW w:w="851" w:type="dxa"/>
            <w:vAlign w:val="center"/>
          </w:tcPr>
          <w:p w14:paraId="6B0B90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0,021</w:t>
            </w:r>
          </w:p>
        </w:tc>
        <w:tc>
          <w:tcPr>
            <w:tcW w:w="922" w:type="dxa"/>
            <w:vAlign w:val="center"/>
          </w:tcPr>
          <w:p w14:paraId="35C678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0,026</w:t>
            </w:r>
          </w:p>
        </w:tc>
        <w:tc>
          <w:tcPr>
            <w:tcW w:w="1062" w:type="dxa"/>
            <w:vAlign w:val="center"/>
          </w:tcPr>
          <w:p w14:paraId="19FF31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3 516</w:t>
            </w:r>
          </w:p>
        </w:tc>
        <w:tc>
          <w:tcPr>
            <w:tcW w:w="1134" w:type="dxa"/>
            <w:vAlign w:val="center"/>
          </w:tcPr>
          <w:p w14:paraId="6E077E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3 727</w:t>
            </w:r>
          </w:p>
        </w:tc>
        <w:tc>
          <w:tcPr>
            <w:tcW w:w="993" w:type="dxa"/>
            <w:vAlign w:val="center"/>
          </w:tcPr>
          <w:p w14:paraId="3079BE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7 244</w:t>
            </w:r>
          </w:p>
        </w:tc>
        <w:tc>
          <w:tcPr>
            <w:tcW w:w="1134" w:type="dxa"/>
            <w:vAlign w:val="center"/>
          </w:tcPr>
          <w:p w14:paraId="4984D8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3 703</w:t>
            </w:r>
          </w:p>
        </w:tc>
        <w:tc>
          <w:tcPr>
            <w:tcW w:w="1134" w:type="dxa"/>
            <w:vAlign w:val="center"/>
          </w:tcPr>
          <w:p w14:paraId="086C97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3 823</w:t>
            </w:r>
          </w:p>
        </w:tc>
        <w:tc>
          <w:tcPr>
            <w:tcW w:w="1134" w:type="dxa"/>
            <w:vAlign w:val="center"/>
          </w:tcPr>
          <w:p w14:paraId="48EFEF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7 526</w:t>
            </w:r>
          </w:p>
        </w:tc>
        <w:tc>
          <w:tcPr>
            <w:tcW w:w="1205" w:type="dxa"/>
            <w:vAlign w:val="center"/>
          </w:tcPr>
          <w:p w14:paraId="37B12E3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3 885</w:t>
            </w:r>
          </w:p>
        </w:tc>
        <w:tc>
          <w:tcPr>
            <w:tcW w:w="1276" w:type="dxa"/>
            <w:vAlign w:val="center"/>
          </w:tcPr>
          <w:p w14:paraId="2347C6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4 145</w:t>
            </w:r>
          </w:p>
        </w:tc>
        <w:tc>
          <w:tcPr>
            <w:tcW w:w="1134" w:type="dxa"/>
            <w:vAlign w:val="center"/>
          </w:tcPr>
          <w:p w14:paraId="139455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8 030</w:t>
            </w:r>
          </w:p>
        </w:tc>
      </w:tr>
      <w:tr w:rsidR="007E1A4C" w:rsidRPr="006E4470" w14:paraId="3829E9F3" w14:textId="77777777" w:rsidTr="0055632E">
        <w:tc>
          <w:tcPr>
            <w:tcW w:w="1696" w:type="dxa"/>
          </w:tcPr>
          <w:p w14:paraId="1288D17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Bulgaria</w:t>
            </w:r>
          </w:p>
        </w:tc>
        <w:tc>
          <w:tcPr>
            <w:tcW w:w="851" w:type="dxa"/>
            <w:vAlign w:val="center"/>
          </w:tcPr>
          <w:p w14:paraId="25D9377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0,056</w:t>
            </w:r>
          </w:p>
        </w:tc>
        <w:tc>
          <w:tcPr>
            <w:tcW w:w="922" w:type="dxa"/>
            <w:vAlign w:val="center"/>
          </w:tcPr>
          <w:p w14:paraId="1931E3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0,070</w:t>
            </w:r>
          </w:p>
        </w:tc>
        <w:tc>
          <w:tcPr>
            <w:tcW w:w="1062" w:type="dxa"/>
            <w:vAlign w:val="center"/>
          </w:tcPr>
          <w:p w14:paraId="2A04423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9 377</w:t>
            </w:r>
          </w:p>
        </w:tc>
        <w:tc>
          <w:tcPr>
            <w:tcW w:w="1134" w:type="dxa"/>
            <w:vAlign w:val="center"/>
          </w:tcPr>
          <w:p w14:paraId="006E1C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9 940</w:t>
            </w:r>
          </w:p>
        </w:tc>
        <w:tc>
          <w:tcPr>
            <w:tcW w:w="993" w:type="dxa"/>
            <w:vAlign w:val="center"/>
          </w:tcPr>
          <w:p w14:paraId="1B47CA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19 317</w:t>
            </w:r>
          </w:p>
        </w:tc>
        <w:tc>
          <w:tcPr>
            <w:tcW w:w="1134" w:type="dxa"/>
            <w:vAlign w:val="center"/>
          </w:tcPr>
          <w:p w14:paraId="2C37B5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9 874</w:t>
            </w:r>
          </w:p>
        </w:tc>
        <w:tc>
          <w:tcPr>
            <w:tcW w:w="1134" w:type="dxa"/>
            <w:vAlign w:val="center"/>
          </w:tcPr>
          <w:p w14:paraId="703FB1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10 195</w:t>
            </w:r>
          </w:p>
        </w:tc>
        <w:tc>
          <w:tcPr>
            <w:tcW w:w="1134" w:type="dxa"/>
            <w:vAlign w:val="center"/>
          </w:tcPr>
          <w:p w14:paraId="5696B7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20 069</w:t>
            </w:r>
          </w:p>
        </w:tc>
        <w:tc>
          <w:tcPr>
            <w:tcW w:w="1205" w:type="dxa"/>
            <w:vAlign w:val="center"/>
          </w:tcPr>
          <w:p w14:paraId="6F0C52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10 360</w:t>
            </w:r>
          </w:p>
        </w:tc>
        <w:tc>
          <w:tcPr>
            <w:tcW w:w="1276" w:type="dxa"/>
            <w:vAlign w:val="center"/>
          </w:tcPr>
          <w:p w14:paraId="46CD528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11 052</w:t>
            </w:r>
          </w:p>
        </w:tc>
        <w:tc>
          <w:tcPr>
            <w:tcW w:w="1134" w:type="dxa"/>
            <w:vAlign w:val="center"/>
          </w:tcPr>
          <w:p w14:paraId="4DE3D33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21 412</w:t>
            </w:r>
          </w:p>
        </w:tc>
      </w:tr>
      <w:tr w:rsidR="007E1A4C" w:rsidRPr="006E4470" w14:paraId="254CF5F2" w14:textId="77777777" w:rsidTr="0055632E">
        <w:tc>
          <w:tcPr>
            <w:tcW w:w="1696" w:type="dxa"/>
          </w:tcPr>
          <w:p w14:paraId="3B00DF6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Burkina Faso</w:t>
            </w:r>
          </w:p>
        </w:tc>
        <w:tc>
          <w:tcPr>
            <w:tcW w:w="851" w:type="dxa"/>
            <w:vAlign w:val="center"/>
          </w:tcPr>
          <w:p w14:paraId="2B8646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22" w:type="dxa"/>
            <w:vAlign w:val="center"/>
          </w:tcPr>
          <w:p w14:paraId="5946F5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0,005</w:t>
            </w:r>
          </w:p>
        </w:tc>
        <w:tc>
          <w:tcPr>
            <w:tcW w:w="1062" w:type="dxa"/>
            <w:vAlign w:val="center"/>
          </w:tcPr>
          <w:p w14:paraId="124A7E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670</w:t>
            </w:r>
          </w:p>
        </w:tc>
        <w:tc>
          <w:tcPr>
            <w:tcW w:w="1134" w:type="dxa"/>
            <w:vAlign w:val="center"/>
          </w:tcPr>
          <w:p w14:paraId="4EF054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710</w:t>
            </w:r>
          </w:p>
        </w:tc>
        <w:tc>
          <w:tcPr>
            <w:tcW w:w="993" w:type="dxa"/>
            <w:vAlign w:val="center"/>
          </w:tcPr>
          <w:p w14:paraId="74DBD3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1 380</w:t>
            </w:r>
          </w:p>
        </w:tc>
        <w:tc>
          <w:tcPr>
            <w:tcW w:w="1134" w:type="dxa"/>
            <w:vAlign w:val="center"/>
          </w:tcPr>
          <w:p w14:paraId="305E98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705</w:t>
            </w:r>
          </w:p>
        </w:tc>
        <w:tc>
          <w:tcPr>
            <w:tcW w:w="1134" w:type="dxa"/>
            <w:vAlign w:val="center"/>
          </w:tcPr>
          <w:p w14:paraId="37FDBE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728</w:t>
            </w:r>
          </w:p>
        </w:tc>
        <w:tc>
          <w:tcPr>
            <w:tcW w:w="1134" w:type="dxa"/>
            <w:vAlign w:val="center"/>
          </w:tcPr>
          <w:p w14:paraId="1C92DE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1 433</w:t>
            </w:r>
          </w:p>
        </w:tc>
        <w:tc>
          <w:tcPr>
            <w:tcW w:w="1205" w:type="dxa"/>
            <w:vAlign w:val="center"/>
          </w:tcPr>
          <w:p w14:paraId="496C8C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740</w:t>
            </w:r>
          </w:p>
        </w:tc>
        <w:tc>
          <w:tcPr>
            <w:tcW w:w="1276" w:type="dxa"/>
            <w:vAlign w:val="center"/>
          </w:tcPr>
          <w:p w14:paraId="64537F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789</w:t>
            </w:r>
          </w:p>
        </w:tc>
        <w:tc>
          <w:tcPr>
            <w:tcW w:w="1134" w:type="dxa"/>
            <w:vAlign w:val="center"/>
          </w:tcPr>
          <w:p w14:paraId="7250EA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1 529</w:t>
            </w:r>
          </w:p>
        </w:tc>
      </w:tr>
      <w:tr w:rsidR="007E1A4C" w:rsidRPr="006E4470" w14:paraId="2C2B0B02" w14:textId="77777777" w:rsidTr="0055632E">
        <w:tc>
          <w:tcPr>
            <w:tcW w:w="1696" w:type="dxa"/>
          </w:tcPr>
          <w:p w14:paraId="14840A6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Burundi</w:t>
            </w:r>
          </w:p>
        </w:tc>
        <w:tc>
          <w:tcPr>
            <w:tcW w:w="851" w:type="dxa"/>
          </w:tcPr>
          <w:p w14:paraId="288EC6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0873AD2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58C666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4E4C3C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5DC913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05EFAF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571C872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7C79CA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6765AF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430E89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1FBCE1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13B5BEE4" w14:textId="77777777" w:rsidTr="0055632E">
        <w:tc>
          <w:tcPr>
            <w:tcW w:w="1696" w:type="dxa"/>
          </w:tcPr>
          <w:p w14:paraId="0A521F0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Cabo Verde</w:t>
            </w:r>
          </w:p>
        </w:tc>
        <w:tc>
          <w:tcPr>
            <w:tcW w:w="851" w:type="dxa"/>
          </w:tcPr>
          <w:p w14:paraId="0B7DE8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78511C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5AB4FD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6C79200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7DCF5B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16EC9F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0EBD8D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18E15B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187DF3E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330327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1B0116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59723C36" w14:textId="77777777" w:rsidTr="0055632E">
        <w:tc>
          <w:tcPr>
            <w:tcW w:w="1696" w:type="dxa"/>
          </w:tcPr>
          <w:p w14:paraId="3E68EFD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Camboya</w:t>
            </w:r>
          </w:p>
        </w:tc>
        <w:tc>
          <w:tcPr>
            <w:tcW w:w="851" w:type="dxa"/>
          </w:tcPr>
          <w:p w14:paraId="5AC602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922" w:type="dxa"/>
          </w:tcPr>
          <w:p w14:paraId="794B17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0,009</w:t>
            </w:r>
          </w:p>
        </w:tc>
        <w:tc>
          <w:tcPr>
            <w:tcW w:w="1062" w:type="dxa"/>
          </w:tcPr>
          <w:p w14:paraId="50C8E0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1 172</w:t>
            </w:r>
          </w:p>
        </w:tc>
        <w:tc>
          <w:tcPr>
            <w:tcW w:w="1134" w:type="dxa"/>
          </w:tcPr>
          <w:p w14:paraId="4553A3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1 242</w:t>
            </w:r>
          </w:p>
        </w:tc>
        <w:tc>
          <w:tcPr>
            <w:tcW w:w="993" w:type="dxa"/>
          </w:tcPr>
          <w:p w14:paraId="34AE988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2 415</w:t>
            </w:r>
          </w:p>
        </w:tc>
        <w:tc>
          <w:tcPr>
            <w:tcW w:w="1134" w:type="dxa"/>
          </w:tcPr>
          <w:p w14:paraId="291F1F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1 234</w:t>
            </w:r>
          </w:p>
        </w:tc>
        <w:tc>
          <w:tcPr>
            <w:tcW w:w="1134" w:type="dxa"/>
          </w:tcPr>
          <w:p w14:paraId="2A05A0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1 274</w:t>
            </w:r>
          </w:p>
        </w:tc>
        <w:tc>
          <w:tcPr>
            <w:tcW w:w="1134" w:type="dxa"/>
          </w:tcPr>
          <w:p w14:paraId="34E615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2 509</w:t>
            </w:r>
          </w:p>
        </w:tc>
        <w:tc>
          <w:tcPr>
            <w:tcW w:w="1205" w:type="dxa"/>
          </w:tcPr>
          <w:p w14:paraId="79C3A5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1 295</w:t>
            </w:r>
          </w:p>
        </w:tc>
        <w:tc>
          <w:tcPr>
            <w:tcW w:w="1276" w:type="dxa"/>
          </w:tcPr>
          <w:p w14:paraId="61BC04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1 382</w:t>
            </w:r>
          </w:p>
        </w:tc>
        <w:tc>
          <w:tcPr>
            <w:tcW w:w="1134" w:type="dxa"/>
          </w:tcPr>
          <w:p w14:paraId="04F581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2 677</w:t>
            </w:r>
          </w:p>
        </w:tc>
      </w:tr>
      <w:tr w:rsidR="007E1A4C" w:rsidRPr="006E4470" w14:paraId="642E460A" w14:textId="77777777" w:rsidTr="0055632E">
        <w:tc>
          <w:tcPr>
            <w:tcW w:w="1696" w:type="dxa"/>
          </w:tcPr>
          <w:p w14:paraId="0E7CBDC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Camerún</w:t>
            </w:r>
          </w:p>
        </w:tc>
        <w:tc>
          <w:tcPr>
            <w:tcW w:w="851" w:type="dxa"/>
          </w:tcPr>
          <w:p w14:paraId="628882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0,013</w:t>
            </w:r>
          </w:p>
        </w:tc>
        <w:tc>
          <w:tcPr>
            <w:tcW w:w="922" w:type="dxa"/>
          </w:tcPr>
          <w:p w14:paraId="2A0956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0,016</w:t>
            </w:r>
          </w:p>
        </w:tc>
        <w:tc>
          <w:tcPr>
            <w:tcW w:w="1062" w:type="dxa"/>
          </w:tcPr>
          <w:p w14:paraId="434097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2 177</w:t>
            </w:r>
          </w:p>
        </w:tc>
        <w:tc>
          <w:tcPr>
            <w:tcW w:w="1134" w:type="dxa"/>
          </w:tcPr>
          <w:p w14:paraId="20086B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2 307</w:t>
            </w:r>
          </w:p>
        </w:tc>
        <w:tc>
          <w:tcPr>
            <w:tcW w:w="993" w:type="dxa"/>
          </w:tcPr>
          <w:p w14:paraId="7E1851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4 484</w:t>
            </w:r>
          </w:p>
        </w:tc>
        <w:tc>
          <w:tcPr>
            <w:tcW w:w="1134" w:type="dxa"/>
          </w:tcPr>
          <w:p w14:paraId="060C99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2 292</w:t>
            </w:r>
          </w:p>
        </w:tc>
        <w:tc>
          <w:tcPr>
            <w:tcW w:w="1134" w:type="dxa"/>
          </w:tcPr>
          <w:p w14:paraId="2C6186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2 367</w:t>
            </w:r>
          </w:p>
        </w:tc>
        <w:tc>
          <w:tcPr>
            <w:tcW w:w="1134" w:type="dxa"/>
          </w:tcPr>
          <w:p w14:paraId="347C1A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4 659</w:t>
            </w:r>
          </w:p>
        </w:tc>
        <w:tc>
          <w:tcPr>
            <w:tcW w:w="1205" w:type="dxa"/>
          </w:tcPr>
          <w:p w14:paraId="1800EA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2 405</w:t>
            </w:r>
          </w:p>
        </w:tc>
        <w:tc>
          <w:tcPr>
            <w:tcW w:w="1276" w:type="dxa"/>
          </w:tcPr>
          <w:p w14:paraId="7634C3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2 566</w:t>
            </w:r>
          </w:p>
        </w:tc>
        <w:tc>
          <w:tcPr>
            <w:tcW w:w="1134" w:type="dxa"/>
          </w:tcPr>
          <w:p w14:paraId="612BB0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4 971</w:t>
            </w:r>
          </w:p>
        </w:tc>
      </w:tr>
      <w:tr w:rsidR="007E1A4C" w:rsidRPr="006E4470" w14:paraId="63ECC191" w14:textId="77777777" w:rsidTr="0055632E">
        <w:tc>
          <w:tcPr>
            <w:tcW w:w="1696" w:type="dxa"/>
          </w:tcPr>
          <w:p w14:paraId="5E41C95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Canadá</w:t>
            </w:r>
          </w:p>
        </w:tc>
        <w:tc>
          <w:tcPr>
            <w:tcW w:w="851" w:type="dxa"/>
          </w:tcPr>
          <w:p w14:paraId="1CD61B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2,628</w:t>
            </w:r>
          </w:p>
        </w:tc>
        <w:tc>
          <w:tcPr>
            <w:tcW w:w="922" w:type="dxa"/>
          </w:tcPr>
          <w:p w14:paraId="5CE5D7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3,285</w:t>
            </w:r>
          </w:p>
        </w:tc>
        <w:tc>
          <w:tcPr>
            <w:tcW w:w="1062" w:type="dxa"/>
          </w:tcPr>
          <w:p w14:paraId="787B7E0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440 057</w:t>
            </w:r>
          </w:p>
        </w:tc>
        <w:tc>
          <w:tcPr>
            <w:tcW w:w="1134" w:type="dxa"/>
          </w:tcPr>
          <w:p w14:paraId="349EDF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466 459</w:t>
            </w:r>
          </w:p>
        </w:tc>
        <w:tc>
          <w:tcPr>
            <w:tcW w:w="993" w:type="dxa"/>
          </w:tcPr>
          <w:p w14:paraId="4DF904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906 516</w:t>
            </w:r>
          </w:p>
        </w:tc>
        <w:tc>
          <w:tcPr>
            <w:tcW w:w="1134" w:type="dxa"/>
          </w:tcPr>
          <w:p w14:paraId="653596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463 364</w:t>
            </w:r>
          </w:p>
        </w:tc>
        <w:tc>
          <w:tcPr>
            <w:tcW w:w="1134" w:type="dxa"/>
          </w:tcPr>
          <w:p w14:paraId="53EBC4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478 427</w:t>
            </w:r>
          </w:p>
        </w:tc>
        <w:tc>
          <w:tcPr>
            <w:tcW w:w="1134" w:type="dxa"/>
          </w:tcPr>
          <w:p w14:paraId="16DAC07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941 790</w:t>
            </w:r>
          </w:p>
        </w:tc>
        <w:tc>
          <w:tcPr>
            <w:tcW w:w="1205" w:type="dxa"/>
          </w:tcPr>
          <w:p w14:paraId="61168A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486 183</w:t>
            </w:r>
          </w:p>
        </w:tc>
        <w:tc>
          <w:tcPr>
            <w:tcW w:w="1276" w:type="dxa"/>
          </w:tcPr>
          <w:p w14:paraId="38D1A7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518 660</w:t>
            </w:r>
          </w:p>
        </w:tc>
        <w:tc>
          <w:tcPr>
            <w:tcW w:w="1134" w:type="dxa"/>
          </w:tcPr>
          <w:p w14:paraId="5E1843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1 004 843</w:t>
            </w:r>
          </w:p>
        </w:tc>
      </w:tr>
      <w:tr w:rsidR="007E1A4C" w:rsidRPr="006E4470" w14:paraId="2A5E48D2" w14:textId="77777777" w:rsidTr="0055632E">
        <w:tc>
          <w:tcPr>
            <w:tcW w:w="1696" w:type="dxa"/>
          </w:tcPr>
          <w:p w14:paraId="0CCAD23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Colombia</w:t>
            </w:r>
          </w:p>
        </w:tc>
        <w:tc>
          <w:tcPr>
            <w:tcW w:w="851" w:type="dxa"/>
          </w:tcPr>
          <w:p w14:paraId="5BEE2E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0,246</w:t>
            </w:r>
          </w:p>
        </w:tc>
        <w:tc>
          <w:tcPr>
            <w:tcW w:w="922" w:type="dxa"/>
          </w:tcPr>
          <w:p w14:paraId="5B70B9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0,308</w:t>
            </w:r>
          </w:p>
        </w:tc>
        <w:tc>
          <w:tcPr>
            <w:tcW w:w="1062" w:type="dxa"/>
          </w:tcPr>
          <w:p w14:paraId="0E966B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41 193</w:t>
            </w:r>
          </w:p>
        </w:tc>
        <w:tc>
          <w:tcPr>
            <w:tcW w:w="1134" w:type="dxa"/>
          </w:tcPr>
          <w:p w14:paraId="3BAA24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43 664</w:t>
            </w:r>
          </w:p>
        </w:tc>
        <w:tc>
          <w:tcPr>
            <w:tcW w:w="993" w:type="dxa"/>
          </w:tcPr>
          <w:p w14:paraId="09412F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84 857</w:t>
            </w:r>
          </w:p>
        </w:tc>
        <w:tc>
          <w:tcPr>
            <w:tcW w:w="1134" w:type="dxa"/>
          </w:tcPr>
          <w:p w14:paraId="24C4E1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43 374</w:t>
            </w:r>
          </w:p>
        </w:tc>
        <w:tc>
          <w:tcPr>
            <w:tcW w:w="1134" w:type="dxa"/>
          </w:tcPr>
          <w:p w14:paraId="300AFB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44 784</w:t>
            </w:r>
          </w:p>
        </w:tc>
        <w:tc>
          <w:tcPr>
            <w:tcW w:w="1134" w:type="dxa"/>
          </w:tcPr>
          <w:p w14:paraId="306728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88 158</w:t>
            </w:r>
          </w:p>
        </w:tc>
        <w:tc>
          <w:tcPr>
            <w:tcW w:w="1205" w:type="dxa"/>
          </w:tcPr>
          <w:p w14:paraId="0081A1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45 510</w:t>
            </w:r>
          </w:p>
        </w:tc>
        <w:tc>
          <w:tcPr>
            <w:tcW w:w="1276" w:type="dxa"/>
          </w:tcPr>
          <w:p w14:paraId="0819FC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48 550</w:t>
            </w:r>
          </w:p>
        </w:tc>
        <w:tc>
          <w:tcPr>
            <w:tcW w:w="1134" w:type="dxa"/>
          </w:tcPr>
          <w:p w14:paraId="67FE85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94 061</w:t>
            </w:r>
          </w:p>
        </w:tc>
      </w:tr>
      <w:tr w:rsidR="007E1A4C" w:rsidRPr="006E4470" w14:paraId="7E414E4C" w14:textId="77777777" w:rsidTr="0055632E">
        <w:tc>
          <w:tcPr>
            <w:tcW w:w="1696" w:type="dxa"/>
          </w:tcPr>
          <w:p w14:paraId="7E1C5A4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Comoras</w:t>
            </w:r>
          </w:p>
        </w:tc>
        <w:tc>
          <w:tcPr>
            <w:tcW w:w="851" w:type="dxa"/>
          </w:tcPr>
          <w:p w14:paraId="20C06C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1114025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47AA1F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649828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3C5E7E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10289B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00D68F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4253AB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1EDDC5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3CF4E3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19B635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0E50E2F4" w14:textId="77777777" w:rsidTr="0055632E">
        <w:tc>
          <w:tcPr>
            <w:tcW w:w="1696" w:type="dxa"/>
          </w:tcPr>
          <w:p w14:paraId="2A65A65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Congo</w:t>
            </w:r>
          </w:p>
        </w:tc>
        <w:tc>
          <w:tcPr>
            <w:tcW w:w="851" w:type="dxa"/>
          </w:tcPr>
          <w:p w14:paraId="18AAD3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22" w:type="dxa"/>
          </w:tcPr>
          <w:p w14:paraId="6C9155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0,006</w:t>
            </w:r>
          </w:p>
        </w:tc>
        <w:tc>
          <w:tcPr>
            <w:tcW w:w="1062" w:type="dxa"/>
          </w:tcPr>
          <w:p w14:paraId="1E8951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837</w:t>
            </w:r>
          </w:p>
        </w:tc>
        <w:tc>
          <w:tcPr>
            <w:tcW w:w="1134" w:type="dxa"/>
          </w:tcPr>
          <w:p w14:paraId="151545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887</w:t>
            </w:r>
          </w:p>
        </w:tc>
        <w:tc>
          <w:tcPr>
            <w:tcW w:w="993" w:type="dxa"/>
          </w:tcPr>
          <w:p w14:paraId="6C257E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1 725</w:t>
            </w:r>
          </w:p>
        </w:tc>
        <w:tc>
          <w:tcPr>
            <w:tcW w:w="1134" w:type="dxa"/>
          </w:tcPr>
          <w:p w14:paraId="7564B2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882</w:t>
            </w:r>
          </w:p>
        </w:tc>
        <w:tc>
          <w:tcPr>
            <w:tcW w:w="1134" w:type="dxa"/>
          </w:tcPr>
          <w:p w14:paraId="33150B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910</w:t>
            </w:r>
          </w:p>
        </w:tc>
        <w:tc>
          <w:tcPr>
            <w:tcW w:w="1134" w:type="dxa"/>
          </w:tcPr>
          <w:p w14:paraId="497621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1 792</w:t>
            </w:r>
          </w:p>
        </w:tc>
        <w:tc>
          <w:tcPr>
            <w:tcW w:w="1205" w:type="dxa"/>
          </w:tcPr>
          <w:p w14:paraId="53DE56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925</w:t>
            </w:r>
          </w:p>
        </w:tc>
        <w:tc>
          <w:tcPr>
            <w:tcW w:w="1276" w:type="dxa"/>
          </w:tcPr>
          <w:p w14:paraId="1399D2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987</w:t>
            </w:r>
          </w:p>
        </w:tc>
        <w:tc>
          <w:tcPr>
            <w:tcW w:w="1134" w:type="dxa"/>
          </w:tcPr>
          <w:p w14:paraId="0F24B5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1 912</w:t>
            </w:r>
          </w:p>
        </w:tc>
      </w:tr>
      <w:tr w:rsidR="007E1A4C" w:rsidRPr="006E4470" w14:paraId="28CC5FF2" w14:textId="77777777" w:rsidTr="0055632E">
        <w:tc>
          <w:tcPr>
            <w:tcW w:w="1696" w:type="dxa"/>
          </w:tcPr>
          <w:p w14:paraId="501F61A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Costa Rica</w:t>
            </w:r>
          </w:p>
        </w:tc>
        <w:tc>
          <w:tcPr>
            <w:tcW w:w="851" w:type="dxa"/>
          </w:tcPr>
          <w:p w14:paraId="5EF190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0,069</w:t>
            </w:r>
          </w:p>
        </w:tc>
        <w:tc>
          <w:tcPr>
            <w:tcW w:w="922" w:type="dxa"/>
          </w:tcPr>
          <w:p w14:paraId="744109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0,086</w:t>
            </w:r>
          </w:p>
        </w:tc>
        <w:tc>
          <w:tcPr>
            <w:tcW w:w="1062" w:type="dxa"/>
          </w:tcPr>
          <w:p w14:paraId="7E0E3B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11 554</w:t>
            </w:r>
          </w:p>
        </w:tc>
        <w:tc>
          <w:tcPr>
            <w:tcW w:w="1134" w:type="dxa"/>
          </w:tcPr>
          <w:p w14:paraId="0315C19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12 247</w:t>
            </w:r>
          </w:p>
        </w:tc>
        <w:tc>
          <w:tcPr>
            <w:tcW w:w="993" w:type="dxa"/>
          </w:tcPr>
          <w:p w14:paraId="74B147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23 801</w:t>
            </w:r>
          </w:p>
        </w:tc>
        <w:tc>
          <w:tcPr>
            <w:tcW w:w="1134" w:type="dxa"/>
          </w:tcPr>
          <w:p w14:paraId="500A2A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12 166</w:t>
            </w:r>
          </w:p>
        </w:tc>
        <w:tc>
          <w:tcPr>
            <w:tcW w:w="1134" w:type="dxa"/>
          </w:tcPr>
          <w:p w14:paraId="3101B8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12 561</w:t>
            </w:r>
          </w:p>
        </w:tc>
        <w:tc>
          <w:tcPr>
            <w:tcW w:w="1134" w:type="dxa"/>
          </w:tcPr>
          <w:p w14:paraId="2A0CF5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24 727</w:t>
            </w:r>
          </w:p>
        </w:tc>
        <w:tc>
          <w:tcPr>
            <w:tcW w:w="1205" w:type="dxa"/>
          </w:tcPr>
          <w:p w14:paraId="4E3424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12 765</w:t>
            </w:r>
          </w:p>
        </w:tc>
        <w:tc>
          <w:tcPr>
            <w:tcW w:w="1276" w:type="dxa"/>
          </w:tcPr>
          <w:p w14:paraId="416037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13 618</w:t>
            </w:r>
          </w:p>
        </w:tc>
        <w:tc>
          <w:tcPr>
            <w:tcW w:w="1134" w:type="dxa"/>
          </w:tcPr>
          <w:p w14:paraId="234F00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26 383</w:t>
            </w:r>
          </w:p>
        </w:tc>
      </w:tr>
      <w:tr w:rsidR="007E1A4C" w:rsidRPr="006E4470" w14:paraId="62666F9A" w14:textId="77777777" w:rsidTr="0055632E">
        <w:tc>
          <w:tcPr>
            <w:tcW w:w="1696" w:type="dxa"/>
          </w:tcPr>
          <w:p w14:paraId="4389A10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Côte d’Ivoire</w:t>
            </w:r>
          </w:p>
        </w:tc>
        <w:tc>
          <w:tcPr>
            <w:tcW w:w="851" w:type="dxa"/>
          </w:tcPr>
          <w:p w14:paraId="11F45D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0,022</w:t>
            </w:r>
          </w:p>
        </w:tc>
        <w:tc>
          <w:tcPr>
            <w:tcW w:w="922" w:type="dxa"/>
          </w:tcPr>
          <w:p w14:paraId="66AAE8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0,028</w:t>
            </w:r>
          </w:p>
        </w:tc>
        <w:tc>
          <w:tcPr>
            <w:tcW w:w="1062" w:type="dxa"/>
          </w:tcPr>
          <w:p w14:paraId="45B868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3 684</w:t>
            </w:r>
          </w:p>
        </w:tc>
        <w:tc>
          <w:tcPr>
            <w:tcW w:w="1134" w:type="dxa"/>
          </w:tcPr>
          <w:p w14:paraId="4E8190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3 905</w:t>
            </w:r>
          </w:p>
        </w:tc>
        <w:tc>
          <w:tcPr>
            <w:tcW w:w="993" w:type="dxa"/>
          </w:tcPr>
          <w:p w14:paraId="5B9A8F4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7 589</w:t>
            </w:r>
          </w:p>
        </w:tc>
        <w:tc>
          <w:tcPr>
            <w:tcW w:w="1134" w:type="dxa"/>
          </w:tcPr>
          <w:p w14:paraId="53788B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3 879</w:t>
            </w:r>
          </w:p>
        </w:tc>
        <w:tc>
          <w:tcPr>
            <w:tcW w:w="1134" w:type="dxa"/>
          </w:tcPr>
          <w:p w14:paraId="52949F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4 005</w:t>
            </w:r>
          </w:p>
        </w:tc>
        <w:tc>
          <w:tcPr>
            <w:tcW w:w="1134" w:type="dxa"/>
          </w:tcPr>
          <w:p w14:paraId="2AC84C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7 884</w:t>
            </w:r>
          </w:p>
        </w:tc>
        <w:tc>
          <w:tcPr>
            <w:tcW w:w="1205" w:type="dxa"/>
          </w:tcPr>
          <w:p w14:paraId="613E9C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4 070</w:t>
            </w:r>
          </w:p>
        </w:tc>
        <w:tc>
          <w:tcPr>
            <w:tcW w:w="1276" w:type="dxa"/>
          </w:tcPr>
          <w:p w14:paraId="3A12D1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4 342</w:t>
            </w:r>
          </w:p>
        </w:tc>
        <w:tc>
          <w:tcPr>
            <w:tcW w:w="1134" w:type="dxa"/>
          </w:tcPr>
          <w:p w14:paraId="7EE9978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8 412</w:t>
            </w:r>
          </w:p>
        </w:tc>
      </w:tr>
      <w:tr w:rsidR="007E1A4C" w:rsidRPr="006E4470" w14:paraId="0A6C967E" w14:textId="77777777" w:rsidTr="0055632E">
        <w:tc>
          <w:tcPr>
            <w:tcW w:w="1696" w:type="dxa"/>
          </w:tcPr>
          <w:p w14:paraId="0ED4604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Croacia</w:t>
            </w:r>
          </w:p>
        </w:tc>
        <w:tc>
          <w:tcPr>
            <w:tcW w:w="851" w:type="dxa"/>
          </w:tcPr>
          <w:p w14:paraId="047D7A6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0,091</w:t>
            </w:r>
          </w:p>
        </w:tc>
        <w:tc>
          <w:tcPr>
            <w:tcW w:w="922" w:type="dxa"/>
          </w:tcPr>
          <w:p w14:paraId="5CCC89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0,114</w:t>
            </w:r>
          </w:p>
        </w:tc>
        <w:tc>
          <w:tcPr>
            <w:tcW w:w="1062" w:type="dxa"/>
          </w:tcPr>
          <w:p w14:paraId="2DCE1C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15 238</w:t>
            </w:r>
          </w:p>
        </w:tc>
        <w:tc>
          <w:tcPr>
            <w:tcW w:w="1134" w:type="dxa"/>
          </w:tcPr>
          <w:p w14:paraId="572F68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16 152</w:t>
            </w:r>
          </w:p>
        </w:tc>
        <w:tc>
          <w:tcPr>
            <w:tcW w:w="993" w:type="dxa"/>
          </w:tcPr>
          <w:p w14:paraId="50D34F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31 390</w:t>
            </w:r>
          </w:p>
        </w:tc>
        <w:tc>
          <w:tcPr>
            <w:tcW w:w="1134" w:type="dxa"/>
          </w:tcPr>
          <w:p w14:paraId="55A8EC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16 045</w:t>
            </w:r>
          </w:p>
        </w:tc>
        <w:tc>
          <w:tcPr>
            <w:tcW w:w="1134" w:type="dxa"/>
          </w:tcPr>
          <w:p w14:paraId="4C8F38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16 567</w:t>
            </w:r>
          </w:p>
        </w:tc>
        <w:tc>
          <w:tcPr>
            <w:tcW w:w="1134" w:type="dxa"/>
          </w:tcPr>
          <w:p w14:paraId="2D7B1D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32 611</w:t>
            </w:r>
          </w:p>
        </w:tc>
        <w:tc>
          <w:tcPr>
            <w:tcW w:w="1205" w:type="dxa"/>
          </w:tcPr>
          <w:p w14:paraId="6737C6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16 835</w:t>
            </w:r>
          </w:p>
        </w:tc>
        <w:tc>
          <w:tcPr>
            <w:tcW w:w="1276" w:type="dxa"/>
          </w:tcPr>
          <w:p w14:paraId="61C6AED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17 960</w:t>
            </w:r>
          </w:p>
        </w:tc>
        <w:tc>
          <w:tcPr>
            <w:tcW w:w="1134" w:type="dxa"/>
          </w:tcPr>
          <w:p w14:paraId="1E2EF4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34 795</w:t>
            </w:r>
          </w:p>
        </w:tc>
      </w:tr>
      <w:tr w:rsidR="007E1A4C" w:rsidRPr="006E4470" w14:paraId="2C02967C" w14:textId="77777777" w:rsidTr="0055632E">
        <w:tc>
          <w:tcPr>
            <w:tcW w:w="1696" w:type="dxa"/>
          </w:tcPr>
          <w:p w14:paraId="02D621D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Cuba</w:t>
            </w:r>
          </w:p>
        </w:tc>
        <w:tc>
          <w:tcPr>
            <w:tcW w:w="851" w:type="dxa"/>
          </w:tcPr>
          <w:p w14:paraId="6BDDD6B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0,095</w:t>
            </w:r>
          </w:p>
        </w:tc>
        <w:tc>
          <w:tcPr>
            <w:tcW w:w="922" w:type="dxa"/>
          </w:tcPr>
          <w:p w14:paraId="388292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0,119</w:t>
            </w:r>
          </w:p>
        </w:tc>
        <w:tc>
          <w:tcPr>
            <w:tcW w:w="1062" w:type="dxa"/>
          </w:tcPr>
          <w:p w14:paraId="0446CA7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15 908</w:t>
            </w:r>
          </w:p>
        </w:tc>
        <w:tc>
          <w:tcPr>
            <w:tcW w:w="1134" w:type="dxa"/>
          </w:tcPr>
          <w:p w14:paraId="2AD22B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16 862</w:t>
            </w:r>
          </w:p>
        </w:tc>
        <w:tc>
          <w:tcPr>
            <w:tcW w:w="993" w:type="dxa"/>
          </w:tcPr>
          <w:p w14:paraId="5BCB245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32 770</w:t>
            </w:r>
          </w:p>
        </w:tc>
        <w:tc>
          <w:tcPr>
            <w:tcW w:w="1134" w:type="dxa"/>
          </w:tcPr>
          <w:p w14:paraId="1B3DC6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16 750</w:t>
            </w:r>
          </w:p>
        </w:tc>
        <w:tc>
          <w:tcPr>
            <w:tcW w:w="1134" w:type="dxa"/>
          </w:tcPr>
          <w:p w14:paraId="2BE457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17 295</w:t>
            </w:r>
          </w:p>
        </w:tc>
        <w:tc>
          <w:tcPr>
            <w:tcW w:w="1134" w:type="dxa"/>
          </w:tcPr>
          <w:p w14:paraId="71F669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34 045</w:t>
            </w:r>
          </w:p>
        </w:tc>
        <w:tc>
          <w:tcPr>
            <w:tcW w:w="1205" w:type="dxa"/>
          </w:tcPr>
          <w:p w14:paraId="1537AB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17 575</w:t>
            </w:r>
          </w:p>
        </w:tc>
        <w:tc>
          <w:tcPr>
            <w:tcW w:w="1276" w:type="dxa"/>
          </w:tcPr>
          <w:p w14:paraId="13AFC8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18 749</w:t>
            </w:r>
          </w:p>
        </w:tc>
        <w:tc>
          <w:tcPr>
            <w:tcW w:w="1134" w:type="dxa"/>
          </w:tcPr>
          <w:p w14:paraId="59B266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36 324</w:t>
            </w:r>
          </w:p>
        </w:tc>
      </w:tr>
      <w:tr w:rsidR="007E1A4C" w:rsidRPr="006E4470" w14:paraId="1E56CBB2" w14:textId="77777777" w:rsidTr="0055632E">
        <w:tc>
          <w:tcPr>
            <w:tcW w:w="1696" w:type="dxa"/>
          </w:tcPr>
          <w:p w14:paraId="7A53D3A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Chad</w:t>
            </w:r>
          </w:p>
        </w:tc>
        <w:tc>
          <w:tcPr>
            <w:tcW w:w="851" w:type="dxa"/>
          </w:tcPr>
          <w:p w14:paraId="7CEADD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922" w:type="dxa"/>
          </w:tcPr>
          <w:p w14:paraId="5948BD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0,004</w:t>
            </w:r>
          </w:p>
        </w:tc>
        <w:tc>
          <w:tcPr>
            <w:tcW w:w="1062" w:type="dxa"/>
          </w:tcPr>
          <w:p w14:paraId="56887FA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502</w:t>
            </w:r>
          </w:p>
        </w:tc>
        <w:tc>
          <w:tcPr>
            <w:tcW w:w="1134" w:type="dxa"/>
          </w:tcPr>
          <w:p w14:paraId="4D95CF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532</w:t>
            </w:r>
          </w:p>
        </w:tc>
        <w:tc>
          <w:tcPr>
            <w:tcW w:w="993" w:type="dxa"/>
          </w:tcPr>
          <w:p w14:paraId="07439D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1 035</w:t>
            </w:r>
          </w:p>
        </w:tc>
        <w:tc>
          <w:tcPr>
            <w:tcW w:w="1134" w:type="dxa"/>
          </w:tcPr>
          <w:p w14:paraId="4808CD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529</w:t>
            </w:r>
          </w:p>
        </w:tc>
        <w:tc>
          <w:tcPr>
            <w:tcW w:w="1134" w:type="dxa"/>
          </w:tcPr>
          <w:p w14:paraId="14D120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546</w:t>
            </w:r>
          </w:p>
        </w:tc>
        <w:tc>
          <w:tcPr>
            <w:tcW w:w="1134" w:type="dxa"/>
          </w:tcPr>
          <w:p w14:paraId="35CDC86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1 075</w:t>
            </w:r>
          </w:p>
        </w:tc>
        <w:tc>
          <w:tcPr>
            <w:tcW w:w="1205" w:type="dxa"/>
          </w:tcPr>
          <w:p w14:paraId="328D08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555</w:t>
            </w:r>
          </w:p>
        </w:tc>
        <w:tc>
          <w:tcPr>
            <w:tcW w:w="1276" w:type="dxa"/>
          </w:tcPr>
          <w:p w14:paraId="678754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592</w:t>
            </w:r>
          </w:p>
        </w:tc>
        <w:tc>
          <w:tcPr>
            <w:tcW w:w="1134" w:type="dxa"/>
          </w:tcPr>
          <w:p w14:paraId="4DC51F8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1 147</w:t>
            </w:r>
          </w:p>
        </w:tc>
      </w:tr>
      <w:tr w:rsidR="007E1A4C" w:rsidRPr="006E4470" w14:paraId="2771951F" w14:textId="77777777" w:rsidTr="0055632E">
        <w:tc>
          <w:tcPr>
            <w:tcW w:w="1696" w:type="dxa"/>
          </w:tcPr>
          <w:p w14:paraId="02D11CB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Chequia</w:t>
            </w:r>
          </w:p>
        </w:tc>
        <w:tc>
          <w:tcPr>
            <w:tcW w:w="851" w:type="dxa"/>
          </w:tcPr>
          <w:p w14:paraId="2B487D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0,340</w:t>
            </w:r>
          </w:p>
        </w:tc>
        <w:tc>
          <w:tcPr>
            <w:tcW w:w="922" w:type="dxa"/>
          </w:tcPr>
          <w:p w14:paraId="171257A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0,425</w:t>
            </w:r>
          </w:p>
        </w:tc>
        <w:tc>
          <w:tcPr>
            <w:tcW w:w="1062" w:type="dxa"/>
          </w:tcPr>
          <w:p w14:paraId="35B907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56 933</w:t>
            </w:r>
          </w:p>
        </w:tc>
        <w:tc>
          <w:tcPr>
            <w:tcW w:w="1134" w:type="dxa"/>
          </w:tcPr>
          <w:p w14:paraId="166DC3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60 349</w:t>
            </w:r>
          </w:p>
        </w:tc>
        <w:tc>
          <w:tcPr>
            <w:tcW w:w="993" w:type="dxa"/>
          </w:tcPr>
          <w:p w14:paraId="0BF4D8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117 281</w:t>
            </w:r>
          </w:p>
        </w:tc>
        <w:tc>
          <w:tcPr>
            <w:tcW w:w="1134" w:type="dxa"/>
          </w:tcPr>
          <w:p w14:paraId="4B2C7C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59 948</w:t>
            </w:r>
          </w:p>
        </w:tc>
        <w:tc>
          <w:tcPr>
            <w:tcW w:w="1134" w:type="dxa"/>
          </w:tcPr>
          <w:p w14:paraId="04A080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61 897</w:t>
            </w:r>
          </w:p>
        </w:tc>
        <w:tc>
          <w:tcPr>
            <w:tcW w:w="1134" w:type="dxa"/>
          </w:tcPr>
          <w:p w14:paraId="1C5F3C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121 845</w:t>
            </w:r>
          </w:p>
        </w:tc>
        <w:tc>
          <w:tcPr>
            <w:tcW w:w="1205" w:type="dxa"/>
          </w:tcPr>
          <w:p w14:paraId="0CACC9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62 900</w:t>
            </w:r>
          </w:p>
        </w:tc>
        <w:tc>
          <w:tcPr>
            <w:tcW w:w="1276" w:type="dxa"/>
          </w:tcPr>
          <w:p w14:paraId="5BB97B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67 102</w:t>
            </w:r>
          </w:p>
        </w:tc>
        <w:tc>
          <w:tcPr>
            <w:tcW w:w="1134" w:type="dxa"/>
          </w:tcPr>
          <w:p w14:paraId="75CF295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130 003</w:t>
            </w:r>
          </w:p>
        </w:tc>
      </w:tr>
      <w:tr w:rsidR="007E1A4C" w:rsidRPr="006E4470" w14:paraId="2085F346" w14:textId="77777777" w:rsidTr="0055632E">
        <w:tc>
          <w:tcPr>
            <w:tcW w:w="1696" w:type="dxa"/>
          </w:tcPr>
          <w:p w14:paraId="4B7287D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Chile</w:t>
            </w:r>
          </w:p>
        </w:tc>
        <w:tc>
          <w:tcPr>
            <w:tcW w:w="851" w:type="dxa"/>
          </w:tcPr>
          <w:p w14:paraId="03D181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0,420</w:t>
            </w:r>
          </w:p>
        </w:tc>
        <w:tc>
          <w:tcPr>
            <w:tcW w:w="922" w:type="dxa"/>
          </w:tcPr>
          <w:p w14:paraId="174F6E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0,525</w:t>
            </w:r>
          </w:p>
        </w:tc>
        <w:tc>
          <w:tcPr>
            <w:tcW w:w="1062" w:type="dxa"/>
          </w:tcPr>
          <w:p w14:paraId="5D572A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70 329</w:t>
            </w:r>
          </w:p>
        </w:tc>
        <w:tc>
          <w:tcPr>
            <w:tcW w:w="1134" w:type="dxa"/>
          </w:tcPr>
          <w:p w14:paraId="7402E6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74 548</w:t>
            </w:r>
          </w:p>
        </w:tc>
        <w:tc>
          <w:tcPr>
            <w:tcW w:w="993" w:type="dxa"/>
          </w:tcPr>
          <w:p w14:paraId="2E4C97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144 877</w:t>
            </w:r>
          </w:p>
        </w:tc>
        <w:tc>
          <w:tcPr>
            <w:tcW w:w="1134" w:type="dxa"/>
          </w:tcPr>
          <w:p w14:paraId="4B5898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74 054</w:t>
            </w:r>
          </w:p>
        </w:tc>
        <w:tc>
          <w:tcPr>
            <w:tcW w:w="1134" w:type="dxa"/>
          </w:tcPr>
          <w:p w14:paraId="20EE3A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76 461</w:t>
            </w:r>
          </w:p>
        </w:tc>
        <w:tc>
          <w:tcPr>
            <w:tcW w:w="1134" w:type="dxa"/>
          </w:tcPr>
          <w:p w14:paraId="6E3B62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150 514</w:t>
            </w:r>
          </w:p>
        </w:tc>
        <w:tc>
          <w:tcPr>
            <w:tcW w:w="1205" w:type="dxa"/>
          </w:tcPr>
          <w:p w14:paraId="772DC7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77 700</w:t>
            </w:r>
          </w:p>
        </w:tc>
        <w:tc>
          <w:tcPr>
            <w:tcW w:w="1276" w:type="dxa"/>
          </w:tcPr>
          <w:p w14:paraId="3254AC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82 891</w:t>
            </w:r>
          </w:p>
        </w:tc>
        <w:tc>
          <w:tcPr>
            <w:tcW w:w="1134" w:type="dxa"/>
          </w:tcPr>
          <w:p w14:paraId="7560E0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160 591</w:t>
            </w:r>
          </w:p>
        </w:tc>
      </w:tr>
      <w:tr w:rsidR="007E1A4C" w:rsidRPr="006E4470" w14:paraId="237E16E1" w14:textId="77777777" w:rsidTr="0055632E">
        <w:tc>
          <w:tcPr>
            <w:tcW w:w="1696" w:type="dxa"/>
          </w:tcPr>
          <w:p w14:paraId="4DD289E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China</w:t>
            </w:r>
          </w:p>
        </w:tc>
        <w:tc>
          <w:tcPr>
            <w:tcW w:w="851" w:type="dxa"/>
          </w:tcPr>
          <w:p w14:paraId="2100B1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15,254</w:t>
            </w:r>
          </w:p>
        </w:tc>
        <w:tc>
          <w:tcPr>
            <w:tcW w:w="922" w:type="dxa"/>
          </w:tcPr>
          <w:p w14:paraId="32B63F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19,069</w:t>
            </w:r>
          </w:p>
        </w:tc>
        <w:tc>
          <w:tcPr>
            <w:tcW w:w="1062" w:type="dxa"/>
          </w:tcPr>
          <w:p w14:paraId="14BA03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2 554 274</w:t>
            </w:r>
          </w:p>
        </w:tc>
        <w:tc>
          <w:tcPr>
            <w:tcW w:w="1134" w:type="dxa"/>
          </w:tcPr>
          <w:p w14:paraId="3F3073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2 707 522</w:t>
            </w:r>
          </w:p>
        </w:tc>
        <w:tc>
          <w:tcPr>
            <w:tcW w:w="993" w:type="dxa"/>
          </w:tcPr>
          <w:p w14:paraId="40D2105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5 261 796</w:t>
            </w:r>
          </w:p>
        </w:tc>
        <w:tc>
          <w:tcPr>
            <w:tcW w:w="1134" w:type="dxa"/>
          </w:tcPr>
          <w:p w14:paraId="55C962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2 689 556</w:t>
            </w:r>
          </w:p>
        </w:tc>
        <w:tc>
          <w:tcPr>
            <w:tcW w:w="1134" w:type="dxa"/>
          </w:tcPr>
          <w:p w14:paraId="29E6B8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2 776 986</w:t>
            </w:r>
          </w:p>
        </w:tc>
        <w:tc>
          <w:tcPr>
            <w:tcW w:w="1134" w:type="dxa"/>
          </w:tcPr>
          <w:p w14:paraId="13535C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5 466 542</w:t>
            </w:r>
          </w:p>
        </w:tc>
        <w:tc>
          <w:tcPr>
            <w:tcW w:w="1205" w:type="dxa"/>
          </w:tcPr>
          <w:p w14:paraId="001C53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2 822 006</w:t>
            </w:r>
          </w:p>
        </w:tc>
        <w:tc>
          <w:tcPr>
            <w:tcW w:w="1276" w:type="dxa"/>
          </w:tcPr>
          <w:p w14:paraId="59AB22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3 010 518</w:t>
            </w:r>
          </w:p>
        </w:tc>
        <w:tc>
          <w:tcPr>
            <w:tcW w:w="1134" w:type="dxa"/>
          </w:tcPr>
          <w:p w14:paraId="15561C0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5 832 524</w:t>
            </w:r>
          </w:p>
        </w:tc>
      </w:tr>
      <w:tr w:rsidR="007E1A4C" w:rsidRPr="006E4470" w14:paraId="68169573" w14:textId="77777777" w:rsidTr="0055632E">
        <w:tc>
          <w:tcPr>
            <w:tcW w:w="1696" w:type="dxa"/>
          </w:tcPr>
          <w:p w14:paraId="3740838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Chipre</w:t>
            </w:r>
          </w:p>
        </w:tc>
        <w:tc>
          <w:tcPr>
            <w:tcW w:w="851" w:type="dxa"/>
          </w:tcPr>
          <w:p w14:paraId="4102274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0,036</w:t>
            </w:r>
          </w:p>
        </w:tc>
        <w:tc>
          <w:tcPr>
            <w:tcW w:w="922" w:type="dxa"/>
          </w:tcPr>
          <w:p w14:paraId="0AA8F3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0,045</w:t>
            </w:r>
          </w:p>
        </w:tc>
        <w:tc>
          <w:tcPr>
            <w:tcW w:w="1062" w:type="dxa"/>
          </w:tcPr>
          <w:p w14:paraId="0E9938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6 028</w:t>
            </w:r>
          </w:p>
        </w:tc>
        <w:tc>
          <w:tcPr>
            <w:tcW w:w="1134" w:type="dxa"/>
          </w:tcPr>
          <w:p w14:paraId="2726A01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6 390</w:t>
            </w:r>
          </w:p>
        </w:tc>
        <w:tc>
          <w:tcPr>
            <w:tcW w:w="993" w:type="dxa"/>
          </w:tcPr>
          <w:p w14:paraId="0FD97D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12 418</w:t>
            </w:r>
          </w:p>
        </w:tc>
        <w:tc>
          <w:tcPr>
            <w:tcW w:w="1134" w:type="dxa"/>
          </w:tcPr>
          <w:p w14:paraId="25A074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6 347</w:t>
            </w:r>
          </w:p>
        </w:tc>
        <w:tc>
          <w:tcPr>
            <w:tcW w:w="1134" w:type="dxa"/>
          </w:tcPr>
          <w:p w14:paraId="17AEDF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6 554</w:t>
            </w:r>
          </w:p>
        </w:tc>
        <w:tc>
          <w:tcPr>
            <w:tcW w:w="1134" w:type="dxa"/>
          </w:tcPr>
          <w:p w14:paraId="2AD16B0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12 901</w:t>
            </w:r>
          </w:p>
        </w:tc>
        <w:tc>
          <w:tcPr>
            <w:tcW w:w="1205" w:type="dxa"/>
          </w:tcPr>
          <w:p w14:paraId="3F04B7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6 660</w:t>
            </w:r>
          </w:p>
        </w:tc>
        <w:tc>
          <w:tcPr>
            <w:tcW w:w="1276" w:type="dxa"/>
          </w:tcPr>
          <w:p w14:paraId="32FCB08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7 105</w:t>
            </w:r>
          </w:p>
        </w:tc>
        <w:tc>
          <w:tcPr>
            <w:tcW w:w="1134" w:type="dxa"/>
          </w:tcPr>
          <w:p w14:paraId="230DEB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13 765</w:t>
            </w:r>
          </w:p>
        </w:tc>
      </w:tr>
      <w:tr w:rsidR="007E1A4C" w:rsidRPr="006E4470" w14:paraId="56FA7D8E" w14:textId="77777777" w:rsidTr="0055632E">
        <w:tc>
          <w:tcPr>
            <w:tcW w:w="1696" w:type="dxa"/>
          </w:tcPr>
          <w:p w14:paraId="45703B9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Dinamarca</w:t>
            </w:r>
          </w:p>
        </w:tc>
        <w:tc>
          <w:tcPr>
            <w:tcW w:w="851" w:type="dxa"/>
          </w:tcPr>
          <w:p w14:paraId="7DA9D4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0,553</w:t>
            </w:r>
          </w:p>
        </w:tc>
        <w:tc>
          <w:tcPr>
            <w:tcW w:w="922" w:type="dxa"/>
          </w:tcPr>
          <w:p w14:paraId="774B61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0,691</w:t>
            </w:r>
          </w:p>
        </w:tc>
        <w:tc>
          <w:tcPr>
            <w:tcW w:w="1062" w:type="dxa"/>
          </w:tcPr>
          <w:p w14:paraId="21F06A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92 600</w:t>
            </w:r>
          </w:p>
        </w:tc>
        <w:tc>
          <w:tcPr>
            <w:tcW w:w="1134" w:type="dxa"/>
          </w:tcPr>
          <w:p w14:paraId="1F24DD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98 155</w:t>
            </w:r>
          </w:p>
        </w:tc>
        <w:tc>
          <w:tcPr>
            <w:tcW w:w="993" w:type="dxa"/>
          </w:tcPr>
          <w:p w14:paraId="646516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190 755</w:t>
            </w:r>
          </w:p>
        </w:tc>
        <w:tc>
          <w:tcPr>
            <w:tcW w:w="1134" w:type="dxa"/>
          </w:tcPr>
          <w:p w14:paraId="152B01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97 504</w:t>
            </w:r>
          </w:p>
        </w:tc>
        <w:tc>
          <w:tcPr>
            <w:tcW w:w="1134" w:type="dxa"/>
          </w:tcPr>
          <w:p w14:paraId="2DF726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100 673</w:t>
            </w:r>
          </w:p>
        </w:tc>
        <w:tc>
          <w:tcPr>
            <w:tcW w:w="1134" w:type="dxa"/>
          </w:tcPr>
          <w:p w14:paraId="7D9AC6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198 177</w:t>
            </w:r>
          </w:p>
        </w:tc>
        <w:tc>
          <w:tcPr>
            <w:tcW w:w="1205" w:type="dxa"/>
          </w:tcPr>
          <w:p w14:paraId="35C68A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102 306</w:t>
            </w:r>
          </w:p>
        </w:tc>
        <w:tc>
          <w:tcPr>
            <w:tcW w:w="1276" w:type="dxa"/>
          </w:tcPr>
          <w:p w14:paraId="1CB30B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109 140</w:t>
            </w:r>
          </w:p>
        </w:tc>
        <w:tc>
          <w:tcPr>
            <w:tcW w:w="1134" w:type="dxa"/>
          </w:tcPr>
          <w:p w14:paraId="1BC45B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211 445</w:t>
            </w:r>
          </w:p>
        </w:tc>
      </w:tr>
      <w:tr w:rsidR="007E1A4C" w:rsidRPr="006E4470" w14:paraId="780DC619" w14:textId="77777777" w:rsidTr="0055632E">
        <w:tc>
          <w:tcPr>
            <w:tcW w:w="1696" w:type="dxa"/>
          </w:tcPr>
          <w:p w14:paraId="62AF984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Djibouti</w:t>
            </w:r>
          </w:p>
        </w:tc>
        <w:tc>
          <w:tcPr>
            <w:tcW w:w="851" w:type="dxa"/>
          </w:tcPr>
          <w:p w14:paraId="057211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04103B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062" w:type="dxa"/>
          </w:tcPr>
          <w:p w14:paraId="7DBD0D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1134" w:type="dxa"/>
          </w:tcPr>
          <w:p w14:paraId="58B1CFF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177</w:t>
            </w:r>
          </w:p>
        </w:tc>
        <w:tc>
          <w:tcPr>
            <w:tcW w:w="993" w:type="dxa"/>
          </w:tcPr>
          <w:p w14:paraId="388381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280FF9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07E222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0943DB9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0B4B67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66DBDA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1B611F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2DD7D3E7" w14:textId="77777777" w:rsidTr="0055632E">
        <w:tc>
          <w:tcPr>
            <w:tcW w:w="1696" w:type="dxa"/>
          </w:tcPr>
          <w:p w14:paraId="4375A9F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Dominica</w:t>
            </w:r>
          </w:p>
        </w:tc>
        <w:tc>
          <w:tcPr>
            <w:tcW w:w="851" w:type="dxa"/>
          </w:tcPr>
          <w:p w14:paraId="140720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70882CD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062" w:type="dxa"/>
          </w:tcPr>
          <w:p w14:paraId="332E46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1134" w:type="dxa"/>
          </w:tcPr>
          <w:p w14:paraId="116672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177</w:t>
            </w:r>
          </w:p>
        </w:tc>
        <w:tc>
          <w:tcPr>
            <w:tcW w:w="993" w:type="dxa"/>
          </w:tcPr>
          <w:p w14:paraId="223D34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2124EA6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2040432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5C5C5C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5E564D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2FD8E9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2F74C5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339427BC" w14:textId="77777777" w:rsidTr="0055632E">
        <w:tc>
          <w:tcPr>
            <w:tcW w:w="1696" w:type="dxa"/>
          </w:tcPr>
          <w:p w14:paraId="4BE9213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Ecuador</w:t>
            </w:r>
          </w:p>
        </w:tc>
        <w:tc>
          <w:tcPr>
            <w:tcW w:w="851" w:type="dxa"/>
          </w:tcPr>
          <w:p w14:paraId="49ACA5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0,077</w:t>
            </w:r>
          </w:p>
        </w:tc>
        <w:tc>
          <w:tcPr>
            <w:tcW w:w="922" w:type="dxa"/>
          </w:tcPr>
          <w:p w14:paraId="7F6493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0,096</w:t>
            </w:r>
          </w:p>
        </w:tc>
        <w:tc>
          <w:tcPr>
            <w:tcW w:w="1062" w:type="dxa"/>
          </w:tcPr>
          <w:p w14:paraId="507EBC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12 894</w:t>
            </w:r>
          </w:p>
        </w:tc>
        <w:tc>
          <w:tcPr>
            <w:tcW w:w="1134" w:type="dxa"/>
          </w:tcPr>
          <w:p w14:paraId="29023C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13 667</w:t>
            </w:r>
          </w:p>
        </w:tc>
        <w:tc>
          <w:tcPr>
            <w:tcW w:w="993" w:type="dxa"/>
          </w:tcPr>
          <w:p w14:paraId="55D166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26 561</w:t>
            </w:r>
          </w:p>
        </w:tc>
        <w:tc>
          <w:tcPr>
            <w:tcW w:w="1134" w:type="dxa"/>
          </w:tcPr>
          <w:p w14:paraId="5D51D82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13 576</w:t>
            </w:r>
          </w:p>
        </w:tc>
        <w:tc>
          <w:tcPr>
            <w:tcW w:w="1134" w:type="dxa"/>
          </w:tcPr>
          <w:p w14:paraId="27DF2BF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14 018</w:t>
            </w:r>
          </w:p>
        </w:tc>
        <w:tc>
          <w:tcPr>
            <w:tcW w:w="1134" w:type="dxa"/>
          </w:tcPr>
          <w:p w14:paraId="37A743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27 594</w:t>
            </w:r>
          </w:p>
        </w:tc>
        <w:tc>
          <w:tcPr>
            <w:tcW w:w="1205" w:type="dxa"/>
          </w:tcPr>
          <w:p w14:paraId="26C728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14 245</w:t>
            </w:r>
          </w:p>
        </w:tc>
        <w:tc>
          <w:tcPr>
            <w:tcW w:w="1276" w:type="dxa"/>
          </w:tcPr>
          <w:p w14:paraId="415647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15 197</w:t>
            </w:r>
          </w:p>
        </w:tc>
        <w:tc>
          <w:tcPr>
            <w:tcW w:w="1134" w:type="dxa"/>
          </w:tcPr>
          <w:p w14:paraId="260BF3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29 442</w:t>
            </w:r>
          </w:p>
        </w:tc>
      </w:tr>
      <w:tr w:rsidR="007E1A4C" w:rsidRPr="006E4470" w14:paraId="04F788C6" w14:textId="77777777" w:rsidTr="0055632E">
        <w:tc>
          <w:tcPr>
            <w:tcW w:w="1696" w:type="dxa"/>
          </w:tcPr>
          <w:p w14:paraId="55C5163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Egipto</w:t>
            </w:r>
          </w:p>
        </w:tc>
        <w:tc>
          <w:tcPr>
            <w:tcW w:w="851" w:type="dxa"/>
          </w:tcPr>
          <w:p w14:paraId="04F2EB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0,139</w:t>
            </w:r>
          </w:p>
        </w:tc>
        <w:tc>
          <w:tcPr>
            <w:tcW w:w="922" w:type="dxa"/>
          </w:tcPr>
          <w:p w14:paraId="764D79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0,174</w:t>
            </w:r>
          </w:p>
        </w:tc>
        <w:tc>
          <w:tcPr>
            <w:tcW w:w="1062" w:type="dxa"/>
          </w:tcPr>
          <w:p w14:paraId="153F10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23 275</w:t>
            </w:r>
          </w:p>
        </w:tc>
        <w:tc>
          <w:tcPr>
            <w:tcW w:w="1134" w:type="dxa"/>
          </w:tcPr>
          <w:p w14:paraId="2F687B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24 672</w:t>
            </w:r>
          </w:p>
        </w:tc>
        <w:tc>
          <w:tcPr>
            <w:tcW w:w="993" w:type="dxa"/>
          </w:tcPr>
          <w:p w14:paraId="566532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47 947</w:t>
            </w:r>
          </w:p>
        </w:tc>
        <w:tc>
          <w:tcPr>
            <w:tcW w:w="1134" w:type="dxa"/>
          </w:tcPr>
          <w:p w14:paraId="035D37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24 508</w:t>
            </w:r>
          </w:p>
        </w:tc>
        <w:tc>
          <w:tcPr>
            <w:tcW w:w="1134" w:type="dxa"/>
          </w:tcPr>
          <w:p w14:paraId="2A17D3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25 305</w:t>
            </w:r>
          </w:p>
        </w:tc>
        <w:tc>
          <w:tcPr>
            <w:tcW w:w="1134" w:type="dxa"/>
          </w:tcPr>
          <w:p w14:paraId="6F09C9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49 813</w:t>
            </w:r>
          </w:p>
        </w:tc>
        <w:tc>
          <w:tcPr>
            <w:tcW w:w="1205" w:type="dxa"/>
          </w:tcPr>
          <w:p w14:paraId="657F9E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25 715</w:t>
            </w:r>
          </w:p>
        </w:tc>
        <w:tc>
          <w:tcPr>
            <w:tcW w:w="1276" w:type="dxa"/>
          </w:tcPr>
          <w:p w14:paraId="6C039A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27 433</w:t>
            </w:r>
          </w:p>
        </w:tc>
        <w:tc>
          <w:tcPr>
            <w:tcW w:w="1134" w:type="dxa"/>
          </w:tcPr>
          <w:p w14:paraId="613D3A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53 148</w:t>
            </w:r>
          </w:p>
        </w:tc>
      </w:tr>
      <w:tr w:rsidR="007E1A4C" w:rsidRPr="006E4470" w14:paraId="07304433" w14:textId="77777777" w:rsidTr="0055632E">
        <w:tc>
          <w:tcPr>
            <w:tcW w:w="1696" w:type="dxa"/>
          </w:tcPr>
          <w:p w14:paraId="2746BC3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El Salvador</w:t>
            </w:r>
          </w:p>
        </w:tc>
        <w:tc>
          <w:tcPr>
            <w:tcW w:w="851" w:type="dxa"/>
          </w:tcPr>
          <w:p w14:paraId="5FB065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0,013</w:t>
            </w:r>
          </w:p>
        </w:tc>
        <w:tc>
          <w:tcPr>
            <w:tcW w:w="922" w:type="dxa"/>
          </w:tcPr>
          <w:p w14:paraId="0D3B43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0,016</w:t>
            </w:r>
          </w:p>
        </w:tc>
        <w:tc>
          <w:tcPr>
            <w:tcW w:w="1062" w:type="dxa"/>
          </w:tcPr>
          <w:p w14:paraId="35A5B2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2 177</w:t>
            </w:r>
          </w:p>
        </w:tc>
        <w:tc>
          <w:tcPr>
            <w:tcW w:w="1134" w:type="dxa"/>
          </w:tcPr>
          <w:p w14:paraId="30BA98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2 307</w:t>
            </w:r>
          </w:p>
        </w:tc>
        <w:tc>
          <w:tcPr>
            <w:tcW w:w="993" w:type="dxa"/>
          </w:tcPr>
          <w:p w14:paraId="017DFF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4 484</w:t>
            </w:r>
          </w:p>
        </w:tc>
        <w:tc>
          <w:tcPr>
            <w:tcW w:w="1134" w:type="dxa"/>
          </w:tcPr>
          <w:p w14:paraId="59B52A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2 292</w:t>
            </w:r>
          </w:p>
        </w:tc>
        <w:tc>
          <w:tcPr>
            <w:tcW w:w="1134" w:type="dxa"/>
          </w:tcPr>
          <w:p w14:paraId="1627FB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2 367</w:t>
            </w:r>
          </w:p>
        </w:tc>
        <w:tc>
          <w:tcPr>
            <w:tcW w:w="1134" w:type="dxa"/>
          </w:tcPr>
          <w:p w14:paraId="16E438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4 659</w:t>
            </w:r>
          </w:p>
        </w:tc>
        <w:tc>
          <w:tcPr>
            <w:tcW w:w="1205" w:type="dxa"/>
          </w:tcPr>
          <w:p w14:paraId="4C553B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2 405</w:t>
            </w:r>
          </w:p>
        </w:tc>
        <w:tc>
          <w:tcPr>
            <w:tcW w:w="1276" w:type="dxa"/>
          </w:tcPr>
          <w:p w14:paraId="7CE547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2 566</w:t>
            </w:r>
          </w:p>
        </w:tc>
        <w:tc>
          <w:tcPr>
            <w:tcW w:w="1134" w:type="dxa"/>
          </w:tcPr>
          <w:p w14:paraId="0302382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4 971</w:t>
            </w:r>
          </w:p>
        </w:tc>
      </w:tr>
      <w:tr w:rsidR="007E1A4C" w:rsidRPr="006E4470" w14:paraId="33CC13D1" w14:textId="77777777" w:rsidTr="0055632E">
        <w:tc>
          <w:tcPr>
            <w:tcW w:w="1696" w:type="dxa"/>
          </w:tcPr>
          <w:p w14:paraId="61B515D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Emiratos Árabes Unidos</w:t>
            </w:r>
          </w:p>
        </w:tc>
        <w:tc>
          <w:tcPr>
            <w:tcW w:w="851" w:type="dxa"/>
          </w:tcPr>
          <w:p w14:paraId="7B12FA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0,635</w:t>
            </w:r>
          </w:p>
        </w:tc>
        <w:tc>
          <w:tcPr>
            <w:tcW w:w="922" w:type="dxa"/>
          </w:tcPr>
          <w:p w14:paraId="221102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0,794</w:t>
            </w:r>
          </w:p>
        </w:tc>
        <w:tc>
          <w:tcPr>
            <w:tcW w:w="1062" w:type="dxa"/>
          </w:tcPr>
          <w:p w14:paraId="019E65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106 330</w:t>
            </w:r>
          </w:p>
        </w:tc>
        <w:tc>
          <w:tcPr>
            <w:tcW w:w="1134" w:type="dxa"/>
          </w:tcPr>
          <w:p w14:paraId="34A8D4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112 710</w:t>
            </w:r>
          </w:p>
        </w:tc>
        <w:tc>
          <w:tcPr>
            <w:tcW w:w="993" w:type="dxa"/>
          </w:tcPr>
          <w:p w14:paraId="4BE301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219 040</w:t>
            </w:r>
          </w:p>
        </w:tc>
        <w:tc>
          <w:tcPr>
            <w:tcW w:w="1134" w:type="dxa"/>
          </w:tcPr>
          <w:p w14:paraId="5ECAD7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111 962</w:t>
            </w:r>
          </w:p>
        </w:tc>
        <w:tc>
          <w:tcPr>
            <w:tcW w:w="1134" w:type="dxa"/>
          </w:tcPr>
          <w:p w14:paraId="26B787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115 602</w:t>
            </w:r>
          </w:p>
        </w:tc>
        <w:tc>
          <w:tcPr>
            <w:tcW w:w="1134" w:type="dxa"/>
          </w:tcPr>
          <w:p w14:paraId="69CAB37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227 564</w:t>
            </w:r>
          </w:p>
        </w:tc>
        <w:tc>
          <w:tcPr>
            <w:tcW w:w="1205" w:type="dxa"/>
          </w:tcPr>
          <w:p w14:paraId="205424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117 476</w:t>
            </w:r>
          </w:p>
        </w:tc>
        <w:tc>
          <w:tcPr>
            <w:tcW w:w="1276" w:type="dxa"/>
          </w:tcPr>
          <w:p w14:paraId="56FB44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125 323</w:t>
            </w:r>
          </w:p>
        </w:tc>
        <w:tc>
          <w:tcPr>
            <w:tcW w:w="1134" w:type="dxa"/>
          </w:tcPr>
          <w:p w14:paraId="00756C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242 799</w:t>
            </w:r>
          </w:p>
        </w:tc>
      </w:tr>
      <w:tr w:rsidR="007E1A4C" w:rsidRPr="006E4470" w14:paraId="35C26058" w14:textId="77777777" w:rsidTr="0055632E">
        <w:tc>
          <w:tcPr>
            <w:tcW w:w="1696" w:type="dxa"/>
          </w:tcPr>
          <w:p w14:paraId="37210A7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Eritrea</w:t>
            </w:r>
          </w:p>
        </w:tc>
        <w:tc>
          <w:tcPr>
            <w:tcW w:w="851" w:type="dxa"/>
          </w:tcPr>
          <w:p w14:paraId="099AB4B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0F144F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062" w:type="dxa"/>
          </w:tcPr>
          <w:p w14:paraId="192AE1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1134" w:type="dxa"/>
          </w:tcPr>
          <w:p w14:paraId="1D0966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177</w:t>
            </w:r>
          </w:p>
        </w:tc>
        <w:tc>
          <w:tcPr>
            <w:tcW w:w="993" w:type="dxa"/>
          </w:tcPr>
          <w:p w14:paraId="0CBA8D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6BC356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3FC992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32F9DD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36C5B5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59E0694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1134E8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0B0F3DEC" w14:textId="77777777" w:rsidTr="0055632E">
        <w:tc>
          <w:tcPr>
            <w:tcW w:w="1696" w:type="dxa"/>
          </w:tcPr>
          <w:p w14:paraId="7CF6EAC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Eslovaquia</w:t>
            </w:r>
          </w:p>
        </w:tc>
        <w:tc>
          <w:tcPr>
            <w:tcW w:w="851" w:type="dxa"/>
          </w:tcPr>
          <w:p w14:paraId="2799DA3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0,155</w:t>
            </w:r>
          </w:p>
        </w:tc>
        <w:tc>
          <w:tcPr>
            <w:tcW w:w="922" w:type="dxa"/>
          </w:tcPr>
          <w:p w14:paraId="5454540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0,194</w:t>
            </w:r>
          </w:p>
        </w:tc>
        <w:tc>
          <w:tcPr>
            <w:tcW w:w="1062" w:type="dxa"/>
          </w:tcPr>
          <w:p w14:paraId="422977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25 955</w:t>
            </w:r>
          </w:p>
        </w:tc>
        <w:tc>
          <w:tcPr>
            <w:tcW w:w="1134" w:type="dxa"/>
          </w:tcPr>
          <w:p w14:paraId="4BCCD3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27 512</w:t>
            </w:r>
          </w:p>
        </w:tc>
        <w:tc>
          <w:tcPr>
            <w:tcW w:w="993" w:type="dxa"/>
          </w:tcPr>
          <w:p w14:paraId="0BD623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53 467</w:t>
            </w:r>
          </w:p>
        </w:tc>
        <w:tc>
          <w:tcPr>
            <w:tcW w:w="1134" w:type="dxa"/>
          </w:tcPr>
          <w:p w14:paraId="3121A6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27 329</w:t>
            </w:r>
          </w:p>
        </w:tc>
        <w:tc>
          <w:tcPr>
            <w:tcW w:w="1134" w:type="dxa"/>
          </w:tcPr>
          <w:p w14:paraId="730A47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28 218</w:t>
            </w:r>
          </w:p>
        </w:tc>
        <w:tc>
          <w:tcPr>
            <w:tcW w:w="1134" w:type="dxa"/>
          </w:tcPr>
          <w:p w14:paraId="6C5DE3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55 547</w:t>
            </w:r>
          </w:p>
        </w:tc>
        <w:tc>
          <w:tcPr>
            <w:tcW w:w="1205" w:type="dxa"/>
          </w:tcPr>
          <w:p w14:paraId="68DF75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28 675</w:t>
            </w:r>
          </w:p>
        </w:tc>
        <w:tc>
          <w:tcPr>
            <w:tcW w:w="1276" w:type="dxa"/>
          </w:tcPr>
          <w:p w14:paraId="5FBBF88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30 591</w:t>
            </w:r>
          </w:p>
        </w:tc>
        <w:tc>
          <w:tcPr>
            <w:tcW w:w="1134" w:type="dxa"/>
          </w:tcPr>
          <w:p w14:paraId="493B82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59 266</w:t>
            </w:r>
          </w:p>
        </w:tc>
      </w:tr>
      <w:tr w:rsidR="007E1A4C" w:rsidRPr="006E4470" w14:paraId="612AEBA3" w14:textId="77777777" w:rsidTr="0055632E">
        <w:tc>
          <w:tcPr>
            <w:tcW w:w="1696" w:type="dxa"/>
          </w:tcPr>
          <w:p w14:paraId="62C73BA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 xml:space="preserve">Eslovenia </w:t>
            </w:r>
          </w:p>
        </w:tc>
        <w:tc>
          <w:tcPr>
            <w:tcW w:w="851" w:type="dxa"/>
          </w:tcPr>
          <w:p w14:paraId="104798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0,079</w:t>
            </w:r>
          </w:p>
        </w:tc>
        <w:tc>
          <w:tcPr>
            <w:tcW w:w="922" w:type="dxa"/>
          </w:tcPr>
          <w:p w14:paraId="25BEFB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0,099</w:t>
            </w:r>
          </w:p>
        </w:tc>
        <w:tc>
          <w:tcPr>
            <w:tcW w:w="1062" w:type="dxa"/>
          </w:tcPr>
          <w:p w14:paraId="2AB782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13 229</w:t>
            </w:r>
          </w:p>
        </w:tc>
        <w:tc>
          <w:tcPr>
            <w:tcW w:w="1134" w:type="dxa"/>
          </w:tcPr>
          <w:p w14:paraId="5D168A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14 022</w:t>
            </w:r>
          </w:p>
        </w:tc>
        <w:tc>
          <w:tcPr>
            <w:tcW w:w="993" w:type="dxa"/>
          </w:tcPr>
          <w:p w14:paraId="44D778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27 251</w:t>
            </w:r>
          </w:p>
        </w:tc>
        <w:tc>
          <w:tcPr>
            <w:tcW w:w="1134" w:type="dxa"/>
          </w:tcPr>
          <w:p w14:paraId="192BDA7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13 929</w:t>
            </w:r>
          </w:p>
        </w:tc>
        <w:tc>
          <w:tcPr>
            <w:tcW w:w="1134" w:type="dxa"/>
          </w:tcPr>
          <w:p w14:paraId="4268736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14 382</w:t>
            </w:r>
          </w:p>
        </w:tc>
        <w:tc>
          <w:tcPr>
            <w:tcW w:w="1134" w:type="dxa"/>
          </w:tcPr>
          <w:p w14:paraId="3C1EFE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28 311</w:t>
            </w:r>
          </w:p>
        </w:tc>
        <w:tc>
          <w:tcPr>
            <w:tcW w:w="1205" w:type="dxa"/>
          </w:tcPr>
          <w:p w14:paraId="0C17FE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14 615</w:t>
            </w:r>
          </w:p>
        </w:tc>
        <w:tc>
          <w:tcPr>
            <w:tcW w:w="1276" w:type="dxa"/>
          </w:tcPr>
          <w:p w14:paraId="0F7B08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15 591</w:t>
            </w:r>
          </w:p>
        </w:tc>
        <w:tc>
          <w:tcPr>
            <w:tcW w:w="1134" w:type="dxa"/>
          </w:tcPr>
          <w:p w14:paraId="7DF2A8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30 206</w:t>
            </w:r>
          </w:p>
        </w:tc>
      </w:tr>
      <w:tr w:rsidR="007E1A4C" w:rsidRPr="006E4470" w14:paraId="679F9FDE" w14:textId="77777777" w:rsidTr="0055632E">
        <w:tc>
          <w:tcPr>
            <w:tcW w:w="1696" w:type="dxa"/>
          </w:tcPr>
          <w:p w14:paraId="469EC10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España</w:t>
            </w:r>
          </w:p>
        </w:tc>
        <w:tc>
          <w:tcPr>
            <w:tcW w:w="851" w:type="dxa"/>
          </w:tcPr>
          <w:p w14:paraId="53600A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2,134</w:t>
            </w:r>
          </w:p>
        </w:tc>
        <w:tc>
          <w:tcPr>
            <w:tcW w:w="922" w:type="dxa"/>
          </w:tcPr>
          <w:p w14:paraId="26742C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2,668</w:t>
            </w:r>
          </w:p>
        </w:tc>
        <w:tc>
          <w:tcPr>
            <w:tcW w:w="1062" w:type="dxa"/>
          </w:tcPr>
          <w:p w14:paraId="51DC32D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357 337</w:t>
            </w:r>
          </w:p>
        </w:tc>
        <w:tc>
          <w:tcPr>
            <w:tcW w:w="1134" w:type="dxa"/>
          </w:tcPr>
          <w:p w14:paraId="07985E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378 776</w:t>
            </w:r>
          </w:p>
        </w:tc>
        <w:tc>
          <w:tcPr>
            <w:tcW w:w="993" w:type="dxa"/>
          </w:tcPr>
          <w:p w14:paraId="7B800E4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736 113</w:t>
            </w:r>
          </w:p>
        </w:tc>
        <w:tc>
          <w:tcPr>
            <w:tcW w:w="1134" w:type="dxa"/>
          </w:tcPr>
          <w:p w14:paraId="7AB0D7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376 263</w:t>
            </w:r>
          </w:p>
        </w:tc>
        <w:tc>
          <w:tcPr>
            <w:tcW w:w="1134" w:type="dxa"/>
          </w:tcPr>
          <w:p w14:paraId="6D3D4A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388 494</w:t>
            </w:r>
          </w:p>
        </w:tc>
        <w:tc>
          <w:tcPr>
            <w:tcW w:w="1134" w:type="dxa"/>
          </w:tcPr>
          <w:p w14:paraId="63710A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764 757</w:t>
            </w:r>
          </w:p>
        </w:tc>
        <w:tc>
          <w:tcPr>
            <w:tcW w:w="1205" w:type="dxa"/>
          </w:tcPr>
          <w:p w14:paraId="02A88E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394 792</w:t>
            </w:r>
          </w:p>
        </w:tc>
        <w:tc>
          <w:tcPr>
            <w:tcW w:w="1276" w:type="dxa"/>
          </w:tcPr>
          <w:p w14:paraId="176F74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421 165</w:t>
            </w:r>
          </w:p>
        </w:tc>
        <w:tc>
          <w:tcPr>
            <w:tcW w:w="1134" w:type="dxa"/>
          </w:tcPr>
          <w:p w14:paraId="29DEE9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815 957</w:t>
            </w:r>
          </w:p>
        </w:tc>
      </w:tr>
      <w:tr w:rsidR="007E1A4C" w:rsidRPr="006E4470" w14:paraId="7EBDC927" w14:textId="77777777" w:rsidTr="0055632E">
        <w:tc>
          <w:tcPr>
            <w:tcW w:w="1696" w:type="dxa"/>
          </w:tcPr>
          <w:p w14:paraId="71C4E30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Estado de Palestina</w:t>
            </w:r>
          </w:p>
        </w:tc>
        <w:tc>
          <w:tcPr>
            <w:tcW w:w="851" w:type="dxa"/>
          </w:tcPr>
          <w:p w14:paraId="2947A7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0,011</w:t>
            </w:r>
          </w:p>
        </w:tc>
        <w:tc>
          <w:tcPr>
            <w:tcW w:w="922" w:type="dxa"/>
          </w:tcPr>
          <w:p w14:paraId="3CEC90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0,014</w:t>
            </w:r>
          </w:p>
        </w:tc>
        <w:tc>
          <w:tcPr>
            <w:tcW w:w="1062" w:type="dxa"/>
          </w:tcPr>
          <w:p w14:paraId="5A7BBF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1 842</w:t>
            </w:r>
          </w:p>
        </w:tc>
        <w:tc>
          <w:tcPr>
            <w:tcW w:w="1134" w:type="dxa"/>
          </w:tcPr>
          <w:p w14:paraId="5861C5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1 952</w:t>
            </w:r>
          </w:p>
        </w:tc>
        <w:tc>
          <w:tcPr>
            <w:tcW w:w="993" w:type="dxa"/>
          </w:tcPr>
          <w:p w14:paraId="39DE4E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3 794</w:t>
            </w:r>
          </w:p>
        </w:tc>
        <w:tc>
          <w:tcPr>
            <w:tcW w:w="1134" w:type="dxa"/>
          </w:tcPr>
          <w:p w14:paraId="208838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1 939</w:t>
            </w:r>
          </w:p>
        </w:tc>
        <w:tc>
          <w:tcPr>
            <w:tcW w:w="1134" w:type="dxa"/>
          </w:tcPr>
          <w:p w14:paraId="24DBB1F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2 003</w:t>
            </w:r>
          </w:p>
        </w:tc>
        <w:tc>
          <w:tcPr>
            <w:tcW w:w="1134" w:type="dxa"/>
          </w:tcPr>
          <w:p w14:paraId="1B46A5F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3 942</w:t>
            </w:r>
          </w:p>
        </w:tc>
        <w:tc>
          <w:tcPr>
            <w:tcW w:w="1205" w:type="dxa"/>
          </w:tcPr>
          <w:p w14:paraId="005919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2 035</w:t>
            </w:r>
          </w:p>
        </w:tc>
        <w:tc>
          <w:tcPr>
            <w:tcW w:w="1276" w:type="dxa"/>
          </w:tcPr>
          <w:p w14:paraId="7538A10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2 171</w:t>
            </w:r>
          </w:p>
        </w:tc>
        <w:tc>
          <w:tcPr>
            <w:tcW w:w="1134" w:type="dxa"/>
          </w:tcPr>
          <w:p w14:paraId="1886998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4 206</w:t>
            </w:r>
          </w:p>
        </w:tc>
      </w:tr>
      <w:tr w:rsidR="007E1A4C" w:rsidRPr="006E4470" w14:paraId="39A11BAE" w14:textId="77777777" w:rsidTr="0055632E">
        <w:tc>
          <w:tcPr>
            <w:tcW w:w="1696" w:type="dxa"/>
          </w:tcPr>
          <w:p w14:paraId="51DAE4F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Estonia</w:t>
            </w:r>
          </w:p>
        </w:tc>
        <w:tc>
          <w:tcPr>
            <w:tcW w:w="851" w:type="dxa"/>
          </w:tcPr>
          <w:p w14:paraId="558DAA1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0,044</w:t>
            </w:r>
          </w:p>
        </w:tc>
        <w:tc>
          <w:tcPr>
            <w:tcW w:w="922" w:type="dxa"/>
          </w:tcPr>
          <w:p w14:paraId="36C446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0,055</w:t>
            </w:r>
          </w:p>
        </w:tc>
        <w:tc>
          <w:tcPr>
            <w:tcW w:w="1062" w:type="dxa"/>
          </w:tcPr>
          <w:p w14:paraId="22CE6A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7 368</w:t>
            </w:r>
          </w:p>
        </w:tc>
        <w:tc>
          <w:tcPr>
            <w:tcW w:w="1134" w:type="dxa"/>
          </w:tcPr>
          <w:p w14:paraId="63E93A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7 810</w:t>
            </w:r>
          </w:p>
        </w:tc>
        <w:tc>
          <w:tcPr>
            <w:tcW w:w="993" w:type="dxa"/>
          </w:tcPr>
          <w:p w14:paraId="05770F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15 178</w:t>
            </w:r>
          </w:p>
        </w:tc>
        <w:tc>
          <w:tcPr>
            <w:tcW w:w="1134" w:type="dxa"/>
          </w:tcPr>
          <w:p w14:paraId="439AA6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7 758</w:t>
            </w:r>
          </w:p>
        </w:tc>
        <w:tc>
          <w:tcPr>
            <w:tcW w:w="1134" w:type="dxa"/>
          </w:tcPr>
          <w:p w14:paraId="1EE3E0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8 010</w:t>
            </w:r>
          </w:p>
        </w:tc>
        <w:tc>
          <w:tcPr>
            <w:tcW w:w="1134" w:type="dxa"/>
          </w:tcPr>
          <w:p w14:paraId="2725CEC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15 768</w:t>
            </w:r>
          </w:p>
        </w:tc>
        <w:tc>
          <w:tcPr>
            <w:tcW w:w="1205" w:type="dxa"/>
          </w:tcPr>
          <w:p w14:paraId="707980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8 140</w:t>
            </w:r>
          </w:p>
        </w:tc>
        <w:tc>
          <w:tcPr>
            <w:tcW w:w="1276" w:type="dxa"/>
          </w:tcPr>
          <w:p w14:paraId="003361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8 684</w:t>
            </w:r>
          </w:p>
        </w:tc>
        <w:tc>
          <w:tcPr>
            <w:tcW w:w="1134" w:type="dxa"/>
          </w:tcPr>
          <w:p w14:paraId="4E2D44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16 824</w:t>
            </w:r>
          </w:p>
        </w:tc>
      </w:tr>
      <w:tr w:rsidR="007E1A4C" w:rsidRPr="006E4470" w14:paraId="2409C4BE" w14:textId="77777777" w:rsidTr="0055632E">
        <w:tc>
          <w:tcPr>
            <w:tcW w:w="1696" w:type="dxa"/>
          </w:tcPr>
          <w:p w14:paraId="74AFB9C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Eswatini</w:t>
            </w:r>
          </w:p>
        </w:tc>
        <w:tc>
          <w:tcPr>
            <w:tcW w:w="851" w:type="dxa"/>
          </w:tcPr>
          <w:p w14:paraId="1477D4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22" w:type="dxa"/>
          </w:tcPr>
          <w:p w14:paraId="541763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062" w:type="dxa"/>
          </w:tcPr>
          <w:p w14:paraId="204BA9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335</w:t>
            </w:r>
          </w:p>
        </w:tc>
        <w:tc>
          <w:tcPr>
            <w:tcW w:w="1134" w:type="dxa"/>
          </w:tcPr>
          <w:p w14:paraId="11BCD3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355</w:t>
            </w:r>
          </w:p>
        </w:tc>
        <w:tc>
          <w:tcPr>
            <w:tcW w:w="993" w:type="dxa"/>
          </w:tcPr>
          <w:p w14:paraId="1400C1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690</w:t>
            </w:r>
          </w:p>
        </w:tc>
        <w:tc>
          <w:tcPr>
            <w:tcW w:w="1134" w:type="dxa"/>
          </w:tcPr>
          <w:p w14:paraId="7C1970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353</w:t>
            </w:r>
          </w:p>
        </w:tc>
        <w:tc>
          <w:tcPr>
            <w:tcW w:w="1134" w:type="dxa"/>
          </w:tcPr>
          <w:p w14:paraId="770C59C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364</w:t>
            </w:r>
          </w:p>
        </w:tc>
        <w:tc>
          <w:tcPr>
            <w:tcW w:w="1134" w:type="dxa"/>
          </w:tcPr>
          <w:p w14:paraId="2FDD12D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717</w:t>
            </w:r>
          </w:p>
        </w:tc>
        <w:tc>
          <w:tcPr>
            <w:tcW w:w="1205" w:type="dxa"/>
          </w:tcPr>
          <w:p w14:paraId="4F27A89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370</w:t>
            </w:r>
          </w:p>
        </w:tc>
        <w:tc>
          <w:tcPr>
            <w:tcW w:w="1276" w:type="dxa"/>
          </w:tcPr>
          <w:p w14:paraId="3F7B08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395</w:t>
            </w:r>
          </w:p>
        </w:tc>
        <w:tc>
          <w:tcPr>
            <w:tcW w:w="1134" w:type="dxa"/>
          </w:tcPr>
          <w:p w14:paraId="6E072B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765</w:t>
            </w:r>
          </w:p>
        </w:tc>
      </w:tr>
      <w:tr w:rsidR="007E1A4C" w:rsidRPr="006E4470" w14:paraId="1352A9EB" w14:textId="77777777" w:rsidTr="0055632E">
        <w:tc>
          <w:tcPr>
            <w:tcW w:w="1696" w:type="dxa"/>
          </w:tcPr>
          <w:p w14:paraId="25CD7EC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Etiopía</w:t>
            </w:r>
          </w:p>
        </w:tc>
        <w:tc>
          <w:tcPr>
            <w:tcW w:w="851" w:type="dxa"/>
          </w:tcPr>
          <w:p w14:paraId="57852B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22" w:type="dxa"/>
          </w:tcPr>
          <w:p w14:paraId="2AF2ED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062" w:type="dxa"/>
          </w:tcPr>
          <w:p w14:paraId="4482B00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1 340</w:t>
            </w:r>
          </w:p>
        </w:tc>
        <w:tc>
          <w:tcPr>
            <w:tcW w:w="1134" w:type="dxa"/>
          </w:tcPr>
          <w:p w14:paraId="64A778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1 420</w:t>
            </w:r>
          </w:p>
        </w:tc>
        <w:tc>
          <w:tcPr>
            <w:tcW w:w="993" w:type="dxa"/>
          </w:tcPr>
          <w:p w14:paraId="07BDE1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2 759</w:t>
            </w:r>
          </w:p>
        </w:tc>
        <w:tc>
          <w:tcPr>
            <w:tcW w:w="1134" w:type="dxa"/>
          </w:tcPr>
          <w:p w14:paraId="1A88B3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1 410</w:t>
            </w:r>
          </w:p>
        </w:tc>
        <w:tc>
          <w:tcPr>
            <w:tcW w:w="1134" w:type="dxa"/>
          </w:tcPr>
          <w:p w14:paraId="094D7C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1 456</w:t>
            </w:r>
          </w:p>
        </w:tc>
        <w:tc>
          <w:tcPr>
            <w:tcW w:w="1134" w:type="dxa"/>
          </w:tcPr>
          <w:p w14:paraId="7CBB1B3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2 867</w:t>
            </w:r>
          </w:p>
        </w:tc>
        <w:tc>
          <w:tcPr>
            <w:tcW w:w="1205" w:type="dxa"/>
          </w:tcPr>
          <w:p w14:paraId="3111233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1 480</w:t>
            </w:r>
          </w:p>
        </w:tc>
        <w:tc>
          <w:tcPr>
            <w:tcW w:w="1276" w:type="dxa"/>
          </w:tcPr>
          <w:p w14:paraId="7981D5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1 579</w:t>
            </w:r>
          </w:p>
        </w:tc>
        <w:tc>
          <w:tcPr>
            <w:tcW w:w="1134" w:type="dxa"/>
          </w:tcPr>
          <w:p w14:paraId="04FA59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3 059</w:t>
            </w:r>
          </w:p>
        </w:tc>
      </w:tr>
      <w:tr w:rsidR="007E1A4C" w:rsidRPr="006E4470" w14:paraId="4DED5124" w14:textId="77777777" w:rsidTr="0055632E">
        <w:tc>
          <w:tcPr>
            <w:tcW w:w="1696" w:type="dxa"/>
          </w:tcPr>
          <w:p w14:paraId="654D5D8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Federación de Rusia</w:t>
            </w:r>
          </w:p>
        </w:tc>
        <w:tc>
          <w:tcPr>
            <w:tcW w:w="851" w:type="dxa"/>
          </w:tcPr>
          <w:p w14:paraId="640B11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1,866</w:t>
            </w:r>
          </w:p>
        </w:tc>
        <w:tc>
          <w:tcPr>
            <w:tcW w:w="922" w:type="dxa"/>
          </w:tcPr>
          <w:p w14:paraId="17B825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2,333</w:t>
            </w:r>
          </w:p>
        </w:tc>
        <w:tc>
          <w:tcPr>
            <w:tcW w:w="1062" w:type="dxa"/>
          </w:tcPr>
          <w:p w14:paraId="0E79A7F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312 461</w:t>
            </w:r>
          </w:p>
        </w:tc>
        <w:tc>
          <w:tcPr>
            <w:tcW w:w="1134" w:type="dxa"/>
          </w:tcPr>
          <w:p w14:paraId="6C2CC2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331 207</w:t>
            </w:r>
          </w:p>
        </w:tc>
        <w:tc>
          <w:tcPr>
            <w:tcW w:w="993" w:type="dxa"/>
          </w:tcPr>
          <w:p w14:paraId="0C2A10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643 668</w:t>
            </w:r>
          </w:p>
        </w:tc>
        <w:tc>
          <w:tcPr>
            <w:tcW w:w="1134" w:type="dxa"/>
          </w:tcPr>
          <w:p w14:paraId="44D280C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329 010</w:t>
            </w:r>
          </w:p>
        </w:tc>
        <w:tc>
          <w:tcPr>
            <w:tcW w:w="1134" w:type="dxa"/>
          </w:tcPr>
          <w:p w14:paraId="5AA32E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339 705</w:t>
            </w:r>
          </w:p>
        </w:tc>
        <w:tc>
          <w:tcPr>
            <w:tcW w:w="1134" w:type="dxa"/>
          </w:tcPr>
          <w:p w14:paraId="4128C2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668 714</w:t>
            </w:r>
          </w:p>
        </w:tc>
        <w:tc>
          <w:tcPr>
            <w:tcW w:w="1205" w:type="dxa"/>
          </w:tcPr>
          <w:p w14:paraId="53C5A4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345 212</w:t>
            </w:r>
          </w:p>
        </w:tc>
        <w:tc>
          <w:tcPr>
            <w:tcW w:w="1276" w:type="dxa"/>
          </w:tcPr>
          <w:p w14:paraId="60517D5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368 272</w:t>
            </w:r>
          </w:p>
        </w:tc>
        <w:tc>
          <w:tcPr>
            <w:tcW w:w="1134" w:type="dxa"/>
          </w:tcPr>
          <w:p w14:paraId="31420C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713 484</w:t>
            </w:r>
          </w:p>
        </w:tc>
      </w:tr>
      <w:tr w:rsidR="007E1A4C" w:rsidRPr="006E4470" w14:paraId="78F2D427" w14:textId="77777777" w:rsidTr="0055632E">
        <w:tc>
          <w:tcPr>
            <w:tcW w:w="1696" w:type="dxa"/>
          </w:tcPr>
          <w:p w14:paraId="244EBB6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Fiji</w:t>
            </w:r>
          </w:p>
        </w:tc>
        <w:tc>
          <w:tcPr>
            <w:tcW w:w="851" w:type="dxa"/>
          </w:tcPr>
          <w:p w14:paraId="7B792D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22" w:type="dxa"/>
          </w:tcPr>
          <w:p w14:paraId="72CAA6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1062" w:type="dxa"/>
          </w:tcPr>
          <w:p w14:paraId="636C092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670</w:t>
            </w:r>
          </w:p>
        </w:tc>
        <w:tc>
          <w:tcPr>
            <w:tcW w:w="1134" w:type="dxa"/>
          </w:tcPr>
          <w:p w14:paraId="42A85C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710</w:t>
            </w:r>
          </w:p>
        </w:tc>
        <w:tc>
          <w:tcPr>
            <w:tcW w:w="993" w:type="dxa"/>
          </w:tcPr>
          <w:p w14:paraId="4FDEAB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1 380</w:t>
            </w:r>
          </w:p>
        </w:tc>
        <w:tc>
          <w:tcPr>
            <w:tcW w:w="1134" w:type="dxa"/>
          </w:tcPr>
          <w:p w14:paraId="2C558C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705</w:t>
            </w:r>
          </w:p>
        </w:tc>
        <w:tc>
          <w:tcPr>
            <w:tcW w:w="1134" w:type="dxa"/>
          </w:tcPr>
          <w:p w14:paraId="68EAEF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728</w:t>
            </w:r>
          </w:p>
        </w:tc>
        <w:tc>
          <w:tcPr>
            <w:tcW w:w="1134" w:type="dxa"/>
          </w:tcPr>
          <w:p w14:paraId="1804D2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1 433</w:t>
            </w:r>
          </w:p>
        </w:tc>
        <w:tc>
          <w:tcPr>
            <w:tcW w:w="1205" w:type="dxa"/>
          </w:tcPr>
          <w:p w14:paraId="0C1567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740</w:t>
            </w:r>
          </w:p>
        </w:tc>
        <w:tc>
          <w:tcPr>
            <w:tcW w:w="1276" w:type="dxa"/>
          </w:tcPr>
          <w:p w14:paraId="2C3997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789</w:t>
            </w:r>
          </w:p>
        </w:tc>
        <w:tc>
          <w:tcPr>
            <w:tcW w:w="1134" w:type="dxa"/>
          </w:tcPr>
          <w:p w14:paraId="387B9AE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1 529</w:t>
            </w:r>
          </w:p>
        </w:tc>
      </w:tr>
      <w:tr w:rsidR="007E1A4C" w:rsidRPr="006E4470" w14:paraId="2011797E" w14:textId="77777777" w:rsidTr="0055632E">
        <w:tc>
          <w:tcPr>
            <w:tcW w:w="1696" w:type="dxa"/>
          </w:tcPr>
          <w:p w14:paraId="16C1D18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Filipinas</w:t>
            </w:r>
          </w:p>
        </w:tc>
        <w:tc>
          <w:tcPr>
            <w:tcW w:w="851" w:type="dxa"/>
          </w:tcPr>
          <w:p w14:paraId="248F2D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0,212</w:t>
            </w:r>
          </w:p>
        </w:tc>
        <w:tc>
          <w:tcPr>
            <w:tcW w:w="922" w:type="dxa"/>
          </w:tcPr>
          <w:p w14:paraId="23C17C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0,265</w:t>
            </w:r>
          </w:p>
        </w:tc>
        <w:tc>
          <w:tcPr>
            <w:tcW w:w="1062" w:type="dxa"/>
          </w:tcPr>
          <w:p w14:paraId="50C127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35 499</w:t>
            </w:r>
          </w:p>
        </w:tc>
        <w:tc>
          <w:tcPr>
            <w:tcW w:w="1134" w:type="dxa"/>
          </w:tcPr>
          <w:p w14:paraId="1D22152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37 629</w:t>
            </w:r>
          </w:p>
        </w:tc>
        <w:tc>
          <w:tcPr>
            <w:tcW w:w="993" w:type="dxa"/>
          </w:tcPr>
          <w:p w14:paraId="3F92864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73 128</w:t>
            </w:r>
          </w:p>
        </w:tc>
        <w:tc>
          <w:tcPr>
            <w:tcW w:w="1134" w:type="dxa"/>
          </w:tcPr>
          <w:p w14:paraId="73356C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37 379</w:t>
            </w:r>
          </w:p>
        </w:tc>
        <w:tc>
          <w:tcPr>
            <w:tcW w:w="1134" w:type="dxa"/>
          </w:tcPr>
          <w:p w14:paraId="63A120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38 595</w:t>
            </w:r>
          </w:p>
        </w:tc>
        <w:tc>
          <w:tcPr>
            <w:tcW w:w="1134" w:type="dxa"/>
          </w:tcPr>
          <w:p w14:paraId="376EB5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75 974</w:t>
            </w:r>
          </w:p>
        </w:tc>
        <w:tc>
          <w:tcPr>
            <w:tcW w:w="1205" w:type="dxa"/>
          </w:tcPr>
          <w:p w14:paraId="2D3231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39 220</w:t>
            </w:r>
          </w:p>
        </w:tc>
        <w:tc>
          <w:tcPr>
            <w:tcW w:w="1276" w:type="dxa"/>
          </w:tcPr>
          <w:p w14:paraId="79A573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41 840</w:t>
            </w:r>
          </w:p>
        </w:tc>
        <w:tc>
          <w:tcPr>
            <w:tcW w:w="1134" w:type="dxa"/>
          </w:tcPr>
          <w:p w14:paraId="5B567D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81 060</w:t>
            </w:r>
          </w:p>
        </w:tc>
      </w:tr>
      <w:tr w:rsidR="007E1A4C" w:rsidRPr="006E4470" w14:paraId="2943B1FC" w14:textId="77777777" w:rsidTr="0055632E">
        <w:tc>
          <w:tcPr>
            <w:tcW w:w="1696" w:type="dxa"/>
          </w:tcPr>
          <w:p w14:paraId="596EA90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Finlandia</w:t>
            </w:r>
          </w:p>
        </w:tc>
        <w:tc>
          <w:tcPr>
            <w:tcW w:w="851" w:type="dxa"/>
          </w:tcPr>
          <w:p w14:paraId="0557F5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0,417</w:t>
            </w:r>
          </w:p>
        </w:tc>
        <w:tc>
          <w:tcPr>
            <w:tcW w:w="922" w:type="dxa"/>
          </w:tcPr>
          <w:p w14:paraId="1A7C5A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0,521</w:t>
            </w:r>
          </w:p>
        </w:tc>
        <w:tc>
          <w:tcPr>
            <w:tcW w:w="1062" w:type="dxa"/>
          </w:tcPr>
          <w:p w14:paraId="2F9CB2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69 826</w:t>
            </w:r>
          </w:p>
        </w:tc>
        <w:tc>
          <w:tcPr>
            <w:tcW w:w="1134" w:type="dxa"/>
          </w:tcPr>
          <w:p w14:paraId="296CB1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74 016</w:t>
            </w:r>
          </w:p>
        </w:tc>
        <w:tc>
          <w:tcPr>
            <w:tcW w:w="993" w:type="dxa"/>
          </w:tcPr>
          <w:p w14:paraId="49E65C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143 842</w:t>
            </w:r>
          </w:p>
        </w:tc>
        <w:tc>
          <w:tcPr>
            <w:tcW w:w="1134" w:type="dxa"/>
          </w:tcPr>
          <w:p w14:paraId="258307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73 525</w:t>
            </w:r>
          </w:p>
        </w:tc>
        <w:tc>
          <w:tcPr>
            <w:tcW w:w="1134" w:type="dxa"/>
          </w:tcPr>
          <w:p w14:paraId="2ED5E4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75 915</w:t>
            </w:r>
          </w:p>
        </w:tc>
        <w:tc>
          <w:tcPr>
            <w:tcW w:w="1134" w:type="dxa"/>
          </w:tcPr>
          <w:p w14:paraId="5E9AA5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149 439</w:t>
            </w:r>
          </w:p>
        </w:tc>
        <w:tc>
          <w:tcPr>
            <w:tcW w:w="1205" w:type="dxa"/>
          </w:tcPr>
          <w:p w14:paraId="6DCF1D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77 145</w:t>
            </w:r>
          </w:p>
        </w:tc>
        <w:tc>
          <w:tcPr>
            <w:tcW w:w="1276" w:type="dxa"/>
          </w:tcPr>
          <w:p w14:paraId="3DA4A4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82 299</w:t>
            </w:r>
          </w:p>
        </w:tc>
        <w:tc>
          <w:tcPr>
            <w:tcW w:w="1134" w:type="dxa"/>
          </w:tcPr>
          <w:p w14:paraId="704BDB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159 444</w:t>
            </w:r>
          </w:p>
        </w:tc>
      </w:tr>
      <w:tr w:rsidR="007E1A4C" w:rsidRPr="006E4470" w14:paraId="2D04FF93" w14:textId="77777777" w:rsidTr="0055632E">
        <w:tc>
          <w:tcPr>
            <w:tcW w:w="1696" w:type="dxa"/>
          </w:tcPr>
          <w:p w14:paraId="250FDD3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Francia</w:t>
            </w:r>
          </w:p>
        </w:tc>
        <w:tc>
          <w:tcPr>
            <w:tcW w:w="851" w:type="dxa"/>
          </w:tcPr>
          <w:p w14:paraId="6CA5C0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4,318</w:t>
            </w:r>
          </w:p>
        </w:tc>
        <w:tc>
          <w:tcPr>
            <w:tcW w:w="922" w:type="dxa"/>
          </w:tcPr>
          <w:p w14:paraId="2DD2DE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5,398</w:t>
            </w:r>
          </w:p>
        </w:tc>
        <w:tc>
          <w:tcPr>
            <w:tcW w:w="1062" w:type="dxa"/>
          </w:tcPr>
          <w:p w14:paraId="0DBC03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723 047</w:t>
            </w:r>
          </w:p>
        </w:tc>
        <w:tc>
          <w:tcPr>
            <w:tcW w:w="1134" w:type="dxa"/>
          </w:tcPr>
          <w:p w14:paraId="00EF4D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766 427</w:t>
            </w:r>
          </w:p>
        </w:tc>
        <w:tc>
          <w:tcPr>
            <w:tcW w:w="993" w:type="dxa"/>
          </w:tcPr>
          <w:p w14:paraId="777B11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1 489 474</w:t>
            </w:r>
          </w:p>
        </w:tc>
        <w:tc>
          <w:tcPr>
            <w:tcW w:w="1134" w:type="dxa"/>
          </w:tcPr>
          <w:p w14:paraId="474890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761 341</w:t>
            </w:r>
          </w:p>
        </w:tc>
        <w:tc>
          <w:tcPr>
            <w:tcW w:w="1134" w:type="dxa"/>
          </w:tcPr>
          <w:p w14:paraId="45ECF4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786 091</w:t>
            </w:r>
          </w:p>
        </w:tc>
        <w:tc>
          <w:tcPr>
            <w:tcW w:w="1134" w:type="dxa"/>
          </w:tcPr>
          <w:p w14:paraId="2E7EA7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1 547 432</w:t>
            </w:r>
          </w:p>
        </w:tc>
        <w:tc>
          <w:tcPr>
            <w:tcW w:w="1205" w:type="dxa"/>
          </w:tcPr>
          <w:p w14:paraId="4BE36E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798 835</w:t>
            </w:r>
          </w:p>
        </w:tc>
        <w:tc>
          <w:tcPr>
            <w:tcW w:w="1276" w:type="dxa"/>
          </w:tcPr>
          <w:p w14:paraId="6F1921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852 197</w:t>
            </w:r>
          </w:p>
        </w:tc>
        <w:tc>
          <w:tcPr>
            <w:tcW w:w="1134" w:type="dxa"/>
          </w:tcPr>
          <w:p w14:paraId="322769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1 651 032</w:t>
            </w:r>
          </w:p>
        </w:tc>
      </w:tr>
      <w:tr w:rsidR="007E1A4C" w:rsidRPr="006E4470" w14:paraId="185A2E4B" w14:textId="77777777" w:rsidTr="0055632E">
        <w:tc>
          <w:tcPr>
            <w:tcW w:w="1696" w:type="dxa"/>
          </w:tcPr>
          <w:p w14:paraId="33CD76F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Gabón</w:t>
            </w:r>
          </w:p>
        </w:tc>
        <w:tc>
          <w:tcPr>
            <w:tcW w:w="851" w:type="dxa"/>
          </w:tcPr>
          <w:p w14:paraId="6C5A47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0,013</w:t>
            </w:r>
          </w:p>
        </w:tc>
        <w:tc>
          <w:tcPr>
            <w:tcW w:w="922" w:type="dxa"/>
          </w:tcPr>
          <w:p w14:paraId="5E65F0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0,016</w:t>
            </w:r>
          </w:p>
        </w:tc>
        <w:tc>
          <w:tcPr>
            <w:tcW w:w="1062" w:type="dxa"/>
          </w:tcPr>
          <w:p w14:paraId="07D7CC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2 177</w:t>
            </w:r>
          </w:p>
        </w:tc>
        <w:tc>
          <w:tcPr>
            <w:tcW w:w="1134" w:type="dxa"/>
          </w:tcPr>
          <w:p w14:paraId="7CDD4F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2 307</w:t>
            </w:r>
          </w:p>
        </w:tc>
        <w:tc>
          <w:tcPr>
            <w:tcW w:w="993" w:type="dxa"/>
          </w:tcPr>
          <w:p w14:paraId="512CA7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4 484</w:t>
            </w:r>
          </w:p>
        </w:tc>
        <w:tc>
          <w:tcPr>
            <w:tcW w:w="1134" w:type="dxa"/>
          </w:tcPr>
          <w:p w14:paraId="393477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2 292</w:t>
            </w:r>
          </w:p>
        </w:tc>
        <w:tc>
          <w:tcPr>
            <w:tcW w:w="1134" w:type="dxa"/>
          </w:tcPr>
          <w:p w14:paraId="2CC778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2 367</w:t>
            </w:r>
          </w:p>
        </w:tc>
        <w:tc>
          <w:tcPr>
            <w:tcW w:w="1134" w:type="dxa"/>
          </w:tcPr>
          <w:p w14:paraId="7B78C7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4 659</w:t>
            </w:r>
          </w:p>
        </w:tc>
        <w:tc>
          <w:tcPr>
            <w:tcW w:w="1205" w:type="dxa"/>
          </w:tcPr>
          <w:p w14:paraId="637AA7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2 405</w:t>
            </w:r>
          </w:p>
        </w:tc>
        <w:tc>
          <w:tcPr>
            <w:tcW w:w="1276" w:type="dxa"/>
          </w:tcPr>
          <w:p w14:paraId="7365AF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2 566</w:t>
            </w:r>
          </w:p>
        </w:tc>
        <w:tc>
          <w:tcPr>
            <w:tcW w:w="1134" w:type="dxa"/>
          </w:tcPr>
          <w:p w14:paraId="1F1233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4 971</w:t>
            </w:r>
          </w:p>
        </w:tc>
      </w:tr>
      <w:tr w:rsidR="007E1A4C" w:rsidRPr="006E4470" w14:paraId="430FF3C7" w14:textId="77777777" w:rsidTr="0055632E">
        <w:tc>
          <w:tcPr>
            <w:tcW w:w="1696" w:type="dxa"/>
          </w:tcPr>
          <w:p w14:paraId="56AEBF8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Gambia</w:t>
            </w:r>
          </w:p>
        </w:tc>
        <w:tc>
          <w:tcPr>
            <w:tcW w:w="851" w:type="dxa"/>
          </w:tcPr>
          <w:p w14:paraId="08F64E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6C1DF2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062" w:type="dxa"/>
          </w:tcPr>
          <w:p w14:paraId="53FDB8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1134" w:type="dxa"/>
          </w:tcPr>
          <w:p w14:paraId="479551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177</w:t>
            </w:r>
          </w:p>
        </w:tc>
        <w:tc>
          <w:tcPr>
            <w:tcW w:w="993" w:type="dxa"/>
          </w:tcPr>
          <w:p w14:paraId="46758C2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268F7D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69C7D7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329CAD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3FAE39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19D81C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12D9A80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1EBC156A" w14:textId="77777777" w:rsidTr="0055632E">
        <w:tc>
          <w:tcPr>
            <w:tcW w:w="1696" w:type="dxa"/>
          </w:tcPr>
          <w:p w14:paraId="5607EDF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Georgia</w:t>
            </w:r>
          </w:p>
        </w:tc>
        <w:tc>
          <w:tcPr>
            <w:tcW w:w="851" w:type="dxa"/>
          </w:tcPr>
          <w:p w14:paraId="0940D9F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922" w:type="dxa"/>
          </w:tcPr>
          <w:p w14:paraId="17F602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062" w:type="dxa"/>
          </w:tcPr>
          <w:p w14:paraId="53BBED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1 340</w:t>
            </w:r>
          </w:p>
        </w:tc>
        <w:tc>
          <w:tcPr>
            <w:tcW w:w="1134" w:type="dxa"/>
          </w:tcPr>
          <w:p w14:paraId="6B8A6E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1 420</w:t>
            </w:r>
          </w:p>
        </w:tc>
        <w:tc>
          <w:tcPr>
            <w:tcW w:w="993" w:type="dxa"/>
          </w:tcPr>
          <w:p w14:paraId="38D0FA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2 760</w:t>
            </w:r>
          </w:p>
        </w:tc>
        <w:tc>
          <w:tcPr>
            <w:tcW w:w="1134" w:type="dxa"/>
          </w:tcPr>
          <w:p w14:paraId="44379B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1 411</w:t>
            </w:r>
          </w:p>
        </w:tc>
        <w:tc>
          <w:tcPr>
            <w:tcW w:w="1134" w:type="dxa"/>
          </w:tcPr>
          <w:p w14:paraId="2467E16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1 456</w:t>
            </w:r>
          </w:p>
        </w:tc>
        <w:tc>
          <w:tcPr>
            <w:tcW w:w="1134" w:type="dxa"/>
          </w:tcPr>
          <w:p w14:paraId="403DD6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2 867</w:t>
            </w:r>
          </w:p>
        </w:tc>
        <w:tc>
          <w:tcPr>
            <w:tcW w:w="1205" w:type="dxa"/>
          </w:tcPr>
          <w:p w14:paraId="1F606F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1 480</w:t>
            </w:r>
          </w:p>
        </w:tc>
        <w:tc>
          <w:tcPr>
            <w:tcW w:w="1276" w:type="dxa"/>
          </w:tcPr>
          <w:p w14:paraId="51A923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1 579</w:t>
            </w:r>
          </w:p>
        </w:tc>
        <w:tc>
          <w:tcPr>
            <w:tcW w:w="1134" w:type="dxa"/>
          </w:tcPr>
          <w:p w14:paraId="60CC75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3 059</w:t>
            </w:r>
          </w:p>
        </w:tc>
      </w:tr>
      <w:tr w:rsidR="007E1A4C" w:rsidRPr="006E4470" w14:paraId="5BE29CE7" w14:textId="77777777" w:rsidTr="0055632E">
        <w:tc>
          <w:tcPr>
            <w:tcW w:w="1696" w:type="dxa"/>
          </w:tcPr>
          <w:p w14:paraId="308E373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Ghana</w:t>
            </w:r>
          </w:p>
        </w:tc>
        <w:tc>
          <w:tcPr>
            <w:tcW w:w="851" w:type="dxa"/>
          </w:tcPr>
          <w:p w14:paraId="5AE8D2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0,024</w:t>
            </w:r>
          </w:p>
        </w:tc>
        <w:tc>
          <w:tcPr>
            <w:tcW w:w="922" w:type="dxa"/>
          </w:tcPr>
          <w:p w14:paraId="30ED02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0,030</w:t>
            </w:r>
          </w:p>
        </w:tc>
        <w:tc>
          <w:tcPr>
            <w:tcW w:w="1062" w:type="dxa"/>
          </w:tcPr>
          <w:p w14:paraId="0F821F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4 019</w:t>
            </w:r>
          </w:p>
        </w:tc>
        <w:tc>
          <w:tcPr>
            <w:tcW w:w="1134" w:type="dxa"/>
          </w:tcPr>
          <w:p w14:paraId="0DF11C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4 260</w:t>
            </w:r>
          </w:p>
        </w:tc>
        <w:tc>
          <w:tcPr>
            <w:tcW w:w="993" w:type="dxa"/>
          </w:tcPr>
          <w:p w14:paraId="75E0B50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8 279</w:t>
            </w:r>
          </w:p>
        </w:tc>
        <w:tc>
          <w:tcPr>
            <w:tcW w:w="1134" w:type="dxa"/>
          </w:tcPr>
          <w:p w14:paraId="488D67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4 232</w:t>
            </w:r>
          </w:p>
        </w:tc>
        <w:tc>
          <w:tcPr>
            <w:tcW w:w="1134" w:type="dxa"/>
          </w:tcPr>
          <w:p w14:paraId="73C17A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4 369</w:t>
            </w:r>
          </w:p>
        </w:tc>
        <w:tc>
          <w:tcPr>
            <w:tcW w:w="1134" w:type="dxa"/>
          </w:tcPr>
          <w:p w14:paraId="6092AA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8 601</w:t>
            </w:r>
          </w:p>
        </w:tc>
        <w:tc>
          <w:tcPr>
            <w:tcW w:w="1205" w:type="dxa"/>
          </w:tcPr>
          <w:p w14:paraId="759C33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4 440</w:t>
            </w:r>
          </w:p>
        </w:tc>
        <w:tc>
          <w:tcPr>
            <w:tcW w:w="1276" w:type="dxa"/>
          </w:tcPr>
          <w:p w14:paraId="0468D6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4 737</w:t>
            </w:r>
          </w:p>
        </w:tc>
        <w:tc>
          <w:tcPr>
            <w:tcW w:w="1134" w:type="dxa"/>
          </w:tcPr>
          <w:p w14:paraId="450B41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9 177</w:t>
            </w:r>
          </w:p>
        </w:tc>
      </w:tr>
      <w:tr w:rsidR="007E1A4C" w:rsidRPr="006E4470" w14:paraId="7D31C16B" w14:textId="77777777" w:rsidTr="0055632E">
        <w:tc>
          <w:tcPr>
            <w:tcW w:w="1696" w:type="dxa"/>
          </w:tcPr>
          <w:p w14:paraId="1FAA1FB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Granada</w:t>
            </w:r>
          </w:p>
        </w:tc>
        <w:tc>
          <w:tcPr>
            <w:tcW w:w="851" w:type="dxa"/>
          </w:tcPr>
          <w:p w14:paraId="5C8F62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03B484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3F3C93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11F1202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6A6B6A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35E79D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119F80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2F1078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25E5D8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7DB855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23A49D4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2B315824" w14:textId="77777777" w:rsidTr="0055632E">
        <w:tc>
          <w:tcPr>
            <w:tcW w:w="1696" w:type="dxa"/>
          </w:tcPr>
          <w:p w14:paraId="78D61AE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Grecia</w:t>
            </w:r>
          </w:p>
        </w:tc>
        <w:tc>
          <w:tcPr>
            <w:tcW w:w="851" w:type="dxa"/>
          </w:tcPr>
          <w:p w14:paraId="48D32B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0,325</w:t>
            </w:r>
          </w:p>
        </w:tc>
        <w:tc>
          <w:tcPr>
            <w:tcW w:w="922" w:type="dxa"/>
          </w:tcPr>
          <w:p w14:paraId="684B96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0,406</w:t>
            </w:r>
          </w:p>
        </w:tc>
        <w:tc>
          <w:tcPr>
            <w:tcW w:w="1062" w:type="dxa"/>
          </w:tcPr>
          <w:p w14:paraId="36E8D7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54 421</w:t>
            </w:r>
          </w:p>
        </w:tc>
        <w:tc>
          <w:tcPr>
            <w:tcW w:w="1134" w:type="dxa"/>
          </w:tcPr>
          <w:p w14:paraId="1D9CB98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57 686</w:t>
            </w:r>
          </w:p>
        </w:tc>
        <w:tc>
          <w:tcPr>
            <w:tcW w:w="993" w:type="dxa"/>
          </w:tcPr>
          <w:p w14:paraId="208636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112 107</w:t>
            </w:r>
          </w:p>
        </w:tc>
        <w:tc>
          <w:tcPr>
            <w:tcW w:w="1134" w:type="dxa"/>
          </w:tcPr>
          <w:p w14:paraId="57E4B6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57 303</w:t>
            </w:r>
          </w:p>
        </w:tc>
        <w:tc>
          <w:tcPr>
            <w:tcW w:w="1134" w:type="dxa"/>
          </w:tcPr>
          <w:p w14:paraId="7C3147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59 166</w:t>
            </w:r>
          </w:p>
        </w:tc>
        <w:tc>
          <w:tcPr>
            <w:tcW w:w="1134" w:type="dxa"/>
          </w:tcPr>
          <w:p w14:paraId="099618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116 470</w:t>
            </w:r>
          </w:p>
        </w:tc>
        <w:tc>
          <w:tcPr>
            <w:tcW w:w="1205" w:type="dxa"/>
          </w:tcPr>
          <w:p w14:paraId="5E36A9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60 125</w:t>
            </w:r>
          </w:p>
        </w:tc>
        <w:tc>
          <w:tcPr>
            <w:tcW w:w="1276" w:type="dxa"/>
          </w:tcPr>
          <w:p w14:paraId="7219825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64 142</w:t>
            </w:r>
          </w:p>
        </w:tc>
        <w:tc>
          <w:tcPr>
            <w:tcW w:w="1134" w:type="dxa"/>
          </w:tcPr>
          <w:p w14:paraId="57A9E1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124 267</w:t>
            </w:r>
          </w:p>
        </w:tc>
      </w:tr>
      <w:tr w:rsidR="007E1A4C" w:rsidRPr="006E4470" w14:paraId="5A6A02CE" w14:textId="77777777" w:rsidTr="0055632E">
        <w:tc>
          <w:tcPr>
            <w:tcW w:w="1696" w:type="dxa"/>
          </w:tcPr>
          <w:p w14:paraId="1F0F252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Guatemala</w:t>
            </w:r>
          </w:p>
        </w:tc>
        <w:tc>
          <w:tcPr>
            <w:tcW w:w="851" w:type="dxa"/>
          </w:tcPr>
          <w:p w14:paraId="231165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0,041</w:t>
            </w:r>
          </w:p>
        </w:tc>
        <w:tc>
          <w:tcPr>
            <w:tcW w:w="922" w:type="dxa"/>
          </w:tcPr>
          <w:p w14:paraId="6D7722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0,051</w:t>
            </w:r>
          </w:p>
        </w:tc>
        <w:tc>
          <w:tcPr>
            <w:tcW w:w="1062" w:type="dxa"/>
          </w:tcPr>
          <w:p w14:paraId="0E6BA62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6 865</w:t>
            </w:r>
          </w:p>
        </w:tc>
        <w:tc>
          <w:tcPr>
            <w:tcW w:w="1134" w:type="dxa"/>
          </w:tcPr>
          <w:p w14:paraId="52D14F2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7 277</w:t>
            </w:r>
          </w:p>
        </w:tc>
        <w:tc>
          <w:tcPr>
            <w:tcW w:w="993" w:type="dxa"/>
          </w:tcPr>
          <w:p w14:paraId="42D74F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14 143</w:t>
            </w:r>
          </w:p>
        </w:tc>
        <w:tc>
          <w:tcPr>
            <w:tcW w:w="1134" w:type="dxa"/>
          </w:tcPr>
          <w:p w14:paraId="5915DA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7 229</w:t>
            </w:r>
          </w:p>
        </w:tc>
        <w:tc>
          <w:tcPr>
            <w:tcW w:w="1134" w:type="dxa"/>
          </w:tcPr>
          <w:p w14:paraId="366B6D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7 464</w:t>
            </w:r>
          </w:p>
        </w:tc>
        <w:tc>
          <w:tcPr>
            <w:tcW w:w="1134" w:type="dxa"/>
          </w:tcPr>
          <w:p w14:paraId="5245AF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14 693</w:t>
            </w:r>
          </w:p>
        </w:tc>
        <w:tc>
          <w:tcPr>
            <w:tcW w:w="1205" w:type="dxa"/>
          </w:tcPr>
          <w:p w14:paraId="566AA3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7 585</w:t>
            </w:r>
          </w:p>
        </w:tc>
        <w:tc>
          <w:tcPr>
            <w:tcW w:w="1276" w:type="dxa"/>
          </w:tcPr>
          <w:p w14:paraId="54153B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8 092</w:t>
            </w:r>
          </w:p>
        </w:tc>
        <w:tc>
          <w:tcPr>
            <w:tcW w:w="1134" w:type="dxa"/>
          </w:tcPr>
          <w:p w14:paraId="4DA8A90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15 677</w:t>
            </w:r>
          </w:p>
        </w:tc>
      </w:tr>
      <w:tr w:rsidR="007E1A4C" w:rsidRPr="006E4470" w14:paraId="74F0910E" w14:textId="77777777" w:rsidTr="0055632E">
        <w:tc>
          <w:tcPr>
            <w:tcW w:w="1696" w:type="dxa"/>
          </w:tcPr>
          <w:p w14:paraId="2FFA83A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Guinea</w:t>
            </w:r>
          </w:p>
        </w:tc>
        <w:tc>
          <w:tcPr>
            <w:tcW w:w="851" w:type="dxa"/>
          </w:tcPr>
          <w:p w14:paraId="389AAB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922" w:type="dxa"/>
          </w:tcPr>
          <w:p w14:paraId="20A534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0,004</w:t>
            </w:r>
          </w:p>
        </w:tc>
        <w:tc>
          <w:tcPr>
            <w:tcW w:w="1062" w:type="dxa"/>
          </w:tcPr>
          <w:p w14:paraId="7CEABF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502</w:t>
            </w:r>
          </w:p>
        </w:tc>
        <w:tc>
          <w:tcPr>
            <w:tcW w:w="1134" w:type="dxa"/>
          </w:tcPr>
          <w:p w14:paraId="54AE81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532</w:t>
            </w:r>
          </w:p>
        </w:tc>
        <w:tc>
          <w:tcPr>
            <w:tcW w:w="993" w:type="dxa"/>
          </w:tcPr>
          <w:p w14:paraId="45B27F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1 035</w:t>
            </w:r>
          </w:p>
        </w:tc>
        <w:tc>
          <w:tcPr>
            <w:tcW w:w="1134" w:type="dxa"/>
          </w:tcPr>
          <w:p w14:paraId="6BC1ED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529</w:t>
            </w:r>
          </w:p>
        </w:tc>
        <w:tc>
          <w:tcPr>
            <w:tcW w:w="1134" w:type="dxa"/>
          </w:tcPr>
          <w:p w14:paraId="09D221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546</w:t>
            </w:r>
          </w:p>
        </w:tc>
        <w:tc>
          <w:tcPr>
            <w:tcW w:w="1134" w:type="dxa"/>
          </w:tcPr>
          <w:p w14:paraId="5D6C3F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1 075</w:t>
            </w:r>
          </w:p>
        </w:tc>
        <w:tc>
          <w:tcPr>
            <w:tcW w:w="1205" w:type="dxa"/>
          </w:tcPr>
          <w:p w14:paraId="1CD8E9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555</w:t>
            </w:r>
          </w:p>
        </w:tc>
        <w:tc>
          <w:tcPr>
            <w:tcW w:w="1276" w:type="dxa"/>
          </w:tcPr>
          <w:p w14:paraId="488966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592</w:t>
            </w:r>
          </w:p>
        </w:tc>
        <w:tc>
          <w:tcPr>
            <w:tcW w:w="1134" w:type="dxa"/>
          </w:tcPr>
          <w:p w14:paraId="5A3D18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1 147</w:t>
            </w:r>
          </w:p>
        </w:tc>
      </w:tr>
      <w:tr w:rsidR="007E1A4C" w:rsidRPr="006E4470" w14:paraId="7E7024F0" w14:textId="77777777" w:rsidTr="0055632E">
        <w:tc>
          <w:tcPr>
            <w:tcW w:w="1696" w:type="dxa"/>
          </w:tcPr>
          <w:p w14:paraId="4BF9C90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Guinea Ecuatorial</w:t>
            </w:r>
          </w:p>
        </w:tc>
        <w:tc>
          <w:tcPr>
            <w:tcW w:w="851" w:type="dxa"/>
          </w:tcPr>
          <w:p w14:paraId="48A331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0,012</w:t>
            </w:r>
          </w:p>
        </w:tc>
        <w:tc>
          <w:tcPr>
            <w:tcW w:w="922" w:type="dxa"/>
          </w:tcPr>
          <w:p w14:paraId="37B92C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0,015</w:t>
            </w:r>
          </w:p>
        </w:tc>
        <w:tc>
          <w:tcPr>
            <w:tcW w:w="1062" w:type="dxa"/>
          </w:tcPr>
          <w:p w14:paraId="55FD82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2 009</w:t>
            </w:r>
          </w:p>
        </w:tc>
        <w:tc>
          <w:tcPr>
            <w:tcW w:w="1134" w:type="dxa"/>
          </w:tcPr>
          <w:p w14:paraId="798617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2 130</w:t>
            </w:r>
          </w:p>
        </w:tc>
        <w:tc>
          <w:tcPr>
            <w:tcW w:w="993" w:type="dxa"/>
          </w:tcPr>
          <w:p w14:paraId="284A8B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4 139</w:t>
            </w:r>
          </w:p>
        </w:tc>
        <w:tc>
          <w:tcPr>
            <w:tcW w:w="1134" w:type="dxa"/>
          </w:tcPr>
          <w:p w14:paraId="4EC54B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2 116</w:t>
            </w:r>
          </w:p>
        </w:tc>
        <w:tc>
          <w:tcPr>
            <w:tcW w:w="1134" w:type="dxa"/>
          </w:tcPr>
          <w:p w14:paraId="01E525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2 185</w:t>
            </w:r>
          </w:p>
        </w:tc>
        <w:tc>
          <w:tcPr>
            <w:tcW w:w="1134" w:type="dxa"/>
          </w:tcPr>
          <w:p w14:paraId="4EDC896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4 300</w:t>
            </w:r>
          </w:p>
        </w:tc>
        <w:tc>
          <w:tcPr>
            <w:tcW w:w="1205" w:type="dxa"/>
          </w:tcPr>
          <w:p w14:paraId="7D8EF4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2 220</w:t>
            </w:r>
          </w:p>
        </w:tc>
        <w:tc>
          <w:tcPr>
            <w:tcW w:w="1276" w:type="dxa"/>
          </w:tcPr>
          <w:p w14:paraId="704AA8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2 368</w:t>
            </w:r>
          </w:p>
        </w:tc>
        <w:tc>
          <w:tcPr>
            <w:tcW w:w="1134" w:type="dxa"/>
          </w:tcPr>
          <w:p w14:paraId="7B3A162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4 588</w:t>
            </w:r>
          </w:p>
        </w:tc>
      </w:tr>
      <w:tr w:rsidR="007E1A4C" w:rsidRPr="006E4470" w14:paraId="33BFDBEA" w14:textId="77777777" w:rsidTr="0055632E">
        <w:tc>
          <w:tcPr>
            <w:tcW w:w="1696" w:type="dxa"/>
          </w:tcPr>
          <w:p w14:paraId="2F45FE8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Guinea-Bissau</w:t>
            </w:r>
          </w:p>
        </w:tc>
        <w:tc>
          <w:tcPr>
            <w:tcW w:w="851" w:type="dxa"/>
          </w:tcPr>
          <w:p w14:paraId="2B41635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068C0D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45DE1B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74D474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1575D40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64548D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1AC269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2F63FFE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2A5D18B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508AB9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75009E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1EEC135A" w14:textId="77777777" w:rsidTr="0055632E">
        <w:tc>
          <w:tcPr>
            <w:tcW w:w="1696" w:type="dxa"/>
          </w:tcPr>
          <w:p w14:paraId="62647E3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Guyana</w:t>
            </w:r>
          </w:p>
        </w:tc>
        <w:tc>
          <w:tcPr>
            <w:tcW w:w="851" w:type="dxa"/>
          </w:tcPr>
          <w:p w14:paraId="444A04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22" w:type="dxa"/>
          </w:tcPr>
          <w:p w14:paraId="66886A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0,005</w:t>
            </w:r>
          </w:p>
        </w:tc>
        <w:tc>
          <w:tcPr>
            <w:tcW w:w="1062" w:type="dxa"/>
          </w:tcPr>
          <w:p w14:paraId="1A7A50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670</w:t>
            </w:r>
          </w:p>
        </w:tc>
        <w:tc>
          <w:tcPr>
            <w:tcW w:w="1134" w:type="dxa"/>
          </w:tcPr>
          <w:p w14:paraId="6172E34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710</w:t>
            </w:r>
          </w:p>
        </w:tc>
        <w:tc>
          <w:tcPr>
            <w:tcW w:w="993" w:type="dxa"/>
          </w:tcPr>
          <w:p w14:paraId="0F8547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1 380</w:t>
            </w:r>
          </w:p>
        </w:tc>
        <w:tc>
          <w:tcPr>
            <w:tcW w:w="1134" w:type="dxa"/>
          </w:tcPr>
          <w:p w14:paraId="0713C7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705</w:t>
            </w:r>
          </w:p>
        </w:tc>
        <w:tc>
          <w:tcPr>
            <w:tcW w:w="1134" w:type="dxa"/>
          </w:tcPr>
          <w:p w14:paraId="1CD550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728</w:t>
            </w:r>
          </w:p>
        </w:tc>
        <w:tc>
          <w:tcPr>
            <w:tcW w:w="1134" w:type="dxa"/>
          </w:tcPr>
          <w:p w14:paraId="3E878E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1 433</w:t>
            </w:r>
          </w:p>
        </w:tc>
        <w:tc>
          <w:tcPr>
            <w:tcW w:w="1205" w:type="dxa"/>
          </w:tcPr>
          <w:p w14:paraId="7165FF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740</w:t>
            </w:r>
          </w:p>
        </w:tc>
        <w:tc>
          <w:tcPr>
            <w:tcW w:w="1276" w:type="dxa"/>
          </w:tcPr>
          <w:p w14:paraId="70FC6A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789</w:t>
            </w:r>
          </w:p>
        </w:tc>
        <w:tc>
          <w:tcPr>
            <w:tcW w:w="1134" w:type="dxa"/>
          </w:tcPr>
          <w:p w14:paraId="1E82E73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1 529</w:t>
            </w:r>
          </w:p>
        </w:tc>
      </w:tr>
      <w:tr w:rsidR="007E1A4C" w:rsidRPr="006E4470" w14:paraId="14B8EC42" w14:textId="77777777" w:rsidTr="0055632E">
        <w:tc>
          <w:tcPr>
            <w:tcW w:w="1696" w:type="dxa"/>
          </w:tcPr>
          <w:p w14:paraId="61AF214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Haití</w:t>
            </w:r>
          </w:p>
        </w:tc>
        <w:tc>
          <w:tcPr>
            <w:tcW w:w="851" w:type="dxa"/>
          </w:tcPr>
          <w:p w14:paraId="169CD3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922" w:type="dxa"/>
          </w:tcPr>
          <w:p w14:paraId="195F11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0,008</w:t>
            </w:r>
          </w:p>
        </w:tc>
        <w:tc>
          <w:tcPr>
            <w:tcW w:w="1062" w:type="dxa"/>
          </w:tcPr>
          <w:p w14:paraId="6F355A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1 005</w:t>
            </w:r>
          </w:p>
        </w:tc>
        <w:tc>
          <w:tcPr>
            <w:tcW w:w="1134" w:type="dxa"/>
          </w:tcPr>
          <w:p w14:paraId="6CEA80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1 065</w:t>
            </w:r>
          </w:p>
        </w:tc>
        <w:tc>
          <w:tcPr>
            <w:tcW w:w="993" w:type="dxa"/>
          </w:tcPr>
          <w:p w14:paraId="7B4E01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2 070</w:t>
            </w:r>
          </w:p>
        </w:tc>
        <w:tc>
          <w:tcPr>
            <w:tcW w:w="1134" w:type="dxa"/>
          </w:tcPr>
          <w:p w14:paraId="7A9320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1 058</w:t>
            </w:r>
          </w:p>
        </w:tc>
        <w:tc>
          <w:tcPr>
            <w:tcW w:w="1134" w:type="dxa"/>
          </w:tcPr>
          <w:p w14:paraId="79478C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1 092</w:t>
            </w:r>
          </w:p>
        </w:tc>
        <w:tc>
          <w:tcPr>
            <w:tcW w:w="1134" w:type="dxa"/>
          </w:tcPr>
          <w:p w14:paraId="48E0900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2 150</w:t>
            </w:r>
          </w:p>
        </w:tc>
        <w:tc>
          <w:tcPr>
            <w:tcW w:w="1205" w:type="dxa"/>
          </w:tcPr>
          <w:p w14:paraId="6A02E2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1 110</w:t>
            </w:r>
          </w:p>
        </w:tc>
        <w:tc>
          <w:tcPr>
            <w:tcW w:w="1276" w:type="dxa"/>
          </w:tcPr>
          <w:p w14:paraId="0BA976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1 184</w:t>
            </w:r>
          </w:p>
        </w:tc>
        <w:tc>
          <w:tcPr>
            <w:tcW w:w="1134" w:type="dxa"/>
          </w:tcPr>
          <w:p w14:paraId="7F41A7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2 294</w:t>
            </w:r>
          </w:p>
        </w:tc>
      </w:tr>
      <w:tr w:rsidR="007E1A4C" w:rsidRPr="006E4470" w14:paraId="3260DE2B" w14:textId="77777777" w:rsidTr="0055632E">
        <w:tc>
          <w:tcPr>
            <w:tcW w:w="1696" w:type="dxa"/>
          </w:tcPr>
          <w:p w14:paraId="154C5C7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Honduras</w:t>
            </w:r>
          </w:p>
        </w:tc>
        <w:tc>
          <w:tcPr>
            <w:tcW w:w="851" w:type="dxa"/>
          </w:tcPr>
          <w:p w14:paraId="2D834B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0,009</w:t>
            </w:r>
          </w:p>
        </w:tc>
        <w:tc>
          <w:tcPr>
            <w:tcW w:w="922" w:type="dxa"/>
          </w:tcPr>
          <w:p w14:paraId="20EC59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0,011</w:t>
            </w:r>
          </w:p>
        </w:tc>
        <w:tc>
          <w:tcPr>
            <w:tcW w:w="1062" w:type="dxa"/>
          </w:tcPr>
          <w:p w14:paraId="263F15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1 507</w:t>
            </w:r>
          </w:p>
        </w:tc>
        <w:tc>
          <w:tcPr>
            <w:tcW w:w="1134" w:type="dxa"/>
          </w:tcPr>
          <w:p w14:paraId="5D1D10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1 597</w:t>
            </w:r>
          </w:p>
        </w:tc>
        <w:tc>
          <w:tcPr>
            <w:tcW w:w="993" w:type="dxa"/>
          </w:tcPr>
          <w:p w14:paraId="3F15C4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3 105</w:t>
            </w:r>
          </w:p>
        </w:tc>
        <w:tc>
          <w:tcPr>
            <w:tcW w:w="1134" w:type="dxa"/>
          </w:tcPr>
          <w:p w14:paraId="411381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1 587</w:t>
            </w:r>
          </w:p>
        </w:tc>
        <w:tc>
          <w:tcPr>
            <w:tcW w:w="1134" w:type="dxa"/>
          </w:tcPr>
          <w:p w14:paraId="244CE0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1 638</w:t>
            </w:r>
          </w:p>
        </w:tc>
        <w:tc>
          <w:tcPr>
            <w:tcW w:w="1134" w:type="dxa"/>
          </w:tcPr>
          <w:p w14:paraId="3454D8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3 225</w:t>
            </w:r>
          </w:p>
        </w:tc>
        <w:tc>
          <w:tcPr>
            <w:tcW w:w="1205" w:type="dxa"/>
          </w:tcPr>
          <w:p w14:paraId="35F3CD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1 665</w:t>
            </w:r>
          </w:p>
        </w:tc>
        <w:tc>
          <w:tcPr>
            <w:tcW w:w="1276" w:type="dxa"/>
          </w:tcPr>
          <w:p w14:paraId="651A5A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1 776</w:t>
            </w:r>
          </w:p>
        </w:tc>
        <w:tc>
          <w:tcPr>
            <w:tcW w:w="1134" w:type="dxa"/>
          </w:tcPr>
          <w:p w14:paraId="3F015D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3 441</w:t>
            </w:r>
          </w:p>
        </w:tc>
      </w:tr>
      <w:tr w:rsidR="007E1A4C" w:rsidRPr="006E4470" w14:paraId="744CEB64" w14:textId="77777777" w:rsidTr="0055632E">
        <w:tc>
          <w:tcPr>
            <w:tcW w:w="1696" w:type="dxa"/>
          </w:tcPr>
          <w:p w14:paraId="4937E86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Hungría</w:t>
            </w:r>
          </w:p>
        </w:tc>
        <w:tc>
          <w:tcPr>
            <w:tcW w:w="851" w:type="dxa"/>
          </w:tcPr>
          <w:p w14:paraId="00DB3D3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0,228</w:t>
            </w:r>
          </w:p>
        </w:tc>
        <w:tc>
          <w:tcPr>
            <w:tcW w:w="922" w:type="dxa"/>
          </w:tcPr>
          <w:p w14:paraId="75C733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0,285</w:t>
            </w:r>
          </w:p>
        </w:tc>
        <w:tc>
          <w:tcPr>
            <w:tcW w:w="1062" w:type="dxa"/>
          </w:tcPr>
          <w:p w14:paraId="76193A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38 178</w:t>
            </w:r>
          </w:p>
        </w:tc>
        <w:tc>
          <w:tcPr>
            <w:tcW w:w="1134" w:type="dxa"/>
          </w:tcPr>
          <w:p w14:paraId="40E12A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40 469</w:t>
            </w:r>
          </w:p>
        </w:tc>
        <w:tc>
          <w:tcPr>
            <w:tcW w:w="993" w:type="dxa"/>
          </w:tcPr>
          <w:p w14:paraId="191513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78 648</w:t>
            </w:r>
          </w:p>
        </w:tc>
        <w:tc>
          <w:tcPr>
            <w:tcW w:w="1134" w:type="dxa"/>
          </w:tcPr>
          <w:p w14:paraId="589DA7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40 201</w:t>
            </w:r>
          </w:p>
        </w:tc>
        <w:tc>
          <w:tcPr>
            <w:tcW w:w="1134" w:type="dxa"/>
          </w:tcPr>
          <w:p w14:paraId="331CA3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41 507</w:t>
            </w:r>
          </w:p>
        </w:tc>
        <w:tc>
          <w:tcPr>
            <w:tcW w:w="1134" w:type="dxa"/>
          </w:tcPr>
          <w:p w14:paraId="6CC148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81 708</w:t>
            </w:r>
          </w:p>
        </w:tc>
        <w:tc>
          <w:tcPr>
            <w:tcW w:w="1205" w:type="dxa"/>
          </w:tcPr>
          <w:p w14:paraId="4E06FF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42 180</w:t>
            </w:r>
          </w:p>
        </w:tc>
        <w:tc>
          <w:tcPr>
            <w:tcW w:w="1276" w:type="dxa"/>
          </w:tcPr>
          <w:p w14:paraId="7D89DF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44 998</w:t>
            </w:r>
          </w:p>
        </w:tc>
        <w:tc>
          <w:tcPr>
            <w:tcW w:w="1134" w:type="dxa"/>
          </w:tcPr>
          <w:p w14:paraId="2D4CBF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87 178</w:t>
            </w:r>
          </w:p>
        </w:tc>
      </w:tr>
      <w:tr w:rsidR="007E1A4C" w:rsidRPr="006E4470" w14:paraId="008F7B66" w14:textId="77777777" w:rsidTr="0055632E">
        <w:tc>
          <w:tcPr>
            <w:tcW w:w="1696" w:type="dxa"/>
          </w:tcPr>
          <w:p w14:paraId="45EF411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India</w:t>
            </w:r>
          </w:p>
        </w:tc>
        <w:tc>
          <w:tcPr>
            <w:tcW w:w="851" w:type="dxa"/>
          </w:tcPr>
          <w:p w14:paraId="06A08F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1,044</w:t>
            </w:r>
          </w:p>
        </w:tc>
        <w:tc>
          <w:tcPr>
            <w:tcW w:w="922" w:type="dxa"/>
          </w:tcPr>
          <w:p w14:paraId="58BC8E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1,305</w:t>
            </w:r>
          </w:p>
        </w:tc>
        <w:tc>
          <w:tcPr>
            <w:tcW w:w="1062" w:type="dxa"/>
          </w:tcPr>
          <w:p w14:paraId="54C681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174 817</w:t>
            </w:r>
          </w:p>
        </w:tc>
        <w:tc>
          <w:tcPr>
            <w:tcW w:w="1134" w:type="dxa"/>
          </w:tcPr>
          <w:p w14:paraId="5E6167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185 306</w:t>
            </w:r>
          </w:p>
        </w:tc>
        <w:tc>
          <w:tcPr>
            <w:tcW w:w="993" w:type="dxa"/>
          </w:tcPr>
          <w:p w14:paraId="59DAFE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360 123</w:t>
            </w:r>
          </w:p>
        </w:tc>
        <w:tc>
          <w:tcPr>
            <w:tcW w:w="1134" w:type="dxa"/>
          </w:tcPr>
          <w:p w14:paraId="416907D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184 076</w:t>
            </w:r>
          </w:p>
        </w:tc>
        <w:tc>
          <w:tcPr>
            <w:tcW w:w="1134" w:type="dxa"/>
          </w:tcPr>
          <w:p w14:paraId="755DB6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190 060</w:t>
            </w:r>
          </w:p>
        </w:tc>
        <w:tc>
          <w:tcPr>
            <w:tcW w:w="1134" w:type="dxa"/>
          </w:tcPr>
          <w:p w14:paraId="271C90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374 136</w:t>
            </w:r>
          </w:p>
        </w:tc>
        <w:tc>
          <w:tcPr>
            <w:tcW w:w="1205" w:type="dxa"/>
          </w:tcPr>
          <w:p w14:paraId="0DD39D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193 141</w:t>
            </w:r>
          </w:p>
        </w:tc>
        <w:tc>
          <w:tcPr>
            <w:tcW w:w="1276" w:type="dxa"/>
          </w:tcPr>
          <w:p w14:paraId="0A5BCB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206 043</w:t>
            </w:r>
          </w:p>
        </w:tc>
        <w:tc>
          <w:tcPr>
            <w:tcW w:w="1134" w:type="dxa"/>
          </w:tcPr>
          <w:p w14:paraId="7E96F70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399 184</w:t>
            </w:r>
          </w:p>
        </w:tc>
      </w:tr>
      <w:tr w:rsidR="007E1A4C" w:rsidRPr="006E4470" w14:paraId="153C2915" w14:textId="77777777" w:rsidTr="0055632E">
        <w:tc>
          <w:tcPr>
            <w:tcW w:w="1696" w:type="dxa"/>
          </w:tcPr>
          <w:p w14:paraId="1B7D9FD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Indonesia</w:t>
            </w:r>
          </w:p>
        </w:tc>
        <w:tc>
          <w:tcPr>
            <w:tcW w:w="851" w:type="dxa"/>
          </w:tcPr>
          <w:p w14:paraId="3D69E6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0,549</w:t>
            </w:r>
          </w:p>
        </w:tc>
        <w:tc>
          <w:tcPr>
            <w:tcW w:w="922" w:type="dxa"/>
          </w:tcPr>
          <w:p w14:paraId="22B327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0,686</w:t>
            </w:r>
          </w:p>
        </w:tc>
        <w:tc>
          <w:tcPr>
            <w:tcW w:w="1062" w:type="dxa"/>
          </w:tcPr>
          <w:p w14:paraId="4DF431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91 930</w:t>
            </w:r>
          </w:p>
        </w:tc>
        <w:tc>
          <w:tcPr>
            <w:tcW w:w="1134" w:type="dxa"/>
          </w:tcPr>
          <w:p w14:paraId="2C27C15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97 445</w:t>
            </w:r>
          </w:p>
        </w:tc>
        <w:tc>
          <w:tcPr>
            <w:tcW w:w="993" w:type="dxa"/>
          </w:tcPr>
          <w:p w14:paraId="0C30289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189 375</w:t>
            </w:r>
          </w:p>
        </w:tc>
        <w:tc>
          <w:tcPr>
            <w:tcW w:w="1134" w:type="dxa"/>
          </w:tcPr>
          <w:p w14:paraId="2E917B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96 799</w:t>
            </w:r>
          </w:p>
        </w:tc>
        <w:tc>
          <w:tcPr>
            <w:tcW w:w="1134" w:type="dxa"/>
          </w:tcPr>
          <w:p w14:paraId="1E4261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99 945</w:t>
            </w:r>
          </w:p>
        </w:tc>
        <w:tc>
          <w:tcPr>
            <w:tcW w:w="1134" w:type="dxa"/>
          </w:tcPr>
          <w:p w14:paraId="739EB5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196 744</w:t>
            </w:r>
          </w:p>
        </w:tc>
        <w:tc>
          <w:tcPr>
            <w:tcW w:w="1205" w:type="dxa"/>
          </w:tcPr>
          <w:p w14:paraId="2AABCB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101 566</w:t>
            </w:r>
          </w:p>
        </w:tc>
        <w:tc>
          <w:tcPr>
            <w:tcW w:w="1276" w:type="dxa"/>
          </w:tcPr>
          <w:p w14:paraId="1BB2213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108 350</w:t>
            </w:r>
          </w:p>
        </w:tc>
        <w:tc>
          <w:tcPr>
            <w:tcW w:w="1134" w:type="dxa"/>
          </w:tcPr>
          <w:p w14:paraId="1BB1F6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209 916</w:t>
            </w:r>
          </w:p>
        </w:tc>
      </w:tr>
      <w:tr w:rsidR="007E1A4C" w:rsidRPr="006E4470" w14:paraId="542B322B" w14:textId="77777777" w:rsidTr="0055632E">
        <w:tc>
          <w:tcPr>
            <w:tcW w:w="1696" w:type="dxa"/>
          </w:tcPr>
          <w:p w14:paraId="4000BCF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Irán (República Islámica del)</w:t>
            </w:r>
          </w:p>
        </w:tc>
        <w:tc>
          <w:tcPr>
            <w:tcW w:w="851" w:type="dxa"/>
          </w:tcPr>
          <w:p w14:paraId="775EC5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0,371</w:t>
            </w:r>
          </w:p>
        </w:tc>
        <w:tc>
          <w:tcPr>
            <w:tcW w:w="922" w:type="dxa"/>
          </w:tcPr>
          <w:p w14:paraId="09C88A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0,464</w:t>
            </w:r>
          </w:p>
        </w:tc>
        <w:tc>
          <w:tcPr>
            <w:tcW w:w="1062" w:type="dxa"/>
          </w:tcPr>
          <w:p w14:paraId="6D7E57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62 124</w:t>
            </w:r>
          </w:p>
        </w:tc>
        <w:tc>
          <w:tcPr>
            <w:tcW w:w="1134" w:type="dxa"/>
          </w:tcPr>
          <w:p w14:paraId="22E580F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65 851</w:t>
            </w:r>
          </w:p>
        </w:tc>
        <w:tc>
          <w:tcPr>
            <w:tcW w:w="993" w:type="dxa"/>
          </w:tcPr>
          <w:p w14:paraId="5990B0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127 975</w:t>
            </w:r>
          </w:p>
        </w:tc>
        <w:tc>
          <w:tcPr>
            <w:tcW w:w="1134" w:type="dxa"/>
          </w:tcPr>
          <w:p w14:paraId="1EC9A6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65 414</w:t>
            </w:r>
          </w:p>
        </w:tc>
        <w:tc>
          <w:tcPr>
            <w:tcW w:w="1134" w:type="dxa"/>
          </w:tcPr>
          <w:p w14:paraId="390D7B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67 540</w:t>
            </w:r>
          </w:p>
        </w:tc>
        <w:tc>
          <w:tcPr>
            <w:tcW w:w="1134" w:type="dxa"/>
          </w:tcPr>
          <w:p w14:paraId="553FCA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132 954</w:t>
            </w:r>
          </w:p>
        </w:tc>
        <w:tc>
          <w:tcPr>
            <w:tcW w:w="1205" w:type="dxa"/>
          </w:tcPr>
          <w:p w14:paraId="0B4E63C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68 635</w:t>
            </w:r>
          </w:p>
        </w:tc>
        <w:tc>
          <w:tcPr>
            <w:tcW w:w="1276" w:type="dxa"/>
          </w:tcPr>
          <w:p w14:paraId="59568D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73 220</w:t>
            </w:r>
          </w:p>
        </w:tc>
        <w:tc>
          <w:tcPr>
            <w:tcW w:w="1134" w:type="dxa"/>
          </w:tcPr>
          <w:p w14:paraId="687E66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141 856</w:t>
            </w:r>
          </w:p>
        </w:tc>
      </w:tr>
      <w:tr w:rsidR="007E1A4C" w:rsidRPr="006E4470" w14:paraId="457940CC" w14:textId="77777777" w:rsidTr="0055632E">
        <w:tc>
          <w:tcPr>
            <w:tcW w:w="1696" w:type="dxa"/>
          </w:tcPr>
          <w:p w14:paraId="183070A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Iraq</w:t>
            </w:r>
          </w:p>
        </w:tc>
        <w:tc>
          <w:tcPr>
            <w:tcW w:w="851" w:type="dxa"/>
          </w:tcPr>
          <w:p w14:paraId="155F09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0,128</w:t>
            </w:r>
          </w:p>
        </w:tc>
        <w:tc>
          <w:tcPr>
            <w:tcW w:w="922" w:type="dxa"/>
          </w:tcPr>
          <w:p w14:paraId="7A086B8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0,160</w:t>
            </w:r>
          </w:p>
        </w:tc>
        <w:tc>
          <w:tcPr>
            <w:tcW w:w="1062" w:type="dxa"/>
          </w:tcPr>
          <w:p w14:paraId="3011A9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21 434</w:t>
            </w:r>
          </w:p>
        </w:tc>
        <w:tc>
          <w:tcPr>
            <w:tcW w:w="1134" w:type="dxa"/>
          </w:tcPr>
          <w:p w14:paraId="30B0D6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22 719</w:t>
            </w:r>
          </w:p>
        </w:tc>
        <w:tc>
          <w:tcPr>
            <w:tcW w:w="993" w:type="dxa"/>
          </w:tcPr>
          <w:p w14:paraId="0B1EA1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44 153</w:t>
            </w:r>
          </w:p>
        </w:tc>
        <w:tc>
          <w:tcPr>
            <w:tcW w:w="1134" w:type="dxa"/>
          </w:tcPr>
          <w:p w14:paraId="311C56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22 569</w:t>
            </w:r>
          </w:p>
        </w:tc>
        <w:tc>
          <w:tcPr>
            <w:tcW w:w="1134" w:type="dxa"/>
          </w:tcPr>
          <w:p w14:paraId="273DFF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23 302</w:t>
            </w:r>
          </w:p>
        </w:tc>
        <w:tc>
          <w:tcPr>
            <w:tcW w:w="1134" w:type="dxa"/>
          </w:tcPr>
          <w:p w14:paraId="106CC09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45 871</w:t>
            </w:r>
          </w:p>
        </w:tc>
        <w:tc>
          <w:tcPr>
            <w:tcW w:w="1205" w:type="dxa"/>
          </w:tcPr>
          <w:p w14:paraId="3724A0D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23 680</w:t>
            </w:r>
          </w:p>
        </w:tc>
        <w:tc>
          <w:tcPr>
            <w:tcW w:w="1276" w:type="dxa"/>
          </w:tcPr>
          <w:p w14:paraId="133C39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25 262</w:t>
            </w:r>
          </w:p>
        </w:tc>
        <w:tc>
          <w:tcPr>
            <w:tcW w:w="1134" w:type="dxa"/>
          </w:tcPr>
          <w:p w14:paraId="0883DB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48 942</w:t>
            </w:r>
          </w:p>
        </w:tc>
      </w:tr>
      <w:tr w:rsidR="007E1A4C" w:rsidRPr="006E4470" w14:paraId="531C730F" w14:textId="77777777" w:rsidTr="0055632E">
        <w:tc>
          <w:tcPr>
            <w:tcW w:w="1696" w:type="dxa"/>
          </w:tcPr>
          <w:p w14:paraId="57B7AF7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Irlanda</w:t>
            </w:r>
          </w:p>
        </w:tc>
        <w:tc>
          <w:tcPr>
            <w:tcW w:w="851" w:type="dxa"/>
          </w:tcPr>
          <w:p w14:paraId="3CD374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0,439</w:t>
            </w:r>
          </w:p>
        </w:tc>
        <w:tc>
          <w:tcPr>
            <w:tcW w:w="922" w:type="dxa"/>
          </w:tcPr>
          <w:p w14:paraId="173766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0,549</w:t>
            </w:r>
          </w:p>
        </w:tc>
        <w:tc>
          <w:tcPr>
            <w:tcW w:w="1062" w:type="dxa"/>
          </w:tcPr>
          <w:p w14:paraId="436528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73 510</w:t>
            </w:r>
          </w:p>
        </w:tc>
        <w:tc>
          <w:tcPr>
            <w:tcW w:w="1134" w:type="dxa"/>
          </w:tcPr>
          <w:p w14:paraId="1ADDFF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77 921</w:t>
            </w:r>
          </w:p>
        </w:tc>
        <w:tc>
          <w:tcPr>
            <w:tcW w:w="993" w:type="dxa"/>
          </w:tcPr>
          <w:p w14:paraId="519CE1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151 431</w:t>
            </w:r>
          </w:p>
        </w:tc>
        <w:tc>
          <w:tcPr>
            <w:tcW w:w="1134" w:type="dxa"/>
          </w:tcPr>
          <w:p w14:paraId="0A868A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77 404</w:t>
            </w:r>
          </w:p>
        </w:tc>
        <w:tc>
          <w:tcPr>
            <w:tcW w:w="1134" w:type="dxa"/>
          </w:tcPr>
          <w:p w14:paraId="667204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79 920</w:t>
            </w:r>
          </w:p>
        </w:tc>
        <w:tc>
          <w:tcPr>
            <w:tcW w:w="1134" w:type="dxa"/>
          </w:tcPr>
          <w:p w14:paraId="3F2C20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157 323</w:t>
            </w:r>
          </w:p>
        </w:tc>
        <w:tc>
          <w:tcPr>
            <w:tcW w:w="1205" w:type="dxa"/>
          </w:tcPr>
          <w:p w14:paraId="1AF11C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81 215</w:t>
            </w:r>
          </w:p>
        </w:tc>
        <w:tc>
          <w:tcPr>
            <w:tcW w:w="1276" w:type="dxa"/>
          </w:tcPr>
          <w:p w14:paraId="2EE5D1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86 641</w:t>
            </w:r>
          </w:p>
        </w:tc>
        <w:tc>
          <w:tcPr>
            <w:tcW w:w="1134" w:type="dxa"/>
          </w:tcPr>
          <w:p w14:paraId="41AE34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167 856</w:t>
            </w:r>
          </w:p>
        </w:tc>
      </w:tr>
      <w:tr w:rsidR="007E1A4C" w:rsidRPr="006E4470" w14:paraId="6E46B4F7" w14:textId="77777777" w:rsidTr="0055632E">
        <w:tc>
          <w:tcPr>
            <w:tcW w:w="1696" w:type="dxa"/>
          </w:tcPr>
          <w:p w14:paraId="0576F00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Islandia</w:t>
            </w:r>
          </w:p>
        </w:tc>
        <w:tc>
          <w:tcPr>
            <w:tcW w:w="851" w:type="dxa"/>
          </w:tcPr>
          <w:p w14:paraId="3EE2ED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0,036</w:t>
            </w:r>
          </w:p>
        </w:tc>
        <w:tc>
          <w:tcPr>
            <w:tcW w:w="922" w:type="dxa"/>
          </w:tcPr>
          <w:p w14:paraId="22BA260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0,045</w:t>
            </w:r>
          </w:p>
        </w:tc>
        <w:tc>
          <w:tcPr>
            <w:tcW w:w="1062" w:type="dxa"/>
          </w:tcPr>
          <w:p w14:paraId="5A5137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6 028</w:t>
            </w:r>
          </w:p>
        </w:tc>
        <w:tc>
          <w:tcPr>
            <w:tcW w:w="1134" w:type="dxa"/>
          </w:tcPr>
          <w:p w14:paraId="78CFDC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6 390</w:t>
            </w:r>
          </w:p>
        </w:tc>
        <w:tc>
          <w:tcPr>
            <w:tcW w:w="993" w:type="dxa"/>
          </w:tcPr>
          <w:p w14:paraId="594ED3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12 418</w:t>
            </w:r>
          </w:p>
        </w:tc>
        <w:tc>
          <w:tcPr>
            <w:tcW w:w="1134" w:type="dxa"/>
          </w:tcPr>
          <w:p w14:paraId="4022AF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6 347</w:t>
            </w:r>
          </w:p>
        </w:tc>
        <w:tc>
          <w:tcPr>
            <w:tcW w:w="1134" w:type="dxa"/>
          </w:tcPr>
          <w:p w14:paraId="0DC3435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6 554</w:t>
            </w:r>
          </w:p>
        </w:tc>
        <w:tc>
          <w:tcPr>
            <w:tcW w:w="1134" w:type="dxa"/>
          </w:tcPr>
          <w:p w14:paraId="16FAC48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12 901</w:t>
            </w:r>
          </w:p>
        </w:tc>
        <w:tc>
          <w:tcPr>
            <w:tcW w:w="1205" w:type="dxa"/>
          </w:tcPr>
          <w:p w14:paraId="2D5184A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6 660</w:t>
            </w:r>
          </w:p>
        </w:tc>
        <w:tc>
          <w:tcPr>
            <w:tcW w:w="1276" w:type="dxa"/>
          </w:tcPr>
          <w:p w14:paraId="2B5A8A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7 105</w:t>
            </w:r>
          </w:p>
        </w:tc>
        <w:tc>
          <w:tcPr>
            <w:tcW w:w="1134" w:type="dxa"/>
          </w:tcPr>
          <w:p w14:paraId="4B7F50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13 765</w:t>
            </w:r>
          </w:p>
        </w:tc>
      </w:tr>
      <w:tr w:rsidR="007E1A4C" w:rsidRPr="006E4470" w14:paraId="6288DA9B" w14:textId="77777777" w:rsidTr="0055632E">
        <w:tc>
          <w:tcPr>
            <w:tcW w:w="1696" w:type="dxa"/>
          </w:tcPr>
          <w:p w14:paraId="299969C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Islas Cook</w:t>
            </w:r>
          </w:p>
        </w:tc>
        <w:tc>
          <w:tcPr>
            <w:tcW w:w="851" w:type="dxa"/>
          </w:tcPr>
          <w:p w14:paraId="7D7CEA4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3C33F1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2FCFD0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527E19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4AB00D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5F0AC2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3AE206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0C2CC0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2BE174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0341D3D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0F69A2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4E2D9949" w14:textId="77777777" w:rsidTr="0055632E">
        <w:tc>
          <w:tcPr>
            <w:tcW w:w="1696" w:type="dxa"/>
          </w:tcPr>
          <w:p w14:paraId="3737673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Islas Marshall</w:t>
            </w:r>
          </w:p>
        </w:tc>
        <w:tc>
          <w:tcPr>
            <w:tcW w:w="851" w:type="dxa"/>
          </w:tcPr>
          <w:p w14:paraId="637E98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0AAB18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60D773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4480DF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1F090F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39B4C6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671F8B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403BCF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518762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51E976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0465BD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1A6513A2" w14:textId="77777777" w:rsidTr="0055632E">
        <w:tc>
          <w:tcPr>
            <w:tcW w:w="1696" w:type="dxa"/>
          </w:tcPr>
          <w:p w14:paraId="465E6F3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Islas Salomón</w:t>
            </w:r>
          </w:p>
        </w:tc>
        <w:tc>
          <w:tcPr>
            <w:tcW w:w="851" w:type="dxa"/>
          </w:tcPr>
          <w:p w14:paraId="2FDE82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064808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148B63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427087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71F935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008038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521697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47C78A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4D114E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2C068D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1267278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5F0FD356" w14:textId="77777777" w:rsidTr="0055632E">
        <w:tc>
          <w:tcPr>
            <w:tcW w:w="1696" w:type="dxa"/>
          </w:tcPr>
          <w:p w14:paraId="32AEE54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Israel</w:t>
            </w:r>
          </w:p>
        </w:tc>
        <w:tc>
          <w:tcPr>
            <w:tcW w:w="851" w:type="dxa"/>
          </w:tcPr>
          <w:p w14:paraId="7A9F7E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0,561</w:t>
            </w:r>
          </w:p>
        </w:tc>
        <w:tc>
          <w:tcPr>
            <w:tcW w:w="922" w:type="dxa"/>
          </w:tcPr>
          <w:p w14:paraId="53BE680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0,701</w:t>
            </w:r>
          </w:p>
        </w:tc>
        <w:tc>
          <w:tcPr>
            <w:tcW w:w="1062" w:type="dxa"/>
          </w:tcPr>
          <w:p w14:paraId="4AA9DD2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93 939</w:t>
            </w:r>
          </w:p>
        </w:tc>
        <w:tc>
          <w:tcPr>
            <w:tcW w:w="1134" w:type="dxa"/>
          </w:tcPr>
          <w:p w14:paraId="719566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99 575</w:t>
            </w:r>
          </w:p>
        </w:tc>
        <w:tc>
          <w:tcPr>
            <w:tcW w:w="993" w:type="dxa"/>
          </w:tcPr>
          <w:p w14:paraId="0B8CED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193 514</w:t>
            </w:r>
          </w:p>
        </w:tc>
        <w:tc>
          <w:tcPr>
            <w:tcW w:w="1134" w:type="dxa"/>
          </w:tcPr>
          <w:p w14:paraId="3883B2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98 914</w:t>
            </w:r>
          </w:p>
        </w:tc>
        <w:tc>
          <w:tcPr>
            <w:tcW w:w="1134" w:type="dxa"/>
          </w:tcPr>
          <w:p w14:paraId="2F54F0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102 130</w:t>
            </w:r>
          </w:p>
        </w:tc>
        <w:tc>
          <w:tcPr>
            <w:tcW w:w="1134" w:type="dxa"/>
          </w:tcPr>
          <w:p w14:paraId="68A7DD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201 044</w:t>
            </w:r>
          </w:p>
        </w:tc>
        <w:tc>
          <w:tcPr>
            <w:tcW w:w="1205" w:type="dxa"/>
          </w:tcPr>
          <w:p w14:paraId="0ADF60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103 786</w:t>
            </w:r>
          </w:p>
        </w:tc>
        <w:tc>
          <w:tcPr>
            <w:tcW w:w="1276" w:type="dxa"/>
          </w:tcPr>
          <w:p w14:paraId="368210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110 719</w:t>
            </w:r>
          </w:p>
        </w:tc>
        <w:tc>
          <w:tcPr>
            <w:tcW w:w="1134" w:type="dxa"/>
          </w:tcPr>
          <w:p w14:paraId="36CC84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214 504</w:t>
            </w:r>
          </w:p>
        </w:tc>
      </w:tr>
      <w:tr w:rsidR="007E1A4C" w:rsidRPr="006E4470" w14:paraId="14CC97E5" w14:textId="77777777" w:rsidTr="0055632E">
        <w:tc>
          <w:tcPr>
            <w:tcW w:w="1696" w:type="dxa"/>
          </w:tcPr>
          <w:p w14:paraId="7D2B77C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Italia</w:t>
            </w:r>
          </w:p>
        </w:tc>
        <w:tc>
          <w:tcPr>
            <w:tcW w:w="851" w:type="dxa"/>
          </w:tcPr>
          <w:p w14:paraId="079F49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3,189</w:t>
            </w:r>
          </w:p>
        </w:tc>
        <w:tc>
          <w:tcPr>
            <w:tcW w:w="922" w:type="dxa"/>
          </w:tcPr>
          <w:p w14:paraId="04CB6B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3,987</w:t>
            </w:r>
          </w:p>
        </w:tc>
        <w:tc>
          <w:tcPr>
            <w:tcW w:w="1062" w:type="dxa"/>
          </w:tcPr>
          <w:p w14:paraId="0AEEDD3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533 996</w:t>
            </w:r>
          </w:p>
        </w:tc>
        <w:tc>
          <w:tcPr>
            <w:tcW w:w="1134" w:type="dxa"/>
          </w:tcPr>
          <w:p w14:paraId="08A922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566 034</w:t>
            </w:r>
          </w:p>
        </w:tc>
        <w:tc>
          <w:tcPr>
            <w:tcW w:w="993" w:type="dxa"/>
          </w:tcPr>
          <w:p w14:paraId="5BA8150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1 100 031</w:t>
            </w:r>
          </w:p>
        </w:tc>
        <w:tc>
          <w:tcPr>
            <w:tcW w:w="1134" w:type="dxa"/>
          </w:tcPr>
          <w:p w14:paraId="5A3C1E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562 278</w:t>
            </w:r>
          </w:p>
        </w:tc>
        <w:tc>
          <w:tcPr>
            <w:tcW w:w="1134" w:type="dxa"/>
          </w:tcPr>
          <w:p w14:paraId="4F62C7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580 556</w:t>
            </w:r>
          </w:p>
        </w:tc>
        <w:tc>
          <w:tcPr>
            <w:tcW w:w="1134" w:type="dxa"/>
          </w:tcPr>
          <w:p w14:paraId="1B98429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1 142 835</w:t>
            </w:r>
          </w:p>
        </w:tc>
        <w:tc>
          <w:tcPr>
            <w:tcW w:w="1205" w:type="dxa"/>
          </w:tcPr>
          <w:p w14:paraId="3B4068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589 968</w:t>
            </w:r>
          </w:p>
        </w:tc>
        <w:tc>
          <w:tcPr>
            <w:tcW w:w="1276" w:type="dxa"/>
          </w:tcPr>
          <w:p w14:paraId="31049C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629 379</w:t>
            </w:r>
          </w:p>
        </w:tc>
        <w:tc>
          <w:tcPr>
            <w:tcW w:w="1134" w:type="dxa"/>
          </w:tcPr>
          <w:p w14:paraId="1902A04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1 219 347</w:t>
            </w:r>
          </w:p>
        </w:tc>
      </w:tr>
      <w:tr w:rsidR="007E1A4C" w:rsidRPr="006E4470" w14:paraId="575BF604" w14:textId="77777777" w:rsidTr="0055632E">
        <w:tc>
          <w:tcPr>
            <w:tcW w:w="1696" w:type="dxa"/>
          </w:tcPr>
          <w:p w14:paraId="07EBF19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Jamaica</w:t>
            </w:r>
          </w:p>
        </w:tc>
        <w:tc>
          <w:tcPr>
            <w:tcW w:w="851" w:type="dxa"/>
          </w:tcPr>
          <w:p w14:paraId="019F75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922" w:type="dxa"/>
          </w:tcPr>
          <w:p w14:paraId="5D7A45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0,010</w:t>
            </w:r>
          </w:p>
        </w:tc>
        <w:tc>
          <w:tcPr>
            <w:tcW w:w="1062" w:type="dxa"/>
          </w:tcPr>
          <w:p w14:paraId="36B612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1 340</w:t>
            </w:r>
          </w:p>
        </w:tc>
        <w:tc>
          <w:tcPr>
            <w:tcW w:w="1134" w:type="dxa"/>
          </w:tcPr>
          <w:p w14:paraId="01ECD2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1 420</w:t>
            </w:r>
          </w:p>
        </w:tc>
        <w:tc>
          <w:tcPr>
            <w:tcW w:w="993" w:type="dxa"/>
          </w:tcPr>
          <w:p w14:paraId="7565DD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2 760</w:t>
            </w:r>
          </w:p>
        </w:tc>
        <w:tc>
          <w:tcPr>
            <w:tcW w:w="1134" w:type="dxa"/>
          </w:tcPr>
          <w:p w14:paraId="5FE27E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1 411</w:t>
            </w:r>
          </w:p>
        </w:tc>
        <w:tc>
          <w:tcPr>
            <w:tcW w:w="1134" w:type="dxa"/>
          </w:tcPr>
          <w:p w14:paraId="0F0DC2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1 456</w:t>
            </w:r>
          </w:p>
        </w:tc>
        <w:tc>
          <w:tcPr>
            <w:tcW w:w="1134" w:type="dxa"/>
          </w:tcPr>
          <w:p w14:paraId="1DDB70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2 867</w:t>
            </w:r>
          </w:p>
        </w:tc>
        <w:tc>
          <w:tcPr>
            <w:tcW w:w="1205" w:type="dxa"/>
          </w:tcPr>
          <w:p w14:paraId="0673F1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1 480</w:t>
            </w:r>
          </w:p>
        </w:tc>
        <w:tc>
          <w:tcPr>
            <w:tcW w:w="1276" w:type="dxa"/>
          </w:tcPr>
          <w:p w14:paraId="291477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1 579</w:t>
            </w:r>
          </w:p>
        </w:tc>
        <w:tc>
          <w:tcPr>
            <w:tcW w:w="1134" w:type="dxa"/>
          </w:tcPr>
          <w:p w14:paraId="113272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3 059</w:t>
            </w:r>
          </w:p>
        </w:tc>
      </w:tr>
      <w:tr w:rsidR="007E1A4C" w:rsidRPr="006E4470" w14:paraId="73C83133" w14:textId="77777777" w:rsidTr="0055632E">
        <w:tc>
          <w:tcPr>
            <w:tcW w:w="1696" w:type="dxa"/>
          </w:tcPr>
          <w:p w14:paraId="7DF9E96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Japón</w:t>
            </w:r>
          </w:p>
        </w:tc>
        <w:tc>
          <w:tcPr>
            <w:tcW w:w="851" w:type="dxa"/>
          </w:tcPr>
          <w:p w14:paraId="777C92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8,033</w:t>
            </w:r>
          </w:p>
        </w:tc>
        <w:tc>
          <w:tcPr>
            <w:tcW w:w="922" w:type="dxa"/>
          </w:tcPr>
          <w:p w14:paraId="0104708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10,042</w:t>
            </w:r>
          </w:p>
        </w:tc>
        <w:tc>
          <w:tcPr>
            <w:tcW w:w="1062" w:type="dxa"/>
          </w:tcPr>
          <w:p w14:paraId="225ECB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1 345 122</w:t>
            </w:r>
          </w:p>
        </w:tc>
        <w:tc>
          <w:tcPr>
            <w:tcW w:w="1134" w:type="dxa"/>
          </w:tcPr>
          <w:p w14:paraId="29AF1E9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1 425 824</w:t>
            </w:r>
          </w:p>
        </w:tc>
        <w:tc>
          <w:tcPr>
            <w:tcW w:w="993" w:type="dxa"/>
          </w:tcPr>
          <w:p w14:paraId="3E3668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2 770 946</w:t>
            </w:r>
          </w:p>
        </w:tc>
        <w:tc>
          <w:tcPr>
            <w:tcW w:w="1134" w:type="dxa"/>
          </w:tcPr>
          <w:p w14:paraId="485BA6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1 416 363</w:t>
            </w:r>
          </w:p>
        </w:tc>
        <w:tc>
          <w:tcPr>
            <w:tcW w:w="1134" w:type="dxa"/>
          </w:tcPr>
          <w:p w14:paraId="7F1554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1 462 405</w:t>
            </w:r>
          </w:p>
        </w:tc>
        <w:tc>
          <w:tcPr>
            <w:tcW w:w="1134" w:type="dxa"/>
          </w:tcPr>
          <w:p w14:paraId="7051A1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2 878 768</w:t>
            </w:r>
          </w:p>
        </w:tc>
        <w:tc>
          <w:tcPr>
            <w:tcW w:w="1205" w:type="dxa"/>
          </w:tcPr>
          <w:p w14:paraId="06B0ED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1 486 114</w:t>
            </w:r>
          </w:p>
        </w:tc>
        <w:tc>
          <w:tcPr>
            <w:tcW w:w="1276" w:type="dxa"/>
          </w:tcPr>
          <w:p w14:paraId="4C9FCA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1 585 387</w:t>
            </w:r>
          </w:p>
        </w:tc>
        <w:tc>
          <w:tcPr>
            <w:tcW w:w="1134" w:type="dxa"/>
          </w:tcPr>
          <w:p w14:paraId="2927B7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3 071 500</w:t>
            </w:r>
          </w:p>
        </w:tc>
      </w:tr>
      <w:tr w:rsidR="007E1A4C" w:rsidRPr="006E4470" w14:paraId="48EB7E96" w14:textId="77777777" w:rsidTr="0055632E">
        <w:tc>
          <w:tcPr>
            <w:tcW w:w="1696" w:type="dxa"/>
          </w:tcPr>
          <w:p w14:paraId="6214688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Jordania</w:t>
            </w:r>
          </w:p>
        </w:tc>
        <w:tc>
          <w:tcPr>
            <w:tcW w:w="851" w:type="dxa"/>
          </w:tcPr>
          <w:p w14:paraId="43FA548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0,022</w:t>
            </w:r>
          </w:p>
        </w:tc>
        <w:tc>
          <w:tcPr>
            <w:tcW w:w="922" w:type="dxa"/>
          </w:tcPr>
          <w:p w14:paraId="758907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0,028</w:t>
            </w:r>
          </w:p>
        </w:tc>
        <w:tc>
          <w:tcPr>
            <w:tcW w:w="1062" w:type="dxa"/>
          </w:tcPr>
          <w:p w14:paraId="24E403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3 684</w:t>
            </w:r>
          </w:p>
        </w:tc>
        <w:tc>
          <w:tcPr>
            <w:tcW w:w="1134" w:type="dxa"/>
          </w:tcPr>
          <w:p w14:paraId="5A5FEB0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3 905</w:t>
            </w:r>
          </w:p>
        </w:tc>
        <w:tc>
          <w:tcPr>
            <w:tcW w:w="993" w:type="dxa"/>
          </w:tcPr>
          <w:p w14:paraId="2CC94D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7 589</w:t>
            </w:r>
          </w:p>
        </w:tc>
        <w:tc>
          <w:tcPr>
            <w:tcW w:w="1134" w:type="dxa"/>
          </w:tcPr>
          <w:p w14:paraId="41AF2A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3 879</w:t>
            </w:r>
          </w:p>
        </w:tc>
        <w:tc>
          <w:tcPr>
            <w:tcW w:w="1134" w:type="dxa"/>
          </w:tcPr>
          <w:p w14:paraId="77FA71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4 005</w:t>
            </w:r>
          </w:p>
        </w:tc>
        <w:tc>
          <w:tcPr>
            <w:tcW w:w="1134" w:type="dxa"/>
          </w:tcPr>
          <w:p w14:paraId="5DDD81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7 884</w:t>
            </w:r>
          </w:p>
        </w:tc>
        <w:tc>
          <w:tcPr>
            <w:tcW w:w="1205" w:type="dxa"/>
          </w:tcPr>
          <w:p w14:paraId="15B4E9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4 070</w:t>
            </w:r>
          </w:p>
        </w:tc>
        <w:tc>
          <w:tcPr>
            <w:tcW w:w="1276" w:type="dxa"/>
          </w:tcPr>
          <w:p w14:paraId="586E4D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4 342</w:t>
            </w:r>
          </w:p>
        </w:tc>
        <w:tc>
          <w:tcPr>
            <w:tcW w:w="1134" w:type="dxa"/>
          </w:tcPr>
          <w:p w14:paraId="1AABB9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8 412</w:t>
            </w:r>
          </w:p>
        </w:tc>
      </w:tr>
      <w:tr w:rsidR="007E1A4C" w:rsidRPr="006E4470" w14:paraId="45FB1ED7" w14:textId="77777777" w:rsidTr="0055632E">
        <w:tc>
          <w:tcPr>
            <w:tcW w:w="1696" w:type="dxa"/>
          </w:tcPr>
          <w:p w14:paraId="0D6423C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Kazajstán</w:t>
            </w:r>
          </w:p>
        </w:tc>
        <w:tc>
          <w:tcPr>
            <w:tcW w:w="851" w:type="dxa"/>
          </w:tcPr>
          <w:p w14:paraId="55BD30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0,133</w:t>
            </w:r>
          </w:p>
        </w:tc>
        <w:tc>
          <w:tcPr>
            <w:tcW w:w="922" w:type="dxa"/>
          </w:tcPr>
          <w:p w14:paraId="55F118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0,166</w:t>
            </w:r>
          </w:p>
        </w:tc>
        <w:tc>
          <w:tcPr>
            <w:tcW w:w="1062" w:type="dxa"/>
          </w:tcPr>
          <w:p w14:paraId="1D52A0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22 271</w:t>
            </w:r>
          </w:p>
        </w:tc>
        <w:tc>
          <w:tcPr>
            <w:tcW w:w="1134" w:type="dxa"/>
          </w:tcPr>
          <w:p w14:paraId="05F001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23 607</w:t>
            </w:r>
          </w:p>
        </w:tc>
        <w:tc>
          <w:tcPr>
            <w:tcW w:w="993" w:type="dxa"/>
          </w:tcPr>
          <w:p w14:paraId="6379AF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45 878</w:t>
            </w:r>
          </w:p>
        </w:tc>
        <w:tc>
          <w:tcPr>
            <w:tcW w:w="1134" w:type="dxa"/>
          </w:tcPr>
          <w:p w14:paraId="4E5E3E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23 450</w:t>
            </w:r>
          </w:p>
        </w:tc>
        <w:tc>
          <w:tcPr>
            <w:tcW w:w="1134" w:type="dxa"/>
          </w:tcPr>
          <w:p w14:paraId="107DAD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24 213</w:t>
            </w:r>
          </w:p>
        </w:tc>
        <w:tc>
          <w:tcPr>
            <w:tcW w:w="1134" w:type="dxa"/>
          </w:tcPr>
          <w:p w14:paraId="407D26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47 663</w:t>
            </w:r>
          </w:p>
        </w:tc>
        <w:tc>
          <w:tcPr>
            <w:tcW w:w="1205" w:type="dxa"/>
          </w:tcPr>
          <w:p w14:paraId="1C374C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24 605</w:t>
            </w:r>
          </w:p>
        </w:tc>
        <w:tc>
          <w:tcPr>
            <w:tcW w:w="1276" w:type="dxa"/>
          </w:tcPr>
          <w:p w14:paraId="106E95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26 249</w:t>
            </w:r>
          </w:p>
        </w:tc>
        <w:tc>
          <w:tcPr>
            <w:tcW w:w="1134" w:type="dxa"/>
          </w:tcPr>
          <w:p w14:paraId="7D6926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50 854</w:t>
            </w:r>
          </w:p>
        </w:tc>
      </w:tr>
      <w:tr w:rsidR="007E1A4C" w:rsidRPr="006E4470" w14:paraId="0623F553" w14:textId="77777777" w:rsidTr="0055632E">
        <w:tc>
          <w:tcPr>
            <w:tcW w:w="1696" w:type="dxa"/>
          </w:tcPr>
          <w:p w14:paraId="4DDAF4C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Kenya</w:t>
            </w:r>
          </w:p>
        </w:tc>
        <w:tc>
          <w:tcPr>
            <w:tcW w:w="851" w:type="dxa"/>
          </w:tcPr>
          <w:p w14:paraId="63EE160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0,030</w:t>
            </w:r>
          </w:p>
        </w:tc>
        <w:tc>
          <w:tcPr>
            <w:tcW w:w="922" w:type="dxa"/>
          </w:tcPr>
          <w:p w14:paraId="3FCF847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0,038</w:t>
            </w:r>
          </w:p>
        </w:tc>
        <w:tc>
          <w:tcPr>
            <w:tcW w:w="1062" w:type="dxa"/>
          </w:tcPr>
          <w:p w14:paraId="1719FA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5 023</w:t>
            </w:r>
          </w:p>
        </w:tc>
        <w:tc>
          <w:tcPr>
            <w:tcW w:w="1134" w:type="dxa"/>
          </w:tcPr>
          <w:p w14:paraId="5AB7C3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5 325</w:t>
            </w:r>
          </w:p>
        </w:tc>
        <w:tc>
          <w:tcPr>
            <w:tcW w:w="993" w:type="dxa"/>
          </w:tcPr>
          <w:p w14:paraId="56DE3D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10 348</w:t>
            </w:r>
          </w:p>
        </w:tc>
        <w:tc>
          <w:tcPr>
            <w:tcW w:w="1134" w:type="dxa"/>
          </w:tcPr>
          <w:p w14:paraId="26FC58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5 290</w:t>
            </w:r>
          </w:p>
        </w:tc>
        <w:tc>
          <w:tcPr>
            <w:tcW w:w="1134" w:type="dxa"/>
          </w:tcPr>
          <w:p w14:paraId="39D7D3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5 461</w:t>
            </w:r>
          </w:p>
        </w:tc>
        <w:tc>
          <w:tcPr>
            <w:tcW w:w="1134" w:type="dxa"/>
          </w:tcPr>
          <w:p w14:paraId="27D930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10 751</w:t>
            </w:r>
          </w:p>
        </w:tc>
        <w:tc>
          <w:tcPr>
            <w:tcW w:w="1205" w:type="dxa"/>
          </w:tcPr>
          <w:p w14:paraId="521789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5 550</w:t>
            </w:r>
          </w:p>
        </w:tc>
        <w:tc>
          <w:tcPr>
            <w:tcW w:w="1276" w:type="dxa"/>
          </w:tcPr>
          <w:p w14:paraId="6C1118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5 921</w:t>
            </w:r>
          </w:p>
        </w:tc>
        <w:tc>
          <w:tcPr>
            <w:tcW w:w="1134" w:type="dxa"/>
          </w:tcPr>
          <w:p w14:paraId="66F2A8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11 471</w:t>
            </w:r>
          </w:p>
        </w:tc>
      </w:tr>
      <w:tr w:rsidR="007E1A4C" w:rsidRPr="006E4470" w14:paraId="2BB0F029" w14:textId="77777777" w:rsidTr="0055632E">
        <w:tc>
          <w:tcPr>
            <w:tcW w:w="1696" w:type="dxa"/>
          </w:tcPr>
          <w:p w14:paraId="2C87252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Kirguistán</w:t>
            </w:r>
          </w:p>
        </w:tc>
        <w:tc>
          <w:tcPr>
            <w:tcW w:w="851" w:type="dxa"/>
          </w:tcPr>
          <w:p w14:paraId="57A925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22" w:type="dxa"/>
          </w:tcPr>
          <w:p w14:paraId="0F0711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0,003</w:t>
            </w:r>
          </w:p>
        </w:tc>
        <w:tc>
          <w:tcPr>
            <w:tcW w:w="1062" w:type="dxa"/>
          </w:tcPr>
          <w:p w14:paraId="1D37EC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335</w:t>
            </w:r>
          </w:p>
        </w:tc>
        <w:tc>
          <w:tcPr>
            <w:tcW w:w="1134" w:type="dxa"/>
          </w:tcPr>
          <w:p w14:paraId="056BE0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355</w:t>
            </w:r>
          </w:p>
        </w:tc>
        <w:tc>
          <w:tcPr>
            <w:tcW w:w="993" w:type="dxa"/>
          </w:tcPr>
          <w:p w14:paraId="1698EE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690</w:t>
            </w:r>
          </w:p>
        </w:tc>
        <w:tc>
          <w:tcPr>
            <w:tcW w:w="1134" w:type="dxa"/>
          </w:tcPr>
          <w:p w14:paraId="03FEAD0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353</w:t>
            </w:r>
          </w:p>
        </w:tc>
        <w:tc>
          <w:tcPr>
            <w:tcW w:w="1134" w:type="dxa"/>
          </w:tcPr>
          <w:p w14:paraId="5C4198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364</w:t>
            </w:r>
          </w:p>
        </w:tc>
        <w:tc>
          <w:tcPr>
            <w:tcW w:w="1134" w:type="dxa"/>
          </w:tcPr>
          <w:p w14:paraId="5B73EE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717</w:t>
            </w:r>
          </w:p>
        </w:tc>
        <w:tc>
          <w:tcPr>
            <w:tcW w:w="1205" w:type="dxa"/>
          </w:tcPr>
          <w:p w14:paraId="098866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370</w:t>
            </w:r>
          </w:p>
        </w:tc>
        <w:tc>
          <w:tcPr>
            <w:tcW w:w="1276" w:type="dxa"/>
          </w:tcPr>
          <w:p w14:paraId="50D592E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395</w:t>
            </w:r>
          </w:p>
        </w:tc>
        <w:tc>
          <w:tcPr>
            <w:tcW w:w="1134" w:type="dxa"/>
          </w:tcPr>
          <w:p w14:paraId="2C71FA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765</w:t>
            </w:r>
          </w:p>
        </w:tc>
      </w:tr>
      <w:tr w:rsidR="007E1A4C" w:rsidRPr="006E4470" w14:paraId="0C466179" w14:textId="77777777" w:rsidTr="0055632E">
        <w:tc>
          <w:tcPr>
            <w:tcW w:w="1696" w:type="dxa"/>
          </w:tcPr>
          <w:p w14:paraId="3DFA178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Kiribati</w:t>
            </w:r>
          </w:p>
        </w:tc>
        <w:tc>
          <w:tcPr>
            <w:tcW w:w="851" w:type="dxa"/>
          </w:tcPr>
          <w:p w14:paraId="3E649C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34C3D06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571DE6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311D4D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4C3E440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0BC5A8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38E6A0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02AE83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7BF12B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6E0F220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5599E7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36CBC110" w14:textId="77777777" w:rsidTr="0055632E">
        <w:tc>
          <w:tcPr>
            <w:tcW w:w="1696" w:type="dxa"/>
          </w:tcPr>
          <w:p w14:paraId="0316144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Kuwait</w:t>
            </w:r>
          </w:p>
        </w:tc>
        <w:tc>
          <w:tcPr>
            <w:tcW w:w="851" w:type="dxa"/>
          </w:tcPr>
          <w:p w14:paraId="0115DA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0,234</w:t>
            </w:r>
          </w:p>
        </w:tc>
        <w:tc>
          <w:tcPr>
            <w:tcW w:w="922" w:type="dxa"/>
          </w:tcPr>
          <w:p w14:paraId="3E7650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0,293</w:t>
            </w:r>
          </w:p>
        </w:tc>
        <w:tc>
          <w:tcPr>
            <w:tcW w:w="1062" w:type="dxa"/>
          </w:tcPr>
          <w:p w14:paraId="5BF33B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39 183</w:t>
            </w:r>
          </w:p>
        </w:tc>
        <w:tc>
          <w:tcPr>
            <w:tcW w:w="1134" w:type="dxa"/>
          </w:tcPr>
          <w:p w14:paraId="1D4B4B6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41 534</w:t>
            </w:r>
          </w:p>
        </w:tc>
        <w:tc>
          <w:tcPr>
            <w:tcW w:w="993" w:type="dxa"/>
          </w:tcPr>
          <w:p w14:paraId="6C9752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80 717</w:t>
            </w:r>
          </w:p>
        </w:tc>
        <w:tc>
          <w:tcPr>
            <w:tcW w:w="1134" w:type="dxa"/>
          </w:tcPr>
          <w:p w14:paraId="0433B5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41 258</w:t>
            </w:r>
          </w:p>
        </w:tc>
        <w:tc>
          <w:tcPr>
            <w:tcW w:w="1134" w:type="dxa"/>
          </w:tcPr>
          <w:p w14:paraId="4EB5CF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42 600</w:t>
            </w:r>
          </w:p>
        </w:tc>
        <w:tc>
          <w:tcPr>
            <w:tcW w:w="1134" w:type="dxa"/>
          </w:tcPr>
          <w:p w14:paraId="2FE62D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83 858</w:t>
            </w:r>
          </w:p>
        </w:tc>
        <w:tc>
          <w:tcPr>
            <w:tcW w:w="1205" w:type="dxa"/>
          </w:tcPr>
          <w:p w14:paraId="2C6002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43 290</w:t>
            </w:r>
          </w:p>
        </w:tc>
        <w:tc>
          <w:tcPr>
            <w:tcW w:w="1276" w:type="dxa"/>
          </w:tcPr>
          <w:p w14:paraId="7A5531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46 182</w:t>
            </w:r>
          </w:p>
        </w:tc>
        <w:tc>
          <w:tcPr>
            <w:tcW w:w="1134" w:type="dxa"/>
          </w:tcPr>
          <w:p w14:paraId="316625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89 472</w:t>
            </w:r>
          </w:p>
        </w:tc>
      </w:tr>
      <w:tr w:rsidR="007E1A4C" w:rsidRPr="006E4470" w14:paraId="0450975A" w14:textId="77777777" w:rsidTr="0055632E">
        <w:tc>
          <w:tcPr>
            <w:tcW w:w="1696" w:type="dxa"/>
          </w:tcPr>
          <w:p w14:paraId="41BA431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Lesotho</w:t>
            </w:r>
          </w:p>
        </w:tc>
        <w:tc>
          <w:tcPr>
            <w:tcW w:w="851" w:type="dxa"/>
          </w:tcPr>
          <w:p w14:paraId="21AD10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075C8A4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0431AD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00E243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033940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466CCF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577004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7F75FD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6C8DD1F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17BC91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381478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482C58DB" w14:textId="77777777" w:rsidTr="0055632E">
        <w:tc>
          <w:tcPr>
            <w:tcW w:w="1696" w:type="dxa"/>
          </w:tcPr>
          <w:p w14:paraId="22CB0E9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Letonia</w:t>
            </w:r>
          </w:p>
        </w:tc>
        <w:tc>
          <w:tcPr>
            <w:tcW w:w="851" w:type="dxa"/>
          </w:tcPr>
          <w:p w14:paraId="62FCA2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0,050</w:t>
            </w:r>
          </w:p>
        </w:tc>
        <w:tc>
          <w:tcPr>
            <w:tcW w:w="922" w:type="dxa"/>
          </w:tcPr>
          <w:p w14:paraId="10FAD5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0,063</w:t>
            </w:r>
          </w:p>
        </w:tc>
        <w:tc>
          <w:tcPr>
            <w:tcW w:w="1062" w:type="dxa"/>
          </w:tcPr>
          <w:p w14:paraId="01D93C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8 372</w:t>
            </w:r>
          </w:p>
        </w:tc>
        <w:tc>
          <w:tcPr>
            <w:tcW w:w="1134" w:type="dxa"/>
          </w:tcPr>
          <w:p w14:paraId="05FDD4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8 875</w:t>
            </w:r>
          </w:p>
        </w:tc>
        <w:tc>
          <w:tcPr>
            <w:tcW w:w="993" w:type="dxa"/>
          </w:tcPr>
          <w:p w14:paraId="75D1A2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17 247</w:t>
            </w:r>
          </w:p>
        </w:tc>
        <w:tc>
          <w:tcPr>
            <w:tcW w:w="1134" w:type="dxa"/>
          </w:tcPr>
          <w:p w14:paraId="06517DA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8 816</w:t>
            </w:r>
          </w:p>
        </w:tc>
        <w:tc>
          <w:tcPr>
            <w:tcW w:w="1134" w:type="dxa"/>
          </w:tcPr>
          <w:p w14:paraId="7F4DDA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9 102</w:t>
            </w:r>
          </w:p>
        </w:tc>
        <w:tc>
          <w:tcPr>
            <w:tcW w:w="1134" w:type="dxa"/>
          </w:tcPr>
          <w:p w14:paraId="68D410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17 918</w:t>
            </w:r>
          </w:p>
        </w:tc>
        <w:tc>
          <w:tcPr>
            <w:tcW w:w="1205" w:type="dxa"/>
          </w:tcPr>
          <w:p w14:paraId="2A94B7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9 250</w:t>
            </w:r>
          </w:p>
        </w:tc>
        <w:tc>
          <w:tcPr>
            <w:tcW w:w="1276" w:type="dxa"/>
          </w:tcPr>
          <w:p w14:paraId="264F8F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9 868</w:t>
            </w:r>
          </w:p>
        </w:tc>
        <w:tc>
          <w:tcPr>
            <w:tcW w:w="1134" w:type="dxa"/>
          </w:tcPr>
          <w:p w14:paraId="5544B6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19 118</w:t>
            </w:r>
          </w:p>
        </w:tc>
      </w:tr>
      <w:tr w:rsidR="007E1A4C" w:rsidRPr="006E4470" w14:paraId="7EE0F482" w14:textId="77777777" w:rsidTr="0055632E">
        <w:tc>
          <w:tcPr>
            <w:tcW w:w="1696" w:type="dxa"/>
          </w:tcPr>
          <w:p w14:paraId="6859A0B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Líbano</w:t>
            </w:r>
          </w:p>
        </w:tc>
        <w:tc>
          <w:tcPr>
            <w:tcW w:w="851" w:type="dxa"/>
          </w:tcPr>
          <w:p w14:paraId="5176D6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0,036</w:t>
            </w:r>
          </w:p>
        </w:tc>
        <w:tc>
          <w:tcPr>
            <w:tcW w:w="922" w:type="dxa"/>
          </w:tcPr>
          <w:p w14:paraId="570B41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0,045</w:t>
            </w:r>
          </w:p>
        </w:tc>
        <w:tc>
          <w:tcPr>
            <w:tcW w:w="1062" w:type="dxa"/>
          </w:tcPr>
          <w:p w14:paraId="65EBD5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6 028</w:t>
            </w:r>
          </w:p>
        </w:tc>
        <w:tc>
          <w:tcPr>
            <w:tcW w:w="1134" w:type="dxa"/>
          </w:tcPr>
          <w:p w14:paraId="236275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6 390</w:t>
            </w:r>
          </w:p>
        </w:tc>
        <w:tc>
          <w:tcPr>
            <w:tcW w:w="993" w:type="dxa"/>
          </w:tcPr>
          <w:p w14:paraId="1349B9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12 418</w:t>
            </w:r>
          </w:p>
        </w:tc>
        <w:tc>
          <w:tcPr>
            <w:tcW w:w="1134" w:type="dxa"/>
          </w:tcPr>
          <w:p w14:paraId="0E69D7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6 347</w:t>
            </w:r>
          </w:p>
        </w:tc>
        <w:tc>
          <w:tcPr>
            <w:tcW w:w="1134" w:type="dxa"/>
          </w:tcPr>
          <w:p w14:paraId="0D82BD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6 554</w:t>
            </w:r>
          </w:p>
        </w:tc>
        <w:tc>
          <w:tcPr>
            <w:tcW w:w="1134" w:type="dxa"/>
          </w:tcPr>
          <w:p w14:paraId="6BAE46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12 901</w:t>
            </w:r>
          </w:p>
        </w:tc>
        <w:tc>
          <w:tcPr>
            <w:tcW w:w="1205" w:type="dxa"/>
          </w:tcPr>
          <w:p w14:paraId="17E0EC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6 660</w:t>
            </w:r>
          </w:p>
        </w:tc>
        <w:tc>
          <w:tcPr>
            <w:tcW w:w="1276" w:type="dxa"/>
          </w:tcPr>
          <w:p w14:paraId="2AD89D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7 105</w:t>
            </w:r>
          </w:p>
        </w:tc>
        <w:tc>
          <w:tcPr>
            <w:tcW w:w="1134" w:type="dxa"/>
          </w:tcPr>
          <w:p w14:paraId="5322F3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13 765</w:t>
            </w:r>
          </w:p>
        </w:tc>
      </w:tr>
      <w:tr w:rsidR="007E1A4C" w:rsidRPr="006E4470" w14:paraId="18A215CD" w14:textId="77777777" w:rsidTr="0055632E">
        <w:tc>
          <w:tcPr>
            <w:tcW w:w="1696" w:type="dxa"/>
          </w:tcPr>
          <w:p w14:paraId="1711189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Liberia</w:t>
            </w:r>
          </w:p>
        </w:tc>
        <w:tc>
          <w:tcPr>
            <w:tcW w:w="851" w:type="dxa"/>
          </w:tcPr>
          <w:p w14:paraId="05E9FC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7C84CC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0D9A46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7287AA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59B7ED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001495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30C48B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7F2D80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0FA29E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6CADDE2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6530B5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6E26243E" w14:textId="77777777" w:rsidTr="0055632E">
        <w:tc>
          <w:tcPr>
            <w:tcW w:w="1696" w:type="dxa"/>
          </w:tcPr>
          <w:p w14:paraId="1D2B064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Libia</w:t>
            </w:r>
          </w:p>
        </w:tc>
        <w:tc>
          <w:tcPr>
            <w:tcW w:w="851" w:type="dxa"/>
          </w:tcPr>
          <w:p w14:paraId="169CC3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0,018</w:t>
            </w:r>
          </w:p>
        </w:tc>
        <w:tc>
          <w:tcPr>
            <w:tcW w:w="922" w:type="dxa"/>
          </w:tcPr>
          <w:p w14:paraId="17034E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0,023</w:t>
            </w:r>
          </w:p>
        </w:tc>
        <w:tc>
          <w:tcPr>
            <w:tcW w:w="1062" w:type="dxa"/>
          </w:tcPr>
          <w:p w14:paraId="74E372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3 014</w:t>
            </w:r>
          </w:p>
        </w:tc>
        <w:tc>
          <w:tcPr>
            <w:tcW w:w="1134" w:type="dxa"/>
          </w:tcPr>
          <w:p w14:paraId="54A4C63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3 195</w:t>
            </w:r>
          </w:p>
        </w:tc>
        <w:tc>
          <w:tcPr>
            <w:tcW w:w="993" w:type="dxa"/>
          </w:tcPr>
          <w:p w14:paraId="505623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6 209</w:t>
            </w:r>
          </w:p>
        </w:tc>
        <w:tc>
          <w:tcPr>
            <w:tcW w:w="1134" w:type="dxa"/>
          </w:tcPr>
          <w:p w14:paraId="139AAD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3 174</w:t>
            </w:r>
          </w:p>
        </w:tc>
        <w:tc>
          <w:tcPr>
            <w:tcW w:w="1134" w:type="dxa"/>
          </w:tcPr>
          <w:p w14:paraId="3010EF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3 277</w:t>
            </w:r>
          </w:p>
        </w:tc>
        <w:tc>
          <w:tcPr>
            <w:tcW w:w="1134" w:type="dxa"/>
          </w:tcPr>
          <w:p w14:paraId="14D2AD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6 451</w:t>
            </w:r>
          </w:p>
        </w:tc>
        <w:tc>
          <w:tcPr>
            <w:tcW w:w="1205" w:type="dxa"/>
          </w:tcPr>
          <w:p w14:paraId="715C87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3 330</w:t>
            </w:r>
          </w:p>
        </w:tc>
        <w:tc>
          <w:tcPr>
            <w:tcW w:w="1276" w:type="dxa"/>
          </w:tcPr>
          <w:p w14:paraId="05D0D7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3 552</w:t>
            </w:r>
          </w:p>
        </w:tc>
        <w:tc>
          <w:tcPr>
            <w:tcW w:w="1134" w:type="dxa"/>
          </w:tcPr>
          <w:p w14:paraId="37F286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6 882</w:t>
            </w:r>
          </w:p>
        </w:tc>
      </w:tr>
      <w:tr w:rsidR="007E1A4C" w:rsidRPr="006E4470" w14:paraId="7316FAF9" w14:textId="77777777" w:rsidTr="0055632E">
        <w:tc>
          <w:tcPr>
            <w:tcW w:w="1696" w:type="dxa"/>
          </w:tcPr>
          <w:p w14:paraId="4849469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Liechtenstein</w:t>
            </w:r>
          </w:p>
        </w:tc>
        <w:tc>
          <w:tcPr>
            <w:tcW w:w="851" w:type="dxa"/>
          </w:tcPr>
          <w:p w14:paraId="3E2640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22" w:type="dxa"/>
          </w:tcPr>
          <w:p w14:paraId="5C96EDF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0,013</w:t>
            </w:r>
          </w:p>
        </w:tc>
        <w:tc>
          <w:tcPr>
            <w:tcW w:w="1062" w:type="dxa"/>
          </w:tcPr>
          <w:p w14:paraId="2534ED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1 674</w:t>
            </w:r>
          </w:p>
        </w:tc>
        <w:tc>
          <w:tcPr>
            <w:tcW w:w="1134" w:type="dxa"/>
          </w:tcPr>
          <w:p w14:paraId="7A94E5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1 775</w:t>
            </w:r>
          </w:p>
        </w:tc>
        <w:tc>
          <w:tcPr>
            <w:tcW w:w="993" w:type="dxa"/>
          </w:tcPr>
          <w:p w14:paraId="3D45EE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3 449</w:t>
            </w:r>
          </w:p>
        </w:tc>
        <w:tc>
          <w:tcPr>
            <w:tcW w:w="1134" w:type="dxa"/>
          </w:tcPr>
          <w:p w14:paraId="3EE2F9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1 763</w:t>
            </w:r>
          </w:p>
        </w:tc>
        <w:tc>
          <w:tcPr>
            <w:tcW w:w="1134" w:type="dxa"/>
          </w:tcPr>
          <w:p w14:paraId="249077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1 820</w:t>
            </w:r>
          </w:p>
        </w:tc>
        <w:tc>
          <w:tcPr>
            <w:tcW w:w="1134" w:type="dxa"/>
          </w:tcPr>
          <w:p w14:paraId="554353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3 584</w:t>
            </w:r>
          </w:p>
        </w:tc>
        <w:tc>
          <w:tcPr>
            <w:tcW w:w="1205" w:type="dxa"/>
          </w:tcPr>
          <w:p w14:paraId="12E00A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1 850</w:t>
            </w:r>
          </w:p>
        </w:tc>
        <w:tc>
          <w:tcPr>
            <w:tcW w:w="1276" w:type="dxa"/>
          </w:tcPr>
          <w:p w14:paraId="37FC62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1 974</w:t>
            </w:r>
          </w:p>
        </w:tc>
        <w:tc>
          <w:tcPr>
            <w:tcW w:w="1134" w:type="dxa"/>
          </w:tcPr>
          <w:p w14:paraId="686E85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3 824</w:t>
            </w:r>
          </w:p>
        </w:tc>
      </w:tr>
      <w:tr w:rsidR="007E1A4C" w:rsidRPr="006E4470" w14:paraId="6634EFBF" w14:textId="77777777" w:rsidTr="0055632E">
        <w:tc>
          <w:tcPr>
            <w:tcW w:w="1696" w:type="dxa"/>
          </w:tcPr>
          <w:p w14:paraId="53A707E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Lituania</w:t>
            </w:r>
          </w:p>
        </w:tc>
        <w:tc>
          <w:tcPr>
            <w:tcW w:w="851" w:type="dxa"/>
          </w:tcPr>
          <w:p w14:paraId="49E74D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0,077</w:t>
            </w:r>
          </w:p>
        </w:tc>
        <w:tc>
          <w:tcPr>
            <w:tcW w:w="922" w:type="dxa"/>
          </w:tcPr>
          <w:p w14:paraId="49909D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0,096</w:t>
            </w:r>
          </w:p>
        </w:tc>
        <w:tc>
          <w:tcPr>
            <w:tcW w:w="1062" w:type="dxa"/>
          </w:tcPr>
          <w:p w14:paraId="4BF0EC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12 894</w:t>
            </w:r>
          </w:p>
        </w:tc>
        <w:tc>
          <w:tcPr>
            <w:tcW w:w="1134" w:type="dxa"/>
          </w:tcPr>
          <w:p w14:paraId="74A5E3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13 667</w:t>
            </w:r>
          </w:p>
        </w:tc>
        <w:tc>
          <w:tcPr>
            <w:tcW w:w="993" w:type="dxa"/>
          </w:tcPr>
          <w:p w14:paraId="1B0F88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26 561</w:t>
            </w:r>
          </w:p>
        </w:tc>
        <w:tc>
          <w:tcPr>
            <w:tcW w:w="1134" w:type="dxa"/>
          </w:tcPr>
          <w:p w14:paraId="3DF849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13 576</w:t>
            </w:r>
          </w:p>
        </w:tc>
        <w:tc>
          <w:tcPr>
            <w:tcW w:w="1134" w:type="dxa"/>
          </w:tcPr>
          <w:p w14:paraId="792866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14 018</w:t>
            </w:r>
          </w:p>
        </w:tc>
        <w:tc>
          <w:tcPr>
            <w:tcW w:w="1134" w:type="dxa"/>
          </w:tcPr>
          <w:p w14:paraId="1E0076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27 594</w:t>
            </w:r>
          </w:p>
        </w:tc>
        <w:tc>
          <w:tcPr>
            <w:tcW w:w="1205" w:type="dxa"/>
          </w:tcPr>
          <w:p w14:paraId="12D38F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14 245</w:t>
            </w:r>
          </w:p>
        </w:tc>
        <w:tc>
          <w:tcPr>
            <w:tcW w:w="1276" w:type="dxa"/>
          </w:tcPr>
          <w:p w14:paraId="592F1E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15 197</w:t>
            </w:r>
          </w:p>
        </w:tc>
        <w:tc>
          <w:tcPr>
            <w:tcW w:w="1134" w:type="dxa"/>
          </w:tcPr>
          <w:p w14:paraId="7FA489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29 442</w:t>
            </w:r>
          </w:p>
        </w:tc>
      </w:tr>
      <w:tr w:rsidR="007E1A4C" w:rsidRPr="006E4470" w14:paraId="5A97A3DE" w14:textId="77777777" w:rsidTr="0055632E">
        <w:tc>
          <w:tcPr>
            <w:tcW w:w="1696" w:type="dxa"/>
          </w:tcPr>
          <w:p w14:paraId="17DE4E0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Luxemburgo</w:t>
            </w:r>
          </w:p>
        </w:tc>
        <w:tc>
          <w:tcPr>
            <w:tcW w:w="851" w:type="dxa"/>
          </w:tcPr>
          <w:p w14:paraId="46641B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0,068</w:t>
            </w:r>
          </w:p>
        </w:tc>
        <w:tc>
          <w:tcPr>
            <w:tcW w:w="922" w:type="dxa"/>
          </w:tcPr>
          <w:p w14:paraId="098525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0,085</w:t>
            </w:r>
          </w:p>
        </w:tc>
        <w:tc>
          <w:tcPr>
            <w:tcW w:w="1062" w:type="dxa"/>
          </w:tcPr>
          <w:p w14:paraId="54078D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11 387</w:t>
            </w:r>
          </w:p>
        </w:tc>
        <w:tc>
          <w:tcPr>
            <w:tcW w:w="1134" w:type="dxa"/>
          </w:tcPr>
          <w:p w14:paraId="40D010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12 070</w:t>
            </w:r>
          </w:p>
        </w:tc>
        <w:tc>
          <w:tcPr>
            <w:tcW w:w="993" w:type="dxa"/>
          </w:tcPr>
          <w:p w14:paraId="0925647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23 456</w:t>
            </w:r>
          </w:p>
        </w:tc>
        <w:tc>
          <w:tcPr>
            <w:tcW w:w="1134" w:type="dxa"/>
          </w:tcPr>
          <w:p w14:paraId="7A8B9D9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11 990</w:t>
            </w:r>
          </w:p>
        </w:tc>
        <w:tc>
          <w:tcPr>
            <w:tcW w:w="1134" w:type="dxa"/>
          </w:tcPr>
          <w:p w14:paraId="592A8A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12 379</w:t>
            </w:r>
          </w:p>
        </w:tc>
        <w:tc>
          <w:tcPr>
            <w:tcW w:w="1134" w:type="dxa"/>
          </w:tcPr>
          <w:p w14:paraId="5009300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24 369</w:t>
            </w:r>
          </w:p>
        </w:tc>
        <w:tc>
          <w:tcPr>
            <w:tcW w:w="1205" w:type="dxa"/>
          </w:tcPr>
          <w:p w14:paraId="0B8528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12 580</w:t>
            </w:r>
          </w:p>
        </w:tc>
        <w:tc>
          <w:tcPr>
            <w:tcW w:w="1276" w:type="dxa"/>
          </w:tcPr>
          <w:p w14:paraId="0E6BF4C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13 420</w:t>
            </w:r>
          </w:p>
        </w:tc>
        <w:tc>
          <w:tcPr>
            <w:tcW w:w="1134" w:type="dxa"/>
          </w:tcPr>
          <w:p w14:paraId="5E9A25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26 001</w:t>
            </w:r>
          </w:p>
        </w:tc>
      </w:tr>
      <w:tr w:rsidR="007E1A4C" w:rsidRPr="006E4470" w14:paraId="04D98E14" w14:textId="77777777" w:rsidTr="0055632E">
        <w:tc>
          <w:tcPr>
            <w:tcW w:w="1696" w:type="dxa"/>
          </w:tcPr>
          <w:p w14:paraId="0676620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Macedonia del Norte</w:t>
            </w:r>
          </w:p>
        </w:tc>
        <w:tc>
          <w:tcPr>
            <w:tcW w:w="851" w:type="dxa"/>
          </w:tcPr>
          <w:p w14:paraId="069A78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922" w:type="dxa"/>
          </w:tcPr>
          <w:p w14:paraId="6F0D08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0,009</w:t>
            </w:r>
          </w:p>
        </w:tc>
        <w:tc>
          <w:tcPr>
            <w:tcW w:w="1062" w:type="dxa"/>
          </w:tcPr>
          <w:p w14:paraId="6215E0E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1 172</w:t>
            </w:r>
          </w:p>
        </w:tc>
        <w:tc>
          <w:tcPr>
            <w:tcW w:w="1134" w:type="dxa"/>
          </w:tcPr>
          <w:p w14:paraId="7C61E3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1 242</w:t>
            </w:r>
          </w:p>
        </w:tc>
        <w:tc>
          <w:tcPr>
            <w:tcW w:w="993" w:type="dxa"/>
          </w:tcPr>
          <w:p w14:paraId="525F6A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2 415</w:t>
            </w:r>
          </w:p>
        </w:tc>
        <w:tc>
          <w:tcPr>
            <w:tcW w:w="1134" w:type="dxa"/>
          </w:tcPr>
          <w:p w14:paraId="3197B5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1 234</w:t>
            </w:r>
          </w:p>
        </w:tc>
        <w:tc>
          <w:tcPr>
            <w:tcW w:w="1134" w:type="dxa"/>
          </w:tcPr>
          <w:p w14:paraId="2412A1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1 274</w:t>
            </w:r>
          </w:p>
        </w:tc>
        <w:tc>
          <w:tcPr>
            <w:tcW w:w="1134" w:type="dxa"/>
          </w:tcPr>
          <w:p w14:paraId="79D493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2 509</w:t>
            </w:r>
          </w:p>
        </w:tc>
        <w:tc>
          <w:tcPr>
            <w:tcW w:w="1205" w:type="dxa"/>
          </w:tcPr>
          <w:p w14:paraId="6B2891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1 295</w:t>
            </w:r>
          </w:p>
        </w:tc>
        <w:tc>
          <w:tcPr>
            <w:tcW w:w="1276" w:type="dxa"/>
          </w:tcPr>
          <w:p w14:paraId="0E5F81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1 382</w:t>
            </w:r>
          </w:p>
        </w:tc>
        <w:tc>
          <w:tcPr>
            <w:tcW w:w="1134" w:type="dxa"/>
          </w:tcPr>
          <w:p w14:paraId="00E5A4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2 677</w:t>
            </w:r>
          </w:p>
        </w:tc>
      </w:tr>
      <w:tr w:rsidR="007E1A4C" w:rsidRPr="006E4470" w14:paraId="65B1FE89" w14:textId="77777777" w:rsidTr="0055632E">
        <w:tc>
          <w:tcPr>
            <w:tcW w:w="1696" w:type="dxa"/>
          </w:tcPr>
          <w:p w14:paraId="292C3C4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Madagascar</w:t>
            </w:r>
          </w:p>
        </w:tc>
        <w:tc>
          <w:tcPr>
            <w:tcW w:w="851" w:type="dxa"/>
          </w:tcPr>
          <w:p w14:paraId="211253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22" w:type="dxa"/>
          </w:tcPr>
          <w:p w14:paraId="572054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0,005</w:t>
            </w:r>
          </w:p>
        </w:tc>
        <w:tc>
          <w:tcPr>
            <w:tcW w:w="1062" w:type="dxa"/>
          </w:tcPr>
          <w:p w14:paraId="0E50A3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670</w:t>
            </w:r>
          </w:p>
        </w:tc>
        <w:tc>
          <w:tcPr>
            <w:tcW w:w="1134" w:type="dxa"/>
          </w:tcPr>
          <w:p w14:paraId="46949A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710</w:t>
            </w:r>
          </w:p>
        </w:tc>
        <w:tc>
          <w:tcPr>
            <w:tcW w:w="993" w:type="dxa"/>
          </w:tcPr>
          <w:p w14:paraId="4E02C9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1 380</w:t>
            </w:r>
          </w:p>
        </w:tc>
        <w:tc>
          <w:tcPr>
            <w:tcW w:w="1134" w:type="dxa"/>
          </w:tcPr>
          <w:p w14:paraId="5BEB45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705</w:t>
            </w:r>
          </w:p>
        </w:tc>
        <w:tc>
          <w:tcPr>
            <w:tcW w:w="1134" w:type="dxa"/>
          </w:tcPr>
          <w:p w14:paraId="6BE13C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728</w:t>
            </w:r>
          </w:p>
        </w:tc>
        <w:tc>
          <w:tcPr>
            <w:tcW w:w="1134" w:type="dxa"/>
          </w:tcPr>
          <w:p w14:paraId="3AE6B6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1 433</w:t>
            </w:r>
          </w:p>
        </w:tc>
        <w:tc>
          <w:tcPr>
            <w:tcW w:w="1205" w:type="dxa"/>
          </w:tcPr>
          <w:p w14:paraId="3FF9FC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740</w:t>
            </w:r>
          </w:p>
        </w:tc>
        <w:tc>
          <w:tcPr>
            <w:tcW w:w="1276" w:type="dxa"/>
          </w:tcPr>
          <w:p w14:paraId="7455168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789</w:t>
            </w:r>
          </w:p>
        </w:tc>
        <w:tc>
          <w:tcPr>
            <w:tcW w:w="1134" w:type="dxa"/>
          </w:tcPr>
          <w:p w14:paraId="7F4DC6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1 529</w:t>
            </w:r>
          </w:p>
        </w:tc>
      </w:tr>
      <w:tr w:rsidR="007E1A4C" w:rsidRPr="006E4470" w14:paraId="4E0483BA" w14:textId="77777777" w:rsidTr="0055632E">
        <w:tc>
          <w:tcPr>
            <w:tcW w:w="1696" w:type="dxa"/>
          </w:tcPr>
          <w:p w14:paraId="787EB67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Malasia</w:t>
            </w:r>
          </w:p>
        </w:tc>
        <w:tc>
          <w:tcPr>
            <w:tcW w:w="851" w:type="dxa"/>
          </w:tcPr>
          <w:p w14:paraId="302A03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0,348</w:t>
            </w:r>
          </w:p>
        </w:tc>
        <w:tc>
          <w:tcPr>
            <w:tcW w:w="922" w:type="dxa"/>
          </w:tcPr>
          <w:p w14:paraId="56DE38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0,435</w:t>
            </w:r>
          </w:p>
        </w:tc>
        <w:tc>
          <w:tcPr>
            <w:tcW w:w="1062" w:type="dxa"/>
          </w:tcPr>
          <w:p w14:paraId="263269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58 272</w:t>
            </w:r>
          </w:p>
        </w:tc>
        <w:tc>
          <w:tcPr>
            <w:tcW w:w="1134" w:type="dxa"/>
          </w:tcPr>
          <w:p w14:paraId="77117C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61 769</w:t>
            </w:r>
          </w:p>
        </w:tc>
        <w:tc>
          <w:tcPr>
            <w:tcW w:w="993" w:type="dxa"/>
          </w:tcPr>
          <w:p w14:paraId="74D36F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120 041</w:t>
            </w:r>
          </w:p>
        </w:tc>
        <w:tc>
          <w:tcPr>
            <w:tcW w:w="1134" w:type="dxa"/>
          </w:tcPr>
          <w:p w14:paraId="6E78C5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61 359</w:t>
            </w:r>
          </w:p>
        </w:tc>
        <w:tc>
          <w:tcPr>
            <w:tcW w:w="1134" w:type="dxa"/>
          </w:tcPr>
          <w:p w14:paraId="2A2CD00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63 353</w:t>
            </w:r>
          </w:p>
        </w:tc>
        <w:tc>
          <w:tcPr>
            <w:tcW w:w="1134" w:type="dxa"/>
          </w:tcPr>
          <w:p w14:paraId="143669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124 712</w:t>
            </w:r>
          </w:p>
        </w:tc>
        <w:tc>
          <w:tcPr>
            <w:tcW w:w="1205" w:type="dxa"/>
          </w:tcPr>
          <w:p w14:paraId="06783B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64 380</w:t>
            </w:r>
          </w:p>
        </w:tc>
        <w:tc>
          <w:tcPr>
            <w:tcW w:w="1276" w:type="dxa"/>
          </w:tcPr>
          <w:p w14:paraId="4D98AF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68 681</w:t>
            </w:r>
          </w:p>
        </w:tc>
        <w:tc>
          <w:tcPr>
            <w:tcW w:w="1134" w:type="dxa"/>
          </w:tcPr>
          <w:p w14:paraId="75836D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133 061</w:t>
            </w:r>
          </w:p>
        </w:tc>
      </w:tr>
      <w:tr w:rsidR="007E1A4C" w:rsidRPr="006E4470" w14:paraId="732866A0" w14:textId="77777777" w:rsidTr="0055632E">
        <w:tc>
          <w:tcPr>
            <w:tcW w:w="1696" w:type="dxa"/>
          </w:tcPr>
          <w:p w14:paraId="1E3E5A4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Malawi</w:t>
            </w:r>
          </w:p>
        </w:tc>
        <w:tc>
          <w:tcPr>
            <w:tcW w:w="851" w:type="dxa"/>
          </w:tcPr>
          <w:p w14:paraId="591B0C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22" w:type="dxa"/>
          </w:tcPr>
          <w:p w14:paraId="7DC4CD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0,003</w:t>
            </w:r>
          </w:p>
        </w:tc>
        <w:tc>
          <w:tcPr>
            <w:tcW w:w="1062" w:type="dxa"/>
          </w:tcPr>
          <w:p w14:paraId="021B30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335</w:t>
            </w:r>
          </w:p>
        </w:tc>
        <w:tc>
          <w:tcPr>
            <w:tcW w:w="1134" w:type="dxa"/>
          </w:tcPr>
          <w:p w14:paraId="681D40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355</w:t>
            </w:r>
          </w:p>
        </w:tc>
        <w:tc>
          <w:tcPr>
            <w:tcW w:w="993" w:type="dxa"/>
          </w:tcPr>
          <w:p w14:paraId="453201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690</w:t>
            </w:r>
          </w:p>
        </w:tc>
        <w:tc>
          <w:tcPr>
            <w:tcW w:w="1134" w:type="dxa"/>
          </w:tcPr>
          <w:p w14:paraId="2A7E5D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353</w:t>
            </w:r>
          </w:p>
        </w:tc>
        <w:tc>
          <w:tcPr>
            <w:tcW w:w="1134" w:type="dxa"/>
          </w:tcPr>
          <w:p w14:paraId="4CE4CF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364</w:t>
            </w:r>
          </w:p>
        </w:tc>
        <w:tc>
          <w:tcPr>
            <w:tcW w:w="1134" w:type="dxa"/>
          </w:tcPr>
          <w:p w14:paraId="00EC683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717</w:t>
            </w:r>
          </w:p>
        </w:tc>
        <w:tc>
          <w:tcPr>
            <w:tcW w:w="1205" w:type="dxa"/>
          </w:tcPr>
          <w:p w14:paraId="08668CF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370</w:t>
            </w:r>
          </w:p>
        </w:tc>
        <w:tc>
          <w:tcPr>
            <w:tcW w:w="1276" w:type="dxa"/>
          </w:tcPr>
          <w:p w14:paraId="613A1B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395</w:t>
            </w:r>
          </w:p>
        </w:tc>
        <w:tc>
          <w:tcPr>
            <w:tcW w:w="1134" w:type="dxa"/>
          </w:tcPr>
          <w:p w14:paraId="0D50E3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765</w:t>
            </w:r>
          </w:p>
        </w:tc>
      </w:tr>
      <w:tr w:rsidR="007E1A4C" w:rsidRPr="006E4470" w14:paraId="76955756" w14:textId="77777777" w:rsidTr="0055632E">
        <w:tc>
          <w:tcPr>
            <w:tcW w:w="1696" w:type="dxa"/>
          </w:tcPr>
          <w:p w14:paraId="6FF5FF2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Maldivas</w:t>
            </w:r>
          </w:p>
        </w:tc>
        <w:tc>
          <w:tcPr>
            <w:tcW w:w="851" w:type="dxa"/>
          </w:tcPr>
          <w:p w14:paraId="4B4BA0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22" w:type="dxa"/>
          </w:tcPr>
          <w:p w14:paraId="2F4784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0,005</w:t>
            </w:r>
          </w:p>
        </w:tc>
        <w:tc>
          <w:tcPr>
            <w:tcW w:w="1062" w:type="dxa"/>
          </w:tcPr>
          <w:p w14:paraId="65A416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670</w:t>
            </w:r>
          </w:p>
        </w:tc>
        <w:tc>
          <w:tcPr>
            <w:tcW w:w="1134" w:type="dxa"/>
          </w:tcPr>
          <w:p w14:paraId="62F6FE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710</w:t>
            </w:r>
          </w:p>
        </w:tc>
        <w:tc>
          <w:tcPr>
            <w:tcW w:w="993" w:type="dxa"/>
          </w:tcPr>
          <w:p w14:paraId="38889F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1 380</w:t>
            </w:r>
          </w:p>
        </w:tc>
        <w:tc>
          <w:tcPr>
            <w:tcW w:w="1134" w:type="dxa"/>
          </w:tcPr>
          <w:p w14:paraId="6C659F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705</w:t>
            </w:r>
          </w:p>
        </w:tc>
        <w:tc>
          <w:tcPr>
            <w:tcW w:w="1134" w:type="dxa"/>
          </w:tcPr>
          <w:p w14:paraId="11B362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728</w:t>
            </w:r>
          </w:p>
        </w:tc>
        <w:tc>
          <w:tcPr>
            <w:tcW w:w="1134" w:type="dxa"/>
          </w:tcPr>
          <w:p w14:paraId="29DFCA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1 433</w:t>
            </w:r>
          </w:p>
        </w:tc>
        <w:tc>
          <w:tcPr>
            <w:tcW w:w="1205" w:type="dxa"/>
          </w:tcPr>
          <w:p w14:paraId="097B66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740</w:t>
            </w:r>
          </w:p>
        </w:tc>
        <w:tc>
          <w:tcPr>
            <w:tcW w:w="1276" w:type="dxa"/>
          </w:tcPr>
          <w:p w14:paraId="5E14B8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789</w:t>
            </w:r>
          </w:p>
        </w:tc>
        <w:tc>
          <w:tcPr>
            <w:tcW w:w="1134" w:type="dxa"/>
          </w:tcPr>
          <w:p w14:paraId="5C02E8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1 529</w:t>
            </w:r>
          </w:p>
        </w:tc>
      </w:tr>
      <w:tr w:rsidR="007E1A4C" w:rsidRPr="006E4470" w14:paraId="6E880719" w14:textId="77777777" w:rsidTr="0055632E">
        <w:tc>
          <w:tcPr>
            <w:tcW w:w="1696" w:type="dxa"/>
          </w:tcPr>
          <w:p w14:paraId="5A4467E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Malí</w:t>
            </w:r>
          </w:p>
        </w:tc>
        <w:tc>
          <w:tcPr>
            <w:tcW w:w="851" w:type="dxa"/>
          </w:tcPr>
          <w:p w14:paraId="0D5274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22" w:type="dxa"/>
          </w:tcPr>
          <w:p w14:paraId="2F3F3D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0,006</w:t>
            </w:r>
          </w:p>
        </w:tc>
        <w:tc>
          <w:tcPr>
            <w:tcW w:w="1062" w:type="dxa"/>
          </w:tcPr>
          <w:p w14:paraId="28154A9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837</w:t>
            </w:r>
          </w:p>
        </w:tc>
        <w:tc>
          <w:tcPr>
            <w:tcW w:w="1134" w:type="dxa"/>
          </w:tcPr>
          <w:p w14:paraId="53DACE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887</w:t>
            </w:r>
          </w:p>
        </w:tc>
        <w:tc>
          <w:tcPr>
            <w:tcW w:w="993" w:type="dxa"/>
          </w:tcPr>
          <w:p w14:paraId="0C21C0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1 725</w:t>
            </w:r>
          </w:p>
        </w:tc>
        <w:tc>
          <w:tcPr>
            <w:tcW w:w="1134" w:type="dxa"/>
          </w:tcPr>
          <w:p w14:paraId="05E098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882</w:t>
            </w:r>
          </w:p>
        </w:tc>
        <w:tc>
          <w:tcPr>
            <w:tcW w:w="1134" w:type="dxa"/>
          </w:tcPr>
          <w:p w14:paraId="144EE9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910</w:t>
            </w:r>
          </w:p>
        </w:tc>
        <w:tc>
          <w:tcPr>
            <w:tcW w:w="1134" w:type="dxa"/>
          </w:tcPr>
          <w:p w14:paraId="3255A2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1 792</w:t>
            </w:r>
          </w:p>
        </w:tc>
        <w:tc>
          <w:tcPr>
            <w:tcW w:w="1205" w:type="dxa"/>
          </w:tcPr>
          <w:p w14:paraId="1A5422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925</w:t>
            </w:r>
          </w:p>
        </w:tc>
        <w:tc>
          <w:tcPr>
            <w:tcW w:w="1276" w:type="dxa"/>
          </w:tcPr>
          <w:p w14:paraId="28C94FB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987</w:t>
            </w:r>
          </w:p>
        </w:tc>
        <w:tc>
          <w:tcPr>
            <w:tcW w:w="1134" w:type="dxa"/>
          </w:tcPr>
          <w:p w14:paraId="4E0345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1 912</w:t>
            </w:r>
          </w:p>
        </w:tc>
      </w:tr>
      <w:tr w:rsidR="007E1A4C" w:rsidRPr="006E4470" w14:paraId="3224A288" w14:textId="77777777" w:rsidTr="0055632E">
        <w:tc>
          <w:tcPr>
            <w:tcW w:w="1696" w:type="dxa"/>
          </w:tcPr>
          <w:p w14:paraId="73854AE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Malta</w:t>
            </w:r>
          </w:p>
        </w:tc>
        <w:tc>
          <w:tcPr>
            <w:tcW w:w="851" w:type="dxa"/>
          </w:tcPr>
          <w:p w14:paraId="5B96A3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0,019</w:t>
            </w:r>
          </w:p>
        </w:tc>
        <w:tc>
          <w:tcPr>
            <w:tcW w:w="922" w:type="dxa"/>
          </w:tcPr>
          <w:p w14:paraId="3D00F4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0,024</w:t>
            </w:r>
          </w:p>
        </w:tc>
        <w:tc>
          <w:tcPr>
            <w:tcW w:w="1062" w:type="dxa"/>
          </w:tcPr>
          <w:p w14:paraId="68A782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3 182</w:t>
            </w:r>
          </w:p>
        </w:tc>
        <w:tc>
          <w:tcPr>
            <w:tcW w:w="1134" w:type="dxa"/>
          </w:tcPr>
          <w:p w14:paraId="7D42C8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3 372</w:t>
            </w:r>
          </w:p>
        </w:tc>
        <w:tc>
          <w:tcPr>
            <w:tcW w:w="993" w:type="dxa"/>
          </w:tcPr>
          <w:p w14:paraId="060C95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6 554</w:t>
            </w:r>
          </w:p>
        </w:tc>
        <w:tc>
          <w:tcPr>
            <w:tcW w:w="1134" w:type="dxa"/>
          </w:tcPr>
          <w:p w14:paraId="2BCCB4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3 350</w:t>
            </w:r>
          </w:p>
        </w:tc>
        <w:tc>
          <w:tcPr>
            <w:tcW w:w="1134" w:type="dxa"/>
          </w:tcPr>
          <w:p w14:paraId="674436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3 459</w:t>
            </w:r>
          </w:p>
        </w:tc>
        <w:tc>
          <w:tcPr>
            <w:tcW w:w="1134" w:type="dxa"/>
          </w:tcPr>
          <w:p w14:paraId="3EF8AF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6 809</w:t>
            </w:r>
          </w:p>
        </w:tc>
        <w:tc>
          <w:tcPr>
            <w:tcW w:w="1205" w:type="dxa"/>
          </w:tcPr>
          <w:p w14:paraId="657CE8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3 515</w:t>
            </w:r>
          </w:p>
        </w:tc>
        <w:tc>
          <w:tcPr>
            <w:tcW w:w="1276" w:type="dxa"/>
          </w:tcPr>
          <w:p w14:paraId="03FD88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3 750</w:t>
            </w:r>
          </w:p>
        </w:tc>
        <w:tc>
          <w:tcPr>
            <w:tcW w:w="1134" w:type="dxa"/>
          </w:tcPr>
          <w:p w14:paraId="305B1A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7 265</w:t>
            </w:r>
          </w:p>
        </w:tc>
      </w:tr>
      <w:tr w:rsidR="007E1A4C" w:rsidRPr="006E4470" w14:paraId="60CD1251" w14:textId="77777777" w:rsidTr="0055632E">
        <w:tc>
          <w:tcPr>
            <w:tcW w:w="1696" w:type="dxa"/>
          </w:tcPr>
          <w:p w14:paraId="427C0A3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Marruecos</w:t>
            </w:r>
          </w:p>
        </w:tc>
        <w:tc>
          <w:tcPr>
            <w:tcW w:w="851" w:type="dxa"/>
          </w:tcPr>
          <w:p w14:paraId="2BA156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0,055</w:t>
            </w:r>
          </w:p>
        </w:tc>
        <w:tc>
          <w:tcPr>
            <w:tcW w:w="922" w:type="dxa"/>
          </w:tcPr>
          <w:p w14:paraId="6782F0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0,069</w:t>
            </w:r>
          </w:p>
        </w:tc>
        <w:tc>
          <w:tcPr>
            <w:tcW w:w="1062" w:type="dxa"/>
          </w:tcPr>
          <w:p w14:paraId="254DD0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9 210</w:t>
            </w:r>
          </w:p>
        </w:tc>
        <w:tc>
          <w:tcPr>
            <w:tcW w:w="1134" w:type="dxa"/>
          </w:tcPr>
          <w:p w14:paraId="353254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9 762</w:t>
            </w:r>
          </w:p>
        </w:tc>
        <w:tc>
          <w:tcPr>
            <w:tcW w:w="993" w:type="dxa"/>
          </w:tcPr>
          <w:p w14:paraId="66EF79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18 972</w:t>
            </w:r>
          </w:p>
        </w:tc>
        <w:tc>
          <w:tcPr>
            <w:tcW w:w="1134" w:type="dxa"/>
          </w:tcPr>
          <w:p w14:paraId="0C04F4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9 697</w:t>
            </w:r>
          </w:p>
        </w:tc>
        <w:tc>
          <w:tcPr>
            <w:tcW w:w="1134" w:type="dxa"/>
          </w:tcPr>
          <w:p w14:paraId="352C10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10 013</w:t>
            </w:r>
          </w:p>
        </w:tc>
        <w:tc>
          <w:tcPr>
            <w:tcW w:w="1134" w:type="dxa"/>
          </w:tcPr>
          <w:p w14:paraId="769054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19 710</w:t>
            </w:r>
          </w:p>
        </w:tc>
        <w:tc>
          <w:tcPr>
            <w:tcW w:w="1205" w:type="dxa"/>
          </w:tcPr>
          <w:p w14:paraId="1A10B2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10 175</w:t>
            </w:r>
          </w:p>
        </w:tc>
        <w:tc>
          <w:tcPr>
            <w:tcW w:w="1276" w:type="dxa"/>
          </w:tcPr>
          <w:p w14:paraId="0D9EB2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10 855</w:t>
            </w:r>
          </w:p>
        </w:tc>
        <w:tc>
          <w:tcPr>
            <w:tcW w:w="1134" w:type="dxa"/>
          </w:tcPr>
          <w:p w14:paraId="1C4010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21 030</w:t>
            </w:r>
          </w:p>
        </w:tc>
      </w:tr>
      <w:tr w:rsidR="007E1A4C" w:rsidRPr="006E4470" w14:paraId="5A1D42A5" w14:textId="77777777" w:rsidTr="0055632E">
        <w:tc>
          <w:tcPr>
            <w:tcW w:w="1696" w:type="dxa"/>
          </w:tcPr>
          <w:p w14:paraId="36449A3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Mauricio</w:t>
            </w:r>
          </w:p>
        </w:tc>
        <w:tc>
          <w:tcPr>
            <w:tcW w:w="851" w:type="dxa"/>
          </w:tcPr>
          <w:p w14:paraId="00DD4C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0,019</w:t>
            </w:r>
          </w:p>
        </w:tc>
        <w:tc>
          <w:tcPr>
            <w:tcW w:w="922" w:type="dxa"/>
          </w:tcPr>
          <w:p w14:paraId="44D29B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0,024</w:t>
            </w:r>
          </w:p>
        </w:tc>
        <w:tc>
          <w:tcPr>
            <w:tcW w:w="1062" w:type="dxa"/>
          </w:tcPr>
          <w:p w14:paraId="5EA8433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3 182</w:t>
            </w:r>
          </w:p>
        </w:tc>
        <w:tc>
          <w:tcPr>
            <w:tcW w:w="1134" w:type="dxa"/>
          </w:tcPr>
          <w:p w14:paraId="7827FD0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3 372</w:t>
            </w:r>
          </w:p>
        </w:tc>
        <w:tc>
          <w:tcPr>
            <w:tcW w:w="993" w:type="dxa"/>
          </w:tcPr>
          <w:p w14:paraId="31230A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6 554</w:t>
            </w:r>
          </w:p>
        </w:tc>
        <w:tc>
          <w:tcPr>
            <w:tcW w:w="1134" w:type="dxa"/>
          </w:tcPr>
          <w:p w14:paraId="2856AE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3 350</w:t>
            </w:r>
          </w:p>
        </w:tc>
        <w:tc>
          <w:tcPr>
            <w:tcW w:w="1134" w:type="dxa"/>
          </w:tcPr>
          <w:p w14:paraId="206716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3 459</w:t>
            </w:r>
          </w:p>
        </w:tc>
        <w:tc>
          <w:tcPr>
            <w:tcW w:w="1134" w:type="dxa"/>
          </w:tcPr>
          <w:p w14:paraId="2DD908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6 809</w:t>
            </w:r>
          </w:p>
        </w:tc>
        <w:tc>
          <w:tcPr>
            <w:tcW w:w="1205" w:type="dxa"/>
          </w:tcPr>
          <w:p w14:paraId="7A27D1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3 515</w:t>
            </w:r>
          </w:p>
        </w:tc>
        <w:tc>
          <w:tcPr>
            <w:tcW w:w="1276" w:type="dxa"/>
          </w:tcPr>
          <w:p w14:paraId="64AA1F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3 750</w:t>
            </w:r>
          </w:p>
        </w:tc>
        <w:tc>
          <w:tcPr>
            <w:tcW w:w="1134" w:type="dxa"/>
          </w:tcPr>
          <w:p w14:paraId="6D9722C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7 265</w:t>
            </w:r>
          </w:p>
        </w:tc>
      </w:tr>
      <w:tr w:rsidR="007E1A4C" w:rsidRPr="006E4470" w14:paraId="4BC13790" w14:textId="77777777" w:rsidTr="0055632E">
        <w:tc>
          <w:tcPr>
            <w:tcW w:w="1696" w:type="dxa"/>
          </w:tcPr>
          <w:p w14:paraId="2F92899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Mauritania</w:t>
            </w:r>
          </w:p>
        </w:tc>
        <w:tc>
          <w:tcPr>
            <w:tcW w:w="851" w:type="dxa"/>
          </w:tcPr>
          <w:p w14:paraId="23B50A9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22" w:type="dxa"/>
          </w:tcPr>
          <w:p w14:paraId="73635D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0,003</w:t>
            </w:r>
          </w:p>
        </w:tc>
        <w:tc>
          <w:tcPr>
            <w:tcW w:w="1062" w:type="dxa"/>
          </w:tcPr>
          <w:p w14:paraId="45F4B52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335</w:t>
            </w:r>
          </w:p>
        </w:tc>
        <w:tc>
          <w:tcPr>
            <w:tcW w:w="1134" w:type="dxa"/>
          </w:tcPr>
          <w:p w14:paraId="57D66A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355</w:t>
            </w:r>
          </w:p>
        </w:tc>
        <w:tc>
          <w:tcPr>
            <w:tcW w:w="993" w:type="dxa"/>
          </w:tcPr>
          <w:p w14:paraId="57B974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690</w:t>
            </w:r>
          </w:p>
        </w:tc>
        <w:tc>
          <w:tcPr>
            <w:tcW w:w="1134" w:type="dxa"/>
          </w:tcPr>
          <w:p w14:paraId="00B358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353</w:t>
            </w:r>
          </w:p>
        </w:tc>
        <w:tc>
          <w:tcPr>
            <w:tcW w:w="1134" w:type="dxa"/>
          </w:tcPr>
          <w:p w14:paraId="7B48B3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364</w:t>
            </w:r>
          </w:p>
        </w:tc>
        <w:tc>
          <w:tcPr>
            <w:tcW w:w="1134" w:type="dxa"/>
          </w:tcPr>
          <w:p w14:paraId="2F0C6A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717</w:t>
            </w:r>
          </w:p>
        </w:tc>
        <w:tc>
          <w:tcPr>
            <w:tcW w:w="1205" w:type="dxa"/>
          </w:tcPr>
          <w:p w14:paraId="0A5FA0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370</w:t>
            </w:r>
          </w:p>
        </w:tc>
        <w:tc>
          <w:tcPr>
            <w:tcW w:w="1276" w:type="dxa"/>
          </w:tcPr>
          <w:p w14:paraId="11965D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395</w:t>
            </w:r>
          </w:p>
        </w:tc>
        <w:tc>
          <w:tcPr>
            <w:tcW w:w="1134" w:type="dxa"/>
          </w:tcPr>
          <w:p w14:paraId="508CFC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765</w:t>
            </w:r>
          </w:p>
        </w:tc>
      </w:tr>
      <w:tr w:rsidR="007E1A4C" w:rsidRPr="006E4470" w14:paraId="5E39DB68" w14:textId="77777777" w:rsidTr="0055632E">
        <w:tc>
          <w:tcPr>
            <w:tcW w:w="1696" w:type="dxa"/>
          </w:tcPr>
          <w:p w14:paraId="4E7D6BB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México</w:t>
            </w:r>
          </w:p>
        </w:tc>
        <w:tc>
          <w:tcPr>
            <w:tcW w:w="851" w:type="dxa"/>
          </w:tcPr>
          <w:p w14:paraId="3C998A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1,221</w:t>
            </w:r>
          </w:p>
        </w:tc>
        <w:tc>
          <w:tcPr>
            <w:tcW w:w="922" w:type="dxa"/>
          </w:tcPr>
          <w:p w14:paraId="6960F7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1,526</w:t>
            </w:r>
          </w:p>
        </w:tc>
        <w:tc>
          <w:tcPr>
            <w:tcW w:w="1062" w:type="dxa"/>
          </w:tcPr>
          <w:p w14:paraId="480E68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204 456</w:t>
            </w:r>
          </w:p>
        </w:tc>
        <w:tc>
          <w:tcPr>
            <w:tcW w:w="1134" w:type="dxa"/>
          </w:tcPr>
          <w:p w14:paraId="6BC273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216 722</w:t>
            </w:r>
          </w:p>
        </w:tc>
        <w:tc>
          <w:tcPr>
            <w:tcW w:w="993" w:type="dxa"/>
          </w:tcPr>
          <w:p w14:paraId="1DC5D4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421 178</w:t>
            </w:r>
          </w:p>
        </w:tc>
        <w:tc>
          <w:tcPr>
            <w:tcW w:w="1134" w:type="dxa"/>
          </w:tcPr>
          <w:p w14:paraId="4986824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215 284</w:t>
            </w:r>
          </w:p>
        </w:tc>
        <w:tc>
          <w:tcPr>
            <w:tcW w:w="1134" w:type="dxa"/>
          </w:tcPr>
          <w:p w14:paraId="4841CD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222 283</w:t>
            </w:r>
          </w:p>
        </w:tc>
        <w:tc>
          <w:tcPr>
            <w:tcW w:w="1134" w:type="dxa"/>
          </w:tcPr>
          <w:p w14:paraId="1F8853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437 567</w:t>
            </w:r>
          </w:p>
        </w:tc>
        <w:tc>
          <w:tcPr>
            <w:tcW w:w="1205" w:type="dxa"/>
          </w:tcPr>
          <w:p w14:paraId="4BE7FC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225 886</w:t>
            </w:r>
          </w:p>
        </w:tc>
        <w:tc>
          <w:tcPr>
            <w:tcW w:w="1276" w:type="dxa"/>
          </w:tcPr>
          <w:p w14:paraId="1DDD430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240 976</w:t>
            </w:r>
          </w:p>
        </w:tc>
        <w:tc>
          <w:tcPr>
            <w:tcW w:w="1134" w:type="dxa"/>
          </w:tcPr>
          <w:p w14:paraId="4C61C7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466 862</w:t>
            </w:r>
          </w:p>
        </w:tc>
      </w:tr>
      <w:tr w:rsidR="007E1A4C" w:rsidRPr="006E4470" w14:paraId="0A9B69AE" w14:textId="77777777" w:rsidTr="0055632E">
        <w:tc>
          <w:tcPr>
            <w:tcW w:w="1696" w:type="dxa"/>
          </w:tcPr>
          <w:p w14:paraId="6CA314D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Micronesia (Estados Federados de)</w:t>
            </w:r>
          </w:p>
        </w:tc>
        <w:tc>
          <w:tcPr>
            <w:tcW w:w="851" w:type="dxa"/>
          </w:tcPr>
          <w:p w14:paraId="4764A5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7B1BB4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70E158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10186E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144621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617D8E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28D70CD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5D13677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4C75539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4C1592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72B0FB0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4BD1DA1A" w14:textId="77777777" w:rsidTr="0055632E">
        <w:tc>
          <w:tcPr>
            <w:tcW w:w="1696" w:type="dxa"/>
          </w:tcPr>
          <w:p w14:paraId="0731F0C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Mónaco</w:t>
            </w:r>
          </w:p>
        </w:tc>
        <w:tc>
          <w:tcPr>
            <w:tcW w:w="851" w:type="dxa"/>
          </w:tcPr>
          <w:p w14:paraId="21EF07D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0,011</w:t>
            </w:r>
          </w:p>
        </w:tc>
        <w:tc>
          <w:tcPr>
            <w:tcW w:w="922" w:type="dxa"/>
          </w:tcPr>
          <w:p w14:paraId="6A0BAA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0,014</w:t>
            </w:r>
          </w:p>
        </w:tc>
        <w:tc>
          <w:tcPr>
            <w:tcW w:w="1062" w:type="dxa"/>
          </w:tcPr>
          <w:p w14:paraId="5C9DA3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1 842</w:t>
            </w:r>
          </w:p>
        </w:tc>
        <w:tc>
          <w:tcPr>
            <w:tcW w:w="1134" w:type="dxa"/>
          </w:tcPr>
          <w:p w14:paraId="26A2BE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1 952</w:t>
            </w:r>
          </w:p>
        </w:tc>
        <w:tc>
          <w:tcPr>
            <w:tcW w:w="993" w:type="dxa"/>
          </w:tcPr>
          <w:p w14:paraId="4C722C9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3 794</w:t>
            </w:r>
          </w:p>
        </w:tc>
        <w:tc>
          <w:tcPr>
            <w:tcW w:w="1134" w:type="dxa"/>
          </w:tcPr>
          <w:p w14:paraId="532516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1 939</w:t>
            </w:r>
          </w:p>
        </w:tc>
        <w:tc>
          <w:tcPr>
            <w:tcW w:w="1134" w:type="dxa"/>
          </w:tcPr>
          <w:p w14:paraId="50EDC19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2 003</w:t>
            </w:r>
          </w:p>
        </w:tc>
        <w:tc>
          <w:tcPr>
            <w:tcW w:w="1134" w:type="dxa"/>
          </w:tcPr>
          <w:p w14:paraId="4C29885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3 942</w:t>
            </w:r>
          </w:p>
        </w:tc>
        <w:tc>
          <w:tcPr>
            <w:tcW w:w="1205" w:type="dxa"/>
          </w:tcPr>
          <w:p w14:paraId="706139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2 035</w:t>
            </w:r>
          </w:p>
        </w:tc>
        <w:tc>
          <w:tcPr>
            <w:tcW w:w="1276" w:type="dxa"/>
          </w:tcPr>
          <w:p w14:paraId="5CF8AA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2 171</w:t>
            </w:r>
          </w:p>
        </w:tc>
        <w:tc>
          <w:tcPr>
            <w:tcW w:w="1134" w:type="dxa"/>
          </w:tcPr>
          <w:p w14:paraId="4AAF8D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4 206</w:t>
            </w:r>
          </w:p>
        </w:tc>
      </w:tr>
      <w:tr w:rsidR="007E1A4C" w:rsidRPr="006E4470" w14:paraId="4EA5619B" w14:textId="77777777" w:rsidTr="0055632E">
        <w:tc>
          <w:tcPr>
            <w:tcW w:w="1696" w:type="dxa"/>
          </w:tcPr>
          <w:p w14:paraId="4CA8FE2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Mongolia</w:t>
            </w:r>
          </w:p>
        </w:tc>
        <w:tc>
          <w:tcPr>
            <w:tcW w:w="851" w:type="dxa"/>
          </w:tcPr>
          <w:p w14:paraId="0A2BB8F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22" w:type="dxa"/>
          </w:tcPr>
          <w:p w14:paraId="4A6309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0,005</w:t>
            </w:r>
          </w:p>
        </w:tc>
        <w:tc>
          <w:tcPr>
            <w:tcW w:w="1062" w:type="dxa"/>
          </w:tcPr>
          <w:p w14:paraId="546BDCE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670</w:t>
            </w:r>
          </w:p>
        </w:tc>
        <w:tc>
          <w:tcPr>
            <w:tcW w:w="1134" w:type="dxa"/>
          </w:tcPr>
          <w:p w14:paraId="49065D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710</w:t>
            </w:r>
          </w:p>
        </w:tc>
        <w:tc>
          <w:tcPr>
            <w:tcW w:w="993" w:type="dxa"/>
          </w:tcPr>
          <w:p w14:paraId="1447E5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1 380</w:t>
            </w:r>
          </w:p>
        </w:tc>
        <w:tc>
          <w:tcPr>
            <w:tcW w:w="1134" w:type="dxa"/>
          </w:tcPr>
          <w:p w14:paraId="253C02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705</w:t>
            </w:r>
          </w:p>
        </w:tc>
        <w:tc>
          <w:tcPr>
            <w:tcW w:w="1134" w:type="dxa"/>
          </w:tcPr>
          <w:p w14:paraId="0A49AE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728</w:t>
            </w:r>
          </w:p>
        </w:tc>
        <w:tc>
          <w:tcPr>
            <w:tcW w:w="1134" w:type="dxa"/>
          </w:tcPr>
          <w:p w14:paraId="47AB80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1 433</w:t>
            </w:r>
          </w:p>
        </w:tc>
        <w:tc>
          <w:tcPr>
            <w:tcW w:w="1205" w:type="dxa"/>
          </w:tcPr>
          <w:p w14:paraId="196FDF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740</w:t>
            </w:r>
          </w:p>
        </w:tc>
        <w:tc>
          <w:tcPr>
            <w:tcW w:w="1276" w:type="dxa"/>
          </w:tcPr>
          <w:p w14:paraId="73CE59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789</w:t>
            </w:r>
          </w:p>
        </w:tc>
        <w:tc>
          <w:tcPr>
            <w:tcW w:w="1134" w:type="dxa"/>
          </w:tcPr>
          <w:p w14:paraId="4E59307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1 529</w:t>
            </w:r>
          </w:p>
        </w:tc>
      </w:tr>
      <w:tr w:rsidR="007E1A4C" w:rsidRPr="006E4470" w14:paraId="2FFC4101" w14:textId="77777777" w:rsidTr="0055632E">
        <w:trPr>
          <w:trHeight w:val="246"/>
        </w:trPr>
        <w:tc>
          <w:tcPr>
            <w:tcW w:w="1696" w:type="dxa"/>
          </w:tcPr>
          <w:p w14:paraId="399E545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Montenegro</w:t>
            </w:r>
          </w:p>
        </w:tc>
        <w:tc>
          <w:tcPr>
            <w:tcW w:w="851" w:type="dxa"/>
          </w:tcPr>
          <w:p w14:paraId="0A178A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22" w:type="dxa"/>
          </w:tcPr>
          <w:p w14:paraId="44391B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0,005</w:t>
            </w:r>
          </w:p>
        </w:tc>
        <w:tc>
          <w:tcPr>
            <w:tcW w:w="1062" w:type="dxa"/>
          </w:tcPr>
          <w:p w14:paraId="5DCDFA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670</w:t>
            </w:r>
          </w:p>
        </w:tc>
        <w:tc>
          <w:tcPr>
            <w:tcW w:w="1134" w:type="dxa"/>
          </w:tcPr>
          <w:p w14:paraId="41FF05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710</w:t>
            </w:r>
          </w:p>
        </w:tc>
        <w:tc>
          <w:tcPr>
            <w:tcW w:w="993" w:type="dxa"/>
          </w:tcPr>
          <w:p w14:paraId="6F863A2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1 380</w:t>
            </w:r>
          </w:p>
        </w:tc>
        <w:tc>
          <w:tcPr>
            <w:tcW w:w="1134" w:type="dxa"/>
          </w:tcPr>
          <w:p w14:paraId="0B721B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705</w:t>
            </w:r>
          </w:p>
        </w:tc>
        <w:tc>
          <w:tcPr>
            <w:tcW w:w="1134" w:type="dxa"/>
          </w:tcPr>
          <w:p w14:paraId="33999B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728</w:t>
            </w:r>
          </w:p>
        </w:tc>
        <w:tc>
          <w:tcPr>
            <w:tcW w:w="1134" w:type="dxa"/>
          </w:tcPr>
          <w:p w14:paraId="26E476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1 433</w:t>
            </w:r>
          </w:p>
        </w:tc>
        <w:tc>
          <w:tcPr>
            <w:tcW w:w="1205" w:type="dxa"/>
          </w:tcPr>
          <w:p w14:paraId="25A7DC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740</w:t>
            </w:r>
          </w:p>
        </w:tc>
        <w:tc>
          <w:tcPr>
            <w:tcW w:w="1276" w:type="dxa"/>
          </w:tcPr>
          <w:p w14:paraId="33C998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789</w:t>
            </w:r>
          </w:p>
        </w:tc>
        <w:tc>
          <w:tcPr>
            <w:tcW w:w="1134" w:type="dxa"/>
          </w:tcPr>
          <w:p w14:paraId="57F368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1 529</w:t>
            </w:r>
          </w:p>
        </w:tc>
      </w:tr>
      <w:tr w:rsidR="007E1A4C" w:rsidRPr="006E4470" w14:paraId="1E792063" w14:textId="77777777" w:rsidTr="0055632E">
        <w:tc>
          <w:tcPr>
            <w:tcW w:w="1696" w:type="dxa"/>
          </w:tcPr>
          <w:p w14:paraId="7B5682A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Mozambique</w:t>
            </w:r>
          </w:p>
        </w:tc>
        <w:tc>
          <w:tcPr>
            <w:tcW w:w="851" w:type="dxa"/>
          </w:tcPr>
          <w:p w14:paraId="40E013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22" w:type="dxa"/>
          </w:tcPr>
          <w:p w14:paraId="6F52F1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0,005</w:t>
            </w:r>
          </w:p>
        </w:tc>
        <w:tc>
          <w:tcPr>
            <w:tcW w:w="1062" w:type="dxa"/>
          </w:tcPr>
          <w:p w14:paraId="5C0405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670</w:t>
            </w:r>
          </w:p>
        </w:tc>
        <w:tc>
          <w:tcPr>
            <w:tcW w:w="1134" w:type="dxa"/>
          </w:tcPr>
          <w:p w14:paraId="2160C1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710</w:t>
            </w:r>
          </w:p>
        </w:tc>
        <w:tc>
          <w:tcPr>
            <w:tcW w:w="993" w:type="dxa"/>
          </w:tcPr>
          <w:p w14:paraId="17F2E9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1 380</w:t>
            </w:r>
          </w:p>
        </w:tc>
        <w:tc>
          <w:tcPr>
            <w:tcW w:w="1134" w:type="dxa"/>
          </w:tcPr>
          <w:p w14:paraId="5CE1BF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705</w:t>
            </w:r>
          </w:p>
        </w:tc>
        <w:tc>
          <w:tcPr>
            <w:tcW w:w="1134" w:type="dxa"/>
          </w:tcPr>
          <w:p w14:paraId="5B79A0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728</w:t>
            </w:r>
          </w:p>
        </w:tc>
        <w:tc>
          <w:tcPr>
            <w:tcW w:w="1134" w:type="dxa"/>
          </w:tcPr>
          <w:p w14:paraId="64076C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1 433</w:t>
            </w:r>
          </w:p>
        </w:tc>
        <w:tc>
          <w:tcPr>
            <w:tcW w:w="1205" w:type="dxa"/>
          </w:tcPr>
          <w:p w14:paraId="0BD7BC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740</w:t>
            </w:r>
          </w:p>
        </w:tc>
        <w:tc>
          <w:tcPr>
            <w:tcW w:w="1276" w:type="dxa"/>
          </w:tcPr>
          <w:p w14:paraId="6E6A8D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789</w:t>
            </w:r>
          </w:p>
        </w:tc>
        <w:tc>
          <w:tcPr>
            <w:tcW w:w="1134" w:type="dxa"/>
          </w:tcPr>
          <w:p w14:paraId="08BB8F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1 529</w:t>
            </w:r>
          </w:p>
        </w:tc>
      </w:tr>
      <w:tr w:rsidR="007E1A4C" w:rsidRPr="006E4470" w14:paraId="041468ED" w14:textId="77777777" w:rsidTr="0055632E">
        <w:tc>
          <w:tcPr>
            <w:tcW w:w="1696" w:type="dxa"/>
          </w:tcPr>
          <w:p w14:paraId="27DC31C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Myanmar</w:t>
            </w:r>
          </w:p>
        </w:tc>
        <w:tc>
          <w:tcPr>
            <w:tcW w:w="851" w:type="dxa"/>
          </w:tcPr>
          <w:p w14:paraId="456DB7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22" w:type="dxa"/>
          </w:tcPr>
          <w:p w14:paraId="1D206D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062" w:type="dxa"/>
          </w:tcPr>
          <w:p w14:paraId="0014195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1 340</w:t>
            </w:r>
          </w:p>
        </w:tc>
        <w:tc>
          <w:tcPr>
            <w:tcW w:w="1134" w:type="dxa"/>
          </w:tcPr>
          <w:p w14:paraId="1E1BFCE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1 420</w:t>
            </w:r>
          </w:p>
        </w:tc>
        <w:tc>
          <w:tcPr>
            <w:tcW w:w="993" w:type="dxa"/>
          </w:tcPr>
          <w:p w14:paraId="32C251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2 759</w:t>
            </w:r>
          </w:p>
        </w:tc>
        <w:tc>
          <w:tcPr>
            <w:tcW w:w="1134" w:type="dxa"/>
          </w:tcPr>
          <w:p w14:paraId="63B343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1 410</w:t>
            </w:r>
          </w:p>
        </w:tc>
        <w:tc>
          <w:tcPr>
            <w:tcW w:w="1134" w:type="dxa"/>
          </w:tcPr>
          <w:p w14:paraId="6F2095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1 456</w:t>
            </w:r>
          </w:p>
        </w:tc>
        <w:tc>
          <w:tcPr>
            <w:tcW w:w="1134" w:type="dxa"/>
          </w:tcPr>
          <w:p w14:paraId="501818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2 867</w:t>
            </w:r>
          </w:p>
        </w:tc>
        <w:tc>
          <w:tcPr>
            <w:tcW w:w="1205" w:type="dxa"/>
          </w:tcPr>
          <w:p w14:paraId="4763568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1 480</w:t>
            </w:r>
          </w:p>
        </w:tc>
        <w:tc>
          <w:tcPr>
            <w:tcW w:w="1276" w:type="dxa"/>
          </w:tcPr>
          <w:p w14:paraId="48FB42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1 579</w:t>
            </w:r>
          </w:p>
        </w:tc>
        <w:tc>
          <w:tcPr>
            <w:tcW w:w="1134" w:type="dxa"/>
          </w:tcPr>
          <w:p w14:paraId="6A20B6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3 059</w:t>
            </w:r>
          </w:p>
        </w:tc>
      </w:tr>
      <w:tr w:rsidR="007E1A4C" w:rsidRPr="006E4470" w14:paraId="22B8B2AE" w14:textId="77777777" w:rsidTr="0055632E">
        <w:tc>
          <w:tcPr>
            <w:tcW w:w="1696" w:type="dxa"/>
          </w:tcPr>
          <w:p w14:paraId="1E09EC6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Namibia</w:t>
            </w:r>
          </w:p>
        </w:tc>
        <w:tc>
          <w:tcPr>
            <w:tcW w:w="851" w:type="dxa"/>
          </w:tcPr>
          <w:p w14:paraId="7DBE9D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0,009</w:t>
            </w:r>
          </w:p>
        </w:tc>
        <w:tc>
          <w:tcPr>
            <w:tcW w:w="922" w:type="dxa"/>
          </w:tcPr>
          <w:p w14:paraId="14A0DA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0,011</w:t>
            </w:r>
          </w:p>
        </w:tc>
        <w:tc>
          <w:tcPr>
            <w:tcW w:w="1062" w:type="dxa"/>
          </w:tcPr>
          <w:p w14:paraId="79E2DD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1 507</w:t>
            </w:r>
          </w:p>
        </w:tc>
        <w:tc>
          <w:tcPr>
            <w:tcW w:w="1134" w:type="dxa"/>
          </w:tcPr>
          <w:p w14:paraId="0F5D9C1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1 597</w:t>
            </w:r>
          </w:p>
        </w:tc>
        <w:tc>
          <w:tcPr>
            <w:tcW w:w="993" w:type="dxa"/>
          </w:tcPr>
          <w:p w14:paraId="153B05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3 105</w:t>
            </w:r>
          </w:p>
        </w:tc>
        <w:tc>
          <w:tcPr>
            <w:tcW w:w="1134" w:type="dxa"/>
          </w:tcPr>
          <w:p w14:paraId="145F96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1 587</w:t>
            </w:r>
          </w:p>
        </w:tc>
        <w:tc>
          <w:tcPr>
            <w:tcW w:w="1134" w:type="dxa"/>
          </w:tcPr>
          <w:p w14:paraId="32146C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1 638</w:t>
            </w:r>
          </w:p>
        </w:tc>
        <w:tc>
          <w:tcPr>
            <w:tcW w:w="1134" w:type="dxa"/>
          </w:tcPr>
          <w:p w14:paraId="5493FE8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3 225</w:t>
            </w:r>
          </w:p>
        </w:tc>
        <w:tc>
          <w:tcPr>
            <w:tcW w:w="1205" w:type="dxa"/>
          </w:tcPr>
          <w:p w14:paraId="4C98ADE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1 665</w:t>
            </w:r>
          </w:p>
        </w:tc>
        <w:tc>
          <w:tcPr>
            <w:tcW w:w="1276" w:type="dxa"/>
          </w:tcPr>
          <w:p w14:paraId="185452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1 776</w:t>
            </w:r>
          </w:p>
        </w:tc>
        <w:tc>
          <w:tcPr>
            <w:tcW w:w="1134" w:type="dxa"/>
          </w:tcPr>
          <w:p w14:paraId="75ED11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3 441</w:t>
            </w:r>
          </w:p>
        </w:tc>
      </w:tr>
      <w:tr w:rsidR="007E1A4C" w:rsidRPr="006E4470" w14:paraId="159EF7E0" w14:textId="77777777" w:rsidTr="0055632E">
        <w:tc>
          <w:tcPr>
            <w:tcW w:w="1696" w:type="dxa"/>
          </w:tcPr>
          <w:p w14:paraId="22AB940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Nauru</w:t>
            </w:r>
          </w:p>
        </w:tc>
        <w:tc>
          <w:tcPr>
            <w:tcW w:w="851" w:type="dxa"/>
          </w:tcPr>
          <w:p w14:paraId="2B5BA4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75C533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062" w:type="dxa"/>
          </w:tcPr>
          <w:p w14:paraId="2953CE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1134" w:type="dxa"/>
          </w:tcPr>
          <w:p w14:paraId="0F2F34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20FFE3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13D252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06AD8F8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4B68D3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0F8DDB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5017AD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37781A8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7638008A" w14:textId="77777777" w:rsidTr="0055632E">
        <w:tc>
          <w:tcPr>
            <w:tcW w:w="1696" w:type="dxa"/>
          </w:tcPr>
          <w:p w14:paraId="0E981AC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Nepal</w:t>
            </w:r>
          </w:p>
        </w:tc>
        <w:tc>
          <w:tcPr>
            <w:tcW w:w="851" w:type="dxa"/>
          </w:tcPr>
          <w:p w14:paraId="7C4711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22" w:type="dxa"/>
          </w:tcPr>
          <w:p w14:paraId="4D74DF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062" w:type="dxa"/>
          </w:tcPr>
          <w:p w14:paraId="17BA03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1 340</w:t>
            </w:r>
          </w:p>
        </w:tc>
        <w:tc>
          <w:tcPr>
            <w:tcW w:w="1134" w:type="dxa"/>
          </w:tcPr>
          <w:p w14:paraId="562AEB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1 420</w:t>
            </w:r>
          </w:p>
        </w:tc>
        <w:tc>
          <w:tcPr>
            <w:tcW w:w="993" w:type="dxa"/>
          </w:tcPr>
          <w:p w14:paraId="478BBD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2 759</w:t>
            </w:r>
          </w:p>
        </w:tc>
        <w:tc>
          <w:tcPr>
            <w:tcW w:w="1134" w:type="dxa"/>
          </w:tcPr>
          <w:p w14:paraId="56E79B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1 410</w:t>
            </w:r>
          </w:p>
        </w:tc>
        <w:tc>
          <w:tcPr>
            <w:tcW w:w="1134" w:type="dxa"/>
          </w:tcPr>
          <w:p w14:paraId="0E57EF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1 456</w:t>
            </w:r>
          </w:p>
        </w:tc>
        <w:tc>
          <w:tcPr>
            <w:tcW w:w="1134" w:type="dxa"/>
          </w:tcPr>
          <w:p w14:paraId="5E92DD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2 867</w:t>
            </w:r>
          </w:p>
        </w:tc>
        <w:tc>
          <w:tcPr>
            <w:tcW w:w="1205" w:type="dxa"/>
          </w:tcPr>
          <w:p w14:paraId="435970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1 480</w:t>
            </w:r>
          </w:p>
        </w:tc>
        <w:tc>
          <w:tcPr>
            <w:tcW w:w="1276" w:type="dxa"/>
          </w:tcPr>
          <w:p w14:paraId="5948FA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1 579</w:t>
            </w:r>
          </w:p>
        </w:tc>
        <w:tc>
          <w:tcPr>
            <w:tcW w:w="1134" w:type="dxa"/>
          </w:tcPr>
          <w:p w14:paraId="5FBD24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3 059</w:t>
            </w:r>
          </w:p>
        </w:tc>
      </w:tr>
      <w:tr w:rsidR="007E1A4C" w:rsidRPr="006E4470" w14:paraId="4DA37749" w14:textId="77777777" w:rsidTr="0055632E">
        <w:tc>
          <w:tcPr>
            <w:tcW w:w="1696" w:type="dxa"/>
          </w:tcPr>
          <w:p w14:paraId="5D7994B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Nicaragua</w:t>
            </w:r>
          </w:p>
        </w:tc>
        <w:tc>
          <w:tcPr>
            <w:tcW w:w="851" w:type="dxa"/>
          </w:tcPr>
          <w:p w14:paraId="1C4AD7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22" w:type="dxa"/>
          </w:tcPr>
          <w:p w14:paraId="7E2F55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062" w:type="dxa"/>
          </w:tcPr>
          <w:p w14:paraId="78F617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837</w:t>
            </w:r>
          </w:p>
        </w:tc>
        <w:tc>
          <w:tcPr>
            <w:tcW w:w="1134" w:type="dxa"/>
          </w:tcPr>
          <w:p w14:paraId="13FCD4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887</w:t>
            </w:r>
          </w:p>
        </w:tc>
        <w:tc>
          <w:tcPr>
            <w:tcW w:w="993" w:type="dxa"/>
          </w:tcPr>
          <w:p w14:paraId="6583D7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1 725</w:t>
            </w:r>
          </w:p>
        </w:tc>
        <w:tc>
          <w:tcPr>
            <w:tcW w:w="1134" w:type="dxa"/>
          </w:tcPr>
          <w:p w14:paraId="0DFFC6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882</w:t>
            </w:r>
          </w:p>
        </w:tc>
        <w:tc>
          <w:tcPr>
            <w:tcW w:w="1134" w:type="dxa"/>
          </w:tcPr>
          <w:p w14:paraId="286E7B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910</w:t>
            </w:r>
          </w:p>
        </w:tc>
        <w:tc>
          <w:tcPr>
            <w:tcW w:w="1134" w:type="dxa"/>
          </w:tcPr>
          <w:p w14:paraId="3171CE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1 792</w:t>
            </w:r>
          </w:p>
        </w:tc>
        <w:tc>
          <w:tcPr>
            <w:tcW w:w="1205" w:type="dxa"/>
          </w:tcPr>
          <w:p w14:paraId="75FE5A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925</w:t>
            </w:r>
          </w:p>
        </w:tc>
        <w:tc>
          <w:tcPr>
            <w:tcW w:w="1276" w:type="dxa"/>
          </w:tcPr>
          <w:p w14:paraId="39D555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987</w:t>
            </w:r>
          </w:p>
        </w:tc>
        <w:tc>
          <w:tcPr>
            <w:tcW w:w="1134" w:type="dxa"/>
          </w:tcPr>
          <w:p w14:paraId="483FAB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1 912</w:t>
            </w:r>
          </w:p>
        </w:tc>
      </w:tr>
      <w:tr w:rsidR="007E1A4C" w:rsidRPr="006E4470" w14:paraId="5EF58DEB" w14:textId="77777777" w:rsidTr="0055632E">
        <w:tc>
          <w:tcPr>
            <w:tcW w:w="1696" w:type="dxa"/>
          </w:tcPr>
          <w:p w14:paraId="13241C4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Níger</w:t>
            </w:r>
          </w:p>
        </w:tc>
        <w:tc>
          <w:tcPr>
            <w:tcW w:w="851" w:type="dxa"/>
          </w:tcPr>
          <w:p w14:paraId="6B5E04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922" w:type="dxa"/>
          </w:tcPr>
          <w:p w14:paraId="10E040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0,004</w:t>
            </w:r>
          </w:p>
        </w:tc>
        <w:tc>
          <w:tcPr>
            <w:tcW w:w="1062" w:type="dxa"/>
          </w:tcPr>
          <w:p w14:paraId="061D14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502</w:t>
            </w:r>
          </w:p>
        </w:tc>
        <w:tc>
          <w:tcPr>
            <w:tcW w:w="1134" w:type="dxa"/>
          </w:tcPr>
          <w:p w14:paraId="24A9019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532</w:t>
            </w:r>
          </w:p>
        </w:tc>
        <w:tc>
          <w:tcPr>
            <w:tcW w:w="993" w:type="dxa"/>
          </w:tcPr>
          <w:p w14:paraId="02AEDE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1 035</w:t>
            </w:r>
          </w:p>
        </w:tc>
        <w:tc>
          <w:tcPr>
            <w:tcW w:w="1134" w:type="dxa"/>
          </w:tcPr>
          <w:p w14:paraId="09984DB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529</w:t>
            </w:r>
          </w:p>
        </w:tc>
        <w:tc>
          <w:tcPr>
            <w:tcW w:w="1134" w:type="dxa"/>
          </w:tcPr>
          <w:p w14:paraId="32E98B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546</w:t>
            </w:r>
          </w:p>
        </w:tc>
        <w:tc>
          <w:tcPr>
            <w:tcW w:w="1134" w:type="dxa"/>
          </w:tcPr>
          <w:p w14:paraId="44A4CB5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1 075</w:t>
            </w:r>
          </w:p>
        </w:tc>
        <w:tc>
          <w:tcPr>
            <w:tcW w:w="1205" w:type="dxa"/>
          </w:tcPr>
          <w:p w14:paraId="0118D8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555</w:t>
            </w:r>
          </w:p>
        </w:tc>
        <w:tc>
          <w:tcPr>
            <w:tcW w:w="1276" w:type="dxa"/>
          </w:tcPr>
          <w:p w14:paraId="31386D9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592</w:t>
            </w:r>
          </w:p>
        </w:tc>
        <w:tc>
          <w:tcPr>
            <w:tcW w:w="1134" w:type="dxa"/>
          </w:tcPr>
          <w:p w14:paraId="5CD127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1 147</w:t>
            </w:r>
          </w:p>
        </w:tc>
      </w:tr>
      <w:tr w:rsidR="007E1A4C" w:rsidRPr="006E4470" w14:paraId="6932AB74" w14:textId="77777777" w:rsidTr="0055632E">
        <w:tc>
          <w:tcPr>
            <w:tcW w:w="1696" w:type="dxa"/>
          </w:tcPr>
          <w:p w14:paraId="0D52583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Nigeria</w:t>
            </w:r>
          </w:p>
        </w:tc>
        <w:tc>
          <w:tcPr>
            <w:tcW w:w="851" w:type="dxa"/>
          </w:tcPr>
          <w:p w14:paraId="2B0F53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0,182</w:t>
            </w:r>
          </w:p>
        </w:tc>
        <w:tc>
          <w:tcPr>
            <w:tcW w:w="922" w:type="dxa"/>
          </w:tcPr>
          <w:p w14:paraId="05F408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0,228</w:t>
            </w:r>
          </w:p>
        </w:tc>
        <w:tc>
          <w:tcPr>
            <w:tcW w:w="1062" w:type="dxa"/>
          </w:tcPr>
          <w:p w14:paraId="7E0374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30 476</w:t>
            </w:r>
          </w:p>
        </w:tc>
        <w:tc>
          <w:tcPr>
            <w:tcW w:w="1134" w:type="dxa"/>
          </w:tcPr>
          <w:p w14:paraId="659BF0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32 304</w:t>
            </w:r>
          </w:p>
        </w:tc>
        <w:tc>
          <w:tcPr>
            <w:tcW w:w="993" w:type="dxa"/>
          </w:tcPr>
          <w:p w14:paraId="2A7130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62 780</w:t>
            </w:r>
          </w:p>
        </w:tc>
        <w:tc>
          <w:tcPr>
            <w:tcW w:w="1134" w:type="dxa"/>
          </w:tcPr>
          <w:p w14:paraId="536444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32 090</w:t>
            </w:r>
          </w:p>
        </w:tc>
        <w:tc>
          <w:tcPr>
            <w:tcW w:w="1134" w:type="dxa"/>
          </w:tcPr>
          <w:p w14:paraId="489712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33 133</w:t>
            </w:r>
          </w:p>
        </w:tc>
        <w:tc>
          <w:tcPr>
            <w:tcW w:w="1134" w:type="dxa"/>
          </w:tcPr>
          <w:p w14:paraId="66A37C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65 223</w:t>
            </w:r>
          </w:p>
        </w:tc>
        <w:tc>
          <w:tcPr>
            <w:tcW w:w="1205" w:type="dxa"/>
          </w:tcPr>
          <w:p w14:paraId="28FEAC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33 670</w:t>
            </w:r>
          </w:p>
        </w:tc>
        <w:tc>
          <w:tcPr>
            <w:tcW w:w="1276" w:type="dxa"/>
          </w:tcPr>
          <w:p w14:paraId="4D3386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35 919</w:t>
            </w:r>
          </w:p>
        </w:tc>
        <w:tc>
          <w:tcPr>
            <w:tcW w:w="1134" w:type="dxa"/>
          </w:tcPr>
          <w:p w14:paraId="4CCCD5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69 590</w:t>
            </w:r>
          </w:p>
        </w:tc>
      </w:tr>
      <w:tr w:rsidR="007E1A4C" w:rsidRPr="006E4470" w14:paraId="4D5C9D49" w14:textId="77777777" w:rsidTr="0055632E">
        <w:tc>
          <w:tcPr>
            <w:tcW w:w="1696" w:type="dxa"/>
          </w:tcPr>
          <w:p w14:paraId="57E871C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Niue</w:t>
            </w:r>
          </w:p>
        </w:tc>
        <w:tc>
          <w:tcPr>
            <w:tcW w:w="851" w:type="dxa"/>
          </w:tcPr>
          <w:p w14:paraId="0B60F9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225209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404B58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258152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6D51F6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7C7B09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173071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388686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1BECE3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69E148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02B0A2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054A3BB1" w14:textId="77777777" w:rsidTr="0055632E">
        <w:tc>
          <w:tcPr>
            <w:tcW w:w="1696" w:type="dxa"/>
          </w:tcPr>
          <w:p w14:paraId="750AD15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Noruega</w:t>
            </w:r>
          </w:p>
        </w:tc>
        <w:tc>
          <w:tcPr>
            <w:tcW w:w="851" w:type="dxa"/>
          </w:tcPr>
          <w:p w14:paraId="3B0DBC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0,679</w:t>
            </w:r>
          </w:p>
        </w:tc>
        <w:tc>
          <w:tcPr>
            <w:tcW w:w="922" w:type="dxa"/>
          </w:tcPr>
          <w:p w14:paraId="1908B98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0,849</w:t>
            </w:r>
          </w:p>
        </w:tc>
        <w:tc>
          <w:tcPr>
            <w:tcW w:w="1062" w:type="dxa"/>
          </w:tcPr>
          <w:p w14:paraId="7EC183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113 698</w:t>
            </w:r>
          </w:p>
        </w:tc>
        <w:tc>
          <w:tcPr>
            <w:tcW w:w="1134" w:type="dxa"/>
          </w:tcPr>
          <w:p w14:paraId="60CF2B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120 520</w:t>
            </w:r>
          </w:p>
        </w:tc>
        <w:tc>
          <w:tcPr>
            <w:tcW w:w="993" w:type="dxa"/>
          </w:tcPr>
          <w:p w14:paraId="06D3097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234 218</w:t>
            </w:r>
          </w:p>
        </w:tc>
        <w:tc>
          <w:tcPr>
            <w:tcW w:w="1134" w:type="dxa"/>
          </w:tcPr>
          <w:p w14:paraId="691EF2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119 720</w:t>
            </w:r>
          </w:p>
        </w:tc>
        <w:tc>
          <w:tcPr>
            <w:tcW w:w="1134" w:type="dxa"/>
          </w:tcPr>
          <w:p w14:paraId="635B0A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123 612</w:t>
            </w:r>
          </w:p>
        </w:tc>
        <w:tc>
          <w:tcPr>
            <w:tcW w:w="1134" w:type="dxa"/>
          </w:tcPr>
          <w:p w14:paraId="36A144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243 332</w:t>
            </w:r>
          </w:p>
        </w:tc>
        <w:tc>
          <w:tcPr>
            <w:tcW w:w="1205" w:type="dxa"/>
          </w:tcPr>
          <w:p w14:paraId="63D35C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125 616</w:t>
            </w:r>
          </w:p>
        </w:tc>
        <w:tc>
          <w:tcPr>
            <w:tcW w:w="1276" w:type="dxa"/>
          </w:tcPr>
          <w:p w14:paraId="3EA030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134 007</w:t>
            </w:r>
          </w:p>
        </w:tc>
        <w:tc>
          <w:tcPr>
            <w:tcW w:w="1134" w:type="dxa"/>
          </w:tcPr>
          <w:p w14:paraId="227F36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259 623</w:t>
            </w:r>
          </w:p>
        </w:tc>
      </w:tr>
      <w:tr w:rsidR="007E1A4C" w:rsidRPr="006E4470" w14:paraId="0E653EA3" w14:textId="77777777" w:rsidTr="0055632E">
        <w:tc>
          <w:tcPr>
            <w:tcW w:w="1696" w:type="dxa"/>
          </w:tcPr>
          <w:p w14:paraId="0BE09F0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Nueva Zelandia</w:t>
            </w:r>
          </w:p>
        </w:tc>
        <w:tc>
          <w:tcPr>
            <w:tcW w:w="851" w:type="dxa"/>
          </w:tcPr>
          <w:p w14:paraId="4341FCC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0,309</w:t>
            </w:r>
          </w:p>
        </w:tc>
        <w:tc>
          <w:tcPr>
            <w:tcW w:w="922" w:type="dxa"/>
          </w:tcPr>
          <w:p w14:paraId="558B365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0,386</w:t>
            </w:r>
          </w:p>
        </w:tc>
        <w:tc>
          <w:tcPr>
            <w:tcW w:w="1062" w:type="dxa"/>
          </w:tcPr>
          <w:p w14:paraId="58B045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51 742</w:t>
            </w:r>
          </w:p>
        </w:tc>
        <w:tc>
          <w:tcPr>
            <w:tcW w:w="1134" w:type="dxa"/>
          </w:tcPr>
          <w:p w14:paraId="7D58CC3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54 846</w:t>
            </w:r>
          </w:p>
        </w:tc>
        <w:tc>
          <w:tcPr>
            <w:tcW w:w="993" w:type="dxa"/>
          </w:tcPr>
          <w:p w14:paraId="529E5F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106 588</w:t>
            </w:r>
          </w:p>
        </w:tc>
        <w:tc>
          <w:tcPr>
            <w:tcW w:w="1134" w:type="dxa"/>
          </w:tcPr>
          <w:p w14:paraId="20BE9F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54 482</w:t>
            </w:r>
          </w:p>
        </w:tc>
        <w:tc>
          <w:tcPr>
            <w:tcW w:w="1134" w:type="dxa"/>
          </w:tcPr>
          <w:p w14:paraId="4BFD9E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56 253</w:t>
            </w:r>
          </w:p>
        </w:tc>
        <w:tc>
          <w:tcPr>
            <w:tcW w:w="1134" w:type="dxa"/>
          </w:tcPr>
          <w:p w14:paraId="5BBF1F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110 736</w:t>
            </w:r>
          </w:p>
        </w:tc>
        <w:tc>
          <w:tcPr>
            <w:tcW w:w="1205" w:type="dxa"/>
          </w:tcPr>
          <w:p w14:paraId="4E3610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57 165</w:t>
            </w:r>
          </w:p>
        </w:tc>
        <w:tc>
          <w:tcPr>
            <w:tcW w:w="1276" w:type="dxa"/>
          </w:tcPr>
          <w:p w14:paraId="0B1236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60 984</w:t>
            </w:r>
          </w:p>
        </w:tc>
        <w:tc>
          <w:tcPr>
            <w:tcW w:w="1134" w:type="dxa"/>
          </w:tcPr>
          <w:p w14:paraId="54C7C1D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118 149</w:t>
            </w:r>
          </w:p>
        </w:tc>
      </w:tr>
      <w:tr w:rsidR="007E1A4C" w:rsidRPr="006E4470" w14:paraId="06A7C0DB" w14:textId="77777777" w:rsidTr="0055632E">
        <w:tc>
          <w:tcPr>
            <w:tcW w:w="1696" w:type="dxa"/>
          </w:tcPr>
          <w:p w14:paraId="5D20B6A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Omán</w:t>
            </w:r>
          </w:p>
        </w:tc>
        <w:tc>
          <w:tcPr>
            <w:tcW w:w="851" w:type="dxa"/>
          </w:tcPr>
          <w:p w14:paraId="4B0BEA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0,111</w:t>
            </w:r>
          </w:p>
        </w:tc>
        <w:tc>
          <w:tcPr>
            <w:tcW w:w="922" w:type="dxa"/>
          </w:tcPr>
          <w:p w14:paraId="232D358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0,139</w:t>
            </w:r>
          </w:p>
        </w:tc>
        <w:tc>
          <w:tcPr>
            <w:tcW w:w="1062" w:type="dxa"/>
          </w:tcPr>
          <w:p w14:paraId="186C80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18 587</w:t>
            </w:r>
          </w:p>
        </w:tc>
        <w:tc>
          <w:tcPr>
            <w:tcW w:w="1134" w:type="dxa"/>
          </w:tcPr>
          <w:p w14:paraId="1580CD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19 702</w:t>
            </w:r>
          </w:p>
        </w:tc>
        <w:tc>
          <w:tcPr>
            <w:tcW w:w="993" w:type="dxa"/>
          </w:tcPr>
          <w:p w14:paraId="0963ED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38 289</w:t>
            </w:r>
          </w:p>
        </w:tc>
        <w:tc>
          <w:tcPr>
            <w:tcW w:w="1134" w:type="dxa"/>
          </w:tcPr>
          <w:p w14:paraId="59AC00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19 571</w:t>
            </w:r>
          </w:p>
        </w:tc>
        <w:tc>
          <w:tcPr>
            <w:tcW w:w="1134" w:type="dxa"/>
          </w:tcPr>
          <w:p w14:paraId="369959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20 208</w:t>
            </w:r>
          </w:p>
        </w:tc>
        <w:tc>
          <w:tcPr>
            <w:tcW w:w="1134" w:type="dxa"/>
          </w:tcPr>
          <w:p w14:paraId="340D24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39 779</w:t>
            </w:r>
          </w:p>
        </w:tc>
        <w:tc>
          <w:tcPr>
            <w:tcW w:w="1205" w:type="dxa"/>
          </w:tcPr>
          <w:p w14:paraId="7744F2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20 535</w:t>
            </w:r>
          </w:p>
        </w:tc>
        <w:tc>
          <w:tcPr>
            <w:tcW w:w="1276" w:type="dxa"/>
          </w:tcPr>
          <w:p w14:paraId="2B12BA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21 907</w:t>
            </w:r>
          </w:p>
        </w:tc>
        <w:tc>
          <w:tcPr>
            <w:tcW w:w="1134" w:type="dxa"/>
          </w:tcPr>
          <w:p w14:paraId="0892E6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42 442</w:t>
            </w:r>
          </w:p>
        </w:tc>
      </w:tr>
      <w:tr w:rsidR="007E1A4C" w:rsidRPr="006E4470" w14:paraId="4AC90B47" w14:textId="77777777" w:rsidTr="0055632E">
        <w:tc>
          <w:tcPr>
            <w:tcW w:w="1696" w:type="dxa"/>
          </w:tcPr>
          <w:p w14:paraId="6C9E54C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Países Bajos (Reino de los)</w:t>
            </w:r>
          </w:p>
        </w:tc>
        <w:tc>
          <w:tcPr>
            <w:tcW w:w="851" w:type="dxa"/>
          </w:tcPr>
          <w:p w14:paraId="1126E0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1,377</w:t>
            </w:r>
          </w:p>
        </w:tc>
        <w:tc>
          <w:tcPr>
            <w:tcW w:w="922" w:type="dxa"/>
          </w:tcPr>
          <w:p w14:paraId="1B8A42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1,721</w:t>
            </w:r>
          </w:p>
        </w:tc>
        <w:tc>
          <w:tcPr>
            <w:tcW w:w="1062" w:type="dxa"/>
          </w:tcPr>
          <w:p w14:paraId="223867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230 578</w:t>
            </w:r>
          </w:p>
        </w:tc>
        <w:tc>
          <w:tcPr>
            <w:tcW w:w="1134" w:type="dxa"/>
          </w:tcPr>
          <w:p w14:paraId="68E1F5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244 412</w:t>
            </w:r>
          </w:p>
        </w:tc>
        <w:tc>
          <w:tcPr>
            <w:tcW w:w="993" w:type="dxa"/>
          </w:tcPr>
          <w:p w14:paraId="3F955C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474 990</w:t>
            </w:r>
          </w:p>
        </w:tc>
        <w:tc>
          <w:tcPr>
            <w:tcW w:w="1134" w:type="dxa"/>
          </w:tcPr>
          <w:p w14:paraId="6011B68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242 790</w:t>
            </w:r>
          </w:p>
        </w:tc>
        <w:tc>
          <w:tcPr>
            <w:tcW w:w="1134" w:type="dxa"/>
          </w:tcPr>
          <w:p w14:paraId="229577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250 682</w:t>
            </w:r>
          </w:p>
        </w:tc>
        <w:tc>
          <w:tcPr>
            <w:tcW w:w="1134" w:type="dxa"/>
          </w:tcPr>
          <w:p w14:paraId="5B2948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493 472</w:t>
            </w:r>
          </w:p>
        </w:tc>
        <w:tc>
          <w:tcPr>
            <w:tcW w:w="1205" w:type="dxa"/>
          </w:tcPr>
          <w:p w14:paraId="59D41D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254 746</w:t>
            </w:r>
          </w:p>
        </w:tc>
        <w:tc>
          <w:tcPr>
            <w:tcW w:w="1276" w:type="dxa"/>
          </w:tcPr>
          <w:p w14:paraId="398C29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271 764</w:t>
            </w:r>
          </w:p>
        </w:tc>
        <w:tc>
          <w:tcPr>
            <w:tcW w:w="1134" w:type="dxa"/>
          </w:tcPr>
          <w:p w14:paraId="512D1D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526 510</w:t>
            </w:r>
          </w:p>
        </w:tc>
      </w:tr>
      <w:tr w:rsidR="007E1A4C" w:rsidRPr="006E4470" w14:paraId="37039FB1" w14:textId="77777777" w:rsidTr="0055632E">
        <w:tc>
          <w:tcPr>
            <w:tcW w:w="1696" w:type="dxa"/>
          </w:tcPr>
          <w:p w14:paraId="1DC27E8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Pakistán</w:t>
            </w:r>
          </w:p>
        </w:tc>
        <w:tc>
          <w:tcPr>
            <w:tcW w:w="851" w:type="dxa"/>
          </w:tcPr>
          <w:p w14:paraId="497C01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0,114</w:t>
            </w:r>
          </w:p>
        </w:tc>
        <w:tc>
          <w:tcPr>
            <w:tcW w:w="922" w:type="dxa"/>
          </w:tcPr>
          <w:p w14:paraId="354A59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0,143</w:t>
            </w:r>
          </w:p>
        </w:tc>
        <w:tc>
          <w:tcPr>
            <w:tcW w:w="1062" w:type="dxa"/>
          </w:tcPr>
          <w:p w14:paraId="00520F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19 089</w:t>
            </w:r>
          </w:p>
        </w:tc>
        <w:tc>
          <w:tcPr>
            <w:tcW w:w="1134" w:type="dxa"/>
          </w:tcPr>
          <w:p w14:paraId="673645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20 235</w:t>
            </w:r>
          </w:p>
        </w:tc>
        <w:tc>
          <w:tcPr>
            <w:tcW w:w="993" w:type="dxa"/>
          </w:tcPr>
          <w:p w14:paraId="2808D7A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39 324</w:t>
            </w:r>
          </w:p>
        </w:tc>
        <w:tc>
          <w:tcPr>
            <w:tcW w:w="1134" w:type="dxa"/>
          </w:tcPr>
          <w:p w14:paraId="7645A64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20 100</w:t>
            </w:r>
          </w:p>
        </w:tc>
        <w:tc>
          <w:tcPr>
            <w:tcW w:w="1134" w:type="dxa"/>
          </w:tcPr>
          <w:p w14:paraId="690A2E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20 754</w:t>
            </w:r>
          </w:p>
        </w:tc>
        <w:tc>
          <w:tcPr>
            <w:tcW w:w="1134" w:type="dxa"/>
          </w:tcPr>
          <w:p w14:paraId="46B7B2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40 854</w:t>
            </w:r>
          </w:p>
        </w:tc>
        <w:tc>
          <w:tcPr>
            <w:tcW w:w="1205" w:type="dxa"/>
          </w:tcPr>
          <w:p w14:paraId="10415E7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21 090</w:t>
            </w:r>
          </w:p>
        </w:tc>
        <w:tc>
          <w:tcPr>
            <w:tcW w:w="1276" w:type="dxa"/>
          </w:tcPr>
          <w:p w14:paraId="36D1D12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22 499</w:t>
            </w:r>
          </w:p>
        </w:tc>
        <w:tc>
          <w:tcPr>
            <w:tcW w:w="1134" w:type="dxa"/>
          </w:tcPr>
          <w:p w14:paraId="2A526B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43 589</w:t>
            </w:r>
          </w:p>
        </w:tc>
      </w:tr>
      <w:tr w:rsidR="007E1A4C" w:rsidRPr="006E4470" w14:paraId="56126E52" w14:textId="77777777" w:rsidTr="0055632E">
        <w:tc>
          <w:tcPr>
            <w:tcW w:w="1696" w:type="dxa"/>
          </w:tcPr>
          <w:p w14:paraId="21122A6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Palau</w:t>
            </w:r>
          </w:p>
        </w:tc>
        <w:tc>
          <w:tcPr>
            <w:tcW w:w="851" w:type="dxa"/>
          </w:tcPr>
          <w:p w14:paraId="50F1C1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658DD7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0D926E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45B815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422C474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37B685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7035B0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56D050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10AB57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18439A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747F63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79C5CA08" w14:textId="77777777" w:rsidTr="0055632E">
        <w:tc>
          <w:tcPr>
            <w:tcW w:w="1696" w:type="dxa"/>
          </w:tcPr>
          <w:p w14:paraId="1C1F33B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Panamá</w:t>
            </w:r>
          </w:p>
        </w:tc>
        <w:tc>
          <w:tcPr>
            <w:tcW w:w="851" w:type="dxa"/>
          </w:tcPr>
          <w:p w14:paraId="740F5A2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0,090</w:t>
            </w:r>
          </w:p>
        </w:tc>
        <w:tc>
          <w:tcPr>
            <w:tcW w:w="922" w:type="dxa"/>
          </w:tcPr>
          <w:p w14:paraId="0C027B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0,113</w:t>
            </w:r>
          </w:p>
        </w:tc>
        <w:tc>
          <w:tcPr>
            <w:tcW w:w="1062" w:type="dxa"/>
          </w:tcPr>
          <w:p w14:paraId="563E8A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15 070</w:t>
            </w:r>
          </w:p>
        </w:tc>
        <w:tc>
          <w:tcPr>
            <w:tcW w:w="1134" w:type="dxa"/>
          </w:tcPr>
          <w:p w14:paraId="384FA6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15 975</w:t>
            </w:r>
          </w:p>
        </w:tc>
        <w:tc>
          <w:tcPr>
            <w:tcW w:w="993" w:type="dxa"/>
          </w:tcPr>
          <w:p w14:paraId="62B048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31 045</w:t>
            </w:r>
          </w:p>
        </w:tc>
        <w:tc>
          <w:tcPr>
            <w:tcW w:w="1134" w:type="dxa"/>
          </w:tcPr>
          <w:p w14:paraId="1FD5DE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15 869</w:t>
            </w:r>
          </w:p>
        </w:tc>
        <w:tc>
          <w:tcPr>
            <w:tcW w:w="1134" w:type="dxa"/>
          </w:tcPr>
          <w:p w14:paraId="6AD5DF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16 384</w:t>
            </w:r>
          </w:p>
        </w:tc>
        <w:tc>
          <w:tcPr>
            <w:tcW w:w="1134" w:type="dxa"/>
          </w:tcPr>
          <w:p w14:paraId="29E15F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32 253</w:t>
            </w:r>
          </w:p>
        </w:tc>
        <w:tc>
          <w:tcPr>
            <w:tcW w:w="1205" w:type="dxa"/>
          </w:tcPr>
          <w:p w14:paraId="460F25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16 650</w:t>
            </w:r>
          </w:p>
        </w:tc>
        <w:tc>
          <w:tcPr>
            <w:tcW w:w="1276" w:type="dxa"/>
          </w:tcPr>
          <w:p w14:paraId="4E2D4B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17 762</w:t>
            </w:r>
          </w:p>
        </w:tc>
        <w:tc>
          <w:tcPr>
            <w:tcW w:w="1134" w:type="dxa"/>
          </w:tcPr>
          <w:p w14:paraId="3AC6DA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34 412</w:t>
            </w:r>
          </w:p>
        </w:tc>
      </w:tr>
      <w:tr w:rsidR="007E1A4C" w:rsidRPr="006E4470" w14:paraId="00AC79E5" w14:textId="77777777" w:rsidTr="0055632E">
        <w:tc>
          <w:tcPr>
            <w:tcW w:w="1696" w:type="dxa"/>
          </w:tcPr>
          <w:p w14:paraId="33E49F0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Papua Nueva Guinea</w:t>
            </w:r>
          </w:p>
        </w:tc>
        <w:tc>
          <w:tcPr>
            <w:tcW w:w="851" w:type="dxa"/>
          </w:tcPr>
          <w:p w14:paraId="64B493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22" w:type="dxa"/>
          </w:tcPr>
          <w:p w14:paraId="7E98C5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0,013</w:t>
            </w:r>
          </w:p>
        </w:tc>
        <w:tc>
          <w:tcPr>
            <w:tcW w:w="1062" w:type="dxa"/>
          </w:tcPr>
          <w:p w14:paraId="45D5C9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1 674</w:t>
            </w:r>
          </w:p>
        </w:tc>
        <w:tc>
          <w:tcPr>
            <w:tcW w:w="1134" w:type="dxa"/>
          </w:tcPr>
          <w:p w14:paraId="35ABAB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1 775</w:t>
            </w:r>
          </w:p>
        </w:tc>
        <w:tc>
          <w:tcPr>
            <w:tcW w:w="993" w:type="dxa"/>
          </w:tcPr>
          <w:p w14:paraId="15E0C6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3 449</w:t>
            </w:r>
          </w:p>
        </w:tc>
        <w:tc>
          <w:tcPr>
            <w:tcW w:w="1134" w:type="dxa"/>
          </w:tcPr>
          <w:p w14:paraId="6B3819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1 763</w:t>
            </w:r>
          </w:p>
        </w:tc>
        <w:tc>
          <w:tcPr>
            <w:tcW w:w="1134" w:type="dxa"/>
          </w:tcPr>
          <w:p w14:paraId="622A46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1 820</w:t>
            </w:r>
          </w:p>
        </w:tc>
        <w:tc>
          <w:tcPr>
            <w:tcW w:w="1134" w:type="dxa"/>
          </w:tcPr>
          <w:p w14:paraId="0AEF2C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3 584</w:t>
            </w:r>
          </w:p>
        </w:tc>
        <w:tc>
          <w:tcPr>
            <w:tcW w:w="1205" w:type="dxa"/>
          </w:tcPr>
          <w:p w14:paraId="14961A8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1 850</w:t>
            </w:r>
          </w:p>
        </w:tc>
        <w:tc>
          <w:tcPr>
            <w:tcW w:w="1276" w:type="dxa"/>
          </w:tcPr>
          <w:p w14:paraId="5D854C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1 974</w:t>
            </w:r>
          </w:p>
        </w:tc>
        <w:tc>
          <w:tcPr>
            <w:tcW w:w="1134" w:type="dxa"/>
          </w:tcPr>
          <w:p w14:paraId="5DD648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3 824</w:t>
            </w:r>
          </w:p>
        </w:tc>
      </w:tr>
      <w:tr w:rsidR="007E1A4C" w:rsidRPr="006E4470" w14:paraId="613A40ED" w14:textId="77777777" w:rsidTr="0055632E">
        <w:tc>
          <w:tcPr>
            <w:tcW w:w="1696" w:type="dxa"/>
          </w:tcPr>
          <w:p w14:paraId="73CCE4E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Paraguay</w:t>
            </w:r>
          </w:p>
        </w:tc>
        <w:tc>
          <w:tcPr>
            <w:tcW w:w="851" w:type="dxa"/>
          </w:tcPr>
          <w:p w14:paraId="1676AA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0,026</w:t>
            </w:r>
          </w:p>
        </w:tc>
        <w:tc>
          <w:tcPr>
            <w:tcW w:w="922" w:type="dxa"/>
          </w:tcPr>
          <w:p w14:paraId="617C4B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0,033</w:t>
            </w:r>
          </w:p>
        </w:tc>
        <w:tc>
          <w:tcPr>
            <w:tcW w:w="1062" w:type="dxa"/>
          </w:tcPr>
          <w:p w14:paraId="785777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4 354</w:t>
            </w:r>
          </w:p>
        </w:tc>
        <w:tc>
          <w:tcPr>
            <w:tcW w:w="1134" w:type="dxa"/>
          </w:tcPr>
          <w:p w14:paraId="4E9904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4 615</w:t>
            </w:r>
          </w:p>
        </w:tc>
        <w:tc>
          <w:tcPr>
            <w:tcW w:w="993" w:type="dxa"/>
          </w:tcPr>
          <w:p w14:paraId="5F40D6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8 969</w:t>
            </w:r>
          </w:p>
        </w:tc>
        <w:tc>
          <w:tcPr>
            <w:tcW w:w="1134" w:type="dxa"/>
          </w:tcPr>
          <w:p w14:paraId="557AB5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4 584</w:t>
            </w:r>
          </w:p>
        </w:tc>
        <w:tc>
          <w:tcPr>
            <w:tcW w:w="1134" w:type="dxa"/>
          </w:tcPr>
          <w:p w14:paraId="5F873E1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4 733</w:t>
            </w:r>
          </w:p>
        </w:tc>
        <w:tc>
          <w:tcPr>
            <w:tcW w:w="1134" w:type="dxa"/>
          </w:tcPr>
          <w:p w14:paraId="626713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9 318</w:t>
            </w:r>
          </w:p>
        </w:tc>
        <w:tc>
          <w:tcPr>
            <w:tcW w:w="1205" w:type="dxa"/>
          </w:tcPr>
          <w:p w14:paraId="27550F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4 810</w:t>
            </w:r>
          </w:p>
        </w:tc>
        <w:tc>
          <w:tcPr>
            <w:tcW w:w="1276" w:type="dxa"/>
          </w:tcPr>
          <w:p w14:paraId="055119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5 131</w:t>
            </w:r>
          </w:p>
        </w:tc>
        <w:tc>
          <w:tcPr>
            <w:tcW w:w="1134" w:type="dxa"/>
          </w:tcPr>
          <w:p w14:paraId="13593B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9 941</w:t>
            </w:r>
          </w:p>
        </w:tc>
      </w:tr>
      <w:tr w:rsidR="007E1A4C" w:rsidRPr="006E4470" w14:paraId="046063EA" w14:textId="77777777" w:rsidTr="0055632E">
        <w:tc>
          <w:tcPr>
            <w:tcW w:w="1696" w:type="dxa"/>
          </w:tcPr>
          <w:p w14:paraId="12D9A59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Perú</w:t>
            </w:r>
          </w:p>
        </w:tc>
        <w:tc>
          <w:tcPr>
            <w:tcW w:w="851" w:type="dxa"/>
          </w:tcPr>
          <w:p w14:paraId="42B204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0,163</w:t>
            </w:r>
          </w:p>
        </w:tc>
        <w:tc>
          <w:tcPr>
            <w:tcW w:w="922" w:type="dxa"/>
          </w:tcPr>
          <w:p w14:paraId="4269EF2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0,204</w:t>
            </w:r>
          </w:p>
        </w:tc>
        <w:tc>
          <w:tcPr>
            <w:tcW w:w="1062" w:type="dxa"/>
          </w:tcPr>
          <w:p w14:paraId="7508C5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27 294</w:t>
            </w:r>
          </w:p>
        </w:tc>
        <w:tc>
          <w:tcPr>
            <w:tcW w:w="1134" w:type="dxa"/>
          </w:tcPr>
          <w:p w14:paraId="6C9F9F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28 932</w:t>
            </w:r>
          </w:p>
        </w:tc>
        <w:tc>
          <w:tcPr>
            <w:tcW w:w="993" w:type="dxa"/>
          </w:tcPr>
          <w:p w14:paraId="42AE14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56 226</w:t>
            </w:r>
          </w:p>
        </w:tc>
        <w:tc>
          <w:tcPr>
            <w:tcW w:w="1134" w:type="dxa"/>
          </w:tcPr>
          <w:p w14:paraId="2B5DE4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28 740</w:t>
            </w:r>
          </w:p>
        </w:tc>
        <w:tc>
          <w:tcPr>
            <w:tcW w:w="1134" w:type="dxa"/>
          </w:tcPr>
          <w:p w14:paraId="4C0F62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29 674</w:t>
            </w:r>
          </w:p>
        </w:tc>
        <w:tc>
          <w:tcPr>
            <w:tcW w:w="1134" w:type="dxa"/>
          </w:tcPr>
          <w:p w14:paraId="052FE1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58 414</w:t>
            </w:r>
          </w:p>
        </w:tc>
        <w:tc>
          <w:tcPr>
            <w:tcW w:w="1205" w:type="dxa"/>
          </w:tcPr>
          <w:p w14:paraId="18F792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30 155</w:t>
            </w:r>
          </w:p>
        </w:tc>
        <w:tc>
          <w:tcPr>
            <w:tcW w:w="1276" w:type="dxa"/>
          </w:tcPr>
          <w:p w14:paraId="6CCC73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32 170</w:t>
            </w:r>
          </w:p>
        </w:tc>
        <w:tc>
          <w:tcPr>
            <w:tcW w:w="1134" w:type="dxa"/>
          </w:tcPr>
          <w:p w14:paraId="7A6B607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62 325</w:t>
            </w:r>
          </w:p>
        </w:tc>
      </w:tr>
      <w:tr w:rsidR="007E1A4C" w:rsidRPr="006E4470" w14:paraId="11954B01" w14:textId="77777777" w:rsidTr="0055632E">
        <w:tc>
          <w:tcPr>
            <w:tcW w:w="1696" w:type="dxa"/>
          </w:tcPr>
          <w:p w14:paraId="00E5C1C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Polonia</w:t>
            </w:r>
          </w:p>
        </w:tc>
        <w:tc>
          <w:tcPr>
            <w:tcW w:w="851" w:type="dxa"/>
          </w:tcPr>
          <w:p w14:paraId="0947CA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0,837</w:t>
            </w:r>
          </w:p>
        </w:tc>
        <w:tc>
          <w:tcPr>
            <w:tcW w:w="922" w:type="dxa"/>
          </w:tcPr>
          <w:p w14:paraId="223E0C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1,046</w:t>
            </w:r>
          </w:p>
        </w:tc>
        <w:tc>
          <w:tcPr>
            <w:tcW w:w="1062" w:type="dxa"/>
          </w:tcPr>
          <w:p w14:paraId="416121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140 155</w:t>
            </w:r>
          </w:p>
        </w:tc>
        <w:tc>
          <w:tcPr>
            <w:tcW w:w="1134" w:type="dxa"/>
          </w:tcPr>
          <w:p w14:paraId="46512A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148 564</w:t>
            </w:r>
          </w:p>
        </w:tc>
        <w:tc>
          <w:tcPr>
            <w:tcW w:w="993" w:type="dxa"/>
          </w:tcPr>
          <w:p w14:paraId="32C809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288 719</w:t>
            </w:r>
          </w:p>
        </w:tc>
        <w:tc>
          <w:tcPr>
            <w:tcW w:w="1134" w:type="dxa"/>
          </w:tcPr>
          <w:p w14:paraId="3F15AB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147 578</w:t>
            </w:r>
          </w:p>
        </w:tc>
        <w:tc>
          <w:tcPr>
            <w:tcW w:w="1134" w:type="dxa"/>
          </w:tcPr>
          <w:p w14:paraId="3D5CE8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152 376</w:t>
            </w:r>
          </w:p>
        </w:tc>
        <w:tc>
          <w:tcPr>
            <w:tcW w:w="1134" w:type="dxa"/>
          </w:tcPr>
          <w:p w14:paraId="3044FA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299 954</w:t>
            </w:r>
          </w:p>
        </w:tc>
        <w:tc>
          <w:tcPr>
            <w:tcW w:w="1205" w:type="dxa"/>
          </w:tcPr>
          <w:p w14:paraId="61513B8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154 846</w:t>
            </w:r>
          </w:p>
        </w:tc>
        <w:tc>
          <w:tcPr>
            <w:tcW w:w="1276" w:type="dxa"/>
          </w:tcPr>
          <w:p w14:paraId="04666A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165 190</w:t>
            </w:r>
          </w:p>
        </w:tc>
        <w:tc>
          <w:tcPr>
            <w:tcW w:w="1134" w:type="dxa"/>
          </w:tcPr>
          <w:p w14:paraId="680B38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320 036</w:t>
            </w:r>
          </w:p>
        </w:tc>
      </w:tr>
      <w:tr w:rsidR="007E1A4C" w:rsidRPr="006E4470" w14:paraId="4D2E1912" w14:textId="77777777" w:rsidTr="0055632E">
        <w:tc>
          <w:tcPr>
            <w:tcW w:w="1696" w:type="dxa"/>
          </w:tcPr>
          <w:p w14:paraId="276B0EB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Portugal</w:t>
            </w:r>
          </w:p>
        </w:tc>
        <w:tc>
          <w:tcPr>
            <w:tcW w:w="851" w:type="dxa"/>
          </w:tcPr>
          <w:p w14:paraId="5120B3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0,353</w:t>
            </w:r>
          </w:p>
        </w:tc>
        <w:tc>
          <w:tcPr>
            <w:tcW w:w="922" w:type="dxa"/>
          </w:tcPr>
          <w:p w14:paraId="6E88F1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0,441</w:t>
            </w:r>
          </w:p>
        </w:tc>
        <w:tc>
          <w:tcPr>
            <w:tcW w:w="1062" w:type="dxa"/>
          </w:tcPr>
          <w:p w14:paraId="16A364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59 110</w:t>
            </w:r>
          </w:p>
        </w:tc>
        <w:tc>
          <w:tcPr>
            <w:tcW w:w="1134" w:type="dxa"/>
          </w:tcPr>
          <w:p w14:paraId="155084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62 656</w:t>
            </w:r>
          </w:p>
        </w:tc>
        <w:tc>
          <w:tcPr>
            <w:tcW w:w="993" w:type="dxa"/>
          </w:tcPr>
          <w:p w14:paraId="4CF76F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121 766</w:t>
            </w:r>
          </w:p>
        </w:tc>
        <w:tc>
          <w:tcPr>
            <w:tcW w:w="1134" w:type="dxa"/>
          </w:tcPr>
          <w:p w14:paraId="4B7F3A4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62 240</w:t>
            </w:r>
          </w:p>
        </w:tc>
        <w:tc>
          <w:tcPr>
            <w:tcW w:w="1134" w:type="dxa"/>
          </w:tcPr>
          <w:p w14:paraId="6AEBAF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64 264</w:t>
            </w:r>
          </w:p>
        </w:tc>
        <w:tc>
          <w:tcPr>
            <w:tcW w:w="1134" w:type="dxa"/>
          </w:tcPr>
          <w:p w14:paraId="6EBD74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126 504</w:t>
            </w:r>
          </w:p>
        </w:tc>
        <w:tc>
          <w:tcPr>
            <w:tcW w:w="1205" w:type="dxa"/>
          </w:tcPr>
          <w:p w14:paraId="75238C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65 305</w:t>
            </w:r>
          </w:p>
        </w:tc>
        <w:tc>
          <w:tcPr>
            <w:tcW w:w="1276" w:type="dxa"/>
          </w:tcPr>
          <w:p w14:paraId="6FD040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69 668</w:t>
            </w:r>
          </w:p>
        </w:tc>
        <w:tc>
          <w:tcPr>
            <w:tcW w:w="1134" w:type="dxa"/>
          </w:tcPr>
          <w:p w14:paraId="233F44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134 973</w:t>
            </w:r>
          </w:p>
        </w:tc>
      </w:tr>
      <w:tr w:rsidR="007E1A4C" w:rsidRPr="006E4470" w14:paraId="4D559ABC" w14:textId="77777777" w:rsidTr="0055632E">
        <w:tc>
          <w:tcPr>
            <w:tcW w:w="1696" w:type="dxa"/>
          </w:tcPr>
          <w:p w14:paraId="7C84A25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Qatar</w:t>
            </w:r>
          </w:p>
        </w:tc>
        <w:tc>
          <w:tcPr>
            <w:tcW w:w="851" w:type="dxa"/>
          </w:tcPr>
          <w:p w14:paraId="075536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0,269</w:t>
            </w:r>
          </w:p>
        </w:tc>
        <w:tc>
          <w:tcPr>
            <w:tcW w:w="922" w:type="dxa"/>
          </w:tcPr>
          <w:p w14:paraId="6B0E3F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0,336</w:t>
            </w:r>
          </w:p>
        </w:tc>
        <w:tc>
          <w:tcPr>
            <w:tcW w:w="1062" w:type="dxa"/>
          </w:tcPr>
          <w:p w14:paraId="1CAE1D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45 044</w:t>
            </w:r>
          </w:p>
        </w:tc>
        <w:tc>
          <w:tcPr>
            <w:tcW w:w="1134" w:type="dxa"/>
          </w:tcPr>
          <w:p w14:paraId="5E9B6F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47 746</w:t>
            </w:r>
          </w:p>
        </w:tc>
        <w:tc>
          <w:tcPr>
            <w:tcW w:w="993" w:type="dxa"/>
          </w:tcPr>
          <w:p w14:paraId="0C1A0D8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92 790</w:t>
            </w:r>
          </w:p>
        </w:tc>
        <w:tc>
          <w:tcPr>
            <w:tcW w:w="1134" w:type="dxa"/>
          </w:tcPr>
          <w:p w14:paraId="5E8607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47 430</w:t>
            </w:r>
          </w:p>
        </w:tc>
        <w:tc>
          <w:tcPr>
            <w:tcW w:w="1134" w:type="dxa"/>
          </w:tcPr>
          <w:p w14:paraId="56E904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48 971</w:t>
            </w:r>
          </w:p>
        </w:tc>
        <w:tc>
          <w:tcPr>
            <w:tcW w:w="1134" w:type="dxa"/>
          </w:tcPr>
          <w:p w14:paraId="446534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96 401</w:t>
            </w:r>
          </w:p>
        </w:tc>
        <w:tc>
          <w:tcPr>
            <w:tcW w:w="1205" w:type="dxa"/>
          </w:tcPr>
          <w:p w14:paraId="79A34DF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49 765</w:t>
            </w:r>
          </w:p>
        </w:tc>
        <w:tc>
          <w:tcPr>
            <w:tcW w:w="1276" w:type="dxa"/>
          </w:tcPr>
          <w:p w14:paraId="08F279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53 090</w:t>
            </w:r>
          </w:p>
        </w:tc>
        <w:tc>
          <w:tcPr>
            <w:tcW w:w="1134" w:type="dxa"/>
          </w:tcPr>
          <w:p w14:paraId="5937D0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102 855</w:t>
            </w:r>
          </w:p>
        </w:tc>
      </w:tr>
      <w:tr w:rsidR="007E1A4C" w:rsidRPr="006E4470" w14:paraId="27CA86D2" w14:textId="77777777" w:rsidTr="0055632E">
        <w:tc>
          <w:tcPr>
            <w:tcW w:w="1696" w:type="dxa"/>
          </w:tcPr>
          <w:p w14:paraId="681E0B5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Reino Unido de Gran Bretaña e Irlanda del Norte</w:t>
            </w:r>
          </w:p>
        </w:tc>
        <w:tc>
          <w:tcPr>
            <w:tcW w:w="851" w:type="dxa"/>
          </w:tcPr>
          <w:p w14:paraId="63A507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4,375</w:t>
            </w:r>
          </w:p>
        </w:tc>
        <w:tc>
          <w:tcPr>
            <w:tcW w:w="922" w:type="dxa"/>
          </w:tcPr>
          <w:p w14:paraId="4D151B5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5,469</w:t>
            </w:r>
          </w:p>
        </w:tc>
        <w:tc>
          <w:tcPr>
            <w:tcW w:w="1062" w:type="dxa"/>
          </w:tcPr>
          <w:p w14:paraId="3DC7A03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732 591</w:t>
            </w:r>
          </w:p>
        </w:tc>
        <w:tc>
          <w:tcPr>
            <w:tcW w:w="1134" w:type="dxa"/>
          </w:tcPr>
          <w:p w14:paraId="2E5956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776 544</w:t>
            </w:r>
          </w:p>
        </w:tc>
        <w:tc>
          <w:tcPr>
            <w:tcW w:w="993" w:type="dxa"/>
          </w:tcPr>
          <w:p w14:paraId="3461497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1 509 136</w:t>
            </w:r>
          </w:p>
        </w:tc>
        <w:tc>
          <w:tcPr>
            <w:tcW w:w="1134" w:type="dxa"/>
          </w:tcPr>
          <w:p w14:paraId="134BDB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771 392</w:t>
            </w:r>
          </w:p>
        </w:tc>
        <w:tc>
          <w:tcPr>
            <w:tcW w:w="1134" w:type="dxa"/>
          </w:tcPr>
          <w:p w14:paraId="602541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796 467</w:t>
            </w:r>
          </w:p>
        </w:tc>
        <w:tc>
          <w:tcPr>
            <w:tcW w:w="1134" w:type="dxa"/>
          </w:tcPr>
          <w:p w14:paraId="105226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1 567 859</w:t>
            </w:r>
          </w:p>
        </w:tc>
        <w:tc>
          <w:tcPr>
            <w:tcW w:w="1205" w:type="dxa"/>
          </w:tcPr>
          <w:p w14:paraId="3AA2BF7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809 380</w:t>
            </w:r>
          </w:p>
        </w:tc>
        <w:tc>
          <w:tcPr>
            <w:tcW w:w="1276" w:type="dxa"/>
          </w:tcPr>
          <w:p w14:paraId="10984B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863 447</w:t>
            </w:r>
          </w:p>
        </w:tc>
        <w:tc>
          <w:tcPr>
            <w:tcW w:w="1134" w:type="dxa"/>
          </w:tcPr>
          <w:p w14:paraId="3D9F6A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1 672 826</w:t>
            </w:r>
          </w:p>
        </w:tc>
      </w:tr>
      <w:tr w:rsidR="007E1A4C" w:rsidRPr="006E4470" w14:paraId="29A22772" w14:textId="77777777" w:rsidTr="0055632E">
        <w:tc>
          <w:tcPr>
            <w:tcW w:w="1696" w:type="dxa"/>
          </w:tcPr>
          <w:p w14:paraId="1FA2E21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Árabe Siria</w:t>
            </w:r>
          </w:p>
        </w:tc>
        <w:tc>
          <w:tcPr>
            <w:tcW w:w="851" w:type="dxa"/>
          </w:tcPr>
          <w:p w14:paraId="46C817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0,009</w:t>
            </w:r>
          </w:p>
        </w:tc>
        <w:tc>
          <w:tcPr>
            <w:tcW w:w="922" w:type="dxa"/>
          </w:tcPr>
          <w:p w14:paraId="053B25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0,011</w:t>
            </w:r>
          </w:p>
        </w:tc>
        <w:tc>
          <w:tcPr>
            <w:tcW w:w="1062" w:type="dxa"/>
          </w:tcPr>
          <w:p w14:paraId="491F62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1 507</w:t>
            </w:r>
          </w:p>
        </w:tc>
        <w:tc>
          <w:tcPr>
            <w:tcW w:w="1134" w:type="dxa"/>
          </w:tcPr>
          <w:p w14:paraId="542355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1 597</w:t>
            </w:r>
          </w:p>
        </w:tc>
        <w:tc>
          <w:tcPr>
            <w:tcW w:w="993" w:type="dxa"/>
          </w:tcPr>
          <w:p w14:paraId="6A9A82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3 105</w:t>
            </w:r>
          </w:p>
        </w:tc>
        <w:tc>
          <w:tcPr>
            <w:tcW w:w="1134" w:type="dxa"/>
          </w:tcPr>
          <w:p w14:paraId="447CDD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1 587</w:t>
            </w:r>
          </w:p>
        </w:tc>
        <w:tc>
          <w:tcPr>
            <w:tcW w:w="1134" w:type="dxa"/>
          </w:tcPr>
          <w:p w14:paraId="054B80F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1 638</w:t>
            </w:r>
          </w:p>
        </w:tc>
        <w:tc>
          <w:tcPr>
            <w:tcW w:w="1134" w:type="dxa"/>
          </w:tcPr>
          <w:p w14:paraId="3C9EBC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3 225</w:t>
            </w:r>
          </w:p>
        </w:tc>
        <w:tc>
          <w:tcPr>
            <w:tcW w:w="1205" w:type="dxa"/>
          </w:tcPr>
          <w:p w14:paraId="30A8B22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1 665</w:t>
            </w:r>
          </w:p>
        </w:tc>
        <w:tc>
          <w:tcPr>
            <w:tcW w:w="1276" w:type="dxa"/>
          </w:tcPr>
          <w:p w14:paraId="52C73F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1 776</w:t>
            </w:r>
          </w:p>
        </w:tc>
        <w:tc>
          <w:tcPr>
            <w:tcW w:w="1134" w:type="dxa"/>
          </w:tcPr>
          <w:p w14:paraId="40EB9A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3 441</w:t>
            </w:r>
          </w:p>
        </w:tc>
      </w:tr>
      <w:tr w:rsidR="007E1A4C" w:rsidRPr="006E4470" w14:paraId="7742ED99" w14:textId="77777777" w:rsidTr="0055632E">
        <w:tc>
          <w:tcPr>
            <w:tcW w:w="1696" w:type="dxa"/>
          </w:tcPr>
          <w:p w14:paraId="4CD01B9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Centroafricana</w:t>
            </w:r>
          </w:p>
        </w:tc>
        <w:tc>
          <w:tcPr>
            <w:tcW w:w="851" w:type="dxa"/>
          </w:tcPr>
          <w:p w14:paraId="66BFBEF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650D98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55B12A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08B909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3DAAB3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58B4EB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2FB68C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093347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0F511E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361E04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38A3997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68B06461" w14:textId="77777777" w:rsidTr="0055632E">
        <w:tc>
          <w:tcPr>
            <w:tcW w:w="1696" w:type="dxa"/>
          </w:tcPr>
          <w:p w14:paraId="5DA20D7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de Corea</w:t>
            </w:r>
          </w:p>
        </w:tc>
        <w:tc>
          <w:tcPr>
            <w:tcW w:w="851" w:type="dxa"/>
          </w:tcPr>
          <w:p w14:paraId="2CEAF3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2,574</w:t>
            </w:r>
          </w:p>
        </w:tc>
        <w:tc>
          <w:tcPr>
            <w:tcW w:w="922" w:type="dxa"/>
          </w:tcPr>
          <w:p w14:paraId="4C8015F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3,218</w:t>
            </w:r>
          </w:p>
        </w:tc>
        <w:tc>
          <w:tcPr>
            <w:tcW w:w="1062" w:type="dxa"/>
          </w:tcPr>
          <w:p w14:paraId="68D747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431 015</w:t>
            </w:r>
          </w:p>
        </w:tc>
        <w:tc>
          <w:tcPr>
            <w:tcW w:w="1134" w:type="dxa"/>
          </w:tcPr>
          <w:p w14:paraId="25E197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456 874</w:t>
            </w:r>
          </w:p>
        </w:tc>
        <w:tc>
          <w:tcPr>
            <w:tcW w:w="993" w:type="dxa"/>
          </w:tcPr>
          <w:p w14:paraId="5A831B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887 889</w:t>
            </w:r>
          </w:p>
        </w:tc>
        <w:tc>
          <w:tcPr>
            <w:tcW w:w="1134" w:type="dxa"/>
          </w:tcPr>
          <w:p w14:paraId="72CCCF9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453 843</w:t>
            </w:r>
          </w:p>
        </w:tc>
        <w:tc>
          <w:tcPr>
            <w:tcW w:w="1134" w:type="dxa"/>
          </w:tcPr>
          <w:p w14:paraId="3645E1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468 596</w:t>
            </w:r>
          </w:p>
        </w:tc>
        <w:tc>
          <w:tcPr>
            <w:tcW w:w="1134" w:type="dxa"/>
          </w:tcPr>
          <w:p w14:paraId="31D784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922 439</w:t>
            </w:r>
          </w:p>
        </w:tc>
        <w:tc>
          <w:tcPr>
            <w:tcW w:w="1205" w:type="dxa"/>
          </w:tcPr>
          <w:p w14:paraId="3412F3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476 193</w:t>
            </w:r>
          </w:p>
        </w:tc>
        <w:tc>
          <w:tcPr>
            <w:tcW w:w="1276" w:type="dxa"/>
          </w:tcPr>
          <w:p w14:paraId="560139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508 003</w:t>
            </w:r>
          </w:p>
        </w:tc>
        <w:tc>
          <w:tcPr>
            <w:tcW w:w="1134" w:type="dxa"/>
          </w:tcPr>
          <w:p w14:paraId="080FFE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984 195</w:t>
            </w:r>
          </w:p>
        </w:tc>
      </w:tr>
      <w:tr w:rsidR="007E1A4C" w:rsidRPr="006E4470" w14:paraId="62D0B234" w14:textId="77777777" w:rsidTr="0055632E">
        <w:tc>
          <w:tcPr>
            <w:tcW w:w="1696" w:type="dxa"/>
          </w:tcPr>
          <w:p w14:paraId="5207DB1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de Moldova</w:t>
            </w:r>
          </w:p>
        </w:tc>
        <w:tc>
          <w:tcPr>
            <w:tcW w:w="851" w:type="dxa"/>
          </w:tcPr>
          <w:p w14:paraId="126DEDB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22" w:type="dxa"/>
          </w:tcPr>
          <w:p w14:paraId="1E4604F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0,006</w:t>
            </w:r>
          </w:p>
        </w:tc>
        <w:tc>
          <w:tcPr>
            <w:tcW w:w="1062" w:type="dxa"/>
          </w:tcPr>
          <w:p w14:paraId="7F3A20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837</w:t>
            </w:r>
          </w:p>
        </w:tc>
        <w:tc>
          <w:tcPr>
            <w:tcW w:w="1134" w:type="dxa"/>
          </w:tcPr>
          <w:p w14:paraId="73FE7A8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887</w:t>
            </w:r>
          </w:p>
        </w:tc>
        <w:tc>
          <w:tcPr>
            <w:tcW w:w="993" w:type="dxa"/>
          </w:tcPr>
          <w:p w14:paraId="04AED8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1 725</w:t>
            </w:r>
          </w:p>
        </w:tc>
        <w:tc>
          <w:tcPr>
            <w:tcW w:w="1134" w:type="dxa"/>
          </w:tcPr>
          <w:p w14:paraId="42B533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882</w:t>
            </w:r>
          </w:p>
        </w:tc>
        <w:tc>
          <w:tcPr>
            <w:tcW w:w="1134" w:type="dxa"/>
          </w:tcPr>
          <w:p w14:paraId="3C8825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910</w:t>
            </w:r>
          </w:p>
        </w:tc>
        <w:tc>
          <w:tcPr>
            <w:tcW w:w="1134" w:type="dxa"/>
          </w:tcPr>
          <w:p w14:paraId="4E23F6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1 792</w:t>
            </w:r>
          </w:p>
        </w:tc>
        <w:tc>
          <w:tcPr>
            <w:tcW w:w="1205" w:type="dxa"/>
          </w:tcPr>
          <w:p w14:paraId="54BA1A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925</w:t>
            </w:r>
          </w:p>
        </w:tc>
        <w:tc>
          <w:tcPr>
            <w:tcW w:w="1276" w:type="dxa"/>
          </w:tcPr>
          <w:p w14:paraId="029071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987</w:t>
            </w:r>
          </w:p>
        </w:tc>
        <w:tc>
          <w:tcPr>
            <w:tcW w:w="1134" w:type="dxa"/>
          </w:tcPr>
          <w:p w14:paraId="7A59D1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1 912</w:t>
            </w:r>
          </w:p>
        </w:tc>
      </w:tr>
      <w:tr w:rsidR="007E1A4C" w:rsidRPr="006E4470" w14:paraId="1AECEE8A" w14:textId="77777777" w:rsidTr="0055632E">
        <w:tc>
          <w:tcPr>
            <w:tcW w:w="1696" w:type="dxa"/>
          </w:tcPr>
          <w:p w14:paraId="7B51649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Democrática del Congo</w:t>
            </w:r>
          </w:p>
        </w:tc>
        <w:tc>
          <w:tcPr>
            <w:tcW w:w="851" w:type="dxa"/>
          </w:tcPr>
          <w:p w14:paraId="7C8D87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22" w:type="dxa"/>
          </w:tcPr>
          <w:p w14:paraId="5CA134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062" w:type="dxa"/>
          </w:tcPr>
          <w:p w14:paraId="2F7818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1 340</w:t>
            </w:r>
          </w:p>
        </w:tc>
        <w:tc>
          <w:tcPr>
            <w:tcW w:w="1134" w:type="dxa"/>
          </w:tcPr>
          <w:p w14:paraId="2D482D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1 420</w:t>
            </w:r>
          </w:p>
        </w:tc>
        <w:tc>
          <w:tcPr>
            <w:tcW w:w="993" w:type="dxa"/>
          </w:tcPr>
          <w:p w14:paraId="451087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2 759</w:t>
            </w:r>
          </w:p>
        </w:tc>
        <w:tc>
          <w:tcPr>
            <w:tcW w:w="1134" w:type="dxa"/>
          </w:tcPr>
          <w:p w14:paraId="261BD48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1 410</w:t>
            </w:r>
          </w:p>
        </w:tc>
        <w:tc>
          <w:tcPr>
            <w:tcW w:w="1134" w:type="dxa"/>
          </w:tcPr>
          <w:p w14:paraId="14B5F2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1 456</w:t>
            </w:r>
          </w:p>
        </w:tc>
        <w:tc>
          <w:tcPr>
            <w:tcW w:w="1134" w:type="dxa"/>
          </w:tcPr>
          <w:p w14:paraId="2323F0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2 867</w:t>
            </w:r>
          </w:p>
        </w:tc>
        <w:tc>
          <w:tcPr>
            <w:tcW w:w="1205" w:type="dxa"/>
          </w:tcPr>
          <w:p w14:paraId="34C322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1 480</w:t>
            </w:r>
          </w:p>
        </w:tc>
        <w:tc>
          <w:tcPr>
            <w:tcW w:w="1276" w:type="dxa"/>
          </w:tcPr>
          <w:p w14:paraId="3D1B14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1 579</w:t>
            </w:r>
          </w:p>
        </w:tc>
        <w:tc>
          <w:tcPr>
            <w:tcW w:w="1134" w:type="dxa"/>
          </w:tcPr>
          <w:p w14:paraId="52FBA4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3 059</w:t>
            </w:r>
          </w:p>
        </w:tc>
      </w:tr>
      <w:tr w:rsidR="007E1A4C" w:rsidRPr="006E4470" w14:paraId="69CD0E83" w14:textId="77777777" w:rsidTr="0055632E">
        <w:tc>
          <w:tcPr>
            <w:tcW w:w="1696" w:type="dxa"/>
          </w:tcPr>
          <w:p w14:paraId="0E87D6D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Democrática Popular Lao</w:t>
            </w:r>
          </w:p>
        </w:tc>
        <w:tc>
          <w:tcPr>
            <w:tcW w:w="851" w:type="dxa"/>
          </w:tcPr>
          <w:p w14:paraId="0C4A8E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922" w:type="dxa"/>
          </w:tcPr>
          <w:p w14:paraId="234EDF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0,009</w:t>
            </w:r>
          </w:p>
        </w:tc>
        <w:tc>
          <w:tcPr>
            <w:tcW w:w="1062" w:type="dxa"/>
          </w:tcPr>
          <w:p w14:paraId="23DF2F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1 172</w:t>
            </w:r>
          </w:p>
        </w:tc>
        <w:tc>
          <w:tcPr>
            <w:tcW w:w="1134" w:type="dxa"/>
          </w:tcPr>
          <w:p w14:paraId="4432AF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1 242</w:t>
            </w:r>
          </w:p>
        </w:tc>
        <w:tc>
          <w:tcPr>
            <w:tcW w:w="993" w:type="dxa"/>
          </w:tcPr>
          <w:p w14:paraId="677E83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2 415</w:t>
            </w:r>
          </w:p>
        </w:tc>
        <w:tc>
          <w:tcPr>
            <w:tcW w:w="1134" w:type="dxa"/>
          </w:tcPr>
          <w:p w14:paraId="7B8254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1 234</w:t>
            </w:r>
          </w:p>
        </w:tc>
        <w:tc>
          <w:tcPr>
            <w:tcW w:w="1134" w:type="dxa"/>
          </w:tcPr>
          <w:p w14:paraId="52013F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1 274</w:t>
            </w:r>
          </w:p>
        </w:tc>
        <w:tc>
          <w:tcPr>
            <w:tcW w:w="1134" w:type="dxa"/>
          </w:tcPr>
          <w:p w14:paraId="150003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2 509</w:t>
            </w:r>
          </w:p>
        </w:tc>
        <w:tc>
          <w:tcPr>
            <w:tcW w:w="1205" w:type="dxa"/>
          </w:tcPr>
          <w:p w14:paraId="3C9AFE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1 295</w:t>
            </w:r>
          </w:p>
        </w:tc>
        <w:tc>
          <w:tcPr>
            <w:tcW w:w="1276" w:type="dxa"/>
          </w:tcPr>
          <w:p w14:paraId="212F27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1 382</w:t>
            </w:r>
          </w:p>
        </w:tc>
        <w:tc>
          <w:tcPr>
            <w:tcW w:w="1134" w:type="dxa"/>
          </w:tcPr>
          <w:p w14:paraId="290CC4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2 677</w:t>
            </w:r>
          </w:p>
        </w:tc>
      </w:tr>
      <w:tr w:rsidR="007E1A4C" w:rsidRPr="006E4470" w14:paraId="74C1EF72" w14:textId="77777777" w:rsidTr="0055632E">
        <w:tc>
          <w:tcPr>
            <w:tcW w:w="1696" w:type="dxa"/>
          </w:tcPr>
          <w:p w14:paraId="7AB2A05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Dominicana</w:t>
            </w:r>
          </w:p>
        </w:tc>
        <w:tc>
          <w:tcPr>
            <w:tcW w:w="851" w:type="dxa"/>
          </w:tcPr>
          <w:p w14:paraId="31BE00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0,067</w:t>
            </w:r>
          </w:p>
        </w:tc>
        <w:tc>
          <w:tcPr>
            <w:tcW w:w="922" w:type="dxa"/>
          </w:tcPr>
          <w:p w14:paraId="613542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0,084</w:t>
            </w:r>
          </w:p>
        </w:tc>
        <w:tc>
          <w:tcPr>
            <w:tcW w:w="1062" w:type="dxa"/>
          </w:tcPr>
          <w:p w14:paraId="53473A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11 219</w:t>
            </w:r>
          </w:p>
        </w:tc>
        <w:tc>
          <w:tcPr>
            <w:tcW w:w="1134" w:type="dxa"/>
          </w:tcPr>
          <w:p w14:paraId="6EAE1F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11 892</w:t>
            </w:r>
          </w:p>
        </w:tc>
        <w:tc>
          <w:tcPr>
            <w:tcW w:w="993" w:type="dxa"/>
          </w:tcPr>
          <w:p w14:paraId="2907B2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23 111</w:t>
            </w:r>
          </w:p>
        </w:tc>
        <w:tc>
          <w:tcPr>
            <w:tcW w:w="1134" w:type="dxa"/>
          </w:tcPr>
          <w:p w14:paraId="2754D2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11 813</w:t>
            </w:r>
          </w:p>
        </w:tc>
        <w:tc>
          <w:tcPr>
            <w:tcW w:w="1134" w:type="dxa"/>
          </w:tcPr>
          <w:p w14:paraId="7C127B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12 197</w:t>
            </w:r>
          </w:p>
        </w:tc>
        <w:tc>
          <w:tcPr>
            <w:tcW w:w="1134" w:type="dxa"/>
          </w:tcPr>
          <w:p w14:paraId="6C23404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24 011</w:t>
            </w:r>
          </w:p>
        </w:tc>
        <w:tc>
          <w:tcPr>
            <w:tcW w:w="1205" w:type="dxa"/>
          </w:tcPr>
          <w:p w14:paraId="1F66E7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12 395</w:t>
            </w:r>
          </w:p>
        </w:tc>
        <w:tc>
          <w:tcPr>
            <w:tcW w:w="1276" w:type="dxa"/>
          </w:tcPr>
          <w:p w14:paraId="49C7FF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13 223</w:t>
            </w:r>
          </w:p>
        </w:tc>
        <w:tc>
          <w:tcPr>
            <w:tcW w:w="1134" w:type="dxa"/>
          </w:tcPr>
          <w:p w14:paraId="18A7B4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25 618</w:t>
            </w:r>
          </w:p>
        </w:tc>
      </w:tr>
      <w:tr w:rsidR="007E1A4C" w:rsidRPr="006E4470" w14:paraId="0F9106B7" w14:textId="77777777" w:rsidTr="0055632E">
        <w:tc>
          <w:tcPr>
            <w:tcW w:w="1696" w:type="dxa"/>
          </w:tcPr>
          <w:p w14:paraId="4F0BE28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Popular Democrática de Corea</w:t>
            </w:r>
          </w:p>
        </w:tc>
        <w:tc>
          <w:tcPr>
            <w:tcW w:w="851" w:type="dxa"/>
          </w:tcPr>
          <w:p w14:paraId="15FEF1B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22" w:type="dxa"/>
          </w:tcPr>
          <w:p w14:paraId="708B15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062" w:type="dxa"/>
          </w:tcPr>
          <w:p w14:paraId="22C5AA0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837</w:t>
            </w:r>
          </w:p>
        </w:tc>
        <w:tc>
          <w:tcPr>
            <w:tcW w:w="1134" w:type="dxa"/>
          </w:tcPr>
          <w:p w14:paraId="141945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887</w:t>
            </w:r>
          </w:p>
        </w:tc>
        <w:tc>
          <w:tcPr>
            <w:tcW w:w="993" w:type="dxa"/>
          </w:tcPr>
          <w:p w14:paraId="2883BA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1 725</w:t>
            </w:r>
          </w:p>
        </w:tc>
        <w:tc>
          <w:tcPr>
            <w:tcW w:w="1134" w:type="dxa"/>
          </w:tcPr>
          <w:p w14:paraId="609542D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882</w:t>
            </w:r>
          </w:p>
        </w:tc>
        <w:tc>
          <w:tcPr>
            <w:tcW w:w="1134" w:type="dxa"/>
          </w:tcPr>
          <w:p w14:paraId="59331E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910</w:t>
            </w:r>
          </w:p>
        </w:tc>
        <w:tc>
          <w:tcPr>
            <w:tcW w:w="1134" w:type="dxa"/>
          </w:tcPr>
          <w:p w14:paraId="1916DB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1 792</w:t>
            </w:r>
          </w:p>
        </w:tc>
        <w:tc>
          <w:tcPr>
            <w:tcW w:w="1205" w:type="dxa"/>
          </w:tcPr>
          <w:p w14:paraId="1CEB15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925</w:t>
            </w:r>
          </w:p>
        </w:tc>
        <w:tc>
          <w:tcPr>
            <w:tcW w:w="1276" w:type="dxa"/>
          </w:tcPr>
          <w:p w14:paraId="01B0DD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987</w:t>
            </w:r>
          </w:p>
        </w:tc>
        <w:tc>
          <w:tcPr>
            <w:tcW w:w="1134" w:type="dxa"/>
          </w:tcPr>
          <w:p w14:paraId="7924B0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1 912</w:t>
            </w:r>
          </w:p>
        </w:tc>
      </w:tr>
      <w:tr w:rsidR="007E1A4C" w:rsidRPr="006E4470" w14:paraId="18B49385" w14:textId="77777777" w:rsidTr="0055632E">
        <w:tc>
          <w:tcPr>
            <w:tcW w:w="1696" w:type="dxa"/>
          </w:tcPr>
          <w:p w14:paraId="49BB5F0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República Unida de Tanzanía</w:t>
            </w:r>
          </w:p>
        </w:tc>
        <w:tc>
          <w:tcPr>
            <w:tcW w:w="851" w:type="dxa"/>
          </w:tcPr>
          <w:p w14:paraId="3439E43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22" w:type="dxa"/>
          </w:tcPr>
          <w:p w14:paraId="2BF3F24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062" w:type="dxa"/>
          </w:tcPr>
          <w:p w14:paraId="48A3979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1 340</w:t>
            </w:r>
          </w:p>
        </w:tc>
        <w:tc>
          <w:tcPr>
            <w:tcW w:w="1134" w:type="dxa"/>
          </w:tcPr>
          <w:p w14:paraId="46FC56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1 420</w:t>
            </w:r>
          </w:p>
        </w:tc>
        <w:tc>
          <w:tcPr>
            <w:tcW w:w="993" w:type="dxa"/>
          </w:tcPr>
          <w:p w14:paraId="599CA3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2 759</w:t>
            </w:r>
          </w:p>
        </w:tc>
        <w:tc>
          <w:tcPr>
            <w:tcW w:w="1134" w:type="dxa"/>
          </w:tcPr>
          <w:p w14:paraId="6938D8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1 410</w:t>
            </w:r>
          </w:p>
        </w:tc>
        <w:tc>
          <w:tcPr>
            <w:tcW w:w="1134" w:type="dxa"/>
          </w:tcPr>
          <w:p w14:paraId="44D22F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1 456</w:t>
            </w:r>
          </w:p>
        </w:tc>
        <w:tc>
          <w:tcPr>
            <w:tcW w:w="1134" w:type="dxa"/>
          </w:tcPr>
          <w:p w14:paraId="4E872D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2 867</w:t>
            </w:r>
          </w:p>
        </w:tc>
        <w:tc>
          <w:tcPr>
            <w:tcW w:w="1205" w:type="dxa"/>
          </w:tcPr>
          <w:p w14:paraId="32E5F9B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1 480</w:t>
            </w:r>
          </w:p>
        </w:tc>
        <w:tc>
          <w:tcPr>
            <w:tcW w:w="1276" w:type="dxa"/>
          </w:tcPr>
          <w:p w14:paraId="3BA918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1 579</w:t>
            </w:r>
          </w:p>
        </w:tc>
        <w:tc>
          <w:tcPr>
            <w:tcW w:w="1134" w:type="dxa"/>
          </w:tcPr>
          <w:p w14:paraId="612663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3 059</w:t>
            </w:r>
          </w:p>
        </w:tc>
      </w:tr>
      <w:tr w:rsidR="007E1A4C" w:rsidRPr="006E4470" w14:paraId="3156E339" w14:textId="77777777" w:rsidTr="0055632E">
        <w:tc>
          <w:tcPr>
            <w:tcW w:w="1696" w:type="dxa"/>
          </w:tcPr>
          <w:p w14:paraId="628C1C3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Rumania</w:t>
            </w:r>
          </w:p>
        </w:tc>
        <w:tc>
          <w:tcPr>
            <w:tcW w:w="851" w:type="dxa"/>
          </w:tcPr>
          <w:p w14:paraId="3422A3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0,312</w:t>
            </w:r>
          </w:p>
        </w:tc>
        <w:tc>
          <w:tcPr>
            <w:tcW w:w="922" w:type="dxa"/>
          </w:tcPr>
          <w:p w14:paraId="2FF774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0,390</w:t>
            </w:r>
          </w:p>
        </w:tc>
        <w:tc>
          <w:tcPr>
            <w:tcW w:w="1062" w:type="dxa"/>
          </w:tcPr>
          <w:p w14:paraId="434E24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52 244</w:t>
            </w:r>
          </w:p>
        </w:tc>
        <w:tc>
          <w:tcPr>
            <w:tcW w:w="1134" w:type="dxa"/>
          </w:tcPr>
          <w:p w14:paraId="27CB0E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55 379</w:t>
            </w:r>
          </w:p>
        </w:tc>
        <w:tc>
          <w:tcPr>
            <w:tcW w:w="993" w:type="dxa"/>
          </w:tcPr>
          <w:p w14:paraId="33E4DD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107 623</w:t>
            </w:r>
          </w:p>
        </w:tc>
        <w:tc>
          <w:tcPr>
            <w:tcW w:w="1134" w:type="dxa"/>
          </w:tcPr>
          <w:p w14:paraId="6E1A3C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55 011</w:t>
            </w:r>
          </w:p>
        </w:tc>
        <w:tc>
          <w:tcPr>
            <w:tcW w:w="1134" w:type="dxa"/>
          </w:tcPr>
          <w:p w14:paraId="7F7F7E2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56 800</w:t>
            </w:r>
          </w:p>
        </w:tc>
        <w:tc>
          <w:tcPr>
            <w:tcW w:w="1134" w:type="dxa"/>
          </w:tcPr>
          <w:p w14:paraId="591711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111 811</w:t>
            </w:r>
          </w:p>
        </w:tc>
        <w:tc>
          <w:tcPr>
            <w:tcW w:w="1205" w:type="dxa"/>
          </w:tcPr>
          <w:p w14:paraId="6512E6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57 720</w:t>
            </w:r>
          </w:p>
        </w:tc>
        <w:tc>
          <w:tcPr>
            <w:tcW w:w="1276" w:type="dxa"/>
          </w:tcPr>
          <w:p w14:paraId="212FED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61 576</w:t>
            </w:r>
          </w:p>
        </w:tc>
        <w:tc>
          <w:tcPr>
            <w:tcW w:w="1134" w:type="dxa"/>
          </w:tcPr>
          <w:p w14:paraId="46B538F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119 296</w:t>
            </w:r>
          </w:p>
        </w:tc>
      </w:tr>
      <w:tr w:rsidR="007E1A4C" w:rsidRPr="006E4470" w14:paraId="42F352A3" w14:textId="77777777" w:rsidTr="0055632E">
        <w:tc>
          <w:tcPr>
            <w:tcW w:w="1696" w:type="dxa"/>
          </w:tcPr>
          <w:p w14:paraId="6D57E1D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Rwanda</w:t>
            </w:r>
          </w:p>
        </w:tc>
        <w:tc>
          <w:tcPr>
            <w:tcW w:w="851" w:type="dxa"/>
          </w:tcPr>
          <w:p w14:paraId="5F7FD0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922" w:type="dxa"/>
          </w:tcPr>
          <w:p w14:paraId="457508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0,004</w:t>
            </w:r>
          </w:p>
        </w:tc>
        <w:tc>
          <w:tcPr>
            <w:tcW w:w="1062" w:type="dxa"/>
          </w:tcPr>
          <w:p w14:paraId="35DDF6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502</w:t>
            </w:r>
          </w:p>
        </w:tc>
        <w:tc>
          <w:tcPr>
            <w:tcW w:w="1134" w:type="dxa"/>
          </w:tcPr>
          <w:p w14:paraId="1F375E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532</w:t>
            </w:r>
          </w:p>
        </w:tc>
        <w:tc>
          <w:tcPr>
            <w:tcW w:w="993" w:type="dxa"/>
          </w:tcPr>
          <w:p w14:paraId="2A3B9A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1 035</w:t>
            </w:r>
          </w:p>
        </w:tc>
        <w:tc>
          <w:tcPr>
            <w:tcW w:w="1134" w:type="dxa"/>
          </w:tcPr>
          <w:p w14:paraId="4B95F4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529</w:t>
            </w:r>
          </w:p>
        </w:tc>
        <w:tc>
          <w:tcPr>
            <w:tcW w:w="1134" w:type="dxa"/>
          </w:tcPr>
          <w:p w14:paraId="52D6A73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546</w:t>
            </w:r>
          </w:p>
        </w:tc>
        <w:tc>
          <w:tcPr>
            <w:tcW w:w="1134" w:type="dxa"/>
          </w:tcPr>
          <w:p w14:paraId="0FDADE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1 075</w:t>
            </w:r>
          </w:p>
        </w:tc>
        <w:tc>
          <w:tcPr>
            <w:tcW w:w="1205" w:type="dxa"/>
          </w:tcPr>
          <w:p w14:paraId="5AA219D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555</w:t>
            </w:r>
          </w:p>
        </w:tc>
        <w:tc>
          <w:tcPr>
            <w:tcW w:w="1276" w:type="dxa"/>
          </w:tcPr>
          <w:p w14:paraId="17C53B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592</w:t>
            </w:r>
          </w:p>
        </w:tc>
        <w:tc>
          <w:tcPr>
            <w:tcW w:w="1134" w:type="dxa"/>
          </w:tcPr>
          <w:p w14:paraId="04837A3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1 147</w:t>
            </w:r>
          </w:p>
        </w:tc>
      </w:tr>
      <w:tr w:rsidR="007E1A4C" w:rsidRPr="006E4470" w14:paraId="25DFCD59" w14:textId="77777777" w:rsidTr="0055632E">
        <w:tc>
          <w:tcPr>
            <w:tcW w:w="1696" w:type="dxa"/>
          </w:tcPr>
          <w:p w14:paraId="0BB610D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Saint Kitts y Nevis</w:t>
            </w:r>
          </w:p>
        </w:tc>
        <w:tc>
          <w:tcPr>
            <w:tcW w:w="851" w:type="dxa"/>
          </w:tcPr>
          <w:p w14:paraId="62B078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22" w:type="dxa"/>
          </w:tcPr>
          <w:p w14:paraId="26FE09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0,003</w:t>
            </w:r>
          </w:p>
        </w:tc>
        <w:tc>
          <w:tcPr>
            <w:tcW w:w="1062" w:type="dxa"/>
          </w:tcPr>
          <w:p w14:paraId="7AB390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335</w:t>
            </w:r>
          </w:p>
        </w:tc>
        <w:tc>
          <w:tcPr>
            <w:tcW w:w="1134" w:type="dxa"/>
          </w:tcPr>
          <w:p w14:paraId="55B2570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355</w:t>
            </w:r>
          </w:p>
        </w:tc>
        <w:tc>
          <w:tcPr>
            <w:tcW w:w="993" w:type="dxa"/>
          </w:tcPr>
          <w:p w14:paraId="35C13E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690</w:t>
            </w:r>
          </w:p>
        </w:tc>
        <w:tc>
          <w:tcPr>
            <w:tcW w:w="1134" w:type="dxa"/>
          </w:tcPr>
          <w:p w14:paraId="517DD2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353</w:t>
            </w:r>
          </w:p>
        </w:tc>
        <w:tc>
          <w:tcPr>
            <w:tcW w:w="1134" w:type="dxa"/>
          </w:tcPr>
          <w:p w14:paraId="62F3DE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364</w:t>
            </w:r>
          </w:p>
        </w:tc>
        <w:tc>
          <w:tcPr>
            <w:tcW w:w="1134" w:type="dxa"/>
          </w:tcPr>
          <w:p w14:paraId="40B69C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717</w:t>
            </w:r>
          </w:p>
        </w:tc>
        <w:tc>
          <w:tcPr>
            <w:tcW w:w="1205" w:type="dxa"/>
          </w:tcPr>
          <w:p w14:paraId="38AB93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370</w:t>
            </w:r>
          </w:p>
        </w:tc>
        <w:tc>
          <w:tcPr>
            <w:tcW w:w="1276" w:type="dxa"/>
          </w:tcPr>
          <w:p w14:paraId="293688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395</w:t>
            </w:r>
          </w:p>
        </w:tc>
        <w:tc>
          <w:tcPr>
            <w:tcW w:w="1134" w:type="dxa"/>
          </w:tcPr>
          <w:p w14:paraId="2C21C0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765</w:t>
            </w:r>
          </w:p>
        </w:tc>
      </w:tr>
      <w:tr w:rsidR="007E1A4C" w:rsidRPr="006E4470" w14:paraId="7F03B07C" w14:textId="77777777" w:rsidTr="0055632E">
        <w:tc>
          <w:tcPr>
            <w:tcW w:w="1696" w:type="dxa"/>
          </w:tcPr>
          <w:p w14:paraId="15D5883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Samoa</w:t>
            </w:r>
          </w:p>
        </w:tc>
        <w:tc>
          <w:tcPr>
            <w:tcW w:w="851" w:type="dxa"/>
          </w:tcPr>
          <w:p w14:paraId="3BD7078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4349DC8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039E10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61E1F5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348AE3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4F5609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32BA6B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34C852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04009D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26B977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341E07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2FE64A7F" w14:textId="77777777" w:rsidTr="0055632E">
        <w:tc>
          <w:tcPr>
            <w:tcW w:w="1696" w:type="dxa"/>
          </w:tcPr>
          <w:p w14:paraId="4B9673C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San Marino</w:t>
            </w:r>
          </w:p>
        </w:tc>
        <w:tc>
          <w:tcPr>
            <w:tcW w:w="851" w:type="dxa"/>
          </w:tcPr>
          <w:p w14:paraId="65E4F8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22" w:type="dxa"/>
          </w:tcPr>
          <w:p w14:paraId="1C12CB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0,003</w:t>
            </w:r>
          </w:p>
        </w:tc>
        <w:tc>
          <w:tcPr>
            <w:tcW w:w="1062" w:type="dxa"/>
          </w:tcPr>
          <w:p w14:paraId="180FAA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335</w:t>
            </w:r>
          </w:p>
        </w:tc>
        <w:tc>
          <w:tcPr>
            <w:tcW w:w="1134" w:type="dxa"/>
          </w:tcPr>
          <w:p w14:paraId="2C08736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355</w:t>
            </w:r>
          </w:p>
        </w:tc>
        <w:tc>
          <w:tcPr>
            <w:tcW w:w="993" w:type="dxa"/>
          </w:tcPr>
          <w:p w14:paraId="5B3F1A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690</w:t>
            </w:r>
          </w:p>
        </w:tc>
        <w:tc>
          <w:tcPr>
            <w:tcW w:w="1134" w:type="dxa"/>
          </w:tcPr>
          <w:p w14:paraId="1EF3AD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353</w:t>
            </w:r>
          </w:p>
        </w:tc>
        <w:tc>
          <w:tcPr>
            <w:tcW w:w="1134" w:type="dxa"/>
          </w:tcPr>
          <w:p w14:paraId="054CF8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364</w:t>
            </w:r>
          </w:p>
        </w:tc>
        <w:tc>
          <w:tcPr>
            <w:tcW w:w="1134" w:type="dxa"/>
          </w:tcPr>
          <w:p w14:paraId="74F4C4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717</w:t>
            </w:r>
          </w:p>
        </w:tc>
        <w:tc>
          <w:tcPr>
            <w:tcW w:w="1205" w:type="dxa"/>
          </w:tcPr>
          <w:p w14:paraId="6D2815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370</w:t>
            </w:r>
          </w:p>
        </w:tc>
        <w:tc>
          <w:tcPr>
            <w:tcW w:w="1276" w:type="dxa"/>
          </w:tcPr>
          <w:p w14:paraId="35D748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395</w:t>
            </w:r>
          </w:p>
        </w:tc>
        <w:tc>
          <w:tcPr>
            <w:tcW w:w="1134" w:type="dxa"/>
          </w:tcPr>
          <w:p w14:paraId="1F0C24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765</w:t>
            </w:r>
          </w:p>
        </w:tc>
      </w:tr>
      <w:tr w:rsidR="007E1A4C" w:rsidRPr="006E4470" w14:paraId="0AD977BB" w14:textId="77777777" w:rsidTr="0055632E">
        <w:tc>
          <w:tcPr>
            <w:tcW w:w="1696" w:type="dxa"/>
          </w:tcPr>
          <w:p w14:paraId="30C4B65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San Vicente y las Granadinas</w:t>
            </w:r>
          </w:p>
        </w:tc>
        <w:tc>
          <w:tcPr>
            <w:tcW w:w="851" w:type="dxa"/>
          </w:tcPr>
          <w:p w14:paraId="0593F7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1878B6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69ED5A9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51B8C6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38A96A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5666AF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3C6976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350395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658917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574CB34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3485C4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776EA44C" w14:textId="77777777" w:rsidTr="0055632E">
        <w:tc>
          <w:tcPr>
            <w:tcW w:w="1696" w:type="dxa"/>
          </w:tcPr>
          <w:p w14:paraId="53D2F81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Santa Lucía</w:t>
            </w:r>
          </w:p>
        </w:tc>
        <w:tc>
          <w:tcPr>
            <w:tcW w:w="851" w:type="dxa"/>
          </w:tcPr>
          <w:p w14:paraId="5F840B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22" w:type="dxa"/>
          </w:tcPr>
          <w:p w14:paraId="67B93CF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0,003</w:t>
            </w:r>
          </w:p>
        </w:tc>
        <w:tc>
          <w:tcPr>
            <w:tcW w:w="1062" w:type="dxa"/>
          </w:tcPr>
          <w:p w14:paraId="486463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335</w:t>
            </w:r>
          </w:p>
        </w:tc>
        <w:tc>
          <w:tcPr>
            <w:tcW w:w="1134" w:type="dxa"/>
          </w:tcPr>
          <w:p w14:paraId="4E4D50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355</w:t>
            </w:r>
          </w:p>
        </w:tc>
        <w:tc>
          <w:tcPr>
            <w:tcW w:w="993" w:type="dxa"/>
          </w:tcPr>
          <w:p w14:paraId="071624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690</w:t>
            </w:r>
          </w:p>
        </w:tc>
        <w:tc>
          <w:tcPr>
            <w:tcW w:w="1134" w:type="dxa"/>
          </w:tcPr>
          <w:p w14:paraId="7787FE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353</w:t>
            </w:r>
          </w:p>
        </w:tc>
        <w:tc>
          <w:tcPr>
            <w:tcW w:w="1134" w:type="dxa"/>
          </w:tcPr>
          <w:p w14:paraId="372ABA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364</w:t>
            </w:r>
          </w:p>
        </w:tc>
        <w:tc>
          <w:tcPr>
            <w:tcW w:w="1134" w:type="dxa"/>
          </w:tcPr>
          <w:p w14:paraId="7D380E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717</w:t>
            </w:r>
          </w:p>
        </w:tc>
        <w:tc>
          <w:tcPr>
            <w:tcW w:w="1205" w:type="dxa"/>
          </w:tcPr>
          <w:p w14:paraId="6A9607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370</w:t>
            </w:r>
          </w:p>
        </w:tc>
        <w:tc>
          <w:tcPr>
            <w:tcW w:w="1276" w:type="dxa"/>
          </w:tcPr>
          <w:p w14:paraId="189BA8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395</w:t>
            </w:r>
          </w:p>
        </w:tc>
        <w:tc>
          <w:tcPr>
            <w:tcW w:w="1134" w:type="dxa"/>
          </w:tcPr>
          <w:p w14:paraId="268C82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765</w:t>
            </w:r>
          </w:p>
        </w:tc>
      </w:tr>
      <w:tr w:rsidR="007E1A4C" w:rsidRPr="006E4470" w14:paraId="3431C436" w14:textId="77777777" w:rsidTr="0055632E">
        <w:tc>
          <w:tcPr>
            <w:tcW w:w="1696" w:type="dxa"/>
          </w:tcPr>
          <w:p w14:paraId="6AA1F4E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Santo Tomé y Príncipe</w:t>
            </w:r>
          </w:p>
        </w:tc>
        <w:tc>
          <w:tcPr>
            <w:tcW w:w="851" w:type="dxa"/>
          </w:tcPr>
          <w:p w14:paraId="623C9D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4A6A8D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74C15A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38C3801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3F16EF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6DE3F5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5D4F59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48281C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45CE8E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204039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5AF6413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7C74C799" w14:textId="77777777" w:rsidTr="0055632E">
        <w:tc>
          <w:tcPr>
            <w:tcW w:w="1696" w:type="dxa"/>
          </w:tcPr>
          <w:p w14:paraId="7441198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Senegal</w:t>
            </w:r>
          </w:p>
        </w:tc>
        <w:tc>
          <w:tcPr>
            <w:tcW w:w="851" w:type="dxa"/>
          </w:tcPr>
          <w:p w14:paraId="007DBF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922" w:type="dxa"/>
          </w:tcPr>
          <w:p w14:paraId="733192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0,009</w:t>
            </w:r>
          </w:p>
        </w:tc>
        <w:tc>
          <w:tcPr>
            <w:tcW w:w="1062" w:type="dxa"/>
          </w:tcPr>
          <w:p w14:paraId="4FC26E8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1 172</w:t>
            </w:r>
          </w:p>
        </w:tc>
        <w:tc>
          <w:tcPr>
            <w:tcW w:w="1134" w:type="dxa"/>
          </w:tcPr>
          <w:p w14:paraId="7116A7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1 242</w:t>
            </w:r>
          </w:p>
        </w:tc>
        <w:tc>
          <w:tcPr>
            <w:tcW w:w="993" w:type="dxa"/>
          </w:tcPr>
          <w:p w14:paraId="0D36FC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2 415</w:t>
            </w:r>
          </w:p>
        </w:tc>
        <w:tc>
          <w:tcPr>
            <w:tcW w:w="1134" w:type="dxa"/>
          </w:tcPr>
          <w:p w14:paraId="1180F2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1 234</w:t>
            </w:r>
          </w:p>
        </w:tc>
        <w:tc>
          <w:tcPr>
            <w:tcW w:w="1134" w:type="dxa"/>
          </w:tcPr>
          <w:p w14:paraId="1AEF36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1 274</w:t>
            </w:r>
          </w:p>
        </w:tc>
        <w:tc>
          <w:tcPr>
            <w:tcW w:w="1134" w:type="dxa"/>
          </w:tcPr>
          <w:p w14:paraId="65FB73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2 509</w:t>
            </w:r>
          </w:p>
        </w:tc>
        <w:tc>
          <w:tcPr>
            <w:tcW w:w="1205" w:type="dxa"/>
          </w:tcPr>
          <w:p w14:paraId="7A9AA4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1 295</w:t>
            </w:r>
          </w:p>
        </w:tc>
        <w:tc>
          <w:tcPr>
            <w:tcW w:w="1276" w:type="dxa"/>
          </w:tcPr>
          <w:p w14:paraId="19979B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1 382</w:t>
            </w:r>
          </w:p>
        </w:tc>
        <w:tc>
          <w:tcPr>
            <w:tcW w:w="1134" w:type="dxa"/>
          </w:tcPr>
          <w:p w14:paraId="6828B3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2 677</w:t>
            </w:r>
          </w:p>
        </w:tc>
      </w:tr>
      <w:tr w:rsidR="007E1A4C" w:rsidRPr="006E4470" w14:paraId="05636D12" w14:textId="77777777" w:rsidTr="0055632E">
        <w:tc>
          <w:tcPr>
            <w:tcW w:w="1696" w:type="dxa"/>
          </w:tcPr>
          <w:p w14:paraId="271A453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Serbia</w:t>
            </w:r>
          </w:p>
        </w:tc>
        <w:tc>
          <w:tcPr>
            <w:tcW w:w="851" w:type="dxa"/>
          </w:tcPr>
          <w:p w14:paraId="35DE73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0,032</w:t>
            </w:r>
          </w:p>
        </w:tc>
        <w:tc>
          <w:tcPr>
            <w:tcW w:w="922" w:type="dxa"/>
          </w:tcPr>
          <w:p w14:paraId="31FA11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0,040</w:t>
            </w:r>
          </w:p>
        </w:tc>
        <w:tc>
          <w:tcPr>
            <w:tcW w:w="1062" w:type="dxa"/>
          </w:tcPr>
          <w:p w14:paraId="617ACB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5 358</w:t>
            </w:r>
          </w:p>
        </w:tc>
        <w:tc>
          <w:tcPr>
            <w:tcW w:w="1134" w:type="dxa"/>
          </w:tcPr>
          <w:p w14:paraId="3ECD81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5 680</w:t>
            </w:r>
          </w:p>
        </w:tc>
        <w:tc>
          <w:tcPr>
            <w:tcW w:w="993" w:type="dxa"/>
          </w:tcPr>
          <w:p w14:paraId="6CE45C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11 038</w:t>
            </w:r>
          </w:p>
        </w:tc>
        <w:tc>
          <w:tcPr>
            <w:tcW w:w="1134" w:type="dxa"/>
          </w:tcPr>
          <w:p w14:paraId="0FCDC0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5 642</w:t>
            </w:r>
          </w:p>
        </w:tc>
        <w:tc>
          <w:tcPr>
            <w:tcW w:w="1134" w:type="dxa"/>
          </w:tcPr>
          <w:p w14:paraId="635BBE4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5 826</w:t>
            </w:r>
          </w:p>
        </w:tc>
        <w:tc>
          <w:tcPr>
            <w:tcW w:w="1134" w:type="dxa"/>
          </w:tcPr>
          <w:p w14:paraId="519FC2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11 468</w:t>
            </w:r>
          </w:p>
        </w:tc>
        <w:tc>
          <w:tcPr>
            <w:tcW w:w="1205" w:type="dxa"/>
          </w:tcPr>
          <w:p w14:paraId="78E9E3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5 920</w:t>
            </w:r>
          </w:p>
        </w:tc>
        <w:tc>
          <w:tcPr>
            <w:tcW w:w="1276" w:type="dxa"/>
          </w:tcPr>
          <w:p w14:paraId="3FCAE3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6 315</w:t>
            </w:r>
          </w:p>
        </w:tc>
        <w:tc>
          <w:tcPr>
            <w:tcW w:w="1134" w:type="dxa"/>
          </w:tcPr>
          <w:p w14:paraId="6590F7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12 236</w:t>
            </w:r>
          </w:p>
        </w:tc>
      </w:tr>
      <w:tr w:rsidR="007E1A4C" w:rsidRPr="006E4470" w14:paraId="4763233D" w14:textId="77777777" w:rsidTr="0055632E">
        <w:tc>
          <w:tcPr>
            <w:tcW w:w="1696" w:type="dxa"/>
          </w:tcPr>
          <w:p w14:paraId="525C04D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Seychelles</w:t>
            </w:r>
          </w:p>
        </w:tc>
        <w:tc>
          <w:tcPr>
            <w:tcW w:w="851" w:type="dxa"/>
          </w:tcPr>
          <w:p w14:paraId="2F3344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22" w:type="dxa"/>
          </w:tcPr>
          <w:p w14:paraId="5CC5FE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0,003</w:t>
            </w:r>
          </w:p>
        </w:tc>
        <w:tc>
          <w:tcPr>
            <w:tcW w:w="1062" w:type="dxa"/>
          </w:tcPr>
          <w:p w14:paraId="32C0C6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335</w:t>
            </w:r>
          </w:p>
        </w:tc>
        <w:tc>
          <w:tcPr>
            <w:tcW w:w="1134" w:type="dxa"/>
          </w:tcPr>
          <w:p w14:paraId="288BBB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355</w:t>
            </w:r>
          </w:p>
        </w:tc>
        <w:tc>
          <w:tcPr>
            <w:tcW w:w="993" w:type="dxa"/>
          </w:tcPr>
          <w:p w14:paraId="13AE5E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690</w:t>
            </w:r>
          </w:p>
        </w:tc>
        <w:tc>
          <w:tcPr>
            <w:tcW w:w="1134" w:type="dxa"/>
          </w:tcPr>
          <w:p w14:paraId="2368BB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353</w:t>
            </w:r>
          </w:p>
        </w:tc>
        <w:tc>
          <w:tcPr>
            <w:tcW w:w="1134" w:type="dxa"/>
          </w:tcPr>
          <w:p w14:paraId="03F504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364</w:t>
            </w:r>
          </w:p>
        </w:tc>
        <w:tc>
          <w:tcPr>
            <w:tcW w:w="1134" w:type="dxa"/>
          </w:tcPr>
          <w:p w14:paraId="69C38A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717</w:t>
            </w:r>
          </w:p>
        </w:tc>
        <w:tc>
          <w:tcPr>
            <w:tcW w:w="1205" w:type="dxa"/>
          </w:tcPr>
          <w:p w14:paraId="0D9886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370</w:t>
            </w:r>
          </w:p>
        </w:tc>
        <w:tc>
          <w:tcPr>
            <w:tcW w:w="1276" w:type="dxa"/>
          </w:tcPr>
          <w:p w14:paraId="2F74CDF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395</w:t>
            </w:r>
          </w:p>
        </w:tc>
        <w:tc>
          <w:tcPr>
            <w:tcW w:w="1134" w:type="dxa"/>
          </w:tcPr>
          <w:p w14:paraId="2F0E01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765</w:t>
            </w:r>
          </w:p>
        </w:tc>
      </w:tr>
      <w:tr w:rsidR="007E1A4C" w:rsidRPr="006E4470" w14:paraId="6ABA15A0" w14:textId="77777777" w:rsidTr="0055632E">
        <w:tc>
          <w:tcPr>
            <w:tcW w:w="1696" w:type="dxa"/>
          </w:tcPr>
          <w:p w14:paraId="414BA96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Sierra Leona</w:t>
            </w:r>
          </w:p>
        </w:tc>
        <w:tc>
          <w:tcPr>
            <w:tcW w:w="851" w:type="dxa"/>
          </w:tcPr>
          <w:p w14:paraId="0EAE06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45448C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71DB35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0193AD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197403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12B75D4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1F835E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0DD9B2E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73B166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77AABB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6BD523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7A078E50" w14:textId="77777777" w:rsidTr="0055632E">
        <w:tc>
          <w:tcPr>
            <w:tcW w:w="1696" w:type="dxa"/>
          </w:tcPr>
          <w:p w14:paraId="7FDC848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Singapur</w:t>
            </w:r>
          </w:p>
        </w:tc>
        <w:tc>
          <w:tcPr>
            <w:tcW w:w="851" w:type="dxa"/>
          </w:tcPr>
          <w:p w14:paraId="49D5DE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0,504</w:t>
            </w:r>
          </w:p>
        </w:tc>
        <w:tc>
          <w:tcPr>
            <w:tcW w:w="922" w:type="dxa"/>
          </w:tcPr>
          <w:p w14:paraId="2CC5C7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0,630</w:t>
            </w:r>
          </w:p>
        </w:tc>
        <w:tc>
          <w:tcPr>
            <w:tcW w:w="1062" w:type="dxa"/>
          </w:tcPr>
          <w:p w14:paraId="3A7866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84 395</w:t>
            </w:r>
          </w:p>
        </w:tc>
        <w:tc>
          <w:tcPr>
            <w:tcW w:w="1134" w:type="dxa"/>
          </w:tcPr>
          <w:p w14:paraId="37FAFD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89 458</w:t>
            </w:r>
          </w:p>
        </w:tc>
        <w:tc>
          <w:tcPr>
            <w:tcW w:w="993" w:type="dxa"/>
          </w:tcPr>
          <w:p w14:paraId="32EA9E9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173 852</w:t>
            </w:r>
          </w:p>
        </w:tc>
        <w:tc>
          <w:tcPr>
            <w:tcW w:w="1134" w:type="dxa"/>
          </w:tcPr>
          <w:p w14:paraId="6DD3F3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88 864</w:t>
            </w:r>
          </w:p>
        </w:tc>
        <w:tc>
          <w:tcPr>
            <w:tcW w:w="1134" w:type="dxa"/>
          </w:tcPr>
          <w:p w14:paraId="772704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91 753</w:t>
            </w:r>
          </w:p>
        </w:tc>
        <w:tc>
          <w:tcPr>
            <w:tcW w:w="1134" w:type="dxa"/>
          </w:tcPr>
          <w:p w14:paraId="2EE3F2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180 617</w:t>
            </w:r>
          </w:p>
        </w:tc>
        <w:tc>
          <w:tcPr>
            <w:tcW w:w="1205" w:type="dxa"/>
          </w:tcPr>
          <w:p w14:paraId="79CE55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93 241</w:t>
            </w:r>
          </w:p>
        </w:tc>
        <w:tc>
          <w:tcPr>
            <w:tcW w:w="1276" w:type="dxa"/>
          </w:tcPr>
          <w:p w14:paraId="7BBF89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99 469</w:t>
            </w:r>
          </w:p>
        </w:tc>
        <w:tc>
          <w:tcPr>
            <w:tcW w:w="1134" w:type="dxa"/>
          </w:tcPr>
          <w:p w14:paraId="7E1155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192 710</w:t>
            </w:r>
          </w:p>
        </w:tc>
      </w:tr>
      <w:tr w:rsidR="007E1A4C" w:rsidRPr="006E4470" w14:paraId="1FFBB56A" w14:textId="77777777" w:rsidTr="0055632E">
        <w:tc>
          <w:tcPr>
            <w:tcW w:w="1696" w:type="dxa"/>
          </w:tcPr>
          <w:p w14:paraId="0EEB912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Somalia</w:t>
            </w:r>
          </w:p>
        </w:tc>
        <w:tc>
          <w:tcPr>
            <w:tcW w:w="851" w:type="dxa"/>
          </w:tcPr>
          <w:p w14:paraId="7E2CED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1C8FAC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4ECDE0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4B2266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01CF94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138988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1E54C3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34CAE9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67701D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533AA44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0BBE56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4C9A5E57" w14:textId="77777777" w:rsidTr="0055632E">
        <w:tc>
          <w:tcPr>
            <w:tcW w:w="1696" w:type="dxa"/>
          </w:tcPr>
          <w:p w14:paraId="166B738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Sri Lanka</w:t>
            </w:r>
          </w:p>
        </w:tc>
        <w:tc>
          <w:tcPr>
            <w:tcW w:w="851" w:type="dxa"/>
          </w:tcPr>
          <w:p w14:paraId="333C01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0,045</w:t>
            </w:r>
          </w:p>
        </w:tc>
        <w:tc>
          <w:tcPr>
            <w:tcW w:w="922" w:type="dxa"/>
          </w:tcPr>
          <w:p w14:paraId="20237D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0,056</w:t>
            </w:r>
          </w:p>
        </w:tc>
        <w:tc>
          <w:tcPr>
            <w:tcW w:w="1062" w:type="dxa"/>
          </w:tcPr>
          <w:p w14:paraId="0C822B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7 535</w:t>
            </w:r>
          </w:p>
        </w:tc>
        <w:tc>
          <w:tcPr>
            <w:tcW w:w="1134" w:type="dxa"/>
          </w:tcPr>
          <w:p w14:paraId="78D63E0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7 987</w:t>
            </w:r>
          </w:p>
        </w:tc>
        <w:tc>
          <w:tcPr>
            <w:tcW w:w="993" w:type="dxa"/>
          </w:tcPr>
          <w:p w14:paraId="4E161F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15 523</w:t>
            </w:r>
          </w:p>
        </w:tc>
        <w:tc>
          <w:tcPr>
            <w:tcW w:w="1134" w:type="dxa"/>
          </w:tcPr>
          <w:p w14:paraId="41C941C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7 934</w:t>
            </w:r>
          </w:p>
        </w:tc>
        <w:tc>
          <w:tcPr>
            <w:tcW w:w="1134" w:type="dxa"/>
          </w:tcPr>
          <w:p w14:paraId="60ED4F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8 192</w:t>
            </w:r>
          </w:p>
        </w:tc>
        <w:tc>
          <w:tcPr>
            <w:tcW w:w="1134" w:type="dxa"/>
          </w:tcPr>
          <w:p w14:paraId="0B1583C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16 127</w:t>
            </w:r>
          </w:p>
        </w:tc>
        <w:tc>
          <w:tcPr>
            <w:tcW w:w="1205" w:type="dxa"/>
          </w:tcPr>
          <w:p w14:paraId="536D0F0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8 325</w:t>
            </w:r>
          </w:p>
        </w:tc>
        <w:tc>
          <w:tcPr>
            <w:tcW w:w="1276" w:type="dxa"/>
          </w:tcPr>
          <w:p w14:paraId="19E77A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8 881</w:t>
            </w:r>
          </w:p>
        </w:tc>
        <w:tc>
          <w:tcPr>
            <w:tcW w:w="1134" w:type="dxa"/>
          </w:tcPr>
          <w:p w14:paraId="6062E2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17 206</w:t>
            </w:r>
          </w:p>
        </w:tc>
      </w:tr>
      <w:tr w:rsidR="007E1A4C" w:rsidRPr="006E4470" w14:paraId="65C8662F" w14:textId="77777777" w:rsidTr="0055632E">
        <w:tc>
          <w:tcPr>
            <w:tcW w:w="1696" w:type="dxa"/>
          </w:tcPr>
          <w:p w14:paraId="59221A0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Sudáfrica</w:t>
            </w:r>
          </w:p>
        </w:tc>
        <w:tc>
          <w:tcPr>
            <w:tcW w:w="851" w:type="dxa"/>
          </w:tcPr>
          <w:p w14:paraId="0C4C6F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0,244</w:t>
            </w:r>
          </w:p>
        </w:tc>
        <w:tc>
          <w:tcPr>
            <w:tcW w:w="922" w:type="dxa"/>
          </w:tcPr>
          <w:p w14:paraId="6B5E8B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0,305</w:t>
            </w:r>
          </w:p>
        </w:tc>
        <w:tc>
          <w:tcPr>
            <w:tcW w:w="1062" w:type="dxa"/>
          </w:tcPr>
          <w:p w14:paraId="250FB7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40 858</w:t>
            </w:r>
          </w:p>
        </w:tc>
        <w:tc>
          <w:tcPr>
            <w:tcW w:w="1134" w:type="dxa"/>
          </w:tcPr>
          <w:p w14:paraId="6704CF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43 309</w:t>
            </w:r>
          </w:p>
        </w:tc>
        <w:tc>
          <w:tcPr>
            <w:tcW w:w="993" w:type="dxa"/>
          </w:tcPr>
          <w:p w14:paraId="3E950D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84 167</w:t>
            </w:r>
          </w:p>
        </w:tc>
        <w:tc>
          <w:tcPr>
            <w:tcW w:w="1134" w:type="dxa"/>
          </w:tcPr>
          <w:p w14:paraId="773CE0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43 022</w:t>
            </w:r>
          </w:p>
        </w:tc>
        <w:tc>
          <w:tcPr>
            <w:tcW w:w="1134" w:type="dxa"/>
          </w:tcPr>
          <w:p w14:paraId="7579B9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44 420</w:t>
            </w:r>
          </w:p>
        </w:tc>
        <w:tc>
          <w:tcPr>
            <w:tcW w:w="1134" w:type="dxa"/>
          </w:tcPr>
          <w:p w14:paraId="59E01DF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87 442</w:t>
            </w:r>
          </w:p>
        </w:tc>
        <w:tc>
          <w:tcPr>
            <w:tcW w:w="1205" w:type="dxa"/>
          </w:tcPr>
          <w:p w14:paraId="05EA29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45 140</w:t>
            </w:r>
          </w:p>
        </w:tc>
        <w:tc>
          <w:tcPr>
            <w:tcW w:w="1276" w:type="dxa"/>
          </w:tcPr>
          <w:p w14:paraId="0338AA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48 156</w:t>
            </w:r>
          </w:p>
        </w:tc>
        <w:tc>
          <w:tcPr>
            <w:tcW w:w="1134" w:type="dxa"/>
          </w:tcPr>
          <w:p w14:paraId="2FFBB1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93 296</w:t>
            </w:r>
          </w:p>
        </w:tc>
      </w:tr>
      <w:tr w:rsidR="007E1A4C" w:rsidRPr="006E4470" w14:paraId="7F0EB155" w14:textId="77777777" w:rsidTr="0055632E">
        <w:tc>
          <w:tcPr>
            <w:tcW w:w="1696" w:type="dxa"/>
          </w:tcPr>
          <w:p w14:paraId="5405065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Sudán</w:t>
            </w:r>
          </w:p>
        </w:tc>
        <w:tc>
          <w:tcPr>
            <w:tcW w:w="851" w:type="dxa"/>
          </w:tcPr>
          <w:p w14:paraId="5FD04B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22" w:type="dxa"/>
          </w:tcPr>
          <w:p w14:paraId="54E12A4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062" w:type="dxa"/>
          </w:tcPr>
          <w:p w14:paraId="5D1FEE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1 340</w:t>
            </w:r>
          </w:p>
        </w:tc>
        <w:tc>
          <w:tcPr>
            <w:tcW w:w="1134" w:type="dxa"/>
          </w:tcPr>
          <w:p w14:paraId="2D14AA4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1 420</w:t>
            </w:r>
          </w:p>
        </w:tc>
        <w:tc>
          <w:tcPr>
            <w:tcW w:w="993" w:type="dxa"/>
          </w:tcPr>
          <w:p w14:paraId="0CD660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2 759</w:t>
            </w:r>
          </w:p>
        </w:tc>
        <w:tc>
          <w:tcPr>
            <w:tcW w:w="1134" w:type="dxa"/>
          </w:tcPr>
          <w:p w14:paraId="173D49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1 410</w:t>
            </w:r>
          </w:p>
        </w:tc>
        <w:tc>
          <w:tcPr>
            <w:tcW w:w="1134" w:type="dxa"/>
          </w:tcPr>
          <w:p w14:paraId="252A43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1 456</w:t>
            </w:r>
          </w:p>
        </w:tc>
        <w:tc>
          <w:tcPr>
            <w:tcW w:w="1134" w:type="dxa"/>
          </w:tcPr>
          <w:p w14:paraId="617377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2 867</w:t>
            </w:r>
          </w:p>
        </w:tc>
        <w:tc>
          <w:tcPr>
            <w:tcW w:w="1205" w:type="dxa"/>
          </w:tcPr>
          <w:p w14:paraId="25B1C0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1 480</w:t>
            </w:r>
          </w:p>
        </w:tc>
        <w:tc>
          <w:tcPr>
            <w:tcW w:w="1276" w:type="dxa"/>
          </w:tcPr>
          <w:p w14:paraId="2F2217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1 579</w:t>
            </w:r>
          </w:p>
        </w:tc>
        <w:tc>
          <w:tcPr>
            <w:tcW w:w="1134" w:type="dxa"/>
          </w:tcPr>
          <w:p w14:paraId="49E8B2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3 059</w:t>
            </w:r>
          </w:p>
        </w:tc>
      </w:tr>
      <w:tr w:rsidR="007E1A4C" w:rsidRPr="006E4470" w14:paraId="3052C082" w14:textId="77777777" w:rsidTr="0055632E">
        <w:tc>
          <w:tcPr>
            <w:tcW w:w="1696" w:type="dxa"/>
          </w:tcPr>
          <w:p w14:paraId="71B6022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Sudán del Sur</w:t>
            </w:r>
          </w:p>
        </w:tc>
        <w:tc>
          <w:tcPr>
            <w:tcW w:w="851" w:type="dxa"/>
          </w:tcPr>
          <w:p w14:paraId="6E7CE7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22" w:type="dxa"/>
          </w:tcPr>
          <w:p w14:paraId="48B9FF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0,003</w:t>
            </w:r>
          </w:p>
        </w:tc>
        <w:tc>
          <w:tcPr>
            <w:tcW w:w="1062" w:type="dxa"/>
          </w:tcPr>
          <w:p w14:paraId="229AEA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335</w:t>
            </w:r>
          </w:p>
        </w:tc>
        <w:tc>
          <w:tcPr>
            <w:tcW w:w="1134" w:type="dxa"/>
          </w:tcPr>
          <w:p w14:paraId="2C1D69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355</w:t>
            </w:r>
          </w:p>
        </w:tc>
        <w:tc>
          <w:tcPr>
            <w:tcW w:w="993" w:type="dxa"/>
          </w:tcPr>
          <w:p w14:paraId="7F6C93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690</w:t>
            </w:r>
          </w:p>
        </w:tc>
        <w:tc>
          <w:tcPr>
            <w:tcW w:w="1134" w:type="dxa"/>
          </w:tcPr>
          <w:p w14:paraId="036FEE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353</w:t>
            </w:r>
          </w:p>
        </w:tc>
        <w:tc>
          <w:tcPr>
            <w:tcW w:w="1134" w:type="dxa"/>
          </w:tcPr>
          <w:p w14:paraId="7819BCD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364</w:t>
            </w:r>
          </w:p>
        </w:tc>
        <w:tc>
          <w:tcPr>
            <w:tcW w:w="1134" w:type="dxa"/>
          </w:tcPr>
          <w:p w14:paraId="0E6F1C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717</w:t>
            </w:r>
          </w:p>
        </w:tc>
        <w:tc>
          <w:tcPr>
            <w:tcW w:w="1205" w:type="dxa"/>
          </w:tcPr>
          <w:p w14:paraId="57B035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370</w:t>
            </w:r>
          </w:p>
        </w:tc>
        <w:tc>
          <w:tcPr>
            <w:tcW w:w="1276" w:type="dxa"/>
          </w:tcPr>
          <w:p w14:paraId="1DFB41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395</w:t>
            </w:r>
          </w:p>
        </w:tc>
        <w:tc>
          <w:tcPr>
            <w:tcW w:w="1134" w:type="dxa"/>
          </w:tcPr>
          <w:p w14:paraId="4AFEE9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765</w:t>
            </w:r>
          </w:p>
        </w:tc>
      </w:tr>
      <w:tr w:rsidR="007E1A4C" w:rsidRPr="006E4470" w14:paraId="1FBF16A9" w14:textId="77777777" w:rsidTr="0055632E">
        <w:tc>
          <w:tcPr>
            <w:tcW w:w="1696" w:type="dxa"/>
          </w:tcPr>
          <w:p w14:paraId="71AFFF7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Suecia</w:t>
            </w:r>
          </w:p>
        </w:tc>
        <w:tc>
          <w:tcPr>
            <w:tcW w:w="851" w:type="dxa"/>
          </w:tcPr>
          <w:p w14:paraId="07E924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0,871</w:t>
            </w:r>
          </w:p>
        </w:tc>
        <w:tc>
          <w:tcPr>
            <w:tcW w:w="922" w:type="dxa"/>
          </w:tcPr>
          <w:p w14:paraId="161A83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1,089</w:t>
            </w:r>
          </w:p>
        </w:tc>
        <w:tc>
          <w:tcPr>
            <w:tcW w:w="1062" w:type="dxa"/>
          </w:tcPr>
          <w:p w14:paraId="1241724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145 848</w:t>
            </w:r>
          </w:p>
        </w:tc>
        <w:tc>
          <w:tcPr>
            <w:tcW w:w="1134" w:type="dxa"/>
          </w:tcPr>
          <w:p w14:paraId="73C9E2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154 599</w:t>
            </w:r>
          </w:p>
        </w:tc>
        <w:tc>
          <w:tcPr>
            <w:tcW w:w="993" w:type="dxa"/>
          </w:tcPr>
          <w:p w14:paraId="22F34D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300 447</w:t>
            </w:r>
          </w:p>
        </w:tc>
        <w:tc>
          <w:tcPr>
            <w:tcW w:w="1134" w:type="dxa"/>
          </w:tcPr>
          <w:p w14:paraId="6AE1692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153 573</w:t>
            </w:r>
          </w:p>
        </w:tc>
        <w:tc>
          <w:tcPr>
            <w:tcW w:w="1134" w:type="dxa"/>
          </w:tcPr>
          <w:p w14:paraId="648C22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158 565</w:t>
            </w:r>
          </w:p>
        </w:tc>
        <w:tc>
          <w:tcPr>
            <w:tcW w:w="1134" w:type="dxa"/>
          </w:tcPr>
          <w:p w14:paraId="6F1E56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312 138</w:t>
            </w:r>
          </w:p>
        </w:tc>
        <w:tc>
          <w:tcPr>
            <w:tcW w:w="1205" w:type="dxa"/>
          </w:tcPr>
          <w:p w14:paraId="79F4C6A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161 136</w:t>
            </w:r>
          </w:p>
        </w:tc>
        <w:tc>
          <w:tcPr>
            <w:tcW w:w="1276" w:type="dxa"/>
          </w:tcPr>
          <w:p w14:paraId="3E758F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171 900</w:t>
            </w:r>
          </w:p>
        </w:tc>
        <w:tc>
          <w:tcPr>
            <w:tcW w:w="1134" w:type="dxa"/>
          </w:tcPr>
          <w:p w14:paraId="3F118F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333 036</w:t>
            </w:r>
          </w:p>
        </w:tc>
      </w:tr>
      <w:tr w:rsidR="007E1A4C" w:rsidRPr="006E4470" w14:paraId="4DD9EB77" w14:textId="77777777" w:rsidTr="0055632E">
        <w:tc>
          <w:tcPr>
            <w:tcW w:w="1696" w:type="dxa"/>
          </w:tcPr>
          <w:p w14:paraId="00D513B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 xml:space="preserve">Suiza </w:t>
            </w:r>
          </w:p>
        </w:tc>
        <w:tc>
          <w:tcPr>
            <w:tcW w:w="851" w:type="dxa"/>
          </w:tcPr>
          <w:p w14:paraId="0961D7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1,134</w:t>
            </w:r>
          </w:p>
        </w:tc>
        <w:tc>
          <w:tcPr>
            <w:tcW w:w="922" w:type="dxa"/>
          </w:tcPr>
          <w:p w14:paraId="0984E95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1,418</w:t>
            </w:r>
          </w:p>
        </w:tc>
        <w:tc>
          <w:tcPr>
            <w:tcW w:w="1062" w:type="dxa"/>
          </w:tcPr>
          <w:p w14:paraId="4AF79F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189 888</w:t>
            </w:r>
          </w:p>
        </w:tc>
        <w:tc>
          <w:tcPr>
            <w:tcW w:w="1134" w:type="dxa"/>
          </w:tcPr>
          <w:p w14:paraId="18B2D0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201 280</w:t>
            </w:r>
          </w:p>
        </w:tc>
        <w:tc>
          <w:tcPr>
            <w:tcW w:w="993" w:type="dxa"/>
          </w:tcPr>
          <w:p w14:paraId="1F0779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391 168</w:t>
            </w:r>
          </w:p>
        </w:tc>
        <w:tc>
          <w:tcPr>
            <w:tcW w:w="1134" w:type="dxa"/>
          </w:tcPr>
          <w:p w14:paraId="7CC0D7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199 945</w:t>
            </w:r>
          </w:p>
        </w:tc>
        <w:tc>
          <w:tcPr>
            <w:tcW w:w="1134" w:type="dxa"/>
          </w:tcPr>
          <w:p w14:paraId="0D1E7B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206 444</w:t>
            </w:r>
          </w:p>
        </w:tc>
        <w:tc>
          <w:tcPr>
            <w:tcW w:w="1134" w:type="dxa"/>
          </w:tcPr>
          <w:p w14:paraId="6576FE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406 389</w:t>
            </w:r>
          </w:p>
        </w:tc>
        <w:tc>
          <w:tcPr>
            <w:tcW w:w="1205" w:type="dxa"/>
          </w:tcPr>
          <w:p w14:paraId="211CE7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209 791</w:t>
            </w:r>
          </w:p>
        </w:tc>
        <w:tc>
          <w:tcPr>
            <w:tcW w:w="1276" w:type="dxa"/>
          </w:tcPr>
          <w:p w14:paraId="6CDA1F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223 805</w:t>
            </w:r>
          </w:p>
        </w:tc>
        <w:tc>
          <w:tcPr>
            <w:tcW w:w="1134" w:type="dxa"/>
          </w:tcPr>
          <w:p w14:paraId="06FDB3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433 597</w:t>
            </w:r>
          </w:p>
        </w:tc>
      </w:tr>
      <w:tr w:rsidR="007E1A4C" w:rsidRPr="006E4470" w14:paraId="4CA46E12" w14:textId="77777777" w:rsidTr="0055632E">
        <w:tc>
          <w:tcPr>
            <w:tcW w:w="1696" w:type="dxa"/>
          </w:tcPr>
          <w:p w14:paraId="3C2AFFE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Suriname</w:t>
            </w:r>
          </w:p>
        </w:tc>
        <w:tc>
          <w:tcPr>
            <w:tcW w:w="851" w:type="dxa"/>
          </w:tcPr>
          <w:p w14:paraId="58A852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922" w:type="dxa"/>
          </w:tcPr>
          <w:p w14:paraId="4C77B5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0,004</w:t>
            </w:r>
          </w:p>
        </w:tc>
        <w:tc>
          <w:tcPr>
            <w:tcW w:w="1062" w:type="dxa"/>
          </w:tcPr>
          <w:p w14:paraId="27815B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502</w:t>
            </w:r>
          </w:p>
        </w:tc>
        <w:tc>
          <w:tcPr>
            <w:tcW w:w="1134" w:type="dxa"/>
          </w:tcPr>
          <w:p w14:paraId="28A508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532</w:t>
            </w:r>
          </w:p>
        </w:tc>
        <w:tc>
          <w:tcPr>
            <w:tcW w:w="993" w:type="dxa"/>
          </w:tcPr>
          <w:p w14:paraId="5E49CE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1 035</w:t>
            </w:r>
          </w:p>
        </w:tc>
        <w:tc>
          <w:tcPr>
            <w:tcW w:w="1134" w:type="dxa"/>
          </w:tcPr>
          <w:p w14:paraId="507E2A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529</w:t>
            </w:r>
          </w:p>
        </w:tc>
        <w:tc>
          <w:tcPr>
            <w:tcW w:w="1134" w:type="dxa"/>
          </w:tcPr>
          <w:p w14:paraId="133D38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546</w:t>
            </w:r>
          </w:p>
        </w:tc>
        <w:tc>
          <w:tcPr>
            <w:tcW w:w="1134" w:type="dxa"/>
          </w:tcPr>
          <w:p w14:paraId="2EAA25F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1 075</w:t>
            </w:r>
          </w:p>
        </w:tc>
        <w:tc>
          <w:tcPr>
            <w:tcW w:w="1205" w:type="dxa"/>
          </w:tcPr>
          <w:p w14:paraId="507EED9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555</w:t>
            </w:r>
          </w:p>
        </w:tc>
        <w:tc>
          <w:tcPr>
            <w:tcW w:w="1276" w:type="dxa"/>
          </w:tcPr>
          <w:p w14:paraId="306E70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592</w:t>
            </w:r>
          </w:p>
        </w:tc>
        <w:tc>
          <w:tcPr>
            <w:tcW w:w="1134" w:type="dxa"/>
          </w:tcPr>
          <w:p w14:paraId="17CDC8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1 147</w:t>
            </w:r>
          </w:p>
        </w:tc>
      </w:tr>
      <w:tr w:rsidR="007E1A4C" w:rsidRPr="006E4470" w14:paraId="4E4CD2C8" w14:textId="77777777" w:rsidTr="0055632E">
        <w:tc>
          <w:tcPr>
            <w:tcW w:w="1696" w:type="dxa"/>
          </w:tcPr>
          <w:p w14:paraId="5B1F926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Tailandia</w:t>
            </w:r>
          </w:p>
        </w:tc>
        <w:tc>
          <w:tcPr>
            <w:tcW w:w="851" w:type="dxa"/>
          </w:tcPr>
          <w:p w14:paraId="6540B9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0,368</w:t>
            </w:r>
          </w:p>
        </w:tc>
        <w:tc>
          <w:tcPr>
            <w:tcW w:w="922" w:type="dxa"/>
          </w:tcPr>
          <w:p w14:paraId="7F0F0C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0,460</w:t>
            </w:r>
          </w:p>
        </w:tc>
        <w:tc>
          <w:tcPr>
            <w:tcW w:w="1062" w:type="dxa"/>
          </w:tcPr>
          <w:p w14:paraId="7F649A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61 621</w:t>
            </w:r>
          </w:p>
        </w:tc>
        <w:tc>
          <w:tcPr>
            <w:tcW w:w="1134" w:type="dxa"/>
          </w:tcPr>
          <w:p w14:paraId="5196D0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65 318</w:t>
            </w:r>
          </w:p>
        </w:tc>
        <w:tc>
          <w:tcPr>
            <w:tcW w:w="993" w:type="dxa"/>
          </w:tcPr>
          <w:p w14:paraId="21B692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126 940</w:t>
            </w:r>
          </w:p>
        </w:tc>
        <w:tc>
          <w:tcPr>
            <w:tcW w:w="1134" w:type="dxa"/>
          </w:tcPr>
          <w:p w14:paraId="7422E8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64 885</w:t>
            </w:r>
          </w:p>
        </w:tc>
        <w:tc>
          <w:tcPr>
            <w:tcW w:w="1134" w:type="dxa"/>
          </w:tcPr>
          <w:p w14:paraId="7A3B66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66 994</w:t>
            </w:r>
          </w:p>
        </w:tc>
        <w:tc>
          <w:tcPr>
            <w:tcW w:w="1134" w:type="dxa"/>
          </w:tcPr>
          <w:p w14:paraId="53CCB3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131 879</w:t>
            </w:r>
          </w:p>
        </w:tc>
        <w:tc>
          <w:tcPr>
            <w:tcW w:w="1205" w:type="dxa"/>
          </w:tcPr>
          <w:p w14:paraId="6F02C0E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68 080</w:t>
            </w:r>
          </w:p>
        </w:tc>
        <w:tc>
          <w:tcPr>
            <w:tcW w:w="1276" w:type="dxa"/>
          </w:tcPr>
          <w:p w14:paraId="57AF4B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72 628</w:t>
            </w:r>
          </w:p>
        </w:tc>
        <w:tc>
          <w:tcPr>
            <w:tcW w:w="1134" w:type="dxa"/>
          </w:tcPr>
          <w:p w14:paraId="7B001C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140 709</w:t>
            </w:r>
          </w:p>
        </w:tc>
      </w:tr>
      <w:tr w:rsidR="007E1A4C" w:rsidRPr="006E4470" w14:paraId="150031CB" w14:textId="77777777" w:rsidTr="0055632E">
        <w:tc>
          <w:tcPr>
            <w:tcW w:w="1696" w:type="dxa"/>
          </w:tcPr>
          <w:p w14:paraId="743F291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Tayikistán</w:t>
            </w:r>
          </w:p>
        </w:tc>
        <w:tc>
          <w:tcPr>
            <w:tcW w:w="851" w:type="dxa"/>
          </w:tcPr>
          <w:p w14:paraId="3617F0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922" w:type="dxa"/>
          </w:tcPr>
          <w:p w14:paraId="4F622D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0,004</w:t>
            </w:r>
          </w:p>
        </w:tc>
        <w:tc>
          <w:tcPr>
            <w:tcW w:w="1062" w:type="dxa"/>
          </w:tcPr>
          <w:p w14:paraId="047363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502</w:t>
            </w:r>
          </w:p>
        </w:tc>
        <w:tc>
          <w:tcPr>
            <w:tcW w:w="1134" w:type="dxa"/>
          </w:tcPr>
          <w:p w14:paraId="59CBD52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532</w:t>
            </w:r>
          </w:p>
        </w:tc>
        <w:tc>
          <w:tcPr>
            <w:tcW w:w="993" w:type="dxa"/>
          </w:tcPr>
          <w:p w14:paraId="7BBD23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1 035</w:t>
            </w:r>
          </w:p>
        </w:tc>
        <w:tc>
          <w:tcPr>
            <w:tcW w:w="1134" w:type="dxa"/>
          </w:tcPr>
          <w:p w14:paraId="21FEC9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529</w:t>
            </w:r>
          </w:p>
        </w:tc>
        <w:tc>
          <w:tcPr>
            <w:tcW w:w="1134" w:type="dxa"/>
          </w:tcPr>
          <w:p w14:paraId="467EB5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546</w:t>
            </w:r>
          </w:p>
        </w:tc>
        <w:tc>
          <w:tcPr>
            <w:tcW w:w="1134" w:type="dxa"/>
          </w:tcPr>
          <w:p w14:paraId="0611068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1 075</w:t>
            </w:r>
          </w:p>
        </w:tc>
        <w:tc>
          <w:tcPr>
            <w:tcW w:w="1205" w:type="dxa"/>
          </w:tcPr>
          <w:p w14:paraId="56339A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555</w:t>
            </w:r>
          </w:p>
        </w:tc>
        <w:tc>
          <w:tcPr>
            <w:tcW w:w="1276" w:type="dxa"/>
          </w:tcPr>
          <w:p w14:paraId="14B30C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592</w:t>
            </w:r>
          </w:p>
        </w:tc>
        <w:tc>
          <w:tcPr>
            <w:tcW w:w="1134" w:type="dxa"/>
          </w:tcPr>
          <w:p w14:paraId="33FD3C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1 147</w:t>
            </w:r>
          </w:p>
        </w:tc>
      </w:tr>
      <w:tr w:rsidR="007E1A4C" w:rsidRPr="006E4470" w14:paraId="4DCBA328" w14:textId="77777777" w:rsidTr="0055632E">
        <w:tc>
          <w:tcPr>
            <w:tcW w:w="1696" w:type="dxa"/>
          </w:tcPr>
          <w:p w14:paraId="4382F2F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Timor-Leste</w:t>
            </w:r>
          </w:p>
        </w:tc>
        <w:tc>
          <w:tcPr>
            <w:tcW w:w="851" w:type="dxa"/>
          </w:tcPr>
          <w:p w14:paraId="11AFCC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204E54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781792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3B6DCF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7EBC07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0E75D7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59DC5A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757786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05673E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64DBD6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60CA59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1B8F58DB" w14:textId="77777777" w:rsidTr="0055632E">
        <w:tc>
          <w:tcPr>
            <w:tcW w:w="1696" w:type="dxa"/>
          </w:tcPr>
          <w:p w14:paraId="183F1BE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Togo</w:t>
            </w:r>
          </w:p>
        </w:tc>
        <w:tc>
          <w:tcPr>
            <w:tcW w:w="851" w:type="dxa"/>
          </w:tcPr>
          <w:p w14:paraId="481D8B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22" w:type="dxa"/>
          </w:tcPr>
          <w:p w14:paraId="3080D5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0,003</w:t>
            </w:r>
          </w:p>
        </w:tc>
        <w:tc>
          <w:tcPr>
            <w:tcW w:w="1062" w:type="dxa"/>
          </w:tcPr>
          <w:p w14:paraId="598012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335</w:t>
            </w:r>
          </w:p>
        </w:tc>
        <w:tc>
          <w:tcPr>
            <w:tcW w:w="1134" w:type="dxa"/>
          </w:tcPr>
          <w:p w14:paraId="214B92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355</w:t>
            </w:r>
          </w:p>
        </w:tc>
        <w:tc>
          <w:tcPr>
            <w:tcW w:w="993" w:type="dxa"/>
          </w:tcPr>
          <w:p w14:paraId="6B4E99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690</w:t>
            </w:r>
          </w:p>
        </w:tc>
        <w:tc>
          <w:tcPr>
            <w:tcW w:w="1134" w:type="dxa"/>
          </w:tcPr>
          <w:p w14:paraId="415D12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353</w:t>
            </w:r>
          </w:p>
        </w:tc>
        <w:tc>
          <w:tcPr>
            <w:tcW w:w="1134" w:type="dxa"/>
          </w:tcPr>
          <w:p w14:paraId="2A948F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364</w:t>
            </w:r>
          </w:p>
        </w:tc>
        <w:tc>
          <w:tcPr>
            <w:tcW w:w="1134" w:type="dxa"/>
          </w:tcPr>
          <w:p w14:paraId="204C7F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717</w:t>
            </w:r>
          </w:p>
        </w:tc>
        <w:tc>
          <w:tcPr>
            <w:tcW w:w="1205" w:type="dxa"/>
          </w:tcPr>
          <w:p w14:paraId="31C0A17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370</w:t>
            </w:r>
          </w:p>
        </w:tc>
        <w:tc>
          <w:tcPr>
            <w:tcW w:w="1276" w:type="dxa"/>
          </w:tcPr>
          <w:p w14:paraId="45FED5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395</w:t>
            </w:r>
          </w:p>
        </w:tc>
        <w:tc>
          <w:tcPr>
            <w:tcW w:w="1134" w:type="dxa"/>
          </w:tcPr>
          <w:p w14:paraId="5C5DF5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765</w:t>
            </w:r>
          </w:p>
        </w:tc>
      </w:tr>
      <w:tr w:rsidR="007E1A4C" w:rsidRPr="006E4470" w14:paraId="4A6018B4" w14:textId="77777777" w:rsidTr="0055632E">
        <w:tc>
          <w:tcPr>
            <w:tcW w:w="1696" w:type="dxa"/>
          </w:tcPr>
          <w:p w14:paraId="65508E9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Tonga</w:t>
            </w:r>
          </w:p>
        </w:tc>
        <w:tc>
          <w:tcPr>
            <w:tcW w:w="851" w:type="dxa"/>
          </w:tcPr>
          <w:p w14:paraId="5E7A35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116A28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309B04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45FDDE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37497A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18EB32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11F4462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63340B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5EB4A1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529D79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7E5CD4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4F24017B" w14:textId="77777777" w:rsidTr="0055632E">
        <w:tc>
          <w:tcPr>
            <w:tcW w:w="1696" w:type="dxa"/>
          </w:tcPr>
          <w:p w14:paraId="63A07E3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Trinidad y Tabago</w:t>
            </w:r>
          </w:p>
        </w:tc>
        <w:tc>
          <w:tcPr>
            <w:tcW w:w="851" w:type="dxa"/>
          </w:tcPr>
          <w:p w14:paraId="1F15FE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0,037</w:t>
            </w:r>
          </w:p>
        </w:tc>
        <w:tc>
          <w:tcPr>
            <w:tcW w:w="922" w:type="dxa"/>
          </w:tcPr>
          <w:p w14:paraId="29D574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0,046</w:t>
            </w:r>
          </w:p>
        </w:tc>
        <w:tc>
          <w:tcPr>
            <w:tcW w:w="1062" w:type="dxa"/>
          </w:tcPr>
          <w:p w14:paraId="7CD8887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6 196</w:t>
            </w:r>
          </w:p>
        </w:tc>
        <w:tc>
          <w:tcPr>
            <w:tcW w:w="1134" w:type="dxa"/>
          </w:tcPr>
          <w:p w14:paraId="19F854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6 567</w:t>
            </w:r>
          </w:p>
        </w:tc>
        <w:tc>
          <w:tcPr>
            <w:tcW w:w="993" w:type="dxa"/>
          </w:tcPr>
          <w:p w14:paraId="66D4B4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12 763</w:t>
            </w:r>
          </w:p>
        </w:tc>
        <w:tc>
          <w:tcPr>
            <w:tcW w:w="1134" w:type="dxa"/>
          </w:tcPr>
          <w:p w14:paraId="092FD6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6 524</w:t>
            </w:r>
          </w:p>
        </w:tc>
        <w:tc>
          <w:tcPr>
            <w:tcW w:w="1134" w:type="dxa"/>
          </w:tcPr>
          <w:p w14:paraId="0B31AF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6 736</w:t>
            </w:r>
          </w:p>
        </w:tc>
        <w:tc>
          <w:tcPr>
            <w:tcW w:w="1134" w:type="dxa"/>
          </w:tcPr>
          <w:p w14:paraId="0C273BE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13 260</w:t>
            </w:r>
          </w:p>
        </w:tc>
        <w:tc>
          <w:tcPr>
            <w:tcW w:w="1205" w:type="dxa"/>
          </w:tcPr>
          <w:p w14:paraId="583235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6 845</w:t>
            </w:r>
          </w:p>
        </w:tc>
        <w:tc>
          <w:tcPr>
            <w:tcW w:w="1276" w:type="dxa"/>
          </w:tcPr>
          <w:p w14:paraId="192D2A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7 302</w:t>
            </w:r>
          </w:p>
        </w:tc>
        <w:tc>
          <w:tcPr>
            <w:tcW w:w="1134" w:type="dxa"/>
          </w:tcPr>
          <w:p w14:paraId="74D29E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14 147</w:t>
            </w:r>
          </w:p>
        </w:tc>
      </w:tr>
      <w:tr w:rsidR="007E1A4C" w:rsidRPr="006E4470" w14:paraId="7CB78B13" w14:textId="77777777" w:rsidTr="0055632E">
        <w:tc>
          <w:tcPr>
            <w:tcW w:w="1696" w:type="dxa"/>
          </w:tcPr>
          <w:p w14:paraId="3359BD3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Túnez</w:t>
            </w:r>
          </w:p>
        </w:tc>
        <w:tc>
          <w:tcPr>
            <w:tcW w:w="851" w:type="dxa"/>
          </w:tcPr>
          <w:p w14:paraId="14BC2E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0,019</w:t>
            </w:r>
          </w:p>
        </w:tc>
        <w:tc>
          <w:tcPr>
            <w:tcW w:w="922" w:type="dxa"/>
          </w:tcPr>
          <w:p w14:paraId="1250268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0,024</w:t>
            </w:r>
          </w:p>
        </w:tc>
        <w:tc>
          <w:tcPr>
            <w:tcW w:w="1062" w:type="dxa"/>
          </w:tcPr>
          <w:p w14:paraId="27E327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3 182</w:t>
            </w:r>
          </w:p>
        </w:tc>
        <w:tc>
          <w:tcPr>
            <w:tcW w:w="1134" w:type="dxa"/>
          </w:tcPr>
          <w:p w14:paraId="506733B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3 372</w:t>
            </w:r>
          </w:p>
        </w:tc>
        <w:tc>
          <w:tcPr>
            <w:tcW w:w="993" w:type="dxa"/>
          </w:tcPr>
          <w:p w14:paraId="223730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6 554</w:t>
            </w:r>
          </w:p>
        </w:tc>
        <w:tc>
          <w:tcPr>
            <w:tcW w:w="1134" w:type="dxa"/>
          </w:tcPr>
          <w:p w14:paraId="3A4C43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3 350</w:t>
            </w:r>
          </w:p>
        </w:tc>
        <w:tc>
          <w:tcPr>
            <w:tcW w:w="1134" w:type="dxa"/>
          </w:tcPr>
          <w:p w14:paraId="1AB88F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3 459</w:t>
            </w:r>
          </w:p>
        </w:tc>
        <w:tc>
          <w:tcPr>
            <w:tcW w:w="1134" w:type="dxa"/>
          </w:tcPr>
          <w:p w14:paraId="355695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6 809</w:t>
            </w:r>
          </w:p>
        </w:tc>
        <w:tc>
          <w:tcPr>
            <w:tcW w:w="1205" w:type="dxa"/>
          </w:tcPr>
          <w:p w14:paraId="55BE1D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3 515</w:t>
            </w:r>
          </w:p>
        </w:tc>
        <w:tc>
          <w:tcPr>
            <w:tcW w:w="1276" w:type="dxa"/>
          </w:tcPr>
          <w:p w14:paraId="79783EB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3 750</w:t>
            </w:r>
          </w:p>
        </w:tc>
        <w:tc>
          <w:tcPr>
            <w:tcW w:w="1134" w:type="dxa"/>
          </w:tcPr>
          <w:p w14:paraId="150BB1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7 265</w:t>
            </w:r>
          </w:p>
        </w:tc>
      </w:tr>
      <w:tr w:rsidR="007E1A4C" w:rsidRPr="006E4470" w14:paraId="1A479C07" w14:textId="77777777" w:rsidTr="0055632E">
        <w:tc>
          <w:tcPr>
            <w:tcW w:w="1696" w:type="dxa"/>
          </w:tcPr>
          <w:p w14:paraId="285F4E2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Türkiye</w:t>
            </w:r>
          </w:p>
        </w:tc>
        <w:tc>
          <w:tcPr>
            <w:tcW w:w="851" w:type="dxa"/>
          </w:tcPr>
          <w:p w14:paraId="6B4586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0,845</w:t>
            </w:r>
          </w:p>
        </w:tc>
        <w:tc>
          <w:tcPr>
            <w:tcW w:w="922" w:type="dxa"/>
          </w:tcPr>
          <w:p w14:paraId="655265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1,056</w:t>
            </w:r>
          </w:p>
        </w:tc>
        <w:tc>
          <w:tcPr>
            <w:tcW w:w="1062" w:type="dxa"/>
          </w:tcPr>
          <w:p w14:paraId="250735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141 495</w:t>
            </w:r>
          </w:p>
        </w:tc>
        <w:tc>
          <w:tcPr>
            <w:tcW w:w="1134" w:type="dxa"/>
          </w:tcPr>
          <w:p w14:paraId="208C95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149 984</w:t>
            </w:r>
          </w:p>
        </w:tc>
        <w:tc>
          <w:tcPr>
            <w:tcW w:w="993" w:type="dxa"/>
          </w:tcPr>
          <w:p w14:paraId="4C5C19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291 479</w:t>
            </w:r>
          </w:p>
        </w:tc>
        <w:tc>
          <w:tcPr>
            <w:tcW w:w="1134" w:type="dxa"/>
          </w:tcPr>
          <w:p w14:paraId="045CE4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148 989</w:t>
            </w:r>
          </w:p>
        </w:tc>
        <w:tc>
          <w:tcPr>
            <w:tcW w:w="1134" w:type="dxa"/>
          </w:tcPr>
          <w:p w14:paraId="7AB914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153 832</w:t>
            </w:r>
          </w:p>
        </w:tc>
        <w:tc>
          <w:tcPr>
            <w:tcW w:w="1134" w:type="dxa"/>
          </w:tcPr>
          <w:p w14:paraId="296371F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302 821</w:t>
            </w:r>
          </w:p>
        </w:tc>
        <w:tc>
          <w:tcPr>
            <w:tcW w:w="1205" w:type="dxa"/>
          </w:tcPr>
          <w:p w14:paraId="671772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156 326</w:t>
            </w:r>
          </w:p>
        </w:tc>
        <w:tc>
          <w:tcPr>
            <w:tcW w:w="1276" w:type="dxa"/>
          </w:tcPr>
          <w:p w14:paraId="099783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166 769</w:t>
            </w:r>
          </w:p>
        </w:tc>
        <w:tc>
          <w:tcPr>
            <w:tcW w:w="1134" w:type="dxa"/>
          </w:tcPr>
          <w:p w14:paraId="14A1B2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323 094</w:t>
            </w:r>
          </w:p>
        </w:tc>
      </w:tr>
      <w:tr w:rsidR="007E1A4C" w:rsidRPr="006E4470" w14:paraId="6D811525" w14:textId="77777777" w:rsidTr="0055632E">
        <w:tc>
          <w:tcPr>
            <w:tcW w:w="1696" w:type="dxa"/>
          </w:tcPr>
          <w:p w14:paraId="48397F8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Turkmenistán</w:t>
            </w:r>
          </w:p>
        </w:tc>
        <w:tc>
          <w:tcPr>
            <w:tcW w:w="851" w:type="dxa"/>
          </w:tcPr>
          <w:p w14:paraId="60DD2B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0,034</w:t>
            </w:r>
          </w:p>
        </w:tc>
        <w:tc>
          <w:tcPr>
            <w:tcW w:w="922" w:type="dxa"/>
          </w:tcPr>
          <w:p w14:paraId="1FE8996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0,043</w:t>
            </w:r>
          </w:p>
        </w:tc>
        <w:tc>
          <w:tcPr>
            <w:tcW w:w="1062" w:type="dxa"/>
          </w:tcPr>
          <w:p w14:paraId="3950B4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5 693</w:t>
            </w:r>
          </w:p>
        </w:tc>
        <w:tc>
          <w:tcPr>
            <w:tcW w:w="1134" w:type="dxa"/>
          </w:tcPr>
          <w:p w14:paraId="68263D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6 035</w:t>
            </w:r>
          </w:p>
        </w:tc>
        <w:tc>
          <w:tcPr>
            <w:tcW w:w="993" w:type="dxa"/>
          </w:tcPr>
          <w:p w14:paraId="1E1A954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11 728</w:t>
            </w:r>
          </w:p>
        </w:tc>
        <w:tc>
          <w:tcPr>
            <w:tcW w:w="1134" w:type="dxa"/>
          </w:tcPr>
          <w:p w14:paraId="7CDECC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5 995</w:t>
            </w:r>
          </w:p>
        </w:tc>
        <w:tc>
          <w:tcPr>
            <w:tcW w:w="1134" w:type="dxa"/>
          </w:tcPr>
          <w:p w14:paraId="0A6734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6 190</w:t>
            </w:r>
          </w:p>
        </w:tc>
        <w:tc>
          <w:tcPr>
            <w:tcW w:w="1134" w:type="dxa"/>
          </w:tcPr>
          <w:p w14:paraId="34624F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12 185</w:t>
            </w:r>
          </w:p>
        </w:tc>
        <w:tc>
          <w:tcPr>
            <w:tcW w:w="1205" w:type="dxa"/>
          </w:tcPr>
          <w:p w14:paraId="3A7DB6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6 290</w:t>
            </w:r>
          </w:p>
        </w:tc>
        <w:tc>
          <w:tcPr>
            <w:tcW w:w="1276" w:type="dxa"/>
          </w:tcPr>
          <w:p w14:paraId="03D7BD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6 710</w:t>
            </w:r>
          </w:p>
        </w:tc>
        <w:tc>
          <w:tcPr>
            <w:tcW w:w="1134" w:type="dxa"/>
          </w:tcPr>
          <w:p w14:paraId="068D15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13 000</w:t>
            </w:r>
          </w:p>
        </w:tc>
      </w:tr>
      <w:tr w:rsidR="007E1A4C" w:rsidRPr="006E4470" w14:paraId="709F5D80" w14:textId="77777777" w:rsidTr="0055632E">
        <w:tc>
          <w:tcPr>
            <w:tcW w:w="1696" w:type="dxa"/>
          </w:tcPr>
          <w:p w14:paraId="0C15127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Tuvalu</w:t>
            </w:r>
          </w:p>
        </w:tc>
        <w:tc>
          <w:tcPr>
            <w:tcW w:w="851" w:type="dxa"/>
          </w:tcPr>
          <w:p w14:paraId="1F7354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268CCF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02FA7F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5F07290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30BDEE2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01661B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4530FC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034F1F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0D665C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2AFC8D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35D969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6DE8B7B4" w14:textId="77777777" w:rsidTr="0055632E">
        <w:tc>
          <w:tcPr>
            <w:tcW w:w="1696" w:type="dxa"/>
          </w:tcPr>
          <w:p w14:paraId="2CD2F28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Ucrania</w:t>
            </w:r>
          </w:p>
        </w:tc>
        <w:tc>
          <w:tcPr>
            <w:tcW w:w="851" w:type="dxa"/>
          </w:tcPr>
          <w:p w14:paraId="33AF2F2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0,056</w:t>
            </w:r>
          </w:p>
        </w:tc>
        <w:tc>
          <w:tcPr>
            <w:tcW w:w="922" w:type="dxa"/>
          </w:tcPr>
          <w:p w14:paraId="62B022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0,070</w:t>
            </w:r>
          </w:p>
        </w:tc>
        <w:tc>
          <w:tcPr>
            <w:tcW w:w="1062" w:type="dxa"/>
          </w:tcPr>
          <w:p w14:paraId="1A27E7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9 377</w:t>
            </w:r>
          </w:p>
        </w:tc>
        <w:tc>
          <w:tcPr>
            <w:tcW w:w="1134" w:type="dxa"/>
          </w:tcPr>
          <w:p w14:paraId="07F888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9 940</w:t>
            </w:r>
          </w:p>
        </w:tc>
        <w:tc>
          <w:tcPr>
            <w:tcW w:w="993" w:type="dxa"/>
          </w:tcPr>
          <w:p w14:paraId="649D1C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19 317</w:t>
            </w:r>
          </w:p>
        </w:tc>
        <w:tc>
          <w:tcPr>
            <w:tcW w:w="1134" w:type="dxa"/>
          </w:tcPr>
          <w:p w14:paraId="7A6833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9 874</w:t>
            </w:r>
          </w:p>
        </w:tc>
        <w:tc>
          <w:tcPr>
            <w:tcW w:w="1134" w:type="dxa"/>
          </w:tcPr>
          <w:p w14:paraId="0A9EEF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10 195</w:t>
            </w:r>
          </w:p>
        </w:tc>
        <w:tc>
          <w:tcPr>
            <w:tcW w:w="1134" w:type="dxa"/>
          </w:tcPr>
          <w:p w14:paraId="0E61D6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20 069</w:t>
            </w:r>
          </w:p>
        </w:tc>
        <w:tc>
          <w:tcPr>
            <w:tcW w:w="1205" w:type="dxa"/>
          </w:tcPr>
          <w:p w14:paraId="5A6EB63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10 360</w:t>
            </w:r>
          </w:p>
        </w:tc>
        <w:tc>
          <w:tcPr>
            <w:tcW w:w="1276" w:type="dxa"/>
          </w:tcPr>
          <w:p w14:paraId="6451C5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11 052</w:t>
            </w:r>
          </w:p>
        </w:tc>
        <w:tc>
          <w:tcPr>
            <w:tcW w:w="1134" w:type="dxa"/>
          </w:tcPr>
          <w:p w14:paraId="300293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21 412</w:t>
            </w:r>
          </w:p>
        </w:tc>
      </w:tr>
      <w:tr w:rsidR="007E1A4C" w:rsidRPr="006E4470" w14:paraId="18997532" w14:textId="77777777" w:rsidTr="0055632E">
        <w:tc>
          <w:tcPr>
            <w:tcW w:w="1696" w:type="dxa"/>
          </w:tcPr>
          <w:p w14:paraId="13DC5C6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Uganda</w:t>
            </w:r>
          </w:p>
        </w:tc>
        <w:tc>
          <w:tcPr>
            <w:tcW w:w="851" w:type="dxa"/>
          </w:tcPr>
          <w:p w14:paraId="07D146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22" w:type="dxa"/>
          </w:tcPr>
          <w:p w14:paraId="0290B58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062" w:type="dxa"/>
          </w:tcPr>
          <w:p w14:paraId="049111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1 340</w:t>
            </w:r>
          </w:p>
        </w:tc>
        <w:tc>
          <w:tcPr>
            <w:tcW w:w="1134" w:type="dxa"/>
          </w:tcPr>
          <w:p w14:paraId="4C48EA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1 420</w:t>
            </w:r>
          </w:p>
        </w:tc>
        <w:tc>
          <w:tcPr>
            <w:tcW w:w="993" w:type="dxa"/>
          </w:tcPr>
          <w:p w14:paraId="245D31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2 759</w:t>
            </w:r>
          </w:p>
        </w:tc>
        <w:tc>
          <w:tcPr>
            <w:tcW w:w="1134" w:type="dxa"/>
          </w:tcPr>
          <w:p w14:paraId="265195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1 410</w:t>
            </w:r>
          </w:p>
        </w:tc>
        <w:tc>
          <w:tcPr>
            <w:tcW w:w="1134" w:type="dxa"/>
          </w:tcPr>
          <w:p w14:paraId="22E092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1 456</w:t>
            </w:r>
          </w:p>
        </w:tc>
        <w:tc>
          <w:tcPr>
            <w:tcW w:w="1134" w:type="dxa"/>
          </w:tcPr>
          <w:p w14:paraId="1C72A3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2 867</w:t>
            </w:r>
          </w:p>
        </w:tc>
        <w:tc>
          <w:tcPr>
            <w:tcW w:w="1205" w:type="dxa"/>
          </w:tcPr>
          <w:p w14:paraId="7504129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1 480</w:t>
            </w:r>
          </w:p>
        </w:tc>
        <w:tc>
          <w:tcPr>
            <w:tcW w:w="1276" w:type="dxa"/>
          </w:tcPr>
          <w:p w14:paraId="384B3B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1 579</w:t>
            </w:r>
          </w:p>
        </w:tc>
        <w:tc>
          <w:tcPr>
            <w:tcW w:w="1134" w:type="dxa"/>
          </w:tcPr>
          <w:p w14:paraId="39309A3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3 059</w:t>
            </w:r>
          </w:p>
        </w:tc>
      </w:tr>
      <w:tr w:rsidR="007E1A4C" w:rsidRPr="006E4470" w14:paraId="69487AF0" w14:textId="77777777" w:rsidTr="0055632E">
        <w:tc>
          <w:tcPr>
            <w:tcW w:w="1696" w:type="dxa"/>
          </w:tcPr>
          <w:p w14:paraId="5231B5A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Unión Europea</w:t>
            </w:r>
          </w:p>
        </w:tc>
        <w:tc>
          <w:tcPr>
            <w:tcW w:w="851" w:type="dxa"/>
          </w:tcPr>
          <w:p w14:paraId="58120A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w:t>
            </w:r>
          </w:p>
        </w:tc>
        <w:tc>
          <w:tcPr>
            <w:tcW w:w="922" w:type="dxa"/>
          </w:tcPr>
          <w:p w14:paraId="47196F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2,500</w:t>
            </w:r>
          </w:p>
        </w:tc>
        <w:tc>
          <w:tcPr>
            <w:tcW w:w="1062" w:type="dxa"/>
          </w:tcPr>
          <w:p w14:paraId="35CE60E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334 877</w:t>
            </w:r>
          </w:p>
        </w:tc>
        <w:tc>
          <w:tcPr>
            <w:tcW w:w="1134" w:type="dxa"/>
          </w:tcPr>
          <w:p w14:paraId="4968C9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354 969</w:t>
            </w:r>
          </w:p>
        </w:tc>
        <w:tc>
          <w:tcPr>
            <w:tcW w:w="993" w:type="dxa"/>
          </w:tcPr>
          <w:p w14:paraId="54013B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689 846</w:t>
            </w:r>
          </w:p>
        </w:tc>
        <w:tc>
          <w:tcPr>
            <w:tcW w:w="1134" w:type="dxa"/>
          </w:tcPr>
          <w:p w14:paraId="4E44C0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352 614</w:t>
            </w:r>
          </w:p>
        </w:tc>
        <w:tc>
          <w:tcPr>
            <w:tcW w:w="1134" w:type="dxa"/>
          </w:tcPr>
          <w:p w14:paraId="3E9775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364 076</w:t>
            </w:r>
          </w:p>
        </w:tc>
        <w:tc>
          <w:tcPr>
            <w:tcW w:w="1134" w:type="dxa"/>
          </w:tcPr>
          <w:p w14:paraId="538E65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716 690</w:t>
            </w:r>
          </w:p>
        </w:tc>
        <w:tc>
          <w:tcPr>
            <w:tcW w:w="1205" w:type="dxa"/>
          </w:tcPr>
          <w:p w14:paraId="18D7E1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369 978</w:t>
            </w:r>
          </w:p>
        </w:tc>
        <w:tc>
          <w:tcPr>
            <w:tcW w:w="1276" w:type="dxa"/>
          </w:tcPr>
          <w:p w14:paraId="2CFD24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394 693</w:t>
            </w:r>
          </w:p>
        </w:tc>
        <w:tc>
          <w:tcPr>
            <w:tcW w:w="1134" w:type="dxa"/>
          </w:tcPr>
          <w:p w14:paraId="066845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764 672</w:t>
            </w:r>
          </w:p>
        </w:tc>
      </w:tr>
      <w:tr w:rsidR="007E1A4C" w:rsidRPr="006E4470" w14:paraId="031B670F" w14:textId="77777777" w:rsidTr="0055632E">
        <w:tc>
          <w:tcPr>
            <w:tcW w:w="1696" w:type="dxa"/>
          </w:tcPr>
          <w:p w14:paraId="1CA13F2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Uruguay</w:t>
            </w:r>
          </w:p>
        </w:tc>
        <w:tc>
          <w:tcPr>
            <w:tcW w:w="851" w:type="dxa"/>
          </w:tcPr>
          <w:p w14:paraId="70FF84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0,092</w:t>
            </w:r>
          </w:p>
        </w:tc>
        <w:tc>
          <w:tcPr>
            <w:tcW w:w="922" w:type="dxa"/>
          </w:tcPr>
          <w:p w14:paraId="159355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0,115</w:t>
            </w:r>
          </w:p>
        </w:tc>
        <w:tc>
          <w:tcPr>
            <w:tcW w:w="1062" w:type="dxa"/>
          </w:tcPr>
          <w:p w14:paraId="503EDE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15 405</w:t>
            </w:r>
          </w:p>
        </w:tc>
        <w:tc>
          <w:tcPr>
            <w:tcW w:w="1134" w:type="dxa"/>
          </w:tcPr>
          <w:p w14:paraId="16F533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16 330</w:t>
            </w:r>
          </w:p>
        </w:tc>
        <w:tc>
          <w:tcPr>
            <w:tcW w:w="993" w:type="dxa"/>
          </w:tcPr>
          <w:p w14:paraId="57D088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31 735</w:t>
            </w:r>
          </w:p>
        </w:tc>
        <w:tc>
          <w:tcPr>
            <w:tcW w:w="1134" w:type="dxa"/>
          </w:tcPr>
          <w:p w14:paraId="760D9D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16 221</w:t>
            </w:r>
          </w:p>
        </w:tc>
        <w:tc>
          <w:tcPr>
            <w:tcW w:w="1134" w:type="dxa"/>
          </w:tcPr>
          <w:p w14:paraId="036D84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16 749</w:t>
            </w:r>
          </w:p>
        </w:tc>
        <w:tc>
          <w:tcPr>
            <w:tcW w:w="1134" w:type="dxa"/>
          </w:tcPr>
          <w:p w14:paraId="1B7352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32 970</w:t>
            </w:r>
          </w:p>
        </w:tc>
        <w:tc>
          <w:tcPr>
            <w:tcW w:w="1205" w:type="dxa"/>
          </w:tcPr>
          <w:p w14:paraId="3220FD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17 020</w:t>
            </w:r>
          </w:p>
        </w:tc>
        <w:tc>
          <w:tcPr>
            <w:tcW w:w="1276" w:type="dxa"/>
          </w:tcPr>
          <w:p w14:paraId="36A018E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18 157</w:t>
            </w:r>
          </w:p>
        </w:tc>
        <w:tc>
          <w:tcPr>
            <w:tcW w:w="1134" w:type="dxa"/>
          </w:tcPr>
          <w:p w14:paraId="36E826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35 177</w:t>
            </w:r>
          </w:p>
        </w:tc>
      </w:tr>
      <w:tr w:rsidR="007E1A4C" w:rsidRPr="006E4470" w14:paraId="7A8061B8" w14:textId="77777777" w:rsidTr="0055632E">
        <w:tc>
          <w:tcPr>
            <w:tcW w:w="1696" w:type="dxa"/>
          </w:tcPr>
          <w:p w14:paraId="4D4D65A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Uzbekistán</w:t>
            </w:r>
          </w:p>
        </w:tc>
        <w:tc>
          <w:tcPr>
            <w:tcW w:w="851" w:type="dxa"/>
          </w:tcPr>
          <w:p w14:paraId="2D4131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0,027</w:t>
            </w:r>
          </w:p>
        </w:tc>
        <w:tc>
          <w:tcPr>
            <w:tcW w:w="922" w:type="dxa"/>
          </w:tcPr>
          <w:p w14:paraId="3912F6B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0,034</w:t>
            </w:r>
          </w:p>
        </w:tc>
        <w:tc>
          <w:tcPr>
            <w:tcW w:w="1062" w:type="dxa"/>
          </w:tcPr>
          <w:p w14:paraId="278EF6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4 521</w:t>
            </w:r>
          </w:p>
        </w:tc>
        <w:tc>
          <w:tcPr>
            <w:tcW w:w="1134" w:type="dxa"/>
          </w:tcPr>
          <w:p w14:paraId="328FFB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4 792</w:t>
            </w:r>
          </w:p>
        </w:tc>
        <w:tc>
          <w:tcPr>
            <w:tcW w:w="993" w:type="dxa"/>
          </w:tcPr>
          <w:p w14:paraId="58B50F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9 314</w:t>
            </w:r>
          </w:p>
        </w:tc>
        <w:tc>
          <w:tcPr>
            <w:tcW w:w="1134" w:type="dxa"/>
          </w:tcPr>
          <w:p w14:paraId="350E5A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4 761</w:t>
            </w:r>
          </w:p>
        </w:tc>
        <w:tc>
          <w:tcPr>
            <w:tcW w:w="1134" w:type="dxa"/>
          </w:tcPr>
          <w:p w14:paraId="02B5D4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4 915</w:t>
            </w:r>
          </w:p>
        </w:tc>
        <w:tc>
          <w:tcPr>
            <w:tcW w:w="1134" w:type="dxa"/>
          </w:tcPr>
          <w:p w14:paraId="149AB3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9 676</w:t>
            </w:r>
          </w:p>
        </w:tc>
        <w:tc>
          <w:tcPr>
            <w:tcW w:w="1205" w:type="dxa"/>
          </w:tcPr>
          <w:p w14:paraId="0DD48D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4 995</w:t>
            </w:r>
          </w:p>
        </w:tc>
        <w:tc>
          <w:tcPr>
            <w:tcW w:w="1276" w:type="dxa"/>
          </w:tcPr>
          <w:p w14:paraId="2E4F429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5 329</w:t>
            </w:r>
          </w:p>
        </w:tc>
        <w:tc>
          <w:tcPr>
            <w:tcW w:w="1134" w:type="dxa"/>
          </w:tcPr>
          <w:p w14:paraId="31BB53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10 324</w:t>
            </w:r>
          </w:p>
        </w:tc>
      </w:tr>
      <w:tr w:rsidR="007E1A4C" w:rsidRPr="006E4470" w14:paraId="056BAD72" w14:textId="77777777" w:rsidTr="0055632E">
        <w:tc>
          <w:tcPr>
            <w:tcW w:w="1696" w:type="dxa"/>
          </w:tcPr>
          <w:p w14:paraId="2A31BD7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Vanuatu</w:t>
            </w:r>
          </w:p>
        </w:tc>
        <w:tc>
          <w:tcPr>
            <w:tcW w:w="851" w:type="dxa"/>
          </w:tcPr>
          <w:p w14:paraId="513E4E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22" w:type="dxa"/>
          </w:tcPr>
          <w:p w14:paraId="5E4A0D4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0,001</w:t>
            </w:r>
          </w:p>
        </w:tc>
        <w:tc>
          <w:tcPr>
            <w:tcW w:w="1062" w:type="dxa"/>
          </w:tcPr>
          <w:p w14:paraId="59EC63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167</w:t>
            </w:r>
          </w:p>
        </w:tc>
        <w:tc>
          <w:tcPr>
            <w:tcW w:w="1134" w:type="dxa"/>
          </w:tcPr>
          <w:p w14:paraId="5CAFA9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177</w:t>
            </w:r>
          </w:p>
        </w:tc>
        <w:tc>
          <w:tcPr>
            <w:tcW w:w="993" w:type="dxa"/>
          </w:tcPr>
          <w:p w14:paraId="59FA66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345</w:t>
            </w:r>
          </w:p>
        </w:tc>
        <w:tc>
          <w:tcPr>
            <w:tcW w:w="1134" w:type="dxa"/>
          </w:tcPr>
          <w:p w14:paraId="7642360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176</w:t>
            </w:r>
          </w:p>
        </w:tc>
        <w:tc>
          <w:tcPr>
            <w:tcW w:w="1134" w:type="dxa"/>
          </w:tcPr>
          <w:p w14:paraId="651F2D9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182</w:t>
            </w:r>
          </w:p>
        </w:tc>
        <w:tc>
          <w:tcPr>
            <w:tcW w:w="1134" w:type="dxa"/>
          </w:tcPr>
          <w:p w14:paraId="7825CB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358</w:t>
            </w:r>
          </w:p>
        </w:tc>
        <w:tc>
          <w:tcPr>
            <w:tcW w:w="1205" w:type="dxa"/>
          </w:tcPr>
          <w:p w14:paraId="5CEDBA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185</w:t>
            </w:r>
          </w:p>
        </w:tc>
        <w:tc>
          <w:tcPr>
            <w:tcW w:w="1276" w:type="dxa"/>
          </w:tcPr>
          <w:p w14:paraId="271100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197</w:t>
            </w:r>
          </w:p>
        </w:tc>
        <w:tc>
          <w:tcPr>
            <w:tcW w:w="1134" w:type="dxa"/>
          </w:tcPr>
          <w:p w14:paraId="5250EB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382</w:t>
            </w:r>
          </w:p>
        </w:tc>
      </w:tr>
      <w:tr w:rsidR="007E1A4C" w:rsidRPr="006E4470" w14:paraId="432D99DF" w14:textId="77777777" w:rsidTr="0055632E">
        <w:tc>
          <w:tcPr>
            <w:tcW w:w="1696" w:type="dxa"/>
          </w:tcPr>
          <w:p w14:paraId="0EE9A5D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Venezuela</w:t>
            </w:r>
          </w:p>
        </w:tc>
        <w:tc>
          <w:tcPr>
            <w:tcW w:w="851" w:type="dxa"/>
          </w:tcPr>
          <w:p w14:paraId="348CD2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0,175</w:t>
            </w:r>
          </w:p>
        </w:tc>
        <w:tc>
          <w:tcPr>
            <w:tcW w:w="922" w:type="dxa"/>
          </w:tcPr>
          <w:p w14:paraId="1979E9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0,219</w:t>
            </w:r>
          </w:p>
        </w:tc>
        <w:tc>
          <w:tcPr>
            <w:tcW w:w="1062" w:type="dxa"/>
          </w:tcPr>
          <w:p w14:paraId="74F01F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29 304</w:t>
            </w:r>
          </w:p>
        </w:tc>
        <w:tc>
          <w:tcPr>
            <w:tcW w:w="1134" w:type="dxa"/>
          </w:tcPr>
          <w:p w14:paraId="3B00CC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31 062</w:t>
            </w:r>
          </w:p>
        </w:tc>
        <w:tc>
          <w:tcPr>
            <w:tcW w:w="993" w:type="dxa"/>
          </w:tcPr>
          <w:p w14:paraId="28AE1F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60 365</w:t>
            </w:r>
          </w:p>
        </w:tc>
        <w:tc>
          <w:tcPr>
            <w:tcW w:w="1134" w:type="dxa"/>
          </w:tcPr>
          <w:p w14:paraId="3AECDFB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30 856</w:t>
            </w:r>
          </w:p>
        </w:tc>
        <w:tc>
          <w:tcPr>
            <w:tcW w:w="1134" w:type="dxa"/>
          </w:tcPr>
          <w:p w14:paraId="2C4E9E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31 859</w:t>
            </w:r>
          </w:p>
        </w:tc>
        <w:tc>
          <w:tcPr>
            <w:tcW w:w="1134" w:type="dxa"/>
          </w:tcPr>
          <w:p w14:paraId="5F1188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62 714</w:t>
            </w:r>
          </w:p>
        </w:tc>
        <w:tc>
          <w:tcPr>
            <w:tcW w:w="1205" w:type="dxa"/>
          </w:tcPr>
          <w:p w14:paraId="3E9F16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32 375</w:t>
            </w:r>
          </w:p>
        </w:tc>
        <w:tc>
          <w:tcPr>
            <w:tcW w:w="1276" w:type="dxa"/>
          </w:tcPr>
          <w:p w14:paraId="78238A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34 538</w:t>
            </w:r>
          </w:p>
        </w:tc>
        <w:tc>
          <w:tcPr>
            <w:tcW w:w="1134" w:type="dxa"/>
          </w:tcPr>
          <w:p w14:paraId="068BFB1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66 913</w:t>
            </w:r>
          </w:p>
        </w:tc>
      </w:tr>
      <w:tr w:rsidR="007E1A4C" w:rsidRPr="006E4470" w14:paraId="5BD74360" w14:textId="77777777" w:rsidTr="0055632E">
        <w:tc>
          <w:tcPr>
            <w:tcW w:w="1696" w:type="dxa"/>
          </w:tcPr>
          <w:p w14:paraId="4774D00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Viet Nam</w:t>
            </w:r>
          </w:p>
        </w:tc>
        <w:tc>
          <w:tcPr>
            <w:tcW w:w="851" w:type="dxa"/>
          </w:tcPr>
          <w:p w14:paraId="675DC2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0,093</w:t>
            </w:r>
          </w:p>
        </w:tc>
        <w:tc>
          <w:tcPr>
            <w:tcW w:w="922" w:type="dxa"/>
          </w:tcPr>
          <w:p w14:paraId="13075B5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0,116</w:t>
            </w:r>
          </w:p>
        </w:tc>
        <w:tc>
          <w:tcPr>
            <w:tcW w:w="1062" w:type="dxa"/>
          </w:tcPr>
          <w:p w14:paraId="1C48C2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15 573</w:t>
            </w:r>
          </w:p>
        </w:tc>
        <w:tc>
          <w:tcPr>
            <w:tcW w:w="1134" w:type="dxa"/>
          </w:tcPr>
          <w:p w14:paraId="2E52AA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16 507</w:t>
            </w:r>
          </w:p>
        </w:tc>
        <w:tc>
          <w:tcPr>
            <w:tcW w:w="993" w:type="dxa"/>
          </w:tcPr>
          <w:p w14:paraId="345D7F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32 080</w:t>
            </w:r>
          </w:p>
        </w:tc>
        <w:tc>
          <w:tcPr>
            <w:tcW w:w="1134" w:type="dxa"/>
          </w:tcPr>
          <w:p w14:paraId="01E11A4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16 398</w:t>
            </w:r>
          </w:p>
        </w:tc>
        <w:tc>
          <w:tcPr>
            <w:tcW w:w="1134" w:type="dxa"/>
          </w:tcPr>
          <w:p w14:paraId="33BAD55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16 931</w:t>
            </w:r>
          </w:p>
        </w:tc>
        <w:tc>
          <w:tcPr>
            <w:tcW w:w="1134" w:type="dxa"/>
          </w:tcPr>
          <w:p w14:paraId="21981F0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33 328</w:t>
            </w:r>
          </w:p>
        </w:tc>
        <w:tc>
          <w:tcPr>
            <w:tcW w:w="1205" w:type="dxa"/>
          </w:tcPr>
          <w:p w14:paraId="63EA98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17 205</w:t>
            </w:r>
          </w:p>
        </w:tc>
        <w:tc>
          <w:tcPr>
            <w:tcW w:w="1276" w:type="dxa"/>
          </w:tcPr>
          <w:p w14:paraId="39F67F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18 354</w:t>
            </w:r>
          </w:p>
        </w:tc>
        <w:tc>
          <w:tcPr>
            <w:tcW w:w="1134" w:type="dxa"/>
          </w:tcPr>
          <w:p w14:paraId="408F7D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35 560</w:t>
            </w:r>
          </w:p>
        </w:tc>
      </w:tr>
      <w:tr w:rsidR="007E1A4C" w:rsidRPr="006E4470" w14:paraId="34FFDBAB" w14:textId="77777777" w:rsidTr="0055632E">
        <w:tc>
          <w:tcPr>
            <w:tcW w:w="1696" w:type="dxa"/>
          </w:tcPr>
          <w:p w14:paraId="6C40AEE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Yemen</w:t>
            </w:r>
          </w:p>
        </w:tc>
        <w:tc>
          <w:tcPr>
            <w:tcW w:w="851" w:type="dxa"/>
          </w:tcPr>
          <w:p w14:paraId="0883163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922" w:type="dxa"/>
          </w:tcPr>
          <w:p w14:paraId="27F7C8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0,010</w:t>
            </w:r>
          </w:p>
        </w:tc>
        <w:tc>
          <w:tcPr>
            <w:tcW w:w="1062" w:type="dxa"/>
          </w:tcPr>
          <w:p w14:paraId="67E4AF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1 340</w:t>
            </w:r>
          </w:p>
        </w:tc>
        <w:tc>
          <w:tcPr>
            <w:tcW w:w="1134" w:type="dxa"/>
          </w:tcPr>
          <w:p w14:paraId="4B3354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1 420</w:t>
            </w:r>
          </w:p>
        </w:tc>
        <w:tc>
          <w:tcPr>
            <w:tcW w:w="993" w:type="dxa"/>
          </w:tcPr>
          <w:p w14:paraId="0B4E48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2 760</w:t>
            </w:r>
          </w:p>
        </w:tc>
        <w:tc>
          <w:tcPr>
            <w:tcW w:w="1134" w:type="dxa"/>
          </w:tcPr>
          <w:p w14:paraId="5546748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1 411</w:t>
            </w:r>
          </w:p>
        </w:tc>
        <w:tc>
          <w:tcPr>
            <w:tcW w:w="1134" w:type="dxa"/>
          </w:tcPr>
          <w:p w14:paraId="0AF23A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1 456</w:t>
            </w:r>
          </w:p>
        </w:tc>
        <w:tc>
          <w:tcPr>
            <w:tcW w:w="1134" w:type="dxa"/>
          </w:tcPr>
          <w:p w14:paraId="09B7AB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2 867</w:t>
            </w:r>
          </w:p>
        </w:tc>
        <w:tc>
          <w:tcPr>
            <w:tcW w:w="1205" w:type="dxa"/>
          </w:tcPr>
          <w:p w14:paraId="6632BA8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1 480</w:t>
            </w:r>
          </w:p>
        </w:tc>
        <w:tc>
          <w:tcPr>
            <w:tcW w:w="1276" w:type="dxa"/>
          </w:tcPr>
          <w:p w14:paraId="432AB0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1 579</w:t>
            </w:r>
          </w:p>
        </w:tc>
        <w:tc>
          <w:tcPr>
            <w:tcW w:w="1134" w:type="dxa"/>
          </w:tcPr>
          <w:p w14:paraId="57D22C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3 059</w:t>
            </w:r>
          </w:p>
        </w:tc>
      </w:tr>
      <w:tr w:rsidR="007E1A4C" w:rsidRPr="006E4470" w14:paraId="3A15E043" w14:textId="77777777" w:rsidTr="0055632E">
        <w:tc>
          <w:tcPr>
            <w:tcW w:w="1696" w:type="dxa"/>
          </w:tcPr>
          <w:p w14:paraId="569B092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Zambia</w:t>
            </w:r>
          </w:p>
        </w:tc>
        <w:tc>
          <w:tcPr>
            <w:tcW w:w="851" w:type="dxa"/>
          </w:tcPr>
          <w:p w14:paraId="14BC36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922" w:type="dxa"/>
          </w:tcPr>
          <w:p w14:paraId="138971B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0,010</w:t>
            </w:r>
          </w:p>
        </w:tc>
        <w:tc>
          <w:tcPr>
            <w:tcW w:w="1062" w:type="dxa"/>
          </w:tcPr>
          <w:p w14:paraId="1ADB890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1 340</w:t>
            </w:r>
          </w:p>
        </w:tc>
        <w:tc>
          <w:tcPr>
            <w:tcW w:w="1134" w:type="dxa"/>
          </w:tcPr>
          <w:p w14:paraId="73241F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1 420</w:t>
            </w:r>
          </w:p>
        </w:tc>
        <w:tc>
          <w:tcPr>
            <w:tcW w:w="993" w:type="dxa"/>
          </w:tcPr>
          <w:p w14:paraId="4BDEB1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2 760</w:t>
            </w:r>
          </w:p>
        </w:tc>
        <w:tc>
          <w:tcPr>
            <w:tcW w:w="1134" w:type="dxa"/>
          </w:tcPr>
          <w:p w14:paraId="394B08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1 411</w:t>
            </w:r>
          </w:p>
        </w:tc>
        <w:tc>
          <w:tcPr>
            <w:tcW w:w="1134" w:type="dxa"/>
          </w:tcPr>
          <w:p w14:paraId="0E9DBA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1 456</w:t>
            </w:r>
          </w:p>
        </w:tc>
        <w:tc>
          <w:tcPr>
            <w:tcW w:w="1134" w:type="dxa"/>
          </w:tcPr>
          <w:p w14:paraId="53FE12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2 867</w:t>
            </w:r>
          </w:p>
        </w:tc>
        <w:tc>
          <w:tcPr>
            <w:tcW w:w="1205" w:type="dxa"/>
          </w:tcPr>
          <w:p w14:paraId="55157A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1 480</w:t>
            </w:r>
          </w:p>
        </w:tc>
        <w:tc>
          <w:tcPr>
            <w:tcW w:w="1276" w:type="dxa"/>
          </w:tcPr>
          <w:p w14:paraId="34065C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1 579</w:t>
            </w:r>
          </w:p>
        </w:tc>
        <w:tc>
          <w:tcPr>
            <w:tcW w:w="1134" w:type="dxa"/>
          </w:tcPr>
          <w:p w14:paraId="7308F7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3 059</w:t>
            </w:r>
          </w:p>
        </w:tc>
      </w:tr>
      <w:tr w:rsidR="007E1A4C" w:rsidRPr="006E4470" w14:paraId="48D6B02D" w14:textId="77777777" w:rsidTr="0055632E">
        <w:tc>
          <w:tcPr>
            <w:tcW w:w="1696" w:type="dxa"/>
          </w:tcPr>
          <w:p w14:paraId="74493DE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Zimbabwe</w:t>
            </w:r>
          </w:p>
        </w:tc>
        <w:tc>
          <w:tcPr>
            <w:tcW w:w="851" w:type="dxa"/>
          </w:tcPr>
          <w:p w14:paraId="38D7F5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922" w:type="dxa"/>
          </w:tcPr>
          <w:p w14:paraId="4FE84C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0,009</w:t>
            </w:r>
          </w:p>
        </w:tc>
        <w:tc>
          <w:tcPr>
            <w:tcW w:w="1062" w:type="dxa"/>
          </w:tcPr>
          <w:p w14:paraId="1DC4EF3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1 172</w:t>
            </w:r>
          </w:p>
        </w:tc>
        <w:tc>
          <w:tcPr>
            <w:tcW w:w="1134" w:type="dxa"/>
          </w:tcPr>
          <w:p w14:paraId="2719A3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1 242</w:t>
            </w:r>
          </w:p>
        </w:tc>
        <w:tc>
          <w:tcPr>
            <w:tcW w:w="993" w:type="dxa"/>
          </w:tcPr>
          <w:p w14:paraId="1D9087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2 415</w:t>
            </w:r>
          </w:p>
        </w:tc>
        <w:tc>
          <w:tcPr>
            <w:tcW w:w="1134" w:type="dxa"/>
          </w:tcPr>
          <w:p w14:paraId="4CB8B2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1 234</w:t>
            </w:r>
          </w:p>
        </w:tc>
        <w:tc>
          <w:tcPr>
            <w:tcW w:w="1134" w:type="dxa"/>
          </w:tcPr>
          <w:p w14:paraId="64A4BF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1 274</w:t>
            </w:r>
          </w:p>
        </w:tc>
        <w:tc>
          <w:tcPr>
            <w:tcW w:w="1134" w:type="dxa"/>
          </w:tcPr>
          <w:p w14:paraId="1F518E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2 509</w:t>
            </w:r>
          </w:p>
        </w:tc>
        <w:tc>
          <w:tcPr>
            <w:tcW w:w="1205" w:type="dxa"/>
          </w:tcPr>
          <w:p w14:paraId="16DA31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1 295</w:t>
            </w:r>
          </w:p>
        </w:tc>
        <w:tc>
          <w:tcPr>
            <w:tcW w:w="1276" w:type="dxa"/>
          </w:tcPr>
          <w:p w14:paraId="4B9882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1 382</w:t>
            </w:r>
          </w:p>
        </w:tc>
        <w:tc>
          <w:tcPr>
            <w:tcW w:w="1134" w:type="dxa"/>
          </w:tcPr>
          <w:p w14:paraId="34DE22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color w:val="000000"/>
                <w:sz w:val="16"/>
                <w:szCs w:val="16"/>
                <w:lang w:val="es-ES_tradnl"/>
              </w:rPr>
              <w:t>2 677</w:t>
            </w:r>
          </w:p>
        </w:tc>
      </w:tr>
      <w:tr w:rsidR="007E1A4C" w:rsidRPr="006E4470" w14:paraId="0550B5B2" w14:textId="77777777" w:rsidTr="0055632E">
        <w:tc>
          <w:tcPr>
            <w:tcW w:w="1696" w:type="dxa"/>
            <w:vAlign w:val="bottom"/>
          </w:tcPr>
          <w:p w14:paraId="6F317DC5" w14:textId="77777777" w:rsidR="007E1A4C" w:rsidRPr="006E4470" w:rsidRDefault="007E1A4C" w:rsidP="0055632E">
            <w:pPr>
              <w:rPr>
                <w:rFonts w:ascii="Times New Roman" w:hAnsi="Times New Roman" w:cs="Times New Roman"/>
                <w:b/>
                <w:bCs/>
                <w:sz w:val="16"/>
                <w:szCs w:val="16"/>
                <w:lang w:val="es-ES_tradnl"/>
              </w:rPr>
            </w:pPr>
            <w:r w:rsidRPr="006E4470">
              <w:rPr>
                <w:rFonts w:ascii="Times New Roman" w:hAnsi="Times New Roman" w:cs="Times New Roman"/>
                <w:b/>
                <w:bCs/>
                <w:sz w:val="16"/>
                <w:szCs w:val="16"/>
                <w:lang w:val="es-ES_tradnl"/>
              </w:rPr>
              <w:tab/>
              <w:t>Total</w:t>
            </w:r>
          </w:p>
        </w:tc>
        <w:tc>
          <w:tcPr>
            <w:tcW w:w="851" w:type="dxa"/>
          </w:tcPr>
          <w:p w14:paraId="58B2DD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color w:val="000000"/>
                <w:sz w:val="16"/>
                <w:szCs w:val="16"/>
                <w:lang w:val="es-ES_tradnl"/>
              </w:rPr>
              <w:t>78,013</w:t>
            </w:r>
          </w:p>
        </w:tc>
        <w:tc>
          <w:tcPr>
            <w:tcW w:w="922" w:type="dxa"/>
          </w:tcPr>
          <w:p w14:paraId="60D86B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color w:val="000000"/>
                <w:sz w:val="16"/>
                <w:szCs w:val="16"/>
                <w:lang w:val="es-ES_tradnl"/>
              </w:rPr>
              <w:t>100</w:t>
            </w:r>
          </w:p>
        </w:tc>
        <w:tc>
          <w:tcPr>
            <w:tcW w:w="1062" w:type="dxa"/>
          </w:tcPr>
          <w:p w14:paraId="69ADB8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color w:val="000000"/>
                <w:sz w:val="16"/>
                <w:szCs w:val="16"/>
                <w:lang w:val="es-ES_tradnl"/>
              </w:rPr>
              <w:t>13 395 098</w:t>
            </w:r>
          </w:p>
        </w:tc>
        <w:tc>
          <w:tcPr>
            <w:tcW w:w="1134" w:type="dxa"/>
          </w:tcPr>
          <w:p w14:paraId="488147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color w:val="000000"/>
                <w:sz w:val="16"/>
                <w:szCs w:val="16"/>
                <w:lang w:val="es-ES_tradnl"/>
              </w:rPr>
              <w:t>14 198 759</w:t>
            </w:r>
          </w:p>
        </w:tc>
        <w:tc>
          <w:tcPr>
            <w:tcW w:w="993" w:type="dxa"/>
          </w:tcPr>
          <w:p w14:paraId="22A045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color w:val="000000"/>
                <w:sz w:val="16"/>
                <w:szCs w:val="16"/>
                <w:lang w:val="es-ES_tradnl"/>
              </w:rPr>
              <w:t>27 593 857</w:t>
            </w:r>
          </w:p>
        </w:tc>
        <w:tc>
          <w:tcPr>
            <w:tcW w:w="1134" w:type="dxa"/>
          </w:tcPr>
          <w:p w14:paraId="799CD6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color w:val="000000"/>
                <w:sz w:val="16"/>
                <w:szCs w:val="16"/>
                <w:lang w:val="es-ES_tradnl"/>
              </w:rPr>
              <w:t>14 104 541</w:t>
            </w:r>
          </w:p>
        </w:tc>
        <w:tc>
          <w:tcPr>
            <w:tcW w:w="1134" w:type="dxa"/>
          </w:tcPr>
          <w:p w14:paraId="10EA87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color w:val="000000"/>
                <w:sz w:val="16"/>
                <w:szCs w:val="16"/>
                <w:lang w:val="es-ES_tradnl"/>
              </w:rPr>
              <w:t>14 563 041</w:t>
            </w:r>
          </w:p>
        </w:tc>
        <w:tc>
          <w:tcPr>
            <w:tcW w:w="1134" w:type="dxa"/>
          </w:tcPr>
          <w:p w14:paraId="106DE50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color w:val="000000"/>
                <w:sz w:val="16"/>
                <w:szCs w:val="16"/>
                <w:lang w:val="es-ES_tradnl"/>
              </w:rPr>
              <w:t>28 667 582</w:t>
            </w:r>
          </w:p>
        </w:tc>
        <w:tc>
          <w:tcPr>
            <w:tcW w:w="1205" w:type="dxa"/>
          </w:tcPr>
          <w:p w14:paraId="62F7BA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color w:val="000000"/>
                <w:sz w:val="16"/>
                <w:szCs w:val="16"/>
                <w:lang w:val="es-ES_tradnl"/>
              </w:rPr>
              <w:t>14 799 136</w:t>
            </w:r>
          </w:p>
        </w:tc>
        <w:tc>
          <w:tcPr>
            <w:tcW w:w="1276" w:type="dxa"/>
          </w:tcPr>
          <w:p w14:paraId="54C21C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color w:val="000000"/>
                <w:sz w:val="16"/>
                <w:szCs w:val="16"/>
                <w:lang w:val="es-ES_tradnl"/>
              </w:rPr>
              <w:t>15 787 726</w:t>
            </w:r>
          </w:p>
        </w:tc>
        <w:tc>
          <w:tcPr>
            <w:tcW w:w="1134" w:type="dxa"/>
          </w:tcPr>
          <w:p w14:paraId="35C298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color w:val="000000"/>
                <w:sz w:val="16"/>
                <w:szCs w:val="16"/>
                <w:lang w:val="es-ES_tradnl"/>
              </w:rPr>
              <w:t>30 586 862</w:t>
            </w:r>
          </w:p>
        </w:tc>
      </w:tr>
    </w:tbl>
    <w:p w14:paraId="04572843" w14:textId="77777777" w:rsidR="007E1A4C" w:rsidRPr="006E4470" w:rsidRDefault="007E1A4C" w:rsidP="007E1A4C">
      <w:pPr>
        <w:rPr>
          <w:rFonts w:ascii="Times New Roman" w:hAnsi="Times New Roman" w:cs="Times New Roman"/>
          <w:lang w:val="es-ES_tradnl"/>
        </w:rPr>
      </w:pPr>
    </w:p>
    <w:p w14:paraId="1EB04777" w14:textId="77777777" w:rsidR="007E1A4C" w:rsidRPr="006E4470" w:rsidRDefault="007E1A4C" w:rsidP="007E1A4C">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ascii="Times New Roman" w:hAnsi="Times New Roman" w:cs="Times New Roman"/>
          <w:lang w:val="es-ES_tradnl"/>
        </w:rPr>
      </w:pPr>
      <w:r w:rsidRPr="006E4470">
        <w:rPr>
          <w:rFonts w:ascii="Times New Roman" w:hAnsi="Times New Roman" w:cs="Times New Roman"/>
          <w:lang w:val="es-ES_tradnl"/>
        </w:rPr>
        <w:br w:type="page"/>
      </w:r>
    </w:p>
    <w:p w14:paraId="6BB271C0" w14:textId="10F8B265" w:rsidR="007E1A4C" w:rsidRPr="006E4470" w:rsidRDefault="007E1A4C" w:rsidP="007E1A4C">
      <w:pPr>
        <w:keepNext/>
        <w:tabs>
          <w:tab w:val="left" w:pos="720"/>
        </w:tabs>
        <w:spacing w:before="120" w:after="120"/>
        <w:outlineLvl w:val="1"/>
        <w:rPr>
          <w:rFonts w:ascii="Times New Roman" w:hAnsi="Times New Roman" w:cs="Times New Roman"/>
          <w:lang w:val="es-ES_tradnl"/>
        </w:rPr>
      </w:pPr>
      <w:r w:rsidRPr="006E4470">
        <w:rPr>
          <w:rFonts w:ascii="Times New Roman" w:eastAsia="Calibri" w:hAnsi="Times New Roman" w:cs="Times New Roman"/>
          <w:b/>
          <w:bCs/>
          <w:iCs/>
          <w:w w:val="103"/>
          <w:lang w:val="es-ES_tradnl"/>
        </w:rPr>
        <w:lastRenderedPageBreak/>
        <w:t>B.</w:t>
      </w:r>
      <w:r w:rsidRPr="006E4470">
        <w:rPr>
          <w:rFonts w:ascii="Times New Roman" w:eastAsia="Calibri" w:hAnsi="Times New Roman" w:cs="Times New Roman"/>
          <w:b/>
          <w:bCs/>
          <w:iCs/>
          <w:w w:val="103"/>
          <w:lang w:val="es-ES_tradnl"/>
        </w:rPr>
        <w:tab/>
      </w:r>
      <w:r w:rsidRPr="006E4470">
        <w:rPr>
          <w:rFonts w:ascii="Times New Roman" w:hAnsi="Times New Roman" w:cs="Times New Roman"/>
          <w:b/>
          <w:color w:val="000000" w:themeColor="text1"/>
          <w:lang w:val="es-ES_tradnl"/>
        </w:rPr>
        <w:t>Fondo Fiduciario para el Protocolo de Cartagena sobre Seguridad de la Biotecnología</w:t>
      </w:r>
    </w:p>
    <w:tbl>
      <w:tblPr>
        <w:tblStyle w:val="TableGrid"/>
        <w:tblW w:w="0" w:type="auto"/>
        <w:tblLook w:val="04A0" w:firstRow="1" w:lastRow="0" w:firstColumn="1" w:lastColumn="0" w:noHBand="0" w:noVBand="1"/>
      </w:tblPr>
      <w:tblGrid>
        <w:gridCol w:w="1413"/>
        <w:gridCol w:w="859"/>
        <w:gridCol w:w="999"/>
        <w:gridCol w:w="1124"/>
        <w:gridCol w:w="1124"/>
        <w:gridCol w:w="978"/>
        <w:gridCol w:w="1124"/>
        <w:gridCol w:w="1124"/>
        <w:gridCol w:w="978"/>
        <w:gridCol w:w="1124"/>
        <w:gridCol w:w="1124"/>
        <w:gridCol w:w="979"/>
      </w:tblGrid>
      <w:tr w:rsidR="007E1A4C" w:rsidRPr="006E4470" w14:paraId="6ADA0752" w14:textId="77777777" w:rsidTr="0055632E">
        <w:trPr>
          <w:trHeight w:val="416"/>
          <w:tblHeader/>
        </w:trPr>
        <w:tc>
          <w:tcPr>
            <w:tcW w:w="1413" w:type="dxa"/>
            <w:vMerge w:val="restart"/>
            <w:vAlign w:val="center"/>
          </w:tcPr>
          <w:p w14:paraId="37C2C491" w14:textId="77777777" w:rsidR="007E1A4C" w:rsidRPr="006E4470" w:rsidRDefault="007E1A4C" w:rsidP="0055632E">
            <w:pPr>
              <w:rPr>
                <w:rFonts w:ascii="Times New Roman" w:hAnsi="Times New Roman" w:cs="Times New Roman"/>
                <w:i/>
                <w:sz w:val="16"/>
                <w:szCs w:val="16"/>
                <w:lang w:val="es-ES_tradnl"/>
              </w:rPr>
            </w:pPr>
            <w:r w:rsidRPr="006E4470">
              <w:rPr>
                <w:rFonts w:ascii="Times New Roman" w:hAnsi="Times New Roman" w:cs="Times New Roman"/>
                <w:i/>
                <w:sz w:val="16"/>
                <w:szCs w:val="16"/>
                <w:lang w:val="es-ES_tradnl"/>
              </w:rPr>
              <w:t>Parte</w:t>
            </w:r>
          </w:p>
        </w:tc>
        <w:tc>
          <w:tcPr>
            <w:tcW w:w="859" w:type="dxa"/>
            <w:vMerge w:val="restart"/>
            <w:vAlign w:val="center"/>
          </w:tcPr>
          <w:p w14:paraId="45FBC538" w14:textId="77777777" w:rsidR="007E1A4C" w:rsidRPr="006E4470" w:rsidRDefault="007E1A4C" w:rsidP="0055632E">
            <w:pPr>
              <w:jc w:val="center"/>
              <w:rPr>
                <w:rFonts w:ascii="Times New Roman" w:hAnsi="Times New Roman" w:cs="Times New Roman"/>
                <w:i/>
                <w:sz w:val="16"/>
                <w:szCs w:val="16"/>
                <w:lang w:val="es-ES_tradnl"/>
              </w:rPr>
            </w:pPr>
            <w:r w:rsidRPr="006E4470">
              <w:rPr>
                <w:rFonts w:ascii="Times New Roman" w:hAnsi="Times New Roman" w:cs="Times New Roman"/>
                <w:i/>
                <w:sz w:val="16"/>
                <w:szCs w:val="16"/>
                <w:lang w:val="es-ES_tradnl"/>
              </w:rPr>
              <w:t>Escala de cuotas 2022-2024</w:t>
            </w:r>
          </w:p>
        </w:tc>
        <w:tc>
          <w:tcPr>
            <w:tcW w:w="999" w:type="dxa"/>
            <w:vMerge w:val="restart"/>
            <w:vAlign w:val="center"/>
          </w:tcPr>
          <w:p w14:paraId="66C9C750" w14:textId="77777777" w:rsidR="007E1A4C" w:rsidRPr="006E4470" w:rsidRDefault="007E1A4C" w:rsidP="0055632E">
            <w:pPr>
              <w:jc w:val="center"/>
              <w:rPr>
                <w:rFonts w:ascii="Times New Roman" w:hAnsi="Times New Roman" w:cs="Times New Roman"/>
                <w:i/>
                <w:sz w:val="16"/>
                <w:szCs w:val="16"/>
                <w:lang w:val="es-ES_tradnl"/>
              </w:rPr>
            </w:pPr>
            <w:r w:rsidRPr="006E4470">
              <w:rPr>
                <w:rFonts w:ascii="Times New Roman" w:hAnsi="Times New Roman" w:cs="Times New Roman"/>
                <w:i/>
                <w:iCs/>
                <w:color w:val="000000"/>
                <w:sz w:val="16"/>
                <w:szCs w:val="16"/>
                <w:lang w:val="es-ES_tradnl"/>
              </w:rPr>
              <w:t>Escala con tope del 22 %, ningún PMA paga más del 0,01 %</w:t>
            </w:r>
          </w:p>
        </w:tc>
        <w:tc>
          <w:tcPr>
            <w:tcW w:w="3226" w:type="dxa"/>
            <w:gridSpan w:val="3"/>
            <w:vAlign w:val="bottom"/>
          </w:tcPr>
          <w:p w14:paraId="65F03D53" w14:textId="77777777" w:rsidR="007E1A4C" w:rsidRPr="006E4470" w:rsidRDefault="007E1A4C" w:rsidP="0055632E">
            <w:pPr>
              <w:jc w:val="center"/>
              <w:rPr>
                <w:rFonts w:ascii="Times New Roman" w:hAnsi="Times New Roman" w:cs="Times New Roman"/>
                <w:i/>
                <w:sz w:val="16"/>
                <w:szCs w:val="16"/>
                <w:lang w:val="es-ES_tradnl"/>
              </w:rPr>
            </w:pPr>
            <w:r w:rsidRPr="006E4470">
              <w:rPr>
                <w:rFonts w:ascii="Times New Roman" w:hAnsi="Times New Roman" w:cs="Times New Roman"/>
                <w:i/>
                <w:sz w:val="16"/>
                <w:szCs w:val="16"/>
                <w:lang w:val="es-ES_tradnl"/>
              </w:rPr>
              <w:t>Crecimiento nominal nulo</w:t>
            </w:r>
          </w:p>
        </w:tc>
        <w:tc>
          <w:tcPr>
            <w:tcW w:w="3226" w:type="dxa"/>
            <w:gridSpan w:val="3"/>
            <w:vAlign w:val="bottom"/>
          </w:tcPr>
          <w:p w14:paraId="4C6D7D42" w14:textId="77777777" w:rsidR="007E1A4C" w:rsidRPr="006E4470" w:rsidRDefault="007E1A4C" w:rsidP="0055632E">
            <w:pPr>
              <w:jc w:val="center"/>
              <w:rPr>
                <w:rFonts w:ascii="Times New Roman" w:hAnsi="Times New Roman" w:cs="Times New Roman"/>
                <w:i/>
                <w:sz w:val="16"/>
                <w:szCs w:val="16"/>
                <w:lang w:val="es-ES_tradnl"/>
              </w:rPr>
            </w:pPr>
            <w:r w:rsidRPr="006E4470">
              <w:rPr>
                <w:rFonts w:ascii="Times New Roman" w:hAnsi="Times New Roman" w:cs="Times New Roman"/>
                <w:i/>
                <w:sz w:val="16"/>
                <w:szCs w:val="16"/>
                <w:lang w:val="es-ES_tradnl"/>
              </w:rPr>
              <w:t>Crecimiento real nulo</w:t>
            </w:r>
          </w:p>
        </w:tc>
        <w:tc>
          <w:tcPr>
            <w:tcW w:w="3227" w:type="dxa"/>
            <w:gridSpan w:val="3"/>
            <w:vAlign w:val="bottom"/>
          </w:tcPr>
          <w:p w14:paraId="1F6B1A3B" w14:textId="77777777" w:rsidR="007E1A4C" w:rsidRPr="006E4470" w:rsidRDefault="007E1A4C" w:rsidP="0055632E">
            <w:pPr>
              <w:jc w:val="center"/>
              <w:rPr>
                <w:rFonts w:ascii="Times New Roman" w:hAnsi="Times New Roman" w:cs="Times New Roman"/>
                <w:i/>
                <w:sz w:val="16"/>
                <w:szCs w:val="16"/>
                <w:lang w:val="es-ES_tradnl"/>
              </w:rPr>
            </w:pPr>
            <w:r w:rsidRPr="006E4470">
              <w:rPr>
                <w:rFonts w:ascii="Times New Roman" w:hAnsi="Times New Roman" w:cs="Times New Roman"/>
                <w:i/>
                <w:sz w:val="16"/>
                <w:szCs w:val="16"/>
                <w:lang w:val="es-ES_tradnl"/>
              </w:rPr>
              <w:t>Crecimiento propuesto</w:t>
            </w:r>
          </w:p>
        </w:tc>
      </w:tr>
      <w:tr w:rsidR="007E1A4C" w:rsidRPr="006E4470" w14:paraId="297E45F8" w14:textId="77777777" w:rsidTr="0055632E">
        <w:trPr>
          <w:tblHeader/>
        </w:trPr>
        <w:tc>
          <w:tcPr>
            <w:tcW w:w="1413" w:type="dxa"/>
            <w:vMerge/>
          </w:tcPr>
          <w:p w14:paraId="4957D657" w14:textId="77777777" w:rsidR="007E1A4C" w:rsidRPr="006E4470" w:rsidRDefault="007E1A4C" w:rsidP="0055632E">
            <w:pPr>
              <w:rPr>
                <w:rFonts w:ascii="Times New Roman" w:hAnsi="Times New Roman" w:cs="Times New Roman"/>
                <w:sz w:val="16"/>
                <w:szCs w:val="16"/>
                <w:lang w:val="es-ES_tradnl"/>
              </w:rPr>
            </w:pPr>
          </w:p>
        </w:tc>
        <w:tc>
          <w:tcPr>
            <w:tcW w:w="859" w:type="dxa"/>
            <w:vMerge/>
            <w:vAlign w:val="center"/>
          </w:tcPr>
          <w:p w14:paraId="49C6A3B1" w14:textId="77777777" w:rsidR="007E1A4C" w:rsidRPr="006E4470" w:rsidRDefault="007E1A4C" w:rsidP="0055632E">
            <w:pPr>
              <w:jc w:val="center"/>
              <w:rPr>
                <w:rFonts w:ascii="Times New Roman" w:hAnsi="Times New Roman" w:cs="Times New Roman"/>
                <w:i/>
                <w:sz w:val="16"/>
                <w:szCs w:val="16"/>
                <w:lang w:val="es-ES_tradnl"/>
              </w:rPr>
            </w:pPr>
          </w:p>
        </w:tc>
        <w:tc>
          <w:tcPr>
            <w:tcW w:w="999" w:type="dxa"/>
            <w:vMerge/>
            <w:vAlign w:val="center"/>
          </w:tcPr>
          <w:p w14:paraId="6482A034" w14:textId="77777777" w:rsidR="007E1A4C" w:rsidRPr="006E4470" w:rsidRDefault="007E1A4C" w:rsidP="0055632E">
            <w:pPr>
              <w:jc w:val="center"/>
              <w:rPr>
                <w:rFonts w:ascii="Times New Roman" w:hAnsi="Times New Roman" w:cs="Times New Roman"/>
                <w:i/>
                <w:sz w:val="16"/>
                <w:szCs w:val="16"/>
                <w:lang w:val="es-ES_tradnl"/>
              </w:rPr>
            </w:pPr>
          </w:p>
        </w:tc>
        <w:tc>
          <w:tcPr>
            <w:tcW w:w="1124" w:type="dxa"/>
            <w:vAlign w:val="center"/>
          </w:tcPr>
          <w:p w14:paraId="0248E21B" w14:textId="77777777" w:rsidR="007E1A4C" w:rsidRPr="006E4470" w:rsidRDefault="007E1A4C" w:rsidP="0055632E">
            <w:pPr>
              <w:jc w:val="center"/>
              <w:rPr>
                <w:rFonts w:ascii="Times New Roman" w:hAnsi="Times New Roman" w:cs="Times New Roman"/>
                <w:i/>
                <w:sz w:val="16"/>
                <w:szCs w:val="16"/>
                <w:lang w:val="es-ES_tradnl"/>
              </w:rPr>
            </w:pPr>
            <w:r w:rsidRPr="006E4470">
              <w:rPr>
                <w:rFonts w:ascii="Times New Roman" w:hAnsi="Times New Roman" w:cs="Times New Roman"/>
                <w:i/>
                <w:sz w:val="16"/>
                <w:szCs w:val="16"/>
                <w:lang w:val="es-ES_tradnl"/>
              </w:rPr>
              <w:t>Contribucio-nes para 2025</w:t>
            </w:r>
          </w:p>
        </w:tc>
        <w:tc>
          <w:tcPr>
            <w:tcW w:w="1124" w:type="dxa"/>
            <w:vAlign w:val="center"/>
          </w:tcPr>
          <w:p w14:paraId="4116D8E9" w14:textId="77777777" w:rsidR="007E1A4C" w:rsidRPr="006E4470" w:rsidRDefault="007E1A4C" w:rsidP="0055632E">
            <w:pPr>
              <w:jc w:val="center"/>
              <w:rPr>
                <w:rFonts w:ascii="Times New Roman" w:hAnsi="Times New Roman" w:cs="Times New Roman"/>
                <w:i/>
                <w:sz w:val="16"/>
                <w:szCs w:val="16"/>
                <w:lang w:val="es-ES_tradnl"/>
              </w:rPr>
            </w:pPr>
            <w:r w:rsidRPr="006E4470">
              <w:rPr>
                <w:rFonts w:ascii="Times New Roman" w:hAnsi="Times New Roman" w:cs="Times New Roman"/>
                <w:i/>
                <w:sz w:val="16"/>
                <w:szCs w:val="16"/>
                <w:lang w:val="es-ES_tradnl"/>
              </w:rPr>
              <w:t>Contribucio-nes para 2026</w:t>
            </w:r>
          </w:p>
        </w:tc>
        <w:tc>
          <w:tcPr>
            <w:tcW w:w="978" w:type="dxa"/>
            <w:vAlign w:val="center"/>
          </w:tcPr>
          <w:p w14:paraId="248C37D8" w14:textId="77777777" w:rsidR="007E1A4C" w:rsidRPr="006E4470" w:rsidRDefault="007E1A4C" w:rsidP="0055632E">
            <w:pPr>
              <w:jc w:val="center"/>
              <w:rPr>
                <w:rFonts w:ascii="Times New Roman" w:hAnsi="Times New Roman" w:cs="Times New Roman"/>
                <w:i/>
                <w:sz w:val="16"/>
                <w:szCs w:val="16"/>
                <w:lang w:val="es-ES_tradnl"/>
              </w:rPr>
            </w:pPr>
            <w:r w:rsidRPr="006E4470">
              <w:rPr>
                <w:rFonts w:ascii="Times New Roman" w:hAnsi="Times New Roman" w:cs="Times New Roman"/>
                <w:i/>
                <w:sz w:val="16"/>
                <w:szCs w:val="16"/>
                <w:lang w:val="es-ES_tradnl"/>
              </w:rPr>
              <w:t>Total para 2025-2026</w:t>
            </w:r>
          </w:p>
        </w:tc>
        <w:tc>
          <w:tcPr>
            <w:tcW w:w="1124" w:type="dxa"/>
            <w:vAlign w:val="center"/>
          </w:tcPr>
          <w:p w14:paraId="324711BE" w14:textId="2FE08C88" w:rsidR="007E1A4C" w:rsidRPr="006E4470" w:rsidRDefault="007E1A4C" w:rsidP="0055632E">
            <w:pPr>
              <w:jc w:val="center"/>
              <w:rPr>
                <w:rFonts w:ascii="Times New Roman" w:hAnsi="Times New Roman" w:cs="Times New Roman"/>
                <w:i/>
                <w:sz w:val="16"/>
                <w:szCs w:val="16"/>
                <w:lang w:val="es-ES_tradnl"/>
              </w:rPr>
            </w:pPr>
            <w:r w:rsidRPr="006E4470">
              <w:rPr>
                <w:rFonts w:ascii="Times New Roman" w:hAnsi="Times New Roman" w:cs="Times New Roman"/>
                <w:i/>
                <w:sz w:val="16"/>
                <w:szCs w:val="16"/>
                <w:lang w:val="es-ES_tradnl"/>
              </w:rPr>
              <w:t>Contribucio-nes para 2025</w:t>
            </w:r>
          </w:p>
        </w:tc>
        <w:tc>
          <w:tcPr>
            <w:tcW w:w="1124" w:type="dxa"/>
            <w:vAlign w:val="center"/>
          </w:tcPr>
          <w:p w14:paraId="6B80694F" w14:textId="77777777" w:rsidR="007E1A4C" w:rsidRPr="006E4470" w:rsidRDefault="007E1A4C" w:rsidP="0055632E">
            <w:pPr>
              <w:jc w:val="center"/>
              <w:rPr>
                <w:rFonts w:ascii="Times New Roman" w:hAnsi="Times New Roman" w:cs="Times New Roman"/>
                <w:i/>
                <w:sz w:val="16"/>
                <w:szCs w:val="16"/>
                <w:lang w:val="es-ES_tradnl"/>
              </w:rPr>
            </w:pPr>
            <w:r w:rsidRPr="006E4470">
              <w:rPr>
                <w:rFonts w:ascii="Times New Roman" w:hAnsi="Times New Roman" w:cs="Times New Roman"/>
                <w:i/>
                <w:sz w:val="16"/>
                <w:szCs w:val="16"/>
                <w:lang w:val="es-ES_tradnl"/>
              </w:rPr>
              <w:t>Contribucio-nes para 2026</w:t>
            </w:r>
          </w:p>
        </w:tc>
        <w:tc>
          <w:tcPr>
            <w:tcW w:w="978" w:type="dxa"/>
            <w:vAlign w:val="center"/>
          </w:tcPr>
          <w:p w14:paraId="3854D9E3" w14:textId="77777777" w:rsidR="007E1A4C" w:rsidRPr="006E4470" w:rsidRDefault="007E1A4C" w:rsidP="0055632E">
            <w:pPr>
              <w:jc w:val="center"/>
              <w:rPr>
                <w:rFonts w:ascii="Times New Roman" w:hAnsi="Times New Roman" w:cs="Times New Roman"/>
                <w:i/>
                <w:sz w:val="16"/>
                <w:szCs w:val="16"/>
                <w:lang w:val="es-ES_tradnl"/>
              </w:rPr>
            </w:pPr>
            <w:r w:rsidRPr="006E4470">
              <w:rPr>
                <w:rFonts w:ascii="Times New Roman" w:hAnsi="Times New Roman" w:cs="Times New Roman"/>
                <w:i/>
                <w:sz w:val="16"/>
                <w:szCs w:val="16"/>
                <w:lang w:val="es-ES_tradnl"/>
              </w:rPr>
              <w:t>Total para 2025-2026</w:t>
            </w:r>
          </w:p>
        </w:tc>
        <w:tc>
          <w:tcPr>
            <w:tcW w:w="1124" w:type="dxa"/>
            <w:vAlign w:val="center"/>
          </w:tcPr>
          <w:p w14:paraId="2A379961" w14:textId="77777777" w:rsidR="007E1A4C" w:rsidRPr="006E4470" w:rsidRDefault="007E1A4C" w:rsidP="0055632E">
            <w:pPr>
              <w:jc w:val="center"/>
              <w:rPr>
                <w:rFonts w:ascii="Times New Roman" w:hAnsi="Times New Roman" w:cs="Times New Roman"/>
                <w:i/>
                <w:sz w:val="16"/>
                <w:szCs w:val="16"/>
                <w:lang w:val="es-ES_tradnl"/>
              </w:rPr>
            </w:pPr>
            <w:r w:rsidRPr="006E4470">
              <w:rPr>
                <w:rFonts w:ascii="Times New Roman" w:hAnsi="Times New Roman" w:cs="Times New Roman"/>
                <w:i/>
                <w:sz w:val="16"/>
                <w:szCs w:val="16"/>
                <w:lang w:val="es-ES_tradnl"/>
              </w:rPr>
              <w:t>Contribucio-nes para 2025</w:t>
            </w:r>
          </w:p>
        </w:tc>
        <w:tc>
          <w:tcPr>
            <w:tcW w:w="1124" w:type="dxa"/>
            <w:vAlign w:val="center"/>
          </w:tcPr>
          <w:p w14:paraId="3203F5C1" w14:textId="77777777" w:rsidR="007E1A4C" w:rsidRPr="006E4470" w:rsidRDefault="007E1A4C" w:rsidP="0055632E">
            <w:pPr>
              <w:jc w:val="center"/>
              <w:rPr>
                <w:rFonts w:ascii="Times New Roman" w:hAnsi="Times New Roman" w:cs="Times New Roman"/>
                <w:i/>
                <w:sz w:val="16"/>
                <w:szCs w:val="16"/>
                <w:lang w:val="es-ES_tradnl"/>
              </w:rPr>
            </w:pPr>
            <w:r w:rsidRPr="006E4470">
              <w:rPr>
                <w:rFonts w:ascii="Times New Roman" w:hAnsi="Times New Roman" w:cs="Times New Roman"/>
                <w:i/>
                <w:sz w:val="16"/>
                <w:szCs w:val="16"/>
                <w:lang w:val="es-ES_tradnl"/>
              </w:rPr>
              <w:t>Contribucio-nes para 2026</w:t>
            </w:r>
          </w:p>
        </w:tc>
        <w:tc>
          <w:tcPr>
            <w:tcW w:w="979" w:type="dxa"/>
            <w:vAlign w:val="center"/>
          </w:tcPr>
          <w:p w14:paraId="5CF7CCF2" w14:textId="77777777" w:rsidR="007E1A4C" w:rsidRPr="006E4470" w:rsidRDefault="007E1A4C" w:rsidP="0055632E">
            <w:pPr>
              <w:jc w:val="center"/>
              <w:rPr>
                <w:rFonts w:ascii="Times New Roman" w:hAnsi="Times New Roman" w:cs="Times New Roman"/>
                <w:i/>
                <w:sz w:val="16"/>
                <w:szCs w:val="16"/>
                <w:lang w:val="es-ES_tradnl"/>
              </w:rPr>
            </w:pPr>
            <w:r w:rsidRPr="006E4470">
              <w:rPr>
                <w:rFonts w:ascii="Times New Roman" w:hAnsi="Times New Roman" w:cs="Times New Roman"/>
                <w:i/>
                <w:sz w:val="16"/>
                <w:szCs w:val="16"/>
                <w:lang w:val="es-ES_tradnl"/>
              </w:rPr>
              <w:t>Total para 2025-2026</w:t>
            </w:r>
          </w:p>
        </w:tc>
      </w:tr>
      <w:tr w:rsidR="007E1A4C" w:rsidRPr="006E4470" w14:paraId="0C9F1AB6" w14:textId="77777777" w:rsidTr="0055632E">
        <w:tc>
          <w:tcPr>
            <w:tcW w:w="1413" w:type="dxa"/>
          </w:tcPr>
          <w:p w14:paraId="6C4EFDB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Afganistán</w:t>
            </w:r>
          </w:p>
        </w:tc>
        <w:tc>
          <w:tcPr>
            <w:tcW w:w="859" w:type="dxa"/>
          </w:tcPr>
          <w:p w14:paraId="2D67CE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999" w:type="dxa"/>
          </w:tcPr>
          <w:p w14:paraId="026D35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1124" w:type="dxa"/>
          </w:tcPr>
          <w:p w14:paraId="32A73D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236</w:t>
            </w:r>
          </w:p>
        </w:tc>
        <w:tc>
          <w:tcPr>
            <w:tcW w:w="1124" w:type="dxa"/>
          </w:tcPr>
          <w:p w14:paraId="54EBC2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251</w:t>
            </w:r>
          </w:p>
        </w:tc>
        <w:tc>
          <w:tcPr>
            <w:tcW w:w="978" w:type="dxa"/>
          </w:tcPr>
          <w:p w14:paraId="738EEC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487</w:t>
            </w:r>
          </w:p>
        </w:tc>
        <w:tc>
          <w:tcPr>
            <w:tcW w:w="1124" w:type="dxa"/>
          </w:tcPr>
          <w:p w14:paraId="4D0B0C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249</w:t>
            </w:r>
          </w:p>
        </w:tc>
        <w:tc>
          <w:tcPr>
            <w:tcW w:w="1124" w:type="dxa"/>
          </w:tcPr>
          <w:p w14:paraId="3BD83C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257</w:t>
            </w:r>
          </w:p>
        </w:tc>
        <w:tc>
          <w:tcPr>
            <w:tcW w:w="978" w:type="dxa"/>
          </w:tcPr>
          <w:p w14:paraId="71933F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506</w:t>
            </w:r>
          </w:p>
        </w:tc>
        <w:tc>
          <w:tcPr>
            <w:tcW w:w="1124" w:type="dxa"/>
          </w:tcPr>
          <w:p w14:paraId="38F3F4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261</w:t>
            </w:r>
          </w:p>
        </w:tc>
        <w:tc>
          <w:tcPr>
            <w:tcW w:w="1124" w:type="dxa"/>
          </w:tcPr>
          <w:p w14:paraId="01E6D2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279</w:t>
            </w:r>
          </w:p>
        </w:tc>
        <w:tc>
          <w:tcPr>
            <w:tcW w:w="979" w:type="dxa"/>
          </w:tcPr>
          <w:p w14:paraId="0F2EAC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540</w:t>
            </w:r>
          </w:p>
        </w:tc>
      </w:tr>
      <w:tr w:rsidR="007E1A4C" w:rsidRPr="006E4470" w14:paraId="69299BFF" w14:textId="77777777" w:rsidTr="0055632E">
        <w:tc>
          <w:tcPr>
            <w:tcW w:w="1413" w:type="dxa"/>
            <w:vAlign w:val="center"/>
          </w:tcPr>
          <w:p w14:paraId="4ED06F0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 xml:space="preserve">Albania </w:t>
            </w:r>
          </w:p>
        </w:tc>
        <w:tc>
          <w:tcPr>
            <w:tcW w:w="859" w:type="dxa"/>
          </w:tcPr>
          <w:p w14:paraId="2D40B1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999" w:type="dxa"/>
          </w:tcPr>
          <w:p w14:paraId="25F7463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0,011</w:t>
            </w:r>
          </w:p>
        </w:tc>
        <w:tc>
          <w:tcPr>
            <w:tcW w:w="1124" w:type="dxa"/>
          </w:tcPr>
          <w:p w14:paraId="1A4C7E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315</w:t>
            </w:r>
          </w:p>
        </w:tc>
        <w:tc>
          <w:tcPr>
            <w:tcW w:w="1124" w:type="dxa"/>
          </w:tcPr>
          <w:p w14:paraId="03AD00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334</w:t>
            </w:r>
          </w:p>
        </w:tc>
        <w:tc>
          <w:tcPr>
            <w:tcW w:w="978" w:type="dxa"/>
          </w:tcPr>
          <w:p w14:paraId="1F0336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649</w:t>
            </w:r>
          </w:p>
        </w:tc>
        <w:tc>
          <w:tcPr>
            <w:tcW w:w="1124" w:type="dxa"/>
          </w:tcPr>
          <w:p w14:paraId="594B913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332</w:t>
            </w:r>
          </w:p>
        </w:tc>
        <w:tc>
          <w:tcPr>
            <w:tcW w:w="1124" w:type="dxa"/>
          </w:tcPr>
          <w:p w14:paraId="430DFB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343</w:t>
            </w:r>
          </w:p>
        </w:tc>
        <w:tc>
          <w:tcPr>
            <w:tcW w:w="978" w:type="dxa"/>
          </w:tcPr>
          <w:p w14:paraId="0A6FF9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675</w:t>
            </w:r>
          </w:p>
        </w:tc>
        <w:tc>
          <w:tcPr>
            <w:tcW w:w="1124" w:type="dxa"/>
          </w:tcPr>
          <w:p w14:paraId="04CBDB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348</w:t>
            </w:r>
          </w:p>
        </w:tc>
        <w:tc>
          <w:tcPr>
            <w:tcW w:w="1124" w:type="dxa"/>
          </w:tcPr>
          <w:p w14:paraId="1BBAB2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371</w:t>
            </w:r>
          </w:p>
        </w:tc>
        <w:tc>
          <w:tcPr>
            <w:tcW w:w="979" w:type="dxa"/>
          </w:tcPr>
          <w:p w14:paraId="645D44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720</w:t>
            </w:r>
          </w:p>
        </w:tc>
      </w:tr>
      <w:tr w:rsidR="007E1A4C" w:rsidRPr="006E4470" w14:paraId="1EAAB611" w14:textId="77777777" w:rsidTr="0055632E">
        <w:tc>
          <w:tcPr>
            <w:tcW w:w="1413" w:type="dxa"/>
          </w:tcPr>
          <w:p w14:paraId="7C52816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Alemania</w:t>
            </w:r>
          </w:p>
        </w:tc>
        <w:tc>
          <w:tcPr>
            <w:tcW w:w="859" w:type="dxa"/>
          </w:tcPr>
          <w:p w14:paraId="043BC2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6,111</w:t>
            </w:r>
          </w:p>
        </w:tc>
        <w:tc>
          <w:tcPr>
            <w:tcW w:w="999" w:type="dxa"/>
          </w:tcPr>
          <w:p w14:paraId="039DF63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8,627</w:t>
            </w:r>
          </w:p>
        </w:tc>
        <w:tc>
          <w:tcPr>
            <w:tcW w:w="1124" w:type="dxa"/>
          </w:tcPr>
          <w:p w14:paraId="5DFB34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240 752</w:t>
            </w:r>
          </w:p>
        </w:tc>
        <w:tc>
          <w:tcPr>
            <w:tcW w:w="1124" w:type="dxa"/>
          </w:tcPr>
          <w:p w14:paraId="0921DB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255 197</w:t>
            </w:r>
          </w:p>
        </w:tc>
        <w:tc>
          <w:tcPr>
            <w:tcW w:w="978" w:type="dxa"/>
          </w:tcPr>
          <w:p w14:paraId="72E8A5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495 949</w:t>
            </w:r>
          </w:p>
        </w:tc>
        <w:tc>
          <w:tcPr>
            <w:tcW w:w="1124" w:type="dxa"/>
          </w:tcPr>
          <w:p w14:paraId="622C58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253 503</w:t>
            </w:r>
          </w:p>
        </w:tc>
        <w:tc>
          <w:tcPr>
            <w:tcW w:w="1124" w:type="dxa"/>
          </w:tcPr>
          <w:p w14:paraId="5A4BE98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261 744</w:t>
            </w:r>
          </w:p>
        </w:tc>
        <w:tc>
          <w:tcPr>
            <w:tcW w:w="978" w:type="dxa"/>
          </w:tcPr>
          <w:p w14:paraId="2D4C029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515 247</w:t>
            </w:r>
          </w:p>
        </w:tc>
        <w:tc>
          <w:tcPr>
            <w:tcW w:w="1124" w:type="dxa"/>
          </w:tcPr>
          <w:p w14:paraId="580C4D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265 987</w:t>
            </w:r>
          </w:p>
        </w:tc>
        <w:tc>
          <w:tcPr>
            <w:tcW w:w="1124" w:type="dxa"/>
          </w:tcPr>
          <w:p w14:paraId="6B02F7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283 755</w:t>
            </w:r>
          </w:p>
        </w:tc>
        <w:tc>
          <w:tcPr>
            <w:tcW w:w="979" w:type="dxa"/>
          </w:tcPr>
          <w:p w14:paraId="6BE3D6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549 743</w:t>
            </w:r>
          </w:p>
        </w:tc>
      </w:tr>
      <w:tr w:rsidR="007E1A4C" w:rsidRPr="006E4470" w14:paraId="31306844" w14:textId="77777777" w:rsidTr="0055632E">
        <w:tc>
          <w:tcPr>
            <w:tcW w:w="1413" w:type="dxa"/>
          </w:tcPr>
          <w:p w14:paraId="161771B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Angola</w:t>
            </w:r>
          </w:p>
        </w:tc>
        <w:tc>
          <w:tcPr>
            <w:tcW w:w="859" w:type="dxa"/>
          </w:tcPr>
          <w:p w14:paraId="1C72FE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tcPr>
          <w:p w14:paraId="02A13A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tcPr>
          <w:p w14:paraId="7E557E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279</w:t>
            </w:r>
          </w:p>
        </w:tc>
        <w:tc>
          <w:tcPr>
            <w:tcW w:w="1124" w:type="dxa"/>
          </w:tcPr>
          <w:p w14:paraId="30D76B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296</w:t>
            </w:r>
          </w:p>
        </w:tc>
        <w:tc>
          <w:tcPr>
            <w:tcW w:w="978" w:type="dxa"/>
          </w:tcPr>
          <w:p w14:paraId="53546E8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575</w:t>
            </w:r>
          </w:p>
        </w:tc>
        <w:tc>
          <w:tcPr>
            <w:tcW w:w="1124" w:type="dxa"/>
          </w:tcPr>
          <w:p w14:paraId="69217F3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294</w:t>
            </w:r>
          </w:p>
        </w:tc>
        <w:tc>
          <w:tcPr>
            <w:tcW w:w="1124" w:type="dxa"/>
          </w:tcPr>
          <w:p w14:paraId="451B68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303</w:t>
            </w:r>
          </w:p>
        </w:tc>
        <w:tc>
          <w:tcPr>
            <w:tcW w:w="978" w:type="dxa"/>
          </w:tcPr>
          <w:p w14:paraId="479552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597</w:t>
            </w:r>
          </w:p>
        </w:tc>
        <w:tc>
          <w:tcPr>
            <w:tcW w:w="1124" w:type="dxa"/>
          </w:tcPr>
          <w:p w14:paraId="468B8C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308</w:t>
            </w:r>
          </w:p>
        </w:tc>
        <w:tc>
          <w:tcPr>
            <w:tcW w:w="1124" w:type="dxa"/>
          </w:tcPr>
          <w:p w14:paraId="72A9A3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979" w:type="dxa"/>
          </w:tcPr>
          <w:p w14:paraId="70E8E1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637</w:t>
            </w:r>
          </w:p>
        </w:tc>
      </w:tr>
      <w:tr w:rsidR="007E1A4C" w:rsidRPr="006E4470" w14:paraId="7073FFB5" w14:textId="77777777" w:rsidTr="0055632E">
        <w:tc>
          <w:tcPr>
            <w:tcW w:w="1413" w:type="dxa"/>
          </w:tcPr>
          <w:p w14:paraId="291CB57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Antigua y Barbuda</w:t>
            </w:r>
          </w:p>
        </w:tc>
        <w:tc>
          <w:tcPr>
            <w:tcW w:w="859" w:type="dxa"/>
          </w:tcPr>
          <w:p w14:paraId="4D6AA2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tcPr>
          <w:p w14:paraId="0EE2FD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tcPr>
          <w:p w14:paraId="352161A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tcPr>
          <w:p w14:paraId="5CABB4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tcPr>
          <w:p w14:paraId="42258BF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162</w:t>
            </w:r>
          </w:p>
        </w:tc>
        <w:tc>
          <w:tcPr>
            <w:tcW w:w="1124" w:type="dxa"/>
          </w:tcPr>
          <w:p w14:paraId="35784B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83</w:t>
            </w:r>
          </w:p>
        </w:tc>
        <w:tc>
          <w:tcPr>
            <w:tcW w:w="1124" w:type="dxa"/>
          </w:tcPr>
          <w:p w14:paraId="630441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w:t>
            </w:r>
          </w:p>
        </w:tc>
        <w:tc>
          <w:tcPr>
            <w:tcW w:w="978" w:type="dxa"/>
          </w:tcPr>
          <w:p w14:paraId="35572C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169</w:t>
            </w:r>
          </w:p>
        </w:tc>
        <w:tc>
          <w:tcPr>
            <w:tcW w:w="1124" w:type="dxa"/>
          </w:tcPr>
          <w:p w14:paraId="6C4AC2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87</w:t>
            </w:r>
          </w:p>
        </w:tc>
        <w:tc>
          <w:tcPr>
            <w:tcW w:w="1124" w:type="dxa"/>
          </w:tcPr>
          <w:p w14:paraId="0B04B07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93</w:t>
            </w:r>
          </w:p>
        </w:tc>
        <w:tc>
          <w:tcPr>
            <w:tcW w:w="979" w:type="dxa"/>
          </w:tcPr>
          <w:p w14:paraId="4DF2A3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180</w:t>
            </w:r>
          </w:p>
        </w:tc>
      </w:tr>
      <w:tr w:rsidR="007E1A4C" w:rsidRPr="006E4470" w14:paraId="422C7569" w14:textId="77777777" w:rsidTr="0055632E">
        <w:tc>
          <w:tcPr>
            <w:tcW w:w="1413" w:type="dxa"/>
          </w:tcPr>
          <w:p w14:paraId="2D25B9A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Arabia Saudita</w:t>
            </w:r>
          </w:p>
        </w:tc>
        <w:tc>
          <w:tcPr>
            <w:tcW w:w="859" w:type="dxa"/>
          </w:tcPr>
          <w:p w14:paraId="1B5092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1,184</w:t>
            </w:r>
          </w:p>
        </w:tc>
        <w:tc>
          <w:tcPr>
            <w:tcW w:w="999" w:type="dxa"/>
          </w:tcPr>
          <w:p w14:paraId="7D1C15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1,671</w:t>
            </w:r>
          </w:p>
        </w:tc>
        <w:tc>
          <w:tcPr>
            <w:tcW w:w="1124" w:type="dxa"/>
          </w:tcPr>
          <w:p w14:paraId="397803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46 645</w:t>
            </w:r>
          </w:p>
        </w:tc>
        <w:tc>
          <w:tcPr>
            <w:tcW w:w="1124" w:type="dxa"/>
          </w:tcPr>
          <w:p w14:paraId="4C1D0A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49 444</w:t>
            </w:r>
          </w:p>
        </w:tc>
        <w:tc>
          <w:tcPr>
            <w:tcW w:w="978" w:type="dxa"/>
          </w:tcPr>
          <w:p w14:paraId="111EAC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96 090</w:t>
            </w:r>
          </w:p>
        </w:tc>
        <w:tc>
          <w:tcPr>
            <w:tcW w:w="1124" w:type="dxa"/>
          </w:tcPr>
          <w:p w14:paraId="60D2BB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49 116</w:t>
            </w:r>
          </w:p>
        </w:tc>
        <w:tc>
          <w:tcPr>
            <w:tcW w:w="1124" w:type="dxa"/>
          </w:tcPr>
          <w:p w14:paraId="0F7C14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50 713</w:t>
            </w:r>
          </w:p>
        </w:tc>
        <w:tc>
          <w:tcPr>
            <w:tcW w:w="978" w:type="dxa"/>
          </w:tcPr>
          <w:p w14:paraId="26274D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99 829</w:t>
            </w:r>
          </w:p>
        </w:tc>
        <w:tc>
          <w:tcPr>
            <w:tcW w:w="1124" w:type="dxa"/>
          </w:tcPr>
          <w:p w14:paraId="4CE31C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51 535</w:t>
            </w:r>
          </w:p>
        </w:tc>
        <w:tc>
          <w:tcPr>
            <w:tcW w:w="1124" w:type="dxa"/>
          </w:tcPr>
          <w:p w14:paraId="3FB840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54 977</w:t>
            </w:r>
          </w:p>
        </w:tc>
        <w:tc>
          <w:tcPr>
            <w:tcW w:w="979" w:type="dxa"/>
          </w:tcPr>
          <w:p w14:paraId="1A8382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106 512</w:t>
            </w:r>
          </w:p>
        </w:tc>
      </w:tr>
      <w:tr w:rsidR="007E1A4C" w:rsidRPr="006E4470" w14:paraId="1461310A" w14:textId="77777777" w:rsidTr="0055632E">
        <w:tc>
          <w:tcPr>
            <w:tcW w:w="1413" w:type="dxa"/>
            <w:vAlign w:val="center"/>
          </w:tcPr>
          <w:p w14:paraId="3EA1184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 xml:space="preserve">Argelia </w:t>
            </w:r>
          </w:p>
        </w:tc>
        <w:tc>
          <w:tcPr>
            <w:tcW w:w="859" w:type="dxa"/>
          </w:tcPr>
          <w:p w14:paraId="452C710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0,109</w:t>
            </w:r>
          </w:p>
        </w:tc>
        <w:tc>
          <w:tcPr>
            <w:tcW w:w="999" w:type="dxa"/>
          </w:tcPr>
          <w:p w14:paraId="54F8AC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0,154</w:t>
            </w:r>
          </w:p>
        </w:tc>
        <w:tc>
          <w:tcPr>
            <w:tcW w:w="1124" w:type="dxa"/>
          </w:tcPr>
          <w:p w14:paraId="630CE1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4 294</w:t>
            </w:r>
          </w:p>
        </w:tc>
        <w:tc>
          <w:tcPr>
            <w:tcW w:w="1124" w:type="dxa"/>
          </w:tcPr>
          <w:p w14:paraId="0045C3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4 552</w:t>
            </w:r>
          </w:p>
        </w:tc>
        <w:tc>
          <w:tcPr>
            <w:tcW w:w="978" w:type="dxa"/>
          </w:tcPr>
          <w:p w14:paraId="0F71BD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8 846</w:t>
            </w:r>
          </w:p>
        </w:tc>
        <w:tc>
          <w:tcPr>
            <w:tcW w:w="1124" w:type="dxa"/>
          </w:tcPr>
          <w:p w14:paraId="1987C9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4 522</w:t>
            </w:r>
          </w:p>
        </w:tc>
        <w:tc>
          <w:tcPr>
            <w:tcW w:w="1124" w:type="dxa"/>
          </w:tcPr>
          <w:p w14:paraId="09495E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4 669</w:t>
            </w:r>
          </w:p>
        </w:tc>
        <w:tc>
          <w:tcPr>
            <w:tcW w:w="978" w:type="dxa"/>
          </w:tcPr>
          <w:p w14:paraId="5EAD4A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9 190</w:t>
            </w:r>
          </w:p>
        </w:tc>
        <w:tc>
          <w:tcPr>
            <w:tcW w:w="1124" w:type="dxa"/>
          </w:tcPr>
          <w:p w14:paraId="391692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4 744</w:t>
            </w:r>
          </w:p>
        </w:tc>
        <w:tc>
          <w:tcPr>
            <w:tcW w:w="1124" w:type="dxa"/>
          </w:tcPr>
          <w:p w14:paraId="31F8E8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5 061</w:t>
            </w:r>
          </w:p>
        </w:tc>
        <w:tc>
          <w:tcPr>
            <w:tcW w:w="979" w:type="dxa"/>
          </w:tcPr>
          <w:p w14:paraId="34F0C9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9 806</w:t>
            </w:r>
          </w:p>
        </w:tc>
      </w:tr>
      <w:tr w:rsidR="007E1A4C" w:rsidRPr="006E4470" w14:paraId="126A0076" w14:textId="77777777" w:rsidTr="0055632E">
        <w:tc>
          <w:tcPr>
            <w:tcW w:w="1413" w:type="dxa"/>
          </w:tcPr>
          <w:p w14:paraId="6FA300A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Armenia</w:t>
            </w:r>
          </w:p>
        </w:tc>
        <w:tc>
          <w:tcPr>
            <w:tcW w:w="859" w:type="dxa"/>
          </w:tcPr>
          <w:p w14:paraId="5B5C22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999" w:type="dxa"/>
          </w:tcPr>
          <w:p w14:paraId="78B534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tcPr>
          <w:p w14:paraId="5A9F2D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276</w:t>
            </w:r>
          </w:p>
        </w:tc>
        <w:tc>
          <w:tcPr>
            <w:tcW w:w="1124" w:type="dxa"/>
          </w:tcPr>
          <w:p w14:paraId="279EF70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292</w:t>
            </w:r>
          </w:p>
        </w:tc>
        <w:tc>
          <w:tcPr>
            <w:tcW w:w="978" w:type="dxa"/>
          </w:tcPr>
          <w:p w14:paraId="1877C3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568</w:t>
            </w:r>
          </w:p>
        </w:tc>
        <w:tc>
          <w:tcPr>
            <w:tcW w:w="1124" w:type="dxa"/>
          </w:tcPr>
          <w:p w14:paraId="4592E3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290</w:t>
            </w:r>
          </w:p>
        </w:tc>
        <w:tc>
          <w:tcPr>
            <w:tcW w:w="1124" w:type="dxa"/>
          </w:tcPr>
          <w:p w14:paraId="2F2BD1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300</w:t>
            </w:r>
          </w:p>
        </w:tc>
        <w:tc>
          <w:tcPr>
            <w:tcW w:w="978" w:type="dxa"/>
          </w:tcPr>
          <w:p w14:paraId="3F007E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590</w:t>
            </w:r>
          </w:p>
        </w:tc>
        <w:tc>
          <w:tcPr>
            <w:tcW w:w="1124" w:type="dxa"/>
          </w:tcPr>
          <w:p w14:paraId="110C46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305</w:t>
            </w:r>
          </w:p>
        </w:tc>
        <w:tc>
          <w:tcPr>
            <w:tcW w:w="1124" w:type="dxa"/>
          </w:tcPr>
          <w:p w14:paraId="1EFD3F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325</w:t>
            </w:r>
          </w:p>
        </w:tc>
        <w:tc>
          <w:tcPr>
            <w:tcW w:w="979" w:type="dxa"/>
          </w:tcPr>
          <w:p w14:paraId="746CF1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630</w:t>
            </w:r>
          </w:p>
        </w:tc>
      </w:tr>
      <w:tr w:rsidR="007E1A4C" w:rsidRPr="006E4470" w14:paraId="58C75F46" w14:textId="77777777" w:rsidTr="0055632E">
        <w:tc>
          <w:tcPr>
            <w:tcW w:w="1413" w:type="dxa"/>
          </w:tcPr>
          <w:p w14:paraId="07A0612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Austria</w:t>
            </w:r>
          </w:p>
        </w:tc>
        <w:tc>
          <w:tcPr>
            <w:tcW w:w="859" w:type="dxa"/>
          </w:tcPr>
          <w:p w14:paraId="2EBB9D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0,679</w:t>
            </w:r>
          </w:p>
        </w:tc>
        <w:tc>
          <w:tcPr>
            <w:tcW w:w="999" w:type="dxa"/>
          </w:tcPr>
          <w:p w14:paraId="6E9E1D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0,959</w:t>
            </w:r>
          </w:p>
        </w:tc>
        <w:tc>
          <w:tcPr>
            <w:tcW w:w="1124" w:type="dxa"/>
          </w:tcPr>
          <w:p w14:paraId="42E6E4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26 750</w:t>
            </w:r>
          </w:p>
        </w:tc>
        <w:tc>
          <w:tcPr>
            <w:tcW w:w="1124" w:type="dxa"/>
          </w:tcPr>
          <w:p w14:paraId="2EC88A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28 355</w:t>
            </w:r>
          </w:p>
        </w:tc>
        <w:tc>
          <w:tcPr>
            <w:tcW w:w="978" w:type="dxa"/>
          </w:tcPr>
          <w:p w14:paraId="5E7B71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55 105</w:t>
            </w:r>
          </w:p>
        </w:tc>
        <w:tc>
          <w:tcPr>
            <w:tcW w:w="1124" w:type="dxa"/>
          </w:tcPr>
          <w:p w14:paraId="40D020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28 167</w:t>
            </w:r>
          </w:p>
        </w:tc>
        <w:tc>
          <w:tcPr>
            <w:tcW w:w="1124" w:type="dxa"/>
          </w:tcPr>
          <w:p w14:paraId="0B7697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29 083</w:t>
            </w:r>
          </w:p>
        </w:tc>
        <w:tc>
          <w:tcPr>
            <w:tcW w:w="978" w:type="dxa"/>
          </w:tcPr>
          <w:p w14:paraId="5FAC81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57 250</w:t>
            </w:r>
          </w:p>
        </w:tc>
        <w:tc>
          <w:tcPr>
            <w:tcW w:w="1124" w:type="dxa"/>
          </w:tcPr>
          <w:p w14:paraId="77DDD2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29 554</w:t>
            </w:r>
          </w:p>
        </w:tc>
        <w:tc>
          <w:tcPr>
            <w:tcW w:w="1124" w:type="dxa"/>
          </w:tcPr>
          <w:p w14:paraId="13CF98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31 528</w:t>
            </w:r>
          </w:p>
        </w:tc>
        <w:tc>
          <w:tcPr>
            <w:tcW w:w="979" w:type="dxa"/>
          </w:tcPr>
          <w:p w14:paraId="1E26FD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61 083</w:t>
            </w:r>
          </w:p>
        </w:tc>
      </w:tr>
      <w:tr w:rsidR="007E1A4C" w:rsidRPr="006E4470" w14:paraId="7B8B74E3" w14:textId="77777777" w:rsidTr="0055632E">
        <w:tc>
          <w:tcPr>
            <w:tcW w:w="1413" w:type="dxa"/>
          </w:tcPr>
          <w:p w14:paraId="739EE20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Azerbaiyán</w:t>
            </w:r>
          </w:p>
        </w:tc>
        <w:tc>
          <w:tcPr>
            <w:tcW w:w="859" w:type="dxa"/>
          </w:tcPr>
          <w:p w14:paraId="31534D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0,030</w:t>
            </w:r>
          </w:p>
        </w:tc>
        <w:tc>
          <w:tcPr>
            <w:tcW w:w="999" w:type="dxa"/>
          </w:tcPr>
          <w:p w14:paraId="63C8E2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0,042</w:t>
            </w:r>
          </w:p>
        </w:tc>
        <w:tc>
          <w:tcPr>
            <w:tcW w:w="1124" w:type="dxa"/>
          </w:tcPr>
          <w:p w14:paraId="2CB2BBC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1 182</w:t>
            </w:r>
          </w:p>
        </w:tc>
        <w:tc>
          <w:tcPr>
            <w:tcW w:w="1124" w:type="dxa"/>
          </w:tcPr>
          <w:p w14:paraId="5FDA96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1 253</w:t>
            </w:r>
          </w:p>
        </w:tc>
        <w:tc>
          <w:tcPr>
            <w:tcW w:w="978" w:type="dxa"/>
          </w:tcPr>
          <w:p w14:paraId="5FC0818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2 435</w:t>
            </w:r>
          </w:p>
        </w:tc>
        <w:tc>
          <w:tcPr>
            <w:tcW w:w="1124" w:type="dxa"/>
          </w:tcPr>
          <w:p w14:paraId="773727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1 244</w:t>
            </w:r>
          </w:p>
        </w:tc>
        <w:tc>
          <w:tcPr>
            <w:tcW w:w="1124" w:type="dxa"/>
          </w:tcPr>
          <w:p w14:paraId="19FE25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1 285</w:t>
            </w:r>
          </w:p>
        </w:tc>
        <w:tc>
          <w:tcPr>
            <w:tcW w:w="978" w:type="dxa"/>
          </w:tcPr>
          <w:p w14:paraId="46001D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2 529</w:t>
            </w:r>
          </w:p>
        </w:tc>
        <w:tc>
          <w:tcPr>
            <w:tcW w:w="1124" w:type="dxa"/>
          </w:tcPr>
          <w:p w14:paraId="0D6F0B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1 306</w:t>
            </w:r>
          </w:p>
        </w:tc>
        <w:tc>
          <w:tcPr>
            <w:tcW w:w="1124" w:type="dxa"/>
          </w:tcPr>
          <w:p w14:paraId="781518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1 393</w:t>
            </w:r>
          </w:p>
        </w:tc>
        <w:tc>
          <w:tcPr>
            <w:tcW w:w="979" w:type="dxa"/>
          </w:tcPr>
          <w:p w14:paraId="5C4C70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2 699</w:t>
            </w:r>
          </w:p>
        </w:tc>
      </w:tr>
      <w:tr w:rsidR="007E1A4C" w:rsidRPr="006E4470" w14:paraId="2ADB35CE" w14:textId="77777777" w:rsidTr="0055632E">
        <w:tc>
          <w:tcPr>
            <w:tcW w:w="1413" w:type="dxa"/>
          </w:tcPr>
          <w:p w14:paraId="301012B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Bahamas</w:t>
            </w:r>
          </w:p>
        </w:tc>
        <w:tc>
          <w:tcPr>
            <w:tcW w:w="859" w:type="dxa"/>
          </w:tcPr>
          <w:p w14:paraId="73AABF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0,019</w:t>
            </w:r>
          </w:p>
        </w:tc>
        <w:tc>
          <w:tcPr>
            <w:tcW w:w="999" w:type="dxa"/>
          </w:tcPr>
          <w:p w14:paraId="788E47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0,027</w:t>
            </w:r>
          </w:p>
        </w:tc>
        <w:tc>
          <w:tcPr>
            <w:tcW w:w="1124" w:type="dxa"/>
          </w:tcPr>
          <w:p w14:paraId="0569A7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749</w:t>
            </w:r>
          </w:p>
        </w:tc>
        <w:tc>
          <w:tcPr>
            <w:tcW w:w="1124" w:type="dxa"/>
          </w:tcPr>
          <w:p w14:paraId="414A30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793</w:t>
            </w:r>
          </w:p>
        </w:tc>
        <w:tc>
          <w:tcPr>
            <w:tcW w:w="978" w:type="dxa"/>
          </w:tcPr>
          <w:p w14:paraId="562FFE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1 542</w:t>
            </w:r>
          </w:p>
        </w:tc>
        <w:tc>
          <w:tcPr>
            <w:tcW w:w="1124" w:type="dxa"/>
          </w:tcPr>
          <w:p w14:paraId="0A3493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788</w:t>
            </w:r>
          </w:p>
        </w:tc>
        <w:tc>
          <w:tcPr>
            <w:tcW w:w="1124" w:type="dxa"/>
          </w:tcPr>
          <w:p w14:paraId="1E16DD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814</w:t>
            </w:r>
          </w:p>
        </w:tc>
        <w:tc>
          <w:tcPr>
            <w:tcW w:w="978" w:type="dxa"/>
          </w:tcPr>
          <w:p w14:paraId="6E3154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1 602</w:t>
            </w:r>
          </w:p>
        </w:tc>
        <w:tc>
          <w:tcPr>
            <w:tcW w:w="1124" w:type="dxa"/>
          </w:tcPr>
          <w:p w14:paraId="75793F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827</w:t>
            </w:r>
          </w:p>
        </w:tc>
        <w:tc>
          <w:tcPr>
            <w:tcW w:w="1124" w:type="dxa"/>
          </w:tcPr>
          <w:p w14:paraId="478D1E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882</w:t>
            </w:r>
          </w:p>
        </w:tc>
        <w:tc>
          <w:tcPr>
            <w:tcW w:w="979" w:type="dxa"/>
          </w:tcPr>
          <w:p w14:paraId="0BCF4D7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1 709</w:t>
            </w:r>
          </w:p>
        </w:tc>
      </w:tr>
      <w:tr w:rsidR="007E1A4C" w:rsidRPr="006E4470" w14:paraId="39E56B81" w14:textId="77777777" w:rsidTr="0055632E">
        <w:tc>
          <w:tcPr>
            <w:tcW w:w="1413" w:type="dxa"/>
          </w:tcPr>
          <w:p w14:paraId="36ABF16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Bahrein</w:t>
            </w:r>
          </w:p>
        </w:tc>
        <w:tc>
          <w:tcPr>
            <w:tcW w:w="859" w:type="dxa"/>
          </w:tcPr>
          <w:p w14:paraId="7D5A01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0,054</w:t>
            </w:r>
          </w:p>
        </w:tc>
        <w:tc>
          <w:tcPr>
            <w:tcW w:w="999" w:type="dxa"/>
          </w:tcPr>
          <w:p w14:paraId="0101CE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0,076</w:t>
            </w:r>
          </w:p>
        </w:tc>
        <w:tc>
          <w:tcPr>
            <w:tcW w:w="1124" w:type="dxa"/>
          </w:tcPr>
          <w:p w14:paraId="3D64CD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2 127</w:t>
            </w:r>
          </w:p>
        </w:tc>
        <w:tc>
          <w:tcPr>
            <w:tcW w:w="1124" w:type="dxa"/>
          </w:tcPr>
          <w:p w14:paraId="5F3615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2 255</w:t>
            </w:r>
          </w:p>
        </w:tc>
        <w:tc>
          <w:tcPr>
            <w:tcW w:w="978" w:type="dxa"/>
          </w:tcPr>
          <w:p w14:paraId="38D8DB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4 382</w:t>
            </w:r>
          </w:p>
        </w:tc>
        <w:tc>
          <w:tcPr>
            <w:tcW w:w="1124" w:type="dxa"/>
          </w:tcPr>
          <w:p w14:paraId="727585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2 240</w:t>
            </w:r>
          </w:p>
        </w:tc>
        <w:tc>
          <w:tcPr>
            <w:tcW w:w="1124" w:type="dxa"/>
          </w:tcPr>
          <w:p w14:paraId="2191DEB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2 313</w:t>
            </w:r>
          </w:p>
        </w:tc>
        <w:tc>
          <w:tcPr>
            <w:tcW w:w="978" w:type="dxa"/>
          </w:tcPr>
          <w:p w14:paraId="741936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4 553</w:t>
            </w:r>
          </w:p>
        </w:tc>
        <w:tc>
          <w:tcPr>
            <w:tcW w:w="1124" w:type="dxa"/>
          </w:tcPr>
          <w:p w14:paraId="0648917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2 350</w:t>
            </w:r>
          </w:p>
        </w:tc>
        <w:tc>
          <w:tcPr>
            <w:tcW w:w="1124" w:type="dxa"/>
          </w:tcPr>
          <w:p w14:paraId="290154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2 507</w:t>
            </w:r>
          </w:p>
        </w:tc>
        <w:tc>
          <w:tcPr>
            <w:tcW w:w="979" w:type="dxa"/>
          </w:tcPr>
          <w:p w14:paraId="3321FC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4 858</w:t>
            </w:r>
          </w:p>
        </w:tc>
      </w:tr>
      <w:tr w:rsidR="007E1A4C" w:rsidRPr="006E4470" w14:paraId="628E394F" w14:textId="77777777" w:rsidTr="0055632E">
        <w:tc>
          <w:tcPr>
            <w:tcW w:w="1413" w:type="dxa"/>
          </w:tcPr>
          <w:p w14:paraId="315A047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Bangladesh</w:t>
            </w:r>
          </w:p>
        </w:tc>
        <w:tc>
          <w:tcPr>
            <w:tcW w:w="859" w:type="dxa"/>
          </w:tcPr>
          <w:p w14:paraId="656AF3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tcPr>
          <w:p w14:paraId="531E52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tcPr>
          <w:p w14:paraId="4D55972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279</w:t>
            </w:r>
          </w:p>
        </w:tc>
        <w:tc>
          <w:tcPr>
            <w:tcW w:w="1124" w:type="dxa"/>
          </w:tcPr>
          <w:p w14:paraId="679570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296</w:t>
            </w:r>
          </w:p>
        </w:tc>
        <w:tc>
          <w:tcPr>
            <w:tcW w:w="978" w:type="dxa"/>
          </w:tcPr>
          <w:p w14:paraId="6B00AF2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575</w:t>
            </w:r>
          </w:p>
        </w:tc>
        <w:tc>
          <w:tcPr>
            <w:tcW w:w="1124" w:type="dxa"/>
          </w:tcPr>
          <w:p w14:paraId="144C4B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294</w:t>
            </w:r>
          </w:p>
        </w:tc>
        <w:tc>
          <w:tcPr>
            <w:tcW w:w="1124" w:type="dxa"/>
          </w:tcPr>
          <w:p w14:paraId="4E05C3C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303</w:t>
            </w:r>
          </w:p>
        </w:tc>
        <w:tc>
          <w:tcPr>
            <w:tcW w:w="978" w:type="dxa"/>
          </w:tcPr>
          <w:p w14:paraId="4E3499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597</w:t>
            </w:r>
          </w:p>
        </w:tc>
        <w:tc>
          <w:tcPr>
            <w:tcW w:w="1124" w:type="dxa"/>
          </w:tcPr>
          <w:p w14:paraId="52E77A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308</w:t>
            </w:r>
          </w:p>
        </w:tc>
        <w:tc>
          <w:tcPr>
            <w:tcW w:w="1124" w:type="dxa"/>
          </w:tcPr>
          <w:p w14:paraId="1561A2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979" w:type="dxa"/>
          </w:tcPr>
          <w:p w14:paraId="5D9CC7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637</w:t>
            </w:r>
          </w:p>
        </w:tc>
      </w:tr>
      <w:tr w:rsidR="007E1A4C" w:rsidRPr="006E4470" w14:paraId="7DEA6E4A" w14:textId="77777777" w:rsidTr="0055632E">
        <w:tc>
          <w:tcPr>
            <w:tcW w:w="1413" w:type="dxa"/>
          </w:tcPr>
          <w:p w14:paraId="05396CE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Barbados</w:t>
            </w:r>
          </w:p>
        </w:tc>
        <w:tc>
          <w:tcPr>
            <w:tcW w:w="859" w:type="dxa"/>
          </w:tcPr>
          <w:p w14:paraId="0712E4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999" w:type="dxa"/>
          </w:tcPr>
          <w:p w14:paraId="7AC6B1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0,011</w:t>
            </w:r>
          </w:p>
        </w:tc>
        <w:tc>
          <w:tcPr>
            <w:tcW w:w="1124" w:type="dxa"/>
          </w:tcPr>
          <w:p w14:paraId="3394BB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315</w:t>
            </w:r>
          </w:p>
        </w:tc>
        <w:tc>
          <w:tcPr>
            <w:tcW w:w="1124" w:type="dxa"/>
          </w:tcPr>
          <w:p w14:paraId="6BDD2C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334</w:t>
            </w:r>
          </w:p>
        </w:tc>
        <w:tc>
          <w:tcPr>
            <w:tcW w:w="978" w:type="dxa"/>
          </w:tcPr>
          <w:p w14:paraId="1F07AA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649</w:t>
            </w:r>
          </w:p>
        </w:tc>
        <w:tc>
          <w:tcPr>
            <w:tcW w:w="1124" w:type="dxa"/>
          </w:tcPr>
          <w:p w14:paraId="041E75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332</w:t>
            </w:r>
          </w:p>
        </w:tc>
        <w:tc>
          <w:tcPr>
            <w:tcW w:w="1124" w:type="dxa"/>
          </w:tcPr>
          <w:p w14:paraId="1F99AA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343</w:t>
            </w:r>
          </w:p>
        </w:tc>
        <w:tc>
          <w:tcPr>
            <w:tcW w:w="978" w:type="dxa"/>
          </w:tcPr>
          <w:p w14:paraId="65288A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675</w:t>
            </w:r>
          </w:p>
        </w:tc>
        <w:tc>
          <w:tcPr>
            <w:tcW w:w="1124" w:type="dxa"/>
          </w:tcPr>
          <w:p w14:paraId="5F6645D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348</w:t>
            </w:r>
          </w:p>
        </w:tc>
        <w:tc>
          <w:tcPr>
            <w:tcW w:w="1124" w:type="dxa"/>
          </w:tcPr>
          <w:p w14:paraId="719330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371</w:t>
            </w:r>
          </w:p>
        </w:tc>
        <w:tc>
          <w:tcPr>
            <w:tcW w:w="979" w:type="dxa"/>
          </w:tcPr>
          <w:p w14:paraId="36A89F0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720</w:t>
            </w:r>
          </w:p>
        </w:tc>
      </w:tr>
      <w:tr w:rsidR="007E1A4C" w:rsidRPr="006E4470" w14:paraId="2F677762" w14:textId="77777777" w:rsidTr="0055632E">
        <w:tc>
          <w:tcPr>
            <w:tcW w:w="1413" w:type="dxa"/>
          </w:tcPr>
          <w:p w14:paraId="2596126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Belarús</w:t>
            </w:r>
          </w:p>
        </w:tc>
        <w:tc>
          <w:tcPr>
            <w:tcW w:w="859" w:type="dxa"/>
          </w:tcPr>
          <w:p w14:paraId="094CED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0,041</w:t>
            </w:r>
          </w:p>
        </w:tc>
        <w:tc>
          <w:tcPr>
            <w:tcW w:w="999" w:type="dxa"/>
          </w:tcPr>
          <w:p w14:paraId="67452F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0,058</w:t>
            </w:r>
          </w:p>
        </w:tc>
        <w:tc>
          <w:tcPr>
            <w:tcW w:w="1124" w:type="dxa"/>
          </w:tcPr>
          <w:p w14:paraId="642DBF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1 615</w:t>
            </w:r>
          </w:p>
        </w:tc>
        <w:tc>
          <w:tcPr>
            <w:tcW w:w="1124" w:type="dxa"/>
          </w:tcPr>
          <w:p w14:paraId="4A0D33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1 712</w:t>
            </w:r>
          </w:p>
        </w:tc>
        <w:tc>
          <w:tcPr>
            <w:tcW w:w="978" w:type="dxa"/>
          </w:tcPr>
          <w:p w14:paraId="777477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3 327</w:t>
            </w:r>
          </w:p>
        </w:tc>
        <w:tc>
          <w:tcPr>
            <w:tcW w:w="1124" w:type="dxa"/>
          </w:tcPr>
          <w:p w14:paraId="4A1800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1 701</w:t>
            </w:r>
          </w:p>
        </w:tc>
        <w:tc>
          <w:tcPr>
            <w:tcW w:w="1124" w:type="dxa"/>
          </w:tcPr>
          <w:p w14:paraId="15CB803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1 756</w:t>
            </w:r>
          </w:p>
        </w:tc>
        <w:tc>
          <w:tcPr>
            <w:tcW w:w="978" w:type="dxa"/>
          </w:tcPr>
          <w:p w14:paraId="3B0264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3 457</w:t>
            </w:r>
          </w:p>
        </w:tc>
        <w:tc>
          <w:tcPr>
            <w:tcW w:w="1124" w:type="dxa"/>
          </w:tcPr>
          <w:p w14:paraId="65D61D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1 785</w:t>
            </w:r>
          </w:p>
        </w:tc>
        <w:tc>
          <w:tcPr>
            <w:tcW w:w="1124" w:type="dxa"/>
          </w:tcPr>
          <w:p w14:paraId="623873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1 904</w:t>
            </w:r>
          </w:p>
        </w:tc>
        <w:tc>
          <w:tcPr>
            <w:tcW w:w="979" w:type="dxa"/>
          </w:tcPr>
          <w:p w14:paraId="2AB9A7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3 688</w:t>
            </w:r>
          </w:p>
        </w:tc>
      </w:tr>
      <w:tr w:rsidR="007E1A4C" w:rsidRPr="006E4470" w14:paraId="17BC7F88" w14:textId="77777777" w:rsidTr="0055632E">
        <w:tc>
          <w:tcPr>
            <w:tcW w:w="1413" w:type="dxa"/>
          </w:tcPr>
          <w:p w14:paraId="2F5BB38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Bélgica</w:t>
            </w:r>
          </w:p>
        </w:tc>
        <w:tc>
          <w:tcPr>
            <w:tcW w:w="859" w:type="dxa"/>
          </w:tcPr>
          <w:p w14:paraId="6C0251F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0,828</w:t>
            </w:r>
          </w:p>
        </w:tc>
        <w:tc>
          <w:tcPr>
            <w:tcW w:w="999" w:type="dxa"/>
          </w:tcPr>
          <w:p w14:paraId="300EBB4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1,169</w:t>
            </w:r>
          </w:p>
        </w:tc>
        <w:tc>
          <w:tcPr>
            <w:tcW w:w="1124" w:type="dxa"/>
          </w:tcPr>
          <w:p w14:paraId="40348C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32 620</w:t>
            </w:r>
          </w:p>
        </w:tc>
        <w:tc>
          <w:tcPr>
            <w:tcW w:w="1124" w:type="dxa"/>
          </w:tcPr>
          <w:p w14:paraId="3AEDE4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34 577</w:t>
            </w:r>
          </w:p>
        </w:tc>
        <w:tc>
          <w:tcPr>
            <w:tcW w:w="978" w:type="dxa"/>
          </w:tcPr>
          <w:p w14:paraId="536126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67 198</w:t>
            </w:r>
          </w:p>
        </w:tc>
        <w:tc>
          <w:tcPr>
            <w:tcW w:w="1124" w:type="dxa"/>
          </w:tcPr>
          <w:p w14:paraId="5114B49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34 348</w:t>
            </w:r>
          </w:p>
        </w:tc>
        <w:tc>
          <w:tcPr>
            <w:tcW w:w="1124" w:type="dxa"/>
          </w:tcPr>
          <w:p w14:paraId="226058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35 465</w:t>
            </w:r>
          </w:p>
        </w:tc>
        <w:tc>
          <w:tcPr>
            <w:tcW w:w="978" w:type="dxa"/>
          </w:tcPr>
          <w:p w14:paraId="652D0C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69 813</w:t>
            </w:r>
          </w:p>
        </w:tc>
        <w:tc>
          <w:tcPr>
            <w:tcW w:w="1124" w:type="dxa"/>
          </w:tcPr>
          <w:p w14:paraId="0C3594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36 040</w:t>
            </w:r>
          </w:p>
        </w:tc>
        <w:tc>
          <w:tcPr>
            <w:tcW w:w="1124" w:type="dxa"/>
          </w:tcPr>
          <w:p w14:paraId="7E9139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38 447</w:t>
            </w:r>
          </w:p>
        </w:tc>
        <w:tc>
          <w:tcPr>
            <w:tcW w:w="979" w:type="dxa"/>
          </w:tcPr>
          <w:p w14:paraId="246026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74 486</w:t>
            </w:r>
          </w:p>
        </w:tc>
      </w:tr>
      <w:tr w:rsidR="007E1A4C" w:rsidRPr="006E4470" w14:paraId="49E42E01" w14:textId="77777777" w:rsidTr="0055632E">
        <w:tc>
          <w:tcPr>
            <w:tcW w:w="1413" w:type="dxa"/>
          </w:tcPr>
          <w:p w14:paraId="357532B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Belice</w:t>
            </w:r>
          </w:p>
        </w:tc>
        <w:tc>
          <w:tcPr>
            <w:tcW w:w="859" w:type="dxa"/>
          </w:tcPr>
          <w:p w14:paraId="6C2753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3BC2BC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38D445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4268CF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49F6A0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157F52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5092E5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2E71A9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5980B1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391BBF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787F621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1960A00A" w14:textId="77777777" w:rsidTr="0055632E">
        <w:tc>
          <w:tcPr>
            <w:tcW w:w="1413" w:type="dxa"/>
          </w:tcPr>
          <w:p w14:paraId="51C5C82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Benin</w:t>
            </w:r>
          </w:p>
        </w:tc>
        <w:tc>
          <w:tcPr>
            <w:tcW w:w="859" w:type="dxa"/>
          </w:tcPr>
          <w:p w14:paraId="2B9D9B8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99" w:type="dxa"/>
          </w:tcPr>
          <w:p w14:paraId="586445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1124" w:type="dxa"/>
          </w:tcPr>
          <w:p w14:paraId="19C99B4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197</w:t>
            </w:r>
          </w:p>
        </w:tc>
        <w:tc>
          <w:tcPr>
            <w:tcW w:w="1124" w:type="dxa"/>
          </w:tcPr>
          <w:p w14:paraId="6656E3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209</w:t>
            </w:r>
          </w:p>
        </w:tc>
        <w:tc>
          <w:tcPr>
            <w:tcW w:w="978" w:type="dxa"/>
          </w:tcPr>
          <w:p w14:paraId="2E6A8C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406</w:t>
            </w:r>
          </w:p>
        </w:tc>
        <w:tc>
          <w:tcPr>
            <w:tcW w:w="1124" w:type="dxa"/>
          </w:tcPr>
          <w:p w14:paraId="48A438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207</w:t>
            </w:r>
          </w:p>
        </w:tc>
        <w:tc>
          <w:tcPr>
            <w:tcW w:w="1124" w:type="dxa"/>
          </w:tcPr>
          <w:p w14:paraId="5F1449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214</w:t>
            </w:r>
          </w:p>
        </w:tc>
        <w:tc>
          <w:tcPr>
            <w:tcW w:w="978" w:type="dxa"/>
          </w:tcPr>
          <w:p w14:paraId="2849AA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422</w:t>
            </w:r>
          </w:p>
        </w:tc>
        <w:tc>
          <w:tcPr>
            <w:tcW w:w="1124" w:type="dxa"/>
          </w:tcPr>
          <w:p w14:paraId="2D22DE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218</w:t>
            </w:r>
          </w:p>
        </w:tc>
        <w:tc>
          <w:tcPr>
            <w:tcW w:w="1124" w:type="dxa"/>
          </w:tcPr>
          <w:p w14:paraId="2DB1D3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232</w:t>
            </w:r>
          </w:p>
        </w:tc>
        <w:tc>
          <w:tcPr>
            <w:tcW w:w="979" w:type="dxa"/>
          </w:tcPr>
          <w:p w14:paraId="1A1101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450</w:t>
            </w:r>
          </w:p>
        </w:tc>
      </w:tr>
      <w:tr w:rsidR="007E1A4C" w:rsidRPr="006E4470" w14:paraId="0DACB6D2" w14:textId="77777777" w:rsidTr="0055632E">
        <w:tc>
          <w:tcPr>
            <w:tcW w:w="1413" w:type="dxa"/>
          </w:tcPr>
          <w:p w14:paraId="2AE8723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Bhután</w:t>
            </w:r>
          </w:p>
        </w:tc>
        <w:tc>
          <w:tcPr>
            <w:tcW w:w="859" w:type="dxa"/>
          </w:tcPr>
          <w:p w14:paraId="3272152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5DA322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566EBF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71AD8E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2A47EC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2439662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4910D5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25E199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5AB852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6C4F16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3114FF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6A39479F" w14:textId="77777777" w:rsidTr="0055632E">
        <w:tc>
          <w:tcPr>
            <w:tcW w:w="1413" w:type="dxa"/>
          </w:tcPr>
          <w:p w14:paraId="35EE551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Bolivia (Estado Plurinacional de)</w:t>
            </w:r>
          </w:p>
        </w:tc>
        <w:tc>
          <w:tcPr>
            <w:tcW w:w="859" w:type="dxa"/>
          </w:tcPr>
          <w:p w14:paraId="1342C2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0,019</w:t>
            </w:r>
          </w:p>
        </w:tc>
        <w:tc>
          <w:tcPr>
            <w:tcW w:w="999" w:type="dxa"/>
          </w:tcPr>
          <w:p w14:paraId="0326A14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0,027</w:t>
            </w:r>
          </w:p>
        </w:tc>
        <w:tc>
          <w:tcPr>
            <w:tcW w:w="1124" w:type="dxa"/>
          </w:tcPr>
          <w:p w14:paraId="7C051B0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749</w:t>
            </w:r>
          </w:p>
        </w:tc>
        <w:tc>
          <w:tcPr>
            <w:tcW w:w="1124" w:type="dxa"/>
          </w:tcPr>
          <w:p w14:paraId="6AEB6C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793</w:t>
            </w:r>
          </w:p>
        </w:tc>
        <w:tc>
          <w:tcPr>
            <w:tcW w:w="978" w:type="dxa"/>
          </w:tcPr>
          <w:p w14:paraId="64ABBD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1 542</w:t>
            </w:r>
          </w:p>
        </w:tc>
        <w:tc>
          <w:tcPr>
            <w:tcW w:w="1124" w:type="dxa"/>
          </w:tcPr>
          <w:p w14:paraId="2B8E2BF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788</w:t>
            </w:r>
          </w:p>
        </w:tc>
        <w:tc>
          <w:tcPr>
            <w:tcW w:w="1124" w:type="dxa"/>
          </w:tcPr>
          <w:p w14:paraId="0838FC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814</w:t>
            </w:r>
          </w:p>
        </w:tc>
        <w:tc>
          <w:tcPr>
            <w:tcW w:w="978" w:type="dxa"/>
          </w:tcPr>
          <w:p w14:paraId="0D2AFC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1 602</w:t>
            </w:r>
          </w:p>
        </w:tc>
        <w:tc>
          <w:tcPr>
            <w:tcW w:w="1124" w:type="dxa"/>
          </w:tcPr>
          <w:p w14:paraId="4525C30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827</w:t>
            </w:r>
          </w:p>
        </w:tc>
        <w:tc>
          <w:tcPr>
            <w:tcW w:w="1124" w:type="dxa"/>
          </w:tcPr>
          <w:p w14:paraId="54B76E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882</w:t>
            </w:r>
          </w:p>
        </w:tc>
        <w:tc>
          <w:tcPr>
            <w:tcW w:w="979" w:type="dxa"/>
          </w:tcPr>
          <w:p w14:paraId="1C1EF2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1 709</w:t>
            </w:r>
          </w:p>
        </w:tc>
      </w:tr>
      <w:tr w:rsidR="007E1A4C" w:rsidRPr="006E4470" w14:paraId="463FF775" w14:textId="77777777" w:rsidTr="0055632E">
        <w:tc>
          <w:tcPr>
            <w:tcW w:w="1413" w:type="dxa"/>
          </w:tcPr>
          <w:p w14:paraId="327D899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Bosnia y Herzegovina</w:t>
            </w:r>
          </w:p>
        </w:tc>
        <w:tc>
          <w:tcPr>
            <w:tcW w:w="859" w:type="dxa"/>
          </w:tcPr>
          <w:p w14:paraId="151500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0,012</w:t>
            </w:r>
          </w:p>
        </w:tc>
        <w:tc>
          <w:tcPr>
            <w:tcW w:w="999" w:type="dxa"/>
          </w:tcPr>
          <w:p w14:paraId="61B7D4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0,017</w:t>
            </w:r>
          </w:p>
        </w:tc>
        <w:tc>
          <w:tcPr>
            <w:tcW w:w="1124" w:type="dxa"/>
          </w:tcPr>
          <w:p w14:paraId="647204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473</w:t>
            </w:r>
          </w:p>
        </w:tc>
        <w:tc>
          <w:tcPr>
            <w:tcW w:w="1124" w:type="dxa"/>
          </w:tcPr>
          <w:p w14:paraId="0528B33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501</w:t>
            </w:r>
          </w:p>
        </w:tc>
        <w:tc>
          <w:tcPr>
            <w:tcW w:w="978" w:type="dxa"/>
          </w:tcPr>
          <w:p w14:paraId="056F07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974</w:t>
            </w:r>
          </w:p>
        </w:tc>
        <w:tc>
          <w:tcPr>
            <w:tcW w:w="1124" w:type="dxa"/>
          </w:tcPr>
          <w:p w14:paraId="0F7952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498</w:t>
            </w:r>
          </w:p>
        </w:tc>
        <w:tc>
          <w:tcPr>
            <w:tcW w:w="1124" w:type="dxa"/>
          </w:tcPr>
          <w:p w14:paraId="3C58ED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514</w:t>
            </w:r>
          </w:p>
        </w:tc>
        <w:tc>
          <w:tcPr>
            <w:tcW w:w="978" w:type="dxa"/>
          </w:tcPr>
          <w:p w14:paraId="3A9F51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1 012</w:t>
            </w:r>
          </w:p>
        </w:tc>
        <w:tc>
          <w:tcPr>
            <w:tcW w:w="1124" w:type="dxa"/>
          </w:tcPr>
          <w:p w14:paraId="0D01F7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522</w:t>
            </w:r>
          </w:p>
        </w:tc>
        <w:tc>
          <w:tcPr>
            <w:tcW w:w="1124" w:type="dxa"/>
          </w:tcPr>
          <w:p w14:paraId="1F8BDC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557</w:t>
            </w:r>
          </w:p>
        </w:tc>
        <w:tc>
          <w:tcPr>
            <w:tcW w:w="979" w:type="dxa"/>
          </w:tcPr>
          <w:p w14:paraId="5392EA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1 080</w:t>
            </w:r>
          </w:p>
        </w:tc>
      </w:tr>
      <w:tr w:rsidR="007E1A4C" w:rsidRPr="006E4470" w14:paraId="0E31CE80" w14:textId="77777777" w:rsidTr="0055632E">
        <w:tc>
          <w:tcPr>
            <w:tcW w:w="1413" w:type="dxa"/>
          </w:tcPr>
          <w:p w14:paraId="1F051C9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Botswana</w:t>
            </w:r>
          </w:p>
        </w:tc>
        <w:tc>
          <w:tcPr>
            <w:tcW w:w="859" w:type="dxa"/>
          </w:tcPr>
          <w:p w14:paraId="2226CB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0,015</w:t>
            </w:r>
          </w:p>
        </w:tc>
        <w:tc>
          <w:tcPr>
            <w:tcW w:w="999" w:type="dxa"/>
          </w:tcPr>
          <w:p w14:paraId="456A6C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0,021</w:t>
            </w:r>
          </w:p>
        </w:tc>
        <w:tc>
          <w:tcPr>
            <w:tcW w:w="1124" w:type="dxa"/>
          </w:tcPr>
          <w:p w14:paraId="1EC06C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591</w:t>
            </w:r>
          </w:p>
        </w:tc>
        <w:tc>
          <w:tcPr>
            <w:tcW w:w="1124" w:type="dxa"/>
          </w:tcPr>
          <w:p w14:paraId="570741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626</w:t>
            </w:r>
          </w:p>
        </w:tc>
        <w:tc>
          <w:tcPr>
            <w:tcW w:w="978" w:type="dxa"/>
          </w:tcPr>
          <w:p w14:paraId="4C7622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1 217</w:t>
            </w:r>
          </w:p>
        </w:tc>
        <w:tc>
          <w:tcPr>
            <w:tcW w:w="1124" w:type="dxa"/>
          </w:tcPr>
          <w:p w14:paraId="6B12E4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622</w:t>
            </w:r>
          </w:p>
        </w:tc>
        <w:tc>
          <w:tcPr>
            <w:tcW w:w="1124" w:type="dxa"/>
          </w:tcPr>
          <w:p w14:paraId="4ECCFC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642</w:t>
            </w:r>
          </w:p>
        </w:tc>
        <w:tc>
          <w:tcPr>
            <w:tcW w:w="978" w:type="dxa"/>
          </w:tcPr>
          <w:p w14:paraId="28FB7E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1 265</w:t>
            </w:r>
          </w:p>
        </w:tc>
        <w:tc>
          <w:tcPr>
            <w:tcW w:w="1124" w:type="dxa"/>
          </w:tcPr>
          <w:p w14:paraId="5341AB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653</w:t>
            </w:r>
          </w:p>
        </w:tc>
        <w:tc>
          <w:tcPr>
            <w:tcW w:w="1124" w:type="dxa"/>
          </w:tcPr>
          <w:p w14:paraId="196235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697</w:t>
            </w:r>
          </w:p>
        </w:tc>
        <w:tc>
          <w:tcPr>
            <w:tcW w:w="979" w:type="dxa"/>
          </w:tcPr>
          <w:p w14:paraId="67B10C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1 349</w:t>
            </w:r>
          </w:p>
        </w:tc>
      </w:tr>
      <w:tr w:rsidR="007E1A4C" w:rsidRPr="006E4470" w14:paraId="1AE8F7EA" w14:textId="77777777" w:rsidTr="0055632E">
        <w:tc>
          <w:tcPr>
            <w:tcW w:w="1413" w:type="dxa"/>
          </w:tcPr>
          <w:p w14:paraId="27CBC6E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Brasil</w:t>
            </w:r>
          </w:p>
        </w:tc>
        <w:tc>
          <w:tcPr>
            <w:tcW w:w="859" w:type="dxa"/>
          </w:tcPr>
          <w:p w14:paraId="4F99C9C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2,013</w:t>
            </w:r>
          </w:p>
        </w:tc>
        <w:tc>
          <w:tcPr>
            <w:tcW w:w="999" w:type="dxa"/>
          </w:tcPr>
          <w:p w14:paraId="59DDE2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2,842</w:t>
            </w:r>
          </w:p>
        </w:tc>
        <w:tc>
          <w:tcPr>
            <w:tcW w:w="1124" w:type="dxa"/>
          </w:tcPr>
          <w:p w14:paraId="30437B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79 305</w:t>
            </w:r>
          </w:p>
        </w:tc>
        <w:tc>
          <w:tcPr>
            <w:tcW w:w="1124" w:type="dxa"/>
          </w:tcPr>
          <w:p w14:paraId="27F282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84 063</w:t>
            </w:r>
          </w:p>
        </w:tc>
        <w:tc>
          <w:tcPr>
            <w:tcW w:w="978" w:type="dxa"/>
          </w:tcPr>
          <w:p w14:paraId="1D7AE1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163 369</w:t>
            </w:r>
          </w:p>
        </w:tc>
        <w:tc>
          <w:tcPr>
            <w:tcW w:w="1124" w:type="dxa"/>
          </w:tcPr>
          <w:p w14:paraId="0E367E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83 505</w:t>
            </w:r>
          </w:p>
        </w:tc>
        <w:tc>
          <w:tcPr>
            <w:tcW w:w="1124" w:type="dxa"/>
          </w:tcPr>
          <w:p w14:paraId="5B9BD6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86 220</w:t>
            </w:r>
          </w:p>
        </w:tc>
        <w:tc>
          <w:tcPr>
            <w:tcW w:w="978" w:type="dxa"/>
          </w:tcPr>
          <w:p w14:paraId="04850A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169 725</w:t>
            </w:r>
          </w:p>
        </w:tc>
        <w:tc>
          <w:tcPr>
            <w:tcW w:w="1124" w:type="dxa"/>
          </w:tcPr>
          <w:p w14:paraId="7EED8C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87 618</w:t>
            </w:r>
          </w:p>
        </w:tc>
        <w:tc>
          <w:tcPr>
            <w:tcW w:w="1124" w:type="dxa"/>
          </w:tcPr>
          <w:p w14:paraId="7A2E3E9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93 471</w:t>
            </w:r>
          </w:p>
        </w:tc>
        <w:tc>
          <w:tcPr>
            <w:tcW w:w="979" w:type="dxa"/>
          </w:tcPr>
          <w:p w14:paraId="5B244E9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181 088</w:t>
            </w:r>
          </w:p>
        </w:tc>
      </w:tr>
      <w:tr w:rsidR="007E1A4C" w:rsidRPr="006E4470" w14:paraId="550E8E44" w14:textId="77777777" w:rsidTr="0055632E">
        <w:tc>
          <w:tcPr>
            <w:tcW w:w="1413" w:type="dxa"/>
          </w:tcPr>
          <w:p w14:paraId="767B90C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Bulgaria</w:t>
            </w:r>
          </w:p>
        </w:tc>
        <w:tc>
          <w:tcPr>
            <w:tcW w:w="859" w:type="dxa"/>
          </w:tcPr>
          <w:p w14:paraId="7D6E8B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0,056</w:t>
            </w:r>
          </w:p>
        </w:tc>
        <w:tc>
          <w:tcPr>
            <w:tcW w:w="999" w:type="dxa"/>
          </w:tcPr>
          <w:p w14:paraId="14F7BE0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0,079</w:t>
            </w:r>
          </w:p>
        </w:tc>
        <w:tc>
          <w:tcPr>
            <w:tcW w:w="1124" w:type="dxa"/>
          </w:tcPr>
          <w:p w14:paraId="7F42D7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2 206</w:t>
            </w:r>
          </w:p>
        </w:tc>
        <w:tc>
          <w:tcPr>
            <w:tcW w:w="1124" w:type="dxa"/>
          </w:tcPr>
          <w:p w14:paraId="425DE6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2 339</w:t>
            </w:r>
          </w:p>
        </w:tc>
        <w:tc>
          <w:tcPr>
            <w:tcW w:w="978" w:type="dxa"/>
          </w:tcPr>
          <w:p w14:paraId="277124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4 545</w:t>
            </w:r>
          </w:p>
        </w:tc>
        <w:tc>
          <w:tcPr>
            <w:tcW w:w="1124" w:type="dxa"/>
          </w:tcPr>
          <w:p w14:paraId="3A89C6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2 323</w:t>
            </w:r>
          </w:p>
        </w:tc>
        <w:tc>
          <w:tcPr>
            <w:tcW w:w="1124" w:type="dxa"/>
          </w:tcPr>
          <w:p w14:paraId="52950A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2 399</w:t>
            </w:r>
          </w:p>
        </w:tc>
        <w:tc>
          <w:tcPr>
            <w:tcW w:w="978" w:type="dxa"/>
          </w:tcPr>
          <w:p w14:paraId="3AB0EF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4 722</w:t>
            </w:r>
          </w:p>
        </w:tc>
        <w:tc>
          <w:tcPr>
            <w:tcW w:w="1124" w:type="dxa"/>
          </w:tcPr>
          <w:p w14:paraId="30EB231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2 437</w:t>
            </w:r>
          </w:p>
        </w:tc>
        <w:tc>
          <w:tcPr>
            <w:tcW w:w="1124" w:type="dxa"/>
          </w:tcPr>
          <w:p w14:paraId="47AF2B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2 600</w:t>
            </w:r>
          </w:p>
        </w:tc>
        <w:tc>
          <w:tcPr>
            <w:tcW w:w="979" w:type="dxa"/>
          </w:tcPr>
          <w:p w14:paraId="263186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5 038</w:t>
            </w:r>
          </w:p>
        </w:tc>
      </w:tr>
      <w:tr w:rsidR="007E1A4C" w:rsidRPr="006E4470" w14:paraId="6307595F" w14:textId="77777777" w:rsidTr="0055632E">
        <w:tc>
          <w:tcPr>
            <w:tcW w:w="1413" w:type="dxa"/>
          </w:tcPr>
          <w:p w14:paraId="2A74AE5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Burkina Faso</w:t>
            </w:r>
          </w:p>
        </w:tc>
        <w:tc>
          <w:tcPr>
            <w:tcW w:w="859" w:type="dxa"/>
          </w:tcPr>
          <w:p w14:paraId="5950AE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99" w:type="dxa"/>
          </w:tcPr>
          <w:p w14:paraId="073E54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124" w:type="dxa"/>
          </w:tcPr>
          <w:p w14:paraId="7D4B9B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158</w:t>
            </w:r>
          </w:p>
        </w:tc>
        <w:tc>
          <w:tcPr>
            <w:tcW w:w="1124" w:type="dxa"/>
          </w:tcPr>
          <w:p w14:paraId="589E19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978" w:type="dxa"/>
          </w:tcPr>
          <w:p w14:paraId="4434C0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325</w:t>
            </w:r>
          </w:p>
        </w:tc>
        <w:tc>
          <w:tcPr>
            <w:tcW w:w="1124" w:type="dxa"/>
          </w:tcPr>
          <w:p w14:paraId="36CBA2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166</w:t>
            </w:r>
          </w:p>
        </w:tc>
        <w:tc>
          <w:tcPr>
            <w:tcW w:w="1124" w:type="dxa"/>
          </w:tcPr>
          <w:p w14:paraId="3D16F18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171</w:t>
            </w:r>
          </w:p>
        </w:tc>
        <w:tc>
          <w:tcPr>
            <w:tcW w:w="978" w:type="dxa"/>
          </w:tcPr>
          <w:p w14:paraId="343D7E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337</w:t>
            </w:r>
          </w:p>
        </w:tc>
        <w:tc>
          <w:tcPr>
            <w:tcW w:w="1124" w:type="dxa"/>
          </w:tcPr>
          <w:p w14:paraId="36380F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174</w:t>
            </w:r>
          </w:p>
        </w:tc>
        <w:tc>
          <w:tcPr>
            <w:tcW w:w="1124" w:type="dxa"/>
          </w:tcPr>
          <w:p w14:paraId="1FB350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186</w:t>
            </w:r>
          </w:p>
        </w:tc>
        <w:tc>
          <w:tcPr>
            <w:tcW w:w="979" w:type="dxa"/>
          </w:tcPr>
          <w:p w14:paraId="3D32DA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360</w:t>
            </w:r>
          </w:p>
        </w:tc>
      </w:tr>
      <w:tr w:rsidR="007E1A4C" w:rsidRPr="006E4470" w14:paraId="5C181D71" w14:textId="77777777" w:rsidTr="0055632E">
        <w:tc>
          <w:tcPr>
            <w:tcW w:w="1413" w:type="dxa"/>
          </w:tcPr>
          <w:p w14:paraId="2BFC865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Burundi</w:t>
            </w:r>
          </w:p>
        </w:tc>
        <w:tc>
          <w:tcPr>
            <w:tcW w:w="859" w:type="dxa"/>
          </w:tcPr>
          <w:p w14:paraId="11B9FE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277131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3C786D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730806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15DB85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21A2DB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7FD6AD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69D833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262A5B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41FB79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6773AF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74C6414F" w14:textId="77777777" w:rsidTr="0055632E">
        <w:tc>
          <w:tcPr>
            <w:tcW w:w="1413" w:type="dxa"/>
          </w:tcPr>
          <w:p w14:paraId="242E726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Cabo Verde</w:t>
            </w:r>
          </w:p>
        </w:tc>
        <w:tc>
          <w:tcPr>
            <w:tcW w:w="859" w:type="dxa"/>
          </w:tcPr>
          <w:p w14:paraId="24E7F16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7123B1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015AED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1845042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2ABC62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1810E9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5BE746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528066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22D6F44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2B6745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33DE5D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270BFE81" w14:textId="77777777" w:rsidTr="0055632E">
        <w:tc>
          <w:tcPr>
            <w:tcW w:w="1413" w:type="dxa"/>
          </w:tcPr>
          <w:p w14:paraId="74C4695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Camboya</w:t>
            </w:r>
          </w:p>
        </w:tc>
        <w:tc>
          <w:tcPr>
            <w:tcW w:w="859" w:type="dxa"/>
          </w:tcPr>
          <w:p w14:paraId="2E09E8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999" w:type="dxa"/>
          </w:tcPr>
          <w:p w14:paraId="4D3B85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tcPr>
          <w:p w14:paraId="7F7C7E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276</w:t>
            </w:r>
          </w:p>
        </w:tc>
        <w:tc>
          <w:tcPr>
            <w:tcW w:w="1124" w:type="dxa"/>
          </w:tcPr>
          <w:p w14:paraId="66014A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292</w:t>
            </w:r>
          </w:p>
        </w:tc>
        <w:tc>
          <w:tcPr>
            <w:tcW w:w="978" w:type="dxa"/>
          </w:tcPr>
          <w:p w14:paraId="5A960B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568</w:t>
            </w:r>
          </w:p>
        </w:tc>
        <w:tc>
          <w:tcPr>
            <w:tcW w:w="1124" w:type="dxa"/>
          </w:tcPr>
          <w:p w14:paraId="493371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290</w:t>
            </w:r>
          </w:p>
        </w:tc>
        <w:tc>
          <w:tcPr>
            <w:tcW w:w="1124" w:type="dxa"/>
          </w:tcPr>
          <w:p w14:paraId="5585E7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300</w:t>
            </w:r>
          </w:p>
        </w:tc>
        <w:tc>
          <w:tcPr>
            <w:tcW w:w="978" w:type="dxa"/>
          </w:tcPr>
          <w:p w14:paraId="0D0769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590</w:t>
            </w:r>
          </w:p>
        </w:tc>
        <w:tc>
          <w:tcPr>
            <w:tcW w:w="1124" w:type="dxa"/>
          </w:tcPr>
          <w:p w14:paraId="7063C55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305</w:t>
            </w:r>
          </w:p>
        </w:tc>
        <w:tc>
          <w:tcPr>
            <w:tcW w:w="1124" w:type="dxa"/>
          </w:tcPr>
          <w:p w14:paraId="3E95D5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325</w:t>
            </w:r>
          </w:p>
        </w:tc>
        <w:tc>
          <w:tcPr>
            <w:tcW w:w="979" w:type="dxa"/>
          </w:tcPr>
          <w:p w14:paraId="15277D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630</w:t>
            </w:r>
          </w:p>
        </w:tc>
      </w:tr>
      <w:tr w:rsidR="007E1A4C" w:rsidRPr="006E4470" w14:paraId="68C22EBA" w14:textId="77777777" w:rsidTr="0055632E">
        <w:tc>
          <w:tcPr>
            <w:tcW w:w="1413" w:type="dxa"/>
          </w:tcPr>
          <w:p w14:paraId="122F735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Camerún</w:t>
            </w:r>
          </w:p>
        </w:tc>
        <w:tc>
          <w:tcPr>
            <w:tcW w:w="859" w:type="dxa"/>
          </w:tcPr>
          <w:p w14:paraId="416931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0,013</w:t>
            </w:r>
          </w:p>
        </w:tc>
        <w:tc>
          <w:tcPr>
            <w:tcW w:w="999" w:type="dxa"/>
          </w:tcPr>
          <w:p w14:paraId="7B98A0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0,018</w:t>
            </w:r>
          </w:p>
        </w:tc>
        <w:tc>
          <w:tcPr>
            <w:tcW w:w="1124" w:type="dxa"/>
          </w:tcPr>
          <w:p w14:paraId="29457F7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512</w:t>
            </w:r>
          </w:p>
        </w:tc>
        <w:tc>
          <w:tcPr>
            <w:tcW w:w="1124" w:type="dxa"/>
          </w:tcPr>
          <w:p w14:paraId="6A37DD2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543</w:t>
            </w:r>
          </w:p>
        </w:tc>
        <w:tc>
          <w:tcPr>
            <w:tcW w:w="978" w:type="dxa"/>
          </w:tcPr>
          <w:p w14:paraId="7C2C3B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1 055</w:t>
            </w:r>
          </w:p>
        </w:tc>
        <w:tc>
          <w:tcPr>
            <w:tcW w:w="1124" w:type="dxa"/>
          </w:tcPr>
          <w:p w14:paraId="47E2FE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539</w:t>
            </w:r>
          </w:p>
        </w:tc>
        <w:tc>
          <w:tcPr>
            <w:tcW w:w="1124" w:type="dxa"/>
          </w:tcPr>
          <w:p w14:paraId="6A56C4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557</w:t>
            </w:r>
          </w:p>
        </w:tc>
        <w:tc>
          <w:tcPr>
            <w:tcW w:w="978" w:type="dxa"/>
          </w:tcPr>
          <w:p w14:paraId="1DAB6F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1 096</w:t>
            </w:r>
          </w:p>
        </w:tc>
        <w:tc>
          <w:tcPr>
            <w:tcW w:w="1124" w:type="dxa"/>
          </w:tcPr>
          <w:p w14:paraId="54EFBF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566</w:t>
            </w:r>
          </w:p>
        </w:tc>
        <w:tc>
          <w:tcPr>
            <w:tcW w:w="1124" w:type="dxa"/>
          </w:tcPr>
          <w:p w14:paraId="0C9A93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604</w:t>
            </w:r>
          </w:p>
        </w:tc>
        <w:tc>
          <w:tcPr>
            <w:tcW w:w="979" w:type="dxa"/>
          </w:tcPr>
          <w:p w14:paraId="2108C6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1 169</w:t>
            </w:r>
          </w:p>
        </w:tc>
      </w:tr>
      <w:tr w:rsidR="007E1A4C" w:rsidRPr="006E4470" w14:paraId="5CC9BEE4" w14:textId="77777777" w:rsidTr="0055632E">
        <w:tc>
          <w:tcPr>
            <w:tcW w:w="1413" w:type="dxa"/>
          </w:tcPr>
          <w:p w14:paraId="7C878DF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Colombia</w:t>
            </w:r>
          </w:p>
        </w:tc>
        <w:tc>
          <w:tcPr>
            <w:tcW w:w="859" w:type="dxa"/>
          </w:tcPr>
          <w:p w14:paraId="775EAC0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0,246</w:t>
            </w:r>
          </w:p>
        </w:tc>
        <w:tc>
          <w:tcPr>
            <w:tcW w:w="999" w:type="dxa"/>
          </w:tcPr>
          <w:p w14:paraId="05FB4E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0,347</w:t>
            </w:r>
          </w:p>
        </w:tc>
        <w:tc>
          <w:tcPr>
            <w:tcW w:w="1124" w:type="dxa"/>
          </w:tcPr>
          <w:p w14:paraId="150D03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9 692</w:t>
            </w:r>
          </w:p>
        </w:tc>
        <w:tc>
          <w:tcPr>
            <w:tcW w:w="1124" w:type="dxa"/>
          </w:tcPr>
          <w:p w14:paraId="2F4074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10 273</w:t>
            </w:r>
          </w:p>
        </w:tc>
        <w:tc>
          <w:tcPr>
            <w:tcW w:w="978" w:type="dxa"/>
          </w:tcPr>
          <w:p w14:paraId="56C6E1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19 965</w:t>
            </w:r>
          </w:p>
        </w:tc>
        <w:tc>
          <w:tcPr>
            <w:tcW w:w="1124" w:type="dxa"/>
          </w:tcPr>
          <w:p w14:paraId="26BF77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10 205</w:t>
            </w:r>
          </w:p>
        </w:tc>
        <w:tc>
          <w:tcPr>
            <w:tcW w:w="1124" w:type="dxa"/>
          </w:tcPr>
          <w:p w14:paraId="1A56AD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10 537</w:t>
            </w:r>
          </w:p>
        </w:tc>
        <w:tc>
          <w:tcPr>
            <w:tcW w:w="978" w:type="dxa"/>
          </w:tcPr>
          <w:p w14:paraId="0A576E3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20 741</w:t>
            </w:r>
          </w:p>
        </w:tc>
        <w:tc>
          <w:tcPr>
            <w:tcW w:w="1124" w:type="dxa"/>
          </w:tcPr>
          <w:p w14:paraId="572B0EE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10 707</w:t>
            </w:r>
          </w:p>
        </w:tc>
        <w:tc>
          <w:tcPr>
            <w:tcW w:w="1124" w:type="dxa"/>
          </w:tcPr>
          <w:p w14:paraId="29E7FA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11 423</w:t>
            </w:r>
          </w:p>
        </w:tc>
        <w:tc>
          <w:tcPr>
            <w:tcW w:w="979" w:type="dxa"/>
          </w:tcPr>
          <w:p w14:paraId="439240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22 130</w:t>
            </w:r>
          </w:p>
        </w:tc>
      </w:tr>
      <w:tr w:rsidR="007E1A4C" w:rsidRPr="006E4470" w14:paraId="5DF04255" w14:textId="77777777" w:rsidTr="0055632E">
        <w:tc>
          <w:tcPr>
            <w:tcW w:w="1413" w:type="dxa"/>
          </w:tcPr>
          <w:p w14:paraId="42AD07D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Comoras</w:t>
            </w:r>
          </w:p>
        </w:tc>
        <w:tc>
          <w:tcPr>
            <w:tcW w:w="859" w:type="dxa"/>
          </w:tcPr>
          <w:p w14:paraId="0311D8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5EB374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258121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65E4F04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1AE2F3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0F97798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411D55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1D69EB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038CF4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5188352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716C2C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2D25CBB8" w14:textId="77777777" w:rsidTr="0055632E">
        <w:tc>
          <w:tcPr>
            <w:tcW w:w="1413" w:type="dxa"/>
          </w:tcPr>
          <w:p w14:paraId="652DABB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Congo</w:t>
            </w:r>
          </w:p>
        </w:tc>
        <w:tc>
          <w:tcPr>
            <w:tcW w:w="859" w:type="dxa"/>
          </w:tcPr>
          <w:p w14:paraId="242085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99" w:type="dxa"/>
          </w:tcPr>
          <w:p w14:paraId="0EBFED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1124" w:type="dxa"/>
          </w:tcPr>
          <w:p w14:paraId="741998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197</w:t>
            </w:r>
          </w:p>
        </w:tc>
        <w:tc>
          <w:tcPr>
            <w:tcW w:w="1124" w:type="dxa"/>
          </w:tcPr>
          <w:p w14:paraId="14F059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209</w:t>
            </w:r>
          </w:p>
        </w:tc>
        <w:tc>
          <w:tcPr>
            <w:tcW w:w="978" w:type="dxa"/>
          </w:tcPr>
          <w:p w14:paraId="63B025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406</w:t>
            </w:r>
          </w:p>
        </w:tc>
        <w:tc>
          <w:tcPr>
            <w:tcW w:w="1124" w:type="dxa"/>
          </w:tcPr>
          <w:p w14:paraId="77A4C1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207</w:t>
            </w:r>
          </w:p>
        </w:tc>
        <w:tc>
          <w:tcPr>
            <w:tcW w:w="1124" w:type="dxa"/>
          </w:tcPr>
          <w:p w14:paraId="06A76A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214</w:t>
            </w:r>
          </w:p>
        </w:tc>
        <w:tc>
          <w:tcPr>
            <w:tcW w:w="978" w:type="dxa"/>
          </w:tcPr>
          <w:p w14:paraId="5FB57F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422</w:t>
            </w:r>
          </w:p>
        </w:tc>
        <w:tc>
          <w:tcPr>
            <w:tcW w:w="1124" w:type="dxa"/>
          </w:tcPr>
          <w:p w14:paraId="50EE80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218</w:t>
            </w:r>
          </w:p>
        </w:tc>
        <w:tc>
          <w:tcPr>
            <w:tcW w:w="1124" w:type="dxa"/>
          </w:tcPr>
          <w:p w14:paraId="68D425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232</w:t>
            </w:r>
          </w:p>
        </w:tc>
        <w:tc>
          <w:tcPr>
            <w:tcW w:w="979" w:type="dxa"/>
          </w:tcPr>
          <w:p w14:paraId="2DA850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450</w:t>
            </w:r>
          </w:p>
        </w:tc>
      </w:tr>
      <w:tr w:rsidR="007E1A4C" w:rsidRPr="006E4470" w14:paraId="62A28C3B" w14:textId="77777777" w:rsidTr="0055632E">
        <w:tc>
          <w:tcPr>
            <w:tcW w:w="1413" w:type="dxa"/>
          </w:tcPr>
          <w:p w14:paraId="1E051DA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Costa Rica</w:t>
            </w:r>
          </w:p>
        </w:tc>
        <w:tc>
          <w:tcPr>
            <w:tcW w:w="859" w:type="dxa"/>
          </w:tcPr>
          <w:p w14:paraId="455022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0,069</w:t>
            </w:r>
          </w:p>
        </w:tc>
        <w:tc>
          <w:tcPr>
            <w:tcW w:w="999" w:type="dxa"/>
          </w:tcPr>
          <w:p w14:paraId="2E45B2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0,097</w:t>
            </w:r>
          </w:p>
        </w:tc>
        <w:tc>
          <w:tcPr>
            <w:tcW w:w="1124" w:type="dxa"/>
          </w:tcPr>
          <w:p w14:paraId="42E638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2 718</w:t>
            </w:r>
          </w:p>
        </w:tc>
        <w:tc>
          <w:tcPr>
            <w:tcW w:w="1124" w:type="dxa"/>
          </w:tcPr>
          <w:p w14:paraId="15030F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2 881</w:t>
            </w:r>
          </w:p>
        </w:tc>
        <w:tc>
          <w:tcPr>
            <w:tcW w:w="978" w:type="dxa"/>
          </w:tcPr>
          <w:p w14:paraId="31790A8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5 600</w:t>
            </w:r>
          </w:p>
        </w:tc>
        <w:tc>
          <w:tcPr>
            <w:tcW w:w="1124" w:type="dxa"/>
          </w:tcPr>
          <w:p w14:paraId="0B951F7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2 862</w:t>
            </w:r>
          </w:p>
        </w:tc>
        <w:tc>
          <w:tcPr>
            <w:tcW w:w="1124" w:type="dxa"/>
          </w:tcPr>
          <w:p w14:paraId="72E4732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2 955</w:t>
            </w:r>
          </w:p>
        </w:tc>
        <w:tc>
          <w:tcPr>
            <w:tcW w:w="978" w:type="dxa"/>
          </w:tcPr>
          <w:p w14:paraId="412209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5 818</w:t>
            </w:r>
          </w:p>
        </w:tc>
        <w:tc>
          <w:tcPr>
            <w:tcW w:w="1124" w:type="dxa"/>
          </w:tcPr>
          <w:p w14:paraId="51CB34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3 003</w:t>
            </w:r>
          </w:p>
        </w:tc>
        <w:tc>
          <w:tcPr>
            <w:tcW w:w="1124" w:type="dxa"/>
          </w:tcPr>
          <w:p w14:paraId="7B9F4E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3 204</w:t>
            </w:r>
          </w:p>
        </w:tc>
        <w:tc>
          <w:tcPr>
            <w:tcW w:w="979" w:type="dxa"/>
          </w:tcPr>
          <w:p w14:paraId="29920A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6 207</w:t>
            </w:r>
          </w:p>
        </w:tc>
      </w:tr>
      <w:tr w:rsidR="007E1A4C" w:rsidRPr="006E4470" w14:paraId="084F50BA" w14:textId="77777777" w:rsidTr="0055632E">
        <w:tc>
          <w:tcPr>
            <w:tcW w:w="1413" w:type="dxa"/>
          </w:tcPr>
          <w:p w14:paraId="10EAA63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Côte d’Ivoire</w:t>
            </w:r>
          </w:p>
        </w:tc>
        <w:tc>
          <w:tcPr>
            <w:tcW w:w="859" w:type="dxa"/>
          </w:tcPr>
          <w:p w14:paraId="14F7BD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0,022</w:t>
            </w:r>
          </w:p>
        </w:tc>
        <w:tc>
          <w:tcPr>
            <w:tcW w:w="999" w:type="dxa"/>
          </w:tcPr>
          <w:p w14:paraId="7F1BE4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0,031</w:t>
            </w:r>
          </w:p>
        </w:tc>
        <w:tc>
          <w:tcPr>
            <w:tcW w:w="1124" w:type="dxa"/>
          </w:tcPr>
          <w:p w14:paraId="6C1701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867</w:t>
            </w:r>
          </w:p>
        </w:tc>
        <w:tc>
          <w:tcPr>
            <w:tcW w:w="1124" w:type="dxa"/>
          </w:tcPr>
          <w:p w14:paraId="49A0F4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919</w:t>
            </w:r>
          </w:p>
        </w:tc>
        <w:tc>
          <w:tcPr>
            <w:tcW w:w="978" w:type="dxa"/>
          </w:tcPr>
          <w:p w14:paraId="3EDC0E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1 785</w:t>
            </w:r>
          </w:p>
        </w:tc>
        <w:tc>
          <w:tcPr>
            <w:tcW w:w="1124" w:type="dxa"/>
          </w:tcPr>
          <w:p w14:paraId="1B28F14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913</w:t>
            </w:r>
          </w:p>
        </w:tc>
        <w:tc>
          <w:tcPr>
            <w:tcW w:w="1124" w:type="dxa"/>
          </w:tcPr>
          <w:p w14:paraId="0CBD07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942</w:t>
            </w:r>
          </w:p>
        </w:tc>
        <w:tc>
          <w:tcPr>
            <w:tcW w:w="978" w:type="dxa"/>
          </w:tcPr>
          <w:p w14:paraId="4ADABF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1 855</w:t>
            </w:r>
          </w:p>
        </w:tc>
        <w:tc>
          <w:tcPr>
            <w:tcW w:w="1124" w:type="dxa"/>
          </w:tcPr>
          <w:p w14:paraId="44F8F4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958</w:t>
            </w:r>
          </w:p>
        </w:tc>
        <w:tc>
          <w:tcPr>
            <w:tcW w:w="1124" w:type="dxa"/>
          </w:tcPr>
          <w:p w14:paraId="1DC678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1 022</w:t>
            </w:r>
          </w:p>
        </w:tc>
        <w:tc>
          <w:tcPr>
            <w:tcW w:w="979" w:type="dxa"/>
          </w:tcPr>
          <w:p w14:paraId="620F84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1 979</w:t>
            </w:r>
          </w:p>
        </w:tc>
      </w:tr>
      <w:tr w:rsidR="007E1A4C" w:rsidRPr="006E4470" w14:paraId="647F6458" w14:textId="77777777" w:rsidTr="0055632E">
        <w:tc>
          <w:tcPr>
            <w:tcW w:w="1413" w:type="dxa"/>
          </w:tcPr>
          <w:p w14:paraId="65D8ABE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Croacia</w:t>
            </w:r>
          </w:p>
        </w:tc>
        <w:tc>
          <w:tcPr>
            <w:tcW w:w="859" w:type="dxa"/>
          </w:tcPr>
          <w:p w14:paraId="444705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0,091</w:t>
            </w:r>
          </w:p>
        </w:tc>
        <w:tc>
          <w:tcPr>
            <w:tcW w:w="999" w:type="dxa"/>
          </w:tcPr>
          <w:p w14:paraId="73B53C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0,128</w:t>
            </w:r>
          </w:p>
        </w:tc>
        <w:tc>
          <w:tcPr>
            <w:tcW w:w="1124" w:type="dxa"/>
          </w:tcPr>
          <w:p w14:paraId="0ADAC2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3 585</w:t>
            </w:r>
          </w:p>
        </w:tc>
        <w:tc>
          <w:tcPr>
            <w:tcW w:w="1124" w:type="dxa"/>
          </w:tcPr>
          <w:p w14:paraId="056E853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3 800</w:t>
            </w:r>
          </w:p>
        </w:tc>
        <w:tc>
          <w:tcPr>
            <w:tcW w:w="978" w:type="dxa"/>
          </w:tcPr>
          <w:p w14:paraId="7BF84D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7 385</w:t>
            </w:r>
          </w:p>
        </w:tc>
        <w:tc>
          <w:tcPr>
            <w:tcW w:w="1124" w:type="dxa"/>
          </w:tcPr>
          <w:p w14:paraId="7FCE1A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3 775</w:t>
            </w:r>
          </w:p>
        </w:tc>
        <w:tc>
          <w:tcPr>
            <w:tcW w:w="1124" w:type="dxa"/>
          </w:tcPr>
          <w:p w14:paraId="20D896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3 898</w:t>
            </w:r>
          </w:p>
        </w:tc>
        <w:tc>
          <w:tcPr>
            <w:tcW w:w="978" w:type="dxa"/>
          </w:tcPr>
          <w:p w14:paraId="301DE9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7 673</w:t>
            </w:r>
          </w:p>
        </w:tc>
        <w:tc>
          <w:tcPr>
            <w:tcW w:w="1124" w:type="dxa"/>
          </w:tcPr>
          <w:p w14:paraId="069F213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3 961</w:t>
            </w:r>
          </w:p>
        </w:tc>
        <w:tc>
          <w:tcPr>
            <w:tcW w:w="1124" w:type="dxa"/>
          </w:tcPr>
          <w:p w14:paraId="21C9CF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4 225</w:t>
            </w:r>
          </w:p>
        </w:tc>
        <w:tc>
          <w:tcPr>
            <w:tcW w:w="979" w:type="dxa"/>
          </w:tcPr>
          <w:p w14:paraId="563904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8 186</w:t>
            </w:r>
          </w:p>
        </w:tc>
      </w:tr>
      <w:tr w:rsidR="007E1A4C" w:rsidRPr="006E4470" w14:paraId="05CF759F" w14:textId="77777777" w:rsidTr="0055632E">
        <w:tc>
          <w:tcPr>
            <w:tcW w:w="1413" w:type="dxa"/>
          </w:tcPr>
          <w:p w14:paraId="0639792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Cuba</w:t>
            </w:r>
          </w:p>
        </w:tc>
        <w:tc>
          <w:tcPr>
            <w:tcW w:w="859" w:type="dxa"/>
          </w:tcPr>
          <w:p w14:paraId="65E9D0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0,095</w:t>
            </w:r>
          </w:p>
        </w:tc>
        <w:tc>
          <w:tcPr>
            <w:tcW w:w="999" w:type="dxa"/>
          </w:tcPr>
          <w:p w14:paraId="55F701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0,134</w:t>
            </w:r>
          </w:p>
        </w:tc>
        <w:tc>
          <w:tcPr>
            <w:tcW w:w="1124" w:type="dxa"/>
          </w:tcPr>
          <w:p w14:paraId="000122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3 743</w:t>
            </w:r>
          </w:p>
        </w:tc>
        <w:tc>
          <w:tcPr>
            <w:tcW w:w="1124" w:type="dxa"/>
          </w:tcPr>
          <w:p w14:paraId="469B3F6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3 967</w:t>
            </w:r>
          </w:p>
        </w:tc>
        <w:tc>
          <w:tcPr>
            <w:tcW w:w="978" w:type="dxa"/>
          </w:tcPr>
          <w:p w14:paraId="4CDB36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7 710</w:t>
            </w:r>
          </w:p>
        </w:tc>
        <w:tc>
          <w:tcPr>
            <w:tcW w:w="1124" w:type="dxa"/>
          </w:tcPr>
          <w:p w14:paraId="10C667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3 941</w:t>
            </w:r>
          </w:p>
        </w:tc>
        <w:tc>
          <w:tcPr>
            <w:tcW w:w="1124" w:type="dxa"/>
          </w:tcPr>
          <w:p w14:paraId="268515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4 069</w:t>
            </w:r>
          </w:p>
        </w:tc>
        <w:tc>
          <w:tcPr>
            <w:tcW w:w="978" w:type="dxa"/>
          </w:tcPr>
          <w:p w14:paraId="5A9295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8 010</w:t>
            </w:r>
          </w:p>
        </w:tc>
        <w:tc>
          <w:tcPr>
            <w:tcW w:w="1124" w:type="dxa"/>
          </w:tcPr>
          <w:p w14:paraId="448189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4 135</w:t>
            </w:r>
          </w:p>
        </w:tc>
        <w:tc>
          <w:tcPr>
            <w:tcW w:w="1124" w:type="dxa"/>
          </w:tcPr>
          <w:p w14:paraId="388FCC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4 411</w:t>
            </w:r>
          </w:p>
        </w:tc>
        <w:tc>
          <w:tcPr>
            <w:tcW w:w="979" w:type="dxa"/>
          </w:tcPr>
          <w:p w14:paraId="7F9B59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8 546</w:t>
            </w:r>
          </w:p>
        </w:tc>
      </w:tr>
      <w:tr w:rsidR="007E1A4C" w:rsidRPr="006E4470" w14:paraId="2FF549A7" w14:textId="77777777" w:rsidTr="0055632E">
        <w:tc>
          <w:tcPr>
            <w:tcW w:w="1413" w:type="dxa"/>
          </w:tcPr>
          <w:p w14:paraId="02DFF7E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Chad</w:t>
            </w:r>
          </w:p>
        </w:tc>
        <w:tc>
          <w:tcPr>
            <w:tcW w:w="859" w:type="dxa"/>
          </w:tcPr>
          <w:p w14:paraId="65363A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999" w:type="dxa"/>
          </w:tcPr>
          <w:p w14:paraId="6C5CE1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1124" w:type="dxa"/>
          </w:tcPr>
          <w:p w14:paraId="4247D7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118</w:t>
            </w:r>
          </w:p>
        </w:tc>
        <w:tc>
          <w:tcPr>
            <w:tcW w:w="1124" w:type="dxa"/>
          </w:tcPr>
          <w:p w14:paraId="5926A5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125</w:t>
            </w:r>
          </w:p>
        </w:tc>
        <w:tc>
          <w:tcPr>
            <w:tcW w:w="978" w:type="dxa"/>
          </w:tcPr>
          <w:p w14:paraId="3AA544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243</w:t>
            </w:r>
          </w:p>
        </w:tc>
        <w:tc>
          <w:tcPr>
            <w:tcW w:w="1124" w:type="dxa"/>
          </w:tcPr>
          <w:p w14:paraId="71355C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124</w:t>
            </w:r>
          </w:p>
        </w:tc>
        <w:tc>
          <w:tcPr>
            <w:tcW w:w="1124" w:type="dxa"/>
          </w:tcPr>
          <w:p w14:paraId="273102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128</w:t>
            </w:r>
          </w:p>
        </w:tc>
        <w:tc>
          <w:tcPr>
            <w:tcW w:w="978" w:type="dxa"/>
          </w:tcPr>
          <w:p w14:paraId="1E3FCE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253</w:t>
            </w:r>
          </w:p>
        </w:tc>
        <w:tc>
          <w:tcPr>
            <w:tcW w:w="1124" w:type="dxa"/>
          </w:tcPr>
          <w:p w14:paraId="10E7E4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131</w:t>
            </w:r>
          </w:p>
        </w:tc>
        <w:tc>
          <w:tcPr>
            <w:tcW w:w="1124" w:type="dxa"/>
          </w:tcPr>
          <w:p w14:paraId="2B44BA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139</w:t>
            </w:r>
          </w:p>
        </w:tc>
        <w:tc>
          <w:tcPr>
            <w:tcW w:w="979" w:type="dxa"/>
          </w:tcPr>
          <w:p w14:paraId="06C0DD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270</w:t>
            </w:r>
          </w:p>
        </w:tc>
      </w:tr>
      <w:tr w:rsidR="007E1A4C" w:rsidRPr="006E4470" w14:paraId="3DA0E55F" w14:textId="77777777" w:rsidTr="0055632E">
        <w:tc>
          <w:tcPr>
            <w:tcW w:w="1413" w:type="dxa"/>
          </w:tcPr>
          <w:p w14:paraId="70175E3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Chequia</w:t>
            </w:r>
          </w:p>
        </w:tc>
        <w:tc>
          <w:tcPr>
            <w:tcW w:w="859" w:type="dxa"/>
          </w:tcPr>
          <w:p w14:paraId="4B872A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0,340</w:t>
            </w:r>
          </w:p>
        </w:tc>
        <w:tc>
          <w:tcPr>
            <w:tcW w:w="999" w:type="dxa"/>
          </w:tcPr>
          <w:p w14:paraId="1B741A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0,480</w:t>
            </w:r>
          </w:p>
        </w:tc>
        <w:tc>
          <w:tcPr>
            <w:tcW w:w="1124" w:type="dxa"/>
          </w:tcPr>
          <w:p w14:paraId="502E43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13 395</w:t>
            </w:r>
          </w:p>
        </w:tc>
        <w:tc>
          <w:tcPr>
            <w:tcW w:w="1124" w:type="dxa"/>
          </w:tcPr>
          <w:p w14:paraId="19DA4A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14 198</w:t>
            </w:r>
          </w:p>
        </w:tc>
        <w:tc>
          <w:tcPr>
            <w:tcW w:w="978" w:type="dxa"/>
          </w:tcPr>
          <w:p w14:paraId="66795C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27 593</w:t>
            </w:r>
          </w:p>
        </w:tc>
        <w:tc>
          <w:tcPr>
            <w:tcW w:w="1124" w:type="dxa"/>
          </w:tcPr>
          <w:p w14:paraId="58E39A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14 104</w:t>
            </w:r>
          </w:p>
        </w:tc>
        <w:tc>
          <w:tcPr>
            <w:tcW w:w="1124" w:type="dxa"/>
          </w:tcPr>
          <w:p w14:paraId="2EA45C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14 563</w:t>
            </w:r>
          </w:p>
        </w:tc>
        <w:tc>
          <w:tcPr>
            <w:tcW w:w="978" w:type="dxa"/>
          </w:tcPr>
          <w:p w14:paraId="727AF8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28 667</w:t>
            </w:r>
          </w:p>
        </w:tc>
        <w:tc>
          <w:tcPr>
            <w:tcW w:w="1124" w:type="dxa"/>
          </w:tcPr>
          <w:p w14:paraId="72AD47F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14 799</w:t>
            </w:r>
          </w:p>
        </w:tc>
        <w:tc>
          <w:tcPr>
            <w:tcW w:w="1124" w:type="dxa"/>
          </w:tcPr>
          <w:p w14:paraId="7CAE7F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15 787</w:t>
            </w:r>
          </w:p>
        </w:tc>
        <w:tc>
          <w:tcPr>
            <w:tcW w:w="979" w:type="dxa"/>
          </w:tcPr>
          <w:p w14:paraId="4D5E81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30 586</w:t>
            </w:r>
          </w:p>
        </w:tc>
      </w:tr>
      <w:tr w:rsidR="007E1A4C" w:rsidRPr="006E4470" w14:paraId="7CF53055" w14:textId="77777777" w:rsidTr="0055632E">
        <w:tc>
          <w:tcPr>
            <w:tcW w:w="1413" w:type="dxa"/>
          </w:tcPr>
          <w:p w14:paraId="608C311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China</w:t>
            </w:r>
          </w:p>
        </w:tc>
        <w:tc>
          <w:tcPr>
            <w:tcW w:w="859" w:type="dxa"/>
          </w:tcPr>
          <w:p w14:paraId="7D445F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15,254</w:t>
            </w:r>
          </w:p>
        </w:tc>
        <w:tc>
          <w:tcPr>
            <w:tcW w:w="999" w:type="dxa"/>
          </w:tcPr>
          <w:p w14:paraId="431B2B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21,535</w:t>
            </w:r>
          </w:p>
        </w:tc>
        <w:tc>
          <w:tcPr>
            <w:tcW w:w="1124" w:type="dxa"/>
          </w:tcPr>
          <w:p w14:paraId="044DE4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600 955</w:t>
            </w:r>
          </w:p>
        </w:tc>
        <w:tc>
          <w:tcPr>
            <w:tcW w:w="1124" w:type="dxa"/>
          </w:tcPr>
          <w:p w14:paraId="3B35E8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637 010</w:t>
            </w:r>
          </w:p>
        </w:tc>
        <w:tc>
          <w:tcPr>
            <w:tcW w:w="978" w:type="dxa"/>
          </w:tcPr>
          <w:p w14:paraId="1E287C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1 237 965</w:t>
            </w:r>
          </w:p>
        </w:tc>
        <w:tc>
          <w:tcPr>
            <w:tcW w:w="1124" w:type="dxa"/>
          </w:tcPr>
          <w:p w14:paraId="122E32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632 783</w:t>
            </w:r>
          </w:p>
        </w:tc>
        <w:tc>
          <w:tcPr>
            <w:tcW w:w="1124" w:type="dxa"/>
          </w:tcPr>
          <w:p w14:paraId="11472F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653 353</w:t>
            </w:r>
          </w:p>
        </w:tc>
        <w:tc>
          <w:tcPr>
            <w:tcW w:w="978" w:type="dxa"/>
          </w:tcPr>
          <w:p w14:paraId="72FAFA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1 286 136</w:t>
            </w:r>
          </w:p>
        </w:tc>
        <w:tc>
          <w:tcPr>
            <w:tcW w:w="1124" w:type="dxa"/>
          </w:tcPr>
          <w:p w14:paraId="215862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663 945</w:t>
            </w:r>
          </w:p>
        </w:tc>
        <w:tc>
          <w:tcPr>
            <w:tcW w:w="1124" w:type="dxa"/>
          </w:tcPr>
          <w:p w14:paraId="56C4BA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708 297</w:t>
            </w:r>
          </w:p>
        </w:tc>
        <w:tc>
          <w:tcPr>
            <w:tcW w:w="979" w:type="dxa"/>
          </w:tcPr>
          <w:p w14:paraId="54207A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1 372 242</w:t>
            </w:r>
          </w:p>
        </w:tc>
      </w:tr>
      <w:tr w:rsidR="007E1A4C" w:rsidRPr="006E4470" w14:paraId="6FD7800C" w14:textId="77777777" w:rsidTr="0055632E">
        <w:tc>
          <w:tcPr>
            <w:tcW w:w="1413" w:type="dxa"/>
          </w:tcPr>
          <w:p w14:paraId="654C210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Chipre</w:t>
            </w:r>
          </w:p>
        </w:tc>
        <w:tc>
          <w:tcPr>
            <w:tcW w:w="859" w:type="dxa"/>
          </w:tcPr>
          <w:p w14:paraId="349B85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0,036</w:t>
            </w:r>
          </w:p>
        </w:tc>
        <w:tc>
          <w:tcPr>
            <w:tcW w:w="999" w:type="dxa"/>
          </w:tcPr>
          <w:p w14:paraId="4D549A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0,051</w:t>
            </w:r>
          </w:p>
        </w:tc>
        <w:tc>
          <w:tcPr>
            <w:tcW w:w="1124" w:type="dxa"/>
          </w:tcPr>
          <w:p w14:paraId="41BFE8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1 418</w:t>
            </w:r>
          </w:p>
        </w:tc>
        <w:tc>
          <w:tcPr>
            <w:tcW w:w="1124" w:type="dxa"/>
          </w:tcPr>
          <w:p w14:paraId="7A39BD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1 503</w:t>
            </w:r>
          </w:p>
        </w:tc>
        <w:tc>
          <w:tcPr>
            <w:tcW w:w="978" w:type="dxa"/>
          </w:tcPr>
          <w:p w14:paraId="1434B8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2 922</w:t>
            </w:r>
          </w:p>
        </w:tc>
        <w:tc>
          <w:tcPr>
            <w:tcW w:w="1124" w:type="dxa"/>
          </w:tcPr>
          <w:p w14:paraId="458D2C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1 493</w:t>
            </w:r>
          </w:p>
        </w:tc>
        <w:tc>
          <w:tcPr>
            <w:tcW w:w="1124" w:type="dxa"/>
          </w:tcPr>
          <w:p w14:paraId="53E9FA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1 542</w:t>
            </w:r>
          </w:p>
        </w:tc>
        <w:tc>
          <w:tcPr>
            <w:tcW w:w="978" w:type="dxa"/>
          </w:tcPr>
          <w:p w14:paraId="524314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3 035</w:t>
            </w:r>
          </w:p>
        </w:tc>
        <w:tc>
          <w:tcPr>
            <w:tcW w:w="1124" w:type="dxa"/>
          </w:tcPr>
          <w:p w14:paraId="728653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1 567</w:t>
            </w:r>
          </w:p>
        </w:tc>
        <w:tc>
          <w:tcPr>
            <w:tcW w:w="1124" w:type="dxa"/>
          </w:tcPr>
          <w:p w14:paraId="26322D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1 672</w:t>
            </w:r>
          </w:p>
        </w:tc>
        <w:tc>
          <w:tcPr>
            <w:tcW w:w="979" w:type="dxa"/>
          </w:tcPr>
          <w:p w14:paraId="6E1327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3 239</w:t>
            </w:r>
          </w:p>
        </w:tc>
      </w:tr>
      <w:tr w:rsidR="007E1A4C" w:rsidRPr="006E4470" w14:paraId="09C99574" w14:textId="77777777" w:rsidTr="0055632E">
        <w:tc>
          <w:tcPr>
            <w:tcW w:w="1413" w:type="dxa"/>
          </w:tcPr>
          <w:p w14:paraId="39584CD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Dinamarca</w:t>
            </w:r>
          </w:p>
        </w:tc>
        <w:tc>
          <w:tcPr>
            <w:tcW w:w="859" w:type="dxa"/>
          </w:tcPr>
          <w:p w14:paraId="0B8981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0,553</w:t>
            </w:r>
          </w:p>
        </w:tc>
        <w:tc>
          <w:tcPr>
            <w:tcW w:w="999" w:type="dxa"/>
          </w:tcPr>
          <w:p w14:paraId="353B81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0,781</w:t>
            </w:r>
          </w:p>
        </w:tc>
        <w:tc>
          <w:tcPr>
            <w:tcW w:w="1124" w:type="dxa"/>
          </w:tcPr>
          <w:p w14:paraId="46DEE5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21 786</w:t>
            </w:r>
          </w:p>
        </w:tc>
        <w:tc>
          <w:tcPr>
            <w:tcW w:w="1124" w:type="dxa"/>
          </w:tcPr>
          <w:p w14:paraId="70086D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23 093</w:t>
            </w:r>
          </w:p>
        </w:tc>
        <w:tc>
          <w:tcPr>
            <w:tcW w:w="978" w:type="dxa"/>
          </w:tcPr>
          <w:p w14:paraId="0E6E79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44 880</w:t>
            </w:r>
          </w:p>
        </w:tc>
        <w:tc>
          <w:tcPr>
            <w:tcW w:w="1124" w:type="dxa"/>
          </w:tcPr>
          <w:p w14:paraId="3F30C5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22 940</w:t>
            </w:r>
          </w:p>
        </w:tc>
        <w:tc>
          <w:tcPr>
            <w:tcW w:w="1124" w:type="dxa"/>
          </w:tcPr>
          <w:p w14:paraId="4D2538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23 686</w:t>
            </w:r>
          </w:p>
        </w:tc>
        <w:tc>
          <w:tcPr>
            <w:tcW w:w="978" w:type="dxa"/>
          </w:tcPr>
          <w:p w14:paraId="280618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46 626</w:t>
            </w:r>
          </w:p>
        </w:tc>
        <w:tc>
          <w:tcPr>
            <w:tcW w:w="1124" w:type="dxa"/>
          </w:tcPr>
          <w:p w14:paraId="0CF99E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24 070</w:t>
            </w:r>
          </w:p>
        </w:tc>
        <w:tc>
          <w:tcPr>
            <w:tcW w:w="1124" w:type="dxa"/>
          </w:tcPr>
          <w:p w14:paraId="5F5169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25 678</w:t>
            </w:r>
          </w:p>
        </w:tc>
        <w:tc>
          <w:tcPr>
            <w:tcW w:w="979" w:type="dxa"/>
          </w:tcPr>
          <w:p w14:paraId="515375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49 748</w:t>
            </w:r>
          </w:p>
        </w:tc>
      </w:tr>
      <w:tr w:rsidR="007E1A4C" w:rsidRPr="006E4470" w14:paraId="76D1C965" w14:textId="77777777" w:rsidTr="0055632E">
        <w:tc>
          <w:tcPr>
            <w:tcW w:w="1413" w:type="dxa"/>
          </w:tcPr>
          <w:p w14:paraId="1577268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Djibouti</w:t>
            </w:r>
          </w:p>
        </w:tc>
        <w:tc>
          <w:tcPr>
            <w:tcW w:w="859" w:type="dxa"/>
          </w:tcPr>
          <w:p w14:paraId="170D18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6C8026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0B4F61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7F4C97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385A3C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78C6C6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7CB480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33A346C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19DF18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1EB55F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2F0F3E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6517E141" w14:textId="77777777" w:rsidTr="0055632E">
        <w:tc>
          <w:tcPr>
            <w:tcW w:w="1413" w:type="dxa"/>
          </w:tcPr>
          <w:p w14:paraId="6928219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Dominica</w:t>
            </w:r>
          </w:p>
        </w:tc>
        <w:tc>
          <w:tcPr>
            <w:tcW w:w="859" w:type="dxa"/>
          </w:tcPr>
          <w:p w14:paraId="439DD8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199311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3A1C03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5FCFA8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3C8DF3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2CB933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57FB20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582659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523E95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45F49E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5479F0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4CA3B3D4" w14:textId="77777777" w:rsidTr="0055632E">
        <w:tc>
          <w:tcPr>
            <w:tcW w:w="1413" w:type="dxa"/>
          </w:tcPr>
          <w:p w14:paraId="6029735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Ecuador</w:t>
            </w:r>
          </w:p>
        </w:tc>
        <w:tc>
          <w:tcPr>
            <w:tcW w:w="859" w:type="dxa"/>
          </w:tcPr>
          <w:p w14:paraId="313A02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0,077</w:t>
            </w:r>
          </w:p>
        </w:tc>
        <w:tc>
          <w:tcPr>
            <w:tcW w:w="999" w:type="dxa"/>
          </w:tcPr>
          <w:p w14:paraId="197FEA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0,109</w:t>
            </w:r>
          </w:p>
        </w:tc>
        <w:tc>
          <w:tcPr>
            <w:tcW w:w="1124" w:type="dxa"/>
          </w:tcPr>
          <w:p w14:paraId="5B6395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3 034</w:t>
            </w:r>
          </w:p>
        </w:tc>
        <w:tc>
          <w:tcPr>
            <w:tcW w:w="1124" w:type="dxa"/>
          </w:tcPr>
          <w:p w14:paraId="166789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3 216</w:t>
            </w:r>
          </w:p>
        </w:tc>
        <w:tc>
          <w:tcPr>
            <w:tcW w:w="978" w:type="dxa"/>
          </w:tcPr>
          <w:p w14:paraId="1D1001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6 249</w:t>
            </w:r>
          </w:p>
        </w:tc>
        <w:tc>
          <w:tcPr>
            <w:tcW w:w="1124" w:type="dxa"/>
          </w:tcPr>
          <w:p w14:paraId="0A23C7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3 194</w:t>
            </w:r>
          </w:p>
        </w:tc>
        <w:tc>
          <w:tcPr>
            <w:tcW w:w="1124" w:type="dxa"/>
          </w:tcPr>
          <w:p w14:paraId="199E333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3 298</w:t>
            </w:r>
          </w:p>
        </w:tc>
        <w:tc>
          <w:tcPr>
            <w:tcW w:w="978" w:type="dxa"/>
          </w:tcPr>
          <w:p w14:paraId="652096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6 492</w:t>
            </w:r>
          </w:p>
        </w:tc>
        <w:tc>
          <w:tcPr>
            <w:tcW w:w="1124" w:type="dxa"/>
          </w:tcPr>
          <w:p w14:paraId="2E2A85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3 351</w:t>
            </w:r>
          </w:p>
        </w:tc>
        <w:tc>
          <w:tcPr>
            <w:tcW w:w="1124" w:type="dxa"/>
          </w:tcPr>
          <w:p w14:paraId="304448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3 575</w:t>
            </w:r>
          </w:p>
        </w:tc>
        <w:tc>
          <w:tcPr>
            <w:tcW w:w="979" w:type="dxa"/>
          </w:tcPr>
          <w:p w14:paraId="46AF42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6 927</w:t>
            </w:r>
          </w:p>
        </w:tc>
      </w:tr>
      <w:tr w:rsidR="007E1A4C" w:rsidRPr="006E4470" w14:paraId="07D6D9BF" w14:textId="77777777" w:rsidTr="0055632E">
        <w:tc>
          <w:tcPr>
            <w:tcW w:w="1413" w:type="dxa"/>
          </w:tcPr>
          <w:p w14:paraId="3F36ACA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Egipto</w:t>
            </w:r>
          </w:p>
        </w:tc>
        <w:tc>
          <w:tcPr>
            <w:tcW w:w="859" w:type="dxa"/>
          </w:tcPr>
          <w:p w14:paraId="2F8B28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0,139</w:t>
            </w:r>
          </w:p>
        </w:tc>
        <w:tc>
          <w:tcPr>
            <w:tcW w:w="999" w:type="dxa"/>
          </w:tcPr>
          <w:p w14:paraId="089C18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0,196</w:t>
            </w:r>
          </w:p>
        </w:tc>
        <w:tc>
          <w:tcPr>
            <w:tcW w:w="1124" w:type="dxa"/>
          </w:tcPr>
          <w:p w14:paraId="677313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5 476</w:t>
            </w:r>
          </w:p>
        </w:tc>
        <w:tc>
          <w:tcPr>
            <w:tcW w:w="1124" w:type="dxa"/>
          </w:tcPr>
          <w:p w14:paraId="44B962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5 805</w:t>
            </w:r>
          </w:p>
        </w:tc>
        <w:tc>
          <w:tcPr>
            <w:tcW w:w="978" w:type="dxa"/>
          </w:tcPr>
          <w:p w14:paraId="16F41D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11 281</w:t>
            </w:r>
          </w:p>
        </w:tc>
        <w:tc>
          <w:tcPr>
            <w:tcW w:w="1124" w:type="dxa"/>
          </w:tcPr>
          <w:p w14:paraId="2E1278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5 766</w:t>
            </w:r>
          </w:p>
        </w:tc>
        <w:tc>
          <w:tcPr>
            <w:tcW w:w="1124" w:type="dxa"/>
          </w:tcPr>
          <w:p w14:paraId="15ACD56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5 954</w:t>
            </w:r>
          </w:p>
        </w:tc>
        <w:tc>
          <w:tcPr>
            <w:tcW w:w="978" w:type="dxa"/>
          </w:tcPr>
          <w:p w14:paraId="22828A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11 720</w:t>
            </w:r>
          </w:p>
        </w:tc>
        <w:tc>
          <w:tcPr>
            <w:tcW w:w="1124" w:type="dxa"/>
          </w:tcPr>
          <w:p w14:paraId="051207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6 050</w:t>
            </w:r>
          </w:p>
        </w:tc>
        <w:tc>
          <w:tcPr>
            <w:tcW w:w="1124" w:type="dxa"/>
          </w:tcPr>
          <w:p w14:paraId="1FC4D6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6 454</w:t>
            </w:r>
          </w:p>
        </w:tc>
        <w:tc>
          <w:tcPr>
            <w:tcW w:w="979" w:type="dxa"/>
          </w:tcPr>
          <w:p w14:paraId="5D5B04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12 504</w:t>
            </w:r>
          </w:p>
        </w:tc>
      </w:tr>
      <w:tr w:rsidR="007E1A4C" w:rsidRPr="006E4470" w14:paraId="5442C486" w14:textId="77777777" w:rsidTr="0055632E">
        <w:tc>
          <w:tcPr>
            <w:tcW w:w="1413" w:type="dxa"/>
          </w:tcPr>
          <w:p w14:paraId="586C3C1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El Salvador</w:t>
            </w:r>
          </w:p>
        </w:tc>
        <w:tc>
          <w:tcPr>
            <w:tcW w:w="859" w:type="dxa"/>
          </w:tcPr>
          <w:p w14:paraId="4B4A38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0,013</w:t>
            </w:r>
          </w:p>
        </w:tc>
        <w:tc>
          <w:tcPr>
            <w:tcW w:w="999" w:type="dxa"/>
          </w:tcPr>
          <w:p w14:paraId="7954B0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0,018</w:t>
            </w:r>
          </w:p>
        </w:tc>
        <w:tc>
          <w:tcPr>
            <w:tcW w:w="1124" w:type="dxa"/>
          </w:tcPr>
          <w:p w14:paraId="411241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512</w:t>
            </w:r>
          </w:p>
        </w:tc>
        <w:tc>
          <w:tcPr>
            <w:tcW w:w="1124" w:type="dxa"/>
          </w:tcPr>
          <w:p w14:paraId="746DEA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543</w:t>
            </w:r>
          </w:p>
        </w:tc>
        <w:tc>
          <w:tcPr>
            <w:tcW w:w="978" w:type="dxa"/>
          </w:tcPr>
          <w:p w14:paraId="37D979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1 055</w:t>
            </w:r>
          </w:p>
        </w:tc>
        <w:tc>
          <w:tcPr>
            <w:tcW w:w="1124" w:type="dxa"/>
          </w:tcPr>
          <w:p w14:paraId="2D06FA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539</w:t>
            </w:r>
          </w:p>
        </w:tc>
        <w:tc>
          <w:tcPr>
            <w:tcW w:w="1124" w:type="dxa"/>
          </w:tcPr>
          <w:p w14:paraId="7FC366E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557</w:t>
            </w:r>
          </w:p>
        </w:tc>
        <w:tc>
          <w:tcPr>
            <w:tcW w:w="978" w:type="dxa"/>
          </w:tcPr>
          <w:p w14:paraId="06502E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1 096</w:t>
            </w:r>
          </w:p>
        </w:tc>
        <w:tc>
          <w:tcPr>
            <w:tcW w:w="1124" w:type="dxa"/>
          </w:tcPr>
          <w:p w14:paraId="4D0ED2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566</w:t>
            </w:r>
          </w:p>
        </w:tc>
        <w:tc>
          <w:tcPr>
            <w:tcW w:w="1124" w:type="dxa"/>
          </w:tcPr>
          <w:p w14:paraId="4CA45A0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604</w:t>
            </w:r>
          </w:p>
        </w:tc>
        <w:tc>
          <w:tcPr>
            <w:tcW w:w="979" w:type="dxa"/>
          </w:tcPr>
          <w:p w14:paraId="581FBA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1 169</w:t>
            </w:r>
          </w:p>
        </w:tc>
      </w:tr>
      <w:tr w:rsidR="007E1A4C" w:rsidRPr="006E4470" w14:paraId="2DE0E548" w14:textId="77777777" w:rsidTr="0055632E">
        <w:tc>
          <w:tcPr>
            <w:tcW w:w="1413" w:type="dxa"/>
          </w:tcPr>
          <w:p w14:paraId="207A247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Emiratos Árabes Unidos</w:t>
            </w:r>
          </w:p>
        </w:tc>
        <w:tc>
          <w:tcPr>
            <w:tcW w:w="859" w:type="dxa"/>
          </w:tcPr>
          <w:p w14:paraId="08D5D6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0,635</w:t>
            </w:r>
          </w:p>
        </w:tc>
        <w:tc>
          <w:tcPr>
            <w:tcW w:w="999" w:type="dxa"/>
          </w:tcPr>
          <w:p w14:paraId="0E9799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0,896</w:t>
            </w:r>
          </w:p>
        </w:tc>
        <w:tc>
          <w:tcPr>
            <w:tcW w:w="1124" w:type="dxa"/>
          </w:tcPr>
          <w:p w14:paraId="68E6F57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25 017</w:t>
            </w:r>
          </w:p>
        </w:tc>
        <w:tc>
          <w:tcPr>
            <w:tcW w:w="1124" w:type="dxa"/>
          </w:tcPr>
          <w:p w14:paraId="7F63DF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26 518</w:t>
            </w:r>
          </w:p>
        </w:tc>
        <w:tc>
          <w:tcPr>
            <w:tcW w:w="978" w:type="dxa"/>
          </w:tcPr>
          <w:p w14:paraId="359061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51 535</w:t>
            </w:r>
          </w:p>
        </w:tc>
        <w:tc>
          <w:tcPr>
            <w:tcW w:w="1124" w:type="dxa"/>
          </w:tcPr>
          <w:p w14:paraId="7F00FB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26 342</w:t>
            </w:r>
          </w:p>
        </w:tc>
        <w:tc>
          <w:tcPr>
            <w:tcW w:w="1124" w:type="dxa"/>
          </w:tcPr>
          <w:p w14:paraId="63B39D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27 198</w:t>
            </w:r>
          </w:p>
        </w:tc>
        <w:tc>
          <w:tcPr>
            <w:tcW w:w="978" w:type="dxa"/>
          </w:tcPr>
          <w:p w14:paraId="7CA708F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53 540</w:t>
            </w:r>
          </w:p>
        </w:tc>
        <w:tc>
          <w:tcPr>
            <w:tcW w:w="1124" w:type="dxa"/>
          </w:tcPr>
          <w:p w14:paraId="2F0FAB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27 639</w:t>
            </w:r>
          </w:p>
        </w:tc>
        <w:tc>
          <w:tcPr>
            <w:tcW w:w="1124" w:type="dxa"/>
          </w:tcPr>
          <w:p w14:paraId="073B90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29 485</w:t>
            </w:r>
          </w:p>
        </w:tc>
        <w:tc>
          <w:tcPr>
            <w:tcW w:w="979" w:type="dxa"/>
          </w:tcPr>
          <w:p w14:paraId="132281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57 124</w:t>
            </w:r>
          </w:p>
        </w:tc>
      </w:tr>
      <w:tr w:rsidR="007E1A4C" w:rsidRPr="006E4470" w14:paraId="60F4F9BE" w14:textId="77777777" w:rsidTr="0055632E">
        <w:tc>
          <w:tcPr>
            <w:tcW w:w="1413" w:type="dxa"/>
          </w:tcPr>
          <w:p w14:paraId="27C8BAF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Eritrea</w:t>
            </w:r>
          </w:p>
        </w:tc>
        <w:tc>
          <w:tcPr>
            <w:tcW w:w="859" w:type="dxa"/>
          </w:tcPr>
          <w:p w14:paraId="5ABA99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439384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0D3CE6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7458DE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1069B8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42D98F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2F67D2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3D11CE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6F38E4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749FE6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3560E3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07B25937" w14:textId="77777777" w:rsidTr="0055632E">
        <w:tc>
          <w:tcPr>
            <w:tcW w:w="1413" w:type="dxa"/>
          </w:tcPr>
          <w:p w14:paraId="311DC8B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Eslovaquia</w:t>
            </w:r>
          </w:p>
        </w:tc>
        <w:tc>
          <w:tcPr>
            <w:tcW w:w="859" w:type="dxa"/>
          </w:tcPr>
          <w:p w14:paraId="5EA8D9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0,155</w:t>
            </w:r>
          </w:p>
        </w:tc>
        <w:tc>
          <w:tcPr>
            <w:tcW w:w="999" w:type="dxa"/>
          </w:tcPr>
          <w:p w14:paraId="0EAE2F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0,219</w:t>
            </w:r>
          </w:p>
        </w:tc>
        <w:tc>
          <w:tcPr>
            <w:tcW w:w="1124" w:type="dxa"/>
          </w:tcPr>
          <w:p w14:paraId="4B553D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6 106</w:t>
            </w:r>
          </w:p>
        </w:tc>
        <w:tc>
          <w:tcPr>
            <w:tcW w:w="1124" w:type="dxa"/>
          </w:tcPr>
          <w:p w14:paraId="2017A6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6 473</w:t>
            </w:r>
          </w:p>
        </w:tc>
        <w:tc>
          <w:tcPr>
            <w:tcW w:w="978" w:type="dxa"/>
          </w:tcPr>
          <w:p w14:paraId="464F289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12 579</w:t>
            </w:r>
          </w:p>
        </w:tc>
        <w:tc>
          <w:tcPr>
            <w:tcW w:w="1124" w:type="dxa"/>
          </w:tcPr>
          <w:p w14:paraId="65D45E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6 430</w:t>
            </w:r>
          </w:p>
        </w:tc>
        <w:tc>
          <w:tcPr>
            <w:tcW w:w="1124" w:type="dxa"/>
          </w:tcPr>
          <w:p w14:paraId="1F3B33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6 639</w:t>
            </w:r>
          </w:p>
        </w:tc>
        <w:tc>
          <w:tcPr>
            <w:tcW w:w="978" w:type="dxa"/>
          </w:tcPr>
          <w:p w14:paraId="3D3ACE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13 069</w:t>
            </w:r>
          </w:p>
        </w:tc>
        <w:tc>
          <w:tcPr>
            <w:tcW w:w="1124" w:type="dxa"/>
          </w:tcPr>
          <w:p w14:paraId="1404EC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6 747</w:t>
            </w:r>
          </w:p>
        </w:tc>
        <w:tc>
          <w:tcPr>
            <w:tcW w:w="1124" w:type="dxa"/>
          </w:tcPr>
          <w:p w14:paraId="1BFDDE8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7 197</w:t>
            </w:r>
          </w:p>
        </w:tc>
        <w:tc>
          <w:tcPr>
            <w:tcW w:w="979" w:type="dxa"/>
          </w:tcPr>
          <w:p w14:paraId="754F8BC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13 944</w:t>
            </w:r>
          </w:p>
        </w:tc>
      </w:tr>
      <w:tr w:rsidR="007E1A4C" w:rsidRPr="006E4470" w14:paraId="30D3FFA9" w14:textId="77777777" w:rsidTr="0055632E">
        <w:tc>
          <w:tcPr>
            <w:tcW w:w="1413" w:type="dxa"/>
          </w:tcPr>
          <w:p w14:paraId="601559A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Eslovenia</w:t>
            </w:r>
          </w:p>
        </w:tc>
        <w:tc>
          <w:tcPr>
            <w:tcW w:w="859" w:type="dxa"/>
          </w:tcPr>
          <w:p w14:paraId="2E1CA7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0,079</w:t>
            </w:r>
          </w:p>
        </w:tc>
        <w:tc>
          <w:tcPr>
            <w:tcW w:w="999" w:type="dxa"/>
          </w:tcPr>
          <w:p w14:paraId="1C4223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0,112</w:t>
            </w:r>
          </w:p>
        </w:tc>
        <w:tc>
          <w:tcPr>
            <w:tcW w:w="1124" w:type="dxa"/>
          </w:tcPr>
          <w:p w14:paraId="306237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3 112</w:t>
            </w:r>
          </w:p>
        </w:tc>
        <w:tc>
          <w:tcPr>
            <w:tcW w:w="1124" w:type="dxa"/>
          </w:tcPr>
          <w:p w14:paraId="430345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3 299</w:t>
            </w:r>
          </w:p>
        </w:tc>
        <w:tc>
          <w:tcPr>
            <w:tcW w:w="978" w:type="dxa"/>
          </w:tcPr>
          <w:p w14:paraId="6F9503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6 411</w:t>
            </w:r>
          </w:p>
        </w:tc>
        <w:tc>
          <w:tcPr>
            <w:tcW w:w="1124" w:type="dxa"/>
          </w:tcPr>
          <w:p w14:paraId="42AF213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3 277</w:t>
            </w:r>
          </w:p>
        </w:tc>
        <w:tc>
          <w:tcPr>
            <w:tcW w:w="1124" w:type="dxa"/>
          </w:tcPr>
          <w:p w14:paraId="5399FC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3 384</w:t>
            </w:r>
          </w:p>
        </w:tc>
        <w:tc>
          <w:tcPr>
            <w:tcW w:w="978" w:type="dxa"/>
          </w:tcPr>
          <w:p w14:paraId="5574781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6 661</w:t>
            </w:r>
          </w:p>
        </w:tc>
        <w:tc>
          <w:tcPr>
            <w:tcW w:w="1124" w:type="dxa"/>
          </w:tcPr>
          <w:p w14:paraId="703117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3 439</w:t>
            </w:r>
          </w:p>
        </w:tc>
        <w:tc>
          <w:tcPr>
            <w:tcW w:w="1124" w:type="dxa"/>
          </w:tcPr>
          <w:p w14:paraId="265B91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3 668</w:t>
            </w:r>
          </w:p>
        </w:tc>
        <w:tc>
          <w:tcPr>
            <w:tcW w:w="979" w:type="dxa"/>
          </w:tcPr>
          <w:p w14:paraId="21ED8A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7 107</w:t>
            </w:r>
          </w:p>
        </w:tc>
      </w:tr>
      <w:tr w:rsidR="007E1A4C" w:rsidRPr="006E4470" w14:paraId="22602EBE" w14:textId="77777777" w:rsidTr="0055632E">
        <w:tc>
          <w:tcPr>
            <w:tcW w:w="1413" w:type="dxa"/>
          </w:tcPr>
          <w:p w14:paraId="5003D22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España</w:t>
            </w:r>
          </w:p>
        </w:tc>
        <w:tc>
          <w:tcPr>
            <w:tcW w:w="859" w:type="dxa"/>
          </w:tcPr>
          <w:p w14:paraId="3DA31C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2,134</w:t>
            </w:r>
          </w:p>
        </w:tc>
        <w:tc>
          <w:tcPr>
            <w:tcW w:w="999" w:type="dxa"/>
          </w:tcPr>
          <w:p w14:paraId="357A19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3,013</w:t>
            </w:r>
          </w:p>
        </w:tc>
        <w:tc>
          <w:tcPr>
            <w:tcW w:w="1124" w:type="dxa"/>
          </w:tcPr>
          <w:p w14:paraId="2823520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84 072</w:t>
            </w:r>
          </w:p>
        </w:tc>
        <w:tc>
          <w:tcPr>
            <w:tcW w:w="1124" w:type="dxa"/>
          </w:tcPr>
          <w:p w14:paraId="6E0F53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89 116</w:t>
            </w:r>
          </w:p>
        </w:tc>
        <w:tc>
          <w:tcPr>
            <w:tcW w:w="978" w:type="dxa"/>
          </w:tcPr>
          <w:p w14:paraId="5CFA98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173 188</w:t>
            </w:r>
          </w:p>
        </w:tc>
        <w:tc>
          <w:tcPr>
            <w:tcW w:w="1124" w:type="dxa"/>
          </w:tcPr>
          <w:p w14:paraId="14AAA2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88 525</w:t>
            </w:r>
          </w:p>
        </w:tc>
        <w:tc>
          <w:tcPr>
            <w:tcW w:w="1124" w:type="dxa"/>
          </w:tcPr>
          <w:p w14:paraId="711A56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91 403</w:t>
            </w:r>
          </w:p>
        </w:tc>
        <w:tc>
          <w:tcPr>
            <w:tcW w:w="978" w:type="dxa"/>
          </w:tcPr>
          <w:p w14:paraId="1A6EB0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179 928</w:t>
            </w:r>
          </w:p>
        </w:tc>
        <w:tc>
          <w:tcPr>
            <w:tcW w:w="1124" w:type="dxa"/>
          </w:tcPr>
          <w:p w14:paraId="238566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92 884</w:t>
            </w:r>
          </w:p>
        </w:tc>
        <w:tc>
          <w:tcPr>
            <w:tcW w:w="1124" w:type="dxa"/>
          </w:tcPr>
          <w:p w14:paraId="4FB691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99 089</w:t>
            </w:r>
          </w:p>
        </w:tc>
        <w:tc>
          <w:tcPr>
            <w:tcW w:w="979" w:type="dxa"/>
          </w:tcPr>
          <w:p w14:paraId="29F7CC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191 974</w:t>
            </w:r>
          </w:p>
        </w:tc>
      </w:tr>
      <w:tr w:rsidR="007E1A4C" w:rsidRPr="006E4470" w14:paraId="746AA1D2" w14:textId="77777777" w:rsidTr="0055632E">
        <w:tc>
          <w:tcPr>
            <w:tcW w:w="1413" w:type="dxa"/>
          </w:tcPr>
          <w:p w14:paraId="5EEDED7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Estado de Palestina</w:t>
            </w:r>
          </w:p>
        </w:tc>
        <w:tc>
          <w:tcPr>
            <w:tcW w:w="859" w:type="dxa"/>
          </w:tcPr>
          <w:p w14:paraId="68BAC7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0,011</w:t>
            </w:r>
          </w:p>
        </w:tc>
        <w:tc>
          <w:tcPr>
            <w:tcW w:w="999" w:type="dxa"/>
          </w:tcPr>
          <w:p w14:paraId="607C47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0,016</w:t>
            </w:r>
          </w:p>
        </w:tc>
        <w:tc>
          <w:tcPr>
            <w:tcW w:w="1124" w:type="dxa"/>
          </w:tcPr>
          <w:p w14:paraId="1ACC65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433</w:t>
            </w:r>
          </w:p>
        </w:tc>
        <w:tc>
          <w:tcPr>
            <w:tcW w:w="1124" w:type="dxa"/>
          </w:tcPr>
          <w:p w14:paraId="2E668D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459</w:t>
            </w:r>
          </w:p>
        </w:tc>
        <w:tc>
          <w:tcPr>
            <w:tcW w:w="978" w:type="dxa"/>
          </w:tcPr>
          <w:p w14:paraId="2F3ECD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893</w:t>
            </w:r>
          </w:p>
        </w:tc>
        <w:tc>
          <w:tcPr>
            <w:tcW w:w="1124" w:type="dxa"/>
          </w:tcPr>
          <w:p w14:paraId="176BBD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456</w:t>
            </w:r>
          </w:p>
        </w:tc>
        <w:tc>
          <w:tcPr>
            <w:tcW w:w="1124" w:type="dxa"/>
          </w:tcPr>
          <w:p w14:paraId="1B49E0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471</w:t>
            </w:r>
          </w:p>
        </w:tc>
        <w:tc>
          <w:tcPr>
            <w:tcW w:w="978" w:type="dxa"/>
          </w:tcPr>
          <w:p w14:paraId="7C3D45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927</w:t>
            </w:r>
          </w:p>
        </w:tc>
        <w:tc>
          <w:tcPr>
            <w:tcW w:w="1124" w:type="dxa"/>
          </w:tcPr>
          <w:p w14:paraId="559C8A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479</w:t>
            </w:r>
          </w:p>
        </w:tc>
        <w:tc>
          <w:tcPr>
            <w:tcW w:w="1124" w:type="dxa"/>
          </w:tcPr>
          <w:p w14:paraId="717D74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511</w:t>
            </w:r>
          </w:p>
        </w:tc>
        <w:tc>
          <w:tcPr>
            <w:tcW w:w="979" w:type="dxa"/>
          </w:tcPr>
          <w:p w14:paraId="74E0F0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990</w:t>
            </w:r>
          </w:p>
        </w:tc>
      </w:tr>
      <w:tr w:rsidR="007E1A4C" w:rsidRPr="006E4470" w14:paraId="1CAEDE30" w14:textId="77777777" w:rsidTr="0055632E">
        <w:tc>
          <w:tcPr>
            <w:tcW w:w="1413" w:type="dxa"/>
          </w:tcPr>
          <w:p w14:paraId="39CEED6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Estonia</w:t>
            </w:r>
          </w:p>
        </w:tc>
        <w:tc>
          <w:tcPr>
            <w:tcW w:w="859" w:type="dxa"/>
          </w:tcPr>
          <w:p w14:paraId="527642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0,044</w:t>
            </w:r>
          </w:p>
        </w:tc>
        <w:tc>
          <w:tcPr>
            <w:tcW w:w="999" w:type="dxa"/>
          </w:tcPr>
          <w:p w14:paraId="1DE186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0,062</w:t>
            </w:r>
          </w:p>
        </w:tc>
        <w:tc>
          <w:tcPr>
            <w:tcW w:w="1124" w:type="dxa"/>
          </w:tcPr>
          <w:p w14:paraId="6FF10B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1 733</w:t>
            </w:r>
          </w:p>
        </w:tc>
        <w:tc>
          <w:tcPr>
            <w:tcW w:w="1124" w:type="dxa"/>
          </w:tcPr>
          <w:p w14:paraId="0D41E0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1 837</w:t>
            </w:r>
          </w:p>
        </w:tc>
        <w:tc>
          <w:tcPr>
            <w:tcW w:w="978" w:type="dxa"/>
          </w:tcPr>
          <w:p w14:paraId="335E60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3 571</w:t>
            </w:r>
          </w:p>
        </w:tc>
        <w:tc>
          <w:tcPr>
            <w:tcW w:w="1124" w:type="dxa"/>
          </w:tcPr>
          <w:p w14:paraId="469A93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1 825</w:t>
            </w:r>
          </w:p>
        </w:tc>
        <w:tc>
          <w:tcPr>
            <w:tcW w:w="1124" w:type="dxa"/>
          </w:tcPr>
          <w:p w14:paraId="3323FF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1 885</w:t>
            </w:r>
          </w:p>
        </w:tc>
        <w:tc>
          <w:tcPr>
            <w:tcW w:w="978" w:type="dxa"/>
          </w:tcPr>
          <w:p w14:paraId="070233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3 710</w:t>
            </w:r>
          </w:p>
        </w:tc>
        <w:tc>
          <w:tcPr>
            <w:tcW w:w="1124" w:type="dxa"/>
          </w:tcPr>
          <w:p w14:paraId="7A7BA5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1 915</w:t>
            </w:r>
          </w:p>
        </w:tc>
        <w:tc>
          <w:tcPr>
            <w:tcW w:w="1124" w:type="dxa"/>
          </w:tcPr>
          <w:p w14:paraId="748ED5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2 043</w:t>
            </w:r>
          </w:p>
        </w:tc>
        <w:tc>
          <w:tcPr>
            <w:tcW w:w="979" w:type="dxa"/>
          </w:tcPr>
          <w:p w14:paraId="269AD3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3 958</w:t>
            </w:r>
          </w:p>
        </w:tc>
      </w:tr>
      <w:tr w:rsidR="007E1A4C" w:rsidRPr="006E4470" w14:paraId="5149053B" w14:textId="77777777" w:rsidTr="0055632E">
        <w:tc>
          <w:tcPr>
            <w:tcW w:w="1413" w:type="dxa"/>
          </w:tcPr>
          <w:p w14:paraId="7B8E912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Eswatini</w:t>
            </w:r>
          </w:p>
        </w:tc>
        <w:tc>
          <w:tcPr>
            <w:tcW w:w="859" w:type="dxa"/>
          </w:tcPr>
          <w:p w14:paraId="276299F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tcPr>
          <w:p w14:paraId="0CB8B5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tcPr>
          <w:p w14:paraId="251BA2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tcPr>
          <w:p w14:paraId="30441B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tcPr>
          <w:p w14:paraId="3FD669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162</w:t>
            </w:r>
          </w:p>
        </w:tc>
        <w:tc>
          <w:tcPr>
            <w:tcW w:w="1124" w:type="dxa"/>
          </w:tcPr>
          <w:p w14:paraId="1F89DD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83</w:t>
            </w:r>
          </w:p>
        </w:tc>
        <w:tc>
          <w:tcPr>
            <w:tcW w:w="1124" w:type="dxa"/>
          </w:tcPr>
          <w:p w14:paraId="06FB1C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w:t>
            </w:r>
          </w:p>
        </w:tc>
        <w:tc>
          <w:tcPr>
            <w:tcW w:w="978" w:type="dxa"/>
          </w:tcPr>
          <w:p w14:paraId="6A72D2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169</w:t>
            </w:r>
          </w:p>
        </w:tc>
        <w:tc>
          <w:tcPr>
            <w:tcW w:w="1124" w:type="dxa"/>
          </w:tcPr>
          <w:p w14:paraId="521411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87</w:t>
            </w:r>
          </w:p>
        </w:tc>
        <w:tc>
          <w:tcPr>
            <w:tcW w:w="1124" w:type="dxa"/>
          </w:tcPr>
          <w:p w14:paraId="66E924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93</w:t>
            </w:r>
          </w:p>
        </w:tc>
        <w:tc>
          <w:tcPr>
            <w:tcW w:w="979" w:type="dxa"/>
          </w:tcPr>
          <w:p w14:paraId="191B8E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180</w:t>
            </w:r>
          </w:p>
        </w:tc>
      </w:tr>
      <w:tr w:rsidR="007E1A4C" w:rsidRPr="006E4470" w14:paraId="70A9134E" w14:textId="77777777" w:rsidTr="0055632E">
        <w:tc>
          <w:tcPr>
            <w:tcW w:w="1413" w:type="dxa"/>
          </w:tcPr>
          <w:p w14:paraId="795A7E4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Etiopía</w:t>
            </w:r>
          </w:p>
        </w:tc>
        <w:tc>
          <w:tcPr>
            <w:tcW w:w="859" w:type="dxa"/>
          </w:tcPr>
          <w:p w14:paraId="1FAC2FF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tcPr>
          <w:p w14:paraId="2BB897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tcPr>
          <w:p w14:paraId="63A0BC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279</w:t>
            </w:r>
          </w:p>
        </w:tc>
        <w:tc>
          <w:tcPr>
            <w:tcW w:w="1124" w:type="dxa"/>
          </w:tcPr>
          <w:p w14:paraId="285CA7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296</w:t>
            </w:r>
          </w:p>
        </w:tc>
        <w:tc>
          <w:tcPr>
            <w:tcW w:w="978" w:type="dxa"/>
          </w:tcPr>
          <w:p w14:paraId="05866D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575</w:t>
            </w:r>
          </w:p>
        </w:tc>
        <w:tc>
          <w:tcPr>
            <w:tcW w:w="1124" w:type="dxa"/>
          </w:tcPr>
          <w:p w14:paraId="1135B0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294</w:t>
            </w:r>
          </w:p>
        </w:tc>
        <w:tc>
          <w:tcPr>
            <w:tcW w:w="1124" w:type="dxa"/>
          </w:tcPr>
          <w:p w14:paraId="53B7ED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303</w:t>
            </w:r>
          </w:p>
        </w:tc>
        <w:tc>
          <w:tcPr>
            <w:tcW w:w="978" w:type="dxa"/>
          </w:tcPr>
          <w:p w14:paraId="5210EF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597</w:t>
            </w:r>
          </w:p>
        </w:tc>
        <w:tc>
          <w:tcPr>
            <w:tcW w:w="1124" w:type="dxa"/>
          </w:tcPr>
          <w:p w14:paraId="6EB9D89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308</w:t>
            </w:r>
          </w:p>
        </w:tc>
        <w:tc>
          <w:tcPr>
            <w:tcW w:w="1124" w:type="dxa"/>
          </w:tcPr>
          <w:p w14:paraId="6AB6A40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979" w:type="dxa"/>
          </w:tcPr>
          <w:p w14:paraId="7BBF30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637</w:t>
            </w:r>
          </w:p>
        </w:tc>
      </w:tr>
      <w:tr w:rsidR="007E1A4C" w:rsidRPr="006E4470" w14:paraId="5F4EAEA3" w14:textId="77777777" w:rsidTr="0055632E">
        <w:tc>
          <w:tcPr>
            <w:tcW w:w="1413" w:type="dxa"/>
          </w:tcPr>
          <w:p w14:paraId="21567E1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Fiji</w:t>
            </w:r>
          </w:p>
        </w:tc>
        <w:tc>
          <w:tcPr>
            <w:tcW w:w="859" w:type="dxa"/>
          </w:tcPr>
          <w:p w14:paraId="0E2F06D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99" w:type="dxa"/>
          </w:tcPr>
          <w:p w14:paraId="3D26A7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124" w:type="dxa"/>
          </w:tcPr>
          <w:p w14:paraId="0EEBE6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158</w:t>
            </w:r>
          </w:p>
        </w:tc>
        <w:tc>
          <w:tcPr>
            <w:tcW w:w="1124" w:type="dxa"/>
          </w:tcPr>
          <w:p w14:paraId="0AECD3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978" w:type="dxa"/>
          </w:tcPr>
          <w:p w14:paraId="3A6B92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325</w:t>
            </w:r>
          </w:p>
        </w:tc>
        <w:tc>
          <w:tcPr>
            <w:tcW w:w="1124" w:type="dxa"/>
          </w:tcPr>
          <w:p w14:paraId="4BF103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166</w:t>
            </w:r>
          </w:p>
        </w:tc>
        <w:tc>
          <w:tcPr>
            <w:tcW w:w="1124" w:type="dxa"/>
          </w:tcPr>
          <w:p w14:paraId="781148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171</w:t>
            </w:r>
          </w:p>
        </w:tc>
        <w:tc>
          <w:tcPr>
            <w:tcW w:w="978" w:type="dxa"/>
          </w:tcPr>
          <w:p w14:paraId="4A04FB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337</w:t>
            </w:r>
          </w:p>
        </w:tc>
        <w:tc>
          <w:tcPr>
            <w:tcW w:w="1124" w:type="dxa"/>
          </w:tcPr>
          <w:p w14:paraId="3C3F97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174</w:t>
            </w:r>
          </w:p>
        </w:tc>
        <w:tc>
          <w:tcPr>
            <w:tcW w:w="1124" w:type="dxa"/>
          </w:tcPr>
          <w:p w14:paraId="6E9906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186</w:t>
            </w:r>
          </w:p>
        </w:tc>
        <w:tc>
          <w:tcPr>
            <w:tcW w:w="979" w:type="dxa"/>
          </w:tcPr>
          <w:p w14:paraId="7FA7B1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360</w:t>
            </w:r>
          </w:p>
        </w:tc>
      </w:tr>
      <w:tr w:rsidR="007E1A4C" w:rsidRPr="006E4470" w14:paraId="2DF6D222" w14:textId="77777777" w:rsidTr="0055632E">
        <w:tc>
          <w:tcPr>
            <w:tcW w:w="1413" w:type="dxa"/>
          </w:tcPr>
          <w:p w14:paraId="688E8FC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Filipinas</w:t>
            </w:r>
          </w:p>
        </w:tc>
        <w:tc>
          <w:tcPr>
            <w:tcW w:w="859" w:type="dxa"/>
          </w:tcPr>
          <w:p w14:paraId="402EF3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0,212</w:t>
            </w:r>
          </w:p>
        </w:tc>
        <w:tc>
          <w:tcPr>
            <w:tcW w:w="999" w:type="dxa"/>
          </w:tcPr>
          <w:p w14:paraId="643D7B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0,299</w:t>
            </w:r>
          </w:p>
        </w:tc>
        <w:tc>
          <w:tcPr>
            <w:tcW w:w="1124" w:type="dxa"/>
          </w:tcPr>
          <w:p w14:paraId="25B8EF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8 352</w:t>
            </w:r>
          </w:p>
        </w:tc>
        <w:tc>
          <w:tcPr>
            <w:tcW w:w="1124" w:type="dxa"/>
          </w:tcPr>
          <w:p w14:paraId="42CB5B6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8 853</w:t>
            </w:r>
          </w:p>
        </w:tc>
        <w:tc>
          <w:tcPr>
            <w:tcW w:w="978" w:type="dxa"/>
          </w:tcPr>
          <w:p w14:paraId="0E7D599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17 205</w:t>
            </w:r>
          </w:p>
        </w:tc>
        <w:tc>
          <w:tcPr>
            <w:tcW w:w="1124" w:type="dxa"/>
          </w:tcPr>
          <w:p w14:paraId="79E245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8 794</w:t>
            </w:r>
          </w:p>
        </w:tc>
        <w:tc>
          <w:tcPr>
            <w:tcW w:w="1124" w:type="dxa"/>
          </w:tcPr>
          <w:p w14:paraId="7886A0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9 080</w:t>
            </w:r>
          </w:p>
        </w:tc>
        <w:tc>
          <w:tcPr>
            <w:tcW w:w="978" w:type="dxa"/>
          </w:tcPr>
          <w:p w14:paraId="5FC1A3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17 875</w:t>
            </w:r>
          </w:p>
        </w:tc>
        <w:tc>
          <w:tcPr>
            <w:tcW w:w="1124" w:type="dxa"/>
          </w:tcPr>
          <w:p w14:paraId="22B723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9 228</w:t>
            </w:r>
          </w:p>
        </w:tc>
        <w:tc>
          <w:tcPr>
            <w:tcW w:w="1124" w:type="dxa"/>
          </w:tcPr>
          <w:p w14:paraId="66CD7E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9 844</w:t>
            </w:r>
          </w:p>
        </w:tc>
        <w:tc>
          <w:tcPr>
            <w:tcW w:w="979" w:type="dxa"/>
          </w:tcPr>
          <w:p w14:paraId="748503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19 071</w:t>
            </w:r>
          </w:p>
        </w:tc>
      </w:tr>
      <w:tr w:rsidR="007E1A4C" w:rsidRPr="006E4470" w14:paraId="07552C12" w14:textId="77777777" w:rsidTr="0055632E">
        <w:tc>
          <w:tcPr>
            <w:tcW w:w="1413" w:type="dxa"/>
          </w:tcPr>
          <w:p w14:paraId="70E8384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Finlandia</w:t>
            </w:r>
          </w:p>
        </w:tc>
        <w:tc>
          <w:tcPr>
            <w:tcW w:w="859" w:type="dxa"/>
          </w:tcPr>
          <w:p w14:paraId="17C47C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0,417</w:t>
            </w:r>
          </w:p>
        </w:tc>
        <w:tc>
          <w:tcPr>
            <w:tcW w:w="999" w:type="dxa"/>
          </w:tcPr>
          <w:p w14:paraId="67DD7A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0,589</w:t>
            </w:r>
          </w:p>
        </w:tc>
        <w:tc>
          <w:tcPr>
            <w:tcW w:w="1124" w:type="dxa"/>
          </w:tcPr>
          <w:p w14:paraId="36A525C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16 428</w:t>
            </w:r>
          </w:p>
        </w:tc>
        <w:tc>
          <w:tcPr>
            <w:tcW w:w="1124" w:type="dxa"/>
          </w:tcPr>
          <w:p w14:paraId="78A63E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17 414</w:t>
            </w:r>
          </w:p>
        </w:tc>
        <w:tc>
          <w:tcPr>
            <w:tcW w:w="978" w:type="dxa"/>
          </w:tcPr>
          <w:p w14:paraId="1CB0B3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33 842</w:t>
            </w:r>
          </w:p>
        </w:tc>
        <w:tc>
          <w:tcPr>
            <w:tcW w:w="1124" w:type="dxa"/>
          </w:tcPr>
          <w:p w14:paraId="41E85F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17 298</w:t>
            </w:r>
          </w:p>
        </w:tc>
        <w:tc>
          <w:tcPr>
            <w:tcW w:w="1124" w:type="dxa"/>
          </w:tcPr>
          <w:p w14:paraId="0AADA23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17 861</w:t>
            </w:r>
          </w:p>
        </w:tc>
        <w:tc>
          <w:tcPr>
            <w:tcW w:w="978" w:type="dxa"/>
          </w:tcPr>
          <w:p w14:paraId="4235CA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35 159</w:t>
            </w:r>
          </w:p>
        </w:tc>
        <w:tc>
          <w:tcPr>
            <w:tcW w:w="1124" w:type="dxa"/>
          </w:tcPr>
          <w:p w14:paraId="2495A1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18 150</w:t>
            </w:r>
          </w:p>
        </w:tc>
        <w:tc>
          <w:tcPr>
            <w:tcW w:w="1124" w:type="dxa"/>
          </w:tcPr>
          <w:p w14:paraId="1B6A35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19 363</w:t>
            </w:r>
          </w:p>
        </w:tc>
        <w:tc>
          <w:tcPr>
            <w:tcW w:w="979" w:type="dxa"/>
          </w:tcPr>
          <w:p w14:paraId="54882D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37 513</w:t>
            </w:r>
          </w:p>
        </w:tc>
      </w:tr>
      <w:tr w:rsidR="007E1A4C" w:rsidRPr="006E4470" w14:paraId="0B40A6D5" w14:textId="77777777" w:rsidTr="0055632E">
        <w:tc>
          <w:tcPr>
            <w:tcW w:w="1413" w:type="dxa"/>
          </w:tcPr>
          <w:p w14:paraId="6988506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Francia</w:t>
            </w:r>
          </w:p>
        </w:tc>
        <w:tc>
          <w:tcPr>
            <w:tcW w:w="859" w:type="dxa"/>
          </w:tcPr>
          <w:p w14:paraId="2D8183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4,318</w:t>
            </w:r>
          </w:p>
        </w:tc>
        <w:tc>
          <w:tcPr>
            <w:tcW w:w="999" w:type="dxa"/>
          </w:tcPr>
          <w:p w14:paraId="5C9F41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6,096</w:t>
            </w:r>
          </w:p>
        </w:tc>
        <w:tc>
          <w:tcPr>
            <w:tcW w:w="1124" w:type="dxa"/>
          </w:tcPr>
          <w:p w14:paraId="64A8A6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170 114</w:t>
            </w:r>
          </w:p>
        </w:tc>
        <w:tc>
          <w:tcPr>
            <w:tcW w:w="1124" w:type="dxa"/>
          </w:tcPr>
          <w:p w14:paraId="34F63C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180 321</w:t>
            </w:r>
          </w:p>
        </w:tc>
        <w:tc>
          <w:tcPr>
            <w:tcW w:w="978" w:type="dxa"/>
          </w:tcPr>
          <w:p w14:paraId="657237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350 435</w:t>
            </w:r>
          </w:p>
        </w:tc>
        <w:tc>
          <w:tcPr>
            <w:tcW w:w="1124" w:type="dxa"/>
          </w:tcPr>
          <w:p w14:paraId="69CF76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179 124</w:t>
            </w:r>
          </w:p>
        </w:tc>
        <w:tc>
          <w:tcPr>
            <w:tcW w:w="1124" w:type="dxa"/>
          </w:tcPr>
          <w:p w14:paraId="56FBB6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184 947</w:t>
            </w:r>
          </w:p>
        </w:tc>
        <w:tc>
          <w:tcPr>
            <w:tcW w:w="978" w:type="dxa"/>
          </w:tcPr>
          <w:p w14:paraId="11A0D6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364 071</w:t>
            </w:r>
          </w:p>
        </w:tc>
        <w:tc>
          <w:tcPr>
            <w:tcW w:w="1124" w:type="dxa"/>
          </w:tcPr>
          <w:p w14:paraId="624FDC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187 945</w:t>
            </w:r>
          </w:p>
        </w:tc>
        <w:tc>
          <w:tcPr>
            <w:tcW w:w="1124" w:type="dxa"/>
          </w:tcPr>
          <w:p w14:paraId="2CDA96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200 500</w:t>
            </w:r>
          </w:p>
        </w:tc>
        <w:tc>
          <w:tcPr>
            <w:tcW w:w="979" w:type="dxa"/>
          </w:tcPr>
          <w:p w14:paraId="58BAA4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388 445</w:t>
            </w:r>
          </w:p>
        </w:tc>
      </w:tr>
      <w:tr w:rsidR="007E1A4C" w:rsidRPr="006E4470" w14:paraId="5E4ACCAE" w14:textId="77777777" w:rsidTr="0055632E">
        <w:tc>
          <w:tcPr>
            <w:tcW w:w="1413" w:type="dxa"/>
          </w:tcPr>
          <w:p w14:paraId="4A4CF67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Gabón</w:t>
            </w:r>
          </w:p>
        </w:tc>
        <w:tc>
          <w:tcPr>
            <w:tcW w:w="859" w:type="dxa"/>
          </w:tcPr>
          <w:p w14:paraId="05974E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0,013</w:t>
            </w:r>
          </w:p>
        </w:tc>
        <w:tc>
          <w:tcPr>
            <w:tcW w:w="999" w:type="dxa"/>
          </w:tcPr>
          <w:p w14:paraId="18B225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0,018</w:t>
            </w:r>
          </w:p>
        </w:tc>
        <w:tc>
          <w:tcPr>
            <w:tcW w:w="1124" w:type="dxa"/>
          </w:tcPr>
          <w:p w14:paraId="05620D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512</w:t>
            </w:r>
          </w:p>
        </w:tc>
        <w:tc>
          <w:tcPr>
            <w:tcW w:w="1124" w:type="dxa"/>
          </w:tcPr>
          <w:p w14:paraId="1DB979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543</w:t>
            </w:r>
          </w:p>
        </w:tc>
        <w:tc>
          <w:tcPr>
            <w:tcW w:w="978" w:type="dxa"/>
          </w:tcPr>
          <w:p w14:paraId="6F7F83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1 055</w:t>
            </w:r>
          </w:p>
        </w:tc>
        <w:tc>
          <w:tcPr>
            <w:tcW w:w="1124" w:type="dxa"/>
          </w:tcPr>
          <w:p w14:paraId="09EF2D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539</w:t>
            </w:r>
          </w:p>
        </w:tc>
        <w:tc>
          <w:tcPr>
            <w:tcW w:w="1124" w:type="dxa"/>
          </w:tcPr>
          <w:p w14:paraId="37ADA6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557</w:t>
            </w:r>
          </w:p>
        </w:tc>
        <w:tc>
          <w:tcPr>
            <w:tcW w:w="978" w:type="dxa"/>
          </w:tcPr>
          <w:p w14:paraId="1BDD48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1 096</w:t>
            </w:r>
          </w:p>
        </w:tc>
        <w:tc>
          <w:tcPr>
            <w:tcW w:w="1124" w:type="dxa"/>
          </w:tcPr>
          <w:p w14:paraId="1325AA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566</w:t>
            </w:r>
          </w:p>
        </w:tc>
        <w:tc>
          <w:tcPr>
            <w:tcW w:w="1124" w:type="dxa"/>
          </w:tcPr>
          <w:p w14:paraId="270522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604</w:t>
            </w:r>
          </w:p>
        </w:tc>
        <w:tc>
          <w:tcPr>
            <w:tcW w:w="979" w:type="dxa"/>
          </w:tcPr>
          <w:p w14:paraId="0B0F1F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1 169</w:t>
            </w:r>
          </w:p>
        </w:tc>
      </w:tr>
      <w:tr w:rsidR="007E1A4C" w:rsidRPr="006E4470" w14:paraId="68E353A8" w14:textId="77777777" w:rsidTr="0055632E">
        <w:tc>
          <w:tcPr>
            <w:tcW w:w="1413" w:type="dxa"/>
          </w:tcPr>
          <w:p w14:paraId="769B09A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Gambia</w:t>
            </w:r>
          </w:p>
        </w:tc>
        <w:tc>
          <w:tcPr>
            <w:tcW w:w="859" w:type="dxa"/>
          </w:tcPr>
          <w:p w14:paraId="34CE08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5F2390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7265D2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473E7C0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432999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2DFD0A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5F83458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4A106C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731F0D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09442E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17C12C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7116698C" w14:textId="77777777" w:rsidTr="0055632E">
        <w:tc>
          <w:tcPr>
            <w:tcW w:w="1413" w:type="dxa"/>
          </w:tcPr>
          <w:p w14:paraId="740D3C6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Georgia</w:t>
            </w:r>
          </w:p>
        </w:tc>
        <w:tc>
          <w:tcPr>
            <w:tcW w:w="859" w:type="dxa"/>
          </w:tcPr>
          <w:p w14:paraId="3AD33C9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999" w:type="dxa"/>
          </w:tcPr>
          <w:p w14:paraId="54C872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0,011</w:t>
            </w:r>
          </w:p>
        </w:tc>
        <w:tc>
          <w:tcPr>
            <w:tcW w:w="1124" w:type="dxa"/>
          </w:tcPr>
          <w:p w14:paraId="28E720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315</w:t>
            </w:r>
          </w:p>
        </w:tc>
        <w:tc>
          <w:tcPr>
            <w:tcW w:w="1124" w:type="dxa"/>
          </w:tcPr>
          <w:p w14:paraId="45CEB0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334</w:t>
            </w:r>
          </w:p>
        </w:tc>
        <w:tc>
          <w:tcPr>
            <w:tcW w:w="978" w:type="dxa"/>
          </w:tcPr>
          <w:p w14:paraId="254FE44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649</w:t>
            </w:r>
          </w:p>
        </w:tc>
        <w:tc>
          <w:tcPr>
            <w:tcW w:w="1124" w:type="dxa"/>
          </w:tcPr>
          <w:p w14:paraId="04F650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332</w:t>
            </w:r>
          </w:p>
        </w:tc>
        <w:tc>
          <w:tcPr>
            <w:tcW w:w="1124" w:type="dxa"/>
          </w:tcPr>
          <w:p w14:paraId="788DCCC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343</w:t>
            </w:r>
          </w:p>
        </w:tc>
        <w:tc>
          <w:tcPr>
            <w:tcW w:w="978" w:type="dxa"/>
          </w:tcPr>
          <w:p w14:paraId="72F5EA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675</w:t>
            </w:r>
          </w:p>
        </w:tc>
        <w:tc>
          <w:tcPr>
            <w:tcW w:w="1124" w:type="dxa"/>
          </w:tcPr>
          <w:p w14:paraId="5F3016D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348</w:t>
            </w:r>
          </w:p>
        </w:tc>
        <w:tc>
          <w:tcPr>
            <w:tcW w:w="1124" w:type="dxa"/>
          </w:tcPr>
          <w:p w14:paraId="52EA1B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371</w:t>
            </w:r>
          </w:p>
        </w:tc>
        <w:tc>
          <w:tcPr>
            <w:tcW w:w="979" w:type="dxa"/>
          </w:tcPr>
          <w:p w14:paraId="7A2B7A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720</w:t>
            </w:r>
          </w:p>
        </w:tc>
      </w:tr>
      <w:tr w:rsidR="007E1A4C" w:rsidRPr="006E4470" w14:paraId="67A4C501" w14:textId="77777777" w:rsidTr="0055632E">
        <w:tc>
          <w:tcPr>
            <w:tcW w:w="1413" w:type="dxa"/>
          </w:tcPr>
          <w:p w14:paraId="03DC0F4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Ghana</w:t>
            </w:r>
          </w:p>
        </w:tc>
        <w:tc>
          <w:tcPr>
            <w:tcW w:w="859" w:type="dxa"/>
          </w:tcPr>
          <w:p w14:paraId="2C42F4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0,024</w:t>
            </w:r>
          </w:p>
        </w:tc>
        <w:tc>
          <w:tcPr>
            <w:tcW w:w="999" w:type="dxa"/>
          </w:tcPr>
          <w:p w14:paraId="1FABC1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0,034</w:t>
            </w:r>
          </w:p>
        </w:tc>
        <w:tc>
          <w:tcPr>
            <w:tcW w:w="1124" w:type="dxa"/>
          </w:tcPr>
          <w:p w14:paraId="1B3698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946</w:t>
            </w:r>
          </w:p>
        </w:tc>
        <w:tc>
          <w:tcPr>
            <w:tcW w:w="1124" w:type="dxa"/>
          </w:tcPr>
          <w:p w14:paraId="1880C9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1 002</w:t>
            </w:r>
          </w:p>
        </w:tc>
        <w:tc>
          <w:tcPr>
            <w:tcW w:w="978" w:type="dxa"/>
          </w:tcPr>
          <w:p w14:paraId="1FB7B0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1 948</w:t>
            </w:r>
          </w:p>
        </w:tc>
        <w:tc>
          <w:tcPr>
            <w:tcW w:w="1124" w:type="dxa"/>
          </w:tcPr>
          <w:p w14:paraId="64ED4A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996</w:t>
            </w:r>
          </w:p>
        </w:tc>
        <w:tc>
          <w:tcPr>
            <w:tcW w:w="1124" w:type="dxa"/>
          </w:tcPr>
          <w:p w14:paraId="7E4130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1 028</w:t>
            </w:r>
          </w:p>
        </w:tc>
        <w:tc>
          <w:tcPr>
            <w:tcW w:w="978" w:type="dxa"/>
          </w:tcPr>
          <w:p w14:paraId="25DF08B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2 024</w:t>
            </w:r>
          </w:p>
        </w:tc>
        <w:tc>
          <w:tcPr>
            <w:tcW w:w="1124" w:type="dxa"/>
          </w:tcPr>
          <w:p w14:paraId="785D77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1 045</w:t>
            </w:r>
          </w:p>
        </w:tc>
        <w:tc>
          <w:tcPr>
            <w:tcW w:w="1124" w:type="dxa"/>
          </w:tcPr>
          <w:p w14:paraId="34C98C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1 114</w:t>
            </w:r>
          </w:p>
        </w:tc>
        <w:tc>
          <w:tcPr>
            <w:tcW w:w="979" w:type="dxa"/>
          </w:tcPr>
          <w:p w14:paraId="331FD7C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2 159</w:t>
            </w:r>
          </w:p>
        </w:tc>
      </w:tr>
      <w:tr w:rsidR="007E1A4C" w:rsidRPr="006E4470" w14:paraId="7C8733CD" w14:textId="77777777" w:rsidTr="0055632E">
        <w:tc>
          <w:tcPr>
            <w:tcW w:w="1413" w:type="dxa"/>
          </w:tcPr>
          <w:p w14:paraId="3726928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Granada</w:t>
            </w:r>
          </w:p>
        </w:tc>
        <w:tc>
          <w:tcPr>
            <w:tcW w:w="859" w:type="dxa"/>
          </w:tcPr>
          <w:p w14:paraId="5DD107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370F64B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649855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430BEA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3B3B46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6C0AF9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7C034B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256C1E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3FE03B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18552A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165CAD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679444C3" w14:textId="77777777" w:rsidTr="0055632E">
        <w:tc>
          <w:tcPr>
            <w:tcW w:w="1413" w:type="dxa"/>
          </w:tcPr>
          <w:p w14:paraId="69DB3FF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Grecia</w:t>
            </w:r>
          </w:p>
        </w:tc>
        <w:tc>
          <w:tcPr>
            <w:tcW w:w="859" w:type="dxa"/>
          </w:tcPr>
          <w:p w14:paraId="1B3221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0,325</w:t>
            </w:r>
          </w:p>
        </w:tc>
        <w:tc>
          <w:tcPr>
            <w:tcW w:w="999" w:type="dxa"/>
          </w:tcPr>
          <w:p w14:paraId="6D2BCC2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0,459</w:t>
            </w:r>
          </w:p>
        </w:tc>
        <w:tc>
          <w:tcPr>
            <w:tcW w:w="1124" w:type="dxa"/>
          </w:tcPr>
          <w:p w14:paraId="44434C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12 804</w:t>
            </w:r>
          </w:p>
        </w:tc>
        <w:tc>
          <w:tcPr>
            <w:tcW w:w="1124" w:type="dxa"/>
          </w:tcPr>
          <w:p w14:paraId="64E193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13 572</w:t>
            </w:r>
          </w:p>
        </w:tc>
        <w:tc>
          <w:tcPr>
            <w:tcW w:w="978" w:type="dxa"/>
          </w:tcPr>
          <w:p w14:paraId="3CEBB70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26 376</w:t>
            </w:r>
          </w:p>
        </w:tc>
        <w:tc>
          <w:tcPr>
            <w:tcW w:w="1124" w:type="dxa"/>
          </w:tcPr>
          <w:p w14:paraId="39D97D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13 482</w:t>
            </w:r>
          </w:p>
        </w:tc>
        <w:tc>
          <w:tcPr>
            <w:tcW w:w="1124" w:type="dxa"/>
          </w:tcPr>
          <w:p w14:paraId="67B28DA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13 920</w:t>
            </w:r>
          </w:p>
        </w:tc>
        <w:tc>
          <w:tcPr>
            <w:tcW w:w="978" w:type="dxa"/>
          </w:tcPr>
          <w:p w14:paraId="47F0E3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27 402</w:t>
            </w:r>
          </w:p>
        </w:tc>
        <w:tc>
          <w:tcPr>
            <w:tcW w:w="1124" w:type="dxa"/>
          </w:tcPr>
          <w:p w14:paraId="7F5C7E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14 146</w:t>
            </w:r>
          </w:p>
        </w:tc>
        <w:tc>
          <w:tcPr>
            <w:tcW w:w="1124" w:type="dxa"/>
          </w:tcPr>
          <w:p w14:paraId="1A7790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15 091</w:t>
            </w:r>
          </w:p>
        </w:tc>
        <w:tc>
          <w:tcPr>
            <w:tcW w:w="979" w:type="dxa"/>
          </w:tcPr>
          <w:p w14:paraId="77ED59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29 237</w:t>
            </w:r>
          </w:p>
        </w:tc>
      </w:tr>
      <w:tr w:rsidR="007E1A4C" w:rsidRPr="006E4470" w14:paraId="0E2B95B9" w14:textId="77777777" w:rsidTr="0055632E">
        <w:tc>
          <w:tcPr>
            <w:tcW w:w="1413" w:type="dxa"/>
          </w:tcPr>
          <w:p w14:paraId="3E1ECD9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Guatemala</w:t>
            </w:r>
          </w:p>
        </w:tc>
        <w:tc>
          <w:tcPr>
            <w:tcW w:w="859" w:type="dxa"/>
          </w:tcPr>
          <w:p w14:paraId="3EC146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0,041</w:t>
            </w:r>
          </w:p>
        </w:tc>
        <w:tc>
          <w:tcPr>
            <w:tcW w:w="999" w:type="dxa"/>
          </w:tcPr>
          <w:p w14:paraId="17CD0F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0,058</w:t>
            </w:r>
          </w:p>
        </w:tc>
        <w:tc>
          <w:tcPr>
            <w:tcW w:w="1124" w:type="dxa"/>
          </w:tcPr>
          <w:p w14:paraId="30D5DF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1 615</w:t>
            </w:r>
          </w:p>
        </w:tc>
        <w:tc>
          <w:tcPr>
            <w:tcW w:w="1124" w:type="dxa"/>
          </w:tcPr>
          <w:p w14:paraId="17F1EA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1 712</w:t>
            </w:r>
          </w:p>
        </w:tc>
        <w:tc>
          <w:tcPr>
            <w:tcW w:w="978" w:type="dxa"/>
          </w:tcPr>
          <w:p w14:paraId="36C5B7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3 327</w:t>
            </w:r>
          </w:p>
        </w:tc>
        <w:tc>
          <w:tcPr>
            <w:tcW w:w="1124" w:type="dxa"/>
          </w:tcPr>
          <w:p w14:paraId="5A1CDD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1 701</w:t>
            </w:r>
          </w:p>
        </w:tc>
        <w:tc>
          <w:tcPr>
            <w:tcW w:w="1124" w:type="dxa"/>
          </w:tcPr>
          <w:p w14:paraId="206850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1 756</w:t>
            </w:r>
          </w:p>
        </w:tc>
        <w:tc>
          <w:tcPr>
            <w:tcW w:w="978" w:type="dxa"/>
          </w:tcPr>
          <w:p w14:paraId="5CE91D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3 457</w:t>
            </w:r>
          </w:p>
        </w:tc>
        <w:tc>
          <w:tcPr>
            <w:tcW w:w="1124" w:type="dxa"/>
          </w:tcPr>
          <w:p w14:paraId="761423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1 785</w:t>
            </w:r>
          </w:p>
        </w:tc>
        <w:tc>
          <w:tcPr>
            <w:tcW w:w="1124" w:type="dxa"/>
          </w:tcPr>
          <w:p w14:paraId="7D9DEE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1 904</w:t>
            </w:r>
          </w:p>
        </w:tc>
        <w:tc>
          <w:tcPr>
            <w:tcW w:w="979" w:type="dxa"/>
          </w:tcPr>
          <w:p w14:paraId="2EDDCD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3 688</w:t>
            </w:r>
          </w:p>
        </w:tc>
      </w:tr>
      <w:tr w:rsidR="007E1A4C" w:rsidRPr="006E4470" w14:paraId="26F4C27F" w14:textId="77777777" w:rsidTr="0055632E">
        <w:tc>
          <w:tcPr>
            <w:tcW w:w="1413" w:type="dxa"/>
          </w:tcPr>
          <w:p w14:paraId="391B928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Guinea</w:t>
            </w:r>
          </w:p>
        </w:tc>
        <w:tc>
          <w:tcPr>
            <w:tcW w:w="859" w:type="dxa"/>
          </w:tcPr>
          <w:p w14:paraId="71D21B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999" w:type="dxa"/>
          </w:tcPr>
          <w:p w14:paraId="2482E1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1124" w:type="dxa"/>
          </w:tcPr>
          <w:p w14:paraId="4C0515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118</w:t>
            </w:r>
          </w:p>
        </w:tc>
        <w:tc>
          <w:tcPr>
            <w:tcW w:w="1124" w:type="dxa"/>
          </w:tcPr>
          <w:p w14:paraId="7A10D2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125</w:t>
            </w:r>
          </w:p>
        </w:tc>
        <w:tc>
          <w:tcPr>
            <w:tcW w:w="978" w:type="dxa"/>
          </w:tcPr>
          <w:p w14:paraId="726074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243</w:t>
            </w:r>
          </w:p>
        </w:tc>
        <w:tc>
          <w:tcPr>
            <w:tcW w:w="1124" w:type="dxa"/>
          </w:tcPr>
          <w:p w14:paraId="796A78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124</w:t>
            </w:r>
          </w:p>
        </w:tc>
        <w:tc>
          <w:tcPr>
            <w:tcW w:w="1124" w:type="dxa"/>
          </w:tcPr>
          <w:p w14:paraId="04AB44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128</w:t>
            </w:r>
          </w:p>
        </w:tc>
        <w:tc>
          <w:tcPr>
            <w:tcW w:w="978" w:type="dxa"/>
          </w:tcPr>
          <w:p w14:paraId="396DAF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253</w:t>
            </w:r>
          </w:p>
        </w:tc>
        <w:tc>
          <w:tcPr>
            <w:tcW w:w="1124" w:type="dxa"/>
          </w:tcPr>
          <w:p w14:paraId="400570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131</w:t>
            </w:r>
          </w:p>
        </w:tc>
        <w:tc>
          <w:tcPr>
            <w:tcW w:w="1124" w:type="dxa"/>
          </w:tcPr>
          <w:p w14:paraId="2BB209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139</w:t>
            </w:r>
          </w:p>
        </w:tc>
        <w:tc>
          <w:tcPr>
            <w:tcW w:w="979" w:type="dxa"/>
          </w:tcPr>
          <w:p w14:paraId="681C76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270</w:t>
            </w:r>
          </w:p>
        </w:tc>
      </w:tr>
      <w:tr w:rsidR="007E1A4C" w:rsidRPr="006E4470" w14:paraId="40D62802" w14:textId="77777777" w:rsidTr="0055632E">
        <w:tc>
          <w:tcPr>
            <w:tcW w:w="1413" w:type="dxa"/>
          </w:tcPr>
          <w:p w14:paraId="16D6424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Guinea-Bissau</w:t>
            </w:r>
          </w:p>
        </w:tc>
        <w:tc>
          <w:tcPr>
            <w:tcW w:w="859" w:type="dxa"/>
          </w:tcPr>
          <w:p w14:paraId="34B963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473875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5C06E1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0F166C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6A430E8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2991AE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54E72E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43E7A7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2924B6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008111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728058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0E200046" w14:textId="77777777" w:rsidTr="0055632E">
        <w:tc>
          <w:tcPr>
            <w:tcW w:w="1413" w:type="dxa"/>
          </w:tcPr>
          <w:p w14:paraId="72C9A73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Guyana</w:t>
            </w:r>
          </w:p>
        </w:tc>
        <w:tc>
          <w:tcPr>
            <w:tcW w:w="859" w:type="dxa"/>
          </w:tcPr>
          <w:p w14:paraId="3D210F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99" w:type="dxa"/>
          </w:tcPr>
          <w:p w14:paraId="384A20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124" w:type="dxa"/>
          </w:tcPr>
          <w:p w14:paraId="0ECB38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158</w:t>
            </w:r>
          </w:p>
        </w:tc>
        <w:tc>
          <w:tcPr>
            <w:tcW w:w="1124" w:type="dxa"/>
          </w:tcPr>
          <w:p w14:paraId="2545B7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978" w:type="dxa"/>
          </w:tcPr>
          <w:p w14:paraId="7EAD70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325</w:t>
            </w:r>
          </w:p>
        </w:tc>
        <w:tc>
          <w:tcPr>
            <w:tcW w:w="1124" w:type="dxa"/>
          </w:tcPr>
          <w:p w14:paraId="5EBE55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166</w:t>
            </w:r>
          </w:p>
        </w:tc>
        <w:tc>
          <w:tcPr>
            <w:tcW w:w="1124" w:type="dxa"/>
          </w:tcPr>
          <w:p w14:paraId="46DA0B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171</w:t>
            </w:r>
          </w:p>
        </w:tc>
        <w:tc>
          <w:tcPr>
            <w:tcW w:w="978" w:type="dxa"/>
          </w:tcPr>
          <w:p w14:paraId="3607CD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337</w:t>
            </w:r>
          </w:p>
        </w:tc>
        <w:tc>
          <w:tcPr>
            <w:tcW w:w="1124" w:type="dxa"/>
          </w:tcPr>
          <w:p w14:paraId="645BCC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174</w:t>
            </w:r>
          </w:p>
        </w:tc>
        <w:tc>
          <w:tcPr>
            <w:tcW w:w="1124" w:type="dxa"/>
          </w:tcPr>
          <w:p w14:paraId="30CBC4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186</w:t>
            </w:r>
          </w:p>
        </w:tc>
        <w:tc>
          <w:tcPr>
            <w:tcW w:w="979" w:type="dxa"/>
          </w:tcPr>
          <w:p w14:paraId="144DF7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360</w:t>
            </w:r>
          </w:p>
        </w:tc>
      </w:tr>
      <w:tr w:rsidR="007E1A4C" w:rsidRPr="006E4470" w14:paraId="5F74AA02" w14:textId="77777777" w:rsidTr="0055632E">
        <w:tc>
          <w:tcPr>
            <w:tcW w:w="1413" w:type="dxa"/>
          </w:tcPr>
          <w:p w14:paraId="7CB73B8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Honduras</w:t>
            </w:r>
          </w:p>
        </w:tc>
        <w:tc>
          <w:tcPr>
            <w:tcW w:w="859" w:type="dxa"/>
          </w:tcPr>
          <w:p w14:paraId="1C7433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0,009</w:t>
            </w:r>
          </w:p>
        </w:tc>
        <w:tc>
          <w:tcPr>
            <w:tcW w:w="999" w:type="dxa"/>
          </w:tcPr>
          <w:p w14:paraId="30EBF7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0,013</w:t>
            </w:r>
          </w:p>
        </w:tc>
        <w:tc>
          <w:tcPr>
            <w:tcW w:w="1124" w:type="dxa"/>
          </w:tcPr>
          <w:p w14:paraId="6782EC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355</w:t>
            </w:r>
          </w:p>
        </w:tc>
        <w:tc>
          <w:tcPr>
            <w:tcW w:w="1124" w:type="dxa"/>
          </w:tcPr>
          <w:p w14:paraId="24C80A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376</w:t>
            </w:r>
          </w:p>
        </w:tc>
        <w:tc>
          <w:tcPr>
            <w:tcW w:w="978" w:type="dxa"/>
          </w:tcPr>
          <w:p w14:paraId="2947B8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730</w:t>
            </w:r>
          </w:p>
        </w:tc>
        <w:tc>
          <w:tcPr>
            <w:tcW w:w="1124" w:type="dxa"/>
          </w:tcPr>
          <w:p w14:paraId="3F7DE4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373</w:t>
            </w:r>
          </w:p>
        </w:tc>
        <w:tc>
          <w:tcPr>
            <w:tcW w:w="1124" w:type="dxa"/>
          </w:tcPr>
          <w:p w14:paraId="5BC0B38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385</w:t>
            </w:r>
          </w:p>
        </w:tc>
        <w:tc>
          <w:tcPr>
            <w:tcW w:w="978" w:type="dxa"/>
          </w:tcPr>
          <w:p w14:paraId="0AB3BD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759</w:t>
            </w:r>
          </w:p>
        </w:tc>
        <w:tc>
          <w:tcPr>
            <w:tcW w:w="1124" w:type="dxa"/>
          </w:tcPr>
          <w:p w14:paraId="2C7E617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392</w:t>
            </w:r>
          </w:p>
        </w:tc>
        <w:tc>
          <w:tcPr>
            <w:tcW w:w="1124" w:type="dxa"/>
          </w:tcPr>
          <w:p w14:paraId="076DF0D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418</w:t>
            </w:r>
          </w:p>
        </w:tc>
        <w:tc>
          <w:tcPr>
            <w:tcW w:w="979" w:type="dxa"/>
          </w:tcPr>
          <w:p w14:paraId="1FBE37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810</w:t>
            </w:r>
          </w:p>
        </w:tc>
      </w:tr>
      <w:tr w:rsidR="007E1A4C" w:rsidRPr="006E4470" w14:paraId="1A2035A4" w14:textId="77777777" w:rsidTr="0055632E">
        <w:tc>
          <w:tcPr>
            <w:tcW w:w="1413" w:type="dxa"/>
          </w:tcPr>
          <w:p w14:paraId="19AAF4E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Hungría</w:t>
            </w:r>
          </w:p>
        </w:tc>
        <w:tc>
          <w:tcPr>
            <w:tcW w:w="859" w:type="dxa"/>
          </w:tcPr>
          <w:p w14:paraId="4E831F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0,228</w:t>
            </w:r>
          </w:p>
        </w:tc>
        <w:tc>
          <w:tcPr>
            <w:tcW w:w="999" w:type="dxa"/>
          </w:tcPr>
          <w:p w14:paraId="174973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0,322</w:t>
            </w:r>
          </w:p>
        </w:tc>
        <w:tc>
          <w:tcPr>
            <w:tcW w:w="1124" w:type="dxa"/>
          </w:tcPr>
          <w:p w14:paraId="77E7BF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8 982</w:t>
            </w:r>
          </w:p>
        </w:tc>
        <w:tc>
          <w:tcPr>
            <w:tcW w:w="1124" w:type="dxa"/>
          </w:tcPr>
          <w:p w14:paraId="10B953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9 521</w:t>
            </w:r>
          </w:p>
        </w:tc>
        <w:tc>
          <w:tcPr>
            <w:tcW w:w="978" w:type="dxa"/>
          </w:tcPr>
          <w:p w14:paraId="30D6DE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18 504</w:t>
            </w:r>
          </w:p>
        </w:tc>
        <w:tc>
          <w:tcPr>
            <w:tcW w:w="1124" w:type="dxa"/>
          </w:tcPr>
          <w:p w14:paraId="3E2E67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9 458</w:t>
            </w:r>
          </w:p>
        </w:tc>
        <w:tc>
          <w:tcPr>
            <w:tcW w:w="1124" w:type="dxa"/>
          </w:tcPr>
          <w:p w14:paraId="1554749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9 766</w:t>
            </w:r>
          </w:p>
        </w:tc>
        <w:tc>
          <w:tcPr>
            <w:tcW w:w="978" w:type="dxa"/>
          </w:tcPr>
          <w:p w14:paraId="640A7C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19 224</w:t>
            </w:r>
          </w:p>
        </w:tc>
        <w:tc>
          <w:tcPr>
            <w:tcW w:w="1124" w:type="dxa"/>
          </w:tcPr>
          <w:p w14:paraId="014DC5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9 924</w:t>
            </w:r>
          </w:p>
        </w:tc>
        <w:tc>
          <w:tcPr>
            <w:tcW w:w="1124" w:type="dxa"/>
          </w:tcPr>
          <w:p w14:paraId="1FAEAF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10 587</w:t>
            </w:r>
          </w:p>
        </w:tc>
        <w:tc>
          <w:tcPr>
            <w:tcW w:w="979" w:type="dxa"/>
          </w:tcPr>
          <w:p w14:paraId="0B88CC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20 511</w:t>
            </w:r>
          </w:p>
        </w:tc>
      </w:tr>
      <w:tr w:rsidR="007E1A4C" w:rsidRPr="006E4470" w14:paraId="0838F89C" w14:textId="77777777" w:rsidTr="0055632E">
        <w:tc>
          <w:tcPr>
            <w:tcW w:w="1413" w:type="dxa"/>
          </w:tcPr>
          <w:p w14:paraId="60B6A64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India</w:t>
            </w:r>
          </w:p>
        </w:tc>
        <w:tc>
          <w:tcPr>
            <w:tcW w:w="859" w:type="dxa"/>
          </w:tcPr>
          <w:p w14:paraId="5A162E9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1,044</w:t>
            </w:r>
          </w:p>
        </w:tc>
        <w:tc>
          <w:tcPr>
            <w:tcW w:w="999" w:type="dxa"/>
          </w:tcPr>
          <w:p w14:paraId="20059C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1,474</w:t>
            </w:r>
          </w:p>
        </w:tc>
        <w:tc>
          <w:tcPr>
            <w:tcW w:w="1124" w:type="dxa"/>
          </w:tcPr>
          <w:p w14:paraId="1259CD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41 130</w:t>
            </w:r>
          </w:p>
        </w:tc>
        <w:tc>
          <w:tcPr>
            <w:tcW w:w="1124" w:type="dxa"/>
          </w:tcPr>
          <w:p w14:paraId="1A37449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43 598</w:t>
            </w:r>
          </w:p>
        </w:tc>
        <w:tc>
          <w:tcPr>
            <w:tcW w:w="978" w:type="dxa"/>
          </w:tcPr>
          <w:p w14:paraId="554E7E9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84 728</w:t>
            </w:r>
          </w:p>
        </w:tc>
        <w:tc>
          <w:tcPr>
            <w:tcW w:w="1124" w:type="dxa"/>
          </w:tcPr>
          <w:p w14:paraId="3F5C24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43 308</w:t>
            </w:r>
          </w:p>
        </w:tc>
        <w:tc>
          <w:tcPr>
            <w:tcW w:w="1124" w:type="dxa"/>
          </w:tcPr>
          <w:p w14:paraId="4CE7959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44 716</w:t>
            </w:r>
          </w:p>
        </w:tc>
        <w:tc>
          <w:tcPr>
            <w:tcW w:w="978" w:type="dxa"/>
          </w:tcPr>
          <w:p w14:paraId="6B61F89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88 025</w:t>
            </w:r>
          </w:p>
        </w:tc>
        <w:tc>
          <w:tcPr>
            <w:tcW w:w="1124" w:type="dxa"/>
          </w:tcPr>
          <w:p w14:paraId="288A06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45 441</w:t>
            </w:r>
          </w:p>
        </w:tc>
        <w:tc>
          <w:tcPr>
            <w:tcW w:w="1124" w:type="dxa"/>
          </w:tcPr>
          <w:p w14:paraId="5236B9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48 477</w:t>
            </w:r>
          </w:p>
        </w:tc>
        <w:tc>
          <w:tcPr>
            <w:tcW w:w="979" w:type="dxa"/>
          </w:tcPr>
          <w:p w14:paraId="18802C8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93 918</w:t>
            </w:r>
          </w:p>
        </w:tc>
      </w:tr>
      <w:tr w:rsidR="007E1A4C" w:rsidRPr="006E4470" w14:paraId="60558828" w14:textId="77777777" w:rsidTr="0055632E">
        <w:tc>
          <w:tcPr>
            <w:tcW w:w="1413" w:type="dxa"/>
          </w:tcPr>
          <w:p w14:paraId="0CA629A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Indonesia</w:t>
            </w:r>
          </w:p>
        </w:tc>
        <w:tc>
          <w:tcPr>
            <w:tcW w:w="859" w:type="dxa"/>
          </w:tcPr>
          <w:p w14:paraId="5D99A3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0,549</w:t>
            </w:r>
          </w:p>
        </w:tc>
        <w:tc>
          <w:tcPr>
            <w:tcW w:w="999" w:type="dxa"/>
          </w:tcPr>
          <w:p w14:paraId="6A2B9E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0,775</w:t>
            </w:r>
          </w:p>
        </w:tc>
        <w:tc>
          <w:tcPr>
            <w:tcW w:w="1124" w:type="dxa"/>
          </w:tcPr>
          <w:p w14:paraId="266571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21 629</w:t>
            </w:r>
          </w:p>
        </w:tc>
        <w:tc>
          <w:tcPr>
            <w:tcW w:w="1124" w:type="dxa"/>
          </w:tcPr>
          <w:p w14:paraId="1CC5E0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22 926</w:t>
            </w:r>
          </w:p>
        </w:tc>
        <w:tc>
          <w:tcPr>
            <w:tcW w:w="978" w:type="dxa"/>
          </w:tcPr>
          <w:p w14:paraId="6E441C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44 555</w:t>
            </w:r>
          </w:p>
        </w:tc>
        <w:tc>
          <w:tcPr>
            <w:tcW w:w="1124" w:type="dxa"/>
          </w:tcPr>
          <w:p w14:paraId="45FD72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22 774</w:t>
            </w:r>
          </w:p>
        </w:tc>
        <w:tc>
          <w:tcPr>
            <w:tcW w:w="1124" w:type="dxa"/>
          </w:tcPr>
          <w:p w14:paraId="272C3C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23 515</w:t>
            </w:r>
          </w:p>
        </w:tc>
        <w:tc>
          <w:tcPr>
            <w:tcW w:w="978" w:type="dxa"/>
          </w:tcPr>
          <w:p w14:paraId="6708F8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46 289</w:t>
            </w:r>
          </w:p>
        </w:tc>
        <w:tc>
          <w:tcPr>
            <w:tcW w:w="1124" w:type="dxa"/>
          </w:tcPr>
          <w:p w14:paraId="5E45178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23 896</w:t>
            </w:r>
          </w:p>
        </w:tc>
        <w:tc>
          <w:tcPr>
            <w:tcW w:w="1124" w:type="dxa"/>
          </w:tcPr>
          <w:p w14:paraId="1BA4FF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25 492</w:t>
            </w:r>
          </w:p>
        </w:tc>
        <w:tc>
          <w:tcPr>
            <w:tcW w:w="979" w:type="dxa"/>
          </w:tcPr>
          <w:p w14:paraId="23DFEB6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49 388</w:t>
            </w:r>
          </w:p>
        </w:tc>
      </w:tr>
      <w:tr w:rsidR="007E1A4C" w:rsidRPr="006E4470" w14:paraId="4209C005" w14:textId="77777777" w:rsidTr="0055632E">
        <w:tc>
          <w:tcPr>
            <w:tcW w:w="1413" w:type="dxa"/>
          </w:tcPr>
          <w:p w14:paraId="4C554EE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Irán (República Islámica del)</w:t>
            </w:r>
          </w:p>
        </w:tc>
        <w:tc>
          <w:tcPr>
            <w:tcW w:w="859" w:type="dxa"/>
          </w:tcPr>
          <w:p w14:paraId="7FC0F5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0,371</w:t>
            </w:r>
          </w:p>
        </w:tc>
        <w:tc>
          <w:tcPr>
            <w:tcW w:w="999" w:type="dxa"/>
          </w:tcPr>
          <w:p w14:paraId="288779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0,524</w:t>
            </w:r>
          </w:p>
        </w:tc>
        <w:tc>
          <w:tcPr>
            <w:tcW w:w="1124" w:type="dxa"/>
          </w:tcPr>
          <w:p w14:paraId="70437C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14 616</w:t>
            </w:r>
          </w:p>
        </w:tc>
        <w:tc>
          <w:tcPr>
            <w:tcW w:w="1124" w:type="dxa"/>
          </w:tcPr>
          <w:p w14:paraId="681A2A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15 493</w:t>
            </w:r>
          </w:p>
        </w:tc>
        <w:tc>
          <w:tcPr>
            <w:tcW w:w="978" w:type="dxa"/>
          </w:tcPr>
          <w:p w14:paraId="4EE56E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30 109</w:t>
            </w:r>
          </w:p>
        </w:tc>
        <w:tc>
          <w:tcPr>
            <w:tcW w:w="1124" w:type="dxa"/>
          </w:tcPr>
          <w:p w14:paraId="52DA2F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15 390</w:t>
            </w:r>
          </w:p>
        </w:tc>
        <w:tc>
          <w:tcPr>
            <w:tcW w:w="1124" w:type="dxa"/>
          </w:tcPr>
          <w:p w14:paraId="175A7C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15 891</w:t>
            </w:r>
          </w:p>
        </w:tc>
        <w:tc>
          <w:tcPr>
            <w:tcW w:w="978" w:type="dxa"/>
          </w:tcPr>
          <w:p w14:paraId="056470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31 281</w:t>
            </w:r>
          </w:p>
        </w:tc>
        <w:tc>
          <w:tcPr>
            <w:tcW w:w="1124" w:type="dxa"/>
          </w:tcPr>
          <w:p w14:paraId="79338E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16 148</w:t>
            </w:r>
          </w:p>
        </w:tc>
        <w:tc>
          <w:tcPr>
            <w:tcW w:w="1124" w:type="dxa"/>
          </w:tcPr>
          <w:p w14:paraId="49E284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17 227</w:t>
            </w:r>
          </w:p>
        </w:tc>
        <w:tc>
          <w:tcPr>
            <w:tcW w:w="979" w:type="dxa"/>
          </w:tcPr>
          <w:p w14:paraId="120AC3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33 375</w:t>
            </w:r>
          </w:p>
        </w:tc>
      </w:tr>
      <w:tr w:rsidR="007E1A4C" w:rsidRPr="006E4470" w14:paraId="4D4C5AF6" w14:textId="77777777" w:rsidTr="0055632E">
        <w:tc>
          <w:tcPr>
            <w:tcW w:w="1413" w:type="dxa"/>
          </w:tcPr>
          <w:p w14:paraId="0B18508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Iraq</w:t>
            </w:r>
          </w:p>
        </w:tc>
        <w:tc>
          <w:tcPr>
            <w:tcW w:w="859" w:type="dxa"/>
          </w:tcPr>
          <w:p w14:paraId="3ED5A3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0,128</w:t>
            </w:r>
          </w:p>
        </w:tc>
        <w:tc>
          <w:tcPr>
            <w:tcW w:w="999" w:type="dxa"/>
          </w:tcPr>
          <w:p w14:paraId="24ED831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0,181</w:t>
            </w:r>
          </w:p>
        </w:tc>
        <w:tc>
          <w:tcPr>
            <w:tcW w:w="1124" w:type="dxa"/>
          </w:tcPr>
          <w:p w14:paraId="46CC03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5 043</w:t>
            </w:r>
          </w:p>
        </w:tc>
        <w:tc>
          <w:tcPr>
            <w:tcW w:w="1124" w:type="dxa"/>
          </w:tcPr>
          <w:p w14:paraId="1BA175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5 345</w:t>
            </w:r>
          </w:p>
        </w:tc>
        <w:tc>
          <w:tcPr>
            <w:tcW w:w="978" w:type="dxa"/>
          </w:tcPr>
          <w:p w14:paraId="1C3272F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10 388</w:t>
            </w:r>
          </w:p>
        </w:tc>
        <w:tc>
          <w:tcPr>
            <w:tcW w:w="1124" w:type="dxa"/>
          </w:tcPr>
          <w:p w14:paraId="5670B6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5 310</w:t>
            </w:r>
          </w:p>
        </w:tc>
        <w:tc>
          <w:tcPr>
            <w:tcW w:w="1124" w:type="dxa"/>
          </w:tcPr>
          <w:p w14:paraId="3D21F7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5 482</w:t>
            </w:r>
          </w:p>
        </w:tc>
        <w:tc>
          <w:tcPr>
            <w:tcW w:w="978" w:type="dxa"/>
          </w:tcPr>
          <w:p w14:paraId="5B2363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10 792</w:t>
            </w:r>
          </w:p>
        </w:tc>
        <w:tc>
          <w:tcPr>
            <w:tcW w:w="1124" w:type="dxa"/>
          </w:tcPr>
          <w:p w14:paraId="77B669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5 571</w:t>
            </w:r>
          </w:p>
        </w:tc>
        <w:tc>
          <w:tcPr>
            <w:tcW w:w="1124" w:type="dxa"/>
          </w:tcPr>
          <w:p w14:paraId="2C021D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5 943</w:t>
            </w:r>
          </w:p>
        </w:tc>
        <w:tc>
          <w:tcPr>
            <w:tcW w:w="979" w:type="dxa"/>
          </w:tcPr>
          <w:p w14:paraId="68457F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11 515</w:t>
            </w:r>
          </w:p>
        </w:tc>
      </w:tr>
      <w:tr w:rsidR="007E1A4C" w:rsidRPr="006E4470" w14:paraId="3ACAE1FD" w14:textId="77777777" w:rsidTr="0055632E">
        <w:tc>
          <w:tcPr>
            <w:tcW w:w="1413" w:type="dxa"/>
          </w:tcPr>
          <w:p w14:paraId="054A7CD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Irlanda</w:t>
            </w:r>
          </w:p>
        </w:tc>
        <w:tc>
          <w:tcPr>
            <w:tcW w:w="859" w:type="dxa"/>
          </w:tcPr>
          <w:p w14:paraId="15A4060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0,439</w:t>
            </w:r>
          </w:p>
        </w:tc>
        <w:tc>
          <w:tcPr>
            <w:tcW w:w="999" w:type="dxa"/>
          </w:tcPr>
          <w:p w14:paraId="5088A7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0,620</w:t>
            </w:r>
          </w:p>
        </w:tc>
        <w:tc>
          <w:tcPr>
            <w:tcW w:w="1124" w:type="dxa"/>
          </w:tcPr>
          <w:p w14:paraId="259BC6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17 295</w:t>
            </w:r>
          </w:p>
        </w:tc>
        <w:tc>
          <w:tcPr>
            <w:tcW w:w="1124" w:type="dxa"/>
          </w:tcPr>
          <w:p w14:paraId="6424F0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18 333</w:t>
            </w:r>
          </w:p>
        </w:tc>
        <w:tc>
          <w:tcPr>
            <w:tcW w:w="978" w:type="dxa"/>
          </w:tcPr>
          <w:p w14:paraId="7830C0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35 628</w:t>
            </w:r>
          </w:p>
        </w:tc>
        <w:tc>
          <w:tcPr>
            <w:tcW w:w="1124" w:type="dxa"/>
          </w:tcPr>
          <w:p w14:paraId="015806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18 211</w:t>
            </w:r>
          </w:p>
        </w:tc>
        <w:tc>
          <w:tcPr>
            <w:tcW w:w="1124" w:type="dxa"/>
          </w:tcPr>
          <w:p w14:paraId="290D23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18 803</w:t>
            </w:r>
          </w:p>
        </w:tc>
        <w:tc>
          <w:tcPr>
            <w:tcW w:w="978" w:type="dxa"/>
          </w:tcPr>
          <w:p w14:paraId="781EB5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37 014</w:t>
            </w:r>
          </w:p>
        </w:tc>
        <w:tc>
          <w:tcPr>
            <w:tcW w:w="1124" w:type="dxa"/>
          </w:tcPr>
          <w:p w14:paraId="4D2BE5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19 108</w:t>
            </w:r>
          </w:p>
        </w:tc>
        <w:tc>
          <w:tcPr>
            <w:tcW w:w="1124" w:type="dxa"/>
          </w:tcPr>
          <w:p w14:paraId="281064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20 384</w:t>
            </w:r>
          </w:p>
        </w:tc>
        <w:tc>
          <w:tcPr>
            <w:tcW w:w="979" w:type="dxa"/>
          </w:tcPr>
          <w:p w14:paraId="17F205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39 492</w:t>
            </w:r>
          </w:p>
        </w:tc>
      </w:tr>
      <w:tr w:rsidR="007E1A4C" w:rsidRPr="006E4470" w14:paraId="3085652B" w14:textId="77777777" w:rsidTr="0055632E">
        <w:tc>
          <w:tcPr>
            <w:tcW w:w="1413" w:type="dxa"/>
          </w:tcPr>
          <w:p w14:paraId="144C678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Islas Marshall</w:t>
            </w:r>
          </w:p>
        </w:tc>
        <w:tc>
          <w:tcPr>
            <w:tcW w:w="859" w:type="dxa"/>
          </w:tcPr>
          <w:p w14:paraId="522B63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6581FE7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470C2B0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38DB28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4A9E13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2D56A6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704F5A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2F3F3B4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27D3065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65A7EE4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766C36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7E7AE18F" w14:textId="77777777" w:rsidTr="0055632E">
        <w:tc>
          <w:tcPr>
            <w:tcW w:w="1413" w:type="dxa"/>
          </w:tcPr>
          <w:p w14:paraId="0886E86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Islas Salomón</w:t>
            </w:r>
          </w:p>
        </w:tc>
        <w:tc>
          <w:tcPr>
            <w:tcW w:w="859" w:type="dxa"/>
          </w:tcPr>
          <w:p w14:paraId="3A8DAF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688708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1F6A63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4F7A6E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26E04B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05B6666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418245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3DB888D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6B659A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33F3AB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260A91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1E6B200F" w14:textId="77777777" w:rsidTr="0055632E">
        <w:tc>
          <w:tcPr>
            <w:tcW w:w="1413" w:type="dxa"/>
          </w:tcPr>
          <w:p w14:paraId="4B2C23A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Italia</w:t>
            </w:r>
          </w:p>
        </w:tc>
        <w:tc>
          <w:tcPr>
            <w:tcW w:w="859" w:type="dxa"/>
          </w:tcPr>
          <w:p w14:paraId="7760D5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3,189</w:t>
            </w:r>
          </w:p>
        </w:tc>
        <w:tc>
          <w:tcPr>
            <w:tcW w:w="999" w:type="dxa"/>
          </w:tcPr>
          <w:p w14:paraId="58F8BC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4,502</w:t>
            </w:r>
          </w:p>
        </w:tc>
        <w:tc>
          <w:tcPr>
            <w:tcW w:w="1124" w:type="dxa"/>
          </w:tcPr>
          <w:p w14:paraId="595CA1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125 636</w:t>
            </w:r>
          </w:p>
        </w:tc>
        <w:tc>
          <w:tcPr>
            <w:tcW w:w="1124" w:type="dxa"/>
          </w:tcPr>
          <w:p w14:paraId="519E29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133 173</w:t>
            </w:r>
          </w:p>
        </w:tc>
        <w:tc>
          <w:tcPr>
            <w:tcW w:w="978" w:type="dxa"/>
          </w:tcPr>
          <w:p w14:paraId="3BAE149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258 809</w:t>
            </w:r>
          </w:p>
        </w:tc>
        <w:tc>
          <w:tcPr>
            <w:tcW w:w="1124" w:type="dxa"/>
          </w:tcPr>
          <w:p w14:paraId="2059C2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132 290</w:t>
            </w:r>
          </w:p>
        </w:tc>
        <w:tc>
          <w:tcPr>
            <w:tcW w:w="1124" w:type="dxa"/>
          </w:tcPr>
          <w:p w14:paraId="2E97A3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136 590</w:t>
            </w:r>
          </w:p>
        </w:tc>
        <w:tc>
          <w:tcPr>
            <w:tcW w:w="978" w:type="dxa"/>
          </w:tcPr>
          <w:p w14:paraId="0A5C3E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268 880</w:t>
            </w:r>
          </w:p>
        </w:tc>
        <w:tc>
          <w:tcPr>
            <w:tcW w:w="1124" w:type="dxa"/>
          </w:tcPr>
          <w:p w14:paraId="0FE615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138 804</w:t>
            </w:r>
          </w:p>
        </w:tc>
        <w:tc>
          <w:tcPr>
            <w:tcW w:w="1124" w:type="dxa"/>
          </w:tcPr>
          <w:p w14:paraId="08CB64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148 077</w:t>
            </w:r>
          </w:p>
        </w:tc>
        <w:tc>
          <w:tcPr>
            <w:tcW w:w="979" w:type="dxa"/>
          </w:tcPr>
          <w:p w14:paraId="7DDCE5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286 881</w:t>
            </w:r>
          </w:p>
        </w:tc>
      </w:tr>
      <w:tr w:rsidR="007E1A4C" w:rsidRPr="006E4470" w14:paraId="198F7FCB" w14:textId="77777777" w:rsidTr="0055632E">
        <w:tc>
          <w:tcPr>
            <w:tcW w:w="1413" w:type="dxa"/>
          </w:tcPr>
          <w:p w14:paraId="0EB9B21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Jamaica</w:t>
            </w:r>
          </w:p>
        </w:tc>
        <w:tc>
          <w:tcPr>
            <w:tcW w:w="859" w:type="dxa"/>
          </w:tcPr>
          <w:p w14:paraId="04F229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999" w:type="dxa"/>
          </w:tcPr>
          <w:p w14:paraId="5940F47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0,011</w:t>
            </w:r>
          </w:p>
        </w:tc>
        <w:tc>
          <w:tcPr>
            <w:tcW w:w="1124" w:type="dxa"/>
          </w:tcPr>
          <w:p w14:paraId="2BEF96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315</w:t>
            </w:r>
          </w:p>
        </w:tc>
        <w:tc>
          <w:tcPr>
            <w:tcW w:w="1124" w:type="dxa"/>
          </w:tcPr>
          <w:p w14:paraId="217096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334</w:t>
            </w:r>
          </w:p>
        </w:tc>
        <w:tc>
          <w:tcPr>
            <w:tcW w:w="978" w:type="dxa"/>
          </w:tcPr>
          <w:p w14:paraId="7751BF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649</w:t>
            </w:r>
          </w:p>
        </w:tc>
        <w:tc>
          <w:tcPr>
            <w:tcW w:w="1124" w:type="dxa"/>
          </w:tcPr>
          <w:p w14:paraId="162C31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332</w:t>
            </w:r>
          </w:p>
        </w:tc>
        <w:tc>
          <w:tcPr>
            <w:tcW w:w="1124" w:type="dxa"/>
          </w:tcPr>
          <w:p w14:paraId="38795D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343</w:t>
            </w:r>
          </w:p>
        </w:tc>
        <w:tc>
          <w:tcPr>
            <w:tcW w:w="978" w:type="dxa"/>
          </w:tcPr>
          <w:p w14:paraId="23156F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675</w:t>
            </w:r>
          </w:p>
        </w:tc>
        <w:tc>
          <w:tcPr>
            <w:tcW w:w="1124" w:type="dxa"/>
          </w:tcPr>
          <w:p w14:paraId="08597A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348</w:t>
            </w:r>
          </w:p>
        </w:tc>
        <w:tc>
          <w:tcPr>
            <w:tcW w:w="1124" w:type="dxa"/>
          </w:tcPr>
          <w:p w14:paraId="6BAC77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371</w:t>
            </w:r>
          </w:p>
        </w:tc>
        <w:tc>
          <w:tcPr>
            <w:tcW w:w="979" w:type="dxa"/>
          </w:tcPr>
          <w:p w14:paraId="527CD1F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720</w:t>
            </w:r>
          </w:p>
        </w:tc>
      </w:tr>
      <w:tr w:rsidR="007E1A4C" w:rsidRPr="006E4470" w14:paraId="2C9062FE" w14:textId="77777777" w:rsidTr="0055632E">
        <w:tc>
          <w:tcPr>
            <w:tcW w:w="1413" w:type="dxa"/>
          </w:tcPr>
          <w:p w14:paraId="312655C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Japón</w:t>
            </w:r>
          </w:p>
        </w:tc>
        <w:tc>
          <w:tcPr>
            <w:tcW w:w="859" w:type="dxa"/>
          </w:tcPr>
          <w:p w14:paraId="26B594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8,033</w:t>
            </w:r>
          </w:p>
        </w:tc>
        <w:tc>
          <w:tcPr>
            <w:tcW w:w="999" w:type="dxa"/>
          </w:tcPr>
          <w:p w14:paraId="1F1396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11,340</w:t>
            </w:r>
          </w:p>
        </w:tc>
        <w:tc>
          <w:tcPr>
            <w:tcW w:w="1124" w:type="dxa"/>
          </w:tcPr>
          <w:p w14:paraId="4D71D3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316 472</w:t>
            </w:r>
          </w:p>
        </w:tc>
        <w:tc>
          <w:tcPr>
            <w:tcW w:w="1124" w:type="dxa"/>
          </w:tcPr>
          <w:p w14:paraId="22D0E1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335 460</w:t>
            </w:r>
          </w:p>
        </w:tc>
        <w:tc>
          <w:tcPr>
            <w:tcW w:w="978" w:type="dxa"/>
          </w:tcPr>
          <w:p w14:paraId="426956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651 932</w:t>
            </w:r>
          </w:p>
        </w:tc>
        <w:tc>
          <w:tcPr>
            <w:tcW w:w="1124" w:type="dxa"/>
          </w:tcPr>
          <w:p w14:paraId="5E22B8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333 234</w:t>
            </w:r>
          </w:p>
        </w:tc>
        <w:tc>
          <w:tcPr>
            <w:tcW w:w="1124" w:type="dxa"/>
          </w:tcPr>
          <w:p w14:paraId="74FE80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344 066</w:t>
            </w:r>
          </w:p>
        </w:tc>
        <w:tc>
          <w:tcPr>
            <w:tcW w:w="978" w:type="dxa"/>
          </w:tcPr>
          <w:p w14:paraId="6281CB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677 300</w:t>
            </w:r>
          </w:p>
        </w:tc>
        <w:tc>
          <w:tcPr>
            <w:tcW w:w="1124" w:type="dxa"/>
          </w:tcPr>
          <w:p w14:paraId="2868FA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349 644</w:t>
            </w:r>
          </w:p>
        </w:tc>
        <w:tc>
          <w:tcPr>
            <w:tcW w:w="1124" w:type="dxa"/>
          </w:tcPr>
          <w:p w14:paraId="5E624DD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373 001</w:t>
            </w:r>
          </w:p>
        </w:tc>
        <w:tc>
          <w:tcPr>
            <w:tcW w:w="979" w:type="dxa"/>
          </w:tcPr>
          <w:p w14:paraId="7C5038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722 645</w:t>
            </w:r>
          </w:p>
        </w:tc>
      </w:tr>
      <w:tr w:rsidR="007E1A4C" w:rsidRPr="006E4470" w14:paraId="756A9252" w14:textId="77777777" w:rsidTr="0055632E">
        <w:tc>
          <w:tcPr>
            <w:tcW w:w="1413" w:type="dxa"/>
          </w:tcPr>
          <w:p w14:paraId="3A327E1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Jordania</w:t>
            </w:r>
          </w:p>
        </w:tc>
        <w:tc>
          <w:tcPr>
            <w:tcW w:w="859" w:type="dxa"/>
          </w:tcPr>
          <w:p w14:paraId="3E1D28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0,022</w:t>
            </w:r>
          </w:p>
        </w:tc>
        <w:tc>
          <w:tcPr>
            <w:tcW w:w="999" w:type="dxa"/>
          </w:tcPr>
          <w:p w14:paraId="7FA999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0,031</w:t>
            </w:r>
          </w:p>
        </w:tc>
        <w:tc>
          <w:tcPr>
            <w:tcW w:w="1124" w:type="dxa"/>
          </w:tcPr>
          <w:p w14:paraId="286E67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867</w:t>
            </w:r>
          </w:p>
        </w:tc>
        <w:tc>
          <w:tcPr>
            <w:tcW w:w="1124" w:type="dxa"/>
          </w:tcPr>
          <w:p w14:paraId="2E9687D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919</w:t>
            </w:r>
          </w:p>
        </w:tc>
        <w:tc>
          <w:tcPr>
            <w:tcW w:w="978" w:type="dxa"/>
          </w:tcPr>
          <w:p w14:paraId="5FE6A7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1 785</w:t>
            </w:r>
          </w:p>
        </w:tc>
        <w:tc>
          <w:tcPr>
            <w:tcW w:w="1124" w:type="dxa"/>
          </w:tcPr>
          <w:p w14:paraId="2EAE72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913</w:t>
            </w:r>
          </w:p>
        </w:tc>
        <w:tc>
          <w:tcPr>
            <w:tcW w:w="1124" w:type="dxa"/>
          </w:tcPr>
          <w:p w14:paraId="7573EC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942</w:t>
            </w:r>
          </w:p>
        </w:tc>
        <w:tc>
          <w:tcPr>
            <w:tcW w:w="978" w:type="dxa"/>
          </w:tcPr>
          <w:p w14:paraId="7B5582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1 855</w:t>
            </w:r>
          </w:p>
        </w:tc>
        <w:tc>
          <w:tcPr>
            <w:tcW w:w="1124" w:type="dxa"/>
          </w:tcPr>
          <w:p w14:paraId="1A8928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958</w:t>
            </w:r>
          </w:p>
        </w:tc>
        <w:tc>
          <w:tcPr>
            <w:tcW w:w="1124" w:type="dxa"/>
          </w:tcPr>
          <w:p w14:paraId="1AF211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1 022</w:t>
            </w:r>
          </w:p>
        </w:tc>
        <w:tc>
          <w:tcPr>
            <w:tcW w:w="979" w:type="dxa"/>
          </w:tcPr>
          <w:p w14:paraId="538A22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1 979</w:t>
            </w:r>
          </w:p>
        </w:tc>
      </w:tr>
      <w:tr w:rsidR="007E1A4C" w:rsidRPr="006E4470" w14:paraId="660A1FDA" w14:textId="77777777" w:rsidTr="0055632E">
        <w:tc>
          <w:tcPr>
            <w:tcW w:w="1413" w:type="dxa"/>
          </w:tcPr>
          <w:p w14:paraId="147C44C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Kazajstán</w:t>
            </w:r>
          </w:p>
        </w:tc>
        <w:tc>
          <w:tcPr>
            <w:tcW w:w="859" w:type="dxa"/>
          </w:tcPr>
          <w:p w14:paraId="7E6783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0,133</w:t>
            </w:r>
          </w:p>
        </w:tc>
        <w:tc>
          <w:tcPr>
            <w:tcW w:w="999" w:type="dxa"/>
          </w:tcPr>
          <w:p w14:paraId="64210D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0,188</w:t>
            </w:r>
          </w:p>
        </w:tc>
        <w:tc>
          <w:tcPr>
            <w:tcW w:w="1124" w:type="dxa"/>
          </w:tcPr>
          <w:p w14:paraId="630FB6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5 240</w:t>
            </w:r>
          </w:p>
        </w:tc>
        <w:tc>
          <w:tcPr>
            <w:tcW w:w="1124" w:type="dxa"/>
          </w:tcPr>
          <w:p w14:paraId="6CDB0A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5 554</w:t>
            </w:r>
          </w:p>
        </w:tc>
        <w:tc>
          <w:tcPr>
            <w:tcW w:w="978" w:type="dxa"/>
          </w:tcPr>
          <w:p w14:paraId="2A3E04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10 794</w:t>
            </w:r>
          </w:p>
        </w:tc>
        <w:tc>
          <w:tcPr>
            <w:tcW w:w="1124" w:type="dxa"/>
          </w:tcPr>
          <w:p w14:paraId="284FDD2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5 517</w:t>
            </w:r>
          </w:p>
        </w:tc>
        <w:tc>
          <w:tcPr>
            <w:tcW w:w="1124" w:type="dxa"/>
          </w:tcPr>
          <w:p w14:paraId="1AE4E2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5 697</w:t>
            </w:r>
          </w:p>
        </w:tc>
        <w:tc>
          <w:tcPr>
            <w:tcW w:w="978" w:type="dxa"/>
          </w:tcPr>
          <w:p w14:paraId="59D09D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11 214</w:t>
            </w:r>
          </w:p>
        </w:tc>
        <w:tc>
          <w:tcPr>
            <w:tcW w:w="1124" w:type="dxa"/>
          </w:tcPr>
          <w:p w14:paraId="3346D3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5 789</w:t>
            </w:r>
          </w:p>
        </w:tc>
        <w:tc>
          <w:tcPr>
            <w:tcW w:w="1124" w:type="dxa"/>
          </w:tcPr>
          <w:p w14:paraId="3F3474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6 176</w:t>
            </w:r>
          </w:p>
        </w:tc>
        <w:tc>
          <w:tcPr>
            <w:tcW w:w="979" w:type="dxa"/>
          </w:tcPr>
          <w:p w14:paraId="5A78C42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11 965</w:t>
            </w:r>
          </w:p>
        </w:tc>
      </w:tr>
      <w:tr w:rsidR="007E1A4C" w:rsidRPr="006E4470" w14:paraId="286EB86F" w14:textId="77777777" w:rsidTr="0055632E">
        <w:tc>
          <w:tcPr>
            <w:tcW w:w="1413" w:type="dxa"/>
          </w:tcPr>
          <w:p w14:paraId="2D74C88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Kenya</w:t>
            </w:r>
          </w:p>
        </w:tc>
        <w:tc>
          <w:tcPr>
            <w:tcW w:w="859" w:type="dxa"/>
          </w:tcPr>
          <w:p w14:paraId="743EF2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0,030</w:t>
            </w:r>
          </w:p>
        </w:tc>
        <w:tc>
          <w:tcPr>
            <w:tcW w:w="999" w:type="dxa"/>
          </w:tcPr>
          <w:p w14:paraId="2DD8262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0,042</w:t>
            </w:r>
          </w:p>
        </w:tc>
        <w:tc>
          <w:tcPr>
            <w:tcW w:w="1124" w:type="dxa"/>
          </w:tcPr>
          <w:p w14:paraId="583D5D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1 182</w:t>
            </w:r>
          </w:p>
        </w:tc>
        <w:tc>
          <w:tcPr>
            <w:tcW w:w="1124" w:type="dxa"/>
          </w:tcPr>
          <w:p w14:paraId="452D20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1 253</w:t>
            </w:r>
          </w:p>
        </w:tc>
        <w:tc>
          <w:tcPr>
            <w:tcW w:w="978" w:type="dxa"/>
          </w:tcPr>
          <w:p w14:paraId="6F4995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2 435</w:t>
            </w:r>
          </w:p>
        </w:tc>
        <w:tc>
          <w:tcPr>
            <w:tcW w:w="1124" w:type="dxa"/>
          </w:tcPr>
          <w:p w14:paraId="750022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1 244</w:t>
            </w:r>
          </w:p>
        </w:tc>
        <w:tc>
          <w:tcPr>
            <w:tcW w:w="1124" w:type="dxa"/>
          </w:tcPr>
          <w:p w14:paraId="212D17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1 285</w:t>
            </w:r>
          </w:p>
        </w:tc>
        <w:tc>
          <w:tcPr>
            <w:tcW w:w="978" w:type="dxa"/>
          </w:tcPr>
          <w:p w14:paraId="59EF72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2 529</w:t>
            </w:r>
          </w:p>
        </w:tc>
        <w:tc>
          <w:tcPr>
            <w:tcW w:w="1124" w:type="dxa"/>
          </w:tcPr>
          <w:p w14:paraId="5211D0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1 306</w:t>
            </w:r>
          </w:p>
        </w:tc>
        <w:tc>
          <w:tcPr>
            <w:tcW w:w="1124" w:type="dxa"/>
          </w:tcPr>
          <w:p w14:paraId="106FBA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1 393</w:t>
            </w:r>
          </w:p>
        </w:tc>
        <w:tc>
          <w:tcPr>
            <w:tcW w:w="979" w:type="dxa"/>
          </w:tcPr>
          <w:p w14:paraId="295121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2 699</w:t>
            </w:r>
          </w:p>
        </w:tc>
      </w:tr>
      <w:tr w:rsidR="007E1A4C" w:rsidRPr="006E4470" w14:paraId="01C7D638" w14:textId="77777777" w:rsidTr="0055632E">
        <w:tc>
          <w:tcPr>
            <w:tcW w:w="1413" w:type="dxa"/>
          </w:tcPr>
          <w:p w14:paraId="3AA64EB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Kirguistán</w:t>
            </w:r>
          </w:p>
        </w:tc>
        <w:tc>
          <w:tcPr>
            <w:tcW w:w="859" w:type="dxa"/>
          </w:tcPr>
          <w:p w14:paraId="1925CA6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tcPr>
          <w:p w14:paraId="59D171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tcPr>
          <w:p w14:paraId="5308D19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tcPr>
          <w:p w14:paraId="145E810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tcPr>
          <w:p w14:paraId="0889A3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162</w:t>
            </w:r>
          </w:p>
        </w:tc>
        <w:tc>
          <w:tcPr>
            <w:tcW w:w="1124" w:type="dxa"/>
          </w:tcPr>
          <w:p w14:paraId="235A95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83</w:t>
            </w:r>
          </w:p>
        </w:tc>
        <w:tc>
          <w:tcPr>
            <w:tcW w:w="1124" w:type="dxa"/>
          </w:tcPr>
          <w:p w14:paraId="6515BB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w:t>
            </w:r>
          </w:p>
        </w:tc>
        <w:tc>
          <w:tcPr>
            <w:tcW w:w="978" w:type="dxa"/>
          </w:tcPr>
          <w:p w14:paraId="0DC59B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169</w:t>
            </w:r>
          </w:p>
        </w:tc>
        <w:tc>
          <w:tcPr>
            <w:tcW w:w="1124" w:type="dxa"/>
          </w:tcPr>
          <w:p w14:paraId="70EF0E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87</w:t>
            </w:r>
          </w:p>
        </w:tc>
        <w:tc>
          <w:tcPr>
            <w:tcW w:w="1124" w:type="dxa"/>
          </w:tcPr>
          <w:p w14:paraId="1E0B4C9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93</w:t>
            </w:r>
          </w:p>
        </w:tc>
        <w:tc>
          <w:tcPr>
            <w:tcW w:w="979" w:type="dxa"/>
          </w:tcPr>
          <w:p w14:paraId="32870B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180</w:t>
            </w:r>
          </w:p>
        </w:tc>
      </w:tr>
      <w:tr w:rsidR="007E1A4C" w:rsidRPr="006E4470" w14:paraId="33DAF75A" w14:textId="77777777" w:rsidTr="0055632E">
        <w:tc>
          <w:tcPr>
            <w:tcW w:w="1413" w:type="dxa"/>
          </w:tcPr>
          <w:p w14:paraId="6A71E3C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Kiribati</w:t>
            </w:r>
          </w:p>
        </w:tc>
        <w:tc>
          <w:tcPr>
            <w:tcW w:w="859" w:type="dxa"/>
          </w:tcPr>
          <w:p w14:paraId="2E3B52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34E87F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566D36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36D8D43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3751EB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5CBB6C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1D4865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7D6ED34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1FAD5C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58B093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0908DB8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792632EA" w14:textId="77777777" w:rsidTr="0055632E">
        <w:tc>
          <w:tcPr>
            <w:tcW w:w="1413" w:type="dxa"/>
          </w:tcPr>
          <w:p w14:paraId="725016B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Kuwait</w:t>
            </w:r>
          </w:p>
        </w:tc>
        <w:tc>
          <w:tcPr>
            <w:tcW w:w="859" w:type="dxa"/>
          </w:tcPr>
          <w:p w14:paraId="0583DD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0,234</w:t>
            </w:r>
          </w:p>
        </w:tc>
        <w:tc>
          <w:tcPr>
            <w:tcW w:w="999" w:type="dxa"/>
          </w:tcPr>
          <w:p w14:paraId="2ED600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0,330</w:t>
            </w:r>
          </w:p>
        </w:tc>
        <w:tc>
          <w:tcPr>
            <w:tcW w:w="1124" w:type="dxa"/>
          </w:tcPr>
          <w:p w14:paraId="62F0192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9 219</w:t>
            </w:r>
          </w:p>
        </w:tc>
        <w:tc>
          <w:tcPr>
            <w:tcW w:w="1124" w:type="dxa"/>
          </w:tcPr>
          <w:p w14:paraId="300134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9 772</w:t>
            </w:r>
          </w:p>
        </w:tc>
        <w:tc>
          <w:tcPr>
            <w:tcW w:w="978" w:type="dxa"/>
          </w:tcPr>
          <w:p w14:paraId="395725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18 991</w:t>
            </w:r>
          </w:p>
        </w:tc>
        <w:tc>
          <w:tcPr>
            <w:tcW w:w="1124" w:type="dxa"/>
          </w:tcPr>
          <w:p w14:paraId="5F49B0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9 707</w:t>
            </w:r>
          </w:p>
        </w:tc>
        <w:tc>
          <w:tcPr>
            <w:tcW w:w="1124" w:type="dxa"/>
          </w:tcPr>
          <w:p w14:paraId="290AC3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10 023</w:t>
            </w:r>
          </w:p>
        </w:tc>
        <w:tc>
          <w:tcPr>
            <w:tcW w:w="978" w:type="dxa"/>
          </w:tcPr>
          <w:p w14:paraId="1CF113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19 730</w:t>
            </w:r>
          </w:p>
        </w:tc>
        <w:tc>
          <w:tcPr>
            <w:tcW w:w="1124" w:type="dxa"/>
          </w:tcPr>
          <w:p w14:paraId="679106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10 185</w:t>
            </w:r>
          </w:p>
        </w:tc>
        <w:tc>
          <w:tcPr>
            <w:tcW w:w="1124" w:type="dxa"/>
          </w:tcPr>
          <w:p w14:paraId="41AB6A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10 865</w:t>
            </w:r>
          </w:p>
        </w:tc>
        <w:tc>
          <w:tcPr>
            <w:tcW w:w="979" w:type="dxa"/>
          </w:tcPr>
          <w:p w14:paraId="6817EE8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21 051</w:t>
            </w:r>
          </w:p>
        </w:tc>
      </w:tr>
      <w:tr w:rsidR="007E1A4C" w:rsidRPr="006E4470" w14:paraId="13F929E7" w14:textId="77777777" w:rsidTr="0055632E">
        <w:tc>
          <w:tcPr>
            <w:tcW w:w="1413" w:type="dxa"/>
          </w:tcPr>
          <w:p w14:paraId="497C299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Lesotho</w:t>
            </w:r>
          </w:p>
        </w:tc>
        <w:tc>
          <w:tcPr>
            <w:tcW w:w="859" w:type="dxa"/>
          </w:tcPr>
          <w:p w14:paraId="3B54D6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40BCB3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2250F4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16ADAC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1FAF02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18124C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1102F5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39A09E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61FC9A5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32B921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03489E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17F46F76" w14:textId="77777777" w:rsidTr="0055632E">
        <w:tc>
          <w:tcPr>
            <w:tcW w:w="1413" w:type="dxa"/>
          </w:tcPr>
          <w:p w14:paraId="58C93FF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Letonia</w:t>
            </w:r>
          </w:p>
        </w:tc>
        <w:tc>
          <w:tcPr>
            <w:tcW w:w="859" w:type="dxa"/>
          </w:tcPr>
          <w:p w14:paraId="3BA898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0,050</w:t>
            </w:r>
          </w:p>
        </w:tc>
        <w:tc>
          <w:tcPr>
            <w:tcW w:w="999" w:type="dxa"/>
          </w:tcPr>
          <w:p w14:paraId="4DFB3D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0,071</w:t>
            </w:r>
          </w:p>
        </w:tc>
        <w:tc>
          <w:tcPr>
            <w:tcW w:w="1124" w:type="dxa"/>
          </w:tcPr>
          <w:p w14:paraId="3A7249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1 970</w:t>
            </w:r>
          </w:p>
        </w:tc>
        <w:tc>
          <w:tcPr>
            <w:tcW w:w="1124" w:type="dxa"/>
          </w:tcPr>
          <w:p w14:paraId="4D8C37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2 088</w:t>
            </w:r>
          </w:p>
        </w:tc>
        <w:tc>
          <w:tcPr>
            <w:tcW w:w="978" w:type="dxa"/>
          </w:tcPr>
          <w:p w14:paraId="173F36D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4 058</w:t>
            </w:r>
          </w:p>
        </w:tc>
        <w:tc>
          <w:tcPr>
            <w:tcW w:w="1124" w:type="dxa"/>
          </w:tcPr>
          <w:p w14:paraId="6F26B82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2 074</w:t>
            </w:r>
          </w:p>
        </w:tc>
        <w:tc>
          <w:tcPr>
            <w:tcW w:w="1124" w:type="dxa"/>
          </w:tcPr>
          <w:p w14:paraId="3B73B4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2 142</w:t>
            </w:r>
          </w:p>
        </w:tc>
        <w:tc>
          <w:tcPr>
            <w:tcW w:w="978" w:type="dxa"/>
          </w:tcPr>
          <w:p w14:paraId="60D777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4 216</w:t>
            </w:r>
          </w:p>
        </w:tc>
        <w:tc>
          <w:tcPr>
            <w:tcW w:w="1124" w:type="dxa"/>
          </w:tcPr>
          <w:p w14:paraId="45118C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2 176</w:t>
            </w:r>
          </w:p>
        </w:tc>
        <w:tc>
          <w:tcPr>
            <w:tcW w:w="1124" w:type="dxa"/>
          </w:tcPr>
          <w:p w14:paraId="4D4D99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2 322</w:t>
            </w:r>
          </w:p>
        </w:tc>
        <w:tc>
          <w:tcPr>
            <w:tcW w:w="979" w:type="dxa"/>
          </w:tcPr>
          <w:p w14:paraId="351594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4 498</w:t>
            </w:r>
          </w:p>
        </w:tc>
      </w:tr>
      <w:tr w:rsidR="007E1A4C" w:rsidRPr="006E4470" w14:paraId="58955632" w14:textId="77777777" w:rsidTr="0055632E">
        <w:tc>
          <w:tcPr>
            <w:tcW w:w="1413" w:type="dxa"/>
          </w:tcPr>
          <w:p w14:paraId="1764BC7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Líbano</w:t>
            </w:r>
          </w:p>
        </w:tc>
        <w:tc>
          <w:tcPr>
            <w:tcW w:w="859" w:type="dxa"/>
          </w:tcPr>
          <w:p w14:paraId="0E9ED6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0,036</w:t>
            </w:r>
          </w:p>
        </w:tc>
        <w:tc>
          <w:tcPr>
            <w:tcW w:w="999" w:type="dxa"/>
          </w:tcPr>
          <w:p w14:paraId="7E92329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0,051</w:t>
            </w:r>
          </w:p>
        </w:tc>
        <w:tc>
          <w:tcPr>
            <w:tcW w:w="1124" w:type="dxa"/>
          </w:tcPr>
          <w:p w14:paraId="49AB49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1 418</w:t>
            </w:r>
          </w:p>
        </w:tc>
        <w:tc>
          <w:tcPr>
            <w:tcW w:w="1124" w:type="dxa"/>
          </w:tcPr>
          <w:p w14:paraId="4B32AF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1 503</w:t>
            </w:r>
          </w:p>
        </w:tc>
        <w:tc>
          <w:tcPr>
            <w:tcW w:w="978" w:type="dxa"/>
          </w:tcPr>
          <w:p w14:paraId="728A2B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2 922</w:t>
            </w:r>
          </w:p>
        </w:tc>
        <w:tc>
          <w:tcPr>
            <w:tcW w:w="1124" w:type="dxa"/>
          </w:tcPr>
          <w:p w14:paraId="39B1F6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1 493</w:t>
            </w:r>
          </w:p>
        </w:tc>
        <w:tc>
          <w:tcPr>
            <w:tcW w:w="1124" w:type="dxa"/>
          </w:tcPr>
          <w:p w14:paraId="7B46B19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1 542</w:t>
            </w:r>
          </w:p>
        </w:tc>
        <w:tc>
          <w:tcPr>
            <w:tcW w:w="978" w:type="dxa"/>
          </w:tcPr>
          <w:p w14:paraId="62180E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3 035</w:t>
            </w:r>
          </w:p>
        </w:tc>
        <w:tc>
          <w:tcPr>
            <w:tcW w:w="1124" w:type="dxa"/>
          </w:tcPr>
          <w:p w14:paraId="4FFCAE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1 567</w:t>
            </w:r>
          </w:p>
        </w:tc>
        <w:tc>
          <w:tcPr>
            <w:tcW w:w="1124" w:type="dxa"/>
          </w:tcPr>
          <w:p w14:paraId="2BC34B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1 672</w:t>
            </w:r>
          </w:p>
        </w:tc>
        <w:tc>
          <w:tcPr>
            <w:tcW w:w="979" w:type="dxa"/>
          </w:tcPr>
          <w:p w14:paraId="7E4282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3 239</w:t>
            </w:r>
          </w:p>
        </w:tc>
      </w:tr>
      <w:tr w:rsidR="007E1A4C" w:rsidRPr="006E4470" w14:paraId="1BF08211" w14:textId="77777777" w:rsidTr="0055632E">
        <w:tc>
          <w:tcPr>
            <w:tcW w:w="1413" w:type="dxa"/>
          </w:tcPr>
          <w:p w14:paraId="7418930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Liberia</w:t>
            </w:r>
          </w:p>
        </w:tc>
        <w:tc>
          <w:tcPr>
            <w:tcW w:w="859" w:type="dxa"/>
          </w:tcPr>
          <w:p w14:paraId="6DCC7B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589F85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7AC5295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78CF39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40DA26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0BF536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5948D6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5A55D8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2A6551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0BE4B1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5F8211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308F501D" w14:textId="77777777" w:rsidTr="0055632E">
        <w:tc>
          <w:tcPr>
            <w:tcW w:w="1413" w:type="dxa"/>
          </w:tcPr>
          <w:p w14:paraId="74BA954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Libia</w:t>
            </w:r>
          </w:p>
        </w:tc>
        <w:tc>
          <w:tcPr>
            <w:tcW w:w="859" w:type="dxa"/>
          </w:tcPr>
          <w:p w14:paraId="34FE7D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0,018</w:t>
            </w:r>
          </w:p>
        </w:tc>
        <w:tc>
          <w:tcPr>
            <w:tcW w:w="999" w:type="dxa"/>
          </w:tcPr>
          <w:p w14:paraId="2225FD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0,025</w:t>
            </w:r>
          </w:p>
        </w:tc>
        <w:tc>
          <w:tcPr>
            <w:tcW w:w="1124" w:type="dxa"/>
          </w:tcPr>
          <w:p w14:paraId="26838E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709</w:t>
            </w:r>
          </w:p>
        </w:tc>
        <w:tc>
          <w:tcPr>
            <w:tcW w:w="1124" w:type="dxa"/>
          </w:tcPr>
          <w:p w14:paraId="2000AA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752</w:t>
            </w:r>
          </w:p>
        </w:tc>
        <w:tc>
          <w:tcPr>
            <w:tcW w:w="978" w:type="dxa"/>
          </w:tcPr>
          <w:p w14:paraId="5489F9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1 461</w:t>
            </w:r>
          </w:p>
        </w:tc>
        <w:tc>
          <w:tcPr>
            <w:tcW w:w="1124" w:type="dxa"/>
          </w:tcPr>
          <w:p w14:paraId="4C2D69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747</w:t>
            </w:r>
          </w:p>
        </w:tc>
        <w:tc>
          <w:tcPr>
            <w:tcW w:w="1124" w:type="dxa"/>
          </w:tcPr>
          <w:p w14:paraId="054534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771</w:t>
            </w:r>
          </w:p>
        </w:tc>
        <w:tc>
          <w:tcPr>
            <w:tcW w:w="978" w:type="dxa"/>
          </w:tcPr>
          <w:p w14:paraId="4B012A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1 518</w:t>
            </w:r>
          </w:p>
        </w:tc>
        <w:tc>
          <w:tcPr>
            <w:tcW w:w="1124" w:type="dxa"/>
          </w:tcPr>
          <w:p w14:paraId="06B54B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783</w:t>
            </w:r>
          </w:p>
        </w:tc>
        <w:tc>
          <w:tcPr>
            <w:tcW w:w="1124" w:type="dxa"/>
          </w:tcPr>
          <w:p w14:paraId="7420E6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836</w:t>
            </w:r>
          </w:p>
        </w:tc>
        <w:tc>
          <w:tcPr>
            <w:tcW w:w="979" w:type="dxa"/>
          </w:tcPr>
          <w:p w14:paraId="2D33A0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1 619</w:t>
            </w:r>
          </w:p>
        </w:tc>
      </w:tr>
      <w:tr w:rsidR="007E1A4C" w:rsidRPr="006E4470" w14:paraId="7F4EC85B" w14:textId="77777777" w:rsidTr="0055632E">
        <w:tc>
          <w:tcPr>
            <w:tcW w:w="1413" w:type="dxa"/>
          </w:tcPr>
          <w:p w14:paraId="0501300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Lituania</w:t>
            </w:r>
          </w:p>
        </w:tc>
        <w:tc>
          <w:tcPr>
            <w:tcW w:w="859" w:type="dxa"/>
          </w:tcPr>
          <w:p w14:paraId="199BEE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0,077</w:t>
            </w:r>
          </w:p>
        </w:tc>
        <w:tc>
          <w:tcPr>
            <w:tcW w:w="999" w:type="dxa"/>
          </w:tcPr>
          <w:p w14:paraId="0E0F33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0,109</w:t>
            </w:r>
          </w:p>
        </w:tc>
        <w:tc>
          <w:tcPr>
            <w:tcW w:w="1124" w:type="dxa"/>
          </w:tcPr>
          <w:p w14:paraId="7825C5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3 034</w:t>
            </w:r>
          </w:p>
        </w:tc>
        <w:tc>
          <w:tcPr>
            <w:tcW w:w="1124" w:type="dxa"/>
          </w:tcPr>
          <w:p w14:paraId="5C2201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3 216</w:t>
            </w:r>
          </w:p>
        </w:tc>
        <w:tc>
          <w:tcPr>
            <w:tcW w:w="978" w:type="dxa"/>
          </w:tcPr>
          <w:p w14:paraId="1FA6DFF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6 249</w:t>
            </w:r>
          </w:p>
        </w:tc>
        <w:tc>
          <w:tcPr>
            <w:tcW w:w="1124" w:type="dxa"/>
          </w:tcPr>
          <w:p w14:paraId="5FEA5D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3 194</w:t>
            </w:r>
          </w:p>
        </w:tc>
        <w:tc>
          <w:tcPr>
            <w:tcW w:w="1124" w:type="dxa"/>
          </w:tcPr>
          <w:p w14:paraId="3D1294E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3 298</w:t>
            </w:r>
          </w:p>
        </w:tc>
        <w:tc>
          <w:tcPr>
            <w:tcW w:w="978" w:type="dxa"/>
          </w:tcPr>
          <w:p w14:paraId="0CE736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6 492</w:t>
            </w:r>
          </w:p>
        </w:tc>
        <w:tc>
          <w:tcPr>
            <w:tcW w:w="1124" w:type="dxa"/>
          </w:tcPr>
          <w:p w14:paraId="1D2BBBD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3 351</w:t>
            </w:r>
          </w:p>
        </w:tc>
        <w:tc>
          <w:tcPr>
            <w:tcW w:w="1124" w:type="dxa"/>
          </w:tcPr>
          <w:p w14:paraId="31D0FB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3 575</w:t>
            </w:r>
          </w:p>
        </w:tc>
        <w:tc>
          <w:tcPr>
            <w:tcW w:w="979" w:type="dxa"/>
          </w:tcPr>
          <w:p w14:paraId="394DF8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6 927</w:t>
            </w:r>
          </w:p>
        </w:tc>
      </w:tr>
      <w:tr w:rsidR="007E1A4C" w:rsidRPr="006E4470" w14:paraId="7E1B397E" w14:textId="77777777" w:rsidTr="0055632E">
        <w:tc>
          <w:tcPr>
            <w:tcW w:w="1413" w:type="dxa"/>
          </w:tcPr>
          <w:p w14:paraId="0C693CE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Luxemburgo</w:t>
            </w:r>
          </w:p>
        </w:tc>
        <w:tc>
          <w:tcPr>
            <w:tcW w:w="859" w:type="dxa"/>
          </w:tcPr>
          <w:p w14:paraId="3C5133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0,068</w:t>
            </w:r>
          </w:p>
        </w:tc>
        <w:tc>
          <w:tcPr>
            <w:tcW w:w="999" w:type="dxa"/>
          </w:tcPr>
          <w:p w14:paraId="124190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0,096</w:t>
            </w:r>
          </w:p>
        </w:tc>
        <w:tc>
          <w:tcPr>
            <w:tcW w:w="1124" w:type="dxa"/>
          </w:tcPr>
          <w:p w14:paraId="784B4E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2 679</w:t>
            </w:r>
          </w:p>
        </w:tc>
        <w:tc>
          <w:tcPr>
            <w:tcW w:w="1124" w:type="dxa"/>
          </w:tcPr>
          <w:p w14:paraId="7C1D7E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2 840</w:t>
            </w:r>
          </w:p>
        </w:tc>
        <w:tc>
          <w:tcPr>
            <w:tcW w:w="978" w:type="dxa"/>
          </w:tcPr>
          <w:p w14:paraId="12947F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5 519</w:t>
            </w:r>
          </w:p>
        </w:tc>
        <w:tc>
          <w:tcPr>
            <w:tcW w:w="1124" w:type="dxa"/>
          </w:tcPr>
          <w:p w14:paraId="65E6F7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2 821</w:t>
            </w:r>
          </w:p>
        </w:tc>
        <w:tc>
          <w:tcPr>
            <w:tcW w:w="1124" w:type="dxa"/>
          </w:tcPr>
          <w:p w14:paraId="68A2F5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2 913</w:t>
            </w:r>
          </w:p>
        </w:tc>
        <w:tc>
          <w:tcPr>
            <w:tcW w:w="978" w:type="dxa"/>
          </w:tcPr>
          <w:p w14:paraId="4EB85F3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5 733</w:t>
            </w:r>
          </w:p>
        </w:tc>
        <w:tc>
          <w:tcPr>
            <w:tcW w:w="1124" w:type="dxa"/>
          </w:tcPr>
          <w:p w14:paraId="1228B7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2 960</w:t>
            </w:r>
          </w:p>
        </w:tc>
        <w:tc>
          <w:tcPr>
            <w:tcW w:w="1124" w:type="dxa"/>
          </w:tcPr>
          <w:p w14:paraId="3F05A4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3 157</w:t>
            </w:r>
          </w:p>
        </w:tc>
        <w:tc>
          <w:tcPr>
            <w:tcW w:w="979" w:type="dxa"/>
          </w:tcPr>
          <w:p w14:paraId="56971C0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6 117</w:t>
            </w:r>
          </w:p>
        </w:tc>
      </w:tr>
      <w:tr w:rsidR="007E1A4C" w:rsidRPr="006E4470" w14:paraId="7EFA74E3" w14:textId="77777777" w:rsidTr="0055632E">
        <w:tc>
          <w:tcPr>
            <w:tcW w:w="1413" w:type="dxa"/>
          </w:tcPr>
          <w:p w14:paraId="757987C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Macedonia del Norte</w:t>
            </w:r>
          </w:p>
        </w:tc>
        <w:tc>
          <w:tcPr>
            <w:tcW w:w="859" w:type="dxa"/>
          </w:tcPr>
          <w:p w14:paraId="525A40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999" w:type="dxa"/>
          </w:tcPr>
          <w:p w14:paraId="6B72B1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tcPr>
          <w:p w14:paraId="2A0DC5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276</w:t>
            </w:r>
          </w:p>
        </w:tc>
        <w:tc>
          <w:tcPr>
            <w:tcW w:w="1124" w:type="dxa"/>
          </w:tcPr>
          <w:p w14:paraId="6D52C8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292</w:t>
            </w:r>
          </w:p>
        </w:tc>
        <w:tc>
          <w:tcPr>
            <w:tcW w:w="978" w:type="dxa"/>
          </w:tcPr>
          <w:p w14:paraId="1BF354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568</w:t>
            </w:r>
          </w:p>
        </w:tc>
        <w:tc>
          <w:tcPr>
            <w:tcW w:w="1124" w:type="dxa"/>
          </w:tcPr>
          <w:p w14:paraId="60F932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290</w:t>
            </w:r>
          </w:p>
        </w:tc>
        <w:tc>
          <w:tcPr>
            <w:tcW w:w="1124" w:type="dxa"/>
          </w:tcPr>
          <w:p w14:paraId="5317399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300</w:t>
            </w:r>
          </w:p>
        </w:tc>
        <w:tc>
          <w:tcPr>
            <w:tcW w:w="978" w:type="dxa"/>
          </w:tcPr>
          <w:p w14:paraId="3D08B1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590</w:t>
            </w:r>
          </w:p>
        </w:tc>
        <w:tc>
          <w:tcPr>
            <w:tcW w:w="1124" w:type="dxa"/>
          </w:tcPr>
          <w:p w14:paraId="11892B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305</w:t>
            </w:r>
          </w:p>
        </w:tc>
        <w:tc>
          <w:tcPr>
            <w:tcW w:w="1124" w:type="dxa"/>
          </w:tcPr>
          <w:p w14:paraId="565205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325</w:t>
            </w:r>
          </w:p>
        </w:tc>
        <w:tc>
          <w:tcPr>
            <w:tcW w:w="979" w:type="dxa"/>
          </w:tcPr>
          <w:p w14:paraId="23BC04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630</w:t>
            </w:r>
          </w:p>
        </w:tc>
      </w:tr>
      <w:tr w:rsidR="007E1A4C" w:rsidRPr="006E4470" w14:paraId="56E2CB82" w14:textId="77777777" w:rsidTr="0055632E">
        <w:tc>
          <w:tcPr>
            <w:tcW w:w="1413" w:type="dxa"/>
          </w:tcPr>
          <w:p w14:paraId="6963308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Madagascar</w:t>
            </w:r>
          </w:p>
        </w:tc>
        <w:tc>
          <w:tcPr>
            <w:tcW w:w="859" w:type="dxa"/>
          </w:tcPr>
          <w:p w14:paraId="1D49CC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99" w:type="dxa"/>
          </w:tcPr>
          <w:p w14:paraId="332C28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124" w:type="dxa"/>
          </w:tcPr>
          <w:p w14:paraId="402084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158</w:t>
            </w:r>
          </w:p>
        </w:tc>
        <w:tc>
          <w:tcPr>
            <w:tcW w:w="1124" w:type="dxa"/>
          </w:tcPr>
          <w:p w14:paraId="3A7DA50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978" w:type="dxa"/>
          </w:tcPr>
          <w:p w14:paraId="0131A0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325</w:t>
            </w:r>
          </w:p>
        </w:tc>
        <w:tc>
          <w:tcPr>
            <w:tcW w:w="1124" w:type="dxa"/>
          </w:tcPr>
          <w:p w14:paraId="67E6C12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166</w:t>
            </w:r>
          </w:p>
        </w:tc>
        <w:tc>
          <w:tcPr>
            <w:tcW w:w="1124" w:type="dxa"/>
          </w:tcPr>
          <w:p w14:paraId="1A8D355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171</w:t>
            </w:r>
          </w:p>
        </w:tc>
        <w:tc>
          <w:tcPr>
            <w:tcW w:w="978" w:type="dxa"/>
          </w:tcPr>
          <w:p w14:paraId="3644EC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337</w:t>
            </w:r>
          </w:p>
        </w:tc>
        <w:tc>
          <w:tcPr>
            <w:tcW w:w="1124" w:type="dxa"/>
          </w:tcPr>
          <w:p w14:paraId="0D26624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174</w:t>
            </w:r>
          </w:p>
        </w:tc>
        <w:tc>
          <w:tcPr>
            <w:tcW w:w="1124" w:type="dxa"/>
          </w:tcPr>
          <w:p w14:paraId="149614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186</w:t>
            </w:r>
          </w:p>
        </w:tc>
        <w:tc>
          <w:tcPr>
            <w:tcW w:w="979" w:type="dxa"/>
          </w:tcPr>
          <w:p w14:paraId="5CAC3E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360</w:t>
            </w:r>
          </w:p>
        </w:tc>
      </w:tr>
      <w:tr w:rsidR="007E1A4C" w:rsidRPr="006E4470" w14:paraId="3505C5D7" w14:textId="77777777" w:rsidTr="0055632E">
        <w:tc>
          <w:tcPr>
            <w:tcW w:w="1413" w:type="dxa"/>
          </w:tcPr>
          <w:p w14:paraId="55A62F1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Malasia</w:t>
            </w:r>
          </w:p>
        </w:tc>
        <w:tc>
          <w:tcPr>
            <w:tcW w:w="859" w:type="dxa"/>
          </w:tcPr>
          <w:p w14:paraId="636A532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0,348</w:t>
            </w:r>
          </w:p>
        </w:tc>
        <w:tc>
          <w:tcPr>
            <w:tcW w:w="999" w:type="dxa"/>
          </w:tcPr>
          <w:p w14:paraId="01052DC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0,491</w:t>
            </w:r>
          </w:p>
        </w:tc>
        <w:tc>
          <w:tcPr>
            <w:tcW w:w="1124" w:type="dxa"/>
          </w:tcPr>
          <w:p w14:paraId="3EB901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13 710</w:t>
            </w:r>
          </w:p>
        </w:tc>
        <w:tc>
          <w:tcPr>
            <w:tcW w:w="1124" w:type="dxa"/>
          </w:tcPr>
          <w:p w14:paraId="5A6D3B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14 533</w:t>
            </w:r>
          </w:p>
        </w:tc>
        <w:tc>
          <w:tcPr>
            <w:tcW w:w="978" w:type="dxa"/>
          </w:tcPr>
          <w:p w14:paraId="2B9B69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28 243</w:t>
            </w:r>
          </w:p>
        </w:tc>
        <w:tc>
          <w:tcPr>
            <w:tcW w:w="1124" w:type="dxa"/>
          </w:tcPr>
          <w:p w14:paraId="042891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14 436</w:t>
            </w:r>
          </w:p>
        </w:tc>
        <w:tc>
          <w:tcPr>
            <w:tcW w:w="1124" w:type="dxa"/>
          </w:tcPr>
          <w:p w14:paraId="237134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14 905</w:t>
            </w:r>
          </w:p>
        </w:tc>
        <w:tc>
          <w:tcPr>
            <w:tcW w:w="978" w:type="dxa"/>
          </w:tcPr>
          <w:p w14:paraId="48F0B72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29 342</w:t>
            </w:r>
          </w:p>
        </w:tc>
        <w:tc>
          <w:tcPr>
            <w:tcW w:w="1124" w:type="dxa"/>
          </w:tcPr>
          <w:p w14:paraId="55AF480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15 147</w:t>
            </w:r>
          </w:p>
        </w:tc>
        <w:tc>
          <w:tcPr>
            <w:tcW w:w="1124" w:type="dxa"/>
          </w:tcPr>
          <w:p w14:paraId="406C28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16 159</w:t>
            </w:r>
          </w:p>
        </w:tc>
        <w:tc>
          <w:tcPr>
            <w:tcW w:w="979" w:type="dxa"/>
          </w:tcPr>
          <w:p w14:paraId="1062AF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31 306</w:t>
            </w:r>
          </w:p>
        </w:tc>
      </w:tr>
      <w:tr w:rsidR="007E1A4C" w:rsidRPr="006E4470" w14:paraId="3EA50080" w14:textId="77777777" w:rsidTr="0055632E">
        <w:tc>
          <w:tcPr>
            <w:tcW w:w="1413" w:type="dxa"/>
          </w:tcPr>
          <w:p w14:paraId="39838F8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Malawi</w:t>
            </w:r>
          </w:p>
        </w:tc>
        <w:tc>
          <w:tcPr>
            <w:tcW w:w="859" w:type="dxa"/>
          </w:tcPr>
          <w:p w14:paraId="072671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tcPr>
          <w:p w14:paraId="68CD05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tcPr>
          <w:p w14:paraId="1C4D55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tcPr>
          <w:p w14:paraId="5DE1CF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tcPr>
          <w:p w14:paraId="3AE9D6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162</w:t>
            </w:r>
          </w:p>
        </w:tc>
        <w:tc>
          <w:tcPr>
            <w:tcW w:w="1124" w:type="dxa"/>
          </w:tcPr>
          <w:p w14:paraId="37CE29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83</w:t>
            </w:r>
          </w:p>
        </w:tc>
        <w:tc>
          <w:tcPr>
            <w:tcW w:w="1124" w:type="dxa"/>
          </w:tcPr>
          <w:p w14:paraId="7B2946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w:t>
            </w:r>
          </w:p>
        </w:tc>
        <w:tc>
          <w:tcPr>
            <w:tcW w:w="978" w:type="dxa"/>
          </w:tcPr>
          <w:p w14:paraId="7975F0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169</w:t>
            </w:r>
          </w:p>
        </w:tc>
        <w:tc>
          <w:tcPr>
            <w:tcW w:w="1124" w:type="dxa"/>
          </w:tcPr>
          <w:p w14:paraId="3CAAB5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87</w:t>
            </w:r>
          </w:p>
        </w:tc>
        <w:tc>
          <w:tcPr>
            <w:tcW w:w="1124" w:type="dxa"/>
          </w:tcPr>
          <w:p w14:paraId="7C09C99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93</w:t>
            </w:r>
          </w:p>
        </w:tc>
        <w:tc>
          <w:tcPr>
            <w:tcW w:w="979" w:type="dxa"/>
          </w:tcPr>
          <w:p w14:paraId="1E8711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180</w:t>
            </w:r>
          </w:p>
        </w:tc>
      </w:tr>
      <w:tr w:rsidR="007E1A4C" w:rsidRPr="006E4470" w14:paraId="56605685" w14:textId="77777777" w:rsidTr="0055632E">
        <w:tc>
          <w:tcPr>
            <w:tcW w:w="1413" w:type="dxa"/>
          </w:tcPr>
          <w:p w14:paraId="5B1108D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Maldivas</w:t>
            </w:r>
          </w:p>
        </w:tc>
        <w:tc>
          <w:tcPr>
            <w:tcW w:w="859" w:type="dxa"/>
          </w:tcPr>
          <w:p w14:paraId="378DE2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99" w:type="dxa"/>
          </w:tcPr>
          <w:p w14:paraId="593239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124" w:type="dxa"/>
          </w:tcPr>
          <w:p w14:paraId="76D18E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158</w:t>
            </w:r>
          </w:p>
        </w:tc>
        <w:tc>
          <w:tcPr>
            <w:tcW w:w="1124" w:type="dxa"/>
          </w:tcPr>
          <w:p w14:paraId="605D024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978" w:type="dxa"/>
          </w:tcPr>
          <w:p w14:paraId="6B2E66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325</w:t>
            </w:r>
          </w:p>
        </w:tc>
        <w:tc>
          <w:tcPr>
            <w:tcW w:w="1124" w:type="dxa"/>
          </w:tcPr>
          <w:p w14:paraId="6E0D89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166</w:t>
            </w:r>
          </w:p>
        </w:tc>
        <w:tc>
          <w:tcPr>
            <w:tcW w:w="1124" w:type="dxa"/>
          </w:tcPr>
          <w:p w14:paraId="186343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171</w:t>
            </w:r>
          </w:p>
        </w:tc>
        <w:tc>
          <w:tcPr>
            <w:tcW w:w="978" w:type="dxa"/>
          </w:tcPr>
          <w:p w14:paraId="333213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337</w:t>
            </w:r>
          </w:p>
        </w:tc>
        <w:tc>
          <w:tcPr>
            <w:tcW w:w="1124" w:type="dxa"/>
          </w:tcPr>
          <w:p w14:paraId="233408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174</w:t>
            </w:r>
          </w:p>
        </w:tc>
        <w:tc>
          <w:tcPr>
            <w:tcW w:w="1124" w:type="dxa"/>
          </w:tcPr>
          <w:p w14:paraId="1E454A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186</w:t>
            </w:r>
          </w:p>
        </w:tc>
        <w:tc>
          <w:tcPr>
            <w:tcW w:w="979" w:type="dxa"/>
          </w:tcPr>
          <w:p w14:paraId="634E85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360</w:t>
            </w:r>
          </w:p>
        </w:tc>
      </w:tr>
      <w:tr w:rsidR="007E1A4C" w:rsidRPr="006E4470" w14:paraId="1A694F69" w14:textId="77777777" w:rsidTr="0055632E">
        <w:tc>
          <w:tcPr>
            <w:tcW w:w="1413" w:type="dxa"/>
          </w:tcPr>
          <w:p w14:paraId="48E41C8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Malí</w:t>
            </w:r>
          </w:p>
        </w:tc>
        <w:tc>
          <w:tcPr>
            <w:tcW w:w="859" w:type="dxa"/>
          </w:tcPr>
          <w:p w14:paraId="722877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99" w:type="dxa"/>
          </w:tcPr>
          <w:p w14:paraId="157E97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1124" w:type="dxa"/>
          </w:tcPr>
          <w:p w14:paraId="348A47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197</w:t>
            </w:r>
          </w:p>
        </w:tc>
        <w:tc>
          <w:tcPr>
            <w:tcW w:w="1124" w:type="dxa"/>
          </w:tcPr>
          <w:p w14:paraId="37D2F8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209</w:t>
            </w:r>
          </w:p>
        </w:tc>
        <w:tc>
          <w:tcPr>
            <w:tcW w:w="978" w:type="dxa"/>
          </w:tcPr>
          <w:p w14:paraId="339B2D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406</w:t>
            </w:r>
          </w:p>
        </w:tc>
        <w:tc>
          <w:tcPr>
            <w:tcW w:w="1124" w:type="dxa"/>
          </w:tcPr>
          <w:p w14:paraId="631C905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207</w:t>
            </w:r>
          </w:p>
        </w:tc>
        <w:tc>
          <w:tcPr>
            <w:tcW w:w="1124" w:type="dxa"/>
          </w:tcPr>
          <w:p w14:paraId="59D9FE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214</w:t>
            </w:r>
          </w:p>
        </w:tc>
        <w:tc>
          <w:tcPr>
            <w:tcW w:w="978" w:type="dxa"/>
          </w:tcPr>
          <w:p w14:paraId="1B0CC9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422</w:t>
            </w:r>
          </w:p>
        </w:tc>
        <w:tc>
          <w:tcPr>
            <w:tcW w:w="1124" w:type="dxa"/>
          </w:tcPr>
          <w:p w14:paraId="548CE8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218</w:t>
            </w:r>
          </w:p>
        </w:tc>
        <w:tc>
          <w:tcPr>
            <w:tcW w:w="1124" w:type="dxa"/>
          </w:tcPr>
          <w:p w14:paraId="3CBABE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232</w:t>
            </w:r>
          </w:p>
        </w:tc>
        <w:tc>
          <w:tcPr>
            <w:tcW w:w="979" w:type="dxa"/>
          </w:tcPr>
          <w:p w14:paraId="631AE8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450</w:t>
            </w:r>
          </w:p>
        </w:tc>
      </w:tr>
      <w:tr w:rsidR="007E1A4C" w:rsidRPr="006E4470" w14:paraId="04EC56B1" w14:textId="77777777" w:rsidTr="0055632E">
        <w:tc>
          <w:tcPr>
            <w:tcW w:w="1413" w:type="dxa"/>
          </w:tcPr>
          <w:p w14:paraId="551841A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Malta</w:t>
            </w:r>
          </w:p>
        </w:tc>
        <w:tc>
          <w:tcPr>
            <w:tcW w:w="859" w:type="dxa"/>
          </w:tcPr>
          <w:p w14:paraId="1E9B09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0,019</w:t>
            </w:r>
          </w:p>
        </w:tc>
        <w:tc>
          <w:tcPr>
            <w:tcW w:w="999" w:type="dxa"/>
          </w:tcPr>
          <w:p w14:paraId="3CD75D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0,027</w:t>
            </w:r>
          </w:p>
        </w:tc>
        <w:tc>
          <w:tcPr>
            <w:tcW w:w="1124" w:type="dxa"/>
          </w:tcPr>
          <w:p w14:paraId="2D28D4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749</w:t>
            </w:r>
          </w:p>
        </w:tc>
        <w:tc>
          <w:tcPr>
            <w:tcW w:w="1124" w:type="dxa"/>
          </w:tcPr>
          <w:p w14:paraId="1272D6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793</w:t>
            </w:r>
          </w:p>
        </w:tc>
        <w:tc>
          <w:tcPr>
            <w:tcW w:w="978" w:type="dxa"/>
          </w:tcPr>
          <w:p w14:paraId="5A92F97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1 542</w:t>
            </w:r>
          </w:p>
        </w:tc>
        <w:tc>
          <w:tcPr>
            <w:tcW w:w="1124" w:type="dxa"/>
          </w:tcPr>
          <w:p w14:paraId="537959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788</w:t>
            </w:r>
          </w:p>
        </w:tc>
        <w:tc>
          <w:tcPr>
            <w:tcW w:w="1124" w:type="dxa"/>
          </w:tcPr>
          <w:p w14:paraId="7173BB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814</w:t>
            </w:r>
          </w:p>
        </w:tc>
        <w:tc>
          <w:tcPr>
            <w:tcW w:w="978" w:type="dxa"/>
          </w:tcPr>
          <w:p w14:paraId="7FF152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1 602</w:t>
            </w:r>
          </w:p>
        </w:tc>
        <w:tc>
          <w:tcPr>
            <w:tcW w:w="1124" w:type="dxa"/>
          </w:tcPr>
          <w:p w14:paraId="67FF51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827</w:t>
            </w:r>
          </w:p>
        </w:tc>
        <w:tc>
          <w:tcPr>
            <w:tcW w:w="1124" w:type="dxa"/>
          </w:tcPr>
          <w:p w14:paraId="48DB3B8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882</w:t>
            </w:r>
          </w:p>
        </w:tc>
        <w:tc>
          <w:tcPr>
            <w:tcW w:w="979" w:type="dxa"/>
          </w:tcPr>
          <w:p w14:paraId="1D87FC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1 709</w:t>
            </w:r>
          </w:p>
        </w:tc>
      </w:tr>
      <w:tr w:rsidR="007E1A4C" w:rsidRPr="006E4470" w14:paraId="4FB7A5A4" w14:textId="77777777" w:rsidTr="0055632E">
        <w:tc>
          <w:tcPr>
            <w:tcW w:w="1413" w:type="dxa"/>
          </w:tcPr>
          <w:p w14:paraId="79C67D6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Marruecos</w:t>
            </w:r>
          </w:p>
        </w:tc>
        <w:tc>
          <w:tcPr>
            <w:tcW w:w="859" w:type="dxa"/>
          </w:tcPr>
          <w:p w14:paraId="4EC575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0,055</w:t>
            </w:r>
          </w:p>
        </w:tc>
        <w:tc>
          <w:tcPr>
            <w:tcW w:w="999" w:type="dxa"/>
          </w:tcPr>
          <w:p w14:paraId="083089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0,078</w:t>
            </w:r>
          </w:p>
        </w:tc>
        <w:tc>
          <w:tcPr>
            <w:tcW w:w="1124" w:type="dxa"/>
          </w:tcPr>
          <w:p w14:paraId="490469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2 167</w:t>
            </w:r>
          </w:p>
        </w:tc>
        <w:tc>
          <w:tcPr>
            <w:tcW w:w="1124" w:type="dxa"/>
          </w:tcPr>
          <w:p w14:paraId="4952AB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2 297</w:t>
            </w:r>
          </w:p>
        </w:tc>
        <w:tc>
          <w:tcPr>
            <w:tcW w:w="978" w:type="dxa"/>
          </w:tcPr>
          <w:p w14:paraId="0392E6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4 464</w:t>
            </w:r>
          </w:p>
        </w:tc>
        <w:tc>
          <w:tcPr>
            <w:tcW w:w="1124" w:type="dxa"/>
          </w:tcPr>
          <w:p w14:paraId="359E8D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2 282</w:t>
            </w:r>
          </w:p>
        </w:tc>
        <w:tc>
          <w:tcPr>
            <w:tcW w:w="1124" w:type="dxa"/>
          </w:tcPr>
          <w:p w14:paraId="1EAC55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2 356</w:t>
            </w:r>
          </w:p>
        </w:tc>
        <w:tc>
          <w:tcPr>
            <w:tcW w:w="978" w:type="dxa"/>
          </w:tcPr>
          <w:p w14:paraId="546713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4 637</w:t>
            </w:r>
          </w:p>
        </w:tc>
        <w:tc>
          <w:tcPr>
            <w:tcW w:w="1124" w:type="dxa"/>
          </w:tcPr>
          <w:p w14:paraId="11668D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2 394</w:t>
            </w:r>
          </w:p>
        </w:tc>
        <w:tc>
          <w:tcPr>
            <w:tcW w:w="1124" w:type="dxa"/>
          </w:tcPr>
          <w:p w14:paraId="264C49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2 554</w:t>
            </w:r>
          </w:p>
        </w:tc>
        <w:tc>
          <w:tcPr>
            <w:tcW w:w="979" w:type="dxa"/>
          </w:tcPr>
          <w:p w14:paraId="57B4D7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4 948</w:t>
            </w:r>
          </w:p>
        </w:tc>
      </w:tr>
      <w:tr w:rsidR="007E1A4C" w:rsidRPr="006E4470" w14:paraId="7CD17011" w14:textId="77777777" w:rsidTr="0055632E">
        <w:tc>
          <w:tcPr>
            <w:tcW w:w="1413" w:type="dxa"/>
          </w:tcPr>
          <w:p w14:paraId="535A52A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Mauricio</w:t>
            </w:r>
          </w:p>
        </w:tc>
        <w:tc>
          <w:tcPr>
            <w:tcW w:w="859" w:type="dxa"/>
          </w:tcPr>
          <w:p w14:paraId="4B21B4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0,019</w:t>
            </w:r>
          </w:p>
        </w:tc>
        <w:tc>
          <w:tcPr>
            <w:tcW w:w="999" w:type="dxa"/>
          </w:tcPr>
          <w:p w14:paraId="6723BD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0,027</w:t>
            </w:r>
          </w:p>
        </w:tc>
        <w:tc>
          <w:tcPr>
            <w:tcW w:w="1124" w:type="dxa"/>
          </w:tcPr>
          <w:p w14:paraId="61187BD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749</w:t>
            </w:r>
          </w:p>
        </w:tc>
        <w:tc>
          <w:tcPr>
            <w:tcW w:w="1124" w:type="dxa"/>
          </w:tcPr>
          <w:p w14:paraId="03545C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793</w:t>
            </w:r>
          </w:p>
        </w:tc>
        <w:tc>
          <w:tcPr>
            <w:tcW w:w="978" w:type="dxa"/>
          </w:tcPr>
          <w:p w14:paraId="565EE9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1 542</w:t>
            </w:r>
          </w:p>
        </w:tc>
        <w:tc>
          <w:tcPr>
            <w:tcW w:w="1124" w:type="dxa"/>
          </w:tcPr>
          <w:p w14:paraId="123A58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788</w:t>
            </w:r>
          </w:p>
        </w:tc>
        <w:tc>
          <w:tcPr>
            <w:tcW w:w="1124" w:type="dxa"/>
          </w:tcPr>
          <w:p w14:paraId="635FFB4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814</w:t>
            </w:r>
          </w:p>
        </w:tc>
        <w:tc>
          <w:tcPr>
            <w:tcW w:w="978" w:type="dxa"/>
          </w:tcPr>
          <w:p w14:paraId="7436F7C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1 602</w:t>
            </w:r>
          </w:p>
        </w:tc>
        <w:tc>
          <w:tcPr>
            <w:tcW w:w="1124" w:type="dxa"/>
          </w:tcPr>
          <w:p w14:paraId="7BCB8C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827</w:t>
            </w:r>
          </w:p>
        </w:tc>
        <w:tc>
          <w:tcPr>
            <w:tcW w:w="1124" w:type="dxa"/>
          </w:tcPr>
          <w:p w14:paraId="4AE22E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882</w:t>
            </w:r>
          </w:p>
        </w:tc>
        <w:tc>
          <w:tcPr>
            <w:tcW w:w="979" w:type="dxa"/>
          </w:tcPr>
          <w:p w14:paraId="620BE1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1 709</w:t>
            </w:r>
          </w:p>
        </w:tc>
      </w:tr>
      <w:tr w:rsidR="007E1A4C" w:rsidRPr="006E4470" w14:paraId="46A6B2C0" w14:textId="77777777" w:rsidTr="0055632E">
        <w:tc>
          <w:tcPr>
            <w:tcW w:w="1413" w:type="dxa"/>
          </w:tcPr>
          <w:p w14:paraId="09C540B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Mauritania</w:t>
            </w:r>
          </w:p>
        </w:tc>
        <w:tc>
          <w:tcPr>
            <w:tcW w:w="859" w:type="dxa"/>
          </w:tcPr>
          <w:p w14:paraId="6F50DF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tcPr>
          <w:p w14:paraId="0C9A6F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tcPr>
          <w:p w14:paraId="1BB6C7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tcPr>
          <w:p w14:paraId="4E02BC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tcPr>
          <w:p w14:paraId="5A0616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162</w:t>
            </w:r>
          </w:p>
        </w:tc>
        <w:tc>
          <w:tcPr>
            <w:tcW w:w="1124" w:type="dxa"/>
          </w:tcPr>
          <w:p w14:paraId="36A389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83</w:t>
            </w:r>
          </w:p>
        </w:tc>
        <w:tc>
          <w:tcPr>
            <w:tcW w:w="1124" w:type="dxa"/>
          </w:tcPr>
          <w:p w14:paraId="3AE1FE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w:t>
            </w:r>
          </w:p>
        </w:tc>
        <w:tc>
          <w:tcPr>
            <w:tcW w:w="978" w:type="dxa"/>
          </w:tcPr>
          <w:p w14:paraId="0ADC52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169</w:t>
            </w:r>
          </w:p>
        </w:tc>
        <w:tc>
          <w:tcPr>
            <w:tcW w:w="1124" w:type="dxa"/>
          </w:tcPr>
          <w:p w14:paraId="415AA1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87</w:t>
            </w:r>
          </w:p>
        </w:tc>
        <w:tc>
          <w:tcPr>
            <w:tcW w:w="1124" w:type="dxa"/>
          </w:tcPr>
          <w:p w14:paraId="4CEF18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93</w:t>
            </w:r>
          </w:p>
        </w:tc>
        <w:tc>
          <w:tcPr>
            <w:tcW w:w="979" w:type="dxa"/>
          </w:tcPr>
          <w:p w14:paraId="0B89F5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180</w:t>
            </w:r>
          </w:p>
        </w:tc>
      </w:tr>
      <w:tr w:rsidR="007E1A4C" w:rsidRPr="006E4470" w14:paraId="2385E8DF" w14:textId="77777777" w:rsidTr="0055632E">
        <w:tc>
          <w:tcPr>
            <w:tcW w:w="1413" w:type="dxa"/>
          </w:tcPr>
          <w:p w14:paraId="0424595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México</w:t>
            </w:r>
          </w:p>
        </w:tc>
        <w:tc>
          <w:tcPr>
            <w:tcW w:w="859" w:type="dxa"/>
          </w:tcPr>
          <w:p w14:paraId="01839C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1,221</w:t>
            </w:r>
          </w:p>
        </w:tc>
        <w:tc>
          <w:tcPr>
            <w:tcW w:w="999" w:type="dxa"/>
          </w:tcPr>
          <w:p w14:paraId="3112AC7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1,724</w:t>
            </w:r>
          </w:p>
        </w:tc>
        <w:tc>
          <w:tcPr>
            <w:tcW w:w="1124" w:type="dxa"/>
          </w:tcPr>
          <w:p w14:paraId="346F6E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48 103</w:t>
            </w:r>
          </w:p>
        </w:tc>
        <w:tc>
          <w:tcPr>
            <w:tcW w:w="1124" w:type="dxa"/>
          </w:tcPr>
          <w:p w14:paraId="31E0DA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50 989</w:t>
            </w:r>
          </w:p>
        </w:tc>
        <w:tc>
          <w:tcPr>
            <w:tcW w:w="978" w:type="dxa"/>
          </w:tcPr>
          <w:p w14:paraId="1A3D18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99 092</w:t>
            </w:r>
          </w:p>
        </w:tc>
        <w:tc>
          <w:tcPr>
            <w:tcW w:w="1124" w:type="dxa"/>
          </w:tcPr>
          <w:p w14:paraId="34DA06A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50 651</w:t>
            </w:r>
          </w:p>
        </w:tc>
        <w:tc>
          <w:tcPr>
            <w:tcW w:w="1124" w:type="dxa"/>
          </w:tcPr>
          <w:p w14:paraId="2B3DC0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52 297</w:t>
            </w:r>
          </w:p>
        </w:tc>
        <w:tc>
          <w:tcPr>
            <w:tcW w:w="978" w:type="dxa"/>
          </w:tcPr>
          <w:p w14:paraId="7B1919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102 948</w:t>
            </w:r>
          </w:p>
        </w:tc>
        <w:tc>
          <w:tcPr>
            <w:tcW w:w="1124" w:type="dxa"/>
          </w:tcPr>
          <w:p w14:paraId="0CE3C5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53 145</w:t>
            </w:r>
          </w:p>
        </w:tc>
        <w:tc>
          <w:tcPr>
            <w:tcW w:w="1124" w:type="dxa"/>
          </w:tcPr>
          <w:p w14:paraId="191809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56 695</w:t>
            </w:r>
          </w:p>
        </w:tc>
        <w:tc>
          <w:tcPr>
            <w:tcW w:w="979" w:type="dxa"/>
          </w:tcPr>
          <w:p w14:paraId="4A3D0F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109 841</w:t>
            </w:r>
          </w:p>
        </w:tc>
      </w:tr>
      <w:tr w:rsidR="007E1A4C" w:rsidRPr="006E4470" w14:paraId="7A06E5EE" w14:textId="77777777" w:rsidTr="0055632E">
        <w:tc>
          <w:tcPr>
            <w:tcW w:w="1413" w:type="dxa"/>
          </w:tcPr>
          <w:p w14:paraId="63437AC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Mongolia</w:t>
            </w:r>
          </w:p>
        </w:tc>
        <w:tc>
          <w:tcPr>
            <w:tcW w:w="859" w:type="dxa"/>
          </w:tcPr>
          <w:p w14:paraId="2ECA98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99" w:type="dxa"/>
          </w:tcPr>
          <w:p w14:paraId="2D3766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124" w:type="dxa"/>
          </w:tcPr>
          <w:p w14:paraId="415FCA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158</w:t>
            </w:r>
          </w:p>
        </w:tc>
        <w:tc>
          <w:tcPr>
            <w:tcW w:w="1124" w:type="dxa"/>
          </w:tcPr>
          <w:p w14:paraId="12FB42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978" w:type="dxa"/>
          </w:tcPr>
          <w:p w14:paraId="4C3C76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325</w:t>
            </w:r>
          </w:p>
        </w:tc>
        <w:tc>
          <w:tcPr>
            <w:tcW w:w="1124" w:type="dxa"/>
          </w:tcPr>
          <w:p w14:paraId="4696044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166</w:t>
            </w:r>
          </w:p>
        </w:tc>
        <w:tc>
          <w:tcPr>
            <w:tcW w:w="1124" w:type="dxa"/>
          </w:tcPr>
          <w:p w14:paraId="043036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171</w:t>
            </w:r>
          </w:p>
        </w:tc>
        <w:tc>
          <w:tcPr>
            <w:tcW w:w="978" w:type="dxa"/>
          </w:tcPr>
          <w:p w14:paraId="48B3F4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337</w:t>
            </w:r>
          </w:p>
        </w:tc>
        <w:tc>
          <w:tcPr>
            <w:tcW w:w="1124" w:type="dxa"/>
          </w:tcPr>
          <w:p w14:paraId="3AAE0C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174</w:t>
            </w:r>
          </w:p>
        </w:tc>
        <w:tc>
          <w:tcPr>
            <w:tcW w:w="1124" w:type="dxa"/>
          </w:tcPr>
          <w:p w14:paraId="422433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186</w:t>
            </w:r>
          </w:p>
        </w:tc>
        <w:tc>
          <w:tcPr>
            <w:tcW w:w="979" w:type="dxa"/>
          </w:tcPr>
          <w:p w14:paraId="01E2EF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360</w:t>
            </w:r>
          </w:p>
        </w:tc>
      </w:tr>
      <w:tr w:rsidR="007E1A4C" w:rsidRPr="006E4470" w14:paraId="4F09308F" w14:textId="77777777" w:rsidTr="0055632E">
        <w:tc>
          <w:tcPr>
            <w:tcW w:w="1413" w:type="dxa"/>
          </w:tcPr>
          <w:p w14:paraId="75AFDF6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Montenegro</w:t>
            </w:r>
          </w:p>
        </w:tc>
        <w:tc>
          <w:tcPr>
            <w:tcW w:w="859" w:type="dxa"/>
          </w:tcPr>
          <w:p w14:paraId="771AAA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99" w:type="dxa"/>
          </w:tcPr>
          <w:p w14:paraId="551DAE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124" w:type="dxa"/>
          </w:tcPr>
          <w:p w14:paraId="6EB2DC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158</w:t>
            </w:r>
          </w:p>
        </w:tc>
        <w:tc>
          <w:tcPr>
            <w:tcW w:w="1124" w:type="dxa"/>
          </w:tcPr>
          <w:p w14:paraId="5EBF92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978" w:type="dxa"/>
          </w:tcPr>
          <w:p w14:paraId="76753B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325</w:t>
            </w:r>
          </w:p>
        </w:tc>
        <w:tc>
          <w:tcPr>
            <w:tcW w:w="1124" w:type="dxa"/>
          </w:tcPr>
          <w:p w14:paraId="0A6E47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166</w:t>
            </w:r>
          </w:p>
        </w:tc>
        <w:tc>
          <w:tcPr>
            <w:tcW w:w="1124" w:type="dxa"/>
          </w:tcPr>
          <w:p w14:paraId="43ACCC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171</w:t>
            </w:r>
          </w:p>
        </w:tc>
        <w:tc>
          <w:tcPr>
            <w:tcW w:w="978" w:type="dxa"/>
          </w:tcPr>
          <w:p w14:paraId="571FFE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337</w:t>
            </w:r>
          </w:p>
        </w:tc>
        <w:tc>
          <w:tcPr>
            <w:tcW w:w="1124" w:type="dxa"/>
          </w:tcPr>
          <w:p w14:paraId="017FF9F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174</w:t>
            </w:r>
          </w:p>
        </w:tc>
        <w:tc>
          <w:tcPr>
            <w:tcW w:w="1124" w:type="dxa"/>
          </w:tcPr>
          <w:p w14:paraId="25A612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186</w:t>
            </w:r>
          </w:p>
        </w:tc>
        <w:tc>
          <w:tcPr>
            <w:tcW w:w="979" w:type="dxa"/>
          </w:tcPr>
          <w:p w14:paraId="6F2A90F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360</w:t>
            </w:r>
          </w:p>
        </w:tc>
      </w:tr>
      <w:tr w:rsidR="007E1A4C" w:rsidRPr="006E4470" w14:paraId="23ED82AA" w14:textId="77777777" w:rsidTr="0055632E">
        <w:tc>
          <w:tcPr>
            <w:tcW w:w="1413" w:type="dxa"/>
          </w:tcPr>
          <w:p w14:paraId="2E98BCB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Mozambique</w:t>
            </w:r>
          </w:p>
        </w:tc>
        <w:tc>
          <w:tcPr>
            <w:tcW w:w="859" w:type="dxa"/>
          </w:tcPr>
          <w:p w14:paraId="348D49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99" w:type="dxa"/>
          </w:tcPr>
          <w:p w14:paraId="2B4A49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124" w:type="dxa"/>
          </w:tcPr>
          <w:p w14:paraId="5BE94F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158</w:t>
            </w:r>
          </w:p>
        </w:tc>
        <w:tc>
          <w:tcPr>
            <w:tcW w:w="1124" w:type="dxa"/>
          </w:tcPr>
          <w:p w14:paraId="20AC26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978" w:type="dxa"/>
          </w:tcPr>
          <w:p w14:paraId="075FB2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325</w:t>
            </w:r>
          </w:p>
        </w:tc>
        <w:tc>
          <w:tcPr>
            <w:tcW w:w="1124" w:type="dxa"/>
          </w:tcPr>
          <w:p w14:paraId="7D5CA5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166</w:t>
            </w:r>
          </w:p>
        </w:tc>
        <w:tc>
          <w:tcPr>
            <w:tcW w:w="1124" w:type="dxa"/>
          </w:tcPr>
          <w:p w14:paraId="66392B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171</w:t>
            </w:r>
          </w:p>
        </w:tc>
        <w:tc>
          <w:tcPr>
            <w:tcW w:w="978" w:type="dxa"/>
          </w:tcPr>
          <w:p w14:paraId="3A5609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337</w:t>
            </w:r>
          </w:p>
        </w:tc>
        <w:tc>
          <w:tcPr>
            <w:tcW w:w="1124" w:type="dxa"/>
          </w:tcPr>
          <w:p w14:paraId="11AE79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174</w:t>
            </w:r>
          </w:p>
        </w:tc>
        <w:tc>
          <w:tcPr>
            <w:tcW w:w="1124" w:type="dxa"/>
          </w:tcPr>
          <w:p w14:paraId="6D7530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186</w:t>
            </w:r>
          </w:p>
        </w:tc>
        <w:tc>
          <w:tcPr>
            <w:tcW w:w="979" w:type="dxa"/>
          </w:tcPr>
          <w:p w14:paraId="43E0D8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360</w:t>
            </w:r>
          </w:p>
        </w:tc>
      </w:tr>
      <w:tr w:rsidR="007E1A4C" w:rsidRPr="006E4470" w14:paraId="3AB597D6" w14:textId="77777777" w:rsidTr="0055632E">
        <w:tc>
          <w:tcPr>
            <w:tcW w:w="1413" w:type="dxa"/>
          </w:tcPr>
          <w:p w14:paraId="69BA737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Myanmar</w:t>
            </w:r>
          </w:p>
        </w:tc>
        <w:tc>
          <w:tcPr>
            <w:tcW w:w="859" w:type="dxa"/>
          </w:tcPr>
          <w:p w14:paraId="30EBC5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tcPr>
          <w:p w14:paraId="6000532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tcPr>
          <w:p w14:paraId="078330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279</w:t>
            </w:r>
          </w:p>
        </w:tc>
        <w:tc>
          <w:tcPr>
            <w:tcW w:w="1124" w:type="dxa"/>
          </w:tcPr>
          <w:p w14:paraId="4EF4DB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296</w:t>
            </w:r>
          </w:p>
        </w:tc>
        <w:tc>
          <w:tcPr>
            <w:tcW w:w="978" w:type="dxa"/>
          </w:tcPr>
          <w:p w14:paraId="22A2314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575</w:t>
            </w:r>
          </w:p>
        </w:tc>
        <w:tc>
          <w:tcPr>
            <w:tcW w:w="1124" w:type="dxa"/>
          </w:tcPr>
          <w:p w14:paraId="434A364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294</w:t>
            </w:r>
          </w:p>
        </w:tc>
        <w:tc>
          <w:tcPr>
            <w:tcW w:w="1124" w:type="dxa"/>
          </w:tcPr>
          <w:p w14:paraId="111143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303</w:t>
            </w:r>
          </w:p>
        </w:tc>
        <w:tc>
          <w:tcPr>
            <w:tcW w:w="978" w:type="dxa"/>
          </w:tcPr>
          <w:p w14:paraId="5E62A2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597</w:t>
            </w:r>
          </w:p>
        </w:tc>
        <w:tc>
          <w:tcPr>
            <w:tcW w:w="1124" w:type="dxa"/>
          </w:tcPr>
          <w:p w14:paraId="08F58E7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308</w:t>
            </w:r>
          </w:p>
        </w:tc>
        <w:tc>
          <w:tcPr>
            <w:tcW w:w="1124" w:type="dxa"/>
          </w:tcPr>
          <w:p w14:paraId="4F6742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979" w:type="dxa"/>
          </w:tcPr>
          <w:p w14:paraId="476CF9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637</w:t>
            </w:r>
          </w:p>
        </w:tc>
      </w:tr>
      <w:tr w:rsidR="007E1A4C" w:rsidRPr="006E4470" w14:paraId="6CD506AB" w14:textId="77777777" w:rsidTr="0055632E">
        <w:tc>
          <w:tcPr>
            <w:tcW w:w="1413" w:type="dxa"/>
          </w:tcPr>
          <w:p w14:paraId="638EADD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Namibia</w:t>
            </w:r>
          </w:p>
        </w:tc>
        <w:tc>
          <w:tcPr>
            <w:tcW w:w="859" w:type="dxa"/>
          </w:tcPr>
          <w:p w14:paraId="73B07E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0,009</w:t>
            </w:r>
          </w:p>
        </w:tc>
        <w:tc>
          <w:tcPr>
            <w:tcW w:w="999" w:type="dxa"/>
          </w:tcPr>
          <w:p w14:paraId="54F0F8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0,013</w:t>
            </w:r>
          </w:p>
        </w:tc>
        <w:tc>
          <w:tcPr>
            <w:tcW w:w="1124" w:type="dxa"/>
          </w:tcPr>
          <w:p w14:paraId="3B8B21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355</w:t>
            </w:r>
          </w:p>
        </w:tc>
        <w:tc>
          <w:tcPr>
            <w:tcW w:w="1124" w:type="dxa"/>
          </w:tcPr>
          <w:p w14:paraId="6397A1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376</w:t>
            </w:r>
          </w:p>
        </w:tc>
        <w:tc>
          <w:tcPr>
            <w:tcW w:w="978" w:type="dxa"/>
          </w:tcPr>
          <w:p w14:paraId="4B1963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730</w:t>
            </w:r>
          </w:p>
        </w:tc>
        <w:tc>
          <w:tcPr>
            <w:tcW w:w="1124" w:type="dxa"/>
          </w:tcPr>
          <w:p w14:paraId="28131A0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373</w:t>
            </w:r>
          </w:p>
        </w:tc>
        <w:tc>
          <w:tcPr>
            <w:tcW w:w="1124" w:type="dxa"/>
          </w:tcPr>
          <w:p w14:paraId="7FDA61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385</w:t>
            </w:r>
          </w:p>
        </w:tc>
        <w:tc>
          <w:tcPr>
            <w:tcW w:w="978" w:type="dxa"/>
          </w:tcPr>
          <w:p w14:paraId="77D669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759</w:t>
            </w:r>
          </w:p>
        </w:tc>
        <w:tc>
          <w:tcPr>
            <w:tcW w:w="1124" w:type="dxa"/>
          </w:tcPr>
          <w:p w14:paraId="77A3EE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392</w:t>
            </w:r>
          </w:p>
        </w:tc>
        <w:tc>
          <w:tcPr>
            <w:tcW w:w="1124" w:type="dxa"/>
          </w:tcPr>
          <w:p w14:paraId="670EDD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418</w:t>
            </w:r>
          </w:p>
        </w:tc>
        <w:tc>
          <w:tcPr>
            <w:tcW w:w="979" w:type="dxa"/>
          </w:tcPr>
          <w:p w14:paraId="405A8C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810</w:t>
            </w:r>
          </w:p>
        </w:tc>
      </w:tr>
      <w:tr w:rsidR="007E1A4C" w:rsidRPr="006E4470" w14:paraId="01CAD240" w14:textId="77777777" w:rsidTr="0055632E">
        <w:tc>
          <w:tcPr>
            <w:tcW w:w="1413" w:type="dxa"/>
          </w:tcPr>
          <w:p w14:paraId="436DC52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Nauru</w:t>
            </w:r>
          </w:p>
        </w:tc>
        <w:tc>
          <w:tcPr>
            <w:tcW w:w="859" w:type="dxa"/>
          </w:tcPr>
          <w:p w14:paraId="653267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59C03C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3ED44C6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7182D2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42D7E0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6ED14E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6EBCEE9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611B22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68F81F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11D4CC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2BC363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14CB7E69" w14:textId="77777777" w:rsidTr="0055632E">
        <w:tc>
          <w:tcPr>
            <w:tcW w:w="1413" w:type="dxa"/>
          </w:tcPr>
          <w:p w14:paraId="5CF09FD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Nicaragua</w:t>
            </w:r>
          </w:p>
        </w:tc>
        <w:tc>
          <w:tcPr>
            <w:tcW w:w="859" w:type="dxa"/>
          </w:tcPr>
          <w:p w14:paraId="162FE2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99" w:type="dxa"/>
          </w:tcPr>
          <w:p w14:paraId="4601F3B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1124" w:type="dxa"/>
          </w:tcPr>
          <w:p w14:paraId="53F0498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197</w:t>
            </w:r>
          </w:p>
        </w:tc>
        <w:tc>
          <w:tcPr>
            <w:tcW w:w="1124" w:type="dxa"/>
          </w:tcPr>
          <w:p w14:paraId="44420F9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209</w:t>
            </w:r>
          </w:p>
        </w:tc>
        <w:tc>
          <w:tcPr>
            <w:tcW w:w="978" w:type="dxa"/>
          </w:tcPr>
          <w:p w14:paraId="355D19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406</w:t>
            </w:r>
          </w:p>
        </w:tc>
        <w:tc>
          <w:tcPr>
            <w:tcW w:w="1124" w:type="dxa"/>
          </w:tcPr>
          <w:p w14:paraId="4FAC0B8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207</w:t>
            </w:r>
          </w:p>
        </w:tc>
        <w:tc>
          <w:tcPr>
            <w:tcW w:w="1124" w:type="dxa"/>
          </w:tcPr>
          <w:p w14:paraId="1643FB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214</w:t>
            </w:r>
          </w:p>
        </w:tc>
        <w:tc>
          <w:tcPr>
            <w:tcW w:w="978" w:type="dxa"/>
          </w:tcPr>
          <w:p w14:paraId="491686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422</w:t>
            </w:r>
          </w:p>
        </w:tc>
        <w:tc>
          <w:tcPr>
            <w:tcW w:w="1124" w:type="dxa"/>
          </w:tcPr>
          <w:p w14:paraId="0041F9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218</w:t>
            </w:r>
          </w:p>
        </w:tc>
        <w:tc>
          <w:tcPr>
            <w:tcW w:w="1124" w:type="dxa"/>
          </w:tcPr>
          <w:p w14:paraId="7E03E1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232</w:t>
            </w:r>
          </w:p>
        </w:tc>
        <w:tc>
          <w:tcPr>
            <w:tcW w:w="979" w:type="dxa"/>
          </w:tcPr>
          <w:p w14:paraId="7600B9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450</w:t>
            </w:r>
          </w:p>
        </w:tc>
      </w:tr>
      <w:tr w:rsidR="007E1A4C" w:rsidRPr="006E4470" w14:paraId="0D8B2202" w14:textId="77777777" w:rsidTr="0055632E">
        <w:tc>
          <w:tcPr>
            <w:tcW w:w="1413" w:type="dxa"/>
          </w:tcPr>
          <w:p w14:paraId="5DBD3E0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Níger</w:t>
            </w:r>
          </w:p>
        </w:tc>
        <w:tc>
          <w:tcPr>
            <w:tcW w:w="859" w:type="dxa"/>
          </w:tcPr>
          <w:p w14:paraId="4000D7F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999" w:type="dxa"/>
          </w:tcPr>
          <w:p w14:paraId="7B695D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1124" w:type="dxa"/>
          </w:tcPr>
          <w:p w14:paraId="143396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118</w:t>
            </w:r>
          </w:p>
        </w:tc>
        <w:tc>
          <w:tcPr>
            <w:tcW w:w="1124" w:type="dxa"/>
          </w:tcPr>
          <w:p w14:paraId="1A1E47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125</w:t>
            </w:r>
          </w:p>
        </w:tc>
        <w:tc>
          <w:tcPr>
            <w:tcW w:w="978" w:type="dxa"/>
          </w:tcPr>
          <w:p w14:paraId="16B6A2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243</w:t>
            </w:r>
          </w:p>
        </w:tc>
        <w:tc>
          <w:tcPr>
            <w:tcW w:w="1124" w:type="dxa"/>
          </w:tcPr>
          <w:p w14:paraId="778D86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124</w:t>
            </w:r>
          </w:p>
        </w:tc>
        <w:tc>
          <w:tcPr>
            <w:tcW w:w="1124" w:type="dxa"/>
          </w:tcPr>
          <w:p w14:paraId="0B5D4B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128</w:t>
            </w:r>
          </w:p>
        </w:tc>
        <w:tc>
          <w:tcPr>
            <w:tcW w:w="978" w:type="dxa"/>
          </w:tcPr>
          <w:p w14:paraId="15332E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253</w:t>
            </w:r>
          </w:p>
        </w:tc>
        <w:tc>
          <w:tcPr>
            <w:tcW w:w="1124" w:type="dxa"/>
          </w:tcPr>
          <w:p w14:paraId="679660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131</w:t>
            </w:r>
          </w:p>
        </w:tc>
        <w:tc>
          <w:tcPr>
            <w:tcW w:w="1124" w:type="dxa"/>
          </w:tcPr>
          <w:p w14:paraId="0F0326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139</w:t>
            </w:r>
          </w:p>
        </w:tc>
        <w:tc>
          <w:tcPr>
            <w:tcW w:w="979" w:type="dxa"/>
          </w:tcPr>
          <w:p w14:paraId="06F203D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270</w:t>
            </w:r>
          </w:p>
        </w:tc>
      </w:tr>
      <w:tr w:rsidR="007E1A4C" w:rsidRPr="006E4470" w14:paraId="161AFEB4" w14:textId="77777777" w:rsidTr="0055632E">
        <w:tc>
          <w:tcPr>
            <w:tcW w:w="1413" w:type="dxa"/>
          </w:tcPr>
          <w:p w14:paraId="2DA46FB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Nigeria</w:t>
            </w:r>
          </w:p>
        </w:tc>
        <w:tc>
          <w:tcPr>
            <w:tcW w:w="859" w:type="dxa"/>
          </w:tcPr>
          <w:p w14:paraId="185E49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0,182</w:t>
            </w:r>
          </w:p>
        </w:tc>
        <w:tc>
          <w:tcPr>
            <w:tcW w:w="999" w:type="dxa"/>
          </w:tcPr>
          <w:p w14:paraId="74347A5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0,257</w:t>
            </w:r>
          </w:p>
        </w:tc>
        <w:tc>
          <w:tcPr>
            <w:tcW w:w="1124" w:type="dxa"/>
          </w:tcPr>
          <w:p w14:paraId="1C4588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7 170</w:t>
            </w:r>
          </w:p>
        </w:tc>
        <w:tc>
          <w:tcPr>
            <w:tcW w:w="1124" w:type="dxa"/>
          </w:tcPr>
          <w:p w14:paraId="329E52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7 600</w:t>
            </w:r>
          </w:p>
        </w:tc>
        <w:tc>
          <w:tcPr>
            <w:tcW w:w="978" w:type="dxa"/>
          </w:tcPr>
          <w:p w14:paraId="7EC1892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14 771</w:t>
            </w:r>
          </w:p>
        </w:tc>
        <w:tc>
          <w:tcPr>
            <w:tcW w:w="1124" w:type="dxa"/>
          </w:tcPr>
          <w:p w14:paraId="61B7ED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7 550</w:t>
            </w:r>
          </w:p>
        </w:tc>
        <w:tc>
          <w:tcPr>
            <w:tcW w:w="1124" w:type="dxa"/>
          </w:tcPr>
          <w:p w14:paraId="6820CC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7 795</w:t>
            </w:r>
          </w:p>
        </w:tc>
        <w:tc>
          <w:tcPr>
            <w:tcW w:w="978" w:type="dxa"/>
          </w:tcPr>
          <w:p w14:paraId="4D60B6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15 345</w:t>
            </w:r>
          </w:p>
        </w:tc>
        <w:tc>
          <w:tcPr>
            <w:tcW w:w="1124" w:type="dxa"/>
          </w:tcPr>
          <w:p w14:paraId="1240294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7 922</w:t>
            </w:r>
          </w:p>
        </w:tc>
        <w:tc>
          <w:tcPr>
            <w:tcW w:w="1124" w:type="dxa"/>
          </w:tcPr>
          <w:p w14:paraId="427D7F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8 451</w:t>
            </w:r>
          </w:p>
        </w:tc>
        <w:tc>
          <w:tcPr>
            <w:tcW w:w="979" w:type="dxa"/>
          </w:tcPr>
          <w:p w14:paraId="6388E73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16 373</w:t>
            </w:r>
          </w:p>
        </w:tc>
      </w:tr>
      <w:tr w:rsidR="007E1A4C" w:rsidRPr="006E4470" w14:paraId="45CE67DE" w14:textId="77777777" w:rsidTr="0055632E">
        <w:tc>
          <w:tcPr>
            <w:tcW w:w="1413" w:type="dxa"/>
          </w:tcPr>
          <w:p w14:paraId="24A9EB1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Niue</w:t>
            </w:r>
          </w:p>
        </w:tc>
        <w:tc>
          <w:tcPr>
            <w:tcW w:w="859" w:type="dxa"/>
          </w:tcPr>
          <w:p w14:paraId="25AC0D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tcPr>
          <w:p w14:paraId="54991E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tcPr>
          <w:p w14:paraId="1135D4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279</w:t>
            </w:r>
          </w:p>
        </w:tc>
        <w:tc>
          <w:tcPr>
            <w:tcW w:w="1124" w:type="dxa"/>
          </w:tcPr>
          <w:p w14:paraId="593369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296</w:t>
            </w:r>
          </w:p>
        </w:tc>
        <w:tc>
          <w:tcPr>
            <w:tcW w:w="978" w:type="dxa"/>
          </w:tcPr>
          <w:p w14:paraId="2465A6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575</w:t>
            </w:r>
          </w:p>
        </w:tc>
        <w:tc>
          <w:tcPr>
            <w:tcW w:w="1124" w:type="dxa"/>
          </w:tcPr>
          <w:p w14:paraId="6AA80F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294</w:t>
            </w:r>
          </w:p>
        </w:tc>
        <w:tc>
          <w:tcPr>
            <w:tcW w:w="1124" w:type="dxa"/>
          </w:tcPr>
          <w:p w14:paraId="4C755B9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303</w:t>
            </w:r>
          </w:p>
        </w:tc>
        <w:tc>
          <w:tcPr>
            <w:tcW w:w="978" w:type="dxa"/>
          </w:tcPr>
          <w:p w14:paraId="4D4877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597</w:t>
            </w:r>
          </w:p>
        </w:tc>
        <w:tc>
          <w:tcPr>
            <w:tcW w:w="1124" w:type="dxa"/>
          </w:tcPr>
          <w:p w14:paraId="700CA9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308</w:t>
            </w:r>
          </w:p>
        </w:tc>
        <w:tc>
          <w:tcPr>
            <w:tcW w:w="1124" w:type="dxa"/>
          </w:tcPr>
          <w:p w14:paraId="30D479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979" w:type="dxa"/>
          </w:tcPr>
          <w:p w14:paraId="623C7E8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637</w:t>
            </w:r>
          </w:p>
        </w:tc>
      </w:tr>
      <w:tr w:rsidR="007E1A4C" w:rsidRPr="006E4470" w14:paraId="04135FC9" w14:textId="77777777" w:rsidTr="0055632E">
        <w:tc>
          <w:tcPr>
            <w:tcW w:w="1413" w:type="dxa"/>
          </w:tcPr>
          <w:p w14:paraId="1A73884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Noruega</w:t>
            </w:r>
          </w:p>
        </w:tc>
        <w:tc>
          <w:tcPr>
            <w:tcW w:w="859" w:type="dxa"/>
          </w:tcPr>
          <w:p w14:paraId="5D4054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0,679</w:t>
            </w:r>
          </w:p>
        </w:tc>
        <w:tc>
          <w:tcPr>
            <w:tcW w:w="999" w:type="dxa"/>
          </w:tcPr>
          <w:p w14:paraId="07E92A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0,959</w:t>
            </w:r>
          </w:p>
        </w:tc>
        <w:tc>
          <w:tcPr>
            <w:tcW w:w="1124" w:type="dxa"/>
          </w:tcPr>
          <w:p w14:paraId="171A8F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26 750</w:t>
            </w:r>
          </w:p>
        </w:tc>
        <w:tc>
          <w:tcPr>
            <w:tcW w:w="1124" w:type="dxa"/>
          </w:tcPr>
          <w:p w14:paraId="710B62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28 355</w:t>
            </w:r>
          </w:p>
        </w:tc>
        <w:tc>
          <w:tcPr>
            <w:tcW w:w="978" w:type="dxa"/>
          </w:tcPr>
          <w:p w14:paraId="5CDBDB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55 105</w:t>
            </w:r>
          </w:p>
        </w:tc>
        <w:tc>
          <w:tcPr>
            <w:tcW w:w="1124" w:type="dxa"/>
          </w:tcPr>
          <w:p w14:paraId="797603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28 167</w:t>
            </w:r>
          </w:p>
        </w:tc>
        <w:tc>
          <w:tcPr>
            <w:tcW w:w="1124" w:type="dxa"/>
          </w:tcPr>
          <w:p w14:paraId="3F62F8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29 083</w:t>
            </w:r>
          </w:p>
        </w:tc>
        <w:tc>
          <w:tcPr>
            <w:tcW w:w="978" w:type="dxa"/>
          </w:tcPr>
          <w:p w14:paraId="52E92B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57 250</w:t>
            </w:r>
          </w:p>
        </w:tc>
        <w:tc>
          <w:tcPr>
            <w:tcW w:w="1124" w:type="dxa"/>
          </w:tcPr>
          <w:p w14:paraId="562B47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29 554</w:t>
            </w:r>
          </w:p>
        </w:tc>
        <w:tc>
          <w:tcPr>
            <w:tcW w:w="1124" w:type="dxa"/>
          </w:tcPr>
          <w:p w14:paraId="5559488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31 528</w:t>
            </w:r>
          </w:p>
        </w:tc>
        <w:tc>
          <w:tcPr>
            <w:tcW w:w="979" w:type="dxa"/>
          </w:tcPr>
          <w:p w14:paraId="5D403A8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61 083</w:t>
            </w:r>
          </w:p>
        </w:tc>
      </w:tr>
      <w:tr w:rsidR="007E1A4C" w:rsidRPr="006E4470" w14:paraId="21E1826A" w14:textId="77777777" w:rsidTr="0055632E">
        <w:tc>
          <w:tcPr>
            <w:tcW w:w="1413" w:type="dxa"/>
          </w:tcPr>
          <w:p w14:paraId="764E61B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Nueva Zelandia</w:t>
            </w:r>
          </w:p>
        </w:tc>
        <w:tc>
          <w:tcPr>
            <w:tcW w:w="859" w:type="dxa"/>
          </w:tcPr>
          <w:p w14:paraId="380745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0,309</w:t>
            </w:r>
          </w:p>
        </w:tc>
        <w:tc>
          <w:tcPr>
            <w:tcW w:w="999" w:type="dxa"/>
          </w:tcPr>
          <w:p w14:paraId="0A0ADC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0,436</w:t>
            </w:r>
          </w:p>
        </w:tc>
        <w:tc>
          <w:tcPr>
            <w:tcW w:w="1124" w:type="dxa"/>
          </w:tcPr>
          <w:p w14:paraId="5DC710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12 174</w:t>
            </w:r>
          </w:p>
        </w:tc>
        <w:tc>
          <w:tcPr>
            <w:tcW w:w="1124" w:type="dxa"/>
          </w:tcPr>
          <w:p w14:paraId="38BDBF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12 904</w:t>
            </w:r>
          </w:p>
        </w:tc>
        <w:tc>
          <w:tcPr>
            <w:tcW w:w="978" w:type="dxa"/>
          </w:tcPr>
          <w:p w14:paraId="626549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25 077</w:t>
            </w:r>
          </w:p>
        </w:tc>
        <w:tc>
          <w:tcPr>
            <w:tcW w:w="1124" w:type="dxa"/>
          </w:tcPr>
          <w:p w14:paraId="62C2C23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12 818</w:t>
            </w:r>
          </w:p>
        </w:tc>
        <w:tc>
          <w:tcPr>
            <w:tcW w:w="1124" w:type="dxa"/>
          </w:tcPr>
          <w:p w14:paraId="64A0BF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13 235</w:t>
            </w:r>
          </w:p>
        </w:tc>
        <w:tc>
          <w:tcPr>
            <w:tcW w:w="978" w:type="dxa"/>
          </w:tcPr>
          <w:p w14:paraId="05D3C2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26 053</w:t>
            </w:r>
          </w:p>
        </w:tc>
        <w:tc>
          <w:tcPr>
            <w:tcW w:w="1124" w:type="dxa"/>
          </w:tcPr>
          <w:p w14:paraId="27D95A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13 450</w:t>
            </w:r>
          </w:p>
        </w:tc>
        <w:tc>
          <w:tcPr>
            <w:tcW w:w="1124" w:type="dxa"/>
          </w:tcPr>
          <w:p w14:paraId="58627A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14 348</w:t>
            </w:r>
          </w:p>
        </w:tc>
        <w:tc>
          <w:tcPr>
            <w:tcW w:w="979" w:type="dxa"/>
          </w:tcPr>
          <w:p w14:paraId="550AFE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27 797</w:t>
            </w:r>
          </w:p>
        </w:tc>
      </w:tr>
      <w:tr w:rsidR="007E1A4C" w:rsidRPr="006E4470" w14:paraId="493E14FD" w14:textId="77777777" w:rsidTr="0055632E">
        <w:tc>
          <w:tcPr>
            <w:tcW w:w="1413" w:type="dxa"/>
          </w:tcPr>
          <w:p w14:paraId="6354F39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Omán</w:t>
            </w:r>
          </w:p>
        </w:tc>
        <w:tc>
          <w:tcPr>
            <w:tcW w:w="859" w:type="dxa"/>
          </w:tcPr>
          <w:p w14:paraId="4D112A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0,111</w:t>
            </w:r>
          </w:p>
        </w:tc>
        <w:tc>
          <w:tcPr>
            <w:tcW w:w="999" w:type="dxa"/>
          </w:tcPr>
          <w:p w14:paraId="26A35F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0,157</w:t>
            </w:r>
          </w:p>
        </w:tc>
        <w:tc>
          <w:tcPr>
            <w:tcW w:w="1124" w:type="dxa"/>
          </w:tcPr>
          <w:p w14:paraId="649EFB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4 373</w:t>
            </w:r>
          </w:p>
        </w:tc>
        <w:tc>
          <w:tcPr>
            <w:tcW w:w="1124" w:type="dxa"/>
          </w:tcPr>
          <w:p w14:paraId="42301B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4 635</w:t>
            </w:r>
          </w:p>
        </w:tc>
        <w:tc>
          <w:tcPr>
            <w:tcW w:w="978" w:type="dxa"/>
          </w:tcPr>
          <w:p w14:paraId="4AA3B5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9 008</w:t>
            </w:r>
          </w:p>
        </w:tc>
        <w:tc>
          <w:tcPr>
            <w:tcW w:w="1124" w:type="dxa"/>
          </w:tcPr>
          <w:p w14:paraId="0584A13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4 605</w:t>
            </w:r>
          </w:p>
        </w:tc>
        <w:tc>
          <w:tcPr>
            <w:tcW w:w="1124" w:type="dxa"/>
          </w:tcPr>
          <w:p w14:paraId="4C29DB8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4 754</w:t>
            </w:r>
          </w:p>
        </w:tc>
        <w:tc>
          <w:tcPr>
            <w:tcW w:w="978" w:type="dxa"/>
          </w:tcPr>
          <w:p w14:paraId="7CD893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9 359</w:t>
            </w:r>
          </w:p>
        </w:tc>
        <w:tc>
          <w:tcPr>
            <w:tcW w:w="1124" w:type="dxa"/>
          </w:tcPr>
          <w:p w14:paraId="1BADE8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4 831</w:t>
            </w:r>
          </w:p>
        </w:tc>
        <w:tc>
          <w:tcPr>
            <w:tcW w:w="1124" w:type="dxa"/>
          </w:tcPr>
          <w:p w14:paraId="79BEF3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5 154</w:t>
            </w:r>
          </w:p>
        </w:tc>
        <w:tc>
          <w:tcPr>
            <w:tcW w:w="979" w:type="dxa"/>
          </w:tcPr>
          <w:p w14:paraId="2D8458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9 986</w:t>
            </w:r>
          </w:p>
        </w:tc>
      </w:tr>
      <w:tr w:rsidR="007E1A4C" w:rsidRPr="006E4470" w14:paraId="60FAC4D2" w14:textId="77777777" w:rsidTr="0055632E">
        <w:tc>
          <w:tcPr>
            <w:tcW w:w="1413" w:type="dxa"/>
          </w:tcPr>
          <w:p w14:paraId="6DB812C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Países Bajos (Reino de los)</w:t>
            </w:r>
          </w:p>
        </w:tc>
        <w:tc>
          <w:tcPr>
            <w:tcW w:w="859" w:type="dxa"/>
          </w:tcPr>
          <w:p w14:paraId="49B4AF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1,377</w:t>
            </w:r>
          </w:p>
        </w:tc>
        <w:tc>
          <w:tcPr>
            <w:tcW w:w="999" w:type="dxa"/>
          </w:tcPr>
          <w:p w14:paraId="33BA30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1,944</w:t>
            </w:r>
          </w:p>
        </w:tc>
        <w:tc>
          <w:tcPr>
            <w:tcW w:w="1124" w:type="dxa"/>
          </w:tcPr>
          <w:p w14:paraId="08E8500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54 249</w:t>
            </w:r>
          </w:p>
        </w:tc>
        <w:tc>
          <w:tcPr>
            <w:tcW w:w="1124" w:type="dxa"/>
          </w:tcPr>
          <w:p w14:paraId="5352F79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57 504</w:t>
            </w:r>
          </w:p>
        </w:tc>
        <w:tc>
          <w:tcPr>
            <w:tcW w:w="978" w:type="dxa"/>
          </w:tcPr>
          <w:p w14:paraId="30F0DD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111 753</w:t>
            </w:r>
          </w:p>
        </w:tc>
        <w:tc>
          <w:tcPr>
            <w:tcW w:w="1124" w:type="dxa"/>
          </w:tcPr>
          <w:p w14:paraId="2362F8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57 122</w:t>
            </w:r>
          </w:p>
        </w:tc>
        <w:tc>
          <w:tcPr>
            <w:tcW w:w="1124" w:type="dxa"/>
          </w:tcPr>
          <w:p w14:paraId="26D39E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58 979</w:t>
            </w:r>
          </w:p>
        </w:tc>
        <w:tc>
          <w:tcPr>
            <w:tcW w:w="978" w:type="dxa"/>
          </w:tcPr>
          <w:p w14:paraId="1F7E589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116 101</w:t>
            </w:r>
          </w:p>
        </w:tc>
        <w:tc>
          <w:tcPr>
            <w:tcW w:w="1124" w:type="dxa"/>
          </w:tcPr>
          <w:p w14:paraId="4D1A34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59 935</w:t>
            </w:r>
          </w:p>
        </w:tc>
        <w:tc>
          <w:tcPr>
            <w:tcW w:w="1124" w:type="dxa"/>
          </w:tcPr>
          <w:p w14:paraId="0152BA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63 939</w:t>
            </w:r>
          </w:p>
        </w:tc>
        <w:tc>
          <w:tcPr>
            <w:tcW w:w="979" w:type="dxa"/>
          </w:tcPr>
          <w:p w14:paraId="5DC170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123 874</w:t>
            </w:r>
          </w:p>
        </w:tc>
      </w:tr>
      <w:tr w:rsidR="007E1A4C" w:rsidRPr="006E4470" w14:paraId="25E2329D" w14:textId="77777777" w:rsidTr="0055632E">
        <w:tc>
          <w:tcPr>
            <w:tcW w:w="1413" w:type="dxa"/>
          </w:tcPr>
          <w:p w14:paraId="0F5DA59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Pakistán</w:t>
            </w:r>
          </w:p>
        </w:tc>
        <w:tc>
          <w:tcPr>
            <w:tcW w:w="859" w:type="dxa"/>
          </w:tcPr>
          <w:p w14:paraId="16A6BB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0,114</w:t>
            </w:r>
          </w:p>
        </w:tc>
        <w:tc>
          <w:tcPr>
            <w:tcW w:w="999" w:type="dxa"/>
          </w:tcPr>
          <w:p w14:paraId="156DF3D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0,161</w:t>
            </w:r>
          </w:p>
        </w:tc>
        <w:tc>
          <w:tcPr>
            <w:tcW w:w="1124" w:type="dxa"/>
          </w:tcPr>
          <w:p w14:paraId="363137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4 491</w:t>
            </w:r>
          </w:p>
        </w:tc>
        <w:tc>
          <w:tcPr>
            <w:tcW w:w="1124" w:type="dxa"/>
          </w:tcPr>
          <w:p w14:paraId="19276D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4 761</w:t>
            </w:r>
          </w:p>
        </w:tc>
        <w:tc>
          <w:tcPr>
            <w:tcW w:w="978" w:type="dxa"/>
          </w:tcPr>
          <w:p w14:paraId="18A522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9 252</w:t>
            </w:r>
          </w:p>
        </w:tc>
        <w:tc>
          <w:tcPr>
            <w:tcW w:w="1124" w:type="dxa"/>
          </w:tcPr>
          <w:p w14:paraId="122032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4 729</w:t>
            </w:r>
          </w:p>
        </w:tc>
        <w:tc>
          <w:tcPr>
            <w:tcW w:w="1124" w:type="dxa"/>
          </w:tcPr>
          <w:p w14:paraId="783810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4 883</w:t>
            </w:r>
          </w:p>
        </w:tc>
        <w:tc>
          <w:tcPr>
            <w:tcW w:w="978" w:type="dxa"/>
          </w:tcPr>
          <w:p w14:paraId="19E9FA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9 612</w:t>
            </w:r>
          </w:p>
        </w:tc>
        <w:tc>
          <w:tcPr>
            <w:tcW w:w="1124" w:type="dxa"/>
          </w:tcPr>
          <w:p w14:paraId="4032E28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4 962</w:t>
            </w:r>
          </w:p>
        </w:tc>
        <w:tc>
          <w:tcPr>
            <w:tcW w:w="1124" w:type="dxa"/>
          </w:tcPr>
          <w:p w14:paraId="7B2987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5 293</w:t>
            </w:r>
          </w:p>
        </w:tc>
        <w:tc>
          <w:tcPr>
            <w:tcW w:w="979" w:type="dxa"/>
          </w:tcPr>
          <w:p w14:paraId="034C6C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10 255</w:t>
            </w:r>
          </w:p>
        </w:tc>
      </w:tr>
      <w:tr w:rsidR="007E1A4C" w:rsidRPr="006E4470" w14:paraId="773B69AD" w14:textId="77777777" w:rsidTr="0055632E">
        <w:tc>
          <w:tcPr>
            <w:tcW w:w="1413" w:type="dxa"/>
          </w:tcPr>
          <w:p w14:paraId="71BC769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Palau</w:t>
            </w:r>
          </w:p>
        </w:tc>
        <w:tc>
          <w:tcPr>
            <w:tcW w:w="859" w:type="dxa"/>
          </w:tcPr>
          <w:p w14:paraId="661D9F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196D56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12A8C7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6FEED4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385F19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335F19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625998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2249B7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011C9D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41BFA99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70DA06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6946462E" w14:textId="77777777" w:rsidTr="0055632E">
        <w:tc>
          <w:tcPr>
            <w:tcW w:w="1413" w:type="dxa"/>
          </w:tcPr>
          <w:p w14:paraId="3D52134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Panamá</w:t>
            </w:r>
          </w:p>
        </w:tc>
        <w:tc>
          <w:tcPr>
            <w:tcW w:w="859" w:type="dxa"/>
          </w:tcPr>
          <w:p w14:paraId="10B94C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0,090</w:t>
            </w:r>
          </w:p>
        </w:tc>
        <w:tc>
          <w:tcPr>
            <w:tcW w:w="999" w:type="dxa"/>
          </w:tcPr>
          <w:p w14:paraId="2FB4D0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0,127</w:t>
            </w:r>
          </w:p>
        </w:tc>
        <w:tc>
          <w:tcPr>
            <w:tcW w:w="1124" w:type="dxa"/>
          </w:tcPr>
          <w:p w14:paraId="46A42AF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3 546</w:t>
            </w:r>
          </w:p>
        </w:tc>
        <w:tc>
          <w:tcPr>
            <w:tcW w:w="1124" w:type="dxa"/>
          </w:tcPr>
          <w:p w14:paraId="23120C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3 758</w:t>
            </w:r>
          </w:p>
        </w:tc>
        <w:tc>
          <w:tcPr>
            <w:tcW w:w="978" w:type="dxa"/>
          </w:tcPr>
          <w:p w14:paraId="06733CE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7 304</w:t>
            </w:r>
          </w:p>
        </w:tc>
        <w:tc>
          <w:tcPr>
            <w:tcW w:w="1124" w:type="dxa"/>
          </w:tcPr>
          <w:p w14:paraId="0DF4A0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3 733</w:t>
            </w:r>
          </w:p>
        </w:tc>
        <w:tc>
          <w:tcPr>
            <w:tcW w:w="1124" w:type="dxa"/>
          </w:tcPr>
          <w:p w14:paraId="7CCD3A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3 855</w:t>
            </w:r>
          </w:p>
        </w:tc>
        <w:tc>
          <w:tcPr>
            <w:tcW w:w="978" w:type="dxa"/>
          </w:tcPr>
          <w:p w14:paraId="684620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7 588</w:t>
            </w:r>
          </w:p>
        </w:tc>
        <w:tc>
          <w:tcPr>
            <w:tcW w:w="1124" w:type="dxa"/>
          </w:tcPr>
          <w:p w14:paraId="65518A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3 917</w:t>
            </w:r>
          </w:p>
        </w:tc>
        <w:tc>
          <w:tcPr>
            <w:tcW w:w="1124" w:type="dxa"/>
          </w:tcPr>
          <w:p w14:paraId="043865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4 179</w:t>
            </w:r>
          </w:p>
        </w:tc>
        <w:tc>
          <w:tcPr>
            <w:tcW w:w="979" w:type="dxa"/>
          </w:tcPr>
          <w:p w14:paraId="02A404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8 096</w:t>
            </w:r>
          </w:p>
        </w:tc>
      </w:tr>
      <w:tr w:rsidR="007E1A4C" w:rsidRPr="006E4470" w14:paraId="5A3FBC03" w14:textId="77777777" w:rsidTr="0055632E">
        <w:tc>
          <w:tcPr>
            <w:tcW w:w="1413" w:type="dxa"/>
          </w:tcPr>
          <w:p w14:paraId="47FF39B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Papua Nueva Guinea</w:t>
            </w:r>
          </w:p>
        </w:tc>
        <w:tc>
          <w:tcPr>
            <w:tcW w:w="859" w:type="dxa"/>
          </w:tcPr>
          <w:p w14:paraId="2556EF2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tcPr>
          <w:p w14:paraId="1320E5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0,014</w:t>
            </w:r>
          </w:p>
        </w:tc>
        <w:tc>
          <w:tcPr>
            <w:tcW w:w="1124" w:type="dxa"/>
          </w:tcPr>
          <w:p w14:paraId="7016627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394</w:t>
            </w:r>
          </w:p>
        </w:tc>
        <w:tc>
          <w:tcPr>
            <w:tcW w:w="1124" w:type="dxa"/>
          </w:tcPr>
          <w:p w14:paraId="25CCA8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418</w:t>
            </w:r>
          </w:p>
        </w:tc>
        <w:tc>
          <w:tcPr>
            <w:tcW w:w="978" w:type="dxa"/>
          </w:tcPr>
          <w:p w14:paraId="375605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812</w:t>
            </w:r>
          </w:p>
        </w:tc>
        <w:tc>
          <w:tcPr>
            <w:tcW w:w="1124" w:type="dxa"/>
          </w:tcPr>
          <w:p w14:paraId="7A1E09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415</w:t>
            </w:r>
          </w:p>
        </w:tc>
        <w:tc>
          <w:tcPr>
            <w:tcW w:w="1124" w:type="dxa"/>
          </w:tcPr>
          <w:p w14:paraId="6D547D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428</w:t>
            </w:r>
          </w:p>
        </w:tc>
        <w:tc>
          <w:tcPr>
            <w:tcW w:w="978" w:type="dxa"/>
          </w:tcPr>
          <w:p w14:paraId="5D64BD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843</w:t>
            </w:r>
          </w:p>
        </w:tc>
        <w:tc>
          <w:tcPr>
            <w:tcW w:w="1124" w:type="dxa"/>
          </w:tcPr>
          <w:p w14:paraId="7CC283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435</w:t>
            </w:r>
          </w:p>
        </w:tc>
        <w:tc>
          <w:tcPr>
            <w:tcW w:w="1124" w:type="dxa"/>
          </w:tcPr>
          <w:p w14:paraId="4D479E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464</w:t>
            </w:r>
          </w:p>
        </w:tc>
        <w:tc>
          <w:tcPr>
            <w:tcW w:w="979" w:type="dxa"/>
          </w:tcPr>
          <w:p w14:paraId="4F8FC9D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900</w:t>
            </w:r>
          </w:p>
        </w:tc>
      </w:tr>
      <w:tr w:rsidR="007E1A4C" w:rsidRPr="006E4470" w14:paraId="6D31A71D" w14:textId="77777777" w:rsidTr="0055632E">
        <w:tc>
          <w:tcPr>
            <w:tcW w:w="1413" w:type="dxa"/>
          </w:tcPr>
          <w:p w14:paraId="5A1C96A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Paraguay</w:t>
            </w:r>
          </w:p>
        </w:tc>
        <w:tc>
          <w:tcPr>
            <w:tcW w:w="859" w:type="dxa"/>
          </w:tcPr>
          <w:p w14:paraId="15CD780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0,026</w:t>
            </w:r>
          </w:p>
        </w:tc>
        <w:tc>
          <w:tcPr>
            <w:tcW w:w="999" w:type="dxa"/>
          </w:tcPr>
          <w:p w14:paraId="0681ED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0,037</w:t>
            </w:r>
          </w:p>
        </w:tc>
        <w:tc>
          <w:tcPr>
            <w:tcW w:w="1124" w:type="dxa"/>
          </w:tcPr>
          <w:p w14:paraId="416EC2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1 024</w:t>
            </w:r>
          </w:p>
        </w:tc>
        <w:tc>
          <w:tcPr>
            <w:tcW w:w="1124" w:type="dxa"/>
          </w:tcPr>
          <w:p w14:paraId="511BAD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1 086</w:t>
            </w:r>
          </w:p>
        </w:tc>
        <w:tc>
          <w:tcPr>
            <w:tcW w:w="978" w:type="dxa"/>
          </w:tcPr>
          <w:p w14:paraId="2DEC7A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2 110</w:t>
            </w:r>
          </w:p>
        </w:tc>
        <w:tc>
          <w:tcPr>
            <w:tcW w:w="1124" w:type="dxa"/>
          </w:tcPr>
          <w:p w14:paraId="6416D2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1 079</w:t>
            </w:r>
          </w:p>
        </w:tc>
        <w:tc>
          <w:tcPr>
            <w:tcW w:w="1124" w:type="dxa"/>
          </w:tcPr>
          <w:p w14:paraId="5AA3E7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1 114</w:t>
            </w:r>
          </w:p>
        </w:tc>
        <w:tc>
          <w:tcPr>
            <w:tcW w:w="978" w:type="dxa"/>
          </w:tcPr>
          <w:p w14:paraId="5CEAD4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2 192</w:t>
            </w:r>
          </w:p>
        </w:tc>
        <w:tc>
          <w:tcPr>
            <w:tcW w:w="1124" w:type="dxa"/>
          </w:tcPr>
          <w:p w14:paraId="37DA5A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1 132</w:t>
            </w:r>
          </w:p>
        </w:tc>
        <w:tc>
          <w:tcPr>
            <w:tcW w:w="1124" w:type="dxa"/>
          </w:tcPr>
          <w:p w14:paraId="4ED380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1 207</w:t>
            </w:r>
          </w:p>
        </w:tc>
        <w:tc>
          <w:tcPr>
            <w:tcW w:w="979" w:type="dxa"/>
          </w:tcPr>
          <w:p w14:paraId="22ECB0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2 339</w:t>
            </w:r>
          </w:p>
        </w:tc>
      </w:tr>
      <w:tr w:rsidR="007E1A4C" w:rsidRPr="006E4470" w14:paraId="4BB82B9A" w14:textId="77777777" w:rsidTr="0055632E">
        <w:tc>
          <w:tcPr>
            <w:tcW w:w="1413" w:type="dxa"/>
          </w:tcPr>
          <w:p w14:paraId="24E5020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Perú</w:t>
            </w:r>
          </w:p>
        </w:tc>
        <w:tc>
          <w:tcPr>
            <w:tcW w:w="859" w:type="dxa"/>
          </w:tcPr>
          <w:p w14:paraId="008B1E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0,163</w:t>
            </w:r>
          </w:p>
        </w:tc>
        <w:tc>
          <w:tcPr>
            <w:tcW w:w="999" w:type="dxa"/>
          </w:tcPr>
          <w:p w14:paraId="741681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0,230</w:t>
            </w:r>
          </w:p>
        </w:tc>
        <w:tc>
          <w:tcPr>
            <w:tcW w:w="1124" w:type="dxa"/>
          </w:tcPr>
          <w:p w14:paraId="1E7DC1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6 422</w:t>
            </w:r>
          </w:p>
        </w:tc>
        <w:tc>
          <w:tcPr>
            <w:tcW w:w="1124" w:type="dxa"/>
          </w:tcPr>
          <w:p w14:paraId="597A19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6 807</w:t>
            </w:r>
          </w:p>
        </w:tc>
        <w:tc>
          <w:tcPr>
            <w:tcW w:w="978" w:type="dxa"/>
          </w:tcPr>
          <w:p w14:paraId="3C22C0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13 229</w:t>
            </w:r>
          </w:p>
        </w:tc>
        <w:tc>
          <w:tcPr>
            <w:tcW w:w="1124" w:type="dxa"/>
          </w:tcPr>
          <w:p w14:paraId="1C2FCF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6 762</w:t>
            </w:r>
          </w:p>
        </w:tc>
        <w:tc>
          <w:tcPr>
            <w:tcW w:w="1124" w:type="dxa"/>
          </w:tcPr>
          <w:p w14:paraId="712CD5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6 982</w:t>
            </w:r>
          </w:p>
        </w:tc>
        <w:tc>
          <w:tcPr>
            <w:tcW w:w="978" w:type="dxa"/>
          </w:tcPr>
          <w:p w14:paraId="5FF857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13 743</w:t>
            </w:r>
          </w:p>
        </w:tc>
        <w:tc>
          <w:tcPr>
            <w:tcW w:w="1124" w:type="dxa"/>
          </w:tcPr>
          <w:p w14:paraId="553383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7 095</w:t>
            </w:r>
          </w:p>
        </w:tc>
        <w:tc>
          <w:tcPr>
            <w:tcW w:w="1124" w:type="dxa"/>
          </w:tcPr>
          <w:p w14:paraId="344C73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7 569</w:t>
            </w:r>
          </w:p>
        </w:tc>
        <w:tc>
          <w:tcPr>
            <w:tcW w:w="979" w:type="dxa"/>
          </w:tcPr>
          <w:p w14:paraId="73E5A3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14 663</w:t>
            </w:r>
          </w:p>
        </w:tc>
      </w:tr>
      <w:tr w:rsidR="007E1A4C" w:rsidRPr="006E4470" w14:paraId="4CB80C8B" w14:textId="77777777" w:rsidTr="0055632E">
        <w:tc>
          <w:tcPr>
            <w:tcW w:w="1413" w:type="dxa"/>
          </w:tcPr>
          <w:p w14:paraId="736D9B7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Polonia</w:t>
            </w:r>
          </w:p>
        </w:tc>
        <w:tc>
          <w:tcPr>
            <w:tcW w:w="859" w:type="dxa"/>
          </w:tcPr>
          <w:p w14:paraId="4EF233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0,837</w:t>
            </w:r>
          </w:p>
        </w:tc>
        <w:tc>
          <w:tcPr>
            <w:tcW w:w="999" w:type="dxa"/>
          </w:tcPr>
          <w:p w14:paraId="3CA88E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1,182</w:t>
            </w:r>
          </w:p>
        </w:tc>
        <w:tc>
          <w:tcPr>
            <w:tcW w:w="1124" w:type="dxa"/>
          </w:tcPr>
          <w:p w14:paraId="296C2B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32 975</w:t>
            </w:r>
          </w:p>
        </w:tc>
        <w:tc>
          <w:tcPr>
            <w:tcW w:w="1124" w:type="dxa"/>
          </w:tcPr>
          <w:p w14:paraId="35BAD5E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34 953</w:t>
            </w:r>
          </w:p>
        </w:tc>
        <w:tc>
          <w:tcPr>
            <w:tcW w:w="978" w:type="dxa"/>
          </w:tcPr>
          <w:p w14:paraId="5BACC12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67 928</w:t>
            </w:r>
          </w:p>
        </w:tc>
        <w:tc>
          <w:tcPr>
            <w:tcW w:w="1124" w:type="dxa"/>
          </w:tcPr>
          <w:p w14:paraId="0D7AE4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34 721</w:t>
            </w:r>
          </w:p>
        </w:tc>
        <w:tc>
          <w:tcPr>
            <w:tcW w:w="1124" w:type="dxa"/>
          </w:tcPr>
          <w:p w14:paraId="3EABAB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35 850</w:t>
            </w:r>
          </w:p>
        </w:tc>
        <w:tc>
          <w:tcPr>
            <w:tcW w:w="978" w:type="dxa"/>
          </w:tcPr>
          <w:p w14:paraId="5AE4578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70 571</w:t>
            </w:r>
          </w:p>
        </w:tc>
        <w:tc>
          <w:tcPr>
            <w:tcW w:w="1124" w:type="dxa"/>
          </w:tcPr>
          <w:p w14:paraId="04FE51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36 431</w:t>
            </w:r>
          </w:p>
        </w:tc>
        <w:tc>
          <w:tcPr>
            <w:tcW w:w="1124" w:type="dxa"/>
          </w:tcPr>
          <w:p w14:paraId="2B96C5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38 865</w:t>
            </w:r>
          </w:p>
        </w:tc>
        <w:tc>
          <w:tcPr>
            <w:tcW w:w="979" w:type="dxa"/>
          </w:tcPr>
          <w:p w14:paraId="5213628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75 296</w:t>
            </w:r>
          </w:p>
        </w:tc>
      </w:tr>
      <w:tr w:rsidR="007E1A4C" w:rsidRPr="006E4470" w14:paraId="3DEC55F4" w14:textId="77777777" w:rsidTr="0055632E">
        <w:tc>
          <w:tcPr>
            <w:tcW w:w="1413" w:type="dxa"/>
          </w:tcPr>
          <w:p w14:paraId="4BC6041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Portugal</w:t>
            </w:r>
          </w:p>
        </w:tc>
        <w:tc>
          <w:tcPr>
            <w:tcW w:w="859" w:type="dxa"/>
          </w:tcPr>
          <w:p w14:paraId="0698C1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0,353</w:t>
            </w:r>
          </w:p>
        </w:tc>
        <w:tc>
          <w:tcPr>
            <w:tcW w:w="999" w:type="dxa"/>
          </w:tcPr>
          <w:p w14:paraId="2D49D37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0,498</w:t>
            </w:r>
          </w:p>
        </w:tc>
        <w:tc>
          <w:tcPr>
            <w:tcW w:w="1124" w:type="dxa"/>
          </w:tcPr>
          <w:p w14:paraId="04429E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13 907</w:t>
            </w:r>
          </w:p>
        </w:tc>
        <w:tc>
          <w:tcPr>
            <w:tcW w:w="1124" w:type="dxa"/>
          </w:tcPr>
          <w:p w14:paraId="0AC585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14 741</w:t>
            </w:r>
          </w:p>
        </w:tc>
        <w:tc>
          <w:tcPr>
            <w:tcW w:w="978" w:type="dxa"/>
          </w:tcPr>
          <w:p w14:paraId="5696FD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28 648</w:t>
            </w:r>
          </w:p>
        </w:tc>
        <w:tc>
          <w:tcPr>
            <w:tcW w:w="1124" w:type="dxa"/>
          </w:tcPr>
          <w:p w14:paraId="79839D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14 644</w:t>
            </w:r>
          </w:p>
        </w:tc>
        <w:tc>
          <w:tcPr>
            <w:tcW w:w="1124" w:type="dxa"/>
          </w:tcPr>
          <w:p w14:paraId="494A7F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15 120</w:t>
            </w:r>
          </w:p>
        </w:tc>
        <w:tc>
          <w:tcPr>
            <w:tcW w:w="978" w:type="dxa"/>
          </w:tcPr>
          <w:p w14:paraId="4A17535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29 763</w:t>
            </w:r>
          </w:p>
        </w:tc>
        <w:tc>
          <w:tcPr>
            <w:tcW w:w="1124" w:type="dxa"/>
          </w:tcPr>
          <w:p w14:paraId="7BE605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15 365</w:t>
            </w:r>
          </w:p>
        </w:tc>
        <w:tc>
          <w:tcPr>
            <w:tcW w:w="1124" w:type="dxa"/>
          </w:tcPr>
          <w:p w14:paraId="425DB8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16 391</w:t>
            </w:r>
          </w:p>
        </w:tc>
        <w:tc>
          <w:tcPr>
            <w:tcW w:w="979" w:type="dxa"/>
          </w:tcPr>
          <w:p w14:paraId="207B86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31 756</w:t>
            </w:r>
          </w:p>
        </w:tc>
      </w:tr>
      <w:tr w:rsidR="007E1A4C" w:rsidRPr="006E4470" w14:paraId="115CD77E" w14:textId="77777777" w:rsidTr="0055632E">
        <w:tc>
          <w:tcPr>
            <w:tcW w:w="1413" w:type="dxa"/>
          </w:tcPr>
          <w:p w14:paraId="2EAA36F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Qatar</w:t>
            </w:r>
          </w:p>
        </w:tc>
        <w:tc>
          <w:tcPr>
            <w:tcW w:w="859" w:type="dxa"/>
          </w:tcPr>
          <w:p w14:paraId="530AE2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0,269</w:t>
            </w:r>
          </w:p>
        </w:tc>
        <w:tc>
          <w:tcPr>
            <w:tcW w:w="999" w:type="dxa"/>
          </w:tcPr>
          <w:p w14:paraId="63AB49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0,380</w:t>
            </w:r>
          </w:p>
        </w:tc>
        <w:tc>
          <w:tcPr>
            <w:tcW w:w="1124" w:type="dxa"/>
          </w:tcPr>
          <w:p w14:paraId="3D2BF5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10 598</w:t>
            </w:r>
          </w:p>
        </w:tc>
        <w:tc>
          <w:tcPr>
            <w:tcW w:w="1124" w:type="dxa"/>
          </w:tcPr>
          <w:p w14:paraId="5A73E8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11 233</w:t>
            </w:r>
          </w:p>
        </w:tc>
        <w:tc>
          <w:tcPr>
            <w:tcW w:w="978" w:type="dxa"/>
          </w:tcPr>
          <w:p w14:paraId="2B988D8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21 831</w:t>
            </w:r>
          </w:p>
        </w:tc>
        <w:tc>
          <w:tcPr>
            <w:tcW w:w="1124" w:type="dxa"/>
          </w:tcPr>
          <w:p w14:paraId="1679AC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11 159</w:t>
            </w:r>
          </w:p>
        </w:tc>
        <w:tc>
          <w:tcPr>
            <w:tcW w:w="1124" w:type="dxa"/>
          </w:tcPr>
          <w:p w14:paraId="54EC3E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11 522</w:t>
            </w:r>
          </w:p>
        </w:tc>
        <w:tc>
          <w:tcPr>
            <w:tcW w:w="978" w:type="dxa"/>
          </w:tcPr>
          <w:p w14:paraId="062910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22 681</w:t>
            </w:r>
          </w:p>
        </w:tc>
        <w:tc>
          <w:tcPr>
            <w:tcW w:w="1124" w:type="dxa"/>
          </w:tcPr>
          <w:p w14:paraId="705E5D7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11 708</w:t>
            </w:r>
          </w:p>
        </w:tc>
        <w:tc>
          <w:tcPr>
            <w:tcW w:w="1124" w:type="dxa"/>
          </w:tcPr>
          <w:p w14:paraId="6F34BD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12 491</w:t>
            </w:r>
          </w:p>
        </w:tc>
        <w:tc>
          <w:tcPr>
            <w:tcW w:w="979" w:type="dxa"/>
          </w:tcPr>
          <w:p w14:paraId="555AA4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24 199</w:t>
            </w:r>
          </w:p>
        </w:tc>
      </w:tr>
      <w:tr w:rsidR="007E1A4C" w:rsidRPr="006E4470" w14:paraId="7145FD5E" w14:textId="77777777" w:rsidTr="0055632E">
        <w:tc>
          <w:tcPr>
            <w:tcW w:w="1413" w:type="dxa"/>
          </w:tcPr>
          <w:p w14:paraId="31C3A9E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Reino Unido de Gran Bretaña e Irlanda del Norte</w:t>
            </w:r>
          </w:p>
        </w:tc>
        <w:tc>
          <w:tcPr>
            <w:tcW w:w="859" w:type="dxa"/>
          </w:tcPr>
          <w:p w14:paraId="3A5903E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4,375</w:t>
            </w:r>
          </w:p>
        </w:tc>
        <w:tc>
          <w:tcPr>
            <w:tcW w:w="999" w:type="dxa"/>
          </w:tcPr>
          <w:p w14:paraId="03F806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6,176</w:t>
            </w:r>
          </w:p>
        </w:tc>
        <w:tc>
          <w:tcPr>
            <w:tcW w:w="1124" w:type="dxa"/>
          </w:tcPr>
          <w:p w14:paraId="5D1B0B9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172 360</w:t>
            </w:r>
          </w:p>
        </w:tc>
        <w:tc>
          <w:tcPr>
            <w:tcW w:w="1124" w:type="dxa"/>
          </w:tcPr>
          <w:p w14:paraId="719970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182 701</w:t>
            </w:r>
          </w:p>
        </w:tc>
        <w:tc>
          <w:tcPr>
            <w:tcW w:w="978" w:type="dxa"/>
          </w:tcPr>
          <w:p w14:paraId="2680E93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355 061</w:t>
            </w:r>
          </w:p>
        </w:tc>
        <w:tc>
          <w:tcPr>
            <w:tcW w:w="1124" w:type="dxa"/>
          </w:tcPr>
          <w:p w14:paraId="3A7F71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181 489</w:t>
            </w:r>
          </w:p>
        </w:tc>
        <w:tc>
          <w:tcPr>
            <w:tcW w:w="1124" w:type="dxa"/>
          </w:tcPr>
          <w:p w14:paraId="462FD8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187 388</w:t>
            </w:r>
          </w:p>
        </w:tc>
        <w:tc>
          <w:tcPr>
            <w:tcW w:w="978" w:type="dxa"/>
          </w:tcPr>
          <w:p w14:paraId="3480B9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368 877</w:t>
            </w:r>
          </w:p>
        </w:tc>
        <w:tc>
          <w:tcPr>
            <w:tcW w:w="1124" w:type="dxa"/>
          </w:tcPr>
          <w:p w14:paraId="4962CF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190 426</w:t>
            </w:r>
          </w:p>
        </w:tc>
        <w:tc>
          <w:tcPr>
            <w:tcW w:w="1124" w:type="dxa"/>
          </w:tcPr>
          <w:p w14:paraId="6EC79E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203 147</w:t>
            </w:r>
          </w:p>
        </w:tc>
        <w:tc>
          <w:tcPr>
            <w:tcW w:w="979" w:type="dxa"/>
          </w:tcPr>
          <w:p w14:paraId="7B290F8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393 573</w:t>
            </w:r>
          </w:p>
        </w:tc>
      </w:tr>
      <w:tr w:rsidR="007E1A4C" w:rsidRPr="006E4470" w14:paraId="68885AC7" w14:textId="77777777" w:rsidTr="0055632E">
        <w:tc>
          <w:tcPr>
            <w:tcW w:w="1413" w:type="dxa"/>
          </w:tcPr>
          <w:p w14:paraId="2515F01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Árabe Siria</w:t>
            </w:r>
          </w:p>
        </w:tc>
        <w:tc>
          <w:tcPr>
            <w:tcW w:w="859" w:type="dxa"/>
          </w:tcPr>
          <w:p w14:paraId="55A78B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0,009</w:t>
            </w:r>
          </w:p>
        </w:tc>
        <w:tc>
          <w:tcPr>
            <w:tcW w:w="999" w:type="dxa"/>
          </w:tcPr>
          <w:p w14:paraId="17ABFA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0,013</w:t>
            </w:r>
          </w:p>
        </w:tc>
        <w:tc>
          <w:tcPr>
            <w:tcW w:w="1124" w:type="dxa"/>
          </w:tcPr>
          <w:p w14:paraId="3BBE08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355</w:t>
            </w:r>
          </w:p>
        </w:tc>
        <w:tc>
          <w:tcPr>
            <w:tcW w:w="1124" w:type="dxa"/>
          </w:tcPr>
          <w:p w14:paraId="0467AE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376</w:t>
            </w:r>
          </w:p>
        </w:tc>
        <w:tc>
          <w:tcPr>
            <w:tcW w:w="978" w:type="dxa"/>
          </w:tcPr>
          <w:p w14:paraId="188EF9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730</w:t>
            </w:r>
          </w:p>
        </w:tc>
        <w:tc>
          <w:tcPr>
            <w:tcW w:w="1124" w:type="dxa"/>
          </w:tcPr>
          <w:p w14:paraId="40113B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373</w:t>
            </w:r>
          </w:p>
        </w:tc>
        <w:tc>
          <w:tcPr>
            <w:tcW w:w="1124" w:type="dxa"/>
          </w:tcPr>
          <w:p w14:paraId="7021D9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385</w:t>
            </w:r>
          </w:p>
        </w:tc>
        <w:tc>
          <w:tcPr>
            <w:tcW w:w="978" w:type="dxa"/>
          </w:tcPr>
          <w:p w14:paraId="5DA6DA3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759</w:t>
            </w:r>
          </w:p>
        </w:tc>
        <w:tc>
          <w:tcPr>
            <w:tcW w:w="1124" w:type="dxa"/>
          </w:tcPr>
          <w:p w14:paraId="650D68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392</w:t>
            </w:r>
          </w:p>
        </w:tc>
        <w:tc>
          <w:tcPr>
            <w:tcW w:w="1124" w:type="dxa"/>
          </w:tcPr>
          <w:p w14:paraId="4E6C53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418</w:t>
            </w:r>
          </w:p>
        </w:tc>
        <w:tc>
          <w:tcPr>
            <w:tcW w:w="979" w:type="dxa"/>
          </w:tcPr>
          <w:p w14:paraId="2CDE55A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810</w:t>
            </w:r>
          </w:p>
        </w:tc>
      </w:tr>
      <w:tr w:rsidR="007E1A4C" w:rsidRPr="006E4470" w14:paraId="4F54031D" w14:textId="77777777" w:rsidTr="0055632E">
        <w:tc>
          <w:tcPr>
            <w:tcW w:w="1413" w:type="dxa"/>
          </w:tcPr>
          <w:p w14:paraId="520F7B3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Centroafricana</w:t>
            </w:r>
          </w:p>
        </w:tc>
        <w:tc>
          <w:tcPr>
            <w:tcW w:w="859" w:type="dxa"/>
          </w:tcPr>
          <w:p w14:paraId="36F65D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247B0D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1FB430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5EC641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76D07A2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36EC15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1A017A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45C2D1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5DE1CD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3A9A63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4FE2EAB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659B529C" w14:textId="77777777" w:rsidTr="0055632E">
        <w:tc>
          <w:tcPr>
            <w:tcW w:w="1413" w:type="dxa"/>
          </w:tcPr>
          <w:p w14:paraId="6508610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de Corea</w:t>
            </w:r>
          </w:p>
        </w:tc>
        <w:tc>
          <w:tcPr>
            <w:tcW w:w="859" w:type="dxa"/>
          </w:tcPr>
          <w:p w14:paraId="0D8010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2,574</w:t>
            </w:r>
          </w:p>
        </w:tc>
        <w:tc>
          <w:tcPr>
            <w:tcW w:w="999" w:type="dxa"/>
          </w:tcPr>
          <w:p w14:paraId="050CBE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3,634</w:t>
            </w:r>
          </w:p>
        </w:tc>
        <w:tc>
          <w:tcPr>
            <w:tcW w:w="1124" w:type="dxa"/>
          </w:tcPr>
          <w:p w14:paraId="54FCAA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101 407</w:t>
            </w:r>
          </w:p>
        </w:tc>
        <w:tc>
          <w:tcPr>
            <w:tcW w:w="1124" w:type="dxa"/>
          </w:tcPr>
          <w:p w14:paraId="7C27AE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107 491</w:t>
            </w:r>
          </w:p>
        </w:tc>
        <w:tc>
          <w:tcPr>
            <w:tcW w:w="978" w:type="dxa"/>
          </w:tcPr>
          <w:p w14:paraId="1964F9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208 897</w:t>
            </w:r>
          </w:p>
        </w:tc>
        <w:tc>
          <w:tcPr>
            <w:tcW w:w="1124" w:type="dxa"/>
          </w:tcPr>
          <w:p w14:paraId="51BD639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106 777</w:t>
            </w:r>
          </w:p>
        </w:tc>
        <w:tc>
          <w:tcPr>
            <w:tcW w:w="1124" w:type="dxa"/>
          </w:tcPr>
          <w:p w14:paraId="69A205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110 249</w:t>
            </w:r>
          </w:p>
        </w:tc>
        <w:tc>
          <w:tcPr>
            <w:tcW w:w="978" w:type="dxa"/>
          </w:tcPr>
          <w:p w14:paraId="07C265B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217 026</w:t>
            </w:r>
          </w:p>
        </w:tc>
        <w:tc>
          <w:tcPr>
            <w:tcW w:w="1124" w:type="dxa"/>
          </w:tcPr>
          <w:p w14:paraId="47C42F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112 036</w:t>
            </w:r>
          </w:p>
        </w:tc>
        <w:tc>
          <w:tcPr>
            <w:tcW w:w="1124" w:type="dxa"/>
          </w:tcPr>
          <w:p w14:paraId="4C530F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119 520</w:t>
            </w:r>
          </w:p>
        </w:tc>
        <w:tc>
          <w:tcPr>
            <w:tcW w:w="979" w:type="dxa"/>
          </w:tcPr>
          <w:p w14:paraId="299574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231 556</w:t>
            </w:r>
          </w:p>
        </w:tc>
      </w:tr>
      <w:tr w:rsidR="007E1A4C" w:rsidRPr="006E4470" w14:paraId="52E331CB" w14:textId="77777777" w:rsidTr="0055632E">
        <w:tc>
          <w:tcPr>
            <w:tcW w:w="1413" w:type="dxa"/>
          </w:tcPr>
          <w:p w14:paraId="12BD240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de Moldova</w:t>
            </w:r>
          </w:p>
        </w:tc>
        <w:tc>
          <w:tcPr>
            <w:tcW w:w="859" w:type="dxa"/>
          </w:tcPr>
          <w:p w14:paraId="7D1D10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99" w:type="dxa"/>
          </w:tcPr>
          <w:p w14:paraId="5F1AF2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1124" w:type="dxa"/>
          </w:tcPr>
          <w:p w14:paraId="27DD8F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197</w:t>
            </w:r>
          </w:p>
        </w:tc>
        <w:tc>
          <w:tcPr>
            <w:tcW w:w="1124" w:type="dxa"/>
          </w:tcPr>
          <w:p w14:paraId="79DDA0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209</w:t>
            </w:r>
          </w:p>
        </w:tc>
        <w:tc>
          <w:tcPr>
            <w:tcW w:w="978" w:type="dxa"/>
          </w:tcPr>
          <w:p w14:paraId="466C31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406</w:t>
            </w:r>
          </w:p>
        </w:tc>
        <w:tc>
          <w:tcPr>
            <w:tcW w:w="1124" w:type="dxa"/>
          </w:tcPr>
          <w:p w14:paraId="3FBA8A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207</w:t>
            </w:r>
          </w:p>
        </w:tc>
        <w:tc>
          <w:tcPr>
            <w:tcW w:w="1124" w:type="dxa"/>
          </w:tcPr>
          <w:p w14:paraId="7261E8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214</w:t>
            </w:r>
          </w:p>
        </w:tc>
        <w:tc>
          <w:tcPr>
            <w:tcW w:w="978" w:type="dxa"/>
          </w:tcPr>
          <w:p w14:paraId="311CFB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422</w:t>
            </w:r>
          </w:p>
        </w:tc>
        <w:tc>
          <w:tcPr>
            <w:tcW w:w="1124" w:type="dxa"/>
          </w:tcPr>
          <w:p w14:paraId="3FE5656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218</w:t>
            </w:r>
          </w:p>
        </w:tc>
        <w:tc>
          <w:tcPr>
            <w:tcW w:w="1124" w:type="dxa"/>
          </w:tcPr>
          <w:p w14:paraId="5E6EEE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232</w:t>
            </w:r>
          </w:p>
        </w:tc>
        <w:tc>
          <w:tcPr>
            <w:tcW w:w="979" w:type="dxa"/>
          </w:tcPr>
          <w:p w14:paraId="60B676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450</w:t>
            </w:r>
          </w:p>
        </w:tc>
      </w:tr>
      <w:tr w:rsidR="007E1A4C" w:rsidRPr="006E4470" w14:paraId="25A31AE4" w14:textId="77777777" w:rsidTr="0055632E">
        <w:tc>
          <w:tcPr>
            <w:tcW w:w="1413" w:type="dxa"/>
          </w:tcPr>
          <w:p w14:paraId="70FA099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Democrática del Congo</w:t>
            </w:r>
          </w:p>
        </w:tc>
        <w:tc>
          <w:tcPr>
            <w:tcW w:w="859" w:type="dxa"/>
          </w:tcPr>
          <w:p w14:paraId="434EE5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tcPr>
          <w:p w14:paraId="44CE3F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tcPr>
          <w:p w14:paraId="3776EF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279</w:t>
            </w:r>
          </w:p>
        </w:tc>
        <w:tc>
          <w:tcPr>
            <w:tcW w:w="1124" w:type="dxa"/>
          </w:tcPr>
          <w:p w14:paraId="68DFB4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296</w:t>
            </w:r>
          </w:p>
        </w:tc>
        <w:tc>
          <w:tcPr>
            <w:tcW w:w="978" w:type="dxa"/>
          </w:tcPr>
          <w:p w14:paraId="692295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575</w:t>
            </w:r>
          </w:p>
        </w:tc>
        <w:tc>
          <w:tcPr>
            <w:tcW w:w="1124" w:type="dxa"/>
          </w:tcPr>
          <w:p w14:paraId="6ECE55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294</w:t>
            </w:r>
          </w:p>
        </w:tc>
        <w:tc>
          <w:tcPr>
            <w:tcW w:w="1124" w:type="dxa"/>
          </w:tcPr>
          <w:p w14:paraId="7CA374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303</w:t>
            </w:r>
          </w:p>
        </w:tc>
        <w:tc>
          <w:tcPr>
            <w:tcW w:w="978" w:type="dxa"/>
          </w:tcPr>
          <w:p w14:paraId="25C2CD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597</w:t>
            </w:r>
          </w:p>
        </w:tc>
        <w:tc>
          <w:tcPr>
            <w:tcW w:w="1124" w:type="dxa"/>
          </w:tcPr>
          <w:p w14:paraId="3D51B8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308</w:t>
            </w:r>
          </w:p>
        </w:tc>
        <w:tc>
          <w:tcPr>
            <w:tcW w:w="1124" w:type="dxa"/>
          </w:tcPr>
          <w:p w14:paraId="032112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979" w:type="dxa"/>
          </w:tcPr>
          <w:p w14:paraId="26DDCA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637</w:t>
            </w:r>
          </w:p>
        </w:tc>
      </w:tr>
      <w:tr w:rsidR="007E1A4C" w:rsidRPr="006E4470" w14:paraId="0F1678DE" w14:textId="77777777" w:rsidTr="0055632E">
        <w:tc>
          <w:tcPr>
            <w:tcW w:w="1413" w:type="dxa"/>
          </w:tcPr>
          <w:p w14:paraId="7D4B59D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Democrática Popular Lao</w:t>
            </w:r>
          </w:p>
        </w:tc>
        <w:tc>
          <w:tcPr>
            <w:tcW w:w="859" w:type="dxa"/>
          </w:tcPr>
          <w:p w14:paraId="4EC1A1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999" w:type="dxa"/>
          </w:tcPr>
          <w:p w14:paraId="7560B8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tcPr>
          <w:p w14:paraId="1A8B66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276</w:t>
            </w:r>
          </w:p>
        </w:tc>
        <w:tc>
          <w:tcPr>
            <w:tcW w:w="1124" w:type="dxa"/>
          </w:tcPr>
          <w:p w14:paraId="70F182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292</w:t>
            </w:r>
          </w:p>
        </w:tc>
        <w:tc>
          <w:tcPr>
            <w:tcW w:w="978" w:type="dxa"/>
          </w:tcPr>
          <w:p w14:paraId="7C1A16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568</w:t>
            </w:r>
          </w:p>
        </w:tc>
        <w:tc>
          <w:tcPr>
            <w:tcW w:w="1124" w:type="dxa"/>
          </w:tcPr>
          <w:p w14:paraId="0FDF6B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290</w:t>
            </w:r>
          </w:p>
        </w:tc>
        <w:tc>
          <w:tcPr>
            <w:tcW w:w="1124" w:type="dxa"/>
          </w:tcPr>
          <w:p w14:paraId="0918A1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300</w:t>
            </w:r>
          </w:p>
        </w:tc>
        <w:tc>
          <w:tcPr>
            <w:tcW w:w="978" w:type="dxa"/>
          </w:tcPr>
          <w:p w14:paraId="1102899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590</w:t>
            </w:r>
          </w:p>
        </w:tc>
        <w:tc>
          <w:tcPr>
            <w:tcW w:w="1124" w:type="dxa"/>
          </w:tcPr>
          <w:p w14:paraId="296602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305</w:t>
            </w:r>
          </w:p>
        </w:tc>
        <w:tc>
          <w:tcPr>
            <w:tcW w:w="1124" w:type="dxa"/>
          </w:tcPr>
          <w:p w14:paraId="497551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325</w:t>
            </w:r>
          </w:p>
        </w:tc>
        <w:tc>
          <w:tcPr>
            <w:tcW w:w="979" w:type="dxa"/>
          </w:tcPr>
          <w:p w14:paraId="34BE999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630</w:t>
            </w:r>
          </w:p>
        </w:tc>
      </w:tr>
      <w:tr w:rsidR="007E1A4C" w:rsidRPr="006E4470" w14:paraId="6644509F" w14:textId="77777777" w:rsidTr="0055632E">
        <w:tc>
          <w:tcPr>
            <w:tcW w:w="1413" w:type="dxa"/>
          </w:tcPr>
          <w:p w14:paraId="6C2795A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Dominicana</w:t>
            </w:r>
          </w:p>
        </w:tc>
        <w:tc>
          <w:tcPr>
            <w:tcW w:w="859" w:type="dxa"/>
          </w:tcPr>
          <w:p w14:paraId="45A5A3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0,067</w:t>
            </w:r>
          </w:p>
        </w:tc>
        <w:tc>
          <w:tcPr>
            <w:tcW w:w="999" w:type="dxa"/>
          </w:tcPr>
          <w:p w14:paraId="7E86F1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0,095</w:t>
            </w:r>
          </w:p>
        </w:tc>
        <w:tc>
          <w:tcPr>
            <w:tcW w:w="1124" w:type="dxa"/>
          </w:tcPr>
          <w:p w14:paraId="19FB3B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2 640</w:t>
            </w:r>
          </w:p>
        </w:tc>
        <w:tc>
          <w:tcPr>
            <w:tcW w:w="1124" w:type="dxa"/>
          </w:tcPr>
          <w:p w14:paraId="561C1A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2 798</w:t>
            </w:r>
          </w:p>
        </w:tc>
        <w:tc>
          <w:tcPr>
            <w:tcW w:w="978" w:type="dxa"/>
          </w:tcPr>
          <w:p w14:paraId="0F28F9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5 438</w:t>
            </w:r>
          </w:p>
        </w:tc>
        <w:tc>
          <w:tcPr>
            <w:tcW w:w="1124" w:type="dxa"/>
          </w:tcPr>
          <w:p w14:paraId="31F67A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2 779</w:t>
            </w:r>
          </w:p>
        </w:tc>
        <w:tc>
          <w:tcPr>
            <w:tcW w:w="1124" w:type="dxa"/>
          </w:tcPr>
          <w:p w14:paraId="57C97C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2 870</w:t>
            </w:r>
          </w:p>
        </w:tc>
        <w:tc>
          <w:tcPr>
            <w:tcW w:w="978" w:type="dxa"/>
          </w:tcPr>
          <w:p w14:paraId="67C384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5 649</w:t>
            </w:r>
          </w:p>
        </w:tc>
        <w:tc>
          <w:tcPr>
            <w:tcW w:w="1124" w:type="dxa"/>
          </w:tcPr>
          <w:p w14:paraId="52B855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2 916</w:t>
            </w:r>
          </w:p>
        </w:tc>
        <w:tc>
          <w:tcPr>
            <w:tcW w:w="1124" w:type="dxa"/>
          </w:tcPr>
          <w:p w14:paraId="04AD02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3 111</w:t>
            </w:r>
          </w:p>
        </w:tc>
        <w:tc>
          <w:tcPr>
            <w:tcW w:w="979" w:type="dxa"/>
          </w:tcPr>
          <w:p w14:paraId="7C4E63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6 027</w:t>
            </w:r>
          </w:p>
        </w:tc>
      </w:tr>
      <w:tr w:rsidR="007E1A4C" w:rsidRPr="006E4470" w14:paraId="0A8C611A" w14:textId="77777777" w:rsidTr="0055632E">
        <w:tc>
          <w:tcPr>
            <w:tcW w:w="1413" w:type="dxa"/>
          </w:tcPr>
          <w:p w14:paraId="65D5C0E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República Popular Democrática de Corea</w:t>
            </w:r>
          </w:p>
        </w:tc>
        <w:tc>
          <w:tcPr>
            <w:tcW w:w="859" w:type="dxa"/>
          </w:tcPr>
          <w:p w14:paraId="545608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99" w:type="dxa"/>
          </w:tcPr>
          <w:p w14:paraId="03A14F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1124" w:type="dxa"/>
          </w:tcPr>
          <w:p w14:paraId="5E86088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197</w:t>
            </w:r>
          </w:p>
        </w:tc>
        <w:tc>
          <w:tcPr>
            <w:tcW w:w="1124" w:type="dxa"/>
          </w:tcPr>
          <w:p w14:paraId="570213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209</w:t>
            </w:r>
          </w:p>
        </w:tc>
        <w:tc>
          <w:tcPr>
            <w:tcW w:w="978" w:type="dxa"/>
          </w:tcPr>
          <w:p w14:paraId="05B914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406</w:t>
            </w:r>
          </w:p>
        </w:tc>
        <w:tc>
          <w:tcPr>
            <w:tcW w:w="1124" w:type="dxa"/>
          </w:tcPr>
          <w:p w14:paraId="2852B3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207</w:t>
            </w:r>
          </w:p>
        </w:tc>
        <w:tc>
          <w:tcPr>
            <w:tcW w:w="1124" w:type="dxa"/>
          </w:tcPr>
          <w:p w14:paraId="07ACF9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214</w:t>
            </w:r>
          </w:p>
        </w:tc>
        <w:tc>
          <w:tcPr>
            <w:tcW w:w="978" w:type="dxa"/>
          </w:tcPr>
          <w:p w14:paraId="11F271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422</w:t>
            </w:r>
          </w:p>
        </w:tc>
        <w:tc>
          <w:tcPr>
            <w:tcW w:w="1124" w:type="dxa"/>
          </w:tcPr>
          <w:p w14:paraId="1CF47D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218</w:t>
            </w:r>
          </w:p>
        </w:tc>
        <w:tc>
          <w:tcPr>
            <w:tcW w:w="1124" w:type="dxa"/>
          </w:tcPr>
          <w:p w14:paraId="6A8A89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232</w:t>
            </w:r>
          </w:p>
        </w:tc>
        <w:tc>
          <w:tcPr>
            <w:tcW w:w="979" w:type="dxa"/>
          </w:tcPr>
          <w:p w14:paraId="5FC102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450</w:t>
            </w:r>
          </w:p>
        </w:tc>
      </w:tr>
      <w:tr w:rsidR="007E1A4C" w:rsidRPr="006E4470" w14:paraId="7982B622" w14:textId="77777777" w:rsidTr="0055632E">
        <w:tc>
          <w:tcPr>
            <w:tcW w:w="1413" w:type="dxa"/>
          </w:tcPr>
          <w:p w14:paraId="4675CF8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Unida de Tanzanía</w:t>
            </w:r>
          </w:p>
        </w:tc>
        <w:tc>
          <w:tcPr>
            <w:tcW w:w="859" w:type="dxa"/>
          </w:tcPr>
          <w:p w14:paraId="30A83B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tcPr>
          <w:p w14:paraId="40FB96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tcPr>
          <w:p w14:paraId="0EC827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279</w:t>
            </w:r>
          </w:p>
        </w:tc>
        <w:tc>
          <w:tcPr>
            <w:tcW w:w="1124" w:type="dxa"/>
          </w:tcPr>
          <w:p w14:paraId="2FB266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296</w:t>
            </w:r>
          </w:p>
        </w:tc>
        <w:tc>
          <w:tcPr>
            <w:tcW w:w="978" w:type="dxa"/>
          </w:tcPr>
          <w:p w14:paraId="6A0019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575</w:t>
            </w:r>
          </w:p>
        </w:tc>
        <w:tc>
          <w:tcPr>
            <w:tcW w:w="1124" w:type="dxa"/>
          </w:tcPr>
          <w:p w14:paraId="20DCDF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294</w:t>
            </w:r>
          </w:p>
        </w:tc>
        <w:tc>
          <w:tcPr>
            <w:tcW w:w="1124" w:type="dxa"/>
          </w:tcPr>
          <w:p w14:paraId="546A23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303</w:t>
            </w:r>
          </w:p>
        </w:tc>
        <w:tc>
          <w:tcPr>
            <w:tcW w:w="978" w:type="dxa"/>
          </w:tcPr>
          <w:p w14:paraId="06D921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597</w:t>
            </w:r>
          </w:p>
        </w:tc>
        <w:tc>
          <w:tcPr>
            <w:tcW w:w="1124" w:type="dxa"/>
          </w:tcPr>
          <w:p w14:paraId="52D504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308</w:t>
            </w:r>
          </w:p>
        </w:tc>
        <w:tc>
          <w:tcPr>
            <w:tcW w:w="1124" w:type="dxa"/>
          </w:tcPr>
          <w:p w14:paraId="511A7F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979" w:type="dxa"/>
          </w:tcPr>
          <w:p w14:paraId="008B42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637</w:t>
            </w:r>
          </w:p>
        </w:tc>
      </w:tr>
      <w:tr w:rsidR="007E1A4C" w:rsidRPr="006E4470" w14:paraId="50E9F0F5" w14:textId="77777777" w:rsidTr="0055632E">
        <w:tc>
          <w:tcPr>
            <w:tcW w:w="1413" w:type="dxa"/>
          </w:tcPr>
          <w:p w14:paraId="269238C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Rumania</w:t>
            </w:r>
          </w:p>
        </w:tc>
        <w:tc>
          <w:tcPr>
            <w:tcW w:w="859" w:type="dxa"/>
          </w:tcPr>
          <w:p w14:paraId="5299FE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0,312</w:t>
            </w:r>
          </w:p>
        </w:tc>
        <w:tc>
          <w:tcPr>
            <w:tcW w:w="999" w:type="dxa"/>
          </w:tcPr>
          <w:p w14:paraId="78D82D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0,440</w:t>
            </w:r>
          </w:p>
        </w:tc>
        <w:tc>
          <w:tcPr>
            <w:tcW w:w="1124" w:type="dxa"/>
          </w:tcPr>
          <w:p w14:paraId="1844BF8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12 292</w:t>
            </w:r>
          </w:p>
        </w:tc>
        <w:tc>
          <w:tcPr>
            <w:tcW w:w="1124" w:type="dxa"/>
          </w:tcPr>
          <w:p w14:paraId="2073C7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13 029</w:t>
            </w:r>
          </w:p>
        </w:tc>
        <w:tc>
          <w:tcPr>
            <w:tcW w:w="978" w:type="dxa"/>
          </w:tcPr>
          <w:p w14:paraId="14ADDB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25 321</w:t>
            </w:r>
          </w:p>
        </w:tc>
        <w:tc>
          <w:tcPr>
            <w:tcW w:w="1124" w:type="dxa"/>
          </w:tcPr>
          <w:p w14:paraId="6CD32D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12 943</w:t>
            </w:r>
          </w:p>
        </w:tc>
        <w:tc>
          <w:tcPr>
            <w:tcW w:w="1124" w:type="dxa"/>
          </w:tcPr>
          <w:p w14:paraId="7C7764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13 363</w:t>
            </w:r>
          </w:p>
        </w:tc>
        <w:tc>
          <w:tcPr>
            <w:tcW w:w="978" w:type="dxa"/>
          </w:tcPr>
          <w:p w14:paraId="0B665C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26 306</w:t>
            </w:r>
          </w:p>
        </w:tc>
        <w:tc>
          <w:tcPr>
            <w:tcW w:w="1124" w:type="dxa"/>
          </w:tcPr>
          <w:p w14:paraId="70EE63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13 580</w:t>
            </w:r>
          </w:p>
        </w:tc>
        <w:tc>
          <w:tcPr>
            <w:tcW w:w="1124" w:type="dxa"/>
          </w:tcPr>
          <w:p w14:paraId="047224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14 487</w:t>
            </w:r>
          </w:p>
        </w:tc>
        <w:tc>
          <w:tcPr>
            <w:tcW w:w="979" w:type="dxa"/>
          </w:tcPr>
          <w:p w14:paraId="29F902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28 067</w:t>
            </w:r>
          </w:p>
        </w:tc>
      </w:tr>
      <w:tr w:rsidR="007E1A4C" w:rsidRPr="006E4470" w14:paraId="140AB013" w14:textId="77777777" w:rsidTr="0055632E">
        <w:tc>
          <w:tcPr>
            <w:tcW w:w="1413" w:type="dxa"/>
          </w:tcPr>
          <w:p w14:paraId="39CDD5F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Rwanda</w:t>
            </w:r>
          </w:p>
        </w:tc>
        <w:tc>
          <w:tcPr>
            <w:tcW w:w="859" w:type="dxa"/>
          </w:tcPr>
          <w:p w14:paraId="28968B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999" w:type="dxa"/>
          </w:tcPr>
          <w:p w14:paraId="327913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1124" w:type="dxa"/>
          </w:tcPr>
          <w:p w14:paraId="69F318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118</w:t>
            </w:r>
          </w:p>
        </w:tc>
        <w:tc>
          <w:tcPr>
            <w:tcW w:w="1124" w:type="dxa"/>
          </w:tcPr>
          <w:p w14:paraId="2E12E5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125</w:t>
            </w:r>
          </w:p>
        </w:tc>
        <w:tc>
          <w:tcPr>
            <w:tcW w:w="978" w:type="dxa"/>
          </w:tcPr>
          <w:p w14:paraId="25EBD0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243</w:t>
            </w:r>
          </w:p>
        </w:tc>
        <w:tc>
          <w:tcPr>
            <w:tcW w:w="1124" w:type="dxa"/>
          </w:tcPr>
          <w:p w14:paraId="62AE08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124</w:t>
            </w:r>
          </w:p>
        </w:tc>
        <w:tc>
          <w:tcPr>
            <w:tcW w:w="1124" w:type="dxa"/>
          </w:tcPr>
          <w:p w14:paraId="499823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128</w:t>
            </w:r>
          </w:p>
        </w:tc>
        <w:tc>
          <w:tcPr>
            <w:tcW w:w="978" w:type="dxa"/>
          </w:tcPr>
          <w:p w14:paraId="6C946F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253</w:t>
            </w:r>
          </w:p>
        </w:tc>
        <w:tc>
          <w:tcPr>
            <w:tcW w:w="1124" w:type="dxa"/>
          </w:tcPr>
          <w:p w14:paraId="157CFC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131</w:t>
            </w:r>
          </w:p>
        </w:tc>
        <w:tc>
          <w:tcPr>
            <w:tcW w:w="1124" w:type="dxa"/>
          </w:tcPr>
          <w:p w14:paraId="76E4772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139</w:t>
            </w:r>
          </w:p>
        </w:tc>
        <w:tc>
          <w:tcPr>
            <w:tcW w:w="979" w:type="dxa"/>
          </w:tcPr>
          <w:p w14:paraId="35BC4E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270</w:t>
            </w:r>
          </w:p>
        </w:tc>
      </w:tr>
      <w:tr w:rsidR="007E1A4C" w:rsidRPr="006E4470" w14:paraId="2B21FC0A" w14:textId="77777777" w:rsidTr="0055632E">
        <w:tc>
          <w:tcPr>
            <w:tcW w:w="1413" w:type="dxa"/>
          </w:tcPr>
          <w:p w14:paraId="7911859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Saint Kitts y Nevis</w:t>
            </w:r>
          </w:p>
        </w:tc>
        <w:tc>
          <w:tcPr>
            <w:tcW w:w="859" w:type="dxa"/>
          </w:tcPr>
          <w:p w14:paraId="303EF7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tcPr>
          <w:p w14:paraId="7A96B2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tcPr>
          <w:p w14:paraId="0250DA4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tcPr>
          <w:p w14:paraId="72D3C5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tcPr>
          <w:p w14:paraId="413FCC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162</w:t>
            </w:r>
          </w:p>
        </w:tc>
        <w:tc>
          <w:tcPr>
            <w:tcW w:w="1124" w:type="dxa"/>
          </w:tcPr>
          <w:p w14:paraId="47953F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83</w:t>
            </w:r>
          </w:p>
        </w:tc>
        <w:tc>
          <w:tcPr>
            <w:tcW w:w="1124" w:type="dxa"/>
          </w:tcPr>
          <w:p w14:paraId="43A500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w:t>
            </w:r>
          </w:p>
        </w:tc>
        <w:tc>
          <w:tcPr>
            <w:tcW w:w="978" w:type="dxa"/>
          </w:tcPr>
          <w:p w14:paraId="2C23650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169</w:t>
            </w:r>
          </w:p>
        </w:tc>
        <w:tc>
          <w:tcPr>
            <w:tcW w:w="1124" w:type="dxa"/>
          </w:tcPr>
          <w:p w14:paraId="64E811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87</w:t>
            </w:r>
          </w:p>
        </w:tc>
        <w:tc>
          <w:tcPr>
            <w:tcW w:w="1124" w:type="dxa"/>
          </w:tcPr>
          <w:p w14:paraId="360328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93</w:t>
            </w:r>
          </w:p>
        </w:tc>
        <w:tc>
          <w:tcPr>
            <w:tcW w:w="979" w:type="dxa"/>
          </w:tcPr>
          <w:p w14:paraId="32420E0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180</w:t>
            </w:r>
          </w:p>
        </w:tc>
      </w:tr>
      <w:tr w:rsidR="007E1A4C" w:rsidRPr="006E4470" w14:paraId="5E3A6942" w14:textId="77777777" w:rsidTr="0055632E">
        <w:tc>
          <w:tcPr>
            <w:tcW w:w="1413" w:type="dxa"/>
          </w:tcPr>
          <w:p w14:paraId="51CED40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Samoa</w:t>
            </w:r>
          </w:p>
        </w:tc>
        <w:tc>
          <w:tcPr>
            <w:tcW w:w="859" w:type="dxa"/>
          </w:tcPr>
          <w:p w14:paraId="06A862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04E1AD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60C43F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63CD50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56965C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6173DD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34F4F4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344B06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3D4A1DF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5F6D420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7D8B25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3EBB103A" w14:textId="77777777" w:rsidTr="0055632E">
        <w:tc>
          <w:tcPr>
            <w:tcW w:w="1413" w:type="dxa"/>
          </w:tcPr>
          <w:p w14:paraId="01E4EE8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San Vicente y las Granadinas</w:t>
            </w:r>
          </w:p>
        </w:tc>
        <w:tc>
          <w:tcPr>
            <w:tcW w:w="859" w:type="dxa"/>
          </w:tcPr>
          <w:p w14:paraId="469EA9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4FD676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719CE8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2B8948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4CA32E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2B3B04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1231C1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19DDA7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675CE50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71CBD7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341FB0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6E1AE0F1" w14:textId="77777777" w:rsidTr="0055632E">
        <w:tc>
          <w:tcPr>
            <w:tcW w:w="1413" w:type="dxa"/>
          </w:tcPr>
          <w:p w14:paraId="296A58E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Santa Lucía</w:t>
            </w:r>
          </w:p>
        </w:tc>
        <w:tc>
          <w:tcPr>
            <w:tcW w:w="859" w:type="dxa"/>
          </w:tcPr>
          <w:p w14:paraId="6FE0D1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tcPr>
          <w:p w14:paraId="1EDDC7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tcPr>
          <w:p w14:paraId="3D4594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tcPr>
          <w:p w14:paraId="316B4EB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tcPr>
          <w:p w14:paraId="7CB7000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162</w:t>
            </w:r>
          </w:p>
        </w:tc>
        <w:tc>
          <w:tcPr>
            <w:tcW w:w="1124" w:type="dxa"/>
          </w:tcPr>
          <w:p w14:paraId="138895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83</w:t>
            </w:r>
          </w:p>
        </w:tc>
        <w:tc>
          <w:tcPr>
            <w:tcW w:w="1124" w:type="dxa"/>
          </w:tcPr>
          <w:p w14:paraId="79D1FB5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w:t>
            </w:r>
          </w:p>
        </w:tc>
        <w:tc>
          <w:tcPr>
            <w:tcW w:w="978" w:type="dxa"/>
          </w:tcPr>
          <w:p w14:paraId="07A3D2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169</w:t>
            </w:r>
          </w:p>
        </w:tc>
        <w:tc>
          <w:tcPr>
            <w:tcW w:w="1124" w:type="dxa"/>
          </w:tcPr>
          <w:p w14:paraId="32C500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87</w:t>
            </w:r>
          </w:p>
        </w:tc>
        <w:tc>
          <w:tcPr>
            <w:tcW w:w="1124" w:type="dxa"/>
          </w:tcPr>
          <w:p w14:paraId="4AA075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93</w:t>
            </w:r>
          </w:p>
        </w:tc>
        <w:tc>
          <w:tcPr>
            <w:tcW w:w="979" w:type="dxa"/>
          </w:tcPr>
          <w:p w14:paraId="08D4FD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180</w:t>
            </w:r>
          </w:p>
        </w:tc>
      </w:tr>
      <w:tr w:rsidR="007E1A4C" w:rsidRPr="006E4470" w14:paraId="0A8644A6" w14:textId="77777777" w:rsidTr="0055632E">
        <w:tc>
          <w:tcPr>
            <w:tcW w:w="1413" w:type="dxa"/>
          </w:tcPr>
          <w:p w14:paraId="1834747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Senegal</w:t>
            </w:r>
          </w:p>
        </w:tc>
        <w:tc>
          <w:tcPr>
            <w:tcW w:w="859" w:type="dxa"/>
          </w:tcPr>
          <w:p w14:paraId="2F64B6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999" w:type="dxa"/>
          </w:tcPr>
          <w:p w14:paraId="45C95B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tcPr>
          <w:p w14:paraId="58D509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276</w:t>
            </w:r>
          </w:p>
        </w:tc>
        <w:tc>
          <w:tcPr>
            <w:tcW w:w="1124" w:type="dxa"/>
          </w:tcPr>
          <w:p w14:paraId="7FCB9E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292</w:t>
            </w:r>
          </w:p>
        </w:tc>
        <w:tc>
          <w:tcPr>
            <w:tcW w:w="978" w:type="dxa"/>
          </w:tcPr>
          <w:p w14:paraId="41948B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568</w:t>
            </w:r>
          </w:p>
        </w:tc>
        <w:tc>
          <w:tcPr>
            <w:tcW w:w="1124" w:type="dxa"/>
          </w:tcPr>
          <w:p w14:paraId="7ABE4F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290</w:t>
            </w:r>
          </w:p>
        </w:tc>
        <w:tc>
          <w:tcPr>
            <w:tcW w:w="1124" w:type="dxa"/>
          </w:tcPr>
          <w:p w14:paraId="720CEA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300</w:t>
            </w:r>
          </w:p>
        </w:tc>
        <w:tc>
          <w:tcPr>
            <w:tcW w:w="978" w:type="dxa"/>
          </w:tcPr>
          <w:p w14:paraId="74987A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590</w:t>
            </w:r>
          </w:p>
        </w:tc>
        <w:tc>
          <w:tcPr>
            <w:tcW w:w="1124" w:type="dxa"/>
          </w:tcPr>
          <w:p w14:paraId="18AD3E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305</w:t>
            </w:r>
          </w:p>
        </w:tc>
        <w:tc>
          <w:tcPr>
            <w:tcW w:w="1124" w:type="dxa"/>
          </w:tcPr>
          <w:p w14:paraId="494E4C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325</w:t>
            </w:r>
          </w:p>
        </w:tc>
        <w:tc>
          <w:tcPr>
            <w:tcW w:w="979" w:type="dxa"/>
          </w:tcPr>
          <w:p w14:paraId="5BE565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630</w:t>
            </w:r>
          </w:p>
        </w:tc>
      </w:tr>
      <w:tr w:rsidR="007E1A4C" w:rsidRPr="006E4470" w14:paraId="503A2162" w14:textId="77777777" w:rsidTr="0055632E">
        <w:tc>
          <w:tcPr>
            <w:tcW w:w="1413" w:type="dxa"/>
          </w:tcPr>
          <w:p w14:paraId="5C044E7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Serbia</w:t>
            </w:r>
          </w:p>
        </w:tc>
        <w:tc>
          <w:tcPr>
            <w:tcW w:w="859" w:type="dxa"/>
          </w:tcPr>
          <w:p w14:paraId="2C4269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0,032</w:t>
            </w:r>
          </w:p>
        </w:tc>
        <w:tc>
          <w:tcPr>
            <w:tcW w:w="999" w:type="dxa"/>
          </w:tcPr>
          <w:p w14:paraId="0AE2612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0,045</w:t>
            </w:r>
          </w:p>
        </w:tc>
        <w:tc>
          <w:tcPr>
            <w:tcW w:w="1124" w:type="dxa"/>
          </w:tcPr>
          <w:p w14:paraId="29B6C4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1 261</w:t>
            </w:r>
          </w:p>
        </w:tc>
        <w:tc>
          <w:tcPr>
            <w:tcW w:w="1124" w:type="dxa"/>
          </w:tcPr>
          <w:p w14:paraId="639F40D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1 336</w:t>
            </w:r>
          </w:p>
        </w:tc>
        <w:tc>
          <w:tcPr>
            <w:tcW w:w="978" w:type="dxa"/>
          </w:tcPr>
          <w:p w14:paraId="6F868B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2 597</w:t>
            </w:r>
          </w:p>
        </w:tc>
        <w:tc>
          <w:tcPr>
            <w:tcW w:w="1124" w:type="dxa"/>
          </w:tcPr>
          <w:p w14:paraId="17AF588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1 327</w:t>
            </w:r>
          </w:p>
        </w:tc>
        <w:tc>
          <w:tcPr>
            <w:tcW w:w="1124" w:type="dxa"/>
          </w:tcPr>
          <w:p w14:paraId="3CE3E7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1 371</w:t>
            </w:r>
          </w:p>
        </w:tc>
        <w:tc>
          <w:tcPr>
            <w:tcW w:w="978" w:type="dxa"/>
          </w:tcPr>
          <w:p w14:paraId="0E264CF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2 698</w:t>
            </w:r>
          </w:p>
        </w:tc>
        <w:tc>
          <w:tcPr>
            <w:tcW w:w="1124" w:type="dxa"/>
          </w:tcPr>
          <w:p w14:paraId="6E630B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1 393</w:t>
            </w:r>
          </w:p>
        </w:tc>
        <w:tc>
          <w:tcPr>
            <w:tcW w:w="1124" w:type="dxa"/>
          </w:tcPr>
          <w:p w14:paraId="68BA25D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1 486</w:t>
            </w:r>
          </w:p>
        </w:tc>
        <w:tc>
          <w:tcPr>
            <w:tcW w:w="979" w:type="dxa"/>
          </w:tcPr>
          <w:p w14:paraId="4849BF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2 879</w:t>
            </w:r>
          </w:p>
        </w:tc>
      </w:tr>
      <w:tr w:rsidR="007E1A4C" w:rsidRPr="006E4470" w14:paraId="33B05D77" w14:textId="77777777" w:rsidTr="0055632E">
        <w:tc>
          <w:tcPr>
            <w:tcW w:w="1413" w:type="dxa"/>
          </w:tcPr>
          <w:p w14:paraId="611F9C7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Seychelles</w:t>
            </w:r>
          </w:p>
        </w:tc>
        <w:tc>
          <w:tcPr>
            <w:tcW w:w="859" w:type="dxa"/>
          </w:tcPr>
          <w:p w14:paraId="14C288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tcPr>
          <w:p w14:paraId="0603247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tcPr>
          <w:p w14:paraId="419A3F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tcPr>
          <w:p w14:paraId="557FDE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tcPr>
          <w:p w14:paraId="25853E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162</w:t>
            </w:r>
          </w:p>
        </w:tc>
        <w:tc>
          <w:tcPr>
            <w:tcW w:w="1124" w:type="dxa"/>
          </w:tcPr>
          <w:p w14:paraId="03ACA6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83</w:t>
            </w:r>
          </w:p>
        </w:tc>
        <w:tc>
          <w:tcPr>
            <w:tcW w:w="1124" w:type="dxa"/>
          </w:tcPr>
          <w:p w14:paraId="1183AB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w:t>
            </w:r>
          </w:p>
        </w:tc>
        <w:tc>
          <w:tcPr>
            <w:tcW w:w="978" w:type="dxa"/>
          </w:tcPr>
          <w:p w14:paraId="0346920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169</w:t>
            </w:r>
          </w:p>
        </w:tc>
        <w:tc>
          <w:tcPr>
            <w:tcW w:w="1124" w:type="dxa"/>
          </w:tcPr>
          <w:p w14:paraId="455DE5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87</w:t>
            </w:r>
          </w:p>
        </w:tc>
        <w:tc>
          <w:tcPr>
            <w:tcW w:w="1124" w:type="dxa"/>
          </w:tcPr>
          <w:p w14:paraId="3E3EE9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93</w:t>
            </w:r>
          </w:p>
        </w:tc>
        <w:tc>
          <w:tcPr>
            <w:tcW w:w="979" w:type="dxa"/>
          </w:tcPr>
          <w:p w14:paraId="0EA38E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180</w:t>
            </w:r>
          </w:p>
        </w:tc>
      </w:tr>
      <w:tr w:rsidR="007E1A4C" w:rsidRPr="006E4470" w14:paraId="5256F5EF" w14:textId="77777777" w:rsidTr="0055632E">
        <w:tc>
          <w:tcPr>
            <w:tcW w:w="1413" w:type="dxa"/>
          </w:tcPr>
          <w:p w14:paraId="0FFE7FD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Sierra Leona</w:t>
            </w:r>
          </w:p>
        </w:tc>
        <w:tc>
          <w:tcPr>
            <w:tcW w:w="859" w:type="dxa"/>
          </w:tcPr>
          <w:p w14:paraId="317C0E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7F4F21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19CA390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7DFB11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23E583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370372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1A4194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60EFA6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64D357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1AC977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3DFDF2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7A0248BD" w14:textId="77777777" w:rsidTr="0055632E">
        <w:tc>
          <w:tcPr>
            <w:tcW w:w="1413" w:type="dxa"/>
          </w:tcPr>
          <w:p w14:paraId="6D25BC8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Somalia</w:t>
            </w:r>
          </w:p>
        </w:tc>
        <w:tc>
          <w:tcPr>
            <w:tcW w:w="859" w:type="dxa"/>
          </w:tcPr>
          <w:p w14:paraId="5BBE2D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29DDE8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4139C3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600A8E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1005D7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4B2AA5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3E2DF6F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0467E3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207C7A9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627731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11BC25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274BE48F" w14:textId="77777777" w:rsidTr="0055632E">
        <w:tc>
          <w:tcPr>
            <w:tcW w:w="1413" w:type="dxa"/>
          </w:tcPr>
          <w:p w14:paraId="44AD67C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Sri Lanka</w:t>
            </w:r>
          </w:p>
        </w:tc>
        <w:tc>
          <w:tcPr>
            <w:tcW w:w="859" w:type="dxa"/>
          </w:tcPr>
          <w:p w14:paraId="4B7242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0,045</w:t>
            </w:r>
          </w:p>
        </w:tc>
        <w:tc>
          <w:tcPr>
            <w:tcW w:w="999" w:type="dxa"/>
          </w:tcPr>
          <w:p w14:paraId="797EB3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0,064</w:t>
            </w:r>
          </w:p>
        </w:tc>
        <w:tc>
          <w:tcPr>
            <w:tcW w:w="1124" w:type="dxa"/>
          </w:tcPr>
          <w:p w14:paraId="0CB066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1 773</w:t>
            </w:r>
          </w:p>
        </w:tc>
        <w:tc>
          <w:tcPr>
            <w:tcW w:w="1124" w:type="dxa"/>
          </w:tcPr>
          <w:p w14:paraId="664E01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1 879</w:t>
            </w:r>
          </w:p>
        </w:tc>
        <w:tc>
          <w:tcPr>
            <w:tcW w:w="978" w:type="dxa"/>
          </w:tcPr>
          <w:p w14:paraId="598D3A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3 652</w:t>
            </w:r>
          </w:p>
        </w:tc>
        <w:tc>
          <w:tcPr>
            <w:tcW w:w="1124" w:type="dxa"/>
          </w:tcPr>
          <w:p w14:paraId="1A039A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1 867</w:t>
            </w:r>
          </w:p>
        </w:tc>
        <w:tc>
          <w:tcPr>
            <w:tcW w:w="1124" w:type="dxa"/>
          </w:tcPr>
          <w:p w14:paraId="174485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1 927</w:t>
            </w:r>
          </w:p>
        </w:tc>
        <w:tc>
          <w:tcPr>
            <w:tcW w:w="978" w:type="dxa"/>
          </w:tcPr>
          <w:p w14:paraId="3ABC72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3 794</w:t>
            </w:r>
          </w:p>
        </w:tc>
        <w:tc>
          <w:tcPr>
            <w:tcW w:w="1124" w:type="dxa"/>
          </w:tcPr>
          <w:p w14:paraId="6A7B20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1 959</w:t>
            </w:r>
          </w:p>
        </w:tc>
        <w:tc>
          <w:tcPr>
            <w:tcW w:w="1124" w:type="dxa"/>
          </w:tcPr>
          <w:p w14:paraId="10918E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2 090</w:t>
            </w:r>
          </w:p>
        </w:tc>
        <w:tc>
          <w:tcPr>
            <w:tcW w:w="979" w:type="dxa"/>
          </w:tcPr>
          <w:p w14:paraId="3B0419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4 048</w:t>
            </w:r>
          </w:p>
        </w:tc>
      </w:tr>
      <w:tr w:rsidR="007E1A4C" w:rsidRPr="006E4470" w14:paraId="593B048E" w14:textId="77777777" w:rsidTr="0055632E">
        <w:tc>
          <w:tcPr>
            <w:tcW w:w="1413" w:type="dxa"/>
          </w:tcPr>
          <w:p w14:paraId="258C1B4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Sudáfrica</w:t>
            </w:r>
          </w:p>
        </w:tc>
        <w:tc>
          <w:tcPr>
            <w:tcW w:w="859" w:type="dxa"/>
          </w:tcPr>
          <w:p w14:paraId="0AFEC6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0,244</w:t>
            </w:r>
          </w:p>
        </w:tc>
        <w:tc>
          <w:tcPr>
            <w:tcW w:w="999" w:type="dxa"/>
          </w:tcPr>
          <w:p w14:paraId="6B239B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0,344</w:t>
            </w:r>
          </w:p>
        </w:tc>
        <w:tc>
          <w:tcPr>
            <w:tcW w:w="1124" w:type="dxa"/>
          </w:tcPr>
          <w:p w14:paraId="500765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9 613</w:t>
            </w:r>
          </w:p>
        </w:tc>
        <w:tc>
          <w:tcPr>
            <w:tcW w:w="1124" w:type="dxa"/>
          </w:tcPr>
          <w:p w14:paraId="46BF61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10 189</w:t>
            </w:r>
          </w:p>
        </w:tc>
        <w:tc>
          <w:tcPr>
            <w:tcW w:w="978" w:type="dxa"/>
          </w:tcPr>
          <w:p w14:paraId="36FD128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19 802</w:t>
            </w:r>
          </w:p>
        </w:tc>
        <w:tc>
          <w:tcPr>
            <w:tcW w:w="1124" w:type="dxa"/>
          </w:tcPr>
          <w:p w14:paraId="25BD07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10 122</w:t>
            </w:r>
          </w:p>
        </w:tc>
        <w:tc>
          <w:tcPr>
            <w:tcW w:w="1124" w:type="dxa"/>
          </w:tcPr>
          <w:p w14:paraId="5FE060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10 451</w:t>
            </w:r>
          </w:p>
        </w:tc>
        <w:tc>
          <w:tcPr>
            <w:tcW w:w="978" w:type="dxa"/>
          </w:tcPr>
          <w:p w14:paraId="3DEB3D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20 573</w:t>
            </w:r>
          </w:p>
        </w:tc>
        <w:tc>
          <w:tcPr>
            <w:tcW w:w="1124" w:type="dxa"/>
          </w:tcPr>
          <w:p w14:paraId="049981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10 620</w:t>
            </w:r>
          </w:p>
        </w:tc>
        <w:tc>
          <w:tcPr>
            <w:tcW w:w="1124" w:type="dxa"/>
          </w:tcPr>
          <w:p w14:paraId="1018BF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11 330</w:t>
            </w:r>
          </w:p>
        </w:tc>
        <w:tc>
          <w:tcPr>
            <w:tcW w:w="979" w:type="dxa"/>
          </w:tcPr>
          <w:p w14:paraId="2082E9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21 950</w:t>
            </w:r>
          </w:p>
        </w:tc>
      </w:tr>
      <w:tr w:rsidR="007E1A4C" w:rsidRPr="006E4470" w14:paraId="17A61CCA" w14:textId="77777777" w:rsidTr="0055632E">
        <w:tc>
          <w:tcPr>
            <w:tcW w:w="1413" w:type="dxa"/>
          </w:tcPr>
          <w:p w14:paraId="482AA04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Sudán</w:t>
            </w:r>
          </w:p>
        </w:tc>
        <w:tc>
          <w:tcPr>
            <w:tcW w:w="859" w:type="dxa"/>
          </w:tcPr>
          <w:p w14:paraId="265415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tcPr>
          <w:p w14:paraId="02CA52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tcPr>
          <w:p w14:paraId="26CFBC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279</w:t>
            </w:r>
          </w:p>
        </w:tc>
        <w:tc>
          <w:tcPr>
            <w:tcW w:w="1124" w:type="dxa"/>
          </w:tcPr>
          <w:p w14:paraId="0A7124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296</w:t>
            </w:r>
          </w:p>
        </w:tc>
        <w:tc>
          <w:tcPr>
            <w:tcW w:w="978" w:type="dxa"/>
          </w:tcPr>
          <w:p w14:paraId="318653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575</w:t>
            </w:r>
          </w:p>
        </w:tc>
        <w:tc>
          <w:tcPr>
            <w:tcW w:w="1124" w:type="dxa"/>
          </w:tcPr>
          <w:p w14:paraId="09387E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294</w:t>
            </w:r>
          </w:p>
        </w:tc>
        <w:tc>
          <w:tcPr>
            <w:tcW w:w="1124" w:type="dxa"/>
          </w:tcPr>
          <w:p w14:paraId="575D00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303</w:t>
            </w:r>
          </w:p>
        </w:tc>
        <w:tc>
          <w:tcPr>
            <w:tcW w:w="978" w:type="dxa"/>
          </w:tcPr>
          <w:p w14:paraId="25EE0C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597</w:t>
            </w:r>
          </w:p>
        </w:tc>
        <w:tc>
          <w:tcPr>
            <w:tcW w:w="1124" w:type="dxa"/>
          </w:tcPr>
          <w:p w14:paraId="38721A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308</w:t>
            </w:r>
          </w:p>
        </w:tc>
        <w:tc>
          <w:tcPr>
            <w:tcW w:w="1124" w:type="dxa"/>
          </w:tcPr>
          <w:p w14:paraId="0C60B1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979" w:type="dxa"/>
          </w:tcPr>
          <w:p w14:paraId="748E71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637</w:t>
            </w:r>
          </w:p>
        </w:tc>
      </w:tr>
      <w:tr w:rsidR="007E1A4C" w:rsidRPr="006E4470" w14:paraId="423C16BF" w14:textId="77777777" w:rsidTr="0055632E">
        <w:tc>
          <w:tcPr>
            <w:tcW w:w="1413" w:type="dxa"/>
          </w:tcPr>
          <w:p w14:paraId="5AAB35A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Suecia</w:t>
            </w:r>
          </w:p>
        </w:tc>
        <w:tc>
          <w:tcPr>
            <w:tcW w:w="859" w:type="dxa"/>
          </w:tcPr>
          <w:p w14:paraId="7535C0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0,871</w:t>
            </w:r>
          </w:p>
        </w:tc>
        <w:tc>
          <w:tcPr>
            <w:tcW w:w="999" w:type="dxa"/>
          </w:tcPr>
          <w:p w14:paraId="2A2B91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1,230</w:t>
            </w:r>
          </w:p>
        </w:tc>
        <w:tc>
          <w:tcPr>
            <w:tcW w:w="1124" w:type="dxa"/>
          </w:tcPr>
          <w:p w14:paraId="646B01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34 314</w:t>
            </w:r>
          </w:p>
        </w:tc>
        <w:tc>
          <w:tcPr>
            <w:tcW w:w="1124" w:type="dxa"/>
          </w:tcPr>
          <w:p w14:paraId="78213C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36 373</w:t>
            </w:r>
          </w:p>
        </w:tc>
        <w:tc>
          <w:tcPr>
            <w:tcW w:w="978" w:type="dxa"/>
          </w:tcPr>
          <w:p w14:paraId="2E2799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70 688</w:t>
            </w:r>
          </w:p>
        </w:tc>
        <w:tc>
          <w:tcPr>
            <w:tcW w:w="1124" w:type="dxa"/>
          </w:tcPr>
          <w:p w14:paraId="403CD4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36 132</w:t>
            </w:r>
          </w:p>
        </w:tc>
        <w:tc>
          <w:tcPr>
            <w:tcW w:w="1124" w:type="dxa"/>
          </w:tcPr>
          <w:p w14:paraId="78B51D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37 306</w:t>
            </w:r>
          </w:p>
        </w:tc>
        <w:tc>
          <w:tcPr>
            <w:tcW w:w="978" w:type="dxa"/>
          </w:tcPr>
          <w:p w14:paraId="573852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73 438</w:t>
            </w:r>
          </w:p>
        </w:tc>
        <w:tc>
          <w:tcPr>
            <w:tcW w:w="1124" w:type="dxa"/>
          </w:tcPr>
          <w:p w14:paraId="26B9EF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37 911</w:t>
            </w:r>
          </w:p>
        </w:tc>
        <w:tc>
          <w:tcPr>
            <w:tcW w:w="1124" w:type="dxa"/>
          </w:tcPr>
          <w:p w14:paraId="461382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40 444</w:t>
            </w:r>
          </w:p>
        </w:tc>
        <w:tc>
          <w:tcPr>
            <w:tcW w:w="979" w:type="dxa"/>
          </w:tcPr>
          <w:p w14:paraId="758674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78 355</w:t>
            </w:r>
          </w:p>
        </w:tc>
      </w:tr>
      <w:tr w:rsidR="007E1A4C" w:rsidRPr="006E4470" w14:paraId="322522BF" w14:textId="77777777" w:rsidTr="0055632E">
        <w:tc>
          <w:tcPr>
            <w:tcW w:w="1413" w:type="dxa"/>
          </w:tcPr>
          <w:p w14:paraId="1641667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 xml:space="preserve">Suiza </w:t>
            </w:r>
          </w:p>
        </w:tc>
        <w:tc>
          <w:tcPr>
            <w:tcW w:w="859" w:type="dxa"/>
          </w:tcPr>
          <w:p w14:paraId="6603DA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1,134</w:t>
            </w:r>
          </w:p>
        </w:tc>
        <w:tc>
          <w:tcPr>
            <w:tcW w:w="999" w:type="dxa"/>
          </w:tcPr>
          <w:p w14:paraId="3CEA53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1,601</w:t>
            </w:r>
          </w:p>
        </w:tc>
        <w:tc>
          <w:tcPr>
            <w:tcW w:w="1124" w:type="dxa"/>
          </w:tcPr>
          <w:p w14:paraId="04A1B2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44 676</w:t>
            </w:r>
          </w:p>
        </w:tc>
        <w:tc>
          <w:tcPr>
            <w:tcW w:w="1124" w:type="dxa"/>
          </w:tcPr>
          <w:p w14:paraId="4A4288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47 356</w:t>
            </w:r>
          </w:p>
        </w:tc>
        <w:tc>
          <w:tcPr>
            <w:tcW w:w="978" w:type="dxa"/>
          </w:tcPr>
          <w:p w14:paraId="757762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92 032</w:t>
            </w:r>
          </w:p>
        </w:tc>
        <w:tc>
          <w:tcPr>
            <w:tcW w:w="1124" w:type="dxa"/>
          </w:tcPr>
          <w:p w14:paraId="0010AA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47 042</w:t>
            </w:r>
          </w:p>
        </w:tc>
        <w:tc>
          <w:tcPr>
            <w:tcW w:w="1124" w:type="dxa"/>
          </w:tcPr>
          <w:p w14:paraId="1A628C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48 571</w:t>
            </w:r>
          </w:p>
        </w:tc>
        <w:tc>
          <w:tcPr>
            <w:tcW w:w="978" w:type="dxa"/>
          </w:tcPr>
          <w:p w14:paraId="51B37D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95 613</w:t>
            </w:r>
          </w:p>
        </w:tc>
        <w:tc>
          <w:tcPr>
            <w:tcW w:w="1124" w:type="dxa"/>
          </w:tcPr>
          <w:p w14:paraId="6DD1890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49 358</w:t>
            </w:r>
          </w:p>
        </w:tc>
        <w:tc>
          <w:tcPr>
            <w:tcW w:w="1124" w:type="dxa"/>
          </w:tcPr>
          <w:p w14:paraId="1A838ED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52 656</w:t>
            </w:r>
          </w:p>
        </w:tc>
        <w:tc>
          <w:tcPr>
            <w:tcW w:w="979" w:type="dxa"/>
          </w:tcPr>
          <w:p w14:paraId="440C97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102 014</w:t>
            </w:r>
          </w:p>
        </w:tc>
      </w:tr>
      <w:tr w:rsidR="007E1A4C" w:rsidRPr="006E4470" w14:paraId="511CA876" w14:textId="77777777" w:rsidTr="0055632E">
        <w:tc>
          <w:tcPr>
            <w:tcW w:w="1413" w:type="dxa"/>
          </w:tcPr>
          <w:p w14:paraId="55B2B60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Suriname</w:t>
            </w:r>
          </w:p>
        </w:tc>
        <w:tc>
          <w:tcPr>
            <w:tcW w:w="859" w:type="dxa"/>
          </w:tcPr>
          <w:p w14:paraId="43FD1C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999" w:type="dxa"/>
          </w:tcPr>
          <w:p w14:paraId="602EE6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1124" w:type="dxa"/>
          </w:tcPr>
          <w:p w14:paraId="023C7C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118</w:t>
            </w:r>
          </w:p>
        </w:tc>
        <w:tc>
          <w:tcPr>
            <w:tcW w:w="1124" w:type="dxa"/>
          </w:tcPr>
          <w:p w14:paraId="6586FD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125</w:t>
            </w:r>
          </w:p>
        </w:tc>
        <w:tc>
          <w:tcPr>
            <w:tcW w:w="978" w:type="dxa"/>
          </w:tcPr>
          <w:p w14:paraId="06AA2C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243</w:t>
            </w:r>
          </w:p>
        </w:tc>
        <w:tc>
          <w:tcPr>
            <w:tcW w:w="1124" w:type="dxa"/>
          </w:tcPr>
          <w:p w14:paraId="496E23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124</w:t>
            </w:r>
          </w:p>
        </w:tc>
        <w:tc>
          <w:tcPr>
            <w:tcW w:w="1124" w:type="dxa"/>
          </w:tcPr>
          <w:p w14:paraId="215B6F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128</w:t>
            </w:r>
          </w:p>
        </w:tc>
        <w:tc>
          <w:tcPr>
            <w:tcW w:w="978" w:type="dxa"/>
          </w:tcPr>
          <w:p w14:paraId="4BCF73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253</w:t>
            </w:r>
          </w:p>
        </w:tc>
        <w:tc>
          <w:tcPr>
            <w:tcW w:w="1124" w:type="dxa"/>
          </w:tcPr>
          <w:p w14:paraId="708294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131</w:t>
            </w:r>
          </w:p>
        </w:tc>
        <w:tc>
          <w:tcPr>
            <w:tcW w:w="1124" w:type="dxa"/>
          </w:tcPr>
          <w:p w14:paraId="5C94A98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139</w:t>
            </w:r>
          </w:p>
        </w:tc>
        <w:tc>
          <w:tcPr>
            <w:tcW w:w="979" w:type="dxa"/>
          </w:tcPr>
          <w:p w14:paraId="4E37E3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270</w:t>
            </w:r>
          </w:p>
        </w:tc>
      </w:tr>
      <w:tr w:rsidR="007E1A4C" w:rsidRPr="006E4470" w14:paraId="36750437" w14:textId="77777777" w:rsidTr="0055632E">
        <w:tc>
          <w:tcPr>
            <w:tcW w:w="1413" w:type="dxa"/>
          </w:tcPr>
          <w:p w14:paraId="537784D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Tailandia</w:t>
            </w:r>
          </w:p>
        </w:tc>
        <w:tc>
          <w:tcPr>
            <w:tcW w:w="859" w:type="dxa"/>
          </w:tcPr>
          <w:p w14:paraId="2B3115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0,368</w:t>
            </w:r>
          </w:p>
        </w:tc>
        <w:tc>
          <w:tcPr>
            <w:tcW w:w="999" w:type="dxa"/>
          </w:tcPr>
          <w:p w14:paraId="152071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0,520</w:t>
            </w:r>
          </w:p>
        </w:tc>
        <w:tc>
          <w:tcPr>
            <w:tcW w:w="1124" w:type="dxa"/>
          </w:tcPr>
          <w:p w14:paraId="18A5F7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14 498</w:t>
            </w:r>
          </w:p>
        </w:tc>
        <w:tc>
          <w:tcPr>
            <w:tcW w:w="1124" w:type="dxa"/>
          </w:tcPr>
          <w:p w14:paraId="320559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15 368</w:t>
            </w:r>
          </w:p>
        </w:tc>
        <w:tc>
          <w:tcPr>
            <w:tcW w:w="978" w:type="dxa"/>
          </w:tcPr>
          <w:p w14:paraId="123A8D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29 866</w:t>
            </w:r>
          </w:p>
        </w:tc>
        <w:tc>
          <w:tcPr>
            <w:tcW w:w="1124" w:type="dxa"/>
          </w:tcPr>
          <w:p w14:paraId="6B4DA18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15 266</w:t>
            </w:r>
          </w:p>
        </w:tc>
        <w:tc>
          <w:tcPr>
            <w:tcW w:w="1124" w:type="dxa"/>
          </w:tcPr>
          <w:p w14:paraId="1C3A2D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15 762</w:t>
            </w:r>
          </w:p>
        </w:tc>
        <w:tc>
          <w:tcPr>
            <w:tcW w:w="978" w:type="dxa"/>
          </w:tcPr>
          <w:p w14:paraId="7EECAA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31 028</w:t>
            </w:r>
          </w:p>
        </w:tc>
        <w:tc>
          <w:tcPr>
            <w:tcW w:w="1124" w:type="dxa"/>
          </w:tcPr>
          <w:p w14:paraId="585001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16 018</w:t>
            </w:r>
          </w:p>
        </w:tc>
        <w:tc>
          <w:tcPr>
            <w:tcW w:w="1124" w:type="dxa"/>
          </w:tcPr>
          <w:p w14:paraId="105D59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17 088</w:t>
            </w:r>
          </w:p>
        </w:tc>
        <w:tc>
          <w:tcPr>
            <w:tcW w:w="979" w:type="dxa"/>
          </w:tcPr>
          <w:p w14:paraId="682D8C8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33 105</w:t>
            </w:r>
          </w:p>
        </w:tc>
      </w:tr>
      <w:tr w:rsidR="007E1A4C" w:rsidRPr="006E4470" w14:paraId="3EC2E52F" w14:textId="77777777" w:rsidTr="0055632E">
        <w:tc>
          <w:tcPr>
            <w:tcW w:w="1413" w:type="dxa"/>
          </w:tcPr>
          <w:p w14:paraId="422F7E6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Tayikistán</w:t>
            </w:r>
          </w:p>
        </w:tc>
        <w:tc>
          <w:tcPr>
            <w:tcW w:w="859" w:type="dxa"/>
          </w:tcPr>
          <w:p w14:paraId="331140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999" w:type="dxa"/>
          </w:tcPr>
          <w:p w14:paraId="37D554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1124" w:type="dxa"/>
          </w:tcPr>
          <w:p w14:paraId="0E10F2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118</w:t>
            </w:r>
          </w:p>
        </w:tc>
        <w:tc>
          <w:tcPr>
            <w:tcW w:w="1124" w:type="dxa"/>
          </w:tcPr>
          <w:p w14:paraId="3B305C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125</w:t>
            </w:r>
          </w:p>
        </w:tc>
        <w:tc>
          <w:tcPr>
            <w:tcW w:w="978" w:type="dxa"/>
          </w:tcPr>
          <w:p w14:paraId="4949D6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243</w:t>
            </w:r>
          </w:p>
        </w:tc>
        <w:tc>
          <w:tcPr>
            <w:tcW w:w="1124" w:type="dxa"/>
          </w:tcPr>
          <w:p w14:paraId="30A9F4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124</w:t>
            </w:r>
          </w:p>
        </w:tc>
        <w:tc>
          <w:tcPr>
            <w:tcW w:w="1124" w:type="dxa"/>
          </w:tcPr>
          <w:p w14:paraId="03068A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128</w:t>
            </w:r>
          </w:p>
        </w:tc>
        <w:tc>
          <w:tcPr>
            <w:tcW w:w="978" w:type="dxa"/>
          </w:tcPr>
          <w:p w14:paraId="2CF835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253</w:t>
            </w:r>
          </w:p>
        </w:tc>
        <w:tc>
          <w:tcPr>
            <w:tcW w:w="1124" w:type="dxa"/>
          </w:tcPr>
          <w:p w14:paraId="493051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131</w:t>
            </w:r>
          </w:p>
        </w:tc>
        <w:tc>
          <w:tcPr>
            <w:tcW w:w="1124" w:type="dxa"/>
          </w:tcPr>
          <w:p w14:paraId="5DA4D4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139</w:t>
            </w:r>
          </w:p>
        </w:tc>
        <w:tc>
          <w:tcPr>
            <w:tcW w:w="979" w:type="dxa"/>
          </w:tcPr>
          <w:p w14:paraId="17875B3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270</w:t>
            </w:r>
          </w:p>
        </w:tc>
      </w:tr>
      <w:tr w:rsidR="007E1A4C" w:rsidRPr="006E4470" w14:paraId="65FF8644" w14:textId="77777777" w:rsidTr="0055632E">
        <w:tc>
          <w:tcPr>
            <w:tcW w:w="1413" w:type="dxa"/>
          </w:tcPr>
          <w:p w14:paraId="55DF094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Togo</w:t>
            </w:r>
          </w:p>
        </w:tc>
        <w:tc>
          <w:tcPr>
            <w:tcW w:w="859" w:type="dxa"/>
          </w:tcPr>
          <w:p w14:paraId="6872B98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tcPr>
          <w:p w14:paraId="14449C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tcPr>
          <w:p w14:paraId="272486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tcPr>
          <w:p w14:paraId="3F582B6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tcPr>
          <w:p w14:paraId="3484EB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162</w:t>
            </w:r>
          </w:p>
        </w:tc>
        <w:tc>
          <w:tcPr>
            <w:tcW w:w="1124" w:type="dxa"/>
          </w:tcPr>
          <w:p w14:paraId="6A4971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83</w:t>
            </w:r>
          </w:p>
        </w:tc>
        <w:tc>
          <w:tcPr>
            <w:tcW w:w="1124" w:type="dxa"/>
          </w:tcPr>
          <w:p w14:paraId="1EA707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w:t>
            </w:r>
          </w:p>
        </w:tc>
        <w:tc>
          <w:tcPr>
            <w:tcW w:w="978" w:type="dxa"/>
          </w:tcPr>
          <w:p w14:paraId="08DB48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169</w:t>
            </w:r>
          </w:p>
        </w:tc>
        <w:tc>
          <w:tcPr>
            <w:tcW w:w="1124" w:type="dxa"/>
          </w:tcPr>
          <w:p w14:paraId="5F82FB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87</w:t>
            </w:r>
          </w:p>
        </w:tc>
        <w:tc>
          <w:tcPr>
            <w:tcW w:w="1124" w:type="dxa"/>
          </w:tcPr>
          <w:p w14:paraId="3EFAA3C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93</w:t>
            </w:r>
          </w:p>
        </w:tc>
        <w:tc>
          <w:tcPr>
            <w:tcW w:w="979" w:type="dxa"/>
          </w:tcPr>
          <w:p w14:paraId="3069CD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180</w:t>
            </w:r>
          </w:p>
        </w:tc>
      </w:tr>
      <w:tr w:rsidR="007E1A4C" w:rsidRPr="006E4470" w14:paraId="3B7C3257" w14:textId="77777777" w:rsidTr="0055632E">
        <w:tc>
          <w:tcPr>
            <w:tcW w:w="1413" w:type="dxa"/>
          </w:tcPr>
          <w:p w14:paraId="16CEDC1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Tonga</w:t>
            </w:r>
          </w:p>
        </w:tc>
        <w:tc>
          <w:tcPr>
            <w:tcW w:w="859" w:type="dxa"/>
          </w:tcPr>
          <w:p w14:paraId="18DD00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tcPr>
          <w:p w14:paraId="717721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1124" w:type="dxa"/>
          </w:tcPr>
          <w:p w14:paraId="0240EE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w:t>
            </w:r>
          </w:p>
        </w:tc>
        <w:tc>
          <w:tcPr>
            <w:tcW w:w="1124" w:type="dxa"/>
          </w:tcPr>
          <w:p w14:paraId="1007AA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tcPr>
          <w:p w14:paraId="111A83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tcPr>
          <w:p w14:paraId="4123B1D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1124" w:type="dxa"/>
          </w:tcPr>
          <w:p w14:paraId="11697C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w:t>
            </w:r>
          </w:p>
        </w:tc>
        <w:tc>
          <w:tcPr>
            <w:tcW w:w="978" w:type="dxa"/>
          </w:tcPr>
          <w:p w14:paraId="16C943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1124" w:type="dxa"/>
          </w:tcPr>
          <w:p w14:paraId="422345F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w:t>
            </w:r>
          </w:p>
        </w:tc>
        <w:tc>
          <w:tcPr>
            <w:tcW w:w="1124" w:type="dxa"/>
          </w:tcPr>
          <w:p w14:paraId="5E3F80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w:t>
            </w:r>
          </w:p>
        </w:tc>
        <w:tc>
          <w:tcPr>
            <w:tcW w:w="979" w:type="dxa"/>
          </w:tcPr>
          <w:p w14:paraId="452BC6F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w:t>
            </w:r>
          </w:p>
        </w:tc>
      </w:tr>
      <w:tr w:rsidR="007E1A4C" w:rsidRPr="006E4470" w14:paraId="74BF0777" w14:textId="77777777" w:rsidTr="0055632E">
        <w:tc>
          <w:tcPr>
            <w:tcW w:w="1413" w:type="dxa"/>
          </w:tcPr>
          <w:p w14:paraId="26A41A2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Trinidad y Tabago</w:t>
            </w:r>
          </w:p>
        </w:tc>
        <w:tc>
          <w:tcPr>
            <w:tcW w:w="859" w:type="dxa"/>
          </w:tcPr>
          <w:p w14:paraId="008D4A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0,037</w:t>
            </w:r>
          </w:p>
        </w:tc>
        <w:tc>
          <w:tcPr>
            <w:tcW w:w="999" w:type="dxa"/>
          </w:tcPr>
          <w:p w14:paraId="476096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0,052</w:t>
            </w:r>
          </w:p>
        </w:tc>
        <w:tc>
          <w:tcPr>
            <w:tcW w:w="1124" w:type="dxa"/>
          </w:tcPr>
          <w:p w14:paraId="5F85D1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1 458</w:t>
            </w:r>
          </w:p>
        </w:tc>
        <w:tc>
          <w:tcPr>
            <w:tcW w:w="1124" w:type="dxa"/>
          </w:tcPr>
          <w:p w14:paraId="2BBB36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1 545</w:t>
            </w:r>
          </w:p>
        </w:tc>
        <w:tc>
          <w:tcPr>
            <w:tcW w:w="978" w:type="dxa"/>
          </w:tcPr>
          <w:p w14:paraId="483859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3 003</w:t>
            </w:r>
          </w:p>
        </w:tc>
        <w:tc>
          <w:tcPr>
            <w:tcW w:w="1124" w:type="dxa"/>
          </w:tcPr>
          <w:p w14:paraId="34DBDB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1 535</w:t>
            </w:r>
          </w:p>
        </w:tc>
        <w:tc>
          <w:tcPr>
            <w:tcW w:w="1124" w:type="dxa"/>
          </w:tcPr>
          <w:p w14:paraId="719039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1 585</w:t>
            </w:r>
          </w:p>
        </w:tc>
        <w:tc>
          <w:tcPr>
            <w:tcW w:w="978" w:type="dxa"/>
          </w:tcPr>
          <w:p w14:paraId="4502BA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3 120</w:t>
            </w:r>
          </w:p>
        </w:tc>
        <w:tc>
          <w:tcPr>
            <w:tcW w:w="1124" w:type="dxa"/>
          </w:tcPr>
          <w:p w14:paraId="14AE5A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1 610</w:t>
            </w:r>
          </w:p>
        </w:tc>
        <w:tc>
          <w:tcPr>
            <w:tcW w:w="1124" w:type="dxa"/>
          </w:tcPr>
          <w:p w14:paraId="7FE5B7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1 718</w:t>
            </w:r>
          </w:p>
        </w:tc>
        <w:tc>
          <w:tcPr>
            <w:tcW w:w="979" w:type="dxa"/>
          </w:tcPr>
          <w:p w14:paraId="2AAAC7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3 329</w:t>
            </w:r>
          </w:p>
        </w:tc>
      </w:tr>
      <w:tr w:rsidR="007E1A4C" w:rsidRPr="006E4470" w14:paraId="1FF43BC1" w14:textId="77777777" w:rsidTr="0055632E">
        <w:tc>
          <w:tcPr>
            <w:tcW w:w="1413" w:type="dxa"/>
          </w:tcPr>
          <w:p w14:paraId="5F8E48D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Túnez</w:t>
            </w:r>
          </w:p>
        </w:tc>
        <w:tc>
          <w:tcPr>
            <w:tcW w:w="859" w:type="dxa"/>
          </w:tcPr>
          <w:p w14:paraId="708CDC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0,019</w:t>
            </w:r>
          </w:p>
        </w:tc>
        <w:tc>
          <w:tcPr>
            <w:tcW w:w="999" w:type="dxa"/>
          </w:tcPr>
          <w:p w14:paraId="66FCEB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0,027</w:t>
            </w:r>
          </w:p>
        </w:tc>
        <w:tc>
          <w:tcPr>
            <w:tcW w:w="1124" w:type="dxa"/>
          </w:tcPr>
          <w:p w14:paraId="0FE226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749</w:t>
            </w:r>
          </w:p>
        </w:tc>
        <w:tc>
          <w:tcPr>
            <w:tcW w:w="1124" w:type="dxa"/>
          </w:tcPr>
          <w:p w14:paraId="71DA70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793</w:t>
            </w:r>
          </w:p>
        </w:tc>
        <w:tc>
          <w:tcPr>
            <w:tcW w:w="978" w:type="dxa"/>
          </w:tcPr>
          <w:p w14:paraId="6427400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1 542</w:t>
            </w:r>
          </w:p>
        </w:tc>
        <w:tc>
          <w:tcPr>
            <w:tcW w:w="1124" w:type="dxa"/>
          </w:tcPr>
          <w:p w14:paraId="50CFD2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788</w:t>
            </w:r>
          </w:p>
        </w:tc>
        <w:tc>
          <w:tcPr>
            <w:tcW w:w="1124" w:type="dxa"/>
          </w:tcPr>
          <w:p w14:paraId="4FDB1F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814</w:t>
            </w:r>
          </w:p>
        </w:tc>
        <w:tc>
          <w:tcPr>
            <w:tcW w:w="978" w:type="dxa"/>
          </w:tcPr>
          <w:p w14:paraId="244E3F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1 602</w:t>
            </w:r>
          </w:p>
        </w:tc>
        <w:tc>
          <w:tcPr>
            <w:tcW w:w="1124" w:type="dxa"/>
          </w:tcPr>
          <w:p w14:paraId="68EB89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827</w:t>
            </w:r>
          </w:p>
        </w:tc>
        <w:tc>
          <w:tcPr>
            <w:tcW w:w="1124" w:type="dxa"/>
          </w:tcPr>
          <w:p w14:paraId="2F0BE1A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882</w:t>
            </w:r>
          </w:p>
        </w:tc>
        <w:tc>
          <w:tcPr>
            <w:tcW w:w="979" w:type="dxa"/>
          </w:tcPr>
          <w:p w14:paraId="75DC4FF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1 709</w:t>
            </w:r>
          </w:p>
        </w:tc>
      </w:tr>
      <w:tr w:rsidR="007E1A4C" w:rsidRPr="006E4470" w14:paraId="6CEB7A58" w14:textId="77777777" w:rsidTr="0055632E">
        <w:tc>
          <w:tcPr>
            <w:tcW w:w="1413" w:type="dxa"/>
          </w:tcPr>
          <w:p w14:paraId="77A5152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Türkiye</w:t>
            </w:r>
          </w:p>
        </w:tc>
        <w:tc>
          <w:tcPr>
            <w:tcW w:w="859" w:type="dxa"/>
          </w:tcPr>
          <w:p w14:paraId="132A7D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0,845</w:t>
            </w:r>
          </w:p>
        </w:tc>
        <w:tc>
          <w:tcPr>
            <w:tcW w:w="999" w:type="dxa"/>
          </w:tcPr>
          <w:p w14:paraId="600FE2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1,193</w:t>
            </w:r>
          </w:p>
        </w:tc>
        <w:tc>
          <w:tcPr>
            <w:tcW w:w="1124" w:type="dxa"/>
          </w:tcPr>
          <w:p w14:paraId="5C82CE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33 290</w:t>
            </w:r>
          </w:p>
        </w:tc>
        <w:tc>
          <w:tcPr>
            <w:tcW w:w="1124" w:type="dxa"/>
          </w:tcPr>
          <w:p w14:paraId="212AD5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35 287</w:t>
            </w:r>
          </w:p>
        </w:tc>
        <w:tc>
          <w:tcPr>
            <w:tcW w:w="978" w:type="dxa"/>
          </w:tcPr>
          <w:p w14:paraId="0342FA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68 577</w:t>
            </w:r>
          </w:p>
        </w:tc>
        <w:tc>
          <w:tcPr>
            <w:tcW w:w="1124" w:type="dxa"/>
          </w:tcPr>
          <w:p w14:paraId="3BA2E1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35 053</w:t>
            </w:r>
          </w:p>
        </w:tc>
        <w:tc>
          <w:tcPr>
            <w:tcW w:w="1124" w:type="dxa"/>
          </w:tcPr>
          <w:p w14:paraId="72AAEF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36 193</w:t>
            </w:r>
          </w:p>
        </w:tc>
        <w:tc>
          <w:tcPr>
            <w:tcW w:w="978" w:type="dxa"/>
          </w:tcPr>
          <w:p w14:paraId="22BFEE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71 246</w:t>
            </w:r>
          </w:p>
        </w:tc>
        <w:tc>
          <w:tcPr>
            <w:tcW w:w="1124" w:type="dxa"/>
          </w:tcPr>
          <w:p w14:paraId="383D38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36 779</w:t>
            </w:r>
          </w:p>
        </w:tc>
        <w:tc>
          <w:tcPr>
            <w:tcW w:w="1124" w:type="dxa"/>
          </w:tcPr>
          <w:p w14:paraId="1FA8FC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39 236</w:t>
            </w:r>
          </w:p>
        </w:tc>
        <w:tc>
          <w:tcPr>
            <w:tcW w:w="979" w:type="dxa"/>
          </w:tcPr>
          <w:p w14:paraId="30E56F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76 016</w:t>
            </w:r>
          </w:p>
        </w:tc>
      </w:tr>
      <w:tr w:rsidR="007E1A4C" w:rsidRPr="006E4470" w14:paraId="4149275F" w14:textId="77777777" w:rsidTr="0055632E">
        <w:tc>
          <w:tcPr>
            <w:tcW w:w="1413" w:type="dxa"/>
          </w:tcPr>
          <w:p w14:paraId="20C1639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Turkmenistán</w:t>
            </w:r>
          </w:p>
        </w:tc>
        <w:tc>
          <w:tcPr>
            <w:tcW w:w="859" w:type="dxa"/>
          </w:tcPr>
          <w:p w14:paraId="3616D8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0,034</w:t>
            </w:r>
          </w:p>
        </w:tc>
        <w:tc>
          <w:tcPr>
            <w:tcW w:w="999" w:type="dxa"/>
          </w:tcPr>
          <w:p w14:paraId="257C59E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0,048</w:t>
            </w:r>
          </w:p>
        </w:tc>
        <w:tc>
          <w:tcPr>
            <w:tcW w:w="1124" w:type="dxa"/>
          </w:tcPr>
          <w:p w14:paraId="2E91BD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1 339</w:t>
            </w:r>
          </w:p>
        </w:tc>
        <w:tc>
          <w:tcPr>
            <w:tcW w:w="1124" w:type="dxa"/>
          </w:tcPr>
          <w:p w14:paraId="28245A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1 420</w:t>
            </w:r>
          </w:p>
        </w:tc>
        <w:tc>
          <w:tcPr>
            <w:tcW w:w="978" w:type="dxa"/>
          </w:tcPr>
          <w:p w14:paraId="15A7FD4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2 759</w:t>
            </w:r>
          </w:p>
        </w:tc>
        <w:tc>
          <w:tcPr>
            <w:tcW w:w="1124" w:type="dxa"/>
          </w:tcPr>
          <w:p w14:paraId="68AC82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1 410</w:t>
            </w:r>
          </w:p>
        </w:tc>
        <w:tc>
          <w:tcPr>
            <w:tcW w:w="1124" w:type="dxa"/>
          </w:tcPr>
          <w:p w14:paraId="3D1496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1 456</w:t>
            </w:r>
          </w:p>
        </w:tc>
        <w:tc>
          <w:tcPr>
            <w:tcW w:w="978" w:type="dxa"/>
          </w:tcPr>
          <w:p w14:paraId="59E031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2 867</w:t>
            </w:r>
          </w:p>
        </w:tc>
        <w:tc>
          <w:tcPr>
            <w:tcW w:w="1124" w:type="dxa"/>
          </w:tcPr>
          <w:p w14:paraId="08D807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1 480</w:t>
            </w:r>
          </w:p>
        </w:tc>
        <w:tc>
          <w:tcPr>
            <w:tcW w:w="1124" w:type="dxa"/>
          </w:tcPr>
          <w:p w14:paraId="62B764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1 579</w:t>
            </w:r>
          </w:p>
        </w:tc>
        <w:tc>
          <w:tcPr>
            <w:tcW w:w="979" w:type="dxa"/>
          </w:tcPr>
          <w:p w14:paraId="30A4E7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3 059</w:t>
            </w:r>
          </w:p>
        </w:tc>
      </w:tr>
      <w:tr w:rsidR="007E1A4C" w:rsidRPr="006E4470" w14:paraId="6C1F6DAC" w14:textId="77777777" w:rsidTr="0055632E">
        <w:tc>
          <w:tcPr>
            <w:tcW w:w="1413" w:type="dxa"/>
          </w:tcPr>
          <w:p w14:paraId="2E78312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Ucrania</w:t>
            </w:r>
          </w:p>
        </w:tc>
        <w:tc>
          <w:tcPr>
            <w:tcW w:w="859" w:type="dxa"/>
          </w:tcPr>
          <w:p w14:paraId="540307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0,056</w:t>
            </w:r>
          </w:p>
        </w:tc>
        <w:tc>
          <w:tcPr>
            <w:tcW w:w="999" w:type="dxa"/>
          </w:tcPr>
          <w:p w14:paraId="133BF62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0,079</w:t>
            </w:r>
          </w:p>
        </w:tc>
        <w:tc>
          <w:tcPr>
            <w:tcW w:w="1124" w:type="dxa"/>
          </w:tcPr>
          <w:p w14:paraId="7E5F268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2 206</w:t>
            </w:r>
          </w:p>
        </w:tc>
        <w:tc>
          <w:tcPr>
            <w:tcW w:w="1124" w:type="dxa"/>
          </w:tcPr>
          <w:p w14:paraId="2357277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2 339</w:t>
            </w:r>
          </w:p>
        </w:tc>
        <w:tc>
          <w:tcPr>
            <w:tcW w:w="978" w:type="dxa"/>
          </w:tcPr>
          <w:p w14:paraId="619219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4 545</w:t>
            </w:r>
          </w:p>
        </w:tc>
        <w:tc>
          <w:tcPr>
            <w:tcW w:w="1124" w:type="dxa"/>
          </w:tcPr>
          <w:p w14:paraId="3CED48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2 323</w:t>
            </w:r>
          </w:p>
        </w:tc>
        <w:tc>
          <w:tcPr>
            <w:tcW w:w="1124" w:type="dxa"/>
          </w:tcPr>
          <w:p w14:paraId="7604D2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2 399</w:t>
            </w:r>
          </w:p>
        </w:tc>
        <w:tc>
          <w:tcPr>
            <w:tcW w:w="978" w:type="dxa"/>
          </w:tcPr>
          <w:p w14:paraId="320439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4 722</w:t>
            </w:r>
          </w:p>
        </w:tc>
        <w:tc>
          <w:tcPr>
            <w:tcW w:w="1124" w:type="dxa"/>
          </w:tcPr>
          <w:p w14:paraId="672DFE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2 437</w:t>
            </w:r>
          </w:p>
        </w:tc>
        <w:tc>
          <w:tcPr>
            <w:tcW w:w="1124" w:type="dxa"/>
          </w:tcPr>
          <w:p w14:paraId="6A81B0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2 600</w:t>
            </w:r>
          </w:p>
        </w:tc>
        <w:tc>
          <w:tcPr>
            <w:tcW w:w="979" w:type="dxa"/>
          </w:tcPr>
          <w:p w14:paraId="0C5676F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5 038</w:t>
            </w:r>
          </w:p>
        </w:tc>
      </w:tr>
      <w:tr w:rsidR="007E1A4C" w:rsidRPr="006E4470" w14:paraId="74F293D1" w14:textId="77777777" w:rsidTr="0055632E">
        <w:tc>
          <w:tcPr>
            <w:tcW w:w="1413" w:type="dxa"/>
          </w:tcPr>
          <w:p w14:paraId="0CBF4E4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Uganda</w:t>
            </w:r>
          </w:p>
        </w:tc>
        <w:tc>
          <w:tcPr>
            <w:tcW w:w="859" w:type="dxa"/>
          </w:tcPr>
          <w:p w14:paraId="222BD2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tcPr>
          <w:p w14:paraId="063E87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tcPr>
          <w:p w14:paraId="27D954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279</w:t>
            </w:r>
          </w:p>
        </w:tc>
        <w:tc>
          <w:tcPr>
            <w:tcW w:w="1124" w:type="dxa"/>
          </w:tcPr>
          <w:p w14:paraId="579A5F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296</w:t>
            </w:r>
          </w:p>
        </w:tc>
        <w:tc>
          <w:tcPr>
            <w:tcW w:w="978" w:type="dxa"/>
          </w:tcPr>
          <w:p w14:paraId="5861000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575</w:t>
            </w:r>
          </w:p>
        </w:tc>
        <w:tc>
          <w:tcPr>
            <w:tcW w:w="1124" w:type="dxa"/>
          </w:tcPr>
          <w:p w14:paraId="1C4A7F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294</w:t>
            </w:r>
          </w:p>
        </w:tc>
        <w:tc>
          <w:tcPr>
            <w:tcW w:w="1124" w:type="dxa"/>
          </w:tcPr>
          <w:p w14:paraId="710A60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303</w:t>
            </w:r>
          </w:p>
        </w:tc>
        <w:tc>
          <w:tcPr>
            <w:tcW w:w="978" w:type="dxa"/>
          </w:tcPr>
          <w:p w14:paraId="3631DD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597</w:t>
            </w:r>
          </w:p>
        </w:tc>
        <w:tc>
          <w:tcPr>
            <w:tcW w:w="1124" w:type="dxa"/>
          </w:tcPr>
          <w:p w14:paraId="321C25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308</w:t>
            </w:r>
          </w:p>
        </w:tc>
        <w:tc>
          <w:tcPr>
            <w:tcW w:w="1124" w:type="dxa"/>
          </w:tcPr>
          <w:p w14:paraId="7CC8BD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979" w:type="dxa"/>
          </w:tcPr>
          <w:p w14:paraId="3C0A5F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637</w:t>
            </w:r>
          </w:p>
        </w:tc>
      </w:tr>
      <w:tr w:rsidR="007E1A4C" w:rsidRPr="006E4470" w14:paraId="57A15E07" w14:textId="77777777" w:rsidTr="0055632E">
        <w:tc>
          <w:tcPr>
            <w:tcW w:w="1413" w:type="dxa"/>
          </w:tcPr>
          <w:p w14:paraId="191DC1E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Unión Europea</w:t>
            </w:r>
          </w:p>
        </w:tc>
        <w:tc>
          <w:tcPr>
            <w:tcW w:w="859" w:type="dxa"/>
          </w:tcPr>
          <w:p w14:paraId="25A449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w:t>
            </w:r>
          </w:p>
        </w:tc>
        <w:tc>
          <w:tcPr>
            <w:tcW w:w="999" w:type="dxa"/>
          </w:tcPr>
          <w:p w14:paraId="2AA5A9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2,500</w:t>
            </w:r>
          </w:p>
        </w:tc>
        <w:tc>
          <w:tcPr>
            <w:tcW w:w="1124" w:type="dxa"/>
          </w:tcPr>
          <w:p w14:paraId="307748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69 766</w:t>
            </w:r>
          </w:p>
        </w:tc>
        <w:tc>
          <w:tcPr>
            <w:tcW w:w="1124" w:type="dxa"/>
          </w:tcPr>
          <w:p w14:paraId="6B3727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73 952</w:t>
            </w:r>
          </w:p>
        </w:tc>
        <w:tc>
          <w:tcPr>
            <w:tcW w:w="978" w:type="dxa"/>
          </w:tcPr>
          <w:p w14:paraId="3DFF28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143 718</w:t>
            </w:r>
          </w:p>
        </w:tc>
        <w:tc>
          <w:tcPr>
            <w:tcW w:w="1124" w:type="dxa"/>
          </w:tcPr>
          <w:p w14:paraId="00C5BE9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73 461</w:t>
            </w:r>
          </w:p>
        </w:tc>
        <w:tc>
          <w:tcPr>
            <w:tcW w:w="1124" w:type="dxa"/>
          </w:tcPr>
          <w:p w14:paraId="3D2E73F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75 849</w:t>
            </w:r>
          </w:p>
        </w:tc>
        <w:tc>
          <w:tcPr>
            <w:tcW w:w="978" w:type="dxa"/>
          </w:tcPr>
          <w:p w14:paraId="3A247A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149 310</w:t>
            </w:r>
          </w:p>
        </w:tc>
        <w:tc>
          <w:tcPr>
            <w:tcW w:w="1124" w:type="dxa"/>
          </w:tcPr>
          <w:p w14:paraId="247921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77 079</w:t>
            </w:r>
          </w:p>
        </w:tc>
        <w:tc>
          <w:tcPr>
            <w:tcW w:w="1124" w:type="dxa"/>
          </w:tcPr>
          <w:p w14:paraId="55F6DD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82 228</w:t>
            </w:r>
          </w:p>
        </w:tc>
        <w:tc>
          <w:tcPr>
            <w:tcW w:w="979" w:type="dxa"/>
          </w:tcPr>
          <w:p w14:paraId="7AA2EE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159 307</w:t>
            </w:r>
          </w:p>
        </w:tc>
      </w:tr>
      <w:tr w:rsidR="007E1A4C" w:rsidRPr="006E4470" w14:paraId="16D55740" w14:textId="77777777" w:rsidTr="0055632E">
        <w:tc>
          <w:tcPr>
            <w:tcW w:w="1413" w:type="dxa"/>
          </w:tcPr>
          <w:p w14:paraId="64A126C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Uruguay</w:t>
            </w:r>
          </w:p>
        </w:tc>
        <w:tc>
          <w:tcPr>
            <w:tcW w:w="859" w:type="dxa"/>
          </w:tcPr>
          <w:p w14:paraId="1558AFC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0,092</w:t>
            </w:r>
          </w:p>
        </w:tc>
        <w:tc>
          <w:tcPr>
            <w:tcW w:w="999" w:type="dxa"/>
          </w:tcPr>
          <w:p w14:paraId="065B39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0,130</w:t>
            </w:r>
          </w:p>
        </w:tc>
        <w:tc>
          <w:tcPr>
            <w:tcW w:w="1124" w:type="dxa"/>
          </w:tcPr>
          <w:p w14:paraId="74B350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3 624</w:t>
            </w:r>
          </w:p>
        </w:tc>
        <w:tc>
          <w:tcPr>
            <w:tcW w:w="1124" w:type="dxa"/>
          </w:tcPr>
          <w:p w14:paraId="1E32FA9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3 842</w:t>
            </w:r>
          </w:p>
        </w:tc>
        <w:tc>
          <w:tcPr>
            <w:tcW w:w="978" w:type="dxa"/>
          </w:tcPr>
          <w:p w14:paraId="24C462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7 466</w:t>
            </w:r>
          </w:p>
        </w:tc>
        <w:tc>
          <w:tcPr>
            <w:tcW w:w="1124" w:type="dxa"/>
          </w:tcPr>
          <w:p w14:paraId="1D11F4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3 816</w:t>
            </w:r>
          </w:p>
        </w:tc>
        <w:tc>
          <w:tcPr>
            <w:tcW w:w="1124" w:type="dxa"/>
          </w:tcPr>
          <w:p w14:paraId="54CC9E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3 941</w:t>
            </w:r>
          </w:p>
        </w:tc>
        <w:tc>
          <w:tcPr>
            <w:tcW w:w="978" w:type="dxa"/>
          </w:tcPr>
          <w:p w14:paraId="48E087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7 757</w:t>
            </w:r>
          </w:p>
        </w:tc>
        <w:tc>
          <w:tcPr>
            <w:tcW w:w="1124" w:type="dxa"/>
          </w:tcPr>
          <w:p w14:paraId="68AB8F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4 004</w:t>
            </w:r>
          </w:p>
        </w:tc>
        <w:tc>
          <w:tcPr>
            <w:tcW w:w="1124" w:type="dxa"/>
          </w:tcPr>
          <w:p w14:paraId="18A30A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4 272</w:t>
            </w:r>
          </w:p>
        </w:tc>
        <w:tc>
          <w:tcPr>
            <w:tcW w:w="979" w:type="dxa"/>
          </w:tcPr>
          <w:p w14:paraId="41C753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8 276</w:t>
            </w:r>
          </w:p>
        </w:tc>
      </w:tr>
      <w:tr w:rsidR="007E1A4C" w:rsidRPr="006E4470" w14:paraId="510681A9" w14:textId="77777777" w:rsidTr="0055632E">
        <w:tc>
          <w:tcPr>
            <w:tcW w:w="1413" w:type="dxa"/>
          </w:tcPr>
          <w:p w14:paraId="1180E48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Uzbekistán</w:t>
            </w:r>
          </w:p>
        </w:tc>
        <w:tc>
          <w:tcPr>
            <w:tcW w:w="859" w:type="dxa"/>
          </w:tcPr>
          <w:p w14:paraId="18CBE4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0,027</w:t>
            </w:r>
          </w:p>
        </w:tc>
        <w:tc>
          <w:tcPr>
            <w:tcW w:w="999" w:type="dxa"/>
          </w:tcPr>
          <w:p w14:paraId="61029F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0,038</w:t>
            </w:r>
          </w:p>
        </w:tc>
        <w:tc>
          <w:tcPr>
            <w:tcW w:w="1124" w:type="dxa"/>
          </w:tcPr>
          <w:p w14:paraId="3CB404F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1 064</w:t>
            </w:r>
          </w:p>
        </w:tc>
        <w:tc>
          <w:tcPr>
            <w:tcW w:w="1124" w:type="dxa"/>
          </w:tcPr>
          <w:p w14:paraId="61303BA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1 128</w:t>
            </w:r>
          </w:p>
        </w:tc>
        <w:tc>
          <w:tcPr>
            <w:tcW w:w="978" w:type="dxa"/>
          </w:tcPr>
          <w:p w14:paraId="126D0BB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2 191</w:t>
            </w:r>
          </w:p>
        </w:tc>
        <w:tc>
          <w:tcPr>
            <w:tcW w:w="1124" w:type="dxa"/>
          </w:tcPr>
          <w:p w14:paraId="7C6694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1 120</w:t>
            </w:r>
          </w:p>
        </w:tc>
        <w:tc>
          <w:tcPr>
            <w:tcW w:w="1124" w:type="dxa"/>
          </w:tcPr>
          <w:p w14:paraId="066C9C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1 156</w:t>
            </w:r>
          </w:p>
        </w:tc>
        <w:tc>
          <w:tcPr>
            <w:tcW w:w="978" w:type="dxa"/>
          </w:tcPr>
          <w:p w14:paraId="0FCBD1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2 276</w:t>
            </w:r>
          </w:p>
        </w:tc>
        <w:tc>
          <w:tcPr>
            <w:tcW w:w="1124" w:type="dxa"/>
          </w:tcPr>
          <w:p w14:paraId="193628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1 175</w:t>
            </w:r>
          </w:p>
        </w:tc>
        <w:tc>
          <w:tcPr>
            <w:tcW w:w="1124" w:type="dxa"/>
          </w:tcPr>
          <w:p w14:paraId="4DCB82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1 254</w:t>
            </w:r>
          </w:p>
        </w:tc>
        <w:tc>
          <w:tcPr>
            <w:tcW w:w="979" w:type="dxa"/>
          </w:tcPr>
          <w:p w14:paraId="1348202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2 429</w:t>
            </w:r>
          </w:p>
        </w:tc>
      </w:tr>
      <w:tr w:rsidR="007E1A4C" w:rsidRPr="006E4470" w14:paraId="659BAC34" w14:textId="77777777" w:rsidTr="0055632E">
        <w:tc>
          <w:tcPr>
            <w:tcW w:w="1413" w:type="dxa"/>
          </w:tcPr>
          <w:p w14:paraId="01A9162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Venezuela</w:t>
            </w:r>
          </w:p>
        </w:tc>
        <w:tc>
          <w:tcPr>
            <w:tcW w:w="859" w:type="dxa"/>
          </w:tcPr>
          <w:p w14:paraId="4EC37C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0,175</w:t>
            </w:r>
          </w:p>
        </w:tc>
        <w:tc>
          <w:tcPr>
            <w:tcW w:w="999" w:type="dxa"/>
          </w:tcPr>
          <w:p w14:paraId="3C9BA6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0,247</w:t>
            </w:r>
          </w:p>
        </w:tc>
        <w:tc>
          <w:tcPr>
            <w:tcW w:w="1124" w:type="dxa"/>
          </w:tcPr>
          <w:p w14:paraId="3A532A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6 894</w:t>
            </w:r>
          </w:p>
        </w:tc>
        <w:tc>
          <w:tcPr>
            <w:tcW w:w="1124" w:type="dxa"/>
          </w:tcPr>
          <w:p w14:paraId="23915D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7 308</w:t>
            </w:r>
          </w:p>
        </w:tc>
        <w:tc>
          <w:tcPr>
            <w:tcW w:w="978" w:type="dxa"/>
          </w:tcPr>
          <w:p w14:paraId="1ABF55F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14 202</w:t>
            </w:r>
          </w:p>
        </w:tc>
        <w:tc>
          <w:tcPr>
            <w:tcW w:w="1124" w:type="dxa"/>
          </w:tcPr>
          <w:p w14:paraId="39510F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7 260</w:t>
            </w:r>
          </w:p>
        </w:tc>
        <w:tc>
          <w:tcPr>
            <w:tcW w:w="1124" w:type="dxa"/>
          </w:tcPr>
          <w:p w14:paraId="75D3A6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7 496</w:t>
            </w:r>
          </w:p>
        </w:tc>
        <w:tc>
          <w:tcPr>
            <w:tcW w:w="978" w:type="dxa"/>
          </w:tcPr>
          <w:p w14:paraId="53A98AB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14 755</w:t>
            </w:r>
          </w:p>
        </w:tc>
        <w:tc>
          <w:tcPr>
            <w:tcW w:w="1124" w:type="dxa"/>
          </w:tcPr>
          <w:p w14:paraId="2A3ACB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7 617</w:t>
            </w:r>
          </w:p>
        </w:tc>
        <w:tc>
          <w:tcPr>
            <w:tcW w:w="1124" w:type="dxa"/>
          </w:tcPr>
          <w:p w14:paraId="2C94F2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8 126</w:t>
            </w:r>
          </w:p>
        </w:tc>
        <w:tc>
          <w:tcPr>
            <w:tcW w:w="979" w:type="dxa"/>
          </w:tcPr>
          <w:p w14:paraId="692904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15 743</w:t>
            </w:r>
          </w:p>
        </w:tc>
      </w:tr>
      <w:tr w:rsidR="007E1A4C" w:rsidRPr="006E4470" w14:paraId="3CD2F225" w14:textId="77777777" w:rsidTr="0055632E">
        <w:tc>
          <w:tcPr>
            <w:tcW w:w="1413" w:type="dxa"/>
          </w:tcPr>
          <w:p w14:paraId="202A223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Viet Nam</w:t>
            </w:r>
          </w:p>
        </w:tc>
        <w:tc>
          <w:tcPr>
            <w:tcW w:w="859" w:type="dxa"/>
          </w:tcPr>
          <w:p w14:paraId="0B6FF5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0,093</w:t>
            </w:r>
          </w:p>
        </w:tc>
        <w:tc>
          <w:tcPr>
            <w:tcW w:w="999" w:type="dxa"/>
          </w:tcPr>
          <w:p w14:paraId="611794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0,131</w:t>
            </w:r>
          </w:p>
        </w:tc>
        <w:tc>
          <w:tcPr>
            <w:tcW w:w="1124" w:type="dxa"/>
          </w:tcPr>
          <w:p w14:paraId="60A93B4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3 664</w:t>
            </w:r>
          </w:p>
        </w:tc>
        <w:tc>
          <w:tcPr>
            <w:tcW w:w="1124" w:type="dxa"/>
          </w:tcPr>
          <w:p w14:paraId="575517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3 884</w:t>
            </w:r>
          </w:p>
        </w:tc>
        <w:tc>
          <w:tcPr>
            <w:tcW w:w="978" w:type="dxa"/>
          </w:tcPr>
          <w:p w14:paraId="767CD0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7 548</w:t>
            </w:r>
          </w:p>
        </w:tc>
        <w:tc>
          <w:tcPr>
            <w:tcW w:w="1124" w:type="dxa"/>
          </w:tcPr>
          <w:p w14:paraId="2D4E2D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3 858</w:t>
            </w:r>
          </w:p>
        </w:tc>
        <w:tc>
          <w:tcPr>
            <w:tcW w:w="1124" w:type="dxa"/>
          </w:tcPr>
          <w:p w14:paraId="2B3814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3 983</w:t>
            </w:r>
          </w:p>
        </w:tc>
        <w:tc>
          <w:tcPr>
            <w:tcW w:w="978" w:type="dxa"/>
          </w:tcPr>
          <w:p w14:paraId="216EF5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7 841</w:t>
            </w:r>
          </w:p>
        </w:tc>
        <w:tc>
          <w:tcPr>
            <w:tcW w:w="1124" w:type="dxa"/>
          </w:tcPr>
          <w:p w14:paraId="38DABB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4 048</w:t>
            </w:r>
          </w:p>
        </w:tc>
        <w:tc>
          <w:tcPr>
            <w:tcW w:w="1124" w:type="dxa"/>
          </w:tcPr>
          <w:p w14:paraId="3A537C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4 318</w:t>
            </w:r>
          </w:p>
        </w:tc>
        <w:tc>
          <w:tcPr>
            <w:tcW w:w="979" w:type="dxa"/>
          </w:tcPr>
          <w:p w14:paraId="2FE9F1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8 366</w:t>
            </w:r>
          </w:p>
        </w:tc>
      </w:tr>
      <w:tr w:rsidR="007E1A4C" w:rsidRPr="006E4470" w14:paraId="2CD65CF4" w14:textId="77777777" w:rsidTr="0055632E">
        <w:tc>
          <w:tcPr>
            <w:tcW w:w="1413" w:type="dxa"/>
          </w:tcPr>
          <w:p w14:paraId="03A059C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Yemen</w:t>
            </w:r>
          </w:p>
        </w:tc>
        <w:tc>
          <w:tcPr>
            <w:tcW w:w="859" w:type="dxa"/>
          </w:tcPr>
          <w:p w14:paraId="39A0BC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999" w:type="dxa"/>
          </w:tcPr>
          <w:p w14:paraId="6674DD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tcPr>
          <w:p w14:paraId="2C52E4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279</w:t>
            </w:r>
          </w:p>
        </w:tc>
        <w:tc>
          <w:tcPr>
            <w:tcW w:w="1124" w:type="dxa"/>
          </w:tcPr>
          <w:p w14:paraId="0310C8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296</w:t>
            </w:r>
          </w:p>
        </w:tc>
        <w:tc>
          <w:tcPr>
            <w:tcW w:w="978" w:type="dxa"/>
          </w:tcPr>
          <w:p w14:paraId="35DAD1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575</w:t>
            </w:r>
          </w:p>
        </w:tc>
        <w:tc>
          <w:tcPr>
            <w:tcW w:w="1124" w:type="dxa"/>
          </w:tcPr>
          <w:p w14:paraId="26A65B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294</w:t>
            </w:r>
          </w:p>
        </w:tc>
        <w:tc>
          <w:tcPr>
            <w:tcW w:w="1124" w:type="dxa"/>
          </w:tcPr>
          <w:p w14:paraId="57208E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303</w:t>
            </w:r>
          </w:p>
        </w:tc>
        <w:tc>
          <w:tcPr>
            <w:tcW w:w="978" w:type="dxa"/>
          </w:tcPr>
          <w:p w14:paraId="170984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597</w:t>
            </w:r>
          </w:p>
        </w:tc>
        <w:tc>
          <w:tcPr>
            <w:tcW w:w="1124" w:type="dxa"/>
          </w:tcPr>
          <w:p w14:paraId="633499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308</w:t>
            </w:r>
          </w:p>
        </w:tc>
        <w:tc>
          <w:tcPr>
            <w:tcW w:w="1124" w:type="dxa"/>
          </w:tcPr>
          <w:p w14:paraId="73FE027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979" w:type="dxa"/>
          </w:tcPr>
          <w:p w14:paraId="72B1DF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637</w:t>
            </w:r>
          </w:p>
        </w:tc>
      </w:tr>
      <w:tr w:rsidR="007E1A4C" w:rsidRPr="006E4470" w14:paraId="51831C85" w14:textId="77777777" w:rsidTr="0055632E">
        <w:tc>
          <w:tcPr>
            <w:tcW w:w="1413" w:type="dxa"/>
          </w:tcPr>
          <w:p w14:paraId="36B8C13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Zambia</w:t>
            </w:r>
          </w:p>
        </w:tc>
        <w:tc>
          <w:tcPr>
            <w:tcW w:w="859" w:type="dxa"/>
          </w:tcPr>
          <w:p w14:paraId="68D8A3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999" w:type="dxa"/>
          </w:tcPr>
          <w:p w14:paraId="59F549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tcPr>
          <w:p w14:paraId="32118A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279</w:t>
            </w:r>
          </w:p>
        </w:tc>
        <w:tc>
          <w:tcPr>
            <w:tcW w:w="1124" w:type="dxa"/>
          </w:tcPr>
          <w:p w14:paraId="65F7F95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296</w:t>
            </w:r>
          </w:p>
        </w:tc>
        <w:tc>
          <w:tcPr>
            <w:tcW w:w="978" w:type="dxa"/>
          </w:tcPr>
          <w:p w14:paraId="75249F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575</w:t>
            </w:r>
          </w:p>
        </w:tc>
        <w:tc>
          <w:tcPr>
            <w:tcW w:w="1124" w:type="dxa"/>
          </w:tcPr>
          <w:p w14:paraId="1905BE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294</w:t>
            </w:r>
          </w:p>
        </w:tc>
        <w:tc>
          <w:tcPr>
            <w:tcW w:w="1124" w:type="dxa"/>
          </w:tcPr>
          <w:p w14:paraId="0C65E4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303</w:t>
            </w:r>
          </w:p>
        </w:tc>
        <w:tc>
          <w:tcPr>
            <w:tcW w:w="978" w:type="dxa"/>
          </w:tcPr>
          <w:p w14:paraId="3BF861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597</w:t>
            </w:r>
          </w:p>
        </w:tc>
        <w:tc>
          <w:tcPr>
            <w:tcW w:w="1124" w:type="dxa"/>
          </w:tcPr>
          <w:p w14:paraId="42B0A9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308</w:t>
            </w:r>
          </w:p>
        </w:tc>
        <w:tc>
          <w:tcPr>
            <w:tcW w:w="1124" w:type="dxa"/>
          </w:tcPr>
          <w:p w14:paraId="0E6796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979" w:type="dxa"/>
          </w:tcPr>
          <w:p w14:paraId="370EE5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637</w:t>
            </w:r>
          </w:p>
        </w:tc>
      </w:tr>
      <w:tr w:rsidR="007E1A4C" w:rsidRPr="006E4470" w14:paraId="18635695" w14:textId="77777777" w:rsidTr="0055632E">
        <w:tc>
          <w:tcPr>
            <w:tcW w:w="1413" w:type="dxa"/>
          </w:tcPr>
          <w:p w14:paraId="2DEA097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Zimbabwe</w:t>
            </w:r>
          </w:p>
        </w:tc>
        <w:tc>
          <w:tcPr>
            <w:tcW w:w="859" w:type="dxa"/>
          </w:tcPr>
          <w:p w14:paraId="0678CF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999" w:type="dxa"/>
          </w:tcPr>
          <w:p w14:paraId="63BC413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tcPr>
          <w:p w14:paraId="481F39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276</w:t>
            </w:r>
          </w:p>
        </w:tc>
        <w:tc>
          <w:tcPr>
            <w:tcW w:w="1124" w:type="dxa"/>
          </w:tcPr>
          <w:p w14:paraId="70FFA8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292</w:t>
            </w:r>
          </w:p>
        </w:tc>
        <w:tc>
          <w:tcPr>
            <w:tcW w:w="978" w:type="dxa"/>
          </w:tcPr>
          <w:p w14:paraId="1AE2977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568</w:t>
            </w:r>
          </w:p>
        </w:tc>
        <w:tc>
          <w:tcPr>
            <w:tcW w:w="1124" w:type="dxa"/>
          </w:tcPr>
          <w:p w14:paraId="01D98C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290</w:t>
            </w:r>
          </w:p>
        </w:tc>
        <w:tc>
          <w:tcPr>
            <w:tcW w:w="1124" w:type="dxa"/>
          </w:tcPr>
          <w:p w14:paraId="11E3229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300</w:t>
            </w:r>
          </w:p>
        </w:tc>
        <w:tc>
          <w:tcPr>
            <w:tcW w:w="978" w:type="dxa"/>
          </w:tcPr>
          <w:p w14:paraId="51B2D3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590</w:t>
            </w:r>
          </w:p>
        </w:tc>
        <w:tc>
          <w:tcPr>
            <w:tcW w:w="1124" w:type="dxa"/>
          </w:tcPr>
          <w:p w14:paraId="5479DA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305</w:t>
            </w:r>
          </w:p>
        </w:tc>
        <w:tc>
          <w:tcPr>
            <w:tcW w:w="1124" w:type="dxa"/>
          </w:tcPr>
          <w:p w14:paraId="61C54C0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325</w:t>
            </w:r>
          </w:p>
        </w:tc>
        <w:tc>
          <w:tcPr>
            <w:tcW w:w="979" w:type="dxa"/>
          </w:tcPr>
          <w:p w14:paraId="69024D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630</w:t>
            </w:r>
          </w:p>
        </w:tc>
      </w:tr>
      <w:tr w:rsidR="007E1A4C" w:rsidRPr="006E4470" w14:paraId="330635B5" w14:textId="77777777" w:rsidTr="0055632E">
        <w:tc>
          <w:tcPr>
            <w:tcW w:w="1413" w:type="dxa"/>
          </w:tcPr>
          <w:p w14:paraId="35FD3F03" w14:textId="77777777" w:rsidR="007E1A4C" w:rsidRPr="006E4470" w:rsidRDefault="007E1A4C" w:rsidP="0055632E">
            <w:pPr>
              <w:rPr>
                <w:rFonts w:ascii="Times New Roman" w:hAnsi="Times New Roman" w:cs="Times New Roman"/>
                <w:b/>
                <w:bCs/>
                <w:sz w:val="16"/>
                <w:szCs w:val="16"/>
                <w:lang w:val="es-ES_tradnl"/>
              </w:rPr>
            </w:pPr>
            <w:r w:rsidRPr="006E4470">
              <w:rPr>
                <w:rFonts w:ascii="Times New Roman" w:hAnsi="Times New Roman" w:cs="Times New Roman"/>
                <w:sz w:val="16"/>
                <w:szCs w:val="16"/>
                <w:lang w:val="es-ES_tradnl"/>
              </w:rPr>
              <w:tab/>
            </w:r>
            <w:r w:rsidRPr="006E4470">
              <w:rPr>
                <w:rFonts w:ascii="Times New Roman" w:hAnsi="Times New Roman" w:cs="Times New Roman"/>
                <w:b/>
                <w:bCs/>
                <w:sz w:val="16"/>
                <w:szCs w:val="16"/>
                <w:lang w:val="es-ES_tradnl"/>
              </w:rPr>
              <w:t>Total</w:t>
            </w:r>
          </w:p>
        </w:tc>
        <w:tc>
          <w:tcPr>
            <w:tcW w:w="859" w:type="dxa"/>
          </w:tcPr>
          <w:p w14:paraId="4F6728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69,092</w:t>
            </w:r>
          </w:p>
        </w:tc>
        <w:tc>
          <w:tcPr>
            <w:tcW w:w="999" w:type="dxa"/>
          </w:tcPr>
          <w:p w14:paraId="43843C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100,000</w:t>
            </w:r>
          </w:p>
        </w:tc>
        <w:tc>
          <w:tcPr>
            <w:tcW w:w="1124" w:type="dxa"/>
          </w:tcPr>
          <w:p w14:paraId="43061D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2 790 645</w:t>
            </w:r>
          </w:p>
        </w:tc>
        <w:tc>
          <w:tcPr>
            <w:tcW w:w="1124" w:type="dxa"/>
          </w:tcPr>
          <w:p w14:paraId="5CB176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2 958 075</w:t>
            </w:r>
          </w:p>
        </w:tc>
        <w:tc>
          <w:tcPr>
            <w:tcW w:w="978" w:type="dxa"/>
          </w:tcPr>
          <w:p w14:paraId="1F2639B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5 748 720</w:t>
            </w:r>
          </w:p>
        </w:tc>
        <w:tc>
          <w:tcPr>
            <w:tcW w:w="1124" w:type="dxa"/>
          </w:tcPr>
          <w:p w14:paraId="1881B6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2 938 446</w:t>
            </w:r>
          </w:p>
        </w:tc>
        <w:tc>
          <w:tcPr>
            <w:tcW w:w="1124" w:type="dxa"/>
          </w:tcPr>
          <w:p w14:paraId="434E46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3 033 967</w:t>
            </w:r>
          </w:p>
        </w:tc>
        <w:tc>
          <w:tcPr>
            <w:tcW w:w="978" w:type="dxa"/>
          </w:tcPr>
          <w:p w14:paraId="2D0254B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5 972 413</w:t>
            </w:r>
          </w:p>
        </w:tc>
        <w:tc>
          <w:tcPr>
            <w:tcW w:w="1124" w:type="dxa"/>
          </w:tcPr>
          <w:p w14:paraId="4D780F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3 083 153</w:t>
            </w:r>
          </w:p>
        </w:tc>
        <w:tc>
          <w:tcPr>
            <w:tcW w:w="1124" w:type="dxa"/>
          </w:tcPr>
          <w:p w14:paraId="11F85F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3 289 110</w:t>
            </w:r>
          </w:p>
        </w:tc>
        <w:tc>
          <w:tcPr>
            <w:tcW w:w="979" w:type="dxa"/>
          </w:tcPr>
          <w:p w14:paraId="0082BF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6 372 263</w:t>
            </w:r>
          </w:p>
        </w:tc>
      </w:tr>
    </w:tbl>
    <w:p w14:paraId="104726BE" w14:textId="77777777" w:rsidR="007E1A4C" w:rsidRPr="006E4470" w:rsidRDefault="007E1A4C" w:rsidP="007E1A4C">
      <w:pPr>
        <w:rPr>
          <w:rFonts w:ascii="Times New Roman" w:hAnsi="Times New Roman" w:cs="Times New Roman"/>
          <w:lang w:val="es-ES_tradnl"/>
        </w:rPr>
      </w:pPr>
    </w:p>
    <w:p w14:paraId="3E416557" w14:textId="547C0DF4" w:rsidR="007E1A4C" w:rsidRPr="006E4470" w:rsidRDefault="007E1A4C" w:rsidP="006759E2">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ascii="Times New Roman" w:hAnsi="Times New Roman" w:cs="Times New Roman"/>
          <w:lang w:val="es-ES_tradnl"/>
        </w:rPr>
      </w:pPr>
      <w:r w:rsidRPr="006E4470">
        <w:rPr>
          <w:rFonts w:ascii="Times New Roman" w:hAnsi="Times New Roman" w:cs="Times New Roman"/>
          <w:lang w:val="es-ES_tradnl"/>
        </w:rPr>
        <w:br w:type="page"/>
      </w:r>
      <w:r w:rsidRPr="006E4470">
        <w:rPr>
          <w:rFonts w:ascii="Times New Roman" w:eastAsia="Calibri" w:hAnsi="Times New Roman" w:cs="Times New Roman"/>
          <w:b/>
          <w:bCs/>
          <w:iCs/>
          <w:lang w:val="es-ES_tradnl"/>
        </w:rPr>
        <w:lastRenderedPageBreak/>
        <w:t>C.</w:t>
      </w:r>
      <w:r w:rsidRPr="006E4470">
        <w:rPr>
          <w:rFonts w:ascii="Times New Roman" w:eastAsia="Calibri" w:hAnsi="Times New Roman" w:cs="Times New Roman"/>
          <w:b/>
          <w:bCs/>
          <w:iCs/>
          <w:lang w:val="es-ES_tradnl"/>
        </w:rPr>
        <w:tab/>
      </w:r>
      <w:r w:rsidRPr="006E4470">
        <w:rPr>
          <w:rFonts w:ascii="Times New Roman" w:hAnsi="Times New Roman" w:cs="Times New Roman"/>
          <w:b/>
          <w:color w:val="000000" w:themeColor="text1"/>
          <w:lang w:val="es-ES_tradnl"/>
        </w:rPr>
        <w:t xml:space="preserve">Fondo Fiduciario para el Protocolo de </w:t>
      </w:r>
      <w:r w:rsidRPr="006E4470">
        <w:rPr>
          <w:rFonts w:ascii="Times New Roman" w:eastAsia="Calibri" w:hAnsi="Times New Roman" w:cs="Times New Roman"/>
          <w:b/>
          <w:bCs/>
          <w:iCs/>
          <w:lang w:val="es-ES_tradnl"/>
        </w:rPr>
        <w:t>Nagoya sobre Acceso a los Recursos Genéticos y Participación Justa y Equitativa en los Beneficios que se Deriven de su Utilización</w:t>
      </w:r>
    </w:p>
    <w:tbl>
      <w:tblPr>
        <w:tblStyle w:val="TableGrid"/>
        <w:tblW w:w="0" w:type="auto"/>
        <w:tblLook w:val="04A0" w:firstRow="1" w:lastRow="0" w:firstColumn="1" w:lastColumn="0" w:noHBand="0" w:noVBand="1"/>
      </w:tblPr>
      <w:tblGrid>
        <w:gridCol w:w="1413"/>
        <w:gridCol w:w="859"/>
        <w:gridCol w:w="999"/>
        <w:gridCol w:w="1203"/>
        <w:gridCol w:w="1203"/>
        <w:gridCol w:w="978"/>
        <w:gridCol w:w="1203"/>
        <w:gridCol w:w="1203"/>
        <w:gridCol w:w="978"/>
        <w:gridCol w:w="1203"/>
        <w:gridCol w:w="1203"/>
        <w:gridCol w:w="979"/>
      </w:tblGrid>
      <w:tr w:rsidR="007E1A4C" w:rsidRPr="006E4470" w14:paraId="68DD00F0" w14:textId="77777777" w:rsidTr="0055632E">
        <w:trPr>
          <w:trHeight w:val="416"/>
          <w:tblHeader/>
        </w:trPr>
        <w:tc>
          <w:tcPr>
            <w:tcW w:w="1413" w:type="dxa"/>
            <w:vMerge w:val="restart"/>
            <w:vAlign w:val="center"/>
          </w:tcPr>
          <w:p w14:paraId="6DD9990D" w14:textId="77777777" w:rsidR="007E1A4C" w:rsidRPr="006E4470" w:rsidRDefault="007E1A4C" w:rsidP="0055632E">
            <w:pP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Parte</w:t>
            </w:r>
          </w:p>
        </w:tc>
        <w:tc>
          <w:tcPr>
            <w:tcW w:w="859" w:type="dxa"/>
            <w:vMerge w:val="restart"/>
            <w:vAlign w:val="center"/>
          </w:tcPr>
          <w:p w14:paraId="4FD1732B" w14:textId="77777777" w:rsidR="007E1A4C" w:rsidRPr="006E4470" w:rsidRDefault="007E1A4C" w:rsidP="0055632E">
            <w:pP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Escala de cuotas 2022-2024</w:t>
            </w:r>
          </w:p>
        </w:tc>
        <w:tc>
          <w:tcPr>
            <w:tcW w:w="999" w:type="dxa"/>
            <w:vMerge w:val="restart"/>
            <w:vAlign w:val="center"/>
          </w:tcPr>
          <w:p w14:paraId="313C24BE" w14:textId="77777777" w:rsidR="007E1A4C" w:rsidRPr="006E4470" w:rsidRDefault="007E1A4C" w:rsidP="0055632E">
            <w:pPr>
              <w:rPr>
                <w:rFonts w:ascii="Times New Roman" w:hAnsi="Times New Roman" w:cs="Times New Roman"/>
                <w:i/>
                <w:iCs/>
                <w:sz w:val="16"/>
                <w:szCs w:val="16"/>
                <w:lang w:val="es-ES_tradnl"/>
              </w:rPr>
            </w:pPr>
            <w:r w:rsidRPr="006E4470">
              <w:rPr>
                <w:rFonts w:ascii="Times New Roman" w:hAnsi="Times New Roman" w:cs="Times New Roman"/>
                <w:i/>
                <w:iCs/>
                <w:color w:val="000000"/>
                <w:sz w:val="16"/>
                <w:szCs w:val="16"/>
                <w:lang w:val="es-ES_tradnl"/>
              </w:rPr>
              <w:t>Escala con tope del 22 %, ningún PMA paga más del 0,01 %</w:t>
            </w:r>
          </w:p>
        </w:tc>
        <w:tc>
          <w:tcPr>
            <w:tcW w:w="3226" w:type="dxa"/>
            <w:gridSpan w:val="3"/>
            <w:vAlign w:val="bottom"/>
          </w:tcPr>
          <w:p w14:paraId="6B5A6AFB" w14:textId="77777777" w:rsidR="007E1A4C" w:rsidRPr="006E4470" w:rsidRDefault="007E1A4C" w:rsidP="0055632E">
            <w:pPr>
              <w:jc w:val="cente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Crecimiento nominal nulo</w:t>
            </w:r>
          </w:p>
        </w:tc>
        <w:tc>
          <w:tcPr>
            <w:tcW w:w="3226" w:type="dxa"/>
            <w:gridSpan w:val="3"/>
            <w:vAlign w:val="bottom"/>
          </w:tcPr>
          <w:p w14:paraId="06C716D9" w14:textId="77777777" w:rsidR="007E1A4C" w:rsidRPr="006E4470" w:rsidRDefault="007E1A4C" w:rsidP="0055632E">
            <w:pPr>
              <w:jc w:val="cente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Crecimiento real nulo</w:t>
            </w:r>
          </w:p>
        </w:tc>
        <w:tc>
          <w:tcPr>
            <w:tcW w:w="3227" w:type="dxa"/>
            <w:gridSpan w:val="3"/>
            <w:vAlign w:val="bottom"/>
          </w:tcPr>
          <w:p w14:paraId="1EC43975" w14:textId="77777777" w:rsidR="007E1A4C" w:rsidRPr="006E4470" w:rsidRDefault="007E1A4C" w:rsidP="0055632E">
            <w:pPr>
              <w:jc w:val="cente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Crecimiento propuesto</w:t>
            </w:r>
          </w:p>
        </w:tc>
      </w:tr>
      <w:tr w:rsidR="007E1A4C" w:rsidRPr="006E4470" w14:paraId="03F798A0" w14:textId="77777777" w:rsidTr="0055632E">
        <w:trPr>
          <w:tblHeader/>
        </w:trPr>
        <w:tc>
          <w:tcPr>
            <w:tcW w:w="1413" w:type="dxa"/>
            <w:vMerge/>
          </w:tcPr>
          <w:p w14:paraId="0179E350" w14:textId="77777777" w:rsidR="007E1A4C" w:rsidRPr="006E4470" w:rsidRDefault="007E1A4C" w:rsidP="0055632E">
            <w:pPr>
              <w:rPr>
                <w:rFonts w:ascii="Times New Roman" w:hAnsi="Times New Roman" w:cs="Times New Roman"/>
                <w:i/>
                <w:iCs/>
                <w:sz w:val="16"/>
                <w:szCs w:val="16"/>
                <w:lang w:val="es-ES_tradnl"/>
              </w:rPr>
            </w:pPr>
          </w:p>
        </w:tc>
        <w:tc>
          <w:tcPr>
            <w:tcW w:w="859" w:type="dxa"/>
            <w:vMerge/>
            <w:vAlign w:val="center"/>
          </w:tcPr>
          <w:p w14:paraId="3C122BA9" w14:textId="77777777" w:rsidR="007E1A4C" w:rsidRPr="006E4470" w:rsidRDefault="007E1A4C" w:rsidP="0055632E">
            <w:pPr>
              <w:rPr>
                <w:rFonts w:ascii="Times New Roman" w:hAnsi="Times New Roman" w:cs="Times New Roman"/>
                <w:i/>
                <w:iCs/>
                <w:sz w:val="16"/>
                <w:szCs w:val="16"/>
                <w:lang w:val="es-ES_tradnl"/>
              </w:rPr>
            </w:pPr>
          </w:p>
        </w:tc>
        <w:tc>
          <w:tcPr>
            <w:tcW w:w="999" w:type="dxa"/>
            <w:vMerge/>
            <w:vAlign w:val="center"/>
          </w:tcPr>
          <w:p w14:paraId="2021C3B2" w14:textId="77777777" w:rsidR="007E1A4C" w:rsidRPr="006E4470" w:rsidRDefault="007E1A4C" w:rsidP="0055632E">
            <w:pPr>
              <w:rPr>
                <w:rFonts w:ascii="Times New Roman" w:hAnsi="Times New Roman" w:cs="Times New Roman"/>
                <w:i/>
                <w:iCs/>
                <w:sz w:val="16"/>
                <w:szCs w:val="16"/>
                <w:lang w:val="es-ES_tradnl"/>
              </w:rPr>
            </w:pPr>
          </w:p>
        </w:tc>
        <w:tc>
          <w:tcPr>
            <w:tcW w:w="1124" w:type="dxa"/>
            <w:vAlign w:val="center"/>
          </w:tcPr>
          <w:p w14:paraId="4A5D45AD" w14:textId="77777777" w:rsidR="007E1A4C" w:rsidRPr="006E4470" w:rsidRDefault="007E1A4C" w:rsidP="0055632E">
            <w:pP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Contribuciones para 2025</w:t>
            </w:r>
          </w:p>
        </w:tc>
        <w:tc>
          <w:tcPr>
            <w:tcW w:w="1124" w:type="dxa"/>
            <w:vAlign w:val="center"/>
          </w:tcPr>
          <w:p w14:paraId="7746D8A8" w14:textId="77777777" w:rsidR="007E1A4C" w:rsidRPr="006E4470" w:rsidRDefault="007E1A4C" w:rsidP="0055632E">
            <w:pP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Contribuciones para 2026</w:t>
            </w:r>
          </w:p>
        </w:tc>
        <w:tc>
          <w:tcPr>
            <w:tcW w:w="978" w:type="dxa"/>
            <w:vAlign w:val="center"/>
          </w:tcPr>
          <w:p w14:paraId="73F2AAED" w14:textId="77777777" w:rsidR="007E1A4C" w:rsidRPr="006E4470" w:rsidRDefault="007E1A4C" w:rsidP="0055632E">
            <w:pP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Total para  2025-2026</w:t>
            </w:r>
          </w:p>
        </w:tc>
        <w:tc>
          <w:tcPr>
            <w:tcW w:w="1124" w:type="dxa"/>
            <w:vAlign w:val="center"/>
          </w:tcPr>
          <w:p w14:paraId="3F9436B7" w14:textId="77777777" w:rsidR="007E1A4C" w:rsidRPr="006E4470" w:rsidRDefault="007E1A4C" w:rsidP="0055632E">
            <w:pP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Contribuciones para 2025</w:t>
            </w:r>
          </w:p>
        </w:tc>
        <w:tc>
          <w:tcPr>
            <w:tcW w:w="1124" w:type="dxa"/>
            <w:vAlign w:val="center"/>
          </w:tcPr>
          <w:p w14:paraId="3403E49F" w14:textId="77777777" w:rsidR="007E1A4C" w:rsidRPr="006E4470" w:rsidRDefault="007E1A4C" w:rsidP="0055632E">
            <w:pP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Contribuciones para 2026</w:t>
            </w:r>
          </w:p>
        </w:tc>
        <w:tc>
          <w:tcPr>
            <w:tcW w:w="978" w:type="dxa"/>
            <w:vAlign w:val="center"/>
          </w:tcPr>
          <w:p w14:paraId="14666EF2" w14:textId="77777777" w:rsidR="007E1A4C" w:rsidRPr="006E4470" w:rsidRDefault="007E1A4C" w:rsidP="0055632E">
            <w:pP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Total para 2025-2026</w:t>
            </w:r>
          </w:p>
        </w:tc>
        <w:tc>
          <w:tcPr>
            <w:tcW w:w="1124" w:type="dxa"/>
            <w:vAlign w:val="center"/>
          </w:tcPr>
          <w:p w14:paraId="38BB02D2" w14:textId="77777777" w:rsidR="007E1A4C" w:rsidRPr="006E4470" w:rsidRDefault="007E1A4C" w:rsidP="0055632E">
            <w:pP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Contribuciones para 2025</w:t>
            </w:r>
          </w:p>
        </w:tc>
        <w:tc>
          <w:tcPr>
            <w:tcW w:w="1124" w:type="dxa"/>
            <w:vAlign w:val="center"/>
          </w:tcPr>
          <w:p w14:paraId="79680202" w14:textId="77777777" w:rsidR="007E1A4C" w:rsidRPr="006E4470" w:rsidRDefault="007E1A4C" w:rsidP="0055632E">
            <w:pP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Contribuciones para 2026</w:t>
            </w:r>
          </w:p>
        </w:tc>
        <w:tc>
          <w:tcPr>
            <w:tcW w:w="979" w:type="dxa"/>
            <w:vAlign w:val="center"/>
          </w:tcPr>
          <w:p w14:paraId="2622111F" w14:textId="77777777" w:rsidR="007E1A4C" w:rsidRPr="006E4470" w:rsidRDefault="007E1A4C" w:rsidP="0055632E">
            <w:pPr>
              <w:rPr>
                <w:rFonts w:ascii="Times New Roman" w:hAnsi="Times New Roman" w:cs="Times New Roman"/>
                <w:i/>
                <w:iCs/>
                <w:sz w:val="16"/>
                <w:szCs w:val="16"/>
                <w:lang w:val="es-ES_tradnl"/>
              </w:rPr>
            </w:pPr>
            <w:r w:rsidRPr="006E4470">
              <w:rPr>
                <w:rFonts w:ascii="Times New Roman" w:hAnsi="Times New Roman" w:cs="Times New Roman"/>
                <w:i/>
                <w:iCs/>
                <w:sz w:val="16"/>
                <w:szCs w:val="16"/>
                <w:lang w:val="es-ES_tradnl"/>
              </w:rPr>
              <w:t>Total para 2025-2026</w:t>
            </w:r>
          </w:p>
        </w:tc>
      </w:tr>
      <w:tr w:rsidR="007E1A4C" w:rsidRPr="006E4470" w14:paraId="194C6DCB" w14:textId="77777777" w:rsidTr="0055632E">
        <w:tc>
          <w:tcPr>
            <w:tcW w:w="1413" w:type="dxa"/>
            <w:vAlign w:val="center"/>
          </w:tcPr>
          <w:p w14:paraId="4CA6D4B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Afganistán</w:t>
            </w:r>
          </w:p>
        </w:tc>
        <w:tc>
          <w:tcPr>
            <w:tcW w:w="859" w:type="dxa"/>
            <w:vAlign w:val="center"/>
          </w:tcPr>
          <w:p w14:paraId="373C53B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999" w:type="dxa"/>
            <w:vAlign w:val="center"/>
          </w:tcPr>
          <w:p w14:paraId="206473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vAlign w:val="center"/>
          </w:tcPr>
          <w:p w14:paraId="48AB89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230</w:t>
            </w:r>
          </w:p>
        </w:tc>
        <w:tc>
          <w:tcPr>
            <w:tcW w:w="1124" w:type="dxa"/>
            <w:vAlign w:val="center"/>
          </w:tcPr>
          <w:p w14:paraId="77D96D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244</w:t>
            </w:r>
          </w:p>
        </w:tc>
        <w:tc>
          <w:tcPr>
            <w:tcW w:w="978" w:type="dxa"/>
            <w:vAlign w:val="center"/>
          </w:tcPr>
          <w:p w14:paraId="6B46CE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475</w:t>
            </w:r>
          </w:p>
        </w:tc>
        <w:tc>
          <w:tcPr>
            <w:tcW w:w="1124" w:type="dxa"/>
            <w:vAlign w:val="center"/>
          </w:tcPr>
          <w:p w14:paraId="1671B1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243</w:t>
            </w:r>
          </w:p>
        </w:tc>
        <w:tc>
          <w:tcPr>
            <w:tcW w:w="1124" w:type="dxa"/>
            <w:vAlign w:val="center"/>
          </w:tcPr>
          <w:p w14:paraId="22B76D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251</w:t>
            </w:r>
          </w:p>
        </w:tc>
        <w:tc>
          <w:tcPr>
            <w:tcW w:w="978" w:type="dxa"/>
            <w:vAlign w:val="center"/>
          </w:tcPr>
          <w:p w14:paraId="71E86B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493</w:t>
            </w:r>
          </w:p>
        </w:tc>
        <w:tc>
          <w:tcPr>
            <w:tcW w:w="1124" w:type="dxa"/>
            <w:vAlign w:val="center"/>
          </w:tcPr>
          <w:p w14:paraId="7C71E3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255</w:t>
            </w:r>
          </w:p>
        </w:tc>
        <w:tc>
          <w:tcPr>
            <w:tcW w:w="1124" w:type="dxa"/>
            <w:vAlign w:val="center"/>
          </w:tcPr>
          <w:p w14:paraId="384492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272</w:t>
            </w:r>
          </w:p>
        </w:tc>
        <w:tc>
          <w:tcPr>
            <w:tcW w:w="979" w:type="dxa"/>
            <w:vAlign w:val="center"/>
          </w:tcPr>
          <w:p w14:paraId="39AC12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526</w:t>
            </w:r>
          </w:p>
        </w:tc>
      </w:tr>
      <w:tr w:rsidR="007E1A4C" w:rsidRPr="006E4470" w14:paraId="56CCBC3E" w14:textId="77777777" w:rsidTr="0055632E">
        <w:tc>
          <w:tcPr>
            <w:tcW w:w="1413" w:type="dxa"/>
            <w:vAlign w:val="center"/>
          </w:tcPr>
          <w:p w14:paraId="241CB81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 xml:space="preserve">Albania </w:t>
            </w:r>
          </w:p>
        </w:tc>
        <w:tc>
          <w:tcPr>
            <w:tcW w:w="859" w:type="dxa"/>
            <w:vAlign w:val="center"/>
          </w:tcPr>
          <w:p w14:paraId="7CCE74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999" w:type="dxa"/>
            <w:vAlign w:val="center"/>
          </w:tcPr>
          <w:p w14:paraId="175D72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0,013</w:t>
            </w:r>
          </w:p>
        </w:tc>
        <w:tc>
          <w:tcPr>
            <w:tcW w:w="1124" w:type="dxa"/>
            <w:vAlign w:val="center"/>
          </w:tcPr>
          <w:p w14:paraId="770BBC6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307</w:t>
            </w:r>
          </w:p>
        </w:tc>
        <w:tc>
          <w:tcPr>
            <w:tcW w:w="1124" w:type="dxa"/>
            <w:vAlign w:val="center"/>
          </w:tcPr>
          <w:p w14:paraId="1846D5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326</w:t>
            </w:r>
          </w:p>
        </w:tc>
        <w:tc>
          <w:tcPr>
            <w:tcW w:w="978" w:type="dxa"/>
            <w:vAlign w:val="center"/>
          </w:tcPr>
          <w:p w14:paraId="707442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633</w:t>
            </w:r>
          </w:p>
        </w:tc>
        <w:tc>
          <w:tcPr>
            <w:tcW w:w="1124" w:type="dxa"/>
            <w:vAlign w:val="center"/>
          </w:tcPr>
          <w:p w14:paraId="3714E5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324</w:t>
            </w:r>
          </w:p>
        </w:tc>
        <w:tc>
          <w:tcPr>
            <w:tcW w:w="1124" w:type="dxa"/>
            <w:vAlign w:val="center"/>
          </w:tcPr>
          <w:p w14:paraId="37B3328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334</w:t>
            </w:r>
          </w:p>
        </w:tc>
        <w:tc>
          <w:tcPr>
            <w:tcW w:w="978" w:type="dxa"/>
            <w:vAlign w:val="center"/>
          </w:tcPr>
          <w:p w14:paraId="70A68F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658</w:t>
            </w:r>
          </w:p>
        </w:tc>
        <w:tc>
          <w:tcPr>
            <w:tcW w:w="1124" w:type="dxa"/>
            <w:vAlign w:val="center"/>
          </w:tcPr>
          <w:p w14:paraId="40E4CA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340</w:t>
            </w:r>
          </w:p>
        </w:tc>
        <w:tc>
          <w:tcPr>
            <w:tcW w:w="1124" w:type="dxa"/>
            <w:vAlign w:val="center"/>
          </w:tcPr>
          <w:p w14:paraId="242F16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362</w:t>
            </w:r>
          </w:p>
        </w:tc>
        <w:tc>
          <w:tcPr>
            <w:tcW w:w="979" w:type="dxa"/>
            <w:vAlign w:val="center"/>
          </w:tcPr>
          <w:p w14:paraId="3D7BF0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702</w:t>
            </w:r>
          </w:p>
        </w:tc>
      </w:tr>
      <w:tr w:rsidR="007E1A4C" w:rsidRPr="006E4470" w14:paraId="5158971D" w14:textId="77777777" w:rsidTr="0055632E">
        <w:tc>
          <w:tcPr>
            <w:tcW w:w="1413" w:type="dxa"/>
            <w:vAlign w:val="center"/>
          </w:tcPr>
          <w:p w14:paraId="075E747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Alemania</w:t>
            </w:r>
          </w:p>
        </w:tc>
        <w:tc>
          <w:tcPr>
            <w:tcW w:w="859" w:type="dxa"/>
            <w:vAlign w:val="center"/>
          </w:tcPr>
          <w:p w14:paraId="4DA78A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6,111</w:t>
            </w:r>
          </w:p>
        </w:tc>
        <w:tc>
          <w:tcPr>
            <w:tcW w:w="999" w:type="dxa"/>
            <w:vAlign w:val="center"/>
          </w:tcPr>
          <w:p w14:paraId="2F732E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9,706</w:t>
            </w:r>
          </w:p>
        </w:tc>
        <w:tc>
          <w:tcPr>
            <w:tcW w:w="1124" w:type="dxa"/>
            <w:vAlign w:val="center"/>
          </w:tcPr>
          <w:p w14:paraId="70DA50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234 734</w:t>
            </w:r>
          </w:p>
        </w:tc>
        <w:tc>
          <w:tcPr>
            <w:tcW w:w="1124" w:type="dxa"/>
            <w:vAlign w:val="center"/>
          </w:tcPr>
          <w:p w14:paraId="0251BA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248 818</w:t>
            </w:r>
          </w:p>
        </w:tc>
        <w:tc>
          <w:tcPr>
            <w:tcW w:w="978" w:type="dxa"/>
            <w:vAlign w:val="center"/>
          </w:tcPr>
          <w:p w14:paraId="147CA7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483 552</w:t>
            </w:r>
          </w:p>
        </w:tc>
        <w:tc>
          <w:tcPr>
            <w:tcW w:w="1124" w:type="dxa"/>
            <w:vAlign w:val="center"/>
          </w:tcPr>
          <w:p w14:paraId="0D2399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247 166</w:t>
            </w:r>
          </w:p>
        </w:tc>
        <w:tc>
          <w:tcPr>
            <w:tcW w:w="1124" w:type="dxa"/>
            <w:vAlign w:val="center"/>
          </w:tcPr>
          <w:p w14:paraId="29C729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255 201</w:t>
            </w:r>
          </w:p>
        </w:tc>
        <w:tc>
          <w:tcPr>
            <w:tcW w:w="978" w:type="dxa"/>
            <w:vAlign w:val="center"/>
          </w:tcPr>
          <w:p w14:paraId="58935E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502 368</w:t>
            </w:r>
          </w:p>
        </w:tc>
        <w:tc>
          <w:tcPr>
            <w:tcW w:w="1124" w:type="dxa"/>
            <w:vAlign w:val="center"/>
          </w:tcPr>
          <w:p w14:paraId="289D03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259 338</w:t>
            </w:r>
          </w:p>
        </w:tc>
        <w:tc>
          <w:tcPr>
            <w:tcW w:w="1124" w:type="dxa"/>
            <w:vAlign w:val="center"/>
          </w:tcPr>
          <w:p w14:paraId="2A987B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276 662</w:t>
            </w:r>
          </w:p>
        </w:tc>
        <w:tc>
          <w:tcPr>
            <w:tcW w:w="979" w:type="dxa"/>
            <w:vAlign w:val="center"/>
          </w:tcPr>
          <w:p w14:paraId="36C226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536 001</w:t>
            </w:r>
          </w:p>
        </w:tc>
      </w:tr>
      <w:tr w:rsidR="007E1A4C" w:rsidRPr="006E4470" w14:paraId="37F5D856" w14:textId="77777777" w:rsidTr="0055632E">
        <w:tc>
          <w:tcPr>
            <w:tcW w:w="1413" w:type="dxa"/>
            <w:vAlign w:val="center"/>
          </w:tcPr>
          <w:p w14:paraId="4EAA164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Angola</w:t>
            </w:r>
          </w:p>
        </w:tc>
        <w:tc>
          <w:tcPr>
            <w:tcW w:w="859" w:type="dxa"/>
            <w:vAlign w:val="center"/>
          </w:tcPr>
          <w:p w14:paraId="6E25FE2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vAlign w:val="center"/>
          </w:tcPr>
          <w:p w14:paraId="429426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vAlign w:val="center"/>
          </w:tcPr>
          <w:p w14:paraId="488BC6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242</w:t>
            </w:r>
          </w:p>
        </w:tc>
        <w:tc>
          <w:tcPr>
            <w:tcW w:w="1124" w:type="dxa"/>
            <w:vAlign w:val="center"/>
          </w:tcPr>
          <w:p w14:paraId="354EF6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256</w:t>
            </w:r>
          </w:p>
        </w:tc>
        <w:tc>
          <w:tcPr>
            <w:tcW w:w="978" w:type="dxa"/>
            <w:vAlign w:val="center"/>
          </w:tcPr>
          <w:p w14:paraId="3165F0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498</w:t>
            </w:r>
          </w:p>
        </w:tc>
        <w:tc>
          <w:tcPr>
            <w:tcW w:w="1124" w:type="dxa"/>
            <w:vAlign w:val="center"/>
          </w:tcPr>
          <w:p w14:paraId="2ED1A9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255</w:t>
            </w:r>
          </w:p>
        </w:tc>
        <w:tc>
          <w:tcPr>
            <w:tcW w:w="1124" w:type="dxa"/>
            <w:vAlign w:val="center"/>
          </w:tcPr>
          <w:p w14:paraId="3C4D48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c>
          <w:tcPr>
            <w:tcW w:w="978" w:type="dxa"/>
            <w:vAlign w:val="center"/>
          </w:tcPr>
          <w:p w14:paraId="7BD4FF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518</w:t>
            </w:r>
          </w:p>
        </w:tc>
        <w:tc>
          <w:tcPr>
            <w:tcW w:w="1124" w:type="dxa"/>
            <w:vAlign w:val="center"/>
          </w:tcPr>
          <w:p w14:paraId="3563E9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267</w:t>
            </w:r>
          </w:p>
        </w:tc>
        <w:tc>
          <w:tcPr>
            <w:tcW w:w="1124" w:type="dxa"/>
            <w:vAlign w:val="center"/>
          </w:tcPr>
          <w:p w14:paraId="54F3470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285</w:t>
            </w:r>
          </w:p>
        </w:tc>
        <w:tc>
          <w:tcPr>
            <w:tcW w:w="979" w:type="dxa"/>
            <w:vAlign w:val="center"/>
          </w:tcPr>
          <w:p w14:paraId="13F84ED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552</w:t>
            </w:r>
          </w:p>
        </w:tc>
      </w:tr>
      <w:tr w:rsidR="007E1A4C" w:rsidRPr="006E4470" w14:paraId="1EFF7F5D" w14:textId="77777777" w:rsidTr="0055632E">
        <w:tc>
          <w:tcPr>
            <w:tcW w:w="1413" w:type="dxa"/>
            <w:vAlign w:val="center"/>
          </w:tcPr>
          <w:p w14:paraId="6D793E9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Antigua y Barbuda</w:t>
            </w:r>
          </w:p>
        </w:tc>
        <w:tc>
          <w:tcPr>
            <w:tcW w:w="859" w:type="dxa"/>
            <w:vAlign w:val="center"/>
          </w:tcPr>
          <w:p w14:paraId="5F6347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vAlign w:val="center"/>
          </w:tcPr>
          <w:p w14:paraId="7EC943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vAlign w:val="center"/>
          </w:tcPr>
          <w:p w14:paraId="0A3156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77</w:t>
            </w:r>
          </w:p>
        </w:tc>
        <w:tc>
          <w:tcPr>
            <w:tcW w:w="1124" w:type="dxa"/>
            <w:vAlign w:val="center"/>
          </w:tcPr>
          <w:p w14:paraId="21D559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978" w:type="dxa"/>
            <w:vAlign w:val="center"/>
          </w:tcPr>
          <w:p w14:paraId="10DB06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158</w:t>
            </w:r>
          </w:p>
        </w:tc>
        <w:tc>
          <w:tcPr>
            <w:tcW w:w="1124" w:type="dxa"/>
            <w:vAlign w:val="center"/>
          </w:tcPr>
          <w:p w14:paraId="3D9F724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vAlign w:val="center"/>
          </w:tcPr>
          <w:p w14:paraId="28F00F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vAlign w:val="center"/>
          </w:tcPr>
          <w:p w14:paraId="1C869F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164</w:t>
            </w:r>
          </w:p>
        </w:tc>
        <w:tc>
          <w:tcPr>
            <w:tcW w:w="1124" w:type="dxa"/>
            <w:vAlign w:val="center"/>
          </w:tcPr>
          <w:p w14:paraId="7392D53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85</w:t>
            </w:r>
          </w:p>
        </w:tc>
        <w:tc>
          <w:tcPr>
            <w:tcW w:w="1124" w:type="dxa"/>
            <w:vAlign w:val="center"/>
          </w:tcPr>
          <w:p w14:paraId="630B0D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w:t>
            </w:r>
          </w:p>
        </w:tc>
        <w:tc>
          <w:tcPr>
            <w:tcW w:w="979" w:type="dxa"/>
            <w:vAlign w:val="center"/>
          </w:tcPr>
          <w:p w14:paraId="39FFA2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175</w:t>
            </w:r>
          </w:p>
        </w:tc>
      </w:tr>
      <w:tr w:rsidR="007E1A4C" w:rsidRPr="006E4470" w14:paraId="11BB3392" w14:textId="77777777" w:rsidTr="0055632E">
        <w:tc>
          <w:tcPr>
            <w:tcW w:w="1413" w:type="dxa"/>
            <w:vAlign w:val="center"/>
          </w:tcPr>
          <w:p w14:paraId="4AC5C2A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Arabia Saudita</w:t>
            </w:r>
          </w:p>
        </w:tc>
        <w:tc>
          <w:tcPr>
            <w:tcW w:w="859" w:type="dxa"/>
            <w:vAlign w:val="center"/>
          </w:tcPr>
          <w:p w14:paraId="1FC9D0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1,184</w:t>
            </w:r>
          </w:p>
        </w:tc>
        <w:tc>
          <w:tcPr>
            <w:tcW w:w="999" w:type="dxa"/>
            <w:vAlign w:val="center"/>
          </w:tcPr>
          <w:p w14:paraId="1C45D3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1,880</w:t>
            </w:r>
          </w:p>
        </w:tc>
        <w:tc>
          <w:tcPr>
            <w:tcW w:w="1124" w:type="dxa"/>
            <w:vAlign w:val="center"/>
          </w:tcPr>
          <w:p w14:paraId="3DD8692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45 480</w:t>
            </w:r>
          </w:p>
        </w:tc>
        <w:tc>
          <w:tcPr>
            <w:tcW w:w="1124" w:type="dxa"/>
            <w:vAlign w:val="center"/>
          </w:tcPr>
          <w:p w14:paraId="3247BE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48 208</w:t>
            </w:r>
          </w:p>
        </w:tc>
        <w:tc>
          <w:tcPr>
            <w:tcW w:w="978" w:type="dxa"/>
            <w:vAlign w:val="center"/>
          </w:tcPr>
          <w:p w14:paraId="056B298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93 688</w:t>
            </w:r>
          </w:p>
        </w:tc>
        <w:tc>
          <w:tcPr>
            <w:tcW w:w="1124" w:type="dxa"/>
            <w:vAlign w:val="center"/>
          </w:tcPr>
          <w:p w14:paraId="7B24CD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47 888</w:t>
            </w:r>
          </w:p>
        </w:tc>
        <w:tc>
          <w:tcPr>
            <w:tcW w:w="1124" w:type="dxa"/>
            <w:vAlign w:val="center"/>
          </w:tcPr>
          <w:p w14:paraId="4DE7B19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49 445</w:t>
            </w:r>
          </w:p>
        </w:tc>
        <w:tc>
          <w:tcPr>
            <w:tcW w:w="978" w:type="dxa"/>
            <w:vAlign w:val="center"/>
          </w:tcPr>
          <w:p w14:paraId="4C94E6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97 333</w:t>
            </w:r>
          </w:p>
        </w:tc>
        <w:tc>
          <w:tcPr>
            <w:tcW w:w="1124" w:type="dxa"/>
            <w:vAlign w:val="center"/>
          </w:tcPr>
          <w:p w14:paraId="0752949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50 247</w:t>
            </w:r>
          </w:p>
        </w:tc>
        <w:tc>
          <w:tcPr>
            <w:tcW w:w="1124" w:type="dxa"/>
            <w:vAlign w:val="center"/>
          </w:tcPr>
          <w:p w14:paraId="061A85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53 603</w:t>
            </w:r>
          </w:p>
        </w:tc>
        <w:tc>
          <w:tcPr>
            <w:tcW w:w="979" w:type="dxa"/>
            <w:vAlign w:val="center"/>
          </w:tcPr>
          <w:p w14:paraId="426E04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103 850</w:t>
            </w:r>
          </w:p>
        </w:tc>
      </w:tr>
      <w:tr w:rsidR="007E1A4C" w:rsidRPr="006E4470" w14:paraId="52470796" w14:textId="77777777" w:rsidTr="0055632E">
        <w:tc>
          <w:tcPr>
            <w:tcW w:w="1413" w:type="dxa"/>
            <w:vAlign w:val="center"/>
          </w:tcPr>
          <w:p w14:paraId="55B62E9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Argentina</w:t>
            </w:r>
          </w:p>
        </w:tc>
        <w:tc>
          <w:tcPr>
            <w:tcW w:w="859" w:type="dxa"/>
            <w:vAlign w:val="center"/>
          </w:tcPr>
          <w:p w14:paraId="492767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0,719</w:t>
            </w:r>
          </w:p>
        </w:tc>
        <w:tc>
          <w:tcPr>
            <w:tcW w:w="999" w:type="dxa"/>
            <w:vAlign w:val="center"/>
          </w:tcPr>
          <w:p w14:paraId="07C015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1,142</w:t>
            </w:r>
          </w:p>
        </w:tc>
        <w:tc>
          <w:tcPr>
            <w:tcW w:w="1124" w:type="dxa"/>
            <w:vAlign w:val="center"/>
          </w:tcPr>
          <w:p w14:paraId="6F0AC8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27 618</w:t>
            </w:r>
          </w:p>
        </w:tc>
        <w:tc>
          <w:tcPr>
            <w:tcW w:w="1124" w:type="dxa"/>
            <w:vAlign w:val="center"/>
          </w:tcPr>
          <w:p w14:paraId="0BC968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29 275</w:t>
            </w:r>
          </w:p>
        </w:tc>
        <w:tc>
          <w:tcPr>
            <w:tcW w:w="978" w:type="dxa"/>
            <w:vAlign w:val="center"/>
          </w:tcPr>
          <w:p w14:paraId="48BD03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56 893</w:t>
            </w:r>
          </w:p>
        </w:tc>
        <w:tc>
          <w:tcPr>
            <w:tcW w:w="1124" w:type="dxa"/>
            <w:vAlign w:val="center"/>
          </w:tcPr>
          <w:p w14:paraId="163C1F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29 081</w:t>
            </w:r>
          </w:p>
        </w:tc>
        <w:tc>
          <w:tcPr>
            <w:tcW w:w="1124" w:type="dxa"/>
            <w:vAlign w:val="center"/>
          </w:tcPr>
          <w:p w14:paraId="1B883E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30 026</w:t>
            </w:r>
          </w:p>
        </w:tc>
        <w:tc>
          <w:tcPr>
            <w:tcW w:w="978" w:type="dxa"/>
            <w:vAlign w:val="center"/>
          </w:tcPr>
          <w:p w14:paraId="54CEF9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59 107</w:t>
            </w:r>
          </w:p>
        </w:tc>
        <w:tc>
          <w:tcPr>
            <w:tcW w:w="1124" w:type="dxa"/>
            <w:vAlign w:val="center"/>
          </w:tcPr>
          <w:p w14:paraId="233E80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30 513</w:t>
            </w:r>
          </w:p>
        </w:tc>
        <w:tc>
          <w:tcPr>
            <w:tcW w:w="1124" w:type="dxa"/>
            <w:vAlign w:val="center"/>
          </w:tcPr>
          <w:p w14:paraId="2FC50E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32 551</w:t>
            </w:r>
          </w:p>
        </w:tc>
        <w:tc>
          <w:tcPr>
            <w:tcW w:w="979" w:type="dxa"/>
            <w:vAlign w:val="center"/>
          </w:tcPr>
          <w:p w14:paraId="35C499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63 064</w:t>
            </w:r>
          </w:p>
        </w:tc>
      </w:tr>
      <w:tr w:rsidR="007E1A4C" w:rsidRPr="006E4470" w14:paraId="0977C92D" w14:textId="77777777" w:rsidTr="0055632E">
        <w:tc>
          <w:tcPr>
            <w:tcW w:w="1413" w:type="dxa"/>
            <w:vAlign w:val="center"/>
          </w:tcPr>
          <w:p w14:paraId="09FAEBA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Austria</w:t>
            </w:r>
          </w:p>
        </w:tc>
        <w:tc>
          <w:tcPr>
            <w:tcW w:w="859" w:type="dxa"/>
            <w:vAlign w:val="center"/>
          </w:tcPr>
          <w:p w14:paraId="7A2DFC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0,679</w:t>
            </w:r>
          </w:p>
        </w:tc>
        <w:tc>
          <w:tcPr>
            <w:tcW w:w="999" w:type="dxa"/>
            <w:vAlign w:val="center"/>
          </w:tcPr>
          <w:p w14:paraId="51367D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1,078</w:t>
            </w:r>
          </w:p>
        </w:tc>
        <w:tc>
          <w:tcPr>
            <w:tcW w:w="1124" w:type="dxa"/>
            <w:vAlign w:val="center"/>
          </w:tcPr>
          <w:p w14:paraId="328061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26 082</w:t>
            </w:r>
          </w:p>
        </w:tc>
        <w:tc>
          <w:tcPr>
            <w:tcW w:w="1124" w:type="dxa"/>
            <w:vAlign w:val="center"/>
          </w:tcPr>
          <w:p w14:paraId="022CAE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27 646</w:t>
            </w:r>
          </w:p>
        </w:tc>
        <w:tc>
          <w:tcPr>
            <w:tcW w:w="978" w:type="dxa"/>
            <w:vAlign w:val="center"/>
          </w:tcPr>
          <w:p w14:paraId="072E69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53 728</w:t>
            </w:r>
          </w:p>
        </w:tc>
        <w:tc>
          <w:tcPr>
            <w:tcW w:w="1124" w:type="dxa"/>
            <w:vAlign w:val="center"/>
          </w:tcPr>
          <w:p w14:paraId="1A8851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27 463</w:t>
            </w:r>
          </w:p>
        </w:tc>
        <w:tc>
          <w:tcPr>
            <w:tcW w:w="1124" w:type="dxa"/>
            <w:vAlign w:val="center"/>
          </w:tcPr>
          <w:p w14:paraId="7A9B70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28 356</w:t>
            </w:r>
          </w:p>
        </w:tc>
        <w:tc>
          <w:tcPr>
            <w:tcW w:w="978" w:type="dxa"/>
            <w:vAlign w:val="center"/>
          </w:tcPr>
          <w:p w14:paraId="382986F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55 819</w:t>
            </w:r>
          </w:p>
        </w:tc>
        <w:tc>
          <w:tcPr>
            <w:tcW w:w="1124" w:type="dxa"/>
            <w:vAlign w:val="center"/>
          </w:tcPr>
          <w:p w14:paraId="2C2B22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28 815</w:t>
            </w:r>
          </w:p>
        </w:tc>
        <w:tc>
          <w:tcPr>
            <w:tcW w:w="1124" w:type="dxa"/>
            <w:vAlign w:val="center"/>
          </w:tcPr>
          <w:p w14:paraId="0DD827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30 740</w:t>
            </w:r>
          </w:p>
        </w:tc>
        <w:tc>
          <w:tcPr>
            <w:tcW w:w="979" w:type="dxa"/>
            <w:vAlign w:val="center"/>
          </w:tcPr>
          <w:p w14:paraId="385E01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59 556</w:t>
            </w:r>
          </w:p>
        </w:tc>
      </w:tr>
      <w:tr w:rsidR="007E1A4C" w:rsidRPr="006E4470" w14:paraId="0180CD5F" w14:textId="77777777" w:rsidTr="0055632E">
        <w:tc>
          <w:tcPr>
            <w:tcW w:w="1413" w:type="dxa"/>
            <w:vAlign w:val="center"/>
          </w:tcPr>
          <w:p w14:paraId="536D838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Bahamas</w:t>
            </w:r>
          </w:p>
        </w:tc>
        <w:tc>
          <w:tcPr>
            <w:tcW w:w="859" w:type="dxa"/>
            <w:vAlign w:val="center"/>
          </w:tcPr>
          <w:p w14:paraId="2B5CF8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0,019</w:t>
            </w:r>
          </w:p>
        </w:tc>
        <w:tc>
          <w:tcPr>
            <w:tcW w:w="999" w:type="dxa"/>
            <w:vAlign w:val="center"/>
          </w:tcPr>
          <w:p w14:paraId="28AFF0F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0,030</w:t>
            </w:r>
          </w:p>
        </w:tc>
        <w:tc>
          <w:tcPr>
            <w:tcW w:w="1124" w:type="dxa"/>
            <w:vAlign w:val="center"/>
          </w:tcPr>
          <w:p w14:paraId="00BBA8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730</w:t>
            </w:r>
          </w:p>
        </w:tc>
        <w:tc>
          <w:tcPr>
            <w:tcW w:w="1124" w:type="dxa"/>
            <w:vAlign w:val="center"/>
          </w:tcPr>
          <w:p w14:paraId="3A303A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774</w:t>
            </w:r>
          </w:p>
        </w:tc>
        <w:tc>
          <w:tcPr>
            <w:tcW w:w="978" w:type="dxa"/>
            <w:vAlign w:val="center"/>
          </w:tcPr>
          <w:p w14:paraId="674858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1 503</w:t>
            </w:r>
          </w:p>
        </w:tc>
        <w:tc>
          <w:tcPr>
            <w:tcW w:w="1124" w:type="dxa"/>
            <w:vAlign w:val="center"/>
          </w:tcPr>
          <w:p w14:paraId="5D75B8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768</w:t>
            </w:r>
          </w:p>
        </w:tc>
        <w:tc>
          <w:tcPr>
            <w:tcW w:w="1124" w:type="dxa"/>
            <w:vAlign w:val="center"/>
          </w:tcPr>
          <w:p w14:paraId="0836AA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793</w:t>
            </w:r>
          </w:p>
        </w:tc>
        <w:tc>
          <w:tcPr>
            <w:tcW w:w="978" w:type="dxa"/>
            <w:vAlign w:val="center"/>
          </w:tcPr>
          <w:p w14:paraId="34456A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1 562</w:t>
            </w:r>
          </w:p>
        </w:tc>
        <w:tc>
          <w:tcPr>
            <w:tcW w:w="1124" w:type="dxa"/>
            <w:vAlign w:val="center"/>
          </w:tcPr>
          <w:p w14:paraId="660159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806</w:t>
            </w:r>
          </w:p>
        </w:tc>
        <w:tc>
          <w:tcPr>
            <w:tcW w:w="1124" w:type="dxa"/>
            <w:vAlign w:val="center"/>
          </w:tcPr>
          <w:p w14:paraId="5CD522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860</w:t>
            </w:r>
          </w:p>
        </w:tc>
        <w:tc>
          <w:tcPr>
            <w:tcW w:w="979" w:type="dxa"/>
            <w:vAlign w:val="center"/>
          </w:tcPr>
          <w:p w14:paraId="77A7F5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1 667</w:t>
            </w:r>
          </w:p>
        </w:tc>
      </w:tr>
      <w:tr w:rsidR="007E1A4C" w:rsidRPr="006E4470" w14:paraId="1EEBACA7" w14:textId="77777777" w:rsidTr="0055632E">
        <w:tc>
          <w:tcPr>
            <w:tcW w:w="1413" w:type="dxa"/>
            <w:vAlign w:val="center"/>
          </w:tcPr>
          <w:p w14:paraId="455361C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Bahrein</w:t>
            </w:r>
          </w:p>
        </w:tc>
        <w:tc>
          <w:tcPr>
            <w:tcW w:w="859" w:type="dxa"/>
            <w:vAlign w:val="center"/>
          </w:tcPr>
          <w:p w14:paraId="2ADB90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0,054</w:t>
            </w:r>
          </w:p>
        </w:tc>
        <w:tc>
          <w:tcPr>
            <w:tcW w:w="999" w:type="dxa"/>
            <w:vAlign w:val="center"/>
          </w:tcPr>
          <w:p w14:paraId="44301A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0,086</w:t>
            </w:r>
          </w:p>
        </w:tc>
        <w:tc>
          <w:tcPr>
            <w:tcW w:w="1124" w:type="dxa"/>
            <w:vAlign w:val="center"/>
          </w:tcPr>
          <w:p w14:paraId="0474A9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2 074</w:t>
            </w:r>
          </w:p>
        </w:tc>
        <w:tc>
          <w:tcPr>
            <w:tcW w:w="1124" w:type="dxa"/>
            <w:vAlign w:val="center"/>
          </w:tcPr>
          <w:p w14:paraId="0A8F56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2 199</w:t>
            </w:r>
          </w:p>
        </w:tc>
        <w:tc>
          <w:tcPr>
            <w:tcW w:w="978" w:type="dxa"/>
            <w:vAlign w:val="center"/>
          </w:tcPr>
          <w:p w14:paraId="37E6CB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4 273</w:t>
            </w:r>
          </w:p>
        </w:tc>
        <w:tc>
          <w:tcPr>
            <w:tcW w:w="1124" w:type="dxa"/>
            <w:vAlign w:val="center"/>
          </w:tcPr>
          <w:p w14:paraId="2C0F81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2 184</w:t>
            </w:r>
          </w:p>
        </w:tc>
        <w:tc>
          <w:tcPr>
            <w:tcW w:w="1124" w:type="dxa"/>
            <w:vAlign w:val="center"/>
          </w:tcPr>
          <w:p w14:paraId="69EB013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2 255</w:t>
            </w:r>
          </w:p>
        </w:tc>
        <w:tc>
          <w:tcPr>
            <w:tcW w:w="978" w:type="dxa"/>
            <w:vAlign w:val="center"/>
          </w:tcPr>
          <w:p w14:paraId="779AEE9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4 439</w:t>
            </w:r>
          </w:p>
        </w:tc>
        <w:tc>
          <w:tcPr>
            <w:tcW w:w="1124" w:type="dxa"/>
            <w:vAlign w:val="center"/>
          </w:tcPr>
          <w:p w14:paraId="0DBF7B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2 292</w:t>
            </w:r>
          </w:p>
        </w:tc>
        <w:tc>
          <w:tcPr>
            <w:tcW w:w="1124" w:type="dxa"/>
            <w:vAlign w:val="center"/>
          </w:tcPr>
          <w:p w14:paraId="05FD78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2 445</w:t>
            </w:r>
          </w:p>
        </w:tc>
        <w:tc>
          <w:tcPr>
            <w:tcW w:w="979" w:type="dxa"/>
            <w:vAlign w:val="center"/>
          </w:tcPr>
          <w:p w14:paraId="67F78D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4 736</w:t>
            </w:r>
          </w:p>
        </w:tc>
      </w:tr>
      <w:tr w:rsidR="007E1A4C" w:rsidRPr="006E4470" w14:paraId="1505A598" w14:textId="77777777" w:rsidTr="0055632E">
        <w:tc>
          <w:tcPr>
            <w:tcW w:w="1413" w:type="dxa"/>
            <w:vAlign w:val="center"/>
          </w:tcPr>
          <w:p w14:paraId="524B569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Bangladesh</w:t>
            </w:r>
          </w:p>
        </w:tc>
        <w:tc>
          <w:tcPr>
            <w:tcW w:w="859" w:type="dxa"/>
            <w:vAlign w:val="center"/>
          </w:tcPr>
          <w:p w14:paraId="2F45A3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vAlign w:val="center"/>
          </w:tcPr>
          <w:p w14:paraId="1D8F7B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vAlign w:val="center"/>
          </w:tcPr>
          <w:p w14:paraId="2484DA1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242</w:t>
            </w:r>
          </w:p>
        </w:tc>
        <w:tc>
          <w:tcPr>
            <w:tcW w:w="1124" w:type="dxa"/>
            <w:vAlign w:val="center"/>
          </w:tcPr>
          <w:p w14:paraId="17B0AC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256</w:t>
            </w:r>
          </w:p>
        </w:tc>
        <w:tc>
          <w:tcPr>
            <w:tcW w:w="978" w:type="dxa"/>
            <w:vAlign w:val="center"/>
          </w:tcPr>
          <w:p w14:paraId="6FDD6B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498</w:t>
            </w:r>
          </w:p>
        </w:tc>
        <w:tc>
          <w:tcPr>
            <w:tcW w:w="1124" w:type="dxa"/>
            <w:vAlign w:val="center"/>
          </w:tcPr>
          <w:p w14:paraId="1C7B64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255</w:t>
            </w:r>
          </w:p>
        </w:tc>
        <w:tc>
          <w:tcPr>
            <w:tcW w:w="1124" w:type="dxa"/>
            <w:vAlign w:val="center"/>
          </w:tcPr>
          <w:p w14:paraId="44D485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c>
          <w:tcPr>
            <w:tcW w:w="978" w:type="dxa"/>
            <w:vAlign w:val="center"/>
          </w:tcPr>
          <w:p w14:paraId="280A77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518</w:t>
            </w:r>
          </w:p>
        </w:tc>
        <w:tc>
          <w:tcPr>
            <w:tcW w:w="1124" w:type="dxa"/>
            <w:vAlign w:val="center"/>
          </w:tcPr>
          <w:p w14:paraId="34A66A6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267</w:t>
            </w:r>
          </w:p>
        </w:tc>
        <w:tc>
          <w:tcPr>
            <w:tcW w:w="1124" w:type="dxa"/>
            <w:vAlign w:val="center"/>
          </w:tcPr>
          <w:p w14:paraId="6F4BCB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285</w:t>
            </w:r>
          </w:p>
        </w:tc>
        <w:tc>
          <w:tcPr>
            <w:tcW w:w="979" w:type="dxa"/>
            <w:vAlign w:val="center"/>
          </w:tcPr>
          <w:p w14:paraId="49BA8E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552</w:t>
            </w:r>
          </w:p>
        </w:tc>
      </w:tr>
      <w:tr w:rsidR="007E1A4C" w:rsidRPr="006E4470" w14:paraId="58A3345D" w14:textId="77777777" w:rsidTr="0055632E">
        <w:tc>
          <w:tcPr>
            <w:tcW w:w="1413" w:type="dxa"/>
            <w:vAlign w:val="center"/>
          </w:tcPr>
          <w:p w14:paraId="14AE7E8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Belarús</w:t>
            </w:r>
          </w:p>
        </w:tc>
        <w:tc>
          <w:tcPr>
            <w:tcW w:w="859" w:type="dxa"/>
            <w:vAlign w:val="center"/>
          </w:tcPr>
          <w:p w14:paraId="0537DC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0,041</w:t>
            </w:r>
          </w:p>
        </w:tc>
        <w:tc>
          <w:tcPr>
            <w:tcW w:w="999" w:type="dxa"/>
            <w:vAlign w:val="center"/>
          </w:tcPr>
          <w:p w14:paraId="4B2158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0,065</w:t>
            </w:r>
          </w:p>
        </w:tc>
        <w:tc>
          <w:tcPr>
            <w:tcW w:w="1124" w:type="dxa"/>
            <w:vAlign w:val="center"/>
          </w:tcPr>
          <w:p w14:paraId="594108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1 575</w:t>
            </w:r>
          </w:p>
        </w:tc>
        <w:tc>
          <w:tcPr>
            <w:tcW w:w="1124" w:type="dxa"/>
            <w:vAlign w:val="center"/>
          </w:tcPr>
          <w:p w14:paraId="2F0202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1 669</w:t>
            </w:r>
          </w:p>
        </w:tc>
        <w:tc>
          <w:tcPr>
            <w:tcW w:w="978" w:type="dxa"/>
            <w:vAlign w:val="center"/>
          </w:tcPr>
          <w:p w14:paraId="7B2BFA4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3 244</w:t>
            </w:r>
          </w:p>
        </w:tc>
        <w:tc>
          <w:tcPr>
            <w:tcW w:w="1124" w:type="dxa"/>
            <w:vAlign w:val="center"/>
          </w:tcPr>
          <w:p w14:paraId="612E93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1 658</w:t>
            </w:r>
          </w:p>
        </w:tc>
        <w:tc>
          <w:tcPr>
            <w:tcW w:w="1124" w:type="dxa"/>
            <w:vAlign w:val="center"/>
          </w:tcPr>
          <w:p w14:paraId="52D97C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1 712</w:t>
            </w:r>
          </w:p>
        </w:tc>
        <w:tc>
          <w:tcPr>
            <w:tcW w:w="978" w:type="dxa"/>
            <w:vAlign w:val="center"/>
          </w:tcPr>
          <w:p w14:paraId="7C91FE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3 370</w:t>
            </w:r>
          </w:p>
        </w:tc>
        <w:tc>
          <w:tcPr>
            <w:tcW w:w="1124" w:type="dxa"/>
            <w:vAlign w:val="center"/>
          </w:tcPr>
          <w:p w14:paraId="07E215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1 740</w:t>
            </w:r>
          </w:p>
        </w:tc>
        <w:tc>
          <w:tcPr>
            <w:tcW w:w="1124" w:type="dxa"/>
            <w:vAlign w:val="center"/>
          </w:tcPr>
          <w:p w14:paraId="076FB1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1 856</w:t>
            </w:r>
          </w:p>
        </w:tc>
        <w:tc>
          <w:tcPr>
            <w:tcW w:w="979" w:type="dxa"/>
            <w:vAlign w:val="center"/>
          </w:tcPr>
          <w:p w14:paraId="62F7D4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3 596</w:t>
            </w:r>
          </w:p>
        </w:tc>
      </w:tr>
      <w:tr w:rsidR="007E1A4C" w:rsidRPr="006E4470" w14:paraId="58F34C71" w14:textId="77777777" w:rsidTr="0055632E">
        <w:tc>
          <w:tcPr>
            <w:tcW w:w="1413" w:type="dxa"/>
            <w:vAlign w:val="center"/>
          </w:tcPr>
          <w:p w14:paraId="081CC4A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Bélgica</w:t>
            </w:r>
          </w:p>
        </w:tc>
        <w:tc>
          <w:tcPr>
            <w:tcW w:w="859" w:type="dxa"/>
            <w:vAlign w:val="center"/>
          </w:tcPr>
          <w:p w14:paraId="52B01D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0,828</w:t>
            </w:r>
          </w:p>
        </w:tc>
        <w:tc>
          <w:tcPr>
            <w:tcW w:w="999" w:type="dxa"/>
            <w:vAlign w:val="center"/>
          </w:tcPr>
          <w:p w14:paraId="4958FB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1,315</w:t>
            </w:r>
          </w:p>
        </w:tc>
        <w:tc>
          <w:tcPr>
            <w:tcW w:w="1124" w:type="dxa"/>
            <w:vAlign w:val="center"/>
          </w:tcPr>
          <w:p w14:paraId="75C5CD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31 805</w:t>
            </w:r>
          </w:p>
        </w:tc>
        <w:tc>
          <w:tcPr>
            <w:tcW w:w="1124" w:type="dxa"/>
            <w:vAlign w:val="center"/>
          </w:tcPr>
          <w:p w14:paraId="407BB4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33 713</w:t>
            </w:r>
          </w:p>
        </w:tc>
        <w:tc>
          <w:tcPr>
            <w:tcW w:w="978" w:type="dxa"/>
            <w:vAlign w:val="center"/>
          </w:tcPr>
          <w:p w14:paraId="64CC6E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65 518</w:t>
            </w:r>
          </w:p>
        </w:tc>
        <w:tc>
          <w:tcPr>
            <w:tcW w:w="1124" w:type="dxa"/>
            <w:vAlign w:val="center"/>
          </w:tcPr>
          <w:p w14:paraId="11BA2C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33 489</w:t>
            </w:r>
          </w:p>
        </w:tc>
        <w:tc>
          <w:tcPr>
            <w:tcW w:w="1124" w:type="dxa"/>
            <w:vAlign w:val="center"/>
          </w:tcPr>
          <w:p w14:paraId="2E37FE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34 578</w:t>
            </w:r>
          </w:p>
        </w:tc>
        <w:tc>
          <w:tcPr>
            <w:tcW w:w="978" w:type="dxa"/>
            <w:vAlign w:val="center"/>
          </w:tcPr>
          <w:p w14:paraId="35332A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68 067</w:t>
            </w:r>
          </w:p>
        </w:tc>
        <w:tc>
          <w:tcPr>
            <w:tcW w:w="1124" w:type="dxa"/>
            <w:vAlign w:val="center"/>
          </w:tcPr>
          <w:p w14:paraId="06EE00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35 139</w:t>
            </w:r>
          </w:p>
        </w:tc>
        <w:tc>
          <w:tcPr>
            <w:tcW w:w="1124" w:type="dxa"/>
            <w:vAlign w:val="center"/>
          </w:tcPr>
          <w:p w14:paraId="7395A42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37 486</w:t>
            </w:r>
          </w:p>
        </w:tc>
        <w:tc>
          <w:tcPr>
            <w:tcW w:w="979" w:type="dxa"/>
            <w:vAlign w:val="center"/>
          </w:tcPr>
          <w:p w14:paraId="4EC790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72 625</w:t>
            </w:r>
          </w:p>
        </w:tc>
      </w:tr>
      <w:tr w:rsidR="007E1A4C" w:rsidRPr="006E4470" w14:paraId="5E154C46" w14:textId="77777777" w:rsidTr="0055632E">
        <w:tc>
          <w:tcPr>
            <w:tcW w:w="1413" w:type="dxa"/>
            <w:vAlign w:val="center"/>
          </w:tcPr>
          <w:p w14:paraId="08C85E1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Benin</w:t>
            </w:r>
          </w:p>
        </w:tc>
        <w:tc>
          <w:tcPr>
            <w:tcW w:w="859" w:type="dxa"/>
            <w:vAlign w:val="center"/>
          </w:tcPr>
          <w:p w14:paraId="09CDBC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99" w:type="dxa"/>
            <w:vAlign w:val="center"/>
          </w:tcPr>
          <w:p w14:paraId="34BC73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1124" w:type="dxa"/>
            <w:vAlign w:val="center"/>
          </w:tcPr>
          <w:p w14:paraId="3CB4D1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192</w:t>
            </w:r>
          </w:p>
        </w:tc>
        <w:tc>
          <w:tcPr>
            <w:tcW w:w="1124" w:type="dxa"/>
            <w:vAlign w:val="center"/>
          </w:tcPr>
          <w:p w14:paraId="7FD9DA4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204</w:t>
            </w:r>
          </w:p>
        </w:tc>
        <w:tc>
          <w:tcPr>
            <w:tcW w:w="978" w:type="dxa"/>
            <w:vAlign w:val="center"/>
          </w:tcPr>
          <w:p w14:paraId="6397039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396</w:t>
            </w:r>
          </w:p>
        </w:tc>
        <w:tc>
          <w:tcPr>
            <w:tcW w:w="1124" w:type="dxa"/>
            <w:vAlign w:val="center"/>
          </w:tcPr>
          <w:p w14:paraId="3371D4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202</w:t>
            </w:r>
          </w:p>
        </w:tc>
        <w:tc>
          <w:tcPr>
            <w:tcW w:w="1124" w:type="dxa"/>
            <w:vAlign w:val="center"/>
          </w:tcPr>
          <w:p w14:paraId="30F337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209</w:t>
            </w:r>
          </w:p>
        </w:tc>
        <w:tc>
          <w:tcPr>
            <w:tcW w:w="978" w:type="dxa"/>
            <w:vAlign w:val="center"/>
          </w:tcPr>
          <w:p w14:paraId="7DB752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411</w:t>
            </w:r>
          </w:p>
        </w:tc>
        <w:tc>
          <w:tcPr>
            <w:tcW w:w="1124" w:type="dxa"/>
            <w:vAlign w:val="center"/>
          </w:tcPr>
          <w:p w14:paraId="7CD598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212</w:t>
            </w:r>
          </w:p>
        </w:tc>
        <w:tc>
          <w:tcPr>
            <w:tcW w:w="1124" w:type="dxa"/>
            <w:vAlign w:val="center"/>
          </w:tcPr>
          <w:p w14:paraId="29594C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226</w:t>
            </w:r>
          </w:p>
        </w:tc>
        <w:tc>
          <w:tcPr>
            <w:tcW w:w="979" w:type="dxa"/>
            <w:vAlign w:val="center"/>
          </w:tcPr>
          <w:p w14:paraId="61CBAF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439</w:t>
            </w:r>
          </w:p>
        </w:tc>
      </w:tr>
      <w:tr w:rsidR="007E1A4C" w:rsidRPr="006E4470" w14:paraId="35426BA0" w14:textId="77777777" w:rsidTr="0055632E">
        <w:tc>
          <w:tcPr>
            <w:tcW w:w="1413" w:type="dxa"/>
            <w:vAlign w:val="center"/>
          </w:tcPr>
          <w:p w14:paraId="721C004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Bhután</w:t>
            </w:r>
          </w:p>
        </w:tc>
        <w:tc>
          <w:tcPr>
            <w:tcW w:w="859" w:type="dxa"/>
            <w:vAlign w:val="center"/>
          </w:tcPr>
          <w:p w14:paraId="374499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5DB778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6284673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0C790F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1B4A51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0D2974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0A74F5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44022B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225110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1AE310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13F190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7CEA7734" w14:textId="77777777" w:rsidTr="0055632E">
        <w:tc>
          <w:tcPr>
            <w:tcW w:w="1413" w:type="dxa"/>
            <w:vAlign w:val="center"/>
          </w:tcPr>
          <w:p w14:paraId="5027B82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Bolivia (Estado Plurinacional de)</w:t>
            </w:r>
          </w:p>
        </w:tc>
        <w:tc>
          <w:tcPr>
            <w:tcW w:w="859" w:type="dxa"/>
            <w:vAlign w:val="center"/>
          </w:tcPr>
          <w:p w14:paraId="1ECFD6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0,019</w:t>
            </w:r>
          </w:p>
        </w:tc>
        <w:tc>
          <w:tcPr>
            <w:tcW w:w="999" w:type="dxa"/>
            <w:vAlign w:val="center"/>
          </w:tcPr>
          <w:p w14:paraId="2663F6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0,030</w:t>
            </w:r>
          </w:p>
        </w:tc>
        <w:tc>
          <w:tcPr>
            <w:tcW w:w="1124" w:type="dxa"/>
            <w:vAlign w:val="center"/>
          </w:tcPr>
          <w:p w14:paraId="63EB50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730</w:t>
            </w:r>
          </w:p>
        </w:tc>
        <w:tc>
          <w:tcPr>
            <w:tcW w:w="1124" w:type="dxa"/>
            <w:vAlign w:val="center"/>
          </w:tcPr>
          <w:p w14:paraId="5578D7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774</w:t>
            </w:r>
          </w:p>
        </w:tc>
        <w:tc>
          <w:tcPr>
            <w:tcW w:w="978" w:type="dxa"/>
            <w:vAlign w:val="center"/>
          </w:tcPr>
          <w:p w14:paraId="17FC10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1 503</w:t>
            </w:r>
          </w:p>
        </w:tc>
        <w:tc>
          <w:tcPr>
            <w:tcW w:w="1124" w:type="dxa"/>
            <w:vAlign w:val="center"/>
          </w:tcPr>
          <w:p w14:paraId="3C06FD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768</w:t>
            </w:r>
          </w:p>
        </w:tc>
        <w:tc>
          <w:tcPr>
            <w:tcW w:w="1124" w:type="dxa"/>
            <w:vAlign w:val="center"/>
          </w:tcPr>
          <w:p w14:paraId="7325B0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793</w:t>
            </w:r>
          </w:p>
        </w:tc>
        <w:tc>
          <w:tcPr>
            <w:tcW w:w="978" w:type="dxa"/>
            <w:vAlign w:val="center"/>
          </w:tcPr>
          <w:p w14:paraId="07EBA9D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1 562</w:t>
            </w:r>
          </w:p>
        </w:tc>
        <w:tc>
          <w:tcPr>
            <w:tcW w:w="1124" w:type="dxa"/>
            <w:vAlign w:val="center"/>
          </w:tcPr>
          <w:p w14:paraId="76DE7C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806</w:t>
            </w:r>
          </w:p>
        </w:tc>
        <w:tc>
          <w:tcPr>
            <w:tcW w:w="1124" w:type="dxa"/>
            <w:vAlign w:val="center"/>
          </w:tcPr>
          <w:p w14:paraId="504B24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860</w:t>
            </w:r>
          </w:p>
        </w:tc>
        <w:tc>
          <w:tcPr>
            <w:tcW w:w="979" w:type="dxa"/>
            <w:vAlign w:val="center"/>
          </w:tcPr>
          <w:p w14:paraId="6DC6C1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1 667</w:t>
            </w:r>
          </w:p>
        </w:tc>
      </w:tr>
      <w:tr w:rsidR="007E1A4C" w:rsidRPr="006E4470" w14:paraId="172CF104" w14:textId="77777777" w:rsidTr="0055632E">
        <w:tc>
          <w:tcPr>
            <w:tcW w:w="1413" w:type="dxa"/>
            <w:vAlign w:val="center"/>
          </w:tcPr>
          <w:p w14:paraId="49EBFCC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Botswana</w:t>
            </w:r>
          </w:p>
        </w:tc>
        <w:tc>
          <w:tcPr>
            <w:tcW w:w="859" w:type="dxa"/>
            <w:vAlign w:val="center"/>
          </w:tcPr>
          <w:p w14:paraId="7D4E28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0,015</w:t>
            </w:r>
          </w:p>
        </w:tc>
        <w:tc>
          <w:tcPr>
            <w:tcW w:w="999" w:type="dxa"/>
            <w:vAlign w:val="center"/>
          </w:tcPr>
          <w:p w14:paraId="3A74A3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0,024</w:t>
            </w:r>
          </w:p>
        </w:tc>
        <w:tc>
          <w:tcPr>
            <w:tcW w:w="1124" w:type="dxa"/>
            <w:vAlign w:val="center"/>
          </w:tcPr>
          <w:p w14:paraId="27A3AA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576</w:t>
            </w:r>
          </w:p>
        </w:tc>
        <w:tc>
          <w:tcPr>
            <w:tcW w:w="1124" w:type="dxa"/>
            <w:vAlign w:val="center"/>
          </w:tcPr>
          <w:p w14:paraId="4CE2AE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611</w:t>
            </w:r>
          </w:p>
        </w:tc>
        <w:tc>
          <w:tcPr>
            <w:tcW w:w="978" w:type="dxa"/>
            <w:vAlign w:val="center"/>
          </w:tcPr>
          <w:p w14:paraId="2F4C7B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1 187</w:t>
            </w:r>
          </w:p>
        </w:tc>
        <w:tc>
          <w:tcPr>
            <w:tcW w:w="1124" w:type="dxa"/>
            <w:vAlign w:val="center"/>
          </w:tcPr>
          <w:p w14:paraId="243CF0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607</w:t>
            </w:r>
          </w:p>
        </w:tc>
        <w:tc>
          <w:tcPr>
            <w:tcW w:w="1124" w:type="dxa"/>
            <w:vAlign w:val="center"/>
          </w:tcPr>
          <w:p w14:paraId="50ECC1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626</w:t>
            </w:r>
          </w:p>
        </w:tc>
        <w:tc>
          <w:tcPr>
            <w:tcW w:w="978" w:type="dxa"/>
            <w:vAlign w:val="center"/>
          </w:tcPr>
          <w:p w14:paraId="25D3BD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1 233</w:t>
            </w:r>
          </w:p>
        </w:tc>
        <w:tc>
          <w:tcPr>
            <w:tcW w:w="1124" w:type="dxa"/>
            <w:vAlign w:val="center"/>
          </w:tcPr>
          <w:p w14:paraId="4712E98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637</w:t>
            </w:r>
          </w:p>
        </w:tc>
        <w:tc>
          <w:tcPr>
            <w:tcW w:w="1124" w:type="dxa"/>
            <w:vAlign w:val="center"/>
          </w:tcPr>
          <w:p w14:paraId="3B969C3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679</w:t>
            </w:r>
          </w:p>
        </w:tc>
        <w:tc>
          <w:tcPr>
            <w:tcW w:w="979" w:type="dxa"/>
            <w:vAlign w:val="center"/>
          </w:tcPr>
          <w:p w14:paraId="1BF4BE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1 316</w:t>
            </w:r>
          </w:p>
        </w:tc>
      </w:tr>
      <w:tr w:rsidR="007E1A4C" w:rsidRPr="006E4470" w14:paraId="74527E3A" w14:textId="77777777" w:rsidTr="0055632E">
        <w:tc>
          <w:tcPr>
            <w:tcW w:w="1413" w:type="dxa"/>
            <w:vAlign w:val="center"/>
          </w:tcPr>
          <w:p w14:paraId="3226E19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Brasil</w:t>
            </w:r>
          </w:p>
        </w:tc>
        <w:tc>
          <w:tcPr>
            <w:tcW w:w="859" w:type="dxa"/>
            <w:vAlign w:val="center"/>
          </w:tcPr>
          <w:p w14:paraId="18A883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2,013</w:t>
            </w:r>
          </w:p>
        </w:tc>
        <w:tc>
          <w:tcPr>
            <w:tcW w:w="999" w:type="dxa"/>
            <w:vAlign w:val="center"/>
          </w:tcPr>
          <w:p w14:paraId="13DA8F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3,197</w:t>
            </w:r>
          </w:p>
        </w:tc>
        <w:tc>
          <w:tcPr>
            <w:tcW w:w="1124" w:type="dxa"/>
            <w:vAlign w:val="center"/>
          </w:tcPr>
          <w:p w14:paraId="42C361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77 323</w:t>
            </w:r>
          </w:p>
        </w:tc>
        <w:tc>
          <w:tcPr>
            <w:tcW w:w="1124" w:type="dxa"/>
            <w:vAlign w:val="center"/>
          </w:tcPr>
          <w:p w14:paraId="5C90CB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81 962</w:t>
            </w:r>
          </w:p>
        </w:tc>
        <w:tc>
          <w:tcPr>
            <w:tcW w:w="978" w:type="dxa"/>
            <w:vAlign w:val="center"/>
          </w:tcPr>
          <w:p w14:paraId="39E126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159 285</w:t>
            </w:r>
          </w:p>
        </w:tc>
        <w:tc>
          <w:tcPr>
            <w:tcW w:w="1124" w:type="dxa"/>
            <w:vAlign w:val="center"/>
          </w:tcPr>
          <w:p w14:paraId="0D9A40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81 418</w:t>
            </w:r>
          </w:p>
        </w:tc>
        <w:tc>
          <w:tcPr>
            <w:tcW w:w="1124" w:type="dxa"/>
            <w:vAlign w:val="center"/>
          </w:tcPr>
          <w:p w14:paraId="719F66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84 065</w:t>
            </w:r>
          </w:p>
        </w:tc>
        <w:tc>
          <w:tcPr>
            <w:tcW w:w="978" w:type="dxa"/>
            <w:vAlign w:val="center"/>
          </w:tcPr>
          <w:p w14:paraId="0B1C32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165 483</w:t>
            </w:r>
          </w:p>
        </w:tc>
        <w:tc>
          <w:tcPr>
            <w:tcW w:w="1124" w:type="dxa"/>
            <w:vAlign w:val="center"/>
          </w:tcPr>
          <w:p w14:paraId="53C986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85 428</w:t>
            </w:r>
          </w:p>
        </w:tc>
        <w:tc>
          <w:tcPr>
            <w:tcW w:w="1124" w:type="dxa"/>
            <w:vAlign w:val="center"/>
          </w:tcPr>
          <w:p w14:paraId="7537EDF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91 134</w:t>
            </w:r>
          </w:p>
        </w:tc>
        <w:tc>
          <w:tcPr>
            <w:tcW w:w="979" w:type="dxa"/>
            <w:vAlign w:val="center"/>
          </w:tcPr>
          <w:p w14:paraId="7DB06C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176 562</w:t>
            </w:r>
          </w:p>
        </w:tc>
      </w:tr>
      <w:tr w:rsidR="007E1A4C" w:rsidRPr="006E4470" w14:paraId="1703851E" w14:textId="77777777" w:rsidTr="0055632E">
        <w:tc>
          <w:tcPr>
            <w:tcW w:w="1413" w:type="dxa"/>
            <w:vAlign w:val="center"/>
          </w:tcPr>
          <w:p w14:paraId="1BC1603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Bulgaria</w:t>
            </w:r>
          </w:p>
        </w:tc>
        <w:tc>
          <w:tcPr>
            <w:tcW w:w="859" w:type="dxa"/>
            <w:vAlign w:val="center"/>
          </w:tcPr>
          <w:p w14:paraId="649432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0,056</w:t>
            </w:r>
          </w:p>
        </w:tc>
        <w:tc>
          <w:tcPr>
            <w:tcW w:w="999" w:type="dxa"/>
            <w:vAlign w:val="center"/>
          </w:tcPr>
          <w:p w14:paraId="244F5A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0,089</w:t>
            </w:r>
          </w:p>
        </w:tc>
        <w:tc>
          <w:tcPr>
            <w:tcW w:w="1124" w:type="dxa"/>
            <w:vAlign w:val="center"/>
          </w:tcPr>
          <w:p w14:paraId="134B2B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2 151</w:t>
            </w:r>
          </w:p>
        </w:tc>
        <w:tc>
          <w:tcPr>
            <w:tcW w:w="1124" w:type="dxa"/>
            <w:vAlign w:val="center"/>
          </w:tcPr>
          <w:p w14:paraId="45CD0B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2 280</w:t>
            </w:r>
          </w:p>
        </w:tc>
        <w:tc>
          <w:tcPr>
            <w:tcW w:w="978" w:type="dxa"/>
            <w:vAlign w:val="center"/>
          </w:tcPr>
          <w:p w14:paraId="663B20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4 431</w:t>
            </w:r>
          </w:p>
        </w:tc>
        <w:tc>
          <w:tcPr>
            <w:tcW w:w="1124" w:type="dxa"/>
            <w:vAlign w:val="center"/>
          </w:tcPr>
          <w:p w14:paraId="056DA1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2 265</w:t>
            </w:r>
          </w:p>
        </w:tc>
        <w:tc>
          <w:tcPr>
            <w:tcW w:w="1124" w:type="dxa"/>
            <w:vAlign w:val="center"/>
          </w:tcPr>
          <w:p w14:paraId="59D643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2 339</w:t>
            </w:r>
          </w:p>
        </w:tc>
        <w:tc>
          <w:tcPr>
            <w:tcW w:w="978" w:type="dxa"/>
            <w:vAlign w:val="center"/>
          </w:tcPr>
          <w:p w14:paraId="0BFB0AA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4 604</w:t>
            </w:r>
          </w:p>
        </w:tc>
        <w:tc>
          <w:tcPr>
            <w:tcW w:w="1124" w:type="dxa"/>
            <w:vAlign w:val="center"/>
          </w:tcPr>
          <w:p w14:paraId="38D4053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2 377</w:t>
            </w:r>
          </w:p>
        </w:tc>
        <w:tc>
          <w:tcPr>
            <w:tcW w:w="1124" w:type="dxa"/>
            <w:vAlign w:val="center"/>
          </w:tcPr>
          <w:p w14:paraId="38D95F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2 535</w:t>
            </w:r>
          </w:p>
        </w:tc>
        <w:tc>
          <w:tcPr>
            <w:tcW w:w="979" w:type="dxa"/>
            <w:vAlign w:val="center"/>
          </w:tcPr>
          <w:p w14:paraId="062365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4 912</w:t>
            </w:r>
          </w:p>
        </w:tc>
      </w:tr>
      <w:tr w:rsidR="007E1A4C" w:rsidRPr="006E4470" w14:paraId="4C0AE6B7" w14:textId="77777777" w:rsidTr="0055632E">
        <w:tc>
          <w:tcPr>
            <w:tcW w:w="1413" w:type="dxa"/>
            <w:vAlign w:val="center"/>
          </w:tcPr>
          <w:p w14:paraId="7D1687D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Burkina Faso</w:t>
            </w:r>
          </w:p>
        </w:tc>
        <w:tc>
          <w:tcPr>
            <w:tcW w:w="859" w:type="dxa"/>
            <w:vAlign w:val="center"/>
          </w:tcPr>
          <w:p w14:paraId="646743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99" w:type="dxa"/>
            <w:vAlign w:val="center"/>
          </w:tcPr>
          <w:p w14:paraId="68A064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124" w:type="dxa"/>
            <w:vAlign w:val="center"/>
          </w:tcPr>
          <w:p w14:paraId="6C49586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154</w:t>
            </w:r>
          </w:p>
        </w:tc>
        <w:tc>
          <w:tcPr>
            <w:tcW w:w="1124" w:type="dxa"/>
            <w:vAlign w:val="center"/>
          </w:tcPr>
          <w:p w14:paraId="54D07D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163</w:t>
            </w:r>
          </w:p>
        </w:tc>
        <w:tc>
          <w:tcPr>
            <w:tcW w:w="978" w:type="dxa"/>
            <w:vAlign w:val="center"/>
          </w:tcPr>
          <w:p w14:paraId="5D7E63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317</w:t>
            </w:r>
          </w:p>
        </w:tc>
        <w:tc>
          <w:tcPr>
            <w:tcW w:w="1124" w:type="dxa"/>
            <w:vAlign w:val="center"/>
          </w:tcPr>
          <w:p w14:paraId="54C574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162</w:t>
            </w:r>
          </w:p>
        </w:tc>
        <w:tc>
          <w:tcPr>
            <w:tcW w:w="1124" w:type="dxa"/>
            <w:vAlign w:val="center"/>
          </w:tcPr>
          <w:p w14:paraId="36130B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978" w:type="dxa"/>
            <w:vAlign w:val="center"/>
          </w:tcPr>
          <w:p w14:paraId="13A810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1124" w:type="dxa"/>
            <w:vAlign w:val="center"/>
          </w:tcPr>
          <w:p w14:paraId="318198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170</w:t>
            </w:r>
          </w:p>
        </w:tc>
        <w:tc>
          <w:tcPr>
            <w:tcW w:w="1124" w:type="dxa"/>
            <w:vAlign w:val="center"/>
          </w:tcPr>
          <w:p w14:paraId="53BC38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181</w:t>
            </w:r>
          </w:p>
        </w:tc>
        <w:tc>
          <w:tcPr>
            <w:tcW w:w="979" w:type="dxa"/>
            <w:vAlign w:val="center"/>
          </w:tcPr>
          <w:p w14:paraId="76C0585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351</w:t>
            </w:r>
          </w:p>
        </w:tc>
      </w:tr>
      <w:tr w:rsidR="007E1A4C" w:rsidRPr="006E4470" w14:paraId="092163F0" w14:textId="77777777" w:rsidTr="0055632E">
        <w:tc>
          <w:tcPr>
            <w:tcW w:w="1413" w:type="dxa"/>
            <w:vAlign w:val="center"/>
          </w:tcPr>
          <w:p w14:paraId="5941C8E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Burundi</w:t>
            </w:r>
          </w:p>
        </w:tc>
        <w:tc>
          <w:tcPr>
            <w:tcW w:w="859" w:type="dxa"/>
            <w:vAlign w:val="center"/>
          </w:tcPr>
          <w:p w14:paraId="4BC633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0DA3EB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649CD26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6F3FC3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7C3E032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720B4C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3692F9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3F7FBE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22BA32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5C34C6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6FAADE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7AA25E9C" w14:textId="77777777" w:rsidTr="0055632E">
        <w:tc>
          <w:tcPr>
            <w:tcW w:w="1413" w:type="dxa"/>
            <w:vAlign w:val="center"/>
          </w:tcPr>
          <w:p w14:paraId="6103B30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Camboya</w:t>
            </w:r>
          </w:p>
        </w:tc>
        <w:tc>
          <w:tcPr>
            <w:tcW w:w="859" w:type="dxa"/>
            <w:vAlign w:val="center"/>
          </w:tcPr>
          <w:p w14:paraId="65F8AA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999" w:type="dxa"/>
            <w:vAlign w:val="center"/>
          </w:tcPr>
          <w:p w14:paraId="0FAEF3F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vAlign w:val="center"/>
          </w:tcPr>
          <w:p w14:paraId="45D2E2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242</w:t>
            </w:r>
          </w:p>
        </w:tc>
        <w:tc>
          <w:tcPr>
            <w:tcW w:w="1124" w:type="dxa"/>
            <w:vAlign w:val="center"/>
          </w:tcPr>
          <w:p w14:paraId="4659DE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256</w:t>
            </w:r>
          </w:p>
        </w:tc>
        <w:tc>
          <w:tcPr>
            <w:tcW w:w="978" w:type="dxa"/>
            <w:vAlign w:val="center"/>
          </w:tcPr>
          <w:p w14:paraId="00AA19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498</w:t>
            </w:r>
          </w:p>
        </w:tc>
        <w:tc>
          <w:tcPr>
            <w:tcW w:w="1124" w:type="dxa"/>
            <w:vAlign w:val="center"/>
          </w:tcPr>
          <w:p w14:paraId="18A815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255</w:t>
            </w:r>
          </w:p>
        </w:tc>
        <w:tc>
          <w:tcPr>
            <w:tcW w:w="1124" w:type="dxa"/>
            <w:vAlign w:val="center"/>
          </w:tcPr>
          <w:p w14:paraId="03549C8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c>
          <w:tcPr>
            <w:tcW w:w="978" w:type="dxa"/>
            <w:vAlign w:val="center"/>
          </w:tcPr>
          <w:p w14:paraId="60052C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518</w:t>
            </w:r>
          </w:p>
        </w:tc>
        <w:tc>
          <w:tcPr>
            <w:tcW w:w="1124" w:type="dxa"/>
            <w:vAlign w:val="center"/>
          </w:tcPr>
          <w:p w14:paraId="4199BF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267</w:t>
            </w:r>
          </w:p>
        </w:tc>
        <w:tc>
          <w:tcPr>
            <w:tcW w:w="1124" w:type="dxa"/>
            <w:vAlign w:val="center"/>
          </w:tcPr>
          <w:p w14:paraId="424636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285</w:t>
            </w:r>
          </w:p>
        </w:tc>
        <w:tc>
          <w:tcPr>
            <w:tcW w:w="979" w:type="dxa"/>
            <w:vAlign w:val="center"/>
          </w:tcPr>
          <w:p w14:paraId="1A99000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552</w:t>
            </w:r>
          </w:p>
        </w:tc>
      </w:tr>
      <w:tr w:rsidR="007E1A4C" w:rsidRPr="006E4470" w14:paraId="66FA6A59" w14:textId="77777777" w:rsidTr="0055632E">
        <w:tc>
          <w:tcPr>
            <w:tcW w:w="1413" w:type="dxa"/>
            <w:vAlign w:val="center"/>
          </w:tcPr>
          <w:p w14:paraId="4214799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Camerún</w:t>
            </w:r>
          </w:p>
        </w:tc>
        <w:tc>
          <w:tcPr>
            <w:tcW w:w="859" w:type="dxa"/>
            <w:vAlign w:val="center"/>
          </w:tcPr>
          <w:p w14:paraId="268A48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0,013</w:t>
            </w:r>
          </w:p>
        </w:tc>
        <w:tc>
          <w:tcPr>
            <w:tcW w:w="999" w:type="dxa"/>
            <w:vAlign w:val="center"/>
          </w:tcPr>
          <w:p w14:paraId="21FC5B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0,021</w:t>
            </w:r>
          </w:p>
        </w:tc>
        <w:tc>
          <w:tcPr>
            <w:tcW w:w="1124" w:type="dxa"/>
            <w:vAlign w:val="center"/>
          </w:tcPr>
          <w:p w14:paraId="695C3D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499</w:t>
            </w:r>
          </w:p>
        </w:tc>
        <w:tc>
          <w:tcPr>
            <w:tcW w:w="1124" w:type="dxa"/>
            <w:vAlign w:val="center"/>
          </w:tcPr>
          <w:p w14:paraId="12BE43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529</w:t>
            </w:r>
          </w:p>
        </w:tc>
        <w:tc>
          <w:tcPr>
            <w:tcW w:w="978" w:type="dxa"/>
            <w:vAlign w:val="center"/>
          </w:tcPr>
          <w:p w14:paraId="2836BE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1 029</w:t>
            </w:r>
          </w:p>
        </w:tc>
        <w:tc>
          <w:tcPr>
            <w:tcW w:w="1124" w:type="dxa"/>
            <w:vAlign w:val="center"/>
          </w:tcPr>
          <w:p w14:paraId="573DDE9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526</w:t>
            </w:r>
          </w:p>
        </w:tc>
        <w:tc>
          <w:tcPr>
            <w:tcW w:w="1124" w:type="dxa"/>
            <w:vAlign w:val="center"/>
          </w:tcPr>
          <w:p w14:paraId="7B914E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543</w:t>
            </w:r>
          </w:p>
        </w:tc>
        <w:tc>
          <w:tcPr>
            <w:tcW w:w="978" w:type="dxa"/>
            <w:vAlign w:val="center"/>
          </w:tcPr>
          <w:p w14:paraId="10850E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1 069</w:t>
            </w:r>
          </w:p>
        </w:tc>
        <w:tc>
          <w:tcPr>
            <w:tcW w:w="1124" w:type="dxa"/>
            <w:vAlign w:val="center"/>
          </w:tcPr>
          <w:p w14:paraId="5B9A9B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552</w:t>
            </w:r>
          </w:p>
        </w:tc>
        <w:tc>
          <w:tcPr>
            <w:tcW w:w="1124" w:type="dxa"/>
            <w:vAlign w:val="center"/>
          </w:tcPr>
          <w:p w14:paraId="554C4B9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589</w:t>
            </w:r>
          </w:p>
        </w:tc>
        <w:tc>
          <w:tcPr>
            <w:tcW w:w="979" w:type="dxa"/>
            <w:vAlign w:val="center"/>
          </w:tcPr>
          <w:p w14:paraId="6AFC2A9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1 140</w:t>
            </w:r>
          </w:p>
        </w:tc>
      </w:tr>
      <w:tr w:rsidR="007E1A4C" w:rsidRPr="006E4470" w14:paraId="1EA26078" w14:textId="77777777" w:rsidTr="0055632E">
        <w:tc>
          <w:tcPr>
            <w:tcW w:w="1413" w:type="dxa"/>
            <w:vAlign w:val="center"/>
          </w:tcPr>
          <w:p w14:paraId="2FCEB87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Comoras</w:t>
            </w:r>
          </w:p>
        </w:tc>
        <w:tc>
          <w:tcPr>
            <w:tcW w:w="859" w:type="dxa"/>
            <w:vAlign w:val="center"/>
          </w:tcPr>
          <w:p w14:paraId="288788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7297AC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3FB767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7A0A239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72052B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4B713B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520ADC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05B50C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0DB796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571156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4F2A23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1AC40703" w14:textId="77777777" w:rsidTr="0055632E">
        <w:tc>
          <w:tcPr>
            <w:tcW w:w="1413" w:type="dxa"/>
            <w:vAlign w:val="center"/>
          </w:tcPr>
          <w:p w14:paraId="565B8E5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Congo</w:t>
            </w:r>
          </w:p>
        </w:tc>
        <w:tc>
          <w:tcPr>
            <w:tcW w:w="859" w:type="dxa"/>
            <w:vAlign w:val="center"/>
          </w:tcPr>
          <w:p w14:paraId="116FB8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99" w:type="dxa"/>
            <w:vAlign w:val="center"/>
          </w:tcPr>
          <w:p w14:paraId="060609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1124" w:type="dxa"/>
            <w:vAlign w:val="center"/>
          </w:tcPr>
          <w:p w14:paraId="3097F4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192</w:t>
            </w:r>
          </w:p>
        </w:tc>
        <w:tc>
          <w:tcPr>
            <w:tcW w:w="1124" w:type="dxa"/>
            <w:vAlign w:val="center"/>
          </w:tcPr>
          <w:p w14:paraId="509BF0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204</w:t>
            </w:r>
          </w:p>
        </w:tc>
        <w:tc>
          <w:tcPr>
            <w:tcW w:w="978" w:type="dxa"/>
            <w:vAlign w:val="center"/>
          </w:tcPr>
          <w:p w14:paraId="096E03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396</w:t>
            </w:r>
          </w:p>
        </w:tc>
        <w:tc>
          <w:tcPr>
            <w:tcW w:w="1124" w:type="dxa"/>
            <w:vAlign w:val="center"/>
          </w:tcPr>
          <w:p w14:paraId="5C8D1F7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202</w:t>
            </w:r>
          </w:p>
        </w:tc>
        <w:tc>
          <w:tcPr>
            <w:tcW w:w="1124" w:type="dxa"/>
            <w:vAlign w:val="center"/>
          </w:tcPr>
          <w:p w14:paraId="2CFCB6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209</w:t>
            </w:r>
          </w:p>
        </w:tc>
        <w:tc>
          <w:tcPr>
            <w:tcW w:w="978" w:type="dxa"/>
            <w:vAlign w:val="center"/>
          </w:tcPr>
          <w:p w14:paraId="75F7F4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411</w:t>
            </w:r>
          </w:p>
        </w:tc>
        <w:tc>
          <w:tcPr>
            <w:tcW w:w="1124" w:type="dxa"/>
            <w:vAlign w:val="center"/>
          </w:tcPr>
          <w:p w14:paraId="4475E3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212</w:t>
            </w:r>
          </w:p>
        </w:tc>
        <w:tc>
          <w:tcPr>
            <w:tcW w:w="1124" w:type="dxa"/>
            <w:vAlign w:val="center"/>
          </w:tcPr>
          <w:p w14:paraId="79AD952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226</w:t>
            </w:r>
          </w:p>
        </w:tc>
        <w:tc>
          <w:tcPr>
            <w:tcW w:w="979" w:type="dxa"/>
            <w:vAlign w:val="center"/>
          </w:tcPr>
          <w:p w14:paraId="134009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439</w:t>
            </w:r>
          </w:p>
        </w:tc>
      </w:tr>
      <w:tr w:rsidR="007E1A4C" w:rsidRPr="006E4470" w14:paraId="3158D275" w14:textId="77777777" w:rsidTr="0055632E">
        <w:tc>
          <w:tcPr>
            <w:tcW w:w="1413" w:type="dxa"/>
            <w:vAlign w:val="center"/>
          </w:tcPr>
          <w:p w14:paraId="6D4DD14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Côte d’Ivoire</w:t>
            </w:r>
          </w:p>
        </w:tc>
        <w:tc>
          <w:tcPr>
            <w:tcW w:w="859" w:type="dxa"/>
            <w:vAlign w:val="center"/>
          </w:tcPr>
          <w:p w14:paraId="5D61C2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0,022</w:t>
            </w:r>
          </w:p>
        </w:tc>
        <w:tc>
          <w:tcPr>
            <w:tcW w:w="999" w:type="dxa"/>
            <w:vAlign w:val="center"/>
          </w:tcPr>
          <w:p w14:paraId="0A74FC8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0,035</w:t>
            </w:r>
          </w:p>
        </w:tc>
        <w:tc>
          <w:tcPr>
            <w:tcW w:w="1124" w:type="dxa"/>
            <w:vAlign w:val="center"/>
          </w:tcPr>
          <w:p w14:paraId="450961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845</w:t>
            </w:r>
          </w:p>
        </w:tc>
        <w:tc>
          <w:tcPr>
            <w:tcW w:w="1124" w:type="dxa"/>
            <w:vAlign w:val="center"/>
          </w:tcPr>
          <w:p w14:paraId="13DDE40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896</w:t>
            </w:r>
          </w:p>
        </w:tc>
        <w:tc>
          <w:tcPr>
            <w:tcW w:w="978" w:type="dxa"/>
            <w:vAlign w:val="center"/>
          </w:tcPr>
          <w:p w14:paraId="4282B1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1 741</w:t>
            </w:r>
          </w:p>
        </w:tc>
        <w:tc>
          <w:tcPr>
            <w:tcW w:w="1124" w:type="dxa"/>
            <w:vAlign w:val="center"/>
          </w:tcPr>
          <w:p w14:paraId="2AEE88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890</w:t>
            </w:r>
          </w:p>
        </w:tc>
        <w:tc>
          <w:tcPr>
            <w:tcW w:w="1124" w:type="dxa"/>
            <w:vAlign w:val="center"/>
          </w:tcPr>
          <w:p w14:paraId="1BE87A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919</w:t>
            </w:r>
          </w:p>
        </w:tc>
        <w:tc>
          <w:tcPr>
            <w:tcW w:w="978" w:type="dxa"/>
            <w:vAlign w:val="center"/>
          </w:tcPr>
          <w:p w14:paraId="40B73D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1 809</w:t>
            </w:r>
          </w:p>
        </w:tc>
        <w:tc>
          <w:tcPr>
            <w:tcW w:w="1124" w:type="dxa"/>
            <w:vAlign w:val="center"/>
          </w:tcPr>
          <w:p w14:paraId="50B5AA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934</w:t>
            </w:r>
          </w:p>
        </w:tc>
        <w:tc>
          <w:tcPr>
            <w:tcW w:w="1124" w:type="dxa"/>
            <w:vAlign w:val="center"/>
          </w:tcPr>
          <w:p w14:paraId="645AB9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996</w:t>
            </w:r>
          </w:p>
        </w:tc>
        <w:tc>
          <w:tcPr>
            <w:tcW w:w="979" w:type="dxa"/>
            <w:vAlign w:val="center"/>
          </w:tcPr>
          <w:p w14:paraId="079319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1 930</w:t>
            </w:r>
          </w:p>
        </w:tc>
      </w:tr>
      <w:tr w:rsidR="007E1A4C" w:rsidRPr="006E4470" w14:paraId="07F8E27A" w14:textId="77777777" w:rsidTr="0055632E">
        <w:tc>
          <w:tcPr>
            <w:tcW w:w="1413" w:type="dxa"/>
            <w:vAlign w:val="center"/>
          </w:tcPr>
          <w:p w14:paraId="378E9A4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Croacia</w:t>
            </w:r>
          </w:p>
        </w:tc>
        <w:tc>
          <w:tcPr>
            <w:tcW w:w="859" w:type="dxa"/>
            <w:vAlign w:val="center"/>
          </w:tcPr>
          <w:p w14:paraId="74C1BC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0,091</w:t>
            </w:r>
          </w:p>
        </w:tc>
        <w:tc>
          <w:tcPr>
            <w:tcW w:w="999" w:type="dxa"/>
            <w:vAlign w:val="center"/>
          </w:tcPr>
          <w:p w14:paraId="477526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0,145</w:t>
            </w:r>
          </w:p>
        </w:tc>
        <w:tc>
          <w:tcPr>
            <w:tcW w:w="1124" w:type="dxa"/>
            <w:vAlign w:val="center"/>
          </w:tcPr>
          <w:p w14:paraId="744BD8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3 495</w:t>
            </w:r>
          </w:p>
        </w:tc>
        <w:tc>
          <w:tcPr>
            <w:tcW w:w="1124" w:type="dxa"/>
            <w:vAlign w:val="center"/>
          </w:tcPr>
          <w:p w14:paraId="1CBBAA9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3 705</w:t>
            </w:r>
          </w:p>
        </w:tc>
        <w:tc>
          <w:tcPr>
            <w:tcW w:w="978" w:type="dxa"/>
            <w:vAlign w:val="center"/>
          </w:tcPr>
          <w:p w14:paraId="668D26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7 201</w:t>
            </w:r>
          </w:p>
        </w:tc>
        <w:tc>
          <w:tcPr>
            <w:tcW w:w="1124" w:type="dxa"/>
            <w:vAlign w:val="center"/>
          </w:tcPr>
          <w:p w14:paraId="4FFE37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3 681</w:t>
            </w:r>
          </w:p>
        </w:tc>
        <w:tc>
          <w:tcPr>
            <w:tcW w:w="1124" w:type="dxa"/>
            <w:vAlign w:val="center"/>
          </w:tcPr>
          <w:p w14:paraId="669E81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3 800</w:t>
            </w:r>
          </w:p>
        </w:tc>
        <w:tc>
          <w:tcPr>
            <w:tcW w:w="978" w:type="dxa"/>
            <w:vAlign w:val="center"/>
          </w:tcPr>
          <w:p w14:paraId="69EBB2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7 481</w:t>
            </w:r>
          </w:p>
        </w:tc>
        <w:tc>
          <w:tcPr>
            <w:tcW w:w="1124" w:type="dxa"/>
            <w:vAlign w:val="center"/>
          </w:tcPr>
          <w:p w14:paraId="123AEB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3 862</w:t>
            </w:r>
          </w:p>
        </w:tc>
        <w:tc>
          <w:tcPr>
            <w:tcW w:w="1124" w:type="dxa"/>
            <w:vAlign w:val="center"/>
          </w:tcPr>
          <w:p w14:paraId="79753E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4 120</w:t>
            </w:r>
          </w:p>
        </w:tc>
        <w:tc>
          <w:tcPr>
            <w:tcW w:w="979" w:type="dxa"/>
            <w:vAlign w:val="center"/>
          </w:tcPr>
          <w:p w14:paraId="21E276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7 982</w:t>
            </w:r>
          </w:p>
        </w:tc>
      </w:tr>
      <w:tr w:rsidR="007E1A4C" w:rsidRPr="006E4470" w14:paraId="0250AB76" w14:textId="77777777" w:rsidTr="0055632E">
        <w:tc>
          <w:tcPr>
            <w:tcW w:w="1413" w:type="dxa"/>
            <w:vAlign w:val="center"/>
          </w:tcPr>
          <w:p w14:paraId="7215124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Cuba</w:t>
            </w:r>
          </w:p>
        </w:tc>
        <w:tc>
          <w:tcPr>
            <w:tcW w:w="859" w:type="dxa"/>
            <w:vAlign w:val="center"/>
          </w:tcPr>
          <w:p w14:paraId="2D6AEA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0,095</w:t>
            </w:r>
          </w:p>
        </w:tc>
        <w:tc>
          <w:tcPr>
            <w:tcW w:w="999" w:type="dxa"/>
            <w:vAlign w:val="center"/>
          </w:tcPr>
          <w:p w14:paraId="79C0D54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0,151</w:t>
            </w:r>
          </w:p>
        </w:tc>
        <w:tc>
          <w:tcPr>
            <w:tcW w:w="1124" w:type="dxa"/>
            <w:vAlign w:val="center"/>
          </w:tcPr>
          <w:p w14:paraId="75C22E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3 649</w:t>
            </w:r>
          </w:p>
        </w:tc>
        <w:tc>
          <w:tcPr>
            <w:tcW w:w="1124" w:type="dxa"/>
            <w:vAlign w:val="center"/>
          </w:tcPr>
          <w:p w14:paraId="358F0D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3 868</w:t>
            </w:r>
          </w:p>
        </w:tc>
        <w:tc>
          <w:tcPr>
            <w:tcW w:w="978" w:type="dxa"/>
            <w:vAlign w:val="center"/>
          </w:tcPr>
          <w:p w14:paraId="4C16BA4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7 517</w:t>
            </w:r>
          </w:p>
        </w:tc>
        <w:tc>
          <w:tcPr>
            <w:tcW w:w="1124" w:type="dxa"/>
            <w:vAlign w:val="center"/>
          </w:tcPr>
          <w:p w14:paraId="1EF52C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3 842</w:t>
            </w:r>
          </w:p>
        </w:tc>
        <w:tc>
          <w:tcPr>
            <w:tcW w:w="1124" w:type="dxa"/>
            <w:vAlign w:val="center"/>
          </w:tcPr>
          <w:p w14:paraId="3EC978F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3 967</w:t>
            </w:r>
          </w:p>
        </w:tc>
        <w:tc>
          <w:tcPr>
            <w:tcW w:w="978" w:type="dxa"/>
            <w:vAlign w:val="center"/>
          </w:tcPr>
          <w:p w14:paraId="523228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7 810</w:t>
            </w:r>
          </w:p>
        </w:tc>
        <w:tc>
          <w:tcPr>
            <w:tcW w:w="1124" w:type="dxa"/>
            <w:vAlign w:val="center"/>
          </w:tcPr>
          <w:p w14:paraId="6941990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4 032</w:t>
            </w:r>
          </w:p>
        </w:tc>
        <w:tc>
          <w:tcPr>
            <w:tcW w:w="1124" w:type="dxa"/>
            <w:vAlign w:val="center"/>
          </w:tcPr>
          <w:p w14:paraId="149931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4 301</w:t>
            </w:r>
          </w:p>
        </w:tc>
        <w:tc>
          <w:tcPr>
            <w:tcW w:w="979" w:type="dxa"/>
            <w:vAlign w:val="center"/>
          </w:tcPr>
          <w:p w14:paraId="540296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8 333</w:t>
            </w:r>
          </w:p>
        </w:tc>
      </w:tr>
      <w:tr w:rsidR="007E1A4C" w:rsidRPr="006E4470" w14:paraId="3A0534E7" w14:textId="77777777" w:rsidTr="0055632E">
        <w:tc>
          <w:tcPr>
            <w:tcW w:w="1413" w:type="dxa"/>
            <w:vAlign w:val="center"/>
          </w:tcPr>
          <w:p w14:paraId="6BCE90A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Chad</w:t>
            </w:r>
          </w:p>
        </w:tc>
        <w:tc>
          <w:tcPr>
            <w:tcW w:w="859" w:type="dxa"/>
            <w:vAlign w:val="center"/>
          </w:tcPr>
          <w:p w14:paraId="6E8F444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999" w:type="dxa"/>
            <w:vAlign w:val="center"/>
          </w:tcPr>
          <w:p w14:paraId="093A8B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1124" w:type="dxa"/>
            <w:vAlign w:val="center"/>
          </w:tcPr>
          <w:p w14:paraId="260FC3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115</w:t>
            </w:r>
          </w:p>
        </w:tc>
        <w:tc>
          <w:tcPr>
            <w:tcW w:w="1124" w:type="dxa"/>
            <w:vAlign w:val="center"/>
          </w:tcPr>
          <w:p w14:paraId="45DC35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122</w:t>
            </w:r>
          </w:p>
        </w:tc>
        <w:tc>
          <w:tcPr>
            <w:tcW w:w="978" w:type="dxa"/>
            <w:vAlign w:val="center"/>
          </w:tcPr>
          <w:p w14:paraId="2BEA8C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237</w:t>
            </w:r>
          </w:p>
        </w:tc>
        <w:tc>
          <w:tcPr>
            <w:tcW w:w="1124" w:type="dxa"/>
            <w:vAlign w:val="center"/>
          </w:tcPr>
          <w:p w14:paraId="6025B7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121</w:t>
            </w:r>
          </w:p>
        </w:tc>
        <w:tc>
          <w:tcPr>
            <w:tcW w:w="1124" w:type="dxa"/>
            <w:vAlign w:val="center"/>
          </w:tcPr>
          <w:p w14:paraId="21F214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125</w:t>
            </w:r>
          </w:p>
        </w:tc>
        <w:tc>
          <w:tcPr>
            <w:tcW w:w="978" w:type="dxa"/>
            <w:vAlign w:val="center"/>
          </w:tcPr>
          <w:p w14:paraId="5F08EE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247</w:t>
            </w:r>
          </w:p>
        </w:tc>
        <w:tc>
          <w:tcPr>
            <w:tcW w:w="1124" w:type="dxa"/>
            <w:vAlign w:val="center"/>
          </w:tcPr>
          <w:p w14:paraId="749F7A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127</w:t>
            </w:r>
          </w:p>
        </w:tc>
        <w:tc>
          <w:tcPr>
            <w:tcW w:w="1124" w:type="dxa"/>
            <w:vAlign w:val="center"/>
          </w:tcPr>
          <w:p w14:paraId="251BF3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136</w:t>
            </w:r>
          </w:p>
        </w:tc>
        <w:tc>
          <w:tcPr>
            <w:tcW w:w="979" w:type="dxa"/>
            <w:vAlign w:val="center"/>
          </w:tcPr>
          <w:p w14:paraId="3C6642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r>
      <w:tr w:rsidR="007E1A4C" w:rsidRPr="006E4470" w14:paraId="46C549EA" w14:textId="77777777" w:rsidTr="0055632E">
        <w:tc>
          <w:tcPr>
            <w:tcW w:w="1413" w:type="dxa"/>
            <w:vAlign w:val="center"/>
          </w:tcPr>
          <w:p w14:paraId="74CB4E1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Chequia</w:t>
            </w:r>
          </w:p>
        </w:tc>
        <w:tc>
          <w:tcPr>
            <w:tcW w:w="859" w:type="dxa"/>
            <w:vAlign w:val="center"/>
          </w:tcPr>
          <w:p w14:paraId="3680CA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0,340</w:t>
            </w:r>
          </w:p>
        </w:tc>
        <w:tc>
          <w:tcPr>
            <w:tcW w:w="999" w:type="dxa"/>
            <w:vAlign w:val="center"/>
          </w:tcPr>
          <w:p w14:paraId="05EC8A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0,540</w:t>
            </w:r>
          </w:p>
        </w:tc>
        <w:tc>
          <w:tcPr>
            <w:tcW w:w="1124" w:type="dxa"/>
            <w:vAlign w:val="center"/>
          </w:tcPr>
          <w:p w14:paraId="5E7A91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13 060</w:t>
            </w:r>
          </w:p>
        </w:tc>
        <w:tc>
          <w:tcPr>
            <w:tcW w:w="1124" w:type="dxa"/>
            <w:vAlign w:val="center"/>
          </w:tcPr>
          <w:p w14:paraId="1F2C28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13 844</w:t>
            </w:r>
          </w:p>
        </w:tc>
        <w:tc>
          <w:tcPr>
            <w:tcW w:w="978" w:type="dxa"/>
            <w:vAlign w:val="center"/>
          </w:tcPr>
          <w:p w14:paraId="7C2ACE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26 904</w:t>
            </w:r>
          </w:p>
        </w:tc>
        <w:tc>
          <w:tcPr>
            <w:tcW w:w="1124" w:type="dxa"/>
            <w:vAlign w:val="center"/>
          </w:tcPr>
          <w:p w14:paraId="114602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13 752</w:t>
            </w:r>
          </w:p>
        </w:tc>
        <w:tc>
          <w:tcPr>
            <w:tcW w:w="1124" w:type="dxa"/>
            <w:vAlign w:val="center"/>
          </w:tcPr>
          <w:p w14:paraId="45CAA2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14 199</w:t>
            </w:r>
          </w:p>
        </w:tc>
        <w:tc>
          <w:tcPr>
            <w:tcW w:w="978" w:type="dxa"/>
            <w:vAlign w:val="center"/>
          </w:tcPr>
          <w:p w14:paraId="09C4AA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27 950</w:t>
            </w:r>
          </w:p>
        </w:tc>
        <w:tc>
          <w:tcPr>
            <w:tcW w:w="1124" w:type="dxa"/>
            <w:vAlign w:val="center"/>
          </w:tcPr>
          <w:p w14:paraId="58BE5D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14 429</w:t>
            </w:r>
          </w:p>
        </w:tc>
        <w:tc>
          <w:tcPr>
            <w:tcW w:w="1124" w:type="dxa"/>
            <w:vAlign w:val="center"/>
          </w:tcPr>
          <w:p w14:paraId="1A201C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15 393</w:t>
            </w:r>
          </w:p>
        </w:tc>
        <w:tc>
          <w:tcPr>
            <w:tcW w:w="979" w:type="dxa"/>
            <w:vAlign w:val="center"/>
          </w:tcPr>
          <w:p w14:paraId="5CF1E40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29 822</w:t>
            </w:r>
          </w:p>
        </w:tc>
      </w:tr>
      <w:tr w:rsidR="007E1A4C" w:rsidRPr="006E4470" w14:paraId="670A7277" w14:textId="77777777" w:rsidTr="0055632E">
        <w:tc>
          <w:tcPr>
            <w:tcW w:w="1413" w:type="dxa"/>
            <w:vAlign w:val="center"/>
          </w:tcPr>
          <w:p w14:paraId="19B1756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China</w:t>
            </w:r>
          </w:p>
        </w:tc>
        <w:tc>
          <w:tcPr>
            <w:tcW w:w="859" w:type="dxa"/>
            <w:vAlign w:val="center"/>
          </w:tcPr>
          <w:p w14:paraId="47F15F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 </w:t>
            </w:r>
          </w:p>
        </w:tc>
        <w:tc>
          <w:tcPr>
            <w:tcW w:w="999" w:type="dxa"/>
            <w:vAlign w:val="center"/>
          </w:tcPr>
          <w:p w14:paraId="11FA2F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22,000</w:t>
            </w:r>
          </w:p>
        </w:tc>
        <w:tc>
          <w:tcPr>
            <w:tcW w:w="1124" w:type="dxa"/>
            <w:vAlign w:val="center"/>
          </w:tcPr>
          <w:p w14:paraId="45F021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532 083</w:t>
            </w:r>
          </w:p>
        </w:tc>
        <w:tc>
          <w:tcPr>
            <w:tcW w:w="1124" w:type="dxa"/>
            <w:vAlign w:val="center"/>
          </w:tcPr>
          <w:p w14:paraId="284F2F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564 006</w:t>
            </w:r>
          </w:p>
        </w:tc>
        <w:tc>
          <w:tcPr>
            <w:tcW w:w="978" w:type="dxa"/>
            <w:vAlign w:val="center"/>
          </w:tcPr>
          <w:p w14:paraId="00D133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1 096 089</w:t>
            </w:r>
          </w:p>
        </w:tc>
        <w:tc>
          <w:tcPr>
            <w:tcW w:w="1124" w:type="dxa"/>
            <w:vAlign w:val="center"/>
          </w:tcPr>
          <w:p w14:paraId="74C3CF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560 264</w:t>
            </w:r>
          </w:p>
        </w:tc>
        <w:tc>
          <w:tcPr>
            <w:tcW w:w="1124" w:type="dxa"/>
            <w:vAlign w:val="center"/>
          </w:tcPr>
          <w:p w14:paraId="170A4D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578 476</w:t>
            </w:r>
          </w:p>
        </w:tc>
        <w:tc>
          <w:tcPr>
            <w:tcW w:w="978" w:type="dxa"/>
            <w:vAlign w:val="center"/>
          </w:tcPr>
          <w:p w14:paraId="014CAC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1 138 740</w:t>
            </w:r>
          </w:p>
        </w:tc>
        <w:tc>
          <w:tcPr>
            <w:tcW w:w="1124" w:type="dxa"/>
            <w:vAlign w:val="center"/>
          </w:tcPr>
          <w:p w14:paraId="758190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587 855</w:t>
            </w:r>
          </w:p>
        </w:tc>
        <w:tc>
          <w:tcPr>
            <w:tcW w:w="1124" w:type="dxa"/>
            <w:vAlign w:val="center"/>
          </w:tcPr>
          <w:p w14:paraId="06A093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627 124</w:t>
            </w:r>
          </w:p>
        </w:tc>
        <w:tc>
          <w:tcPr>
            <w:tcW w:w="979" w:type="dxa"/>
            <w:vAlign w:val="center"/>
          </w:tcPr>
          <w:p w14:paraId="5945D50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1 214 978</w:t>
            </w:r>
          </w:p>
        </w:tc>
      </w:tr>
      <w:tr w:rsidR="007E1A4C" w:rsidRPr="006E4470" w14:paraId="055D11DE" w14:textId="77777777" w:rsidTr="0055632E">
        <w:tc>
          <w:tcPr>
            <w:tcW w:w="1413" w:type="dxa"/>
            <w:vAlign w:val="center"/>
          </w:tcPr>
          <w:p w14:paraId="16D621E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Dinamarca</w:t>
            </w:r>
          </w:p>
        </w:tc>
        <w:tc>
          <w:tcPr>
            <w:tcW w:w="859" w:type="dxa"/>
            <w:vAlign w:val="center"/>
          </w:tcPr>
          <w:p w14:paraId="2FDFC9F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0,553</w:t>
            </w:r>
          </w:p>
        </w:tc>
        <w:tc>
          <w:tcPr>
            <w:tcW w:w="999" w:type="dxa"/>
            <w:vAlign w:val="center"/>
          </w:tcPr>
          <w:p w14:paraId="375355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0,878</w:t>
            </w:r>
          </w:p>
        </w:tc>
        <w:tc>
          <w:tcPr>
            <w:tcW w:w="1124" w:type="dxa"/>
            <w:vAlign w:val="center"/>
          </w:tcPr>
          <w:p w14:paraId="12F4C0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21 242</w:t>
            </w:r>
          </w:p>
        </w:tc>
        <w:tc>
          <w:tcPr>
            <w:tcW w:w="1124" w:type="dxa"/>
            <w:vAlign w:val="center"/>
          </w:tcPr>
          <w:p w14:paraId="529849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22 516</w:t>
            </w:r>
          </w:p>
        </w:tc>
        <w:tc>
          <w:tcPr>
            <w:tcW w:w="978" w:type="dxa"/>
            <w:vAlign w:val="center"/>
          </w:tcPr>
          <w:p w14:paraId="375939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43 758</w:t>
            </w:r>
          </w:p>
        </w:tc>
        <w:tc>
          <w:tcPr>
            <w:tcW w:w="1124" w:type="dxa"/>
            <w:vAlign w:val="center"/>
          </w:tcPr>
          <w:p w14:paraId="7504AD3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22 367</w:t>
            </w:r>
          </w:p>
        </w:tc>
        <w:tc>
          <w:tcPr>
            <w:tcW w:w="1124" w:type="dxa"/>
            <w:vAlign w:val="center"/>
          </w:tcPr>
          <w:p w14:paraId="4F767E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23 094</w:t>
            </w:r>
          </w:p>
        </w:tc>
        <w:tc>
          <w:tcPr>
            <w:tcW w:w="978" w:type="dxa"/>
            <w:vAlign w:val="center"/>
          </w:tcPr>
          <w:p w14:paraId="0FEBA50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45 461</w:t>
            </w:r>
          </w:p>
        </w:tc>
        <w:tc>
          <w:tcPr>
            <w:tcW w:w="1124" w:type="dxa"/>
            <w:vAlign w:val="center"/>
          </w:tcPr>
          <w:p w14:paraId="5E27424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23 468</w:t>
            </w:r>
          </w:p>
        </w:tc>
        <w:tc>
          <w:tcPr>
            <w:tcW w:w="1124" w:type="dxa"/>
            <w:vAlign w:val="center"/>
          </w:tcPr>
          <w:p w14:paraId="232783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25 036</w:t>
            </w:r>
          </w:p>
        </w:tc>
        <w:tc>
          <w:tcPr>
            <w:tcW w:w="979" w:type="dxa"/>
            <w:vAlign w:val="center"/>
          </w:tcPr>
          <w:p w14:paraId="3DF544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48 504</w:t>
            </w:r>
          </w:p>
        </w:tc>
      </w:tr>
      <w:tr w:rsidR="007E1A4C" w:rsidRPr="006E4470" w14:paraId="0CBF40EF" w14:textId="77777777" w:rsidTr="0055632E">
        <w:tc>
          <w:tcPr>
            <w:tcW w:w="1413" w:type="dxa"/>
            <w:vAlign w:val="center"/>
          </w:tcPr>
          <w:p w14:paraId="5E83174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Djibouti</w:t>
            </w:r>
          </w:p>
        </w:tc>
        <w:tc>
          <w:tcPr>
            <w:tcW w:w="859" w:type="dxa"/>
            <w:vAlign w:val="center"/>
          </w:tcPr>
          <w:p w14:paraId="662046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7F32CD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5AF7FF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7719DA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35E559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3AB335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082532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1603B8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27BA94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3BE601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01DCC00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28A31181" w14:textId="77777777" w:rsidTr="0055632E">
        <w:tc>
          <w:tcPr>
            <w:tcW w:w="1413" w:type="dxa"/>
            <w:vAlign w:val="center"/>
          </w:tcPr>
          <w:p w14:paraId="202ABE6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Ecuador</w:t>
            </w:r>
          </w:p>
        </w:tc>
        <w:tc>
          <w:tcPr>
            <w:tcW w:w="859" w:type="dxa"/>
            <w:vAlign w:val="center"/>
          </w:tcPr>
          <w:p w14:paraId="22D690D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0,077</w:t>
            </w:r>
          </w:p>
        </w:tc>
        <w:tc>
          <w:tcPr>
            <w:tcW w:w="999" w:type="dxa"/>
            <w:vAlign w:val="center"/>
          </w:tcPr>
          <w:p w14:paraId="1C7FF5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0,122</w:t>
            </w:r>
          </w:p>
        </w:tc>
        <w:tc>
          <w:tcPr>
            <w:tcW w:w="1124" w:type="dxa"/>
            <w:vAlign w:val="center"/>
          </w:tcPr>
          <w:p w14:paraId="73F204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2 958</w:t>
            </w:r>
          </w:p>
        </w:tc>
        <w:tc>
          <w:tcPr>
            <w:tcW w:w="1124" w:type="dxa"/>
            <w:vAlign w:val="center"/>
          </w:tcPr>
          <w:p w14:paraId="269A87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3 135</w:t>
            </w:r>
          </w:p>
        </w:tc>
        <w:tc>
          <w:tcPr>
            <w:tcW w:w="978" w:type="dxa"/>
            <w:vAlign w:val="center"/>
          </w:tcPr>
          <w:p w14:paraId="115B4C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6 093</w:t>
            </w:r>
          </w:p>
        </w:tc>
        <w:tc>
          <w:tcPr>
            <w:tcW w:w="1124" w:type="dxa"/>
            <w:vAlign w:val="center"/>
          </w:tcPr>
          <w:p w14:paraId="7683765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3 114</w:t>
            </w:r>
          </w:p>
        </w:tc>
        <w:tc>
          <w:tcPr>
            <w:tcW w:w="1124" w:type="dxa"/>
            <w:vAlign w:val="center"/>
          </w:tcPr>
          <w:p w14:paraId="2C5F82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3 216</w:t>
            </w:r>
          </w:p>
        </w:tc>
        <w:tc>
          <w:tcPr>
            <w:tcW w:w="978" w:type="dxa"/>
            <w:vAlign w:val="center"/>
          </w:tcPr>
          <w:p w14:paraId="671E70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6 330</w:t>
            </w:r>
          </w:p>
        </w:tc>
        <w:tc>
          <w:tcPr>
            <w:tcW w:w="1124" w:type="dxa"/>
            <w:vAlign w:val="center"/>
          </w:tcPr>
          <w:p w14:paraId="15DA05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3 268</w:t>
            </w:r>
          </w:p>
        </w:tc>
        <w:tc>
          <w:tcPr>
            <w:tcW w:w="1124" w:type="dxa"/>
            <w:vAlign w:val="center"/>
          </w:tcPr>
          <w:p w14:paraId="6802526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3 486</w:t>
            </w:r>
          </w:p>
        </w:tc>
        <w:tc>
          <w:tcPr>
            <w:tcW w:w="979" w:type="dxa"/>
            <w:vAlign w:val="center"/>
          </w:tcPr>
          <w:p w14:paraId="3C1FBD0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6 754</w:t>
            </w:r>
          </w:p>
        </w:tc>
      </w:tr>
      <w:tr w:rsidR="007E1A4C" w:rsidRPr="006E4470" w14:paraId="61440DF2" w14:textId="77777777" w:rsidTr="0055632E">
        <w:tc>
          <w:tcPr>
            <w:tcW w:w="1413" w:type="dxa"/>
            <w:vAlign w:val="center"/>
          </w:tcPr>
          <w:p w14:paraId="12E34D8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Egipto</w:t>
            </w:r>
          </w:p>
        </w:tc>
        <w:tc>
          <w:tcPr>
            <w:tcW w:w="859" w:type="dxa"/>
            <w:vAlign w:val="center"/>
          </w:tcPr>
          <w:p w14:paraId="352292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0,139</w:t>
            </w:r>
          </w:p>
        </w:tc>
        <w:tc>
          <w:tcPr>
            <w:tcW w:w="999" w:type="dxa"/>
            <w:vAlign w:val="center"/>
          </w:tcPr>
          <w:p w14:paraId="0A5B43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0,221</w:t>
            </w:r>
          </w:p>
        </w:tc>
        <w:tc>
          <w:tcPr>
            <w:tcW w:w="1124" w:type="dxa"/>
            <w:vAlign w:val="center"/>
          </w:tcPr>
          <w:p w14:paraId="6A476F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5 339</w:t>
            </w:r>
          </w:p>
        </w:tc>
        <w:tc>
          <w:tcPr>
            <w:tcW w:w="1124" w:type="dxa"/>
            <w:vAlign w:val="center"/>
          </w:tcPr>
          <w:p w14:paraId="519897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5 660</w:t>
            </w:r>
          </w:p>
        </w:tc>
        <w:tc>
          <w:tcPr>
            <w:tcW w:w="978" w:type="dxa"/>
            <w:vAlign w:val="center"/>
          </w:tcPr>
          <w:p w14:paraId="6608A5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10 999</w:t>
            </w:r>
          </w:p>
        </w:tc>
        <w:tc>
          <w:tcPr>
            <w:tcW w:w="1124" w:type="dxa"/>
            <w:vAlign w:val="center"/>
          </w:tcPr>
          <w:p w14:paraId="74BB5F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5 622</w:t>
            </w:r>
          </w:p>
        </w:tc>
        <w:tc>
          <w:tcPr>
            <w:tcW w:w="1124" w:type="dxa"/>
            <w:vAlign w:val="center"/>
          </w:tcPr>
          <w:p w14:paraId="535094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5 805</w:t>
            </w:r>
          </w:p>
        </w:tc>
        <w:tc>
          <w:tcPr>
            <w:tcW w:w="978" w:type="dxa"/>
            <w:vAlign w:val="center"/>
          </w:tcPr>
          <w:p w14:paraId="5565A8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11 427</w:t>
            </w:r>
          </w:p>
        </w:tc>
        <w:tc>
          <w:tcPr>
            <w:tcW w:w="1124" w:type="dxa"/>
            <w:vAlign w:val="center"/>
          </w:tcPr>
          <w:p w14:paraId="380DE5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5 899</w:t>
            </w:r>
          </w:p>
        </w:tc>
        <w:tc>
          <w:tcPr>
            <w:tcW w:w="1124" w:type="dxa"/>
            <w:vAlign w:val="center"/>
          </w:tcPr>
          <w:p w14:paraId="082D77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6 293</w:t>
            </w:r>
          </w:p>
        </w:tc>
        <w:tc>
          <w:tcPr>
            <w:tcW w:w="979" w:type="dxa"/>
            <w:vAlign w:val="center"/>
          </w:tcPr>
          <w:p w14:paraId="534A37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12 192</w:t>
            </w:r>
          </w:p>
        </w:tc>
      </w:tr>
      <w:tr w:rsidR="007E1A4C" w:rsidRPr="006E4470" w14:paraId="62872556" w14:textId="77777777" w:rsidTr="0055632E">
        <w:tc>
          <w:tcPr>
            <w:tcW w:w="1413" w:type="dxa"/>
            <w:vAlign w:val="center"/>
          </w:tcPr>
          <w:p w14:paraId="0AD7F88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Emiratos Árabes Unidos</w:t>
            </w:r>
          </w:p>
        </w:tc>
        <w:tc>
          <w:tcPr>
            <w:tcW w:w="859" w:type="dxa"/>
            <w:vAlign w:val="center"/>
          </w:tcPr>
          <w:p w14:paraId="1A66E1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0,635</w:t>
            </w:r>
          </w:p>
        </w:tc>
        <w:tc>
          <w:tcPr>
            <w:tcW w:w="999" w:type="dxa"/>
            <w:vAlign w:val="center"/>
          </w:tcPr>
          <w:p w14:paraId="77E434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1,009</w:t>
            </w:r>
          </w:p>
        </w:tc>
        <w:tc>
          <w:tcPr>
            <w:tcW w:w="1124" w:type="dxa"/>
            <w:vAlign w:val="center"/>
          </w:tcPr>
          <w:p w14:paraId="08AF80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24 391</w:t>
            </w:r>
          </w:p>
        </w:tc>
        <w:tc>
          <w:tcPr>
            <w:tcW w:w="1124" w:type="dxa"/>
            <w:vAlign w:val="center"/>
          </w:tcPr>
          <w:p w14:paraId="4FEDB4C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25 855</w:t>
            </w:r>
          </w:p>
        </w:tc>
        <w:tc>
          <w:tcPr>
            <w:tcW w:w="978" w:type="dxa"/>
            <w:vAlign w:val="center"/>
          </w:tcPr>
          <w:p w14:paraId="6D3C40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50 246</w:t>
            </w:r>
          </w:p>
        </w:tc>
        <w:tc>
          <w:tcPr>
            <w:tcW w:w="1124" w:type="dxa"/>
            <w:vAlign w:val="center"/>
          </w:tcPr>
          <w:p w14:paraId="3B7DC0A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25 683</w:t>
            </w:r>
          </w:p>
        </w:tc>
        <w:tc>
          <w:tcPr>
            <w:tcW w:w="1124" w:type="dxa"/>
            <w:vAlign w:val="center"/>
          </w:tcPr>
          <w:p w14:paraId="62544E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26 518</w:t>
            </w:r>
          </w:p>
        </w:tc>
        <w:tc>
          <w:tcPr>
            <w:tcW w:w="978" w:type="dxa"/>
            <w:vAlign w:val="center"/>
          </w:tcPr>
          <w:p w14:paraId="576139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52 202</w:t>
            </w:r>
          </w:p>
        </w:tc>
        <w:tc>
          <w:tcPr>
            <w:tcW w:w="1124" w:type="dxa"/>
            <w:vAlign w:val="center"/>
          </w:tcPr>
          <w:p w14:paraId="47F5B01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26 948</w:t>
            </w:r>
          </w:p>
        </w:tc>
        <w:tc>
          <w:tcPr>
            <w:tcW w:w="1124" w:type="dxa"/>
            <w:vAlign w:val="center"/>
          </w:tcPr>
          <w:p w14:paraId="377271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28 748</w:t>
            </w:r>
          </w:p>
        </w:tc>
        <w:tc>
          <w:tcPr>
            <w:tcW w:w="979" w:type="dxa"/>
            <w:vAlign w:val="center"/>
          </w:tcPr>
          <w:p w14:paraId="3C6AA6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55 696</w:t>
            </w:r>
          </w:p>
        </w:tc>
      </w:tr>
      <w:tr w:rsidR="007E1A4C" w:rsidRPr="006E4470" w14:paraId="73C07CEC" w14:textId="77777777" w:rsidTr="0055632E">
        <w:tc>
          <w:tcPr>
            <w:tcW w:w="1413" w:type="dxa"/>
            <w:vAlign w:val="center"/>
          </w:tcPr>
          <w:p w14:paraId="75B02C9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Eritrea</w:t>
            </w:r>
          </w:p>
        </w:tc>
        <w:tc>
          <w:tcPr>
            <w:tcW w:w="859" w:type="dxa"/>
            <w:vAlign w:val="center"/>
          </w:tcPr>
          <w:p w14:paraId="02AB2F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7C58F6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7BFD05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34D078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3CA4C8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18BE8A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60C65B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34BD71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62C503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3B306A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4B6EC6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5D759AC3" w14:textId="77777777" w:rsidTr="0055632E">
        <w:tc>
          <w:tcPr>
            <w:tcW w:w="1413" w:type="dxa"/>
            <w:vAlign w:val="center"/>
          </w:tcPr>
          <w:p w14:paraId="3A8564B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Eslovaquia</w:t>
            </w:r>
          </w:p>
        </w:tc>
        <w:tc>
          <w:tcPr>
            <w:tcW w:w="859" w:type="dxa"/>
            <w:vAlign w:val="center"/>
          </w:tcPr>
          <w:p w14:paraId="2A74B6F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0,155</w:t>
            </w:r>
          </w:p>
        </w:tc>
        <w:tc>
          <w:tcPr>
            <w:tcW w:w="999" w:type="dxa"/>
            <w:vAlign w:val="center"/>
          </w:tcPr>
          <w:p w14:paraId="5A9CD5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0,246</w:t>
            </w:r>
          </w:p>
        </w:tc>
        <w:tc>
          <w:tcPr>
            <w:tcW w:w="1124" w:type="dxa"/>
            <w:vAlign w:val="center"/>
          </w:tcPr>
          <w:p w14:paraId="4DC448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5 954</w:t>
            </w:r>
          </w:p>
        </w:tc>
        <w:tc>
          <w:tcPr>
            <w:tcW w:w="1124" w:type="dxa"/>
            <w:vAlign w:val="center"/>
          </w:tcPr>
          <w:p w14:paraId="7E30C8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6 311</w:t>
            </w:r>
          </w:p>
        </w:tc>
        <w:tc>
          <w:tcPr>
            <w:tcW w:w="978" w:type="dxa"/>
            <w:vAlign w:val="center"/>
          </w:tcPr>
          <w:p w14:paraId="3075D4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12 265</w:t>
            </w:r>
          </w:p>
        </w:tc>
        <w:tc>
          <w:tcPr>
            <w:tcW w:w="1124" w:type="dxa"/>
            <w:vAlign w:val="center"/>
          </w:tcPr>
          <w:p w14:paraId="335718D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6 269</w:t>
            </w:r>
          </w:p>
        </w:tc>
        <w:tc>
          <w:tcPr>
            <w:tcW w:w="1124" w:type="dxa"/>
            <w:vAlign w:val="center"/>
          </w:tcPr>
          <w:p w14:paraId="2F6145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6 473</w:t>
            </w:r>
          </w:p>
        </w:tc>
        <w:tc>
          <w:tcPr>
            <w:tcW w:w="978" w:type="dxa"/>
            <w:vAlign w:val="center"/>
          </w:tcPr>
          <w:p w14:paraId="41B425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12 742</w:t>
            </w:r>
          </w:p>
        </w:tc>
        <w:tc>
          <w:tcPr>
            <w:tcW w:w="1124" w:type="dxa"/>
            <w:vAlign w:val="center"/>
          </w:tcPr>
          <w:p w14:paraId="3708DB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6 578</w:t>
            </w:r>
          </w:p>
        </w:tc>
        <w:tc>
          <w:tcPr>
            <w:tcW w:w="1124" w:type="dxa"/>
            <w:vAlign w:val="center"/>
          </w:tcPr>
          <w:p w14:paraId="69DCDB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7 017</w:t>
            </w:r>
          </w:p>
        </w:tc>
        <w:tc>
          <w:tcPr>
            <w:tcW w:w="979" w:type="dxa"/>
            <w:vAlign w:val="center"/>
          </w:tcPr>
          <w:p w14:paraId="58E4D2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13 595</w:t>
            </w:r>
          </w:p>
        </w:tc>
      </w:tr>
      <w:tr w:rsidR="007E1A4C" w:rsidRPr="006E4470" w14:paraId="5CE9A855" w14:textId="77777777" w:rsidTr="0055632E">
        <w:tc>
          <w:tcPr>
            <w:tcW w:w="1413" w:type="dxa"/>
            <w:vAlign w:val="center"/>
          </w:tcPr>
          <w:p w14:paraId="03BF1F9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España</w:t>
            </w:r>
          </w:p>
        </w:tc>
        <w:tc>
          <w:tcPr>
            <w:tcW w:w="859" w:type="dxa"/>
            <w:vAlign w:val="center"/>
          </w:tcPr>
          <w:p w14:paraId="562B4A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2,134</w:t>
            </w:r>
          </w:p>
        </w:tc>
        <w:tc>
          <w:tcPr>
            <w:tcW w:w="999" w:type="dxa"/>
            <w:vAlign w:val="center"/>
          </w:tcPr>
          <w:p w14:paraId="55D42E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3,389</w:t>
            </w:r>
          </w:p>
        </w:tc>
        <w:tc>
          <w:tcPr>
            <w:tcW w:w="1124" w:type="dxa"/>
            <w:vAlign w:val="center"/>
          </w:tcPr>
          <w:p w14:paraId="47FEBB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81 971</w:t>
            </w:r>
          </w:p>
        </w:tc>
        <w:tc>
          <w:tcPr>
            <w:tcW w:w="1124" w:type="dxa"/>
            <w:vAlign w:val="center"/>
          </w:tcPr>
          <w:p w14:paraId="1277283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86 889</w:t>
            </w:r>
          </w:p>
        </w:tc>
        <w:tc>
          <w:tcPr>
            <w:tcW w:w="978" w:type="dxa"/>
            <w:vAlign w:val="center"/>
          </w:tcPr>
          <w:p w14:paraId="004EE5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168 859</w:t>
            </w:r>
          </w:p>
        </w:tc>
        <w:tc>
          <w:tcPr>
            <w:tcW w:w="1124" w:type="dxa"/>
            <w:vAlign w:val="center"/>
          </w:tcPr>
          <w:p w14:paraId="6DC754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86 312</w:t>
            </w:r>
          </w:p>
        </w:tc>
        <w:tc>
          <w:tcPr>
            <w:tcW w:w="1124" w:type="dxa"/>
            <w:vAlign w:val="center"/>
          </w:tcPr>
          <w:p w14:paraId="1308C1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89 118</w:t>
            </w:r>
          </w:p>
        </w:tc>
        <w:tc>
          <w:tcPr>
            <w:tcW w:w="978" w:type="dxa"/>
            <w:vAlign w:val="center"/>
          </w:tcPr>
          <w:p w14:paraId="51E3D5B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175 430</w:t>
            </w:r>
          </w:p>
        </w:tc>
        <w:tc>
          <w:tcPr>
            <w:tcW w:w="1124" w:type="dxa"/>
            <w:vAlign w:val="center"/>
          </w:tcPr>
          <w:p w14:paraId="2C8B73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90 563</w:t>
            </w:r>
          </w:p>
        </w:tc>
        <w:tc>
          <w:tcPr>
            <w:tcW w:w="1124" w:type="dxa"/>
            <w:vAlign w:val="center"/>
          </w:tcPr>
          <w:p w14:paraId="7CD5064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96 612</w:t>
            </w:r>
          </w:p>
        </w:tc>
        <w:tc>
          <w:tcPr>
            <w:tcW w:w="979" w:type="dxa"/>
            <w:vAlign w:val="center"/>
          </w:tcPr>
          <w:p w14:paraId="135FCA8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187 175</w:t>
            </w:r>
          </w:p>
        </w:tc>
      </w:tr>
      <w:tr w:rsidR="007E1A4C" w:rsidRPr="006E4470" w14:paraId="1A476819" w14:textId="77777777" w:rsidTr="0055632E">
        <w:tc>
          <w:tcPr>
            <w:tcW w:w="1413" w:type="dxa"/>
            <w:vAlign w:val="center"/>
          </w:tcPr>
          <w:p w14:paraId="0AEBB86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Estonia</w:t>
            </w:r>
          </w:p>
        </w:tc>
        <w:tc>
          <w:tcPr>
            <w:tcW w:w="859" w:type="dxa"/>
            <w:vAlign w:val="center"/>
          </w:tcPr>
          <w:p w14:paraId="100EBE2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0,044</w:t>
            </w:r>
          </w:p>
        </w:tc>
        <w:tc>
          <w:tcPr>
            <w:tcW w:w="999" w:type="dxa"/>
            <w:vAlign w:val="center"/>
          </w:tcPr>
          <w:p w14:paraId="20A1E3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0,070</w:t>
            </w:r>
          </w:p>
        </w:tc>
        <w:tc>
          <w:tcPr>
            <w:tcW w:w="1124" w:type="dxa"/>
            <w:vAlign w:val="center"/>
          </w:tcPr>
          <w:p w14:paraId="7DAE8A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1 690</w:t>
            </w:r>
          </w:p>
        </w:tc>
        <w:tc>
          <w:tcPr>
            <w:tcW w:w="1124" w:type="dxa"/>
            <w:vAlign w:val="center"/>
          </w:tcPr>
          <w:p w14:paraId="2C0D7A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1 792</w:t>
            </w:r>
          </w:p>
        </w:tc>
        <w:tc>
          <w:tcPr>
            <w:tcW w:w="978" w:type="dxa"/>
            <w:vAlign w:val="center"/>
          </w:tcPr>
          <w:p w14:paraId="1C20AA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3 482</w:t>
            </w:r>
          </w:p>
        </w:tc>
        <w:tc>
          <w:tcPr>
            <w:tcW w:w="1124" w:type="dxa"/>
            <w:vAlign w:val="center"/>
          </w:tcPr>
          <w:p w14:paraId="2C363C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1 780</w:t>
            </w:r>
          </w:p>
        </w:tc>
        <w:tc>
          <w:tcPr>
            <w:tcW w:w="1124" w:type="dxa"/>
            <w:vAlign w:val="center"/>
          </w:tcPr>
          <w:p w14:paraId="37CC7E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1 837</w:t>
            </w:r>
          </w:p>
        </w:tc>
        <w:tc>
          <w:tcPr>
            <w:tcW w:w="978" w:type="dxa"/>
            <w:vAlign w:val="center"/>
          </w:tcPr>
          <w:p w14:paraId="3B2D5B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3 617</w:t>
            </w:r>
          </w:p>
        </w:tc>
        <w:tc>
          <w:tcPr>
            <w:tcW w:w="1124" w:type="dxa"/>
            <w:vAlign w:val="center"/>
          </w:tcPr>
          <w:p w14:paraId="5610BA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1 867</w:t>
            </w:r>
          </w:p>
        </w:tc>
        <w:tc>
          <w:tcPr>
            <w:tcW w:w="1124" w:type="dxa"/>
            <w:vAlign w:val="center"/>
          </w:tcPr>
          <w:p w14:paraId="5AC8D3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1 992</w:t>
            </w:r>
          </w:p>
        </w:tc>
        <w:tc>
          <w:tcPr>
            <w:tcW w:w="979" w:type="dxa"/>
            <w:vAlign w:val="center"/>
          </w:tcPr>
          <w:p w14:paraId="655C20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3 859</w:t>
            </w:r>
          </w:p>
        </w:tc>
      </w:tr>
      <w:tr w:rsidR="007E1A4C" w:rsidRPr="006E4470" w14:paraId="0CA9C95C" w14:textId="77777777" w:rsidTr="0055632E">
        <w:tc>
          <w:tcPr>
            <w:tcW w:w="1413" w:type="dxa"/>
            <w:vAlign w:val="center"/>
          </w:tcPr>
          <w:p w14:paraId="40714FD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Eswatini</w:t>
            </w:r>
          </w:p>
        </w:tc>
        <w:tc>
          <w:tcPr>
            <w:tcW w:w="859" w:type="dxa"/>
            <w:vAlign w:val="center"/>
          </w:tcPr>
          <w:p w14:paraId="5610AC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vAlign w:val="center"/>
          </w:tcPr>
          <w:p w14:paraId="58C593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vAlign w:val="center"/>
          </w:tcPr>
          <w:p w14:paraId="2EA911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77</w:t>
            </w:r>
          </w:p>
        </w:tc>
        <w:tc>
          <w:tcPr>
            <w:tcW w:w="1124" w:type="dxa"/>
            <w:vAlign w:val="center"/>
          </w:tcPr>
          <w:p w14:paraId="2723933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978" w:type="dxa"/>
            <w:vAlign w:val="center"/>
          </w:tcPr>
          <w:p w14:paraId="1AD468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158</w:t>
            </w:r>
          </w:p>
        </w:tc>
        <w:tc>
          <w:tcPr>
            <w:tcW w:w="1124" w:type="dxa"/>
            <w:vAlign w:val="center"/>
          </w:tcPr>
          <w:p w14:paraId="61C61C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vAlign w:val="center"/>
          </w:tcPr>
          <w:p w14:paraId="082FF2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vAlign w:val="center"/>
          </w:tcPr>
          <w:p w14:paraId="326F2E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164</w:t>
            </w:r>
          </w:p>
        </w:tc>
        <w:tc>
          <w:tcPr>
            <w:tcW w:w="1124" w:type="dxa"/>
            <w:vAlign w:val="center"/>
          </w:tcPr>
          <w:p w14:paraId="6E68AB8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85</w:t>
            </w:r>
          </w:p>
        </w:tc>
        <w:tc>
          <w:tcPr>
            <w:tcW w:w="1124" w:type="dxa"/>
            <w:vAlign w:val="center"/>
          </w:tcPr>
          <w:p w14:paraId="4088CA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w:t>
            </w:r>
          </w:p>
        </w:tc>
        <w:tc>
          <w:tcPr>
            <w:tcW w:w="979" w:type="dxa"/>
            <w:vAlign w:val="center"/>
          </w:tcPr>
          <w:p w14:paraId="5AC32D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175</w:t>
            </w:r>
          </w:p>
        </w:tc>
      </w:tr>
      <w:tr w:rsidR="007E1A4C" w:rsidRPr="006E4470" w14:paraId="5F0FE53D" w14:textId="77777777" w:rsidTr="0055632E">
        <w:tc>
          <w:tcPr>
            <w:tcW w:w="1413" w:type="dxa"/>
            <w:vAlign w:val="center"/>
          </w:tcPr>
          <w:p w14:paraId="689E7B0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Etiopía</w:t>
            </w:r>
          </w:p>
        </w:tc>
        <w:tc>
          <w:tcPr>
            <w:tcW w:w="859" w:type="dxa"/>
            <w:vAlign w:val="center"/>
          </w:tcPr>
          <w:p w14:paraId="22E1B2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vAlign w:val="center"/>
          </w:tcPr>
          <w:p w14:paraId="477B4A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vAlign w:val="center"/>
          </w:tcPr>
          <w:p w14:paraId="5FE6A2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242</w:t>
            </w:r>
          </w:p>
        </w:tc>
        <w:tc>
          <w:tcPr>
            <w:tcW w:w="1124" w:type="dxa"/>
            <w:vAlign w:val="center"/>
          </w:tcPr>
          <w:p w14:paraId="2DF27F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256</w:t>
            </w:r>
          </w:p>
        </w:tc>
        <w:tc>
          <w:tcPr>
            <w:tcW w:w="978" w:type="dxa"/>
            <w:vAlign w:val="center"/>
          </w:tcPr>
          <w:p w14:paraId="4B1313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498</w:t>
            </w:r>
          </w:p>
        </w:tc>
        <w:tc>
          <w:tcPr>
            <w:tcW w:w="1124" w:type="dxa"/>
            <w:vAlign w:val="center"/>
          </w:tcPr>
          <w:p w14:paraId="35E189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255</w:t>
            </w:r>
          </w:p>
        </w:tc>
        <w:tc>
          <w:tcPr>
            <w:tcW w:w="1124" w:type="dxa"/>
            <w:vAlign w:val="center"/>
          </w:tcPr>
          <w:p w14:paraId="2864AA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c>
          <w:tcPr>
            <w:tcW w:w="978" w:type="dxa"/>
            <w:vAlign w:val="center"/>
          </w:tcPr>
          <w:p w14:paraId="38E7F0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518</w:t>
            </w:r>
          </w:p>
        </w:tc>
        <w:tc>
          <w:tcPr>
            <w:tcW w:w="1124" w:type="dxa"/>
            <w:vAlign w:val="center"/>
          </w:tcPr>
          <w:p w14:paraId="3508D63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267</w:t>
            </w:r>
          </w:p>
        </w:tc>
        <w:tc>
          <w:tcPr>
            <w:tcW w:w="1124" w:type="dxa"/>
            <w:vAlign w:val="center"/>
          </w:tcPr>
          <w:p w14:paraId="2F0FE7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285</w:t>
            </w:r>
          </w:p>
        </w:tc>
        <w:tc>
          <w:tcPr>
            <w:tcW w:w="979" w:type="dxa"/>
            <w:vAlign w:val="center"/>
          </w:tcPr>
          <w:p w14:paraId="103512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552</w:t>
            </w:r>
          </w:p>
        </w:tc>
      </w:tr>
      <w:tr w:rsidR="007E1A4C" w:rsidRPr="006E4470" w14:paraId="2D059536" w14:textId="77777777" w:rsidTr="0055632E">
        <w:tc>
          <w:tcPr>
            <w:tcW w:w="1413" w:type="dxa"/>
            <w:vAlign w:val="center"/>
          </w:tcPr>
          <w:p w14:paraId="7FDA3D9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Fiji</w:t>
            </w:r>
          </w:p>
        </w:tc>
        <w:tc>
          <w:tcPr>
            <w:tcW w:w="859" w:type="dxa"/>
            <w:vAlign w:val="center"/>
          </w:tcPr>
          <w:p w14:paraId="727A6B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99" w:type="dxa"/>
            <w:vAlign w:val="center"/>
          </w:tcPr>
          <w:p w14:paraId="5D791C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124" w:type="dxa"/>
            <w:vAlign w:val="center"/>
          </w:tcPr>
          <w:p w14:paraId="0A4C1E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154</w:t>
            </w:r>
          </w:p>
        </w:tc>
        <w:tc>
          <w:tcPr>
            <w:tcW w:w="1124" w:type="dxa"/>
            <w:vAlign w:val="center"/>
          </w:tcPr>
          <w:p w14:paraId="252B04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163</w:t>
            </w:r>
          </w:p>
        </w:tc>
        <w:tc>
          <w:tcPr>
            <w:tcW w:w="978" w:type="dxa"/>
            <w:vAlign w:val="center"/>
          </w:tcPr>
          <w:p w14:paraId="7E5528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317</w:t>
            </w:r>
          </w:p>
        </w:tc>
        <w:tc>
          <w:tcPr>
            <w:tcW w:w="1124" w:type="dxa"/>
            <w:vAlign w:val="center"/>
          </w:tcPr>
          <w:p w14:paraId="240D24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162</w:t>
            </w:r>
          </w:p>
        </w:tc>
        <w:tc>
          <w:tcPr>
            <w:tcW w:w="1124" w:type="dxa"/>
            <w:vAlign w:val="center"/>
          </w:tcPr>
          <w:p w14:paraId="274EDA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978" w:type="dxa"/>
            <w:vAlign w:val="center"/>
          </w:tcPr>
          <w:p w14:paraId="172E20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1124" w:type="dxa"/>
            <w:vAlign w:val="center"/>
          </w:tcPr>
          <w:p w14:paraId="5FAD49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170</w:t>
            </w:r>
          </w:p>
        </w:tc>
        <w:tc>
          <w:tcPr>
            <w:tcW w:w="1124" w:type="dxa"/>
            <w:vAlign w:val="center"/>
          </w:tcPr>
          <w:p w14:paraId="15DF91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181</w:t>
            </w:r>
          </w:p>
        </w:tc>
        <w:tc>
          <w:tcPr>
            <w:tcW w:w="979" w:type="dxa"/>
            <w:vAlign w:val="center"/>
          </w:tcPr>
          <w:p w14:paraId="3CD0B0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351</w:t>
            </w:r>
          </w:p>
        </w:tc>
      </w:tr>
      <w:tr w:rsidR="007E1A4C" w:rsidRPr="006E4470" w14:paraId="2F37661F" w14:textId="77777777" w:rsidTr="0055632E">
        <w:tc>
          <w:tcPr>
            <w:tcW w:w="1413" w:type="dxa"/>
            <w:vAlign w:val="center"/>
          </w:tcPr>
          <w:p w14:paraId="4A3A00E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Filipinas</w:t>
            </w:r>
          </w:p>
        </w:tc>
        <w:tc>
          <w:tcPr>
            <w:tcW w:w="859" w:type="dxa"/>
            <w:vAlign w:val="center"/>
          </w:tcPr>
          <w:p w14:paraId="2E4242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0,212</w:t>
            </w:r>
          </w:p>
        </w:tc>
        <w:tc>
          <w:tcPr>
            <w:tcW w:w="999" w:type="dxa"/>
            <w:vAlign w:val="center"/>
          </w:tcPr>
          <w:p w14:paraId="3EFBA1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0,337</w:t>
            </w:r>
          </w:p>
        </w:tc>
        <w:tc>
          <w:tcPr>
            <w:tcW w:w="1124" w:type="dxa"/>
            <w:vAlign w:val="center"/>
          </w:tcPr>
          <w:p w14:paraId="5668B0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8 143</w:t>
            </w:r>
          </w:p>
        </w:tc>
        <w:tc>
          <w:tcPr>
            <w:tcW w:w="1124" w:type="dxa"/>
            <w:vAlign w:val="center"/>
          </w:tcPr>
          <w:p w14:paraId="094596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8 632</w:t>
            </w:r>
          </w:p>
        </w:tc>
        <w:tc>
          <w:tcPr>
            <w:tcW w:w="978" w:type="dxa"/>
            <w:vAlign w:val="center"/>
          </w:tcPr>
          <w:p w14:paraId="4DB9CF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16 775</w:t>
            </w:r>
          </w:p>
        </w:tc>
        <w:tc>
          <w:tcPr>
            <w:tcW w:w="1124" w:type="dxa"/>
            <w:vAlign w:val="center"/>
          </w:tcPr>
          <w:p w14:paraId="6C4F418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8 575</w:t>
            </w:r>
          </w:p>
        </w:tc>
        <w:tc>
          <w:tcPr>
            <w:tcW w:w="1124" w:type="dxa"/>
            <w:vAlign w:val="center"/>
          </w:tcPr>
          <w:p w14:paraId="3791BC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8 853</w:t>
            </w:r>
          </w:p>
        </w:tc>
        <w:tc>
          <w:tcPr>
            <w:tcW w:w="978" w:type="dxa"/>
            <w:vAlign w:val="center"/>
          </w:tcPr>
          <w:p w14:paraId="6CE60B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17 428</w:t>
            </w:r>
          </w:p>
        </w:tc>
        <w:tc>
          <w:tcPr>
            <w:tcW w:w="1124" w:type="dxa"/>
            <w:vAlign w:val="center"/>
          </w:tcPr>
          <w:p w14:paraId="5052A8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8 997</w:t>
            </w:r>
          </w:p>
        </w:tc>
        <w:tc>
          <w:tcPr>
            <w:tcW w:w="1124" w:type="dxa"/>
            <w:vAlign w:val="center"/>
          </w:tcPr>
          <w:p w14:paraId="0E0F645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9 598</w:t>
            </w:r>
          </w:p>
        </w:tc>
        <w:tc>
          <w:tcPr>
            <w:tcW w:w="979" w:type="dxa"/>
            <w:vAlign w:val="center"/>
          </w:tcPr>
          <w:p w14:paraId="7F8869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18 595</w:t>
            </w:r>
          </w:p>
        </w:tc>
      </w:tr>
      <w:tr w:rsidR="007E1A4C" w:rsidRPr="006E4470" w14:paraId="4F0EE83F" w14:textId="77777777" w:rsidTr="0055632E">
        <w:tc>
          <w:tcPr>
            <w:tcW w:w="1413" w:type="dxa"/>
            <w:vAlign w:val="center"/>
          </w:tcPr>
          <w:p w14:paraId="7B55827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Finlandia</w:t>
            </w:r>
          </w:p>
        </w:tc>
        <w:tc>
          <w:tcPr>
            <w:tcW w:w="859" w:type="dxa"/>
            <w:vAlign w:val="center"/>
          </w:tcPr>
          <w:p w14:paraId="1A7AC2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0,417</w:t>
            </w:r>
          </w:p>
        </w:tc>
        <w:tc>
          <w:tcPr>
            <w:tcW w:w="999" w:type="dxa"/>
            <w:vAlign w:val="center"/>
          </w:tcPr>
          <w:p w14:paraId="7283CB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0,662</w:t>
            </w:r>
          </w:p>
        </w:tc>
        <w:tc>
          <w:tcPr>
            <w:tcW w:w="1124" w:type="dxa"/>
            <w:vAlign w:val="center"/>
          </w:tcPr>
          <w:p w14:paraId="452ED0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16 018</w:t>
            </w:r>
          </w:p>
        </w:tc>
        <w:tc>
          <w:tcPr>
            <w:tcW w:w="1124" w:type="dxa"/>
            <w:vAlign w:val="center"/>
          </w:tcPr>
          <w:p w14:paraId="2FFA80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16 979</w:t>
            </w:r>
          </w:p>
        </w:tc>
        <w:tc>
          <w:tcPr>
            <w:tcW w:w="978" w:type="dxa"/>
            <w:vAlign w:val="center"/>
          </w:tcPr>
          <w:p w14:paraId="382751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32 996</w:t>
            </w:r>
          </w:p>
        </w:tc>
        <w:tc>
          <w:tcPr>
            <w:tcW w:w="1124" w:type="dxa"/>
            <w:vAlign w:val="center"/>
          </w:tcPr>
          <w:p w14:paraId="575F2D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16 866</w:t>
            </w:r>
          </w:p>
        </w:tc>
        <w:tc>
          <w:tcPr>
            <w:tcW w:w="1124" w:type="dxa"/>
            <w:vAlign w:val="center"/>
          </w:tcPr>
          <w:p w14:paraId="79667B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17 414</w:t>
            </w:r>
          </w:p>
        </w:tc>
        <w:tc>
          <w:tcPr>
            <w:tcW w:w="978" w:type="dxa"/>
            <w:vAlign w:val="center"/>
          </w:tcPr>
          <w:p w14:paraId="6BAAA9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34 280</w:t>
            </w:r>
          </w:p>
        </w:tc>
        <w:tc>
          <w:tcPr>
            <w:tcW w:w="1124" w:type="dxa"/>
            <w:vAlign w:val="center"/>
          </w:tcPr>
          <w:p w14:paraId="0D2AC4C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17 697</w:t>
            </w:r>
          </w:p>
        </w:tc>
        <w:tc>
          <w:tcPr>
            <w:tcW w:w="1124" w:type="dxa"/>
            <w:vAlign w:val="center"/>
          </w:tcPr>
          <w:p w14:paraId="3CCAD9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18 879</w:t>
            </w:r>
          </w:p>
        </w:tc>
        <w:tc>
          <w:tcPr>
            <w:tcW w:w="979" w:type="dxa"/>
            <w:vAlign w:val="center"/>
          </w:tcPr>
          <w:p w14:paraId="4D158E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36 575</w:t>
            </w:r>
          </w:p>
        </w:tc>
      </w:tr>
      <w:tr w:rsidR="007E1A4C" w:rsidRPr="006E4470" w14:paraId="4629662E" w14:textId="77777777" w:rsidTr="0055632E">
        <w:tc>
          <w:tcPr>
            <w:tcW w:w="1413" w:type="dxa"/>
            <w:vAlign w:val="center"/>
          </w:tcPr>
          <w:p w14:paraId="09F0A69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Francia</w:t>
            </w:r>
          </w:p>
        </w:tc>
        <w:tc>
          <w:tcPr>
            <w:tcW w:w="859" w:type="dxa"/>
            <w:vAlign w:val="center"/>
          </w:tcPr>
          <w:p w14:paraId="703378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4,318</w:t>
            </w:r>
          </w:p>
        </w:tc>
        <w:tc>
          <w:tcPr>
            <w:tcW w:w="999" w:type="dxa"/>
            <w:vAlign w:val="center"/>
          </w:tcPr>
          <w:p w14:paraId="01B4AF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6,858</w:t>
            </w:r>
          </w:p>
        </w:tc>
        <w:tc>
          <w:tcPr>
            <w:tcW w:w="1124" w:type="dxa"/>
            <w:vAlign w:val="center"/>
          </w:tcPr>
          <w:p w14:paraId="0BCE6F1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165 862</w:t>
            </w:r>
          </w:p>
        </w:tc>
        <w:tc>
          <w:tcPr>
            <w:tcW w:w="1124" w:type="dxa"/>
            <w:vAlign w:val="center"/>
          </w:tcPr>
          <w:p w14:paraId="09899F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175 813</w:t>
            </w:r>
          </w:p>
        </w:tc>
        <w:tc>
          <w:tcPr>
            <w:tcW w:w="978" w:type="dxa"/>
            <w:vAlign w:val="center"/>
          </w:tcPr>
          <w:p w14:paraId="7FA890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341 675</w:t>
            </w:r>
          </w:p>
        </w:tc>
        <w:tc>
          <w:tcPr>
            <w:tcW w:w="1124" w:type="dxa"/>
            <w:vAlign w:val="center"/>
          </w:tcPr>
          <w:p w14:paraId="00B022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174 646</w:t>
            </w:r>
          </w:p>
        </w:tc>
        <w:tc>
          <w:tcPr>
            <w:tcW w:w="1124" w:type="dxa"/>
            <w:vAlign w:val="center"/>
          </w:tcPr>
          <w:p w14:paraId="00177B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180 324</w:t>
            </w:r>
          </w:p>
        </w:tc>
        <w:tc>
          <w:tcPr>
            <w:tcW w:w="978" w:type="dxa"/>
            <w:vAlign w:val="center"/>
          </w:tcPr>
          <w:p w14:paraId="1FDF61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354 970</w:t>
            </w:r>
          </w:p>
        </w:tc>
        <w:tc>
          <w:tcPr>
            <w:tcW w:w="1124" w:type="dxa"/>
            <w:vAlign w:val="center"/>
          </w:tcPr>
          <w:p w14:paraId="57B997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183 247</w:t>
            </w:r>
          </w:p>
        </w:tc>
        <w:tc>
          <w:tcPr>
            <w:tcW w:w="1124" w:type="dxa"/>
            <w:vAlign w:val="center"/>
          </w:tcPr>
          <w:p w14:paraId="0604A8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195 488</w:t>
            </w:r>
          </w:p>
        </w:tc>
        <w:tc>
          <w:tcPr>
            <w:tcW w:w="979" w:type="dxa"/>
            <w:vAlign w:val="center"/>
          </w:tcPr>
          <w:p w14:paraId="7BCEC3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378 735</w:t>
            </w:r>
          </w:p>
        </w:tc>
      </w:tr>
      <w:tr w:rsidR="007E1A4C" w:rsidRPr="006E4470" w14:paraId="29077017" w14:textId="77777777" w:rsidTr="0055632E">
        <w:tc>
          <w:tcPr>
            <w:tcW w:w="1413" w:type="dxa"/>
            <w:vAlign w:val="center"/>
          </w:tcPr>
          <w:p w14:paraId="3D41D0B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Gabón</w:t>
            </w:r>
          </w:p>
        </w:tc>
        <w:tc>
          <w:tcPr>
            <w:tcW w:w="859" w:type="dxa"/>
            <w:vAlign w:val="center"/>
          </w:tcPr>
          <w:p w14:paraId="20F207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0,013</w:t>
            </w:r>
          </w:p>
        </w:tc>
        <w:tc>
          <w:tcPr>
            <w:tcW w:w="999" w:type="dxa"/>
            <w:vAlign w:val="center"/>
          </w:tcPr>
          <w:p w14:paraId="001C6A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0,021</w:t>
            </w:r>
          </w:p>
        </w:tc>
        <w:tc>
          <w:tcPr>
            <w:tcW w:w="1124" w:type="dxa"/>
            <w:vAlign w:val="center"/>
          </w:tcPr>
          <w:p w14:paraId="5D2CED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499</w:t>
            </w:r>
          </w:p>
        </w:tc>
        <w:tc>
          <w:tcPr>
            <w:tcW w:w="1124" w:type="dxa"/>
            <w:vAlign w:val="center"/>
          </w:tcPr>
          <w:p w14:paraId="1FA825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529</w:t>
            </w:r>
          </w:p>
        </w:tc>
        <w:tc>
          <w:tcPr>
            <w:tcW w:w="978" w:type="dxa"/>
            <w:vAlign w:val="center"/>
          </w:tcPr>
          <w:p w14:paraId="10B290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1 029</w:t>
            </w:r>
          </w:p>
        </w:tc>
        <w:tc>
          <w:tcPr>
            <w:tcW w:w="1124" w:type="dxa"/>
            <w:vAlign w:val="center"/>
          </w:tcPr>
          <w:p w14:paraId="2D6581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526</w:t>
            </w:r>
          </w:p>
        </w:tc>
        <w:tc>
          <w:tcPr>
            <w:tcW w:w="1124" w:type="dxa"/>
            <w:vAlign w:val="center"/>
          </w:tcPr>
          <w:p w14:paraId="2A32B6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543</w:t>
            </w:r>
          </w:p>
        </w:tc>
        <w:tc>
          <w:tcPr>
            <w:tcW w:w="978" w:type="dxa"/>
            <w:vAlign w:val="center"/>
          </w:tcPr>
          <w:p w14:paraId="7696CC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1 069</w:t>
            </w:r>
          </w:p>
        </w:tc>
        <w:tc>
          <w:tcPr>
            <w:tcW w:w="1124" w:type="dxa"/>
            <w:vAlign w:val="center"/>
          </w:tcPr>
          <w:p w14:paraId="12382E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552</w:t>
            </w:r>
          </w:p>
        </w:tc>
        <w:tc>
          <w:tcPr>
            <w:tcW w:w="1124" w:type="dxa"/>
            <w:vAlign w:val="center"/>
          </w:tcPr>
          <w:p w14:paraId="106FAE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589</w:t>
            </w:r>
          </w:p>
        </w:tc>
        <w:tc>
          <w:tcPr>
            <w:tcW w:w="979" w:type="dxa"/>
            <w:vAlign w:val="center"/>
          </w:tcPr>
          <w:p w14:paraId="277AB1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1 140</w:t>
            </w:r>
          </w:p>
        </w:tc>
      </w:tr>
      <w:tr w:rsidR="007E1A4C" w:rsidRPr="006E4470" w14:paraId="75B22DB7" w14:textId="77777777" w:rsidTr="0055632E">
        <w:tc>
          <w:tcPr>
            <w:tcW w:w="1413" w:type="dxa"/>
            <w:vAlign w:val="center"/>
          </w:tcPr>
          <w:p w14:paraId="1D63EA4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Gambia</w:t>
            </w:r>
          </w:p>
        </w:tc>
        <w:tc>
          <w:tcPr>
            <w:tcW w:w="859" w:type="dxa"/>
            <w:vAlign w:val="center"/>
          </w:tcPr>
          <w:p w14:paraId="1D1FDA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6A179E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271F58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788440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04A4B0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3D19E4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2557BA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31A470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0C6C93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3C69F0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473274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446F41FF" w14:textId="77777777" w:rsidTr="0055632E">
        <w:tc>
          <w:tcPr>
            <w:tcW w:w="1413" w:type="dxa"/>
            <w:vAlign w:val="center"/>
          </w:tcPr>
          <w:p w14:paraId="4F90B9C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Ghana</w:t>
            </w:r>
          </w:p>
        </w:tc>
        <w:tc>
          <w:tcPr>
            <w:tcW w:w="859" w:type="dxa"/>
            <w:vAlign w:val="center"/>
          </w:tcPr>
          <w:p w14:paraId="7E3390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0,024</w:t>
            </w:r>
          </w:p>
        </w:tc>
        <w:tc>
          <w:tcPr>
            <w:tcW w:w="999" w:type="dxa"/>
            <w:vAlign w:val="center"/>
          </w:tcPr>
          <w:p w14:paraId="1B4731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0,038</w:t>
            </w:r>
          </w:p>
        </w:tc>
        <w:tc>
          <w:tcPr>
            <w:tcW w:w="1124" w:type="dxa"/>
            <w:vAlign w:val="center"/>
          </w:tcPr>
          <w:p w14:paraId="1548FF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922</w:t>
            </w:r>
          </w:p>
        </w:tc>
        <w:tc>
          <w:tcPr>
            <w:tcW w:w="1124" w:type="dxa"/>
            <w:vAlign w:val="center"/>
          </w:tcPr>
          <w:p w14:paraId="2C8F17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977</w:t>
            </w:r>
          </w:p>
        </w:tc>
        <w:tc>
          <w:tcPr>
            <w:tcW w:w="978" w:type="dxa"/>
            <w:vAlign w:val="center"/>
          </w:tcPr>
          <w:p w14:paraId="088AC1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1 899</w:t>
            </w:r>
          </w:p>
        </w:tc>
        <w:tc>
          <w:tcPr>
            <w:tcW w:w="1124" w:type="dxa"/>
            <w:vAlign w:val="center"/>
          </w:tcPr>
          <w:p w14:paraId="4E34CE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971</w:t>
            </w:r>
          </w:p>
        </w:tc>
        <w:tc>
          <w:tcPr>
            <w:tcW w:w="1124" w:type="dxa"/>
            <w:vAlign w:val="center"/>
          </w:tcPr>
          <w:p w14:paraId="5AD6AD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1 002</w:t>
            </w:r>
          </w:p>
        </w:tc>
        <w:tc>
          <w:tcPr>
            <w:tcW w:w="978" w:type="dxa"/>
            <w:vAlign w:val="center"/>
          </w:tcPr>
          <w:p w14:paraId="78D38B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1 973</w:t>
            </w:r>
          </w:p>
        </w:tc>
        <w:tc>
          <w:tcPr>
            <w:tcW w:w="1124" w:type="dxa"/>
            <w:vAlign w:val="center"/>
          </w:tcPr>
          <w:p w14:paraId="669943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1 019</w:t>
            </w:r>
          </w:p>
        </w:tc>
        <w:tc>
          <w:tcPr>
            <w:tcW w:w="1124" w:type="dxa"/>
            <w:vAlign w:val="center"/>
          </w:tcPr>
          <w:p w14:paraId="20CC8E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1 087</w:t>
            </w:r>
          </w:p>
        </w:tc>
        <w:tc>
          <w:tcPr>
            <w:tcW w:w="979" w:type="dxa"/>
            <w:vAlign w:val="center"/>
          </w:tcPr>
          <w:p w14:paraId="6285DC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2 105</w:t>
            </w:r>
          </w:p>
        </w:tc>
      </w:tr>
      <w:tr w:rsidR="007E1A4C" w:rsidRPr="006E4470" w14:paraId="2458F255" w14:textId="77777777" w:rsidTr="0055632E">
        <w:tc>
          <w:tcPr>
            <w:tcW w:w="1413" w:type="dxa"/>
            <w:vAlign w:val="center"/>
          </w:tcPr>
          <w:p w14:paraId="7B439E1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Grecia</w:t>
            </w:r>
          </w:p>
        </w:tc>
        <w:tc>
          <w:tcPr>
            <w:tcW w:w="859" w:type="dxa"/>
            <w:vAlign w:val="center"/>
          </w:tcPr>
          <w:p w14:paraId="6C15AD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0,325</w:t>
            </w:r>
          </w:p>
        </w:tc>
        <w:tc>
          <w:tcPr>
            <w:tcW w:w="999" w:type="dxa"/>
            <w:vAlign w:val="center"/>
          </w:tcPr>
          <w:p w14:paraId="16AE082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0,516</w:t>
            </w:r>
          </w:p>
        </w:tc>
        <w:tc>
          <w:tcPr>
            <w:tcW w:w="1124" w:type="dxa"/>
            <w:vAlign w:val="center"/>
          </w:tcPr>
          <w:p w14:paraId="2D7B955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12 484</w:t>
            </w:r>
          </w:p>
        </w:tc>
        <w:tc>
          <w:tcPr>
            <w:tcW w:w="1124" w:type="dxa"/>
            <w:vAlign w:val="center"/>
          </w:tcPr>
          <w:p w14:paraId="791DD8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13 233</w:t>
            </w:r>
          </w:p>
        </w:tc>
        <w:tc>
          <w:tcPr>
            <w:tcW w:w="978" w:type="dxa"/>
            <w:vAlign w:val="center"/>
          </w:tcPr>
          <w:p w14:paraId="09044D3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25 717</w:t>
            </w:r>
          </w:p>
        </w:tc>
        <w:tc>
          <w:tcPr>
            <w:tcW w:w="1124" w:type="dxa"/>
            <w:vAlign w:val="center"/>
          </w:tcPr>
          <w:p w14:paraId="051361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13 145</w:t>
            </w:r>
          </w:p>
        </w:tc>
        <w:tc>
          <w:tcPr>
            <w:tcW w:w="1124" w:type="dxa"/>
            <w:vAlign w:val="center"/>
          </w:tcPr>
          <w:p w14:paraId="53828F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13 572</w:t>
            </w:r>
          </w:p>
        </w:tc>
        <w:tc>
          <w:tcPr>
            <w:tcW w:w="978" w:type="dxa"/>
            <w:vAlign w:val="center"/>
          </w:tcPr>
          <w:p w14:paraId="52C136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26 717</w:t>
            </w:r>
          </w:p>
        </w:tc>
        <w:tc>
          <w:tcPr>
            <w:tcW w:w="1124" w:type="dxa"/>
            <w:vAlign w:val="center"/>
          </w:tcPr>
          <w:p w14:paraId="595679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13 792</w:t>
            </w:r>
          </w:p>
        </w:tc>
        <w:tc>
          <w:tcPr>
            <w:tcW w:w="1124" w:type="dxa"/>
            <w:vAlign w:val="center"/>
          </w:tcPr>
          <w:p w14:paraId="656F63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14 714</w:t>
            </w:r>
          </w:p>
        </w:tc>
        <w:tc>
          <w:tcPr>
            <w:tcW w:w="979" w:type="dxa"/>
            <w:vAlign w:val="center"/>
          </w:tcPr>
          <w:p w14:paraId="7D50EB1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28 506</w:t>
            </w:r>
          </w:p>
        </w:tc>
      </w:tr>
      <w:tr w:rsidR="007E1A4C" w:rsidRPr="006E4470" w14:paraId="7698D996" w14:textId="77777777" w:rsidTr="0055632E">
        <w:tc>
          <w:tcPr>
            <w:tcW w:w="1413" w:type="dxa"/>
            <w:vAlign w:val="center"/>
          </w:tcPr>
          <w:p w14:paraId="03557A4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Guatemala</w:t>
            </w:r>
          </w:p>
        </w:tc>
        <w:tc>
          <w:tcPr>
            <w:tcW w:w="859" w:type="dxa"/>
            <w:vAlign w:val="center"/>
          </w:tcPr>
          <w:p w14:paraId="0140AF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0,041</w:t>
            </w:r>
          </w:p>
        </w:tc>
        <w:tc>
          <w:tcPr>
            <w:tcW w:w="999" w:type="dxa"/>
            <w:vAlign w:val="center"/>
          </w:tcPr>
          <w:p w14:paraId="299EE2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0,065</w:t>
            </w:r>
          </w:p>
        </w:tc>
        <w:tc>
          <w:tcPr>
            <w:tcW w:w="1124" w:type="dxa"/>
            <w:vAlign w:val="center"/>
          </w:tcPr>
          <w:p w14:paraId="4F6D8D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1 575</w:t>
            </w:r>
          </w:p>
        </w:tc>
        <w:tc>
          <w:tcPr>
            <w:tcW w:w="1124" w:type="dxa"/>
            <w:vAlign w:val="center"/>
          </w:tcPr>
          <w:p w14:paraId="38E41E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1 669</w:t>
            </w:r>
          </w:p>
        </w:tc>
        <w:tc>
          <w:tcPr>
            <w:tcW w:w="978" w:type="dxa"/>
            <w:vAlign w:val="center"/>
          </w:tcPr>
          <w:p w14:paraId="227A01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3 244</w:t>
            </w:r>
          </w:p>
        </w:tc>
        <w:tc>
          <w:tcPr>
            <w:tcW w:w="1124" w:type="dxa"/>
            <w:vAlign w:val="center"/>
          </w:tcPr>
          <w:p w14:paraId="3D9B7B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1 658</w:t>
            </w:r>
          </w:p>
        </w:tc>
        <w:tc>
          <w:tcPr>
            <w:tcW w:w="1124" w:type="dxa"/>
            <w:vAlign w:val="center"/>
          </w:tcPr>
          <w:p w14:paraId="10CDB9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1 712</w:t>
            </w:r>
          </w:p>
        </w:tc>
        <w:tc>
          <w:tcPr>
            <w:tcW w:w="978" w:type="dxa"/>
            <w:vAlign w:val="center"/>
          </w:tcPr>
          <w:p w14:paraId="3F4610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3 370</w:t>
            </w:r>
          </w:p>
        </w:tc>
        <w:tc>
          <w:tcPr>
            <w:tcW w:w="1124" w:type="dxa"/>
            <w:vAlign w:val="center"/>
          </w:tcPr>
          <w:p w14:paraId="7DFE47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1 740</w:t>
            </w:r>
          </w:p>
        </w:tc>
        <w:tc>
          <w:tcPr>
            <w:tcW w:w="1124" w:type="dxa"/>
            <w:vAlign w:val="center"/>
          </w:tcPr>
          <w:p w14:paraId="1F0830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1 856</w:t>
            </w:r>
          </w:p>
        </w:tc>
        <w:tc>
          <w:tcPr>
            <w:tcW w:w="979" w:type="dxa"/>
            <w:vAlign w:val="center"/>
          </w:tcPr>
          <w:p w14:paraId="184A548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3 596</w:t>
            </w:r>
          </w:p>
        </w:tc>
      </w:tr>
      <w:tr w:rsidR="007E1A4C" w:rsidRPr="006E4470" w14:paraId="15D9C283" w14:textId="77777777" w:rsidTr="0055632E">
        <w:tc>
          <w:tcPr>
            <w:tcW w:w="1413" w:type="dxa"/>
            <w:vAlign w:val="center"/>
          </w:tcPr>
          <w:p w14:paraId="60E051F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Guinea</w:t>
            </w:r>
          </w:p>
        </w:tc>
        <w:tc>
          <w:tcPr>
            <w:tcW w:w="859" w:type="dxa"/>
            <w:vAlign w:val="center"/>
          </w:tcPr>
          <w:p w14:paraId="18B46D8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999" w:type="dxa"/>
            <w:vAlign w:val="center"/>
          </w:tcPr>
          <w:p w14:paraId="5CDAD2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1124" w:type="dxa"/>
            <w:vAlign w:val="center"/>
          </w:tcPr>
          <w:p w14:paraId="51BFAA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115</w:t>
            </w:r>
          </w:p>
        </w:tc>
        <w:tc>
          <w:tcPr>
            <w:tcW w:w="1124" w:type="dxa"/>
            <w:vAlign w:val="center"/>
          </w:tcPr>
          <w:p w14:paraId="40EB8A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122</w:t>
            </w:r>
          </w:p>
        </w:tc>
        <w:tc>
          <w:tcPr>
            <w:tcW w:w="978" w:type="dxa"/>
            <w:vAlign w:val="center"/>
          </w:tcPr>
          <w:p w14:paraId="272523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237</w:t>
            </w:r>
          </w:p>
        </w:tc>
        <w:tc>
          <w:tcPr>
            <w:tcW w:w="1124" w:type="dxa"/>
            <w:vAlign w:val="center"/>
          </w:tcPr>
          <w:p w14:paraId="56CA38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121</w:t>
            </w:r>
          </w:p>
        </w:tc>
        <w:tc>
          <w:tcPr>
            <w:tcW w:w="1124" w:type="dxa"/>
            <w:vAlign w:val="center"/>
          </w:tcPr>
          <w:p w14:paraId="26D9A8D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125</w:t>
            </w:r>
          </w:p>
        </w:tc>
        <w:tc>
          <w:tcPr>
            <w:tcW w:w="978" w:type="dxa"/>
            <w:vAlign w:val="center"/>
          </w:tcPr>
          <w:p w14:paraId="072FAE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247</w:t>
            </w:r>
          </w:p>
        </w:tc>
        <w:tc>
          <w:tcPr>
            <w:tcW w:w="1124" w:type="dxa"/>
            <w:vAlign w:val="center"/>
          </w:tcPr>
          <w:p w14:paraId="4B3BCA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127</w:t>
            </w:r>
          </w:p>
        </w:tc>
        <w:tc>
          <w:tcPr>
            <w:tcW w:w="1124" w:type="dxa"/>
            <w:vAlign w:val="center"/>
          </w:tcPr>
          <w:p w14:paraId="4FDA2B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136</w:t>
            </w:r>
          </w:p>
        </w:tc>
        <w:tc>
          <w:tcPr>
            <w:tcW w:w="979" w:type="dxa"/>
            <w:vAlign w:val="center"/>
          </w:tcPr>
          <w:p w14:paraId="7FC3CE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r>
      <w:tr w:rsidR="007E1A4C" w:rsidRPr="006E4470" w14:paraId="555D283D" w14:textId="77777777" w:rsidTr="0055632E">
        <w:tc>
          <w:tcPr>
            <w:tcW w:w="1413" w:type="dxa"/>
            <w:vAlign w:val="center"/>
          </w:tcPr>
          <w:p w14:paraId="5E07EA0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Guinea Ecuatorial</w:t>
            </w:r>
          </w:p>
        </w:tc>
        <w:tc>
          <w:tcPr>
            <w:tcW w:w="859" w:type="dxa"/>
            <w:vAlign w:val="center"/>
          </w:tcPr>
          <w:p w14:paraId="70AA62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0,012</w:t>
            </w:r>
          </w:p>
        </w:tc>
        <w:tc>
          <w:tcPr>
            <w:tcW w:w="999" w:type="dxa"/>
            <w:vAlign w:val="center"/>
          </w:tcPr>
          <w:p w14:paraId="538996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0,019</w:t>
            </w:r>
          </w:p>
        </w:tc>
        <w:tc>
          <w:tcPr>
            <w:tcW w:w="1124" w:type="dxa"/>
            <w:vAlign w:val="center"/>
          </w:tcPr>
          <w:p w14:paraId="606D58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461</w:t>
            </w:r>
          </w:p>
        </w:tc>
        <w:tc>
          <w:tcPr>
            <w:tcW w:w="1124" w:type="dxa"/>
            <w:vAlign w:val="center"/>
          </w:tcPr>
          <w:p w14:paraId="5DD5EF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489</w:t>
            </w:r>
          </w:p>
        </w:tc>
        <w:tc>
          <w:tcPr>
            <w:tcW w:w="978" w:type="dxa"/>
            <w:vAlign w:val="center"/>
          </w:tcPr>
          <w:p w14:paraId="7349A3F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950</w:t>
            </w:r>
          </w:p>
        </w:tc>
        <w:tc>
          <w:tcPr>
            <w:tcW w:w="1124" w:type="dxa"/>
            <w:vAlign w:val="center"/>
          </w:tcPr>
          <w:p w14:paraId="6B2398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485</w:t>
            </w:r>
          </w:p>
        </w:tc>
        <w:tc>
          <w:tcPr>
            <w:tcW w:w="1124" w:type="dxa"/>
            <w:vAlign w:val="center"/>
          </w:tcPr>
          <w:p w14:paraId="4FA66C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501</w:t>
            </w:r>
          </w:p>
        </w:tc>
        <w:tc>
          <w:tcPr>
            <w:tcW w:w="978" w:type="dxa"/>
            <w:vAlign w:val="center"/>
          </w:tcPr>
          <w:p w14:paraId="3EA280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986</w:t>
            </w:r>
          </w:p>
        </w:tc>
        <w:tc>
          <w:tcPr>
            <w:tcW w:w="1124" w:type="dxa"/>
            <w:vAlign w:val="center"/>
          </w:tcPr>
          <w:p w14:paraId="7B1786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509</w:t>
            </w:r>
          </w:p>
        </w:tc>
        <w:tc>
          <w:tcPr>
            <w:tcW w:w="1124" w:type="dxa"/>
            <w:vAlign w:val="center"/>
          </w:tcPr>
          <w:p w14:paraId="50A03D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543</w:t>
            </w:r>
          </w:p>
        </w:tc>
        <w:tc>
          <w:tcPr>
            <w:tcW w:w="979" w:type="dxa"/>
            <w:vAlign w:val="center"/>
          </w:tcPr>
          <w:p w14:paraId="2E5A32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1 053</w:t>
            </w:r>
          </w:p>
        </w:tc>
      </w:tr>
      <w:tr w:rsidR="007E1A4C" w:rsidRPr="006E4470" w14:paraId="35D0E433" w14:textId="77777777" w:rsidTr="0055632E">
        <w:tc>
          <w:tcPr>
            <w:tcW w:w="1413" w:type="dxa"/>
            <w:vAlign w:val="center"/>
          </w:tcPr>
          <w:p w14:paraId="71DD869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Guinea-Bissau</w:t>
            </w:r>
          </w:p>
        </w:tc>
        <w:tc>
          <w:tcPr>
            <w:tcW w:w="859" w:type="dxa"/>
            <w:vAlign w:val="center"/>
          </w:tcPr>
          <w:p w14:paraId="5A817E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34E412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2C991A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08AC43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53A3BA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4B3CCE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76C018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427CB9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45D680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5108B4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55FBBE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5A520BA2" w14:textId="77777777" w:rsidTr="0055632E">
        <w:tc>
          <w:tcPr>
            <w:tcW w:w="1413" w:type="dxa"/>
            <w:vAlign w:val="center"/>
          </w:tcPr>
          <w:p w14:paraId="29CF515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Guyana</w:t>
            </w:r>
          </w:p>
        </w:tc>
        <w:tc>
          <w:tcPr>
            <w:tcW w:w="859" w:type="dxa"/>
            <w:vAlign w:val="center"/>
          </w:tcPr>
          <w:p w14:paraId="116F73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99" w:type="dxa"/>
            <w:vAlign w:val="center"/>
          </w:tcPr>
          <w:p w14:paraId="7BB3D4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124" w:type="dxa"/>
            <w:vAlign w:val="center"/>
          </w:tcPr>
          <w:p w14:paraId="3CE0E4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154</w:t>
            </w:r>
          </w:p>
        </w:tc>
        <w:tc>
          <w:tcPr>
            <w:tcW w:w="1124" w:type="dxa"/>
            <w:vAlign w:val="center"/>
          </w:tcPr>
          <w:p w14:paraId="1AAE98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163</w:t>
            </w:r>
          </w:p>
        </w:tc>
        <w:tc>
          <w:tcPr>
            <w:tcW w:w="978" w:type="dxa"/>
            <w:vAlign w:val="center"/>
          </w:tcPr>
          <w:p w14:paraId="371A55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317</w:t>
            </w:r>
          </w:p>
        </w:tc>
        <w:tc>
          <w:tcPr>
            <w:tcW w:w="1124" w:type="dxa"/>
            <w:vAlign w:val="center"/>
          </w:tcPr>
          <w:p w14:paraId="083EC50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162</w:t>
            </w:r>
          </w:p>
        </w:tc>
        <w:tc>
          <w:tcPr>
            <w:tcW w:w="1124" w:type="dxa"/>
            <w:vAlign w:val="center"/>
          </w:tcPr>
          <w:p w14:paraId="6B1A1C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978" w:type="dxa"/>
            <w:vAlign w:val="center"/>
          </w:tcPr>
          <w:p w14:paraId="63C7FF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1124" w:type="dxa"/>
            <w:vAlign w:val="center"/>
          </w:tcPr>
          <w:p w14:paraId="0A92B3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170</w:t>
            </w:r>
          </w:p>
        </w:tc>
        <w:tc>
          <w:tcPr>
            <w:tcW w:w="1124" w:type="dxa"/>
            <w:vAlign w:val="center"/>
          </w:tcPr>
          <w:p w14:paraId="3908CF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181</w:t>
            </w:r>
          </w:p>
        </w:tc>
        <w:tc>
          <w:tcPr>
            <w:tcW w:w="979" w:type="dxa"/>
            <w:vAlign w:val="center"/>
          </w:tcPr>
          <w:p w14:paraId="220CA6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351</w:t>
            </w:r>
          </w:p>
        </w:tc>
      </w:tr>
      <w:tr w:rsidR="007E1A4C" w:rsidRPr="006E4470" w14:paraId="7672AE54" w14:textId="77777777" w:rsidTr="0055632E">
        <w:tc>
          <w:tcPr>
            <w:tcW w:w="1413" w:type="dxa"/>
            <w:vAlign w:val="center"/>
          </w:tcPr>
          <w:p w14:paraId="18953CC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Honduras</w:t>
            </w:r>
          </w:p>
        </w:tc>
        <w:tc>
          <w:tcPr>
            <w:tcW w:w="859" w:type="dxa"/>
            <w:vAlign w:val="center"/>
          </w:tcPr>
          <w:p w14:paraId="3048E8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0,009</w:t>
            </w:r>
          </w:p>
        </w:tc>
        <w:tc>
          <w:tcPr>
            <w:tcW w:w="999" w:type="dxa"/>
            <w:vAlign w:val="center"/>
          </w:tcPr>
          <w:p w14:paraId="781799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0,014</w:t>
            </w:r>
          </w:p>
        </w:tc>
        <w:tc>
          <w:tcPr>
            <w:tcW w:w="1124" w:type="dxa"/>
            <w:vAlign w:val="center"/>
          </w:tcPr>
          <w:p w14:paraId="3C65B0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346</w:t>
            </w:r>
          </w:p>
        </w:tc>
        <w:tc>
          <w:tcPr>
            <w:tcW w:w="1124" w:type="dxa"/>
            <w:vAlign w:val="center"/>
          </w:tcPr>
          <w:p w14:paraId="2439D06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366</w:t>
            </w:r>
          </w:p>
        </w:tc>
        <w:tc>
          <w:tcPr>
            <w:tcW w:w="978" w:type="dxa"/>
            <w:vAlign w:val="center"/>
          </w:tcPr>
          <w:p w14:paraId="58FBAF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712</w:t>
            </w:r>
          </w:p>
        </w:tc>
        <w:tc>
          <w:tcPr>
            <w:tcW w:w="1124" w:type="dxa"/>
            <w:vAlign w:val="center"/>
          </w:tcPr>
          <w:p w14:paraId="4A8B2C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364</w:t>
            </w:r>
          </w:p>
        </w:tc>
        <w:tc>
          <w:tcPr>
            <w:tcW w:w="1124" w:type="dxa"/>
            <w:vAlign w:val="center"/>
          </w:tcPr>
          <w:p w14:paraId="58357C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376</w:t>
            </w:r>
          </w:p>
        </w:tc>
        <w:tc>
          <w:tcPr>
            <w:tcW w:w="978" w:type="dxa"/>
            <w:vAlign w:val="center"/>
          </w:tcPr>
          <w:p w14:paraId="16E654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740</w:t>
            </w:r>
          </w:p>
        </w:tc>
        <w:tc>
          <w:tcPr>
            <w:tcW w:w="1124" w:type="dxa"/>
            <w:vAlign w:val="center"/>
          </w:tcPr>
          <w:p w14:paraId="1D3CCE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382</w:t>
            </w:r>
          </w:p>
        </w:tc>
        <w:tc>
          <w:tcPr>
            <w:tcW w:w="1124" w:type="dxa"/>
            <w:vAlign w:val="center"/>
          </w:tcPr>
          <w:p w14:paraId="40CD33D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407</w:t>
            </w:r>
          </w:p>
        </w:tc>
        <w:tc>
          <w:tcPr>
            <w:tcW w:w="979" w:type="dxa"/>
            <w:vAlign w:val="center"/>
          </w:tcPr>
          <w:p w14:paraId="1B49BA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789</w:t>
            </w:r>
          </w:p>
        </w:tc>
      </w:tr>
      <w:tr w:rsidR="007E1A4C" w:rsidRPr="006E4470" w14:paraId="2AFB164F" w14:textId="77777777" w:rsidTr="0055632E">
        <w:tc>
          <w:tcPr>
            <w:tcW w:w="1413" w:type="dxa"/>
            <w:vAlign w:val="center"/>
          </w:tcPr>
          <w:p w14:paraId="2896BC2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Hungría</w:t>
            </w:r>
          </w:p>
        </w:tc>
        <w:tc>
          <w:tcPr>
            <w:tcW w:w="859" w:type="dxa"/>
            <w:vAlign w:val="center"/>
          </w:tcPr>
          <w:p w14:paraId="39BD3D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0,228</w:t>
            </w:r>
          </w:p>
        </w:tc>
        <w:tc>
          <w:tcPr>
            <w:tcW w:w="999" w:type="dxa"/>
            <w:vAlign w:val="center"/>
          </w:tcPr>
          <w:p w14:paraId="2BE377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0,362</w:t>
            </w:r>
          </w:p>
        </w:tc>
        <w:tc>
          <w:tcPr>
            <w:tcW w:w="1124" w:type="dxa"/>
            <w:vAlign w:val="center"/>
          </w:tcPr>
          <w:p w14:paraId="506292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8 758</w:t>
            </w:r>
          </w:p>
        </w:tc>
        <w:tc>
          <w:tcPr>
            <w:tcW w:w="1124" w:type="dxa"/>
            <w:vAlign w:val="center"/>
          </w:tcPr>
          <w:p w14:paraId="708E2C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9 283</w:t>
            </w:r>
          </w:p>
        </w:tc>
        <w:tc>
          <w:tcPr>
            <w:tcW w:w="978" w:type="dxa"/>
            <w:vAlign w:val="center"/>
          </w:tcPr>
          <w:p w14:paraId="195887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18 041</w:t>
            </w:r>
          </w:p>
        </w:tc>
        <w:tc>
          <w:tcPr>
            <w:tcW w:w="1124" w:type="dxa"/>
            <w:vAlign w:val="center"/>
          </w:tcPr>
          <w:p w14:paraId="745D29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9 222</w:t>
            </w:r>
          </w:p>
        </w:tc>
        <w:tc>
          <w:tcPr>
            <w:tcW w:w="1124" w:type="dxa"/>
            <w:vAlign w:val="center"/>
          </w:tcPr>
          <w:p w14:paraId="351FD8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9 521</w:t>
            </w:r>
          </w:p>
        </w:tc>
        <w:tc>
          <w:tcPr>
            <w:tcW w:w="978" w:type="dxa"/>
            <w:vAlign w:val="center"/>
          </w:tcPr>
          <w:p w14:paraId="21C826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18 743</w:t>
            </w:r>
          </w:p>
        </w:tc>
        <w:tc>
          <w:tcPr>
            <w:tcW w:w="1124" w:type="dxa"/>
            <w:vAlign w:val="center"/>
          </w:tcPr>
          <w:p w14:paraId="1681E0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9 676</w:t>
            </w:r>
          </w:p>
        </w:tc>
        <w:tc>
          <w:tcPr>
            <w:tcW w:w="1124" w:type="dxa"/>
            <w:vAlign w:val="center"/>
          </w:tcPr>
          <w:p w14:paraId="0FA158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10 322</w:t>
            </w:r>
          </w:p>
        </w:tc>
        <w:tc>
          <w:tcPr>
            <w:tcW w:w="979" w:type="dxa"/>
            <w:vAlign w:val="center"/>
          </w:tcPr>
          <w:p w14:paraId="3BBBB42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19 998</w:t>
            </w:r>
          </w:p>
        </w:tc>
      </w:tr>
      <w:tr w:rsidR="007E1A4C" w:rsidRPr="006E4470" w14:paraId="7CCBB67C" w14:textId="77777777" w:rsidTr="0055632E">
        <w:tc>
          <w:tcPr>
            <w:tcW w:w="1413" w:type="dxa"/>
            <w:vAlign w:val="center"/>
          </w:tcPr>
          <w:p w14:paraId="7D939BE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India</w:t>
            </w:r>
          </w:p>
        </w:tc>
        <w:tc>
          <w:tcPr>
            <w:tcW w:w="859" w:type="dxa"/>
            <w:vAlign w:val="center"/>
          </w:tcPr>
          <w:p w14:paraId="22CFF6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1,044</w:t>
            </w:r>
          </w:p>
        </w:tc>
        <w:tc>
          <w:tcPr>
            <w:tcW w:w="999" w:type="dxa"/>
            <w:vAlign w:val="center"/>
          </w:tcPr>
          <w:p w14:paraId="1F1D7A8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1,658</w:t>
            </w:r>
          </w:p>
        </w:tc>
        <w:tc>
          <w:tcPr>
            <w:tcW w:w="1124" w:type="dxa"/>
            <w:vAlign w:val="center"/>
          </w:tcPr>
          <w:p w14:paraId="48F251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40 102</w:t>
            </w:r>
          </w:p>
        </w:tc>
        <w:tc>
          <w:tcPr>
            <w:tcW w:w="1124" w:type="dxa"/>
            <w:vAlign w:val="center"/>
          </w:tcPr>
          <w:p w14:paraId="1334426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42 508</w:t>
            </w:r>
          </w:p>
        </w:tc>
        <w:tc>
          <w:tcPr>
            <w:tcW w:w="978" w:type="dxa"/>
            <w:vAlign w:val="center"/>
          </w:tcPr>
          <w:p w14:paraId="56E31F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82 610</w:t>
            </w:r>
          </w:p>
        </w:tc>
        <w:tc>
          <w:tcPr>
            <w:tcW w:w="1124" w:type="dxa"/>
            <w:vAlign w:val="center"/>
          </w:tcPr>
          <w:p w14:paraId="623324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42 226</w:t>
            </w:r>
          </w:p>
        </w:tc>
        <w:tc>
          <w:tcPr>
            <w:tcW w:w="1124" w:type="dxa"/>
            <w:vAlign w:val="center"/>
          </w:tcPr>
          <w:p w14:paraId="5F1125C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43 598</w:t>
            </w:r>
          </w:p>
        </w:tc>
        <w:tc>
          <w:tcPr>
            <w:tcW w:w="978" w:type="dxa"/>
            <w:vAlign w:val="center"/>
          </w:tcPr>
          <w:p w14:paraId="2FE335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85 824</w:t>
            </w:r>
          </w:p>
        </w:tc>
        <w:tc>
          <w:tcPr>
            <w:tcW w:w="1124" w:type="dxa"/>
            <w:vAlign w:val="center"/>
          </w:tcPr>
          <w:p w14:paraId="3A9048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44 305</w:t>
            </w:r>
          </w:p>
        </w:tc>
        <w:tc>
          <w:tcPr>
            <w:tcW w:w="1124" w:type="dxa"/>
            <w:vAlign w:val="center"/>
          </w:tcPr>
          <w:p w14:paraId="4C3E32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47 265</w:t>
            </w:r>
          </w:p>
        </w:tc>
        <w:tc>
          <w:tcPr>
            <w:tcW w:w="979" w:type="dxa"/>
            <w:vAlign w:val="center"/>
          </w:tcPr>
          <w:p w14:paraId="092C1F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91 570</w:t>
            </w:r>
          </w:p>
        </w:tc>
      </w:tr>
      <w:tr w:rsidR="007E1A4C" w:rsidRPr="006E4470" w14:paraId="6C6EC835" w14:textId="77777777" w:rsidTr="0055632E">
        <w:tc>
          <w:tcPr>
            <w:tcW w:w="1413" w:type="dxa"/>
            <w:vAlign w:val="center"/>
          </w:tcPr>
          <w:p w14:paraId="2E249EC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Indonesia</w:t>
            </w:r>
          </w:p>
        </w:tc>
        <w:tc>
          <w:tcPr>
            <w:tcW w:w="859" w:type="dxa"/>
            <w:vAlign w:val="center"/>
          </w:tcPr>
          <w:p w14:paraId="4DECB36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0,549</w:t>
            </w:r>
          </w:p>
        </w:tc>
        <w:tc>
          <w:tcPr>
            <w:tcW w:w="999" w:type="dxa"/>
            <w:vAlign w:val="center"/>
          </w:tcPr>
          <w:p w14:paraId="0CAA5D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0,872</w:t>
            </w:r>
          </w:p>
        </w:tc>
        <w:tc>
          <w:tcPr>
            <w:tcW w:w="1124" w:type="dxa"/>
            <w:vAlign w:val="center"/>
          </w:tcPr>
          <w:p w14:paraId="7EDA08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21 088</w:t>
            </w:r>
          </w:p>
        </w:tc>
        <w:tc>
          <w:tcPr>
            <w:tcW w:w="1124" w:type="dxa"/>
            <w:vAlign w:val="center"/>
          </w:tcPr>
          <w:p w14:paraId="0D7C5A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22 353</w:t>
            </w:r>
          </w:p>
        </w:tc>
        <w:tc>
          <w:tcPr>
            <w:tcW w:w="978" w:type="dxa"/>
            <w:vAlign w:val="center"/>
          </w:tcPr>
          <w:p w14:paraId="76AD3C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43 441</w:t>
            </w:r>
          </w:p>
        </w:tc>
        <w:tc>
          <w:tcPr>
            <w:tcW w:w="1124" w:type="dxa"/>
            <w:vAlign w:val="center"/>
          </w:tcPr>
          <w:p w14:paraId="6EF825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22 205</w:t>
            </w:r>
          </w:p>
        </w:tc>
        <w:tc>
          <w:tcPr>
            <w:tcW w:w="1124" w:type="dxa"/>
            <w:vAlign w:val="center"/>
          </w:tcPr>
          <w:p w14:paraId="40B5BA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22 927</w:t>
            </w:r>
          </w:p>
        </w:tc>
        <w:tc>
          <w:tcPr>
            <w:tcW w:w="978" w:type="dxa"/>
            <w:vAlign w:val="center"/>
          </w:tcPr>
          <w:p w14:paraId="16B18A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45 132</w:t>
            </w:r>
          </w:p>
        </w:tc>
        <w:tc>
          <w:tcPr>
            <w:tcW w:w="1124" w:type="dxa"/>
            <w:vAlign w:val="center"/>
          </w:tcPr>
          <w:p w14:paraId="341C4C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23 298</w:t>
            </w:r>
          </w:p>
        </w:tc>
        <w:tc>
          <w:tcPr>
            <w:tcW w:w="1124" w:type="dxa"/>
            <w:vAlign w:val="center"/>
          </w:tcPr>
          <w:p w14:paraId="3CAB48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24 855</w:t>
            </w:r>
          </w:p>
        </w:tc>
        <w:tc>
          <w:tcPr>
            <w:tcW w:w="979" w:type="dxa"/>
            <w:vAlign w:val="center"/>
          </w:tcPr>
          <w:p w14:paraId="120F34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48 153</w:t>
            </w:r>
          </w:p>
        </w:tc>
      </w:tr>
      <w:tr w:rsidR="007E1A4C" w:rsidRPr="006E4470" w14:paraId="1DADA63A" w14:textId="77777777" w:rsidTr="0055632E">
        <w:tc>
          <w:tcPr>
            <w:tcW w:w="1413" w:type="dxa"/>
            <w:vAlign w:val="center"/>
          </w:tcPr>
          <w:p w14:paraId="71037E1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Irlanda</w:t>
            </w:r>
          </w:p>
        </w:tc>
        <w:tc>
          <w:tcPr>
            <w:tcW w:w="859" w:type="dxa"/>
            <w:vAlign w:val="center"/>
          </w:tcPr>
          <w:p w14:paraId="2E09BE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0,439</w:t>
            </w:r>
          </w:p>
        </w:tc>
        <w:tc>
          <w:tcPr>
            <w:tcW w:w="999" w:type="dxa"/>
            <w:vAlign w:val="center"/>
          </w:tcPr>
          <w:p w14:paraId="46DF30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0,697</w:t>
            </w:r>
          </w:p>
        </w:tc>
        <w:tc>
          <w:tcPr>
            <w:tcW w:w="1124" w:type="dxa"/>
            <w:vAlign w:val="center"/>
          </w:tcPr>
          <w:p w14:paraId="7B52FC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16 863</w:t>
            </w:r>
          </w:p>
        </w:tc>
        <w:tc>
          <w:tcPr>
            <w:tcW w:w="1124" w:type="dxa"/>
            <w:vAlign w:val="center"/>
          </w:tcPr>
          <w:p w14:paraId="39AEA2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17 874</w:t>
            </w:r>
          </w:p>
        </w:tc>
        <w:tc>
          <w:tcPr>
            <w:tcW w:w="978" w:type="dxa"/>
            <w:vAlign w:val="center"/>
          </w:tcPr>
          <w:p w14:paraId="7BA98C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34 737</w:t>
            </w:r>
          </w:p>
        </w:tc>
        <w:tc>
          <w:tcPr>
            <w:tcW w:w="1124" w:type="dxa"/>
            <w:vAlign w:val="center"/>
          </w:tcPr>
          <w:p w14:paraId="327F59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17 756</w:t>
            </w:r>
          </w:p>
        </w:tc>
        <w:tc>
          <w:tcPr>
            <w:tcW w:w="1124" w:type="dxa"/>
            <w:vAlign w:val="center"/>
          </w:tcPr>
          <w:p w14:paraId="5A937F2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18 333</w:t>
            </w:r>
          </w:p>
        </w:tc>
        <w:tc>
          <w:tcPr>
            <w:tcW w:w="978" w:type="dxa"/>
            <w:vAlign w:val="center"/>
          </w:tcPr>
          <w:p w14:paraId="6782C5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36 089</w:t>
            </w:r>
          </w:p>
        </w:tc>
        <w:tc>
          <w:tcPr>
            <w:tcW w:w="1124" w:type="dxa"/>
            <w:vAlign w:val="center"/>
          </w:tcPr>
          <w:p w14:paraId="1ECC81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18 630</w:t>
            </w:r>
          </w:p>
        </w:tc>
        <w:tc>
          <w:tcPr>
            <w:tcW w:w="1124" w:type="dxa"/>
            <w:vAlign w:val="center"/>
          </w:tcPr>
          <w:p w14:paraId="268425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19 875</w:t>
            </w:r>
          </w:p>
        </w:tc>
        <w:tc>
          <w:tcPr>
            <w:tcW w:w="979" w:type="dxa"/>
            <w:vAlign w:val="center"/>
          </w:tcPr>
          <w:p w14:paraId="36956E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38 505</w:t>
            </w:r>
          </w:p>
        </w:tc>
      </w:tr>
      <w:tr w:rsidR="007E1A4C" w:rsidRPr="006E4470" w14:paraId="4364620B" w14:textId="77777777" w:rsidTr="0055632E">
        <w:tc>
          <w:tcPr>
            <w:tcW w:w="1413" w:type="dxa"/>
            <w:vAlign w:val="center"/>
          </w:tcPr>
          <w:p w14:paraId="29CEBD3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Islas Marshall</w:t>
            </w:r>
          </w:p>
        </w:tc>
        <w:tc>
          <w:tcPr>
            <w:tcW w:w="859" w:type="dxa"/>
            <w:vAlign w:val="center"/>
          </w:tcPr>
          <w:p w14:paraId="7B3CA4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6072D5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306C95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50A4BD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5AFD97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4D9F1E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6C50C9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7248E8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7212CE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569635D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5B9D7A2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47C48420" w14:textId="77777777" w:rsidTr="0055632E">
        <w:tc>
          <w:tcPr>
            <w:tcW w:w="1413" w:type="dxa"/>
            <w:vAlign w:val="center"/>
          </w:tcPr>
          <w:p w14:paraId="7D12101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Islas Salomón</w:t>
            </w:r>
          </w:p>
        </w:tc>
        <w:tc>
          <w:tcPr>
            <w:tcW w:w="859" w:type="dxa"/>
            <w:vAlign w:val="center"/>
          </w:tcPr>
          <w:p w14:paraId="3900493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5B060E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125832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5C9322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139D0E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0B39DA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456F85F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6272E2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6C602C5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4092D2D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5BAE46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084C1E5C" w14:textId="77777777" w:rsidTr="0055632E">
        <w:tc>
          <w:tcPr>
            <w:tcW w:w="1413" w:type="dxa"/>
            <w:vAlign w:val="center"/>
          </w:tcPr>
          <w:p w14:paraId="590DA54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Japón</w:t>
            </w:r>
          </w:p>
        </w:tc>
        <w:tc>
          <w:tcPr>
            <w:tcW w:w="859" w:type="dxa"/>
            <w:vAlign w:val="center"/>
          </w:tcPr>
          <w:p w14:paraId="7B8B67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8,033</w:t>
            </w:r>
          </w:p>
        </w:tc>
        <w:tc>
          <w:tcPr>
            <w:tcW w:w="999" w:type="dxa"/>
            <w:vAlign w:val="center"/>
          </w:tcPr>
          <w:p w14:paraId="2E0D41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12,758</w:t>
            </w:r>
          </w:p>
        </w:tc>
        <w:tc>
          <w:tcPr>
            <w:tcW w:w="1124" w:type="dxa"/>
            <w:vAlign w:val="center"/>
          </w:tcPr>
          <w:p w14:paraId="4D84B30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308 562</w:t>
            </w:r>
          </w:p>
        </w:tc>
        <w:tc>
          <w:tcPr>
            <w:tcW w:w="1124" w:type="dxa"/>
            <w:vAlign w:val="center"/>
          </w:tcPr>
          <w:p w14:paraId="76D5460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327 074</w:t>
            </w:r>
          </w:p>
        </w:tc>
        <w:tc>
          <w:tcPr>
            <w:tcW w:w="978" w:type="dxa"/>
            <w:vAlign w:val="center"/>
          </w:tcPr>
          <w:p w14:paraId="6EEC21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635 636</w:t>
            </w:r>
          </w:p>
        </w:tc>
        <w:tc>
          <w:tcPr>
            <w:tcW w:w="1124" w:type="dxa"/>
            <w:vAlign w:val="center"/>
          </w:tcPr>
          <w:p w14:paraId="73C59D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324 904</w:t>
            </w:r>
          </w:p>
        </w:tc>
        <w:tc>
          <w:tcPr>
            <w:tcW w:w="1124" w:type="dxa"/>
            <w:vAlign w:val="center"/>
          </w:tcPr>
          <w:p w14:paraId="7F39EE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335 466</w:t>
            </w:r>
          </w:p>
        </w:tc>
        <w:tc>
          <w:tcPr>
            <w:tcW w:w="978" w:type="dxa"/>
            <w:vAlign w:val="center"/>
          </w:tcPr>
          <w:p w14:paraId="6C7911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660 370</w:t>
            </w:r>
          </w:p>
        </w:tc>
        <w:tc>
          <w:tcPr>
            <w:tcW w:w="1124" w:type="dxa"/>
            <w:vAlign w:val="center"/>
          </w:tcPr>
          <w:p w14:paraId="7B9079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340 904</w:t>
            </w:r>
          </w:p>
        </w:tc>
        <w:tc>
          <w:tcPr>
            <w:tcW w:w="1124" w:type="dxa"/>
            <w:vAlign w:val="center"/>
          </w:tcPr>
          <w:p w14:paraId="70823E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363 677</w:t>
            </w:r>
          </w:p>
        </w:tc>
        <w:tc>
          <w:tcPr>
            <w:tcW w:w="979" w:type="dxa"/>
            <w:vAlign w:val="center"/>
          </w:tcPr>
          <w:p w14:paraId="4FB5B0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704 581</w:t>
            </w:r>
          </w:p>
        </w:tc>
      </w:tr>
      <w:tr w:rsidR="007E1A4C" w:rsidRPr="006E4470" w14:paraId="5AB9FCF0" w14:textId="77777777" w:rsidTr="0055632E">
        <w:tc>
          <w:tcPr>
            <w:tcW w:w="1413" w:type="dxa"/>
            <w:vAlign w:val="center"/>
          </w:tcPr>
          <w:p w14:paraId="6B35754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Jordania</w:t>
            </w:r>
          </w:p>
        </w:tc>
        <w:tc>
          <w:tcPr>
            <w:tcW w:w="859" w:type="dxa"/>
            <w:vAlign w:val="center"/>
          </w:tcPr>
          <w:p w14:paraId="7CE0238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0,022</w:t>
            </w:r>
          </w:p>
        </w:tc>
        <w:tc>
          <w:tcPr>
            <w:tcW w:w="999" w:type="dxa"/>
            <w:vAlign w:val="center"/>
          </w:tcPr>
          <w:p w14:paraId="3DC058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0,035</w:t>
            </w:r>
          </w:p>
        </w:tc>
        <w:tc>
          <w:tcPr>
            <w:tcW w:w="1124" w:type="dxa"/>
            <w:vAlign w:val="center"/>
          </w:tcPr>
          <w:p w14:paraId="17197B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845</w:t>
            </w:r>
          </w:p>
        </w:tc>
        <w:tc>
          <w:tcPr>
            <w:tcW w:w="1124" w:type="dxa"/>
            <w:vAlign w:val="center"/>
          </w:tcPr>
          <w:p w14:paraId="47ABFD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896</w:t>
            </w:r>
          </w:p>
        </w:tc>
        <w:tc>
          <w:tcPr>
            <w:tcW w:w="978" w:type="dxa"/>
            <w:vAlign w:val="center"/>
          </w:tcPr>
          <w:p w14:paraId="2C2E2E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1 741</w:t>
            </w:r>
          </w:p>
        </w:tc>
        <w:tc>
          <w:tcPr>
            <w:tcW w:w="1124" w:type="dxa"/>
            <w:vAlign w:val="center"/>
          </w:tcPr>
          <w:p w14:paraId="02AB9E2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890</w:t>
            </w:r>
          </w:p>
        </w:tc>
        <w:tc>
          <w:tcPr>
            <w:tcW w:w="1124" w:type="dxa"/>
            <w:vAlign w:val="center"/>
          </w:tcPr>
          <w:p w14:paraId="0CDDDC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919</w:t>
            </w:r>
          </w:p>
        </w:tc>
        <w:tc>
          <w:tcPr>
            <w:tcW w:w="978" w:type="dxa"/>
            <w:vAlign w:val="center"/>
          </w:tcPr>
          <w:p w14:paraId="3668F6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1 809</w:t>
            </w:r>
          </w:p>
        </w:tc>
        <w:tc>
          <w:tcPr>
            <w:tcW w:w="1124" w:type="dxa"/>
            <w:vAlign w:val="center"/>
          </w:tcPr>
          <w:p w14:paraId="73C963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934</w:t>
            </w:r>
          </w:p>
        </w:tc>
        <w:tc>
          <w:tcPr>
            <w:tcW w:w="1124" w:type="dxa"/>
            <w:vAlign w:val="center"/>
          </w:tcPr>
          <w:p w14:paraId="0FFC0A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996</w:t>
            </w:r>
          </w:p>
        </w:tc>
        <w:tc>
          <w:tcPr>
            <w:tcW w:w="979" w:type="dxa"/>
            <w:vAlign w:val="center"/>
          </w:tcPr>
          <w:p w14:paraId="5332B0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1 930</w:t>
            </w:r>
          </w:p>
        </w:tc>
      </w:tr>
      <w:tr w:rsidR="007E1A4C" w:rsidRPr="006E4470" w14:paraId="086A4334" w14:textId="77777777" w:rsidTr="0055632E">
        <w:tc>
          <w:tcPr>
            <w:tcW w:w="1413" w:type="dxa"/>
            <w:vAlign w:val="center"/>
          </w:tcPr>
          <w:p w14:paraId="2C296DA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Kazajstán</w:t>
            </w:r>
          </w:p>
        </w:tc>
        <w:tc>
          <w:tcPr>
            <w:tcW w:w="859" w:type="dxa"/>
            <w:vAlign w:val="center"/>
          </w:tcPr>
          <w:p w14:paraId="4C60CA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0,133</w:t>
            </w:r>
          </w:p>
        </w:tc>
        <w:tc>
          <w:tcPr>
            <w:tcW w:w="999" w:type="dxa"/>
            <w:vAlign w:val="center"/>
          </w:tcPr>
          <w:p w14:paraId="384596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0,211</w:t>
            </w:r>
          </w:p>
        </w:tc>
        <w:tc>
          <w:tcPr>
            <w:tcW w:w="1124" w:type="dxa"/>
            <w:vAlign w:val="center"/>
          </w:tcPr>
          <w:p w14:paraId="609C11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5 109</w:t>
            </w:r>
          </w:p>
        </w:tc>
        <w:tc>
          <w:tcPr>
            <w:tcW w:w="1124" w:type="dxa"/>
            <w:vAlign w:val="center"/>
          </w:tcPr>
          <w:p w14:paraId="5E61D6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5 415</w:t>
            </w:r>
          </w:p>
        </w:tc>
        <w:tc>
          <w:tcPr>
            <w:tcW w:w="978" w:type="dxa"/>
            <w:vAlign w:val="center"/>
          </w:tcPr>
          <w:p w14:paraId="6A683D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10 524</w:t>
            </w:r>
          </w:p>
        </w:tc>
        <w:tc>
          <w:tcPr>
            <w:tcW w:w="1124" w:type="dxa"/>
            <w:vAlign w:val="center"/>
          </w:tcPr>
          <w:p w14:paraId="3C1470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5 379</w:t>
            </w:r>
          </w:p>
        </w:tc>
        <w:tc>
          <w:tcPr>
            <w:tcW w:w="1124" w:type="dxa"/>
            <w:vAlign w:val="center"/>
          </w:tcPr>
          <w:p w14:paraId="7721ECE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5 554</w:t>
            </w:r>
          </w:p>
        </w:tc>
        <w:tc>
          <w:tcPr>
            <w:tcW w:w="978" w:type="dxa"/>
            <w:vAlign w:val="center"/>
          </w:tcPr>
          <w:p w14:paraId="6B8A74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10 934</w:t>
            </w:r>
          </w:p>
        </w:tc>
        <w:tc>
          <w:tcPr>
            <w:tcW w:w="1124" w:type="dxa"/>
            <w:vAlign w:val="center"/>
          </w:tcPr>
          <w:p w14:paraId="39B53A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5 644</w:t>
            </w:r>
          </w:p>
        </w:tc>
        <w:tc>
          <w:tcPr>
            <w:tcW w:w="1124" w:type="dxa"/>
            <w:vAlign w:val="center"/>
          </w:tcPr>
          <w:p w14:paraId="789A27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6 021</w:t>
            </w:r>
          </w:p>
        </w:tc>
        <w:tc>
          <w:tcPr>
            <w:tcW w:w="979" w:type="dxa"/>
            <w:vAlign w:val="center"/>
          </w:tcPr>
          <w:p w14:paraId="4CD7A88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11 666</w:t>
            </w:r>
          </w:p>
        </w:tc>
      </w:tr>
      <w:tr w:rsidR="007E1A4C" w:rsidRPr="006E4470" w14:paraId="46A50CA0" w14:textId="77777777" w:rsidTr="0055632E">
        <w:tc>
          <w:tcPr>
            <w:tcW w:w="1413" w:type="dxa"/>
            <w:vAlign w:val="center"/>
          </w:tcPr>
          <w:p w14:paraId="6FA0DFC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Kenya</w:t>
            </w:r>
          </w:p>
        </w:tc>
        <w:tc>
          <w:tcPr>
            <w:tcW w:w="859" w:type="dxa"/>
            <w:vAlign w:val="center"/>
          </w:tcPr>
          <w:p w14:paraId="09B5D6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0,030</w:t>
            </w:r>
          </w:p>
        </w:tc>
        <w:tc>
          <w:tcPr>
            <w:tcW w:w="999" w:type="dxa"/>
            <w:vAlign w:val="center"/>
          </w:tcPr>
          <w:p w14:paraId="1FFFF88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0,048</w:t>
            </w:r>
          </w:p>
        </w:tc>
        <w:tc>
          <w:tcPr>
            <w:tcW w:w="1124" w:type="dxa"/>
            <w:vAlign w:val="center"/>
          </w:tcPr>
          <w:p w14:paraId="39EF42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1 152</w:t>
            </w:r>
          </w:p>
        </w:tc>
        <w:tc>
          <w:tcPr>
            <w:tcW w:w="1124" w:type="dxa"/>
            <w:vAlign w:val="center"/>
          </w:tcPr>
          <w:p w14:paraId="2AD6AC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1 221</w:t>
            </w:r>
          </w:p>
        </w:tc>
        <w:tc>
          <w:tcPr>
            <w:tcW w:w="978" w:type="dxa"/>
            <w:vAlign w:val="center"/>
          </w:tcPr>
          <w:p w14:paraId="08A929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2 374</w:t>
            </w:r>
          </w:p>
        </w:tc>
        <w:tc>
          <w:tcPr>
            <w:tcW w:w="1124" w:type="dxa"/>
            <w:vAlign w:val="center"/>
          </w:tcPr>
          <w:p w14:paraId="5C9F6B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1 213</w:t>
            </w:r>
          </w:p>
        </w:tc>
        <w:tc>
          <w:tcPr>
            <w:tcW w:w="1124" w:type="dxa"/>
            <w:vAlign w:val="center"/>
          </w:tcPr>
          <w:p w14:paraId="6AE2D75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1 253</w:t>
            </w:r>
          </w:p>
        </w:tc>
        <w:tc>
          <w:tcPr>
            <w:tcW w:w="978" w:type="dxa"/>
            <w:vAlign w:val="center"/>
          </w:tcPr>
          <w:p w14:paraId="1B6BCA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2 466</w:t>
            </w:r>
          </w:p>
        </w:tc>
        <w:tc>
          <w:tcPr>
            <w:tcW w:w="1124" w:type="dxa"/>
            <w:vAlign w:val="center"/>
          </w:tcPr>
          <w:p w14:paraId="114806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1 273</w:t>
            </w:r>
          </w:p>
        </w:tc>
        <w:tc>
          <w:tcPr>
            <w:tcW w:w="1124" w:type="dxa"/>
            <w:vAlign w:val="center"/>
          </w:tcPr>
          <w:p w14:paraId="133421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1 358</w:t>
            </w:r>
          </w:p>
        </w:tc>
        <w:tc>
          <w:tcPr>
            <w:tcW w:w="979" w:type="dxa"/>
            <w:vAlign w:val="center"/>
          </w:tcPr>
          <w:p w14:paraId="5205E1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2 631</w:t>
            </w:r>
          </w:p>
        </w:tc>
      </w:tr>
      <w:tr w:rsidR="007E1A4C" w:rsidRPr="006E4470" w14:paraId="13666008" w14:textId="77777777" w:rsidTr="0055632E">
        <w:tc>
          <w:tcPr>
            <w:tcW w:w="1413" w:type="dxa"/>
            <w:vAlign w:val="center"/>
          </w:tcPr>
          <w:p w14:paraId="44E238A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Kirguistán</w:t>
            </w:r>
          </w:p>
        </w:tc>
        <w:tc>
          <w:tcPr>
            <w:tcW w:w="859" w:type="dxa"/>
            <w:vAlign w:val="center"/>
          </w:tcPr>
          <w:p w14:paraId="35A459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vAlign w:val="center"/>
          </w:tcPr>
          <w:p w14:paraId="7D068C1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vAlign w:val="center"/>
          </w:tcPr>
          <w:p w14:paraId="7F3A7A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77</w:t>
            </w:r>
          </w:p>
        </w:tc>
        <w:tc>
          <w:tcPr>
            <w:tcW w:w="1124" w:type="dxa"/>
            <w:vAlign w:val="center"/>
          </w:tcPr>
          <w:p w14:paraId="018B6F2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978" w:type="dxa"/>
            <w:vAlign w:val="center"/>
          </w:tcPr>
          <w:p w14:paraId="5D3411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158</w:t>
            </w:r>
          </w:p>
        </w:tc>
        <w:tc>
          <w:tcPr>
            <w:tcW w:w="1124" w:type="dxa"/>
            <w:vAlign w:val="center"/>
          </w:tcPr>
          <w:p w14:paraId="319F592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vAlign w:val="center"/>
          </w:tcPr>
          <w:p w14:paraId="492C26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vAlign w:val="center"/>
          </w:tcPr>
          <w:p w14:paraId="3DBE93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164</w:t>
            </w:r>
          </w:p>
        </w:tc>
        <w:tc>
          <w:tcPr>
            <w:tcW w:w="1124" w:type="dxa"/>
            <w:vAlign w:val="center"/>
          </w:tcPr>
          <w:p w14:paraId="533630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85</w:t>
            </w:r>
          </w:p>
        </w:tc>
        <w:tc>
          <w:tcPr>
            <w:tcW w:w="1124" w:type="dxa"/>
            <w:vAlign w:val="center"/>
          </w:tcPr>
          <w:p w14:paraId="60DEF2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w:t>
            </w:r>
          </w:p>
        </w:tc>
        <w:tc>
          <w:tcPr>
            <w:tcW w:w="979" w:type="dxa"/>
            <w:vAlign w:val="center"/>
          </w:tcPr>
          <w:p w14:paraId="6414F7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175</w:t>
            </w:r>
          </w:p>
        </w:tc>
      </w:tr>
      <w:tr w:rsidR="007E1A4C" w:rsidRPr="006E4470" w14:paraId="45732779" w14:textId="77777777" w:rsidTr="0055632E">
        <w:tc>
          <w:tcPr>
            <w:tcW w:w="1413" w:type="dxa"/>
            <w:vAlign w:val="center"/>
          </w:tcPr>
          <w:p w14:paraId="597ED78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Kiribati</w:t>
            </w:r>
          </w:p>
        </w:tc>
        <w:tc>
          <w:tcPr>
            <w:tcW w:w="859" w:type="dxa"/>
            <w:vAlign w:val="center"/>
          </w:tcPr>
          <w:p w14:paraId="721FB1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44EF62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2EAD6A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4DCC19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2A0C43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33768B9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65D60F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60204D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524CCB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672FA74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2A316E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2AC113B7" w14:textId="77777777" w:rsidTr="0055632E">
        <w:tc>
          <w:tcPr>
            <w:tcW w:w="1413" w:type="dxa"/>
            <w:vAlign w:val="center"/>
          </w:tcPr>
          <w:p w14:paraId="6DBE37B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Kuwait</w:t>
            </w:r>
          </w:p>
        </w:tc>
        <w:tc>
          <w:tcPr>
            <w:tcW w:w="859" w:type="dxa"/>
            <w:vAlign w:val="center"/>
          </w:tcPr>
          <w:p w14:paraId="356CD4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0,234</w:t>
            </w:r>
          </w:p>
        </w:tc>
        <w:tc>
          <w:tcPr>
            <w:tcW w:w="999" w:type="dxa"/>
            <w:vAlign w:val="center"/>
          </w:tcPr>
          <w:p w14:paraId="2B231A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0,372</w:t>
            </w:r>
          </w:p>
        </w:tc>
        <w:tc>
          <w:tcPr>
            <w:tcW w:w="1124" w:type="dxa"/>
            <w:vAlign w:val="center"/>
          </w:tcPr>
          <w:p w14:paraId="7CB62B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8 988</w:t>
            </w:r>
          </w:p>
        </w:tc>
        <w:tc>
          <w:tcPr>
            <w:tcW w:w="1124" w:type="dxa"/>
            <w:vAlign w:val="center"/>
          </w:tcPr>
          <w:p w14:paraId="73AC30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9 528</w:t>
            </w:r>
          </w:p>
        </w:tc>
        <w:tc>
          <w:tcPr>
            <w:tcW w:w="978" w:type="dxa"/>
            <w:vAlign w:val="center"/>
          </w:tcPr>
          <w:p w14:paraId="2FD2C0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18 516</w:t>
            </w:r>
          </w:p>
        </w:tc>
        <w:tc>
          <w:tcPr>
            <w:tcW w:w="1124" w:type="dxa"/>
            <w:vAlign w:val="center"/>
          </w:tcPr>
          <w:p w14:paraId="433B150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9 464</w:t>
            </w:r>
          </w:p>
        </w:tc>
        <w:tc>
          <w:tcPr>
            <w:tcW w:w="1124" w:type="dxa"/>
            <w:vAlign w:val="center"/>
          </w:tcPr>
          <w:p w14:paraId="4CA242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9 772</w:t>
            </w:r>
          </w:p>
        </w:tc>
        <w:tc>
          <w:tcPr>
            <w:tcW w:w="978" w:type="dxa"/>
            <w:vAlign w:val="center"/>
          </w:tcPr>
          <w:p w14:paraId="07DEE3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19 236</w:t>
            </w:r>
          </w:p>
        </w:tc>
        <w:tc>
          <w:tcPr>
            <w:tcW w:w="1124" w:type="dxa"/>
            <w:vAlign w:val="center"/>
          </w:tcPr>
          <w:p w14:paraId="0CBC114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9 930</w:t>
            </w:r>
          </w:p>
        </w:tc>
        <w:tc>
          <w:tcPr>
            <w:tcW w:w="1124" w:type="dxa"/>
            <w:vAlign w:val="center"/>
          </w:tcPr>
          <w:p w14:paraId="25F086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10 594</w:t>
            </w:r>
          </w:p>
        </w:tc>
        <w:tc>
          <w:tcPr>
            <w:tcW w:w="979" w:type="dxa"/>
            <w:vAlign w:val="center"/>
          </w:tcPr>
          <w:p w14:paraId="17581F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20 524</w:t>
            </w:r>
          </w:p>
        </w:tc>
      </w:tr>
      <w:tr w:rsidR="007E1A4C" w:rsidRPr="006E4470" w14:paraId="0D14C6ED" w14:textId="77777777" w:rsidTr="0055632E">
        <w:tc>
          <w:tcPr>
            <w:tcW w:w="1413" w:type="dxa"/>
            <w:vAlign w:val="center"/>
          </w:tcPr>
          <w:p w14:paraId="4C1E12D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Lesotho</w:t>
            </w:r>
          </w:p>
        </w:tc>
        <w:tc>
          <w:tcPr>
            <w:tcW w:w="859" w:type="dxa"/>
            <w:vAlign w:val="center"/>
          </w:tcPr>
          <w:p w14:paraId="38C6C21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3C11A8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0C8796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48AA53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494DDF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4B951E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32C8C1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5AAB96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03B431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32EAFC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7BDDF5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410BA535" w14:textId="77777777" w:rsidTr="0055632E">
        <w:tc>
          <w:tcPr>
            <w:tcW w:w="1413" w:type="dxa"/>
            <w:vAlign w:val="center"/>
          </w:tcPr>
          <w:p w14:paraId="71202F7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Líbano</w:t>
            </w:r>
          </w:p>
        </w:tc>
        <w:tc>
          <w:tcPr>
            <w:tcW w:w="859" w:type="dxa"/>
            <w:vAlign w:val="center"/>
          </w:tcPr>
          <w:p w14:paraId="7AC9B9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0,036</w:t>
            </w:r>
          </w:p>
        </w:tc>
        <w:tc>
          <w:tcPr>
            <w:tcW w:w="999" w:type="dxa"/>
            <w:vAlign w:val="center"/>
          </w:tcPr>
          <w:p w14:paraId="27CB2E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0,057</w:t>
            </w:r>
          </w:p>
        </w:tc>
        <w:tc>
          <w:tcPr>
            <w:tcW w:w="1124" w:type="dxa"/>
            <w:vAlign w:val="center"/>
          </w:tcPr>
          <w:p w14:paraId="38B0EA0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1 383</w:t>
            </w:r>
          </w:p>
        </w:tc>
        <w:tc>
          <w:tcPr>
            <w:tcW w:w="1124" w:type="dxa"/>
            <w:vAlign w:val="center"/>
          </w:tcPr>
          <w:p w14:paraId="760FE1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1 466</w:t>
            </w:r>
          </w:p>
        </w:tc>
        <w:tc>
          <w:tcPr>
            <w:tcW w:w="978" w:type="dxa"/>
            <w:vAlign w:val="center"/>
          </w:tcPr>
          <w:p w14:paraId="5A3A3C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2 849</w:t>
            </w:r>
          </w:p>
        </w:tc>
        <w:tc>
          <w:tcPr>
            <w:tcW w:w="1124" w:type="dxa"/>
            <w:vAlign w:val="center"/>
          </w:tcPr>
          <w:p w14:paraId="071E37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1 456</w:t>
            </w:r>
          </w:p>
        </w:tc>
        <w:tc>
          <w:tcPr>
            <w:tcW w:w="1124" w:type="dxa"/>
            <w:vAlign w:val="center"/>
          </w:tcPr>
          <w:p w14:paraId="2D3106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1 503</w:t>
            </w:r>
          </w:p>
        </w:tc>
        <w:tc>
          <w:tcPr>
            <w:tcW w:w="978" w:type="dxa"/>
            <w:vAlign w:val="center"/>
          </w:tcPr>
          <w:p w14:paraId="4CCE18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2 959</w:t>
            </w:r>
          </w:p>
        </w:tc>
        <w:tc>
          <w:tcPr>
            <w:tcW w:w="1124" w:type="dxa"/>
            <w:vAlign w:val="center"/>
          </w:tcPr>
          <w:p w14:paraId="1986CE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1 528</w:t>
            </w:r>
          </w:p>
        </w:tc>
        <w:tc>
          <w:tcPr>
            <w:tcW w:w="1124" w:type="dxa"/>
            <w:vAlign w:val="center"/>
          </w:tcPr>
          <w:p w14:paraId="63A971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1 630</w:t>
            </w:r>
          </w:p>
        </w:tc>
        <w:tc>
          <w:tcPr>
            <w:tcW w:w="979" w:type="dxa"/>
            <w:vAlign w:val="center"/>
          </w:tcPr>
          <w:p w14:paraId="7680AA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3 158</w:t>
            </w:r>
          </w:p>
        </w:tc>
      </w:tr>
      <w:tr w:rsidR="007E1A4C" w:rsidRPr="006E4470" w14:paraId="0C82EE7C" w14:textId="77777777" w:rsidTr="0055632E">
        <w:tc>
          <w:tcPr>
            <w:tcW w:w="1413" w:type="dxa"/>
            <w:vAlign w:val="center"/>
          </w:tcPr>
          <w:p w14:paraId="76CDA76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Liberia</w:t>
            </w:r>
          </w:p>
        </w:tc>
        <w:tc>
          <w:tcPr>
            <w:tcW w:w="859" w:type="dxa"/>
            <w:vAlign w:val="center"/>
          </w:tcPr>
          <w:p w14:paraId="4A9C5A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6B38CA0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7CABEF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6B1D286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58A2F5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7EA81E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12A404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395078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5F2FC02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45EB7C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7625358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4C91E6E7" w14:textId="77777777" w:rsidTr="0055632E">
        <w:tc>
          <w:tcPr>
            <w:tcW w:w="1413" w:type="dxa"/>
            <w:vAlign w:val="center"/>
          </w:tcPr>
          <w:p w14:paraId="1603C35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Luxemburgo</w:t>
            </w:r>
          </w:p>
        </w:tc>
        <w:tc>
          <w:tcPr>
            <w:tcW w:w="859" w:type="dxa"/>
            <w:vAlign w:val="center"/>
          </w:tcPr>
          <w:p w14:paraId="2968E4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0,068</w:t>
            </w:r>
          </w:p>
        </w:tc>
        <w:tc>
          <w:tcPr>
            <w:tcW w:w="999" w:type="dxa"/>
            <w:vAlign w:val="center"/>
          </w:tcPr>
          <w:p w14:paraId="38028B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0,108</w:t>
            </w:r>
          </w:p>
        </w:tc>
        <w:tc>
          <w:tcPr>
            <w:tcW w:w="1124" w:type="dxa"/>
            <w:vAlign w:val="center"/>
          </w:tcPr>
          <w:p w14:paraId="549EB1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2 612</w:t>
            </w:r>
          </w:p>
        </w:tc>
        <w:tc>
          <w:tcPr>
            <w:tcW w:w="1124" w:type="dxa"/>
            <w:vAlign w:val="center"/>
          </w:tcPr>
          <w:p w14:paraId="67009B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2 769</w:t>
            </w:r>
          </w:p>
        </w:tc>
        <w:tc>
          <w:tcPr>
            <w:tcW w:w="978" w:type="dxa"/>
            <w:vAlign w:val="center"/>
          </w:tcPr>
          <w:p w14:paraId="1D6279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5 381</w:t>
            </w:r>
          </w:p>
        </w:tc>
        <w:tc>
          <w:tcPr>
            <w:tcW w:w="1124" w:type="dxa"/>
            <w:vAlign w:val="center"/>
          </w:tcPr>
          <w:p w14:paraId="65CB8D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2 750</w:t>
            </w:r>
          </w:p>
        </w:tc>
        <w:tc>
          <w:tcPr>
            <w:tcW w:w="1124" w:type="dxa"/>
            <w:vAlign w:val="center"/>
          </w:tcPr>
          <w:p w14:paraId="4CF563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2 840</w:t>
            </w:r>
          </w:p>
        </w:tc>
        <w:tc>
          <w:tcPr>
            <w:tcW w:w="978" w:type="dxa"/>
            <w:vAlign w:val="center"/>
          </w:tcPr>
          <w:p w14:paraId="7CF619C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5 590</w:t>
            </w:r>
          </w:p>
        </w:tc>
        <w:tc>
          <w:tcPr>
            <w:tcW w:w="1124" w:type="dxa"/>
            <w:vAlign w:val="center"/>
          </w:tcPr>
          <w:p w14:paraId="08470A8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2 886</w:t>
            </w:r>
          </w:p>
        </w:tc>
        <w:tc>
          <w:tcPr>
            <w:tcW w:w="1124" w:type="dxa"/>
            <w:vAlign w:val="center"/>
          </w:tcPr>
          <w:p w14:paraId="286BE2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3 079</w:t>
            </w:r>
          </w:p>
        </w:tc>
        <w:tc>
          <w:tcPr>
            <w:tcW w:w="979" w:type="dxa"/>
            <w:vAlign w:val="center"/>
          </w:tcPr>
          <w:p w14:paraId="4DD702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5 964</w:t>
            </w:r>
          </w:p>
        </w:tc>
      </w:tr>
      <w:tr w:rsidR="007E1A4C" w:rsidRPr="006E4470" w14:paraId="3E5670F1" w14:textId="77777777" w:rsidTr="0055632E">
        <w:tc>
          <w:tcPr>
            <w:tcW w:w="1413" w:type="dxa"/>
            <w:vAlign w:val="center"/>
          </w:tcPr>
          <w:p w14:paraId="1454139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Madagascar</w:t>
            </w:r>
          </w:p>
        </w:tc>
        <w:tc>
          <w:tcPr>
            <w:tcW w:w="859" w:type="dxa"/>
            <w:vAlign w:val="center"/>
          </w:tcPr>
          <w:p w14:paraId="78817D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99" w:type="dxa"/>
            <w:vAlign w:val="center"/>
          </w:tcPr>
          <w:p w14:paraId="1AADD1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124" w:type="dxa"/>
            <w:vAlign w:val="center"/>
          </w:tcPr>
          <w:p w14:paraId="195CDE0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154</w:t>
            </w:r>
          </w:p>
        </w:tc>
        <w:tc>
          <w:tcPr>
            <w:tcW w:w="1124" w:type="dxa"/>
            <w:vAlign w:val="center"/>
          </w:tcPr>
          <w:p w14:paraId="1ABF73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163</w:t>
            </w:r>
          </w:p>
        </w:tc>
        <w:tc>
          <w:tcPr>
            <w:tcW w:w="978" w:type="dxa"/>
            <w:vAlign w:val="center"/>
          </w:tcPr>
          <w:p w14:paraId="3DAEEF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317</w:t>
            </w:r>
          </w:p>
        </w:tc>
        <w:tc>
          <w:tcPr>
            <w:tcW w:w="1124" w:type="dxa"/>
            <w:vAlign w:val="center"/>
          </w:tcPr>
          <w:p w14:paraId="7B16B5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162</w:t>
            </w:r>
          </w:p>
        </w:tc>
        <w:tc>
          <w:tcPr>
            <w:tcW w:w="1124" w:type="dxa"/>
            <w:vAlign w:val="center"/>
          </w:tcPr>
          <w:p w14:paraId="313129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978" w:type="dxa"/>
            <w:vAlign w:val="center"/>
          </w:tcPr>
          <w:p w14:paraId="461EA9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1124" w:type="dxa"/>
            <w:vAlign w:val="center"/>
          </w:tcPr>
          <w:p w14:paraId="2169788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170</w:t>
            </w:r>
          </w:p>
        </w:tc>
        <w:tc>
          <w:tcPr>
            <w:tcW w:w="1124" w:type="dxa"/>
            <w:vAlign w:val="center"/>
          </w:tcPr>
          <w:p w14:paraId="6641E3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181</w:t>
            </w:r>
          </w:p>
        </w:tc>
        <w:tc>
          <w:tcPr>
            <w:tcW w:w="979" w:type="dxa"/>
            <w:vAlign w:val="center"/>
          </w:tcPr>
          <w:p w14:paraId="08B90D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351</w:t>
            </w:r>
          </w:p>
        </w:tc>
      </w:tr>
      <w:tr w:rsidR="007E1A4C" w:rsidRPr="006E4470" w14:paraId="156CE5E3" w14:textId="77777777" w:rsidTr="0055632E">
        <w:tc>
          <w:tcPr>
            <w:tcW w:w="1413" w:type="dxa"/>
            <w:vAlign w:val="center"/>
          </w:tcPr>
          <w:p w14:paraId="15379F3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Malasia</w:t>
            </w:r>
          </w:p>
        </w:tc>
        <w:tc>
          <w:tcPr>
            <w:tcW w:w="859" w:type="dxa"/>
            <w:vAlign w:val="center"/>
          </w:tcPr>
          <w:p w14:paraId="11E427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0,348</w:t>
            </w:r>
          </w:p>
        </w:tc>
        <w:tc>
          <w:tcPr>
            <w:tcW w:w="999" w:type="dxa"/>
            <w:vAlign w:val="center"/>
          </w:tcPr>
          <w:p w14:paraId="78BCB84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0,553</w:t>
            </w:r>
          </w:p>
        </w:tc>
        <w:tc>
          <w:tcPr>
            <w:tcW w:w="1124" w:type="dxa"/>
            <w:vAlign w:val="center"/>
          </w:tcPr>
          <w:p w14:paraId="7AF77A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13 367</w:t>
            </w:r>
          </w:p>
        </w:tc>
        <w:tc>
          <w:tcPr>
            <w:tcW w:w="1124" w:type="dxa"/>
            <w:vAlign w:val="center"/>
          </w:tcPr>
          <w:p w14:paraId="032180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14 169</w:t>
            </w:r>
          </w:p>
        </w:tc>
        <w:tc>
          <w:tcPr>
            <w:tcW w:w="978" w:type="dxa"/>
            <w:vAlign w:val="center"/>
          </w:tcPr>
          <w:p w14:paraId="373FBF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27 537</w:t>
            </w:r>
          </w:p>
        </w:tc>
        <w:tc>
          <w:tcPr>
            <w:tcW w:w="1124" w:type="dxa"/>
            <w:vAlign w:val="center"/>
          </w:tcPr>
          <w:p w14:paraId="23AB19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14 075</w:t>
            </w:r>
          </w:p>
        </w:tc>
        <w:tc>
          <w:tcPr>
            <w:tcW w:w="1124" w:type="dxa"/>
            <w:vAlign w:val="center"/>
          </w:tcPr>
          <w:p w14:paraId="760EF51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14 533</w:t>
            </w:r>
          </w:p>
        </w:tc>
        <w:tc>
          <w:tcPr>
            <w:tcW w:w="978" w:type="dxa"/>
            <w:vAlign w:val="center"/>
          </w:tcPr>
          <w:p w14:paraId="36DD32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28 608</w:t>
            </w:r>
          </w:p>
        </w:tc>
        <w:tc>
          <w:tcPr>
            <w:tcW w:w="1124" w:type="dxa"/>
            <w:vAlign w:val="center"/>
          </w:tcPr>
          <w:p w14:paraId="5EDC77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14 768</w:t>
            </w:r>
          </w:p>
        </w:tc>
        <w:tc>
          <w:tcPr>
            <w:tcW w:w="1124" w:type="dxa"/>
            <w:vAlign w:val="center"/>
          </w:tcPr>
          <w:p w14:paraId="4AE00A5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15 755</w:t>
            </w:r>
          </w:p>
        </w:tc>
        <w:tc>
          <w:tcPr>
            <w:tcW w:w="979" w:type="dxa"/>
            <w:vAlign w:val="center"/>
          </w:tcPr>
          <w:p w14:paraId="0FFA6E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30 523</w:t>
            </w:r>
          </w:p>
        </w:tc>
      </w:tr>
      <w:tr w:rsidR="007E1A4C" w:rsidRPr="006E4470" w14:paraId="40F8DAE7" w14:textId="77777777" w:rsidTr="0055632E">
        <w:tc>
          <w:tcPr>
            <w:tcW w:w="1413" w:type="dxa"/>
            <w:vAlign w:val="center"/>
          </w:tcPr>
          <w:p w14:paraId="0DBBE55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Malawi</w:t>
            </w:r>
          </w:p>
        </w:tc>
        <w:tc>
          <w:tcPr>
            <w:tcW w:w="859" w:type="dxa"/>
            <w:vAlign w:val="center"/>
          </w:tcPr>
          <w:p w14:paraId="7C5A3D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vAlign w:val="center"/>
          </w:tcPr>
          <w:p w14:paraId="2CF384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vAlign w:val="center"/>
          </w:tcPr>
          <w:p w14:paraId="152906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77</w:t>
            </w:r>
          </w:p>
        </w:tc>
        <w:tc>
          <w:tcPr>
            <w:tcW w:w="1124" w:type="dxa"/>
            <w:vAlign w:val="center"/>
          </w:tcPr>
          <w:p w14:paraId="61F0F0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978" w:type="dxa"/>
            <w:vAlign w:val="center"/>
          </w:tcPr>
          <w:p w14:paraId="734B76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158</w:t>
            </w:r>
          </w:p>
        </w:tc>
        <w:tc>
          <w:tcPr>
            <w:tcW w:w="1124" w:type="dxa"/>
            <w:vAlign w:val="center"/>
          </w:tcPr>
          <w:p w14:paraId="310DE0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vAlign w:val="center"/>
          </w:tcPr>
          <w:p w14:paraId="7C6D13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vAlign w:val="center"/>
          </w:tcPr>
          <w:p w14:paraId="7F8D88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164</w:t>
            </w:r>
          </w:p>
        </w:tc>
        <w:tc>
          <w:tcPr>
            <w:tcW w:w="1124" w:type="dxa"/>
            <w:vAlign w:val="center"/>
          </w:tcPr>
          <w:p w14:paraId="73B4679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85</w:t>
            </w:r>
          </w:p>
        </w:tc>
        <w:tc>
          <w:tcPr>
            <w:tcW w:w="1124" w:type="dxa"/>
            <w:vAlign w:val="center"/>
          </w:tcPr>
          <w:p w14:paraId="6AF7F5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w:t>
            </w:r>
          </w:p>
        </w:tc>
        <w:tc>
          <w:tcPr>
            <w:tcW w:w="979" w:type="dxa"/>
            <w:vAlign w:val="center"/>
          </w:tcPr>
          <w:p w14:paraId="45935A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175</w:t>
            </w:r>
          </w:p>
        </w:tc>
      </w:tr>
      <w:tr w:rsidR="007E1A4C" w:rsidRPr="006E4470" w14:paraId="44A4CB15" w14:textId="77777777" w:rsidTr="0055632E">
        <w:tc>
          <w:tcPr>
            <w:tcW w:w="1413" w:type="dxa"/>
            <w:vAlign w:val="center"/>
          </w:tcPr>
          <w:p w14:paraId="25F2B17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Maldivas</w:t>
            </w:r>
          </w:p>
        </w:tc>
        <w:tc>
          <w:tcPr>
            <w:tcW w:w="859" w:type="dxa"/>
            <w:vAlign w:val="center"/>
          </w:tcPr>
          <w:p w14:paraId="6A8F5B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99" w:type="dxa"/>
            <w:vAlign w:val="center"/>
          </w:tcPr>
          <w:p w14:paraId="18C2AA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124" w:type="dxa"/>
            <w:vAlign w:val="center"/>
          </w:tcPr>
          <w:p w14:paraId="7F2461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154</w:t>
            </w:r>
          </w:p>
        </w:tc>
        <w:tc>
          <w:tcPr>
            <w:tcW w:w="1124" w:type="dxa"/>
            <w:vAlign w:val="center"/>
          </w:tcPr>
          <w:p w14:paraId="31B49B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163</w:t>
            </w:r>
          </w:p>
        </w:tc>
        <w:tc>
          <w:tcPr>
            <w:tcW w:w="978" w:type="dxa"/>
            <w:vAlign w:val="center"/>
          </w:tcPr>
          <w:p w14:paraId="78AE81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317</w:t>
            </w:r>
          </w:p>
        </w:tc>
        <w:tc>
          <w:tcPr>
            <w:tcW w:w="1124" w:type="dxa"/>
            <w:vAlign w:val="center"/>
          </w:tcPr>
          <w:p w14:paraId="599C4B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162</w:t>
            </w:r>
          </w:p>
        </w:tc>
        <w:tc>
          <w:tcPr>
            <w:tcW w:w="1124" w:type="dxa"/>
            <w:vAlign w:val="center"/>
          </w:tcPr>
          <w:p w14:paraId="5C165F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978" w:type="dxa"/>
            <w:vAlign w:val="center"/>
          </w:tcPr>
          <w:p w14:paraId="61540CC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1124" w:type="dxa"/>
            <w:vAlign w:val="center"/>
          </w:tcPr>
          <w:p w14:paraId="707A2F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170</w:t>
            </w:r>
          </w:p>
        </w:tc>
        <w:tc>
          <w:tcPr>
            <w:tcW w:w="1124" w:type="dxa"/>
            <w:vAlign w:val="center"/>
          </w:tcPr>
          <w:p w14:paraId="1A8C07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181</w:t>
            </w:r>
          </w:p>
        </w:tc>
        <w:tc>
          <w:tcPr>
            <w:tcW w:w="979" w:type="dxa"/>
            <w:vAlign w:val="center"/>
          </w:tcPr>
          <w:p w14:paraId="08FF49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351</w:t>
            </w:r>
          </w:p>
        </w:tc>
      </w:tr>
      <w:tr w:rsidR="007E1A4C" w:rsidRPr="006E4470" w14:paraId="32C2DA61" w14:textId="77777777" w:rsidTr="0055632E">
        <w:tc>
          <w:tcPr>
            <w:tcW w:w="1413" w:type="dxa"/>
            <w:vAlign w:val="center"/>
          </w:tcPr>
          <w:p w14:paraId="010FAD8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Malí</w:t>
            </w:r>
          </w:p>
        </w:tc>
        <w:tc>
          <w:tcPr>
            <w:tcW w:w="859" w:type="dxa"/>
            <w:vAlign w:val="center"/>
          </w:tcPr>
          <w:p w14:paraId="518130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99" w:type="dxa"/>
            <w:vAlign w:val="center"/>
          </w:tcPr>
          <w:p w14:paraId="642E35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1124" w:type="dxa"/>
            <w:vAlign w:val="center"/>
          </w:tcPr>
          <w:p w14:paraId="5BD2F1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192</w:t>
            </w:r>
          </w:p>
        </w:tc>
        <w:tc>
          <w:tcPr>
            <w:tcW w:w="1124" w:type="dxa"/>
            <w:vAlign w:val="center"/>
          </w:tcPr>
          <w:p w14:paraId="468AC1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204</w:t>
            </w:r>
          </w:p>
        </w:tc>
        <w:tc>
          <w:tcPr>
            <w:tcW w:w="978" w:type="dxa"/>
            <w:vAlign w:val="center"/>
          </w:tcPr>
          <w:p w14:paraId="542DA28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396</w:t>
            </w:r>
          </w:p>
        </w:tc>
        <w:tc>
          <w:tcPr>
            <w:tcW w:w="1124" w:type="dxa"/>
            <w:vAlign w:val="center"/>
          </w:tcPr>
          <w:p w14:paraId="75C06E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202</w:t>
            </w:r>
          </w:p>
        </w:tc>
        <w:tc>
          <w:tcPr>
            <w:tcW w:w="1124" w:type="dxa"/>
            <w:vAlign w:val="center"/>
          </w:tcPr>
          <w:p w14:paraId="724BE4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209</w:t>
            </w:r>
          </w:p>
        </w:tc>
        <w:tc>
          <w:tcPr>
            <w:tcW w:w="978" w:type="dxa"/>
            <w:vAlign w:val="center"/>
          </w:tcPr>
          <w:p w14:paraId="6479EC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411</w:t>
            </w:r>
          </w:p>
        </w:tc>
        <w:tc>
          <w:tcPr>
            <w:tcW w:w="1124" w:type="dxa"/>
            <w:vAlign w:val="center"/>
          </w:tcPr>
          <w:p w14:paraId="346CC9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212</w:t>
            </w:r>
          </w:p>
        </w:tc>
        <w:tc>
          <w:tcPr>
            <w:tcW w:w="1124" w:type="dxa"/>
            <w:vAlign w:val="center"/>
          </w:tcPr>
          <w:p w14:paraId="4C7761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226</w:t>
            </w:r>
          </w:p>
        </w:tc>
        <w:tc>
          <w:tcPr>
            <w:tcW w:w="979" w:type="dxa"/>
            <w:vAlign w:val="center"/>
          </w:tcPr>
          <w:p w14:paraId="1AEA8A2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439</w:t>
            </w:r>
          </w:p>
        </w:tc>
      </w:tr>
      <w:tr w:rsidR="007E1A4C" w:rsidRPr="006E4470" w14:paraId="5E51E716" w14:textId="77777777" w:rsidTr="0055632E">
        <w:tc>
          <w:tcPr>
            <w:tcW w:w="1413" w:type="dxa"/>
            <w:vAlign w:val="center"/>
          </w:tcPr>
          <w:p w14:paraId="7840776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Malta</w:t>
            </w:r>
          </w:p>
        </w:tc>
        <w:tc>
          <w:tcPr>
            <w:tcW w:w="859" w:type="dxa"/>
            <w:vAlign w:val="center"/>
          </w:tcPr>
          <w:p w14:paraId="5C31A5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0,019</w:t>
            </w:r>
          </w:p>
        </w:tc>
        <w:tc>
          <w:tcPr>
            <w:tcW w:w="999" w:type="dxa"/>
            <w:vAlign w:val="center"/>
          </w:tcPr>
          <w:p w14:paraId="7799910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0,030</w:t>
            </w:r>
          </w:p>
        </w:tc>
        <w:tc>
          <w:tcPr>
            <w:tcW w:w="1124" w:type="dxa"/>
            <w:vAlign w:val="center"/>
          </w:tcPr>
          <w:p w14:paraId="595D74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730</w:t>
            </w:r>
          </w:p>
        </w:tc>
        <w:tc>
          <w:tcPr>
            <w:tcW w:w="1124" w:type="dxa"/>
            <w:vAlign w:val="center"/>
          </w:tcPr>
          <w:p w14:paraId="7148BD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774</w:t>
            </w:r>
          </w:p>
        </w:tc>
        <w:tc>
          <w:tcPr>
            <w:tcW w:w="978" w:type="dxa"/>
            <w:vAlign w:val="center"/>
          </w:tcPr>
          <w:p w14:paraId="0EA789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1 503</w:t>
            </w:r>
          </w:p>
        </w:tc>
        <w:tc>
          <w:tcPr>
            <w:tcW w:w="1124" w:type="dxa"/>
            <w:vAlign w:val="center"/>
          </w:tcPr>
          <w:p w14:paraId="4C5B1C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768</w:t>
            </w:r>
          </w:p>
        </w:tc>
        <w:tc>
          <w:tcPr>
            <w:tcW w:w="1124" w:type="dxa"/>
            <w:vAlign w:val="center"/>
          </w:tcPr>
          <w:p w14:paraId="5E68FC7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793</w:t>
            </w:r>
          </w:p>
        </w:tc>
        <w:tc>
          <w:tcPr>
            <w:tcW w:w="978" w:type="dxa"/>
            <w:vAlign w:val="center"/>
          </w:tcPr>
          <w:p w14:paraId="7CA9F0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1 562</w:t>
            </w:r>
          </w:p>
        </w:tc>
        <w:tc>
          <w:tcPr>
            <w:tcW w:w="1124" w:type="dxa"/>
            <w:vAlign w:val="center"/>
          </w:tcPr>
          <w:p w14:paraId="1E8B33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806</w:t>
            </w:r>
          </w:p>
        </w:tc>
        <w:tc>
          <w:tcPr>
            <w:tcW w:w="1124" w:type="dxa"/>
            <w:vAlign w:val="center"/>
          </w:tcPr>
          <w:p w14:paraId="5D39B8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860</w:t>
            </w:r>
          </w:p>
        </w:tc>
        <w:tc>
          <w:tcPr>
            <w:tcW w:w="979" w:type="dxa"/>
            <w:vAlign w:val="center"/>
          </w:tcPr>
          <w:p w14:paraId="0A5E4A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1 667</w:t>
            </w:r>
          </w:p>
        </w:tc>
      </w:tr>
      <w:tr w:rsidR="007E1A4C" w:rsidRPr="006E4470" w14:paraId="79AD36F5" w14:textId="77777777" w:rsidTr="0055632E">
        <w:tc>
          <w:tcPr>
            <w:tcW w:w="1413" w:type="dxa"/>
            <w:vAlign w:val="center"/>
          </w:tcPr>
          <w:p w14:paraId="071B1F4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Marruecos</w:t>
            </w:r>
          </w:p>
        </w:tc>
        <w:tc>
          <w:tcPr>
            <w:tcW w:w="859" w:type="dxa"/>
            <w:vAlign w:val="center"/>
          </w:tcPr>
          <w:p w14:paraId="368C54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0,055</w:t>
            </w:r>
          </w:p>
        </w:tc>
        <w:tc>
          <w:tcPr>
            <w:tcW w:w="999" w:type="dxa"/>
            <w:vAlign w:val="center"/>
          </w:tcPr>
          <w:p w14:paraId="4082DA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0,087</w:t>
            </w:r>
          </w:p>
        </w:tc>
        <w:tc>
          <w:tcPr>
            <w:tcW w:w="1124" w:type="dxa"/>
            <w:vAlign w:val="center"/>
          </w:tcPr>
          <w:p w14:paraId="76F26EE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2 113</w:t>
            </w:r>
          </w:p>
        </w:tc>
        <w:tc>
          <w:tcPr>
            <w:tcW w:w="1124" w:type="dxa"/>
            <w:vAlign w:val="center"/>
          </w:tcPr>
          <w:p w14:paraId="4D951D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2 239</w:t>
            </w:r>
          </w:p>
        </w:tc>
        <w:tc>
          <w:tcPr>
            <w:tcW w:w="978" w:type="dxa"/>
            <w:vAlign w:val="center"/>
          </w:tcPr>
          <w:p w14:paraId="6CA5672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4 352</w:t>
            </w:r>
          </w:p>
        </w:tc>
        <w:tc>
          <w:tcPr>
            <w:tcW w:w="1124" w:type="dxa"/>
            <w:vAlign w:val="center"/>
          </w:tcPr>
          <w:p w14:paraId="20729A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2 225</w:t>
            </w:r>
          </w:p>
        </w:tc>
        <w:tc>
          <w:tcPr>
            <w:tcW w:w="1124" w:type="dxa"/>
            <w:vAlign w:val="center"/>
          </w:tcPr>
          <w:p w14:paraId="67ABA8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2 297</w:t>
            </w:r>
          </w:p>
        </w:tc>
        <w:tc>
          <w:tcPr>
            <w:tcW w:w="978" w:type="dxa"/>
            <w:vAlign w:val="center"/>
          </w:tcPr>
          <w:p w14:paraId="3F6011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4 521</w:t>
            </w:r>
          </w:p>
        </w:tc>
        <w:tc>
          <w:tcPr>
            <w:tcW w:w="1124" w:type="dxa"/>
            <w:vAlign w:val="center"/>
          </w:tcPr>
          <w:p w14:paraId="637D00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2 334</w:t>
            </w:r>
          </w:p>
        </w:tc>
        <w:tc>
          <w:tcPr>
            <w:tcW w:w="1124" w:type="dxa"/>
            <w:vAlign w:val="center"/>
          </w:tcPr>
          <w:p w14:paraId="4D7E1B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2 490</w:t>
            </w:r>
          </w:p>
        </w:tc>
        <w:tc>
          <w:tcPr>
            <w:tcW w:w="979" w:type="dxa"/>
            <w:vAlign w:val="center"/>
          </w:tcPr>
          <w:p w14:paraId="79FCFE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4 824</w:t>
            </w:r>
          </w:p>
        </w:tc>
      </w:tr>
      <w:tr w:rsidR="007E1A4C" w:rsidRPr="006E4470" w14:paraId="0FF4908A" w14:textId="77777777" w:rsidTr="0055632E">
        <w:tc>
          <w:tcPr>
            <w:tcW w:w="1413" w:type="dxa"/>
            <w:vAlign w:val="center"/>
          </w:tcPr>
          <w:p w14:paraId="05225D9A"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Mauricio</w:t>
            </w:r>
          </w:p>
        </w:tc>
        <w:tc>
          <w:tcPr>
            <w:tcW w:w="859" w:type="dxa"/>
            <w:vAlign w:val="center"/>
          </w:tcPr>
          <w:p w14:paraId="126D95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0,019</w:t>
            </w:r>
          </w:p>
        </w:tc>
        <w:tc>
          <w:tcPr>
            <w:tcW w:w="999" w:type="dxa"/>
            <w:vAlign w:val="center"/>
          </w:tcPr>
          <w:p w14:paraId="110DC8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0,030</w:t>
            </w:r>
          </w:p>
        </w:tc>
        <w:tc>
          <w:tcPr>
            <w:tcW w:w="1124" w:type="dxa"/>
            <w:vAlign w:val="center"/>
          </w:tcPr>
          <w:p w14:paraId="58C2CE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730</w:t>
            </w:r>
          </w:p>
        </w:tc>
        <w:tc>
          <w:tcPr>
            <w:tcW w:w="1124" w:type="dxa"/>
            <w:vAlign w:val="center"/>
          </w:tcPr>
          <w:p w14:paraId="446EBB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774</w:t>
            </w:r>
          </w:p>
        </w:tc>
        <w:tc>
          <w:tcPr>
            <w:tcW w:w="978" w:type="dxa"/>
            <w:vAlign w:val="center"/>
          </w:tcPr>
          <w:p w14:paraId="671BDF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1 503</w:t>
            </w:r>
          </w:p>
        </w:tc>
        <w:tc>
          <w:tcPr>
            <w:tcW w:w="1124" w:type="dxa"/>
            <w:vAlign w:val="center"/>
          </w:tcPr>
          <w:p w14:paraId="336BBE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768</w:t>
            </w:r>
          </w:p>
        </w:tc>
        <w:tc>
          <w:tcPr>
            <w:tcW w:w="1124" w:type="dxa"/>
            <w:vAlign w:val="center"/>
          </w:tcPr>
          <w:p w14:paraId="477CED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793</w:t>
            </w:r>
          </w:p>
        </w:tc>
        <w:tc>
          <w:tcPr>
            <w:tcW w:w="978" w:type="dxa"/>
            <w:vAlign w:val="center"/>
          </w:tcPr>
          <w:p w14:paraId="1EA849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1 562</w:t>
            </w:r>
          </w:p>
        </w:tc>
        <w:tc>
          <w:tcPr>
            <w:tcW w:w="1124" w:type="dxa"/>
            <w:vAlign w:val="center"/>
          </w:tcPr>
          <w:p w14:paraId="3906C2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806</w:t>
            </w:r>
          </w:p>
        </w:tc>
        <w:tc>
          <w:tcPr>
            <w:tcW w:w="1124" w:type="dxa"/>
            <w:vAlign w:val="center"/>
          </w:tcPr>
          <w:p w14:paraId="536449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860</w:t>
            </w:r>
          </w:p>
        </w:tc>
        <w:tc>
          <w:tcPr>
            <w:tcW w:w="979" w:type="dxa"/>
            <w:vAlign w:val="center"/>
          </w:tcPr>
          <w:p w14:paraId="496DAF8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1 667</w:t>
            </w:r>
          </w:p>
        </w:tc>
      </w:tr>
      <w:tr w:rsidR="007E1A4C" w:rsidRPr="006E4470" w14:paraId="4408E0FF" w14:textId="77777777" w:rsidTr="0055632E">
        <w:tc>
          <w:tcPr>
            <w:tcW w:w="1413" w:type="dxa"/>
            <w:vAlign w:val="center"/>
          </w:tcPr>
          <w:p w14:paraId="3459A93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Mauritania</w:t>
            </w:r>
          </w:p>
        </w:tc>
        <w:tc>
          <w:tcPr>
            <w:tcW w:w="859" w:type="dxa"/>
            <w:vAlign w:val="center"/>
          </w:tcPr>
          <w:p w14:paraId="6EBD8D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vAlign w:val="center"/>
          </w:tcPr>
          <w:p w14:paraId="78F6D8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vAlign w:val="center"/>
          </w:tcPr>
          <w:p w14:paraId="30E07D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77</w:t>
            </w:r>
          </w:p>
        </w:tc>
        <w:tc>
          <w:tcPr>
            <w:tcW w:w="1124" w:type="dxa"/>
            <w:vAlign w:val="center"/>
          </w:tcPr>
          <w:p w14:paraId="2F28B9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978" w:type="dxa"/>
            <w:vAlign w:val="center"/>
          </w:tcPr>
          <w:p w14:paraId="4867F6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158</w:t>
            </w:r>
          </w:p>
        </w:tc>
        <w:tc>
          <w:tcPr>
            <w:tcW w:w="1124" w:type="dxa"/>
            <w:vAlign w:val="center"/>
          </w:tcPr>
          <w:p w14:paraId="576EC9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vAlign w:val="center"/>
          </w:tcPr>
          <w:p w14:paraId="502C63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vAlign w:val="center"/>
          </w:tcPr>
          <w:p w14:paraId="51EDA87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164</w:t>
            </w:r>
          </w:p>
        </w:tc>
        <w:tc>
          <w:tcPr>
            <w:tcW w:w="1124" w:type="dxa"/>
            <w:vAlign w:val="center"/>
          </w:tcPr>
          <w:p w14:paraId="25643B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85</w:t>
            </w:r>
          </w:p>
        </w:tc>
        <w:tc>
          <w:tcPr>
            <w:tcW w:w="1124" w:type="dxa"/>
            <w:vAlign w:val="center"/>
          </w:tcPr>
          <w:p w14:paraId="1151B4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w:t>
            </w:r>
          </w:p>
        </w:tc>
        <w:tc>
          <w:tcPr>
            <w:tcW w:w="979" w:type="dxa"/>
            <w:vAlign w:val="center"/>
          </w:tcPr>
          <w:p w14:paraId="067B52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175</w:t>
            </w:r>
          </w:p>
        </w:tc>
      </w:tr>
      <w:tr w:rsidR="007E1A4C" w:rsidRPr="006E4470" w14:paraId="4B69D259" w14:textId="77777777" w:rsidTr="0055632E">
        <w:tc>
          <w:tcPr>
            <w:tcW w:w="1413" w:type="dxa"/>
            <w:vAlign w:val="center"/>
          </w:tcPr>
          <w:p w14:paraId="23AC69A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México</w:t>
            </w:r>
          </w:p>
        </w:tc>
        <w:tc>
          <w:tcPr>
            <w:tcW w:w="859" w:type="dxa"/>
            <w:vAlign w:val="center"/>
          </w:tcPr>
          <w:p w14:paraId="285E35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1,221</w:t>
            </w:r>
          </w:p>
        </w:tc>
        <w:tc>
          <w:tcPr>
            <w:tcW w:w="999" w:type="dxa"/>
            <w:vAlign w:val="center"/>
          </w:tcPr>
          <w:p w14:paraId="41414A9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1,939</w:t>
            </w:r>
          </w:p>
        </w:tc>
        <w:tc>
          <w:tcPr>
            <w:tcW w:w="1124" w:type="dxa"/>
            <w:vAlign w:val="center"/>
          </w:tcPr>
          <w:p w14:paraId="00D83B8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46 901</w:t>
            </w:r>
          </w:p>
        </w:tc>
        <w:tc>
          <w:tcPr>
            <w:tcW w:w="1124" w:type="dxa"/>
            <w:vAlign w:val="center"/>
          </w:tcPr>
          <w:p w14:paraId="0270A9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49 715</w:t>
            </w:r>
          </w:p>
        </w:tc>
        <w:tc>
          <w:tcPr>
            <w:tcW w:w="978" w:type="dxa"/>
            <w:vAlign w:val="center"/>
          </w:tcPr>
          <w:p w14:paraId="372BE5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96 615</w:t>
            </w:r>
          </w:p>
        </w:tc>
        <w:tc>
          <w:tcPr>
            <w:tcW w:w="1124" w:type="dxa"/>
            <w:vAlign w:val="center"/>
          </w:tcPr>
          <w:p w14:paraId="2A0EE1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49 385</w:t>
            </w:r>
          </w:p>
        </w:tc>
        <w:tc>
          <w:tcPr>
            <w:tcW w:w="1124" w:type="dxa"/>
            <w:vAlign w:val="center"/>
          </w:tcPr>
          <w:p w14:paraId="17F1BA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50 990</w:t>
            </w:r>
          </w:p>
        </w:tc>
        <w:tc>
          <w:tcPr>
            <w:tcW w:w="978" w:type="dxa"/>
            <w:vAlign w:val="center"/>
          </w:tcPr>
          <w:p w14:paraId="2F9037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100 375</w:t>
            </w:r>
          </w:p>
        </w:tc>
        <w:tc>
          <w:tcPr>
            <w:tcW w:w="1124" w:type="dxa"/>
            <w:vAlign w:val="center"/>
          </w:tcPr>
          <w:p w14:paraId="4AAA50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51 817</w:t>
            </w:r>
          </w:p>
        </w:tc>
        <w:tc>
          <w:tcPr>
            <w:tcW w:w="1124" w:type="dxa"/>
            <w:vAlign w:val="center"/>
          </w:tcPr>
          <w:p w14:paraId="02E3B4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55 278</w:t>
            </w:r>
          </w:p>
        </w:tc>
        <w:tc>
          <w:tcPr>
            <w:tcW w:w="979" w:type="dxa"/>
            <w:vAlign w:val="center"/>
          </w:tcPr>
          <w:p w14:paraId="74891E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107 095</w:t>
            </w:r>
          </w:p>
        </w:tc>
      </w:tr>
      <w:tr w:rsidR="007E1A4C" w:rsidRPr="006E4470" w14:paraId="1678C4C3" w14:textId="77777777" w:rsidTr="0055632E">
        <w:tc>
          <w:tcPr>
            <w:tcW w:w="1413" w:type="dxa"/>
            <w:vAlign w:val="center"/>
          </w:tcPr>
          <w:p w14:paraId="35B77D7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Micronesia (Estados Federados de)</w:t>
            </w:r>
          </w:p>
        </w:tc>
        <w:tc>
          <w:tcPr>
            <w:tcW w:w="859" w:type="dxa"/>
            <w:vAlign w:val="center"/>
          </w:tcPr>
          <w:p w14:paraId="5B5535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6F0428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0D96C7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6C6BC4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7D6BDF9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2E6EBD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69683F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5F56EC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24C94B6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595D76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718856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6B380320" w14:textId="77777777" w:rsidTr="0055632E">
        <w:tc>
          <w:tcPr>
            <w:tcW w:w="1413" w:type="dxa"/>
            <w:vAlign w:val="center"/>
          </w:tcPr>
          <w:p w14:paraId="32211F1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Mongolia</w:t>
            </w:r>
          </w:p>
        </w:tc>
        <w:tc>
          <w:tcPr>
            <w:tcW w:w="859" w:type="dxa"/>
            <w:vAlign w:val="center"/>
          </w:tcPr>
          <w:p w14:paraId="3BB397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99" w:type="dxa"/>
            <w:vAlign w:val="center"/>
          </w:tcPr>
          <w:p w14:paraId="73BB1B3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124" w:type="dxa"/>
            <w:vAlign w:val="center"/>
          </w:tcPr>
          <w:p w14:paraId="6C1021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154</w:t>
            </w:r>
          </w:p>
        </w:tc>
        <w:tc>
          <w:tcPr>
            <w:tcW w:w="1124" w:type="dxa"/>
            <w:vAlign w:val="center"/>
          </w:tcPr>
          <w:p w14:paraId="41F2D1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163</w:t>
            </w:r>
          </w:p>
        </w:tc>
        <w:tc>
          <w:tcPr>
            <w:tcW w:w="978" w:type="dxa"/>
            <w:vAlign w:val="center"/>
          </w:tcPr>
          <w:p w14:paraId="1B6C2D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317</w:t>
            </w:r>
          </w:p>
        </w:tc>
        <w:tc>
          <w:tcPr>
            <w:tcW w:w="1124" w:type="dxa"/>
            <w:vAlign w:val="center"/>
          </w:tcPr>
          <w:p w14:paraId="201CDD8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162</w:t>
            </w:r>
          </w:p>
        </w:tc>
        <w:tc>
          <w:tcPr>
            <w:tcW w:w="1124" w:type="dxa"/>
            <w:vAlign w:val="center"/>
          </w:tcPr>
          <w:p w14:paraId="0E6C6E2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978" w:type="dxa"/>
            <w:vAlign w:val="center"/>
          </w:tcPr>
          <w:p w14:paraId="70CB62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1124" w:type="dxa"/>
            <w:vAlign w:val="center"/>
          </w:tcPr>
          <w:p w14:paraId="459A43F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170</w:t>
            </w:r>
          </w:p>
        </w:tc>
        <w:tc>
          <w:tcPr>
            <w:tcW w:w="1124" w:type="dxa"/>
            <w:vAlign w:val="center"/>
          </w:tcPr>
          <w:p w14:paraId="4A2F21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181</w:t>
            </w:r>
          </w:p>
        </w:tc>
        <w:tc>
          <w:tcPr>
            <w:tcW w:w="979" w:type="dxa"/>
            <w:vAlign w:val="center"/>
          </w:tcPr>
          <w:p w14:paraId="0D35FD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351</w:t>
            </w:r>
          </w:p>
        </w:tc>
      </w:tr>
      <w:tr w:rsidR="007E1A4C" w:rsidRPr="006E4470" w14:paraId="5DA9CD7D" w14:textId="77777777" w:rsidTr="0055632E">
        <w:tc>
          <w:tcPr>
            <w:tcW w:w="1413" w:type="dxa"/>
            <w:vAlign w:val="center"/>
          </w:tcPr>
          <w:p w14:paraId="5EDCD4D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Montenegro</w:t>
            </w:r>
          </w:p>
        </w:tc>
        <w:tc>
          <w:tcPr>
            <w:tcW w:w="859" w:type="dxa"/>
            <w:vAlign w:val="center"/>
          </w:tcPr>
          <w:p w14:paraId="58DD28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99" w:type="dxa"/>
            <w:vAlign w:val="center"/>
          </w:tcPr>
          <w:p w14:paraId="3775CF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124" w:type="dxa"/>
            <w:vAlign w:val="center"/>
          </w:tcPr>
          <w:p w14:paraId="3DB0B3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154</w:t>
            </w:r>
          </w:p>
        </w:tc>
        <w:tc>
          <w:tcPr>
            <w:tcW w:w="1124" w:type="dxa"/>
            <w:vAlign w:val="center"/>
          </w:tcPr>
          <w:p w14:paraId="3EEF77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163</w:t>
            </w:r>
          </w:p>
        </w:tc>
        <w:tc>
          <w:tcPr>
            <w:tcW w:w="978" w:type="dxa"/>
            <w:vAlign w:val="center"/>
          </w:tcPr>
          <w:p w14:paraId="03D2C3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317</w:t>
            </w:r>
          </w:p>
        </w:tc>
        <w:tc>
          <w:tcPr>
            <w:tcW w:w="1124" w:type="dxa"/>
            <w:vAlign w:val="center"/>
          </w:tcPr>
          <w:p w14:paraId="47AD12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162</w:t>
            </w:r>
          </w:p>
        </w:tc>
        <w:tc>
          <w:tcPr>
            <w:tcW w:w="1124" w:type="dxa"/>
            <w:vAlign w:val="center"/>
          </w:tcPr>
          <w:p w14:paraId="559AE42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978" w:type="dxa"/>
            <w:vAlign w:val="center"/>
          </w:tcPr>
          <w:p w14:paraId="32306F8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1124" w:type="dxa"/>
            <w:vAlign w:val="center"/>
          </w:tcPr>
          <w:p w14:paraId="073499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170</w:t>
            </w:r>
          </w:p>
        </w:tc>
        <w:tc>
          <w:tcPr>
            <w:tcW w:w="1124" w:type="dxa"/>
            <w:vAlign w:val="center"/>
          </w:tcPr>
          <w:p w14:paraId="07E98BA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181</w:t>
            </w:r>
          </w:p>
        </w:tc>
        <w:tc>
          <w:tcPr>
            <w:tcW w:w="979" w:type="dxa"/>
            <w:vAlign w:val="center"/>
          </w:tcPr>
          <w:p w14:paraId="259EF1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351</w:t>
            </w:r>
          </w:p>
        </w:tc>
      </w:tr>
      <w:tr w:rsidR="007E1A4C" w:rsidRPr="006E4470" w14:paraId="4B5E49AC" w14:textId="77777777" w:rsidTr="0055632E">
        <w:tc>
          <w:tcPr>
            <w:tcW w:w="1413" w:type="dxa"/>
            <w:vAlign w:val="center"/>
          </w:tcPr>
          <w:p w14:paraId="563D203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Mozambique</w:t>
            </w:r>
          </w:p>
        </w:tc>
        <w:tc>
          <w:tcPr>
            <w:tcW w:w="859" w:type="dxa"/>
            <w:vAlign w:val="center"/>
          </w:tcPr>
          <w:p w14:paraId="020A5F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0,004</w:t>
            </w:r>
          </w:p>
        </w:tc>
        <w:tc>
          <w:tcPr>
            <w:tcW w:w="999" w:type="dxa"/>
            <w:vAlign w:val="center"/>
          </w:tcPr>
          <w:p w14:paraId="630D42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0,006</w:t>
            </w:r>
          </w:p>
        </w:tc>
        <w:tc>
          <w:tcPr>
            <w:tcW w:w="1124" w:type="dxa"/>
            <w:vAlign w:val="center"/>
          </w:tcPr>
          <w:p w14:paraId="0ECBB3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154</w:t>
            </w:r>
          </w:p>
        </w:tc>
        <w:tc>
          <w:tcPr>
            <w:tcW w:w="1124" w:type="dxa"/>
            <w:vAlign w:val="center"/>
          </w:tcPr>
          <w:p w14:paraId="37B2B08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163</w:t>
            </w:r>
          </w:p>
        </w:tc>
        <w:tc>
          <w:tcPr>
            <w:tcW w:w="978" w:type="dxa"/>
            <w:vAlign w:val="center"/>
          </w:tcPr>
          <w:p w14:paraId="5D2A58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317</w:t>
            </w:r>
          </w:p>
        </w:tc>
        <w:tc>
          <w:tcPr>
            <w:tcW w:w="1124" w:type="dxa"/>
            <w:vAlign w:val="center"/>
          </w:tcPr>
          <w:p w14:paraId="3C828E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162</w:t>
            </w:r>
          </w:p>
        </w:tc>
        <w:tc>
          <w:tcPr>
            <w:tcW w:w="1124" w:type="dxa"/>
            <w:vAlign w:val="center"/>
          </w:tcPr>
          <w:p w14:paraId="778E64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167</w:t>
            </w:r>
          </w:p>
        </w:tc>
        <w:tc>
          <w:tcPr>
            <w:tcW w:w="978" w:type="dxa"/>
            <w:vAlign w:val="center"/>
          </w:tcPr>
          <w:p w14:paraId="2CB070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329</w:t>
            </w:r>
          </w:p>
        </w:tc>
        <w:tc>
          <w:tcPr>
            <w:tcW w:w="1124" w:type="dxa"/>
            <w:vAlign w:val="center"/>
          </w:tcPr>
          <w:p w14:paraId="07D6387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170</w:t>
            </w:r>
          </w:p>
        </w:tc>
        <w:tc>
          <w:tcPr>
            <w:tcW w:w="1124" w:type="dxa"/>
            <w:vAlign w:val="center"/>
          </w:tcPr>
          <w:p w14:paraId="404083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181</w:t>
            </w:r>
          </w:p>
        </w:tc>
        <w:tc>
          <w:tcPr>
            <w:tcW w:w="979" w:type="dxa"/>
            <w:vAlign w:val="center"/>
          </w:tcPr>
          <w:p w14:paraId="060A11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351</w:t>
            </w:r>
          </w:p>
        </w:tc>
      </w:tr>
      <w:tr w:rsidR="007E1A4C" w:rsidRPr="006E4470" w14:paraId="20230200" w14:textId="77777777" w:rsidTr="0055632E">
        <w:tc>
          <w:tcPr>
            <w:tcW w:w="1413" w:type="dxa"/>
            <w:vAlign w:val="center"/>
          </w:tcPr>
          <w:p w14:paraId="7B3D3B8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Myanmar</w:t>
            </w:r>
          </w:p>
        </w:tc>
        <w:tc>
          <w:tcPr>
            <w:tcW w:w="859" w:type="dxa"/>
            <w:vAlign w:val="center"/>
          </w:tcPr>
          <w:p w14:paraId="77208C8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vAlign w:val="center"/>
          </w:tcPr>
          <w:p w14:paraId="36BC91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vAlign w:val="center"/>
          </w:tcPr>
          <w:p w14:paraId="7B334A0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242</w:t>
            </w:r>
          </w:p>
        </w:tc>
        <w:tc>
          <w:tcPr>
            <w:tcW w:w="1124" w:type="dxa"/>
            <w:vAlign w:val="center"/>
          </w:tcPr>
          <w:p w14:paraId="79ACE55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256</w:t>
            </w:r>
          </w:p>
        </w:tc>
        <w:tc>
          <w:tcPr>
            <w:tcW w:w="978" w:type="dxa"/>
            <w:vAlign w:val="center"/>
          </w:tcPr>
          <w:p w14:paraId="78E6DD9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498</w:t>
            </w:r>
          </w:p>
        </w:tc>
        <w:tc>
          <w:tcPr>
            <w:tcW w:w="1124" w:type="dxa"/>
            <w:vAlign w:val="center"/>
          </w:tcPr>
          <w:p w14:paraId="4BD009D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255</w:t>
            </w:r>
          </w:p>
        </w:tc>
        <w:tc>
          <w:tcPr>
            <w:tcW w:w="1124" w:type="dxa"/>
            <w:vAlign w:val="center"/>
          </w:tcPr>
          <w:p w14:paraId="0715DC5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c>
          <w:tcPr>
            <w:tcW w:w="978" w:type="dxa"/>
            <w:vAlign w:val="center"/>
          </w:tcPr>
          <w:p w14:paraId="6CB3A72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518</w:t>
            </w:r>
          </w:p>
        </w:tc>
        <w:tc>
          <w:tcPr>
            <w:tcW w:w="1124" w:type="dxa"/>
            <w:vAlign w:val="center"/>
          </w:tcPr>
          <w:p w14:paraId="4320C5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267</w:t>
            </w:r>
          </w:p>
        </w:tc>
        <w:tc>
          <w:tcPr>
            <w:tcW w:w="1124" w:type="dxa"/>
            <w:vAlign w:val="center"/>
          </w:tcPr>
          <w:p w14:paraId="5B4F72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285</w:t>
            </w:r>
          </w:p>
        </w:tc>
        <w:tc>
          <w:tcPr>
            <w:tcW w:w="979" w:type="dxa"/>
            <w:vAlign w:val="center"/>
          </w:tcPr>
          <w:p w14:paraId="11EF30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552</w:t>
            </w:r>
          </w:p>
        </w:tc>
      </w:tr>
      <w:tr w:rsidR="007E1A4C" w:rsidRPr="006E4470" w14:paraId="61CCDDE8" w14:textId="77777777" w:rsidTr="0055632E">
        <w:tc>
          <w:tcPr>
            <w:tcW w:w="1413" w:type="dxa"/>
            <w:vAlign w:val="center"/>
          </w:tcPr>
          <w:p w14:paraId="7A10796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Namibia</w:t>
            </w:r>
          </w:p>
        </w:tc>
        <w:tc>
          <w:tcPr>
            <w:tcW w:w="859" w:type="dxa"/>
            <w:vAlign w:val="center"/>
          </w:tcPr>
          <w:p w14:paraId="650DBE6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0,009</w:t>
            </w:r>
          </w:p>
        </w:tc>
        <w:tc>
          <w:tcPr>
            <w:tcW w:w="999" w:type="dxa"/>
            <w:vAlign w:val="center"/>
          </w:tcPr>
          <w:p w14:paraId="5B4F58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0,014</w:t>
            </w:r>
          </w:p>
        </w:tc>
        <w:tc>
          <w:tcPr>
            <w:tcW w:w="1124" w:type="dxa"/>
            <w:vAlign w:val="center"/>
          </w:tcPr>
          <w:p w14:paraId="0DFD5F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346</w:t>
            </w:r>
          </w:p>
        </w:tc>
        <w:tc>
          <w:tcPr>
            <w:tcW w:w="1124" w:type="dxa"/>
            <w:vAlign w:val="center"/>
          </w:tcPr>
          <w:p w14:paraId="4C35F2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366</w:t>
            </w:r>
          </w:p>
        </w:tc>
        <w:tc>
          <w:tcPr>
            <w:tcW w:w="978" w:type="dxa"/>
            <w:vAlign w:val="center"/>
          </w:tcPr>
          <w:p w14:paraId="4CB2C5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712</w:t>
            </w:r>
          </w:p>
        </w:tc>
        <w:tc>
          <w:tcPr>
            <w:tcW w:w="1124" w:type="dxa"/>
            <w:vAlign w:val="center"/>
          </w:tcPr>
          <w:p w14:paraId="014709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364</w:t>
            </w:r>
          </w:p>
        </w:tc>
        <w:tc>
          <w:tcPr>
            <w:tcW w:w="1124" w:type="dxa"/>
            <w:vAlign w:val="center"/>
          </w:tcPr>
          <w:p w14:paraId="1D3478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376</w:t>
            </w:r>
          </w:p>
        </w:tc>
        <w:tc>
          <w:tcPr>
            <w:tcW w:w="978" w:type="dxa"/>
            <w:vAlign w:val="center"/>
          </w:tcPr>
          <w:p w14:paraId="00F008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740</w:t>
            </w:r>
          </w:p>
        </w:tc>
        <w:tc>
          <w:tcPr>
            <w:tcW w:w="1124" w:type="dxa"/>
            <w:vAlign w:val="center"/>
          </w:tcPr>
          <w:p w14:paraId="1375F1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382</w:t>
            </w:r>
          </w:p>
        </w:tc>
        <w:tc>
          <w:tcPr>
            <w:tcW w:w="1124" w:type="dxa"/>
            <w:vAlign w:val="center"/>
          </w:tcPr>
          <w:p w14:paraId="2EB569C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407</w:t>
            </w:r>
          </w:p>
        </w:tc>
        <w:tc>
          <w:tcPr>
            <w:tcW w:w="979" w:type="dxa"/>
            <w:vAlign w:val="center"/>
          </w:tcPr>
          <w:p w14:paraId="00A8ABA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789</w:t>
            </w:r>
          </w:p>
        </w:tc>
      </w:tr>
      <w:tr w:rsidR="007E1A4C" w:rsidRPr="006E4470" w14:paraId="633B1612" w14:textId="77777777" w:rsidTr="0055632E">
        <w:tc>
          <w:tcPr>
            <w:tcW w:w="1413" w:type="dxa"/>
            <w:vAlign w:val="center"/>
          </w:tcPr>
          <w:p w14:paraId="0B6A03B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Nepal</w:t>
            </w:r>
          </w:p>
        </w:tc>
        <w:tc>
          <w:tcPr>
            <w:tcW w:w="859" w:type="dxa"/>
            <w:vAlign w:val="center"/>
          </w:tcPr>
          <w:p w14:paraId="7D1E7B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vAlign w:val="center"/>
          </w:tcPr>
          <w:p w14:paraId="1587B5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vAlign w:val="center"/>
          </w:tcPr>
          <w:p w14:paraId="1250ED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242</w:t>
            </w:r>
          </w:p>
        </w:tc>
        <w:tc>
          <w:tcPr>
            <w:tcW w:w="1124" w:type="dxa"/>
            <w:vAlign w:val="center"/>
          </w:tcPr>
          <w:p w14:paraId="45C4C5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256</w:t>
            </w:r>
          </w:p>
        </w:tc>
        <w:tc>
          <w:tcPr>
            <w:tcW w:w="978" w:type="dxa"/>
            <w:vAlign w:val="center"/>
          </w:tcPr>
          <w:p w14:paraId="28EC3E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498</w:t>
            </w:r>
          </w:p>
        </w:tc>
        <w:tc>
          <w:tcPr>
            <w:tcW w:w="1124" w:type="dxa"/>
            <w:vAlign w:val="center"/>
          </w:tcPr>
          <w:p w14:paraId="0A2381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255</w:t>
            </w:r>
          </w:p>
        </w:tc>
        <w:tc>
          <w:tcPr>
            <w:tcW w:w="1124" w:type="dxa"/>
            <w:vAlign w:val="center"/>
          </w:tcPr>
          <w:p w14:paraId="0F3D943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c>
          <w:tcPr>
            <w:tcW w:w="978" w:type="dxa"/>
            <w:vAlign w:val="center"/>
          </w:tcPr>
          <w:p w14:paraId="486B86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518</w:t>
            </w:r>
          </w:p>
        </w:tc>
        <w:tc>
          <w:tcPr>
            <w:tcW w:w="1124" w:type="dxa"/>
            <w:vAlign w:val="center"/>
          </w:tcPr>
          <w:p w14:paraId="60240B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267</w:t>
            </w:r>
          </w:p>
        </w:tc>
        <w:tc>
          <w:tcPr>
            <w:tcW w:w="1124" w:type="dxa"/>
            <w:vAlign w:val="center"/>
          </w:tcPr>
          <w:p w14:paraId="61D988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285</w:t>
            </w:r>
          </w:p>
        </w:tc>
        <w:tc>
          <w:tcPr>
            <w:tcW w:w="979" w:type="dxa"/>
            <w:vAlign w:val="center"/>
          </w:tcPr>
          <w:p w14:paraId="715BA0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552</w:t>
            </w:r>
          </w:p>
        </w:tc>
      </w:tr>
      <w:tr w:rsidR="007E1A4C" w:rsidRPr="006E4470" w14:paraId="6740533D" w14:textId="77777777" w:rsidTr="0055632E">
        <w:tc>
          <w:tcPr>
            <w:tcW w:w="1413" w:type="dxa"/>
            <w:vAlign w:val="center"/>
          </w:tcPr>
          <w:p w14:paraId="6CCA919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Nicaragua</w:t>
            </w:r>
          </w:p>
        </w:tc>
        <w:tc>
          <w:tcPr>
            <w:tcW w:w="859" w:type="dxa"/>
            <w:vAlign w:val="center"/>
          </w:tcPr>
          <w:p w14:paraId="323F70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99" w:type="dxa"/>
            <w:vAlign w:val="center"/>
          </w:tcPr>
          <w:p w14:paraId="46CB85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1124" w:type="dxa"/>
            <w:vAlign w:val="center"/>
          </w:tcPr>
          <w:p w14:paraId="08D48A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192</w:t>
            </w:r>
          </w:p>
        </w:tc>
        <w:tc>
          <w:tcPr>
            <w:tcW w:w="1124" w:type="dxa"/>
            <w:vAlign w:val="center"/>
          </w:tcPr>
          <w:p w14:paraId="5CD9E6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204</w:t>
            </w:r>
          </w:p>
        </w:tc>
        <w:tc>
          <w:tcPr>
            <w:tcW w:w="978" w:type="dxa"/>
            <w:vAlign w:val="center"/>
          </w:tcPr>
          <w:p w14:paraId="2E5D04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396</w:t>
            </w:r>
          </w:p>
        </w:tc>
        <w:tc>
          <w:tcPr>
            <w:tcW w:w="1124" w:type="dxa"/>
            <w:vAlign w:val="center"/>
          </w:tcPr>
          <w:p w14:paraId="417819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202</w:t>
            </w:r>
          </w:p>
        </w:tc>
        <w:tc>
          <w:tcPr>
            <w:tcW w:w="1124" w:type="dxa"/>
            <w:vAlign w:val="center"/>
          </w:tcPr>
          <w:p w14:paraId="376ED4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209</w:t>
            </w:r>
          </w:p>
        </w:tc>
        <w:tc>
          <w:tcPr>
            <w:tcW w:w="978" w:type="dxa"/>
            <w:vAlign w:val="center"/>
          </w:tcPr>
          <w:p w14:paraId="31E650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411</w:t>
            </w:r>
          </w:p>
        </w:tc>
        <w:tc>
          <w:tcPr>
            <w:tcW w:w="1124" w:type="dxa"/>
            <w:vAlign w:val="center"/>
          </w:tcPr>
          <w:p w14:paraId="6BA485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212</w:t>
            </w:r>
          </w:p>
        </w:tc>
        <w:tc>
          <w:tcPr>
            <w:tcW w:w="1124" w:type="dxa"/>
            <w:vAlign w:val="center"/>
          </w:tcPr>
          <w:p w14:paraId="21A34B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226</w:t>
            </w:r>
          </w:p>
        </w:tc>
        <w:tc>
          <w:tcPr>
            <w:tcW w:w="979" w:type="dxa"/>
            <w:vAlign w:val="center"/>
          </w:tcPr>
          <w:p w14:paraId="10A00DD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439</w:t>
            </w:r>
          </w:p>
        </w:tc>
      </w:tr>
      <w:tr w:rsidR="007E1A4C" w:rsidRPr="006E4470" w14:paraId="29FC5154" w14:textId="77777777" w:rsidTr="0055632E">
        <w:tc>
          <w:tcPr>
            <w:tcW w:w="1413" w:type="dxa"/>
            <w:vAlign w:val="center"/>
          </w:tcPr>
          <w:p w14:paraId="29C62C58"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Níger</w:t>
            </w:r>
          </w:p>
        </w:tc>
        <w:tc>
          <w:tcPr>
            <w:tcW w:w="859" w:type="dxa"/>
            <w:vAlign w:val="center"/>
          </w:tcPr>
          <w:p w14:paraId="329FF60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999" w:type="dxa"/>
            <w:vAlign w:val="center"/>
          </w:tcPr>
          <w:p w14:paraId="3DAD232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1124" w:type="dxa"/>
            <w:vAlign w:val="center"/>
          </w:tcPr>
          <w:p w14:paraId="362AA87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115</w:t>
            </w:r>
          </w:p>
        </w:tc>
        <w:tc>
          <w:tcPr>
            <w:tcW w:w="1124" w:type="dxa"/>
            <w:vAlign w:val="center"/>
          </w:tcPr>
          <w:p w14:paraId="1D8DF5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122</w:t>
            </w:r>
          </w:p>
        </w:tc>
        <w:tc>
          <w:tcPr>
            <w:tcW w:w="978" w:type="dxa"/>
            <w:vAlign w:val="center"/>
          </w:tcPr>
          <w:p w14:paraId="6A1DD2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237</w:t>
            </w:r>
          </w:p>
        </w:tc>
        <w:tc>
          <w:tcPr>
            <w:tcW w:w="1124" w:type="dxa"/>
            <w:vAlign w:val="center"/>
          </w:tcPr>
          <w:p w14:paraId="152E34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121</w:t>
            </w:r>
          </w:p>
        </w:tc>
        <w:tc>
          <w:tcPr>
            <w:tcW w:w="1124" w:type="dxa"/>
            <w:vAlign w:val="center"/>
          </w:tcPr>
          <w:p w14:paraId="289C68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125</w:t>
            </w:r>
          </w:p>
        </w:tc>
        <w:tc>
          <w:tcPr>
            <w:tcW w:w="978" w:type="dxa"/>
            <w:vAlign w:val="center"/>
          </w:tcPr>
          <w:p w14:paraId="1370019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247</w:t>
            </w:r>
          </w:p>
        </w:tc>
        <w:tc>
          <w:tcPr>
            <w:tcW w:w="1124" w:type="dxa"/>
            <w:vAlign w:val="center"/>
          </w:tcPr>
          <w:p w14:paraId="4AFAAC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127</w:t>
            </w:r>
          </w:p>
        </w:tc>
        <w:tc>
          <w:tcPr>
            <w:tcW w:w="1124" w:type="dxa"/>
            <w:vAlign w:val="center"/>
          </w:tcPr>
          <w:p w14:paraId="0DAF8A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136</w:t>
            </w:r>
          </w:p>
        </w:tc>
        <w:tc>
          <w:tcPr>
            <w:tcW w:w="979" w:type="dxa"/>
            <w:vAlign w:val="center"/>
          </w:tcPr>
          <w:p w14:paraId="225ECD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r>
      <w:tr w:rsidR="007E1A4C" w:rsidRPr="006E4470" w14:paraId="535D1BF1" w14:textId="77777777" w:rsidTr="0055632E">
        <w:tc>
          <w:tcPr>
            <w:tcW w:w="1413" w:type="dxa"/>
            <w:vAlign w:val="center"/>
          </w:tcPr>
          <w:p w14:paraId="4FC8BED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Nigeria</w:t>
            </w:r>
          </w:p>
        </w:tc>
        <w:tc>
          <w:tcPr>
            <w:tcW w:w="859" w:type="dxa"/>
            <w:vAlign w:val="center"/>
          </w:tcPr>
          <w:p w14:paraId="634ED25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0,182</w:t>
            </w:r>
          </w:p>
        </w:tc>
        <w:tc>
          <w:tcPr>
            <w:tcW w:w="999" w:type="dxa"/>
            <w:vAlign w:val="center"/>
          </w:tcPr>
          <w:p w14:paraId="61E92E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0,289</w:t>
            </w:r>
          </w:p>
        </w:tc>
        <w:tc>
          <w:tcPr>
            <w:tcW w:w="1124" w:type="dxa"/>
            <w:vAlign w:val="center"/>
          </w:tcPr>
          <w:p w14:paraId="49B623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6 991</w:t>
            </w:r>
          </w:p>
        </w:tc>
        <w:tc>
          <w:tcPr>
            <w:tcW w:w="1124" w:type="dxa"/>
            <w:vAlign w:val="center"/>
          </w:tcPr>
          <w:p w14:paraId="6B8A3B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7 410</w:t>
            </w:r>
          </w:p>
        </w:tc>
        <w:tc>
          <w:tcPr>
            <w:tcW w:w="978" w:type="dxa"/>
            <w:vAlign w:val="center"/>
          </w:tcPr>
          <w:p w14:paraId="3125575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14 401</w:t>
            </w:r>
          </w:p>
        </w:tc>
        <w:tc>
          <w:tcPr>
            <w:tcW w:w="1124" w:type="dxa"/>
            <w:vAlign w:val="center"/>
          </w:tcPr>
          <w:p w14:paraId="009417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7 361</w:t>
            </w:r>
          </w:p>
        </w:tc>
        <w:tc>
          <w:tcPr>
            <w:tcW w:w="1124" w:type="dxa"/>
            <w:vAlign w:val="center"/>
          </w:tcPr>
          <w:p w14:paraId="4C505F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7 600</w:t>
            </w:r>
          </w:p>
        </w:tc>
        <w:tc>
          <w:tcPr>
            <w:tcW w:w="978" w:type="dxa"/>
            <w:vAlign w:val="center"/>
          </w:tcPr>
          <w:p w14:paraId="425AD4D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14 962</w:t>
            </w:r>
          </w:p>
        </w:tc>
        <w:tc>
          <w:tcPr>
            <w:tcW w:w="1124" w:type="dxa"/>
            <w:vAlign w:val="center"/>
          </w:tcPr>
          <w:p w14:paraId="31A3B8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7 724</w:t>
            </w:r>
          </w:p>
        </w:tc>
        <w:tc>
          <w:tcPr>
            <w:tcW w:w="1124" w:type="dxa"/>
            <w:vAlign w:val="center"/>
          </w:tcPr>
          <w:p w14:paraId="70E1983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8 240</w:t>
            </w:r>
          </w:p>
        </w:tc>
        <w:tc>
          <w:tcPr>
            <w:tcW w:w="979" w:type="dxa"/>
            <w:vAlign w:val="center"/>
          </w:tcPr>
          <w:p w14:paraId="199A66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15 963</w:t>
            </w:r>
          </w:p>
        </w:tc>
      </w:tr>
      <w:tr w:rsidR="007E1A4C" w:rsidRPr="006E4470" w14:paraId="03C79797" w14:textId="77777777" w:rsidTr="0055632E">
        <w:tc>
          <w:tcPr>
            <w:tcW w:w="1413" w:type="dxa"/>
            <w:vAlign w:val="center"/>
          </w:tcPr>
          <w:p w14:paraId="3605DBE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Noruega</w:t>
            </w:r>
          </w:p>
        </w:tc>
        <w:tc>
          <w:tcPr>
            <w:tcW w:w="859" w:type="dxa"/>
            <w:vAlign w:val="center"/>
          </w:tcPr>
          <w:p w14:paraId="19D1B6E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0,679</w:t>
            </w:r>
          </w:p>
        </w:tc>
        <w:tc>
          <w:tcPr>
            <w:tcW w:w="999" w:type="dxa"/>
            <w:vAlign w:val="center"/>
          </w:tcPr>
          <w:p w14:paraId="1D61DC0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1,078</w:t>
            </w:r>
          </w:p>
        </w:tc>
        <w:tc>
          <w:tcPr>
            <w:tcW w:w="1124" w:type="dxa"/>
            <w:vAlign w:val="center"/>
          </w:tcPr>
          <w:p w14:paraId="4E4225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26 082</w:t>
            </w:r>
          </w:p>
        </w:tc>
        <w:tc>
          <w:tcPr>
            <w:tcW w:w="1124" w:type="dxa"/>
            <w:vAlign w:val="center"/>
          </w:tcPr>
          <w:p w14:paraId="5AAEF5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27 646</w:t>
            </w:r>
          </w:p>
        </w:tc>
        <w:tc>
          <w:tcPr>
            <w:tcW w:w="978" w:type="dxa"/>
            <w:vAlign w:val="center"/>
          </w:tcPr>
          <w:p w14:paraId="050311B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53 728</w:t>
            </w:r>
          </w:p>
        </w:tc>
        <w:tc>
          <w:tcPr>
            <w:tcW w:w="1124" w:type="dxa"/>
            <w:vAlign w:val="center"/>
          </w:tcPr>
          <w:p w14:paraId="61CC145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27 463</w:t>
            </w:r>
          </w:p>
        </w:tc>
        <w:tc>
          <w:tcPr>
            <w:tcW w:w="1124" w:type="dxa"/>
            <w:vAlign w:val="center"/>
          </w:tcPr>
          <w:p w14:paraId="6D352C8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28 356</w:t>
            </w:r>
          </w:p>
        </w:tc>
        <w:tc>
          <w:tcPr>
            <w:tcW w:w="978" w:type="dxa"/>
            <w:vAlign w:val="center"/>
          </w:tcPr>
          <w:p w14:paraId="2BFA89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55 819</w:t>
            </w:r>
          </w:p>
        </w:tc>
        <w:tc>
          <w:tcPr>
            <w:tcW w:w="1124" w:type="dxa"/>
            <w:vAlign w:val="center"/>
          </w:tcPr>
          <w:p w14:paraId="4571D0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28 815</w:t>
            </w:r>
          </w:p>
        </w:tc>
        <w:tc>
          <w:tcPr>
            <w:tcW w:w="1124" w:type="dxa"/>
            <w:vAlign w:val="center"/>
          </w:tcPr>
          <w:p w14:paraId="3A491E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30 740</w:t>
            </w:r>
          </w:p>
        </w:tc>
        <w:tc>
          <w:tcPr>
            <w:tcW w:w="979" w:type="dxa"/>
            <w:vAlign w:val="center"/>
          </w:tcPr>
          <w:p w14:paraId="221E69A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59 556</w:t>
            </w:r>
          </w:p>
        </w:tc>
      </w:tr>
      <w:tr w:rsidR="007E1A4C" w:rsidRPr="006E4470" w14:paraId="1E2395C3" w14:textId="77777777" w:rsidTr="0055632E">
        <w:tc>
          <w:tcPr>
            <w:tcW w:w="1413" w:type="dxa"/>
            <w:vAlign w:val="center"/>
          </w:tcPr>
          <w:p w14:paraId="1B0F3B9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Omán</w:t>
            </w:r>
          </w:p>
        </w:tc>
        <w:tc>
          <w:tcPr>
            <w:tcW w:w="859" w:type="dxa"/>
            <w:vAlign w:val="center"/>
          </w:tcPr>
          <w:p w14:paraId="326F0C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0,111</w:t>
            </w:r>
          </w:p>
        </w:tc>
        <w:tc>
          <w:tcPr>
            <w:tcW w:w="999" w:type="dxa"/>
            <w:vAlign w:val="center"/>
          </w:tcPr>
          <w:p w14:paraId="69394D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0,176</w:t>
            </w:r>
          </w:p>
        </w:tc>
        <w:tc>
          <w:tcPr>
            <w:tcW w:w="1124" w:type="dxa"/>
            <w:vAlign w:val="center"/>
          </w:tcPr>
          <w:p w14:paraId="5665F18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4 264</w:t>
            </w:r>
          </w:p>
        </w:tc>
        <w:tc>
          <w:tcPr>
            <w:tcW w:w="1124" w:type="dxa"/>
            <w:vAlign w:val="center"/>
          </w:tcPr>
          <w:p w14:paraId="1FEF1E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4 520</w:t>
            </w:r>
          </w:p>
        </w:tc>
        <w:tc>
          <w:tcPr>
            <w:tcW w:w="978" w:type="dxa"/>
            <w:vAlign w:val="center"/>
          </w:tcPr>
          <w:p w14:paraId="33760F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8 783</w:t>
            </w:r>
          </w:p>
        </w:tc>
        <w:tc>
          <w:tcPr>
            <w:tcW w:w="1124" w:type="dxa"/>
            <w:vAlign w:val="center"/>
          </w:tcPr>
          <w:p w14:paraId="5337D0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4 490</w:t>
            </w:r>
          </w:p>
        </w:tc>
        <w:tc>
          <w:tcPr>
            <w:tcW w:w="1124" w:type="dxa"/>
            <w:vAlign w:val="center"/>
          </w:tcPr>
          <w:p w14:paraId="1F5511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4 635</w:t>
            </w:r>
          </w:p>
        </w:tc>
        <w:tc>
          <w:tcPr>
            <w:tcW w:w="978" w:type="dxa"/>
            <w:vAlign w:val="center"/>
          </w:tcPr>
          <w:p w14:paraId="1D9777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9 125</w:t>
            </w:r>
          </w:p>
        </w:tc>
        <w:tc>
          <w:tcPr>
            <w:tcW w:w="1124" w:type="dxa"/>
            <w:vAlign w:val="center"/>
          </w:tcPr>
          <w:p w14:paraId="56D8E7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4 711</w:t>
            </w:r>
          </w:p>
        </w:tc>
        <w:tc>
          <w:tcPr>
            <w:tcW w:w="1124" w:type="dxa"/>
            <w:vAlign w:val="center"/>
          </w:tcPr>
          <w:p w14:paraId="5A2868B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5 025</w:t>
            </w:r>
          </w:p>
        </w:tc>
        <w:tc>
          <w:tcPr>
            <w:tcW w:w="979" w:type="dxa"/>
            <w:vAlign w:val="center"/>
          </w:tcPr>
          <w:p w14:paraId="5B45C1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9 736</w:t>
            </w:r>
          </w:p>
        </w:tc>
      </w:tr>
      <w:tr w:rsidR="007E1A4C" w:rsidRPr="006E4470" w14:paraId="4D58470A" w14:textId="77777777" w:rsidTr="0055632E">
        <w:tc>
          <w:tcPr>
            <w:tcW w:w="1413" w:type="dxa"/>
            <w:vAlign w:val="center"/>
          </w:tcPr>
          <w:p w14:paraId="56352F1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Países Bajos (Reino de los)</w:t>
            </w:r>
          </w:p>
        </w:tc>
        <w:tc>
          <w:tcPr>
            <w:tcW w:w="859" w:type="dxa"/>
            <w:vAlign w:val="center"/>
          </w:tcPr>
          <w:p w14:paraId="515D13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1,377</w:t>
            </w:r>
          </w:p>
        </w:tc>
        <w:tc>
          <w:tcPr>
            <w:tcW w:w="999" w:type="dxa"/>
            <w:vAlign w:val="center"/>
          </w:tcPr>
          <w:p w14:paraId="7ACC5B2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2,187</w:t>
            </w:r>
          </w:p>
        </w:tc>
        <w:tc>
          <w:tcPr>
            <w:tcW w:w="1124" w:type="dxa"/>
            <w:vAlign w:val="center"/>
          </w:tcPr>
          <w:p w14:paraId="0CD211A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52 893</w:t>
            </w:r>
          </w:p>
        </w:tc>
        <w:tc>
          <w:tcPr>
            <w:tcW w:w="1124" w:type="dxa"/>
            <w:vAlign w:val="center"/>
          </w:tcPr>
          <w:p w14:paraId="71FB30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56 066</w:t>
            </w:r>
          </w:p>
        </w:tc>
        <w:tc>
          <w:tcPr>
            <w:tcW w:w="978" w:type="dxa"/>
            <w:vAlign w:val="center"/>
          </w:tcPr>
          <w:p w14:paraId="4C7983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108 959</w:t>
            </w:r>
          </w:p>
        </w:tc>
        <w:tc>
          <w:tcPr>
            <w:tcW w:w="1124" w:type="dxa"/>
            <w:vAlign w:val="center"/>
          </w:tcPr>
          <w:p w14:paraId="6CBD14D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55 694</w:t>
            </w:r>
          </w:p>
        </w:tc>
        <w:tc>
          <w:tcPr>
            <w:tcW w:w="1124" w:type="dxa"/>
            <w:vAlign w:val="center"/>
          </w:tcPr>
          <w:p w14:paraId="2CD5F85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57 505</w:t>
            </w:r>
          </w:p>
        </w:tc>
        <w:tc>
          <w:tcPr>
            <w:tcW w:w="978" w:type="dxa"/>
            <w:vAlign w:val="center"/>
          </w:tcPr>
          <w:p w14:paraId="27A3FE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113 199</w:t>
            </w:r>
          </w:p>
        </w:tc>
        <w:tc>
          <w:tcPr>
            <w:tcW w:w="1124" w:type="dxa"/>
            <w:vAlign w:val="center"/>
          </w:tcPr>
          <w:p w14:paraId="5966CA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58 437</w:t>
            </w:r>
          </w:p>
        </w:tc>
        <w:tc>
          <w:tcPr>
            <w:tcW w:w="1124" w:type="dxa"/>
            <w:vAlign w:val="center"/>
          </w:tcPr>
          <w:p w14:paraId="577AB4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62 341</w:t>
            </w:r>
          </w:p>
        </w:tc>
        <w:tc>
          <w:tcPr>
            <w:tcW w:w="979" w:type="dxa"/>
            <w:vAlign w:val="center"/>
          </w:tcPr>
          <w:p w14:paraId="196B88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120 778</w:t>
            </w:r>
          </w:p>
        </w:tc>
      </w:tr>
      <w:tr w:rsidR="007E1A4C" w:rsidRPr="006E4470" w14:paraId="3228BB49" w14:textId="77777777" w:rsidTr="0055632E">
        <w:tc>
          <w:tcPr>
            <w:tcW w:w="1413" w:type="dxa"/>
            <w:vAlign w:val="center"/>
          </w:tcPr>
          <w:p w14:paraId="4EAA216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Pakistán</w:t>
            </w:r>
          </w:p>
        </w:tc>
        <w:tc>
          <w:tcPr>
            <w:tcW w:w="859" w:type="dxa"/>
            <w:vAlign w:val="center"/>
          </w:tcPr>
          <w:p w14:paraId="6FD02C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0,114</w:t>
            </w:r>
          </w:p>
        </w:tc>
        <w:tc>
          <w:tcPr>
            <w:tcW w:w="999" w:type="dxa"/>
            <w:vAlign w:val="center"/>
          </w:tcPr>
          <w:p w14:paraId="20588F5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0,181</w:t>
            </w:r>
          </w:p>
        </w:tc>
        <w:tc>
          <w:tcPr>
            <w:tcW w:w="1124" w:type="dxa"/>
            <w:vAlign w:val="center"/>
          </w:tcPr>
          <w:p w14:paraId="0080A1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4 379</w:t>
            </w:r>
          </w:p>
        </w:tc>
        <w:tc>
          <w:tcPr>
            <w:tcW w:w="1124" w:type="dxa"/>
            <w:vAlign w:val="center"/>
          </w:tcPr>
          <w:p w14:paraId="61C646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4 642</w:t>
            </w:r>
          </w:p>
        </w:tc>
        <w:tc>
          <w:tcPr>
            <w:tcW w:w="978" w:type="dxa"/>
            <w:vAlign w:val="center"/>
          </w:tcPr>
          <w:p w14:paraId="0E85DD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9 021</w:t>
            </w:r>
          </w:p>
        </w:tc>
        <w:tc>
          <w:tcPr>
            <w:tcW w:w="1124" w:type="dxa"/>
            <w:vAlign w:val="center"/>
          </w:tcPr>
          <w:p w14:paraId="409D2D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4 611</w:t>
            </w:r>
          </w:p>
        </w:tc>
        <w:tc>
          <w:tcPr>
            <w:tcW w:w="1124" w:type="dxa"/>
            <w:vAlign w:val="center"/>
          </w:tcPr>
          <w:p w14:paraId="68DB9C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4 761</w:t>
            </w:r>
          </w:p>
        </w:tc>
        <w:tc>
          <w:tcPr>
            <w:tcW w:w="978" w:type="dxa"/>
            <w:vAlign w:val="center"/>
          </w:tcPr>
          <w:p w14:paraId="4C1748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9 372</w:t>
            </w:r>
          </w:p>
        </w:tc>
        <w:tc>
          <w:tcPr>
            <w:tcW w:w="1124" w:type="dxa"/>
            <w:vAlign w:val="center"/>
          </w:tcPr>
          <w:p w14:paraId="34352B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4 838</w:t>
            </w:r>
          </w:p>
        </w:tc>
        <w:tc>
          <w:tcPr>
            <w:tcW w:w="1124" w:type="dxa"/>
            <w:vAlign w:val="center"/>
          </w:tcPr>
          <w:p w14:paraId="76CA91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5 161</w:t>
            </w:r>
          </w:p>
        </w:tc>
        <w:tc>
          <w:tcPr>
            <w:tcW w:w="979" w:type="dxa"/>
            <w:vAlign w:val="center"/>
          </w:tcPr>
          <w:p w14:paraId="54433A8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9 999</w:t>
            </w:r>
          </w:p>
        </w:tc>
      </w:tr>
      <w:tr w:rsidR="007E1A4C" w:rsidRPr="006E4470" w14:paraId="04492A0F" w14:textId="77777777" w:rsidTr="0055632E">
        <w:tc>
          <w:tcPr>
            <w:tcW w:w="1413" w:type="dxa"/>
            <w:vAlign w:val="center"/>
          </w:tcPr>
          <w:p w14:paraId="5FA5B77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Palau</w:t>
            </w:r>
          </w:p>
        </w:tc>
        <w:tc>
          <w:tcPr>
            <w:tcW w:w="859" w:type="dxa"/>
            <w:vAlign w:val="center"/>
          </w:tcPr>
          <w:p w14:paraId="737CF3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1B8FAAD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7199E5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37FF9E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647396A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4167DE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48C0B6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242C26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4CD72D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75F77A3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321901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68577CAE" w14:textId="77777777" w:rsidTr="0055632E">
        <w:tc>
          <w:tcPr>
            <w:tcW w:w="1413" w:type="dxa"/>
            <w:vAlign w:val="center"/>
          </w:tcPr>
          <w:p w14:paraId="05DF43FD"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Panamá</w:t>
            </w:r>
          </w:p>
        </w:tc>
        <w:tc>
          <w:tcPr>
            <w:tcW w:w="859" w:type="dxa"/>
            <w:vAlign w:val="center"/>
          </w:tcPr>
          <w:p w14:paraId="613FFF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0,090</w:t>
            </w:r>
          </w:p>
        </w:tc>
        <w:tc>
          <w:tcPr>
            <w:tcW w:w="999" w:type="dxa"/>
            <w:vAlign w:val="center"/>
          </w:tcPr>
          <w:p w14:paraId="6F4437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0,143</w:t>
            </w:r>
          </w:p>
        </w:tc>
        <w:tc>
          <w:tcPr>
            <w:tcW w:w="1124" w:type="dxa"/>
            <w:vAlign w:val="center"/>
          </w:tcPr>
          <w:p w14:paraId="272464F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3 457</w:t>
            </w:r>
          </w:p>
        </w:tc>
        <w:tc>
          <w:tcPr>
            <w:tcW w:w="1124" w:type="dxa"/>
            <w:vAlign w:val="center"/>
          </w:tcPr>
          <w:p w14:paraId="3A42F8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3 664</w:t>
            </w:r>
          </w:p>
        </w:tc>
        <w:tc>
          <w:tcPr>
            <w:tcW w:w="978" w:type="dxa"/>
            <w:vAlign w:val="center"/>
          </w:tcPr>
          <w:p w14:paraId="364168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7 122</w:t>
            </w:r>
          </w:p>
        </w:tc>
        <w:tc>
          <w:tcPr>
            <w:tcW w:w="1124" w:type="dxa"/>
            <w:vAlign w:val="center"/>
          </w:tcPr>
          <w:p w14:paraId="06520C5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3 640</w:t>
            </w:r>
          </w:p>
        </w:tc>
        <w:tc>
          <w:tcPr>
            <w:tcW w:w="1124" w:type="dxa"/>
            <w:vAlign w:val="center"/>
          </w:tcPr>
          <w:p w14:paraId="14AFBD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3 758</w:t>
            </w:r>
          </w:p>
        </w:tc>
        <w:tc>
          <w:tcPr>
            <w:tcW w:w="978" w:type="dxa"/>
            <w:vAlign w:val="center"/>
          </w:tcPr>
          <w:p w14:paraId="35094A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7 399</w:t>
            </w:r>
          </w:p>
        </w:tc>
        <w:tc>
          <w:tcPr>
            <w:tcW w:w="1124" w:type="dxa"/>
            <w:vAlign w:val="center"/>
          </w:tcPr>
          <w:p w14:paraId="4070B2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3 819</w:t>
            </w:r>
          </w:p>
        </w:tc>
        <w:tc>
          <w:tcPr>
            <w:tcW w:w="1124" w:type="dxa"/>
            <w:vAlign w:val="center"/>
          </w:tcPr>
          <w:p w14:paraId="3E8A996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4 075</w:t>
            </w:r>
          </w:p>
        </w:tc>
        <w:tc>
          <w:tcPr>
            <w:tcW w:w="979" w:type="dxa"/>
            <w:vAlign w:val="center"/>
          </w:tcPr>
          <w:p w14:paraId="662D06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7 894</w:t>
            </w:r>
          </w:p>
        </w:tc>
      </w:tr>
      <w:tr w:rsidR="007E1A4C" w:rsidRPr="006E4470" w14:paraId="1FE16AD9" w14:textId="77777777" w:rsidTr="0055632E">
        <w:tc>
          <w:tcPr>
            <w:tcW w:w="1413" w:type="dxa"/>
            <w:vAlign w:val="center"/>
          </w:tcPr>
          <w:p w14:paraId="7F570EB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Perú</w:t>
            </w:r>
          </w:p>
        </w:tc>
        <w:tc>
          <w:tcPr>
            <w:tcW w:w="859" w:type="dxa"/>
            <w:vAlign w:val="center"/>
          </w:tcPr>
          <w:p w14:paraId="49DBF40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0,163</w:t>
            </w:r>
          </w:p>
        </w:tc>
        <w:tc>
          <w:tcPr>
            <w:tcW w:w="999" w:type="dxa"/>
            <w:vAlign w:val="center"/>
          </w:tcPr>
          <w:p w14:paraId="162D3B8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0,259</w:t>
            </w:r>
          </w:p>
        </w:tc>
        <w:tc>
          <w:tcPr>
            <w:tcW w:w="1124" w:type="dxa"/>
            <w:vAlign w:val="center"/>
          </w:tcPr>
          <w:p w14:paraId="6052AB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6 261</w:t>
            </w:r>
          </w:p>
        </w:tc>
        <w:tc>
          <w:tcPr>
            <w:tcW w:w="1124" w:type="dxa"/>
            <w:vAlign w:val="center"/>
          </w:tcPr>
          <w:p w14:paraId="5E8368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6 637</w:t>
            </w:r>
          </w:p>
        </w:tc>
        <w:tc>
          <w:tcPr>
            <w:tcW w:w="978" w:type="dxa"/>
            <w:vAlign w:val="center"/>
          </w:tcPr>
          <w:p w14:paraId="7259EA3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12 898</w:t>
            </w:r>
          </w:p>
        </w:tc>
        <w:tc>
          <w:tcPr>
            <w:tcW w:w="1124" w:type="dxa"/>
            <w:vAlign w:val="center"/>
          </w:tcPr>
          <w:p w14:paraId="7E7AAE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6 593</w:t>
            </w:r>
          </w:p>
        </w:tc>
        <w:tc>
          <w:tcPr>
            <w:tcW w:w="1124" w:type="dxa"/>
            <w:vAlign w:val="center"/>
          </w:tcPr>
          <w:p w14:paraId="438618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6 807</w:t>
            </w:r>
          </w:p>
        </w:tc>
        <w:tc>
          <w:tcPr>
            <w:tcW w:w="978" w:type="dxa"/>
            <w:vAlign w:val="center"/>
          </w:tcPr>
          <w:p w14:paraId="0A5C69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13 400</w:t>
            </w:r>
          </w:p>
        </w:tc>
        <w:tc>
          <w:tcPr>
            <w:tcW w:w="1124" w:type="dxa"/>
            <w:vAlign w:val="center"/>
          </w:tcPr>
          <w:p w14:paraId="163F74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6 917</w:t>
            </w:r>
          </w:p>
        </w:tc>
        <w:tc>
          <w:tcPr>
            <w:tcW w:w="1124" w:type="dxa"/>
            <w:vAlign w:val="center"/>
          </w:tcPr>
          <w:p w14:paraId="1B55E2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7 379</w:t>
            </w:r>
          </w:p>
        </w:tc>
        <w:tc>
          <w:tcPr>
            <w:tcW w:w="979" w:type="dxa"/>
            <w:vAlign w:val="center"/>
          </w:tcPr>
          <w:p w14:paraId="48EBF9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14 297</w:t>
            </w:r>
          </w:p>
        </w:tc>
      </w:tr>
      <w:tr w:rsidR="007E1A4C" w:rsidRPr="006E4470" w14:paraId="4F70FF81" w14:textId="77777777" w:rsidTr="0055632E">
        <w:tc>
          <w:tcPr>
            <w:tcW w:w="1413" w:type="dxa"/>
            <w:vAlign w:val="center"/>
          </w:tcPr>
          <w:p w14:paraId="25CCD2D0"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Portugal</w:t>
            </w:r>
          </w:p>
        </w:tc>
        <w:tc>
          <w:tcPr>
            <w:tcW w:w="859" w:type="dxa"/>
            <w:vAlign w:val="center"/>
          </w:tcPr>
          <w:p w14:paraId="3DC030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0,353</w:t>
            </w:r>
          </w:p>
        </w:tc>
        <w:tc>
          <w:tcPr>
            <w:tcW w:w="999" w:type="dxa"/>
            <w:vAlign w:val="center"/>
          </w:tcPr>
          <w:p w14:paraId="11016A2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0,561</w:t>
            </w:r>
          </w:p>
        </w:tc>
        <w:tc>
          <w:tcPr>
            <w:tcW w:w="1124" w:type="dxa"/>
            <w:vAlign w:val="center"/>
          </w:tcPr>
          <w:p w14:paraId="7E5209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13 559</w:t>
            </w:r>
          </w:p>
        </w:tc>
        <w:tc>
          <w:tcPr>
            <w:tcW w:w="1124" w:type="dxa"/>
            <w:vAlign w:val="center"/>
          </w:tcPr>
          <w:p w14:paraId="2C414BD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14 373</w:t>
            </w:r>
          </w:p>
        </w:tc>
        <w:tc>
          <w:tcPr>
            <w:tcW w:w="978" w:type="dxa"/>
            <w:vAlign w:val="center"/>
          </w:tcPr>
          <w:p w14:paraId="6007EA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27 932</w:t>
            </w:r>
          </w:p>
        </w:tc>
        <w:tc>
          <w:tcPr>
            <w:tcW w:w="1124" w:type="dxa"/>
            <w:vAlign w:val="center"/>
          </w:tcPr>
          <w:p w14:paraId="2AC39C3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14 277</w:t>
            </w:r>
          </w:p>
        </w:tc>
        <w:tc>
          <w:tcPr>
            <w:tcW w:w="1124" w:type="dxa"/>
            <w:vAlign w:val="center"/>
          </w:tcPr>
          <w:p w14:paraId="2D4C8C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14 742</w:t>
            </w:r>
          </w:p>
        </w:tc>
        <w:tc>
          <w:tcPr>
            <w:tcW w:w="978" w:type="dxa"/>
            <w:vAlign w:val="center"/>
          </w:tcPr>
          <w:p w14:paraId="6CB7C0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29 019</w:t>
            </w:r>
          </w:p>
        </w:tc>
        <w:tc>
          <w:tcPr>
            <w:tcW w:w="1124" w:type="dxa"/>
            <w:vAlign w:val="center"/>
          </w:tcPr>
          <w:p w14:paraId="605D13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14 981</w:t>
            </w:r>
          </w:p>
        </w:tc>
        <w:tc>
          <w:tcPr>
            <w:tcW w:w="1124" w:type="dxa"/>
            <w:vAlign w:val="center"/>
          </w:tcPr>
          <w:p w14:paraId="6DBFE9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15 981</w:t>
            </w:r>
          </w:p>
        </w:tc>
        <w:tc>
          <w:tcPr>
            <w:tcW w:w="979" w:type="dxa"/>
            <w:vAlign w:val="center"/>
          </w:tcPr>
          <w:p w14:paraId="765FAC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30 962</w:t>
            </w:r>
          </w:p>
        </w:tc>
      </w:tr>
      <w:tr w:rsidR="007E1A4C" w:rsidRPr="006E4470" w14:paraId="4D435C67" w14:textId="77777777" w:rsidTr="0055632E">
        <w:tc>
          <w:tcPr>
            <w:tcW w:w="1413" w:type="dxa"/>
            <w:vAlign w:val="center"/>
          </w:tcPr>
          <w:p w14:paraId="3D06E5C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Qatar</w:t>
            </w:r>
          </w:p>
        </w:tc>
        <w:tc>
          <w:tcPr>
            <w:tcW w:w="859" w:type="dxa"/>
            <w:vAlign w:val="center"/>
          </w:tcPr>
          <w:p w14:paraId="4CAA15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0,269</w:t>
            </w:r>
          </w:p>
        </w:tc>
        <w:tc>
          <w:tcPr>
            <w:tcW w:w="999" w:type="dxa"/>
            <w:vAlign w:val="center"/>
          </w:tcPr>
          <w:p w14:paraId="3403F1E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0,427</w:t>
            </w:r>
          </w:p>
        </w:tc>
        <w:tc>
          <w:tcPr>
            <w:tcW w:w="1124" w:type="dxa"/>
            <w:vAlign w:val="center"/>
          </w:tcPr>
          <w:p w14:paraId="1663EA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10 333</w:t>
            </w:r>
          </w:p>
        </w:tc>
        <w:tc>
          <w:tcPr>
            <w:tcW w:w="1124" w:type="dxa"/>
            <w:vAlign w:val="center"/>
          </w:tcPr>
          <w:p w14:paraId="122665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10 953</w:t>
            </w:r>
          </w:p>
        </w:tc>
        <w:tc>
          <w:tcPr>
            <w:tcW w:w="978" w:type="dxa"/>
            <w:vAlign w:val="center"/>
          </w:tcPr>
          <w:p w14:paraId="661253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21 285</w:t>
            </w:r>
          </w:p>
        </w:tc>
        <w:tc>
          <w:tcPr>
            <w:tcW w:w="1124" w:type="dxa"/>
            <w:vAlign w:val="center"/>
          </w:tcPr>
          <w:p w14:paraId="681CEC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10 880</w:t>
            </w:r>
          </w:p>
        </w:tc>
        <w:tc>
          <w:tcPr>
            <w:tcW w:w="1124" w:type="dxa"/>
            <w:vAlign w:val="center"/>
          </w:tcPr>
          <w:p w14:paraId="389EF4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11 234</w:t>
            </w:r>
          </w:p>
        </w:tc>
        <w:tc>
          <w:tcPr>
            <w:tcW w:w="978" w:type="dxa"/>
            <w:vAlign w:val="center"/>
          </w:tcPr>
          <w:p w14:paraId="4519187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22 114</w:t>
            </w:r>
          </w:p>
        </w:tc>
        <w:tc>
          <w:tcPr>
            <w:tcW w:w="1124" w:type="dxa"/>
            <w:vAlign w:val="center"/>
          </w:tcPr>
          <w:p w14:paraId="6ECBA8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11 416</w:t>
            </w:r>
          </w:p>
        </w:tc>
        <w:tc>
          <w:tcPr>
            <w:tcW w:w="1124" w:type="dxa"/>
            <w:vAlign w:val="center"/>
          </w:tcPr>
          <w:p w14:paraId="161E57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12 178</w:t>
            </w:r>
          </w:p>
        </w:tc>
        <w:tc>
          <w:tcPr>
            <w:tcW w:w="979" w:type="dxa"/>
            <w:vAlign w:val="center"/>
          </w:tcPr>
          <w:p w14:paraId="25085F7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23 594</w:t>
            </w:r>
          </w:p>
        </w:tc>
      </w:tr>
      <w:tr w:rsidR="007E1A4C" w:rsidRPr="006E4470" w14:paraId="27B4BF28" w14:textId="77777777" w:rsidTr="0055632E">
        <w:tc>
          <w:tcPr>
            <w:tcW w:w="1413" w:type="dxa"/>
            <w:vAlign w:val="center"/>
          </w:tcPr>
          <w:p w14:paraId="2C3CC52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Reino Unido de Gran Bretaña e Irlanda del Norte</w:t>
            </w:r>
          </w:p>
        </w:tc>
        <w:tc>
          <w:tcPr>
            <w:tcW w:w="859" w:type="dxa"/>
            <w:vAlign w:val="center"/>
          </w:tcPr>
          <w:p w14:paraId="3263DB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4,375</w:t>
            </w:r>
          </w:p>
        </w:tc>
        <w:tc>
          <w:tcPr>
            <w:tcW w:w="999" w:type="dxa"/>
            <w:vAlign w:val="center"/>
          </w:tcPr>
          <w:p w14:paraId="3BDE488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6,948</w:t>
            </w:r>
          </w:p>
        </w:tc>
        <w:tc>
          <w:tcPr>
            <w:tcW w:w="1124" w:type="dxa"/>
            <w:vAlign w:val="center"/>
          </w:tcPr>
          <w:p w14:paraId="5990C0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168 051</w:t>
            </w:r>
          </w:p>
        </w:tc>
        <w:tc>
          <w:tcPr>
            <w:tcW w:w="1124" w:type="dxa"/>
            <w:vAlign w:val="center"/>
          </w:tcPr>
          <w:p w14:paraId="214431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178 134</w:t>
            </w:r>
          </w:p>
        </w:tc>
        <w:tc>
          <w:tcPr>
            <w:tcW w:w="978" w:type="dxa"/>
            <w:vAlign w:val="center"/>
          </w:tcPr>
          <w:p w14:paraId="5037A3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346 185</w:t>
            </w:r>
          </w:p>
        </w:tc>
        <w:tc>
          <w:tcPr>
            <w:tcW w:w="1124" w:type="dxa"/>
            <w:vAlign w:val="center"/>
          </w:tcPr>
          <w:p w14:paraId="017F7C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176 952</w:t>
            </w:r>
          </w:p>
        </w:tc>
        <w:tc>
          <w:tcPr>
            <w:tcW w:w="1124" w:type="dxa"/>
            <w:vAlign w:val="center"/>
          </w:tcPr>
          <w:p w14:paraId="12D59D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182 704</w:t>
            </w:r>
          </w:p>
        </w:tc>
        <w:tc>
          <w:tcPr>
            <w:tcW w:w="978" w:type="dxa"/>
            <w:vAlign w:val="center"/>
          </w:tcPr>
          <w:p w14:paraId="2808C01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359 656</w:t>
            </w:r>
          </w:p>
        </w:tc>
        <w:tc>
          <w:tcPr>
            <w:tcW w:w="1124" w:type="dxa"/>
            <w:vAlign w:val="center"/>
          </w:tcPr>
          <w:p w14:paraId="72BD663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185 666</w:t>
            </w:r>
          </w:p>
        </w:tc>
        <w:tc>
          <w:tcPr>
            <w:tcW w:w="1124" w:type="dxa"/>
            <w:vAlign w:val="center"/>
          </w:tcPr>
          <w:p w14:paraId="67063A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198 069</w:t>
            </w:r>
          </w:p>
        </w:tc>
        <w:tc>
          <w:tcPr>
            <w:tcW w:w="979" w:type="dxa"/>
            <w:vAlign w:val="center"/>
          </w:tcPr>
          <w:p w14:paraId="74F9A1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383 735</w:t>
            </w:r>
          </w:p>
        </w:tc>
      </w:tr>
      <w:tr w:rsidR="007E1A4C" w:rsidRPr="006E4470" w14:paraId="107DFF69" w14:textId="77777777" w:rsidTr="0055632E">
        <w:tc>
          <w:tcPr>
            <w:tcW w:w="1413" w:type="dxa"/>
            <w:vAlign w:val="center"/>
          </w:tcPr>
          <w:p w14:paraId="5C16227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Árabe Siria</w:t>
            </w:r>
          </w:p>
        </w:tc>
        <w:tc>
          <w:tcPr>
            <w:tcW w:w="859" w:type="dxa"/>
            <w:vAlign w:val="center"/>
          </w:tcPr>
          <w:p w14:paraId="583628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0,009</w:t>
            </w:r>
          </w:p>
        </w:tc>
        <w:tc>
          <w:tcPr>
            <w:tcW w:w="999" w:type="dxa"/>
            <w:vAlign w:val="center"/>
          </w:tcPr>
          <w:p w14:paraId="30ADF9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0,014</w:t>
            </w:r>
          </w:p>
        </w:tc>
        <w:tc>
          <w:tcPr>
            <w:tcW w:w="1124" w:type="dxa"/>
            <w:vAlign w:val="center"/>
          </w:tcPr>
          <w:p w14:paraId="1D5399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346</w:t>
            </w:r>
          </w:p>
        </w:tc>
        <w:tc>
          <w:tcPr>
            <w:tcW w:w="1124" w:type="dxa"/>
            <w:vAlign w:val="center"/>
          </w:tcPr>
          <w:p w14:paraId="2B26B1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366</w:t>
            </w:r>
          </w:p>
        </w:tc>
        <w:tc>
          <w:tcPr>
            <w:tcW w:w="978" w:type="dxa"/>
            <w:vAlign w:val="center"/>
          </w:tcPr>
          <w:p w14:paraId="067DEB0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712</w:t>
            </w:r>
          </w:p>
        </w:tc>
        <w:tc>
          <w:tcPr>
            <w:tcW w:w="1124" w:type="dxa"/>
            <w:vAlign w:val="center"/>
          </w:tcPr>
          <w:p w14:paraId="27ADD1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364</w:t>
            </w:r>
          </w:p>
        </w:tc>
        <w:tc>
          <w:tcPr>
            <w:tcW w:w="1124" w:type="dxa"/>
            <w:vAlign w:val="center"/>
          </w:tcPr>
          <w:p w14:paraId="52411A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376</w:t>
            </w:r>
          </w:p>
        </w:tc>
        <w:tc>
          <w:tcPr>
            <w:tcW w:w="978" w:type="dxa"/>
            <w:vAlign w:val="center"/>
          </w:tcPr>
          <w:p w14:paraId="26AB3E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740</w:t>
            </w:r>
          </w:p>
        </w:tc>
        <w:tc>
          <w:tcPr>
            <w:tcW w:w="1124" w:type="dxa"/>
            <w:vAlign w:val="center"/>
          </w:tcPr>
          <w:p w14:paraId="12818C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382</w:t>
            </w:r>
          </w:p>
        </w:tc>
        <w:tc>
          <w:tcPr>
            <w:tcW w:w="1124" w:type="dxa"/>
            <w:vAlign w:val="center"/>
          </w:tcPr>
          <w:p w14:paraId="0EED63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407</w:t>
            </w:r>
          </w:p>
        </w:tc>
        <w:tc>
          <w:tcPr>
            <w:tcW w:w="979" w:type="dxa"/>
            <w:vAlign w:val="center"/>
          </w:tcPr>
          <w:p w14:paraId="44190F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789</w:t>
            </w:r>
          </w:p>
        </w:tc>
      </w:tr>
      <w:tr w:rsidR="007E1A4C" w:rsidRPr="006E4470" w14:paraId="262EB019" w14:textId="77777777" w:rsidTr="0055632E">
        <w:tc>
          <w:tcPr>
            <w:tcW w:w="1413" w:type="dxa"/>
            <w:vAlign w:val="center"/>
          </w:tcPr>
          <w:p w14:paraId="4CBC1DA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Centroafricana</w:t>
            </w:r>
          </w:p>
        </w:tc>
        <w:tc>
          <w:tcPr>
            <w:tcW w:w="859" w:type="dxa"/>
            <w:vAlign w:val="center"/>
          </w:tcPr>
          <w:p w14:paraId="67C9BC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414E5C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7644DE8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4B1926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1EF061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06DD20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6C29E4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1E4037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208EEC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26247C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60D353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56B2D678" w14:textId="77777777" w:rsidTr="0055632E">
        <w:tc>
          <w:tcPr>
            <w:tcW w:w="1413" w:type="dxa"/>
            <w:vAlign w:val="center"/>
          </w:tcPr>
          <w:p w14:paraId="682678B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de Corea</w:t>
            </w:r>
          </w:p>
        </w:tc>
        <w:tc>
          <w:tcPr>
            <w:tcW w:w="859" w:type="dxa"/>
            <w:vAlign w:val="center"/>
          </w:tcPr>
          <w:p w14:paraId="26F2B3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2,574</w:t>
            </w:r>
          </w:p>
        </w:tc>
        <w:tc>
          <w:tcPr>
            <w:tcW w:w="999" w:type="dxa"/>
            <w:vAlign w:val="center"/>
          </w:tcPr>
          <w:p w14:paraId="47D6F1C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4,088</w:t>
            </w:r>
          </w:p>
        </w:tc>
        <w:tc>
          <w:tcPr>
            <w:tcW w:w="1124" w:type="dxa"/>
            <w:vAlign w:val="center"/>
          </w:tcPr>
          <w:p w14:paraId="1C069C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98 872</w:t>
            </w:r>
          </w:p>
        </w:tc>
        <w:tc>
          <w:tcPr>
            <w:tcW w:w="1124" w:type="dxa"/>
            <w:vAlign w:val="center"/>
          </w:tcPr>
          <w:p w14:paraId="44AB53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104 804</w:t>
            </w:r>
          </w:p>
        </w:tc>
        <w:tc>
          <w:tcPr>
            <w:tcW w:w="978" w:type="dxa"/>
            <w:vAlign w:val="center"/>
          </w:tcPr>
          <w:p w14:paraId="7BB593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203 676</w:t>
            </w:r>
          </w:p>
        </w:tc>
        <w:tc>
          <w:tcPr>
            <w:tcW w:w="1124" w:type="dxa"/>
            <w:vAlign w:val="center"/>
          </w:tcPr>
          <w:p w14:paraId="7FF005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104 108</w:t>
            </w:r>
          </w:p>
        </w:tc>
        <w:tc>
          <w:tcPr>
            <w:tcW w:w="1124" w:type="dxa"/>
            <w:vAlign w:val="center"/>
          </w:tcPr>
          <w:p w14:paraId="362055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107 493</w:t>
            </w:r>
          </w:p>
        </w:tc>
        <w:tc>
          <w:tcPr>
            <w:tcW w:w="978" w:type="dxa"/>
            <w:vAlign w:val="center"/>
          </w:tcPr>
          <w:p w14:paraId="117AFC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211 601</w:t>
            </w:r>
          </w:p>
        </w:tc>
        <w:tc>
          <w:tcPr>
            <w:tcW w:w="1124" w:type="dxa"/>
            <w:vAlign w:val="center"/>
          </w:tcPr>
          <w:p w14:paraId="363412F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109 235</w:t>
            </w:r>
          </w:p>
        </w:tc>
        <w:tc>
          <w:tcPr>
            <w:tcW w:w="1124" w:type="dxa"/>
            <w:vAlign w:val="center"/>
          </w:tcPr>
          <w:p w14:paraId="06C918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116 532</w:t>
            </w:r>
          </w:p>
        </w:tc>
        <w:tc>
          <w:tcPr>
            <w:tcW w:w="979" w:type="dxa"/>
            <w:vAlign w:val="center"/>
          </w:tcPr>
          <w:p w14:paraId="6BB9EC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225 768</w:t>
            </w:r>
          </w:p>
        </w:tc>
      </w:tr>
      <w:tr w:rsidR="007E1A4C" w:rsidRPr="006E4470" w14:paraId="794598C3" w14:textId="77777777" w:rsidTr="0055632E">
        <w:tc>
          <w:tcPr>
            <w:tcW w:w="1413" w:type="dxa"/>
            <w:vAlign w:val="center"/>
          </w:tcPr>
          <w:p w14:paraId="25DAB00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de Moldova</w:t>
            </w:r>
          </w:p>
        </w:tc>
        <w:tc>
          <w:tcPr>
            <w:tcW w:w="859" w:type="dxa"/>
            <w:vAlign w:val="center"/>
          </w:tcPr>
          <w:p w14:paraId="51A0E99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99" w:type="dxa"/>
            <w:vAlign w:val="center"/>
          </w:tcPr>
          <w:p w14:paraId="252E44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1124" w:type="dxa"/>
            <w:vAlign w:val="center"/>
          </w:tcPr>
          <w:p w14:paraId="7AFD82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192</w:t>
            </w:r>
          </w:p>
        </w:tc>
        <w:tc>
          <w:tcPr>
            <w:tcW w:w="1124" w:type="dxa"/>
            <w:vAlign w:val="center"/>
          </w:tcPr>
          <w:p w14:paraId="6A79B4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204</w:t>
            </w:r>
          </w:p>
        </w:tc>
        <w:tc>
          <w:tcPr>
            <w:tcW w:w="978" w:type="dxa"/>
            <w:vAlign w:val="center"/>
          </w:tcPr>
          <w:p w14:paraId="5A05CD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396</w:t>
            </w:r>
          </w:p>
        </w:tc>
        <w:tc>
          <w:tcPr>
            <w:tcW w:w="1124" w:type="dxa"/>
            <w:vAlign w:val="center"/>
          </w:tcPr>
          <w:p w14:paraId="2B9A38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202</w:t>
            </w:r>
          </w:p>
        </w:tc>
        <w:tc>
          <w:tcPr>
            <w:tcW w:w="1124" w:type="dxa"/>
            <w:vAlign w:val="center"/>
          </w:tcPr>
          <w:p w14:paraId="5687F9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209</w:t>
            </w:r>
          </w:p>
        </w:tc>
        <w:tc>
          <w:tcPr>
            <w:tcW w:w="978" w:type="dxa"/>
            <w:vAlign w:val="center"/>
          </w:tcPr>
          <w:p w14:paraId="39695C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411</w:t>
            </w:r>
          </w:p>
        </w:tc>
        <w:tc>
          <w:tcPr>
            <w:tcW w:w="1124" w:type="dxa"/>
            <w:vAlign w:val="center"/>
          </w:tcPr>
          <w:p w14:paraId="1A032E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212</w:t>
            </w:r>
          </w:p>
        </w:tc>
        <w:tc>
          <w:tcPr>
            <w:tcW w:w="1124" w:type="dxa"/>
            <w:vAlign w:val="center"/>
          </w:tcPr>
          <w:p w14:paraId="072933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226</w:t>
            </w:r>
          </w:p>
        </w:tc>
        <w:tc>
          <w:tcPr>
            <w:tcW w:w="979" w:type="dxa"/>
            <w:vAlign w:val="center"/>
          </w:tcPr>
          <w:p w14:paraId="52AE06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439</w:t>
            </w:r>
          </w:p>
        </w:tc>
      </w:tr>
      <w:tr w:rsidR="007E1A4C" w:rsidRPr="006E4470" w14:paraId="647C8B09" w14:textId="77777777" w:rsidTr="0055632E">
        <w:tc>
          <w:tcPr>
            <w:tcW w:w="1413" w:type="dxa"/>
            <w:vAlign w:val="center"/>
          </w:tcPr>
          <w:p w14:paraId="7E0266B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Democrática de Corea</w:t>
            </w:r>
          </w:p>
        </w:tc>
        <w:tc>
          <w:tcPr>
            <w:tcW w:w="859" w:type="dxa"/>
            <w:vAlign w:val="center"/>
          </w:tcPr>
          <w:p w14:paraId="3D2AD6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999" w:type="dxa"/>
            <w:vAlign w:val="center"/>
          </w:tcPr>
          <w:p w14:paraId="2F7738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1124" w:type="dxa"/>
            <w:vAlign w:val="center"/>
          </w:tcPr>
          <w:p w14:paraId="0BC1169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192</w:t>
            </w:r>
          </w:p>
        </w:tc>
        <w:tc>
          <w:tcPr>
            <w:tcW w:w="1124" w:type="dxa"/>
            <w:vAlign w:val="center"/>
          </w:tcPr>
          <w:p w14:paraId="098CA6D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204</w:t>
            </w:r>
          </w:p>
        </w:tc>
        <w:tc>
          <w:tcPr>
            <w:tcW w:w="978" w:type="dxa"/>
            <w:vAlign w:val="center"/>
          </w:tcPr>
          <w:p w14:paraId="73E9C6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396</w:t>
            </w:r>
          </w:p>
        </w:tc>
        <w:tc>
          <w:tcPr>
            <w:tcW w:w="1124" w:type="dxa"/>
            <w:vAlign w:val="center"/>
          </w:tcPr>
          <w:p w14:paraId="6A7787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202</w:t>
            </w:r>
          </w:p>
        </w:tc>
        <w:tc>
          <w:tcPr>
            <w:tcW w:w="1124" w:type="dxa"/>
            <w:vAlign w:val="center"/>
          </w:tcPr>
          <w:p w14:paraId="068DA4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209</w:t>
            </w:r>
          </w:p>
        </w:tc>
        <w:tc>
          <w:tcPr>
            <w:tcW w:w="978" w:type="dxa"/>
            <w:vAlign w:val="center"/>
          </w:tcPr>
          <w:p w14:paraId="02DB91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411</w:t>
            </w:r>
          </w:p>
        </w:tc>
        <w:tc>
          <w:tcPr>
            <w:tcW w:w="1124" w:type="dxa"/>
            <w:vAlign w:val="center"/>
          </w:tcPr>
          <w:p w14:paraId="3C5DD2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212</w:t>
            </w:r>
          </w:p>
        </w:tc>
        <w:tc>
          <w:tcPr>
            <w:tcW w:w="1124" w:type="dxa"/>
            <w:vAlign w:val="center"/>
          </w:tcPr>
          <w:p w14:paraId="765020F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226</w:t>
            </w:r>
          </w:p>
        </w:tc>
        <w:tc>
          <w:tcPr>
            <w:tcW w:w="979" w:type="dxa"/>
            <w:vAlign w:val="center"/>
          </w:tcPr>
          <w:p w14:paraId="7B0E090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439</w:t>
            </w:r>
          </w:p>
        </w:tc>
      </w:tr>
      <w:tr w:rsidR="007E1A4C" w:rsidRPr="006E4470" w14:paraId="18739BFD" w14:textId="77777777" w:rsidTr="0055632E">
        <w:tc>
          <w:tcPr>
            <w:tcW w:w="1413" w:type="dxa"/>
            <w:vAlign w:val="center"/>
          </w:tcPr>
          <w:p w14:paraId="18EEB51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Democrática del Congo</w:t>
            </w:r>
          </w:p>
        </w:tc>
        <w:tc>
          <w:tcPr>
            <w:tcW w:w="859" w:type="dxa"/>
            <w:vAlign w:val="center"/>
          </w:tcPr>
          <w:p w14:paraId="18A6A8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vAlign w:val="center"/>
          </w:tcPr>
          <w:p w14:paraId="4CA19C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vAlign w:val="center"/>
          </w:tcPr>
          <w:p w14:paraId="6EFD1E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242</w:t>
            </w:r>
          </w:p>
        </w:tc>
        <w:tc>
          <w:tcPr>
            <w:tcW w:w="1124" w:type="dxa"/>
            <w:vAlign w:val="center"/>
          </w:tcPr>
          <w:p w14:paraId="7F7EA2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256</w:t>
            </w:r>
          </w:p>
        </w:tc>
        <w:tc>
          <w:tcPr>
            <w:tcW w:w="978" w:type="dxa"/>
            <w:vAlign w:val="center"/>
          </w:tcPr>
          <w:p w14:paraId="3825DD4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498</w:t>
            </w:r>
          </w:p>
        </w:tc>
        <w:tc>
          <w:tcPr>
            <w:tcW w:w="1124" w:type="dxa"/>
            <w:vAlign w:val="center"/>
          </w:tcPr>
          <w:p w14:paraId="1FA613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255</w:t>
            </w:r>
          </w:p>
        </w:tc>
        <w:tc>
          <w:tcPr>
            <w:tcW w:w="1124" w:type="dxa"/>
            <w:vAlign w:val="center"/>
          </w:tcPr>
          <w:p w14:paraId="4137BC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c>
          <w:tcPr>
            <w:tcW w:w="978" w:type="dxa"/>
            <w:vAlign w:val="center"/>
          </w:tcPr>
          <w:p w14:paraId="12430A0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518</w:t>
            </w:r>
          </w:p>
        </w:tc>
        <w:tc>
          <w:tcPr>
            <w:tcW w:w="1124" w:type="dxa"/>
            <w:vAlign w:val="center"/>
          </w:tcPr>
          <w:p w14:paraId="30E506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267</w:t>
            </w:r>
          </w:p>
        </w:tc>
        <w:tc>
          <w:tcPr>
            <w:tcW w:w="1124" w:type="dxa"/>
            <w:vAlign w:val="center"/>
          </w:tcPr>
          <w:p w14:paraId="5D47EED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285</w:t>
            </w:r>
          </w:p>
        </w:tc>
        <w:tc>
          <w:tcPr>
            <w:tcW w:w="979" w:type="dxa"/>
            <w:vAlign w:val="center"/>
          </w:tcPr>
          <w:p w14:paraId="2BA29D2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552</w:t>
            </w:r>
          </w:p>
        </w:tc>
      </w:tr>
      <w:tr w:rsidR="007E1A4C" w:rsidRPr="006E4470" w14:paraId="64021C62" w14:textId="77777777" w:rsidTr="0055632E">
        <w:tc>
          <w:tcPr>
            <w:tcW w:w="1413" w:type="dxa"/>
            <w:vAlign w:val="center"/>
          </w:tcPr>
          <w:p w14:paraId="263402F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Democrática Popular Lao</w:t>
            </w:r>
          </w:p>
        </w:tc>
        <w:tc>
          <w:tcPr>
            <w:tcW w:w="859" w:type="dxa"/>
            <w:vAlign w:val="center"/>
          </w:tcPr>
          <w:p w14:paraId="34619C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999" w:type="dxa"/>
            <w:vAlign w:val="center"/>
          </w:tcPr>
          <w:p w14:paraId="1FC5BE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vAlign w:val="center"/>
          </w:tcPr>
          <w:p w14:paraId="00317E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242</w:t>
            </w:r>
          </w:p>
        </w:tc>
        <w:tc>
          <w:tcPr>
            <w:tcW w:w="1124" w:type="dxa"/>
            <w:vAlign w:val="center"/>
          </w:tcPr>
          <w:p w14:paraId="05D15A9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256</w:t>
            </w:r>
          </w:p>
        </w:tc>
        <w:tc>
          <w:tcPr>
            <w:tcW w:w="978" w:type="dxa"/>
            <w:vAlign w:val="center"/>
          </w:tcPr>
          <w:p w14:paraId="4B8D2B7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498</w:t>
            </w:r>
          </w:p>
        </w:tc>
        <w:tc>
          <w:tcPr>
            <w:tcW w:w="1124" w:type="dxa"/>
            <w:vAlign w:val="center"/>
          </w:tcPr>
          <w:p w14:paraId="01CA8AC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255</w:t>
            </w:r>
          </w:p>
        </w:tc>
        <w:tc>
          <w:tcPr>
            <w:tcW w:w="1124" w:type="dxa"/>
            <w:vAlign w:val="center"/>
          </w:tcPr>
          <w:p w14:paraId="523ACD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c>
          <w:tcPr>
            <w:tcW w:w="978" w:type="dxa"/>
            <w:vAlign w:val="center"/>
          </w:tcPr>
          <w:p w14:paraId="34EEA0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518</w:t>
            </w:r>
          </w:p>
        </w:tc>
        <w:tc>
          <w:tcPr>
            <w:tcW w:w="1124" w:type="dxa"/>
            <w:vAlign w:val="center"/>
          </w:tcPr>
          <w:p w14:paraId="41A0B15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267</w:t>
            </w:r>
          </w:p>
        </w:tc>
        <w:tc>
          <w:tcPr>
            <w:tcW w:w="1124" w:type="dxa"/>
            <w:vAlign w:val="center"/>
          </w:tcPr>
          <w:p w14:paraId="4CC019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285</w:t>
            </w:r>
          </w:p>
        </w:tc>
        <w:tc>
          <w:tcPr>
            <w:tcW w:w="979" w:type="dxa"/>
            <w:vAlign w:val="center"/>
          </w:tcPr>
          <w:p w14:paraId="00915F4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552</w:t>
            </w:r>
          </w:p>
        </w:tc>
      </w:tr>
      <w:tr w:rsidR="007E1A4C" w:rsidRPr="006E4470" w14:paraId="5F46FAFD" w14:textId="77777777" w:rsidTr="0055632E">
        <w:tc>
          <w:tcPr>
            <w:tcW w:w="1413" w:type="dxa"/>
            <w:vAlign w:val="center"/>
          </w:tcPr>
          <w:p w14:paraId="4007CEC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Dominicana</w:t>
            </w:r>
          </w:p>
        </w:tc>
        <w:tc>
          <w:tcPr>
            <w:tcW w:w="859" w:type="dxa"/>
            <w:vAlign w:val="center"/>
          </w:tcPr>
          <w:p w14:paraId="069421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0,067</w:t>
            </w:r>
          </w:p>
        </w:tc>
        <w:tc>
          <w:tcPr>
            <w:tcW w:w="999" w:type="dxa"/>
            <w:vAlign w:val="center"/>
          </w:tcPr>
          <w:p w14:paraId="7BD50AD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0,106</w:t>
            </w:r>
          </w:p>
        </w:tc>
        <w:tc>
          <w:tcPr>
            <w:tcW w:w="1124" w:type="dxa"/>
            <w:vAlign w:val="center"/>
          </w:tcPr>
          <w:p w14:paraId="370E3C9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2 574</w:t>
            </w:r>
          </w:p>
        </w:tc>
        <w:tc>
          <w:tcPr>
            <w:tcW w:w="1124" w:type="dxa"/>
            <w:vAlign w:val="center"/>
          </w:tcPr>
          <w:p w14:paraId="383830C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2 728</w:t>
            </w:r>
          </w:p>
        </w:tc>
        <w:tc>
          <w:tcPr>
            <w:tcW w:w="978" w:type="dxa"/>
            <w:vAlign w:val="center"/>
          </w:tcPr>
          <w:p w14:paraId="5EB3D85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5 302</w:t>
            </w:r>
          </w:p>
        </w:tc>
        <w:tc>
          <w:tcPr>
            <w:tcW w:w="1124" w:type="dxa"/>
            <w:vAlign w:val="center"/>
          </w:tcPr>
          <w:p w14:paraId="347EAB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2 710</w:t>
            </w:r>
          </w:p>
        </w:tc>
        <w:tc>
          <w:tcPr>
            <w:tcW w:w="1124" w:type="dxa"/>
            <w:vAlign w:val="center"/>
          </w:tcPr>
          <w:p w14:paraId="7A75668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2 798</w:t>
            </w:r>
          </w:p>
        </w:tc>
        <w:tc>
          <w:tcPr>
            <w:tcW w:w="978" w:type="dxa"/>
            <w:vAlign w:val="center"/>
          </w:tcPr>
          <w:p w14:paraId="04EAD0C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5 508</w:t>
            </w:r>
          </w:p>
        </w:tc>
        <w:tc>
          <w:tcPr>
            <w:tcW w:w="1124" w:type="dxa"/>
            <w:vAlign w:val="center"/>
          </w:tcPr>
          <w:p w14:paraId="3F5797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2 843</w:t>
            </w:r>
          </w:p>
        </w:tc>
        <w:tc>
          <w:tcPr>
            <w:tcW w:w="1124" w:type="dxa"/>
            <w:vAlign w:val="center"/>
          </w:tcPr>
          <w:p w14:paraId="1E5F520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3 033</w:t>
            </w:r>
          </w:p>
        </w:tc>
        <w:tc>
          <w:tcPr>
            <w:tcW w:w="979" w:type="dxa"/>
            <w:vAlign w:val="center"/>
          </w:tcPr>
          <w:p w14:paraId="49DA85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5 877</w:t>
            </w:r>
          </w:p>
        </w:tc>
      </w:tr>
      <w:tr w:rsidR="007E1A4C" w:rsidRPr="006E4470" w14:paraId="7BF2C2C6" w14:textId="77777777" w:rsidTr="0055632E">
        <w:tc>
          <w:tcPr>
            <w:tcW w:w="1413" w:type="dxa"/>
            <w:vAlign w:val="center"/>
          </w:tcPr>
          <w:p w14:paraId="41179E2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República Unida de Tanzanía</w:t>
            </w:r>
          </w:p>
        </w:tc>
        <w:tc>
          <w:tcPr>
            <w:tcW w:w="859" w:type="dxa"/>
            <w:vAlign w:val="center"/>
          </w:tcPr>
          <w:p w14:paraId="421AA9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vAlign w:val="center"/>
          </w:tcPr>
          <w:p w14:paraId="13F6346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vAlign w:val="center"/>
          </w:tcPr>
          <w:p w14:paraId="67443F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242</w:t>
            </w:r>
          </w:p>
        </w:tc>
        <w:tc>
          <w:tcPr>
            <w:tcW w:w="1124" w:type="dxa"/>
            <w:vAlign w:val="center"/>
          </w:tcPr>
          <w:p w14:paraId="403409C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256</w:t>
            </w:r>
          </w:p>
        </w:tc>
        <w:tc>
          <w:tcPr>
            <w:tcW w:w="978" w:type="dxa"/>
            <w:vAlign w:val="center"/>
          </w:tcPr>
          <w:p w14:paraId="2767DD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498</w:t>
            </w:r>
          </w:p>
        </w:tc>
        <w:tc>
          <w:tcPr>
            <w:tcW w:w="1124" w:type="dxa"/>
            <w:vAlign w:val="center"/>
          </w:tcPr>
          <w:p w14:paraId="56A0B9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255</w:t>
            </w:r>
          </w:p>
        </w:tc>
        <w:tc>
          <w:tcPr>
            <w:tcW w:w="1124" w:type="dxa"/>
            <w:vAlign w:val="center"/>
          </w:tcPr>
          <w:p w14:paraId="6EF15D8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c>
          <w:tcPr>
            <w:tcW w:w="978" w:type="dxa"/>
            <w:vAlign w:val="center"/>
          </w:tcPr>
          <w:p w14:paraId="3C9E7B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518</w:t>
            </w:r>
          </w:p>
        </w:tc>
        <w:tc>
          <w:tcPr>
            <w:tcW w:w="1124" w:type="dxa"/>
            <w:vAlign w:val="center"/>
          </w:tcPr>
          <w:p w14:paraId="26F5E8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267</w:t>
            </w:r>
          </w:p>
        </w:tc>
        <w:tc>
          <w:tcPr>
            <w:tcW w:w="1124" w:type="dxa"/>
            <w:vAlign w:val="center"/>
          </w:tcPr>
          <w:p w14:paraId="42EEC7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285</w:t>
            </w:r>
          </w:p>
        </w:tc>
        <w:tc>
          <w:tcPr>
            <w:tcW w:w="979" w:type="dxa"/>
            <w:vAlign w:val="center"/>
          </w:tcPr>
          <w:p w14:paraId="5D5AB5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552</w:t>
            </w:r>
          </w:p>
        </w:tc>
      </w:tr>
      <w:tr w:rsidR="007E1A4C" w:rsidRPr="006E4470" w14:paraId="2AFF6C5C" w14:textId="77777777" w:rsidTr="0055632E">
        <w:tc>
          <w:tcPr>
            <w:tcW w:w="1413" w:type="dxa"/>
            <w:vAlign w:val="center"/>
          </w:tcPr>
          <w:p w14:paraId="2B2711C1"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Rumania</w:t>
            </w:r>
          </w:p>
        </w:tc>
        <w:tc>
          <w:tcPr>
            <w:tcW w:w="859" w:type="dxa"/>
            <w:vAlign w:val="center"/>
          </w:tcPr>
          <w:p w14:paraId="14E0DB4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0,312</w:t>
            </w:r>
          </w:p>
        </w:tc>
        <w:tc>
          <w:tcPr>
            <w:tcW w:w="999" w:type="dxa"/>
            <w:vAlign w:val="center"/>
          </w:tcPr>
          <w:p w14:paraId="1148F52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0,496</w:t>
            </w:r>
          </w:p>
        </w:tc>
        <w:tc>
          <w:tcPr>
            <w:tcW w:w="1124" w:type="dxa"/>
            <w:vAlign w:val="center"/>
          </w:tcPr>
          <w:p w14:paraId="36F2BD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11 984</w:t>
            </w:r>
          </w:p>
        </w:tc>
        <w:tc>
          <w:tcPr>
            <w:tcW w:w="1124" w:type="dxa"/>
            <w:vAlign w:val="center"/>
          </w:tcPr>
          <w:p w14:paraId="19499A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12 703</w:t>
            </w:r>
          </w:p>
        </w:tc>
        <w:tc>
          <w:tcPr>
            <w:tcW w:w="978" w:type="dxa"/>
            <w:vAlign w:val="center"/>
          </w:tcPr>
          <w:p w14:paraId="37B0FB4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24 688</w:t>
            </w:r>
          </w:p>
        </w:tc>
        <w:tc>
          <w:tcPr>
            <w:tcW w:w="1124" w:type="dxa"/>
            <w:vAlign w:val="center"/>
          </w:tcPr>
          <w:p w14:paraId="1BA57A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12 619</w:t>
            </w:r>
          </w:p>
        </w:tc>
        <w:tc>
          <w:tcPr>
            <w:tcW w:w="1124" w:type="dxa"/>
            <w:vAlign w:val="center"/>
          </w:tcPr>
          <w:p w14:paraId="3657D14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13 029</w:t>
            </w:r>
          </w:p>
        </w:tc>
        <w:tc>
          <w:tcPr>
            <w:tcW w:w="978" w:type="dxa"/>
            <w:vAlign w:val="center"/>
          </w:tcPr>
          <w:p w14:paraId="6203F3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25 649</w:t>
            </w:r>
          </w:p>
        </w:tc>
        <w:tc>
          <w:tcPr>
            <w:tcW w:w="1124" w:type="dxa"/>
            <w:vAlign w:val="center"/>
          </w:tcPr>
          <w:p w14:paraId="4CA9C7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13 241</w:t>
            </w:r>
          </w:p>
        </w:tc>
        <w:tc>
          <w:tcPr>
            <w:tcW w:w="1124" w:type="dxa"/>
            <w:vAlign w:val="center"/>
          </w:tcPr>
          <w:p w14:paraId="28616F9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14 125</w:t>
            </w:r>
          </w:p>
        </w:tc>
        <w:tc>
          <w:tcPr>
            <w:tcW w:w="979" w:type="dxa"/>
            <w:vAlign w:val="center"/>
          </w:tcPr>
          <w:p w14:paraId="3D02AEF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27 366</w:t>
            </w:r>
          </w:p>
        </w:tc>
      </w:tr>
      <w:tr w:rsidR="007E1A4C" w:rsidRPr="006E4470" w14:paraId="45E9E2C7" w14:textId="77777777" w:rsidTr="0055632E">
        <w:tc>
          <w:tcPr>
            <w:tcW w:w="1413" w:type="dxa"/>
            <w:vAlign w:val="center"/>
          </w:tcPr>
          <w:p w14:paraId="23ECE07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Rwanda</w:t>
            </w:r>
          </w:p>
        </w:tc>
        <w:tc>
          <w:tcPr>
            <w:tcW w:w="859" w:type="dxa"/>
            <w:vAlign w:val="center"/>
          </w:tcPr>
          <w:p w14:paraId="516BDC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999" w:type="dxa"/>
            <w:vAlign w:val="center"/>
          </w:tcPr>
          <w:p w14:paraId="3207EDB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1124" w:type="dxa"/>
            <w:vAlign w:val="center"/>
          </w:tcPr>
          <w:p w14:paraId="7537F3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115</w:t>
            </w:r>
          </w:p>
        </w:tc>
        <w:tc>
          <w:tcPr>
            <w:tcW w:w="1124" w:type="dxa"/>
            <w:vAlign w:val="center"/>
          </w:tcPr>
          <w:p w14:paraId="7E77FF4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122</w:t>
            </w:r>
          </w:p>
        </w:tc>
        <w:tc>
          <w:tcPr>
            <w:tcW w:w="978" w:type="dxa"/>
            <w:vAlign w:val="center"/>
          </w:tcPr>
          <w:p w14:paraId="5C8A08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237</w:t>
            </w:r>
          </w:p>
        </w:tc>
        <w:tc>
          <w:tcPr>
            <w:tcW w:w="1124" w:type="dxa"/>
            <w:vAlign w:val="center"/>
          </w:tcPr>
          <w:p w14:paraId="367928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121</w:t>
            </w:r>
          </w:p>
        </w:tc>
        <w:tc>
          <w:tcPr>
            <w:tcW w:w="1124" w:type="dxa"/>
            <w:vAlign w:val="center"/>
          </w:tcPr>
          <w:p w14:paraId="6108436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125</w:t>
            </w:r>
          </w:p>
        </w:tc>
        <w:tc>
          <w:tcPr>
            <w:tcW w:w="978" w:type="dxa"/>
            <w:vAlign w:val="center"/>
          </w:tcPr>
          <w:p w14:paraId="150FCC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247</w:t>
            </w:r>
          </w:p>
        </w:tc>
        <w:tc>
          <w:tcPr>
            <w:tcW w:w="1124" w:type="dxa"/>
            <w:vAlign w:val="center"/>
          </w:tcPr>
          <w:p w14:paraId="1A220F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127</w:t>
            </w:r>
          </w:p>
        </w:tc>
        <w:tc>
          <w:tcPr>
            <w:tcW w:w="1124" w:type="dxa"/>
            <w:vAlign w:val="center"/>
          </w:tcPr>
          <w:p w14:paraId="27BC20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136</w:t>
            </w:r>
          </w:p>
        </w:tc>
        <w:tc>
          <w:tcPr>
            <w:tcW w:w="979" w:type="dxa"/>
            <w:vAlign w:val="center"/>
          </w:tcPr>
          <w:p w14:paraId="773EF9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r>
      <w:tr w:rsidR="007E1A4C" w:rsidRPr="006E4470" w14:paraId="42019B3F" w14:textId="77777777" w:rsidTr="0055632E">
        <w:tc>
          <w:tcPr>
            <w:tcW w:w="1413" w:type="dxa"/>
            <w:vAlign w:val="center"/>
          </w:tcPr>
          <w:p w14:paraId="38ADC56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Saint Kitts y Nevis</w:t>
            </w:r>
          </w:p>
        </w:tc>
        <w:tc>
          <w:tcPr>
            <w:tcW w:w="859" w:type="dxa"/>
            <w:vAlign w:val="center"/>
          </w:tcPr>
          <w:p w14:paraId="7D7A195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vAlign w:val="center"/>
          </w:tcPr>
          <w:p w14:paraId="502A14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vAlign w:val="center"/>
          </w:tcPr>
          <w:p w14:paraId="7967884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77</w:t>
            </w:r>
          </w:p>
        </w:tc>
        <w:tc>
          <w:tcPr>
            <w:tcW w:w="1124" w:type="dxa"/>
            <w:vAlign w:val="center"/>
          </w:tcPr>
          <w:p w14:paraId="13E534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978" w:type="dxa"/>
            <w:vAlign w:val="center"/>
          </w:tcPr>
          <w:p w14:paraId="5B21277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158</w:t>
            </w:r>
          </w:p>
        </w:tc>
        <w:tc>
          <w:tcPr>
            <w:tcW w:w="1124" w:type="dxa"/>
            <w:vAlign w:val="center"/>
          </w:tcPr>
          <w:p w14:paraId="21F38F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vAlign w:val="center"/>
          </w:tcPr>
          <w:p w14:paraId="17E6D61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vAlign w:val="center"/>
          </w:tcPr>
          <w:p w14:paraId="0DB0F92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164</w:t>
            </w:r>
          </w:p>
        </w:tc>
        <w:tc>
          <w:tcPr>
            <w:tcW w:w="1124" w:type="dxa"/>
            <w:vAlign w:val="center"/>
          </w:tcPr>
          <w:p w14:paraId="5952B5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85</w:t>
            </w:r>
          </w:p>
        </w:tc>
        <w:tc>
          <w:tcPr>
            <w:tcW w:w="1124" w:type="dxa"/>
            <w:vAlign w:val="center"/>
          </w:tcPr>
          <w:p w14:paraId="55068D7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w:t>
            </w:r>
          </w:p>
        </w:tc>
        <w:tc>
          <w:tcPr>
            <w:tcW w:w="979" w:type="dxa"/>
            <w:vAlign w:val="center"/>
          </w:tcPr>
          <w:p w14:paraId="776D95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175</w:t>
            </w:r>
          </w:p>
        </w:tc>
      </w:tr>
      <w:tr w:rsidR="007E1A4C" w:rsidRPr="006E4470" w14:paraId="1EC43AE4" w14:textId="77777777" w:rsidTr="0055632E">
        <w:tc>
          <w:tcPr>
            <w:tcW w:w="1413" w:type="dxa"/>
            <w:vAlign w:val="center"/>
          </w:tcPr>
          <w:p w14:paraId="52AD91E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Samoa</w:t>
            </w:r>
          </w:p>
        </w:tc>
        <w:tc>
          <w:tcPr>
            <w:tcW w:w="859" w:type="dxa"/>
            <w:vAlign w:val="center"/>
          </w:tcPr>
          <w:p w14:paraId="67C453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71CB8D4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28F7F7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4BD127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31D8AF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60E21B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5D3FEFA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78DA07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5F5BC3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5E56BD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40B5EF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45AACCD0" w14:textId="77777777" w:rsidTr="0055632E">
        <w:tc>
          <w:tcPr>
            <w:tcW w:w="1413" w:type="dxa"/>
            <w:vAlign w:val="center"/>
          </w:tcPr>
          <w:p w14:paraId="6913F3F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Santa Lucía</w:t>
            </w:r>
          </w:p>
        </w:tc>
        <w:tc>
          <w:tcPr>
            <w:tcW w:w="859" w:type="dxa"/>
            <w:vAlign w:val="center"/>
          </w:tcPr>
          <w:p w14:paraId="3D838BA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vAlign w:val="center"/>
          </w:tcPr>
          <w:p w14:paraId="7A9214C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vAlign w:val="center"/>
          </w:tcPr>
          <w:p w14:paraId="513337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77</w:t>
            </w:r>
          </w:p>
        </w:tc>
        <w:tc>
          <w:tcPr>
            <w:tcW w:w="1124" w:type="dxa"/>
            <w:vAlign w:val="center"/>
          </w:tcPr>
          <w:p w14:paraId="34D4198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978" w:type="dxa"/>
            <w:vAlign w:val="center"/>
          </w:tcPr>
          <w:p w14:paraId="47E463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158</w:t>
            </w:r>
          </w:p>
        </w:tc>
        <w:tc>
          <w:tcPr>
            <w:tcW w:w="1124" w:type="dxa"/>
            <w:vAlign w:val="center"/>
          </w:tcPr>
          <w:p w14:paraId="1FCA115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vAlign w:val="center"/>
          </w:tcPr>
          <w:p w14:paraId="26075F3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vAlign w:val="center"/>
          </w:tcPr>
          <w:p w14:paraId="03DD88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164</w:t>
            </w:r>
          </w:p>
        </w:tc>
        <w:tc>
          <w:tcPr>
            <w:tcW w:w="1124" w:type="dxa"/>
            <w:vAlign w:val="center"/>
          </w:tcPr>
          <w:p w14:paraId="64DB60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85</w:t>
            </w:r>
          </w:p>
        </w:tc>
        <w:tc>
          <w:tcPr>
            <w:tcW w:w="1124" w:type="dxa"/>
            <w:vAlign w:val="center"/>
          </w:tcPr>
          <w:p w14:paraId="4F23AE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w:t>
            </w:r>
          </w:p>
        </w:tc>
        <w:tc>
          <w:tcPr>
            <w:tcW w:w="979" w:type="dxa"/>
            <w:vAlign w:val="center"/>
          </w:tcPr>
          <w:p w14:paraId="26E1F6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175</w:t>
            </w:r>
          </w:p>
        </w:tc>
      </w:tr>
      <w:tr w:rsidR="007E1A4C" w:rsidRPr="006E4470" w14:paraId="1AF0F3EE" w14:textId="77777777" w:rsidTr="0055632E">
        <w:tc>
          <w:tcPr>
            <w:tcW w:w="1413" w:type="dxa"/>
            <w:vAlign w:val="center"/>
          </w:tcPr>
          <w:p w14:paraId="4480161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Santo Tomé y Príncipe</w:t>
            </w:r>
          </w:p>
        </w:tc>
        <w:tc>
          <w:tcPr>
            <w:tcW w:w="859" w:type="dxa"/>
            <w:vAlign w:val="center"/>
          </w:tcPr>
          <w:p w14:paraId="00DC31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1A685C4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30A80B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39E107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08EC4AA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6BF8223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29463B8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06667A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2485564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2A4C507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4CB6C6A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360E08AC" w14:textId="77777777" w:rsidTr="0055632E">
        <w:tc>
          <w:tcPr>
            <w:tcW w:w="1413" w:type="dxa"/>
            <w:vAlign w:val="center"/>
          </w:tcPr>
          <w:p w14:paraId="28CAA87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Senegal</w:t>
            </w:r>
          </w:p>
        </w:tc>
        <w:tc>
          <w:tcPr>
            <w:tcW w:w="859" w:type="dxa"/>
            <w:vAlign w:val="center"/>
          </w:tcPr>
          <w:p w14:paraId="01AD76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999" w:type="dxa"/>
            <w:vAlign w:val="center"/>
          </w:tcPr>
          <w:p w14:paraId="76B2AE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vAlign w:val="center"/>
          </w:tcPr>
          <w:p w14:paraId="3FD0ADD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242</w:t>
            </w:r>
          </w:p>
        </w:tc>
        <w:tc>
          <w:tcPr>
            <w:tcW w:w="1124" w:type="dxa"/>
            <w:vAlign w:val="center"/>
          </w:tcPr>
          <w:p w14:paraId="43A927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256</w:t>
            </w:r>
          </w:p>
        </w:tc>
        <w:tc>
          <w:tcPr>
            <w:tcW w:w="978" w:type="dxa"/>
            <w:vAlign w:val="center"/>
          </w:tcPr>
          <w:p w14:paraId="4B6FA8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498</w:t>
            </w:r>
          </w:p>
        </w:tc>
        <w:tc>
          <w:tcPr>
            <w:tcW w:w="1124" w:type="dxa"/>
            <w:vAlign w:val="center"/>
          </w:tcPr>
          <w:p w14:paraId="1590676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255</w:t>
            </w:r>
          </w:p>
        </w:tc>
        <w:tc>
          <w:tcPr>
            <w:tcW w:w="1124" w:type="dxa"/>
            <w:vAlign w:val="center"/>
          </w:tcPr>
          <w:p w14:paraId="5FDAB2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c>
          <w:tcPr>
            <w:tcW w:w="978" w:type="dxa"/>
            <w:vAlign w:val="center"/>
          </w:tcPr>
          <w:p w14:paraId="640776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518</w:t>
            </w:r>
          </w:p>
        </w:tc>
        <w:tc>
          <w:tcPr>
            <w:tcW w:w="1124" w:type="dxa"/>
            <w:vAlign w:val="center"/>
          </w:tcPr>
          <w:p w14:paraId="0D4C24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267</w:t>
            </w:r>
          </w:p>
        </w:tc>
        <w:tc>
          <w:tcPr>
            <w:tcW w:w="1124" w:type="dxa"/>
            <w:vAlign w:val="center"/>
          </w:tcPr>
          <w:p w14:paraId="3D2087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285</w:t>
            </w:r>
          </w:p>
        </w:tc>
        <w:tc>
          <w:tcPr>
            <w:tcW w:w="979" w:type="dxa"/>
            <w:vAlign w:val="center"/>
          </w:tcPr>
          <w:p w14:paraId="240D87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552</w:t>
            </w:r>
          </w:p>
        </w:tc>
      </w:tr>
      <w:tr w:rsidR="007E1A4C" w:rsidRPr="006E4470" w14:paraId="1E0A3487" w14:textId="77777777" w:rsidTr="0055632E">
        <w:tc>
          <w:tcPr>
            <w:tcW w:w="1413" w:type="dxa"/>
            <w:vAlign w:val="center"/>
          </w:tcPr>
          <w:p w14:paraId="536F6FD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Serbia</w:t>
            </w:r>
          </w:p>
        </w:tc>
        <w:tc>
          <w:tcPr>
            <w:tcW w:w="859" w:type="dxa"/>
            <w:vAlign w:val="center"/>
          </w:tcPr>
          <w:p w14:paraId="7521B41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0,032</w:t>
            </w:r>
          </w:p>
        </w:tc>
        <w:tc>
          <w:tcPr>
            <w:tcW w:w="999" w:type="dxa"/>
            <w:vAlign w:val="center"/>
          </w:tcPr>
          <w:p w14:paraId="29079AC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0,051</w:t>
            </w:r>
          </w:p>
        </w:tc>
        <w:tc>
          <w:tcPr>
            <w:tcW w:w="1124" w:type="dxa"/>
            <w:vAlign w:val="center"/>
          </w:tcPr>
          <w:p w14:paraId="23CA4B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1 229</w:t>
            </w:r>
          </w:p>
        </w:tc>
        <w:tc>
          <w:tcPr>
            <w:tcW w:w="1124" w:type="dxa"/>
            <w:vAlign w:val="center"/>
          </w:tcPr>
          <w:p w14:paraId="22AEA5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1 303</w:t>
            </w:r>
          </w:p>
        </w:tc>
        <w:tc>
          <w:tcPr>
            <w:tcW w:w="978" w:type="dxa"/>
            <w:vAlign w:val="center"/>
          </w:tcPr>
          <w:p w14:paraId="21117B3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2 532</w:t>
            </w:r>
          </w:p>
        </w:tc>
        <w:tc>
          <w:tcPr>
            <w:tcW w:w="1124" w:type="dxa"/>
            <w:vAlign w:val="center"/>
          </w:tcPr>
          <w:p w14:paraId="36B0F64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1 294</w:t>
            </w:r>
          </w:p>
        </w:tc>
        <w:tc>
          <w:tcPr>
            <w:tcW w:w="1124" w:type="dxa"/>
            <w:vAlign w:val="center"/>
          </w:tcPr>
          <w:p w14:paraId="3DE3C61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1 336</w:t>
            </w:r>
          </w:p>
        </w:tc>
        <w:tc>
          <w:tcPr>
            <w:tcW w:w="978" w:type="dxa"/>
            <w:vAlign w:val="center"/>
          </w:tcPr>
          <w:p w14:paraId="663386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2 631</w:t>
            </w:r>
          </w:p>
        </w:tc>
        <w:tc>
          <w:tcPr>
            <w:tcW w:w="1124" w:type="dxa"/>
            <w:vAlign w:val="center"/>
          </w:tcPr>
          <w:p w14:paraId="61BD7E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1 358</w:t>
            </w:r>
          </w:p>
        </w:tc>
        <w:tc>
          <w:tcPr>
            <w:tcW w:w="1124" w:type="dxa"/>
            <w:vAlign w:val="center"/>
          </w:tcPr>
          <w:p w14:paraId="3D99A6B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1 449</w:t>
            </w:r>
          </w:p>
        </w:tc>
        <w:tc>
          <w:tcPr>
            <w:tcW w:w="979" w:type="dxa"/>
            <w:vAlign w:val="center"/>
          </w:tcPr>
          <w:p w14:paraId="4A9DAD3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2 807</w:t>
            </w:r>
          </w:p>
        </w:tc>
      </w:tr>
      <w:tr w:rsidR="007E1A4C" w:rsidRPr="006E4470" w14:paraId="1629B79C" w14:textId="77777777" w:rsidTr="0055632E">
        <w:tc>
          <w:tcPr>
            <w:tcW w:w="1413" w:type="dxa"/>
            <w:vAlign w:val="center"/>
          </w:tcPr>
          <w:p w14:paraId="088DDEF6"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Seychelles</w:t>
            </w:r>
          </w:p>
        </w:tc>
        <w:tc>
          <w:tcPr>
            <w:tcW w:w="859" w:type="dxa"/>
            <w:vAlign w:val="center"/>
          </w:tcPr>
          <w:p w14:paraId="45AF34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vAlign w:val="center"/>
          </w:tcPr>
          <w:p w14:paraId="6D7EB2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vAlign w:val="center"/>
          </w:tcPr>
          <w:p w14:paraId="308541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77</w:t>
            </w:r>
          </w:p>
        </w:tc>
        <w:tc>
          <w:tcPr>
            <w:tcW w:w="1124" w:type="dxa"/>
            <w:vAlign w:val="center"/>
          </w:tcPr>
          <w:p w14:paraId="033C57B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978" w:type="dxa"/>
            <w:vAlign w:val="center"/>
          </w:tcPr>
          <w:p w14:paraId="3CFCA8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158</w:t>
            </w:r>
          </w:p>
        </w:tc>
        <w:tc>
          <w:tcPr>
            <w:tcW w:w="1124" w:type="dxa"/>
            <w:vAlign w:val="center"/>
          </w:tcPr>
          <w:p w14:paraId="43D314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vAlign w:val="center"/>
          </w:tcPr>
          <w:p w14:paraId="13CC55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vAlign w:val="center"/>
          </w:tcPr>
          <w:p w14:paraId="210A8B8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164</w:t>
            </w:r>
          </w:p>
        </w:tc>
        <w:tc>
          <w:tcPr>
            <w:tcW w:w="1124" w:type="dxa"/>
            <w:vAlign w:val="center"/>
          </w:tcPr>
          <w:p w14:paraId="2C9830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85</w:t>
            </w:r>
          </w:p>
        </w:tc>
        <w:tc>
          <w:tcPr>
            <w:tcW w:w="1124" w:type="dxa"/>
            <w:vAlign w:val="center"/>
          </w:tcPr>
          <w:p w14:paraId="659447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w:t>
            </w:r>
          </w:p>
        </w:tc>
        <w:tc>
          <w:tcPr>
            <w:tcW w:w="979" w:type="dxa"/>
            <w:vAlign w:val="center"/>
          </w:tcPr>
          <w:p w14:paraId="0499AA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175</w:t>
            </w:r>
          </w:p>
        </w:tc>
      </w:tr>
      <w:tr w:rsidR="007E1A4C" w:rsidRPr="006E4470" w14:paraId="19911C3B" w14:textId="77777777" w:rsidTr="0055632E">
        <w:tc>
          <w:tcPr>
            <w:tcW w:w="1413" w:type="dxa"/>
            <w:vAlign w:val="center"/>
          </w:tcPr>
          <w:p w14:paraId="59759EE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Sierra Leona</w:t>
            </w:r>
          </w:p>
        </w:tc>
        <w:tc>
          <w:tcPr>
            <w:tcW w:w="859" w:type="dxa"/>
            <w:vAlign w:val="center"/>
          </w:tcPr>
          <w:p w14:paraId="105D1B5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5EEDDCB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663A81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6D9722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5A08458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0A60836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339D7F6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3C2C5CD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0CF386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756B16B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28532A7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4AEEB235" w14:textId="77777777" w:rsidTr="0055632E">
        <w:tc>
          <w:tcPr>
            <w:tcW w:w="1413" w:type="dxa"/>
            <w:vAlign w:val="center"/>
          </w:tcPr>
          <w:p w14:paraId="6EF4C6B7"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Sudáfrica</w:t>
            </w:r>
          </w:p>
        </w:tc>
        <w:tc>
          <w:tcPr>
            <w:tcW w:w="859" w:type="dxa"/>
            <w:vAlign w:val="center"/>
          </w:tcPr>
          <w:p w14:paraId="3F785F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0,244</w:t>
            </w:r>
          </w:p>
        </w:tc>
        <w:tc>
          <w:tcPr>
            <w:tcW w:w="999" w:type="dxa"/>
            <w:vAlign w:val="center"/>
          </w:tcPr>
          <w:p w14:paraId="07E275D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0,388</w:t>
            </w:r>
          </w:p>
        </w:tc>
        <w:tc>
          <w:tcPr>
            <w:tcW w:w="1124" w:type="dxa"/>
            <w:vAlign w:val="center"/>
          </w:tcPr>
          <w:p w14:paraId="15CED0C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9 372</w:t>
            </w:r>
          </w:p>
        </w:tc>
        <w:tc>
          <w:tcPr>
            <w:tcW w:w="1124" w:type="dxa"/>
            <w:vAlign w:val="center"/>
          </w:tcPr>
          <w:p w14:paraId="3A2D4E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9 935</w:t>
            </w:r>
          </w:p>
        </w:tc>
        <w:tc>
          <w:tcPr>
            <w:tcW w:w="978" w:type="dxa"/>
            <w:vAlign w:val="center"/>
          </w:tcPr>
          <w:p w14:paraId="772FDC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19 307</w:t>
            </w:r>
          </w:p>
        </w:tc>
        <w:tc>
          <w:tcPr>
            <w:tcW w:w="1124" w:type="dxa"/>
            <w:vAlign w:val="center"/>
          </w:tcPr>
          <w:p w14:paraId="021E6C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9 869</w:t>
            </w:r>
          </w:p>
        </w:tc>
        <w:tc>
          <w:tcPr>
            <w:tcW w:w="1124" w:type="dxa"/>
            <w:vAlign w:val="center"/>
          </w:tcPr>
          <w:p w14:paraId="6446DF4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10 190</w:t>
            </w:r>
          </w:p>
        </w:tc>
        <w:tc>
          <w:tcPr>
            <w:tcW w:w="978" w:type="dxa"/>
            <w:vAlign w:val="center"/>
          </w:tcPr>
          <w:p w14:paraId="0DF06C5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20 059</w:t>
            </w:r>
          </w:p>
        </w:tc>
        <w:tc>
          <w:tcPr>
            <w:tcW w:w="1124" w:type="dxa"/>
            <w:vAlign w:val="center"/>
          </w:tcPr>
          <w:p w14:paraId="5B78B29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10 355</w:t>
            </w:r>
          </w:p>
        </w:tc>
        <w:tc>
          <w:tcPr>
            <w:tcW w:w="1124" w:type="dxa"/>
            <w:vAlign w:val="center"/>
          </w:tcPr>
          <w:p w14:paraId="406785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11 047</w:t>
            </w:r>
          </w:p>
        </w:tc>
        <w:tc>
          <w:tcPr>
            <w:tcW w:w="979" w:type="dxa"/>
            <w:vAlign w:val="center"/>
          </w:tcPr>
          <w:p w14:paraId="5E8C64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21 401</w:t>
            </w:r>
          </w:p>
        </w:tc>
      </w:tr>
      <w:tr w:rsidR="007E1A4C" w:rsidRPr="006E4470" w14:paraId="6E3DC2AF" w14:textId="77777777" w:rsidTr="0055632E">
        <w:tc>
          <w:tcPr>
            <w:tcW w:w="1413" w:type="dxa"/>
            <w:vAlign w:val="center"/>
          </w:tcPr>
          <w:p w14:paraId="4237759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Sudán</w:t>
            </w:r>
          </w:p>
        </w:tc>
        <w:tc>
          <w:tcPr>
            <w:tcW w:w="859" w:type="dxa"/>
            <w:vAlign w:val="center"/>
          </w:tcPr>
          <w:p w14:paraId="64A80A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vAlign w:val="center"/>
          </w:tcPr>
          <w:p w14:paraId="1DA719F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vAlign w:val="center"/>
          </w:tcPr>
          <w:p w14:paraId="2E9B76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242</w:t>
            </w:r>
          </w:p>
        </w:tc>
        <w:tc>
          <w:tcPr>
            <w:tcW w:w="1124" w:type="dxa"/>
            <w:vAlign w:val="center"/>
          </w:tcPr>
          <w:p w14:paraId="1D1D72E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256</w:t>
            </w:r>
          </w:p>
        </w:tc>
        <w:tc>
          <w:tcPr>
            <w:tcW w:w="978" w:type="dxa"/>
            <w:vAlign w:val="center"/>
          </w:tcPr>
          <w:p w14:paraId="0DCCD09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498</w:t>
            </w:r>
          </w:p>
        </w:tc>
        <w:tc>
          <w:tcPr>
            <w:tcW w:w="1124" w:type="dxa"/>
            <w:vAlign w:val="center"/>
          </w:tcPr>
          <w:p w14:paraId="056A38A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255</w:t>
            </w:r>
          </w:p>
        </w:tc>
        <w:tc>
          <w:tcPr>
            <w:tcW w:w="1124" w:type="dxa"/>
            <w:vAlign w:val="center"/>
          </w:tcPr>
          <w:p w14:paraId="570CEA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c>
          <w:tcPr>
            <w:tcW w:w="978" w:type="dxa"/>
            <w:vAlign w:val="center"/>
          </w:tcPr>
          <w:p w14:paraId="2599F1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518</w:t>
            </w:r>
          </w:p>
        </w:tc>
        <w:tc>
          <w:tcPr>
            <w:tcW w:w="1124" w:type="dxa"/>
            <w:vAlign w:val="center"/>
          </w:tcPr>
          <w:p w14:paraId="1DC358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267</w:t>
            </w:r>
          </w:p>
        </w:tc>
        <w:tc>
          <w:tcPr>
            <w:tcW w:w="1124" w:type="dxa"/>
            <w:vAlign w:val="center"/>
          </w:tcPr>
          <w:p w14:paraId="6A2F88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285</w:t>
            </w:r>
          </w:p>
        </w:tc>
        <w:tc>
          <w:tcPr>
            <w:tcW w:w="979" w:type="dxa"/>
            <w:vAlign w:val="center"/>
          </w:tcPr>
          <w:p w14:paraId="3C9D010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552</w:t>
            </w:r>
          </w:p>
        </w:tc>
      </w:tr>
      <w:tr w:rsidR="007E1A4C" w:rsidRPr="006E4470" w14:paraId="44E0EE02" w14:textId="77777777" w:rsidTr="0055632E">
        <w:tc>
          <w:tcPr>
            <w:tcW w:w="1413" w:type="dxa"/>
            <w:vAlign w:val="center"/>
          </w:tcPr>
          <w:p w14:paraId="52629C8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Suecia</w:t>
            </w:r>
          </w:p>
        </w:tc>
        <w:tc>
          <w:tcPr>
            <w:tcW w:w="859" w:type="dxa"/>
            <w:vAlign w:val="center"/>
          </w:tcPr>
          <w:p w14:paraId="2C1C932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0,871</w:t>
            </w:r>
          </w:p>
        </w:tc>
        <w:tc>
          <w:tcPr>
            <w:tcW w:w="999" w:type="dxa"/>
            <w:vAlign w:val="center"/>
          </w:tcPr>
          <w:p w14:paraId="5F4544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1,383</w:t>
            </w:r>
          </w:p>
        </w:tc>
        <w:tc>
          <w:tcPr>
            <w:tcW w:w="1124" w:type="dxa"/>
            <w:vAlign w:val="center"/>
          </w:tcPr>
          <w:p w14:paraId="7F70818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33 457</w:t>
            </w:r>
          </w:p>
        </w:tc>
        <w:tc>
          <w:tcPr>
            <w:tcW w:w="1124" w:type="dxa"/>
            <w:vAlign w:val="center"/>
          </w:tcPr>
          <w:p w14:paraId="1A25A8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35 464</w:t>
            </w:r>
          </w:p>
        </w:tc>
        <w:tc>
          <w:tcPr>
            <w:tcW w:w="978" w:type="dxa"/>
            <w:vAlign w:val="center"/>
          </w:tcPr>
          <w:p w14:paraId="31D05AC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68 921</w:t>
            </w:r>
          </w:p>
        </w:tc>
        <w:tc>
          <w:tcPr>
            <w:tcW w:w="1124" w:type="dxa"/>
            <w:vAlign w:val="center"/>
          </w:tcPr>
          <w:p w14:paraId="2136997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35 229</w:t>
            </w:r>
          </w:p>
        </w:tc>
        <w:tc>
          <w:tcPr>
            <w:tcW w:w="1124" w:type="dxa"/>
            <w:vAlign w:val="center"/>
          </w:tcPr>
          <w:p w14:paraId="46A9838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36 374</w:t>
            </w:r>
          </w:p>
        </w:tc>
        <w:tc>
          <w:tcPr>
            <w:tcW w:w="978" w:type="dxa"/>
            <w:vAlign w:val="center"/>
          </w:tcPr>
          <w:p w14:paraId="7026C49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71 602</w:t>
            </w:r>
          </w:p>
        </w:tc>
        <w:tc>
          <w:tcPr>
            <w:tcW w:w="1124" w:type="dxa"/>
            <w:vAlign w:val="center"/>
          </w:tcPr>
          <w:p w14:paraId="1A503E0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36 963</w:t>
            </w:r>
          </w:p>
        </w:tc>
        <w:tc>
          <w:tcPr>
            <w:tcW w:w="1124" w:type="dxa"/>
            <w:vAlign w:val="center"/>
          </w:tcPr>
          <w:p w14:paraId="136776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39 433</w:t>
            </w:r>
          </w:p>
        </w:tc>
        <w:tc>
          <w:tcPr>
            <w:tcW w:w="979" w:type="dxa"/>
            <w:vAlign w:val="center"/>
          </w:tcPr>
          <w:p w14:paraId="0349E4F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76 396</w:t>
            </w:r>
          </w:p>
        </w:tc>
      </w:tr>
      <w:tr w:rsidR="007E1A4C" w:rsidRPr="006E4470" w14:paraId="630B0338" w14:textId="77777777" w:rsidTr="0055632E">
        <w:tc>
          <w:tcPr>
            <w:tcW w:w="1413" w:type="dxa"/>
            <w:vAlign w:val="center"/>
          </w:tcPr>
          <w:p w14:paraId="0417914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 xml:space="preserve">Suiza </w:t>
            </w:r>
          </w:p>
        </w:tc>
        <w:tc>
          <w:tcPr>
            <w:tcW w:w="859" w:type="dxa"/>
            <w:vAlign w:val="center"/>
          </w:tcPr>
          <w:p w14:paraId="172C42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1,134</w:t>
            </w:r>
          </w:p>
        </w:tc>
        <w:tc>
          <w:tcPr>
            <w:tcW w:w="999" w:type="dxa"/>
            <w:vAlign w:val="center"/>
          </w:tcPr>
          <w:p w14:paraId="180E8A8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1,801</w:t>
            </w:r>
          </w:p>
        </w:tc>
        <w:tc>
          <w:tcPr>
            <w:tcW w:w="1124" w:type="dxa"/>
            <w:vAlign w:val="center"/>
          </w:tcPr>
          <w:p w14:paraId="00E540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43 559</w:t>
            </w:r>
          </w:p>
        </w:tc>
        <w:tc>
          <w:tcPr>
            <w:tcW w:w="1124" w:type="dxa"/>
            <w:vAlign w:val="center"/>
          </w:tcPr>
          <w:p w14:paraId="75DE9D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46 172</w:t>
            </w:r>
          </w:p>
        </w:tc>
        <w:tc>
          <w:tcPr>
            <w:tcW w:w="978" w:type="dxa"/>
            <w:vAlign w:val="center"/>
          </w:tcPr>
          <w:p w14:paraId="785132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89 731</w:t>
            </w:r>
          </w:p>
        </w:tc>
        <w:tc>
          <w:tcPr>
            <w:tcW w:w="1124" w:type="dxa"/>
            <w:vAlign w:val="center"/>
          </w:tcPr>
          <w:p w14:paraId="5E1112E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45 866</w:t>
            </w:r>
          </w:p>
        </w:tc>
        <w:tc>
          <w:tcPr>
            <w:tcW w:w="1124" w:type="dxa"/>
            <w:vAlign w:val="center"/>
          </w:tcPr>
          <w:p w14:paraId="500EE0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47 357</w:t>
            </w:r>
          </w:p>
        </w:tc>
        <w:tc>
          <w:tcPr>
            <w:tcW w:w="978" w:type="dxa"/>
            <w:vAlign w:val="center"/>
          </w:tcPr>
          <w:p w14:paraId="65C6FA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93 223</w:t>
            </w:r>
          </w:p>
        </w:tc>
        <w:tc>
          <w:tcPr>
            <w:tcW w:w="1124" w:type="dxa"/>
            <w:vAlign w:val="center"/>
          </w:tcPr>
          <w:p w14:paraId="1D8780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48 125</w:t>
            </w:r>
          </w:p>
        </w:tc>
        <w:tc>
          <w:tcPr>
            <w:tcW w:w="1124" w:type="dxa"/>
            <w:vAlign w:val="center"/>
          </w:tcPr>
          <w:p w14:paraId="7262BA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51 339</w:t>
            </w:r>
          </w:p>
        </w:tc>
        <w:tc>
          <w:tcPr>
            <w:tcW w:w="979" w:type="dxa"/>
            <w:vAlign w:val="center"/>
          </w:tcPr>
          <w:p w14:paraId="509444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99 464</w:t>
            </w:r>
          </w:p>
        </w:tc>
      </w:tr>
      <w:tr w:rsidR="007E1A4C" w:rsidRPr="006E4470" w14:paraId="53BC6E12" w14:textId="77777777" w:rsidTr="0055632E">
        <w:tc>
          <w:tcPr>
            <w:tcW w:w="1413" w:type="dxa"/>
            <w:vAlign w:val="center"/>
          </w:tcPr>
          <w:p w14:paraId="38876F7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Tayikistán</w:t>
            </w:r>
          </w:p>
        </w:tc>
        <w:tc>
          <w:tcPr>
            <w:tcW w:w="859" w:type="dxa"/>
            <w:vAlign w:val="center"/>
          </w:tcPr>
          <w:p w14:paraId="3ECCB0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999" w:type="dxa"/>
            <w:vAlign w:val="center"/>
          </w:tcPr>
          <w:p w14:paraId="4D96516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0,005</w:t>
            </w:r>
          </w:p>
        </w:tc>
        <w:tc>
          <w:tcPr>
            <w:tcW w:w="1124" w:type="dxa"/>
            <w:vAlign w:val="center"/>
          </w:tcPr>
          <w:p w14:paraId="1ABD94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115</w:t>
            </w:r>
          </w:p>
        </w:tc>
        <w:tc>
          <w:tcPr>
            <w:tcW w:w="1124" w:type="dxa"/>
            <w:vAlign w:val="center"/>
          </w:tcPr>
          <w:p w14:paraId="75FE0D9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122</w:t>
            </w:r>
          </w:p>
        </w:tc>
        <w:tc>
          <w:tcPr>
            <w:tcW w:w="978" w:type="dxa"/>
            <w:vAlign w:val="center"/>
          </w:tcPr>
          <w:p w14:paraId="2E5C11A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237</w:t>
            </w:r>
          </w:p>
        </w:tc>
        <w:tc>
          <w:tcPr>
            <w:tcW w:w="1124" w:type="dxa"/>
            <w:vAlign w:val="center"/>
          </w:tcPr>
          <w:p w14:paraId="1D1F002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121</w:t>
            </w:r>
          </w:p>
        </w:tc>
        <w:tc>
          <w:tcPr>
            <w:tcW w:w="1124" w:type="dxa"/>
            <w:vAlign w:val="center"/>
          </w:tcPr>
          <w:p w14:paraId="4954A32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125</w:t>
            </w:r>
          </w:p>
        </w:tc>
        <w:tc>
          <w:tcPr>
            <w:tcW w:w="978" w:type="dxa"/>
            <w:vAlign w:val="center"/>
          </w:tcPr>
          <w:p w14:paraId="4F037BE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247</w:t>
            </w:r>
          </w:p>
        </w:tc>
        <w:tc>
          <w:tcPr>
            <w:tcW w:w="1124" w:type="dxa"/>
            <w:vAlign w:val="center"/>
          </w:tcPr>
          <w:p w14:paraId="53B57F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127</w:t>
            </w:r>
          </w:p>
        </w:tc>
        <w:tc>
          <w:tcPr>
            <w:tcW w:w="1124" w:type="dxa"/>
            <w:vAlign w:val="center"/>
          </w:tcPr>
          <w:p w14:paraId="74F0B8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136</w:t>
            </w:r>
          </w:p>
        </w:tc>
        <w:tc>
          <w:tcPr>
            <w:tcW w:w="979" w:type="dxa"/>
            <w:vAlign w:val="center"/>
          </w:tcPr>
          <w:p w14:paraId="51E8316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r>
      <w:tr w:rsidR="007E1A4C" w:rsidRPr="006E4470" w14:paraId="4BFDD6DA" w14:textId="77777777" w:rsidTr="0055632E">
        <w:tc>
          <w:tcPr>
            <w:tcW w:w="1413" w:type="dxa"/>
            <w:vAlign w:val="center"/>
          </w:tcPr>
          <w:p w14:paraId="7ED79C1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Togo</w:t>
            </w:r>
          </w:p>
        </w:tc>
        <w:tc>
          <w:tcPr>
            <w:tcW w:w="859" w:type="dxa"/>
            <w:vAlign w:val="center"/>
          </w:tcPr>
          <w:p w14:paraId="308B888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999" w:type="dxa"/>
            <w:vAlign w:val="center"/>
          </w:tcPr>
          <w:p w14:paraId="7402689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0,003</w:t>
            </w:r>
          </w:p>
        </w:tc>
        <w:tc>
          <w:tcPr>
            <w:tcW w:w="1124" w:type="dxa"/>
            <w:vAlign w:val="center"/>
          </w:tcPr>
          <w:p w14:paraId="1B73E4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77</w:t>
            </w:r>
          </w:p>
        </w:tc>
        <w:tc>
          <w:tcPr>
            <w:tcW w:w="1124" w:type="dxa"/>
            <w:vAlign w:val="center"/>
          </w:tcPr>
          <w:p w14:paraId="4821C05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978" w:type="dxa"/>
            <w:vAlign w:val="center"/>
          </w:tcPr>
          <w:p w14:paraId="51DCD9E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158</w:t>
            </w:r>
          </w:p>
        </w:tc>
        <w:tc>
          <w:tcPr>
            <w:tcW w:w="1124" w:type="dxa"/>
            <w:vAlign w:val="center"/>
          </w:tcPr>
          <w:p w14:paraId="20A0E0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81</w:t>
            </w:r>
          </w:p>
        </w:tc>
        <w:tc>
          <w:tcPr>
            <w:tcW w:w="1124" w:type="dxa"/>
            <w:vAlign w:val="center"/>
          </w:tcPr>
          <w:p w14:paraId="56C0C1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84</w:t>
            </w:r>
          </w:p>
        </w:tc>
        <w:tc>
          <w:tcPr>
            <w:tcW w:w="978" w:type="dxa"/>
            <w:vAlign w:val="center"/>
          </w:tcPr>
          <w:p w14:paraId="3BDB40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164</w:t>
            </w:r>
          </w:p>
        </w:tc>
        <w:tc>
          <w:tcPr>
            <w:tcW w:w="1124" w:type="dxa"/>
            <w:vAlign w:val="center"/>
          </w:tcPr>
          <w:p w14:paraId="653C3A0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85</w:t>
            </w:r>
          </w:p>
        </w:tc>
        <w:tc>
          <w:tcPr>
            <w:tcW w:w="1124" w:type="dxa"/>
            <w:vAlign w:val="center"/>
          </w:tcPr>
          <w:p w14:paraId="528AFE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91</w:t>
            </w:r>
          </w:p>
        </w:tc>
        <w:tc>
          <w:tcPr>
            <w:tcW w:w="979" w:type="dxa"/>
            <w:vAlign w:val="center"/>
          </w:tcPr>
          <w:p w14:paraId="39534E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175</w:t>
            </w:r>
          </w:p>
        </w:tc>
      </w:tr>
      <w:tr w:rsidR="007E1A4C" w:rsidRPr="006E4470" w14:paraId="17D8DD89" w14:textId="77777777" w:rsidTr="0055632E">
        <w:tc>
          <w:tcPr>
            <w:tcW w:w="1413" w:type="dxa"/>
            <w:vAlign w:val="center"/>
          </w:tcPr>
          <w:p w14:paraId="64285624"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Tonga</w:t>
            </w:r>
          </w:p>
        </w:tc>
        <w:tc>
          <w:tcPr>
            <w:tcW w:w="859" w:type="dxa"/>
            <w:vAlign w:val="center"/>
          </w:tcPr>
          <w:p w14:paraId="7A7D80F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3BC94E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34C476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70022F2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1ED745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43914B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380D93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7BDCD5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61F4658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77E6D4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6D7761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35109EE7" w14:textId="77777777" w:rsidTr="0055632E">
        <w:tc>
          <w:tcPr>
            <w:tcW w:w="1413" w:type="dxa"/>
            <w:vAlign w:val="center"/>
          </w:tcPr>
          <w:p w14:paraId="75B79BEB"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Túnez</w:t>
            </w:r>
          </w:p>
        </w:tc>
        <w:tc>
          <w:tcPr>
            <w:tcW w:w="859" w:type="dxa"/>
            <w:vAlign w:val="center"/>
          </w:tcPr>
          <w:p w14:paraId="1FE58DB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0,019</w:t>
            </w:r>
          </w:p>
        </w:tc>
        <w:tc>
          <w:tcPr>
            <w:tcW w:w="999" w:type="dxa"/>
            <w:vAlign w:val="center"/>
          </w:tcPr>
          <w:p w14:paraId="44799A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0,030</w:t>
            </w:r>
          </w:p>
        </w:tc>
        <w:tc>
          <w:tcPr>
            <w:tcW w:w="1124" w:type="dxa"/>
            <w:vAlign w:val="center"/>
          </w:tcPr>
          <w:p w14:paraId="0839C8A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730</w:t>
            </w:r>
          </w:p>
        </w:tc>
        <w:tc>
          <w:tcPr>
            <w:tcW w:w="1124" w:type="dxa"/>
            <w:vAlign w:val="center"/>
          </w:tcPr>
          <w:p w14:paraId="2BD34B8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774</w:t>
            </w:r>
          </w:p>
        </w:tc>
        <w:tc>
          <w:tcPr>
            <w:tcW w:w="978" w:type="dxa"/>
            <w:vAlign w:val="center"/>
          </w:tcPr>
          <w:p w14:paraId="6404DE2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1 503</w:t>
            </w:r>
          </w:p>
        </w:tc>
        <w:tc>
          <w:tcPr>
            <w:tcW w:w="1124" w:type="dxa"/>
            <w:vAlign w:val="center"/>
          </w:tcPr>
          <w:p w14:paraId="29CC01F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768</w:t>
            </w:r>
          </w:p>
        </w:tc>
        <w:tc>
          <w:tcPr>
            <w:tcW w:w="1124" w:type="dxa"/>
            <w:vAlign w:val="center"/>
          </w:tcPr>
          <w:p w14:paraId="1273711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793</w:t>
            </w:r>
          </w:p>
        </w:tc>
        <w:tc>
          <w:tcPr>
            <w:tcW w:w="978" w:type="dxa"/>
            <w:vAlign w:val="center"/>
          </w:tcPr>
          <w:p w14:paraId="71C6407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1 562</w:t>
            </w:r>
          </w:p>
        </w:tc>
        <w:tc>
          <w:tcPr>
            <w:tcW w:w="1124" w:type="dxa"/>
            <w:vAlign w:val="center"/>
          </w:tcPr>
          <w:p w14:paraId="5DA40F8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806</w:t>
            </w:r>
          </w:p>
        </w:tc>
        <w:tc>
          <w:tcPr>
            <w:tcW w:w="1124" w:type="dxa"/>
            <w:vAlign w:val="center"/>
          </w:tcPr>
          <w:p w14:paraId="79F3FF3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860</w:t>
            </w:r>
          </w:p>
        </w:tc>
        <w:tc>
          <w:tcPr>
            <w:tcW w:w="979" w:type="dxa"/>
            <w:vAlign w:val="center"/>
          </w:tcPr>
          <w:p w14:paraId="2092A6A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1 667</w:t>
            </w:r>
          </w:p>
        </w:tc>
      </w:tr>
      <w:tr w:rsidR="007E1A4C" w:rsidRPr="006E4470" w14:paraId="119C6BCC" w14:textId="77777777" w:rsidTr="0055632E">
        <w:tc>
          <w:tcPr>
            <w:tcW w:w="1413" w:type="dxa"/>
            <w:vAlign w:val="center"/>
          </w:tcPr>
          <w:p w14:paraId="59ACC0E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Turkmenistán</w:t>
            </w:r>
          </w:p>
        </w:tc>
        <w:tc>
          <w:tcPr>
            <w:tcW w:w="859" w:type="dxa"/>
            <w:vAlign w:val="center"/>
          </w:tcPr>
          <w:p w14:paraId="53717E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0,034</w:t>
            </w:r>
          </w:p>
        </w:tc>
        <w:tc>
          <w:tcPr>
            <w:tcW w:w="999" w:type="dxa"/>
            <w:vAlign w:val="center"/>
          </w:tcPr>
          <w:p w14:paraId="441FA44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0,054</w:t>
            </w:r>
          </w:p>
        </w:tc>
        <w:tc>
          <w:tcPr>
            <w:tcW w:w="1124" w:type="dxa"/>
            <w:vAlign w:val="center"/>
          </w:tcPr>
          <w:p w14:paraId="0CEE825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1 306</w:t>
            </w:r>
          </w:p>
        </w:tc>
        <w:tc>
          <w:tcPr>
            <w:tcW w:w="1124" w:type="dxa"/>
            <w:vAlign w:val="center"/>
          </w:tcPr>
          <w:p w14:paraId="350A830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1 384</w:t>
            </w:r>
          </w:p>
        </w:tc>
        <w:tc>
          <w:tcPr>
            <w:tcW w:w="978" w:type="dxa"/>
            <w:vAlign w:val="center"/>
          </w:tcPr>
          <w:p w14:paraId="6F511AA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2 690</w:t>
            </w:r>
          </w:p>
        </w:tc>
        <w:tc>
          <w:tcPr>
            <w:tcW w:w="1124" w:type="dxa"/>
            <w:vAlign w:val="center"/>
          </w:tcPr>
          <w:p w14:paraId="157754B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1 375</w:t>
            </w:r>
          </w:p>
        </w:tc>
        <w:tc>
          <w:tcPr>
            <w:tcW w:w="1124" w:type="dxa"/>
            <w:vAlign w:val="center"/>
          </w:tcPr>
          <w:p w14:paraId="1DFA2CE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1 420</w:t>
            </w:r>
          </w:p>
        </w:tc>
        <w:tc>
          <w:tcPr>
            <w:tcW w:w="978" w:type="dxa"/>
            <w:vAlign w:val="center"/>
          </w:tcPr>
          <w:p w14:paraId="219A53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2 795</w:t>
            </w:r>
          </w:p>
        </w:tc>
        <w:tc>
          <w:tcPr>
            <w:tcW w:w="1124" w:type="dxa"/>
            <w:vAlign w:val="center"/>
          </w:tcPr>
          <w:p w14:paraId="3879495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1 443</w:t>
            </w:r>
          </w:p>
        </w:tc>
        <w:tc>
          <w:tcPr>
            <w:tcW w:w="1124" w:type="dxa"/>
            <w:vAlign w:val="center"/>
          </w:tcPr>
          <w:p w14:paraId="20008A0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1 539</w:t>
            </w:r>
          </w:p>
        </w:tc>
        <w:tc>
          <w:tcPr>
            <w:tcW w:w="979" w:type="dxa"/>
            <w:vAlign w:val="center"/>
          </w:tcPr>
          <w:p w14:paraId="4FBC9B3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2 982</w:t>
            </w:r>
          </w:p>
        </w:tc>
      </w:tr>
      <w:tr w:rsidR="007E1A4C" w:rsidRPr="006E4470" w14:paraId="1C71C3B5" w14:textId="77777777" w:rsidTr="0055632E">
        <w:tc>
          <w:tcPr>
            <w:tcW w:w="1413" w:type="dxa"/>
            <w:vAlign w:val="center"/>
          </w:tcPr>
          <w:p w14:paraId="38E0358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Tuvalu</w:t>
            </w:r>
          </w:p>
        </w:tc>
        <w:tc>
          <w:tcPr>
            <w:tcW w:w="859" w:type="dxa"/>
            <w:vAlign w:val="center"/>
          </w:tcPr>
          <w:p w14:paraId="0C7202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0CE77F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2823F05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05C8A88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7DF70CB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09B01DC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447420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360C14F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088C2F4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04FD91F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0ED5001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713CB3EF" w14:textId="77777777" w:rsidTr="0055632E">
        <w:tc>
          <w:tcPr>
            <w:tcW w:w="1413" w:type="dxa"/>
            <w:vAlign w:val="center"/>
          </w:tcPr>
          <w:p w14:paraId="536DBD8F"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Ucrania</w:t>
            </w:r>
          </w:p>
        </w:tc>
        <w:tc>
          <w:tcPr>
            <w:tcW w:w="859" w:type="dxa"/>
            <w:vAlign w:val="center"/>
          </w:tcPr>
          <w:p w14:paraId="340E09B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0,056</w:t>
            </w:r>
          </w:p>
        </w:tc>
        <w:tc>
          <w:tcPr>
            <w:tcW w:w="999" w:type="dxa"/>
            <w:vAlign w:val="center"/>
          </w:tcPr>
          <w:p w14:paraId="19987BF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0,089</w:t>
            </w:r>
          </w:p>
        </w:tc>
        <w:tc>
          <w:tcPr>
            <w:tcW w:w="1124" w:type="dxa"/>
            <w:vAlign w:val="center"/>
          </w:tcPr>
          <w:p w14:paraId="09D97B1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2 151</w:t>
            </w:r>
          </w:p>
        </w:tc>
        <w:tc>
          <w:tcPr>
            <w:tcW w:w="1124" w:type="dxa"/>
            <w:vAlign w:val="center"/>
          </w:tcPr>
          <w:p w14:paraId="7753131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2 280</w:t>
            </w:r>
          </w:p>
        </w:tc>
        <w:tc>
          <w:tcPr>
            <w:tcW w:w="978" w:type="dxa"/>
            <w:vAlign w:val="center"/>
          </w:tcPr>
          <w:p w14:paraId="490F4F7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4 431</w:t>
            </w:r>
          </w:p>
        </w:tc>
        <w:tc>
          <w:tcPr>
            <w:tcW w:w="1124" w:type="dxa"/>
            <w:vAlign w:val="center"/>
          </w:tcPr>
          <w:p w14:paraId="6B693FD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2 265</w:t>
            </w:r>
          </w:p>
        </w:tc>
        <w:tc>
          <w:tcPr>
            <w:tcW w:w="1124" w:type="dxa"/>
            <w:vAlign w:val="center"/>
          </w:tcPr>
          <w:p w14:paraId="3FC39F6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2 339</w:t>
            </w:r>
          </w:p>
        </w:tc>
        <w:tc>
          <w:tcPr>
            <w:tcW w:w="978" w:type="dxa"/>
            <w:vAlign w:val="center"/>
          </w:tcPr>
          <w:p w14:paraId="4EC7338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4 604</w:t>
            </w:r>
          </w:p>
        </w:tc>
        <w:tc>
          <w:tcPr>
            <w:tcW w:w="1124" w:type="dxa"/>
            <w:vAlign w:val="center"/>
          </w:tcPr>
          <w:p w14:paraId="4B104DE2"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2 377</w:t>
            </w:r>
          </w:p>
        </w:tc>
        <w:tc>
          <w:tcPr>
            <w:tcW w:w="1124" w:type="dxa"/>
            <w:vAlign w:val="center"/>
          </w:tcPr>
          <w:p w14:paraId="4B88A5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2 535</w:t>
            </w:r>
          </w:p>
        </w:tc>
        <w:tc>
          <w:tcPr>
            <w:tcW w:w="979" w:type="dxa"/>
            <w:vAlign w:val="center"/>
          </w:tcPr>
          <w:p w14:paraId="543E332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4 912</w:t>
            </w:r>
          </w:p>
        </w:tc>
      </w:tr>
      <w:tr w:rsidR="007E1A4C" w:rsidRPr="006E4470" w14:paraId="5E4D90D7" w14:textId="77777777" w:rsidTr="0055632E">
        <w:tc>
          <w:tcPr>
            <w:tcW w:w="1413" w:type="dxa"/>
            <w:vAlign w:val="center"/>
          </w:tcPr>
          <w:p w14:paraId="40CFB91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Uganda</w:t>
            </w:r>
          </w:p>
        </w:tc>
        <w:tc>
          <w:tcPr>
            <w:tcW w:w="859" w:type="dxa"/>
            <w:vAlign w:val="center"/>
          </w:tcPr>
          <w:p w14:paraId="7BFC2B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999" w:type="dxa"/>
            <w:vAlign w:val="center"/>
          </w:tcPr>
          <w:p w14:paraId="1428404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vAlign w:val="center"/>
          </w:tcPr>
          <w:p w14:paraId="67365BE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242</w:t>
            </w:r>
          </w:p>
        </w:tc>
        <w:tc>
          <w:tcPr>
            <w:tcW w:w="1124" w:type="dxa"/>
            <w:vAlign w:val="center"/>
          </w:tcPr>
          <w:p w14:paraId="2B716A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256</w:t>
            </w:r>
          </w:p>
        </w:tc>
        <w:tc>
          <w:tcPr>
            <w:tcW w:w="978" w:type="dxa"/>
            <w:vAlign w:val="center"/>
          </w:tcPr>
          <w:p w14:paraId="3902A9A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498</w:t>
            </w:r>
          </w:p>
        </w:tc>
        <w:tc>
          <w:tcPr>
            <w:tcW w:w="1124" w:type="dxa"/>
            <w:vAlign w:val="center"/>
          </w:tcPr>
          <w:p w14:paraId="3632F75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255</w:t>
            </w:r>
          </w:p>
        </w:tc>
        <w:tc>
          <w:tcPr>
            <w:tcW w:w="1124" w:type="dxa"/>
            <w:vAlign w:val="center"/>
          </w:tcPr>
          <w:p w14:paraId="5C4844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c>
          <w:tcPr>
            <w:tcW w:w="978" w:type="dxa"/>
            <w:vAlign w:val="center"/>
          </w:tcPr>
          <w:p w14:paraId="5B83ADF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518</w:t>
            </w:r>
          </w:p>
        </w:tc>
        <w:tc>
          <w:tcPr>
            <w:tcW w:w="1124" w:type="dxa"/>
            <w:vAlign w:val="center"/>
          </w:tcPr>
          <w:p w14:paraId="65B663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267</w:t>
            </w:r>
          </w:p>
        </w:tc>
        <w:tc>
          <w:tcPr>
            <w:tcW w:w="1124" w:type="dxa"/>
            <w:vAlign w:val="center"/>
          </w:tcPr>
          <w:p w14:paraId="2119E5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285</w:t>
            </w:r>
          </w:p>
        </w:tc>
        <w:tc>
          <w:tcPr>
            <w:tcW w:w="979" w:type="dxa"/>
            <w:vAlign w:val="center"/>
          </w:tcPr>
          <w:p w14:paraId="79982EE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552</w:t>
            </w:r>
          </w:p>
        </w:tc>
      </w:tr>
      <w:tr w:rsidR="007E1A4C" w:rsidRPr="006E4470" w14:paraId="48DD4CF1" w14:textId="77777777" w:rsidTr="0055632E">
        <w:tc>
          <w:tcPr>
            <w:tcW w:w="1413" w:type="dxa"/>
            <w:vAlign w:val="center"/>
          </w:tcPr>
          <w:p w14:paraId="60BA786C"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lastRenderedPageBreak/>
              <w:t>Unión Europea</w:t>
            </w:r>
          </w:p>
        </w:tc>
        <w:tc>
          <w:tcPr>
            <w:tcW w:w="859" w:type="dxa"/>
            <w:vAlign w:val="center"/>
          </w:tcPr>
          <w:p w14:paraId="6CAAAB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w:t>
            </w:r>
          </w:p>
        </w:tc>
        <w:tc>
          <w:tcPr>
            <w:tcW w:w="999" w:type="dxa"/>
            <w:vAlign w:val="center"/>
          </w:tcPr>
          <w:p w14:paraId="6A8D351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2,500</w:t>
            </w:r>
          </w:p>
        </w:tc>
        <w:tc>
          <w:tcPr>
            <w:tcW w:w="1124" w:type="dxa"/>
            <w:vAlign w:val="center"/>
          </w:tcPr>
          <w:p w14:paraId="463A32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60 464</w:t>
            </w:r>
          </w:p>
        </w:tc>
        <w:tc>
          <w:tcPr>
            <w:tcW w:w="1124" w:type="dxa"/>
            <w:vAlign w:val="center"/>
          </w:tcPr>
          <w:p w14:paraId="41A5E5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64 092</w:t>
            </w:r>
          </w:p>
        </w:tc>
        <w:tc>
          <w:tcPr>
            <w:tcW w:w="978" w:type="dxa"/>
            <w:vAlign w:val="center"/>
          </w:tcPr>
          <w:p w14:paraId="146F2BD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124 556</w:t>
            </w:r>
          </w:p>
        </w:tc>
        <w:tc>
          <w:tcPr>
            <w:tcW w:w="1124" w:type="dxa"/>
            <w:vAlign w:val="center"/>
          </w:tcPr>
          <w:p w14:paraId="07F2B76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63 666</w:t>
            </w:r>
          </w:p>
        </w:tc>
        <w:tc>
          <w:tcPr>
            <w:tcW w:w="1124" w:type="dxa"/>
            <w:vAlign w:val="center"/>
          </w:tcPr>
          <w:p w14:paraId="0573609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65 736</w:t>
            </w:r>
          </w:p>
        </w:tc>
        <w:tc>
          <w:tcPr>
            <w:tcW w:w="978" w:type="dxa"/>
            <w:vAlign w:val="center"/>
          </w:tcPr>
          <w:p w14:paraId="364C1BE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129 402</w:t>
            </w:r>
          </w:p>
        </w:tc>
        <w:tc>
          <w:tcPr>
            <w:tcW w:w="1124" w:type="dxa"/>
            <w:vAlign w:val="center"/>
          </w:tcPr>
          <w:p w14:paraId="20D6369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66 802</w:t>
            </w:r>
          </w:p>
        </w:tc>
        <w:tc>
          <w:tcPr>
            <w:tcW w:w="1124" w:type="dxa"/>
            <w:vAlign w:val="center"/>
          </w:tcPr>
          <w:p w14:paraId="54FA27D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71 264</w:t>
            </w:r>
          </w:p>
        </w:tc>
        <w:tc>
          <w:tcPr>
            <w:tcW w:w="979" w:type="dxa"/>
            <w:vAlign w:val="center"/>
          </w:tcPr>
          <w:p w14:paraId="1BD8024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138 066</w:t>
            </w:r>
          </w:p>
        </w:tc>
      </w:tr>
      <w:tr w:rsidR="007E1A4C" w:rsidRPr="006E4470" w14:paraId="55D3685E" w14:textId="77777777" w:rsidTr="0055632E">
        <w:tc>
          <w:tcPr>
            <w:tcW w:w="1413" w:type="dxa"/>
            <w:vAlign w:val="center"/>
          </w:tcPr>
          <w:p w14:paraId="6CDD94E3"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Uruguay</w:t>
            </w:r>
          </w:p>
        </w:tc>
        <w:tc>
          <w:tcPr>
            <w:tcW w:w="859" w:type="dxa"/>
            <w:vAlign w:val="center"/>
          </w:tcPr>
          <w:p w14:paraId="0BA5B26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0,092</w:t>
            </w:r>
          </w:p>
        </w:tc>
        <w:tc>
          <w:tcPr>
            <w:tcW w:w="999" w:type="dxa"/>
            <w:vAlign w:val="center"/>
          </w:tcPr>
          <w:p w14:paraId="6EBA605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0,146</w:t>
            </w:r>
          </w:p>
        </w:tc>
        <w:tc>
          <w:tcPr>
            <w:tcW w:w="1124" w:type="dxa"/>
            <w:vAlign w:val="center"/>
          </w:tcPr>
          <w:p w14:paraId="7F0F40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3 534</w:t>
            </w:r>
          </w:p>
        </w:tc>
        <w:tc>
          <w:tcPr>
            <w:tcW w:w="1124" w:type="dxa"/>
            <w:vAlign w:val="center"/>
          </w:tcPr>
          <w:p w14:paraId="072486A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3 746</w:t>
            </w:r>
          </w:p>
        </w:tc>
        <w:tc>
          <w:tcPr>
            <w:tcW w:w="978" w:type="dxa"/>
            <w:vAlign w:val="center"/>
          </w:tcPr>
          <w:p w14:paraId="1F4E72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7 280</w:t>
            </w:r>
          </w:p>
        </w:tc>
        <w:tc>
          <w:tcPr>
            <w:tcW w:w="1124" w:type="dxa"/>
            <w:vAlign w:val="center"/>
          </w:tcPr>
          <w:p w14:paraId="1F9C12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3 721</w:t>
            </w:r>
          </w:p>
        </w:tc>
        <w:tc>
          <w:tcPr>
            <w:tcW w:w="1124" w:type="dxa"/>
            <w:vAlign w:val="center"/>
          </w:tcPr>
          <w:p w14:paraId="417E332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3 842</w:t>
            </w:r>
          </w:p>
        </w:tc>
        <w:tc>
          <w:tcPr>
            <w:tcW w:w="978" w:type="dxa"/>
            <w:vAlign w:val="center"/>
          </w:tcPr>
          <w:p w14:paraId="217E498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7 563</w:t>
            </w:r>
          </w:p>
        </w:tc>
        <w:tc>
          <w:tcPr>
            <w:tcW w:w="1124" w:type="dxa"/>
            <w:vAlign w:val="center"/>
          </w:tcPr>
          <w:p w14:paraId="04D75D0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3 904</w:t>
            </w:r>
          </w:p>
        </w:tc>
        <w:tc>
          <w:tcPr>
            <w:tcW w:w="1124" w:type="dxa"/>
            <w:vAlign w:val="center"/>
          </w:tcPr>
          <w:p w14:paraId="55192DC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4 165</w:t>
            </w:r>
          </w:p>
        </w:tc>
        <w:tc>
          <w:tcPr>
            <w:tcW w:w="979" w:type="dxa"/>
            <w:vAlign w:val="center"/>
          </w:tcPr>
          <w:p w14:paraId="41FE5A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8 069</w:t>
            </w:r>
          </w:p>
        </w:tc>
      </w:tr>
      <w:tr w:rsidR="007E1A4C" w:rsidRPr="006E4470" w14:paraId="632BCE1D" w14:textId="77777777" w:rsidTr="0055632E">
        <w:tc>
          <w:tcPr>
            <w:tcW w:w="1413" w:type="dxa"/>
            <w:vAlign w:val="center"/>
          </w:tcPr>
          <w:p w14:paraId="2A57BE9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Vanuatu</w:t>
            </w:r>
          </w:p>
        </w:tc>
        <w:tc>
          <w:tcPr>
            <w:tcW w:w="859" w:type="dxa"/>
            <w:vAlign w:val="center"/>
          </w:tcPr>
          <w:p w14:paraId="03372B3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0,001</w:t>
            </w:r>
          </w:p>
        </w:tc>
        <w:tc>
          <w:tcPr>
            <w:tcW w:w="999" w:type="dxa"/>
            <w:vAlign w:val="center"/>
          </w:tcPr>
          <w:p w14:paraId="768131E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0,002</w:t>
            </w:r>
          </w:p>
        </w:tc>
        <w:tc>
          <w:tcPr>
            <w:tcW w:w="1124" w:type="dxa"/>
            <w:vAlign w:val="center"/>
          </w:tcPr>
          <w:p w14:paraId="55640D6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38</w:t>
            </w:r>
          </w:p>
        </w:tc>
        <w:tc>
          <w:tcPr>
            <w:tcW w:w="1124" w:type="dxa"/>
            <w:vAlign w:val="center"/>
          </w:tcPr>
          <w:p w14:paraId="7A626E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41</w:t>
            </w:r>
          </w:p>
        </w:tc>
        <w:tc>
          <w:tcPr>
            <w:tcW w:w="978" w:type="dxa"/>
            <w:vAlign w:val="center"/>
          </w:tcPr>
          <w:p w14:paraId="2D416E2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79</w:t>
            </w:r>
          </w:p>
        </w:tc>
        <w:tc>
          <w:tcPr>
            <w:tcW w:w="1124" w:type="dxa"/>
            <w:vAlign w:val="center"/>
          </w:tcPr>
          <w:p w14:paraId="422C040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40</w:t>
            </w:r>
          </w:p>
        </w:tc>
        <w:tc>
          <w:tcPr>
            <w:tcW w:w="1124" w:type="dxa"/>
            <w:vAlign w:val="center"/>
          </w:tcPr>
          <w:p w14:paraId="2DA307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978" w:type="dxa"/>
            <w:vAlign w:val="center"/>
          </w:tcPr>
          <w:p w14:paraId="6266E22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82</w:t>
            </w:r>
          </w:p>
        </w:tc>
        <w:tc>
          <w:tcPr>
            <w:tcW w:w="1124" w:type="dxa"/>
            <w:vAlign w:val="center"/>
          </w:tcPr>
          <w:p w14:paraId="1FFFCCA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42</w:t>
            </w:r>
          </w:p>
        </w:tc>
        <w:tc>
          <w:tcPr>
            <w:tcW w:w="1124" w:type="dxa"/>
            <w:vAlign w:val="center"/>
          </w:tcPr>
          <w:p w14:paraId="335A5F7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45</w:t>
            </w:r>
          </w:p>
        </w:tc>
        <w:tc>
          <w:tcPr>
            <w:tcW w:w="979" w:type="dxa"/>
            <w:vAlign w:val="center"/>
          </w:tcPr>
          <w:p w14:paraId="2D0CE7F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88</w:t>
            </w:r>
          </w:p>
        </w:tc>
      </w:tr>
      <w:tr w:rsidR="007E1A4C" w:rsidRPr="006E4470" w14:paraId="4E7887A9" w14:textId="77777777" w:rsidTr="0055632E">
        <w:tc>
          <w:tcPr>
            <w:tcW w:w="1413" w:type="dxa"/>
            <w:vAlign w:val="center"/>
          </w:tcPr>
          <w:p w14:paraId="228F1125"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Venezuela (República Bolivariana de)</w:t>
            </w:r>
          </w:p>
        </w:tc>
        <w:tc>
          <w:tcPr>
            <w:tcW w:w="859" w:type="dxa"/>
            <w:vAlign w:val="center"/>
          </w:tcPr>
          <w:p w14:paraId="65916D6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0,175</w:t>
            </w:r>
          </w:p>
        </w:tc>
        <w:tc>
          <w:tcPr>
            <w:tcW w:w="999" w:type="dxa"/>
            <w:vAlign w:val="center"/>
          </w:tcPr>
          <w:p w14:paraId="171F657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0,278</w:t>
            </w:r>
          </w:p>
        </w:tc>
        <w:tc>
          <w:tcPr>
            <w:tcW w:w="1124" w:type="dxa"/>
            <w:vAlign w:val="center"/>
          </w:tcPr>
          <w:p w14:paraId="2A840D3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6 722</w:t>
            </w:r>
          </w:p>
        </w:tc>
        <w:tc>
          <w:tcPr>
            <w:tcW w:w="1124" w:type="dxa"/>
            <w:vAlign w:val="center"/>
          </w:tcPr>
          <w:p w14:paraId="26FB333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7 125</w:t>
            </w:r>
          </w:p>
        </w:tc>
        <w:tc>
          <w:tcPr>
            <w:tcW w:w="978" w:type="dxa"/>
            <w:vAlign w:val="center"/>
          </w:tcPr>
          <w:p w14:paraId="0DE9C9F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13 847</w:t>
            </w:r>
          </w:p>
        </w:tc>
        <w:tc>
          <w:tcPr>
            <w:tcW w:w="1124" w:type="dxa"/>
            <w:vAlign w:val="center"/>
          </w:tcPr>
          <w:p w14:paraId="5CF4ABB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7 078</w:t>
            </w:r>
          </w:p>
        </w:tc>
        <w:tc>
          <w:tcPr>
            <w:tcW w:w="1124" w:type="dxa"/>
            <w:vAlign w:val="center"/>
          </w:tcPr>
          <w:p w14:paraId="316B85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7 308</w:t>
            </w:r>
          </w:p>
        </w:tc>
        <w:tc>
          <w:tcPr>
            <w:tcW w:w="978" w:type="dxa"/>
            <w:vAlign w:val="center"/>
          </w:tcPr>
          <w:p w14:paraId="04E50F2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14 386</w:t>
            </w:r>
          </w:p>
        </w:tc>
        <w:tc>
          <w:tcPr>
            <w:tcW w:w="1124" w:type="dxa"/>
            <w:vAlign w:val="center"/>
          </w:tcPr>
          <w:p w14:paraId="6282DF2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7 427</w:t>
            </w:r>
          </w:p>
        </w:tc>
        <w:tc>
          <w:tcPr>
            <w:tcW w:w="1124" w:type="dxa"/>
            <w:vAlign w:val="center"/>
          </w:tcPr>
          <w:p w14:paraId="51B887E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7 923</w:t>
            </w:r>
          </w:p>
        </w:tc>
        <w:tc>
          <w:tcPr>
            <w:tcW w:w="979" w:type="dxa"/>
            <w:vAlign w:val="center"/>
          </w:tcPr>
          <w:p w14:paraId="2F4393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15 349</w:t>
            </w:r>
          </w:p>
        </w:tc>
      </w:tr>
      <w:tr w:rsidR="007E1A4C" w:rsidRPr="006E4470" w14:paraId="7016AB73" w14:textId="77777777" w:rsidTr="0055632E">
        <w:tc>
          <w:tcPr>
            <w:tcW w:w="1413" w:type="dxa"/>
            <w:vAlign w:val="center"/>
          </w:tcPr>
          <w:p w14:paraId="00F93F6E"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Viet Nam</w:t>
            </w:r>
          </w:p>
        </w:tc>
        <w:tc>
          <w:tcPr>
            <w:tcW w:w="859" w:type="dxa"/>
            <w:vAlign w:val="center"/>
          </w:tcPr>
          <w:p w14:paraId="75031B0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0,093</w:t>
            </w:r>
          </w:p>
        </w:tc>
        <w:tc>
          <w:tcPr>
            <w:tcW w:w="999" w:type="dxa"/>
            <w:vAlign w:val="center"/>
          </w:tcPr>
          <w:p w14:paraId="1331B57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0,148</w:t>
            </w:r>
          </w:p>
        </w:tc>
        <w:tc>
          <w:tcPr>
            <w:tcW w:w="1124" w:type="dxa"/>
            <w:vAlign w:val="center"/>
          </w:tcPr>
          <w:p w14:paraId="750C53D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3 572</w:t>
            </w:r>
          </w:p>
        </w:tc>
        <w:tc>
          <w:tcPr>
            <w:tcW w:w="1124" w:type="dxa"/>
            <w:vAlign w:val="center"/>
          </w:tcPr>
          <w:p w14:paraId="74F9AB0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3 787</w:t>
            </w:r>
          </w:p>
        </w:tc>
        <w:tc>
          <w:tcPr>
            <w:tcW w:w="978" w:type="dxa"/>
            <w:vAlign w:val="center"/>
          </w:tcPr>
          <w:p w14:paraId="292448C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7 359</w:t>
            </w:r>
          </w:p>
        </w:tc>
        <w:tc>
          <w:tcPr>
            <w:tcW w:w="1124" w:type="dxa"/>
            <w:vAlign w:val="center"/>
          </w:tcPr>
          <w:p w14:paraId="7008A42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3 761</w:t>
            </w:r>
          </w:p>
        </w:tc>
        <w:tc>
          <w:tcPr>
            <w:tcW w:w="1124" w:type="dxa"/>
            <w:vAlign w:val="center"/>
          </w:tcPr>
          <w:p w14:paraId="168F40C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3 884</w:t>
            </w:r>
          </w:p>
        </w:tc>
        <w:tc>
          <w:tcPr>
            <w:tcW w:w="978" w:type="dxa"/>
            <w:vAlign w:val="center"/>
          </w:tcPr>
          <w:p w14:paraId="10B57BB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7 645</w:t>
            </w:r>
          </w:p>
        </w:tc>
        <w:tc>
          <w:tcPr>
            <w:tcW w:w="1124" w:type="dxa"/>
            <w:vAlign w:val="center"/>
          </w:tcPr>
          <w:p w14:paraId="1D572E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3 947</w:t>
            </w:r>
          </w:p>
        </w:tc>
        <w:tc>
          <w:tcPr>
            <w:tcW w:w="1124" w:type="dxa"/>
            <w:vAlign w:val="center"/>
          </w:tcPr>
          <w:p w14:paraId="34959415"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4 210</w:t>
            </w:r>
          </w:p>
        </w:tc>
        <w:tc>
          <w:tcPr>
            <w:tcW w:w="979" w:type="dxa"/>
            <w:vAlign w:val="center"/>
          </w:tcPr>
          <w:p w14:paraId="695EACC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8 157</w:t>
            </w:r>
          </w:p>
        </w:tc>
      </w:tr>
      <w:tr w:rsidR="007E1A4C" w:rsidRPr="006E4470" w14:paraId="59B7A2A5" w14:textId="77777777" w:rsidTr="0055632E">
        <w:tc>
          <w:tcPr>
            <w:tcW w:w="1413" w:type="dxa"/>
            <w:vAlign w:val="center"/>
          </w:tcPr>
          <w:p w14:paraId="30BC4939"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Zambia</w:t>
            </w:r>
          </w:p>
        </w:tc>
        <w:tc>
          <w:tcPr>
            <w:tcW w:w="859" w:type="dxa"/>
            <w:vAlign w:val="center"/>
          </w:tcPr>
          <w:p w14:paraId="4251DFA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0,008</w:t>
            </w:r>
          </w:p>
        </w:tc>
        <w:tc>
          <w:tcPr>
            <w:tcW w:w="999" w:type="dxa"/>
            <w:vAlign w:val="center"/>
          </w:tcPr>
          <w:p w14:paraId="59FE029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0,010</w:t>
            </w:r>
          </w:p>
        </w:tc>
        <w:tc>
          <w:tcPr>
            <w:tcW w:w="1124" w:type="dxa"/>
            <w:vAlign w:val="center"/>
          </w:tcPr>
          <w:p w14:paraId="00B6AE3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242</w:t>
            </w:r>
          </w:p>
        </w:tc>
        <w:tc>
          <w:tcPr>
            <w:tcW w:w="1124" w:type="dxa"/>
            <w:vAlign w:val="center"/>
          </w:tcPr>
          <w:p w14:paraId="7B46D09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256</w:t>
            </w:r>
          </w:p>
        </w:tc>
        <w:tc>
          <w:tcPr>
            <w:tcW w:w="978" w:type="dxa"/>
            <w:vAlign w:val="center"/>
          </w:tcPr>
          <w:p w14:paraId="66BC414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498</w:t>
            </w:r>
          </w:p>
        </w:tc>
        <w:tc>
          <w:tcPr>
            <w:tcW w:w="1124" w:type="dxa"/>
            <w:vAlign w:val="center"/>
          </w:tcPr>
          <w:p w14:paraId="5F21879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255</w:t>
            </w:r>
          </w:p>
        </w:tc>
        <w:tc>
          <w:tcPr>
            <w:tcW w:w="1124" w:type="dxa"/>
            <w:vAlign w:val="center"/>
          </w:tcPr>
          <w:p w14:paraId="245B0E7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263</w:t>
            </w:r>
          </w:p>
        </w:tc>
        <w:tc>
          <w:tcPr>
            <w:tcW w:w="978" w:type="dxa"/>
            <w:vAlign w:val="center"/>
          </w:tcPr>
          <w:p w14:paraId="54477D18"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518</w:t>
            </w:r>
          </w:p>
        </w:tc>
        <w:tc>
          <w:tcPr>
            <w:tcW w:w="1124" w:type="dxa"/>
            <w:vAlign w:val="center"/>
          </w:tcPr>
          <w:p w14:paraId="5596D79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267</w:t>
            </w:r>
          </w:p>
        </w:tc>
        <w:tc>
          <w:tcPr>
            <w:tcW w:w="1124" w:type="dxa"/>
            <w:vAlign w:val="center"/>
          </w:tcPr>
          <w:p w14:paraId="16D9757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285</w:t>
            </w:r>
          </w:p>
        </w:tc>
        <w:tc>
          <w:tcPr>
            <w:tcW w:w="979" w:type="dxa"/>
            <w:vAlign w:val="center"/>
          </w:tcPr>
          <w:p w14:paraId="2F7C96F3"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552</w:t>
            </w:r>
          </w:p>
        </w:tc>
      </w:tr>
      <w:tr w:rsidR="007E1A4C" w:rsidRPr="006E4470" w14:paraId="52DE2647" w14:textId="77777777" w:rsidTr="0055632E">
        <w:tc>
          <w:tcPr>
            <w:tcW w:w="1413" w:type="dxa"/>
            <w:vAlign w:val="center"/>
          </w:tcPr>
          <w:p w14:paraId="74E780E2" w14:textId="77777777" w:rsidR="007E1A4C" w:rsidRPr="006E4470" w:rsidRDefault="007E1A4C" w:rsidP="0055632E">
            <w:pPr>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Zimbabwe</w:t>
            </w:r>
          </w:p>
        </w:tc>
        <w:tc>
          <w:tcPr>
            <w:tcW w:w="859" w:type="dxa"/>
            <w:vAlign w:val="center"/>
          </w:tcPr>
          <w:p w14:paraId="704862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0,007</w:t>
            </w:r>
          </w:p>
        </w:tc>
        <w:tc>
          <w:tcPr>
            <w:tcW w:w="999" w:type="dxa"/>
            <w:vAlign w:val="center"/>
          </w:tcPr>
          <w:p w14:paraId="23F1E11A"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0,011</w:t>
            </w:r>
          </w:p>
        </w:tc>
        <w:tc>
          <w:tcPr>
            <w:tcW w:w="1124" w:type="dxa"/>
            <w:vAlign w:val="center"/>
          </w:tcPr>
          <w:p w14:paraId="1155642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269</w:t>
            </w:r>
          </w:p>
        </w:tc>
        <w:tc>
          <w:tcPr>
            <w:tcW w:w="1124" w:type="dxa"/>
            <w:vAlign w:val="center"/>
          </w:tcPr>
          <w:p w14:paraId="13F037D6"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285</w:t>
            </w:r>
          </w:p>
        </w:tc>
        <w:tc>
          <w:tcPr>
            <w:tcW w:w="978" w:type="dxa"/>
            <w:vAlign w:val="center"/>
          </w:tcPr>
          <w:p w14:paraId="019AD66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554</w:t>
            </w:r>
          </w:p>
        </w:tc>
        <w:tc>
          <w:tcPr>
            <w:tcW w:w="1124" w:type="dxa"/>
            <w:vAlign w:val="center"/>
          </w:tcPr>
          <w:p w14:paraId="2C1FCFB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283</w:t>
            </w:r>
          </w:p>
        </w:tc>
        <w:tc>
          <w:tcPr>
            <w:tcW w:w="1124" w:type="dxa"/>
            <w:vAlign w:val="center"/>
          </w:tcPr>
          <w:p w14:paraId="5B71407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292</w:t>
            </w:r>
          </w:p>
        </w:tc>
        <w:tc>
          <w:tcPr>
            <w:tcW w:w="978" w:type="dxa"/>
            <w:vAlign w:val="center"/>
          </w:tcPr>
          <w:p w14:paraId="22C3843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575</w:t>
            </w:r>
          </w:p>
        </w:tc>
        <w:tc>
          <w:tcPr>
            <w:tcW w:w="1124" w:type="dxa"/>
            <w:vAlign w:val="center"/>
          </w:tcPr>
          <w:p w14:paraId="41B405C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297</w:t>
            </w:r>
          </w:p>
        </w:tc>
        <w:tc>
          <w:tcPr>
            <w:tcW w:w="1124" w:type="dxa"/>
            <w:vAlign w:val="center"/>
          </w:tcPr>
          <w:p w14:paraId="324D7370"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317</w:t>
            </w:r>
          </w:p>
        </w:tc>
        <w:tc>
          <w:tcPr>
            <w:tcW w:w="979" w:type="dxa"/>
            <w:vAlign w:val="center"/>
          </w:tcPr>
          <w:p w14:paraId="60525D9C"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sz w:val="16"/>
                <w:szCs w:val="16"/>
                <w:lang w:val="es-ES_tradnl"/>
              </w:rPr>
              <w:t>614</w:t>
            </w:r>
          </w:p>
        </w:tc>
      </w:tr>
      <w:tr w:rsidR="007E1A4C" w:rsidRPr="006E4470" w14:paraId="11D25D07" w14:textId="77777777" w:rsidTr="0055632E">
        <w:tc>
          <w:tcPr>
            <w:tcW w:w="1413" w:type="dxa"/>
            <w:vAlign w:val="center"/>
          </w:tcPr>
          <w:p w14:paraId="2F6F4E41" w14:textId="77777777" w:rsidR="007E1A4C" w:rsidRPr="006E4470" w:rsidRDefault="007E1A4C" w:rsidP="0055632E">
            <w:pPr>
              <w:rPr>
                <w:rFonts w:ascii="Times New Roman" w:hAnsi="Times New Roman" w:cs="Times New Roman"/>
                <w:b/>
                <w:bCs/>
                <w:sz w:val="16"/>
                <w:szCs w:val="16"/>
                <w:lang w:val="es-ES_tradnl"/>
              </w:rPr>
            </w:pPr>
            <w:r w:rsidRPr="006E4470">
              <w:rPr>
                <w:rFonts w:ascii="Times New Roman" w:hAnsi="Times New Roman" w:cs="Times New Roman"/>
                <w:b/>
                <w:bCs/>
                <w:sz w:val="16"/>
                <w:szCs w:val="16"/>
                <w:lang w:val="es-ES_tradnl"/>
              </w:rPr>
              <w:tab/>
              <w:t>Total</w:t>
            </w:r>
          </w:p>
        </w:tc>
        <w:tc>
          <w:tcPr>
            <w:tcW w:w="859" w:type="dxa"/>
            <w:vAlign w:val="center"/>
          </w:tcPr>
          <w:p w14:paraId="5C19F2FF"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47,575</w:t>
            </w:r>
          </w:p>
        </w:tc>
        <w:tc>
          <w:tcPr>
            <w:tcW w:w="999" w:type="dxa"/>
            <w:vAlign w:val="center"/>
          </w:tcPr>
          <w:p w14:paraId="6A8C033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100</w:t>
            </w:r>
          </w:p>
        </w:tc>
        <w:tc>
          <w:tcPr>
            <w:tcW w:w="1124" w:type="dxa"/>
            <w:vAlign w:val="center"/>
          </w:tcPr>
          <w:p w14:paraId="18653CDD"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2 418 559</w:t>
            </w:r>
          </w:p>
        </w:tc>
        <w:tc>
          <w:tcPr>
            <w:tcW w:w="1124" w:type="dxa"/>
            <w:vAlign w:val="center"/>
          </w:tcPr>
          <w:p w14:paraId="7EDCADDE"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2 563 665</w:t>
            </w:r>
          </w:p>
        </w:tc>
        <w:tc>
          <w:tcPr>
            <w:tcW w:w="978" w:type="dxa"/>
            <w:vAlign w:val="center"/>
          </w:tcPr>
          <w:p w14:paraId="730717B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4 982 224</w:t>
            </w:r>
          </w:p>
        </w:tc>
        <w:tc>
          <w:tcPr>
            <w:tcW w:w="1124" w:type="dxa"/>
            <w:vAlign w:val="center"/>
          </w:tcPr>
          <w:p w14:paraId="7225508B"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2 546 653</w:t>
            </w:r>
          </w:p>
        </w:tc>
        <w:tc>
          <w:tcPr>
            <w:tcW w:w="1124" w:type="dxa"/>
            <w:vAlign w:val="center"/>
          </w:tcPr>
          <w:p w14:paraId="1C8FE3F4"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2 629 438</w:t>
            </w:r>
          </w:p>
        </w:tc>
        <w:tc>
          <w:tcPr>
            <w:tcW w:w="978" w:type="dxa"/>
            <w:vAlign w:val="center"/>
          </w:tcPr>
          <w:p w14:paraId="5728BA1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5 176 091</w:t>
            </w:r>
          </w:p>
        </w:tc>
        <w:tc>
          <w:tcPr>
            <w:tcW w:w="1124" w:type="dxa"/>
            <w:vAlign w:val="center"/>
          </w:tcPr>
          <w:p w14:paraId="50770161"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2 672 066</w:t>
            </w:r>
          </w:p>
        </w:tc>
        <w:tc>
          <w:tcPr>
            <w:tcW w:w="1124" w:type="dxa"/>
            <w:vAlign w:val="center"/>
          </w:tcPr>
          <w:p w14:paraId="007CD2F7"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2 850 562</w:t>
            </w:r>
          </w:p>
        </w:tc>
        <w:tc>
          <w:tcPr>
            <w:tcW w:w="979" w:type="dxa"/>
            <w:vAlign w:val="center"/>
          </w:tcPr>
          <w:p w14:paraId="4FB5F059" w14:textId="77777777" w:rsidR="007E1A4C" w:rsidRPr="006E4470" w:rsidRDefault="007E1A4C" w:rsidP="0055632E">
            <w:pPr>
              <w:jc w:val="right"/>
              <w:rPr>
                <w:rFonts w:ascii="Times New Roman" w:hAnsi="Times New Roman" w:cs="Times New Roman"/>
                <w:sz w:val="16"/>
                <w:szCs w:val="16"/>
                <w:lang w:val="es-ES_tradnl"/>
              </w:rPr>
            </w:pPr>
            <w:r w:rsidRPr="006E4470">
              <w:rPr>
                <w:rFonts w:ascii="Times New Roman" w:hAnsi="Times New Roman" w:cs="Times New Roman"/>
                <w:b/>
                <w:bCs/>
                <w:sz w:val="16"/>
                <w:szCs w:val="16"/>
                <w:lang w:val="es-ES_tradnl"/>
              </w:rPr>
              <w:t>5 522 628</w:t>
            </w:r>
          </w:p>
        </w:tc>
      </w:tr>
    </w:tbl>
    <w:p w14:paraId="4E479A8D" w14:textId="77777777" w:rsidR="007E1A4C" w:rsidRPr="006E4470" w:rsidRDefault="007E1A4C" w:rsidP="007E1A4C">
      <w:pPr>
        <w:rPr>
          <w:rFonts w:ascii="Times New Roman" w:hAnsi="Times New Roman" w:cs="Times New Roman"/>
          <w:lang w:val="es-ES_tradnl"/>
        </w:rPr>
      </w:pPr>
    </w:p>
    <w:p w14:paraId="4B455BBD" w14:textId="35D398D0" w:rsidR="00864DD0" w:rsidRPr="006E4470" w:rsidRDefault="00EB5601" w:rsidP="0076397B">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rFonts w:ascii="Times New Roman" w:hAnsi="Times New Roman" w:cs="Times New Roman"/>
          <w:lang w:val="es-ES_tradnl"/>
        </w:rPr>
      </w:pPr>
      <w:r w:rsidRPr="006E4470">
        <w:rPr>
          <w:rFonts w:ascii="Times New Roman" w:hAnsi="Times New Roman" w:cs="Times New Roman"/>
          <w:lang w:val="es-ES_tradnl"/>
        </w:rPr>
        <w:t>_____________</w:t>
      </w:r>
    </w:p>
    <w:sectPr w:rsidR="00864DD0" w:rsidRPr="006E4470" w:rsidSect="008F4B19">
      <w:pgSz w:w="15840" w:h="12240" w:orient="landscape" w:code="1"/>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9B25E6" w14:textId="77777777" w:rsidR="006D4174" w:rsidRPr="00CF6FF7" w:rsidRDefault="006D4174" w:rsidP="00CF1848">
      <w:r w:rsidRPr="00CF6FF7">
        <w:separator/>
      </w:r>
    </w:p>
  </w:endnote>
  <w:endnote w:type="continuationSeparator" w:id="0">
    <w:p w14:paraId="72FA5CC6" w14:textId="77777777" w:rsidR="006D4174" w:rsidRPr="00CF6FF7" w:rsidRDefault="006D4174" w:rsidP="00CF1848">
      <w:r w:rsidRPr="00CF6FF7">
        <w:continuationSeparator/>
      </w:r>
    </w:p>
  </w:endnote>
  <w:endnote w:type="continuationNotice" w:id="1">
    <w:p w14:paraId="0C068B3A" w14:textId="77777777" w:rsidR="006D4174" w:rsidRPr="00CF6FF7" w:rsidRDefault="006D41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EndPr>
      <w:rPr>
        <w:rFonts w:ascii="Times New Roman" w:hAnsi="Times New Roman" w:cs="Times New Roman"/>
      </w:rPr>
    </w:sdtEndPr>
    <w:sdtContent>
      <w:p w14:paraId="608D5FAE" w14:textId="77777777" w:rsidR="0095069F" w:rsidRPr="00530531" w:rsidRDefault="0013547B" w:rsidP="0076397B">
        <w:pPr>
          <w:pStyle w:val="Footer"/>
          <w:rPr>
            <w:rFonts w:ascii="Times New Roman" w:hAnsi="Times New Roman" w:cs="Times New Roman"/>
          </w:rPr>
        </w:pPr>
        <w:r w:rsidRPr="00530531">
          <w:rPr>
            <w:rFonts w:ascii="Times New Roman" w:hAnsi="Times New Roman" w:cs="Times New Roman"/>
            <w:szCs w:val="20"/>
          </w:rPr>
          <w:fldChar w:fldCharType="begin"/>
        </w:r>
        <w:r w:rsidRPr="00530531">
          <w:rPr>
            <w:rFonts w:ascii="Times New Roman" w:hAnsi="Times New Roman" w:cs="Times New Roman"/>
            <w:szCs w:val="20"/>
          </w:rPr>
          <w:instrText xml:space="preserve"> PAGE </w:instrText>
        </w:r>
        <w:r w:rsidRPr="00530531">
          <w:rPr>
            <w:rFonts w:ascii="Times New Roman" w:hAnsi="Times New Roman" w:cs="Times New Roman"/>
            <w:szCs w:val="20"/>
          </w:rPr>
          <w:fldChar w:fldCharType="separate"/>
        </w:r>
        <w:r w:rsidRPr="00530531">
          <w:rPr>
            <w:rFonts w:ascii="Times New Roman" w:hAnsi="Times New Roman" w:cs="Times New Roman"/>
            <w:szCs w:val="20"/>
          </w:rPr>
          <w:t>9</w:t>
        </w:r>
        <w:r w:rsidRPr="00530531">
          <w:rPr>
            <w:rFonts w:ascii="Times New Roman" w:hAnsi="Times New Roman" w:cs="Times New Roman"/>
            <w:szCs w:val="20"/>
          </w:rPr>
          <w:fldChar w:fldCharType="end"/>
        </w:r>
        <w:r w:rsidRPr="00530531">
          <w:rPr>
            <w:rFonts w:ascii="Times New Roman" w:hAnsi="Times New Roman" w:cs="Times New Roman"/>
            <w:szCs w:val="20"/>
          </w:rPr>
          <w:t>/</w:t>
        </w:r>
        <w:r w:rsidRPr="00530531">
          <w:rPr>
            <w:rFonts w:ascii="Times New Roman" w:hAnsi="Times New Roman" w:cs="Times New Roman"/>
            <w:szCs w:val="20"/>
          </w:rPr>
          <w:fldChar w:fldCharType="begin"/>
        </w:r>
        <w:r w:rsidRPr="00530531">
          <w:rPr>
            <w:rFonts w:ascii="Times New Roman" w:hAnsi="Times New Roman" w:cs="Times New Roman"/>
            <w:szCs w:val="20"/>
          </w:rPr>
          <w:instrText xml:space="preserve"> NUMPAGES  </w:instrText>
        </w:r>
        <w:r w:rsidRPr="00530531">
          <w:rPr>
            <w:rFonts w:ascii="Times New Roman" w:hAnsi="Times New Roman" w:cs="Times New Roman"/>
            <w:szCs w:val="20"/>
          </w:rPr>
          <w:fldChar w:fldCharType="separate"/>
        </w:r>
        <w:r w:rsidRPr="00530531">
          <w:rPr>
            <w:rFonts w:ascii="Times New Roman" w:hAnsi="Times New Roman" w:cs="Times New Roman"/>
            <w:szCs w:val="20"/>
          </w:rPr>
          <w:t>20</w:t>
        </w:r>
        <w:r w:rsidRPr="00530531">
          <w:rPr>
            <w:rFonts w:ascii="Times New Roman" w:hAnsi="Times New Roman" w:cs="Times New Roman"/>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769616900"/>
      <w:docPartObj>
        <w:docPartGallery w:val="Page Numbers (Top of Page)"/>
        <w:docPartUnique/>
      </w:docPartObj>
    </w:sdtPr>
    <w:sdtContent>
      <w:p w14:paraId="24CA5231" w14:textId="3A8CB60A" w:rsidR="003D686D" w:rsidRPr="00530531" w:rsidRDefault="0013547B" w:rsidP="0076397B">
        <w:pPr>
          <w:pStyle w:val="Footer"/>
          <w:jc w:val="right"/>
          <w:rPr>
            <w:rFonts w:ascii="Times New Roman" w:hAnsi="Times New Roman" w:cs="Times New Roman"/>
          </w:rPr>
        </w:pPr>
        <w:r w:rsidRPr="00530531">
          <w:rPr>
            <w:rFonts w:ascii="Times New Roman" w:hAnsi="Times New Roman" w:cs="Times New Roman"/>
            <w:szCs w:val="20"/>
          </w:rPr>
          <w:fldChar w:fldCharType="begin"/>
        </w:r>
        <w:r w:rsidRPr="00530531">
          <w:rPr>
            <w:rFonts w:ascii="Times New Roman" w:hAnsi="Times New Roman" w:cs="Times New Roman"/>
            <w:szCs w:val="20"/>
          </w:rPr>
          <w:instrText xml:space="preserve"> PAGE </w:instrText>
        </w:r>
        <w:r w:rsidRPr="00530531">
          <w:rPr>
            <w:rFonts w:ascii="Times New Roman" w:hAnsi="Times New Roman" w:cs="Times New Roman"/>
            <w:szCs w:val="20"/>
          </w:rPr>
          <w:fldChar w:fldCharType="separate"/>
        </w:r>
        <w:r w:rsidRPr="00530531">
          <w:rPr>
            <w:rFonts w:ascii="Times New Roman" w:hAnsi="Times New Roman" w:cs="Times New Roman"/>
            <w:szCs w:val="20"/>
          </w:rPr>
          <w:t>9</w:t>
        </w:r>
        <w:r w:rsidRPr="00530531">
          <w:rPr>
            <w:rFonts w:ascii="Times New Roman" w:hAnsi="Times New Roman" w:cs="Times New Roman"/>
            <w:szCs w:val="20"/>
          </w:rPr>
          <w:fldChar w:fldCharType="end"/>
        </w:r>
        <w:r w:rsidRPr="00530531">
          <w:rPr>
            <w:rFonts w:ascii="Times New Roman" w:hAnsi="Times New Roman" w:cs="Times New Roman"/>
            <w:szCs w:val="20"/>
          </w:rPr>
          <w:t>/</w:t>
        </w:r>
        <w:r w:rsidRPr="00530531">
          <w:rPr>
            <w:rFonts w:ascii="Times New Roman" w:hAnsi="Times New Roman" w:cs="Times New Roman"/>
            <w:szCs w:val="20"/>
          </w:rPr>
          <w:fldChar w:fldCharType="begin"/>
        </w:r>
        <w:r w:rsidRPr="00530531">
          <w:rPr>
            <w:rFonts w:ascii="Times New Roman" w:hAnsi="Times New Roman" w:cs="Times New Roman"/>
            <w:szCs w:val="20"/>
          </w:rPr>
          <w:instrText xml:space="preserve"> NUMPAGES  </w:instrText>
        </w:r>
        <w:r w:rsidRPr="00530531">
          <w:rPr>
            <w:rFonts w:ascii="Times New Roman" w:hAnsi="Times New Roman" w:cs="Times New Roman"/>
            <w:szCs w:val="20"/>
          </w:rPr>
          <w:fldChar w:fldCharType="separate"/>
        </w:r>
        <w:r w:rsidRPr="00530531">
          <w:rPr>
            <w:rFonts w:ascii="Times New Roman" w:hAnsi="Times New Roman" w:cs="Times New Roman"/>
            <w:szCs w:val="20"/>
          </w:rPr>
          <w:t>20</w:t>
        </w:r>
        <w:r w:rsidRPr="00530531">
          <w:rPr>
            <w:rFonts w:ascii="Times New Roman" w:hAnsi="Times New Roman" w:cs="Times New Roman"/>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513A69" w14:textId="77777777" w:rsidR="006D4174" w:rsidRPr="00CF6FF7" w:rsidRDefault="006D4174" w:rsidP="00CF1848">
      <w:r w:rsidRPr="00CF6FF7">
        <w:separator/>
      </w:r>
    </w:p>
  </w:footnote>
  <w:footnote w:type="continuationSeparator" w:id="0">
    <w:p w14:paraId="1661E82B" w14:textId="77777777" w:rsidR="006D4174" w:rsidRPr="00CF6FF7" w:rsidRDefault="006D4174" w:rsidP="00CF1848">
      <w:r w:rsidRPr="00CF6FF7">
        <w:continuationSeparator/>
      </w:r>
    </w:p>
  </w:footnote>
  <w:footnote w:type="continuationNotice" w:id="1">
    <w:p w14:paraId="3BB5A93D" w14:textId="77777777" w:rsidR="006D4174" w:rsidRPr="00CF6FF7" w:rsidRDefault="006D4174"/>
  </w:footnote>
  <w:footnote w:id="2">
    <w:p w14:paraId="35664510" w14:textId="365DD3A7" w:rsidR="00934590" w:rsidRPr="00A14491" w:rsidRDefault="00934590" w:rsidP="00F77888">
      <w:pPr>
        <w:pStyle w:val="Footnote"/>
        <w:spacing w:after="0" w:line="240" w:lineRule="auto"/>
        <w:rPr>
          <w:rFonts w:ascii="Times New Roman" w:hAnsi="Times New Roman" w:cs="Times New Roman"/>
          <w:lang w:val="es-ES_tradnl"/>
        </w:rPr>
      </w:pPr>
      <w:r w:rsidRPr="00A14491">
        <w:rPr>
          <w:rStyle w:val="FootnoteReference"/>
          <w:rFonts w:ascii="Times New Roman" w:hAnsi="Times New Roman" w:cs="Times New Roman"/>
          <w:lang w:val="es-ES_tradnl"/>
        </w:rPr>
        <w:t>*</w:t>
      </w:r>
      <w:r w:rsidRPr="00A14491">
        <w:rPr>
          <w:rFonts w:ascii="Times New Roman" w:hAnsi="Times New Roman" w:cs="Times New Roman"/>
          <w:lang w:val="es-ES_tradnl"/>
        </w:rPr>
        <w:t xml:space="preserve"> CBD/COP/16/1, CBD/CP/MOP/11/1 y CBD/NP/MOP/5/1 respectivamente</w:t>
      </w:r>
      <w:r w:rsidR="00B45765" w:rsidRPr="00A14491">
        <w:rPr>
          <w:rFonts w:ascii="Times New Roman" w:hAnsi="Times New Roman" w:cs="Times New Roman"/>
          <w:lang w:val="es-ES_tradnl"/>
        </w:rPr>
        <w:t>.</w:t>
      </w:r>
    </w:p>
  </w:footnote>
  <w:footnote w:id="3">
    <w:p w14:paraId="69D0471B" w14:textId="1E49336B" w:rsidR="00BB4C40" w:rsidRPr="00A14491" w:rsidRDefault="00BB4C40" w:rsidP="00F77888">
      <w:pPr>
        <w:pStyle w:val="FootnoteText"/>
        <w:spacing w:after="0" w:line="240" w:lineRule="auto"/>
        <w:rPr>
          <w:rFonts w:ascii="Times New Roman" w:hAnsi="Times New Roman" w:cs="Times New Roman"/>
          <w:szCs w:val="18"/>
          <w:lang w:val="es-ES"/>
        </w:rPr>
      </w:pPr>
      <w:r w:rsidRPr="00A14491">
        <w:rPr>
          <w:rStyle w:val="FootnoteReference"/>
          <w:rFonts w:ascii="Times New Roman" w:hAnsi="Times New Roman" w:cs="Times New Roman"/>
          <w:szCs w:val="18"/>
          <w:lang w:val="es-ES_tradnl"/>
        </w:rPr>
        <w:t>**</w:t>
      </w:r>
      <w:r w:rsidRPr="00A14491">
        <w:rPr>
          <w:rFonts w:ascii="Times New Roman" w:hAnsi="Times New Roman" w:cs="Times New Roman"/>
          <w:szCs w:val="18"/>
          <w:lang w:val="es-ES_tradnl"/>
        </w:rPr>
        <w:t xml:space="preserve"> </w:t>
      </w:r>
      <w:r w:rsidR="000F10DA" w:rsidRPr="00A14491">
        <w:rPr>
          <w:rFonts w:ascii="Times New Roman" w:hAnsi="Times New Roman" w:cs="Times New Roman"/>
          <w:lang w:val="es-ES_tradnl"/>
        </w:rPr>
        <w:t>El presente documento se publica sin haber sido objeto de edición oficial en inglés.</w:t>
      </w:r>
    </w:p>
  </w:footnote>
  <w:footnote w:id="4">
    <w:p w14:paraId="42EC656C" w14:textId="77777777" w:rsidR="00934590" w:rsidRPr="00A14491" w:rsidRDefault="00934590" w:rsidP="00A14491">
      <w:pPr>
        <w:pStyle w:val="FootnoteText"/>
        <w:spacing w:line="240" w:lineRule="auto"/>
        <w:rPr>
          <w:rFonts w:ascii="Times New Roman" w:hAnsi="Times New Roman" w:cs="Times New Roman"/>
          <w:szCs w:val="18"/>
        </w:rPr>
      </w:pPr>
      <w:r w:rsidRPr="00A14491">
        <w:rPr>
          <w:rStyle w:val="FootnoteReference"/>
          <w:rFonts w:ascii="Times New Roman" w:hAnsi="Times New Roman" w:cs="Times New Roman"/>
          <w:szCs w:val="18"/>
        </w:rPr>
        <w:footnoteRef/>
      </w:r>
      <w:r w:rsidRPr="00A14491">
        <w:rPr>
          <w:rFonts w:ascii="Times New Roman" w:hAnsi="Times New Roman" w:cs="Times New Roman"/>
        </w:rPr>
        <w:t xml:space="preserve"> CBD/COP/16/4/Add.2.</w:t>
      </w:r>
    </w:p>
  </w:footnote>
  <w:footnote w:id="5">
    <w:p w14:paraId="01FBBC66" w14:textId="77777777" w:rsidR="00934590" w:rsidRPr="00A14491" w:rsidRDefault="00934590" w:rsidP="00A14491">
      <w:pPr>
        <w:pStyle w:val="FootnoteText"/>
        <w:spacing w:line="240" w:lineRule="auto"/>
        <w:rPr>
          <w:rFonts w:ascii="Times New Roman" w:eastAsia="Malgun Gothic" w:hAnsi="Times New Roman" w:cs="Times New Roman"/>
          <w:szCs w:val="18"/>
        </w:rPr>
      </w:pPr>
      <w:r w:rsidRPr="00A14491">
        <w:rPr>
          <w:rStyle w:val="FootnoteReference"/>
          <w:rFonts w:ascii="Times New Roman" w:hAnsi="Times New Roman" w:cs="Times New Roman"/>
          <w:szCs w:val="18"/>
        </w:rPr>
        <w:footnoteRef/>
      </w:r>
      <w:r w:rsidRPr="00A14491">
        <w:rPr>
          <w:rFonts w:ascii="Times New Roman" w:hAnsi="Times New Roman" w:cs="Times New Roman"/>
        </w:rPr>
        <w:t xml:space="preserve"> </w:t>
      </w:r>
      <w:r w:rsidRPr="00A14491">
        <w:rPr>
          <w:rStyle w:val="normaltextrun"/>
          <w:rFonts w:ascii="Times New Roman" w:hAnsi="Times New Roman" w:cs="Times New Roman"/>
          <w:color w:val="000000"/>
          <w:lang w:val="es-ES"/>
        </w:rPr>
        <w:t>El Marco se implementará siguiendo el enfoque de «Una sola salud» entre otros enfoques holísticos.</w:t>
      </w:r>
    </w:p>
  </w:footnote>
  <w:footnote w:id="6">
    <w:p w14:paraId="31775891" w14:textId="77777777" w:rsidR="00934590" w:rsidRPr="00A14491" w:rsidRDefault="00934590" w:rsidP="00A14491">
      <w:pPr>
        <w:pStyle w:val="FootnoteText"/>
        <w:spacing w:line="240" w:lineRule="auto"/>
        <w:rPr>
          <w:rFonts w:ascii="Times New Roman" w:hAnsi="Times New Roman" w:cs="Times New Roman"/>
          <w:szCs w:val="18"/>
          <w:lang w:val="es-ES_tradnl"/>
        </w:rPr>
      </w:pPr>
      <w:r w:rsidRPr="00A14491">
        <w:rPr>
          <w:rStyle w:val="FootnoteReference"/>
          <w:rFonts w:ascii="Times New Roman" w:hAnsi="Times New Roman" w:cs="Times New Roman"/>
          <w:szCs w:val="18"/>
          <w:lang w:val="es-ES_tradnl"/>
        </w:rPr>
        <w:footnoteRef/>
      </w:r>
      <w:r w:rsidRPr="00A14491">
        <w:rPr>
          <w:rFonts w:ascii="Times New Roman" w:hAnsi="Times New Roman" w:cs="Times New Roman"/>
          <w:lang w:val="es-ES_tradnl"/>
        </w:rPr>
        <w:t xml:space="preserve"> Aparte de las funciones de la entidad de apoyo global en lo que respecta a administrar y hacer operativa la entidad coordinadora global.</w:t>
      </w:r>
    </w:p>
  </w:footnote>
  <w:footnote w:id="7">
    <w:p w14:paraId="6E0B6A23" w14:textId="0C3B76AF" w:rsidR="007E1A4C" w:rsidRPr="00A14491" w:rsidRDefault="007E1A4C" w:rsidP="00A14491">
      <w:pPr>
        <w:pStyle w:val="FootnoteText"/>
        <w:spacing w:line="240" w:lineRule="auto"/>
        <w:rPr>
          <w:rFonts w:ascii="Times New Roman" w:hAnsi="Times New Roman" w:cs="Times New Roman"/>
          <w:szCs w:val="18"/>
          <w:lang w:val="es-ES"/>
        </w:rPr>
      </w:pPr>
      <w:r w:rsidRPr="00A14491">
        <w:rPr>
          <w:rStyle w:val="FootnoteReference"/>
          <w:rFonts w:ascii="Times New Roman" w:hAnsi="Times New Roman" w:cs="Times New Roman"/>
          <w:szCs w:val="18"/>
        </w:rPr>
        <w:footnoteRef/>
      </w:r>
      <w:r w:rsidRPr="00A14491">
        <w:rPr>
          <w:rFonts w:ascii="Times New Roman" w:hAnsi="Times New Roman" w:cs="Times New Roman"/>
          <w:szCs w:val="18"/>
          <w:lang w:val="es-ES"/>
        </w:rPr>
        <w:t xml:space="preserve"> </w:t>
      </w:r>
      <w:r w:rsidR="00305CD6" w:rsidRPr="00A14491">
        <w:rPr>
          <w:rFonts w:ascii="Times New Roman" w:hAnsi="Times New Roman" w:cs="Times New Roman"/>
          <w:i/>
          <w:iCs/>
          <w:szCs w:val="18"/>
          <w:lang w:val="es-ES"/>
        </w:rPr>
        <w:t>Serie de los Tratados</w:t>
      </w:r>
      <w:r w:rsidR="00305CD6" w:rsidRPr="00A14491">
        <w:rPr>
          <w:rFonts w:ascii="Times New Roman" w:hAnsi="Times New Roman" w:cs="Times New Roman"/>
          <w:szCs w:val="18"/>
          <w:lang w:val="es-ES"/>
        </w:rPr>
        <w:t xml:space="preserve"> de las Naciones Unidas, vol. 1760, N.º 30619</w:t>
      </w:r>
      <w:r w:rsidRPr="00A14491">
        <w:rPr>
          <w:rFonts w:ascii="Times New Roman" w:hAnsi="Times New Roman" w:cs="Times New Roman"/>
          <w:color w:val="000000"/>
          <w:szCs w:val="18"/>
          <w:lang w:val="es-ES"/>
        </w:rPr>
        <w:t>.</w:t>
      </w:r>
    </w:p>
  </w:footnote>
  <w:footnote w:id="8">
    <w:p w14:paraId="46F3A1E6" w14:textId="56818D9C" w:rsidR="007E1A4C" w:rsidRPr="00A14491" w:rsidRDefault="007E1A4C" w:rsidP="00F77888">
      <w:pPr>
        <w:pStyle w:val="FootnoteText"/>
        <w:spacing w:after="0" w:line="240" w:lineRule="auto"/>
        <w:rPr>
          <w:rFonts w:ascii="Times New Roman" w:hAnsi="Times New Roman" w:cs="Times New Roman"/>
          <w:szCs w:val="18"/>
          <w:lang w:val="es-ES"/>
        </w:rPr>
      </w:pPr>
      <w:r w:rsidRPr="00A14491">
        <w:rPr>
          <w:rStyle w:val="FootnoteReference"/>
          <w:rFonts w:ascii="Times New Roman" w:hAnsi="Times New Roman" w:cs="Times New Roman"/>
          <w:szCs w:val="18"/>
        </w:rPr>
        <w:footnoteRef/>
      </w:r>
      <w:r w:rsidRPr="00A14491">
        <w:rPr>
          <w:rFonts w:ascii="Times New Roman" w:hAnsi="Times New Roman" w:cs="Times New Roman"/>
          <w:szCs w:val="18"/>
          <w:lang w:val="es-ES"/>
        </w:rPr>
        <w:t xml:space="preserve"> </w:t>
      </w:r>
      <w:r w:rsidR="00305CD6" w:rsidRPr="00A14491">
        <w:rPr>
          <w:rFonts w:ascii="Times New Roman" w:hAnsi="Times New Roman" w:cs="Times New Roman"/>
          <w:szCs w:val="18"/>
          <w:lang w:val="es-ES"/>
        </w:rPr>
        <w:t xml:space="preserve">Anexo de la decisión </w:t>
      </w:r>
      <w:r w:rsidRPr="00A14491">
        <w:rPr>
          <w:rFonts w:ascii="Times New Roman" w:hAnsi="Times New Roman" w:cs="Times New Roman"/>
          <w:szCs w:val="18"/>
          <w:lang w:val="es-ES"/>
        </w:rPr>
        <w:t>15/4.</w:t>
      </w:r>
    </w:p>
  </w:footnote>
  <w:footnote w:id="9">
    <w:p w14:paraId="0B96BEAA" w14:textId="2649E499" w:rsidR="007E1A4C" w:rsidRPr="00A14491" w:rsidRDefault="007E1A4C" w:rsidP="00F77888">
      <w:pPr>
        <w:pStyle w:val="FootnoteText"/>
        <w:spacing w:after="0" w:line="240" w:lineRule="auto"/>
        <w:rPr>
          <w:rFonts w:ascii="Times New Roman" w:hAnsi="Times New Roman" w:cs="Times New Roman"/>
          <w:szCs w:val="18"/>
          <w:lang w:val="es-ES"/>
        </w:rPr>
      </w:pPr>
      <w:r w:rsidRPr="00A14491">
        <w:rPr>
          <w:rStyle w:val="FootnoteReference"/>
          <w:rFonts w:ascii="Times New Roman" w:hAnsi="Times New Roman" w:cs="Times New Roman"/>
          <w:szCs w:val="18"/>
        </w:rPr>
        <w:footnoteRef/>
      </w:r>
      <w:r w:rsidRPr="00A14491">
        <w:rPr>
          <w:rFonts w:ascii="Times New Roman" w:hAnsi="Times New Roman" w:cs="Times New Roman"/>
          <w:szCs w:val="18"/>
          <w:lang w:val="es-ES"/>
        </w:rPr>
        <w:t xml:space="preserve"> </w:t>
      </w:r>
      <w:r w:rsidR="00305CD6" w:rsidRPr="00A14491">
        <w:rPr>
          <w:rFonts w:ascii="Times New Roman" w:hAnsi="Times New Roman" w:cs="Times New Roman"/>
          <w:i/>
          <w:iCs/>
          <w:szCs w:val="18"/>
          <w:lang w:val="es-ES"/>
        </w:rPr>
        <w:t>Serie de los Tratados</w:t>
      </w:r>
      <w:r w:rsidR="00305CD6" w:rsidRPr="00A14491">
        <w:rPr>
          <w:rFonts w:ascii="Times New Roman" w:hAnsi="Times New Roman" w:cs="Times New Roman"/>
          <w:szCs w:val="18"/>
          <w:lang w:val="es-ES"/>
        </w:rPr>
        <w:t xml:space="preserve"> de las Naciones Unidas</w:t>
      </w:r>
      <w:r w:rsidRPr="00A14491">
        <w:rPr>
          <w:rFonts w:ascii="Times New Roman" w:hAnsi="Times New Roman" w:cs="Times New Roman"/>
          <w:iCs/>
          <w:color w:val="000000"/>
          <w:szCs w:val="18"/>
          <w:lang w:val="es-ES"/>
        </w:rPr>
        <w:t>,</w:t>
      </w:r>
      <w:r w:rsidRPr="00A14491">
        <w:rPr>
          <w:rFonts w:ascii="Times New Roman" w:hAnsi="Times New Roman" w:cs="Times New Roman"/>
          <w:i/>
          <w:iCs/>
          <w:color w:val="000000"/>
          <w:szCs w:val="18"/>
          <w:lang w:val="es-ES"/>
        </w:rPr>
        <w:t xml:space="preserve"> </w:t>
      </w:r>
      <w:r w:rsidRPr="00A14491">
        <w:rPr>
          <w:rFonts w:ascii="Times New Roman" w:hAnsi="Times New Roman" w:cs="Times New Roman"/>
          <w:color w:val="000000"/>
          <w:szCs w:val="18"/>
          <w:lang w:val="es-ES"/>
        </w:rPr>
        <w:t xml:space="preserve">vol. 2226, </w:t>
      </w:r>
      <w:r w:rsidR="00305CD6" w:rsidRPr="00A14491">
        <w:rPr>
          <w:rFonts w:ascii="Times New Roman" w:hAnsi="Times New Roman" w:cs="Times New Roman"/>
          <w:szCs w:val="18"/>
          <w:lang w:val="es-ES"/>
        </w:rPr>
        <w:t>N.º</w:t>
      </w:r>
      <w:r w:rsidRPr="00A14491">
        <w:rPr>
          <w:rFonts w:ascii="Times New Roman" w:hAnsi="Times New Roman" w:cs="Times New Roman"/>
          <w:color w:val="000000"/>
          <w:szCs w:val="18"/>
          <w:lang w:val="es-ES"/>
        </w:rPr>
        <w:t xml:space="preserve"> 30619.</w:t>
      </w:r>
    </w:p>
  </w:footnote>
  <w:footnote w:id="10">
    <w:p w14:paraId="311D2586" w14:textId="28C9A728" w:rsidR="007E1A4C" w:rsidRPr="00A14491" w:rsidRDefault="007E1A4C" w:rsidP="00F77888">
      <w:pPr>
        <w:pStyle w:val="FootnoteText"/>
        <w:spacing w:after="0" w:line="240" w:lineRule="auto"/>
        <w:rPr>
          <w:rFonts w:ascii="Times New Roman" w:hAnsi="Times New Roman" w:cs="Times New Roman"/>
          <w:szCs w:val="18"/>
          <w:lang w:val="es-ES"/>
        </w:rPr>
      </w:pPr>
      <w:r w:rsidRPr="00A14491">
        <w:rPr>
          <w:rStyle w:val="FootnoteReference"/>
          <w:rFonts w:ascii="Times New Roman" w:hAnsi="Times New Roman" w:cs="Times New Roman"/>
          <w:szCs w:val="18"/>
        </w:rPr>
        <w:footnoteRef/>
      </w:r>
      <w:r w:rsidRPr="00A14491">
        <w:rPr>
          <w:rFonts w:ascii="Times New Roman" w:hAnsi="Times New Roman" w:cs="Times New Roman"/>
          <w:szCs w:val="18"/>
          <w:lang w:val="es-ES"/>
        </w:rPr>
        <w:t xml:space="preserve"> </w:t>
      </w:r>
      <w:r w:rsidR="00305CD6" w:rsidRPr="00A14491">
        <w:rPr>
          <w:rFonts w:ascii="Times New Roman" w:hAnsi="Times New Roman" w:cs="Times New Roman"/>
          <w:i/>
          <w:iCs/>
          <w:szCs w:val="18"/>
          <w:lang w:val="es-ES"/>
        </w:rPr>
        <w:t>Serie de los Tratados</w:t>
      </w:r>
      <w:r w:rsidR="00305CD6" w:rsidRPr="00A14491">
        <w:rPr>
          <w:rFonts w:ascii="Times New Roman" w:hAnsi="Times New Roman" w:cs="Times New Roman"/>
          <w:szCs w:val="18"/>
          <w:lang w:val="es-ES"/>
        </w:rPr>
        <w:t xml:space="preserve"> de las Naciones Unidas</w:t>
      </w:r>
      <w:r w:rsidRPr="00A14491">
        <w:rPr>
          <w:rFonts w:ascii="Times New Roman" w:hAnsi="Times New Roman" w:cs="Times New Roman"/>
          <w:szCs w:val="18"/>
          <w:lang w:val="es-ES"/>
        </w:rPr>
        <w:t xml:space="preserve">, vol. 3008, </w:t>
      </w:r>
      <w:r w:rsidR="00305CD6" w:rsidRPr="00A14491">
        <w:rPr>
          <w:rFonts w:ascii="Times New Roman" w:hAnsi="Times New Roman" w:cs="Times New Roman"/>
          <w:szCs w:val="18"/>
          <w:lang w:val="es-ES"/>
        </w:rPr>
        <w:t>N.º</w:t>
      </w:r>
      <w:r w:rsidRPr="00A14491">
        <w:rPr>
          <w:rFonts w:ascii="Times New Roman" w:hAnsi="Times New Roman" w:cs="Times New Roman"/>
          <w:szCs w:val="18"/>
          <w:lang w:val="es-ES"/>
        </w:rPr>
        <w:t> 30619.</w:t>
      </w:r>
    </w:p>
  </w:footnote>
  <w:footnote w:id="11">
    <w:p w14:paraId="46354E23" w14:textId="245DFD3A" w:rsidR="007E1A4C" w:rsidRPr="00A14491" w:rsidRDefault="007E1A4C" w:rsidP="00F77888">
      <w:pPr>
        <w:spacing w:after="0" w:line="240" w:lineRule="auto"/>
        <w:rPr>
          <w:rFonts w:ascii="Times New Roman" w:hAnsi="Times New Roman" w:cs="Times New Roman"/>
          <w:sz w:val="18"/>
          <w:szCs w:val="18"/>
          <w:lang w:val="es-ES"/>
        </w:rPr>
      </w:pPr>
      <w:r w:rsidRPr="00A14491">
        <w:rPr>
          <w:rStyle w:val="FootnoteReference"/>
          <w:rFonts w:ascii="Times New Roman" w:hAnsi="Times New Roman" w:cs="Times New Roman"/>
          <w:sz w:val="18"/>
          <w:szCs w:val="18"/>
        </w:rPr>
        <w:footnoteRef/>
      </w:r>
      <w:r w:rsidRPr="00A14491">
        <w:rPr>
          <w:rFonts w:ascii="Times New Roman" w:hAnsi="Times New Roman" w:cs="Times New Roman"/>
          <w:sz w:val="18"/>
          <w:szCs w:val="18"/>
          <w:lang w:val="es-ES"/>
        </w:rPr>
        <w:t xml:space="preserve"> </w:t>
      </w:r>
      <w:r w:rsidR="00305CD6" w:rsidRPr="00A14491">
        <w:rPr>
          <w:rFonts w:ascii="Times New Roman" w:hAnsi="Times New Roman" w:cs="Times New Roman"/>
          <w:sz w:val="18"/>
          <w:szCs w:val="18"/>
          <w:lang w:val="es-ES"/>
        </w:rPr>
        <w:t>Tal como figura en la resolución 76/238 de la Asamblea General. Una vez aprobada por la Asamblea General, la escala de cuotas revisada para el trienio 2025-2027 se aplicará para calcular las cuotas para el bienio 2025-2026.</w:t>
      </w:r>
    </w:p>
  </w:footnote>
  <w:footnote w:id="12">
    <w:p w14:paraId="060360FF" w14:textId="26214A78" w:rsidR="007E1A4C" w:rsidRPr="00A14491" w:rsidRDefault="007E1A4C" w:rsidP="00A14491">
      <w:pPr>
        <w:pStyle w:val="FootnoteText"/>
        <w:spacing w:line="240" w:lineRule="auto"/>
        <w:rPr>
          <w:rFonts w:ascii="Times New Roman" w:hAnsi="Times New Roman" w:cs="Times New Roman"/>
          <w:szCs w:val="18"/>
          <w:lang w:val="es-ES"/>
        </w:rPr>
      </w:pPr>
      <w:r w:rsidRPr="00A14491">
        <w:rPr>
          <w:rStyle w:val="FootnoteReference"/>
          <w:rFonts w:ascii="Times New Roman" w:hAnsi="Times New Roman" w:cs="Times New Roman"/>
          <w:szCs w:val="18"/>
        </w:rPr>
        <w:footnoteRef/>
      </w:r>
      <w:r w:rsidRPr="00A14491">
        <w:rPr>
          <w:rFonts w:ascii="Times New Roman" w:hAnsi="Times New Roman" w:cs="Times New Roman"/>
          <w:szCs w:val="18"/>
          <w:lang w:val="es-ES"/>
        </w:rPr>
        <w:t xml:space="preserve"> </w:t>
      </w:r>
      <w:r w:rsidR="00887EFA" w:rsidRPr="00A14491">
        <w:rPr>
          <w:rFonts w:ascii="Times New Roman" w:hAnsi="Times New Roman" w:cs="Times New Roman"/>
          <w:szCs w:val="18"/>
          <w:lang w:val="es-ES"/>
        </w:rPr>
        <w:t xml:space="preserve">Véase la resolución 60/283, sección IV, de la Asamblea </w:t>
      </w:r>
      <w:r w:rsidRPr="00A14491">
        <w:rPr>
          <w:rFonts w:ascii="Times New Roman" w:hAnsi="Times New Roman" w:cs="Times New Roman"/>
          <w:szCs w:val="18"/>
          <w:lang w:val="es-ES"/>
        </w:rPr>
        <w:t>General.</w:t>
      </w:r>
    </w:p>
  </w:footnote>
  <w:footnote w:id="13">
    <w:p w14:paraId="2C0A45CE" w14:textId="615AAD29" w:rsidR="00F77888" w:rsidRPr="00B066D6" w:rsidRDefault="00F77888" w:rsidP="00F77888">
      <w:pPr>
        <w:pStyle w:val="FootnoteText"/>
        <w:rPr>
          <w:rFonts w:ascii="Times New Roman" w:hAnsi="Times New Roman" w:cs="Times New Roman"/>
          <w:szCs w:val="18"/>
          <w:lang w:val="es-ES_tradnl"/>
        </w:rPr>
      </w:pPr>
      <w:r w:rsidRPr="00B066D6">
        <w:rPr>
          <w:rStyle w:val="FootnoteReference"/>
          <w:rFonts w:ascii="Times New Roman" w:hAnsi="Times New Roman" w:cs="Times New Roman"/>
          <w:szCs w:val="18"/>
          <w:lang w:val="es-ES_tradnl"/>
        </w:rPr>
        <w:footnoteRef/>
      </w:r>
      <w:r w:rsidRPr="00B066D6">
        <w:rPr>
          <w:rFonts w:ascii="Times New Roman" w:hAnsi="Times New Roman" w:cs="Times New Roman"/>
          <w:szCs w:val="18"/>
          <w:lang w:val="es-ES_tradnl"/>
        </w:rPr>
        <w:t xml:space="preserve"> </w:t>
      </w:r>
      <w:r w:rsidRPr="00B066D6">
        <w:rPr>
          <w:rFonts w:ascii="Times New Roman" w:hAnsi="Times New Roman" w:cs="Times New Roman"/>
          <w:szCs w:val="18"/>
          <w:lang w:val="es-ES_tradnl"/>
        </w:rPr>
        <w:t xml:space="preserve">Anexo de la decisión </w:t>
      </w:r>
      <w:r w:rsidRPr="00B066D6">
        <w:rPr>
          <w:rFonts w:ascii="Times New Roman" w:hAnsi="Times New Roman" w:cs="Times New Roman"/>
          <w:szCs w:val="18"/>
          <w:lang w:val="es-ES_tradnl"/>
        </w:rPr>
        <w:t xml:space="preserve">I/1, </w:t>
      </w:r>
      <w:r w:rsidR="00B066D6" w:rsidRPr="00B066D6">
        <w:rPr>
          <w:rFonts w:ascii="Times New Roman" w:hAnsi="Times New Roman" w:cs="Times New Roman"/>
          <w:szCs w:val="18"/>
          <w:lang w:val="es-ES_tradnl"/>
        </w:rPr>
        <w:t xml:space="preserve">en la forma enmendada por la decisión </w:t>
      </w:r>
      <w:r w:rsidRPr="00B066D6">
        <w:rPr>
          <w:rFonts w:ascii="Times New Roman" w:hAnsi="Times New Roman" w:cs="Times New Roman"/>
          <w:szCs w:val="18"/>
          <w:lang w:val="es-ES_tradnl"/>
        </w:rPr>
        <w:t>V/20.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60697" w14:textId="46984FAF" w:rsidR="003D686D" w:rsidRPr="00530531" w:rsidRDefault="00000000" w:rsidP="0076397B">
    <w:pPr>
      <w:pStyle w:val="Header"/>
      <w:rPr>
        <w:rFonts w:ascii="Times New Roman" w:hAnsi="Times New Roman" w:cs="Times New Roman"/>
      </w:rPr>
    </w:pPr>
    <w:sdt>
      <w:sdtPr>
        <w:rPr>
          <w:rFonts w:ascii="Times New Roman" w:hAnsi="Times New Roman" w:cs="Times New Roman"/>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r w:rsidR="004D6E93" w:rsidRPr="00530531">
          <w:rPr>
            <w:rFonts w:ascii="Times New Roman" w:hAnsi="Times New Roman" w:cs="Times New Roman"/>
          </w:rPr>
          <w:t>CBD/COP/16/4-CBD/CP/MOP/11/5-CBD/NP/MOP/5/5</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8C6E3" w14:textId="327F2ED1" w:rsidR="00E27C2E" w:rsidRPr="00530531" w:rsidRDefault="00000000" w:rsidP="00E27C2E">
    <w:pPr>
      <w:pStyle w:val="Header"/>
      <w:jc w:val="right"/>
      <w:rPr>
        <w:rFonts w:ascii="Times New Roman" w:hAnsi="Times New Roman" w:cs="Times New Roman"/>
      </w:rPr>
    </w:pPr>
    <w:sdt>
      <w:sdtPr>
        <w:rPr>
          <w:rFonts w:ascii="Times New Roman" w:hAnsi="Times New Roman" w:cs="Times New Roman"/>
        </w:rPr>
        <w:alias w:val="Subject"/>
        <w:tag w:val=""/>
        <w:id w:val="1473634148"/>
        <w:placeholder>
          <w:docPart w:val="D7833F794A5D456E8397FF26A908ED54"/>
        </w:placeholder>
        <w:dataBinding w:prefixMappings="xmlns:ns0='http://purl.org/dc/elements/1.1/' xmlns:ns1='http://schemas.openxmlformats.org/package/2006/metadata/core-properties' " w:xpath="/ns1:coreProperties[1]/ns0:subject[1]" w:storeItemID="{6C3C8BC8-F283-45AE-878A-BAB7291924A1}"/>
        <w:text/>
      </w:sdtPr>
      <w:sdtContent>
        <w:r w:rsidR="00E27C2E" w:rsidRPr="00530531">
          <w:rPr>
            <w:rFonts w:ascii="Times New Roman" w:hAnsi="Times New Roman" w:cs="Times New Roman"/>
          </w:rPr>
          <w:t>CBD/COP/16/4-CBD/CP/MOP/11/5-CBD/NP/MOP/5/5</w:t>
        </w:r>
      </w:sdtContent>
    </w:sdt>
  </w:p>
</w:hdr>
</file>

<file path=word/intelligence2.xml><?xml version="1.0" encoding="utf-8"?>
<int2:intelligence xmlns:int2="http://schemas.microsoft.com/office/intelligence/2020/intelligence" xmlns:oel="http://schemas.microsoft.com/office/2019/extlst">
  <int2:observations>
    <int2:textHash int2:hashCode="ni8UUdXdlt6RIo" int2:id="7xX7Yiec">
      <int2:state int2:value="Rejected" int2:type="LegacyProofing"/>
    </int2:textHash>
    <int2:textHash int2:hashCode="akWkJD9YmaC7Hq" int2:id="xLQ3I71I">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9F355D0"/>
    <w:multiLevelType w:val="hybridMultilevel"/>
    <w:tmpl w:val="A5983EFE"/>
    <w:lvl w:ilvl="0" w:tplc="B6045F36">
      <w:start w:val="1"/>
      <w:numFmt w:val="bullet"/>
      <w:lvlText w:val="o"/>
      <w:lvlJc w:val="left"/>
      <w:pPr>
        <w:ind w:left="1080" w:hanging="360"/>
      </w:pPr>
      <w:rPr>
        <w:rFonts w:ascii="Courier New" w:hAnsi="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0A9949A7"/>
    <w:multiLevelType w:val="hybridMultilevel"/>
    <w:tmpl w:val="93D61A4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71536AB"/>
    <w:multiLevelType w:val="hybridMultilevel"/>
    <w:tmpl w:val="4A809C80"/>
    <w:lvl w:ilvl="0" w:tplc="B6045F36">
      <w:start w:val="1"/>
      <w:numFmt w:val="bullet"/>
      <w:lvlText w:val="o"/>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17804671"/>
    <w:multiLevelType w:val="hybridMultilevel"/>
    <w:tmpl w:val="C56C67F0"/>
    <w:lvl w:ilvl="0" w:tplc="F68E3566">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2F435DA"/>
    <w:multiLevelType w:val="hybridMultilevel"/>
    <w:tmpl w:val="4C56CC62"/>
    <w:lvl w:ilvl="0" w:tplc="FFFFFFFF">
      <w:start w:val="1"/>
      <w:numFmt w:val="decimal"/>
      <w:lvlText w:val="%1."/>
      <w:lvlJc w:val="left"/>
      <w:pPr>
        <w:ind w:left="720" w:hanging="360"/>
      </w:pPr>
      <w:rPr>
        <w:rFonts w:ascii="Calibri" w:eastAsia="Times New Roman" w:hAnsi="Calibri" w:cs="Times New Roman"/>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8D0470DA">
      <w:start w:val="1"/>
      <w:numFmt w:val="lowerRoman"/>
      <w:lvlText w:val="(%4)"/>
      <w:lvlJc w:val="right"/>
      <w:pPr>
        <w:ind w:left="2880" w:hanging="360"/>
      </w:pPr>
      <w:rPr>
        <w:rFonts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230A5EE3"/>
    <w:multiLevelType w:val="hybridMultilevel"/>
    <w:tmpl w:val="DBA630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288A62EB"/>
    <w:multiLevelType w:val="hybridMultilevel"/>
    <w:tmpl w:val="9D843728"/>
    <w:lvl w:ilvl="0" w:tplc="D152B3A4">
      <w:start w:val="1"/>
      <w:numFmt w:val="decimal"/>
      <w:lvlText w:val="%1."/>
      <w:lvlJc w:val="left"/>
      <w:pPr>
        <w:ind w:left="720" w:hanging="360"/>
      </w:pPr>
    </w:lvl>
    <w:lvl w:ilvl="1" w:tplc="4B2C62E8">
      <w:start w:val="1"/>
      <w:numFmt w:val="lowerLetter"/>
      <w:lvlText w:val="%2)"/>
      <w:lvlJc w:val="left"/>
      <w:pPr>
        <w:ind w:left="1440" w:hanging="360"/>
      </w:pPr>
    </w:lvl>
    <w:lvl w:ilvl="2" w:tplc="D1E03E40">
      <w:start w:val="1"/>
      <w:numFmt w:val="lowerRoman"/>
      <w:lvlText w:val="%3."/>
      <w:lvlJc w:val="right"/>
      <w:pPr>
        <w:ind w:left="2160" w:hanging="180"/>
      </w:pPr>
    </w:lvl>
    <w:lvl w:ilvl="3" w:tplc="4D74F046">
      <w:start w:val="1"/>
      <w:numFmt w:val="decimal"/>
      <w:lvlText w:val="%4."/>
      <w:lvlJc w:val="left"/>
      <w:pPr>
        <w:ind w:left="2880" w:hanging="360"/>
      </w:pPr>
      <w:rPr>
        <w:b/>
        <w:bCs w:val="0"/>
        <w:i w:val="0"/>
        <w:iCs w:val="0"/>
      </w:rPr>
    </w:lvl>
    <w:lvl w:ilvl="4" w:tplc="17CAEC1A">
      <w:start w:val="1"/>
      <w:numFmt w:val="lowerLetter"/>
      <w:lvlText w:val="%5."/>
      <w:lvlJc w:val="left"/>
      <w:pPr>
        <w:ind w:left="3600" w:hanging="360"/>
      </w:pPr>
    </w:lvl>
    <w:lvl w:ilvl="5" w:tplc="57CEE1B0">
      <w:start w:val="1"/>
      <w:numFmt w:val="lowerRoman"/>
      <w:lvlText w:val="%6."/>
      <w:lvlJc w:val="right"/>
      <w:pPr>
        <w:ind w:left="4320" w:hanging="180"/>
      </w:pPr>
    </w:lvl>
    <w:lvl w:ilvl="6" w:tplc="AF5E241E">
      <w:start w:val="1"/>
      <w:numFmt w:val="decimal"/>
      <w:lvlText w:val="%7."/>
      <w:lvlJc w:val="left"/>
      <w:pPr>
        <w:ind w:left="5040" w:hanging="360"/>
      </w:pPr>
    </w:lvl>
    <w:lvl w:ilvl="7" w:tplc="E5E2AA08">
      <w:start w:val="1"/>
      <w:numFmt w:val="lowerLetter"/>
      <w:lvlText w:val="%8."/>
      <w:lvlJc w:val="left"/>
      <w:pPr>
        <w:ind w:left="5760" w:hanging="360"/>
      </w:pPr>
    </w:lvl>
    <w:lvl w:ilvl="8" w:tplc="750836E8">
      <w:start w:val="1"/>
      <w:numFmt w:val="lowerRoman"/>
      <w:lvlText w:val="%9."/>
      <w:lvlJc w:val="right"/>
      <w:pPr>
        <w:ind w:left="6480" w:hanging="180"/>
      </w:pPr>
    </w:lvl>
  </w:abstractNum>
  <w:abstractNum w:abstractNumId="3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EB05C85"/>
    <w:multiLevelType w:val="hybridMultilevel"/>
    <w:tmpl w:val="36E427CE"/>
    <w:lvl w:ilvl="0" w:tplc="881E8CBE">
      <w:start w:val="1"/>
      <w:numFmt w:val="bullet"/>
      <w:lvlText w:val=""/>
      <w:lvlJc w:val="left"/>
      <w:pPr>
        <w:ind w:left="1080" w:hanging="360"/>
      </w:pPr>
      <w:rPr>
        <w:rFonts w:ascii="Symbol" w:hAnsi="Symbol" w:hint="default"/>
      </w:rPr>
    </w:lvl>
    <w:lvl w:ilvl="1" w:tplc="BB541AEE">
      <w:start w:val="1"/>
      <w:numFmt w:val="bullet"/>
      <w:lvlText w:val="o"/>
      <w:lvlJc w:val="left"/>
      <w:pPr>
        <w:ind w:left="1800" w:hanging="360"/>
      </w:pPr>
      <w:rPr>
        <w:rFonts w:ascii="Courier New" w:hAnsi="Courier New" w:hint="default"/>
      </w:rPr>
    </w:lvl>
    <w:lvl w:ilvl="2" w:tplc="920C7926">
      <w:start w:val="1"/>
      <w:numFmt w:val="bullet"/>
      <w:lvlText w:val=""/>
      <w:lvlJc w:val="left"/>
      <w:pPr>
        <w:ind w:left="2520" w:hanging="360"/>
      </w:pPr>
      <w:rPr>
        <w:rFonts w:ascii="Wingdings" w:hAnsi="Wingdings" w:hint="default"/>
      </w:rPr>
    </w:lvl>
    <w:lvl w:ilvl="3" w:tplc="3B42B4B0">
      <w:start w:val="1"/>
      <w:numFmt w:val="bullet"/>
      <w:lvlText w:val=""/>
      <w:lvlJc w:val="left"/>
      <w:pPr>
        <w:ind w:left="3240" w:hanging="360"/>
      </w:pPr>
      <w:rPr>
        <w:rFonts w:ascii="Symbol" w:hAnsi="Symbol" w:hint="default"/>
      </w:rPr>
    </w:lvl>
    <w:lvl w:ilvl="4" w:tplc="498AC4CC">
      <w:start w:val="1"/>
      <w:numFmt w:val="bullet"/>
      <w:lvlText w:val="o"/>
      <w:lvlJc w:val="left"/>
      <w:pPr>
        <w:ind w:left="3960" w:hanging="360"/>
      </w:pPr>
      <w:rPr>
        <w:rFonts w:ascii="Courier New" w:hAnsi="Courier New" w:hint="default"/>
      </w:rPr>
    </w:lvl>
    <w:lvl w:ilvl="5" w:tplc="3B7A459A">
      <w:start w:val="1"/>
      <w:numFmt w:val="bullet"/>
      <w:lvlText w:val=""/>
      <w:lvlJc w:val="left"/>
      <w:pPr>
        <w:ind w:left="4680" w:hanging="360"/>
      </w:pPr>
      <w:rPr>
        <w:rFonts w:ascii="Wingdings" w:hAnsi="Wingdings" w:hint="default"/>
      </w:rPr>
    </w:lvl>
    <w:lvl w:ilvl="6" w:tplc="BC663D5C">
      <w:start w:val="1"/>
      <w:numFmt w:val="bullet"/>
      <w:lvlText w:val=""/>
      <w:lvlJc w:val="left"/>
      <w:pPr>
        <w:ind w:left="5400" w:hanging="360"/>
      </w:pPr>
      <w:rPr>
        <w:rFonts w:ascii="Symbol" w:hAnsi="Symbol" w:hint="default"/>
      </w:rPr>
    </w:lvl>
    <w:lvl w:ilvl="7" w:tplc="6ECE35B0">
      <w:start w:val="1"/>
      <w:numFmt w:val="bullet"/>
      <w:lvlText w:val="o"/>
      <w:lvlJc w:val="left"/>
      <w:pPr>
        <w:ind w:left="6120" w:hanging="360"/>
      </w:pPr>
      <w:rPr>
        <w:rFonts w:ascii="Courier New" w:hAnsi="Courier New" w:hint="default"/>
      </w:rPr>
    </w:lvl>
    <w:lvl w:ilvl="8" w:tplc="180A8AD4">
      <w:start w:val="1"/>
      <w:numFmt w:val="bullet"/>
      <w:lvlText w:val=""/>
      <w:lvlJc w:val="left"/>
      <w:pPr>
        <w:ind w:left="6840" w:hanging="360"/>
      </w:pPr>
      <w:rPr>
        <w:rFonts w:ascii="Wingdings" w:hAnsi="Wingdings" w:hint="default"/>
      </w:rPr>
    </w:lvl>
  </w:abstractNum>
  <w:abstractNum w:abstractNumId="3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3"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FA4733A"/>
    <w:multiLevelType w:val="hybridMultilevel"/>
    <w:tmpl w:val="179AD4B4"/>
    <w:lvl w:ilvl="0" w:tplc="935810FA">
      <w:start w:val="1"/>
      <w:numFmt w:val="decimal"/>
      <w:lvlText w:val="%1."/>
      <w:lvlJc w:val="left"/>
      <w:pPr>
        <w:tabs>
          <w:tab w:val="num" w:pos="5220"/>
        </w:tabs>
      </w:pPr>
      <w:rPr>
        <w:rFonts w:asciiTheme="majorBidi" w:hAnsiTheme="majorBidi" w:cstheme="majorBidi" w:hint="default"/>
        <w:b w:val="0"/>
        <w:bCs w:val="0"/>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3278684F"/>
    <w:multiLevelType w:val="hybridMultilevel"/>
    <w:tmpl w:val="3CE8212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62438F7"/>
    <w:multiLevelType w:val="hybridMultilevel"/>
    <w:tmpl w:val="5B1CA248"/>
    <w:lvl w:ilvl="0" w:tplc="069291EE">
      <w:start w:val="1"/>
      <w:numFmt w:val="lowerLetter"/>
      <w:lvlText w:val="(%1)"/>
      <w:lvlJc w:val="left"/>
      <w:pPr>
        <w:ind w:left="1080" w:hanging="360"/>
      </w:pPr>
      <w:rPr>
        <w:rFonts w:asciiTheme="majorBidi" w:eastAsia="Times New Roman" w:hAnsiTheme="majorBidi" w:cstheme="majorBidi"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8"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39" w15:restartNumberingAfterBreak="0">
    <w:nsid w:val="3706218B"/>
    <w:multiLevelType w:val="hybridMultilevel"/>
    <w:tmpl w:val="8ED64BC2"/>
    <w:lvl w:ilvl="0" w:tplc="FFFFFFFF">
      <w:start w:val="1"/>
      <w:numFmt w:val="decimal"/>
      <w:lvlText w:val="%1."/>
      <w:lvlJc w:val="left"/>
      <w:pPr>
        <w:tabs>
          <w:tab w:val="num" w:pos="360"/>
        </w:tabs>
      </w:pPr>
      <w:rPr>
        <w:b w:val="0"/>
        <w:bCs w:val="0"/>
      </w:rPr>
    </w:lvl>
    <w:lvl w:ilvl="1" w:tplc="3FCAAAAA">
      <w:start w:val="1"/>
      <w:numFmt w:val="lowerLetter"/>
      <w:lvlText w:val="%2."/>
      <w:lvlJc w:val="left"/>
      <w:pPr>
        <w:ind w:left="1800" w:hanging="360"/>
      </w:pPr>
      <w:rPr>
        <w:b w:val="0"/>
        <w:color w:val="auto"/>
      </w:rPr>
    </w:lvl>
    <w:lvl w:ilvl="2" w:tplc="04090019">
      <w:start w:val="1"/>
      <w:numFmt w:val="lowerLetter"/>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78C4007"/>
    <w:multiLevelType w:val="hybridMultilevel"/>
    <w:tmpl w:val="C2C6C122"/>
    <w:lvl w:ilvl="0" w:tplc="DD627728">
      <w:start w:val="1"/>
      <w:numFmt w:val="decimal"/>
      <w:lvlText w:val="%1."/>
      <w:lvlJc w:val="left"/>
      <w:pPr>
        <w:ind w:left="1070" w:hanging="360"/>
      </w:pPr>
      <w:rPr>
        <w:rFonts w:asciiTheme="majorBidi" w:hAnsiTheme="majorBidi" w:cstheme="majorBidi" w:hint="default"/>
        <w:b w:val="0"/>
        <w:bCs/>
        <w:lang w:val="en-CA"/>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98E2FF3"/>
    <w:multiLevelType w:val="multilevel"/>
    <w:tmpl w:val="222A08B4"/>
    <w:numStyleLink w:val="ListCBD"/>
  </w:abstractNum>
  <w:abstractNum w:abstractNumId="4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4B34F63"/>
    <w:multiLevelType w:val="multilevel"/>
    <w:tmpl w:val="94A06B5C"/>
    <w:lvl w:ilvl="0">
      <w:start w:val="1"/>
      <w:numFmt w:val="decimal"/>
      <w:lvlText w:val="%1."/>
      <w:lvlJc w:val="left"/>
      <w:pPr>
        <w:ind w:left="3839" w:hanging="720"/>
      </w:pPr>
      <w:rPr>
        <w:rFonts w:hint="default"/>
        <w:lang w:val="en-GB"/>
      </w:rPr>
    </w:lvl>
    <w:lvl w:ilvl="1">
      <w:start w:val="1"/>
      <w:numFmt w:val="lowerLetter"/>
      <w:lvlText w:val="%2."/>
      <w:lvlJc w:val="left"/>
      <w:pPr>
        <w:ind w:left="4199" w:hanging="360"/>
      </w:pPr>
    </w:lvl>
    <w:lvl w:ilvl="2">
      <w:start w:val="1"/>
      <w:numFmt w:val="lowerRoman"/>
      <w:lvlText w:val="%3."/>
      <w:lvlJc w:val="right"/>
      <w:pPr>
        <w:ind w:left="4919" w:hanging="180"/>
      </w:pPr>
    </w:lvl>
    <w:lvl w:ilvl="3">
      <w:start w:val="1"/>
      <w:numFmt w:val="decimal"/>
      <w:lvlText w:val="%4."/>
      <w:lvlJc w:val="left"/>
      <w:pPr>
        <w:ind w:left="5639" w:hanging="360"/>
      </w:pPr>
    </w:lvl>
    <w:lvl w:ilvl="4">
      <w:start w:val="1"/>
      <w:numFmt w:val="lowerLetter"/>
      <w:lvlText w:val="%5."/>
      <w:lvlJc w:val="left"/>
      <w:pPr>
        <w:ind w:left="6359" w:hanging="360"/>
      </w:pPr>
    </w:lvl>
    <w:lvl w:ilvl="5">
      <w:start w:val="1"/>
      <w:numFmt w:val="lowerRoman"/>
      <w:lvlText w:val="%6."/>
      <w:lvlJc w:val="right"/>
      <w:pPr>
        <w:ind w:left="7079" w:hanging="180"/>
      </w:pPr>
    </w:lvl>
    <w:lvl w:ilvl="6">
      <w:start w:val="1"/>
      <w:numFmt w:val="decimal"/>
      <w:lvlText w:val="%7."/>
      <w:lvlJc w:val="left"/>
      <w:pPr>
        <w:ind w:left="7799" w:hanging="360"/>
      </w:pPr>
    </w:lvl>
    <w:lvl w:ilvl="7">
      <w:start w:val="1"/>
      <w:numFmt w:val="lowerLetter"/>
      <w:lvlText w:val="%8."/>
      <w:lvlJc w:val="left"/>
      <w:pPr>
        <w:ind w:left="8519" w:hanging="360"/>
      </w:pPr>
    </w:lvl>
    <w:lvl w:ilvl="8">
      <w:start w:val="1"/>
      <w:numFmt w:val="lowerRoman"/>
      <w:lvlText w:val="%9."/>
      <w:lvlJc w:val="right"/>
      <w:pPr>
        <w:ind w:left="9239" w:hanging="180"/>
      </w:pPr>
    </w:lvl>
  </w:abstractNum>
  <w:abstractNum w:abstractNumId="44" w15:restartNumberingAfterBreak="0">
    <w:nsid w:val="44CD2623"/>
    <w:multiLevelType w:val="hybridMultilevel"/>
    <w:tmpl w:val="950C5726"/>
    <w:lvl w:ilvl="0" w:tplc="FFFFFFFF">
      <w:start w:val="1"/>
      <w:numFmt w:val="decimal"/>
      <w:lvlText w:val="%1."/>
      <w:lvlJc w:val="left"/>
      <w:pPr>
        <w:ind w:left="720" w:hanging="360"/>
      </w:pPr>
      <w:rPr>
        <w:rFonts w:ascii="Calibri" w:eastAsia="Times New Roman" w:hAnsi="Calibri" w:cs="Times New Roman"/>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0409001B">
      <w:start w:val="1"/>
      <w:numFmt w:val="lowerRoman"/>
      <w:lvlText w:val="%4."/>
      <w:lvlJc w:val="right"/>
      <w:pPr>
        <w:ind w:left="2880" w:hanging="360"/>
      </w:p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9812632"/>
    <w:multiLevelType w:val="hybridMultilevel"/>
    <w:tmpl w:val="8A90395A"/>
    <w:lvl w:ilvl="0" w:tplc="04090017">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8"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9" w15:restartNumberingAfterBreak="0">
    <w:nsid w:val="4CB87891"/>
    <w:multiLevelType w:val="hybridMultilevel"/>
    <w:tmpl w:val="2F6247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4E880595"/>
    <w:multiLevelType w:val="multilevel"/>
    <w:tmpl w:val="222A08B4"/>
    <w:numStyleLink w:val="ListCBD"/>
  </w:abstractNum>
  <w:abstractNum w:abstractNumId="52" w15:restartNumberingAfterBreak="0">
    <w:nsid w:val="4F8F6B92"/>
    <w:multiLevelType w:val="hybridMultilevel"/>
    <w:tmpl w:val="0DD64B42"/>
    <w:lvl w:ilvl="0" w:tplc="FFFFFFFF">
      <w:start w:val="28"/>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0D54954"/>
    <w:multiLevelType w:val="hybridMultilevel"/>
    <w:tmpl w:val="D0AC0D4C"/>
    <w:lvl w:ilvl="0" w:tplc="6B68E70E">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2A66A9D"/>
    <w:multiLevelType w:val="multilevel"/>
    <w:tmpl w:val="222A08B4"/>
    <w:numStyleLink w:val="ListCBD"/>
  </w:abstractNum>
  <w:abstractNum w:abstractNumId="55" w15:restartNumberingAfterBreak="0">
    <w:nsid w:val="53FD45CB"/>
    <w:multiLevelType w:val="hybridMultilevel"/>
    <w:tmpl w:val="6EDC7528"/>
    <w:lvl w:ilvl="0" w:tplc="069291EE">
      <w:start w:val="1"/>
      <w:numFmt w:val="lowerLetter"/>
      <w:lvlText w:val="(%1)"/>
      <w:lvlJc w:val="left"/>
      <w:pPr>
        <w:ind w:left="1080" w:hanging="360"/>
      </w:pPr>
      <w:rPr>
        <w:rFonts w:asciiTheme="majorBidi" w:eastAsia="Times New Roman" w:hAnsiTheme="majorBidi" w:cstheme="majorBidi"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56" w15:restartNumberingAfterBreak="0">
    <w:nsid w:val="542B3B0B"/>
    <w:multiLevelType w:val="hybridMultilevel"/>
    <w:tmpl w:val="A3CAE99E"/>
    <w:lvl w:ilvl="0" w:tplc="2D0EE00C">
      <w:start w:val="1"/>
      <w:numFmt w:val="lowerLetter"/>
      <w:lvlText w:val="%1)"/>
      <w:lvlJc w:val="left"/>
      <w:pPr>
        <w:ind w:left="324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5D943BEE"/>
    <w:multiLevelType w:val="multilevel"/>
    <w:tmpl w:val="4994476C"/>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2"/>
      <w:numFmt w:val="lowerLetter"/>
      <w:lvlText w:val="%2)"/>
      <w:lvlJc w:val="left"/>
      <w:pPr>
        <w:ind w:left="567" w:firstLine="567"/>
      </w:pPr>
      <w:rPr>
        <w:rFonts w:ascii="Times New Roman" w:eastAsia="SimSun" w:hAnsi="Times New Roman" w:cs="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1495" w:hanging="360"/>
      </w:p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1" w15:restartNumberingAfterBreak="0">
    <w:nsid w:val="62AA5A5A"/>
    <w:multiLevelType w:val="hybridMultilevel"/>
    <w:tmpl w:val="12CA1EC2"/>
    <w:lvl w:ilvl="0" w:tplc="FFFFFFFF">
      <w:start w:val="1"/>
      <w:numFmt w:val="decimal"/>
      <w:lvlText w:val="%1."/>
      <w:lvlJc w:val="left"/>
      <w:pPr>
        <w:tabs>
          <w:tab w:val="num" w:pos="5220"/>
        </w:tabs>
      </w:pPr>
      <w:rPr>
        <w:rFonts w:asciiTheme="majorBidi" w:hAnsiTheme="majorBidi" w:cstheme="majorBidi" w:hint="default"/>
        <w:b w:val="0"/>
        <w:bCs w:val="0"/>
      </w:rPr>
    </w:lvl>
    <w:lvl w:ilvl="1" w:tplc="FFFFFFFF">
      <w:start w:val="1"/>
      <w:numFmt w:val="lowerLetter"/>
      <w:lvlText w:val="%2."/>
      <w:lvlJc w:val="left"/>
      <w:pPr>
        <w:ind w:left="1080" w:hanging="360"/>
      </w:pPr>
      <w:rPr>
        <w:b w:val="0"/>
        <w:color w:val="auto"/>
      </w:rPr>
    </w:lvl>
    <w:lvl w:ilvl="2" w:tplc="069291EE">
      <w:start w:val="1"/>
      <w:numFmt w:val="lowerLetter"/>
      <w:lvlText w:val="(%3)"/>
      <w:lvlJc w:val="left"/>
      <w:pPr>
        <w:ind w:left="1800" w:hanging="180"/>
      </w:pPr>
      <w:rPr>
        <w:rFonts w:asciiTheme="majorBidi" w:eastAsia="Times New Roman" w:hAnsiTheme="majorBidi" w:cstheme="majorBidi"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62CE3D12"/>
    <w:multiLevelType w:val="hybridMultilevel"/>
    <w:tmpl w:val="45A8C6E4"/>
    <w:lvl w:ilvl="0" w:tplc="069291EE">
      <w:start w:val="1"/>
      <w:numFmt w:val="lowerLetter"/>
      <w:lvlText w:val="(%1)"/>
      <w:lvlJc w:val="left"/>
      <w:pPr>
        <w:ind w:left="1440" w:hanging="360"/>
      </w:pPr>
      <w:rPr>
        <w:rFonts w:asciiTheme="majorBidi" w:eastAsia="Times New Roman" w:hAnsiTheme="majorBidi" w:cstheme="majorBid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3" w15:restartNumberingAfterBreak="0">
    <w:nsid w:val="68B70991"/>
    <w:multiLevelType w:val="multilevel"/>
    <w:tmpl w:val="222A08B4"/>
    <w:numStyleLink w:val="ListCBD"/>
  </w:abstractNum>
  <w:abstractNum w:abstractNumId="64" w15:restartNumberingAfterBreak="0">
    <w:nsid w:val="6BB55BA8"/>
    <w:multiLevelType w:val="hybridMultilevel"/>
    <w:tmpl w:val="183071E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5"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D6E6E53"/>
    <w:multiLevelType w:val="hybridMultilevel"/>
    <w:tmpl w:val="490016FE"/>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7" w15:restartNumberingAfterBreak="0">
    <w:nsid w:val="6D830486"/>
    <w:multiLevelType w:val="hybridMultilevel"/>
    <w:tmpl w:val="80D6221C"/>
    <w:lvl w:ilvl="0" w:tplc="069291EE">
      <w:start w:val="1"/>
      <w:numFmt w:val="lowerLetter"/>
      <w:lvlText w:val="(%1)"/>
      <w:lvlJc w:val="left"/>
      <w:pPr>
        <w:ind w:left="1440" w:hanging="360"/>
      </w:pPr>
      <w:rPr>
        <w:rFonts w:asciiTheme="majorBidi" w:eastAsia="Times New Roman" w:hAnsiTheme="majorBidi" w:cstheme="majorBid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8" w15:restartNumberingAfterBreak="0">
    <w:nsid w:val="6DBB7A99"/>
    <w:multiLevelType w:val="hybridMultilevel"/>
    <w:tmpl w:val="183071EE"/>
    <w:lvl w:ilvl="0" w:tplc="23CCCF76">
      <w:start w:val="1"/>
      <w:numFmt w:val="lowerLetter"/>
      <w:lvlText w:val="%1."/>
      <w:lvlJc w:val="left"/>
      <w:pPr>
        <w:ind w:left="720" w:hanging="360"/>
      </w:p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69" w15:restartNumberingAfterBreak="0">
    <w:nsid w:val="6DDB349E"/>
    <w:multiLevelType w:val="hybridMultilevel"/>
    <w:tmpl w:val="A77A84E2"/>
    <w:lvl w:ilvl="0" w:tplc="CAB07EE2">
      <w:start w:val="1"/>
      <w:numFmt w:val="decimal"/>
      <w:lvlText w:val="%1."/>
      <w:lvlJc w:val="left"/>
      <w:pPr>
        <w:ind w:left="720" w:hanging="360"/>
      </w:pPr>
    </w:lvl>
    <w:lvl w:ilvl="1" w:tplc="04744E14">
      <w:start w:val="1"/>
      <w:numFmt w:val="lowerLetter"/>
      <w:lvlText w:val="%2."/>
      <w:lvlJc w:val="left"/>
      <w:pPr>
        <w:ind w:left="1440" w:hanging="360"/>
      </w:pPr>
    </w:lvl>
    <w:lvl w:ilvl="2" w:tplc="D42C4FB4">
      <w:start w:val="1"/>
      <w:numFmt w:val="lowerRoman"/>
      <w:lvlText w:val="%3."/>
      <w:lvlJc w:val="right"/>
      <w:pPr>
        <w:ind w:left="2160" w:hanging="180"/>
      </w:pPr>
    </w:lvl>
    <w:lvl w:ilvl="3" w:tplc="35149AE8">
      <w:start w:val="1"/>
      <w:numFmt w:val="decimal"/>
      <w:lvlText w:val="%4."/>
      <w:lvlJc w:val="left"/>
      <w:pPr>
        <w:ind w:left="2880" w:hanging="360"/>
      </w:pPr>
    </w:lvl>
    <w:lvl w:ilvl="4" w:tplc="32EA87D2">
      <w:start w:val="1"/>
      <w:numFmt w:val="lowerLetter"/>
      <w:lvlText w:val="%5."/>
      <w:lvlJc w:val="left"/>
      <w:pPr>
        <w:ind w:left="3600" w:hanging="360"/>
      </w:pPr>
    </w:lvl>
    <w:lvl w:ilvl="5" w:tplc="14C65332">
      <w:start w:val="1"/>
      <w:numFmt w:val="lowerRoman"/>
      <w:lvlText w:val="%6."/>
      <w:lvlJc w:val="right"/>
      <w:pPr>
        <w:ind w:left="4320" w:hanging="180"/>
      </w:pPr>
    </w:lvl>
    <w:lvl w:ilvl="6" w:tplc="15280240">
      <w:start w:val="1"/>
      <w:numFmt w:val="decimal"/>
      <w:lvlText w:val="%7."/>
      <w:lvlJc w:val="left"/>
      <w:pPr>
        <w:ind w:left="5040" w:hanging="360"/>
      </w:pPr>
    </w:lvl>
    <w:lvl w:ilvl="7" w:tplc="C93C836C">
      <w:start w:val="1"/>
      <w:numFmt w:val="lowerLetter"/>
      <w:lvlText w:val="%8."/>
      <w:lvlJc w:val="left"/>
      <w:pPr>
        <w:ind w:left="5760" w:hanging="360"/>
      </w:pPr>
    </w:lvl>
    <w:lvl w:ilvl="8" w:tplc="5BAEA486">
      <w:start w:val="1"/>
      <w:numFmt w:val="lowerRoman"/>
      <w:lvlText w:val="%9."/>
      <w:lvlJc w:val="right"/>
      <w:pPr>
        <w:ind w:left="6480" w:hanging="180"/>
      </w:pPr>
    </w:lvl>
  </w:abstractNum>
  <w:abstractNum w:abstractNumId="7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4442F6A"/>
    <w:multiLevelType w:val="hybridMultilevel"/>
    <w:tmpl w:val="2800F19C"/>
    <w:lvl w:ilvl="0" w:tplc="BA387D40">
      <w:start w:val="1"/>
      <w:numFmt w:val="decimal"/>
      <w:lvlText w:val="%1."/>
      <w:lvlJc w:val="left"/>
      <w:pPr>
        <w:tabs>
          <w:tab w:val="num" w:pos="1077"/>
        </w:tabs>
        <w:ind w:left="0" w:firstLine="0"/>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3" w15:restartNumberingAfterBreak="0">
    <w:nsid w:val="75522315"/>
    <w:multiLevelType w:val="hybridMultilevel"/>
    <w:tmpl w:val="3F84F694"/>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4" w15:restartNumberingAfterBreak="0">
    <w:nsid w:val="7B792EF0"/>
    <w:multiLevelType w:val="hybridMultilevel"/>
    <w:tmpl w:val="B4E09BE2"/>
    <w:lvl w:ilvl="0" w:tplc="2D0EE00C">
      <w:start w:val="1"/>
      <w:numFmt w:val="lowerLetter"/>
      <w:lvlText w:val="%1)"/>
      <w:lvlJc w:val="left"/>
      <w:pPr>
        <w:ind w:left="324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E0A127C"/>
    <w:multiLevelType w:val="hybridMultilevel"/>
    <w:tmpl w:val="C6F06AE0"/>
    <w:lvl w:ilvl="0" w:tplc="FFFFFFFF">
      <w:start w:val="1"/>
      <w:numFmt w:val="decimal"/>
      <w:lvlText w:val="%1."/>
      <w:lvlJc w:val="left"/>
      <w:pPr>
        <w:tabs>
          <w:tab w:val="num" w:pos="360"/>
        </w:tabs>
      </w:pPr>
      <w:rPr>
        <w:b w:val="0"/>
        <w:bCs w:val="0"/>
      </w:rPr>
    </w:lvl>
    <w:lvl w:ilvl="1" w:tplc="069291EE">
      <w:start w:val="1"/>
      <w:numFmt w:val="lowerLetter"/>
      <w:lvlText w:val="(%2)"/>
      <w:lvlJc w:val="left"/>
      <w:pPr>
        <w:ind w:left="1800" w:hanging="360"/>
      </w:pPr>
      <w:rPr>
        <w:rFonts w:asciiTheme="majorBidi" w:eastAsia="Times New Roman" w:hAnsiTheme="majorBidi" w:cstheme="majorBidi" w:hint="default"/>
        <w:b w:val="0"/>
        <w:color w:val="auto"/>
      </w:rPr>
    </w:lvl>
    <w:lvl w:ilvl="2" w:tplc="FFFFFFFF">
      <w:start w:val="1"/>
      <w:numFmt w:val="lowerLetter"/>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719669472">
    <w:abstractNumId w:val="68"/>
  </w:num>
  <w:num w:numId="2" w16cid:durableId="1584029992">
    <w:abstractNumId w:val="50"/>
  </w:num>
  <w:num w:numId="3" w16cid:durableId="120002002">
    <w:abstractNumId w:val="46"/>
  </w:num>
  <w:num w:numId="4" w16cid:durableId="724910181">
    <w:abstractNumId w:val="70"/>
  </w:num>
  <w:num w:numId="5" w16cid:durableId="1811166731">
    <w:abstractNumId w:val="24"/>
  </w:num>
  <w:num w:numId="6" w16cid:durableId="43530572">
    <w:abstractNumId w:val="64"/>
  </w:num>
  <w:num w:numId="7" w16cid:durableId="1597205553">
    <w:abstractNumId w:val="15"/>
  </w:num>
  <w:num w:numId="8" w16cid:durableId="811025903">
    <w:abstractNumId w:val="20"/>
  </w:num>
  <w:num w:numId="9" w16cid:durableId="960385107">
    <w:abstractNumId w:val="48"/>
  </w:num>
  <w:num w:numId="10" w16cid:durableId="893932166">
    <w:abstractNumId w:val="65"/>
  </w:num>
  <w:num w:numId="11" w16cid:durableId="323945383">
    <w:abstractNumId w:val="60"/>
  </w:num>
  <w:num w:numId="12" w16cid:durableId="1673027953">
    <w:abstractNumId w:val="60"/>
  </w:num>
  <w:num w:numId="13" w16cid:durableId="132566563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38571924">
    <w:abstractNumId w:val="32"/>
  </w:num>
  <w:num w:numId="15" w16cid:durableId="1862668197">
    <w:abstractNumId w:val="71"/>
  </w:num>
  <w:num w:numId="16" w16cid:durableId="583490489">
    <w:abstractNumId w:val="38"/>
  </w:num>
  <w:num w:numId="17" w16cid:durableId="1372729961">
    <w:abstractNumId w:val="31"/>
  </w:num>
  <w:num w:numId="18" w16cid:durableId="1391268763">
    <w:abstractNumId w:val="29"/>
  </w:num>
  <w:num w:numId="19" w16cid:durableId="138420756">
    <w:abstractNumId w:val="35"/>
  </w:num>
  <w:num w:numId="20" w16cid:durableId="824202624">
    <w:abstractNumId w:val="39"/>
  </w:num>
  <w:num w:numId="21" w16cid:durableId="2837719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70479338">
    <w:abstractNumId w:val="4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3" w16cid:durableId="429349639">
    <w:abstractNumId w:val="47"/>
  </w:num>
  <w:num w:numId="24" w16cid:durableId="31733798">
    <w:abstractNumId w:val="34"/>
  </w:num>
  <w:num w:numId="25" w16cid:durableId="661588318">
    <w:abstractNumId w:val="49"/>
  </w:num>
  <w:num w:numId="26" w16cid:durableId="864170517">
    <w:abstractNumId w:val="28"/>
  </w:num>
  <w:num w:numId="27" w16cid:durableId="1539583114">
    <w:abstractNumId w:val="53"/>
  </w:num>
  <w:num w:numId="28" w16cid:durableId="1456682256">
    <w:abstractNumId w:val="55"/>
  </w:num>
  <w:num w:numId="29" w16cid:durableId="1913080921">
    <w:abstractNumId w:val="37"/>
  </w:num>
  <w:num w:numId="30" w16cid:durableId="586772498">
    <w:abstractNumId w:val="73"/>
  </w:num>
  <w:num w:numId="31" w16cid:durableId="1763409598">
    <w:abstractNumId w:val="61"/>
  </w:num>
  <w:num w:numId="32" w16cid:durableId="278882555">
    <w:abstractNumId w:val="67"/>
  </w:num>
  <w:num w:numId="33" w16cid:durableId="1324311665">
    <w:abstractNumId w:val="62"/>
  </w:num>
  <w:num w:numId="34" w16cid:durableId="2106877210">
    <w:abstractNumId w:val="69"/>
  </w:num>
  <w:num w:numId="35" w16cid:durableId="625082880">
    <w:abstractNumId w:val="66"/>
  </w:num>
  <w:num w:numId="36" w16cid:durableId="1542860608">
    <w:abstractNumId w:val="27"/>
  </w:num>
  <w:num w:numId="37" w16cid:durableId="962269628">
    <w:abstractNumId w:val="75"/>
  </w:num>
  <w:num w:numId="38" w16cid:durableId="2118132324">
    <w:abstractNumId w:val="21"/>
  </w:num>
  <w:num w:numId="39" w16cid:durableId="61490093">
    <w:abstractNumId w:val="74"/>
  </w:num>
  <w:num w:numId="40" w16cid:durableId="1571236139">
    <w:abstractNumId w:val="56"/>
  </w:num>
  <w:num w:numId="41" w16cid:durableId="740374381">
    <w:abstractNumId w:val="52"/>
  </w:num>
  <w:num w:numId="42" w16cid:durableId="1914312582">
    <w:abstractNumId w:val="40"/>
  </w:num>
  <w:num w:numId="43" w16cid:durableId="1484202547">
    <w:abstractNumId w:val="43"/>
  </w:num>
  <w:num w:numId="44" w16cid:durableId="106582024">
    <w:abstractNumId w:val="16"/>
  </w:num>
  <w:num w:numId="45" w16cid:durableId="560672902">
    <w:abstractNumId w:val="14"/>
  </w:num>
  <w:num w:numId="46" w16cid:durableId="1933662228">
    <w:abstractNumId w:val="36"/>
  </w:num>
  <w:num w:numId="47" w16cid:durableId="1991909117">
    <w:abstractNumId w:val="11"/>
  </w:num>
  <w:num w:numId="48" w16cid:durableId="1138956019">
    <w:abstractNumId w:val="22"/>
  </w:num>
  <w:num w:numId="49" w16cid:durableId="607395260">
    <w:abstractNumId w:val="9"/>
  </w:num>
  <w:num w:numId="50" w16cid:durableId="98110136">
    <w:abstractNumId w:val="7"/>
  </w:num>
  <w:num w:numId="51" w16cid:durableId="920676582">
    <w:abstractNumId w:val="6"/>
  </w:num>
  <w:num w:numId="52" w16cid:durableId="447286378">
    <w:abstractNumId w:val="5"/>
  </w:num>
  <w:num w:numId="53" w16cid:durableId="1532258362">
    <w:abstractNumId w:val="4"/>
  </w:num>
  <w:num w:numId="54" w16cid:durableId="1587106058">
    <w:abstractNumId w:val="8"/>
  </w:num>
  <w:num w:numId="55" w16cid:durableId="1646355732">
    <w:abstractNumId w:val="3"/>
  </w:num>
  <w:num w:numId="56" w16cid:durableId="2006930253">
    <w:abstractNumId w:val="2"/>
  </w:num>
  <w:num w:numId="57" w16cid:durableId="1811677887">
    <w:abstractNumId w:val="1"/>
  </w:num>
  <w:num w:numId="58" w16cid:durableId="537353487">
    <w:abstractNumId w:val="0"/>
  </w:num>
  <w:num w:numId="59" w16cid:durableId="2069499237">
    <w:abstractNumId w:val="63"/>
  </w:num>
  <w:num w:numId="60" w16cid:durableId="158270868">
    <w:abstractNumId w:val="72"/>
  </w:num>
  <w:num w:numId="61" w16cid:durableId="159275565">
    <w:abstractNumId w:val="25"/>
  </w:num>
  <w:num w:numId="62" w16cid:durableId="271714945">
    <w:abstractNumId w:val="26"/>
  </w:num>
  <w:num w:numId="63" w16cid:durableId="1638680439">
    <w:abstractNumId w:val="63"/>
    <w:lvlOverride w:ilvl="0">
      <w:startOverride w:val="1"/>
    </w:lvlOverride>
  </w:num>
  <w:num w:numId="64" w16cid:durableId="1865050652">
    <w:abstractNumId w:val="54"/>
  </w:num>
  <w:num w:numId="65" w16cid:durableId="152986975">
    <w:abstractNumId w:val="45"/>
  </w:num>
  <w:num w:numId="66" w16cid:durableId="1295136099">
    <w:abstractNumId w:val="59"/>
  </w:num>
  <w:num w:numId="67" w16cid:durableId="80179172">
    <w:abstractNumId w:val="58"/>
  </w:num>
  <w:num w:numId="68" w16cid:durableId="206798872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771076976">
    <w:abstractNumId w:val="17"/>
  </w:num>
  <w:num w:numId="70" w16cid:durableId="939752621">
    <w:abstractNumId w:val="51"/>
  </w:num>
  <w:num w:numId="71" w16cid:durableId="915044361">
    <w:abstractNumId w:val="41"/>
  </w:num>
  <w:num w:numId="72" w16cid:durableId="855196379">
    <w:abstractNumId w:val="19"/>
  </w:num>
  <w:num w:numId="73" w16cid:durableId="146685333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801917413">
    <w:abstractNumId w:val="23"/>
  </w:num>
  <w:num w:numId="75" w16cid:durableId="708722651">
    <w:abstractNumId w:val="10"/>
  </w:num>
  <w:num w:numId="76" w16cid:durableId="213641244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96523128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48112374">
    <w:abstractNumId w:val="12"/>
  </w:num>
  <w:num w:numId="79" w16cid:durableId="1607615596">
    <w:abstractNumId w:val="30"/>
  </w:num>
  <w:num w:numId="80" w16cid:durableId="643118139">
    <w:abstractNumId w:val="30"/>
    <w:lvlOverride w:ilvl="0">
      <w:startOverride w:val="1"/>
    </w:lvlOverride>
  </w:num>
  <w:num w:numId="81" w16cid:durableId="820851909">
    <w:abstractNumId w:val="30"/>
    <w:lvlOverride w:ilvl="0">
      <w:startOverride w:val="1"/>
    </w:lvlOverride>
  </w:num>
  <w:num w:numId="82" w16cid:durableId="709648587">
    <w:abstractNumId w:val="30"/>
    <w:lvlOverride w:ilvl="0">
      <w:startOverride w:val="1"/>
    </w:lvlOverride>
  </w:num>
  <w:num w:numId="83" w16cid:durableId="1353799543">
    <w:abstractNumId w:val="33"/>
  </w:num>
  <w:num w:numId="84" w16cid:durableId="1570270110">
    <w:abstractNumId w:val="57"/>
  </w:num>
  <w:num w:numId="85" w16cid:durableId="2125995167">
    <w:abstractNumId w:val="42"/>
  </w:num>
  <w:num w:numId="86" w16cid:durableId="1945532808">
    <w:abstractNumId w:val="18"/>
  </w:num>
  <w:num w:numId="87" w16cid:durableId="68447852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60276445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70321362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906494965">
    <w:abstractNumId w:val="13"/>
  </w:num>
  <w:num w:numId="91"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721904567">
    <w:abstractNumId w:val="60"/>
    <w:lvlOverride w:ilvl="0">
      <w:startOverride w:val="6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779446991">
    <w:abstractNumId w:val="60"/>
    <w:lvlOverride w:ilvl="0">
      <w:startOverride w:val="7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224530107">
    <w:abstractNumId w:val="60"/>
    <w:lvlOverride w:ilvl="0">
      <w:startOverride w:val="76"/>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439133822">
    <w:abstractNumId w:val="60"/>
    <w:lvlOverride w:ilvl="0">
      <w:startOverride w:val="6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989362167">
    <w:abstractNumId w:val="60"/>
    <w:lvlOverride w:ilvl="0">
      <w:startOverride w:val="6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1029024">
    <w:abstractNumId w:val="60"/>
    <w:lvlOverride w:ilvl="0">
      <w:startOverride w:val="15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52267216">
    <w:abstractNumId w:val="6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defaultTabStop w:val="720"/>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071"/>
    <w:rsid w:val="000000F3"/>
    <w:rsid w:val="0000046C"/>
    <w:rsid w:val="0000052C"/>
    <w:rsid w:val="000007F9"/>
    <w:rsid w:val="00000BA7"/>
    <w:rsid w:val="00000F89"/>
    <w:rsid w:val="00000F9E"/>
    <w:rsid w:val="00001578"/>
    <w:rsid w:val="000016EB"/>
    <w:rsid w:val="0000188D"/>
    <w:rsid w:val="00001968"/>
    <w:rsid w:val="00001ADB"/>
    <w:rsid w:val="00001DE5"/>
    <w:rsid w:val="00002185"/>
    <w:rsid w:val="00002278"/>
    <w:rsid w:val="00002374"/>
    <w:rsid w:val="000023D0"/>
    <w:rsid w:val="00002923"/>
    <w:rsid w:val="000029BC"/>
    <w:rsid w:val="0000308E"/>
    <w:rsid w:val="00003319"/>
    <w:rsid w:val="00003820"/>
    <w:rsid w:val="00003BBD"/>
    <w:rsid w:val="0000464C"/>
    <w:rsid w:val="00004AE4"/>
    <w:rsid w:val="00004D56"/>
    <w:rsid w:val="00004D69"/>
    <w:rsid w:val="00004FD4"/>
    <w:rsid w:val="00005346"/>
    <w:rsid w:val="000053F0"/>
    <w:rsid w:val="00005894"/>
    <w:rsid w:val="00005B2F"/>
    <w:rsid w:val="000065B7"/>
    <w:rsid w:val="00006783"/>
    <w:rsid w:val="00006870"/>
    <w:rsid w:val="00006ED0"/>
    <w:rsid w:val="00006EE1"/>
    <w:rsid w:val="00006F36"/>
    <w:rsid w:val="00007068"/>
    <w:rsid w:val="000073A3"/>
    <w:rsid w:val="00007478"/>
    <w:rsid w:val="0000754B"/>
    <w:rsid w:val="0000758C"/>
    <w:rsid w:val="000075D0"/>
    <w:rsid w:val="00007679"/>
    <w:rsid w:val="00007876"/>
    <w:rsid w:val="000079F1"/>
    <w:rsid w:val="00007B93"/>
    <w:rsid w:val="00007E8E"/>
    <w:rsid w:val="00010215"/>
    <w:rsid w:val="000103CF"/>
    <w:rsid w:val="00010F7C"/>
    <w:rsid w:val="00011E90"/>
    <w:rsid w:val="0001263B"/>
    <w:rsid w:val="000126AD"/>
    <w:rsid w:val="00012ACC"/>
    <w:rsid w:val="000131D1"/>
    <w:rsid w:val="00013AEA"/>
    <w:rsid w:val="00013B66"/>
    <w:rsid w:val="0001404B"/>
    <w:rsid w:val="0001496A"/>
    <w:rsid w:val="00014B6E"/>
    <w:rsid w:val="00014B94"/>
    <w:rsid w:val="0001512C"/>
    <w:rsid w:val="00015A56"/>
    <w:rsid w:val="00015F45"/>
    <w:rsid w:val="00016163"/>
    <w:rsid w:val="0001681B"/>
    <w:rsid w:val="00016E1C"/>
    <w:rsid w:val="000170CB"/>
    <w:rsid w:val="00017287"/>
    <w:rsid w:val="00017413"/>
    <w:rsid w:val="0001769A"/>
    <w:rsid w:val="00017D88"/>
    <w:rsid w:val="00017D93"/>
    <w:rsid w:val="00020ED1"/>
    <w:rsid w:val="000211C9"/>
    <w:rsid w:val="0002138E"/>
    <w:rsid w:val="000213DB"/>
    <w:rsid w:val="0002155C"/>
    <w:rsid w:val="0002183A"/>
    <w:rsid w:val="0002194D"/>
    <w:rsid w:val="00021B3D"/>
    <w:rsid w:val="00021BA7"/>
    <w:rsid w:val="00022918"/>
    <w:rsid w:val="00022939"/>
    <w:rsid w:val="00022B98"/>
    <w:rsid w:val="00022E17"/>
    <w:rsid w:val="00022F7D"/>
    <w:rsid w:val="000239D0"/>
    <w:rsid w:val="00023E19"/>
    <w:rsid w:val="00023EA6"/>
    <w:rsid w:val="00024160"/>
    <w:rsid w:val="00024387"/>
    <w:rsid w:val="0002458A"/>
    <w:rsid w:val="00024843"/>
    <w:rsid w:val="00024AF9"/>
    <w:rsid w:val="00024F3F"/>
    <w:rsid w:val="00025073"/>
    <w:rsid w:val="00025251"/>
    <w:rsid w:val="00025362"/>
    <w:rsid w:val="000255CA"/>
    <w:rsid w:val="00025C89"/>
    <w:rsid w:val="00025FF5"/>
    <w:rsid w:val="00026063"/>
    <w:rsid w:val="000263C4"/>
    <w:rsid w:val="00026569"/>
    <w:rsid w:val="00026663"/>
    <w:rsid w:val="00026A71"/>
    <w:rsid w:val="00026B55"/>
    <w:rsid w:val="00026E7A"/>
    <w:rsid w:val="00027645"/>
    <w:rsid w:val="000277B9"/>
    <w:rsid w:val="000278BD"/>
    <w:rsid w:val="000278D5"/>
    <w:rsid w:val="00027E2E"/>
    <w:rsid w:val="000300C0"/>
    <w:rsid w:val="00030152"/>
    <w:rsid w:val="00030158"/>
    <w:rsid w:val="00030354"/>
    <w:rsid w:val="0003035B"/>
    <w:rsid w:val="00030855"/>
    <w:rsid w:val="00030C43"/>
    <w:rsid w:val="00030D71"/>
    <w:rsid w:val="00030F6F"/>
    <w:rsid w:val="0003117D"/>
    <w:rsid w:val="00031953"/>
    <w:rsid w:val="00031D2F"/>
    <w:rsid w:val="00032032"/>
    <w:rsid w:val="000323FE"/>
    <w:rsid w:val="00032960"/>
    <w:rsid w:val="00032970"/>
    <w:rsid w:val="000329B3"/>
    <w:rsid w:val="00033EE6"/>
    <w:rsid w:val="00033EFA"/>
    <w:rsid w:val="00034095"/>
    <w:rsid w:val="00034274"/>
    <w:rsid w:val="00034568"/>
    <w:rsid w:val="000346F9"/>
    <w:rsid w:val="00034F8A"/>
    <w:rsid w:val="00035668"/>
    <w:rsid w:val="00035B49"/>
    <w:rsid w:val="00035B52"/>
    <w:rsid w:val="00035D25"/>
    <w:rsid w:val="00035DFF"/>
    <w:rsid w:val="00035F6D"/>
    <w:rsid w:val="00036203"/>
    <w:rsid w:val="0003646D"/>
    <w:rsid w:val="000364ED"/>
    <w:rsid w:val="00036561"/>
    <w:rsid w:val="0003751D"/>
    <w:rsid w:val="0003ECAB"/>
    <w:rsid w:val="0004000C"/>
    <w:rsid w:val="000402AC"/>
    <w:rsid w:val="000402F4"/>
    <w:rsid w:val="00040823"/>
    <w:rsid w:val="00040AD7"/>
    <w:rsid w:val="00041106"/>
    <w:rsid w:val="0004115F"/>
    <w:rsid w:val="000411F1"/>
    <w:rsid w:val="00041252"/>
    <w:rsid w:val="00041368"/>
    <w:rsid w:val="000413AC"/>
    <w:rsid w:val="000415BC"/>
    <w:rsid w:val="00041716"/>
    <w:rsid w:val="00041A75"/>
    <w:rsid w:val="00041DB7"/>
    <w:rsid w:val="00041EE6"/>
    <w:rsid w:val="0004216D"/>
    <w:rsid w:val="00042705"/>
    <w:rsid w:val="00042A0F"/>
    <w:rsid w:val="00042C8A"/>
    <w:rsid w:val="00042CC9"/>
    <w:rsid w:val="00042DBD"/>
    <w:rsid w:val="00042EE1"/>
    <w:rsid w:val="00042FD4"/>
    <w:rsid w:val="0004316E"/>
    <w:rsid w:val="00043395"/>
    <w:rsid w:val="00043786"/>
    <w:rsid w:val="00043AAF"/>
    <w:rsid w:val="00044AE4"/>
    <w:rsid w:val="00044D66"/>
    <w:rsid w:val="0004582F"/>
    <w:rsid w:val="00045905"/>
    <w:rsid w:val="00045F50"/>
    <w:rsid w:val="00045F5A"/>
    <w:rsid w:val="000461FE"/>
    <w:rsid w:val="00046496"/>
    <w:rsid w:val="000466EC"/>
    <w:rsid w:val="0004683A"/>
    <w:rsid w:val="00046EA0"/>
    <w:rsid w:val="00046F7B"/>
    <w:rsid w:val="000471F3"/>
    <w:rsid w:val="000479DD"/>
    <w:rsid w:val="00047EAD"/>
    <w:rsid w:val="00050115"/>
    <w:rsid w:val="00050258"/>
    <w:rsid w:val="00050325"/>
    <w:rsid w:val="0005048B"/>
    <w:rsid w:val="0005057B"/>
    <w:rsid w:val="000505D0"/>
    <w:rsid w:val="000505F1"/>
    <w:rsid w:val="00050670"/>
    <w:rsid w:val="00050B8A"/>
    <w:rsid w:val="00050CD1"/>
    <w:rsid w:val="00050F38"/>
    <w:rsid w:val="00051026"/>
    <w:rsid w:val="000510ED"/>
    <w:rsid w:val="000516AD"/>
    <w:rsid w:val="0005180B"/>
    <w:rsid w:val="00051A08"/>
    <w:rsid w:val="00051B95"/>
    <w:rsid w:val="00051CE7"/>
    <w:rsid w:val="0005262A"/>
    <w:rsid w:val="00052BA4"/>
    <w:rsid w:val="0005312C"/>
    <w:rsid w:val="00053916"/>
    <w:rsid w:val="00053ADF"/>
    <w:rsid w:val="000545BC"/>
    <w:rsid w:val="00054644"/>
    <w:rsid w:val="000546EE"/>
    <w:rsid w:val="0005472C"/>
    <w:rsid w:val="00054BEC"/>
    <w:rsid w:val="00054D80"/>
    <w:rsid w:val="000551C8"/>
    <w:rsid w:val="000551D6"/>
    <w:rsid w:val="00055292"/>
    <w:rsid w:val="00055337"/>
    <w:rsid w:val="00055428"/>
    <w:rsid w:val="00055537"/>
    <w:rsid w:val="000555DD"/>
    <w:rsid w:val="00055F19"/>
    <w:rsid w:val="00055FEB"/>
    <w:rsid w:val="000560A0"/>
    <w:rsid w:val="00056522"/>
    <w:rsid w:val="00056899"/>
    <w:rsid w:val="00056CFD"/>
    <w:rsid w:val="00056E12"/>
    <w:rsid w:val="00056EFE"/>
    <w:rsid w:val="00057050"/>
    <w:rsid w:val="0005712F"/>
    <w:rsid w:val="0005719C"/>
    <w:rsid w:val="000571C9"/>
    <w:rsid w:val="000575D5"/>
    <w:rsid w:val="00057818"/>
    <w:rsid w:val="00057B47"/>
    <w:rsid w:val="00057B5B"/>
    <w:rsid w:val="00057D9F"/>
    <w:rsid w:val="00060198"/>
    <w:rsid w:val="00060230"/>
    <w:rsid w:val="000608D9"/>
    <w:rsid w:val="00060DD2"/>
    <w:rsid w:val="00061157"/>
    <w:rsid w:val="00061321"/>
    <w:rsid w:val="00062417"/>
    <w:rsid w:val="00062D95"/>
    <w:rsid w:val="00062FD2"/>
    <w:rsid w:val="0006320E"/>
    <w:rsid w:val="000635E9"/>
    <w:rsid w:val="000638FB"/>
    <w:rsid w:val="00063A01"/>
    <w:rsid w:val="00063DC4"/>
    <w:rsid w:val="00064190"/>
    <w:rsid w:val="0006463D"/>
    <w:rsid w:val="0006499B"/>
    <w:rsid w:val="00064FB6"/>
    <w:rsid w:val="00064FFB"/>
    <w:rsid w:val="0006521E"/>
    <w:rsid w:val="000654C3"/>
    <w:rsid w:val="00065545"/>
    <w:rsid w:val="000655FB"/>
    <w:rsid w:val="000656B1"/>
    <w:rsid w:val="000658B3"/>
    <w:rsid w:val="00065EB7"/>
    <w:rsid w:val="00066031"/>
    <w:rsid w:val="00066188"/>
    <w:rsid w:val="00066737"/>
    <w:rsid w:val="00066D7E"/>
    <w:rsid w:val="00066EB1"/>
    <w:rsid w:val="000670B0"/>
    <w:rsid w:val="000670ED"/>
    <w:rsid w:val="0006784E"/>
    <w:rsid w:val="00067C30"/>
    <w:rsid w:val="00067D21"/>
    <w:rsid w:val="00067DB4"/>
    <w:rsid w:val="00070049"/>
    <w:rsid w:val="000700BA"/>
    <w:rsid w:val="00070296"/>
    <w:rsid w:val="000703AF"/>
    <w:rsid w:val="0007051E"/>
    <w:rsid w:val="00070821"/>
    <w:rsid w:val="00070CC2"/>
    <w:rsid w:val="00070E2C"/>
    <w:rsid w:val="00070EAF"/>
    <w:rsid w:val="00070ECF"/>
    <w:rsid w:val="00070ED1"/>
    <w:rsid w:val="00070F21"/>
    <w:rsid w:val="00071160"/>
    <w:rsid w:val="0007121C"/>
    <w:rsid w:val="00071407"/>
    <w:rsid w:val="0007171B"/>
    <w:rsid w:val="00071AF7"/>
    <w:rsid w:val="00071D26"/>
    <w:rsid w:val="00071FDF"/>
    <w:rsid w:val="000724A4"/>
    <w:rsid w:val="00072907"/>
    <w:rsid w:val="00072F40"/>
    <w:rsid w:val="00073A3B"/>
    <w:rsid w:val="00073B4A"/>
    <w:rsid w:val="00073D4A"/>
    <w:rsid w:val="000740CF"/>
    <w:rsid w:val="000740EB"/>
    <w:rsid w:val="0007432D"/>
    <w:rsid w:val="000746D8"/>
    <w:rsid w:val="000749A2"/>
    <w:rsid w:val="000749C3"/>
    <w:rsid w:val="00074B59"/>
    <w:rsid w:val="00074EFA"/>
    <w:rsid w:val="0007505C"/>
    <w:rsid w:val="0007579C"/>
    <w:rsid w:val="0007586E"/>
    <w:rsid w:val="00075A8C"/>
    <w:rsid w:val="00075C47"/>
    <w:rsid w:val="00075E48"/>
    <w:rsid w:val="00075E71"/>
    <w:rsid w:val="00076073"/>
    <w:rsid w:val="0007620E"/>
    <w:rsid w:val="00076318"/>
    <w:rsid w:val="00076382"/>
    <w:rsid w:val="0007660B"/>
    <w:rsid w:val="0007693B"/>
    <w:rsid w:val="00076B32"/>
    <w:rsid w:val="00076CE7"/>
    <w:rsid w:val="00076DBF"/>
    <w:rsid w:val="00076E43"/>
    <w:rsid w:val="00076E69"/>
    <w:rsid w:val="00076EC8"/>
    <w:rsid w:val="000771D2"/>
    <w:rsid w:val="00077265"/>
    <w:rsid w:val="000772BB"/>
    <w:rsid w:val="0007760F"/>
    <w:rsid w:val="00077932"/>
    <w:rsid w:val="00077ABB"/>
    <w:rsid w:val="00077B9D"/>
    <w:rsid w:val="00077DBA"/>
    <w:rsid w:val="00077EF2"/>
    <w:rsid w:val="00080132"/>
    <w:rsid w:val="00080438"/>
    <w:rsid w:val="00080484"/>
    <w:rsid w:val="000809AE"/>
    <w:rsid w:val="00080A1D"/>
    <w:rsid w:val="00080AF9"/>
    <w:rsid w:val="00080CCC"/>
    <w:rsid w:val="00081340"/>
    <w:rsid w:val="0008150A"/>
    <w:rsid w:val="00081523"/>
    <w:rsid w:val="00081661"/>
    <w:rsid w:val="000816BE"/>
    <w:rsid w:val="00081DCE"/>
    <w:rsid w:val="00081DD6"/>
    <w:rsid w:val="00082204"/>
    <w:rsid w:val="000823AE"/>
    <w:rsid w:val="00082467"/>
    <w:rsid w:val="00082EEF"/>
    <w:rsid w:val="00083223"/>
    <w:rsid w:val="0008369B"/>
    <w:rsid w:val="000836AD"/>
    <w:rsid w:val="0008381A"/>
    <w:rsid w:val="000839B0"/>
    <w:rsid w:val="00083A83"/>
    <w:rsid w:val="00083A88"/>
    <w:rsid w:val="00083A9E"/>
    <w:rsid w:val="00083BC0"/>
    <w:rsid w:val="00083EA8"/>
    <w:rsid w:val="00083EBE"/>
    <w:rsid w:val="0008421D"/>
    <w:rsid w:val="00084C14"/>
    <w:rsid w:val="0008505A"/>
    <w:rsid w:val="000858F3"/>
    <w:rsid w:val="00085981"/>
    <w:rsid w:val="00085B92"/>
    <w:rsid w:val="00085BF7"/>
    <w:rsid w:val="00085F42"/>
    <w:rsid w:val="00085F60"/>
    <w:rsid w:val="00086832"/>
    <w:rsid w:val="00086CE9"/>
    <w:rsid w:val="00086ECC"/>
    <w:rsid w:val="000872B7"/>
    <w:rsid w:val="0008774D"/>
    <w:rsid w:val="00087F54"/>
    <w:rsid w:val="00090090"/>
    <w:rsid w:val="0009013C"/>
    <w:rsid w:val="00090339"/>
    <w:rsid w:val="00090502"/>
    <w:rsid w:val="0009080B"/>
    <w:rsid w:val="000908A0"/>
    <w:rsid w:val="0009119C"/>
    <w:rsid w:val="00091212"/>
    <w:rsid w:val="00091331"/>
    <w:rsid w:val="000914BE"/>
    <w:rsid w:val="00091897"/>
    <w:rsid w:val="000918FF"/>
    <w:rsid w:val="0009199D"/>
    <w:rsid w:val="00091ACE"/>
    <w:rsid w:val="000921C2"/>
    <w:rsid w:val="000922C7"/>
    <w:rsid w:val="00092A00"/>
    <w:rsid w:val="00092EAF"/>
    <w:rsid w:val="00092EC1"/>
    <w:rsid w:val="000930F6"/>
    <w:rsid w:val="0009362E"/>
    <w:rsid w:val="000936B5"/>
    <w:rsid w:val="00093B33"/>
    <w:rsid w:val="00093CDE"/>
    <w:rsid w:val="00093F30"/>
    <w:rsid w:val="000942CB"/>
    <w:rsid w:val="00094484"/>
    <w:rsid w:val="00094D9D"/>
    <w:rsid w:val="00094FAD"/>
    <w:rsid w:val="00094FAF"/>
    <w:rsid w:val="00095269"/>
    <w:rsid w:val="00095286"/>
    <w:rsid w:val="0009590F"/>
    <w:rsid w:val="00095B8A"/>
    <w:rsid w:val="00095D97"/>
    <w:rsid w:val="00095E1F"/>
    <w:rsid w:val="00096B08"/>
    <w:rsid w:val="00096D20"/>
    <w:rsid w:val="00096D6A"/>
    <w:rsid w:val="000970B0"/>
    <w:rsid w:val="00097202"/>
    <w:rsid w:val="00097230"/>
    <w:rsid w:val="0009724A"/>
    <w:rsid w:val="000975E4"/>
    <w:rsid w:val="00097676"/>
    <w:rsid w:val="00097AE5"/>
    <w:rsid w:val="000A07BF"/>
    <w:rsid w:val="000A0A24"/>
    <w:rsid w:val="000A0AA5"/>
    <w:rsid w:val="000A0CC8"/>
    <w:rsid w:val="000A0FCC"/>
    <w:rsid w:val="000A100C"/>
    <w:rsid w:val="000A11C6"/>
    <w:rsid w:val="000A1508"/>
    <w:rsid w:val="000A1513"/>
    <w:rsid w:val="000A161C"/>
    <w:rsid w:val="000A1B7D"/>
    <w:rsid w:val="000A206E"/>
    <w:rsid w:val="000A2261"/>
    <w:rsid w:val="000A2819"/>
    <w:rsid w:val="000A341E"/>
    <w:rsid w:val="000A3552"/>
    <w:rsid w:val="000A3640"/>
    <w:rsid w:val="000A3798"/>
    <w:rsid w:val="000A389E"/>
    <w:rsid w:val="000A3D6B"/>
    <w:rsid w:val="000A3D8D"/>
    <w:rsid w:val="000A3DDB"/>
    <w:rsid w:val="000A3DE3"/>
    <w:rsid w:val="000A41F1"/>
    <w:rsid w:val="000A42CD"/>
    <w:rsid w:val="000A4313"/>
    <w:rsid w:val="000A4369"/>
    <w:rsid w:val="000A46E8"/>
    <w:rsid w:val="000A4715"/>
    <w:rsid w:val="000A4F53"/>
    <w:rsid w:val="000A5064"/>
    <w:rsid w:val="000A54CF"/>
    <w:rsid w:val="000A59BB"/>
    <w:rsid w:val="000A5A24"/>
    <w:rsid w:val="000A6191"/>
    <w:rsid w:val="000A7211"/>
    <w:rsid w:val="000A721B"/>
    <w:rsid w:val="000A73B4"/>
    <w:rsid w:val="000A7545"/>
    <w:rsid w:val="000A77C6"/>
    <w:rsid w:val="000A77E7"/>
    <w:rsid w:val="000A793D"/>
    <w:rsid w:val="000B086E"/>
    <w:rsid w:val="000B0EBC"/>
    <w:rsid w:val="000B0EE5"/>
    <w:rsid w:val="000B166A"/>
    <w:rsid w:val="000B174E"/>
    <w:rsid w:val="000B1A9F"/>
    <w:rsid w:val="000B1D4C"/>
    <w:rsid w:val="000B23F5"/>
    <w:rsid w:val="000B24EF"/>
    <w:rsid w:val="000B29E1"/>
    <w:rsid w:val="000B2FB2"/>
    <w:rsid w:val="000B312F"/>
    <w:rsid w:val="000B3727"/>
    <w:rsid w:val="000B4182"/>
    <w:rsid w:val="000B4476"/>
    <w:rsid w:val="000B47F7"/>
    <w:rsid w:val="000B4D70"/>
    <w:rsid w:val="000B4D73"/>
    <w:rsid w:val="000B4FDC"/>
    <w:rsid w:val="000B526A"/>
    <w:rsid w:val="000B543B"/>
    <w:rsid w:val="000B5D10"/>
    <w:rsid w:val="000B6357"/>
    <w:rsid w:val="000B65DC"/>
    <w:rsid w:val="000B6617"/>
    <w:rsid w:val="000B6C6F"/>
    <w:rsid w:val="000B6EE3"/>
    <w:rsid w:val="000B706C"/>
    <w:rsid w:val="000B7091"/>
    <w:rsid w:val="000B755B"/>
    <w:rsid w:val="000B775A"/>
    <w:rsid w:val="000B7DB0"/>
    <w:rsid w:val="000B7F47"/>
    <w:rsid w:val="000C06E6"/>
    <w:rsid w:val="000C0863"/>
    <w:rsid w:val="000C094D"/>
    <w:rsid w:val="000C0987"/>
    <w:rsid w:val="000C1029"/>
    <w:rsid w:val="000C106F"/>
    <w:rsid w:val="000C12E4"/>
    <w:rsid w:val="000C20F1"/>
    <w:rsid w:val="000C22AA"/>
    <w:rsid w:val="000C234E"/>
    <w:rsid w:val="000C251D"/>
    <w:rsid w:val="000C25A8"/>
    <w:rsid w:val="000C25E9"/>
    <w:rsid w:val="000C2657"/>
    <w:rsid w:val="000C27DB"/>
    <w:rsid w:val="000C29B4"/>
    <w:rsid w:val="000C2A24"/>
    <w:rsid w:val="000C2DF7"/>
    <w:rsid w:val="000C3259"/>
    <w:rsid w:val="000C369A"/>
    <w:rsid w:val="000C379A"/>
    <w:rsid w:val="000C3A76"/>
    <w:rsid w:val="000C3B8C"/>
    <w:rsid w:val="000C3EBB"/>
    <w:rsid w:val="000C45D5"/>
    <w:rsid w:val="000C4685"/>
    <w:rsid w:val="000C48F6"/>
    <w:rsid w:val="000C4D16"/>
    <w:rsid w:val="000C4F48"/>
    <w:rsid w:val="000C53B9"/>
    <w:rsid w:val="000C589F"/>
    <w:rsid w:val="000C5C37"/>
    <w:rsid w:val="000C5CEE"/>
    <w:rsid w:val="000C5F30"/>
    <w:rsid w:val="000C645C"/>
    <w:rsid w:val="000C64B8"/>
    <w:rsid w:val="000C6981"/>
    <w:rsid w:val="000C6CB8"/>
    <w:rsid w:val="000C7484"/>
    <w:rsid w:val="000C7740"/>
    <w:rsid w:val="000C775C"/>
    <w:rsid w:val="000C79EA"/>
    <w:rsid w:val="000C7E91"/>
    <w:rsid w:val="000C7F7D"/>
    <w:rsid w:val="000CC915"/>
    <w:rsid w:val="000D001B"/>
    <w:rsid w:val="000D00D7"/>
    <w:rsid w:val="000D0289"/>
    <w:rsid w:val="000D02F8"/>
    <w:rsid w:val="000D02FF"/>
    <w:rsid w:val="000D0367"/>
    <w:rsid w:val="000D03EE"/>
    <w:rsid w:val="000D0768"/>
    <w:rsid w:val="000D126C"/>
    <w:rsid w:val="000D132F"/>
    <w:rsid w:val="000D13BA"/>
    <w:rsid w:val="000D1401"/>
    <w:rsid w:val="000D1470"/>
    <w:rsid w:val="000D164E"/>
    <w:rsid w:val="000D181A"/>
    <w:rsid w:val="000D1BA7"/>
    <w:rsid w:val="000D2024"/>
    <w:rsid w:val="000D2141"/>
    <w:rsid w:val="000D2221"/>
    <w:rsid w:val="000D25A3"/>
    <w:rsid w:val="000D325E"/>
    <w:rsid w:val="000D35F0"/>
    <w:rsid w:val="000D365B"/>
    <w:rsid w:val="000D368A"/>
    <w:rsid w:val="000D3BE3"/>
    <w:rsid w:val="000D3BE4"/>
    <w:rsid w:val="000D3CEB"/>
    <w:rsid w:val="000D3D7F"/>
    <w:rsid w:val="000D3FA9"/>
    <w:rsid w:val="000D4389"/>
    <w:rsid w:val="000D477D"/>
    <w:rsid w:val="000D4ABD"/>
    <w:rsid w:val="000D504A"/>
    <w:rsid w:val="000D504D"/>
    <w:rsid w:val="000D52EB"/>
    <w:rsid w:val="000D53C4"/>
    <w:rsid w:val="000D59F5"/>
    <w:rsid w:val="000D5CDF"/>
    <w:rsid w:val="000D5FBF"/>
    <w:rsid w:val="000D618F"/>
    <w:rsid w:val="000D61E0"/>
    <w:rsid w:val="000D639B"/>
    <w:rsid w:val="000D63BB"/>
    <w:rsid w:val="000D68A0"/>
    <w:rsid w:val="000D6A78"/>
    <w:rsid w:val="000D7557"/>
    <w:rsid w:val="000D7676"/>
    <w:rsid w:val="000D783A"/>
    <w:rsid w:val="000D793A"/>
    <w:rsid w:val="000D7B21"/>
    <w:rsid w:val="000E0024"/>
    <w:rsid w:val="000E010D"/>
    <w:rsid w:val="000E0138"/>
    <w:rsid w:val="000E0145"/>
    <w:rsid w:val="000E0203"/>
    <w:rsid w:val="000E0376"/>
    <w:rsid w:val="000E0676"/>
    <w:rsid w:val="000E0745"/>
    <w:rsid w:val="000E08AF"/>
    <w:rsid w:val="000E09E3"/>
    <w:rsid w:val="000E0A06"/>
    <w:rsid w:val="000E0C4B"/>
    <w:rsid w:val="000E1371"/>
    <w:rsid w:val="000E13A5"/>
    <w:rsid w:val="000E1884"/>
    <w:rsid w:val="000E1C36"/>
    <w:rsid w:val="000E1D17"/>
    <w:rsid w:val="000E239B"/>
    <w:rsid w:val="000E3120"/>
    <w:rsid w:val="000E40E0"/>
    <w:rsid w:val="000E45FC"/>
    <w:rsid w:val="000E49C7"/>
    <w:rsid w:val="000E4A40"/>
    <w:rsid w:val="000E4AD4"/>
    <w:rsid w:val="000E4D86"/>
    <w:rsid w:val="000E4D96"/>
    <w:rsid w:val="000E5679"/>
    <w:rsid w:val="000E5680"/>
    <w:rsid w:val="000E5791"/>
    <w:rsid w:val="000E5D26"/>
    <w:rsid w:val="000E5D95"/>
    <w:rsid w:val="000E5DD2"/>
    <w:rsid w:val="000E5EBA"/>
    <w:rsid w:val="000E6233"/>
    <w:rsid w:val="000E6282"/>
    <w:rsid w:val="000E657F"/>
    <w:rsid w:val="000E673A"/>
    <w:rsid w:val="000E690F"/>
    <w:rsid w:val="000E6BEB"/>
    <w:rsid w:val="000E7223"/>
    <w:rsid w:val="000E7377"/>
    <w:rsid w:val="000E7487"/>
    <w:rsid w:val="000E7DBA"/>
    <w:rsid w:val="000E7EEC"/>
    <w:rsid w:val="000F018D"/>
    <w:rsid w:val="000F0218"/>
    <w:rsid w:val="000F025E"/>
    <w:rsid w:val="000F07DA"/>
    <w:rsid w:val="000F0A60"/>
    <w:rsid w:val="000F10DA"/>
    <w:rsid w:val="000F14E5"/>
    <w:rsid w:val="000F1631"/>
    <w:rsid w:val="000F1935"/>
    <w:rsid w:val="000F1CE4"/>
    <w:rsid w:val="000F1DB4"/>
    <w:rsid w:val="000F1E34"/>
    <w:rsid w:val="000F20D9"/>
    <w:rsid w:val="000F242B"/>
    <w:rsid w:val="000F2AEF"/>
    <w:rsid w:val="000F32A5"/>
    <w:rsid w:val="000F33A6"/>
    <w:rsid w:val="000F36B2"/>
    <w:rsid w:val="000F36DC"/>
    <w:rsid w:val="000F394C"/>
    <w:rsid w:val="000F395A"/>
    <w:rsid w:val="000F3A0B"/>
    <w:rsid w:val="000F3CD9"/>
    <w:rsid w:val="000F41E6"/>
    <w:rsid w:val="000F430B"/>
    <w:rsid w:val="000F471B"/>
    <w:rsid w:val="000F48ED"/>
    <w:rsid w:val="000F4B6A"/>
    <w:rsid w:val="000F4C52"/>
    <w:rsid w:val="000F4FA9"/>
    <w:rsid w:val="000F5567"/>
    <w:rsid w:val="000F55ED"/>
    <w:rsid w:val="000F5A78"/>
    <w:rsid w:val="000F5B27"/>
    <w:rsid w:val="000F5E01"/>
    <w:rsid w:val="000F5E82"/>
    <w:rsid w:val="000F5FBE"/>
    <w:rsid w:val="000F613B"/>
    <w:rsid w:val="000F6F4B"/>
    <w:rsid w:val="000F71D9"/>
    <w:rsid w:val="000F74F5"/>
    <w:rsid w:val="000F7681"/>
    <w:rsid w:val="000F78CE"/>
    <w:rsid w:val="000F7979"/>
    <w:rsid w:val="00100043"/>
    <w:rsid w:val="001002FC"/>
    <w:rsid w:val="0010046E"/>
    <w:rsid w:val="0010047E"/>
    <w:rsid w:val="001005AB"/>
    <w:rsid w:val="001008FC"/>
    <w:rsid w:val="00100ACA"/>
    <w:rsid w:val="00100D9C"/>
    <w:rsid w:val="00100E3A"/>
    <w:rsid w:val="0010171F"/>
    <w:rsid w:val="00101997"/>
    <w:rsid w:val="00101BEA"/>
    <w:rsid w:val="00101CF3"/>
    <w:rsid w:val="00101EE1"/>
    <w:rsid w:val="00102C2A"/>
    <w:rsid w:val="00102D01"/>
    <w:rsid w:val="00102D7E"/>
    <w:rsid w:val="0010336D"/>
    <w:rsid w:val="00103AED"/>
    <w:rsid w:val="00103C4B"/>
    <w:rsid w:val="00103D28"/>
    <w:rsid w:val="00103D57"/>
    <w:rsid w:val="00103D9B"/>
    <w:rsid w:val="00104482"/>
    <w:rsid w:val="001044A8"/>
    <w:rsid w:val="00104CB4"/>
    <w:rsid w:val="00104EBC"/>
    <w:rsid w:val="00104FBA"/>
    <w:rsid w:val="001051DD"/>
    <w:rsid w:val="00105200"/>
    <w:rsid w:val="00105308"/>
    <w:rsid w:val="00105372"/>
    <w:rsid w:val="001053DD"/>
    <w:rsid w:val="00105726"/>
    <w:rsid w:val="001058DF"/>
    <w:rsid w:val="00105A82"/>
    <w:rsid w:val="00105A99"/>
    <w:rsid w:val="00105C2A"/>
    <w:rsid w:val="0010668A"/>
    <w:rsid w:val="00106764"/>
    <w:rsid w:val="00106821"/>
    <w:rsid w:val="001074EF"/>
    <w:rsid w:val="0010899E"/>
    <w:rsid w:val="001101CF"/>
    <w:rsid w:val="00110547"/>
    <w:rsid w:val="00110A6B"/>
    <w:rsid w:val="00110BDD"/>
    <w:rsid w:val="00110D88"/>
    <w:rsid w:val="00110E96"/>
    <w:rsid w:val="00111094"/>
    <w:rsid w:val="001110F5"/>
    <w:rsid w:val="00111251"/>
    <w:rsid w:val="00111267"/>
    <w:rsid w:val="00111EE9"/>
    <w:rsid w:val="001124D9"/>
    <w:rsid w:val="0011279D"/>
    <w:rsid w:val="001128FA"/>
    <w:rsid w:val="00112A93"/>
    <w:rsid w:val="00112AD3"/>
    <w:rsid w:val="00112B94"/>
    <w:rsid w:val="00112E0D"/>
    <w:rsid w:val="00113110"/>
    <w:rsid w:val="001131BF"/>
    <w:rsid w:val="0011324A"/>
    <w:rsid w:val="001134A1"/>
    <w:rsid w:val="001135B2"/>
    <w:rsid w:val="0011375A"/>
    <w:rsid w:val="0011376D"/>
    <w:rsid w:val="0011386E"/>
    <w:rsid w:val="00113C1C"/>
    <w:rsid w:val="00113D43"/>
    <w:rsid w:val="001140C8"/>
    <w:rsid w:val="0011461F"/>
    <w:rsid w:val="00114B38"/>
    <w:rsid w:val="00114C27"/>
    <w:rsid w:val="00114DB3"/>
    <w:rsid w:val="00114F03"/>
    <w:rsid w:val="001156C7"/>
    <w:rsid w:val="00115E30"/>
    <w:rsid w:val="00115E6E"/>
    <w:rsid w:val="0011625B"/>
    <w:rsid w:val="00116592"/>
    <w:rsid w:val="001167B3"/>
    <w:rsid w:val="00116B0B"/>
    <w:rsid w:val="00116C03"/>
    <w:rsid w:val="0011704F"/>
    <w:rsid w:val="00117098"/>
    <w:rsid w:val="00117244"/>
    <w:rsid w:val="00117599"/>
    <w:rsid w:val="00117719"/>
    <w:rsid w:val="00117C2E"/>
    <w:rsid w:val="00120235"/>
    <w:rsid w:val="00120348"/>
    <w:rsid w:val="0012057D"/>
    <w:rsid w:val="001207B9"/>
    <w:rsid w:val="001207FD"/>
    <w:rsid w:val="00120B07"/>
    <w:rsid w:val="00120C2F"/>
    <w:rsid w:val="00120E84"/>
    <w:rsid w:val="00120F70"/>
    <w:rsid w:val="00121188"/>
    <w:rsid w:val="001218F9"/>
    <w:rsid w:val="0012196D"/>
    <w:rsid w:val="001220FF"/>
    <w:rsid w:val="0012236C"/>
    <w:rsid w:val="001226BC"/>
    <w:rsid w:val="00122732"/>
    <w:rsid w:val="00122E1B"/>
    <w:rsid w:val="00122E3E"/>
    <w:rsid w:val="001230FD"/>
    <w:rsid w:val="0012393D"/>
    <w:rsid w:val="00123DDB"/>
    <w:rsid w:val="00123DF1"/>
    <w:rsid w:val="001243E6"/>
    <w:rsid w:val="001246FF"/>
    <w:rsid w:val="0012474E"/>
    <w:rsid w:val="001247CC"/>
    <w:rsid w:val="001247FF"/>
    <w:rsid w:val="00124DC9"/>
    <w:rsid w:val="001250DB"/>
    <w:rsid w:val="0012551F"/>
    <w:rsid w:val="001256CE"/>
    <w:rsid w:val="00125753"/>
    <w:rsid w:val="00125A60"/>
    <w:rsid w:val="00126036"/>
    <w:rsid w:val="00126049"/>
    <w:rsid w:val="00126571"/>
    <w:rsid w:val="001266E4"/>
    <w:rsid w:val="00126A04"/>
    <w:rsid w:val="00127197"/>
    <w:rsid w:val="00127497"/>
    <w:rsid w:val="0012778F"/>
    <w:rsid w:val="00127D59"/>
    <w:rsid w:val="00127E4F"/>
    <w:rsid w:val="0013015E"/>
    <w:rsid w:val="001301CD"/>
    <w:rsid w:val="0013084C"/>
    <w:rsid w:val="00130913"/>
    <w:rsid w:val="0013095E"/>
    <w:rsid w:val="00130981"/>
    <w:rsid w:val="00130DE7"/>
    <w:rsid w:val="001310BC"/>
    <w:rsid w:val="00131227"/>
    <w:rsid w:val="0013126E"/>
    <w:rsid w:val="001312AD"/>
    <w:rsid w:val="0013137B"/>
    <w:rsid w:val="0013158B"/>
    <w:rsid w:val="00131612"/>
    <w:rsid w:val="00131706"/>
    <w:rsid w:val="00131B68"/>
    <w:rsid w:val="00131CAD"/>
    <w:rsid w:val="00131E7A"/>
    <w:rsid w:val="00131F00"/>
    <w:rsid w:val="00132083"/>
    <w:rsid w:val="001324F3"/>
    <w:rsid w:val="00132E5F"/>
    <w:rsid w:val="00132FD5"/>
    <w:rsid w:val="00133361"/>
    <w:rsid w:val="00133F9E"/>
    <w:rsid w:val="0013408F"/>
    <w:rsid w:val="0013423A"/>
    <w:rsid w:val="001342B7"/>
    <w:rsid w:val="00134541"/>
    <w:rsid w:val="00134846"/>
    <w:rsid w:val="001349B3"/>
    <w:rsid w:val="00134BCA"/>
    <w:rsid w:val="00134E58"/>
    <w:rsid w:val="0013518E"/>
    <w:rsid w:val="0013547B"/>
    <w:rsid w:val="001354A0"/>
    <w:rsid w:val="00135FC2"/>
    <w:rsid w:val="0013628D"/>
    <w:rsid w:val="001366D7"/>
    <w:rsid w:val="001368A8"/>
    <w:rsid w:val="001371C6"/>
    <w:rsid w:val="0013762B"/>
    <w:rsid w:val="00137839"/>
    <w:rsid w:val="00140130"/>
    <w:rsid w:val="00140477"/>
    <w:rsid w:val="00140B7F"/>
    <w:rsid w:val="00140BE2"/>
    <w:rsid w:val="00140D0F"/>
    <w:rsid w:val="00141247"/>
    <w:rsid w:val="00141537"/>
    <w:rsid w:val="00141BD0"/>
    <w:rsid w:val="00141EC1"/>
    <w:rsid w:val="0014213A"/>
    <w:rsid w:val="00142602"/>
    <w:rsid w:val="00142965"/>
    <w:rsid w:val="00142CE3"/>
    <w:rsid w:val="00143408"/>
    <w:rsid w:val="001434EB"/>
    <w:rsid w:val="00143947"/>
    <w:rsid w:val="00143B85"/>
    <w:rsid w:val="00143E16"/>
    <w:rsid w:val="0014421E"/>
    <w:rsid w:val="001442BF"/>
    <w:rsid w:val="00144E0A"/>
    <w:rsid w:val="00145099"/>
    <w:rsid w:val="0014533B"/>
    <w:rsid w:val="001458BA"/>
    <w:rsid w:val="0014591A"/>
    <w:rsid w:val="00145D02"/>
    <w:rsid w:val="00145D06"/>
    <w:rsid w:val="00145E25"/>
    <w:rsid w:val="00145E4B"/>
    <w:rsid w:val="00145FFB"/>
    <w:rsid w:val="001474ED"/>
    <w:rsid w:val="001474F3"/>
    <w:rsid w:val="00147687"/>
    <w:rsid w:val="00147B81"/>
    <w:rsid w:val="00147FBD"/>
    <w:rsid w:val="0015017C"/>
    <w:rsid w:val="00150271"/>
    <w:rsid w:val="00150E46"/>
    <w:rsid w:val="00151351"/>
    <w:rsid w:val="00151499"/>
    <w:rsid w:val="0015149D"/>
    <w:rsid w:val="00152035"/>
    <w:rsid w:val="0015260E"/>
    <w:rsid w:val="00152679"/>
    <w:rsid w:val="00152BB8"/>
    <w:rsid w:val="00152DC0"/>
    <w:rsid w:val="00153466"/>
    <w:rsid w:val="0015378D"/>
    <w:rsid w:val="00153A08"/>
    <w:rsid w:val="00153DDB"/>
    <w:rsid w:val="0015417D"/>
    <w:rsid w:val="00154198"/>
    <w:rsid w:val="0015429A"/>
    <w:rsid w:val="0015469A"/>
    <w:rsid w:val="00154813"/>
    <w:rsid w:val="0015495F"/>
    <w:rsid w:val="001552B3"/>
    <w:rsid w:val="0015557B"/>
    <w:rsid w:val="00155909"/>
    <w:rsid w:val="00155A7A"/>
    <w:rsid w:val="00155B05"/>
    <w:rsid w:val="00155DC1"/>
    <w:rsid w:val="0015619A"/>
    <w:rsid w:val="001562A6"/>
    <w:rsid w:val="001565E7"/>
    <w:rsid w:val="00156757"/>
    <w:rsid w:val="00156848"/>
    <w:rsid w:val="00156868"/>
    <w:rsid w:val="001568C1"/>
    <w:rsid w:val="001569C8"/>
    <w:rsid w:val="00156E39"/>
    <w:rsid w:val="00156FD7"/>
    <w:rsid w:val="00157088"/>
    <w:rsid w:val="001577AD"/>
    <w:rsid w:val="00157A87"/>
    <w:rsid w:val="00157B89"/>
    <w:rsid w:val="0016001A"/>
    <w:rsid w:val="0016116B"/>
    <w:rsid w:val="0016139C"/>
    <w:rsid w:val="00161619"/>
    <w:rsid w:val="00161673"/>
    <w:rsid w:val="00161A00"/>
    <w:rsid w:val="00161D57"/>
    <w:rsid w:val="00161D68"/>
    <w:rsid w:val="00163170"/>
    <w:rsid w:val="00163197"/>
    <w:rsid w:val="001632C4"/>
    <w:rsid w:val="001633C5"/>
    <w:rsid w:val="001636AB"/>
    <w:rsid w:val="00163711"/>
    <w:rsid w:val="001638EE"/>
    <w:rsid w:val="00163DC2"/>
    <w:rsid w:val="00164164"/>
    <w:rsid w:val="0016458A"/>
    <w:rsid w:val="00164A7F"/>
    <w:rsid w:val="00164BAB"/>
    <w:rsid w:val="00164D4E"/>
    <w:rsid w:val="00165A0B"/>
    <w:rsid w:val="00165AA4"/>
    <w:rsid w:val="00165C2E"/>
    <w:rsid w:val="00165E74"/>
    <w:rsid w:val="00165EB7"/>
    <w:rsid w:val="00165F2B"/>
    <w:rsid w:val="0016600D"/>
    <w:rsid w:val="00166026"/>
    <w:rsid w:val="0016603B"/>
    <w:rsid w:val="001661CF"/>
    <w:rsid w:val="00166919"/>
    <w:rsid w:val="00166B7B"/>
    <w:rsid w:val="00166C2F"/>
    <w:rsid w:val="00166CD3"/>
    <w:rsid w:val="00166E2F"/>
    <w:rsid w:val="00167028"/>
    <w:rsid w:val="0016713D"/>
    <w:rsid w:val="0016724E"/>
    <w:rsid w:val="001674FD"/>
    <w:rsid w:val="0016760D"/>
    <w:rsid w:val="00167A30"/>
    <w:rsid w:val="00167ABE"/>
    <w:rsid w:val="00167B50"/>
    <w:rsid w:val="0017012A"/>
    <w:rsid w:val="001711F9"/>
    <w:rsid w:val="001717E5"/>
    <w:rsid w:val="001718D0"/>
    <w:rsid w:val="00171A5F"/>
    <w:rsid w:val="00171B6C"/>
    <w:rsid w:val="0017221B"/>
    <w:rsid w:val="00172278"/>
    <w:rsid w:val="001725E0"/>
    <w:rsid w:val="00172729"/>
    <w:rsid w:val="00172963"/>
    <w:rsid w:val="00172A14"/>
    <w:rsid w:val="00172AF6"/>
    <w:rsid w:val="00172E26"/>
    <w:rsid w:val="001730D9"/>
    <w:rsid w:val="001731AE"/>
    <w:rsid w:val="00173690"/>
    <w:rsid w:val="001737FA"/>
    <w:rsid w:val="001738D5"/>
    <w:rsid w:val="001739B2"/>
    <w:rsid w:val="001739F9"/>
    <w:rsid w:val="00173D59"/>
    <w:rsid w:val="00173FE5"/>
    <w:rsid w:val="001747FF"/>
    <w:rsid w:val="00174DD0"/>
    <w:rsid w:val="00175575"/>
    <w:rsid w:val="00175B9F"/>
    <w:rsid w:val="00175F3D"/>
    <w:rsid w:val="00175F46"/>
    <w:rsid w:val="001765A7"/>
    <w:rsid w:val="00176A0A"/>
    <w:rsid w:val="00176CEE"/>
    <w:rsid w:val="00176CFE"/>
    <w:rsid w:val="00176FEB"/>
    <w:rsid w:val="00177090"/>
    <w:rsid w:val="00177310"/>
    <w:rsid w:val="00177335"/>
    <w:rsid w:val="001776B8"/>
    <w:rsid w:val="001800B8"/>
    <w:rsid w:val="001802D4"/>
    <w:rsid w:val="0018105F"/>
    <w:rsid w:val="00181235"/>
    <w:rsid w:val="00181364"/>
    <w:rsid w:val="00181378"/>
    <w:rsid w:val="001813A8"/>
    <w:rsid w:val="001817DB"/>
    <w:rsid w:val="00181A41"/>
    <w:rsid w:val="00181B0E"/>
    <w:rsid w:val="00181D7A"/>
    <w:rsid w:val="0018213D"/>
    <w:rsid w:val="001824AB"/>
    <w:rsid w:val="001826ED"/>
    <w:rsid w:val="001827DB"/>
    <w:rsid w:val="00182D3D"/>
    <w:rsid w:val="00182DD9"/>
    <w:rsid w:val="001834CD"/>
    <w:rsid w:val="001836E8"/>
    <w:rsid w:val="00184086"/>
    <w:rsid w:val="00184291"/>
    <w:rsid w:val="0018450E"/>
    <w:rsid w:val="00184818"/>
    <w:rsid w:val="001849E2"/>
    <w:rsid w:val="00184D77"/>
    <w:rsid w:val="0018525E"/>
    <w:rsid w:val="001858B4"/>
    <w:rsid w:val="00186186"/>
    <w:rsid w:val="001861D2"/>
    <w:rsid w:val="00186432"/>
    <w:rsid w:val="001864C2"/>
    <w:rsid w:val="0018667E"/>
    <w:rsid w:val="001866C9"/>
    <w:rsid w:val="001868FA"/>
    <w:rsid w:val="0018691B"/>
    <w:rsid w:val="00186A1C"/>
    <w:rsid w:val="00186A74"/>
    <w:rsid w:val="00186DD8"/>
    <w:rsid w:val="00187246"/>
    <w:rsid w:val="00187316"/>
    <w:rsid w:val="00187465"/>
    <w:rsid w:val="0018768B"/>
    <w:rsid w:val="00187938"/>
    <w:rsid w:val="00187BD4"/>
    <w:rsid w:val="00187EBF"/>
    <w:rsid w:val="00187EFC"/>
    <w:rsid w:val="00187F4F"/>
    <w:rsid w:val="00189BF8"/>
    <w:rsid w:val="001900EC"/>
    <w:rsid w:val="00190256"/>
    <w:rsid w:val="001906D6"/>
    <w:rsid w:val="001907AC"/>
    <w:rsid w:val="00190880"/>
    <w:rsid w:val="00190885"/>
    <w:rsid w:val="00190B16"/>
    <w:rsid w:val="00190C41"/>
    <w:rsid w:val="00190CFF"/>
    <w:rsid w:val="00190E93"/>
    <w:rsid w:val="00191246"/>
    <w:rsid w:val="0019173E"/>
    <w:rsid w:val="00191B70"/>
    <w:rsid w:val="00191F3D"/>
    <w:rsid w:val="00191F93"/>
    <w:rsid w:val="0019200D"/>
    <w:rsid w:val="0019204D"/>
    <w:rsid w:val="001922E9"/>
    <w:rsid w:val="001924D1"/>
    <w:rsid w:val="001927BE"/>
    <w:rsid w:val="001927F8"/>
    <w:rsid w:val="00192A23"/>
    <w:rsid w:val="00192E1A"/>
    <w:rsid w:val="0019323D"/>
    <w:rsid w:val="00193496"/>
    <w:rsid w:val="001939D1"/>
    <w:rsid w:val="00193F28"/>
    <w:rsid w:val="001941F4"/>
    <w:rsid w:val="0019439A"/>
    <w:rsid w:val="0019464C"/>
    <w:rsid w:val="00194D2A"/>
    <w:rsid w:val="00194F70"/>
    <w:rsid w:val="0019580C"/>
    <w:rsid w:val="00195AE9"/>
    <w:rsid w:val="00195C6C"/>
    <w:rsid w:val="00195E30"/>
    <w:rsid w:val="00196024"/>
    <w:rsid w:val="001962FB"/>
    <w:rsid w:val="0019655B"/>
    <w:rsid w:val="001966AA"/>
    <w:rsid w:val="00196898"/>
    <w:rsid w:val="00196FE7"/>
    <w:rsid w:val="00197235"/>
    <w:rsid w:val="00197266"/>
    <w:rsid w:val="00197462"/>
    <w:rsid w:val="001974C2"/>
    <w:rsid w:val="0019777A"/>
    <w:rsid w:val="00197A21"/>
    <w:rsid w:val="00197A8F"/>
    <w:rsid w:val="00197AA5"/>
    <w:rsid w:val="001A03B4"/>
    <w:rsid w:val="001A046D"/>
    <w:rsid w:val="001A0493"/>
    <w:rsid w:val="001A0637"/>
    <w:rsid w:val="001A0853"/>
    <w:rsid w:val="001A09E4"/>
    <w:rsid w:val="001A09F2"/>
    <w:rsid w:val="001A0AA9"/>
    <w:rsid w:val="001A0C28"/>
    <w:rsid w:val="001A0DE6"/>
    <w:rsid w:val="001A11AE"/>
    <w:rsid w:val="001A165B"/>
    <w:rsid w:val="001A16C9"/>
    <w:rsid w:val="001A18DE"/>
    <w:rsid w:val="001A1A01"/>
    <w:rsid w:val="001A1A82"/>
    <w:rsid w:val="001A1B74"/>
    <w:rsid w:val="001A20BA"/>
    <w:rsid w:val="001A23D3"/>
    <w:rsid w:val="001A2521"/>
    <w:rsid w:val="001A2822"/>
    <w:rsid w:val="001A2CE4"/>
    <w:rsid w:val="001A2D04"/>
    <w:rsid w:val="001A2DE5"/>
    <w:rsid w:val="001A2F77"/>
    <w:rsid w:val="001A33DC"/>
    <w:rsid w:val="001A374B"/>
    <w:rsid w:val="001A387F"/>
    <w:rsid w:val="001A48EF"/>
    <w:rsid w:val="001A4C85"/>
    <w:rsid w:val="001A4D9B"/>
    <w:rsid w:val="001A5265"/>
    <w:rsid w:val="001A551A"/>
    <w:rsid w:val="001A5662"/>
    <w:rsid w:val="001A5764"/>
    <w:rsid w:val="001A5BB3"/>
    <w:rsid w:val="001A5C96"/>
    <w:rsid w:val="001A5E1F"/>
    <w:rsid w:val="001A6244"/>
    <w:rsid w:val="001A63A9"/>
    <w:rsid w:val="001A652E"/>
    <w:rsid w:val="001A67F0"/>
    <w:rsid w:val="001A6B44"/>
    <w:rsid w:val="001A77AE"/>
    <w:rsid w:val="001A7908"/>
    <w:rsid w:val="001A790B"/>
    <w:rsid w:val="001A79F1"/>
    <w:rsid w:val="001A7B58"/>
    <w:rsid w:val="001A7E75"/>
    <w:rsid w:val="001A7F6C"/>
    <w:rsid w:val="001B0360"/>
    <w:rsid w:val="001B04BF"/>
    <w:rsid w:val="001B0746"/>
    <w:rsid w:val="001B0947"/>
    <w:rsid w:val="001B0F9E"/>
    <w:rsid w:val="001B0FA0"/>
    <w:rsid w:val="001B1243"/>
    <w:rsid w:val="001B1286"/>
    <w:rsid w:val="001B12F6"/>
    <w:rsid w:val="001B13FE"/>
    <w:rsid w:val="001B159E"/>
    <w:rsid w:val="001B183E"/>
    <w:rsid w:val="001B2188"/>
    <w:rsid w:val="001B2743"/>
    <w:rsid w:val="001B28F1"/>
    <w:rsid w:val="001B2978"/>
    <w:rsid w:val="001B2E67"/>
    <w:rsid w:val="001B3013"/>
    <w:rsid w:val="001B3536"/>
    <w:rsid w:val="001B36EE"/>
    <w:rsid w:val="001B3BA5"/>
    <w:rsid w:val="001B413A"/>
    <w:rsid w:val="001B4214"/>
    <w:rsid w:val="001B4437"/>
    <w:rsid w:val="001B49BA"/>
    <w:rsid w:val="001B49F2"/>
    <w:rsid w:val="001B4A2F"/>
    <w:rsid w:val="001B4D65"/>
    <w:rsid w:val="001B5150"/>
    <w:rsid w:val="001B5341"/>
    <w:rsid w:val="001B53A8"/>
    <w:rsid w:val="001B6284"/>
    <w:rsid w:val="001B68DE"/>
    <w:rsid w:val="001B69FE"/>
    <w:rsid w:val="001B6C22"/>
    <w:rsid w:val="001B6E58"/>
    <w:rsid w:val="001B70F7"/>
    <w:rsid w:val="001B710F"/>
    <w:rsid w:val="001B7435"/>
    <w:rsid w:val="001B76E7"/>
    <w:rsid w:val="001B7957"/>
    <w:rsid w:val="001B7F8F"/>
    <w:rsid w:val="001C05BB"/>
    <w:rsid w:val="001C07F6"/>
    <w:rsid w:val="001C0A1D"/>
    <w:rsid w:val="001C0C51"/>
    <w:rsid w:val="001C107A"/>
    <w:rsid w:val="001C1A27"/>
    <w:rsid w:val="001C1FB2"/>
    <w:rsid w:val="001C214A"/>
    <w:rsid w:val="001C262E"/>
    <w:rsid w:val="001C2E48"/>
    <w:rsid w:val="001C2EE4"/>
    <w:rsid w:val="001C2F4F"/>
    <w:rsid w:val="001C303B"/>
    <w:rsid w:val="001C3291"/>
    <w:rsid w:val="001C3369"/>
    <w:rsid w:val="001C358E"/>
    <w:rsid w:val="001C3771"/>
    <w:rsid w:val="001C3B68"/>
    <w:rsid w:val="001C3C31"/>
    <w:rsid w:val="001C3E32"/>
    <w:rsid w:val="001C43BE"/>
    <w:rsid w:val="001C44A6"/>
    <w:rsid w:val="001C46FE"/>
    <w:rsid w:val="001C4AE8"/>
    <w:rsid w:val="001C5457"/>
    <w:rsid w:val="001C54D3"/>
    <w:rsid w:val="001C552A"/>
    <w:rsid w:val="001C56C1"/>
    <w:rsid w:val="001C57A0"/>
    <w:rsid w:val="001C5897"/>
    <w:rsid w:val="001C59D2"/>
    <w:rsid w:val="001C5CB3"/>
    <w:rsid w:val="001C626F"/>
    <w:rsid w:val="001C62A8"/>
    <w:rsid w:val="001C646A"/>
    <w:rsid w:val="001C66BD"/>
    <w:rsid w:val="001C68C9"/>
    <w:rsid w:val="001C6CBF"/>
    <w:rsid w:val="001C743B"/>
    <w:rsid w:val="001C77FB"/>
    <w:rsid w:val="001C7F7C"/>
    <w:rsid w:val="001D003A"/>
    <w:rsid w:val="001D036D"/>
    <w:rsid w:val="001D03F0"/>
    <w:rsid w:val="001D0687"/>
    <w:rsid w:val="001D078A"/>
    <w:rsid w:val="001D0AA0"/>
    <w:rsid w:val="001D0CCC"/>
    <w:rsid w:val="001D0CDD"/>
    <w:rsid w:val="001D0E10"/>
    <w:rsid w:val="001D10E7"/>
    <w:rsid w:val="001D1544"/>
    <w:rsid w:val="001D159C"/>
    <w:rsid w:val="001D15AA"/>
    <w:rsid w:val="001D1702"/>
    <w:rsid w:val="001D171A"/>
    <w:rsid w:val="001D20CD"/>
    <w:rsid w:val="001D2265"/>
    <w:rsid w:val="001D2573"/>
    <w:rsid w:val="001D2D5C"/>
    <w:rsid w:val="001D35E5"/>
    <w:rsid w:val="001D388F"/>
    <w:rsid w:val="001D3DF4"/>
    <w:rsid w:val="001D407C"/>
    <w:rsid w:val="001D4541"/>
    <w:rsid w:val="001D4597"/>
    <w:rsid w:val="001D568D"/>
    <w:rsid w:val="001D56B3"/>
    <w:rsid w:val="001D61AE"/>
    <w:rsid w:val="001D6357"/>
    <w:rsid w:val="001D68DE"/>
    <w:rsid w:val="001D6BF2"/>
    <w:rsid w:val="001D6C12"/>
    <w:rsid w:val="001D6D14"/>
    <w:rsid w:val="001D6FBD"/>
    <w:rsid w:val="001D713A"/>
    <w:rsid w:val="001D72CB"/>
    <w:rsid w:val="001D7A8C"/>
    <w:rsid w:val="001D97ED"/>
    <w:rsid w:val="001E000D"/>
    <w:rsid w:val="001E02EA"/>
    <w:rsid w:val="001E054C"/>
    <w:rsid w:val="001E0643"/>
    <w:rsid w:val="001E099F"/>
    <w:rsid w:val="001E0D27"/>
    <w:rsid w:val="001E0F33"/>
    <w:rsid w:val="001E10FA"/>
    <w:rsid w:val="001E10FF"/>
    <w:rsid w:val="001E128A"/>
    <w:rsid w:val="001E1CC8"/>
    <w:rsid w:val="001E1F35"/>
    <w:rsid w:val="001E241C"/>
    <w:rsid w:val="001E2541"/>
    <w:rsid w:val="001E2579"/>
    <w:rsid w:val="001E2974"/>
    <w:rsid w:val="001E2A55"/>
    <w:rsid w:val="001E316E"/>
    <w:rsid w:val="001E3356"/>
    <w:rsid w:val="001E357D"/>
    <w:rsid w:val="001E39A7"/>
    <w:rsid w:val="001E3CB5"/>
    <w:rsid w:val="001E3DEC"/>
    <w:rsid w:val="001E3F81"/>
    <w:rsid w:val="001E411B"/>
    <w:rsid w:val="001E4401"/>
    <w:rsid w:val="001E469A"/>
    <w:rsid w:val="001E4A9B"/>
    <w:rsid w:val="001E50A8"/>
    <w:rsid w:val="001E5847"/>
    <w:rsid w:val="001E61A8"/>
    <w:rsid w:val="001E64F2"/>
    <w:rsid w:val="001E6F93"/>
    <w:rsid w:val="001E706C"/>
    <w:rsid w:val="001E7308"/>
    <w:rsid w:val="001E7867"/>
    <w:rsid w:val="001E96B0"/>
    <w:rsid w:val="001EF18B"/>
    <w:rsid w:val="001F00CD"/>
    <w:rsid w:val="001F0372"/>
    <w:rsid w:val="001F069A"/>
    <w:rsid w:val="001F07F1"/>
    <w:rsid w:val="001F093B"/>
    <w:rsid w:val="001F0C93"/>
    <w:rsid w:val="001F0FF2"/>
    <w:rsid w:val="001F1835"/>
    <w:rsid w:val="001F1A33"/>
    <w:rsid w:val="001F1A67"/>
    <w:rsid w:val="001F1CA8"/>
    <w:rsid w:val="001F1D77"/>
    <w:rsid w:val="001F1E0B"/>
    <w:rsid w:val="001F21DB"/>
    <w:rsid w:val="001F25A6"/>
    <w:rsid w:val="001F2A1D"/>
    <w:rsid w:val="001F2B0D"/>
    <w:rsid w:val="001F2EA9"/>
    <w:rsid w:val="001F2FA8"/>
    <w:rsid w:val="001F31AD"/>
    <w:rsid w:val="001F345E"/>
    <w:rsid w:val="001F38A3"/>
    <w:rsid w:val="001F3AA9"/>
    <w:rsid w:val="001F3B5D"/>
    <w:rsid w:val="001F3D9D"/>
    <w:rsid w:val="001F3FFD"/>
    <w:rsid w:val="001F4046"/>
    <w:rsid w:val="001F405D"/>
    <w:rsid w:val="001F43FF"/>
    <w:rsid w:val="001F46A4"/>
    <w:rsid w:val="001F4C54"/>
    <w:rsid w:val="001F507D"/>
    <w:rsid w:val="001F508D"/>
    <w:rsid w:val="001F515C"/>
    <w:rsid w:val="001F5643"/>
    <w:rsid w:val="001F5A52"/>
    <w:rsid w:val="001F5AF0"/>
    <w:rsid w:val="001F5FEC"/>
    <w:rsid w:val="001F67B8"/>
    <w:rsid w:val="001F6C4F"/>
    <w:rsid w:val="001F72AE"/>
    <w:rsid w:val="001F7876"/>
    <w:rsid w:val="001F79E7"/>
    <w:rsid w:val="001F7AAB"/>
    <w:rsid w:val="001F7D10"/>
    <w:rsid w:val="002001F3"/>
    <w:rsid w:val="002002D3"/>
    <w:rsid w:val="00200459"/>
    <w:rsid w:val="002005C3"/>
    <w:rsid w:val="002009D9"/>
    <w:rsid w:val="00200B23"/>
    <w:rsid w:val="00200CFA"/>
    <w:rsid w:val="00200E08"/>
    <w:rsid w:val="00200E64"/>
    <w:rsid w:val="00201145"/>
    <w:rsid w:val="002011C3"/>
    <w:rsid w:val="0020143A"/>
    <w:rsid w:val="00201533"/>
    <w:rsid w:val="00201585"/>
    <w:rsid w:val="0020176B"/>
    <w:rsid w:val="00201DC0"/>
    <w:rsid w:val="0020204C"/>
    <w:rsid w:val="00202306"/>
    <w:rsid w:val="00202601"/>
    <w:rsid w:val="0020278C"/>
    <w:rsid w:val="00202905"/>
    <w:rsid w:val="00202947"/>
    <w:rsid w:val="00202993"/>
    <w:rsid w:val="00202B86"/>
    <w:rsid w:val="00202D9D"/>
    <w:rsid w:val="0020332A"/>
    <w:rsid w:val="00203357"/>
    <w:rsid w:val="002036E8"/>
    <w:rsid w:val="00203FA0"/>
    <w:rsid w:val="002040F6"/>
    <w:rsid w:val="00204306"/>
    <w:rsid w:val="0020432B"/>
    <w:rsid w:val="002043D8"/>
    <w:rsid w:val="00204484"/>
    <w:rsid w:val="002044FE"/>
    <w:rsid w:val="002050B7"/>
    <w:rsid w:val="002050EA"/>
    <w:rsid w:val="002051CC"/>
    <w:rsid w:val="00206318"/>
    <w:rsid w:val="0020662C"/>
    <w:rsid w:val="00206910"/>
    <w:rsid w:val="00206946"/>
    <w:rsid w:val="00206C1B"/>
    <w:rsid w:val="00206CCE"/>
    <w:rsid w:val="00207496"/>
    <w:rsid w:val="002079A4"/>
    <w:rsid w:val="00210037"/>
    <w:rsid w:val="00210C42"/>
    <w:rsid w:val="00211093"/>
    <w:rsid w:val="002110CC"/>
    <w:rsid w:val="00211772"/>
    <w:rsid w:val="00211D8D"/>
    <w:rsid w:val="00211FAA"/>
    <w:rsid w:val="00211FC6"/>
    <w:rsid w:val="00212203"/>
    <w:rsid w:val="00212373"/>
    <w:rsid w:val="0021288F"/>
    <w:rsid w:val="00212ABE"/>
    <w:rsid w:val="00212FF2"/>
    <w:rsid w:val="002135C3"/>
    <w:rsid w:val="00213601"/>
    <w:rsid w:val="00213AF8"/>
    <w:rsid w:val="00213BBA"/>
    <w:rsid w:val="00213EFD"/>
    <w:rsid w:val="002143E3"/>
    <w:rsid w:val="00215525"/>
    <w:rsid w:val="0021598A"/>
    <w:rsid w:val="00215ECD"/>
    <w:rsid w:val="0021618D"/>
    <w:rsid w:val="002163DB"/>
    <w:rsid w:val="002163E2"/>
    <w:rsid w:val="002164DB"/>
    <w:rsid w:val="0021668A"/>
    <w:rsid w:val="0021683E"/>
    <w:rsid w:val="00217134"/>
    <w:rsid w:val="002179D5"/>
    <w:rsid w:val="00217A19"/>
    <w:rsid w:val="00217D27"/>
    <w:rsid w:val="0021C30D"/>
    <w:rsid w:val="002206F2"/>
    <w:rsid w:val="0022083B"/>
    <w:rsid w:val="00220949"/>
    <w:rsid w:val="0022152D"/>
    <w:rsid w:val="002217BA"/>
    <w:rsid w:val="00221B96"/>
    <w:rsid w:val="00221C0B"/>
    <w:rsid w:val="00221DAA"/>
    <w:rsid w:val="00221DB5"/>
    <w:rsid w:val="00221FFC"/>
    <w:rsid w:val="0022207C"/>
    <w:rsid w:val="002221ED"/>
    <w:rsid w:val="00222694"/>
    <w:rsid w:val="00222742"/>
    <w:rsid w:val="002227BE"/>
    <w:rsid w:val="0022281C"/>
    <w:rsid w:val="002228BB"/>
    <w:rsid w:val="00222A2C"/>
    <w:rsid w:val="00222ED6"/>
    <w:rsid w:val="00222F99"/>
    <w:rsid w:val="0022337F"/>
    <w:rsid w:val="00223490"/>
    <w:rsid w:val="002234C3"/>
    <w:rsid w:val="002234D1"/>
    <w:rsid w:val="002236C4"/>
    <w:rsid w:val="002238C5"/>
    <w:rsid w:val="00223A3D"/>
    <w:rsid w:val="00223B79"/>
    <w:rsid w:val="00223ED5"/>
    <w:rsid w:val="002240FC"/>
    <w:rsid w:val="00224255"/>
    <w:rsid w:val="00224387"/>
    <w:rsid w:val="002243A8"/>
    <w:rsid w:val="00224632"/>
    <w:rsid w:val="0022491B"/>
    <w:rsid w:val="00224F97"/>
    <w:rsid w:val="00225294"/>
    <w:rsid w:val="00225650"/>
    <w:rsid w:val="002256C7"/>
    <w:rsid w:val="00225768"/>
    <w:rsid w:val="002258C4"/>
    <w:rsid w:val="00225DDB"/>
    <w:rsid w:val="002266BD"/>
    <w:rsid w:val="00226802"/>
    <w:rsid w:val="00226876"/>
    <w:rsid w:val="00226F71"/>
    <w:rsid w:val="0022734B"/>
    <w:rsid w:val="00227A05"/>
    <w:rsid w:val="00227DE9"/>
    <w:rsid w:val="00227F19"/>
    <w:rsid w:val="002310DE"/>
    <w:rsid w:val="00231448"/>
    <w:rsid w:val="002319CF"/>
    <w:rsid w:val="00231AE4"/>
    <w:rsid w:val="00231F90"/>
    <w:rsid w:val="0023238C"/>
    <w:rsid w:val="00232395"/>
    <w:rsid w:val="00232490"/>
    <w:rsid w:val="00232895"/>
    <w:rsid w:val="00233236"/>
    <w:rsid w:val="00233587"/>
    <w:rsid w:val="00233DD6"/>
    <w:rsid w:val="00233EF9"/>
    <w:rsid w:val="00233FCF"/>
    <w:rsid w:val="00234486"/>
    <w:rsid w:val="002347E1"/>
    <w:rsid w:val="00234EA7"/>
    <w:rsid w:val="00235371"/>
    <w:rsid w:val="00235493"/>
    <w:rsid w:val="00235900"/>
    <w:rsid w:val="00235B7A"/>
    <w:rsid w:val="002361F0"/>
    <w:rsid w:val="00236478"/>
    <w:rsid w:val="00236A2F"/>
    <w:rsid w:val="00236A32"/>
    <w:rsid w:val="00236AE2"/>
    <w:rsid w:val="00236BA5"/>
    <w:rsid w:val="002372BC"/>
    <w:rsid w:val="0023B6E8"/>
    <w:rsid w:val="0023F7B8"/>
    <w:rsid w:val="00240011"/>
    <w:rsid w:val="002403D0"/>
    <w:rsid w:val="00240C2C"/>
    <w:rsid w:val="00240D3E"/>
    <w:rsid w:val="00240FC4"/>
    <w:rsid w:val="00241AFF"/>
    <w:rsid w:val="00242598"/>
    <w:rsid w:val="00242EBB"/>
    <w:rsid w:val="002430D7"/>
    <w:rsid w:val="00243641"/>
    <w:rsid w:val="002436AE"/>
    <w:rsid w:val="0024372E"/>
    <w:rsid w:val="0024373A"/>
    <w:rsid w:val="002438DE"/>
    <w:rsid w:val="00243A3D"/>
    <w:rsid w:val="00243EBE"/>
    <w:rsid w:val="00243EE1"/>
    <w:rsid w:val="00243F7C"/>
    <w:rsid w:val="0024412E"/>
    <w:rsid w:val="002442C8"/>
    <w:rsid w:val="002443C5"/>
    <w:rsid w:val="0024477F"/>
    <w:rsid w:val="002448A5"/>
    <w:rsid w:val="002454C1"/>
    <w:rsid w:val="0024558F"/>
    <w:rsid w:val="002458C7"/>
    <w:rsid w:val="0024592E"/>
    <w:rsid w:val="00245C33"/>
    <w:rsid w:val="00245E09"/>
    <w:rsid w:val="00246093"/>
    <w:rsid w:val="002460A8"/>
    <w:rsid w:val="00246301"/>
    <w:rsid w:val="0024672C"/>
    <w:rsid w:val="00246F11"/>
    <w:rsid w:val="00247662"/>
    <w:rsid w:val="002479EF"/>
    <w:rsid w:val="00247B09"/>
    <w:rsid w:val="002500A5"/>
    <w:rsid w:val="002502AD"/>
    <w:rsid w:val="002505AD"/>
    <w:rsid w:val="002506CB"/>
    <w:rsid w:val="00251380"/>
    <w:rsid w:val="002514F8"/>
    <w:rsid w:val="0025153A"/>
    <w:rsid w:val="00251A42"/>
    <w:rsid w:val="00251BD9"/>
    <w:rsid w:val="00251C75"/>
    <w:rsid w:val="0025214F"/>
    <w:rsid w:val="002523A7"/>
    <w:rsid w:val="002529B2"/>
    <w:rsid w:val="00252C2C"/>
    <w:rsid w:val="00252ECE"/>
    <w:rsid w:val="002531F9"/>
    <w:rsid w:val="0025343A"/>
    <w:rsid w:val="00253998"/>
    <w:rsid w:val="00253B86"/>
    <w:rsid w:val="00254493"/>
    <w:rsid w:val="002544C2"/>
    <w:rsid w:val="002546AE"/>
    <w:rsid w:val="00254730"/>
    <w:rsid w:val="00254AFB"/>
    <w:rsid w:val="00254BE9"/>
    <w:rsid w:val="00254E2F"/>
    <w:rsid w:val="00254F47"/>
    <w:rsid w:val="002551CD"/>
    <w:rsid w:val="0025529C"/>
    <w:rsid w:val="002552AD"/>
    <w:rsid w:val="0025537D"/>
    <w:rsid w:val="002555B3"/>
    <w:rsid w:val="00255799"/>
    <w:rsid w:val="00255D14"/>
    <w:rsid w:val="00255F0F"/>
    <w:rsid w:val="002561EE"/>
    <w:rsid w:val="002566E6"/>
    <w:rsid w:val="00256818"/>
    <w:rsid w:val="00256893"/>
    <w:rsid w:val="0025724B"/>
    <w:rsid w:val="0025729D"/>
    <w:rsid w:val="002572FF"/>
    <w:rsid w:val="00257629"/>
    <w:rsid w:val="002578F1"/>
    <w:rsid w:val="00257DC6"/>
    <w:rsid w:val="00260819"/>
    <w:rsid w:val="00260B30"/>
    <w:rsid w:val="00261A69"/>
    <w:rsid w:val="00261E2A"/>
    <w:rsid w:val="00262197"/>
    <w:rsid w:val="002627E6"/>
    <w:rsid w:val="00262D69"/>
    <w:rsid w:val="00263163"/>
    <w:rsid w:val="002631AE"/>
    <w:rsid w:val="0026345B"/>
    <w:rsid w:val="00263756"/>
    <w:rsid w:val="00263EC6"/>
    <w:rsid w:val="00264141"/>
    <w:rsid w:val="00264359"/>
    <w:rsid w:val="00264508"/>
    <w:rsid w:val="00264760"/>
    <w:rsid w:val="00264FFC"/>
    <w:rsid w:val="00265099"/>
    <w:rsid w:val="0026517E"/>
    <w:rsid w:val="0026518C"/>
    <w:rsid w:val="0026538C"/>
    <w:rsid w:val="00265E02"/>
    <w:rsid w:val="00266014"/>
    <w:rsid w:val="00266BAD"/>
    <w:rsid w:val="00266C46"/>
    <w:rsid w:val="00266CE0"/>
    <w:rsid w:val="00266F21"/>
    <w:rsid w:val="00267016"/>
    <w:rsid w:val="0026722D"/>
    <w:rsid w:val="00267647"/>
    <w:rsid w:val="002679A1"/>
    <w:rsid w:val="00267C24"/>
    <w:rsid w:val="00267C63"/>
    <w:rsid w:val="00270166"/>
    <w:rsid w:val="002707E2"/>
    <w:rsid w:val="002708A6"/>
    <w:rsid w:val="0027140D"/>
    <w:rsid w:val="002716F7"/>
    <w:rsid w:val="00271D96"/>
    <w:rsid w:val="00271F5D"/>
    <w:rsid w:val="0027206C"/>
    <w:rsid w:val="002722A8"/>
    <w:rsid w:val="00272568"/>
    <w:rsid w:val="002725AE"/>
    <w:rsid w:val="00272AF2"/>
    <w:rsid w:val="00272D94"/>
    <w:rsid w:val="00273250"/>
    <w:rsid w:val="002737AC"/>
    <w:rsid w:val="002737C3"/>
    <w:rsid w:val="00273B0D"/>
    <w:rsid w:val="00273D39"/>
    <w:rsid w:val="00273E17"/>
    <w:rsid w:val="00273EFA"/>
    <w:rsid w:val="002745FE"/>
    <w:rsid w:val="00274703"/>
    <w:rsid w:val="0027488C"/>
    <w:rsid w:val="00274E4E"/>
    <w:rsid w:val="0027501C"/>
    <w:rsid w:val="0027515B"/>
    <w:rsid w:val="002753B0"/>
    <w:rsid w:val="00275495"/>
    <w:rsid w:val="00275522"/>
    <w:rsid w:val="00275875"/>
    <w:rsid w:val="00275895"/>
    <w:rsid w:val="00275942"/>
    <w:rsid w:val="00275A7A"/>
    <w:rsid w:val="00275AB9"/>
    <w:rsid w:val="00275C9F"/>
    <w:rsid w:val="00275FA6"/>
    <w:rsid w:val="00276276"/>
    <w:rsid w:val="00276524"/>
    <w:rsid w:val="00276A76"/>
    <w:rsid w:val="00276AA8"/>
    <w:rsid w:val="002777F4"/>
    <w:rsid w:val="00277F5B"/>
    <w:rsid w:val="00280560"/>
    <w:rsid w:val="00280832"/>
    <w:rsid w:val="002808EC"/>
    <w:rsid w:val="00280A3F"/>
    <w:rsid w:val="00280ACC"/>
    <w:rsid w:val="00280E4C"/>
    <w:rsid w:val="002810B7"/>
    <w:rsid w:val="0028116D"/>
    <w:rsid w:val="0028154C"/>
    <w:rsid w:val="002815F0"/>
    <w:rsid w:val="002815F8"/>
    <w:rsid w:val="002816EB"/>
    <w:rsid w:val="00281712"/>
    <w:rsid w:val="00281AC6"/>
    <w:rsid w:val="00281B7D"/>
    <w:rsid w:val="00281C47"/>
    <w:rsid w:val="00281D16"/>
    <w:rsid w:val="002823DE"/>
    <w:rsid w:val="00282819"/>
    <w:rsid w:val="00283190"/>
    <w:rsid w:val="0028337E"/>
    <w:rsid w:val="002833E4"/>
    <w:rsid w:val="002834BF"/>
    <w:rsid w:val="00283C55"/>
    <w:rsid w:val="00284489"/>
    <w:rsid w:val="00284DF5"/>
    <w:rsid w:val="002850DA"/>
    <w:rsid w:val="00285689"/>
    <w:rsid w:val="0028580D"/>
    <w:rsid w:val="002858CA"/>
    <w:rsid w:val="00285B97"/>
    <w:rsid w:val="00285D41"/>
    <w:rsid w:val="002862BB"/>
    <w:rsid w:val="002862FB"/>
    <w:rsid w:val="00286338"/>
    <w:rsid w:val="00286BEB"/>
    <w:rsid w:val="00286C4E"/>
    <w:rsid w:val="002903DC"/>
    <w:rsid w:val="002905A6"/>
    <w:rsid w:val="00290662"/>
    <w:rsid w:val="002910D3"/>
    <w:rsid w:val="002916DB"/>
    <w:rsid w:val="002918CD"/>
    <w:rsid w:val="00291C0F"/>
    <w:rsid w:val="00291DC4"/>
    <w:rsid w:val="00291F71"/>
    <w:rsid w:val="00291F91"/>
    <w:rsid w:val="002921D3"/>
    <w:rsid w:val="002926DD"/>
    <w:rsid w:val="00292972"/>
    <w:rsid w:val="00292BAC"/>
    <w:rsid w:val="00292CD0"/>
    <w:rsid w:val="00292F2C"/>
    <w:rsid w:val="002931A6"/>
    <w:rsid w:val="00293C9A"/>
    <w:rsid w:val="00293F19"/>
    <w:rsid w:val="00294189"/>
    <w:rsid w:val="0029443A"/>
    <w:rsid w:val="00294585"/>
    <w:rsid w:val="00294FCB"/>
    <w:rsid w:val="00295238"/>
    <w:rsid w:val="00295294"/>
    <w:rsid w:val="00295544"/>
    <w:rsid w:val="00295654"/>
    <w:rsid w:val="00295A58"/>
    <w:rsid w:val="00295EC5"/>
    <w:rsid w:val="00295ECB"/>
    <w:rsid w:val="00295FA1"/>
    <w:rsid w:val="002964A8"/>
    <w:rsid w:val="00296F33"/>
    <w:rsid w:val="00297D5A"/>
    <w:rsid w:val="0029DCDA"/>
    <w:rsid w:val="0029F0A8"/>
    <w:rsid w:val="002A0028"/>
    <w:rsid w:val="002A082C"/>
    <w:rsid w:val="002A0929"/>
    <w:rsid w:val="002A0FA3"/>
    <w:rsid w:val="002A1077"/>
    <w:rsid w:val="002A139B"/>
    <w:rsid w:val="002A1570"/>
    <w:rsid w:val="002A1998"/>
    <w:rsid w:val="002A1A01"/>
    <w:rsid w:val="002A1A51"/>
    <w:rsid w:val="002A1CCD"/>
    <w:rsid w:val="002A20B4"/>
    <w:rsid w:val="002A24DE"/>
    <w:rsid w:val="002A27A9"/>
    <w:rsid w:val="002A28F1"/>
    <w:rsid w:val="002A2F69"/>
    <w:rsid w:val="002A302F"/>
    <w:rsid w:val="002A3071"/>
    <w:rsid w:val="002A39B6"/>
    <w:rsid w:val="002A3AEC"/>
    <w:rsid w:val="002A3B10"/>
    <w:rsid w:val="002A428B"/>
    <w:rsid w:val="002A4385"/>
    <w:rsid w:val="002A45D2"/>
    <w:rsid w:val="002A4A89"/>
    <w:rsid w:val="002A4CED"/>
    <w:rsid w:val="002A5061"/>
    <w:rsid w:val="002A5B90"/>
    <w:rsid w:val="002A5F58"/>
    <w:rsid w:val="002A6155"/>
    <w:rsid w:val="002A61FD"/>
    <w:rsid w:val="002A62C6"/>
    <w:rsid w:val="002A6361"/>
    <w:rsid w:val="002A66D4"/>
    <w:rsid w:val="002A685F"/>
    <w:rsid w:val="002A6AD2"/>
    <w:rsid w:val="002A6C52"/>
    <w:rsid w:val="002A741F"/>
    <w:rsid w:val="002A7930"/>
    <w:rsid w:val="002A7A76"/>
    <w:rsid w:val="002A7C7C"/>
    <w:rsid w:val="002A7DEB"/>
    <w:rsid w:val="002AFFFC"/>
    <w:rsid w:val="002B06B1"/>
    <w:rsid w:val="002B0971"/>
    <w:rsid w:val="002B0C5E"/>
    <w:rsid w:val="002B111C"/>
    <w:rsid w:val="002B135F"/>
    <w:rsid w:val="002B138C"/>
    <w:rsid w:val="002B163F"/>
    <w:rsid w:val="002B17BA"/>
    <w:rsid w:val="002B266F"/>
    <w:rsid w:val="002B2E5A"/>
    <w:rsid w:val="002B3174"/>
    <w:rsid w:val="002B3519"/>
    <w:rsid w:val="002B35E7"/>
    <w:rsid w:val="002B4262"/>
    <w:rsid w:val="002B4282"/>
    <w:rsid w:val="002B429F"/>
    <w:rsid w:val="002B43FA"/>
    <w:rsid w:val="002B4737"/>
    <w:rsid w:val="002B49CD"/>
    <w:rsid w:val="002B518F"/>
    <w:rsid w:val="002B5311"/>
    <w:rsid w:val="002B539A"/>
    <w:rsid w:val="002B5801"/>
    <w:rsid w:val="002B59EF"/>
    <w:rsid w:val="002B5A34"/>
    <w:rsid w:val="002B5A68"/>
    <w:rsid w:val="002B5AAA"/>
    <w:rsid w:val="002B602B"/>
    <w:rsid w:val="002B6383"/>
    <w:rsid w:val="002B66A3"/>
    <w:rsid w:val="002B66AA"/>
    <w:rsid w:val="002B6787"/>
    <w:rsid w:val="002B6A39"/>
    <w:rsid w:val="002B74B5"/>
    <w:rsid w:val="002B75DF"/>
    <w:rsid w:val="002B7785"/>
    <w:rsid w:val="002B79BA"/>
    <w:rsid w:val="002B7E75"/>
    <w:rsid w:val="002B7F98"/>
    <w:rsid w:val="002C0057"/>
    <w:rsid w:val="002C055B"/>
    <w:rsid w:val="002C08A3"/>
    <w:rsid w:val="002C1943"/>
    <w:rsid w:val="002C1AAC"/>
    <w:rsid w:val="002C1E66"/>
    <w:rsid w:val="002C207B"/>
    <w:rsid w:val="002C25B9"/>
    <w:rsid w:val="002C25EC"/>
    <w:rsid w:val="002C2698"/>
    <w:rsid w:val="002C282F"/>
    <w:rsid w:val="002C298D"/>
    <w:rsid w:val="002C2C9A"/>
    <w:rsid w:val="002C2D73"/>
    <w:rsid w:val="002C304E"/>
    <w:rsid w:val="002C3648"/>
    <w:rsid w:val="002C39E7"/>
    <w:rsid w:val="002C42B6"/>
    <w:rsid w:val="002C433B"/>
    <w:rsid w:val="002C44B3"/>
    <w:rsid w:val="002C4743"/>
    <w:rsid w:val="002C478D"/>
    <w:rsid w:val="002C4854"/>
    <w:rsid w:val="002C49B2"/>
    <w:rsid w:val="002C4AED"/>
    <w:rsid w:val="002C4C42"/>
    <w:rsid w:val="002C510F"/>
    <w:rsid w:val="002C5294"/>
    <w:rsid w:val="002C5592"/>
    <w:rsid w:val="002C564F"/>
    <w:rsid w:val="002C5760"/>
    <w:rsid w:val="002C5976"/>
    <w:rsid w:val="002C5F83"/>
    <w:rsid w:val="002C6083"/>
    <w:rsid w:val="002C6274"/>
    <w:rsid w:val="002C62E1"/>
    <w:rsid w:val="002C647B"/>
    <w:rsid w:val="002C6B34"/>
    <w:rsid w:val="002C6F81"/>
    <w:rsid w:val="002C706D"/>
    <w:rsid w:val="002C74D7"/>
    <w:rsid w:val="002C7839"/>
    <w:rsid w:val="002C79FE"/>
    <w:rsid w:val="002C7A45"/>
    <w:rsid w:val="002C7F06"/>
    <w:rsid w:val="002C7F66"/>
    <w:rsid w:val="002D0525"/>
    <w:rsid w:val="002D0793"/>
    <w:rsid w:val="002D07C6"/>
    <w:rsid w:val="002D089F"/>
    <w:rsid w:val="002D095E"/>
    <w:rsid w:val="002D0AA9"/>
    <w:rsid w:val="002D146C"/>
    <w:rsid w:val="002D150A"/>
    <w:rsid w:val="002D1557"/>
    <w:rsid w:val="002D18A2"/>
    <w:rsid w:val="002D1C6A"/>
    <w:rsid w:val="002D1C74"/>
    <w:rsid w:val="002D1C7A"/>
    <w:rsid w:val="002D21BB"/>
    <w:rsid w:val="002D27D9"/>
    <w:rsid w:val="002D285E"/>
    <w:rsid w:val="002D28D7"/>
    <w:rsid w:val="002D2CE8"/>
    <w:rsid w:val="002D30FC"/>
    <w:rsid w:val="002D42C3"/>
    <w:rsid w:val="002D431C"/>
    <w:rsid w:val="002D4606"/>
    <w:rsid w:val="002D480D"/>
    <w:rsid w:val="002D4C67"/>
    <w:rsid w:val="002D4E34"/>
    <w:rsid w:val="002D4F22"/>
    <w:rsid w:val="002D547E"/>
    <w:rsid w:val="002D54E7"/>
    <w:rsid w:val="002D55FD"/>
    <w:rsid w:val="002D5643"/>
    <w:rsid w:val="002D564B"/>
    <w:rsid w:val="002D56B4"/>
    <w:rsid w:val="002D5905"/>
    <w:rsid w:val="002D590A"/>
    <w:rsid w:val="002D5915"/>
    <w:rsid w:val="002D5970"/>
    <w:rsid w:val="002D609F"/>
    <w:rsid w:val="002D6B02"/>
    <w:rsid w:val="002D6B9A"/>
    <w:rsid w:val="002D6D78"/>
    <w:rsid w:val="002D6E86"/>
    <w:rsid w:val="002D6EF4"/>
    <w:rsid w:val="002D6F04"/>
    <w:rsid w:val="002D70A7"/>
    <w:rsid w:val="002D735E"/>
    <w:rsid w:val="002D77C3"/>
    <w:rsid w:val="002D7D7B"/>
    <w:rsid w:val="002E02D5"/>
    <w:rsid w:val="002E0377"/>
    <w:rsid w:val="002E0453"/>
    <w:rsid w:val="002E0BE4"/>
    <w:rsid w:val="002E0DD4"/>
    <w:rsid w:val="002E0E28"/>
    <w:rsid w:val="002E11AA"/>
    <w:rsid w:val="002E1268"/>
    <w:rsid w:val="002E1351"/>
    <w:rsid w:val="002E1424"/>
    <w:rsid w:val="002E1824"/>
    <w:rsid w:val="002E1FD6"/>
    <w:rsid w:val="002E2641"/>
    <w:rsid w:val="002E2C07"/>
    <w:rsid w:val="002E2D86"/>
    <w:rsid w:val="002E2E62"/>
    <w:rsid w:val="002E34B8"/>
    <w:rsid w:val="002E3907"/>
    <w:rsid w:val="002E394A"/>
    <w:rsid w:val="002E3A2B"/>
    <w:rsid w:val="002E3AD7"/>
    <w:rsid w:val="002E3F11"/>
    <w:rsid w:val="002E43F7"/>
    <w:rsid w:val="002E4D7C"/>
    <w:rsid w:val="002E55E0"/>
    <w:rsid w:val="002E5767"/>
    <w:rsid w:val="002E578C"/>
    <w:rsid w:val="002E57FD"/>
    <w:rsid w:val="002E5B86"/>
    <w:rsid w:val="002E5D19"/>
    <w:rsid w:val="002E5D8A"/>
    <w:rsid w:val="002E60EC"/>
    <w:rsid w:val="002E612A"/>
    <w:rsid w:val="002E614E"/>
    <w:rsid w:val="002E65B7"/>
    <w:rsid w:val="002E65E2"/>
    <w:rsid w:val="002E6966"/>
    <w:rsid w:val="002E69E0"/>
    <w:rsid w:val="002E69FE"/>
    <w:rsid w:val="002E6BBC"/>
    <w:rsid w:val="002E6C4F"/>
    <w:rsid w:val="002E7812"/>
    <w:rsid w:val="002E7AFA"/>
    <w:rsid w:val="002F0309"/>
    <w:rsid w:val="002F0454"/>
    <w:rsid w:val="002F0F4E"/>
    <w:rsid w:val="002F0FBE"/>
    <w:rsid w:val="002F10B7"/>
    <w:rsid w:val="002F148E"/>
    <w:rsid w:val="002F14E0"/>
    <w:rsid w:val="002F160B"/>
    <w:rsid w:val="002F1782"/>
    <w:rsid w:val="002F1848"/>
    <w:rsid w:val="002F1C89"/>
    <w:rsid w:val="002F1D38"/>
    <w:rsid w:val="002F1F79"/>
    <w:rsid w:val="002F210F"/>
    <w:rsid w:val="002F22A3"/>
    <w:rsid w:val="002F2308"/>
    <w:rsid w:val="002F25FC"/>
    <w:rsid w:val="002F262E"/>
    <w:rsid w:val="002F2BAF"/>
    <w:rsid w:val="002F2D9B"/>
    <w:rsid w:val="002F2F3F"/>
    <w:rsid w:val="002F3A90"/>
    <w:rsid w:val="002F3F55"/>
    <w:rsid w:val="002F3F7C"/>
    <w:rsid w:val="002F4324"/>
    <w:rsid w:val="002F4ADB"/>
    <w:rsid w:val="002F51EB"/>
    <w:rsid w:val="002F5B46"/>
    <w:rsid w:val="002F5D93"/>
    <w:rsid w:val="002F5FA5"/>
    <w:rsid w:val="002F60A2"/>
    <w:rsid w:val="002F61E2"/>
    <w:rsid w:val="002F6464"/>
    <w:rsid w:val="002F6484"/>
    <w:rsid w:val="002F6591"/>
    <w:rsid w:val="002F6CCB"/>
    <w:rsid w:val="002F7B3A"/>
    <w:rsid w:val="002F7B71"/>
    <w:rsid w:val="002F7D37"/>
    <w:rsid w:val="002F7FD5"/>
    <w:rsid w:val="0030018A"/>
    <w:rsid w:val="00300446"/>
    <w:rsid w:val="003004FC"/>
    <w:rsid w:val="0030051B"/>
    <w:rsid w:val="00300912"/>
    <w:rsid w:val="00300BF9"/>
    <w:rsid w:val="00300DCD"/>
    <w:rsid w:val="00300F02"/>
    <w:rsid w:val="00300F59"/>
    <w:rsid w:val="00300F60"/>
    <w:rsid w:val="00301524"/>
    <w:rsid w:val="0030169D"/>
    <w:rsid w:val="003017A2"/>
    <w:rsid w:val="00301BC9"/>
    <w:rsid w:val="00301DD3"/>
    <w:rsid w:val="00302450"/>
    <w:rsid w:val="003028A1"/>
    <w:rsid w:val="00302AA1"/>
    <w:rsid w:val="00302AB3"/>
    <w:rsid w:val="00302B2C"/>
    <w:rsid w:val="00302F1F"/>
    <w:rsid w:val="00303124"/>
    <w:rsid w:val="003033D0"/>
    <w:rsid w:val="003035B9"/>
    <w:rsid w:val="00303809"/>
    <w:rsid w:val="00303A57"/>
    <w:rsid w:val="00303A7E"/>
    <w:rsid w:val="00303AFE"/>
    <w:rsid w:val="00303CE3"/>
    <w:rsid w:val="003051FA"/>
    <w:rsid w:val="00305CD6"/>
    <w:rsid w:val="00305CDF"/>
    <w:rsid w:val="003060EB"/>
    <w:rsid w:val="00306624"/>
    <w:rsid w:val="00306669"/>
    <w:rsid w:val="0030714D"/>
    <w:rsid w:val="003076F9"/>
    <w:rsid w:val="0030770A"/>
    <w:rsid w:val="0030785E"/>
    <w:rsid w:val="00307B92"/>
    <w:rsid w:val="00307BE6"/>
    <w:rsid w:val="00307C2C"/>
    <w:rsid w:val="00307C98"/>
    <w:rsid w:val="00310087"/>
    <w:rsid w:val="003103C6"/>
    <w:rsid w:val="00310432"/>
    <w:rsid w:val="00310555"/>
    <w:rsid w:val="0031062B"/>
    <w:rsid w:val="00310F86"/>
    <w:rsid w:val="00310FBA"/>
    <w:rsid w:val="003111A2"/>
    <w:rsid w:val="00311372"/>
    <w:rsid w:val="0031165B"/>
    <w:rsid w:val="003117C0"/>
    <w:rsid w:val="00311F6D"/>
    <w:rsid w:val="00311FB0"/>
    <w:rsid w:val="003123F6"/>
    <w:rsid w:val="003124FF"/>
    <w:rsid w:val="00312502"/>
    <w:rsid w:val="0031282E"/>
    <w:rsid w:val="00312E43"/>
    <w:rsid w:val="00312F67"/>
    <w:rsid w:val="0031308A"/>
    <w:rsid w:val="00313577"/>
    <w:rsid w:val="00313BA7"/>
    <w:rsid w:val="00313CB5"/>
    <w:rsid w:val="00313D33"/>
    <w:rsid w:val="00313F46"/>
    <w:rsid w:val="003141B6"/>
    <w:rsid w:val="003142F1"/>
    <w:rsid w:val="00314331"/>
    <w:rsid w:val="00314613"/>
    <w:rsid w:val="00314690"/>
    <w:rsid w:val="003146D7"/>
    <w:rsid w:val="00314A61"/>
    <w:rsid w:val="00314B42"/>
    <w:rsid w:val="00314BE1"/>
    <w:rsid w:val="0031502F"/>
    <w:rsid w:val="0031503F"/>
    <w:rsid w:val="00315197"/>
    <w:rsid w:val="003152D0"/>
    <w:rsid w:val="003153EB"/>
    <w:rsid w:val="003157A1"/>
    <w:rsid w:val="003158AE"/>
    <w:rsid w:val="00315AE8"/>
    <w:rsid w:val="00315AFC"/>
    <w:rsid w:val="00316208"/>
    <w:rsid w:val="003164B5"/>
    <w:rsid w:val="00316797"/>
    <w:rsid w:val="003168C3"/>
    <w:rsid w:val="00316911"/>
    <w:rsid w:val="00316B56"/>
    <w:rsid w:val="00316B9E"/>
    <w:rsid w:val="00316C96"/>
    <w:rsid w:val="00316F3A"/>
    <w:rsid w:val="003172A0"/>
    <w:rsid w:val="00317851"/>
    <w:rsid w:val="0031E423"/>
    <w:rsid w:val="003203E5"/>
    <w:rsid w:val="00320453"/>
    <w:rsid w:val="00320771"/>
    <w:rsid w:val="003207E6"/>
    <w:rsid w:val="00321985"/>
    <w:rsid w:val="00321C38"/>
    <w:rsid w:val="00321D5C"/>
    <w:rsid w:val="00321F2A"/>
    <w:rsid w:val="00322467"/>
    <w:rsid w:val="00322794"/>
    <w:rsid w:val="003230F8"/>
    <w:rsid w:val="003231C2"/>
    <w:rsid w:val="0032343D"/>
    <w:rsid w:val="003234B8"/>
    <w:rsid w:val="00323503"/>
    <w:rsid w:val="00323956"/>
    <w:rsid w:val="003240F4"/>
    <w:rsid w:val="00324156"/>
    <w:rsid w:val="00324681"/>
    <w:rsid w:val="00324960"/>
    <w:rsid w:val="00324C7B"/>
    <w:rsid w:val="00325FFC"/>
    <w:rsid w:val="003260A0"/>
    <w:rsid w:val="003264D3"/>
    <w:rsid w:val="0032658E"/>
    <w:rsid w:val="00326BDA"/>
    <w:rsid w:val="00326F6D"/>
    <w:rsid w:val="00327C54"/>
    <w:rsid w:val="00327CA4"/>
    <w:rsid w:val="00327F03"/>
    <w:rsid w:val="00327FA8"/>
    <w:rsid w:val="003301BC"/>
    <w:rsid w:val="00330F73"/>
    <w:rsid w:val="00331106"/>
    <w:rsid w:val="0033124C"/>
    <w:rsid w:val="00331658"/>
    <w:rsid w:val="0033170C"/>
    <w:rsid w:val="00331D88"/>
    <w:rsid w:val="00331FD0"/>
    <w:rsid w:val="00332312"/>
    <w:rsid w:val="0033265B"/>
    <w:rsid w:val="003328AB"/>
    <w:rsid w:val="003329D1"/>
    <w:rsid w:val="00332ABC"/>
    <w:rsid w:val="00332B61"/>
    <w:rsid w:val="00332F26"/>
    <w:rsid w:val="00333301"/>
    <w:rsid w:val="00333714"/>
    <w:rsid w:val="0033381C"/>
    <w:rsid w:val="003339C1"/>
    <w:rsid w:val="00333AE0"/>
    <w:rsid w:val="00333C2E"/>
    <w:rsid w:val="00333C58"/>
    <w:rsid w:val="00333DD3"/>
    <w:rsid w:val="00333FCB"/>
    <w:rsid w:val="00334073"/>
    <w:rsid w:val="00334306"/>
    <w:rsid w:val="003346ED"/>
    <w:rsid w:val="00334885"/>
    <w:rsid w:val="0033496B"/>
    <w:rsid w:val="00334CC8"/>
    <w:rsid w:val="00334E49"/>
    <w:rsid w:val="003352DF"/>
    <w:rsid w:val="003354EE"/>
    <w:rsid w:val="0033569B"/>
    <w:rsid w:val="00335C40"/>
    <w:rsid w:val="003364A8"/>
    <w:rsid w:val="003364D3"/>
    <w:rsid w:val="00336539"/>
    <w:rsid w:val="0033658F"/>
    <w:rsid w:val="003367B4"/>
    <w:rsid w:val="00336BE1"/>
    <w:rsid w:val="00336CB3"/>
    <w:rsid w:val="00336DD9"/>
    <w:rsid w:val="0033768E"/>
    <w:rsid w:val="0033774A"/>
    <w:rsid w:val="0034017C"/>
    <w:rsid w:val="00340768"/>
    <w:rsid w:val="00340952"/>
    <w:rsid w:val="003414FD"/>
    <w:rsid w:val="003421C6"/>
    <w:rsid w:val="003421ED"/>
    <w:rsid w:val="00342C21"/>
    <w:rsid w:val="00342ECF"/>
    <w:rsid w:val="0034340B"/>
    <w:rsid w:val="00343750"/>
    <w:rsid w:val="0034387C"/>
    <w:rsid w:val="00343A66"/>
    <w:rsid w:val="00343AE4"/>
    <w:rsid w:val="00344150"/>
    <w:rsid w:val="00344217"/>
    <w:rsid w:val="00344333"/>
    <w:rsid w:val="003444AA"/>
    <w:rsid w:val="00344F2B"/>
    <w:rsid w:val="0034560A"/>
    <w:rsid w:val="003469C1"/>
    <w:rsid w:val="00346B9A"/>
    <w:rsid w:val="00346FE3"/>
    <w:rsid w:val="0034709C"/>
    <w:rsid w:val="00347367"/>
    <w:rsid w:val="0034744B"/>
    <w:rsid w:val="0034756B"/>
    <w:rsid w:val="00347B39"/>
    <w:rsid w:val="0034B8CF"/>
    <w:rsid w:val="00350155"/>
    <w:rsid w:val="003501BD"/>
    <w:rsid w:val="003501EB"/>
    <w:rsid w:val="00350278"/>
    <w:rsid w:val="00350C41"/>
    <w:rsid w:val="00350EF3"/>
    <w:rsid w:val="00351090"/>
    <w:rsid w:val="00351205"/>
    <w:rsid w:val="003512C8"/>
    <w:rsid w:val="0035199C"/>
    <w:rsid w:val="003522F3"/>
    <w:rsid w:val="00352375"/>
    <w:rsid w:val="00352507"/>
    <w:rsid w:val="003529D5"/>
    <w:rsid w:val="00352A9D"/>
    <w:rsid w:val="00352DEC"/>
    <w:rsid w:val="00353295"/>
    <w:rsid w:val="003539E7"/>
    <w:rsid w:val="00353AE5"/>
    <w:rsid w:val="00354139"/>
    <w:rsid w:val="00354495"/>
    <w:rsid w:val="00355345"/>
    <w:rsid w:val="00355778"/>
    <w:rsid w:val="00355B95"/>
    <w:rsid w:val="00355D8F"/>
    <w:rsid w:val="003560BB"/>
    <w:rsid w:val="00356300"/>
    <w:rsid w:val="0035674C"/>
    <w:rsid w:val="003568DF"/>
    <w:rsid w:val="00356C44"/>
    <w:rsid w:val="00356F2E"/>
    <w:rsid w:val="00357410"/>
    <w:rsid w:val="003574EA"/>
    <w:rsid w:val="00357987"/>
    <w:rsid w:val="00357AFB"/>
    <w:rsid w:val="00357B88"/>
    <w:rsid w:val="0035F756"/>
    <w:rsid w:val="003604E7"/>
    <w:rsid w:val="00360B69"/>
    <w:rsid w:val="00360EC7"/>
    <w:rsid w:val="003611F8"/>
    <w:rsid w:val="003614B8"/>
    <w:rsid w:val="00361536"/>
    <w:rsid w:val="00361AF6"/>
    <w:rsid w:val="00361B8A"/>
    <w:rsid w:val="00361BDB"/>
    <w:rsid w:val="00361D53"/>
    <w:rsid w:val="00362364"/>
    <w:rsid w:val="003623A3"/>
    <w:rsid w:val="00362A9B"/>
    <w:rsid w:val="00362AB6"/>
    <w:rsid w:val="00362B80"/>
    <w:rsid w:val="00362E3A"/>
    <w:rsid w:val="00362EAD"/>
    <w:rsid w:val="00362F94"/>
    <w:rsid w:val="003633DB"/>
    <w:rsid w:val="00363631"/>
    <w:rsid w:val="00363724"/>
    <w:rsid w:val="003637A6"/>
    <w:rsid w:val="00363AE1"/>
    <w:rsid w:val="00363D4B"/>
    <w:rsid w:val="003640D5"/>
    <w:rsid w:val="003649D3"/>
    <w:rsid w:val="00364DC4"/>
    <w:rsid w:val="00364F89"/>
    <w:rsid w:val="003656AA"/>
    <w:rsid w:val="00365973"/>
    <w:rsid w:val="00365CB4"/>
    <w:rsid w:val="00365CCE"/>
    <w:rsid w:val="00365F23"/>
    <w:rsid w:val="0036611E"/>
    <w:rsid w:val="00366149"/>
    <w:rsid w:val="003662AE"/>
    <w:rsid w:val="00366B40"/>
    <w:rsid w:val="00366D88"/>
    <w:rsid w:val="003670DD"/>
    <w:rsid w:val="00367241"/>
    <w:rsid w:val="00367287"/>
    <w:rsid w:val="0036732D"/>
    <w:rsid w:val="003673FF"/>
    <w:rsid w:val="00367601"/>
    <w:rsid w:val="00367826"/>
    <w:rsid w:val="0037059F"/>
    <w:rsid w:val="003712D7"/>
    <w:rsid w:val="00371643"/>
    <w:rsid w:val="0037190D"/>
    <w:rsid w:val="00371B69"/>
    <w:rsid w:val="00371BFA"/>
    <w:rsid w:val="00371DCA"/>
    <w:rsid w:val="00371FCD"/>
    <w:rsid w:val="00372246"/>
    <w:rsid w:val="003726BC"/>
    <w:rsid w:val="00372E79"/>
    <w:rsid w:val="00372F74"/>
    <w:rsid w:val="003736CA"/>
    <w:rsid w:val="0037374B"/>
    <w:rsid w:val="0037393F"/>
    <w:rsid w:val="00373D8B"/>
    <w:rsid w:val="00373DF8"/>
    <w:rsid w:val="00373E9B"/>
    <w:rsid w:val="00374753"/>
    <w:rsid w:val="00374CC0"/>
    <w:rsid w:val="00374D02"/>
    <w:rsid w:val="00374E7E"/>
    <w:rsid w:val="003750AD"/>
    <w:rsid w:val="003752D3"/>
    <w:rsid w:val="00375814"/>
    <w:rsid w:val="003758B0"/>
    <w:rsid w:val="00375946"/>
    <w:rsid w:val="00375959"/>
    <w:rsid w:val="00375AA3"/>
    <w:rsid w:val="00375CE4"/>
    <w:rsid w:val="00376107"/>
    <w:rsid w:val="003762DA"/>
    <w:rsid w:val="0037642B"/>
    <w:rsid w:val="00376B9B"/>
    <w:rsid w:val="00376CEC"/>
    <w:rsid w:val="003770A0"/>
    <w:rsid w:val="0037783B"/>
    <w:rsid w:val="00377A5F"/>
    <w:rsid w:val="00380146"/>
    <w:rsid w:val="00380D15"/>
    <w:rsid w:val="00380F69"/>
    <w:rsid w:val="0038114B"/>
    <w:rsid w:val="00381395"/>
    <w:rsid w:val="0038146E"/>
    <w:rsid w:val="003814F5"/>
    <w:rsid w:val="00381620"/>
    <w:rsid w:val="00381983"/>
    <w:rsid w:val="00381E88"/>
    <w:rsid w:val="003823CB"/>
    <w:rsid w:val="0038268A"/>
    <w:rsid w:val="003829FD"/>
    <w:rsid w:val="00382C8C"/>
    <w:rsid w:val="00382EA2"/>
    <w:rsid w:val="00382FEC"/>
    <w:rsid w:val="003832F0"/>
    <w:rsid w:val="003834A1"/>
    <w:rsid w:val="003836CB"/>
    <w:rsid w:val="00383703"/>
    <w:rsid w:val="00383761"/>
    <w:rsid w:val="00383AB4"/>
    <w:rsid w:val="00383E6B"/>
    <w:rsid w:val="00383FD9"/>
    <w:rsid w:val="00384763"/>
    <w:rsid w:val="003849A9"/>
    <w:rsid w:val="00384B65"/>
    <w:rsid w:val="003850E9"/>
    <w:rsid w:val="00385D4C"/>
    <w:rsid w:val="00386429"/>
    <w:rsid w:val="00386929"/>
    <w:rsid w:val="00386B99"/>
    <w:rsid w:val="00386F3D"/>
    <w:rsid w:val="003870E4"/>
    <w:rsid w:val="0038729C"/>
    <w:rsid w:val="00387607"/>
    <w:rsid w:val="00387697"/>
    <w:rsid w:val="00387939"/>
    <w:rsid w:val="00387A5C"/>
    <w:rsid w:val="00387BDD"/>
    <w:rsid w:val="00387D05"/>
    <w:rsid w:val="00387FB9"/>
    <w:rsid w:val="00387FE6"/>
    <w:rsid w:val="003906D2"/>
    <w:rsid w:val="00390816"/>
    <w:rsid w:val="0039098B"/>
    <w:rsid w:val="00390C49"/>
    <w:rsid w:val="00390EA0"/>
    <w:rsid w:val="0039123D"/>
    <w:rsid w:val="003912F7"/>
    <w:rsid w:val="0039178E"/>
    <w:rsid w:val="00391803"/>
    <w:rsid w:val="003919CE"/>
    <w:rsid w:val="00391C32"/>
    <w:rsid w:val="00391D80"/>
    <w:rsid w:val="0039234B"/>
    <w:rsid w:val="003924B7"/>
    <w:rsid w:val="00392735"/>
    <w:rsid w:val="003929EC"/>
    <w:rsid w:val="00392BE6"/>
    <w:rsid w:val="00392F45"/>
    <w:rsid w:val="003935A4"/>
    <w:rsid w:val="00393D91"/>
    <w:rsid w:val="0039459C"/>
    <w:rsid w:val="003947F9"/>
    <w:rsid w:val="00394BC5"/>
    <w:rsid w:val="00394FA8"/>
    <w:rsid w:val="00395335"/>
    <w:rsid w:val="00395AED"/>
    <w:rsid w:val="00395B12"/>
    <w:rsid w:val="00395ECB"/>
    <w:rsid w:val="003962C9"/>
    <w:rsid w:val="00396B0A"/>
    <w:rsid w:val="00396CEF"/>
    <w:rsid w:val="00396FFF"/>
    <w:rsid w:val="003973BA"/>
    <w:rsid w:val="00397441"/>
    <w:rsid w:val="00397854"/>
    <w:rsid w:val="003979C4"/>
    <w:rsid w:val="00397C86"/>
    <w:rsid w:val="00397D25"/>
    <w:rsid w:val="0039ECE3"/>
    <w:rsid w:val="003A04A6"/>
    <w:rsid w:val="003A057E"/>
    <w:rsid w:val="003A0671"/>
    <w:rsid w:val="003A0B24"/>
    <w:rsid w:val="003A0C34"/>
    <w:rsid w:val="003A14E2"/>
    <w:rsid w:val="003A1E79"/>
    <w:rsid w:val="003A2102"/>
    <w:rsid w:val="003A23F4"/>
    <w:rsid w:val="003A27D9"/>
    <w:rsid w:val="003A2A61"/>
    <w:rsid w:val="003A2B6B"/>
    <w:rsid w:val="003A34AF"/>
    <w:rsid w:val="003A3522"/>
    <w:rsid w:val="003A35E0"/>
    <w:rsid w:val="003A3603"/>
    <w:rsid w:val="003A3923"/>
    <w:rsid w:val="003A3CD7"/>
    <w:rsid w:val="003A3D74"/>
    <w:rsid w:val="003A3E18"/>
    <w:rsid w:val="003A4063"/>
    <w:rsid w:val="003A4D0D"/>
    <w:rsid w:val="003A4FF1"/>
    <w:rsid w:val="003A513B"/>
    <w:rsid w:val="003A5458"/>
    <w:rsid w:val="003A55BA"/>
    <w:rsid w:val="003A5740"/>
    <w:rsid w:val="003A5A31"/>
    <w:rsid w:val="003A5EBA"/>
    <w:rsid w:val="003A68A9"/>
    <w:rsid w:val="003A6916"/>
    <w:rsid w:val="003A69AA"/>
    <w:rsid w:val="003A6E81"/>
    <w:rsid w:val="003A7428"/>
    <w:rsid w:val="003A7608"/>
    <w:rsid w:val="003A7A8B"/>
    <w:rsid w:val="003B018F"/>
    <w:rsid w:val="003B01E3"/>
    <w:rsid w:val="003B0514"/>
    <w:rsid w:val="003B07F5"/>
    <w:rsid w:val="003B0886"/>
    <w:rsid w:val="003B0C3B"/>
    <w:rsid w:val="003B0E5D"/>
    <w:rsid w:val="003B1426"/>
    <w:rsid w:val="003B1BC9"/>
    <w:rsid w:val="003B1F1C"/>
    <w:rsid w:val="003B2086"/>
    <w:rsid w:val="003B293A"/>
    <w:rsid w:val="003B2EBC"/>
    <w:rsid w:val="003B3282"/>
    <w:rsid w:val="003B3D34"/>
    <w:rsid w:val="003B3ED7"/>
    <w:rsid w:val="003B3EFC"/>
    <w:rsid w:val="003B4293"/>
    <w:rsid w:val="003B47CE"/>
    <w:rsid w:val="003B47DC"/>
    <w:rsid w:val="003B4986"/>
    <w:rsid w:val="003B4CED"/>
    <w:rsid w:val="003B5062"/>
    <w:rsid w:val="003B5419"/>
    <w:rsid w:val="003B54AB"/>
    <w:rsid w:val="003B5767"/>
    <w:rsid w:val="003B6177"/>
    <w:rsid w:val="003B618C"/>
    <w:rsid w:val="003B62CC"/>
    <w:rsid w:val="003B630C"/>
    <w:rsid w:val="003B64F9"/>
    <w:rsid w:val="003B6762"/>
    <w:rsid w:val="003B6881"/>
    <w:rsid w:val="003B7870"/>
    <w:rsid w:val="003B7B77"/>
    <w:rsid w:val="003B7C2F"/>
    <w:rsid w:val="003BA525"/>
    <w:rsid w:val="003C013D"/>
    <w:rsid w:val="003C0893"/>
    <w:rsid w:val="003C0F94"/>
    <w:rsid w:val="003C100B"/>
    <w:rsid w:val="003C11ED"/>
    <w:rsid w:val="003C1336"/>
    <w:rsid w:val="003C1434"/>
    <w:rsid w:val="003C16FC"/>
    <w:rsid w:val="003C17D2"/>
    <w:rsid w:val="003C1913"/>
    <w:rsid w:val="003C1933"/>
    <w:rsid w:val="003C19A8"/>
    <w:rsid w:val="003C202B"/>
    <w:rsid w:val="003C2755"/>
    <w:rsid w:val="003C2A0A"/>
    <w:rsid w:val="003C311B"/>
    <w:rsid w:val="003C328F"/>
    <w:rsid w:val="003C32E8"/>
    <w:rsid w:val="003C37CB"/>
    <w:rsid w:val="003C3B66"/>
    <w:rsid w:val="003C45F7"/>
    <w:rsid w:val="003C470A"/>
    <w:rsid w:val="003C499A"/>
    <w:rsid w:val="003C4BBD"/>
    <w:rsid w:val="003C4FB2"/>
    <w:rsid w:val="003C5D3C"/>
    <w:rsid w:val="003C64E0"/>
    <w:rsid w:val="003C6556"/>
    <w:rsid w:val="003C6B52"/>
    <w:rsid w:val="003C6CC0"/>
    <w:rsid w:val="003C72D1"/>
    <w:rsid w:val="003C7BBB"/>
    <w:rsid w:val="003C7C86"/>
    <w:rsid w:val="003C7D69"/>
    <w:rsid w:val="003C7DEE"/>
    <w:rsid w:val="003D015F"/>
    <w:rsid w:val="003D02D7"/>
    <w:rsid w:val="003D0457"/>
    <w:rsid w:val="003D0548"/>
    <w:rsid w:val="003D0802"/>
    <w:rsid w:val="003D171C"/>
    <w:rsid w:val="003D18F3"/>
    <w:rsid w:val="003D1BEB"/>
    <w:rsid w:val="003D1C4E"/>
    <w:rsid w:val="003D1CC2"/>
    <w:rsid w:val="003D1FB3"/>
    <w:rsid w:val="003D20AA"/>
    <w:rsid w:val="003D22EC"/>
    <w:rsid w:val="003D242D"/>
    <w:rsid w:val="003D2691"/>
    <w:rsid w:val="003D2AEF"/>
    <w:rsid w:val="003D2C8B"/>
    <w:rsid w:val="003D2D2C"/>
    <w:rsid w:val="003D3504"/>
    <w:rsid w:val="003D37BE"/>
    <w:rsid w:val="003D37DA"/>
    <w:rsid w:val="003D3FBC"/>
    <w:rsid w:val="003D4112"/>
    <w:rsid w:val="003D4499"/>
    <w:rsid w:val="003D497C"/>
    <w:rsid w:val="003D4A61"/>
    <w:rsid w:val="003D4F42"/>
    <w:rsid w:val="003D5763"/>
    <w:rsid w:val="003D580C"/>
    <w:rsid w:val="003D5B85"/>
    <w:rsid w:val="003D5CF8"/>
    <w:rsid w:val="003D5D08"/>
    <w:rsid w:val="003D5F5E"/>
    <w:rsid w:val="003D5F5F"/>
    <w:rsid w:val="003D646B"/>
    <w:rsid w:val="003D686D"/>
    <w:rsid w:val="003D6996"/>
    <w:rsid w:val="003D6B00"/>
    <w:rsid w:val="003D6E8C"/>
    <w:rsid w:val="003D6EE2"/>
    <w:rsid w:val="003D711A"/>
    <w:rsid w:val="003D76E2"/>
    <w:rsid w:val="003D7754"/>
    <w:rsid w:val="003D786D"/>
    <w:rsid w:val="003D7EA4"/>
    <w:rsid w:val="003E06C0"/>
    <w:rsid w:val="003E08DF"/>
    <w:rsid w:val="003E0A37"/>
    <w:rsid w:val="003E123E"/>
    <w:rsid w:val="003E174D"/>
    <w:rsid w:val="003E1B84"/>
    <w:rsid w:val="003E1E7B"/>
    <w:rsid w:val="003E1FB7"/>
    <w:rsid w:val="003E2111"/>
    <w:rsid w:val="003E241E"/>
    <w:rsid w:val="003E2456"/>
    <w:rsid w:val="003E287E"/>
    <w:rsid w:val="003E2917"/>
    <w:rsid w:val="003E2963"/>
    <w:rsid w:val="003E29D3"/>
    <w:rsid w:val="003E2FB3"/>
    <w:rsid w:val="003E31AC"/>
    <w:rsid w:val="003E32F6"/>
    <w:rsid w:val="003E3329"/>
    <w:rsid w:val="003E3397"/>
    <w:rsid w:val="003E346F"/>
    <w:rsid w:val="003E34C2"/>
    <w:rsid w:val="003E3655"/>
    <w:rsid w:val="003E38B9"/>
    <w:rsid w:val="003E3A9E"/>
    <w:rsid w:val="003E3B8C"/>
    <w:rsid w:val="003E4155"/>
    <w:rsid w:val="003E4255"/>
    <w:rsid w:val="003E4391"/>
    <w:rsid w:val="003E43C2"/>
    <w:rsid w:val="003E4511"/>
    <w:rsid w:val="003E4D9B"/>
    <w:rsid w:val="003E5104"/>
    <w:rsid w:val="003E5242"/>
    <w:rsid w:val="003E571F"/>
    <w:rsid w:val="003E5805"/>
    <w:rsid w:val="003E5977"/>
    <w:rsid w:val="003E59CE"/>
    <w:rsid w:val="003E5F94"/>
    <w:rsid w:val="003E653C"/>
    <w:rsid w:val="003E65CA"/>
    <w:rsid w:val="003E6770"/>
    <w:rsid w:val="003E6ABB"/>
    <w:rsid w:val="003E6AD6"/>
    <w:rsid w:val="003E6B43"/>
    <w:rsid w:val="003E6C9F"/>
    <w:rsid w:val="003E70EC"/>
    <w:rsid w:val="003E7179"/>
    <w:rsid w:val="003E75E2"/>
    <w:rsid w:val="003E7837"/>
    <w:rsid w:val="003E7AB0"/>
    <w:rsid w:val="003F00F1"/>
    <w:rsid w:val="003F079D"/>
    <w:rsid w:val="003F091D"/>
    <w:rsid w:val="003F092C"/>
    <w:rsid w:val="003F098D"/>
    <w:rsid w:val="003F0A36"/>
    <w:rsid w:val="003F0EEB"/>
    <w:rsid w:val="003F1009"/>
    <w:rsid w:val="003F10FF"/>
    <w:rsid w:val="003F1859"/>
    <w:rsid w:val="003F1BF2"/>
    <w:rsid w:val="003F1CFA"/>
    <w:rsid w:val="003F1D67"/>
    <w:rsid w:val="003F24B6"/>
    <w:rsid w:val="003F275D"/>
    <w:rsid w:val="003F3305"/>
    <w:rsid w:val="003F3E62"/>
    <w:rsid w:val="003F3EED"/>
    <w:rsid w:val="003F474D"/>
    <w:rsid w:val="003F5225"/>
    <w:rsid w:val="003F5319"/>
    <w:rsid w:val="003F56D5"/>
    <w:rsid w:val="003F5764"/>
    <w:rsid w:val="003F598D"/>
    <w:rsid w:val="003F6283"/>
    <w:rsid w:val="003F6396"/>
    <w:rsid w:val="003F64EF"/>
    <w:rsid w:val="003F65DB"/>
    <w:rsid w:val="003F6766"/>
    <w:rsid w:val="003F69E4"/>
    <w:rsid w:val="003F6EA8"/>
    <w:rsid w:val="003F7224"/>
    <w:rsid w:val="003F787F"/>
    <w:rsid w:val="003F78BD"/>
    <w:rsid w:val="003F7C88"/>
    <w:rsid w:val="003F7E63"/>
    <w:rsid w:val="0040013C"/>
    <w:rsid w:val="0040020D"/>
    <w:rsid w:val="0040024E"/>
    <w:rsid w:val="00400760"/>
    <w:rsid w:val="00401621"/>
    <w:rsid w:val="004019D6"/>
    <w:rsid w:val="00401C79"/>
    <w:rsid w:val="00402427"/>
    <w:rsid w:val="00402596"/>
    <w:rsid w:val="00403C3A"/>
    <w:rsid w:val="00403DB9"/>
    <w:rsid w:val="00403F25"/>
    <w:rsid w:val="004041ED"/>
    <w:rsid w:val="0040444B"/>
    <w:rsid w:val="004045D5"/>
    <w:rsid w:val="00404D29"/>
    <w:rsid w:val="00405138"/>
    <w:rsid w:val="00405247"/>
    <w:rsid w:val="004054D9"/>
    <w:rsid w:val="00405838"/>
    <w:rsid w:val="004058CB"/>
    <w:rsid w:val="00405FF8"/>
    <w:rsid w:val="004064B4"/>
    <w:rsid w:val="00406573"/>
    <w:rsid w:val="00406619"/>
    <w:rsid w:val="00406901"/>
    <w:rsid w:val="00406A8D"/>
    <w:rsid w:val="00406F96"/>
    <w:rsid w:val="0040717E"/>
    <w:rsid w:val="004071C5"/>
    <w:rsid w:val="0040777E"/>
    <w:rsid w:val="00407A1F"/>
    <w:rsid w:val="00407D84"/>
    <w:rsid w:val="00407FBD"/>
    <w:rsid w:val="00410087"/>
    <w:rsid w:val="0041022A"/>
    <w:rsid w:val="00410569"/>
    <w:rsid w:val="00410994"/>
    <w:rsid w:val="004110D5"/>
    <w:rsid w:val="0041133E"/>
    <w:rsid w:val="00411576"/>
    <w:rsid w:val="0041181F"/>
    <w:rsid w:val="00411841"/>
    <w:rsid w:val="00411992"/>
    <w:rsid w:val="00411F84"/>
    <w:rsid w:val="004123F3"/>
    <w:rsid w:val="0041262E"/>
    <w:rsid w:val="00412A35"/>
    <w:rsid w:val="00412C4A"/>
    <w:rsid w:val="00412DAF"/>
    <w:rsid w:val="00412F22"/>
    <w:rsid w:val="00412F3D"/>
    <w:rsid w:val="00412FE7"/>
    <w:rsid w:val="00413287"/>
    <w:rsid w:val="00413545"/>
    <w:rsid w:val="0041372F"/>
    <w:rsid w:val="00413814"/>
    <w:rsid w:val="00413D37"/>
    <w:rsid w:val="00413D3D"/>
    <w:rsid w:val="00414194"/>
    <w:rsid w:val="00414267"/>
    <w:rsid w:val="00414BFE"/>
    <w:rsid w:val="004151CA"/>
    <w:rsid w:val="00415212"/>
    <w:rsid w:val="004153A3"/>
    <w:rsid w:val="004154E6"/>
    <w:rsid w:val="004156A9"/>
    <w:rsid w:val="00415A90"/>
    <w:rsid w:val="00415F01"/>
    <w:rsid w:val="0041683E"/>
    <w:rsid w:val="004168F4"/>
    <w:rsid w:val="00416EC6"/>
    <w:rsid w:val="00417044"/>
    <w:rsid w:val="004173EF"/>
    <w:rsid w:val="00417594"/>
    <w:rsid w:val="00417612"/>
    <w:rsid w:val="00417C63"/>
    <w:rsid w:val="00417CD3"/>
    <w:rsid w:val="004204B2"/>
    <w:rsid w:val="00420700"/>
    <w:rsid w:val="0042077E"/>
    <w:rsid w:val="00420DE8"/>
    <w:rsid w:val="00421059"/>
    <w:rsid w:val="004211E4"/>
    <w:rsid w:val="00421253"/>
    <w:rsid w:val="00421394"/>
    <w:rsid w:val="00421A99"/>
    <w:rsid w:val="00421C55"/>
    <w:rsid w:val="00421E8B"/>
    <w:rsid w:val="00421E94"/>
    <w:rsid w:val="0042271A"/>
    <w:rsid w:val="00422F4C"/>
    <w:rsid w:val="0042325E"/>
    <w:rsid w:val="004234D3"/>
    <w:rsid w:val="00423688"/>
    <w:rsid w:val="00423ADD"/>
    <w:rsid w:val="00423DF4"/>
    <w:rsid w:val="004241B2"/>
    <w:rsid w:val="004242B0"/>
    <w:rsid w:val="004243B0"/>
    <w:rsid w:val="004243EF"/>
    <w:rsid w:val="00424468"/>
    <w:rsid w:val="004244E0"/>
    <w:rsid w:val="0042475E"/>
    <w:rsid w:val="00424A91"/>
    <w:rsid w:val="00424ADE"/>
    <w:rsid w:val="0042517C"/>
    <w:rsid w:val="0042534E"/>
    <w:rsid w:val="00425672"/>
    <w:rsid w:val="004257AB"/>
    <w:rsid w:val="004259B4"/>
    <w:rsid w:val="00425B24"/>
    <w:rsid w:val="00425C47"/>
    <w:rsid w:val="00426185"/>
    <w:rsid w:val="004270B0"/>
    <w:rsid w:val="00427310"/>
    <w:rsid w:val="00427437"/>
    <w:rsid w:val="0042753C"/>
    <w:rsid w:val="00427579"/>
    <w:rsid w:val="00427D21"/>
    <w:rsid w:val="00427D41"/>
    <w:rsid w:val="00427EED"/>
    <w:rsid w:val="004300A8"/>
    <w:rsid w:val="0043015C"/>
    <w:rsid w:val="00430657"/>
    <w:rsid w:val="00431510"/>
    <w:rsid w:val="00431519"/>
    <w:rsid w:val="00431623"/>
    <w:rsid w:val="00431747"/>
    <w:rsid w:val="0043176B"/>
    <w:rsid w:val="0043178E"/>
    <w:rsid w:val="00431C31"/>
    <w:rsid w:val="00432083"/>
    <w:rsid w:val="004330F7"/>
    <w:rsid w:val="00433541"/>
    <w:rsid w:val="00433A12"/>
    <w:rsid w:val="00433DBC"/>
    <w:rsid w:val="0043476B"/>
    <w:rsid w:val="00434B3F"/>
    <w:rsid w:val="00434BBF"/>
    <w:rsid w:val="00434F0A"/>
    <w:rsid w:val="00434F1B"/>
    <w:rsid w:val="004355A2"/>
    <w:rsid w:val="00435618"/>
    <w:rsid w:val="00435696"/>
    <w:rsid w:val="00435A93"/>
    <w:rsid w:val="00435BC2"/>
    <w:rsid w:val="00435F83"/>
    <w:rsid w:val="0043616B"/>
    <w:rsid w:val="0043652A"/>
    <w:rsid w:val="004365A1"/>
    <w:rsid w:val="004366A3"/>
    <w:rsid w:val="004368EB"/>
    <w:rsid w:val="00436D80"/>
    <w:rsid w:val="00436E1B"/>
    <w:rsid w:val="004370DD"/>
    <w:rsid w:val="00437102"/>
    <w:rsid w:val="00437774"/>
    <w:rsid w:val="004377B9"/>
    <w:rsid w:val="004377DE"/>
    <w:rsid w:val="00437879"/>
    <w:rsid w:val="00437C6A"/>
    <w:rsid w:val="00440120"/>
    <w:rsid w:val="00440DD9"/>
    <w:rsid w:val="004416AA"/>
    <w:rsid w:val="00441DE4"/>
    <w:rsid w:val="00442025"/>
    <w:rsid w:val="00442315"/>
    <w:rsid w:val="00442326"/>
    <w:rsid w:val="0044238B"/>
    <w:rsid w:val="004423B1"/>
    <w:rsid w:val="004423C6"/>
    <w:rsid w:val="00442BDE"/>
    <w:rsid w:val="00442D8D"/>
    <w:rsid w:val="00442E1B"/>
    <w:rsid w:val="00442EA1"/>
    <w:rsid w:val="00442FA0"/>
    <w:rsid w:val="0044308B"/>
    <w:rsid w:val="00443157"/>
    <w:rsid w:val="004432E1"/>
    <w:rsid w:val="00443749"/>
    <w:rsid w:val="00443CE2"/>
    <w:rsid w:val="0044453E"/>
    <w:rsid w:val="00444682"/>
    <w:rsid w:val="004446DE"/>
    <w:rsid w:val="0044470B"/>
    <w:rsid w:val="00444729"/>
    <w:rsid w:val="00444999"/>
    <w:rsid w:val="00444B08"/>
    <w:rsid w:val="00444BAD"/>
    <w:rsid w:val="00444E81"/>
    <w:rsid w:val="00444ECB"/>
    <w:rsid w:val="00445358"/>
    <w:rsid w:val="0044540E"/>
    <w:rsid w:val="004454C8"/>
    <w:rsid w:val="00445AC2"/>
    <w:rsid w:val="00445BD3"/>
    <w:rsid w:val="00445F1C"/>
    <w:rsid w:val="004463F5"/>
    <w:rsid w:val="00446443"/>
    <w:rsid w:val="00446487"/>
    <w:rsid w:val="0044654A"/>
    <w:rsid w:val="00446918"/>
    <w:rsid w:val="00446CB6"/>
    <w:rsid w:val="00447040"/>
    <w:rsid w:val="00447172"/>
    <w:rsid w:val="004474DF"/>
    <w:rsid w:val="004478CE"/>
    <w:rsid w:val="0044790A"/>
    <w:rsid w:val="00447A66"/>
    <w:rsid w:val="00447B46"/>
    <w:rsid w:val="00450093"/>
    <w:rsid w:val="0045062D"/>
    <w:rsid w:val="0045091A"/>
    <w:rsid w:val="00450948"/>
    <w:rsid w:val="0045100E"/>
    <w:rsid w:val="00451740"/>
    <w:rsid w:val="00451A72"/>
    <w:rsid w:val="00451B47"/>
    <w:rsid w:val="00452068"/>
    <w:rsid w:val="004520D9"/>
    <w:rsid w:val="00452362"/>
    <w:rsid w:val="00452860"/>
    <w:rsid w:val="004529D4"/>
    <w:rsid w:val="00452A5D"/>
    <w:rsid w:val="00452DD1"/>
    <w:rsid w:val="004535CC"/>
    <w:rsid w:val="0045396C"/>
    <w:rsid w:val="00453E41"/>
    <w:rsid w:val="00453EA8"/>
    <w:rsid w:val="00454215"/>
    <w:rsid w:val="00454647"/>
    <w:rsid w:val="00454702"/>
    <w:rsid w:val="00454A95"/>
    <w:rsid w:val="004550DA"/>
    <w:rsid w:val="004551CE"/>
    <w:rsid w:val="004552DF"/>
    <w:rsid w:val="004553C8"/>
    <w:rsid w:val="00455BBE"/>
    <w:rsid w:val="00456152"/>
    <w:rsid w:val="004563CE"/>
    <w:rsid w:val="00456414"/>
    <w:rsid w:val="00456922"/>
    <w:rsid w:val="00456B2E"/>
    <w:rsid w:val="00456BE4"/>
    <w:rsid w:val="0045705F"/>
    <w:rsid w:val="0045713C"/>
    <w:rsid w:val="00457265"/>
    <w:rsid w:val="00457326"/>
    <w:rsid w:val="0045741B"/>
    <w:rsid w:val="00457700"/>
    <w:rsid w:val="0045796E"/>
    <w:rsid w:val="004579EC"/>
    <w:rsid w:val="0046067B"/>
    <w:rsid w:val="00460AB5"/>
    <w:rsid w:val="00460E4D"/>
    <w:rsid w:val="00460EE4"/>
    <w:rsid w:val="00461CF6"/>
    <w:rsid w:val="00461DA1"/>
    <w:rsid w:val="00462461"/>
    <w:rsid w:val="0046271B"/>
    <w:rsid w:val="004628D5"/>
    <w:rsid w:val="00462F41"/>
    <w:rsid w:val="00463CBA"/>
    <w:rsid w:val="00463E96"/>
    <w:rsid w:val="004642DE"/>
    <w:rsid w:val="00464358"/>
    <w:rsid w:val="004644C2"/>
    <w:rsid w:val="00464AE9"/>
    <w:rsid w:val="00464E1D"/>
    <w:rsid w:val="00464E5B"/>
    <w:rsid w:val="004657BF"/>
    <w:rsid w:val="00465A77"/>
    <w:rsid w:val="00465E24"/>
    <w:rsid w:val="0046610D"/>
    <w:rsid w:val="00466684"/>
    <w:rsid w:val="00466D08"/>
    <w:rsid w:val="00466DA3"/>
    <w:rsid w:val="00467334"/>
    <w:rsid w:val="0046795E"/>
    <w:rsid w:val="00467F75"/>
    <w:rsid w:val="00467F9C"/>
    <w:rsid w:val="0047015F"/>
    <w:rsid w:val="004705D1"/>
    <w:rsid w:val="00470621"/>
    <w:rsid w:val="00470A95"/>
    <w:rsid w:val="00471055"/>
    <w:rsid w:val="004710F4"/>
    <w:rsid w:val="00471344"/>
    <w:rsid w:val="00471353"/>
    <w:rsid w:val="00471477"/>
    <w:rsid w:val="00471767"/>
    <w:rsid w:val="00471A7C"/>
    <w:rsid w:val="00471AB5"/>
    <w:rsid w:val="00471C90"/>
    <w:rsid w:val="00471F26"/>
    <w:rsid w:val="0047250E"/>
    <w:rsid w:val="004725A9"/>
    <w:rsid w:val="00472B58"/>
    <w:rsid w:val="00472D45"/>
    <w:rsid w:val="00472E20"/>
    <w:rsid w:val="00472EC2"/>
    <w:rsid w:val="00473165"/>
    <w:rsid w:val="004733BB"/>
    <w:rsid w:val="0047341B"/>
    <w:rsid w:val="0047395F"/>
    <w:rsid w:val="00473997"/>
    <w:rsid w:val="00474109"/>
    <w:rsid w:val="0047418A"/>
    <w:rsid w:val="004741B5"/>
    <w:rsid w:val="004741ED"/>
    <w:rsid w:val="00474439"/>
    <w:rsid w:val="004745E1"/>
    <w:rsid w:val="00474A60"/>
    <w:rsid w:val="00474C1E"/>
    <w:rsid w:val="00475037"/>
    <w:rsid w:val="00475856"/>
    <w:rsid w:val="00475C3E"/>
    <w:rsid w:val="0047627B"/>
    <w:rsid w:val="00476414"/>
    <w:rsid w:val="004767CA"/>
    <w:rsid w:val="004768C1"/>
    <w:rsid w:val="004772C0"/>
    <w:rsid w:val="0047750F"/>
    <w:rsid w:val="004775FE"/>
    <w:rsid w:val="004779D3"/>
    <w:rsid w:val="00477AD0"/>
    <w:rsid w:val="00477E41"/>
    <w:rsid w:val="00480905"/>
    <w:rsid w:val="00480976"/>
    <w:rsid w:val="00480AD7"/>
    <w:rsid w:val="00480C26"/>
    <w:rsid w:val="00480C5A"/>
    <w:rsid w:val="00481176"/>
    <w:rsid w:val="004811D6"/>
    <w:rsid w:val="00481AC7"/>
    <w:rsid w:val="00481D0C"/>
    <w:rsid w:val="00482019"/>
    <w:rsid w:val="00482301"/>
    <w:rsid w:val="004829E9"/>
    <w:rsid w:val="00482AA4"/>
    <w:rsid w:val="00482AF5"/>
    <w:rsid w:val="00482CD2"/>
    <w:rsid w:val="00482D60"/>
    <w:rsid w:val="004833C3"/>
    <w:rsid w:val="0048361A"/>
    <w:rsid w:val="0048362D"/>
    <w:rsid w:val="00483BC8"/>
    <w:rsid w:val="00483C94"/>
    <w:rsid w:val="00483EEC"/>
    <w:rsid w:val="0048416E"/>
    <w:rsid w:val="004842F8"/>
    <w:rsid w:val="004843BB"/>
    <w:rsid w:val="00484992"/>
    <w:rsid w:val="00484A7A"/>
    <w:rsid w:val="00484A86"/>
    <w:rsid w:val="00484CFD"/>
    <w:rsid w:val="00484E69"/>
    <w:rsid w:val="004850DB"/>
    <w:rsid w:val="0048532C"/>
    <w:rsid w:val="00485444"/>
    <w:rsid w:val="004855D5"/>
    <w:rsid w:val="00485698"/>
    <w:rsid w:val="00485A1F"/>
    <w:rsid w:val="00486088"/>
    <w:rsid w:val="004861B5"/>
    <w:rsid w:val="00486575"/>
    <w:rsid w:val="00486B6A"/>
    <w:rsid w:val="00486E93"/>
    <w:rsid w:val="004876B4"/>
    <w:rsid w:val="00487714"/>
    <w:rsid w:val="00487D28"/>
    <w:rsid w:val="00487F03"/>
    <w:rsid w:val="0048CBD7"/>
    <w:rsid w:val="00490115"/>
    <w:rsid w:val="0049039E"/>
    <w:rsid w:val="00490826"/>
    <w:rsid w:val="00490B1F"/>
    <w:rsid w:val="00490C42"/>
    <w:rsid w:val="00490F0F"/>
    <w:rsid w:val="004910A5"/>
    <w:rsid w:val="004913D7"/>
    <w:rsid w:val="00491441"/>
    <w:rsid w:val="004914CC"/>
    <w:rsid w:val="004917A0"/>
    <w:rsid w:val="004918F1"/>
    <w:rsid w:val="00491966"/>
    <w:rsid w:val="00491AD8"/>
    <w:rsid w:val="00491C7C"/>
    <w:rsid w:val="00492913"/>
    <w:rsid w:val="00492BA3"/>
    <w:rsid w:val="00492E96"/>
    <w:rsid w:val="004932F4"/>
    <w:rsid w:val="004934F7"/>
    <w:rsid w:val="00493505"/>
    <w:rsid w:val="004935E8"/>
    <w:rsid w:val="0049382F"/>
    <w:rsid w:val="0049394B"/>
    <w:rsid w:val="0049399B"/>
    <w:rsid w:val="00493A67"/>
    <w:rsid w:val="004941D4"/>
    <w:rsid w:val="004945C6"/>
    <w:rsid w:val="00494E68"/>
    <w:rsid w:val="004951AB"/>
    <w:rsid w:val="004952DD"/>
    <w:rsid w:val="004954E2"/>
    <w:rsid w:val="004956D9"/>
    <w:rsid w:val="004958A6"/>
    <w:rsid w:val="00495BA9"/>
    <w:rsid w:val="00495D22"/>
    <w:rsid w:val="00496281"/>
    <w:rsid w:val="00496343"/>
    <w:rsid w:val="004966A5"/>
    <w:rsid w:val="00497573"/>
    <w:rsid w:val="0049764F"/>
    <w:rsid w:val="004977AC"/>
    <w:rsid w:val="00497CD9"/>
    <w:rsid w:val="00497FCF"/>
    <w:rsid w:val="004A007D"/>
    <w:rsid w:val="004A023B"/>
    <w:rsid w:val="004A02CE"/>
    <w:rsid w:val="004A0A59"/>
    <w:rsid w:val="004A0CCA"/>
    <w:rsid w:val="004A0E11"/>
    <w:rsid w:val="004A0E7A"/>
    <w:rsid w:val="004A1034"/>
    <w:rsid w:val="004A1388"/>
    <w:rsid w:val="004A15F2"/>
    <w:rsid w:val="004A1724"/>
    <w:rsid w:val="004A1D82"/>
    <w:rsid w:val="004A1E30"/>
    <w:rsid w:val="004A2867"/>
    <w:rsid w:val="004A2A21"/>
    <w:rsid w:val="004A2C80"/>
    <w:rsid w:val="004A31E4"/>
    <w:rsid w:val="004A348F"/>
    <w:rsid w:val="004A3901"/>
    <w:rsid w:val="004A3A1D"/>
    <w:rsid w:val="004A3AE6"/>
    <w:rsid w:val="004A3E1A"/>
    <w:rsid w:val="004A3F0C"/>
    <w:rsid w:val="004A3F91"/>
    <w:rsid w:val="004A4095"/>
    <w:rsid w:val="004A4219"/>
    <w:rsid w:val="004A48AD"/>
    <w:rsid w:val="004A4950"/>
    <w:rsid w:val="004A4CB8"/>
    <w:rsid w:val="004A56E9"/>
    <w:rsid w:val="004A596E"/>
    <w:rsid w:val="004A5F0D"/>
    <w:rsid w:val="004A6886"/>
    <w:rsid w:val="004A6A53"/>
    <w:rsid w:val="004A6B3D"/>
    <w:rsid w:val="004A6F85"/>
    <w:rsid w:val="004A743A"/>
    <w:rsid w:val="004A758F"/>
    <w:rsid w:val="004A7647"/>
    <w:rsid w:val="004A7808"/>
    <w:rsid w:val="004A78A3"/>
    <w:rsid w:val="004A7F9E"/>
    <w:rsid w:val="004AA5DF"/>
    <w:rsid w:val="004AC18F"/>
    <w:rsid w:val="004B0089"/>
    <w:rsid w:val="004B0168"/>
    <w:rsid w:val="004B0419"/>
    <w:rsid w:val="004B0911"/>
    <w:rsid w:val="004B0BE0"/>
    <w:rsid w:val="004B0F33"/>
    <w:rsid w:val="004B196F"/>
    <w:rsid w:val="004B1ABE"/>
    <w:rsid w:val="004B206C"/>
    <w:rsid w:val="004B2C0A"/>
    <w:rsid w:val="004B300B"/>
    <w:rsid w:val="004B30B3"/>
    <w:rsid w:val="004B341B"/>
    <w:rsid w:val="004B3946"/>
    <w:rsid w:val="004B3A0B"/>
    <w:rsid w:val="004B3B84"/>
    <w:rsid w:val="004B3E0A"/>
    <w:rsid w:val="004B3E57"/>
    <w:rsid w:val="004B4378"/>
    <w:rsid w:val="004B4387"/>
    <w:rsid w:val="004B4531"/>
    <w:rsid w:val="004B468D"/>
    <w:rsid w:val="004B49BB"/>
    <w:rsid w:val="004B4BAF"/>
    <w:rsid w:val="004B4C37"/>
    <w:rsid w:val="004B5473"/>
    <w:rsid w:val="004B5918"/>
    <w:rsid w:val="004B5DD0"/>
    <w:rsid w:val="004B5ED4"/>
    <w:rsid w:val="004B685D"/>
    <w:rsid w:val="004B6B3F"/>
    <w:rsid w:val="004B6C76"/>
    <w:rsid w:val="004B7167"/>
    <w:rsid w:val="004B723F"/>
    <w:rsid w:val="004B734F"/>
    <w:rsid w:val="004B746C"/>
    <w:rsid w:val="004B757A"/>
    <w:rsid w:val="004B79D1"/>
    <w:rsid w:val="004B7AD4"/>
    <w:rsid w:val="004C0152"/>
    <w:rsid w:val="004C038D"/>
    <w:rsid w:val="004C06FB"/>
    <w:rsid w:val="004C08A2"/>
    <w:rsid w:val="004C13F6"/>
    <w:rsid w:val="004C193D"/>
    <w:rsid w:val="004C19F2"/>
    <w:rsid w:val="004C1DE9"/>
    <w:rsid w:val="004C2389"/>
    <w:rsid w:val="004C2672"/>
    <w:rsid w:val="004C29F7"/>
    <w:rsid w:val="004C2B22"/>
    <w:rsid w:val="004C2DDD"/>
    <w:rsid w:val="004C2E31"/>
    <w:rsid w:val="004C306B"/>
    <w:rsid w:val="004C316D"/>
    <w:rsid w:val="004C3B45"/>
    <w:rsid w:val="004C468D"/>
    <w:rsid w:val="004C4FEE"/>
    <w:rsid w:val="004C52CC"/>
    <w:rsid w:val="004C59B9"/>
    <w:rsid w:val="004C69B7"/>
    <w:rsid w:val="004C7066"/>
    <w:rsid w:val="004C7A48"/>
    <w:rsid w:val="004C7BDD"/>
    <w:rsid w:val="004C7E59"/>
    <w:rsid w:val="004C7FCF"/>
    <w:rsid w:val="004C9D97"/>
    <w:rsid w:val="004D0447"/>
    <w:rsid w:val="004D057B"/>
    <w:rsid w:val="004D05FD"/>
    <w:rsid w:val="004D0607"/>
    <w:rsid w:val="004D0778"/>
    <w:rsid w:val="004D0ABD"/>
    <w:rsid w:val="004D0BC7"/>
    <w:rsid w:val="004D0CD6"/>
    <w:rsid w:val="004D0DFC"/>
    <w:rsid w:val="004D0E52"/>
    <w:rsid w:val="004D116A"/>
    <w:rsid w:val="004D11CC"/>
    <w:rsid w:val="004D1658"/>
    <w:rsid w:val="004D1E28"/>
    <w:rsid w:val="004D206C"/>
    <w:rsid w:val="004D2360"/>
    <w:rsid w:val="004D245E"/>
    <w:rsid w:val="004D256E"/>
    <w:rsid w:val="004D2752"/>
    <w:rsid w:val="004D2CC1"/>
    <w:rsid w:val="004D2EE5"/>
    <w:rsid w:val="004D31F1"/>
    <w:rsid w:val="004D3D36"/>
    <w:rsid w:val="004D404A"/>
    <w:rsid w:val="004D46EB"/>
    <w:rsid w:val="004D48AC"/>
    <w:rsid w:val="004D49C8"/>
    <w:rsid w:val="004D49F5"/>
    <w:rsid w:val="004D4A34"/>
    <w:rsid w:val="004D4F38"/>
    <w:rsid w:val="004D510A"/>
    <w:rsid w:val="004D568C"/>
    <w:rsid w:val="004D5987"/>
    <w:rsid w:val="004D598F"/>
    <w:rsid w:val="004D59FD"/>
    <w:rsid w:val="004D5EDC"/>
    <w:rsid w:val="004D60BF"/>
    <w:rsid w:val="004D6354"/>
    <w:rsid w:val="004D636A"/>
    <w:rsid w:val="004D64C6"/>
    <w:rsid w:val="004D67A1"/>
    <w:rsid w:val="004D6984"/>
    <w:rsid w:val="004D6A41"/>
    <w:rsid w:val="004D6E93"/>
    <w:rsid w:val="004D7187"/>
    <w:rsid w:val="004D731F"/>
    <w:rsid w:val="004D79AF"/>
    <w:rsid w:val="004D7A04"/>
    <w:rsid w:val="004D8C6E"/>
    <w:rsid w:val="004DBC99"/>
    <w:rsid w:val="004E013A"/>
    <w:rsid w:val="004E0856"/>
    <w:rsid w:val="004E1104"/>
    <w:rsid w:val="004E12AA"/>
    <w:rsid w:val="004E15BF"/>
    <w:rsid w:val="004E16B8"/>
    <w:rsid w:val="004E1E74"/>
    <w:rsid w:val="004E2065"/>
    <w:rsid w:val="004E211E"/>
    <w:rsid w:val="004E2337"/>
    <w:rsid w:val="004E24F5"/>
    <w:rsid w:val="004E2612"/>
    <w:rsid w:val="004E2C9F"/>
    <w:rsid w:val="004E2D09"/>
    <w:rsid w:val="004E3215"/>
    <w:rsid w:val="004E335E"/>
    <w:rsid w:val="004E346A"/>
    <w:rsid w:val="004E34A0"/>
    <w:rsid w:val="004E34BD"/>
    <w:rsid w:val="004E3618"/>
    <w:rsid w:val="004E37D3"/>
    <w:rsid w:val="004E3AA9"/>
    <w:rsid w:val="004E3CC3"/>
    <w:rsid w:val="004E4003"/>
    <w:rsid w:val="004E4223"/>
    <w:rsid w:val="004E42D1"/>
    <w:rsid w:val="004E45A9"/>
    <w:rsid w:val="004E49F6"/>
    <w:rsid w:val="004E4BA7"/>
    <w:rsid w:val="004E4BFA"/>
    <w:rsid w:val="004E50C4"/>
    <w:rsid w:val="004E6398"/>
    <w:rsid w:val="004E6533"/>
    <w:rsid w:val="004E6659"/>
    <w:rsid w:val="004E67AD"/>
    <w:rsid w:val="004E6C91"/>
    <w:rsid w:val="004E6E94"/>
    <w:rsid w:val="004E7435"/>
    <w:rsid w:val="004E75FD"/>
    <w:rsid w:val="004E7719"/>
    <w:rsid w:val="004F0700"/>
    <w:rsid w:val="004F0D20"/>
    <w:rsid w:val="004F141A"/>
    <w:rsid w:val="004F162B"/>
    <w:rsid w:val="004F1C06"/>
    <w:rsid w:val="004F1C73"/>
    <w:rsid w:val="004F1E30"/>
    <w:rsid w:val="004F2658"/>
    <w:rsid w:val="004F266E"/>
    <w:rsid w:val="004F26FA"/>
    <w:rsid w:val="004F2BEF"/>
    <w:rsid w:val="004F32C3"/>
    <w:rsid w:val="004F32D0"/>
    <w:rsid w:val="004F3665"/>
    <w:rsid w:val="004F3731"/>
    <w:rsid w:val="004F38C4"/>
    <w:rsid w:val="004F39A9"/>
    <w:rsid w:val="004F3D55"/>
    <w:rsid w:val="004F4377"/>
    <w:rsid w:val="004F442E"/>
    <w:rsid w:val="004F4487"/>
    <w:rsid w:val="004F4488"/>
    <w:rsid w:val="004F4BAB"/>
    <w:rsid w:val="004F4BE5"/>
    <w:rsid w:val="004F4CD5"/>
    <w:rsid w:val="004F4DFC"/>
    <w:rsid w:val="004F54EF"/>
    <w:rsid w:val="004F5869"/>
    <w:rsid w:val="004F589C"/>
    <w:rsid w:val="004F62BA"/>
    <w:rsid w:val="004F6435"/>
    <w:rsid w:val="004F675E"/>
    <w:rsid w:val="004F68DB"/>
    <w:rsid w:val="004F6D68"/>
    <w:rsid w:val="004F6E1E"/>
    <w:rsid w:val="004F72F6"/>
    <w:rsid w:val="004F736E"/>
    <w:rsid w:val="004F73C9"/>
    <w:rsid w:val="004F74A9"/>
    <w:rsid w:val="004F7950"/>
    <w:rsid w:val="004F79EE"/>
    <w:rsid w:val="004F7D6D"/>
    <w:rsid w:val="00500504"/>
    <w:rsid w:val="0050094E"/>
    <w:rsid w:val="00500A2F"/>
    <w:rsid w:val="00500C2D"/>
    <w:rsid w:val="00501041"/>
    <w:rsid w:val="0050141C"/>
    <w:rsid w:val="00501638"/>
    <w:rsid w:val="00501680"/>
    <w:rsid w:val="00501A3D"/>
    <w:rsid w:val="00502034"/>
    <w:rsid w:val="005020B2"/>
    <w:rsid w:val="0050305C"/>
    <w:rsid w:val="005031D7"/>
    <w:rsid w:val="00503406"/>
    <w:rsid w:val="005035FC"/>
    <w:rsid w:val="005037CC"/>
    <w:rsid w:val="00503A29"/>
    <w:rsid w:val="00503A5D"/>
    <w:rsid w:val="00503D83"/>
    <w:rsid w:val="00503FB2"/>
    <w:rsid w:val="005040F2"/>
    <w:rsid w:val="005042CC"/>
    <w:rsid w:val="00504774"/>
    <w:rsid w:val="005049A6"/>
    <w:rsid w:val="0050575C"/>
    <w:rsid w:val="00506033"/>
    <w:rsid w:val="005061E6"/>
    <w:rsid w:val="005062F5"/>
    <w:rsid w:val="00506410"/>
    <w:rsid w:val="0050645C"/>
    <w:rsid w:val="00506B27"/>
    <w:rsid w:val="00507150"/>
    <w:rsid w:val="00507997"/>
    <w:rsid w:val="00507D77"/>
    <w:rsid w:val="00507E6C"/>
    <w:rsid w:val="00507EE7"/>
    <w:rsid w:val="00508A13"/>
    <w:rsid w:val="0051019C"/>
    <w:rsid w:val="00510614"/>
    <w:rsid w:val="005106BC"/>
    <w:rsid w:val="005106E6"/>
    <w:rsid w:val="00510C0D"/>
    <w:rsid w:val="00510DA8"/>
    <w:rsid w:val="00510F4F"/>
    <w:rsid w:val="0051143E"/>
    <w:rsid w:val="00511890"/>
    <w:rsid w:val="00511B3F"/>
    <w:rsid w:val="00511B93"/>
    <w:rsid w:val="00511C57"/>
    <w:rsid w:val="0051203B"/>
    <w:rsid w:val="0051419B"/>
    <w:rsid w:val="005142AC"/>
    <w:rsid w:val="005144B2"/>
    <w:rsid w:val="00514581"/>
    <w:rsid w:val="00514662"/>
    <w:rsid w:val="00514A14"/>
    <w:rsid w:val="00514B83"/>
    <w:rsid w:val="00514E59"/>
    <w:rsid w:val="005154E0"/>
    <w:rsid w:val="005159B1"/>
    <w:rsid w:val="00516331"/>
    <w:rsid w:val="00516D3E"/>
    <w:rsid w:val="00516D9B"/>
    <w:rsid w:val="00516ED9"/>
    <w:rsid w:val="005170CE"/>
    <w:rsid w:val="005176B3"/>
    <w:rsid w:val="00517B1A"/>
    <w:rsid w:val="00517D64"/>
    <w:rsid w:val="005203D9"/>
    <w:rsid w:val="005205E6"/>
    <w:rsid w:val="00520710"/>
    <w:rsid w:val="005207F4"/>
    <w:rsid w:val="005209F0"/>
    <w:rsid w:val="00520BFE"/>
    <w:rsid w:val="00520CB7"/>
    <w:rsid w:val="0052122C"/>
    <w:rsid w:val="00521948"/>
    <w:rsid w:val="00522144"/>
    <w:rsid w:val="005221EA"/>
    <w:rsid w:val="00522636"/>
    <w:rsid w:val="005227C2"/>
    <w:rsid w:val="005227F5"/>
    <w:rsid w:val="0052286C"/>
    <w:rsid w:val="00522960"/>
    <w:rsid w:val="00522BEE"/>
    <w:rsid w:val="00523514"/>
    <w:rsid w:val="00523AA3"/>
    <w:rsid w:val="00523C93"/>
    <w:rsid w:val="00523F4D"/>
    <w:rsid w:val="005244AB"/>
    <w:rsid w:val="00525043"/>
    <w:rsid w:val="00525B35"/>
    <w:rsid w:val="00525EF4"/>
    <w:rsid w:val="005267A9"/>
    <w:rsid w:val="0052689C"/>
    <w:rsid w:val="00526B2F"/>
    <w:rsid w:val="00526BA4"/>
    <w:rsid w:val="005275E0"/>
    <w:rsid w:val="00527636"/>
    <w:rsid w:val="0052764A"/>
    <w:rsid w:val="00527A07"/>
    <w:rsid w:val="005300E6"/>
    <w:rsid w:val="00530168"/>
    <w:rsid w:val="005302C2"/>
    <w:rsid w:val="00530531"/>
    <w:rsid w:val="0053068B"/>
    <w:rsid w:val="005312F3"/>
    <w:rsid w:val="005314FB"/>
    <w:rsid w:val="0053156C"/>
    <w:rsid w:val="0053171D"/>
    <w:rsid w:val="00531815"/>
    <w:rsid w:val="00531975"/>
    <w:rsid w:val="00531DB3"/>
    <w:rsid w:val="00532055"/>
    <w:rsid w:val="005320FA"/>
    <w:rsid w:val="005321AC"/>
    <w:rsid w:val="00532221"/>
    <w:rsid w:val="00532705"/>
    <w:rsid w:val="00532749"/>
    <w:rsid w:val="005328A1"/>
    <w:rsid w:val="005328C4"/>
    <w:rsid w:val="00532FC2"/>
    <w:rsid w:val="00533413"/>
    <w:rsid w:val="005334F9"/>
    <w:rsid w:val="00533A15"/>
    <w:rsid w:val="00533E57"/>
    <w:rsid w:val="00533EA5"/>
    <w:rsid w:val="005342CE"/>
    <w:rsid w:val="00534681"/>
    <w:rsid w:val="00534773"/>
    <w:rsid w:val="005349C4"/>
    <w:rsid w:val="00535401"/>
    <w:rsid w:val="00535490"/>
    <w:rsid w:val="0053568A"/>
    <w:rsid w:val="00536111"/>
    <w:rsid w:val="0053656E"/>
    <w:rsid w:val="0053675C"/>
    <w:rsid w:val="005373A4"/>
    <w:rsid w:val="0053788D"/>
    <w:rsid w:val="00537AEC"/>
    <w:rsid w:val="00537ECE"/>
    <w:rsid w:val="0053AB57"/>
    <w:rsid w:val="0054064C"/>
    <w:rsid w:val="00540695"/>
    <w:rsid w:val="005407C0"/>
    <w:rsid w:val="005407F3"/>
    <w:rsid w:val="00540A94"/>
    <w:rsid w:val="00541C2D"/>
    <w:rsid w:val="00542F6C"/>
    <w:rsid w:val="00542F7D"/>
    <w:rsid w:val="005430F5"/>
    <w:rsid w:val="00543385"/>
    <w:rsid w:val="005434C3"/>
    <w:rsid w:val="00543643"/>
    <w:rsid w:val="00543692"/>
    <w:rsid w:val="005438D0"/>
    <w:rsid w:val="00543F32"/>
    <w:rsid w:val="00544036"/>
    <w:rsid w:val="005441D1"/>
    <w:rsid w:val="00544FF6"/>
    <w:rsid w:val="0054510D"/>
    <w:rsid w:val="005454A9"/>
    <w:rsid w:val="00545802"/>
    <w:rsid w:val="00545B3A"/>
    <w:rsid w:val="00545B6A"/>
    <w:rsid w:val="00545F21"/>
    <w:rsid w:val="00546166"/>
    <w:rsid w:val="005469AA"/>
    <w:rsid w:val="00546CC8"/>
    <w:rsid w:val="00546FCC"/>
    <w:rsid w:val="0054726C"/>
    <w:rsid w:val="00547408"/>
    <w:rsid w:val="0054752E"/>
    <w:rsid w:val="00547555"/>
    <w:rsid w:val="00547BDD"/>
    <w:rsid w:val="00550235"/>
    <w:rsid w:val="00550263"/>
    <w:rsid w:val="00551032"/>
    <w:rsid w:val="0055104A"/>
    <w:rsid w:val="0055119B"/>
    <w:rsid w:val="00551374"/>
    <w:rsid w:val="0055151C"/>
    <w:rsid w:val="00551B7D"/>
    <w:rsid w:val="00552E99"/>
    <w:rsid w:val="00552F43"/>
    <w:rsid w:val="00552FD0"/>
    <w:rsid w:val="00553054"/>
    <w:rsid w:val="00553EBF"/>
    <w:rsid w:val="005548FC"/>
    <w:rsid w:val="0055495A"/>
    <w:rsid w:val="00554C9A"/>
    <w:rsid w:val="00554DB0"/>
    <w:rsid w:val="00554FF2"/>
    <w:rsid w:val="00555179"/>
    <w:rsid w:val="00555792"/>
    <w:rsid w:val="00555827"/>
    <w:rsid w:val="00555EAB"/>
    <w:rsid w:val="005564E3"/>
    <w:rsid w:val="005566FC"/>
    <w:rsid w:val="00556B00"/>
    <w:rsid w:val="00556F3F"/>
    <w:rsid w:val="005573FC"/>
    <w:rsid w:val="00557A4D"/>
    <w:rsid w:val="00557A82"/>
    <w:rsid w:val="00557DA3"/>
    <w:rsid w:val="005600AE"/>
    <w:rsid w:val="005601BB"/>
    <w:rsid w:val="005601C2"/>
    <w:rsid w:val="005605FF"/>
    <w:rsid w:val="005609A2"/>
    <w:rsid w:val="00560AB6"/>
    <w:rsid w:val="00560CE9"/>
    <w:rsid w:val="00560F6C"/>
    <w:rsid w:val="00561070"/>
    <w:rsid w:val="00561182"/>
    <w:rsid w:val="00561446"/>
    <w:rsid w:val="00561C9E"/>
    <w:rsid w:val="00561E0C"/>
    <w:rsid w:val="005620D4"/>
    <w:rsid w:val="00562B7C"/>
    <w:rsid w:val="005630AF"/>
    <w:rsid w:val="005633CE"/>
    <w:rsid w:val="00563442"/>
    <w:rsid w:val="005638FC"/>
    <w:rsid w:val="00563B7C"/>
    <w:rsid w:val="00563F54"/>
    <w:rsid w:val="00563F67"/>
    <w:rsid w:val="0056408A"/>
    <w:rsid w:val="0056454D"/>
    <w:rsid w:val="00564733"/>
    <w:rsid w:val="005649D2"/>
    <w:rsid w:val="00564FBD"/>
    <w:rsid w:val="00565171"/>
    <w:rsid w:val="00565250"/>
    <w:rsid w:val="0056529E"/>
    <w:rsid w:val="00565323"/>
    <w:rsid w:val="00565335"/>
    <w:rsid w:val="00565B42"/>
    <w:rsid w:val="00565F85"/>
    <w:rsid w:val="00566CD7"/>
    <w:rsid w:val="00566D7D"/>
    <w:rsid w:val="005677FE"/>
    <w:rsid w:val="0056794F"/>
    <w:rsid w:val="00567E56"/>
    <w:rsid w:val="00570687"/>
    <w:rsid w:val="00570705"/>
    <w:rsid w:val="00570890"/>
    <w:rsid w:val="00570E84"/>
    <w:rsid w:val="00570E8B"/>
    <w:rsid w:val="005710D4"/>
    <w:rsid w:val="005712CD"/>
    <w:rsid w:val="005713D8"/>
    <w:rsid w:val="0057158C"/>
    <w:rsid w:val="00571738"/>
    <w:rsid w:val="00571FE9"/>
    <w:rsid w:val="00572053"/>
    <w:rsid w:val="005720A4"/>
    <w:rsid w:val="00572125"/>
    <w:rsid w:val="005727BF"/>
    <w:rsid w:val="00572B86"/>
    <w:rsid w:val="00572F02"/>
    <w:rsid w:val="0057345F"/>
    <w:rsid w:val="00573527"/>
    <w:rsid w:val="00573AE2"/>
    <w:rsid w:val="00573CD3"/>
    <w:rsid w:val="00573D0F"/>
    <w:rsid w:val="00574390"/>
    <w:rsid w:val="00574666"/>
    <w:rsid w:val="005746AA"/>
    <w:rsid w:val="0057491B"/>
    <w:rsid w:val="00574FAB"/>
    <w:rsid w:val="005759A8"/>
    <w:rsid w:val="00575CEA"/>
    <w:rsid w:val="005761F4"/>
    <w:rsid w:val="0057644A"/>
    <w:rsid w:val="00576CD7"/>
    <w:rsid w:val="00576EF2"/>
    <w:rsid w:val="00576F8B"/>
    <w:rsid w:val="00577AB7"/>
    <w:rsid w:val="00577DC3"/>
    <w:rsid w:val="00577E57"/>
    <w:rsid w:val="00577EBB"/>
    <w:rsid w:val="00580646"/>
    <w:rsid w:val="00580DCA"/>
    <w:rsid w:val="00581A0A"/>
    <w:rsid w:val="00581BE0"/>
    <w:rsid w:val="00581E3B"/>
    <w:rsid w:val="005820EA"/>
    <w:rsid w:val="005821BA"/>
    <w:rsid w:val="00582241"/>
    <w:rsid w:val="00582AAB"/>
    <w:rsid w:val="00582C5B"/>
    <w:rsid w:val="00582D5B"/>
    <w:rsid w:val="00583A5C"/>
    <w:rsid w:val="00583C36"/>
    <w:rsid w:val="00584390"/>
    <w:rsid w:val="005843B8"/>
    <w:rsid w:val="0058443E"/>
    <w:rsid w:val="00584898"/>
    <w:rsid w:val="00584A8C"/>
    <w:rsid w:val="00584ADF"/>
    <w:rsid w:val="00584B58"/>
    <w:rsid w:val="00584D93"/>
    <w:rsid w:val="00584DDC"/>
    <w:rsid w:val="0058541A"/>
    <w:rsid w:val="00585641"/>
    <w:rsid w:val="00585C2A"/>
    <w:rsid w:val="00585C55"/>
    <w:rsid w:val="005861D6"/>
    <w:rsid w:val="0058633A"/>
    <w:rsid w:val="0058635D"/>
    <w:rsid w:val="00586395"/>
    <w:rsid w:val="005863F0"/>
    <w:rsid w:val="00586D48"/>
    <w:rsid w:val="0058713C"/>
    <w:rsid w:val="00587291"/>
    <w:rsid w:val="0058773E"/>
    <w:rsid w:val="0059020A"/>
    <w:rsid w:val="00590360"/>
    <w:rsid w:val="00590418"/>
    <w:rsid w:val="00590840"/>
    <w:rsid w:val="00590D4F"/>
    <w:rsid w:val="00590F8C"/>
    <w:rsid w:val="005910C5"/>
    <w:rsid w:val="0059116B"/>
    <w:rsid w:val="00591335"/>
    <w:rsid w:val="0059172B"/>
    <w:rsid w:val="00591E12"/>
    <w:rsid w:val="005920A1"/>
    <w:rsid w:val="0059265A"/>
    <w:rsid w:val="00592769"/>
    <w:rsid w:val="00592A95"/>
    <w:rsid w:val="00592DD8"/>
    <w:rsid w:val="00593296"/>
    <w:rsid w:val="00593884"/>
    <w:rsid w:val="005941C1"/>
    <w:rsid w:val="00594217"/>
    <w:rsid w:val="005945DF"/>
    <w:rsid w:val="0059485D"/>
    <w:rsid w:val="00594D91"/>
    <w:rsid w:val="00594F83"/>
    <w:rsid w:val="00596524"/>
    <w:rsid w:val="00596DD8"/>
    <w:rsid w:val="005975E5"/>
    <w:rsid w:val="00597DC4"/>
    <w:rsid w:val="005A000E"/>
    <w:rsid w:val="005A01A5"/>
    <w:rsid w:val="005A01C0"/>
    <w:rsid w:val="005A04CD"/>
    <w:rsid w:val="005A073E"/>
    <w:rsid w:val="005A074C"/>
    <w:rsid w:val="005A0755"/>
    <w:rsid w:val="005A0894"/>
    <w:rsid w:val="005A0996"/>
    <w:rsid w:val="005A09A5"/>
    <w:rsid w:val="005A0A92"/>
    <w:rsid w:val="005A0AA4"/>
    <w:rsid w:val="005A0E64"/>
    <w:rsid w:val="005A11CA"/>
    <w:rsid w:val="005A1821"/>
    <w:rsid w:val="005A1A61"/>
    <w:rsid w:val="005A217D"/>
    <w:rsid w:val="005A2879"/>
    <w:rsid w:val="005A28D0"/>
    <w:rsid w:val="005A2A3B"/>
    <w:rsid w:val="005A2ACE"/>
    <w:rsid w:val="005A2B37"/>
    <w:rsid w:val="005A2D84"/>
    <w:rsid w:val="005A36CF"/>
    <w:rsid w:val="005A3999"/>
    <w:rsid w:val="005A3F97"/>
    <w:rsid w:val="005A473E"/>
    <w:rsid w:val="005A48BD"/>
    <w:rsid w:val="005A4947"/>
    <w:rsid w:val="005A540A"/>
    <w:rsid w:val="005A54C9"/>
    <w:rsid w:val="005A5565"/>
    <w:rsid w:val="005A560E"/>
    <w:rsid w:val="005A5BD9"/>
    <w:rsid w:val="005A61AD"/>
    <w:rsid w:val="005A6528"/>
    <w:rsid w:val="005A65BA"/>
    <w:rsid w:val="005A6602"/>
    <w:rsid w:val="005A6AE9"/>
    <w:rsid w:val="005A7200"/>
    <w:rsid w:val="005A7783"/>
    <w:rsid w:val="005A78C5"/>
    <w:rsid w:val="005A798D"/>
    <w:rsid w:val="005A7EDA"/>
    <w:rsid w:val="005B00B5"/>
    <w:rsid w:val="005B0178"/>
    <w:rsid w:val="005B0606"/>
    <w:rsid w:val="005B06F9"/>
    <w:rsid w:val="005B0854"/>
    <w:rsid w:val="005B1596"/>
    <w:rsid w:val="005B1E43"/>
    <w:rsid w:val="005B204C"/>
    <w:rsid w:val="005B211C"/>
    <w:rsid w:val="005B21E3"/>
    <w:rsid w:val="005B24FC"/>
    <w:rsid w:val="005B29D6"/>
    <w:rsid w:val="005B2A78"/>
    <w:rsid w:val="005B2AFD"/>
    <w:rsid w:val="005B2C38"/>
    <w:rsid w:val="005B2D69"/>
    <w:rsid w:val="005B2EEF"/>
    <w:rsid w:val="005B2FFA"/>
    <w:rsid w:val="005B30FF"/>
    <w:rsid w:val="005B311F"/>
    <w:rsid w:val="005B4313"/>
    <w:rsid w:val="005B4338"/>
    <w:rsid w:val="005B4D7A"/>
    <w:rsid w:val="005B5170"/>
    <w:rsid w:val="005B521C"/>
    <w:rsid w:val="005B5978"/>
    <w:rsid w:val="005B5984"/>
    <w:rsid w:val="005B59DA"/>
    <w:rsid w:val="005B5E37"/>
    <w:rsid w:val="005B604C"/>
    <w:rsid w:val="005B65A4"/>
    <w:rsid w:val="005B66B4"/>
    <w:rsid w:val="005B6814"/>
    <w:rsid w:val="005B6897"/>
    <w:rsid w:val="005B6AD1"/>
    <w:rsid w:val="005B6C65"/>
    <w:rsid w:val="005B6E9B"/>
    <w:rsid w:val="005B75C6"/>
    <w:rsid w:val="005B7701"/>
    <w:rsid w:val="005B78DB"/>
    <w:rsid w:val="005B7961"/>
    <w:rsid w:val="005B79E0"/>
    <w:rsid w:val="005B79F0"/>
    <w:rsid w:val="005B7CCA"/>
    <w:rsid w:val="005B7E4A"/>
    <w:rsid w:val="005C0B64"/>
    <w:rsid w:val="005C0CC2"/>
    <w:rsid w:val="005C188E"/>
    <w:rsid w:val="005C20A8"/>
    <w:rsid w:val="005C20CC"/>
    <w:rsid w:val="005C2161"/>
    <w:rsid w:val="005C27E5"/>
    <w:rsid w:val="005C2931"/>
    <w:rsid w:val="005C2B11"/>
    <w:rsid w:val="005C2FA9"/>
    <w:rsid w:val="005C3316"/>
    <w:rsid w:val="005C3427"/>
    <w:rsid w:val="005C34C8"/>
    <w:rsid w:val="005C389B"/>
    <w:rsid w:val="005C412D"/>
    <w:rsid w:val="005C4475"/>
    <w:rsid w:val="005C44A8"/>
    <w:rsid w:val="005C47BA"/>
    <w:rsid w:val="005C4BDB"/>
    <w:rsid w:val="005C4CE6"/>
    <w:rsid w:val="005C58A1"/>
    <w:rsid w:val="005C59D8"/>
    <w:rsid w:val="005C59EC"/>
    <w:rsid w:val="005C5AF1"/>
    <w:rsid w:val="005C5D3F"/>
    <w:rsid w:val="005C6029"/>
    <w:rsid w:val="005C6F98"/>
    <w:rsid w:val="005C6FE0"/>
    <w:rsid w:val="005C783B"/>
    <w:rsid w:val="005C7E14"/>
    <w:rsid w:val="005D002E"/>
    <w:rsid w:val="005D060A"/>
    <w:rsid w:val="005D07D1"/>
    <w:rsid w:val="005D08BB"/>
    <w:rsid w:val="005D08EE"/>
    <w:rsid w:val="005D0948"/>
    <w:rsid w:val="005D0C1C"/>
    <w:rsid w:val="005D0D65"/>
    <w:rsid w:val="005D10B8"/>
    <w:rsid w:val="005D118C"/>
    <w:rsid w:val="005D120D"/>
    <w:rsid w:val="005D1A2B"/>
    <w:rsid w:val="005D1EDE"/>
    <w:rsid w:val="005D202F"/>
    <w:rsid w:val="005D2645"/>
    <w:rsid w:val="005D2A07"/>
    <w:rsid w:val="005D2B6A"/>
    <w:rsid w:val="005D2C0A"/>
    <w:rsid w:val="005D2EE3"/>
    <w:rsid w:val="005D32C5"/>
    <w:rsid w:val="005D333E"/>
    <w:rsid w:val="005D3C69"/>
    <w:rsid w:val="005D3E9B"/>
    <w:rsid w:val="005D3F18"/>
    <w:rsid w:val="005D44BE"/>
    <w:rsid w:val="005D46A8"/>
    <w:rsid w:val="005D4D6D"/>
    <w:rsid w:val="005D512F"/>
    <w:rsid w:val="005D5359"/>
    <w:rsid w:val="005D57F6"/>
    <w:rsid w:val="005D5A20"/>
    <w:rsid w:val="005D5A80"/>
    <w:rsid w:val="005D5C72"/>
    <w:rsid w:val="005D63BB"/>
    <w:rsid w:val="005D642D"/>
    <w:rsid w:val="005D64A2"/>
    <w:rsid w:val="005D653D"/>
    <w:rsid w:val="005D663D"/>
    <w:rsid w:val="005D6715"/>
    <w:rsid w:val="005D671B"/>
    <w:rsid w:val="005D6DA8"/>
    <w:rsid w:val="005D6EAF"/>
    <w:rsid w:val="005D6EEB"/>
    <w:rsid w:val="005D6FEF"/>
    <w:rsid w:val="005D757D"/>
    <w:rsid w:val="005D7A52"/>
    <w:rsid w:val="005D7C3B"/>
    <w:rsid w:val="005D7F44"/>
    <w:rsid w:val="005D7FE4"/>
    <w:rsid w:val="005DE1F2"/>
    <w:rsid w:val="005E065B"/>
    <w:rsid w:val="005E10CD"/>
    <w:rsid w:val="005E12E7"/>
    <w:rsid w:val="005E1ABA"/>
    <w:rsid w:val="005E1E5B"/>
    <w:rsid w:val="005E22B2"/>
    <w:rsid w:val="005E29F6"/>
    <w:rsid w:val="005E2CE4"/>
    <w:rsid w:val="005E2CF1"/>
    <w:rsid w:val="005E2F18"/>
    <w:rsid w:val="005E33D1"/>
    <w:rsid w:val="005E341A"/>
    <w:rsid w:val="005E35A3"/>
    <w:rsid w:val="005E3707"/>
    <w:rsid w:val="005E48FB"/>
    <w:rsid w:val="005E4E7B"/>
    <w:rsid w:val="005E51C4"/>
    <w:rsid w:val="005E52D2"/>
    <w:rsid w:val="005E5310"/>
    <w:rsid w:val="005E56ED"/>
    <w:rsid w:val="005E5769"/>
    <w:rsid w:val="005E6206"/>
    <w:rsid w:val="005E685B"/>
    <w:rsid w:val="005E6DD8"/>
    <w:rsid w:val="005E6EAD"/>
    <w:rsid w:val="005E6EF3"/>
    <w:rsid w:val="005E703F"/>
    <w:rsid w:val="005E72FB"/>
    <w:rsid w:val="005E78BF"/>
    <w:rsid w:val="005E78D2"/>
    <w:rsid w:val="005F0027"/>
    <w:rsid w:val="005F06DE"/>
    <w:rsid w:val="005F0B0D"/>
    <w:rsid w:val="005F0B98"/>
    <w:rsid w:val="005F1022"/>
    <w:rsid w:val="005F14E7"/>
    <w:rsid w:val="005F1625"/>
    <w:rsid w:val="005F1B19"/>
    <w:rsid w:val="005F1EF2"/>
    <w:rsid w:val="005F2120"/>
    <w:rsid w:val="005F2AB6"/>
    <w:rsid w:val="005F3090"/>
    <w:rsid w:val="005F3230"/>
    <w:rsid w:val="005F326E"/>
    <w:rsid w:val="005F36B5"/>
    <w:rsid w:val="005F4539"/>
    <w:rsid w:val="005F46D6"/>
    <w:rsid w:val="005F48BF"/>
    <w:rsid w:val="005F4A51"/>
    <w:rsid w:val="005F4C4F"/>
    <w:rsid w:val="005F4C97"/>
    <w:rsid w:val="005F5EE6"/>
    <w:rsid w:val="005F60D1"/>
    <w:rsid w:val="005F6928"/>
    <w:rsid w:val="005F6F6B"/>
    <w:rsid w:val="005F70B4"/>
    <w:rsid w:val="00600035"/>
    <w:rsid w:val="00600074"/>
    <w:rsid w:val="00600432"/>
    <w:rsid w:val="006006BB"/>
    <w:rsid w:val="006008CF"/>
    <w:rsid w:val="00601199"/>
    <w:rsid w:val="0060177E"/>
    <w:rsid w:val="00601DCD"/>
    <w:rsid w:val="00601EB4"/>
    <w:rsid w:val="006022D4"/>
    <w:rsid w:val="006024AB"/>
    <w:rsid w:val="006026EA"/>
    <w:rsid w:val="006029D7"/>
    <w:rsid w:val="00602C03"/>
    <w:rsid w:val="00602CE5"/>
    <w:rsid w:val="00602D2F"/>
    <w:rsid w:val="00603297"/>
    <w:rsid w:val="006032C9"/>
    <w:rsid w:val="006034C9"/>
    <w:rsid w:val="006037E8"/>
    <w:rsid w:val="006039E4"/>
    <w:rsid w:val="00603C6E"/>
    <w:rsid w:val="00605391"/>
    <w:rsid w:val="006056B1"/>
    <w:rsid w:val="00605700"/>
    <w:rsid w:val="006057F2"/>
    <w:rsid w:val="00605A94"/>
    <w:rsid w:val="00605AC7"/>
    <w:rsid w:val="00605BA8"/>
    <w:rsid w:val="0060654F"/>
    <w:rsid w:val="0060656E"/>
    <w:rsid w:val="00606799"/>
    <w:rsid w:val="0060693E"/>
    <w:rsid w:val="00606A0F"/>
    <w:rsid w:val="00606E58"/>
    <w:rsid w:val="00607158"/>
    <w:rsid w:val="0060724C"/>
    <w:rsid w:val="00607331"/>
    <w:rsid w:val="006074F0"/>
    <w:rsid w:val="00607867"/>
    <w:rsid w:val="006079D8"/>
    <w:rsid w:val="00607BBC"/>
    <w:rsid w:val="0060C8A9"/>
    <w:rsid w:val="00610284"/>
    <w:rsid w:val="00610400"/>
    <w:rsid w:val="00610AD6"/>
    <w:rsid w:val="00610BB2"/>
    <w:rsid w:val="00610BB5"/>
    <w:rsid w:val="00610F0C"/>
    <w:rsid w:val="00610F0E"/>
    <w:rsid w:val="006122BA"/>
    <w:rsid w:val="0061241A"/>
    <w:rsid w:val="006129AF"/>
    <w:rsid w:val="0061327E"/>
    <w:rsid w:val="00613565"/>
    <w:rsid w:val="006137D5"/>
    <w:rsid w:val="00613CCE"/>
    <w:rsid w:val="00614270"/>
    <w:rsid w:val="00614283"/>
    <w:rsid w:val="00614360"/>
    <w:rsid w:val="00614370"/>
    <w:rsid w:val="00614920"/>
    <w:rsid w:val="00614A49"/>
    <w:rsid w:val="00614E03"/>
    <w:rsid w:val="00614E78"/>
    <w:rsid w:val="006151FD"/>
    <w:rsid w:val="0061529A"/>
    <w:rsid w:val="0061557F"/>
    <w:rsid w:val="00615842"/>
    <w:rsid w:val="0061589F"/>
    <w:rsid w:val="00615C15"/>
    <w:rsid w:val="00615CEE"/>
    <w:rsid w:val="00615ECF"/>
    <w:rsid w:val="006161FD"/>
    <w:rsid w:val="00616559"/>
    <w:rsid w:val="00616568"/>
    <w:rsid w:val="006169B6"/>
    <w:rsid w:val="00616C6D"/>
    <w:rsid w:val="00616C9A"/>
    <w:rsid w:val="00617148"/>
    <w:rsid w:val="006172EF"/>
    <w:rsid w:val="0061736B"/>
    <w:rsid w:val="00617428"/>
    <w:rsid w:val="00617BF2"/>
    <w:rsid w:val="00617E8B"/>
    <w:rsid w:val="00617F92"/>
    <w:rsid w:val="0061991A"/>
    <w:rsid w:val="006200C3"/>
    <w:rsid w:val="006207DB"/>
    <w:rsid w:val="00620B43"/>
    <w:rsid w:val="00620F75"/>
    <w:rsid w:val="00621688"/>
    <w:rsid w:val="00621DA6"/>
    <w:rsid w:val="0062215D"/>
    <w:rsid w:val="0062238E"/>
    <w:rsid w:val="006227D6"/>
    <w:rsid w:val="00622954"/>
    <w:rsid w:val="00622A71"/>
    <w:rsid w:val="00622B53"/>
    <w:rsid w:val="00623050"/>
    <w:rsid w:val="006236AA"/>
    <w:rsid w:val="00623ECA"/>
    <w:rsid w:val="00623FB3"/>
    <w:rsid w:val="006249A1"/>
    <w:rsid w:val="00624CE6"/>
    <w:rsid w:val="00625186"/>
    <w:rsid w:val="00625584"/>
    <w:rsid w:val="00625759"/>
    <w:rsid w:val="0062681E"/>
    <w:rsid w:val="00626CB1"/>
    <w:rsid w:val="00627AEE"/>
    <w:rsid w:val="00627EF8"/>
    <w:rsid w:val="00627F4D"/>
    <w:rsid w:val="006298AB"/>
    <w:rsid w:val="0063011B"/>
    <w:rsid w:val="00630741"/>
    <w:rsid w:val="00630CEB"/>
    <w:rsid w:val="00630EBD"/>
    <w:rsid w:val="00630F22"/>
    <w:rsid w:val="00631056"/>
    <w:rsid w:val="0063113D"/>
    <w:rsid w:val="0063131E"/>
    <w:rsid w:val="00631644"/>
    <w:rsid w:val="00631B41"/>
    <w:rsid w:val="00631EC3"/>
    <w:rsid w:val="00631F56"/>
    <w:rsid w:val="006320C2"/>
    <w:rsid w:val="006321EA"/>
    <w:rsid w:val="00632347"/>
    <w:rsid w:val="00632372"/>
    <w:rsid w:val="006324D3"/>
    <w:rsid w:val="0063257B"/>
    <w:rsid w:val="006327B5"/>
    <w:rsid w:val="006328BB"/>
    <w:rsid w:val="0063291B"/>
    <w:rsid w:val="006330EB"/>
    <w:rsid w:val="0063319A"/>
    <w:rsid w:val="006332FB"/>
    <w:rsid w:val="0063344B"/>
    <w:rsid w:val="00633E73"/>
    <w:rsid w:val="00634423"/>
    <w:rsid w:val="00634970"/>
    <w:rsid w:val="00634F09"/>
    <w:rsid w:val="00635279"/>
    <w:rsid w:val="00635395"/>
    <w:rsid w:val="0063557E"/>
    <w:rsid w:val="006355C4"/>
    <w:rsid w:val="006356EA"/>
    <w:rsid w:val="00635799"/>
    <w:rsid w:val="00635A43"/>
    <w:rsid w:val="00635C85"/>
    <w:rsid w:val="006361EC"/>
    <w:rsid w:val="00636259"/>
    <w:rsid w:val="0063697D"/>
    <w:rsid w:val="00636A80"/>
    <w:rsid w:val="00636E0B"/>
    <w:rsid w:val="00636F24"/>
    <w:rsid w:val="006373C2"/>
    <w:rsid w:val="00637663"/>
    <w:rsid w:val="006378C2"/>
    <w:rsid w:val="00637B32"/>
    <w:rsid w:val="00637C99"/>
    <w:rsid w:val="00637FD8"/>
    <w:rsid w:val="00640106"/>
    <w:rsid w:val="0064045F"/>
    <w:rsid w:val="00640B15"/>
    <w:rsid w:val="00640D73"/>
    <w:rsid w:val="006410D2"/>
    <w:rsid w:val="006410F1"/>
    <w:rsid w:val="006414EA"/>
    <w:rsid w:val="00641DBE"/>
    <w:rsid w:val="00641E72"/>
    <w:rsid w:val="006426F3"/>
    <w:rsid w:val="00642733"/>
    <w:rsid w:val="006429EE"/>
    <w:rsid w:val="00642C03"/>
    <w:rsid w:val="006432AB"/>
    <w:rsid w:val="00643DC2"/>
    <w:rsid w:val="006441EF"/>
    <w:rsid w:val="006442B5"/>
    <w:rsid w:val="00644379"/>
    <w:rsid w:val="00644419"/>
    <w:rsid w:val="00644604"/>
    <w:rsid w:val="006446D8"/>
    <w:rsid w:val="00644C0D"/>
    <w:rsid w:val="00644F10"/>
    <w:rsid w:val="00645328"/>
    <w:rsid w:val="00645422"/>
    <w:rsid w:val="00645455"/>
    <w:rsid w:val="006454CB"/>
    <w:rsid w:val="00645646"/>
    <w:rsid w:val="00645689"/>
    <w:rsid w:val="00645D33"/>
    <w:rsid w:val="00646151"/>
    <w:rsid w:val="00646602"/>
    <w:rsid w:val="00646735"/>
    <w:rsid w:val="006467AA"/>
    <w:rsid w:val="0064697C"/>
    <w:rsid w:val="00646AEB"/>
    <w:rsid w:val="006470C9"/>
    <w:rsid w:val="00647350"/>
    <w:rsid w:val="0064757D"/>
    <w:rsid w:val="006478B4"/>
    <w:rsid w:val="00647FA0"/>
    <w:rsid w:val="00650036"/>
    <w:rsid w:val="006505BD"/>
    <w:rsid w:val="00650890"/>
    <w:rsid w:val="006508CF"/>
    <w:rsid w:val="006508F6"/>
    <w:rsid w:val="00650D3E"/>
    <w:rsid w:val="00650F1B"/>
    <w:rsid w:val="0065168B"/>
    <w:rsid w:val="00651B35"/>
    <w:rsid w:val="00651C68"/>
    <w:rsid w:val="00651D9F"/>
    <w:rsid w:val="00652021"/>
    <w:rsid w:val="00652220"/>
    <w:rsid w:val="006522CC"/>
    <w:rsid w:val="006529FC"/>
    <w:rsid w:val="00652AE8"/>
    <w:rsid w:val="00652E5A"/>
    <w:rsid w:val="0065300D"/>
    <w:rsid w:val="00653182"/>
    <w:rsid w:val="006532C0"/>
    <w:rsid w:val="00653582"/>
    <w:rsid w:val="00653693"/>
    <w:rsid w:val="00653D4F"/>
    <w:rsid w:val="00653DCE"/>
    <w:rsid w:val="00653F81"/>
    <w:rsid w:val="00654122"/>
    <w:rsid w:val="006545FF"/>
    <w:rsid w:val="0065472B"/>
    <w:rsid w:val="0065473C"/>
    <w:rsid w:val="00654DF6"/>
    <w:rsid w:val="0065522F"/>
    <w:rsid w:val="0065555E"/>
    <w:rsid w:val="00655826"/>
    <w:rsid w:val="0065592C"/>
    <w:rsid w:val="00655B45"/>
    <w:rsid w:val="00655D4B"/>
    <w:rsid w:val="00655DE4"/>
    <w:rsid w:val="00656264"/>
    <w:rsid w:val="006562E6"/>
    <w:rsid w:val="00657046"/>
    <w:rsid w:val="006578B7"/>
    <w:rsid w:val="00657912"/>
    <w:rsid w:val="00657A19"/>
    <w:rsid w:val="00657D3E"/>
    <w:rsid w:val="00660448"/>
    <w:rsid w:val="006604BF"/>
    <w:rsid w:val="00660803"/>
    <w:rsid w:val="00660D8A"/>
    <w:rsid w:val="0066136C"/>
    <w:rsid w:val="006616CF"/>
    <w:rsid w:val="00661818"/>
    <w:rsid w:val="006619B4"/>
    <w:rsid w:val="00661DDD"/>
    <w:rsid w:val="0066265C"/>
    <w:rsid w:val="00662A65"/>
    <w:rsid w:val="00662C14"/>
    <w:rsid w:val="00662C26"/>
    <w:rsid w:val="00662CB5"/>
    <w:rsid w:val="00662E48"/>
    <w:rsid w:val="00662E59"/>
    <w:rsid w:val="0066305F"/>
    <w:rsid w:val="006630B4"/>
    <w:rsid w:val="0066349A"/>
    <w:rsid w:val="006637D8"/>
    <w:rsid w:val="00664080"/>
    <w:rsid w:val="00664194"/>
    <w:rsid w:val="00664498"/>
    <w:rsid w:val="006644EC"/>
    <w:rsid w:val="00664839"/>
    <w:rsid w:val="006649DA"/>
    <w:rsid w:val="00664B5C"/>
    <w:rsid w:val="00664D9F"/>
    <w:rsid w:val="00665199"/>
    <w:rsid w:val="006652CF"/>
    <w:rsid w:val="006655F6"/>
    <w:rsid w:val="0066565A"/>
    <w:rsid w:val="00665B1D"/>
    <w:rsid w:val="00665F79"/>
    <w:rsid w:val="006667B2"/>
    <w:rsid w:val="00666A67"/>
    <w:rsid w:val="00666CF1"/>
    <w:rsid w:val="00667019"/>
    <w:rsid w:val="0066709F"/>
    <w:rsid w:val="00667336"/>
    <w:rsid w:val="006673BE"/>
    <w:rsid w:val="0066757B"/>
    <w:rsid w:val="006675D1"/>
    <w:rsid w:val="006676A1"/>
    <w:rsid w:val="00667DCF"/>
    <w:rsid w:val="00667FCA"/>
    <w:rsid w:val="00667FE0"/>
    <w:rsid w:val="00670181"/>
    <w:rsid w:val="00670607"/>
    <w:rsid w:val="006709D4"/>
    <w:rsid w:val="00670BD8"/>
    <w:rsid w:val="00670C8D"/>
    <w:rsid w:val="00670FEE"/>
    <w:rsid w:val="00671A3E"/>
    <w:rsid w:val="006720A5"/>
    <w:rsid w:val="006722DF"/>
    <w:rsid w:val="00672360"/>
    <w:rsid w:val="00672377"/>
    <w:rsid w:val="00672973"/>
    <w:rsid w:val="00672983"/>
    <w:rsid w:val="006729E8"/>
    <w:rsid w:val="00672B59"/>
    <w:rsid w:val="00672E84"/>
    <w:rsid w:val="00672EE1"/>
    <w:rsid w:val="00672F33"/>
    <w:rsid w:val="006733D3"/>
    <w:rsid w:val="0067349B"/>
    <w:rsid w:val="006734E1"/>
    <w:rsid w:val="00673BD4"/>
    <w:rsid w:val="00673D62"/>
    <w:rsid w:val="0067408A"/>
    <w:rsid w:val="00674091"/>
    <w:rsid w:val="00674369"/>
    <w:rsid w:val="00674C43"/>
    <w:rsid w:val="00674E68"/>
    <w:rsid w:val="00674E91"/>
    <w:rsid w:val="00674EFD"/>
    <w:rsid w:val="0067537E"/>
    <w:rsid w:val="006755C7"/>
    <w:rsid w:val="00675626"/>
    <w:rsid w:val="006756DC"/>
    <w:rsid w:val="006759BC"/>
    <w:rsid w:val="006759E2"/>
    <w:rsid w:val="00675D53"/>
    <w:rsid w:val="006760B6"/>
    <w:rsid w:val="0067683E"/>
    <w:rsid w:val="006769BD"/>
    <w:rsid w:val="00676B34"/>
    <w:rsid w:val="00676F41"/>
    <w:rsid w:val="00677BCA"/>
    <w:rsid w:val="00680207"/>
    <w:rsid w:val="00680763"/>
    <w:rsid w:val="00680B77"/>
    <w:rsid w:val="00681892"/>
    <w:rsid w:val="006819F6"/>
    <w:rsid w:val="00681A98"/>
    <w:rsid w:val="00681BAD"/>
    <w:rsid w:val="00681E94"/>
    <w:rsid w:val="006820DE"/>
    <w:rsid w:val="006821B2"/>
    <w:rsid w:val="006823A0"/>
    <w:rsid w:val="0068250F"/>
    <w:rsid w:val="006826E6"/>
    <w:rsid w:val="006828E7"/>
    <w:rsid w:val="00682AAC"/>
    <w:rsid w:val="00682EDF"/>
    <w:rsid w:val="006835D5"/>
    <w:rsid w:val="00683628"/>
    <w:rsid w:val="00683894"/>
    <w:rsid w:val="006839E1"/>
    <w:rsid w:val="00683A7D"/>
    <w:rsid w:val="00684092"/>
    <w:rsid w:val="0068410C"/>
    <w:rsid w:val="006841BA"/>
    <w:rsid w:val="0068421D"/>
    <w:rsid w:val="00684379"/>
    <w:rsid w:val="0068488B"/>
    <w:rsid w:val="006848B0"/>
    <w:rsid w:val="00684C6F"/>
    <w:rsid w:val="00685828"/>
    <w:rsid w:val="00685BE5"/>
    <w:rsid w:val="00685ECC"/>
    <w:rsid w:val="006867E8"/>
    <w:rsid w:val="00686CEE"/>
    <w:rsid w:val="00686F23"/>
    <w:rsid w:val="00687717"/>
    <w:rsid w:val="006877F7"/>
    <w:rsid w:val="00687975"/>
    <w:rsid w:val="00690116"/>
    <w:rsid w:val="00690658"/>
    <w:rsid w:val="00690D87"/>
    <w:rsid w:val="00690E42"/>
    <w:rsid w:val="00690E8D"/>
    <w:rsid w:val="0069100F"/>
    <w:rsid w:val="0069159D"/>
    <w:rsid w:val="00691A6E"/>
    <w:rsid w:val="00691E4B"/>
    <w:rsid w:val="00692116"/>
    <w:rsid w:val="00692774"/>
    <w:rsid w:val="006934B6"/>
    <w:rsid w:val="0069365F"/>
    <w:rsid w:val="00694163"/>
    <w:rsid w:val="00694976"/>
    <w:rsid w:val="00694CAA"/>
    <w:rsid w:val="00694ECD"/>
    <w:rsid w:val="006952A6"/>
    <w:rsid w:val="00695388"/>
    <w:rsid w:val="00695888"/>
    <w:rsid w:val="00696083"/>
    <w:rsid w:val="006966BB"/>
    <w:rsid w:val="006969AE"/>
    <w:rsid w:val="00696B71"/>
    <w:rsid w:val="0069701B"/>
    <w:rsid w:val="0069707A"/>
    <w:rsid w:val="00697086"/>
    <w:rsid w:val="006970EC"/>
    <w:rsid w:val="00697403"/>
    <w:rsid w:val="00697443"/>
    <w:rsid w:val="00697450"/>
    <w:rsid w:val="006974E1"/>
    <w:rsid w:val="00697AE1"/>
    <w:rsid w:val="00697CD8"/>
    <w:rsid w:val="00697EEB"/>
    <w:rsid w:val="006A03C1"/>
    <w:rsid w:val="006A0850"/>
    <w:rsid w:val="006A0B8A"/>
    <w:rsid w:val="006A0BCE"/>
    <w:rsid w:val="006A12C6"/>
    <w:rsid w:val="006A1A8D"/>
    <w:rsid w:val="006A206D"/>
    <w:rsid w:val="006A218B"/>
    <w:rsid w:val="006A22EB"/>
    <w:rsid w:val="006A27CB"/>
    <w:rsid w:val="006A27FE"/>
    <w:rsid w:val="006A28C3"/>
    <w:rsid w:val="006A2D65"/>
    <w:rsid w:val="006A2E38"/>
    <w:rsid w:val="006A313F"/>
    <w:rsid w:val="006A3157"/>
    <w:rsid w:val="006A35C1"/>
    <w:rsid w:val="006A3C33"/>
    <w:rsid w:val="006A3C5A"/>
    <w:rsid w:val="006A4088"/>
    <w:rsid w:val="006A40B9"/>
    <w:rsid w:val="006A40CC"/>
    <w:rsid w:val="006A42FD"/>
    <w:rsid w:val="006A4A88"/>
    <w:rsid w:val="006A4B1A"/>
    <w:rsid w:val="006A5069"/>
    <w:rsid w:val="006A524B"/>
    <w:rsid w:val="006A5302"/>
    <w:rsid w:val="006A546A"/>
    <w:rsid w:val="006A5535"/>
    <w:rsid w:val="006A5658"/>
    <w:rsid w:val="006A5839"/>
    <w:rsid w:val="006A5840"/>
    <w:rsid w:val="006A597E"/>
    <w:rsid w:val="006A5F06"/>
    <w:rsid w:val="006A5F2E"/>
    <w:rsid w:val="006A5FA3"/>
    <w:rsid w:val="006A611F"/>
    <w:rsid w:val="006A6274"/>
    <w:rsid w:val="006A69D8"/>
    <w:rsid w:val="006A6C17"/>
    <w:rsid w:val="006A6E60"/>
    <w:rsid w:val="006A6FA7"/>
    <w:rsid w:val="006A702A"/>
    <w:rsid w:val="006A7325"/>
    <w:rsid w:val="006A7588"/>
    <w:rsid w:val="006A77C5"/>
    <w:rsid w:val="006A7899"/>
    <w:rsid w:val="006A796D"/>
    <w:rsid w:val="006A7FC7"/>
    <w:rsid w:val="006ABBAB"/>
    <w:rsid w:val="006ABE42"/>
    <w:rsid w:val="006B02A6"/>
    <w:rsid w:val="006B0FE3"/>
    <w:rsid w:val="006B1054"/>
    <w:rsid w:val="006B120E"/>
    <w:rsid w:val="006B13A1"/>
    <w:rsid w:val="006B152A"/>
    <w:rsid w:val="006B1699"/>
    <w:rsid w:val="006B19F0"/>
    <w:rsid w:val="006B1B39"/>
    <w:rsid w:val="006B1C7A"/>
    <w:rsid w:val="006B1F54"/>
    <w:rsid w:val="006B1F94"/>
    <w:rsid w:val="006B20BE"/>
    <w:rsid w:val="006B2290"/>
    <w:rsid w:val="006B2485"/>
    <w:rsid w:val="006B25DB"/>
    <w:rsid w:val="006B2DC0"/>
    <w:rsid w:val="006B2E7F"/>
    <w:rsid w:val="006B301C"/>
    <w:rsid w:val="006B303B"/>
    <w:rsid w:val="006B32BC"/>
    <w:rsid w:val="006B330A"/>
    <w:rsid w:val="006B335A"/>
    <w:rsid w:val="006B33F3"/>
    <w:rsid w:val="006B3724"/>
    <w:rsid w:val="006B3BEE"/>
    <w:rsid w:val="006B47C2"/>
    <w:rsid w:val="006B49C5"/>
    <w:rsid w:val="006B4CF2"/>
    <w:rsid w:val="006B50F4"/>
    <w:rsid w:val="006B564F"/>
    <w:rsid w:val="006B57A1"/>
    <w:rsid w:val="006B5C5C"/>
    <w:rsid w:val="006B613D"/>
    <w:rsid w:val="006B638D"/>
    <w:rsid w:val="006B64D7"/>
    <w:rsid w:val="006B65CB"/>
    <w:rsid w:val="006B6804"/>
    <w:rsid w:val="006B6BA4"/>
    <w:rsid w:val="006B6BC6"/>
    <w:rsid w:val="006B6E68"/>
    <w:rsid w:val="006B7122"/>
    <w:rsid w:val="006B7324"/>
    <w:rsid w:val="006B7408"/>
    <w:rsid w:val="006B74BE"/>
    <w:rsid w:val="006B79F6"/>
    <w:rsid w:val="006B7F07"/>
    <w:rsid w:val="006B7F92"/>
    <w:rsid w:val="006BFEE4"/>
    <w:rsid w:val="006C0211"/>
    <w:rsid w:val="006C0231"/>
    <w:rsid w:val="006C0782"/>
    <w:rsid w:val="006C07F4"/>
    <w:rsid w:val="006C0A5B"/>
    <w:rsid w:val="006C0B90"/>
    <w:rsid w:val="006C0C98"/>
    <w:rsid w:val="006C0F7A"/>
    <w:rsid w:val="006C10C9"/>
    <w:rsid w:val="006C1117"/>
    <w:rsid w:val="006C17A4"/>
    <w:rsid w:val="006C1ECA"/>
    <w:rsid w:val="006C211E"/>
    <w:rsid w:val="006C2351"/>
    <w:rsid w:val="006C2BE8"/>
    <w:rsid w:val="006C3381"/>
    <w:rsid w:val="006C35AF"/>
    <w:rsid w:val="006C3D89"/>
    <w:rsid w:val="006C3DD4"/>
    <w:rsid w:val="006C40AB"/>
    <w:rsid w:val="006C43EB"/>
    <w:rsid w:val="006C4554"/>
    <w:rsid w:val="006C479C"/>
    <w:rsid w:val="006C48EE"/>
    <w:rsid w:val="006C4ADB"/>
    <w:rsid w:val="006C5288"/>
    <w:rsid w:val="006C59C6"/>
    <w:rsid w:val="006C5D07"/>
    <w:rsid w:val="006C5DF3"/>
    <w:rsid w:val="006C603A"/>
    <w:rsid w:val="006C61B3"/>
    <w:rsid w:val="006C63DC"/>
    <w:rsid w:val="006C6928"/>
    <w:rsid w:val="006C6CAF"/>
    <w:rsid w:val="006C702A"/>
    <w:rsid w:val="006C718D"/>
    <w:rsid w:val="006C742B"/>
    <w:rsid w:val="006C7D31"/>
    <w:rsid w:val="006C7D45"/>
    <w:rsid w:val="006C7D5B"/>
    <w:rsid w:val="006C7EB1"/>
    <w:rsid w:val="006C7F89"/>
    <w:rsid w:val="006C7FB9"/>
    <w:rsid w:val="006D0839"/>
    <w:rsid w:val="006D0A90"/>
    <w:rsid w:val="006D1277"/>
    <w:rsid w:val="006D1879"/>
    <w:rsid w:val="006D1B63"/>
    <w:rsid w:val="006D1C15"/>
    <w:rsid w:val="006D1E1F"/>
    <w:rsid w:val="006D1EE2"/>
    <w:rsid w:val="006D201F"/>
    <w:rsid w:val="006D202F"/>
    <w:rsid w:val="006D2477"/>
    <w:rsid w:val="006D2DDE"/>
    <w:rsid w:val="006D310B"/>
    <w:rsid w:val="006D3C47"/>
    <w:rsid w:val="006D3F95"/>
    <w:rsid w:val="006D4174"/>
    <w:rsid w:val="006D44B9"/>
    <w:rsid w:val="006D4679"/>
    <w:rsid w:val="006D47E5"/>
    <w:rsid w:val="006D57D2"/>
    <w:rsid w:val="006D5A5E"/>
    <w:rsid w:val="006D5D48"/>
    <w:rsid w:val="006D5F34"/>
    <w:rsid w:val="006D617E"/>
    <w:rsid w:val="006D6268"/>
    <w:rsid w:val="006D6657"/>
    <w:rsid w:val="006D686E"/>
    <w:rsid w:val="006D6B11"/>
    <w:rsid w:val="006D6B81"/>
    <w:rsid w:val="006D77BD"/>
    <w:rsid w:val="006DC3E5"/>
    <w:rsid w:val="006E0233"/>
    <w:rsid w:val="006E0280"/>
    <w:rsid w:val="006E045D"/>
    <w:rsid w:val="006E0483"/>
    <w:rsid w:val="006E051C"/>
    <w:rsid w:val="006E17FC"/>
    <w:rsid w:val="006E1F31"/>
    <w:rsid w:val="006E2042"/>
    <w:rsid w:val="006E226C"/>
    <w:rsid w:val="006E271C"/>
    <w:rsid w:val="006E2B1D"/>
    <w:rsid w:val="006E2B35"/>
    <w:rsid w:val="006E2E87"/>
    <w:rsid w:val="006E2E9E"/>
    <w:rsid w:val="006E302F"/>
    <w:rsid w:val="006E30CC"/>
    <w:rsid w:val="006E3191"/>
    <w:rsid w:val="006E31EA"/>
    <w:rsid w:val="006E3423"/>
    <w:rsid w:val="006E359C"/>
    <w:rsid w:val="006E3668"/>
    <w:rsid w:val="006E36EB"/>
    <w:rsid w:val="006E3708"/>
    <w:rsid w:val="006E3921"/>
    <w:rsid w:val="006E3C2E"/>
    <w:rsid w:val="006E4253"/>
    <w:rsid w:val="006E4470"/>
    <w:rsid w:val="006E46BE"/>
    <w:rsid w:val="006E47B5"/>
    <w:rsid w:val="006E49AE"/>
    <w:rsid w:val="006E49B5"/>
    <w:rsid w:val="006E52CD"/>
    <w:rsid w:val="006E5541"/>
    <w:rsid w:val="006E576A"/>
    <w:rsid w:val="006E5ED1"/>
    <w:rsid w:val="006E5F5C"/>
    <w:rsid w:val="006E5FEF"/>
    <w:rsid w:val="006E66BA"/>
    <w:rsid w:val="006E69C0"/>
    <w:rsid w:val="006E6A6E"/>
    <w:rsid w:val="006E6BE9"/>
    <w:rsid w:val="006E6CC4"/>
    <w:rsid w:val="006E6D60"/>
    <w:rsid w:val="006E70A7"/>
    <w:rsid w:val="006E73C5"/>
    <w:rsid w:val="006E73D4"/>
    <w:rsid w:val="006E77D4"/>
    <w:rsid w:val="006E7B44"/>
    <w:rsid w:val="006E7B99"/>
    <w:rsid w:val="006E7E41"/>
    <w:rsid w:val="006E7FDE"/>
    <w:rsid w:val="006F06FC"/>
    <w:rsid w:val="006F11AE"/>
    <w:rsid w:val="006F19B1"/>
    <w:rsid w:val="006F1A9B"/>
    <w:rsid w:val="006F1DFE"/>
    <w:rsid w:val="006F1E4F"/>
    <w:rsid w:val="006F202B"/>
    <w:rsid w:val="006F2275"/>
    <w:rsid w:val="006F22ED"/>
    <w:rsid w:val="006F2607"/>
    <w:rsid w:val="006F2A82"/>
    <w:rsid w:val="006F2AFA"/>
    <w:rsid w:val="006F2C80"/>
    <w:rsid w:val="006F2DF5"/>
    <w:rsid w:val="006F2F1C"/>
    <w:rsid w:val="006F2F92"/>
    <w:rsid w:val="006F3121"/>
    <w:rsid w:val="006F334A"/>
    <w:rsid w:val="006F357D"/>
    <w:rsid w:val="006F3A29"/>
    <w:rsid w:val="006F3D38"/>
    <w:rsid w:val="006F4000"/>
    <w:rsid w:val="006F41AC"/>
    <w:rsid w:val="006F489A"/>
    <w:rsid w:val="006F4A83"/>
    <w:rsid w:val="006F4F72"/>
    <w:rsid w:val="006F56CC"/>
    <w:rsid w:val="006F5D77"/>
    <w:rsid w:val="006F6199"/>
    <w:rsid w:val="006F623B"/>
    <w:rsid w:val="006F628B"/>
    <w:rsid w:val="006F634B"/>
    <w:rsid w:val="006F6479"/>
    <w:rsid w:val="006F6527"/>
    <w:rsid w:val="006F7089"/>
    <w:rsid w:val="006F74F6"/>
    <w:rsid w:val="006F757E"/>
    <w:rsid w:val="006F763A"/>
    <w:rsid w:val="006F7646"/>
    <w:rsid w:val="006F7BB1"/>
    <w:rsid w:val="006FB8DA"/>
    <w:rsid w:val="00700144"/>
    <w:rsid w:val="0070030F"/>
    <w:rsid w:val="00700743"/>
    <w:rsid w:val="00700962"/>
    <w:rsid w:val="007009A0"/>
    <w:rsid w:val="007009C2"/>
    <w:rsid w:val="007017C1"/>
    <w:rsid w:val="0070195D"/>
    <w:rsid w:val="00701F86"/>
    <w:rsid w:val="00702196"/>
    <w:rsid w:val="00702487"/>
    <w:rsid w:val="00702F6B"/>
    <w:rsid w:val="0070349D"/>
    <w:rsid w:val="00703751"/>
    <w:rsid w:val="007039CA"/>
    <w:rsid w:val="00703A81"/>
    <w:rsid w:val="00704076"/>
    <w:rsid w:val="00704315"/>
    <w:rsid w:val="007046B4"/>
    <w:rsid w:val="007049A9"/>
    <w:rsid w:val="00704D3D"/>
    <w:rsid w:val="007051AC"/>
    <w:rsid w:val="00705399"/>
    <w:rsid w:val="007055FD"/>
    <w:rsid w:val="0070570C"/>
    <w:rsid w:val="0070581A"/>
    <w:rsid w:val="00705EFF"/>
    <w:rsid w:val="007064A6"/>
    <w:rsid w:val="0070652E"/>
    <w:rsid w:val="00706566"/>
    <w:rsid w:val="00706573"/>
    <w:rsid w:val="007065ED"/>
    <w:rsid w:val="007069FB"/>
    <w:rsid w:val="00706AA5"/>
    <w:rsid w:val="00706E08"/>
    <w:rsid w:val="00706F80"/>
    <w:rsid w:val="00707046"/>
    <w:rsid w:val="007074E0"/>
    <w:rsid w:val="00707871"/>
    <w:rsid w:val="007078CE"/>
    <w:rsid w:val="00707ECA"/>
    <w:rsid w:val="00707FE1"/>
    <w:rsid w:val="0070BBAD"/>
    <w:rsid w:val="007100E3"/>
    <w:rsid w:val="00710158"/>
    <w:rsid w:val="00710752"/>
    <w:rsid w:val="0071075E"/>
    <w:rsid w:val="00710794"/>
    <w:rsid w:val="0071093F"/>
    <w:rsid w:val="0071097F"/>
    <w:rsid w:val="007109E8"/>
    <w:rsid w:val="00710BBC"/>
    <w:rsid w:val="00710DF6"/>
    <w:rsid w:val="00710FA8"/>
    <w:rsid w:val="00711078"/>
    <w:rsid w:val="0071135D"/>
    <w:rsid w:val="0071151A"/>
    <w:rsid w:val="00711A9B"/>
    <w:rsid w:val="00711CFB"/>
    <w:rsid w:val="00712844"/>
    <w:rsid w:val="00712B38"/>
    <w:rsid w:val="00712C1A"/>
    <w:rsid w:val="007130BC"/>
    <w:rsid w:val="00713188"/>
    <w:rsid w:val="00713386"/>
    <w:rsid w:val="0071341D"/>
    <w:rsid w:val="00713E35"/>
    <w:rsid w:val="0071402A"/>
    <w:rsid w:val="007140D1"/>
    <w:rsid w:val="0071419C"/>
    <w:rsid w:val="007141D3"/>
    <w:rsid w:val="00714321"/>
    <w:rsid w:val="0071466E"/>
    <w:rsid w:val="007146D1"/>
    <w:rsid w:val="007149F9"/>
    <w:rsid w:val="00714B77"/>
    <w:rsid w:val="00715053"/>
    <w:rsid w:val="0071506A"/>
    <w:rsid w:val="00715270"/>
    <w:rsid w:val="0071549B"/>
    <w:rsid w:val="00715554"/>
    <w:rsid w:val="007155BD"/>
    <w:rsid w:val="007157B1"/>
    <w:rsid w:val="00715909"/>
    <w:rsid w:val="00715CB7"/>
    <w:rsid w:val="00715D25"/>
    <w:rsid w:val="007160CA"/>
    <w:rsid w:val="0071628E"/>
    <w:rsid w:val="00716A87"/>
    <w:rsid w:val="00716AF8"/>
    <w:rsid w:val="007170F2"/>
    <w:rsid w:val="0071721C"/>
    <w:rsid w:val="00717591"/>
    <w:rsid w:val="00717B82"/>
    <w:rsid w:val="00717D88"/>
    <w:rsid w:val="00717FC0"/>
    <w:rsid w:val="0072024B"/>
    <w:rsid w:val="0072028A"/>
    <w:rsid w:val="0072069F"/>
    <w:rsid w:val="007207A9"/>
    <w:rsid w:val="007207C6"/>
    <w:rsid w:val="00720AF7"/>
    <w:rsid w:val="00720BBB"/>
    <w:rsid w:val="00720EA9"/>
    <w:rsid w:val="0072116E"/>
    <w:rsid w:val="007211CE"/>
    <w:rsid w:val="00721A4A"/>
    <w:rsid w:val="00721BF9"/>
    <w:rsid w:val="00721DB0"/>
    <w:rsid w:val="00721E39"/>
    <w:rsid w:val="00722390"/>
    <w:rsid w:val="00722486"/>
    <w:rsid w:val="007228BC"/>
    <w:rsid w:val="00722D0B"/>
    <w:rsid w:val="0072312B"/>
    <w:rsid w:val="007231FC"/>
    <w:rsid w:val="0072330E"/>
    <w:rsid w:val="00723F88"/>
    <w:rsid w:val="00724119"/>
    <w:rsid w:val="00724592"/>
    <w:rsid w:val="00724878"/>
    <w:rsid w:val="0072495E"/>
    <w:rsid w:val="00724A95"/>
    <w:rsid w:val="00724CF7"/>
    <w:rsid w:val="00724D67"/>
    <w:rsid w:val="00724E96"/>
    <w:rsid w:val="00725100"/>
    <w:rsid w:val="00725170"/>
    <w:rsid w:val="00725199"/>
    <w:rsid w:val="007256F0"/>
    <w:rsid w:val="00726134"/>
    <w:rsid w:val="00726194"/>
    <w:rsid w:val="00726598"/>
    <w:rsid w:val="00726678"/>
    <w:rsid w:val="00726793"/>
    <w:rsid w:val="00726800"/>
    <w:rsid w:val="00726915"/>
    <w:rsid w:val="00726F51"/>
    <w:rsid w:val="00727681"/>
    <w:rsid w:val="00728E39"/>
    <w:rsid w:val="0073039B"/>
    <w:rsid w:val="00730792"/>
    <w:rsid w:val="00730D11"/>
    <w:rsid w:val="00730DB7"/>
    <w:rsid w:val="00731956"/>
    <w:rsid w:val="00731D38"/>
    <w:rsid w:val="00731E66"/>
    <w:rsid w:val="007326D7"/>
    <w:rsid w:val="0073274B"/>
    <w:rsid w:val="00732C7D"/>
    <w:rsid w:val="00732CE0"/>
    <w:rsid w:val="00733095"/>
    <w:rsid w:val="007331E1"/>
    <w:rsid w:val="00733902"/>
    <w:rsid w:val="00734082"/>
    <w:rsid w:val="0073409F"/>
    <w:rsid w:val="007342F6"/>
    <w:rsid w:val="00734306"/>
    <w:rsid w:val="00734831"/>
    <w:rsid w:val="00734915"/>
    <w:rsid w:val="007350B7"/>
    <w:rsid w:val="00735404"/>
    <w:rsid w:val="0073541E"/>
    <w:rsid w:val="00735553"/>
    <w:rsid w:val="007356DE"/>
    <w:rsid w:val="00735EB6"/>
    <w:rsid w:val="00735EDA"/>
    <w:rsid w:val="00735FDE"/>
    <w:rsid w:val="0073659F"/>
    <w:rsid w:val="0073676C"/>
    <w:rsid w:val="0073687C"/>
    <w:rsid w:val="00736A5E"/>
    <w:rsid w:val="00736BB5"/>
    <w:rsid w:val="00736BE1"/>
    <w:rsid w:val="00737A14"/>
    <w:rsid w:val="00737A76"/>
    <w:rsid w:val="00737F24"/>
    <w:rsid w:val="007407A8"/>
    <w:rsid w:val="007411D6"/>
    <w:rsid w:val="007414FE"/>
    <w:rsid w:val="007417E8"/>
    <w:rsid w:val="00741CAF"/>
    <w:rsid w:val="00741DFF"/>
    <w:rsid w:val="00741F9A"/>
    <w:rsid w:val="0074216D"/>
    <w:rsid w:val="0074253F"/>
    <w:rsid w:val="00742575"/>
    <w:rsid w:val="007425A0"/>
    <w:rsid w:val="007426B7"/>
    <w:rsid w:val="00742A0E"/>
    <w:rsid w:val="00742CA5"/>
    <w:rsid w:val="00742CD6"/>
    <w:rsid w:val="00742DB7"/>
    <w:rsid w:val="007436E9"/>
    <w:rsid w:val="00744377"/>
    <w:rsid w:val="00744AC4"/>
    <w:rsid w:val="00744E1F"/>
    <w:rsid w:val="00744E44"/>
    <w:rsid w:val="00745095"/>
    <w:rsid w:val="007452BC"/>
    <w:rsid w:val="007459F0"/>
    <w:rsid w:val="00745B50"/>
    <w:rsid w:val="00745D9F"/>
    <w:rsid w:val="00745F7C"/>
    <w:rsid w:val="007464A9"/>
    <w:rsid w:val="00747172"/>
    <w:rsid w:val="0074774C"/>
    <w:rsid w:val="00747875"/>
    <w:rsid w:val="007479DA"/>
    <w:rsid w:val="00747AD4"/>
    <w:rsid w:val="00747B58"/>
    <w:rsid w:val="00747C33"/>
    <w:rsid w:val="00747F0A"/>
    <w:rsid w:val="00747F51"/>
    <w:rsid w:val="00750A3B"/>
    <w:rsid w:val="00750A93"/>
    <w:rsid w:val="00751071"/>
    <w:rsid w:val="00751B96"/>
    <w:rsid w:val="00751DEA"/>
    <w:rsid w:val="00751FF5"/>
    <w:rsid w:val="0075219E"/>
    <w:rsid w:val="007522DA"/>
    <w:rsid w:val="007530A8"/>
    <w:rsid w:val="007531B3"/>
    <w:rsid w:val="00753238"/>
    <w:rsid w:val="007534E1"/>
    <w:rsid w:val="0075374F"/>
    <w:rsid w:val="00753ADB"/>
    <w:rsid w:val="00754350"/>
    <w:rsid w:val="007543A7"/>
    <w:rsid w:val="00754501"/>
    <w:rsid w:val="00755367"/>
    <w:rsid w:val="00755462"/>
    <w:rsid w:val="00755481"/>
    <w:rsid w:val="0075565C"/>
    <w:rsid w:val="007557A3"/>
    <w:rsid w:val="00755F89"/>
    <w:rsid w:val="007566E1"/>
    <w:rsid w:val="00756882"/>
    <w:rsid w:val="0075723D"/>
    <w:rsid w:val="007572D6"/>
    <w:rsid w:val="007572E6"/>
    <w:rsid w:val="00757563"/>
    <w:rsid w:val="007576E0"/>
    <w:rsid w:val="00757769"/>
    <w:rsid w:val="007579FE"/>
    <w:rsid w:val="00757F64"/>
    <w:rsid w:val="00758535"/>
    <w:rsid w:val="00760411"/>
    <w:rsid w:val="007606BF"/>
    <w:rsid w:val="00760CD5"/>
    <w:rsid w:val="00760E6A"/>
    <w:rsid w:val="00761378"/>
    <w:rsid w:val="007618D4"/>
    <w:rsid w:val="00761DAD"/>
    <w:rsid w:val="007621D9"/>
    <w:rsid w:val="00762712"/>
    <w:rsid w:val="00762E4D"/>
    <w:rsid w:val="00762F76"/>
    <w:rsid w:val="00763687"/>
    <w:rsid w:val="0076397B"/>
    <w:rsid w:val="00763FAF"/>
    <w:rsid w:val="00764156"/>
    <w:rsid w:val="00764178"/>
    <w:rsid w:val="007643DA"/>
    <w:rsid w:val="0076452A"/>
    <w:rsid w:val="00764B29"/>
    <w:rsid w:val="00764B2C"/>
    <w:rsid w:val="007650AF"/>
    <w:rsid w:val="007652BB"/>
    <w:rsid w:val="00765709"/>
    <w:rsid w:val="007658C3"/>
    <w:rsid w:val="00765C7D"/>
    <w:rsid w:val="00765DA0"/>
    <w:rsid w:val="00765E16"/>
    <w:rsid w:val="00765F77"/>
    <w:rsid w:val="00766563"/>
    <w:rsid w:val="00766C07"/>
    <w:rsid w:val="00766D7F"/>
    <w:rsid w:val="00766DA2"/>
    <w:rsid w:val="00766ED4"/>
    <w:rsid w:val="00766FAD"/>
    <w:rsid w:val="0076733A"/>
    <w:rsid w:val="0076766D"/>
    <w:rsid w:val="007676B2"/>
    <w:rsid w:val="007677DD"/>
    <w:rsid w:val="00767FC0"/>
    <w:rsid w:val="0076997B"/>
    <w:rsid w:val="0076BFFD"/>
    <w:rsid w:val="00770056"/>
    <w:rsid w:val="00770128"/>
    <w:rsid w:val="007706E0"/>
    <w:rsid w:val="00770CD5"/>
    <w:rsid w:val="00771360"/>
    <w:rsid w:val="007713B3"/>
    <w:rsid w:val="007718E3"/>
    <w:rsid w:val="00771C88"/>
    <w:rsid w:val="00771FCE"/>
    <w:rsid w:val="007721F8"/>
    <w:rsid w:val="00772534"/>
    <w:rsid w:val="00772698"/>
    <w:rsid w:val="007727FC"/>
    <w:rsid w:val="00772BF8"/>
    <w:rsid w:val="00773483"/>
    <w:rsid w:val="007735DF"/>
    <w:rsid w:val="00773852"/>
    <w:rsid w:val="00773D6E"/>
    <w:rsid w:val="00773FF6"/>
    <w:rsid w:val="00774351"/>
    <w:rsid w:val="007743F5"/>
    <w:rsid w:val="007745FE"/>
    <w:rsid w:val="00774673"/>
    <w:rsid w:val="007746DA"/>
    <w:rsid w:val="0077493B"/>
    <w:rsid w:val="00774CF6"/>
    <w:rsid w:val="00775033"/>
    <w:rsid w:val="00775106"/>
    <w:rsid w:val="007751AC"/>
    <w:rsid w:val="00775611"/>
    <w:rsid w:val="00775A6B"/>
    <w:rsid w:val="00775E86"/>
    <w:rsid w:val="007767DA"/>
    <w:rsid w:val="00776C62"/>
    <w:rsid w:val="00776F72"/>
    <w:rsid w:val="007771AC"/>
    <w:rsid w:val="00777709"/>
    <w:rsid w:val="00777764"/>
    <w:rsid w:val="00777A57"/>
    <w:rsid w:val="00777CB9"/>
    <w:rsid w:val="0077B93F"/>
    <w:rsid w:val="00780185"/>
    <w:rsid w:val="007802AF"/>
    <w:rsid w:val="00780326"/>
    <w:rsid w:val="00780D07"/>
    <w:rsid w:val="00780F55"/>
    <w:rsid w:val="0078160E"/>
    <w:rsid w:val="00781955"/>
    <w:rsid w:val="00781D54"/>
    <w:rsid w:val="00781D6F"/>
    <w:rsid w:val="0078203C"/>
    <w:rsid w:val="007820AD"/>
    <w:rsid w:val="0078226B"/>
    <w:rsid w:val="0078235B"/>
    <w:rsid w:val="00782C41"/>
    <w:rsid w:val="00782E96"/>
    <w:rsid w:val="00784019"/>
    <w:rsid w:val="007845E2"/>
    <w:rsid w:val="007853A6"/>
    <w:rsid w:val="00786033"/>
    <w:rsid w:val="00786056"/>
    <w:rsid w:val="007860D1"/>
    <w:rsid w:val="0078622D"/>
    <w:rsid w:val="007862ED"/>
    <w:rsid w:val="00786908"/>
    <w:rsid w:val="00786A14"/>
    <w:rsid w:val="00786CC9"/>
    <w:rsid w:val="00786D67"/>
    <w:rsid w:val="007874C3"/>
    <w:rsid w:val="0078789A"/>
    <w:rsid w:val="00787B66"/>
    <w:rsid w:val="00787EE8"/>
    <w:rsid w:val="00787F8D"/>
    <w:rsid w:val="00790FCC"/>
    <w:rsid w:val="007913DD"/>
    <w:rsid w:val="007917F7"/>
    <w:rsid w:val="00791AE0"/>
    <w:rsid w:val="00791AF0"/>
    <w:rsid w:val="00791C50"/>
    <w:rsid w:val="00792130"/>
    <w:rsid w:val="00792294"/>
    <w:rsid w:val="00792B80"/>
    <w:rsid w:val="00792B8E"/>
    <w:rsid w:val="0079313D"/>
    <w:rsid w:val="00793C00"/>
    <w:rsid w:val="00793EA8"/>
    <w:rsid w:val="007942D3"/>
    <w:rsid w:val="00794622"/>
    <w:rsid w:val="007946B0"/>
    <w:rsid w:val="00794C7D"/>
    <w:rsid w:val="00794D75"/>
    <w:rsid w:val="00794FB1"/>
    <w:rsid w:val="00795016"/>
    <w:rsid w:val="007956C2"/>
    <w:rsid w:val="007956CC"/>
    <w:rsid w:val="00795A5B"/>
    <w:rsid w:val="00795F10"/>
    <w:rsid w:val="0079627A"/>
    <w:rsid w:val="007962EB"/>
    <w:rsid w:val="00796451"/>
    <w:rsid w:val="007966BE"/>
    <w:rsid w:val="007969C2"/>
    <w:rsid w:val="00796AE7"/>
    <w:rsid w:val="00796C1B"/>
    <w:rsid w:val="00796F55"/>
    <w:rsid w:val="00797141"/>
    <w:rsid w:val="00797A52"/>
    <w:rsid w:val="00797CB1"/>
    <w:rsid w:val="007A033A"/>
    <w:rsid w:val="007A04A8"/>
    <w:rsid w:val="007A0685"/>
    <w:rsid w:val="007A0AC7"/>
    <w:rsid w:val="007A0D51"/>
    <w:rsid w:val="007A0FFD"/>
    <w:rsid w:val="007A1417"/>
    <w:rsid w:val="007A157C"/>
    <w:rsid w:val="007A1E08"/>
    <w:rsid w:val="007A1E83"/>
    <w:rsid w:val="007A210A"/>
    <w:rsid w:val="007A216F"/>
    <w:rsid w:val="007A2219"/>
    <w:rsid w:val="007A26C2"/>
    <w:rsid w:val="007A2846"/>
    <w:rsid w:val="007A2B02"/>
    <w:rsid w:val="007A2B7B"/>
    <w:rsid w:val="007A2BB1"/>
    <w:rsid w:val="007A30FF"/>
    <w:rsid w:val="007A31DD"/>
    <w:rsid w:val="007A375F"/>
    <w:rsid w:val="007A39EE"/>
    <w:rsid w:val="007A3AA0"/>
    <w:rsid w:val="007A402A"/>
    <w:rsid w:val="007A446D"/>
    <w:rsid w:val="007A449A"/>
    <w:rsid w:val="007A45D3"/>
    <w:rsid w:val="007A48E9"/>
    <w:rsid w:val="007A4979"/>
    <w:rsid w:val="007A4EA3"/>
    <w:rsid w:val="007A4FB5"/>
    <w:rsid w:val="007A5074"/>
    <w:rsid w:val="007A523E"/>
    <w:rsid w:val="007A5483"/>
    <w:rsid w:val="007A585E"/>
    <w:rsid w:val="007A58A8"/>
    <w:rsid w:val="007A58B7"/>
    <w:rsid w:val="007A58F6"/>
    <w:rsid w:val="007A5AE8"/>
    <w:rsid w:val="007A5BB2"/>
    <w:rsid w:val="007A5BE5"/>
    <w:rsid w:val="007A5F2D"/>
    <w:rsid w:val="007A5FD0"/>
    <w:rsid w:val="007A6039"/>
    <w:rsid w:val="007A629D"/>
    <w:rsid w:val="007A669F"/>
    <w:rsid w:val="007A6B55"/>
    <w:rsid w:val="007A71A9"/>
    <w:rsid w:val="007A7230"/>
    <w:rsid w:val="007A727C"/>
    <w:rsid w:val="007A7351"/>
    <w:rsid w:val="007A7B32"/>
    <w:rsid w:val="007A8CE4"/>
    <w:rsid w:val="007B075F"/>
    <w:rsid w:val="007B08B2"/>
    <w:rsid w:val="007B0AD5"/>
    <w:rsid w:val="007B0B23"/>
    <w:rsid w:val="007B0E3C"/>
    <w:rsid w:val="007B12C8"/>
    <w:rsid w:val="007B1346"/>
    <w:rsid w:val="007B1938"/>
    <w:rsid w:val="007B1C39"/>
    <w:rsid w:val="007B1C7C"/>
    <w:rsid w:val="007B1D79"/>
    <w:rsid w:val="007B1D81"/>
    <w:rsid w:val="007B1DDD"/>
    <w:rsid w:val="007B1EB8"/>
    <w:rsid w:val="007B2099"/>
    <w:rsid w:val="007B2391"/>
    <w:rsid w:val="007B2437"/>
    <w:rsid w:val="007B27F9"/>
    <w:rsid w:val="007B284A"/>
    <w:rsid w:val="007B2DA3"/>
    <w:rsid w:val="007B2DB0"/>
    <w:rsid w:val="007B2FCB"/>
    <w:rsid w:val="007B356A"/>
    <w:rsid w:val="007B36E3"/>
    <w:rsid w:val="007B393B"/>
    <w:rsid w:val="007B3E4C"/>
    <w:rsid w:val="007B408F"/>
    <w:rsid w:val="007B4D79"/>
    <w:rsid w:val="007B5006"/>
    <w:rsid w:val="007B5132"/>
    <w:rsid w:val="007B5237"/>
    <w:rsid w:val="007B5481"/>
    <w:rsid w:val="007B561F"/>
    <w:rsid w:val="007B5820"/>
    <w:rsid w:val="007B5B54"/>
    <w:rsid w:val="007B65E1"/>
    <w:rsid w:val="007B6606"/>
    <w:rsid w:val="007B6AE6"/>
    <w:rsid w:val="007B6C09"/>
    <w:rsid w:val="007B6CA9"/>
    <w:rsid w:val="007B6D85"/>
    <w:rsid w:val="007B6FE0"/>
    <w:rsid w:val="007B73D7"/>
    <w:rsid w:val="007B744F"/>
    <w:rsid w:val="007B74B2"/>
    <w:rsid w:val="007B7741"/>
    <w:rsid w:val="007B7D55"/>
    <w:rsid w:val="007B7F1A"/>
    <w:rsid w:val="007C01C7"/>
    <w:rsid w:val="007C0A0B"/>
    <w:rsid w:val="007C0DAF"/>
    <w:rsid w:val="007C0EE8"/>
    <w:rsid w:val="007C1690"/>
    <w:rsid w:val="007C174D"/>
    <w:rsid w:val="007C1BD1"/>
    <w:rsid w:val="007C1D5A"/>
    <w:rsid w:val="007C21B9"/>
    <w:rsid w:val="007C2727"/>
    <w:rsid w:val="007C28FC"/>
    <w:rsid w:val="007C2E47"/>
    <w:rsid w:val="007C2EE7"/>
    <w:rsid w:val="007C3074"/>
    <w:rsid w:val="007C3885"/>
    <w:rsid w:val="007C3B1B"/>
    <w:rsid w:val="007C3FF4"/>
    <w:rsid w:val="007C400B"/>
    <w:rsid w:val="007C4247"/>
    <w:rsid w:val="007C4887"/>
    <w:rsid w:val="007C4BFE"/>
    <w:rsid w:val="007C4C9A"/>
    <w:rsid w:val="007C4DAD"/>
    <w:rsid w:val="007C4E15"/>
    <w:rsid w:val="007C4EEC"/>
    <w:rsid w:val="007C5460"/>
    <w:rsid w:val="007C54DA"/>
    <w:rsid w:val="007C55A5"/>
    <w:rsid w:val="007C59E0"/>
    <w:rsid w:val="007C60FC"/>
    <w:rsid w:val="007C6432"/>
    <w:rsid w:val="007C64C7"/>
    <w:rsid w:val="007C675C"/>
    <w:rsid w:val="007C6807"/>
    <w:rsid w:val="007C6900"/>
    <w:rsid w:val="007C7048"/>
    <w:rsid w:val="007C71D8"/>
    <w:rsid w:val="007C7839"/>
    <w:rsid w:val="007D01CA"/>
    <w:rsid w:val="007D048B"/>
    <w:rsid w:val="007D04A5"/>
    <w:rsid w:val="007D050E"/>
    <w:rsid w:val="007D052A"/>
    <w:rsid w:val="007D0674"/>
    <w:rsid w:val="007D0891"/>
    <w:rsid w:val="007D1128"/>
    <w:rsid w:val="007D13BD"/>
    <w:rsid w:val="007D13CE"/>
    <w:rsid w:val="007D1516"/>
    <w:rsid w:val="007D159E"/>
    <w:rsid w:val="007D17F8"/>
    <w:rsid w:val="007D1DC1"/>
    <w:rsid w:val="007D203F"/>
    <w:rsid w:val="007D273E"/>
    <w:rsid w:val="007D28E2"/>
    <w:rsid w:val="007D2918"/>
    <w:rsid w:val="007D3025"/>
    <w:rsid w:val="007D33C0"/>
    <w:rsid w:val="007D3431"/>
    <w:rsid w:val="007D3765"/>
    <w:rsid w:val="007D47FD"/>
    <w:rsid w:val="007D4A31"/>
    <w:rsid w:val="007D5554"/>
    <w:rsid w:val="007D57B5"/>
    <w:rsid w:val="007D58B7"/>
    <w:rsid w:val="007D5A04"/>
    <w:rsid w:val="007D5E57"/>
    <w:rsid w:val="007D602E"/>
    <w:rsid w:val="007D6557"/>
    <w:rsid w:val="007D6667"/>
    <w:rsid w:val="007D6A11"/>
    <w:rsid w:val="007D6AD6"/>
    <w:rsid w:val="007D7186"/>
    <w:rsid w:val="007D7555"/>
    <w:rsid w:val="007D793F"/>
    <w:rsid w:val="007D7AC8"/>
    <w:rsid w:val="007E0028"/>
    <w:rsid w:val="007E004D"/>
    <w:rsid w:val="007E022B"/>
    <w:rsid w:val="007E0425"/>
    <w:rsid w:val="007E053D"/>
    <w:rsid w:val="007E0576"/>
    <w:rsid w:val="007E0785"/>
    <w:rsid w:val="007E08D0"/>
    <w:rsid w:val="007E09DA"/>
    <w:rsid w:val="007E0A21"/>
    <w:rsid w:val="007E0EEE"/>
    <w:rsid w:val="007E1135"/>
    <w:rsid w:val="007E1185"/>
    <w:rsid w:val="007E140D"/>
    <w:rsid w:val="007E1598"/>
    <w:rsid w:val="007E1837"/>
    <w:rsid w:val="007E18D3"/>
    <w:rsid w:val="007E1A4C"/>
    <w:rsid w:val="007E1E1E"/>
    <w:rsid w:val="007E239D"/>
    <w:rsid w:val="007E25A0"/>
    <w:rsid w:val="007E2B21"/>
    <w:rsid w:val="007E2F1A"/>
    <w:rsid w:val="007E3128"/>
    <w:rsid w:val="007E3329"/>
    <w:rsid w:val="007E3498"/>
    <w:rsid w:val="007E368B"/>
    <w:rsid w:val="007E377E"/>
    <w:rsid w:val="007E3912"/>
    <w:rsid w:val="007E3A3A"/>
    <w:rsid w:val="007E3C61"/>
    <w:rsid w:val="007E42BD"/>
    <w:rsid w:val="007E4B0B"/>
    <w:rsid w:val="007E535D"/>
    <w:rsid w:val="007E5489"/>
    <w:rsid w:val="007E5952"/>
    <w:rsid w:val="007E5DC6"/>
    <w:rsid w:val="007E5E23"/>
    <w:rsid w:val="007E5E92"/>
    <w:rsid w:val="007E5F5D"/>
    <w:rsid w:val="007E6045"/>
    <w:rsid w:val="007E640E"/>
    <w:rsid w:val="007E66D6"/>
    <w:rsid w:val="007E7538"/>
    <w:rsid w:val="007E75FD"/>
    <w:rsid w:val="007E7783"/>
    <w:rsid w:val="007E7A8E"/>
    <w:rsid w:val="007E7AE7"/>
    <w:rsid w:val="007E7BCF"/>
    <w:rsid w:val="007E7D16"/>
    <w:rsid w:val="007E7F6D"/>
    <w:rsid w:val="007F0328"/>
    <w:rsid w:val="007F0E29"/>
    <w:rsid w:val="007F1384"/>
    <w:rsid w:val="007F1D10"/>
    <w:rsid w:val="007F1DB5"/>
    <w:rsid w:val="007F236C"/>
    <w:rsid w:val="007F259F"/>
    <w:rsid w:val="007F25DF"/>
    <w:rsid w:val="007F2744"/>
    <w:rsid w:val="007F2A09"/>
    <w:rsid w:val="007F2D10"/>
    <w:rsid w:val="007F30A1"/>
    <w:rsid w:val="007F3301"/>
    <w:rsid w:val="007F33EC"/>
    <w:rsid w:val="007F347B"/>
    <w:rsid w:val="007F3513"/>
    <w:rsid w:val="007F3FDA"/>
    <w:rsid w:val="007F434F"/>
    <w:rsid w:val="007F4443"/>
    <w:rsid w:val="007F4E41"/>
    <w:rsid w:val="007F4E5E"/>
    <w:rsid w:val="007F4EB2"/>
    <w:rsid w:val="007F5429"/>
    <w:rsid w:val="007F5754"/>
    <w:rsid w:val="007F594B"/>
    <w:rsid w:val="007F5A20"/>
    <w:rsid w:val="007F5DBF"/>
    <w:rsid w:val="007F60E4"/>
    <w:rsid w:val="007F634F"/>
    <w:rsid w:val="007F654B"/>
    <w:rsid w:val="007F6794"/>
    <w:rsid w:val="007F6C1C"/>
    <w:rsid w:val="007F6F5D"/>
    <w:rsid w:val="007F70A2"/>
    <w:rsid w:val="007F72A3"/>
    <w:rsid w:val="007F734F"/>
    <w:rsid w:val="007F74B1"/>
    <w:rsid w:val="007F758E"/>
    <w:rsid w:val="007F7AA7"/>
    <w:rsid w:val="007F7FA8"/>
    <w:rsid w:val="0080037E"/>
    <w:rsid w:val="008003B5"/>
    <w:rsid w:val="008007D2"/>
    <w:rsid w:val="00800804"/>
    <w:rsid w:val="00800EA5"/>
    <w:rsid w:val="00800F1A"/>
    <w:rsid w:val="008020DD"/>
    <w:rsid w:val="00802858"/>
    <w:rsid w:val="00802B89"/>
    <w:rsid w:val="00802BDF"/>
    <w:rsid w:val="00803CD2"/>
    <w:rsid w:val="00804075"/>
    <w:rsid w:val="008043A2"/>
    <w:rsid w:val="00804805"/>
    <w:rsid w:val="00804A31"/>
    <w:rsid w:val="00804F15"/>
    <w:rsid w:val="008051A3"/>
    <w:rsid w:val="0080558A"/>
    <w:rsid w:val="008059B8"/>
    <w:rsid w:val="00806368"/>
    <w:rsid w:val="008063D1"/>
    <w:rsid w:val="0080654D"/>
    <w:rsid w:val="00806B84"/>
    <w:rsid w:val="00806CEE"/>
    <w:rsid w:val="00806D11"/>
    <w:rsid w:val="00806DFE"/>
    <w:rsid w:val="00806E34"/>
    <w:rsid w:val="00807009"/>
    <w:rsid w:val="008070D7"/>
    <w:rsid w:val="00807D49"/>
    <w:rsid w:val="00807DA2"/>
    <w:rsid w:val="0080836D"/>
    <w:rsid w:val="00808D17"/>
    <w:rsid w:val="0080E13D"/>
    <w:rsid w:val="00810013"/>
    <w:rsid w:val="008100C0"/>
    <w:rsid w:val="00810300"/>
    <w:rsid w:val="008105EE"/>
    <w:rsid w:val="00810A55"/>
    <w:rsid w:val="00810B17"/>
    <w:rsid w:val="00811263"/>
    <w:rsid w:val="00811383"/>
    <w:rsid w:val="0081140F"/>
    <w:rsid w:val="00811842"/>
    <w:rsid w:val="0081189C"/>
    <w:rsid w:val="008118AF"/>
    <w:rsid w:val="00811BF9"/>
    <w:rsid w:val="00811FAA"/>
    <w:rsid w:val="00812046"/>
    <w:rsid w:val="00812316"/>
    <w:rsid w:val="00812376"/>
    <w:rsid w:val="00812566"/>
    <w:rsid w:val="00812B85"/>
    <w:rsid w:val="00812CDE"/>
    <w:rsid w:val="00812E10"/>
    <w:rsid w:val="00812E9D"/>
    <w:rsid w:val="0081318C"/>
    <w:rsid w:val="008132E4"/>
    <w:rsid w:val="008136C3"/>
    <w:rsid w:val="00813A56"/>
    <w:rsid w:val="00814023"/>
    <w:rsid w:val="00814121"/>
    <w:rsid w:val="008143FE"/>
    <w:rsid w:val="008145F7"/>
    <w:rsid w:val="00814A9D"/>
    <w:rsid w:val="00814B8C"/>
    <w:rsid w:val="00814CC6"/>
    <w:rsid w:val="00814CF1"/>
    <w:rsid w:val="008152E5"/>
    <w:rsid w:val="008155E4"/>
    <w:rsid w:val="00815B7B"/>
    <w:rsid w:val="00815B8C"/>
    <w:rsid w:val="00815EEE"/>
    <w:rsid w:val="008165EF"/>
    <w:rsid w:val="00816680"/>
    <w:rsid w:val="00816A40"/>
    <w:rsid w:val="00816AD2"/>
    <w:rsid w:val="00816D08"/>
    <w:rsid w:val="00816FED"/>
    <w:rsid w:val="00817536"/>
    <w:rsid w:val="008178B6"/>
    <w:rsid w:val="00817BA0"/>
    <w:rsid w:val="00817CB0"/>
    <w:rsid w:val="00817D65"/>
    <w:rsid w:val="00817F23"/>
    <w:rsid w:val="00817F59"/>
    <w:rsid w:val="00817FBB"/>
    <w:rsid w:val="00817FEF"/>
    <w:rsid w:val="00820055"/>
    <w:rsid w:val="00820172"/>
    <w:rsid w:val="008206C5"/>
    <w:rsid w:val="00820A71"/>
    <w:rsid w:val="00820A89"/>
    <w:rsid w:val="00820AA6"/>
    <w:rsid w:val="00820DCE"/>
    <w:rsid w:val="00820F7A"/>
    <w:rsid w:val="0082126D"/>
    <w:rsid w:val="00821430"/>
    <w:rsid w:val="00821C33"/>
    <w:rsid w:val="00821E9D"/>
    <w:rsid w:val="00822126"/>
    <w:rsid w:val="00822127"/>
    <w:rsid w:val="00822F23"/>
    <w:rsid w:val="0082321C"/>
    <w:rsid w:val="008233CF"/>
    <w:rsid w:val="00823836"/>
    <w:rsid w:val="00823885"/>
    <w:rsid w:val="00823CF3"/>
    <w:rsid w:val="00823E20"/>
    <w:rsid w:val="008242E7"/>
    <w:rsid w:val="0082430D"/>
    <w:rsid w:val="008244D2"/>
    <w:rsid w:val="008246B5"/>
    <w:rsid w:val="008247A9"/>
    <w:rsid w:val="00824A76"/>
    <w:rsid w:val="00824AE3"/>
    <w:rsid w:val="00824B83"/>
    <w:rsid w:val="00824D9B"/>
    <w:rsid w:val="00824DD0"/>
    <w:rsid w:val="00825241"/>
    <w:rsid w:val="008252CA"/>
    <w:rsid w:val="00825464"/>
    <w:rsid w:val="00825CC8"/>
    <w:rsid w:val="008263D0"/>
    <w:rsid w:val="008264F1"/>
    <w:rsid w:val="00826ECC"/>
    <w:rsid w:val="00827092"/>
    <w:rsid w:val="00827BB7"/>
    <w:rsid w:val="00827E18"/>
    <w:rsid w:val="00827EE6"/>
    <w:rsid w:val="008305E9"/>
    <w:rsid w:val="0083061F"/>
    <w:rsid w:val="0083080B"/>
    <w:rsid w:val="00830AD6"/>
    <w:rsid w:val="00830C94"/>
    <w:rsid w:val="00830F35"/>
    <w:rsid w:val="0083131C"/>
    <w:rsid w:val="008313DC"/>
    <w:rsid w:val="00831E17"/>
    <w:rsid w:val="008325BB"/>
    <w:rsid w:val="0083286C"/>
    <w:rsid w:val="00832C2F"/>
    <w:rsid w:val="00832C95"/>
    <w:rsid w:val="00832E6C"/>
    <w:rsid w:val="008334D0"/>
    <w:rsid w:val="0083357E"/>
    <w:rsid w:val="00833BF5"/>
    <w:rsid w:val="00833D7D"/>
    <w:rsid w:val="00834262"/>
    <w:rsid w:val="008346EF"/>
    <w:rsid w:val="00834AAF"/>
    <w:rsid w:val="00834AF2"/>
    <w:rsid w:val="00834F4E"/>
    <w:rsid w:val="0083558D"/>
    <w:rsid w:val="008356A2"/>
    <w:rsid w:val="0083597A"/>
    <w:rsid w:val="00835DEB"/>
    <w:rsid w:val="008361C9"/>
    <w:rsid w:val="008362A8"/>
    <w:rsid w:val="00836794"/>
    <w:rsid w:val="008367B7"/>
    <w:rsid w:val="00836B64"/>
    <w:rsid w:val="00837379"/>
    <w:rsid w:val="00837883"/>
    <w:rsid w:val="00837907"/>
    <w:rsid w:val="00837CB3"/>
    <w:rsid w:val="0083C432"/>
    <w:rsid w:val="00840643"/>
    <w:rsid w:val="0084066B"/>
    <w:rsid w:val="0084090C"/>
    <w:rsid w:val="00840C99"/>
    <w:rsid w:val="00840FB1"/>
    <w:rsid w:val="00840FD3"/>
    <w:rsid w:val="0084126F"/>
    <w:rsid w:val="00841469"/>
    <w:rsid w:val="0084151D"/>
    <w:rsid w:val="0084155A"/>
    <w:rsid w:val="00841DAD"/>
    <w:rsid w:val="0084200A"/>
    <w:rsid w:val="008420BD"/>
    <w:rsid w:val="0084251A"/>
    <w:rsid w:val="0084257D"/>
    <w:rsid w:val="0084270D"/>
    <w:rsid w:val="00842B7E"/>
    <w:rsid w:val="00842FE8"/>
    <w:rsid w:val="0084348A"/>
    <w:rsid w:val="008436B9"/>
    <w:rsid w:val="008438DF"/>
    <w:rsid w:val="0084412D"/>
    <w:rsid w:val="00844201"/>
    <w:rsid w:val="0084494D"/>
    <w:rsid w:val="00844BC1"/>
    <w:rsid w:val="00844CAF"/>
    <w:rsid w:val="00845424"/>
    <w:rsid w:val="00845997"/>
    <w:rsid w:val="00845E4D"/>
    <w:rsid w:val="00845EAC"/>
    <w:rsid w:val="00846418"/>
    <w:rsid w:val="00846771"/>
    <w:rsid w:val="00846E1F"/>
    <w:rsid w:val="00847883"/>
    <w:rsid w:val="0084789B"/>
    <w:rsid w:val="0084A7B9"/>
    <w:rsid w:val="008502F8"/>
    <w:rsid w:val="0085031F"/>
    <w:rsid w:val="00850617"/>
    <w:rsid w:val="00850657"/>
    <w:rsid w:val="008506F3"/>
    <w:rsid w:val="00850A9C"/>
    <w:rsid w:val="00851102"/>
    <w:rsid w:val="00851245"/>
    <w:rsid w:val="00851640"/>
    <w:rsid w:val="00851861"/>
    <w:rsid w:val="0085196E"/>
    <w:rsid w:val="00851AA3"/>
    <w:rsid w:val="00851AA5"/>
    <w:rsid w:val="00852E1C"/>
    <w:rsid w:val="008532F6"/>
    <w:rsid w:val="008535B5"/>
    <w:rsid w:val="00853761"/>
    <w:rsid w:val="00853BE2"/>
    <w:rsid w:val="00853CB8"/>
    <w:rsid w:val="00854354"/>
    <w:rsid w:val="008544FA"/>
    <w:rsid w:val="008547D2"/>
    <w:rsid w:val="00854B78"/>
    <w:rsid w:val="008550D2"/>
    <w:rsid w:val="00855AC0"/>
    <w:rsid w:val="00855BC9"/>
    <w:rsid w:val="00855C5F"/>
    <w:rsid w:val="00855F6C"/>
    <w:rsid w:val="008564FE"/>
    <w:rsid w:val="008565A5"/>
    <w:rsid w:val="0085686A"/>
    <w:rsid w:val="00856C0A"/>
    <w:rsid w:val="00856D9C"/>
    <w:rsid w:val="008573B8"/>
    <w:rsid w:val="00857AD4"/>
    <w:rsid w:val="00857BA2"/>
    <w:rsid w:val="00857EDE"/>
    <w:rsid w:val="0086008E"/>
    <w:rsid w:val="0086037A"/>
    <w:rsid w:val="00860467"/>
    <w:rsid w:val="008605CD"/>
    <w:rsid w:val="00860733"/>
    <w:rsid w:val="00860F2C"/>
    <w:rsid w:val="008613A4"/>
    <w:rsid w:val="008614AE"/>
    <w:rsid w:val="00861747"/>
    <w:rsid w:val="0086188A"/>
    <w:rsid w:val="00861989"/>
    <w:rsid w:val="00861CA0"/>
    <w:rsid w:val="0086243C"/>
    <w:rsid w:val="0086252F"/>
    <w:rsid w:val="00862AC3"/>
    <w:rsid w:val="00862B3E"/>
    <w:rsid w:val="00862E85"/>
    <w:rsid w:val="00862ED2"/>
    <w:rsid w:val="008630D2"/>
    <w:rsid w:val="008630ED"/>
    <w:rsid w:val="00863193"/>
    <w:rsid w:val="00863665"/>
    <w:rsid w:val="008638D2"/>
    <w:rsid w:val="008638FB"/>
    <w:rsid w:val="00863A62"/>
    <w:rsid w:val="00863DA5"/>
    <w:rsid w:val="008641E4"/>
    <w:rsid w:val="00864A79"/>
    <w:rsid w:val="00864CAA"/>
    <w:rsid w:val="00864DD0"/>
    <w:rsid w:val="00865635"/>
    <w:rsid w:val="008657C0"/>
    <w:rsid w:val="00865B74"/>
    <w:rsid w:val="00866087"/>
    <w:rsid w:val="00866BE1"/>
    <w:rsid w:val="00866F9F"/>
    <w:rsid w:val="008673A8"/>
    <w:rsid w:val="00867737"/>
    <w:rsid w:val="00867BE0"/>
    <w:rsid w:val="00867DD0"/>
    <w:rsid w:val="00867E1F"/>
    <w:rsid w:val="00868561"/>
    <w:rsid w:val="008700BA"/>
    <w:rsid w:val="008701D8"/>
    <w:rsid w:val="008705E4"/>
    <w:rsid w:val="00870761"/>
    <w:rsid w:val="008708D5"/>
    <w:rsid w:val="00871124"/>
    <w:rsid w:val="00871530"/>
    <w:rsid w:val="00871571"/>
    <w:rsid w:val="008715C3"/>
    <w:rsid w:val="00872004"/>
    <w:rsid w:val="008724F3"/>
    <w:rsid w:val="00872697"/>
    <w:rsid w:val="0087298D"/>
    <w:rsid w:val="0087351F"/>
    <w:rsid w:val="00873C35"/>
    <w:rsid w:val="008743AE"/>
    <w:rsid w:val="0087442B"/>
    <w:rsid w:val="0087463D"/>
    <w:rsid w:val="00874886"/>
    <w:rsid w:val="00874989"/>
    <w:rsid w:val="00874A56"/>
    <w:rsid w:val="00874D04"/>
    <w:rsid w:val="00874FB2"/>
    <w:rsid w:val="0087556F"/>
    <w:rsid w:val="008759AB"/>
    <w:rsid w:val="00875D94"/>
    <w:rsid w:val="00876593"/>
    <w:rsid w:val="00876A87"/>
    <w:rsid w:val="00876AFB"/>
    <w:rsid w:val="00876B0C"/>
    <w:rsid w:val="00876FBC"/>
    <w:rsid w:val="008770A7"/>
    <w:rsid w:val="008773FA"/>
    <w:rsid w:val="0087753A"/>
    <w:rsid w:val="008776FB"/>
    <w:rsid w:val="00877830"/>
    <w:rsid w:val="00877902"/>
    <w:rsid w:val="00877AAB"/>
    <w:rsid w:val="00877D3D"/>
    <w:rsid w:val="00877DB4"/>
    <w:rsid w:val="00877E9B"/>
    <w:rsid w:val="00877F06"/>
    <w:rsid w:val="00877F24"/>
    <w:rsid w:val="008800FF"/>
    <w:rsid w:val="008803A2"/>
    <w:rsid w:val="008805B6"/>
    <w:rsid w:val="008809A8"/>
    <w:rsid w:val="00880A56"/>
    <w:rsid w:val="00880A97"/>
    <w:rsid w:val="00880AF9"/>
    <w:rsid w:val="008811D6"/>
    <w:rsid w:val="008812E1"/>
    <w:rsid w:val="00881380"/>
    <w:rsid w:val="00881584"/>
    <w:rsid w:val="00881C40"/>
    <w:rsid w:val="00881EDA"/>
    <w:rsid w:val="00882126"/>
    <w:rsid w:val="008828E8"/>
    <w:rsid w:val="00882B84"/>
    <w:rsid w:val="00882C3E"/>
    <w:rsid w:val="00882CB0"/>
    <w:rsid w:val="00882E60"/>
    <w:rsid w:val="00882F50"/>
    <w:rsid w:val="00883182"/>
    <w:rsid w:val="0088339C"/>
    <w:rsid w:val="00883735"/>
    <w:rsid w:val="008837E3"/>
    <w:rsid w:val="008841E3"/>
    <w:rsid w:val="00884214"/>
    <w:rsid w:val="008844A6"/>
    <w:rsid w:val="00884824"/>
    <w:rsid w:val="00884F33"/>
    <w:rsid w:val="00885079"/>
    <w:rsid w:val="008855A0"/>
    <w:rsid w:val="0088567E"/>
    <w:rsid w:val="00885D2F"/>
    <w:rsid w:val="008862E5"/>
    <w:rsid w:val="008864FE"/>
    <w:rsid w:val="008865A7"/>
    <w:rsid w:val="008867F9"/>
    <w:rsid w:val="00886934"/>
    <w:rsid w:val="00886D6F"/>
    <w:rsid w:val="00886FE9"/>
    <w:rsid w:val="00887056"/>
    <w:rsid w:val="00887241"/>
    <w:rsid w:val="008872BE"/>
    <w:rsid w:val="00887C60"/>
    <w:rsid w:val="00887D12"/>
    <w:rsid w:val="00887EFA"/>
    <w:rsid w:val="00890261"/>
    <w:rsid w:val="008906D6"/>
    <w:rsid w:val="008906EB"/>
    <w:rsid w:val="00890850"/>
    <w:rsid w:val="0089090E"/>
    <w:rsid w:val="00890A5B"/>
    <w:rsid w:val="00890A89"/>
    <w:rsid w:val="00890F0C"/>
    <w:rsid w:val="00890F68"/>
    <w:rsid w:val="00891035"/>
    <w:rsid w:val="008911FC"/>
    <w:rsid w:val="008916A7"/>
    <w:rsid w:val="008916EE"/>
    <w:rsid w:val="00891A33"/>
    <w:rsid w:val="00891C94"/>
    <w:rsid w:val="00891CF8"/>
    <w:rsid w:val="00891D1B"/>
    <w:rsid w:val="00891DD5"/>
    <w:rsid w:val="00891DEE"/>
    <w:rsid w:val="00892B00"/>
    <w:rsid w:val="00892ECD"/>
    <w:rsid w:val="0089323F"/>
    <w:rsid w:val="00893DD8"/>
    <w:rsid w:val="008940A5"/>
    <w:rsid w:val="0089437A"/>
    <w:rsid w:val="008945E1"/>
    <w:rsid w:val="00894701"/>
    <w:rsid w:val="00894881"/>
    <w:rsid w:val="00894AFD"/>
    <w:rsid w:val="00894B1F"/>
    <w:rsid w:val="00894D09"/>
    <w:rsid w:val="008955B8"/>
    <w:rsid w:val="008958D8"/>
    <w:rsid w:val="00896B54"/>
    <w:rsid w:val="00896DA7"/>
    <w:rsid w:val="00897439"/>
    <w:rsid w:val="008974F0"/>
    <w:rsid w:val="0089756E"/>
    <w:rsid w:val="00897588"/>
    <w:rsid w:val="00897B9B"/>
    <w:rsid w:val="00897F38"/>
    <w:rsid w:val="008A0912"/>
    <w:rsid w:val="008A0CD4"/>
    <w:rsid w:val="008A0F4F"/>
    <w:rsid w:val="008A110D"/>
    <w:rsid w:val="008A1207"/>
    <w:rsid w:val="008A1279"/>
    <w:rsid w:val="008A1923"/>
    <w:rsid w:val="008A1933"/>
    <w:rsid w:val="008A19CE"/>
    <w:rsid w:val="008A1A1E"/>
    <w:rsid w:val="008A1BDF"/>
    <w:rsid w:val="008A1E28"/>
    <w:rsid w:val="008A1FD5"/>
    <w:rsid w:val="008A2ABA"/>
    <w:rsid w:val="008A2AF6"/>
    <w:rsid w:val="008A2B93"/>
    <w:rsid w:val="008A2F1E"/>
    <w:rsid w:val="008A3509"/>
    <w:rsid w:val="008A35AC"/>
    <w:rsid w:val="008A35C5"/>
    <w:rsid w:val="008A383E"/>
    <w:rsid w:val="008A4399"/>
    <w:rsid w:val="008A43D1"/>
    <w:rsid w:val="008A492E"/>
    <w:rsid w:val="008A4937"/>
    <w:rsid w:val="008A4AFA"/>
    <w:rsid w:val="008A4D35"/>
    <w:rsid w:val="008A53DF"/>
    <w:rsid w:val="008A64EE"/>
    <w:rsid w:val="008A688E"/>
    <w:rsid w:val="008A6D09"/>
    <w:rsid w:val="008A6DE0"/>
    <w:rsid w:val="008A6F75"/>
    <w:rsid w:val="008A7153"/>
    <w:rsid w:val="008A764C"/>
    <w:rsid w:val="008A7653"/>
    <w:rsid w:val="008A7846"/>
    <w:rsid w:val="008A7895"/>
    <w:rsid w:val="008A7966"/>
    <w:rsid w:val="008A7A3E"/>
    <w:rsid w:val="008B012A"/>
    <w:rsid w:val="008B0537"/>
    <w:rsid w:val="008B0550"/>
    <w:rsid w:val="008B071F"/>
    <w:rsid w:val="008B0952"/>
    <w:rsid w:val="008B0A25"/>
    <w:rsid w:val="008B1768"/>
    <w:rsid w:val="008B18BD"/>
    <w:rsid w:val="008B19B2"/>
    <w:rsid w:val="008B1D66"/>
    <w:rsid w:val="008B212C"/>
    <w:rsid w:val="008B242C"/>
    <w:rsid w:val="008B24DF"/>
    <w:rsid w:val="008B2743"/>
    <w:rsid w:val="008B2BF0"/>
    <w:rsid w:val="008B3428"/>
    <w:rsid w:val="008B34BD"/>
    <w:rsid w:val="008B3E38"/>
    <w:rsid w:val="008B3EC0"/>
    <w:rsid w:val="008B408C"/>
    <w:rsid w:val="008B4416"/>
    <w:rsid w:val="008B46A1"/>
    <w:rsid w:val="008B4B3E"/>
    <w:rsid w:val="008B4C3D"/>
    <w:rsid w:val="008B4D9E"/>
    <w:rsid w:val="008B4F5E"/>
    <w:rsid w:val="008B5068"/>
    <w:rsid w:val="008B52F2"/>
    <w:rsid w:val="008B531D"/>
    <w:rsid w:val="008B5AEC"/>
    <w:rsid w:val="008B5B60"/>
    <w:rsid w:val="008B5B96"/>
    <w:rsid w:val="008B611D"/>
    <w:rsid w:val="008B624A"/>
    <w:rsid w:val="008B63D1"/>
    <w:rsid w:val="008B6C81"/>
    <w:rsid w:val="008B73F2"/>
    <w:rsid w:val="008B7730"/>
    <w:rsid w:val="008B7768"/>
    <w:rsid w:val="008B7A6B"/>
    <w:rsid w:val="008B7B3B"/>
    <w:rsid w:val="008B7EEB"/>
    <w:rsid w:val="008B7F3B"/>
    <w:rsid w:val="008C02CD"/>
    <w:rsid w:val="008C0542"/>
    <w:rsid w:val="008C075B"/>
    <w:rsid w:val="008C078A"/>
    <w:rsid w:val="008C081F"/>
    <w:rsid w:val="008C08EB"/>
    <w:rsid w:val="008C0D43"/>
    <w:rsid w:val="008C0EC1"/>
    <w:rsid w:val="008C11E8"/>
    <w:rsid w:val="008C1269"/>
    <w:rsid w:val="008C1A58"/>
    <w:rsid w:val="008C1E67"/>
    <w:rsid w:val="008C2051"/>
    <w:rsid w:val="008C35EB"/>
    <w:rsid w:val="008C3F30"/>
    <w:rsid w:val="008C41C0"/>
    <w:rsid w:val="008C4280"/>
    <w:rsid w:val="008C4731"/>
    <w:rsid w:val="008C48FE"/>
    <w:rsid w:val="008C4BDA"/>
    <w:rsid w:val="008C4CB5"/>
    <w:rsid w:val="008C4D35"/>
    <w:rsid w:val="008C4D46"/>
    <w:rsid w:val="008C5324"/>
    <w:rsid w:val="008C542B"/>
    <w:rsid w:val="008C5473"/>
    <w:rsid w:val="008C5665"/>
    <w:rsid w:val="008C572D"/>
    <w:rsid w:val="008C595D"/>
    <w:rsid w:val="008C624D"/>
    <w:rsid w:val="008C64F0"/>
    <w:rsid w:val="008C65FC"/>
    <w:rsid w:val="008C6619"/>
    <w:rsid w:val="008C67F3"/>
    <w:rsid w:val="008C6C6C"/>
    <w:rsid w:val="008C6D30"/>
    <w:rsid w:val="008C6DA2"/>
    <w:rsid w:val="008C79CD"/>
    <w:rsid w:val="008C7E69"/>
    <w:rsid w:val="008D0415"/>
    <w:rsid w:val="008D04E5"/>
    <w:rsid w:val="008D057F"/>
    <w:rsid w:val="008D0A18"/>
    <w:rsid w:val="008D0C5D"/>
    <w:rsid w:val="008D14ED"/>
    <w:rsid w:val="008D17C6"/>
    <w:rsid w:val="008D191A"/>
    <w:rsid w:val="008D1C00"/>
    <w:rsid w:val="008D1E57"/>
    <w:rsid w:val="008D1EF1"/>
    <w:rsid w:val="008D21B6"/>
    <w:rsid w:val="008D21C7"/>
    <w:rsid w:val="008D2279"/>
    <w:rsid w:val="008D23D3"/>
    <w:rsid w:val="008D2A05"/>
    <w:rsid w:val="008D2AC7"/>
    <w:rsid w:val="008D3052"/>
    <w:rsid w:val="008D3157"/>
    <w:rsid w:val="008D3327"/>
    <w:rsid w:val="008D3A21"/>
    <w:rsid w:val="008D3B30"/>
    <w:rsid w:val="008D412A"/>
    <w:rsid w:val="008D41E6"/>
    <w:rsid w:val="008D46DF"/>
    <w:rsid w:val="008D4A5F"/>
    <w:rsid w:val="008D5140"/>
    <w:rsid w:val="008D57ED"/>
    <w:rsid w:val="008D5C08"/>
    <w:rsid w:val="008D6514"/>
    <w:rsid w:val="008D6581"/>
    <w:rsid w:val="008D66A6"/>
    <w:rsid w:val="008D67BF"/>
    <w:rsid w:val="008D6BBE"/>
    <w:rsid w:val="008D6F56"/>
    <w:rsid w:val="008D71D5"/>
    <w:rsid w:val="008D752E"/>
    <w:rsid w:val="008D75A2"/>
    <w:rsid w:val="008D767C"/>
    <w:rsid w:val="008D7956"/>
    <w:rsid w:val="008D7C59"/>
    <w:rsid w:val="008D7EE4"/>
    <w:rsid w:val="008E0055"/>
    <w:rsid w:val="008E00FB"/>
    <w:rsid w:val="008E076E"/>
    <w:rsid w:val="008E095E"/>
    <w:rsid w:val="008E0ACF"/>
    <w:rsid w:val="008E0E59"/>
    <w:rsid w:val="008E0F89"/>
    <w:rsid w:val="008E10BE"/>
    <w:rsid w:val="008E1599"/>
    <w:rsid w:val="008E1F89"/>
    <w:rsid w:val="008E2158"/>
    <w:rsid w:val="008E21D5"/>
    <w:rsid w:val="008E284A"/>
    <w:rsid w:val="008E2E84"/>
    <w:rsid w:val="008E2F9C"/>
    <w:rsid w:val="008E2FF8"/>
    <w:rsid w:val="008E341F"/>
    <w:rsid w:val="008E37CC"/>
    <w:rsid w:val="008E3FA3"/>
    <w:rsid w:val="008E4D4C"/>
    <w:rsid w:val="008E51EB"/>
    <w:rsid w:val="008E573A"/>
    <w:rsid w:val="008E5A3F"/>
    <w:rsid w:val="008E5A43"/>
    <w:rsid w:val="008E5D47"/>
    <w:rsid w:val="008E5DA1"/>
    <w:rsid w:val="008E5EF2"/>
    <w:rsid w:val="008E5F85"/>
    <w:rsid w:val="008E610A"/>
    <w:rsid w:val="008E6172"/>
    <w:rsid w:val="008E61AF"/>
    <w:rsid w:val="008E62C5"/>
    <w:rsid w:val="008E6A53"/>
    <w:rsid w:val="008E6D5D"/>
    <w:rsid w:val="008E6FE3"/>
    <w:rsid w:val="008E773E"/>
    <w:rsid w:val="008E7B1D"/>
    <w:rsid w:val="008E7D1D"/>
    <w:rsid w:val="008E7E32"/>
    <w:rsid w:val="008E7E4A"/>
    <w:rsid w:val="008E7F06"/>
    <w:rsid w:val="008E9261"/>
    <w:rsid w:val="008F03B0"/>
    <w:rsid w:val="008F0F61"/>
    <w:rsid w:val="008F107B"/>
    <w:rsid w:val="008F1C05"/>
    <w:rsid w:val="008F1ED3"/>
    <w:rsid w:val="008F20EC"/>
    <w:rsid w:val="008F283B"/>
    <w:rsid w:val="008F2ABC"/>
    <w:rsid w:val="008F2D6A"/>
    <w:rsid w:val="008F2DB2"/>
    <w:rsid w:val="008F2EE7"/>
    <w:rsid w:val="008F2F3D"/>
    <w:rsid w:val="008F3590"/>
    <w:rsid w:val="008F36A6"/>
    <w:rsid w:val="008F3762"/>
    <w:rsid w:val="008F3C85"/>
    <w:rsid w:val="008F3EC2"/>
    <w:rsid w:val="008F4312"/>
    <w:rsid w:val="008F44E4"/>
    <w:rsid w:val="008F4964"/>
    <w:rsid w:val="008F4B19"/>
    <w:rsid w:val="008F4CDB"/>
    <w:rsid w:val="008F4CDE"/>
    <w:rsid w:val="008F4DFD"/>
    <w:rsid w:val="008F4E8D"/>
    <w:rsid w:val="008F4E9A"/>
    <w:rsid w:val="008F4EE5"/>
    <w:rsid w:val="008F4F90"/>
    <w:rsid w:val="008F58F8"/>
    <w:rsid w:val="008F5B35"/>
    <w:rsid w:val="008F6808"/>
    <w:rsid w:val="008F6BED"/>
    <w:rsid w:val="008F6C2D"/>
    <w:rsid w:val="008F6CD7"/>
    <w:rsid w:val="008F6D94"/>
    <w:rsid w:val="008F6E85"/>
    <w:rsid w:val="008F74F0"/>
    <w:rsid w:val="008F7728"/>
    <w:rsid w:val="008F7906"/>
    <w:rsid w:val="008FA09E"/>
    <w:rsid w:val="009000C8"/>
    <w:rsid w:val="0090058B"/>
    <w:rsid w:val="00900649"/>
    <w:rsid w:val="0090074A"/>
    <w:rsid w:val="00900A05"/>
    <w:rsid w:val="00900FF6"/>
    <w:rsid w:val="00901129"/>
    <w:rsid w:val="009013EA"/>
    <w:rsid w:val="00901449"/>
    <w:rsid w:val="0090168F"/>
    <w:rsid w:val="00901B2A"/>
    <w:rsid w:val="00901FFB"/>
    <w:rsid w:val="009020B2"/>
    <w:rsid w:val="00902222"/>
    <w:rsid w:val="0090274E"/>
    <w:rsid w:val="009027BB"/>
    <w:rsid w:val="009028F8"/>
    <w:rsid w:val="00902973"/>
    <w:rsid w:val="00902E1F"/>
    <w:rsid w:val="00902EB3"/>
    <w:rsid w:val="009031A6"/>
    <w:rsid w:val="0090325B"/>
    <w:rsid w:val="009033A4"/>
    <w:rsid w:val="00903488"/>
    <w:rsid w:val="009034ED"/>
    <w:rsid w:val="00903B81"/>
    <w:rsid w:val="00903DB2"/>
    <w:rsid w:val="00904096"/>
    <w:rsid w:val="009040E1"/>
    <w:rsid w:val="009041E3"/>
    <w:rsid w:val="00904499"/>
    <w:rsid w:val="009044B6"/>
    <w:rsid w:val="009048B2"/>
    <w:rsid w:val="00905251"/>
    <w:rsid w:val="00905461"/>
    <w:rsid w:val="00905602"/>
    <w:rsid w:val="0090562A"/>
    <w:rsid w:val="00905CE2"/>
    <w:rsid w:val="00905E74"/>
    <w:rsid w:val="00906212"/>
    <w:rsid w:val="0090622B"/>
    <w:rsid w:val="009064D3"/>
    <w:rsid w:val="00906AF8"/>
    <w:rsid w:val="00906E17"/>
    <w:rsid w:val="00906F91"/>
    <w:rsid w:val="00907BBA"/>
    <w:rsid w:val="00907BF3"/>
    <w:rsid w:val="00907DA2"/>
    <w:rsid w:val="00907E40"/>
    <w:rsid w:val="00907EB1"/>
    <w:rsid w:val="0091020B"/>
    <w:rsid w:val="00910322"/>
    <w:rsid w:val="0091043A"/>
    <w:rsid w:val="00910568"/>
    <w:rsid w:val="009109CB"/>
    <w:rsid w:val="00910B29"/>
    <w:rsid w:val="00911154"/>
    <w:rsid w:val="00911916"/>
    <w:rsid w:val="00911B28"/>
    <w:rsid w:val="00912087"/>
    <w:rsid w:val="00912506"/>
    <w:rsid w:val="00912829"/>
    <w:rsid w:val="009129CC"/>
    <w:rsid w:val="00912A72"/>
    <w:rsid w:val="00912A8B"/>
    <w:rsid w:val="00912E42"/>
    <w:rsid w:val="00913017"/>
    <w:rsid w:val="00913043"/>
    <w:rsid w:val="00913260"/>
    <w:rsid w:val="0091352C"/>
    <w:rsid w:val="00913595"/>
    <w:rsid w:val="00913689"/>
    <w:rsid w:val="009136A0"/>
    <w:rsid w:val="009136AE"/>
    <w:rsid w:val="00913D93"/>
    <w:rsid w:val="00913F36"/>
    <w:rsid w:val="009144EF"/>
    <w:rsid w:val="00914745"/>
    <w:rsid w:val="00914840"/>
    <w:rsid w:val="00914899"/>
    <w:rsid w:val="00914C95"/>
    <w:rsid w:val="00915731"/>
    <w:rsid w:val="00915F66"/>
    <w:rsid w:val="00915FDF"/>
    <w:rsid w:val="009160FD"/>
    <w:rsid w:val="00916229"/>
    <w:rsid w:val="0091629E"/>
    <w:rsid w:val="009162B6"/>
    <w:rsid w:val="00916369"/>
    <w:rsid w:val="00916390"/>
    <w:rsid w:val="00916C01"/>
    <w:rsid w:val="009173BE"/>
    <w:rsid w:val="0091740C"/>
    <w:rsid w:val="00917427"/>
    <w:rsid w:val="009176CD"/>
    <w:rsid w:val="009177E3"/>
    <w:rsid w:val="00917832"/>
    <w:rsid w:val="00920282"/>
    <w:rsid w:val="00920B75"/>
    <w:rsid w:val="009212B3"/>
    <w:rsid w:val="00921DC9"/>
    <w:rsid w:val="00921ED5"/>
    <w:rsid w:val="00922007"/>
    <w:rsid w:val="00922243"/>
    <w:rsid w:val="00922700"/>
    <w:rsid w:val="00922D2D"/>
    <w:rsid w:val="0092380D"/>
    <w:rsid w:val="009238C6"/>
    <w:rsid w:val="009239C9"/>
    <w:rsid w:val="00923EB3"/>
    <w:rsid w:val="0092409E"/>
    <w:rsid w:val="00924903"/>
    <w:rsid w:val="00924F9C"/>
    <w:rsid w:val="00925019"/>
    <w:rsid w:val="009257D9"/>
    <w:rsid w:val="00925AC7"/>
    <w:rsid w:val="00925C3C"/>
    <w:rsid w:val="00925D63"/>
    <w:rsid w:val="00925E84"/>
    <w:rsid w:val="00925F48"/>
    <w:rsid w:val="00925F76"/>
    <w:rsid w:val="00926040"/>
    <w:rsid w:val="00926550"/>
    <w:rsid w:val="009273E2"/>
    <w:rsid w:val="009277E3"/>
    <w:rsid w:val="00927BB3"/>
    <w:rsid w:val="00927DFE"/>
    <w:rsid w:val="00927EF6"/>
    <w:rsid w:val="009304FE"/>
    <w:rsid w:val="009306CB"/>
    <w:rsid w:val="009309D8"/>
    <w:rsid w:val="00930BA1"/>
    <w:rsid w:val="009311D0"/>
    <w:rsid w:val="0093169E"/>
    <w:rsid w:val="0093187C"/>
    <w:rsid w:val="00931966"/>
    <w:rsid w:val="00931B77"/>
    <w:rsid w:val="00931C01"/>
    <w:rsid w:val="00931CA1"/>
    <w:rsid w:val="0093214A"/>
    <w:rsid w:val="009324B5"/>
    <w:rsid w:val="00932CE9"/>
    <w:rsid w:val="009330F4"/>
    <w:rsid w:val="00933357"/>
    <w:rsid w:val="009336B6"/>
    <w:rsid w:val="00933779"/>
    <w:rsid w:val="009337A3"/>
    <w:rsid w:val="00933B29"/>
    <w:rsid w:val="00933D40"/>
    <w:rsid w:val="00933E55"/>
    <w:rsid w:val="00933F99"/>
    <w:rsid w:val="0093409C"/>
    <w:rsid w:val="00934171"/>
    <w:rsid w:val="0093424B"/>
    <w:rsid w:val="009342BC"/>
    <w:rsid w:val="009344EA"/>
    <w:rsid w:val="00934590"/>
    <w:rsid w:val="009345BB"/>
    <w:rsid w:val="009345EB"/>
    <w:rsid w:val="009347F5"/>
    <w:rsid w:val="009349E8"/>
    <w:rsid w:val="00934B3E"/>
    <w:rsid w:val="00934CDE"/>
    <w:rsid w:val="00934F31"/>
    <w:rsid w:val="009352F9"/>
    <w:rsid w:val="00935DAA"/>
    <w:rsid w:val="00935EDD"/>
    <w:rsid w:val="0093633E"/>
    <w:rsid w:val="009363A5"/>
    <w:rsid w:val="0093658E"/>
    <w:rsid w:val="0093679D"/>
    <w:rsid w:val="0093698A"/>
    <w:rsid w:val="00936A4E"/>
    <w:rsid w:val="00936BF8"/>
    <w:rsid w:val="00936CAB"/>
    <w:rsid w:val="009374EE"/>
    <w:rsid w:val="00937AC6"/>
    <w:rsid w:val="00937D12"/>
    <w:rsid w:val="00937D1B"/>
    <w:rsid w:val="00940E57"/>
    <w:rsid w:val="009414C1"/>
    <w:rsid w:val="009417ED"/>
    <w:rsid w:val="00941902"/>
    <w:rsid w:val="00941941"/>
    <w:rsid w:val="00941B61"/>
    <w:rsid w:val="00941D22"/>
    <w:rsid w:val="00941E4E"/>
    <w:rsid w:val="00942015"/>
    <w:rsid w:val="0094204F"/>
    <w:rsid w:val="009421B2"/>
    <w:rsid w:val="009421E2"/>
    <w:rsid w:val="009427E5"/>
    <w:rsid w:val="009431CC"/>
    <w:rsid w:val="00943616"/>
    <w:rsid w:val="009439AE"/>
    <w:rsid w:val="00943BAD"/>
    <w:rsid w:val="00943E8D"/>
    <w:rsid w:val="0094492C"/>
    <w:rsid w:val="00944A83"/>
    <w:rsid w:val="0094543C"/>
    <w:rsid w:val="009454E6"/>
    <w:rsid w:val="0094557B"/>
    <w:rsid w:val="00945807"/>
    <w:rsid w:val="0094588C"/>
    <w:rsid w:val="00945CD8"/>
    <w:rsid w:val="00945FE1"/>
    <w:rsid w:val="009465DB"/>
    <w:rsid w:val="00946B5E"/>
    <w:rsid w:val="0094780B"/>
    <w:rsid w:val="00947949"/>
    <w:rsid w:val="009479BA"/>
    <w:rsid w:val="00947F0C"/>
    <w:rsid w:val="00947F49"/>
    <w:rsid w:val="009502DB"/>
    <w:rsid w:val="009505C9"/>
    <w:rsid w:val="0095069F"/>
    <w:rsid w:val="0095071C"/>
    <w:rsid w:val="00950752"/>
    <w:rsid w:val="009509A4"/>
    <w:rsid w:val="00950F6C"/>
    <w:rsid w:val="0095136F"/>
    <w:rsid w:val="009517BB"/>
    <w:rsid w:val="00951930"/>
    <w:rsid w:val="00951BD3"/>
    <w:rsid w:val="00951D5C"/>
    <w:rsid w:val="00952476"/>
    <w:rsid w:val="00952DCF"/>
    <w:rsid w:val="00952E8F"/>
    <w:rsid w:val="00953015"/>
    <w:rsid w:val="00953DF7"/>
    <w:rsid w:val="00953F35"/>
    <w:rsid w:val="009542BC"/>
    <w:rsid w:val="009544B8"/>
    <w:rsid w:val="00954528"/>
    <w:rsid w:val="0095472D"/>
    <w:rsid w:val="009552A8"/>
    <w:rsid w:val="0095555C"/>
    <w:rsid w:val="0095595D"/>
    <w:rsid w:val="00955B79"/>
    <w:rsid w:val="00955DDC"/>
    <w:rsid w:val="009567B9"/>
    <w:rsid w:val="00956CFB"/>
    <w:rsid w:val="009570DA"/>
    <w:rsid w:val="00957117"/>
    <w:rsid w:val="0095752B"/>
    <w:rsid w:val="00957646"/>
    <w:rsid w:val="009577D8"/>
    <w:rsid w:val="00957908"/>
    <w:rsid w:val="00957A75"/>
    <w:rsid w:val="00957E1E"/>
    <w:rsid w:val="0096003A"/>
    <w:rsid w:val="00960584"/>
    <w:rsid w:val="00960690"/>
    <w:rsid w:val="009606E1"/>
    <w:rsid w:val="00960789"/>
    <w:rsid w:val="009609A2"/>
    <w:rsid w:val="00960C28"/>
    <w:rsid w:val="00961418"/>
    <w:rsid w:val="0096171E"/>
    <w:rsid w:val="0096203C"/>
    <w:rsid w:val="00962268"/>
    <w:rsid w:val="0096233B"/>
    <w:rsid w:val="009623E9"/>
    <w:rsid w:val="0096250D"/>
    <w:rsid w:val="0096254A"/>
    <w:rsid w:val="00962749"/>
    <w:rsid w:val="00962A1B"/>
    <w:rsid w:val="00962BA7"/>
    <w:rsid w:val="00962F02"/>
    <w:rsid w:val="00962F99"/>
    <w:rsid w:val="009630FC"/>
    <w:rsid w:val="00963167"/>
    <w:rsid w:val="009639F0"/>
    <w:rsid w:val="00963E0C"/>
    <w:rsid w:val="009642ED"/>
    <w:rsid w:val="009646A3"/>
    <w:rsid w:val="00964B7B"/>
    <w:rsid w:val="00964F0A"/>
    <w:rsid w:val="00965147"/>
    <w:rsid w:val="00965343"/>
    <w:rsid w:val="00965421"/>
    <w:rsid w:val="009654EC"/>
    <w:rsid w:val="00965551"/>
    <w:rsid w:val="00966084"/>
    <w:rsid w:val="009660BF"/>
    <w:rsid w:val="0096639C"/>
    <w:rsid w:val="00966424"/>
    <w:rsid w:val="0096642A"/>
    <w:rsid w:val="00966501"/>
    <w:rsid w:val="00966A19"/>
    <w:rsid w:val="00966DBC"/>
    <w:rsid w:val="00966E61"/>
    <w:rsid w:val="009676FD"/>
    <w:rsid w:val="00967AEF"/>
    <w:rsid w:val="00967B16"/>
    <w:rsid w:val="00967D3F"/>
    <w:rsid w:val="00967E1B"/>
    <w:rsid w:val="00970448"/>
    <w:rsid w:val="00970B9A"/>
    <w:rsid w:val="00970DA0"/>
    <w:rsid w:val="00970E59"/>
    <w:rsid w:val="00971AE3"/>
    <w:rsid w:val="0097213C"/>
    <w:rsid w:val="009726F9"/>
    <w:rsid w:val="00972C12"/>
    <w:rsid w:val="00972C17"/>
    <w:rsid w:val="00972CAE"/>
    <w:rsid w:val="00973189"/>
    <w:rsid w:val="009735D3"/>
    <w:rsid w:val="009738D7"/>
    <w:rsid w:val="00973B63"/>
    <w:rsid w:val="00973DA7"/>
    <w:rsid w:val="00973FBE"/>
    <w:rsid w:val="00974106"/>
    <w:rsid w:val="009742F1"/>
    <w:rsid w:val="009743B6"/>
    <w:rsid w:val="0097448D"/>
    <w:rsid w:val="00974642"/>
    <w:rsid w:val="00974F6A"/>
    <w:rsid w:val="00974F96"/>
    <w:rsid w:val="00975440"/>
    <w:rsid w:val="00975513"/>
    <w:rsid w:val="00975BB1"/>
    <w:rsid w:val="00975BD8"/>
    <w:rsid w:val="00975C7C"/>
    <w:rsid w:val="0097620F"/>
    <w:rsid w:val="00976537"/>
    <w:rsid w:val="0097676B"/>
    <w:rsid w:val="009768DA"/>
    <w:rsid w:val="00976926"/>
    <w:rsid w:val="00976F25"/>
    <w:rsid w:val="0097771E"/>
    <w:rsid w:val="00977CD9"/>
    <w:rsid w:val="00980072"/>
    <w:rsid w:val="0098021A"/>
    <w:rsid w:val="00980290"/>
    <w:rsid w:val="009802F4"/>
    <w:rsid w:val="00980332"/>
    <w:rsid w:val="00980727"/>
    <w:rsid w:val="00980902"/>
    <w:rsid w:val="009809FF"/>
    <w:rsid w:val="00980AE1"/>
    <w:rsid w:val="00980CF0"/>
    <w:rsid w:val="00980F9A"/>
    <w:rsid w:val="009818F2"/>
    <w:rsid w:val="00981ECF"/>
    <w:rsid w:val="009825BE"/>
    <w:rsid w:val="0098274A"/>
    <w:rsid w:val="009828F9"/>
    <w:rsid w:val="00982B98"/>
    <w:rsid w:val="009832D6"/>
    <w:rsid w:val="00983827"/>
    <w:rsid w:val="00983D3F"/>
    <w:rsid w:val="00983DA5"/>
    <w:rsid w:val="00983ED7"/>
    <w:rsid w:val="00983EE4"/>
    <w:rsid w:val="009843FC"/>
    <w:rsid w:val="00984BB0"/>
    <w:rsid w:val="00984D96"/>
    <w:rsid w:val="00984E5C"/>
    <w:rsid w:val="00984E89"/>
    <w:rsid w:val="00984F47"/>
    <w:rsid w:val="009852D0"/>
    <w:rsid w:val="009855D3"/>
    <w:rsid w:val="00985697"/>
    <w:rsid w:val="00985842"/>
    <w:rsid w:val="00985B7E"/>
    <w:rsid w:val="0098619A"/>
    <w:rsid w:val="00986496"/>
    <w:rsid w:val="00986628"/>
    <w:rsid w:val="009868F8"/>
    <w:rsid w:val="00986957"/>
    <w:rsid w:val="00986B3C"/>
    <w:rsid w:val="00986DFC"/>
    <w:rsid w:val="00986F8C"/>
    <w:rsid w:val="00986F9F"/>
    <w:rsid w:val="00987552"/>
    <w:rsid w:val="009877BD"/>
    <w:rsid w:val="00987814"/>
    <w:rsid w:val="0098788A"/>
    <w:rsid w:val="00987BFE"/>
    <w:rsid w:val="009901CB"/>
    <w:rsid w:val="00990253"/>
    <w:rsid w:val="00990274"/>
    <w:rsid w:val="009907C9"/>
    <w:rsid w:val="00990AC7"/>
    <w:rsid w:val="00990AF3"/>
    <w:rsid w:val="0099178C"/>
    <w:rsid w:val="009918B6"/>
    <w:rsid w:val="00991B17"/>
    <w:rsid w:val="00991B76"/>
    <w:rsid w:val="00991B85"/>
    <w:rsid w:val="00991BD4"/>
    <w:rsid w:val="00991D92"/>
    <w:rsid w:val="0099241B"/>
    <w:rsid w:val="00992501"/>
    <w:rsid w:val="00992C9E"/>
    <w:rsid w:val="009930CB"/>
    <w:rsid w:val="00993809"/>
    <w:rsid w:val="00993BF7"/>
    <w:rsid w:val="00993E15"/>
    <w:rsid w:val="00993F70"/>
    <w:rsid w:val="00994056"/>
    <w:rsid w:val="009943B8"/>
    <w:rsid w:val="00994441"/>
    <w:rsid w:val="009945AB"/>
    <w:rsid w:val="009945D8"/>
    <w:rsid w:val="00994606"/>
    <w:rsid w:val="0099477D"/>
    <w:rsid w:val="00994D8B"/>
    <w:rsid w:val="00994DB9"/>
    <w:rsid w:val="00994E62"/>
    <w:rsid w:val="00995716"/>
    <w:rsid w:val="00996287"/>
    <w:rsid w:val="00996396"/>
    <w:rsid w:val="009965A8"/>
    <w:rsid w:val="00996894"/>
    <w:rsid w:val="00996D46"/>
    <w:rsid w:val="00996D90"/>
    <w:rsid w:val="0099737A"/>
    <w:rsid w:val="009976F4"/>
    <w:rsid w:val="00997B8E"/>
    <w:rsid w:val="00997E83"/>
    <w:rsid w:val="00997EA3"/>
    <w:rsid w:val="009A00DA"/>
    <w:rsid w:val="009A00FD"/>
    <w:rsid w:val="009A020D"/>
    <w:rsid w:val="009A0527"/>
    <w:rsid w:val="009A0C90"/>
    <w:rsid w:val="009A0E46"/>
    <w:rsid w:val="009A10D3"/>
    <w:rsid w:val="009A1751"/>
    <w:rsid w:val="009A1921"/>
    <w:rsid w:val="009A19B3"/>
    <w:rsid w:val="009A1D82"/>
    <w:rsid w:val="009A1E18"/>
    <w:rsid w:val="009A27A0"/>
    <w:rsid w:val="009A27B1"/>
    <w:rsid w:val="009A27DE"/>
    <w:rsid w:val="009A2C79"/>
    <w:rsid w:val="009A2C92"/>
    <w:rsid w:val="009A2CF6"/>
    <w:rsid w:val="009A3316"/>
    <w:rsid w:val="009A3423"/>
    <w:rsid w:val="009A3535"/>
    <w:rsid w:val="009A367D"/>
    <w:rsid w:val="009A371B"/>
    <w:rsid w:val="009A3739"/>
    <w:rsid w:val="009A37DF"/>
    <w:rsid w:val="009A38C8"/>
    <w:rsid w:val="009A3F43"/>
    <w:rsid w:val="009A3F8F"/>
    <w:rsid w:val="009A426C"/>
    <w:rsid w:val="009A43F7"/>
    <w:rsid w:val="009A460B"/>
    <w:rsid w:val="009A4A67"/>
    <w:rsid w:val="009A4CBA"/>
    <w:rsid w:val="009A4D22"/>
    <w:rsid w:val="009A4D59"/>
    <w:rsid w:val="009A559D"/>
    <w:rsid w:val="009A56CB"/>
    <w:rsid w:val="009A57C3"/>
    <w:rsid w:val="009A59D4"/>
    <w:rsid w:val="009A5B13"/>
    <w:rsid w:val="009A5B41"/>
    <w:rsid w:val="009A6078"/>
    <w:rsid w:val="009A621C"/>
    <w:rsid w:val="009A623C"/>
    <w:rsid w:val="009A6668"/>
    <w:rsid w:val="009A6695"/>
    <w:rsid w:val="009A6C56"/>
    <w:rsid w:val="009A738F"/>
    <w:rsid w:val="009A7545"/>
    <w:rsid w:val="009A7A71"/>
    <w:rsid w:val="009AF986"/>
    <w:rsid w:val="009B0531"/>
    <w:rsid w:val="009B06D2"/>
    <w:rsid w:val="009B0D8E"/>
    <w:rsid w:val="009B0DD3"/>
    <w:rsid w:val="009B0E4E"/>
    <w:rsid w:val="009B19CD"/>
    <w:rsid w:val="009B1FFF"/>
    <w:rsid w:val="009B21E3"/>
    <w:rsid w:val="009B2564"/>
    <w:rsid w:val="009B2642"/>
    <w:rsid w:val="009B2898"/>
    <w:rsid w:val="009B2B2D"/>
    <w:rsid w:val="009B2BF3"/>
    <w:rsid w:val="009B2C66"/>
    <w:rsid w:val="009B2FBF"/>
    <w:rsid w:val="009B3735"/>
    <w:rsid w:val="009B3938"/>
    <w:rsid w:val="009B3AA4"/>
    <w:rsid w:val="009B3EFE"/>
    <w:rsid w:val="009B3F7F"/>
    <w:rsid w:val="009B3FA0"/>
    <w:rsid w:val="009B42C4"/>
    <w:rsid w:val="009B4626"/>
    <w:rsid w:val="009B4BA6"/>
    <w:rsid w:val="009B4C72"/>
    <w:rsid w:val="009B4C79"/>
    <w:rsid w:val="009B4D82"/>
    <w:rsid w:val="009B4DD5"/>
    <w:rsid w:val="009B4DEA"/>
    <w:rsid w:val="009B50D1"/>
    <w:rsid w:val="009B5131"/>
    <w:rsid w:val="009B5505"/>
    <w:rsid w:val="009B5886"/>
    <w:rsid w:val="009B5E97"/>
    <w:rsid w:val="009B5F1D"/>
    <w:rsid w:val="009B5FCF"/>
    <w:rsid w:val="009B6587"/>
    <w:rsid w:val="009B6741"/>
    <w:rsid w:val="009B73F2"/>
    <w:rsid w:val="009B7A77"/>
    <w:rsid w:val="009B7B9C"/>
    <w:rsid w:val="009BC282"/>
    <w:rsid w:val="009C087A"/>
    <w:rsid w:val="009C09FE"/>
    <w:rsid w:val="009C0B83"/>
    <w:rsid w:val="009C0FF3"/>
    <w:rsid w:val="009C105C"/>
    <w:rsid w:val="009C185D"/>
    <w:rsid w:val="009C1A96"/>
    <w:rsid w:val="009C2890"/>
    <w:rsid w:val="009C2A81"/>
    <w:rsid w:val="009C2B17"/>
    <w:rsid w:val="009C2BB2"/>
    <w:rsid w:val="009C2D00"/>
    <w:rsid w:val="009C2DE6"/>
    <w:rsid w:val="009C2FAE"/>
    <w:rsid w:val="009C3090"/>
    <w:rsid w:val="009C3308"/>
    <w:rsid w:val="009C382A"/>
    <w:rsid w:val="009C3B8D"/>
    <w:rsid w:val="009C3EE4"/>
    <w:rsid w:val="009C4221"/>
    <w:rsid w:val="009C4341"/>
    <w:rsid w:val="009C4347"/>
    <w:rsid w:val="009C528C"/>
    <w:rsid w:val="009C577C"/>
    <w:rsid w:val="009C678B"/>
    <w:rsid w:val="009C68B0"/>
    <w:rsid w:val="009C6B3B"/>
    <w:rsid w:val="009C6DF9"/>
    <w:rsid w:val="009C6FE5"/>
    <w:rsid w:val="009C7173"/>
    <w:rsid w:val="009C7254"/>
    <w:rsid w:val="009C7285"/>
    <w:rsid w:val="009C760B"/>
    <w:rsid w:val="009C7996"/>
    <w:rsid w:val="009C7DFB"/>
    <w:rsid w:val="009C867C"/>
    <w:rsid w:val="009D0668"/>
    <w:rsid w:val="009D0860"/>
    <w:rsid w:val="009D08FA"/>
    <w:rsid w:val="009D09F1"/>
    <w:rsid w:val="009D0D84"/>
    <w:rsid w:val="009D0E69"/>
    <w:rsid w:val="009D1827"/>
    <w:rsid w:val="009D18E3"/>
    <w:rsid w:val="009D1ACD"/>
    <w:rsid w:val="009D1E32"/>
    <w:rsid w:val="009D20B3"/>
    <w:rsid w:val="009D21A5"/>
    <w:rsid w:val="009D27BB"/>
    <w:rsid w:val="009D306A"/>
    <w:rsid w:val="009D3A92"/>
    <w:rsid w:val="009D3CD7"/>
    <w:rsid w:val="009D3DA9"/>
    <w:rsid w:val="009D3DBD"/>
    <w:rsid w:val="009D40BC"/>
    <w:rsid w:val="009D4223"/>
    <w:rsid w:val="009D44F9"/>
    <w:rsid w:val="009D478D"/>
    <w:rsid w:val="009D491A"/>
    <w:rsid w:val="009D4C87"/>
    <w:rsid w:val="009D4CC0"/>
    <w:rsid w:val="009D4D11"/>
    <w:rsid w:val="009D4F7A"/>
    <w:rsid w:val="009D5066"/>
    <w:rsid w:val="009D5082"/>
    <w:rsid w:val="009D52F6"/>
    <w:rsid w:val="009D538D"/>
    <w:rsid w:val="009D54B6"/>
    <w:rsid w:val="009D5553"/>
    <w:rsid w:val="009D5C15"/>
    <w:rsid w:val="009D6208"/>
    <w:rsid w:val="009D70E3"/>
    <w:rsid w:val="009D746D"/>
    <w:rsid w:val="009D758F"/>
    <w:rsid w:val="009D76C9"/>
    <w:rsid w:val="009D7A0A"/>
    <w:rsid w:val="009D7D13"/>
    <w:rsid w:val="009E0987"/>
    <w:rsid w:val="009E127A"/>
    <w:rsid w:val="009E1589"/>
    <w:rsid w:val="009E16D9"/>
    <w:rsid w:val="009E19D2"/>
    <w:rsid w:val="009E1E7E"/>
    <w:rsid w:val="009E2204"/>
    <w:rsid w:val="009E238E"/>
    <w:rsid w:val="009E2742"/>
    <w:rsid w:val="009E2AD8"/>
    <w:rsid w:val="009E3134"/>
    <w:rsid w:val="009E31EF"/>
    <w:rsid w:val="009E36A6"/>
    <w:rsid w:val="009E3805"/>
    <w:rsid w:val="009E3B17"/>
    <w:rsid w:val="009E3D74"/>
    <w:rsid w:val="009E42C6"/>
    <w:rsid w:val="009E4367"/>
    <w:rsid w:val="009E449E"/>
    <w:rsid w:val="009E4A6F"/>
    <w:rsid w:val="009E4B2A"/>
    <w:rsid w:val="009E522D"/>
    <w:rsid w:val="009E542B"/>
    <w:rsid w:val="009E5559"/>
    <w:rsid w:val="009E5693"/>
    <w:rsid w:val="009E576C"/>
    <w:rsid w:val="009E57A7"/>
    <w:rsid w:val="009E57E3"/>
    <w:rsid w:val="009E58AF"/>
    <w:rsid w:val="009E64F2"/>
    <w:rsid w:val="009E655C"/>
    <w:rsid w:val="009E67E9"/>
    <w:rsid w:val="009E7166"/>
    <w:rsid w:val="009E7AC9"/>
    <w:rsid w:val="009F070A"/>
    <w:rsid w:val="009F0CE1"/>
    <w:rsid w:val="009F0D12"/>
    <w:rsid w:val="009F0F36"/>
    <w:rsid w:val="009F16D8"/>
    <w:rsid w:val="009F1734"/>
    <w:rsid w:val="009F192B"/>
    <w:rsid w:val="009F1A2E"/>
    <w:rsid w:val="009F1AAF"/>
    <w:rsid w:val="009F1CD7"/>
    <w:rsid w:val="009F1D6D"/>
    <w:rsid w:val="009F271D"/>
    <w:rsid w:val="009F2E24"/>
    <w:rsid w:val="009F34C4"/>
    <w:rsid w:val="009F368D"/>
    <w:rsid w:val="009F3693"/>
    <w:rsid w:val="009F3943"/>
    <w:rsid w:val="009F39E2"/>
    <w:rsid w:val="009F3AD8"/>
    <w:rsid w:val="009F3DC1"/>
    <w:rsid w:val="009F3E2E"/>
    <w:rsid w:val="009F41A7"/>
    <w:rsid w:val="009F455F"/>
    <w:rsid w:val="009F4906"/>
    <w:rsid w:val="009F4ADF"/>
    <w:rsid w:val="009F4C70"/>
    <w:rsid w:val="009F4DD0"/>
    <w:rsid w:val="009F4F36"/>
    <w:rsid w:val="009F4FC1"/>
    <w:rsid w:val="009F515D"/>
    <w:rsid w:val="009F5173"/>
    <w:rsid w:val="009F5309"/>
    <w:rsid w:val="009F58A8"/>
    <w:rsid w:val="009F5B79"/>
    <w:rsid w:val="009F5C03"/>
    <w:rsid w:val="009F5D71"/>
    <w:rsid w:val="009F5DF1"/>
    <w:rsid w:val="009F605B"/>
    <w:rsid w:val="009F7165"/>
    <w:rsid w:val="009F74A6"/>
    <w:rsid w:val="009F762B"/>
    <w:rsid w:val="009F779F"/>
    <w:rsid w:val="009FF164"/>
    <w:rsid w:val="00A0064A"/>
    <w:rsid w:val="00A007A2"/>
    <w:rsid w:val="00A00B4A"/>
    <w:rsid w:val="00A00B69"/>
    <w:rsid w:val="00A00CDB"/>
    <w:rsid w:val="00A00EFF"/>
    <w:rsid w:val="00A01994"/>
    <w:rsid w:val="00A01B69"/>
    <w:rsid w:val="00A025FB"/>
    <w:rsid w:val="00A02651"/>
    <w:rsid w:val="00A028EF"/>
    <w:rsid w:val="00A029AE"/>
    <w:rsid w:val="00A03B6B"/>
    <w:rsid w:val="00A041BC"/>
    <w:rsid w:val="00A047B7"/>
    <w:rsid w:val="00A04A21"/>
    <w:rsid w:val="00A04F2A"/>
    <w:rsid w:val="00A05063"/>
    <w:rsid w:val="00A055F0"/>
    <w:rsid w:val="00A06048"/>
    <w:rsid w:val="00A060F4"/>
    <w:rsid w:val="00A06201"/>
    <w:rsid w:val="00A069A2"/>
    <w:rsid w:val="00A0706C"/>
    <w:rsid w:val="00A073AB"/>
    <w:rsid w:val="00A07851"/>
    <w:rsid w:val="00A078F5"/>
    <w:rsid w:val="00A07F04"/>
    <w:rsid w:val="00A07F40"/>
    <w:rsid w:val="00A07F87"/>
    <w:rsid w:val="00A10006"/>
    <w:rsid w:val="00A104A3"/>
    <w:rsid w:val="00A105C6"/>
    <w:rsid w:val="00A108A6"/>
    <w:rsid w:val="00A109A9"/>
    <w:rsid w:val="00A10A79"/>
    <w:rsid w:val="00A10E6C"/>
    <w:rsid w:val="00A1163B"/>
    <w:rsid w:val="00A1183C"/>
    <w:rsid w:val="00A11A03"/>
    <w:rsid w:val="00A11C3B"/>
    <w:rsid w:val="00A11DC1"/>
    <w:rsid w:val="00A123F8"/>
    <w:rsid w:val="00A124B5"/>
    <w:rsid w:val="00A126C8"/>
    <w:rsid w:val="00A12C8D"/>
    <w:rsid w:val="00A13634"/>
    <w:rsid w:val="00A136E9"/>
    <w:rsid w:val="00A138F5"/>
    <w:rsid w:val="00A13D73"/>
    <w:rsid w:val="00A141CF"/>
    <w:rsid w:val="00A14491"/>
    <w:rsid w:val="00A14EB0"/>
    <w:rsid w:val="00A1527F"/>
    <w:rsid w:val="00A15396"/>
    <w:rsid w:val="00A15483"/>
    <w:rsid w:val="00A1550E"/>
    <w:rsid w:val="00A1678E"/>
    <w:rsid w:val="00A16806"/>
    <w:rsid w:val="00A16F57"/>
    <w:rsid w:val="00A1758D"/>
    <w:rsid w:val="00A178D9"/>
    <w:rsid w:val="00A20081"/>
    <w:rsid w:val="00A2017F"/>
    <w:rsid w:val="00A20253"/>
    <w:rsid w:val="00A204DA"/>
    <w:rsid w:val="00A20894"/>
    <w:rsid w:val="00A20964"/>
    <w:rsid w:val="00A20BFF"/>
    <w:rsid w:val="00A20CDB"/>
    <w:rsid w:val="00A219B4"/>
    <w:rsid w:val="00A21A44"/>
    <w:rsid w:val="00A21A96"/>
    <w:rsid w:val="00A2283D"/>
    <w:rsid w:val="00A229A9"/>
    <w:rsid w:val="00A229E6"/>
    <w:rsid w:val="00A22AF6"/>
    <w:rsid w:val="00A22E34"/>
    <w:rsid w:val="00A22F18"/>
    <w:rsid w:val="00A2300B"/>
    <w:rsid w:val="00A23051"/>
    <w:rsid w:val="00A23096"/>
    <w:rsid w:val="00A230DD"/>
    <w:rsid w:val="00A23172"/>
    <w:rsid w:val="00A23243"/>
    <w:rsid w:val="00A2376B"/>
    <w:rsid w:val="00A23DA5"/>
    <w:rsid w:val="00A24059"/>
    <w:rsid w:val="00A24536"/>
    <w:rsid w:val="00A24706"/>
    <w:rsid w:val="00A24857"/>
    <w:rsid w:val="00A24CFF"/>
    <w:rsid w:val="00A24E82"/>
    <w:rsid w:val="00A25D7A"/>
    <w:rsid w:val="00A25E0C"/>
    <w:rsid w:val="00A25F3F"/>
    <w:rsid w:val="00A2614F"/>
    <w:rsid w:val="00A26468"/>
    <w:rsid w:val="00A264D9"/>
    <w:rsid w:val="00A26644"/>
    <w:rsid w:val="00A26B44"/>
    <w:rsid w:val="00A26B61"/>
    <w:rsid w:val="00A26C18"/>
    <w:rsid w:val="00A26F73"/>
    <w:rsid w:val="00A2739C"/>
    <w:rsid w:val="00A27529"/>
    <w:rsid w:val="00A278A6"/>
    <w:rsid w:val="00A27C12"/>
    <w:rsid w:val="00A29F0C"/>
    <w:rsid w:val="00A2AA77"/>
    <w:rsid w:val="00A30284"/>
    <w:rsid w:val="00A303A3"/>
    <w:rsid w:val="00A3046A"/>
    <w:rsid w:val="00A3065C"/>
    <w:rsid w:val="00A3088D"/>
    <w:rsid w:val="00A31264"/>
    <w:rsid w:val="00A31852"/>
    <w:rsid w:val="00A318E8"/>
    <w:rsid w:val="00A31E30"/>
    <w:rsid w:val="00A3201E"/>
    <w:rsid w:val="00A32FCF"/>
    <w:rsid w:val="00A33022"/>
    <w:rsid w:val="00A335CC"/>
    <w:rsid w:val="00A33870"/>
    <w:rsid w:val="00A339A8"/>
    <w:rsid w:val="00A33BF9"/>
    <w:rsid w:val="00A33D75"/>
    <w:rsid w:val="00A3404A"/>
    <w:rsid w:val="00A34231"/>
    <w:rsid w:val="00A34614"/>
    <w:rsid w:val="00A3489D"/>
    <w:rsid w:val="00A34A29"/>
    <w:rsid w:val="00A34BAE"/>
    <w:rsid w:val="00A34BDD"/>
    <w:rsid w:val="00A34C2C"/>
    <w:rsid w:val="00A356D7"/>
    <w:rsid w:val="00A359EA"/>
    <w:rsid w:val="00A35C77"/>
    <w:rsid w:val="00A35D05"/>
    <w:rsid w:val="00A35D10"/>
    <w:rsid w:val="00A35FBA"/>
    <w:rsid w:val="00A365CA"/>
    <w:rsid w:val="00A36692"/>
    <w:rsid w:val="00A36E86"/>
    <w:rsid w:val="00A37A9F"/>
    <w:rsid w:val="00A37BC4"/>
    <w:rsid w:val="00A37CC7"/>
    <w:rsid w:val="00A37EF4"/>
    <w:rsid w:val="00A37F80"/>
    <w:rsid w:val="00A40532"/>
    <w:rsid w:val="00A40542"/>
    <w:rsid w:val="00A40845"/>
    <w:rsid w:val="00A408E9"/>
    <w:rsid w:val="00A40978"/>
    <w:rsid w:val="00A40AC6"/>
    <w:rsid w:val="00A40DD9"/>
    <w:rsid w:val="00A40FD8"/>
    <w:rsid w:val="00A4180B"/>
    <w:rsid w:val="00A4182F"/>
    <w:rsid w:val="00A4189A"/>
    <w:rsid w:val="00A41C68"/>
    <w:rsid w:val="00A42371"/>
    <w:rsid w:val="00A423D1"/>
    <w:rsid w:val="00A426B3"/>
    <w:rsid w:val="00A428B4"/>
    <w:rsid w:val="00A42AA7"/>
    <w:rsid w:val="00A42AA9"/>
    <w:rsid w:val="00A42F37"/>
    <w:rsid w:val="00A4334D"/>
    <w:rsid w:val="00A4356B"/>
    <w:rsid w:val="00A43841"/>
    <w:rsid w:val="00A438E6"/>
    <w:rsid w:val="00A43BEF"/>
    <w:rsid w:val="00A43C71"/>
    <w:rsid w:val="00A44146"/>
    <w:rsid w:val="00A446DB"/>
    <w:rsid w:val="00A446F7"/>
    <w:rsid w:val="00A44FCF"/>
    <w:rsid w:val="00A45006"/>
    <w:rsid w:val="00A45286"/>
    <w:rsid w:val="00A45396"/>
    <w:rsid w:val="00A45451"/>
    <w:rsid w:val="00A461B9"/>
    <w:rsid w:val="00A4681A"/>
    <w:rsid w:val="00A468B1"/>
    <w:rsid w:val="00A46A36"/>
    <w:rsid w:val="00A46C43"/>
    <w:rsid w:val="00A46D58"/>
    <w:rsid w:val="00A46E32"/>
    <w:rsid w:val="00A47042"/>
    <w:rsid w:val="00A47312"/>
    <w:rsid w:val="00A479A5"/>
    <w:rsid w:val="00A479B0"/>
    <w:rsid w:val="00A47D94"/>
    <w:rsid w:val="00A50369"/>
    <w:rsid w:val="00A50578"/>
    <w:rsid w:val="00A50CDB"/>
    <w:rsid w:val="00A510E6"/>
    <w:rsid w:val="00A51112"/>
    <w:rsid w:val="00A51462"/>
    <w:rsid w:val="00A51C6B"/>
    <w:rsid w:val="00A52E40"/>
    <w:rsid w:val="00A53163"/>
    <w:rsid w:val="00A5392E"/>
    <w:rsid w:val="00A539D6"/>
    <w:rsid w:val="00A53A2D"/>
    <w:rsid w:val="00A53C4E"/>
    <w:rsid w:val="00A53E3F"/>
    <w:rsid w:val="00A54249"/>
    <w:rsid w:val="00A54605"/>
    <w:rsid w:val="00A54B47"/>
    <w:rsid w:val="00A54BCE"/>
    <w:rsid w:val="00A54C70"/>
    <w:rsid w:val="00A54E02"/>
    <w:rsid w:val="00A54E9F"/>
    <w:rsid w:val="00A550B9"/>
    <w:rsid w:val="00A554E2"/>
    <w:rsid w:val="00A55615"/>
    <w:rsid w:val="00A55834"/>
    <w:rsid w:val="00A55D71"/>
    <w:rsid w:val="00A56594"/>
    <w:rsid w:val="00A565E5"/>
    <w:rsid w:val="00A5668C"/>
    <w:rsid w:val="00A566AA"/>
    <w:rsid w:val="00A56B21"/>
    <w:rsid w:val="00A56B29"/>
    <w:rsid w:val="00A56E95"/>
    <w:rsid w:val="00A57136"/>
    <w:rsid w:val="00A571F0"/>
    <w:rsid w:val="00A5756F"/>
    <w:rsid w:val="00A5A33D"/>
    <w:rsid w:val="00A604E4"/>
    <w:rsid w:val="00A6051A"/>
    <w:rsid w:val="00A60A52"/>
    <w:rsid w:val="00A60B28"/>
    <w:rsid w:val="00A60E17"/>
    <w:rsid w:val="00A60E72"/>
    <w:rsid w:val="00A6123B"/>
    <w:rsid w:val="00A6129B"/>
    <w:rsid w:val="00A61BD3"/>
    <w:rsid w:val="00A62234"/>
    <w:rsid w:val="00A628F5"/>
    <w:rsid w:val="00A628FC"/>
    <w:rsid w:val="00A62FD0"/>
    <w:rsid w:val="00A63460"/>
    <w:rsid w:val="00A6367D"/>
    <w:rsid w:val="00A638E5"/>
    <w:rsid w:val="00A63DFE"/>
    <w:rsid w:val="00A6416B"/>
    <w:rsid w:val="00A64291"/>
    <w:rsid w:val="00A642F2"/>
    <w:rsid w:val="00A64399"/>
    <w:rsid w:val="00A645F3"/>
    <w:rsid w:val="00A6464D"/>
    <w:rsid w:val="00A64D31"/>
    <w:rsid w:val="00A64F8C"/>
    <w:rsid w:val="00A64FAE"/>
    <w:rsid w:val="00A6512C"/>
    <w:rsid w:val="00A6542B"/>
    <w:rsid w:val="00A65A80"/>
    <w:rsid w:val="00A65D7D"/>
    <w:rsid w:val="00A65F18"/>
    <w:rsid w:val="00A66205"/>
    <w:rsid w:val="00A662D7"/>
    <w:rsid w:val="00A6636E"/>
    <w:rsid w:val="00A6663F"/>
    <w:rsid w:val="00A66C05"/>
    <w:rsid w:val="00A67047"/>
    <w:rsid w:val="00A6707C"/>
    <w:rsid w:val="00A6711F"/>
    <w:rsid w:val="00A675C5"/>
    <w:rsid w:val="00A6ACC3"/>
    <w:rsid w:val="00A70046"/>
    <w:rsid w:val="00A704F6"/>
    <w:rsid w:val="00A70D5A"/>
    <w:rsid w:val="00A70DF7"/>
    <w:rsid w:val="00A70F1B"/>
    <w:rsid w:val="00A710FE"/>
    <w:rsid w:val="00A713AA"/>
    <w:rsid w:val="00A719A9"/>
    <w:rsid w:val="00A71A2F"/>
    <w:rsid w:val="00A71E69"/>
    <w:rsid w:val="00A72056"/>
    <w:rsid w:val="00A72059"/>
    <w:rsid w:val="00A720FC"/>
    <w:rsid w:val="00A72B52"/>
    <w:rsid w:val="00A72ED2"/>
    <w:rsid w:val="00A72F02"/>
    <w:rsid w:val="00A735F8"/>
    <w:rsid w:val="00A7384F"/>
    <w:rsid w:val="00A73AA4"/>
    <w:rsid w:val="00A73D92"/>
    <w:rsid w:val="00A74719"/>
    <w:rsid w:val="00A74A7B"/>
    <w:rsid w:val="00A74D17"/>
    <w:rsid w:val="00A756D5"/>
    <w:rsid w:val="00A757A6"/>
    <w:rsid w:val="00A75935"/>
    <w:rsid w:val="00A75AAB"/>
    <w:rsid w:val="00A75ABA"/>
    <w:rsid w:val="00A75E99"/>
    <w:rsid w:val="00A75F2A"/>
    <w:rsid w:val="00A7617D"/>
    <w:rsid w:val="00A76243"/>
    <w:rsid w:val="00A76358"/>
    <w:rsid w:val="00A768F2"/>
    <w:rsid w:val="00A76992"/>
    <w:rsid w:val="00A76E10"/>
    <w:rsid w:val="00A76F13"/>
    <w:rsid w:val="00A76F60"/>
    <w:rsid w:val="00A770E6"/>
    <w:rsid w:val="00A773FD"/>
    <w:rsid w:val="00A77950"/>
    <w:rsid w:val="00A779F7"/>
    <w:rsid w:val="00A77B14"/>
    <w:rsid w:val="00A80528"/>
    <w:rsid w:val="00A807AA"/>
    <w:rsid w:val="00A80851"/>
    <w:rsid w:val="00A80955"/>
    <w:rsid w:val="00A80E73"/>
    <w:rsid w:val="00A811B3"/>
    <w:rsid w:val="00A81451"/>
    <w:rsid w:val="00A81808"/>
    <w:rsid w:val="00A81A00"/>
    <w:rsid w:val="00A821F3"/>
    <w:rsid w:val="00A82595"/>
    <w:rsid w:val="00A827C7"/>
    <w:rsid w:val="00A8281E"/>
    <w:rsid w:val="00A832D3"/>
    <w:rsid w:val="00A83351"/>
    <w:rsid w:val="00A835C2"/>
    <w:rsid w:val="00A835FE"/>
    <w:rsid w:val="00A83966"/>
    <w:rsid w:val="00A83A88"/>
    <w:rsid w:val="00A83E02"/>
    <w:rsid w:val="00A83F7E"/>
    <w:rsid w:val="00A8409A"/>
    <w:rsid w:val="00A840A7"/>
    <w:rsid w:val="00A8423C"/>
    <w:rsid w:val="00A84264"/>
    <w:rsid w:val="00A84282"/>
    <w:rsid w:val="00A84841"/>
    <w:rsid w:val="00A84C47"/>
    <w:rsid w:val="00A84DA7"/>
    <w:rsid w:val="00A84F03"/>
    <w:rsid w:val="00A853B0"/>
    <w:rsid w:val="00A85DC3"/>
    <w:rsid w:val="00A85F8B"/>
    <w:rsid w:val="00A85FCA"/>
    <w:rsid w:val="00A860F4"/>
    <w:rsid w:val="00A86174"/>
    <w:rsid w:val="00A8635F"/>
    <w:rsid w:val="00A865FC"/>
    <w:rsid w:val="00A86610"/>
    <w:rsid w:val="00A866F7"/>
    <w:rsid w:val="00A86889"/>
    <w:rsid w:val="00A8695F"/>
    <w:rsid w:val="00A86AD3"/>
    <w:rsid w:val="00A86CBA"/>
    <w:rsid w:val="00A86EB3"/>
    <w:rsid w:val="00A8739A"/>
    <w:rsid w:val="00A873CB"/>
    <w:rsid w:val="00A878CA"/>
    <w:rsid w:val="00A8797D"/>
    <w:rsid w:val="00A87B02"/>
    <w:rsid w:val="00A905C8"/>
    <w:rsid w:val="00A907E4"/>
    <w:rsid w:val="00A9080D"/>
    <w:rsid w:val="00A90A6A"/>
    <w:rsid w:val="00A90D6B"/>
    <w:rsid w:val="00A910CB"/>
    <w:rsid w:val="00A91661"/>
    <w:rsid w:val="00A9190E"/>
    <w:rsid w:val="00A91A16"/>
    <w:rsid w:val="00A91A4C"/>
    <w:rsid w:val="00A91E6D"/>
    <w:rsid w:val="00A923C9"/>
    <w:rsid w:val="00A9259B"/>
    <w:rsid w:val="00A9260D"/>
    <w:rsid w:val="00A92750"/>
    <w:rsid w:val="00A927EC"/>
    <w:rsid w:val="00A928A8"/>
    <w:rsid w:val="00A92947"/>
    <w:rsid w:val="00A92E43"/>
    <w:rsid w:val="00A9323A"/>
    <w:rsid w:val="00A93248"/>
    <w:rsid w:val="00A9339C"/>
    <w:rsid w:val="00A936D2"/>
    <w:rsid w:val="00A93D18"/>
    <w:rsid w:val="00A94684"/>
    <w:rsid w:val="00A94959"/>
    <w:rsid w:val="00A94CB8"/>
    <w:rsid w:val="00A94E23"/>
    <w:rsid w:val="00A94E99"/>
    <w:rsid w:val="00A954A5"/>
    <w:rsid w:val="00A95773"/>
    <w:rsid w:val="00A959C6"/>
    <w:rsid w:val="00A95A2A"/>
    <w:rsid w:val="00A95FD6"/>
    <w:rsid w:val="00A9655F"/>
    <w:rsid w:val="00A967D5"/>
    <w:rsid w:val="00A96A4D"/>
    <w:rsid w:val="00A96E8C"/>
    <w:rsid w:val="00A96F37"/>
    <w:rsid w:val="00A96FA3"/>
    <w:rsid w:val="00A9779B"/>
    <w:rsid w:val="00A97A3E"/>
    <w:rsid w:val="00A97C88"/>
    <w:rsid w:val="00A97D50"/>
    <w:rsid w:val="00A97E63"/>
    <w:rsid w:val="00AA0994"/>
    <w:rsid w:val="00AA0ACB"/>
    <w:rsid w:val="00AA0FDD"/>
    <w:rsid w:val="00AA1848"/>
    <w:rsid w:val="00AA1AD1"/>
    <w:rsid w:val="00AA2037"/>
    <w:rsid w:val="00AA20E8"/>
    <w:rsid w:val="00AA20FA"/>
    <w:rsid w:val="00AA215B"/>
    <w:rsid w:val="00AA2C62"/>
    <w:rsid w:val="00AA2DFD"/>
    <w:rsid w:val="00AA2EE1"/>
    <w:rsid w:val="00AA30EB"/>
    <w:rsid w:val="00AA37E7"/>
    <w:rsid w:val="00AA3936"/>
    <w:rsid w:val="00AA3DC2"/>
    <w:rsid w:val="00AA3F62"/>
    <w:rsid w:val="00AA3FAC"/>
    <w:rsid w:val="00AA402E"/>
    <w:rsid w:val="00AA40CD"/>
    <w:rsid w:val="00AA452D"/>
    <w:rsid w:val="00AA502D"/>
    <w:rsid w:val="00AA52E8"/>
    <w:rsid w:val="00AA5942"/>
    <w:rsid w:val="00AA6204"/>
    <w:rsid w:val="00AA63CF"/>
    <w:rsid w:val="00AA63F8"/>
    <w:rsid w:val="00AA64E5"/>
    <w:rsid w:val="00AA655C"/>
    <w:rsid w:val="00AA6993"/>
    <w:rsid w:val="00AA6BF2"/>
    <w:rsid w:val="00AA6BFF"/>
    <w:rsid w:val="00AA6C3E"/>
    <w:rsid w:val="00AA6F92"/>
    <w:rsid w:val="00AA70F7"/>
    <w:rsid w:val="00AA71BB"/>
    <w:rsid w:val="00AA73D1"/>
    <w:rsid w:val="00AA746C"/>
    <w:rsid w:val="00AA753A"/>
    <w:rsid w:val="00AA7F14"/>
    <w:rsid w:val="00AB000E"/>
    <w:rsid w:val="00AB0201"/>
    <w:rsid w:val="00AB07F4"/>
    <w:rsid w:val="00AB0924"/>
    <w:rsid w:val="00AB0C9C"/>
    <w:rsid w:val="00AB0D66"/>
    <w:rsid w:val="00AB0E52"/>
    <w:rsid w:val="00AB0F0B"/>
    <w:rsid w:val="00AB11E5"/>
    <w:rsid w:val="00AB13A9"/>
    <w:rsid w:val="00AB16E3"/>
    <w:rsid w:val="00AB18CB"/>
    <w:rsid w:val="00AB1C4A"/>
    <w:rsid w:val="00AB1D0C"/>
    <w:rsid w:val="00AB1F9D"/>
    <w:rsid w:val="00AB2087"/>
    <w:rsid w:val="00AB22FC"/>
    <w:rsid w:val="00AB28DF"/>
    <w:rsid w:val="00AB2971"/>
    <w:rsid w:val="00AB2DEE"/>
    <w:rsid w:val="00AB301A"/>
    <w:rsid w:val="00AB341C"/>
    <w:rsid w:val="00AB34B7"/>
    <w:rsid w:val="00AB3721"/>
    <w:rsid w:val="00AB398E"/>
    <w:rsid w:val="00AB400B"/>
    <w:rsid w:val="00AB41F3"/>
    <w:rsid w:val="00AB4313"/>
    <w:rsid w:val="00AB434C"/>
    <w:rsid w:val="00AB4AC7"/>
    <w:rsid w:val="00AB4CBD"/>
    <w:rsid w:val="00AB4EC1"/>
    <w:rsid w:val="00AB4F0C"/>
    <w:rsid w:val="00AB50E6"/>
    <w:rsid w:val="00AB50F1"/>
    <w:rsid w:val="00AB53E1"/>
    <w:rsid w:val="00AB5418"/>
    <w:rsid w:val="00AB57E6"/>
    <w:rsid w:val="00AB58B3"/>
    <w:rsid w:val="00AB5FA8"/>
    <w:rsid w:val="00AB6010"/>
    <w:rsid w:val="00AB6088"/>
    <w:rsid w:val="00AB6721"/>
    <w:rsid w:val="00AB6844"/>
    <w:rsid w:val="00AB6934"/>
    <w:rsid w:val="00AB7043"/>
    <w:rsid w:val="00AB7141"/>
    <w:rsid w:val="00AB73C9"/>
    <w:rsid w:val="00AB7658"/>
    <w:rsid w:val="00AB7DC4"/>
    <w:rsid w:val="00ABD617"/>
    <w:rsid w:val="00AC077E"/>
    <w:rsid w:val="00AC09E4"/>
    <w:rsid w:val="00AC0C9B"/>
    <w:rsid w:val="00AC1449"/>
    <w:rsid w:val="00AC1677"/>
    <w:rsid w:val="00AC1904"/>
    <w:rsid w:val="00AC2034"/>
    <w:rsid w:val="00AC2297"/>
    <w:rsid w:val="00AC22D1"/>
    <w:rsid w:val="00AC23AF"/>
    <w:rsid w:val="00AC2C97"/>
    <w:rsid w:val="00AC3356"/>
    <w:rsid w:val="00AC347F"/>
    <w:rsid w:val="00AC351E"/>
    <w:rsid w:val="00AC3560"/>
    <w:rsid w:val="00AC3944"/>
    <w:rsid w:val="00AC3A48"/>
    <w:rsid w:val="00AC3DAC"/>
    <w:rsid w:val="00AC4165"/>
    <w:rsid w:val="00AC4228"/>
    <w:rsid w:val="00AC44DC"/>
    <w:rsid w:val="00AC4789"/>
    <w:rsid w:val="00AC4AA2"/>
    <w:rsid w:val="00AC5743"/>
    <w:rsid w:val="00AC58DA"/>
    <w:rsid w:val="00AC5E9E"/>
    <w:rsid w:val="00AC60A1"/>
    <w:rsid w:val="00AC6127"/>
    <w:rsid w:val="00AC63C8"/>
    <w:rsid w:val="00AC6DE9"/>
    <w:rsid w:val="00AC6EC6"/>
    <w:rsid w:val="00AC6F05"/>
    <w:rsid w:val="00AC75AA"/>
    <w:rsid w:val="00AC7AE4"/>
    <w:rsid w:val="00AD08F6"/>
    <w:rsid w:val="00AD0A88"/>
    <w:rsid w:val="00AD0AFD"/>
    <w:rsid w:val="00AD113C"/>
    <w:rsid w:val="00AD1221"/>
    <w:rsid w:val="00AD1B00"/>
    <w:rsid w:val="00AD2359"/>
    <w:rsid w:val="00AD241F"/>
    <w:rsid w:val="00AD2481"/>
    <w:rsid w:val="00AD2A91"/>
    <w:rsid w:val="00AD2BEB"/>
    <w:rsid w:val="00AD2CAC"/>
    <w:rsid w:val="00AD316B"/>
    <w:rsid w:val="00AD33A3"/>
    <w:rsid w:val="00AD35A4"/>
    <w:rsid w:val="00AD35A9"/>
    <w:rsid w:val="00AD365D"/>
    <w:rsid w:val="00AD3C52"/>
    <w:rsid w:val="00AD4084"/>
    <w:rsid w:val="00AD4B9E"/>
    <w:rsid w:val="00AD4D79"/>
    <w:rsid w:val="00AD4F86"/>
    <w:rsid w:val="00AD50FF"/>
    <w:rsid w:val="00AD526E"/>
    <w:rsid w:val="00AD52C8"/>
    <w:rsid w:val="00AD5C8B"/>
    <w:rsid w:val="00AD5CE7"/>
    <w:rsid w:val="00AD5E3C"/>
    <w:rsid w:val="00AD5EA7"/>
    <w:rsid w:val="00AD5F34"/>
    <w:rsid w:val="00AD610D"/>
    <w:rsid w:val="00AD6473"/>
    <w:rsid w:val="00AD6DAA"/>
    <w:rsid w:val="00AD6DB8"/>
    <w:rsid w:val="00AD7402"/>
    <w:rsid w:val="00AD74C1"/>
    <w:rsid w:val="00AD77BF"/>
    <w:rsid w:val="00AD7AF2"/>
    <w:rsid w:val="00AD7BC4"/>
    <w:rsid w:val="00AD7D76"/>
    <w:rsid w:val="00AD7F67"/>
    <w:rsid w:val="00AD7FA0"/>
    <w:rsid w:val="00ADD262"/>
    <w:rsid w:val="00AE00D5"/>
    <w:rsid w:val="00AE0521"/>
    <w:rsid w:val="00AE0726"/>
    <w:rsid w:val="00AE0976"/>
    <w:rsid w:val="00AE0BA3"/>
    <w:rsid w:val="00AE0C87"/>
    <w:rsid w:val="00AE0DAE"/>
    <w:rsid w:val="00AE12D1"/>
    <w:rsid w:val="00AE1B78"/>
    <w:rsid w:val="00AE1C35"/>
    <w:rsid w:val="00AE1D2C"/>
    <w:rsid w:val="00AE29BF"/>
    <w:rsid w:val="00AE2A66"/>
    <w:rsid w:val="00AE30E6"/>
    <w:rsid w:val="00AE36A7"/>
    <w:rsid w:val="00AE37C2"/>
    <w:rsid w:val="00AE3A3D"/>
    <w:rsid w:val="00AE3EE7"/>
    <w:rsid w:val="00AE4322"/>
    <w:rsid w:val="00AE454A"/>
    <w:rsid w:val="00AE4564"/>
    <w:rsid w:val="00AE4C9D"/>
    <w:rsid w:val="00AE5B52"/>
    <w:rsid w:val="00AE6145"/>
    <w:rsid w:val="00AE6389"/>
    <w:rsid w:val="00AE640D"/>
    <w:rsid w:val="00AE65DA"/>
    <w:rsid w:val="00AE6D57"/>
    <w:rsid w:val="00AE6F49"/>
    <w:rsid w:val="00AE75F9"/>
    <w:rsid w:val="00AE792D"/>
    <w:rsid w:val="00AEBBFB"/>
    <w:rsid w:val="00AF0676"/>
    <w:rsid w:val="00AF0968"/>
    <w:rsid w:val="00AF11E1"/>
    <w:rsid w:val="00AF1C36"/>
    <w:rsid w:val="00AF1DFC"/>
    <w:rsid w:val="00AF2090"/>
    <w:rsid w:val="00AF22FE"/>
    <w:rsid w:val="00AF239D"/>
    <w:rsid w:val="00AF29F4"/>
    <w:rsid w:val="00AF2A10"/>
    <w:rsid w:val="00AF2A9E"/>
    <w:rsid w:val="00AF2CC5"/>
    <w:rsid w:val="00AF4144"/>
    <w:rsid w:val="00AF427D"/>
    <w:rsid w:val="00AF42DE"/>
    <w:rsid w:val="00AF466E"/>
    <w:rsid w:val="00AF49E4"/>
    <w:rsid w:val="00AF5262"/>
    <w:rsid w:val="00AF5C99"/>
    <w:rsid w:val="00AF5E81"/>
    <w:rsid w:val="00AF609C"/>
    <w:rsid w:val="00AF60BC"/>
    <w:rsid w:val="00AF6578"/>
    <w:rsid w:val="00AF65EE"/>
    <w:rsid w:val="00AF6777"/>
    <w:rsid w:val="00AF69C1"/>
    <w:rsid w:val="00AF7493"/>
    <w:rsid w:val="00AF7559"/>
    <w:rsid w:val="00AF75BB"/>
    <w:rsid w:val="00AF7870"/>
    <w:rsid w:val="00AF7906"/>
    <w:rsid w:val="00AF7B99"/>
    <w:rsid w:val="00AF7BEB"/>
    <w:rsid w:val="00B00453"/>
    <w:rsid w:val="00B004F4"/>
    <w:rsid w:val="00B0098B"/>
    <w:rsid w:val="00B0099B"/>
    <w:rsid w:val="00B009FC"/>
    <w:rsid w:val="00B00FE2"/>
    <w:rsid w:val="00B010A5"/>
    <w:rsid w:val="00B012AF"/>
    <w:rsid w:val="00B0149D"/>
    <w:rsid w:val="00B014B5"/>
    <w:rsid w:val="00B01605"/>
    <w:rsid w:val="00B01804"/>
    <w:rsid w:val="00B01B73"/>
    <w:rsid w:val="00B01EC9"/>
    <w:rsid w:val="00B02030"/>
    <w:rsid w:val="00B02078"/>
    <w:rsid w:val="00B020E2"/>
    <w:rsid w:val="00B02572"/>
    <w:rsid w:val="00B025B7"/>
    <w:rsid w:val="00B02603"/>
    <w:rsid w:val="00B02E6B"/>
    <w:rsid w:val="00B02E92"/>
    <w:rsid w:val="00B03162"/>
    <w:rsid w:val="00B0319A"/>
    <w:rsid w:val="00B03551"/>
    <w:rsid w:val="00B03682"/>
    <w:rsid w:val="00B036F3"/>
    <w:rsid w:val="00B0370D"/>
    <w:rsid w:val="00B03782"/>
    <w:rsid w:val="00B03972"/>
    <w:rsid w:val="00B03B4F"/>
    <w:rsid w:val="00B04809"/>
    <w:rsid w:val="00B0483C"/>
    <w:rsid w:val="00B048DB"/>
    <w:rsid w:val="00B04A1D"/>
    <w:rsid w:val="00B04EB9"/>
    <w:rsid w:val="00B05190"/>
    <w:rsid w:val="00B0531C"/>
    <w:rsid w:val="00B05650"/>
    <w:rsid w:val="00B0598D"/>
    <w:rsid w:val="00B05C63"/>
    <w:rsid w:val="00B05F4F"/>
    <w:rsid w:val="00B060DB"/>
    <w:rsid w:val="00B0653F"/>
    <w:rsid w:val="00B066D6"/>
    <w:rsid w:val="00B06D00"/>
    <w:rsid w:val="00B06EDD"/>
    <w:rsid w:val="00B06EE7"/>
    <w:rsid w:val="00B073BB"/>
    <w:rsid w:val="00B07452"/>
    <w:rsid w:val="00B07A6E"/>
    <w:rsid w:val="00B11306"/>
    <w:rsid w:val="00B11673"/>
    <w:rsid w:val="00B11A08"/>
    <w:rsid w:val="00B11DEA"/>
    <w:rsid w:val="00B1213A"/>
    <w:rsid w:val="00B12E48"/>
    <w:rsid w:val="00B12EB5"/>
    <w:rsid w:val="00B132A7"/>
    <w:rsid w:val="00B1339A"/>
    <w:rsid w:val="00B134FC"/>
    <w:rsid w:val="00B1361E"/>
    <w:rsid w:val="00B13893"/>
    <w:rsid w:val="00B13B18"/>
    <w:rsid w:val="00B13D2A"/>
    <w:rsid w:val="00B13F1E"/>
    <w:rsid w:val="00B13F38"/>
    <w:rsid w:val="00B13FE4"/>
    <w:rsid w:val="00B141BD"/>
    <w:rsid w:val="00B1495D"/>
    <w:rsid w:val="00B14A41"/>
    <w:rsid w:val="00B14B73"/>
    <w:rsid w:val="00B150A8"/>
    <w:rsid w:val="00B1517C"/>
    <w:rsid w:val="00B15348"/>
    <w:rsid w:val="00B154C4"/>
    <w:rsid w:val="00B15616"/>
    <w:rsid w:val="00B1577C"/>
    <w:rsid w:val="00B15FDA"/>
    <w:rsid w:val="00B16050"/>
    <w:rsid w:val="00B167F4"/>
    <w:rsid w:val="00B1696D"/>
    <w:rsid w:val="00B169DB"/>
    <w:rsid w:val="00B16A4D"/>
    <w:rsid w:val="00B16AC9"/>
    <w:rsid w:val="00B16DCF"/>
    <w:rsid w:val="00B16FF3"/>
    <w:rsid w:val="00B17140"/>
    <w:rsid w:val="00B17202"/>
    <w:rsid w:val="00B1736D"/>
    <w:rsid w:val="00B17790"/>
    <w:rsid w:val="00B17C9D"/>
    <w:rsid w:val="00B17FA7"/>
    <w:rsid w:val="00B2013C"/>
    <w:rsid w:val="00B2015E"/>
    <w:rsid w:val="00B20D6D"/>
    <w:rsid w:val="00B20FCF"/>
    <w:rsid w:val="00B21179"/>
    <w:rsid w:val="00B217A2"/>
    <w:rsid w:val="00B229EB"/>
    <w:rsid w:val="00B22A72"/>
    <w:rsid w:val="00B22A87"/>
    <w:rsid w:val="00B22C35"/>
    <w:rsid w:val="00B22D49"/>
    <w:rsid w:val="00B230D6"/>
    <w:rsid w:val="00B2349B"/>
    <w:rsid w:val="00B235CD"/>
    <w:rsid w:val="00B2381F"/>
    <w:rsid w:val="00B24098"/>
    <w:rsid w:val="00B240C0"/>
    <w:rsid w:val="00B249B0"/>
    <w:rsid w:val="00B24C27"/>
    <w:rsid w:val="00B24D68"/>
    <w:rsid w:val="00B25648"/>
    <w:rsid w:val="00B25677"/>
    <w:rsid w:val="00B25E6A"/>
    <w:rsid w:val="00B26058"/>
    <w:rsid w:val="00B2626B"/>
    <w:rsid w:val="00B2632C"/>
    <w:rsid w:val="00B26423"/>
    <w:rsid w:val="00B26465"/>
    <w:rsid w:val="00B26EB0"/>
    <w:rsid w:val="00B26FA6"/>
    <w:rsid w:val="00B27283"/>
    <w:rsid w:val="00B272D7"/>
    <w:rsid w:val="00B274F1"/>
    <w:rsid w:val="00B27510"/>
    <w:rsid w:val="00B2752B"/>
    <w:rsid w:val="00B27608"/>
    <w:rsid w:val="00B27617"/>
    <w:rsid w:val="00B2783D"/>
    <w:rsid w:val="00B2795B"/>
    <w:rsid w:val="00B30526"/>
    <w:rsid w:val="00B30878"/>
    <w:rsid w:val="00B30D70"/>
    <w:rsid w:val="00B30FD1"/>
    <w:rsid w:val="00B31127"/>
    <w:rsid w:val="00B3143C"/>
    <w:rsid w:val="00B31B59"/>
    <w:rsid w:val="00B31FE7"/>
    <w:rsid w:val="00B32728"/>
    <w:rsid w:val="00B32C19"/>
    <w:rsid w:val="00B32FB2"/>
    <w:rsid w:val="00B33044"/>
    <w:rsid w:val="00B331E1"/>
    <w:rsid w:val="00B3369F"/>
    <w:rsid w:val="00B33966"/>
    <w:rsid w:val="00B33B2A"/>
    <w:rsid w:val="00B3413D"/>
    <w:rsid w:val="00B341FD"/>
    <w:rsid w:val="00B34435"/>
    <w:rsid w:val="00B34FC3"/>
    <w:rsid w:val="00B3579B"/>
    <w:rsid w:val="00B357CC"/>
    <w:rsid w:val="00B35A19"/>
    <w:rsid w:val="00B35B8C"/>
    <w:rsid w:val="00B35E82"/>
    <w:rsid w:val="00B3644B"/>
    <w:rsid w:val="00B365CA"/>
    <w:rsid w:val="00B368F6"/>
    <w:rsid w:val="00B36A81"/>
    <w:rsid w:val="00B36E41"/>
    <w:rsid w:val="00B373E9"/>
    <w:rsid w:val="00B37407"/>
    <w:rsid w:val="00B3790F"/>
    <w:rsid w:val="00B379A7"/>
    <w:rsid w:val="00B37C46"/>
    <w:rsid w:val="00B37E03"/>
    <w:rsid w:val="00B4057A"/>
    <w:rsid w:val="00B4065E"/>
    <w:rsid w:val="00B40831"/>
    <w:rsid w:val="00B41656"/>
    <w:rsid w:val="00B4170A"/>
    <w:rsid w:val="00B41BF6"/>
    <w:rsid w:val="00B41ED3"/>
    <w:rsid w:val="00B42419"/>
    <w:rsid w:val="00B4253D"/>
    <w:rsid w:val="00B42C8C"/>
    <w:rsid w:val="00B43202"/>
    <w:rsid w:val="00B433A0"/>
    <w:rsid w:val="00B43622"/>
    <w:rsid w:val="00B4378A"/>
    <w:rsid w:val="00B43C9C"/>
    <w:rsid w:val="00B4459E"/>
    <w:rsid w:val="00B44C34"/>
    <w:rsid w:val="00B44E11"/>
    <w:rsid w:val="00B454C8"/>
    <w:rsid w:val="00B456C2"/>
    <w:rsid w:val="00B456EA"/>
    <w:rsid w:val="00B45765"/>
    <w:rsid w:val="00B45A15"/>
    <w:rsid w:val="00B45D1E"/>
    <w:rsid w:val="00B4605D"/>
    <w:rsid w:val="00B46639"/>
    <w:rsid w:val="00B46888"/>
    <w:rsid w:val="00B468F8"/>
    <w:rsid w:val="00B46A60"/>
    <w:rsid w:val="00B46D7C"/>
    <w:rsid w:val="00B46DBC"/>
    <w:rsid w:val="00B46F6D"/>
    <w:rsid w:val="00B47181"/>
    <w:rsid w:val="00B4735A"/>
    <w:rsid w:val="00B47871"/>
    <w:rsid w:val="00B47B5B"/>
    <w:rsid w:val="00B47E08"/>
    <w:rsid w:val="00B503B7"/>
    <w:rsid w:val="00B5047E"/>
    <w:rsid w:val="00B506CA"/>
    <w:rsid w:val="00B507AA"/>
    <w:rsid w:val="00B5092A"/>
    <w:rsid w:val="00B50FB7"/>
    <w:rsid w:val="00B510F5"/>
    <w:rsid w:val="00B514E2"/>
    <w:rsid w:val="00B51B87"/>
    <w:rsid w:val="00B51C71"/>
    <w:rsid w:val="00B51C9E"/>
    <w:rsid w:val="00B52448"/>
    <w:rsid w:val="00B52A56"/>
    <w:rsid w:val="00B52BDE"/>
    <w:rsid w:val="00B52DBA"/>
    <w:rsid w:val="00B538B6"/>
    <w:rsid w:val="00B53BAA"/>
    <w:rsid w:val="00B53C4A"/>
    <w:rsid w:val="00B53DC3"/>
    <w:rsid w:val="00B54063"/>
    <w:rsid w:val="00B540F7"/>
    <w:rsid w:val="00B54100"/>
    <w:rsid w:val="00B54267"/>
    <w:rsid w:val="00B54681"/>
    <w:rsid w:val="00B54AC4"/>
    <w:rsid w:val="00B54CED"/>
    <w:rsid w:val="00B54FEF"/>
    <w:rsid w:val="00B550E3"/>
    <w:rsid w:val="00B55C07"/>
    <w:rsid w:val="00B55C21"/>
    <w:rsid w:val="00B55D1D"/>
    <w:rsid w:val="00B55D25"/>
    <w:rsid w:val="00B55E5A"/>
    <w:rsid w:val="00B55ED8"/>
    <w:rsid w:val="00B567B4"/>
    <w:rsid w:val="00B568F5"/>
    <w:rsid w:val="00B56A8F"/>
    <w:rsid w:val="00B56D6D"/>
    <w:rsid w:val="00B56F2C"/>
    <w:rsid w:val="00B570CE"/>
    <w:rsid w:val="00B5738D"/>
    <w:rsid w:val="00B57B4F"/>
    <w:rsid w:val="00B57C26"/>
    <w:rsid w:val="00B60100"/>
    <w:rsid w:val="00B601AE"/>
    <w:rsid w:val="00B60249"/>
    <w:rsid w:val="00B609BE"/>
    <w:rsid w:val="00B60DC4"/>
    <w:rsid w:val="00B6145F"/>
    <w:rsid w:val="00B615E9"/>
    <w:rsid w:val="00B61686"/>
    <w:rsid w:val="00B61853"/>
    <w:rsid w:val="00B61F8E"/>
    <w:rsid w:val="00B623AA"/>
    <w:rsid w:val="00B62570"/>
    <w:rsid w:val="00B62E16"/>
    <w:rsid w:val="00B63250"/>
    <w:rsid w:val="00B6352A"/>
    <w:rsid w:val="00B638EE"/>
    <w:rsid w:val="00B63A2B"/>
    <w:rsid w:val="00B648F7"/>
    <w:rsid w:val="00B64B17"/>
    <w:rsid w:val="00B64EEB"/>
    <w:rsid w:val="00B65021"/>
    <w:rsid w:val="00B6516E"/>
    <w:rsid w:val="00B652B3"/>
    <w:rsid w:val="00B656C8"/>
    <w:rsid w:val="00B65FD6"/>
    <w:rsid w:val="00B66080"/>
    <w:rsid w:val="00B661FA"/>
    <w:rsid w:val="00B66324"/>
    <w:rsid w:val="00B667F4"/>
    <w:rsid w:val="00B66E4C"/>
    <w:rsid w:val="00B66E91"/>
    <w:rsid w:val="00B676B4"/>
    <w:rsid w:val="00B67EE1"/>
    <w:rsid w:val="00B707DE"/>
    <w:rsid w:val="00B709F6"/>
    <w:rsid w:val="00B71017"/>
    <w:rsid w:val="00B71B68"/>
    <w:rsid w:val="00B71B94"/>
    <w:rsid w:val="00B71BC6"/>
    <w:rsid w:val="00B71D8E"/>
    <w:rsid w:val="00B7207E"/>
    <w:rsid w:val="00B729DC"/>
    <w:rsid w:val="00B72A5E"/>
    <w:rsid w:val="00B72AB1"/>
    <w:rsid w:val="00B72B8E"/>
    <w:rsid w:val="00B72C35"/>
    <w:rsid w:val="00B72D2C"/>
    <w:rsid w:val="00B72D81"/>
    <w:rsid w:val="00B731AE"/>
    <w:rsid w:val="00B73431"/>
    <w:rsid w:val="00B73636"/>
    <w:rsid w:val="00B73D65"/>
    <w:rsid w:val="00B73FC8"/>
    <w:rsid w:val="00B7467D"/>
    <w:rsid w:val="00B74A99"/>
    <w:rsid w:val="00B74BA8"/>
    <w:rsid w:val="00B74D1F"/>
    <w:rsid w:val="00B74D8D"/>
    <w:rsid w:val="00B74EEC"/>
    <w:rsid w:val="00B74F6C"/>
    <w:rsid w:val="00B75290"/>
    <w:rsid w:val="00B75396"/>
    <w:rsid w:val="00B75511"/>
    <w:rsid w:val="00B7568F"/>
    <w:rsid w:val="00B75943"/>
    <w:rsid w:val="00B75A5F"/>
    <w:rsid w:val="00B75CF2"/>
    <w:rsid w:val="00B7642A"/>
    <w:rsid w:val="00B769B2"/>
    <w:rsid w:val="00B76AF2"/>
    <w:rsid w:val="00B76C04"/>
    <w:rsid w:val="00B77040"/>
    <w:rsid w:val="00B77542"/>
    <w:rsid w:val="00B775D3"/>
    <w:rsid w:val="00B777DD"/>
    <w:rsid w:val="00B77B81"/>
    <w:rsid w:val="00B801BE"/>
    <w:rsid w:val="00B80297"/>
    <w:rsid w:val="00B80554"/>
    <w:rsid w:val="00B80890"/>
    <w:rsid w:val="00B80D0D"/>
    <w:rsid w:val="00B80EB6"/>
    <w:rsid w:val="00B8164E"/>
    <w:rsid w:val="00B81657"/>
    <w:rsid w:val="00B81A33"/>
    <w:rsid w:val="00B81F0C"/>
    <w:rsid w:val="00B81F3D"/>
    <w:rsid w:val="00B82037"/>
    <w:rsid w:val="00B8226F"/>
    <w:rsid w:val="00B823D2"/>
    <w:rsid w:val="00B82EBC"/>
    <w:rsid w:val="00B832B6"/>
    <w:rsid w:val="00B83625"/>
    <w:rsid w:val="00B83B49"/>
    <w:rsid w:val="00B84052"/>
    <w:rsid w:val="00B84107"/>
    <w:rsid w:val="00B84139"/>
    <w:rsid w:val="00B8426D"/>
    <w:rsid w:val="00B842E3"/>
    <w:rsid w:val="00B847D1"/>
    <w:rsid w:val="00B84DC1"/>
    <w:rsid w:val="00B854E5"/>
    <w:rsid w:val="00B85889"/>
    <w:rsid w:val="00B8599D"/>
    <w:rsid w:val="00B85BF5"/>
    <w:rsid w:val="00B8609C"/>
    <w:rsid w:val="00B860C9"/>
    <w:rsid w:val="00B86573"/>
    <w:rsid w:val="00B86584"/>
    <w:rsid w:val="00B86677"/>
    <w:rsid w:val="00B86A6C"/>
    <w:rsid w:val="00B86CD1"/>
    <w:rsid w:val="00B8706F"/>
    <w:rsid w:val="00B871D5"/>
    <w:rsid w:val="00B872D6"/>
    <w:rsid w:val="00B873F5"/>
    <w:rsid w:val="00B8755F"/>
    <w:rsid w:val="00B87713"/>
    <w:rsid w:val="00B87721"/>
    <w:rsid w:val="00B902B7"/>
    <w:rsid w:val="00B9080F"/>
    <w:rsid w:val="00B90BC7"/>
    <w:rsid w:val="00B90ECE"/>
    <w:rsid w:val="00B910BF"/>
    <w:rsid w:val="00B911C8"/>
    <w:rsid w:val="00B91A48"/>
    <w:rsid w:val="00B92243"/>
    <w:rsid w:val="00B92769"/>
    <w:rsid w:val="00B92A0A"/>
    <w:rsid w:val="00B92EB8"/>
    <w:rsid w:val="00B9306E"/>
    <w:rsid w:val="00B93130"/>
    <w:rsid w:val="00B9325C"/>
    <w:rsid w:val="00B9347E"/>
    <w:rsid w:val="00B93BC9"/>
    <w:rsid w:val="00B93F3D"/>
    <w:rsid w:val="00B9411A"/>
    <w:rsid w:val="00B945B3"/>
    <w:rsid w:val="00B94C67"/>
    <w:rsid w:val="00B94DE1"/>
    <w:rsid w:val="00B94E68"/>
    <w:rsid w:val="00B94E6C"/>
    <w:rsid w:val="00B94FBE"/>
    <w:rsid w:val="00B94FE9"/>
    <w:rsid w:val="00B95534"/>
    <w:rsid w:val="00B95724"/>
    <w:rsid w:val="00B957F1"/>
    <w:rsid w:val="00B95A03"/>
    <w:rsid w:val="00B95EF1"/>
    <w:rsid w:val="00B961F5"/>
    <w:rsid w:val="00B9672C"/>
    <w:rsid w:val="00B968C6"/>
    <w:rsid w:val="00B971F1"/>
    <w:rsid w:val="00B9782C"/>
    <w:rsid w:val="00B97B34"/>
    <w:rsid w:val="00B97CB8"/>
    <w:rsid w:val="00B97E00"/>
    <w:rsid w:val="00B97EF4"/>
    <w:rsid w:val="00B97EF5"/>
    <w:rsid w:val="00BA0025"/>
    <w:rsid w:val="00BA028C"/>
    <w:rsid w:val="00BA09A8"/>
    <w:rsid w:val="00BA09CD"/>
    <w:rsid w:val="00BA0F02"/>
    <w:rsid w:val="00BA128A"/>
    <w:rsid w:val="00BA134F"/>
    <w:rsid w:val="00BA143B"/>
    <w:rsid w:val="00BA1CB9"/>
    <w:rsid w:val="00BA25E0"/>
    <w:rsid w:val="00BA28B6"/>
    <w:rsid w:val="00BA2B2F"/>
    <w:rsid w:val="00BA2C94"/>
    <w:rsid w:val="00BA2D4E"/>
    <w:rsid w:val="00BA3385"/>
    <w:rsid w:val="00BA346C"/>
    <w:rsid w:val="00BA35AE"/>
    <w:rsid w:val="00BA394C"/>
    <w:rsid w:val="00BA3A48"/>
    <w:rsid w:val="00BA3AEF"/>
    <w:rsid w:val="00BA3D7E"/>
    <w:rsid w:val="00BA40AD"/>
    <w:rsid w:val="00BA4597"/>
    <w:rsid w:val="00BA4976"/>
    <w:rsid w:val="00BA4CAB"/>
    <w:rsid w:val="00BA5226"/>
    <w:rsid w:val="00BA573A"/>
    <w:rsid w:val="00BA5996"/>
    <w:rsid w:val="00BA6348"/>
    <w:rsid w:val="00BA6525"/>
    <w:rsid w:val="00BA659A"/>
    <w:rsid w:val="00BA6A7C"/>
    <w:rsid w:val="00BA71FA"/>
    <w:rsid w:val="00BA7662"/>
    <w:rsid w:val="00BA7868"/>
    <w:rsid w:val="00BB097D"/>
    <w:rsid w:val="00BB0D7D"/>
    <w:rsid w:val="00BB0D8F"/>
    <w:rsid w:val="00BB106A"/>
    <w:rsid w:val="00BB1494"/>
    <w:rsid w:val="00BB16BB"/>
    <w:rsid w:val="00BB16F9"/>
    <w:rsid w:val="00BB2095"/>
    <w:rsid w:val="00BB21CD"/>
    <w:rsid w:val="00BB22BE"/>
    <w:rsid w:val="00BB2D62"/>
    <w:rsid w:val="00BB2E68"/>
    <w:rsid w:val="00BB2F68"/>
    <w:rsid w:val="00BB32D8"/>
    <w:rsid w:val="00BB3A96"/>
    <w:rsid w:val="00BB3D05"/>
    <w:rsid w:val="00BB4606"/>
    <w:rsid w:val="00BB479A"/>
    <w:rsid w:val="00BB4C40"/>
    <w:rsid w:val="00BB4D30"/>
    <w:rsid w:val="00BB4F87"/>
    <w:rsid w:val="00BB51E9"/>
    <w:rsid w:val="00BB5405"/>
    <w:rsid w:val="00BB55A7"/>
    <w:rsid w:val="00BB5668"/>
    <w:rsid w:val="00BB58F3"/>
    <w:rsid w:val="00BB5E3F"/>
    <w:rsid w:val="00BB612C"/>
    <w:rsid w:val="00BB6673"/>
    <w:rsid w:val="00BB694C"/>
    <w:rsid w:val="00BB699E"/>
    <w:rsid w:val="00BB6A5F"/>
    <w:rsid w:val="00BB71D8"/>
    <w:rsid w:val="00BB71DB"/>
    <w:rsid w:val="00BB7930"/>
    <w:rsid w:val="00BC011B"/>
    <w:rsid w:val="00BC064E"/>
    <w:rsid w:val="00BC088C"/>
    <w:rsid w:val="00BC08D4"/>
    <w:rsid w:val="00BC0913"/>
    <w:rsid w:val="00BC0929"/>
    <w:rsid w:val="00BC0957"/>
    <w:rsid w:val="00BC0CEA"/>
    <w:rsid w:val="00BC1322"/>
    <w:rsid w:val="00BC15FB"/>
    <w:rsid w:val="00BC1897"/>
    <w:rsid w:val="00BC1F02"/>
    <w:rsid w:val="00BC1FBE"/>
    <w:rsid w:val="00BC1FD5"/>
    <w:rsid w:val="00BC21FB"/>
    <w:rsid w:val="00BC2425"/>
    <w:rsid w:val="00BC24BC"/>
    <w:rsid w:val="00BC2FF5"/>
    <w:rsid w:val="00BC3077"/>
    <w:rsid w:val="00BC3845"/>
    <w:rsid w:val="00BC3C76"/>
    <w:rsid w:val="00BC3D0F"/>
    <w:rsid w:val="00BC3FE9"/>
    <w:rsid w:val="00BC40B6"/>
    <w:rsid w:val="00BC446A"/>
    <w:rsid w:val="00BC4BBF"/>
    <w:rsid w:val="00BC5304"/>
    <w:rsid w:val="00BC532F"/>
    <w:rsid w:val="00BC5418"/>
    <w:rsid w:val="00BC5705"/>
    <w:rsid w:val="00BC5EB7"/>
    <w:rsid w:val="00BC60F0"/>
    <w:rsid w:val="00BC6205"/>
    <w:rsid w:val="00BC67CE"/>
    <w:rsid w:val="00BC6ABF"/>
    <w:rsid w:val="00BC6D13"/>
    <w:rsid w:val="00BC7560"/>
    <w:rsid w:val="00BC7640"/>
    <w:rsid w:val="00BC796A"/>
    <w:rsid w:val="00BC799D"/>
    <w:rsid w:val="00BC7BE7"/>
    <w:rsid w:val="00BD007F"/>
    <w:rsid w:val="00BD00B6"/>
    <w:rsid w:val="00BD00EB"/>
    <w:rsid w:val="00BD0663"/>
    <w:rsid w:val="00BD09F6"/>
    <w:rsid w:val="00BD0A6F"/>
    <w:rsid w:val="00BD0E7A"/>
    <w:rsid w:val="00BD0F86"/>
    <w:rsid w:val="00BD1BCB"/>
    <w:rsid w:val="00BD205B"/>
    <w:rsid w:val="00BD2313"/>
    <w:rsid w:val="00BD2662"/>
    <w:rsid w:val="00BD27C2"/>
    <w:rsid w:val="00BD2839"/>
    <w:rsid w:val="00BD2B00"/>
    <w:rsid w:val="00BD2C71"/>
    <w:rsid w:val="00BD315F"/>
    <w:rsid w:val="00BD3F4A"/>
    <w:rsid w:val="00BD416A"/>
    <w:rsid w:val="00BD4185"/>
    <w:rsid w:val="00BD430D"/>
    <w:rsid w:val="00BD441A"/>
    <w:rsid w:val="00BD44C0"/>
    <w:rsid w:val="00BD4D42"/>
    <w:rsid w:val="00BD4D90"/>
    <w:rsid w:val="00BD53BD"/>
    <w:rsid w:val="00BD544D"/>
    <w:rsid w:val="00BD567F"/>
    <w:rsid w:val="00BD5694"/>
    <w:rsid w:val="00BD5FF4"/>
    <w:rsid w:val="00BD6503"/>
    <w:rsid w:val="00BD6576"/>
    <w:rsid w:val="00BD6928"/>
    <w:rsid w:val="00BD6CCE"/>
    <w:rsid w:val="00BD6D04"/>
    <w:rsid w:val="00BD7126"/>
    <w:rsid w:val="00BD71F8"/>
    <w:rsid w:val="00BD7283"/>
    <w:rsid w:val="00BD7373"/>
    <w:rsid w:val="00BD765C"/>
    <w:rsid w:val="00BD7848"/>
    <w:rsid w:val="00BD7B92"/>
    <w:rsid w:val="00BD7BD1"/>
    <w:rsid w:val="00BD7DD8"/>
    <w:rsid w:val="00BD7E75"/>
    <w:rsid w:val="00BE04A5"/>
    <w:rsid w:val="00BE06E7"/>
    <w:rsid w:val="00BE1855"/>
    <w:rsid w:val="00BE20C4"/>
    <w:rsid w:val="00BE2263"/>
    <w:rsid w:val="00BE231E"/>
    <w:rsid w:val="00BE236C"/>
    <w:rsid w:val="00BE293A"/>
    <w:rsid w:val="00BE3155"/>
    <w:rsid w:val="00BE3698"/>
    <w:rsid w:val="00BE3842"/>
    <w:rsid w:val="00BE38E8"/>
    <w:rsid w:val="00BE3AA8"/>
    <w:rsid w:val="00BE442D"/>
    <w:rsid w:val="00BE4456"/>
    <w:rsid w:val="00BE49ED"/>
    <w:rsid w:val="00BE4C5A"/>
    <w:rsid w:val="00BE4EE7"/>
    <w:rsid w:val="00BE4FD6"/>
    <w:rsid w:val="00BE5333"/>
    <w:rsid w:val="00BE5995"/>
    <w:rsid w:val="00BE5BD5"/>
    <w:rsid w:val="00BE5C87"/>
    <w:rsid w:val="00BE5FD2"/>
    <w:rsid w:val="00BE60B7"/>
    <w:rsid w:val="00BE6193"/>
    <w:rsid w:val="00BE6B32"/>
    <w:rsid w:val="00BE6CF6"/>
    <w:rsid w:val="00BE6F2A"/>
    <w:rsid w:val="00BE73E0"/>
    <w:rsid w:val="00BE758E"/>
    <w:rsid w:val="00BE77E1"/>
    <w:rsid w:val="00BE78AD"/>
    <w:rsid w:val="00BE792C"/>
    <w:rsid w:val="00BE7935"/>
    <w:rsid w:val="00BE7AC6"/>
    <w:rsid w:val="00BE7C46"/>
    <w:rsid w:val="00BE7CB2"/>
    <w:rsid w:val="00BEE00C"/>
    <w:rsid w:val="00BF04D1"/>
    <w:rsid w:val="00BF04EB"/>
    <w:rsid w:val="00BF066F"/>
    <w:rsid w:val="00BF0709"/>
    <w:rsid w:val="00BF115A"/>
    <w:rsid w:val="00BF1363"/>
    <w:rsid w:val="00BF137B"/>
    <w:rsid w:val="00BF183B"/>
    <w:rsid w:val="00BF1B03"/>
    <w:rsid w:val="00BF1BC7"/>
    <w:rsid w:val="00BF1D14"/>
    <w:rsid w:val="00BF1EC5"/>
    <w:rsid w:val="00BF20A7"/>
    <w:rsid w:val="00BF2125"/>
    <w:rsid w:val="00BF2271"/>
    <w:rsid w:val="00BF247B"/>
    <w:rsid w:val="00BF25A2"/>
    <w:rsid w:val="00BF2B04"/>
    <w:rsid w:val="00BF2BF6"/>
    <w:rsid w:val="00BF3167"/>
    <w:rsid w:val="00BF3233"/>
    <w:rsid w:val="00BF3450"/>
    <w:rsid w:val="00BF3625"/>
    <w:rsid w:val="00BF38F2"/>
    <w:rsid w:val="00BF3BAC"/>
    <w:rsid w:val="00BF4321"/>
    <w:rsid w:val="00BF48C3"/>
    <w:rsid w:val="00BF4992"/>
    <w:rsid w:val="00BF4D23"/>
    <w:rsid w:val="00BF56CC"/>
    <w:rsid w:val="00BF5A1D"/>
    <w:rsid w:val="00BF5DB8"/>
    <w:rsid w:val="00BF5DDA"/>
    <w:rsid w:val="00BF618A"/>
    <w:rsid w:val="00BF622B"/>
    <w:rsid w:val="00BF7008"/>
    <w:rsid w:val="00BF759B"/>
    <w:rsid w:val="00BF7DD2"/>
    <w:rsid w:val="00BF7EE0"/>
    <w:rsid w:val="00C0012E"/>
    <w:rsid w:val="00C003AF"/>
    <w:rsid w:val="00C003EE"/>
    <w:rsid w:val="00C006B0"/>
    <w:rsid w:val="00C009A8"/>
    <w:rsid w:val="00C00BB5"/>
    <w:rsid w:val="00C014F5"/>
    <w:rsid w:val="00C0183F"/>
    <w:rsid w:val="00C02687"/>
    <w:rsid w:val="00C028C1"/>
    <w:rsid w:val="00C02DF3"/>
    <w:rsid w:val="00C03191"/>
    <w:rsid w:val="00C03257"/>
    <w:rsid w:val="00C037BC"/>
    <w:rsid w:val="00C03825"/>
    <w:rsid w:val="00C03C06"/>
    <w:rsid w:val="00C03E1F"/>
    <w:rsid w:val="00C03F70"/>
    <w:rsid w:val="00C04356"/>
    <w:rsid w:val="00C0460E"/>
    <w:rsid w:val="00C04755"/>
    <w:rsid w:val="00C04B07"/>
    <w:rsid w:val="00C04E16"/>
    <w:rsid w:val="00C05401"/>
    <w:rsid w:val="00C05913"/>
    <w:rsid w:val="00C0595E"/>
    <w:rsid w:val="00C06226"/>
    <w:rsid w:val="00C062A5"/>
    <w:rsid w:val="00C06644"/>
    <w:rsid w:val="00C06800"/>
    <w:rsid w:val="00C06867"/>
    <w:rsid w:val="00C06AAB"/>
    <w:rsid w:val="00C06C85"/>
    <w:rsid w:val="00C06DAE"/>
    <w:rsid w:val="00C06ED6"/>
    <w:rsid w:val="00C07E2B"/>
    <w:rsid w:val="00C0CC8D"/>
    <w:rsid w:val="00C0E2A2"/>
    <w:rsid w:val="00C1049F"/>
    <w:rsid w:val="00C10B40"/>
    <w:rsid w:val="00C10C52"/>
    <w:rsid w:val="00C10D4B"/>
    <w:rsid w:val="00C11604"/>
    <w:rsid w:val="00C117BE"/>
    <w:rsid w:val="00C11FB5"/>
    <w:rsid w:val="00C1202F"/>
    <w:rsid w:val="00C1231E"/>
    <w:rsid w:val="00C123F2"/>
    <w:rsid w:val="00C12C0E"/>
    <w:rsid w:val="00C12C51"/>
    <w:rsid w:val="00C12E83"/>
    <w:rsid w:val="00C134CD"/>
    <w:rsid w:val="00C141B7"/>
    <w:rsid w:val="00C147DA"/>
    <w:rsid w:val="00C1508C"/>
    <w:rsid w:val="00C15735"/>
    <w:rsid w:val="00C15933"/>
    <w:rsid w:val="00C160ED"/>
    <w:rsid w:val="00C1623C"/>
    <w:rsid w:val="00C1681E"/>
    <w:rsid w:val="00C16E62"/>
    <w:rsid w:val="00C16EB0"/>
    <w:rsid w:val="00C171B3"/>
    <w:rsid w:val="00C1725F"/>
    <w:rsid w:val="00C173CD"/>
    <w:rsid w:val="00C1756D"/>
    <w:rsid w:val="00C17916"/>
    <w:rsid w:val="00C17C76"/>
    <w:rsid w:val="00C17F64"/>
    <w:rsid w:val="00C1AF57"/>
    <w:rsid w:val="00C1C202"/>
    <w:rsid w:val="00C202DE"/>
    <w:rsid w:val="00C20514"/>
    <w:rsid w:val="00C2072D"/>
    <w:rsid w:val="00C20A7C"/>
    <w:rsid w:val="00C20A88"/>
    <w:rsid w:val="00C20AC5"/>
    <w:rsid w:val="00C20CBA"/>
    <w:rsid w:val="00C20EC7"/>
    <w:rsid w:val="00C2109B"/>
    <w:rsid w:val="00C21255"/>
    <w:rsid w:val="00C21283"/>
    <w:rsid w:val="00C21744"/>
    <w:rsid w:val="00C21AB9"/>
    <w:rsid w:val="00C21FCE"/>
    <w:rsid w:val="00C222B1"/>
    <w:rsid w:val="00C22530"/>
    <w:rsid w:val="00C2256C"/>
    <w:rsid w:val="00C22931"/>
    <w:rsid w:val="00C22E0C"/>
    <w:rsid w:val="00C22F31"/>
    <w:rsid w:val="00C22F36"/>
    <w:rsid w:val="00C22FBB"/>
    <w:rsid w:val="00C231CC"/>
    <w:rsid w:val="00C232CD"/>
    <w:rsid w:val="00C233E4"/>
    <w:rsid w:val="00C235D4"/>
    <w:rsid w:val="00C237C2"/>
    <w:rsid w:val="00C239F1"/>
    <w:rsid w:val="00C23D2F"/>
    <w:rsid w:val="00C23D77"/>
    <w:rsid w:val="00C23E00"/>
    <w:rsid w:val="00C24266"/>
    <w:rsid w:val="00C2429C"/>
    <w:rsid w:val="00C24310"/>
    <w:rsid w:val="00C247DE"/>
    <w:rsid w:val="00C24C24"/>
    <w:rsid w:val="00C24CCB"/>
    <w:rsid w:val="00C252F8"/>
    <w:rsid w:val="00C25B8F"/>
    <w:rsid w:val="00C25C89"/>
    <w:rsid w:val="00C265E5"/>
    <w:rsid w:val="00C26BC9"/>
    <w:rsid w:val="00C2710A"/>
    <w:rsid w:val="00C271AB"/>
    <w:rsid w:val="00C271C3"/>
    <w:rsid w:val="00C272C0"/>
    <w:rsid w:val="00C273D7"/>
    <w:rsid w:val="00C275D6"/>
    <w:rsid w:val="00C276BE"/>
    <w:rsid w:val="00C27889"/>
    <w:rsid w:val="00C27FA2"/>
    <w:rsid w:val="00C3011C"/>
    <w:rsid w:val="00C30635"/>
    <w:rsid w:val="00C30AF0"/>
    <w:rsid w:val="00C310D1"/>
    <w:rsid w:val="00C31126"/>
    <w:rsid w:val="00C311B7"/>
    <w:rsid w:val="00C3122A"/>
    <w:rsid w:val="00C31254"/>
    <w:rsid w:val="00C313E5"/>
    <w:rsid w:val="00C31495"/>
    <w:rsid w:val="00C31555"/>
    <w:rsid w:val="00C31566"/>
    <w:rsid w:val="00C3171A"/>
    <w:rsid w:val="00C31A61"/>
    <w:rsid w:val="00C31BAA"/>
    <w:rsid w:val="00C31FFB"/>
    <w:rsid w:val="00C3204F"/>
    <w:rsid w:val="00C320D0"/>
    <w:rsid w:val="00C3235F"/>
    <w:rsid w:val="00C324E6"/>
    <w:rsid w:val="00C32548"/>
    <w:rsid w:val="00C325CA"/>
    <w:rsid w:val="00C32821"/>
    <w:rsid w:val="00C32886"/>
    <w:rsid w:val="00C32AE8"/>
    <w:rsid w:val="00C32C26"/>
    <w:rsid w:val="00C33266"/>
    <w:rsid w:val="00C33346"/>
    <w:rsid w:val="00C33982"/>
    <w:rsid w:val="00C33A18"/>
    <w:rsid w:val="00C33A37"/>
    <w:rsid w:val="00C33D40"/>
    <w:rsid w:val="00C34154"/>
    <w:rsid w:val="00C34390"/>
    <w:rsid w:val="00C3449C"/>
    <w:rsid w:val="00C345E0"/>
    <w:rsid w:val="00C346E4"/>
    <w:rsid w:val="00C3499C"/>
    <w:rsid w:val="00C34BDB"/>
    <w:rsid w:val="00C355DA"/>
    <w:rsid w:val="00C36E6C"/>
    <w:rsid w:val="00C36EA7"/>
    <w:rsid w:val="00C371BF"/>
    <w:rsid w:val="00C373E1"/>
    <w:rsid w:val="00C376D7"/>
    <w:rsid w:val="00C3782A"/>
    <w:rsid w:val="00C37943"/>
    <w:rsid w:val="00C37A6F"/>
    <w:rsid w:val="00C37BE5"/>
    <w:rsid w:val="00C400E7"/>
    <w:rsid w:val="00C4017D"/>
    <w:rsid w:val="00C40652"/>
    <w:rsid w:val="00C406C7"/>
    <w:rsid w:val="00C40957"/>
    <w:rsid w:val="00C409F9"/>
    <w:rsid w:val="00C40B7F"/>
    <w:rsid w:val="00C4109B"/>
    <w:rsid w:val="00C410F6"/>
    <w:rsid w:val="00C41855"/>
    <w:rsid w:val="00C42075"/>
    <w:rsid w:val="00C42678"/>
    <w:rsid w:val="00C426AB"/>
    <w:rsid w:val="00C42A19"/>
    <w:rsid w:val="00C42DF9"/>
    <w:rsid w:val="00C42FB7"/>
    <w:rsid w:val="00C4303B"/>
    <w:rsid w:val="00C43B0E"/>
    <w:rsid w:val="00C43C9B"/>
    <w:rsid w:val="00C43D94"/>
    <w:rsid w:val="00C43DB3"/>
    <w:rsid w:val="00C43E8B"/>
    <w:rsid w:val="00C441CE"/>
    <w:rsid w:val="00C44382"/>
    <w:rsid w:val="00C443BD"/>
    <w:rsid w:val="00C44673"/>
    <w:rsid w:val="00C446AB"/>
    <w:rsid w:val="00C44A53"/>
    <w:rsid w:val="00C44C0A"/>
    <w:rsid w:val="00C44C4B"/>
    <w:rsid w:val="00C44FBF"/>
    <w:rsid w:val="00C451C5"/>
    <w:rsid w:val="00C45307"/>
    <w:rsid w:val="00C45724"/>
    <w:rsid w:val="00C457C1"/>
    <w:rsid w:val="00C45EDB"/>
    <w:rsid w:val="00C4602E"/>
    <w:rsid w:val="00C462C1"/>
    <w:rsid w:val="00C464AF"/>
    <w:rsid w:val="00C46777"/>
    <w:rsid w:val="00C468A5"/>
    <w:rsid w:val="00C46C38"/>
    <w:rsid w:val="00C46D39"/>
    <w:rsid w:val="00C47154"/>
    <w:rsid w:val="00C4789A"/>
    <w:rsid w:val="00C478E4"/>
    <w:rsid w:val="00C4790E"/>
    <w:rsid w:val="00C4E287"/>
    <w:rsid w:val="00C500AF"/>
    <w:rsid w:val="00C5010E"/>
    <w:rsid w:val="00C502B0"/>
    <w:rsid w:val="00C50322"/>
    <w:rsid w:val="00C507D5"/>
    <w:rsid w:val="00C51060"/>
    <w:rsid w:val="00C5136B"/>
    <w:rsid w:val="00C516D0"/>
    <w:rsid w:val="00C51768"/>
    <w:rsid w:val="00C52B47"/>
    <w:rsid w:val="00C52BBB"/>
    <w:rsid w:val="00C52C76"/>
    <w:rsid w:val="00C52D3E"/>
    <w:rsid w:val="00C52E1F"/>
    <w:rsid w:val="00C53207"/>
    <w:rsid w:val="00C5327B"/>
    <w:rsid w:val="00C538D8"/>
    <w:rsid w:val="00C5391F"/>
    <w:rsid w:val="00C53BA0"/>
    <w:rsid w:val="00C53CBA"/>
    <w:rsid w:val="00C53DBA"/>
    <w:rsid w:val="00C54345"/>
    <w:rsid w:val="00C54629"/>
    <w:rsid w:val="00C54A52"/>
    <w:rsid w:val="00C55658"/>
    <w:rsid w:val="00C5570B"/>
    <w:rsid w:val="00C557CA"/>
    <w:rsid w:val="00C558DA"/>
    <w:rsid w:val="00C55B9A"/>
    <w:rsid w:val="00C55DEE"/>
    <w:rsid w:val="00C55F84"/>
    <w:rsid w:val="00C565C8"/>
    <w:rsid w:val="00C56819"/>
    <w:rsid w:val="00C5696E"/>
    <w:rsid w:val="00C5720D"/>
    <w:rsid w:val="00C572DF"/>
    <w:rsid w:val="00C574F6"/>
    <w:rsid w:val="00C57528"/>
    <w:rsid w:val="00C57598"/>
    <w:rsid w:val="00C57CB0"/>
    <w:rsid w:val="00C57DDE"/>
    <w:rsid w:val="00C600E5"/>
    <w:rsid w:val="00C60294"/>
    <w:rsid w:val="00C60536"/>
    <w:rsid w:val="00C605E3"/>
    <w:rsid w:val="00C609D3"/>
    <w:rsid w:val="00C60AE4"/>
    <w:rsid w:val="00C60EE8"/>
    <w:rsid w:val="00C61117"/>
    <w:rsid w:val="00C61125"/>
    <w:rsid w:val="00C616E4"/>
    <w:rsid w:val="00C61717"/>
    <w:rsid w:val="00C618C2"/>
    <w:rsid w:val="00C61C69"/>
    <w:rsid w:val="00C61FDC"/>
    <w:rsid w:val="00C621AF"/>
    <w:rsid w:val="00C62259"/>
    <w:rsid w:val="00C62763"/>
    <w:rsid w:val="00C62DEF"/>
    <w:rsid w:val="00C63AFC"/>
    <w:rsid w:val="00C63B7C"/>
    <w:rsid w:val="00C63D30"/>
    <w:rsid w:val="00C63E47"/>
    <w:rsid w:val="00C63F7C"/>
    <w:rsid w:val="00C641C6"/>
    <w:rsid w:val="00C644D5"/>
    <w:rsid w:val="00C6452B"/>
    <w:rsid w:val="00C64AAD"/>
    <w:rsid w:val="00C65219"/>
    <w:rsid w:val="00C65306"/>
    <w:rsid w:val="00C65596"/>
    <w:rsid w:val="00C65871"/>
    <w:rsid w:val="00C659B8"/>
    <w:rsid w:val="00C65BA5"/>
    <w:rsid w:val="00C65BC6"/>
    <w:rsid w:val="00C65E5C"/>
    <w:rsid w:val="00C65F1A"/>
    <w:rsid w:val="00C66531"/>
    <w:rsid w:val="00C66908"/>
    <w:rsid w:val="00C66CA1"/>
    <w:rsid w:val="00C67666"/>
    <w:rsid w:val="00C67899"/>
    <w:rsid w:val="00C67A07"/>
    <w:rsid w:val="00C70A4C"/>
    <w:rsid w:val="00C70C4A"/>
    <w:rsid w:val="00C712AD"/>
    <w:rsid w:val="00C7152E"/>
    <w:rsid w:val="00C715C7"/>
    <w:rsid w:val="00C71818"/>
    <w:rsid w:val="00C71A01"/>
    <w:rsid w:val="00C71BB3"/>
    <w:rsid w:val="00C7212E"/>
    <w:rsid w:val="00C7264C"/>
    <w:rsid w:val="00C72731"/>
    <w:rsid w:val="00C72963"/>
    <w:rsid w:val="00C72DA6"/>
    <w:rsid w:val="00C72DAF"/>
    <w:rsid w:val="00C72E47"/>
    <w:rsid w:val="00C72E90"/>
    <w:rsid w:val="00C7316E"/>
    <w:rsid w:val="00C73590"/>
    <w:rsid w:val="00C738EE"/>
    <w:rsid w:val="00C739A4"/>
    <w:rsid w:val="00C73A34"/>
    <w:rsid w:val="00C73E21"/>
    <w:rsid w:val="00C7437F"/>
    <w:rsid w:val="00C74637"/>
    <w:rsid w:val="00C74892"/>
    <w:rsid w:val="00C74A41"/>
    <w:rsid w:val="00C74F09"/>
    <w:rsid w:val="00C7505B"/>
    <w:rsid w:val="00C7510A"/>
    <w:rsid w:val="00C751E3"/>
    <w:rsid w:val="00C753FE"/>
    <w:rsid w:val="00C755BB"/>
    <w:rsid w:val="00C757FB"/>
    <w:rsid w:val="00C75DB9"/>
    <w:rsid w:val="00C7620C"/>
    <w:rsid w:val="00C763FD"/>
    <w:rsid w:val="00C764A8"/>
    <w:rsid w:val="00C7654C"/>
    <w:rsid w:val="00C765F0"/>
    <w:rsid w:val="00C7661A"/>
    <w:rsid w:val="00C767F6"/>
    <w:rsid w:val="00C76A2C"/>
    <w:rsid w:val="00C76C06"/>
    <w:rsid w:val="00C76D05"/>
    <w:rsid w:val="00C76D6B"/>
    <w:rsid w:val="00C76ECB"/>
    <w:rsid w:val="00C7713B"/>
    <w:rsid w:val="00C77307"/>
    <w:rsid w:val="00C77927"/>
    <w:rsid w:val="00C77C01"/>
    <w:rsid w:val="00C7F5F4"/>
    <w:rsid w:val="00C80161"/>
    <w:rsid w:val="00C8049A"/>
    <w:rsid w:val="00C80579"/>
    <w:rsid w:val="00C80926"/>
    <w:rsid w:val="00C80B33"/>
    <w:rsid w:val="00C80CCA"/>
    <w:rsid w:val="00C80F29"/>
    <w:rsid w:val="00C80F84"/>
    <w:rsid w:val="00C80FD5"/>
    <w:rsid w:val="00C81046"/>
    <w:rsid w:val="00C81792"/>
    <w:rsid w:val="00C81918"/>
    <w:rsid w:val="00C81977"/>
    <w:rsid w:val="00C81B6C"/>
    <w:rsid w:val="00C8204D"/>
    <w:rsid w:val="00C821CD"/>
    <w:rsid w:val="00C82426"/>
    <w:rsid w:val="00C828CD"/>
    <w:rsid w:val="00C82DDF"/>
    <w:rsid w:val="00C82FBC"/>
    <w:rsid w:val="00C8357A"/>
    <w:rsid w:val="00C83582"/>
    <w:rsid w:val="00C839C3"/>
    <w:rsid w:val="00C84696"/>
    <w:rsid w:val="00C84FF3"/>
    <w:rsid w:val="00C84FF8"/>
    <w:rsid w:val="00C85082"/>
    <w:rsid w:val="00C8509D"/>
    <w:rsid w:val="00C8510A"/>
    <w:rsid w:val="00C85689"/>
    <w:rsid w:val="00C857CC"/>
    <w:rsid w:val="00C85B95"/>
    <w:rsid w:val="00C863A6"/>
    <w:rsid w:val="00C86487"/>
    <w:rsid w:val="00C86873"/>
    <w:rsid w:val="00C8698D"/>
    <w:rsid w:val="00C86C04"/>
    <w:rsid w:val="00C870E4"/>
    <w:rsid w:val="00C87277"/>
    <w:rsid w:val="00C87714"/>
    <w:rsid w:val="00C87845"/>
    <w:rsid w:val="00C87BEB"/>
    <w:rsid w:val="00C87CEE"/>
    <w:rsid w:val="00C902EB"/>
    <w:rsid w:val="00C9077C"/>
    <w:rsid w:val="00C90DE9"/>
    <w:rsid w:val="00C9136F"/>
    <w:rsid w:val="00C91572"/>
    <w:rsid w:val="00C9161D"/>
    <w:rsid w:val="00C91650"/>
    <w:rsid w:val="00C91ACF"/>
    <w:rsid w:val="00C91DBB"/>
    <w:rsid w:val="00C91DF0"/>
    <w:rsid w:val="00C91E1B"/>
    <w:rsid w:val="00C91E56"/>
    <w:rsid w:val="00C9200E"/>
    <w:rsid w:val="00C925E5"/>
    <w:rsid w:val="00C92945"/>
    <w:rsid w:val="00C92993"/>
    <w:rsid w:val="00C92CB8"/>
    <w:rsid w:val="00C932B0"/>
    <w:rsid w:val="00C934DE"/>
    <w:rsid w:val="00C9397C"/>
    <w:rsid w:val="00C93AC6"/>
    <w:rsid w:val="00C94A3B"/>
    <w:rsid w:val="00C9561E"/>
    <w:rsid w:val="00C95803"/>
    <w:rsid w:val="00C958F9"/>
    <w:rsid w:val="00C959AF"/>
    <w:rsid w:val="00C96208"/>
    <w:rsid w:val="00C962DC"/>
    <w:rsid w:val="00C9633D"/>
    <w:rsid w:val="00C96373"/>
    <w:rsid w:val="00C9657D"/>
    <w:rsid w:val="00C965F2"/>
    <w:rsid w:val="00C9695E"/>
    <w:rsid w:val="00C96DF3"/>
    <w:rsid w:val="00C96F94"/>
    <w:rsid w:val="00C96FAA"/>
    <w:rsid w:val="00C97195"/>
    <w:rsid w:val="00C971F4"/>
    <w:rsid w:val="00C97420"/>
    <w:rsid w:val="00C97FC2"/>
    <w:rsid w:val="00CA01A6"/>
    <w:rsid w:val="00CA0443"/>
    <w:rsid w:val="00CA05D7"/>
    <w:rsid w:val="00CA09E1"/>
    <w:rsid w:val="00CA0AD0"/>
    <w:rsid w:val="00CA0C1D"/>
    <w:rsid w:val="00CA0C95"/>
    <w:rsid w:val="00CA0E69"/>
    <w:rsid w:val="00CA13C6"/>
    <w:rsid w:val="00CA1415"/>
    <w:rsid w:val="00CA14C2"/>
    <w:rsid w:val="00CA1C80"/>
    <w:rsid w:val="00CA1D02"/>
    <w:rsid w:val="00CA1E49"/>
    <w:rsid w:val="00CA1F7B"/>
    <w:rsid w:val="00CA2041"/>
    <w:rsid w:val="00CA2722"/>
    <w:rsid w:val="00CA28D3"/>
    <w:rsid w:val="00CA29FB"/>
    <w:rsid w:val="00CA34D2"/>
    <w:rsid w:val="00CA3715"/>
    <w:rsid w:val="00CA4013"/>
    <w:rsid w:val="00CA404C"/>
    <w:rsid w:val="00CA407B"/>
    <w:rsid w:val="00CA48D1"/>
    <w:rsid w:val="00CA5181"/>
    <w:rsid w:val="00CA5E09"/>
    <w:rsid w:val="00CA5E34"/>
    <w:rsid w:val="00CA60F2"/>
    <w:rsid w:val="00CA62D9"/>
    <w:rsid w:val="00CA6AD3"/>
    <w:rsid w:val="00CA6C0E"/>
    <w:rsid w:val="00CA6E3B"/>
    <w:rsid w:val="00CA6E66"/>
    <w:rsid w:val="00CA717C"/>
    <w:rsid w:val="00CA719B"/>
    <w:rsid w:val="00CA71EF"/>
    <w:rsid w:val="00CA724B"/>
    <w:rsid w:val="00CA76CB"/>
    <w:rsid w:val="00CA7AAB"/>
    <w:rsid w:val="00CA7AF7"/>
    <w:rsid w:val="00CA7B73"/>
    <w:rsid w:val="00CA7BF3"/>
    <w:rsid w:val="00CAB93C"/>
    <w:rsid w:val="00CB0072"/>
    <w:rsid w:val="00CB009A"/>
    <w:rsid w:val="00CB07A4"/>
    <w:rsid w:val="00CB0A24"/>
    <w:rsid w:val="00CB0E61"/>
    <w:rsid w:val="00CB0F3D"/>
    <w:rsid w:val="00CB10AA"/>
    <w:rsid w:val="00CB1408"/>
    <w:rsid w:val="00CB167B"/>
    <w:rsid w:val="00CB17E9"/>
    <w:rsid w:val="00CB1CF1"/>
    <w:rsid w:val="00CB1D9B"/>
    <w:rsid w:val="00CB245C"/>
    <w:rsid w:val="00CB2B20"/>
    <w:rsid w:val="00CB2CCF"/>
    <w:rsid w:val="00CB307A"/>
    <w:rsid w:val="00CB358A"/>
    <w:rsid w:val="00CB3744"/>
    <w:rsid w:val="00CB3764"/>
    <w:rsid w:val="00CB38E5"/>
    <w:rsid w:val="00CB4242"/>
    <w:rsid w:val="00CB5068"/>
    <w:rsid w:val="00CB5190"/>
    <w:rsid w:val="00CB5F79"/>
    <w:rsid w:val="00CB62FE"/>
    <w:rsid w:val="00CB65F7"/>
    <w:rsid w:val="00CB69CD"/>
    <w:rsid w:val="00CB6AD3"/>
    <w:rsid w:val="00CB6AF8"/>
    <w:rsid w:val="00CB6CCE"/>
    <w:rsid w:val="00CB6EA7"/>
    <w:rsid w:val="00CB7289"/>
    <w:rsid w:val="00CB7460"/>
    <w:rsid w:val="00CB7D01"/>
    <w:rsid w:val="00CB7F51"/>
    <w:rsid w:val="00CBF2D6"/>
    <w:rsid w:val="00CC0207"/>
    <w:rsid w:val="00CC0304"/>
    <w:rsid w:val="00CC06DB"/>
    <w:rsid w:val="00CC0728"/>
    <w:rsid w:val="00CC0CCA"/>
    <w:rsid w:val="00CC10EC"/>
    <w:rsid w:val="00CC1A53"/>
    <w:rsid w:val="00CC1B16"/>
    <w:rsid w:val="00CC2045"/>
    <w:rsid w:val="00CC2767"/>
    <w:rsid w:val="00CC2B14"/>
    <w:rsid w:val="00CC30AF"/>
    <w:rsid w:val="00CC31F9"/>
    <w:rsid w:val="00CC3304"/>
    <w:rsid w:val="00CC3508"/>
    <w:rsid w:val="00CC3E83"/>
    <w:rsid w:val="00CC44F9"/>
    <w:rsid w:val="00CC4526"/>
    <w:rsid w:val="00CC4C65"/>
    <w:rsid w:val="00CC5553"/>
    <w:rsid w:val="00CC57E7"/>
    <w:rsid w:val="00CC5926"/>
    <w:rsid w:val="00CC5AA8"/>
    <w:rsid w:val="00CC5C42"/>
    <w:rsid w:val="00CC5E20"/>
    <w:rsid w:val="00CC6153"/>
    <w:rsid w:val="00CC669D"/>
    <w:rsid w:val="00CC6848"/>
    <w:rsid w:val="00CC69B3"/>
    <w:rsid w:val="00CC69C4"/>
    <w:rsid w:val="00CC69C7"/>
    <w:rsid w:val="00CC6C45"/>
    <w:rsid w:val="00CC6D07"/>
    <w:rsid w:val="00CC6E91"/>
    <w:rsid w:val="00CC6FBD"/>
    <w:rsid w:val="00CC71CD"/>
    <w:rsid w:val="00CC71E8"/>
    <w:rsid w:val="00CC73D1"/>
    <w:rsid w:val="00CC73D7"/>
    <w:rsid w:val="00CC7752"/>
    <w:rsid w:val="00CD039E"/>
    <w:rsid w:val="00CD0C83"/>
    <w:rsid w:val="00CD1005"/>
    <w:rsid w:val="00CD1362"/>
    <w:rsid w:val="00CD1CFB"/>
    <w:rsid w:val="00CD2405"/>
    <w:rsid w:val="00CD25D3"/>
    <w:rsid w:val="00CD27BA"/>
    <w:rsid w:val="00CD2866"/>
    <w:rsid w:val="00CD2A2C"/>
    <w:rsid w:val="00CD2B6D"/>
    <w:rsid w:val="00CD2C52"/>
    <w:rsid w:val="00CD2EF0"/>
    <w:rsid w:val="00CD2F8C"/>
    <w:rsid w:val="00CD3470"/>
    <w:rsid w:val="00CD34A3"/>
    <w:rsid w:val="00CD38F3"/>
    <w:rsid w:val="00CD3C69"/>
    <w:rsid w:val="00CD4415"/>
    <w:rsid w:val="00CD44DD"/>
    <w:rsid w:val="00CD463C"/>
    <w:rsid w:val="00CD4842"/>
    <w:rsid w:val="00CD4CBF"/>
    <w:rsid w:val="00CD4E0F"/>
    <w:rsid w:val="00CD54E7"/>
    <w:rsid w:val="00CD5BEE"/>
    <w:rsid w:val="00CD693D"/>
    <w:rsid w:val="00CD6B5C"/>
    <w:rsid w:val="00CD6B7B"/>
    <w:rsid w:val="00CD70CF"/>
    <w:rsid w:val="00CD7257"/>
    <w:rsid w:val="00CD7310"/>
    <w:rsid w:val="00CD7359"/>
    <w:rsid w:val="00CD7596"/>
    <w:rsid w:val="00CD7768"/>
    <w:rsid w:val="00CD7BA1"/>
    <w:rsid w:val="00CD7EC0"/>
    <w:rsid w:val="00CE01BC"/>
    <w:rsid w:val="00CE0AE2"/>
    <w:rsid w:val="00CE0EE1"/>
    <w:rsid w:val="00CE10DA"/>
    <w:rsid w:val="00CE1184"/>
    <w:rsid w:val="00CE15E0"/>
    <w:rsid w:val="00CE1604"/>
    <w:rsid w:val="00CE175E"/>
    <w:rsid w:val="00CE182D"/>
    <w:rsid w:val="00CE195A"/>
    <w:rsid w:val="00CE1A50"/>
    <w:rsid w:val="00CE2117"/>
    <w:rsid w:val="00CE26BB"/>
    <w:rsid w:val="00CE2A8E"/>
    <w:rsid w:val="00CE38A0"/>
    <w:rsid w:val="00CE39D1"/>
    <w:rsid w:val="00CE3EF3"/>
    <w:rsid w:val="00CE414D"/>
    <w:rsid w:val="00CE4288"/>
    <w:rsid w:val="00CE4990"/>
    <w:rsid w:val="00CE4C2F"/>
    <w:rsid w:val="00CE4E6D"/>
    <w:rsid w:val="00CE4F32"/>
    <w:rsid w:val="00CE4FE3"/>
    <w:rsid w:val="00CE5341"/>
    <w:rsid w:val="00CE5367"/>
    <w:rsid w:val="00CE5488"/>
    <w:rsid w:val="00CE59C6"/>
    <w:rsid w:val="00CE5EE5"/>
    <w:rsid w:val="00CE5FF9"/>
    <w:rsid w:val="00CE6025"/>
    <w:rsid w:val="00CE63F1"/>
    <w:rsid w:val="00CE7168"/>
    <w:rsid w:val="00CE720B"/>
    <w:rsid w:val="00CE7837"/>
    <w:rsid w:val="00CE7892"/>
    <w:rsid w:val="00CE79CA"/>
    <w:rsid w:val="00CE7A36"/>
    <w:rsid w:val="00CE7D4D"/>
    <w:rsid w:val="00CE7DC2"/>
    <w:rsid w:val="00CE7F69"/>
    <w:rsid w:val="00CF03D7"/>
    <w:rsid w:val="00CF03EC"/>
    <w:rsid w:val="00CF0447"/>
    <w:rsid w:val="00CF04D0"/>
    <w:rsid w:val="00CF06C1"/>
    <w:rsid w:val="00CF0A1B"/>
    <w:rsid w:val="00CF1660"/>
    <w:rsid w:val="00CF1848"/>
    <w:rsid w:val="00CF1B72"/>
    <w:rsid w:val="00CF2010"/>
    <w:rsid w:val="00CF2047"/>
    <w:rsid w:val="00CF2217"/>
    <w:rsid w:val="00CF2398"/>
    <w:rsid w:val="00CF241F"/>
    <w:rsid w:val="00CF26CC"/>
    <w:rsid w:val="00CF2DF6"/>
    <w:rsid w:val="00CF2FEF"/>
    <w:rsid w:val="00CF3315"/>
    <w:rsid w:val="00CF33FA"/>
    <w:rsid w:val="00CF35A0"/>
    <w:rsid w:val="00CF3D84"/>
    <w:rsid w:val="00CF4461"/>
    <w:rsid w:val="00CF4568"/>
    <w:rsid w:val="00CF4728"/>
    <w:rsid w:val="00CF4776"/>
    <w:rsid w:val="00CF491A"/>
    <w:rsid w:val="00CF4C76"/>
    <w:rsid w:val="00CF4D76"/>
    <w:rsid w:val="00CF531C"/>
    <w:rsid w:val="00CF5CB1"/>
    <w:rsid w:val="00CF5EDE"/>
    <w:rsid w:val="00CF6120"/>
    <w:rsid w:val="00CF636D"/>
    <w:rsid w:val="00CF63A6"/>
    <w:rsid w:val="00CF645C"/>
    <w:rsid w:val="00CF6490"/>
    <w:rsid w:val="00CF67CD"/>
    <w:rsid w:val="00CF69A1"/>
    <w:rsid w:val="00CF6ADC"/>
    <w:rsid w:val="00CF6F46"/>
    <w:rsid w:val="00CF6FF7"/>
    <w:rsid w:val="00CF73E9"/>
    <w:rsid w:val="00CF74DF"/>
    <w:rsid w:val="00CF7790"/>
    <w:rsid w:val="00CF7BB4"/>
    <w:rsid w:val="00CF7DB1"/>
    <w:rsid w:val="00CF7E71"/>
    <w:rsid w:val="00D000E2"/>
    <w:rsid w:val="00D00291"/>
    <w:rsid w:val="00D0029E"/>
    <w:rsid w:val="00D00D61"/>
    <w:rsid w:val="00D00FC4"/>
    <w:rsid w:val="00D01024"/>
    <w:rsid w:val="00D0137C"/>
    <w:rsid w:val="00D01678"/>
    <w:rsid w:val="00D016B6"/>
    <w:rsid w:val="00D01974"/>
    <w:rsid w:val="00D019FD"/>
    <w:rsid w:val="00D01BD4"/>
    <w:rsid w:val="00D01C09"/>
    <w:rsid w:val="00D01C9C"/>
    <w:rsid w:val="00D01CDE"/>
    <w:rsid w:val="00D01F04"/>
    <w:rsid w:val="00D02682"/>
    <w:rsid w:val="00D028B5"/>
    <w:rsid w:val="00D02C6A"/>
    <w:rsid w:val="00D02C87"/>
    <w:rsid w:val="00D036C8"/>
    <w:rsid w:val="00D03FAA"/>
    <w:rsid w:val="00D0419E"/>
    <w:rsid w:val="00D04437"/>
    <w:rsid w:val="00D04AAF"/>
    <w:rsid w:val="00D04CE4"/>
    <w:rsid w:val="00D04EE0"/>
    <w:rsid w:val="00D050FB"/>
    <w:rsid w:val="00D05484"/>
    <w:rsid w:val="00D05696"/>
    <w:rsid w:val="00D059E4"/>
    <w:rsid w:val="00D05A0A"/>
    <w:rsid w:val="00D05DAC"/>
    <w:rsid w:val="00D05E90"/>
    <w:rsid w:val="00D05FB5"/>
    <w:rsid w:val="00D06139"/>
    <w:rsid w:val="00D06415"/>
    <w:rsid w:val="00D065A6"/>
    <w:rsid w:val="00D0691D"/>
    <w:rsid w:val="00D06AC0"/>
    <w:rsid w:val="00D07288"/>
    <w:rsid w:val="00D07752"/>
    <w:rsid w:val="00D07C63"/>
    <w:rsid w:val="00D07F2E"/>
    <w:rsid w:val="00D089E2"/>
    <w:rsid w:val="00D1072C"/>
    <w:rsid w:val="00D1084B"/>
    <w:rsid w:val="00D10929"/>
    <w:rsid w:val="00D109C3"/>
    <w:rsid w:val="00D11074"/>
    <w:rsid w:val="00D1116D"/>
    <w:rsid w:val="00D117CE"/>
    <w:rsid w:val="00D118C8"/>
    <w:rsid w:val="00D12010"/>
    <w:rsid w:val="00D12016"/>
    <w:rsid w:val="00D12044"/>
    <w:rsid w:val="00D120C4"/>
    <w:rsid w:val="00D12177"/>
    <w:rsid w:val="00D12476"/>
    <w:rsid w:val="00D12A86"/>
    <w:rsid w:val="00D12B14"/>
    <w:rsid w:val="00D12EB7"/>
    <w:rsid w:val="00D1322F"/>
    <w:rsid w:val="00D13276"/>
    <w:rsid w:val="00D14156"/>
    <w:rsid w:val="00D141BC"/>
    <w:rsid w:val="00D14225"/>
    <w:rsid w:val="00D144FB"/>
    <w:rsid w:val="00D1472E"/>
    <w:rsid w:val="00D148F9"/>
    <w:rsid w:val="00D14954"/>
    <w:rsid w:val="00D14C17"/>
    <w:rsid w:val="00D14FB4"/>
    <w:rsid w:val="00D150E3"/>
    <w:rsid w:val="00D154D7"/>
    <w:rsid w:val="00D159E8"/>
    <w:rsid w:val="00D15F2A"/>
    <w:rsid w:val="00D161FB"/>
    <w:rsid w:val="00D16243"/>
    <w:rsid w:val="00D16401"/>
    <w:rsid w:val="00D16978"/>
    <w:rsid w:val="00D17346"/>
    <w:rsid w:val="00D177F4"/>
    <w:rsid w:val="00D17837"/>
    <w:rsid w:val="00D1797B"/>
    <w:rsid w:val="00D17A63"/>
    <w:rsid w:val="00D17D2D"/>
    <w:rsid w:val="00D17E40"/>
    <w:rsid w:val="00D17FE1"/>
    <w:rsid w:val="00D2045E"/>
    <w:rsid w:val="00D20743"/>
    <w:rsid w:val="00D212C8"/>
    <w:rsid w:val="00D214D5"/>
    <w:rsid w:val="00D2153F"/>
    <w:rsid w:val="00D215C7"/>
    <w:rsid w:val="00D21699"/>
    <w:rsid w:val="00D21701"/>
    <w:rsid w:val="00D21A69"/>
    <w:rsid w:val="00D21F17"/>
    <w:rsid w:val="00D2226B"/>
    <w:rsid w:val="00D227A2"/>
    <w:rsid w:val="00D22A51"/>
    <w:rsid w:val="00D22BB8"/>
    <w:rsid w:val="00D23091"/>
    <w:rsid w:val="00D230A1"/>
    <w:rsid w:val="00D23220"/>
    <w:rsid w:val="00D23598"/>
    <w:rsid w:val="00D236C4"/>
    <w:rsid w:val="00D237CF"/>
    <w:rsid w:val="00D23BCB"/>
    <w:rsid w:val="00D23C24"/>
    <w:rsid w:val="00D23E80"/>
    <w:rsid w:val="00D24528"/>
    <w:rsid w:val="00D24983"/>
    <w:rsid w:val="00D24E80"/>
    <w:rsid w:val="00D25165"/>
    <w:rsid w:val="00D25334"/>
    <w:rsid w:val="00D25435"/>
    <w:rsid w:val="00D259C0"/>
    <w:rsid w:val="00D25C2A"/>
    <w:rsid w:val="00D25CB2"/>
    <w:rsid w:val="00D25FDD"/>
    <w:rsid w:val="00D260DE"/>
    <w:rsid w:val="00D2666E"/>
    <w:rsid w:val="00D274BF"/>
    <w:rsid w:val="00D27A82"/>
    <w:rsid w:val="00D27C14"/>
    <w:rsid w:val="00D27F24"/>
    <w:rsid w:val="00D300F9"/>
    <w:rsid w:val="00D3095B"/>
    <w:rsid w:val="00D30AB8"/>
    <w:rsid w:val="00D30B10"/>
    <w:rsid w:val="00D31307"/>
    <w:rsid w:val="00D3142C"/>
    <w:rsid w:val="00D31553"/>
    <w:rsid w:val="00D31915"/>
    <w:rsid w:val="00D321E6"/>
    <w:rsid w:val="00D32286"/>
    <w:rsid w:val="00D322B2"/>
    <w:rsid w:val="00D32514"/>
    <w:rsid w:val="00D326E2"/>
    <w:rsid w:val="00D32CCA"/>
    <w:rsid w:val="00D32ED1"/>
    <w:rsid w:val="00D33687"/>
    <w:rsid w:val="00D3384D"/>
    <w:rsid w:val="00D33EDE"/>
    <w:rsid w:val="00D33EFC"/>
    <w:rsid w:val="00D3413D"/>
    <w:rsid w:val="00D34309"/>
    <w:rsid w:val="00D34321"/>
    <w:rsid w:val="00D34894"/>
    <w:rsid w:val="00D35031"/>
    <w:rsid w:val="00D351EA"/>
    <w:rsid w:val="00D35ACB"/>
    <w:rsid w:val="00D35AD5"/>
    <w:rsid w:val="00D35C0D"/>
    <w:rsid w:val="00D35CF4"/>
    <w:rsid w:val="00D360D9"/>
    <w:rsid w:val="00D3619B"/>
    <w:rsid w:val="00D366AE"/>
    <w:rsid w:val="00D3696B"/>
    <w:rsid w:val="00D36A3A"/>
    <w:rsid w:val="00D37411"/>
    <w:rsid w:val="00D3E513"/>
    <w:rsid w:val="00D400FD"/>
    <w:rsid w:val="00D401AC"/>
    <w:rsid w:val="00D40315"/>
    <w:rsid w:val="00D403ED"/>
    <w:rsid w:val="00D405EF"/>
    <w:rsid w:val="00D406CB"/>
    <w:rsid w:val="00D40ABB"/>
    <w:rsid w:val="00D40CB4"/>
    <w:rsid w:val="00D40DBC"/>
    <w:rsid w:val="00D4142E"/>
    <w:rsid w:val="00D419B3"/>
    <w:rsid w:val="00D41ACA"/>
    <w:rsid w:val="00D41B56"/>
    <w:rsid w:val="00D41B80"/>
    <w:rsid w:val="00D41C24"/>
    <w:rsid w:val="00D41EC3"/>
    <w:rsid w:val="00D41EEF"/>
    <w:rsid w:val="00D42388"/>
    <w:rsid w:val="00D42510"/>
    <w:rsid w:val="00D42551"/>
    <w:rsid w:val="00D4312F"/>
    <w:rsid w:val="00D4314A"/>
    <w:rsid w:val="00D43A43"/>
    <w:rsid w:val="00D43B47"/>
    <w:rsid w:val="00D43EB6"/>
    <w:rsid w:val="00D44644"/>
    <w:rsid w:val="00D44765"/>
    <w:rsid w:val="00D44815"/>
    <w:rsid w:val="00D44C56"/>
    <w:rsid w:val="00D45261"/>
    <w:rsid w:val="00D45423"/>
    <w:rsid w:val="00D455CE"/>
    <w:rsid w:val="00D45903"/>
    <w:rsid w:val="00D45CDD"/>
    <w:rsid w:val="00D46316"/>
    <w:rsid w:val="00D4658B"/>
    <w:rsid w:val="00D467A0"/>
    <w:rsid w:val="00D46D40"/>
    <w:rsid w:val="00D47015"/>
    <w:rsid w:val="00D47221"/>
    <w:rsid w:val="00D47809"/>
    <w:rsid w:val="00D47925"/>
    <w:rsid w:val="00D47B0F"/>
    <w:rsid w:val="00D47C6D"/>
    <w:rsid w:val="00D504E7"/>
    <w:rsid w:val="00D50652"/>
    <w:rsid w:val="00D50684"/>
    <w:rsid w:val="00D50A25"/>
    <w:rsid w:val="00D50D25"/>
    <w:rsid w:val="00D50F71"/>
    <w:rsid w:val="00D50FB7"/>
    <w:rsid w:val="00D510F0"/>
    <w:rsid w:val="00D512C9"/>
    <w:rsid w:val="00D51844"/>
    <w:rsid w:val="00D51BF7"/>
    <w:rsid w:val="00D51DE7"/>
    <w:rsid w:val="00D51F6C"/>
    <w:rsid w:val="00D524A6"/>
    <w:rsid w:val="00D52698"/>
    <w:rsid w:val="00D526FD"/>
    <w:rsid w:val="00D5282B"/>
    <w:rsid w:val="00D52843"/>
    <w:rsid w:val="00D53566"/>
    <w:rsid w:val="00D53846"/>
    <w:rsid w:val="00D539E2"/>
    <w:rsid w:val="00D53C9A"/>
    <w:rsid w:val="00D54353"/>
    <w:rsid w:val="00D549B9"/>
    <w:rsid w:val="00D54D60"/>
    <w:rsid w:val="00D54D98"/>
    <w:rsid w:val="00D559ED"/>
    <w:rsid w:val="00D55C53"/>
    <w:rsid w:val="00D55EA5"/>
    <w:rsid w:val="00D55F24"/>
    <w:rsid w:val="00D5649F"/>
    <w:rsid w:val="00D56651"/>
    <w:rsid w:val="00D566D8"/>
    <w:rsid w:val="00D567EB"/>
    <w:rsid w:val="00D56996"/>
    <w:rsid w:val="00D56AA6"/>
    <w:rsid w:val="00D57062"/>
    <w:rsid w:val="00D57199"/>
    <w:rsid w:val="00D579E8"/>
    <w:rsid w:val="00D57BD4"/>
    <w:rsid w:val="00D57BEB"/>
    <w:rsid w:val="00D57C06"/>
    <w:rsid w:val="00D57D47"/>
    <w:rsid w:val="00D57D5F"/>
    <w:rsid w:val="00D5F44C"/>
    <w:rsid w:val="00D6027A"/>
    <w:rsid w:val="00D6035C"/>
    <w:rsid w:val="00D60902"/>
    <w:rsid w:val="00D609A3"/>
    <w:rsid w:val="00D60C2C"/>
    <w:rsid w:val="00D60E86"/>
    <w:rsid w:val="00D61141"/>
    <w:rsid w:val="00D61CEE"/>
    <w:rsid w:val="00D61DB9"/>
    <w:rsid w:val="00D61EEA"/>
    <w:rsid w:val="00D61F17"/>
    <w:rsid w:val="00D62390"/>
    <w:rsid w:val="00D6279B"/>
    <w:rsid w:val="00D627D7"/>
    <w:rsid w:val="00D62953"/>
    <w:rsid w:val="00D631F1"/>
    <w:rsid w:val="00D6364A"/>
    <w:rsid w:val="00D63B8D"/>
    <w:rsid w:val="00D63C8D"/>
    <w:rsid w:val="00D63D19"/>
    <w:rsid w:val="00D63D2D"/>
    <w:rsid w:val="00D63E9C"/>
    <w:rsid w:val="00D63EFF"/>
    <w:rsid w:val="00D64069"/>
    <w:rsid w:val="00D640BF"/>
    <w:rsid w:val="00D64177"/>
    <w:rsid w:val="00D6424F"/>
    <w:rsid w:val="00D643FA"/>
    <w:rsid w:val="00D64506"/>
    <w:rsid w:val="00D64658"/>
    <w:rsid w:val="00D647BF"/>
    <w:rsid w:val="00D64E6D"/>
    <w:rsid w:val="00D64F67"/>
    <w:rsid w:val="00D652F2"/>
    <w:rsid w:val="00D6537D"/>
    <w:rsid w:val="00D654CE"/>
    <w:rsid w:val="00D65B0B"/>
    <w:rsid w:val="00D65DF6"/>
    <w:rsid w:val="00D65FC3"/>
    <w:rsid w:val="00D660F8"/>
    <w:rsid w:val="00D66228"/>
    <w:rsid w:val="00D666B4"/>
    <w:rsid w:val="00D6695C"/>
    <w:rsid w:val="00D66B24"/>
    <w:rsid w:val="00D679EC"/>
    <w:rsid w:val="00D67C7C"/>
    <w:rsid w:val="00D67F34"/>
    <w:rsid w:val="00D70062"/>
    <w:rsid w:val="00D702EE"/>
    <w:rsid w:val="00D709AD"/>
    <w:rsid w:val="00D70A04"/>
    <w:rsid w:val="00D714BB"/>
    <w:rsid w:val="00D71AD0"/>
    <w:rsid w:val="00D720D9"/>
    <w:rsid w:val="00D7253B"/>
    <w:rsid w:val="00D72929"/>
    <w:rsid w:val="00D7303B"/>
    <w:rsid w:val="00D73153"/>
    <w:rsid w:val="00D731D9"/>
    <w:rsid w:val="00D73AAF"/>
    <w:rsid w:val="00D73E34"/>
    <w:rsid w:val="00D74242"/>
    <w:rsid w:val="00D74432"/>
    <w:rsid w:val="00D74649"/>
    <w:rsid w:val="00D74E72"/>
    <w:rsid w:val="00D7526C"/>
    <w:rsid w:val="00D753AC"/>
    <w:rsid w:val="00D75CC0"/>
    <w:rsid w:val="00D76306"/>
    <w:rsid w:val="00D76734"/>
    <w:rsid w:val="00D769F1"/>
    <w:rsid w:val="00D76A18"/>
    <w:rsid w:val="00D76D7B"/>
    <w:rsid w:val="00D76FEC"/>
    <w:rsid w:val="00D77171"/>
    <w:rsid w:val="00D7721F"/>
    <w:rsid w:val="00D77A95"/>
    <w:rsid w:val="00D77B77"/>
    <w:rsid w:val="00D77C92"/>
    <w:rsid w:val="00D77ED4"/>
    <w:rsid w:val="00D77EF3"/>
    <w:rsid w:val="00D77F11"/>
    <w:rsid w:val="00D807F6"/>
    <w:rsid w:val="00D80849"/>
    <w:rsid w:val="00D8094C"/>
    <w:rsid w:val="00D80E45"/>
    <w:rsid w:val="00D80FBE"/>
    <w:rsid w:val="00D81147"/>
    <w:rsid w:val="00D812C6"/>
    <w:rsid w:val="00D818CB"/>
    <w:rsid w:val="00D81AD6"/>
    <w:rsid w:val="00D81AE9"/>
    <w:rsid w:val="00D81E3C"/>
    <w:rsid w:val="00D82397"/>
    <w:rsid w:val="00D82E8F"/>
    <w:rsid w:val="00D8348D"/>
    <w:rsid w:val="00D8393D"/>
    <w:rsid w:val="00D8428E"/>
    <w:rsid w:val="00D844E9"/>
    <w:rsid w:val="00D846F6"/>
    <w:rsid w:val="00D848EA"/>
    <w:rsid w:val="00D84C03"/>
    <w:rsid w:val="00D84CFC"/>
    <w:rsid w:val="00D84DA6"/>
    <w:rsid w:val="00D84E94"/>
    <w:rsid w:val="00D85054"/>
    <w:rsid w:val="00D85776"/>
    <w:rsid w:val="00D8586C"/>
    <w:rsid w:val="00D859FB"/>
    <w:rsid w:val="00D86048"/>
    <w:rsid w:val="00D860DE"/>
    <w:rsid w:val="00D86273"/>
    <w:rsid w:val="00D865E8"/>
    <w:rsid w:val="00D86AB1"/>
    <w:rsid w:val="00D86BB6"/>
    <w:rsid w:val="00D872A4"/>
    <w:rsid w:val="00D872EC"/>
    <w:rsid w:val="00D8760B"/>
    <w:rsid w:val="00D87785"/>
    <w:rsid w:val="00D878DD"/>
    <w:rsid w:val="00D87E48"/>
    <w:rsid w:val="00D87E52"/>
    <w:rsid w:val="00D87E8A"/>
    <w:rsid w:val="00D900F3"/>
    <w:rsid w:val="00D901B4"/>
    <w:rsid w:val="00D9023D"/>
    <w:rsid w:val="00D9035F"/>
    <w:rsid w:val="00D90780"/>
    <w:rsid w:val="00D90891"/>
    <w:rsid w:val="00D90956"/>
    <w:rsid w:val="00D909B5"/>
    <w:rsid w:val="00D90E39"/>
    <w:rsid w:val="00D90E40"/>
    <w:rsid w:val="00D90E6A"/>
    <w:rsid w:val="00D9123C"/>
    <w:rsid w:val="00D91ECF"/>
    <w:rsid w:val="00D92305"/>
    <w:rsid w:val="00D923AE"/>
    <w:rsid w:val="00D92AED"/>
    <w:rsid w:val="00D92DD9"/>
    <w:rsid w:val="00D93B3D"/>
    <w:rsid w:val="00D9426B"/>
    <w:rsid w:val="00D943C1"/>
    <w:rsid w:val="00D94724"/>
    <w:rsid w:val="00D9475B"/>
    <w:rsid w:val="00D94E45"/>
    <w:rsid w:val="00D94E6C"/>
    <w:rsid w:val="00D94EF8"/>
    <w:rsid w:val="00D95A43"/>
    <w:rsid w:val="00D96213"/>
    <w:rsid w:val="00D96217"/>
    <w:rsid w:val="00D9626B"/>
    <w:rsid w:val="00D962C4"/>
    <w:rsid w:val="00D96335"/>
    <w:rsid w:val="00D969ED"/>
    <w:rsid w:val="00D96F78"/>
    <w:rsid w:val="00D96F93"/>
    <w:rsid w:val="00D9778D"/>
    <w:rsid w:val="00D97B4F"/>
    <w:rsid w:val="00DA0392"/>
    <w:rsid w:val="00DA04CB"/>
    <w:rsid w:val="00DA0662"/>
    <w:rsid w:val="00DA0AE1"/>
    <w:rsid w:val="00DA0C5E"/>
    <w:rsid w:val="00DA0DD7"/>
    <w:rsid w:val="00DA0E1B"/>
    <w:rsid w:val="00DA15B1"/>
    <w:rsid w:val="00DA16D0"/>
    <w:rsid w:val="00DA1C78"/>
    <w:rsid w:val="00DA1C80"/>
    <w:rsid w:val="00DA1EB8"/>
    <w:rsid w:val="00DA206E"/>
    <w:rsid w:val="00DA219F"/>
    <w:rsid w:val="00DA234C"/>
    <w:rsid w:val="00DA254A"/>
    <w:rsid w:val="00DA25A6"/>
    <w:rsid w:val="00DA266B"/>
    <w:rsid w:val="00DA2920"/>
    <w:rsid w:val="00DA294A"/>
    <w:rsid w:val="00DA29D3"/>
    <w:rsid w:val="00DA2BAF"/>
    <w:rsid w:val="00DA2C04"/>
    <w:rsid w:val="00DA35CF"/>
    <w:rsid w:val="00DA508E"/>
    <w:rsid w:val="00DA54B0"/>
    <w:rsid w:val="00DA54BB"/>
    <w:rsid w:val="00DA5845"/>
    <w:rsid w:val="00DA5ACF"/>
    <w:rsid w:val="00DA6448"/>
    <w:rsid w:val="00DA6C5C"/>
    <w:rsid w:val="00DA6D97"/>
    <w:rsid w:val="00DA6F51"/>
    <w:rsid w:val="00DA71F4"/>
    <w:rsid w:val="00DA7427"/>
    <w:rsid w:val="00DA7DAC"/>
    <w:rsid w:val="00DB0306"/>
    <w:rsid w:val="00DB0610"/>
    <w:rsid w:val="00DB0742"/>
    <w:rsid w:val="00DB078C"/>
    <w:rsid w:val="00DB0AE5"/>
    <w:rsid w:val="00DB0B63"/>
    <w:rsid w:val="00DB0E05"/>
    <w:rsid w:val="00DB0E4B"/>
    <w:rsid w:val="00DB1180"/>
    <w:rsid w:val="00DB1333"/>
    <w:rsid w:val="00DB166C"/>
    <w:rsid w:val="00DB1839"/>
    <w:rsid w:val="00DB1DCF"/>
    <w:rsid w:val="00DB21AF"/>
    <w:rsid w:val="00DB2522"/>
    <w:rsid w:val="00DB2898"/>
    <w:rsid w:val="00DB2A8C"/>
    <w:rsid w:val="00DB2AA1"/>
    <w:rsid w:val="00DB2BA5"/>
    <w:rsid w:val="00DB2C47"/>
    <w:rsid w:val="00DB2DE9"/>
    <w:rsid w:val="00DB34C7"/>
    <w:rsid w:val="00DB414E"/>
    <w:rsid w:val="00DB45A8"/>
    <w:rsid w:val="00DB4893"/>
    <w:rsid w:val="00DB49C6"/>
    <w:rsid w:val="00DB56E2"/>
    <w:rsid w:val="00DB5732"/>
    <w:rsid w:val="00DB580E"/>
    <w:rsid w:val="00DB5A85"/>
    <w:rsid w:val="00DB5DEA"/>
    <w:rsid w:val="00DB611F"/>
    <w:rsid w:val="00DB6125"/>
    <w:rsid w:val="00DB63C4"/>
    <w:rsid w:val="00DB6473"/>
    <w:rsid w:val="00DB657F"/>
    <w:rsid w:val="00DB6BD0"/>
    <w:rsid w:val="00DB6F60"/>
    <w:rsid w:val="00DB710F"/>
    <w:rsid w:val="00DB7190"/>
    <w:rsid w:val="00DB726A"/>
    <w:rsid w:val="00DB7277"/>
    <w:rsid w:val="00DB7345"/>
    <w:rsid w:val="00DB7761"/>
    <w:rsid w:val="00DB789C"/>
    <w:rsid w:val="00DB7B8F"/>
    <w:rsid w:val="00DB7C6D"/>
    <w:rsid w:val="00DB7FB1"/>
    <w:rsid w:val="00DC0702"/>
    <w:rsid w:val="00DC0903"/>
    <w:rsid w:val="00DC0D42"/>
    <w:rsid w:val="00DC112A"/>
    <w:rsid w:val="00DC12DB"/>
    <w:rsid w:val="00DC1D6F"/>
    <w:rsid w:val="00DC20CE"/>
    <w:rsid w:val="00DC2C55"/>
    <w:rsid w:val="00DC2D8E"/>
    <w:rsid w:val="00DC317E"/>
    <w:rsid w:val="00DC3315"/>
    <w:rsid w:val="00DC3859"/>
    <w:rsid w:val="00DC3B4B"/>
    <w:rsid w:val="00DC3DA3"/>
    <w:rsid w:val="00DC3F5B"/>
    <w:rsid w:val="00DC498D"/>
    <w:rsid w:val="00DC4BA0"/>
    <w:rsid w:val="00DC4D9A"/>
    <w:rsid w:val="00DC55E1"/>
    <w:rsid w:val="00DC5699"/>
    <w:rsid w:val="00DC5873"/>
    <w:rsid w:val="00DC5ABD"/>
    <w:rsid w:val="00DC5B6B"/>
    <w:rsid w:val="00DC5B78"/>
    <w:rsid w:val="00DC5F3E"/>
    <w:rsid w:val="00DC6079"/>
    <w:rsid w:val="00DC60BF"/>
    <w:rsid w:val="00DC616A"/>
    <w:rsid w:val="00DC62F9"/>
    <w:rsid w:val="00DC6325"/>
    <w:rsid w:val="00DC65F1"/>
    <w:rsid w:val="00DC67BB"/>
    <w:rsid w:val="00DC6BCA"/>
    <w:rsid w:val="00DC6C24"/>
    <w:rsid w:val="00DC6D5B"/>
    <w:rsid w:val="00DC72FD"/>
    <w:rsid w:val="00DC7F66"/>
    <w:rsid w:val="00DD0206"/>
    <w:rsid w:val="00DD0420"/>
    <w:rsid w:val="00DD094A"/>
    <w:rsid w:val="00DD09AE"/>
    <w:rsid w:val="00DD09D0"/>
    <w:rsid w:val="00DD0ACB"/>
    <w:rsid w:val="00DD118C"/>
    <w:rsid w:val="00DD1291"/>
    <w:rsid w:val="00DD1765"/>
    <w:rsid w:val="00DD1AC5"/>
    <w:rsid w:val="00DD1B21"/>
    <w:rsid w:val="00DD1EFA"/>
    <w:rsid w:val="00DD22F1"/>
    <w:rsid w:val="00DD2965"/>
    <w:rsid w:val="00DD2BDE"/>
    <w:rsid w:val="00DD365B"/>
    <w:rsid w:val="00DD3963"/>
    <w:rsid w:val="00DD3BB3"/>
    <w:rsid w:val="00DD404B"/>
    <w:rsid w:val="00DD408D"/>
    <w:rsid w:val="00DD40D5"/>
    <w:rsid w:val="00DD41FD"/>
    <w:rsid w:val="00DD46FC"/>
    <w:rsid w:val="00DD49D8"/>
    <w:rsid w:val="00DD49FD"/>
    <w:rsid w:val="00DD55DE"/>
    <w:rsid w:val="00DD5760"/>
    <w:rsid w:val="00DD5AD9"/>
    <w:rsid w:val="00DD5B11"/>
    <w:rsid w:val="00DD5C52"/>
    <w:rsid w:val="00DD60A1"/>
    <w:rsid w:val="00DD6FFE"/>
    <w:rsid w:val="00DD795C"/>
    <w:rsid w:val="00DD7A71"/>
    <w:rsid w:val="00DD7AA5"/>
    <w:rsid w:val="00DD7C91"/>
    <w:rsid w:val="00DE0031"/>
    <w:rsid w:val="00DE0692"/>
    <w:rsid w:val="00DE06DF"/>
    <w:rsid w:val="00DE0A75"/>
    <w:rsid w:val="00DE0BE2"/>
    <w:rsid w:val="00DE0C4D"/>
    <w:rsid w:val="00DE0E5E"/>
    <w:rsid w:val="00DE12F6"/>
    <w:rsid w:val="00DE1446"/>
    <w:rsid w:val="00DE15FA"/>
    <w:rsid w:val="00DE239E"/>
    <w:rsid w:val="00DE25DA"/>
    <w:rsid w:val="00DE2687"/>
    <w:rsid w:val="00DE2A3A"/>
    <w:rsid w:val="00DE2C8F"/>
    <w:rsid w:val="00DE3271"/>
    <w:rsid w:val="00DE3576"/>
    <w:rsid w:val="00DE37DE"/>
    <w:rsid w:val="00DE3835"/>
    <w:rsid w:val="00DE444C"/>
    <w:rsid w:val="00DE45B3"/>
    <w:rsid w:val="00DE46D7"/>
    <w:rsid w:val="00DE4841"/>
    <w:rsid w:val="00DE4A76"/>
    <w:rsid w:val="00DE517E"/>
    <w:rsid w:val="00DE55C2"/>
    <w:rsid w:val="00DE5AC1"/>
    <w:rsid w:val="00DE610D"/>
    <w:rsid w:val="00DE6250"/>
    <w:rsid w:val="00DE632C"/>
    <w:rsid w:val="00DE6847"/>
    <w:rsid w:val="00DE689C"/>
    <w:rsid w:val="00DE6EB7"/>
    <w:rsid w:val="00DE7022"/>
    <w:rsid w:val="00DE7330"/>
    <w:rsid w:val="00DE766B"/>
    <w:rsid w:val="00DE7823"/>
    <w:rsid w:val="00DE78EC"/>
    <w:rsid w:val="00DE79E5"/>
    <w:rsid w:val="00DE7A28"/>
    <w:rsid w:val="00DE9806"/>
    <w:rsid w:val="00DF017E"/>
    <w:rsid w:val="00DF08A2"/>
    <w:rsid w:val="00DF1052"/>
    <w:rsid w:val="00DF1195"/>
    <w:rsid w:val="00DF13D9"/>
    <w:rsid w:val="00DF16CA"/>
    <w:rsid w:val="00DF1EDD"/>
    <w:rsid w:val="00DF223B"/>
    <w:rsid w:val="00DF28AE"/>
    <w:rsid w:val="00DF2C46"/>
    <w:rsid w:val="00DF2DCA"/>
    <w:rsid w:val="00DF2DD5"/>
    <w:rsid w:val="00DF3073"/>
    <w:rsid w:val="00DF319C"/>
    <w:rsid w:val="00DF3C0E"/>
    <w:rsid w:val="00DF3E00"/>
    <w:rsid w:val="00DF4117"/>
    <w:rsid w:val="00DF4831"/>
    <w:rsid w:val="00DF490A"/>
    <w:rsid w:val="00DF4C2A"/>
    <w:rsid w:val="00DF4D90"/>
    <w:rsid w:val="00DF5061"/>
    <w:rsid w:val="00DF5097"/>
    <w:rsid w:val="00DF552D"/>
    <w:rsid w:val="00DF5764"/>
    <w:rsid w:val="00DF5B04"/>
    <w:rsid w:val="00DF5D05"/>
    <w:rsid w:val="00DF5FC6"/>
    <w:rsid w:val="00DF60D8"/>
    <w:rsid w:val="00DF61DE"/>
    <w:rsid w:val="00DF6345"/>
    <w:rsid w:val="00DF65AC"/>
    <w:rsid w:val="00DF65EF"/>
    <w:rsid w:val="00DF674D"/>
    <w:rsid w:val="00DF67AD"/>
    <w:rsid w:val="00DF67CC"/>
    <w:rsid w:val="00DF6C72"/>
    <w:rsid w:val="00DF6CD0"/>
    <w:rsid w:val="00DF6D0E"/>
    <w:rsid w:val="00DF7238"/>
    <w:rsid w:val="00DF7523"/>
    <w:rsid w:val="00DF756D"/>
    <w:rsid w:val="00DF7927"/>
    <w:rsid w:val="00DF79B0"/>
    <w:rsid w:val="00DF7E82"/>
    <w:rsid w:val="00E00C4C"/>
    <w:rsid w:val="00E00E5F"/>
    <w:rsid w:val="00E014B9"/>
    <w:rsid w:val="00E01C8F"/>
    <w:rsid w:val="00E01D0B"/>
    <w:rsid w:val="00E02059"/>
    <w:rsid w:val="00E021B5"/>
    <w:rsid w:val="00E02426"/>
    <w:rsid w:val="00E0263D"/>
    <w:rsid w:val="00E02B37"/>
    <w:rsid w:val="00E02CD2"/>
    <w:rsid w:val="00E02E4D"/>
    <w:rsid w:val="00E02FBC"/>
    <w:rsid w:val="00E036B0"/>
    <w:rsid w:val="00E03758"/>
    <w:rsid w:val="00E0395F"/>
    <w:rsid w:val="00E041FB"/>
    <w:rsid w:val="00E042E4"/>
    <w:rsid w:val="00E04753"/>
    <w:rsid w:val="00E05485"/>
    <w:rsid w:val="00E05755"/>
    <w:rsid w:val="00E05978"/>
    <w:rsid w:val="00E06013"/>
    <w:rsid w:val="00E0694B"/>
    <w:rsid w:val="00E06A75"/>
    <w:rsid w:val="00E06CA0"/>
    <w:rsid w:val="00E0703A"/>
    <w:rsid w:val="00E070B1"/>
    <w:rsid w:val="00E07646"/>
    <w:rsid w:val="00E0784A"/>
    <w:rsid w:val="00E100F7"/>
    <w:rsid w:val="00E1011C"/>
    <w:rsid w:val="00E103A1"/>
    <w:rsid w:val="00E104D7"/>
    <w:rsid w:val="00E10549"/>
    <w:rsid w:val="00E10923"/>
    <w:rsid w:val="00E10F03"/>
    <w:rsid w:val="00E110E6"/>
    <w:rsid w:val="00E111A7"/>
    <w:rsid w:val="00E1127D"/>
    <w:rsid w:val="00E112FA"/>
    <w:rsid w:val="00E11318"/>
    <w:rsid w:val="00E113AB"/>
    <w:rsid w:val="00E114B6"/>
    <w:rsid w:val="00E11A37"/>
    <w:rsid w:val="00E11BA5"/>
    <w:rsid w:val="00E11BE9"/>
    <w:rsid w:val="00E11DAF"/>
    <w:rsid w:val="00E12049"/>
    <w:rsid w:val="00E1212A"/>
    <w:rsid w:val="00E12500"/>
    <w:rsid w:val="00E1394D"/>
    <w:rsid w:val="00E13B30"/>
    <w:rsid w:val="00E14127"/>
    <w:rsid w:val="00E142F7"/>
    <w:rsid w:val="00E1432E"/>
    <w:rsid w:val="00E14540"/>
    <w:rsid w:val="00E146C6"/>
    <w:rsid w:val="00E1495B"/>
    <w:rsid w:val="00E14FC4"/>
    <w:rsid w:val="00E1502E"/>
    <w:rsid w:val="00E1511A"/>
    <w:rsid w:val="00E15336"/>
    <w:rsid w:val="00E1584E"/>
    <w:rsid w:val="00E1603C"/>
    <w:rsid w:val="00E1645A"/>
    <w:rsid w:val="00E1698E"/>
    <w:rsid w:val="00E16A5D"/>
    <w:rsid w:val="00E16B90"/>
    <w:rsid w:val="00E16CFE"/>
    <w:rsid w:val="00E16F7F"/>
    <w:rsid w:val="00E1712C"/>
    <w:rsid w:val="00E1714F"/>
    <w:rsid w:val="00E174CA"/>
    <w:rsid w:val="00E17743"/>
    <w:rsid w:val="00E17CB7"/>
    <w:rsid w:val="00E17FA4"/>
    <w:rsid w:val="00E2020E"/>
    <w:rsid w:val="00E20472"/>
    <w:rsid w:val="00E2049A"/>
    <w:rsid w:val="00E2100E"/>
    <w:rsid w:val="00E2136E"/>
    <w:rsid w:val="00E21408"/>
    <w:rsid w:val="00E21521"/>
    <w:rsid w:val="00E2195E"/>
    <w:rsid w:val="00E220D9"/>
    <w:rsid w:val="00E2245F"/>
    <w:rsid w:val="00E229FF"/>
    <w:rsid w:val="00E234D1"/>
    <w:rsid w:val="00E23808"/>
    <w:rsid w:val="00E2396E"/>
    <w:rsid w:val="00E23AE6"/>
    <w:rsid w:val="00E23C59"/>
    <w:rsid w:val="00E23D9C"/>
    <w:rsid w:val="00E23DED"/>
    <w:rsid w:val="00E23E74"/>
    <w:rsid w:val="00E23EA7"/>
    <w:rsid w:val="00E23F54"/>
    <w:rsid w:val="00E242A8"/>
    <w:rsid w:val="00E246D6"/>
    <w:rsid w:val="00E24B9C"/>
    <w:rsid w:val="00E24D58"/>
    <w:rsid w:val="00E2544C"/>
    <w:rsid w:val="00E2562C"/>
    <w:rsid w:val="00E2597F"/>
    <w:rsid w:val="00E25A46"/>
    <w:rsid w:val="00E25BA3"/>
    <w:rsid w:val="00E25D2B"/>
    <w:rsid w:val="00E262CA"/>
    <w:rsid w:val="00E26426"/>
    <w:rsid w:val="00E26637"/>
    <w:rsid w:val="00E26826"/>
    <w:rsid w:val="00E27255"/>
    <w:rsid w:val="00E2744A"/>
    <w:rsid w:val="00E278FE"/>
    <w:rsid w:val="00E27AB6"/>
    <w:rsid w:val="00E27C2E"/>
    <w:rsid w:val="00E27CF7"/>
    <w:rsid w:val="00E27EE7"/>
    <w:rsid w:val="00E27FD2"/>
    <w:rsid w:val="00E301E1"/>
    <w:rsid w:val="00E30B7C"/>
    <w:rsid w:val="00E3159C"/>
    <w:rsid w:val="00E318F7"/>
    <w:rsid w:val="00E320E7"/>
    <w:rsid w:val="00E32240"/>
    <w:rsid w:val="00E3227D"/>
    <w:rsid w:val="00E323C1"/>
    <w:rsid w:val="00E32517"/>
    <w:rsid w:val="00E329D7"/>
    <w:rsid w:val="00E32A9C"/>
    <w:rsid w:val="00E33232"/>
    <w:rsid w:val="00E334DA"/>
    <w:rsid w:val="00E33C44"/>
    <w:rsid w:val="00E33F16"/>
    <w:rsid w:val="00E34629"/>
    <w:rsid w:val="00E346B5"/>
    <w:rsid w:val="00E34C3C"/>
    <w:rsid w:val="00E34D2F"/>
    <w:rsid w:val="00E351A7"/>
    <w:rsid w:val="00E3523A"/>
    <w:rsid w:val="00E3526D"/>
    <w:rsid w:val="00E3548C"/>
    <w:rsid w:val="00E355C0"/>
    <w:rsid w:val="00E355DB"/>
    <w:rsid w:val="00E3565F"/>
    <w:rsid w:val="00E3571C"/>
    <w:rsid w:val="00E35923"/>
    <w:rsid w:val="00E3663D"/>
    <w:rsid w:val="00E36B88"/>
    <w:rsid w:val="00E371D0"/>
    <w:rsid w:val="00E37361"/>
    <w:rsid w:val="00E3737B"/>
    <w:rsid w:val="00E3780B"/>
    <w:rsid w:val="00E37854"/>
    <w:rsid w:val="00E37875"/>
    <w:rsid w:val="00E37CB7"/>
    <w:rsid w:val="00E40621"/>
    <w:rsid w:val="00E41020"/>
    <w:rsid w:val="00E41214"/>
    <w:rsid w:val="00E41FFA"/>
    <w:rsid w:val="00E4201B"/>
    <w:rsid w:val="00E4210A"/>
    <w:rsid w:val="00E422FB"/>
    <w:rsid w:val="00E42560"/>
    <w:rsid w:val="00E42637"/>
    <w:rsid w:val="00E42782"/>
    <w:rsid w:val="00E428A8"/>
    <w:rsid w:val="00E42CA6"/>
    <w:rsid w:val="00E43058"/>
    <w:rsid w:val="00E43183"/>
    <w:rsid w:val="00E4359C"/>
    <w:rsid w:val="00E4369C"/>
    <w:rsid w:val="00E438A2"/>
    <w:rsid w:val="00E43AD4"/>
    <w:rsid w:val="00E43DF3"/>
    <w:rsid w:val="00E44047"/>
    <w:rsid w:val="00E44137"/>
    <w:rsid w:val="00E443C6"/>
    <w:rsid w:val="00E44549"/>
    <w:rsid w:val="00E44A66"/>
    <w:rsid w:val="00E44DBD"/>
    <w:rsid w:val="00E44FF2"/>
    <w:rsid w:val="00E450BF"/>
    <w:rsid w:val="00E455B8"/>
    <w:rsid w:val="00E45963"/>
    <w:rsid w:val="00E46152"/>
    <w:rsid w:val="00E4619A"/>
    <w:rsid w:val="00E467DD"/>
    <w:rsid w:val="00E468B5"/>
    <w:rsid w:val="00E468B8"/>
    <w:rsid w:val="00E46D47"/>
    <w:rsid w:val="00E46DB9"/>
    <w:rsid w:val="00E46DF1"/>
    <w:rsid w:val="00E46E22"/>
    <w:rsid w:val="00E46F45"/>
    <w:rsid w:val="00E46FE2"/>
    <w:rsid w:val="00E4733C"/>
    <w:rsid w:val="00E47511"/>
    <w:rsid w:val="00E479F1"/>
    <w:rsid w:val="00E47D9B"/>
    <w:rsid w:val="00E47F0B"/>
    <w:rsid w:val="00E4C8DC"/>
    <w:rsid w:val="00E50067"/>
    <w:rsid w:val="00E50666"/>
    <w:rsid w:val="00E5093B"/>
    <w:rsid w:val="00E50CC9"/>
    <w:rsid w:val="00E50D55"/>
    <w:rsid w:val="00E50E6D"/>
    <w:rsid w:val="00E5180F"/>
    <w:rsid w:val="00E5186D"/>
    <w:rsid w:val="00E51A6F"/>
    <w:rsid w:val="00E51ACA"/>
    <w:rsid w:val="00E51CCE"/>
    <w:rsid w:val="00E51E4F"/>
    <w:rsid w:val="00E51FE6"/>
    <w:rsid w:val="00E52011"/>
    <w:rsid w:val="00E52137"/>
    <w:rsid w:val="00E5223B"/>
    <w:rsid w:val="00E52669"/>
    <w:rsid w:val="00E52786"/>
    <w:rsid w:val="00E529C9"/>
    <w:rsid w:val="00E52F85"/>
    <w:rsid w:val="00E52FCD"/>
    <w:rsid w:val="00E5317F"/>
    <w:rsid w:val="00E538F3"/>
    <w:rsid w:val="00E53A06"/>
    <w:rsid w:val="00E53A69"/>
    <w:rsid w:val="00E53E46"/>
    <w:rsid w:val="00E54005"/>
    <w:rsid w:val="00E540AF"/>
    <w:rsid w:val="00E54281"/>
    <w:rsid w:val="00E546E8"/>
    <w:rsid w:val="00E54A94"/>
    <w:rsid w:val="00E54F21"/>
    <w:rsid w:val="00E553BC"/>
    <w:rsid w:val="00E5554F"/>
    <w:rsid w:val="00E558CF"/>
    <w:rsid w:val="00E55947"/>
    <w:rsid w:val="00E55AE6"/>
    <w:rsid w:val="00E55CEC"/>
    <w:rsid w:val="00E55D70"/>
    <w:rsid w:val="00E5655C"/>
    <w:rsid w:val="00E56578"/>
    <w:rsid w:val="00E56A0A"/>
    <w:rsid w:val="00E56A69"/>
    <w:rsid w:val="00E5761C"/>
    <w:rsid w:val="00E57743"/>
    <w:rsid w:val="00E5789F"/>
    <w:rsid w:val="00E5794C"/>
    <w:rsid w:val="00E57A00"/>
    <w:rsid w:val="00E57A94"/>
    <w:rsid w:val="00E57D5F"/>
    <w:rsid w:val="00E57DFA"/>
    <w:rsid w:val="00E60545"/>
    <w:rsid w:val="00E60723"/>
    <w:rsid w:val="00E60A33"/>
    <w:rsid w:val="00E60A57"/>
    <w:rsid w:val="00E60E35"/>
    <w:rsid w:val="00E61032"/>
    <w:rsid w:val="00E6115C"/>
    <w:rsid w:val="00E6164E"/>
    <w:rsid w:val="00E61F6F"/>
    <w:rsid w:val="00E621F4"/>
    <w:rsid w:val="00E6234F"/>
    <w:rsid w:val="00E6258B"/>
    <w:rsid w:val="00E62C46"/>
    <w:rsid w:val="00E62C8C"/>
    <w:rsid w:val="00E63024"/>
    <w:rsid w:val="00E63027"/>
    <w:rsid w:val="00E6322B"/>
    <w:rsid w:val="00E63896"/>
    <w:rsid w:val="00E63944"/>
    <w:rsid w:val="00E642BA"/>
    <w:rsid w:val="00E643B5"/>
    <w:rsid w:val="00E645CD"/>
    <w:rsid w:val="00E6462A"/>
    <w:rsid w:val="00E646D8"/>
    <w:rsid w:val="00E648CC"/>
    <w:rsid w:val="00E64B53"/>
    <w:rsid w:val="00E64BB1"/>
    <w:rsid w:val="00E64BF7"/>
    <w:rsid w:val="00E64CFB"/>
    <w:rsid w:val="00E64F4C"/>
    <w:rsid w:val="00E652ED"/>
    <w:rsid w:val="00E6550B"/>
    <w:rsid w:val="00E657DF"/>
    <w:rsid w:val="00E65A45"/>
    <w:rsid w:val="00E65E16"/>
    <w:rsid w:val="00E65ECC"/>
    <w:rsid w:val="00E66037"/>
    <w:rsid w:val="00E6606A"/>
    <w:rsid w:val="00E66077"/>
    <w:rsid w:val="00E660AB"/>
    <w:rsid w:val="00E66235"/>
    <w:rsid w:val="00E669A7"/>
    <w:rsid w:val="00E66C36"/>
    <w:rsid w:val="00E66D46"/>
    <w:rsid w:val="00E66FBB"/>
    <w:rsid w:val="00E6728B"/>
    <w:rsid w:val="00E677D8"/>
    <w:rsid w:val="00E678DE"/>
    <w:rsid w:val="00E67961"/>
    <w:rsid w:val="00E67C16"/>
    <w:rsid w:val="00E67D8D"/>
    <w:rsid w:val="00E67E8E"/>
    <w:rsid w:val="00E696DA"/>
    <w:rsid w:val="00E70165"/>
    <w:rsid w:val="00E70388"/>
    <w:rsid w:val="00E70428"/>
    <w:rsid w:val="00E7042C"/>
    <w:rsid w:val="00E70501"/>
    <w:rsid w:val="00E70809"/>
    <w:rsid w:val="00E70F00"/>
    <w:rsid w:val="00E71568"/>
    <w:rsid w:val="00E71633"/>
    <w:rsid w:val="00E716FD"/>
    <w:rsid w:val="00E7248D"/>
    <w:rsid w:val="00E72840"/>
    <w:rsid w:val="00E72F13"/>
    <w:rsid w:val="00E7307E"/>
    <w:rsid w:val="00E739F6"/>
    <w:rsid w:val="00E73B5A"/>
    <w:rsid w:val="00E73C20"/>
    <w:rsid w:val="00E73E4A"/>
    <w:rsid w:val="00E73E8E"/>
    <w:rsid w:val="00E73FE2"/>
    <w:rsid w:val="00E7415C"/>
    <w:rsid w:val="00E74319"/>
    <w:rsid w:val="00E743C5"/>
    <w:rsid w:val="00E744A6"/>
    <w:rsid w:val="00E744EC"/>
    <w:rsid w:val="00E74996"/>
    <w:rsid w:val="00E753C3"/>
    <w:rsid w:val="00E7568E"/>
    <w:rsid w:val="00E7578D"/>
    <w:rsid w:val="00E75A53"/>
    <w:rsid w:val="00E75D98"/>
    <w:rsid w:val="00E763F0"/>
    <w:rsid w:val="00E764FE"/>
    <w:rsid w:val="00E76DA9"/>
    <w:rsid w:val="00E7711C"/>
    <w:rsid w:val="00E7722F"/>
    <w:rsid w:val="00E77CB0"/>
    <w:rsid w:val="00E77F47"/>
    <w:rsid w:val="00E77F88"/>
    <w:rsid w:val="00E77FE2"/>
    <w:rsid w:val="00E800CB"/>
    <w:rsid w:val="00E800E8"/>
    <w:rsid w:val="00E80881"/>
    <w:rsid w:val="00E80D07"/>
    <w:rsid w:val="00E80FF9"/>
    <w:rsid w:val="00E8123D"/>
    <w:rsid w:val="00E81402"/>
    <w:rsid w:val="00E81594"/>
    <w:rsid w:val="00E81A41"/>
    <w:rsid w:val="00E821DF"/>
    <w:rsid w:val="00E82270"/>
    <w:rsid w:val="00E82602"/>
    <w:rsid w:val="00E8262A"/>
    <w:rsid w:val="00E82723"/>
    <w:rsid w:val="00E830E6"/>
    <w:rsid w:val="00E83C24"/>
    <w:rsid w:val="00E83D5C"/>
    <w:rsid w:val="00E83DD5"/>
    <w:rsid w:val="00E83EA1"/>
    <w:rsid w:val="00E8447B"/>
    <w:rsid w:val="00E84C8E"/>
    <w:rsid w:val="00E84EC3"/>
    <w:rsid w:val="00E85220"/>
    <w:rsid w:val="00E85E57"/>
    <w:rsid w:val="00E85FB6"/>
    <w:rsid w:val="00E863F7"/>
    <w:rsid w:val="00E86596"/>
    <w:rsid w:val="00E86702"/>
    <w:rsid w:val="00E86BA3"/>
    <w:rsid w:val="00E86D1B"/>
    <w:rsid w:val="00E86E3A"/>
    <w:rsid w:val="00E8736A"/>
    <w:rsid w:val="00E87393"/>
    <w:rsid w:val="00E878AD"/>
    <w:rsid w:val="00E8792B"/>
    <w:rsid w:val="00E879A4"/>
    <w:rsid w:val="00E87AD2"/>
    <w:rsid w:val="00E87B42"/>
    <w:rsid w:val="00E87E30"/>
    <w:rsid w:val="00E87F78"/>
    <w:rsid w:val="00E87FA0"/>
    <w:rsid w:val="00E902C1"/>
    <w:rsid w:val="00E90654"/>
    <w:rsid w:val="00E9071A"/>
    <w:rsid w:val="00E908D1"/>
    <w:rsid w:val="00E90BBB"/>
    <w:rsid w:val="00E90BD3"/>
    <w:rsid w:val="00E90E92"/>
    <w:rsid w:val="00E91365"/>
    <w:rsid w:val="00E913D3"/>
    <w:rsid w:val="00E91687"/>
    <w:rsid w:val="00E91F36"/>
    <w:rsid w:val="00E92338"/>
    <w:rsid w:val="00E92B69"/>
    <w:rsid w:val="00E92B7B"/>
    <w:rsid w:val="00E92C0B"/>
    <w:rsid w:val="00E92DF9"/>
    <w:rsid w:val="00E9318D"/>
    <w:rsid w:val="00E93224"/>
    <w:rsid w:val="00E9354D"/>
    <w:rsid w:val="00E93738"/>
    <w:rsid w:val="00E93797"/>
    <w:rsid w:val="00E93AF3"/>
    <w:rsid w:val="00E93E3C"/>
    <w:rsid w:val="00E94A95"/>
    <w:rsid w:val="00E9507D"/>
    <w:rsid w:val="00E95D6F"/>
    <w:rsid w:val="00E95F9E"/>
    <w:rsid w:val="00E9652F"/>
    <w:rsid w:val="00E965D1"/>
    <w:rsid w:val="00E96E87"/>
    <w:rsid w:val="00E96F25"/>
    <w:rsid w:val="00E9706C"/>
    <w:rsid w:val="00E970FE"/>
    <w:rsid w:val="00E9713F"/>
    <w:rsid w:val="00E9733C"/>
    <w:rsid w:val="00E97480"/>
    <w:rsid w:val="00E97524"/>
    <w:rsid w:val="00E97E4A"/>
    <w:rsid w:val="00EA06CE"/>
    <w:rsid w:val="00EA0771"/>
    <w:rsid w:val="00EA08F6"/>
    <w:rsid w:val="00EA0B53"/>
    <w:rsid w:val="00EA1215"/>
    <w:rsid w:val="00EA19A8"/>
    <w:rsid w:val="00EA1C89"/>
    <w:rsid w:val="00EA1C97"/>
    <w:rsid w:val="00EA2044"/>
    <w:rsid w:val="00EA204E"/>
    <w:rsid w:val="00EA2101"/>
    <w:rsid w:val="00EA2A47"/>
    <w:rsid w:val="00EA2E18"/>
    <w:rsid w:val="00EA3214"/>
    <w:rsid w:val="00EA3242"/>
    <w:rsid w:val="00EA3323"/>
    <w:rsid w:val="00EA3750"/>
    <w:rsid w:val="00EA3ABC"/>
    <w:rsid w:val="00EA3DB6"/>
    <w:rsid w:val="00EA40B0"/>
    <w:rsid w:val="00EA40C7"/>
    <w:rsid w:val="00EA424F"/>
    <w:rsid w:val="00EA4761"/>
    <w:rsid w:val="00EA4E41"/>
    <w:rsid w:val="00EA4E5B"/>
    <w:rsid w:val="00EA5339"/>
    <w:rsid w:val="00EA5672"/>
    <w:rsid w:val="00EA58BF"/>
    <w:rsid w:val="00EA5940"/>
    <w:rsid w:val="00EA59FC"/>
    <w:rsid w:val="00EA5BA9"/>
    <w:rsid w:val="00EA5ECE"/>
    <w:rsid w:val="00EA6227"/>
    <w:rsid w:val="00EA6B5E"/>
    <w:rsid w:val="00EA7300"/>
    <w:rsid w:val="00EA7AC9"/>
    <w:rsid w:val="00EA7D5B"/>
    <w:rsid w:val="00EA7E0E"/>
    <w:rsid w:val="00EA7FE5"/>
    <w:rsid w:val="00EB0046"/>
    <w:rsid w:val="00EB0500"/>
    <w:rsid w:val="00EB0C00"/>
    <w:rsid w:val="00EB0C6D"/>
    <w:rsid w:val="00EB0F4F"/>
    <w:rsid w:val="00EB1232"/>
    <w:rsid w:val="00EB126F"/>
    <w:rsid w:val="00EB1763"/>
    <w:rsid w:val="00EB179B"/>
    <w:rsid w:val="00EB1CB0"/>
    <w:rsid w:val="00EB1E8B"/>
    <w:rsid w:val="00EB214A"/>
    <w:rsid w:val="00EB2724"/>
    <w:rsid w:val="00EB281D"/>
    <w:rsid w:val="00EB283F"/>
    <w:rsid w:val="00EB2A34"/>
    <w:rsid w:val="00EB2C7A"/>
    <w:rsid w:val="00EB2DF7"/>
    <w:rsid w:val="00EB2F1C"/>
    <w:rsid w:val="00EB2F7B"/>
    <w:rsid w:val="00EB304C"/>
    <w:rsid w:val="00EB3073"/>
    <w:rsid w:val="00EB30C1"/>
    <w:rsid w:val="00EB3D6E"/>
    <w:rsid w:val="00EB3E55"/>
    <w:rsid w:val="00EB4C65"/>
    <w:rsid w:val="00EB4EFA"/>
    <w:rsid w:val="00EB558F"/>
    <w:rsid w:val="00EB5601"/>
    <w:rsid w:val="00EB56C4"/>
    <w:rsid w:val="00EB5A41"/>
    <w:rsid w:val="00EB5C9F"/>
    <w:rsid w:val="00EB5D9F"/>
    <w:rsid w:val="00EB5EC5"/>
    <w:rsid w:val="00EB62C0"/>
    <w:rsid w:val="00EB63E1"/>
    <w:rsid w:val="00EB6697"/>
    <w:rsid w:val="00EB6917"/>
    <w:rsid w:val="00EB6CC4"/>
    <w:rsid w:val="00EB74F6"/>
    <w:rsid w:val="00EB7724"/>
    <w:rsid w:val="00EB79AA"/>
    <w:rsid w:val="00EB7C66"/>
    <w:rsid w:val="00EC039B"/>
    <w:rsid w:val="00EC0601"/>
    <w:rsid w:val="00EC07AE"/>
    <w:rsid w:val="00EC08E7"/>
    <w:rsid w:val="00EC0916"/>
    <w:rsid w:val="00EC0AFA"/>
    <w:rsid w:val="00EC0E44"/>
    <w:rsid w:val="00EC1103"/>
    <w:rsid w:val="00EC175E"/>
    <w:rsid w:val="00EC1E99"/>
    <w:rsid w:val="00EC20AC"/>
    <w:rsid w:val="00EC2320"/>
    <w:rsid w:val="00EC2AB5"/>
    <w:rsid w:val="00EC2FDD"/>
    <w:rsid w:val="00EC3512"/>
    <w:rsid w:val="00EC3843"/>
    <w:rsid w:val="00EC3B7E"/>
    <w:rsid w:val="00EC4BC7"/>
    <w:rsid w:val="00EC4FBC"/>
    <w:rsid w:val="00EC51C3"/>
    <w:rsid w:val="00EC5AA9"/>
    <w:rsid w:val="00EC5BF1"/>
    <w:rsid w:val="00EC5DE8"/>
    <w:rsid w:val="00EC5E69"/>
    <w:rsid w:val="00EC6362"/>
    <w:rsid w:val="00EC64D8"/>
    <w:rsid w:val="00EC6698"/>
    <w:rsid w:val="00EC6709"/>
    <w:rsid w:val="00EC6B25"/>
    <w:rsid w:val="00EC72EE"/>
    <w:rsid w:val="00EC79A4"/>
    <w:rsid w:val="00EC7A2E"/>
    <w:rsid w:val="00EC7D82"/>
    <w:rsid w:val="00ED0136"/>
    <w:rsid w:val="00ED03E4"/>
    <w:rsid w:val="00ED085E"/>
    <w:rsid w:val="00ED0F0D"/>
    <w:rsid w:val="00ED1175"/>
    <w:rsid w:val="00ED1320"/>
    <w:rsid w:val="00ED13FE"/>
    <w:rsid w:val="00ED1616"/>
    <w:rsid w:val="00ED1EE2"/>
    <w:rsid w:val="00ED242E"/>
    <w:rsid w:val="00ED24C4"/>
    <w:rsid w:val="00ED2632"/>
    <w:rsid w:val="00ED2F81"/>
    <w:rsid w:val="00ED2F93"/>
    <w:rsid w:val="00ED3287"/>
    <w:rsid w:val="00ED32CC"/>
    <w:rsid w:val="00ED3592"/>
    <w:rsid w:val="00ED41D5"/>
    <w:rsid w:val="00ED48AC"/>
    <w:rsid w:val="00ED4B2B"/>
    <w:rsid w:val="00ED4B4E"/>
    <w:rsid w:val="00ED4E54"/>
    <w:rsid w:val="00ED511C"/>
    <w:rsid w:val="00ED54B1"/>
    <w:rsid w:val="00ED558F"/>
    <w:rsid w:val="00ED609F"/>
    <w:rsid w:val="00ED673E"/>
    <w:rsid w:val="00ED6A53"/>
    <w:rsid w:val="00ED6CBF"/>
    <w:rsid w:val="00ED6F2B"/>
    <w:rsid w:val="00ED6F31"/>
    <w:rsid w:val="00ED70C7"/>
    <w:rsid w:val="00ED70F3"/>
    <w:rsid w:val="00ED715E"/>
    <w:rsid w:val="00ED7714"/>
    <w:rsid w:val="00ED7852"/>
    <w:rsid w:val="00ED78F5"/>
    <w:rsid w:val="00ED7B55"/>
    <w:rsid w:val="00ED7C87"/>
    <w:rsid w:val="00EE13E9"/>
    <w:rsid w:val="00EE1714"/>
    <w:rsid w:val="00EE184E"/>
    <w:rsid w:val="00EE1921"/>
    <w:rsid w:val="00EE1A6C"/>
    <w:rsid w:val="00EE1D93"/>
    <w:rsid w:val="00EE1F30"/>
    <w:rsid w:val="00EE2122"/>
    <w:rsid w:val="00EE27C8"/>
    <w:rsid w:val="00EE27D3"/>
    <w:rsid w:val="00EE2B2B"/>
    <w:rsid w:val="00EE2DF0"/>
    <w:rsid w:val="00EE2E58"/>
    <w:rsid w:val="00EE2FA7"/>
    <w:rsid w:val="00EE3119"/>
    <w:rsid w:val="00EE327D"/>
    <w:rsid w:val="00EE353D"/>
    <w:rsid w:val="00EE369E"/>
    <w:rsid w:val="00EE3778"/>
    <w:rsid w:val="00EE3994"/>
    <w:rsid w:val="00EE3D68"/>
    <w:rsid w:val="00EE3E28"/>
    <w:rsid w:val="00EE3EBA"/>
    <w:rsid w:val="00EE3FE3"/>
    <w:rsid w:val="00EE4221"/>
    <w:rsid w:val="00EE4A7C"/>
    <w:rsid w:val="00EE4A9E"/>
    <w:rsid w:val="00EE4CB5"/>
    <w:rsid w:val="00EE4E38"/>
    <w:rsid w:val="00EE5131"/>
    <w:rsid w:val="00EE52B0"/>
    <w:rsid w:val="00EE5345"/>
    <w:rsid w:val="00EE576C"/>
    <w:rsid w:val="00EE63BB"/>
    <w:rsid w:val="00EE6540"/>
    <w:rsid w:val="00EE6850"/>
    <w:rsid w:val="00EE69B5"/>
    <w:rsid w:val="00EE6A9A"/>
    <w:rsid w:val="00EE6D1A"/>
    <w:rsid w:val="00EE6D53"/>
    <w:rsid w:val="00EE6DBA"/>
    <w:rsid w:val="00EE71F6"/>
    <w:rsid w:val="00EE75C2"/>
    <w:rsid w:val="00EE7885"/>
    <w:rsid w:val="00EE7A41"/>
    <w:rsid w:val="00EE7A86"/>
    <w:rsid w:val="00EE7AF4"/>
    <w:rsid w:val="00EE7DC9"/>
    <w:rsid w:val="00EE7EB4"/>
    <w:rsid w:val="00EF03F7"/>
    <w:rsid w:val="00EF048C"/>
    <w:rsid w:val="00EF0537"/>
    <w:rsid w:val="00EF070F"/>
    <w:rsid w:val="00EF10BD"/>
    <w:rsid w:val="00EF11D8"/>
    <w:rsid w:val="00EF1239"/>
    <w:rsid w:val="00EF13C9"/>
    <w:rsid w:val="00EF1593"/>
    <w:rsid w:val="00EF2C1B"/>
    <w:rsid w:val="00EF2C87"/>
    <w:rsid w:val="00EF2DD8"/>
    <w:rsid w:val="00EF2E03"/>
    <w:rsid w:val="00EF3B31"/>
    <w:rsid w:val="00EF3F00"/>
    <w:rsid w:val="00EF3F4B"/>
    <w:rsid w:val="00EF4070"/>
    <w:rsid w:val="00EF4509"/>
    <w:rsid w:val="00EF47D3"/>
    <w:rsid w:val="00EF4FD1"/>
    <w:rsid w:val="00EF5037"/>
    <w:rsid w:val="00EF5086"/>
    <w:rsid w:val="00EF52E5"/>
    <w:rsid w:val="00EF5B96"/>
    <w:rsid w:val="00EF5FED"/>
    <w:rsid w:val="00EF66E5"/>
    <w:rsid w:val="00EF7713"/>
    <w:rsid w:val="00EF777B"/>
    <w:rsid w:val="00EF7A1A"/>
    <w:rsid w:val="00EF98B1"/>
    <w:rsid w:val="00F001AF"/>
    <w:rsid w:val="00F003B2"/>
    <w:rsid w:val="00F004A6"/>
    <w:rsid w:val="00F00B07"/>
    <w:rsid w:val="00F00D11"/>
    <w:rsid w:val="00F00D45"/>
    <w:rsid w:val="00F012F4"/>
    <w:rsid w:val="00F01B2E"/>
    <w:rsid w:val="00F01D8C"/>
    <w:rsid w:val="00F02269"/>
    <w:rsid w:val="00F02326"/>
    <w:rsid w:val="00F0233B"/>
    <w:rsid w:val="00F02856"/>
    <w:rsid w:val="00F02C0F"/>
    <w:rsid w:val="00F02C48"/>
    <w:rsid w:val="00F02FAC"/>
    <w:rsid w:val="00F02FBB"/>
    <w:rsid w:val="00F03134"/>
    <w:rsid w:val="00F031FA"/>
    <w:rsid w:val="00F0376A"/>
    <w:rsid w:val="00F037A6"/>
    <w:rsid w:val="00F03AE5"/>
    <w:rsid w:val="00F03C9D"/>
    <w:rsid w:val="00F03D84"/>
    <w:rsid w:val="00F0421B"/>
    <w:rsid w:val="00F04546"/>
    <w:rsid w:val="00F04805"/>
    <w:rsid w:val="00F04EE4"/>
    <w:rsid w:val="00F04F7B"/>
    <w:rsid w:val="00F05006"/>
    <w:rsid w:val="00F05738"/>
    <w:rsid w:val="00F0599C"/>
    <w:rsid w:val="00F059F8"/>
    <w:rsid w:val="00F05C9C"/>
    <w:rsid w:val="00F06561"/>
    <w:rsid w:val="00F065E7"/>
    <w:rsid w:val="00F069E1"/>
    <w:rsid w:val="00F06E8F"/>
    <w:rsid w:val="00F07349"/>
    <w:rsid w:val="00F0760D"/>
    <w:rsid w:val="00F07B17"/>
    <w:rsid w:val="00F07F0F"/>
    <w:rsid w:val="00F101BC"/>
    <w:rsid w:val="00F104EE"/>
    <w:rsid w:val="00F10623"/>
    <w:rsid w:val="00F10AD3"/>
    <w:rsid w:val="00F10BBB"/>
    <w:rsid w:val="00F116B8"/>
    <w:rsid w:val="00F12325"/>
    <w:rsid w:val="00F1233E"/>
    <w:rsid w:val="00F1239F"/>
    <w:rsid w:val="00F12B51"/>
    <w:rsid w:val="00F131B5"/>
    <w:rsid w:val="00F134AA"/>
    <w:rsid w:val="00F135D3"/>
    <w:rsid w:val="00F1362C"/>
    <w:rsid w:val="00F13680"/>
    <w:rsid w:val="00F13748"/>
    <w:rsid w:val="00F13BBA"/>
    <w:rsid w:val="00F13EAB"/>
    <w:rsid w:val="00F1406C"/>
    <w:rsid w:val="00F14234"/>
    <w:rsid w:val="00F142BB"/>
    <w:rsid w:val="00F14903"/>
    <w:rsid w:val="00F14E02"/>
    <w:rsid w:val="00F153B0"/>
    <w:rsid w:val="00F1564B"/>
    <w:rsid w:val="00F158BC"/>
    <w:rsid w:val="00F15DC5"/>
    <w:rsid w:val="00F15F46"/>
    <w:rsid w:val="00F16216"/>
    <w:rsid w:val="00F16372"/>
    <w:rsid w:val="00F16721"/>
    <w:rsid w:val="00F16769"/>
    <w:rsid w:val="00F16889"/>
    <w:rsid w:val="00F16C61"/>
    <w:rsid w:val="00F16EC8"/>
    <w:rsid w:val="00F16F55"/>
    <w:rsid w:val="00F16F9A"/>
    <w:rsid w:val="00F1793D"/>
    <w:rsid w:val="00F1794D"/>
    <w:rsid w:val="00F17CFF"/>
    <w:rsid w:val="00F17DB6"/>
    <w:rsid w:val="00F2045D"/>
    <w:rsid w:val="00F205D0"/>
    <w:rsid w:val="00F20CA0"/>
    <w:rsid w:val="00F20CAA"/>
    <w:rsid w:val="00F20F14"/>
    <w:rsid w:val="00F21231"/>
    <w:rsid w:val="00F2135B"/>
    <w:rsid w:val="00F2135D"/>
    <w:rsid w:val="00F21600"/>
    <w:rsid w:val="00F218A3"/>
    <w:rsid w:val="00F21A0D"/>
    <w:rsid w:val="00F22124"/>
    <w:rsid w:val="00F2230B"/>
    <w:rsid w:val="00F2270F"/>
    <w:rsid w:val="00F22C4C"/>
    <w:rsid w:val="00F22CCF"/>
    <w:rsid w:val="00F233CD"/>
    <w:rsid w:val="00F234CF"/>
    <w:rsid w:val="00F235B9"/>
    <w:rsid w:val="00F23608"/>
    <w:rsid w:val="00F236C4"/>
    <w:rsid w:val="00F23876"/>
    <w:rsid w:val="00F239B7"/>
    <w:rsid w:val="00F239E5"/>
    <w:rsid w:val="00F23B56"/>
    <w:rsid w:val="00F23C13"/>
    <w:rsid w:val="00F24537"/>
    <w:rsid w:val="00F2484B"/>
    <w:rsid w:val="00F248F9"/>
    <w:rsid w:val="00F24BFE"/>
    <w:rsid w:val="00F24C98"/>
    <w:rsid w:val="00F24CBB"/>
    <w:rsid w:val="00F24CC5"/>
    <w:rsid w:val="00F24FE7"/>
    <w:rsid w:val="00F25250"/>
    <w:rsid w:val="00F2562C"/>
    <w:rsid w:val="00F257C0"/>
    <w:rsid w:val="00F25913"/>
    <w:rsid w:val="00F25A0F"/>
    <w:rsid w:val="00F25BE9"/>
    <w:rsid w:val="00F25CDB"/>
    <w:rsid w:val="00F260A8"/>
    <w:rsid w:val="00F262C5"/>
    <w:rsid w:val="00F2692E"/>
    <w:rsid w:val="00F26AE9"/>
    <w:rsid w:val="00F26E05"/>
    <w:rsid w:val="00F2702A"/>
    <w:rsid w:val="00F27485"/>
    <w:rsid w:val="00F2773D"/>
    <w:rsid w:val="00F27966"/>
    <w:rsid w:val="00F2DE3B"/>
    <w:rsid w:val="00F30039"/>
    <w:rsid w:val="00F304CB"/>
    <w:rsid w:val="00F305F8"/>
    <w:rsid w:val="00F30F36"/>
    <w:rsid w:val="00F3111E"/>
    <w:rsid w:val="00F319A1"/>
    <w:rsid w:val="00F321EF"/>
    <w:rsid w:val="00F322DE"/>
    <w:rsid w:val="00F3239D"/>
    <w:rsid w:val="00F32701"/>
    <w:rsid w:val="00F3287C"/>
    <w:rsid w:val="00F32953"/>
    <w:rsid w:val="00F32A8E"/>
    <w:rsid w:val="00F32ADA"/>
    <w:rsid w:val="00F32E19"/>
    <w:rsid w:val="00F33171"/>
    <w:rsid w:val="00F332CF"/>
    <w:rsid w:val="00F332F3"/>
    <w:rsid w:val="00F33D02"/>
    <w:rsid w:val="00F33DC4"/>
    <w:rsid w:val="00F33DF1"/>
    <w:rsid w:val="00F33F3F"/>
    <w:rsid w:val="00F33FEB"/>
    <w:rsid w:val="00F340AF"/>
    <w:rsid w:val="00F340C1"/>
    <w:rsid w:val="00F343CB"/>
    <w:rsid w:val="00F34524"/>
    <w:rsid w:val="00F3453B"/>
    <w:rsid w:val="00F345A6"/>
    <w:rsid w:val="00F34824"/>
    <w:rsid w:val="00F34D04"/>
    <w:rsid w:val="00F34F4E"/>
    <w:rsid w:val="00F35043"/>
    <w:rsid w:val="00F3533B"/>
    <w:rsid w:val="00F35CBA"/>
    <w:rsid w:val="00F35DAF"/>
    <w:rsid w:val="00F362A2"/>
    <w:rsid w:val="00F362A5"/>
    <w:rsid w:val="00F36438"/>
    <w:rsid w:val="00F364CE"/>
    <w:rsid w:val="00F36633"/>
    <w:rsid w:val="00F3673C"/>
    <w:rsid w:val="00F36A08"/>
    <w:rsid w:val="00F36D4A"/>
    <w:rsid w:val="00F3704B"/>
    <w:rsid w:val="00F37148"/>
    <w:rsid w:val="00F37542"/>
    <w:rsid w:val="00F37742"/>
    <w:rsid w:val="00F37B4F"/>
    <w:rsid w:val="00F37D42"/>
    <w:rsid w:val="00F37ED8"/>
    <w:rsid w:val="00F40019"/>
    <w:rsid w:val="00F40127"/>
    <w:rsid w:val="00F4078D"/>
    <w:rsid w:val="00F40DD5"/>
    <w:rsid w:val="00F41486"/>
    <w:rsid w:val="00F4153B"/>
    <w:rsid w:val="00F418F3"/>
    <w:rsid w:val="00F42322"/>
    <w:rsid w:val="00F42727"/>
    <w:rsid w:val="00F42C63"/>
    <w:rsid w:val="00F42C65"/>
    <w:rsid w:val="00F42DE0"/>
    <w:rsid w:val="00F42E51"/>
    <w:rsid w:val="00F43287"/>
    <w:rsid w:val="00F43C7C"/>
    <w:rsid w:val="00F43CA3"/>
    <w:rsid w:val="00F43F57"/>
    <w:rsid w:val="00F4404A"/>
    <w:rsid w:val="00F441AC"/>
    <w:rsid w:val="00F44C65"/>
    <w:rsid w:val="00F44D2C"/>
    <w:rsid w:val="00F45005"/>
    <w:rsid w:val="00F461FE"/>
    <w:rsid w:val="00F47107"/>
    <w:rsid w:val="00F4718D"/>
    <w:rsid w:val="00F4719A"/>
    <w:rsid w:val="00F4750A"/>
    <w:rsid w:val="00F47856"/>
    <w:rsid w:val="00F47858"/>
    <w:rsid w:val="00F478FA"/>
    <w:rsid w:val="00F47D05"/>
    <w:rsid w:val="00F47D8D"/>
    <w:rsid w:val="00F50177"/>
    <w:rsid w:val="00F505EA"/>
    <w:rsid w:val="00F50C2E"/>
    <w:rsid w:val="00F50E4F"/>
    <w:rsid w:val="00F50F5B"/>
    <w:rsid w:val="00F510DD"/>
    <w:rsid w:val="00F518D3"/>
    <w:rsid w:val="00F51C61"/>
    <w:rsid w:val="00F52102"/>
    <w:rsid w:val="00F5256D"/>
    <w:rsid w:val="00F528E1"/>
    <w:rsid w:val="00F52E8D"/>
    <w:rsid w:val="00F5306D"/>
    <w:rsid w:val="00F53076"/>
    <w:rsid w:val="00F53193"/>
    <w:rsid w:val="00F53249"/>
    <w:rsid w:val="00F5357E"/>
    <w:rsid w:val="00F5364E"/>
    <w:rsid w:val="00F53974"/>
    <w:rsid w:val="00F53D05"/>
    <w:rsid w:val="00F53EF8"/>
    <w:rsid w:val="00F5402F"/>
    <w:rsid w:val="00F542A4"/>
    <w:rsid w:val="00F543F1"/>
    <w:rsid w:val="00F54B3E"/>
    <w:rsid w:val="00F54F2E"/>
    <w:rsid w:val="00F551E2"/>
    <w:rsid w:val="00F556C1"/>
    <w:rsid w:val="00F5585F"/>
    <w:rsid w:val="00F55B5F"/>
    <w:rsid w:val="00F55C59"/>
    <w:rsid w:val="00F55CCC"/>
    <w:rsid w:val="00F5626D"/>
    <w:rsid w:val="00F5655A"/>
    <w:rsid w:val="00F56566"/>
    <w:rsid w:val="00F568B3"/>
    <w:rsid w:val="00F5691E"/>
    <w:rsid w:val="00F569C2"/>
    <w:rsid w:val="00F56A06"/>
    <w:rsid w:val="00F56FFF"/>
    <w:rsid w:val="00F57072"/>
    <w:rsid w:val="00F571FB"/>
    <w:rsid w:val="00F5799C"/>
    <w:rsid w:val="00F57B7B"/>
    <w:rsid w:val="00F6037F"/>
    <w:rsid w:val="00F608D3"/>
    <w:rsid w:val="00F6098D"/>
    <w:rsid w:val="00F60AA5"/>
    <w:rsid w:val="00F60B23"/>
    <w:rsid w:val="00F60D23"/>
    <w:rsid w:val="00F610DD"/>
    <w:rsid w:val="00F6134B"/>
    <w:rsid w:val="00F61564"/>
    <w:rsid w:val="00F61C87"/>
    <w:rsid w:val="00F61FA1"/>
    <w:rsid w:val="00F62031"/>
    <w:rsid w:val="00F62063"/>
    <w:rsid w:val="00F621A2"/>
    <w:rsid w:val="00F62711"/>
    <w:rsid w:val="00F630E4"/>
    <w:rsid w:val="00F635E2"/>
    <w:rsid w:val="00F63964"/>
    <w:rsid w:val="00F639AD"/>
    <w:rsid w:val="00F641D4"/>
    <w:rsid w:val="00F642C9"/>
    <w:rsid w:val="00F64498"/>
    <w:rsid w:val="00F645DD"/>
    <w:rsid w:val="00F64919"/>
    <w:rsid w:val="00F64AE0"/>
    <w:rsid w:val="00F653E7"/>
    <w:rsid w:val="00F65701"/>
    <w:rsid w:val="00F6579C"/>
    <w:rsid w:val="00F657C5"/>
    <w:rsid w:val="00F65815"/>
    <w:rsid w:val="00F6586C"/>
    <w:rsid w:val="00F65AF8"/>
    <w:rsid w:val="00F65F82"/>
    <w:rsid w:val="00F662D2"/>
    <w:rsid w:val="00F66589"/>
    <w:rsid w:val="00F66A1C"/>
    <w:rsid w:val="00F66B63"/>
    <w:rsid w:val="00F66B66"/>
    <w:rsid w:val="00F66EDD"/>
    <w:rsid w:val="00F671BF"/>
    <w:rsid w:val="00F672B8"/>
    <w:rsid w:val="00F676F5"/>
    <w:rsid w:val="00F67C3C"/>
    <w:rsid w:val="00F7013B"/>
    <w:rsid w:val="00F70794"/>
    <w:rsid w:val="00F70C66"/>
    <w:rsid w:val="00F70FBF"/>
    <w:rsid w:val="00F712F4"/>
    <w:rsid w:val="00F7196A"/>
    <w:rsid w:val="00F719E7"/>
    <w:rsid w:val="00F7204E"/>
    <w:rsid w:val="00F726D5"/>
    <w:rsid w:val="00F726E1"/>
    <w:rsid w:val="00F7292E"/>
    <w:rsid w:val="00F72CC0"/>
    <w:rsid w:val="00F72F2E"/>
    <w:rsid w:val="00F730D4"/>
    <w:rsid w:val="00F7312E"/>
    <w:rsid w:val="00F731C4"/>
    <w:rsid w:val="00F735AD"/>
    <w:rsid w:val="00F73932"/>
    <w:rsid w:val="00F73945"/>
    <w:rsid w:val="00F73B44"/>
    <w:rsid w:val="00F73C15"/>
    <w:rsid w:val="00F743C1"/>
    <w:rsid w:val="00F74C4F"/>
    <w:rsid w:val="00F74EE6"/>
    <w:rsid w:val="00F74F47"/>
    <w:rsid w:val="00F75A9D"/>
    <w:rsid w:val="00F75B63"/>
    <w:rsid w:val="00F75C74"/>
    <w:rsid w:val="00F75D51"/>
    <w:rsid w:val="00F761E4"/>
    <w:rsid w:val="00F762E9"/>
    <w:rsid w:val="00F764E1"/>
    <w:rsid w:val="00F7675E"/>
    <w:rsid w:val="00F7695D"/>
    <w:rsid w:val="00F76AF9"/>
    <w:rsid w:val="00F76C4D"/>
    <w:rsid w:val="00F76E1D"/>
    <w:rsid w:val="00F77604"/>
    <w:rsid w:val="00F77888"/>
    <w:rsid w:val="00F779CA"/>
    <w:rsid w:val="00F77A29"/>
    <w:rsid w:val="00F77F7D"/>
    <w:rsid w:val="00F7AF50"/>
    <w:rsid w:val="00F804F5"/>
    <w:rsid w:val="00F80BFF"/>
    <w:rsid w:val="00F80D04"/>
    <w:rsid w:val="00F80EA7"/>
    <w:rsid w:val="00F810D8"/>
    <w:rsid w:val="00F8181E"/>
    <w:rsid w:val="00F8185F"/>
    <w:rsid w:val="00F81ED5"/>
    <w:rsid w:val="00F820CB"/>
    <w:rsid w:val="00F82156"/>
    <w:rsid w:val="00F8234B"/>
    <w:rsid w:val="00F8237E"/>
    <w:rsid w:val="00F826B1"/>
    <w:rsid w:val="00F8278B"/>
    <w:rsid w:val="00F82CEB"/>
    <w:rsid w:val="00F82F59"/>
    <w:rsid w:val="00F82F5F"/>
    <w:rsid w:val="00F82FE5"/>
    <w:rsid w:val="00F831E5"/>
    <w:rsid w:val="00F83D2F"/>
    <w:rsid w:val="00F83E54"/>
    <w:rsid w:val="00F84448"/>
    <w:rsid w:val="00F845A4"/>
    <w:rsid w:val="00F848CB"/>
    <w:rsid w:val="00F84918"/>
    <w:rsid w:val="00F852B1"/>
    <w:rsid w:val="00F8547F"/>
    <w:rsid w:val="00F854D6"/>
    <w:rsid w:val="00F8566A"/>
    <w:rsid w:val="00F85865"/>
    <w:rsid w:val="00F85A00"/>
    <w:rsid w:val="00F85DA2"/>
    <w:rsid w:val="00F8631D"/>
    <w:rsid w:val="00F863A0"/>
    <w:rsid w:val="00F863CA"/>
    <w:rsid w:val="00F863DF"/>
    <w:rsid w:val="00F86DEC"/>
    <w:rsid w:val="00F87271"/>
    <w:rsid w:val="00F8747E"/>
    <w:rsid w:val="00F8775C"/>
    <w:rsid w:val="00F87A68"/>
    <w:rsid w:val="00F87A82"/>
    <w:rsid w:val="00F87AC4"/>
    <w:rsid w:val="00F87B15"/>
    <w:rsid w:val="00F9003A"/>
    <w:rsid w:val="00F90412"/>
    <w:rsid w:val="00F90714"/>
    <w:rsid w:val="00F90877"/>
    <w:rsid w:val="00F91006"/>
    <w:rsid w:val="00F91322"/>
    <w:rsid w:val="00F918E0"/>
    <w:rsid w:val="00F91988"/>
    <w:rsid w:val="00F91D5F"/>
    <w:rsid w:val="00F9294A"/>
    <w:rsid w:val="00F92993"/>
    <w:rsid w:val="00F93213"/>
    <w:rsid w:val="00F93554"/>
    <w:rsid w:val="00F935BE"/>
    <w:rsid w:val="00F93E14"/>
    <w:rsid w:val="00F945AD"/>
    <w:rsid w:val="00F9463B"/>
    <w:rsid w:val="00F94774"/>
    <w:rsid w:val="00F94D2F"/>
    <w:rsid w:val="00F94F50"/>
    <w:rsid w:val="00F9533B"/>
    <w:rsid w:val="00F957FE"/>
    <w:rsid w:val="00F95A5E"/>
    <w:rsid w:val="00F95AB3"/>
    <w:rsid w:val="00F95B02"/>
    <w:rsid w:val="00F95C95"/>
    <w:rsid w:val="00F96120"/>
    <w:rsid w:val="00F9630A"/>
    <w:rsid w:val="00F9669F"/>
    <w:rsid w:val="00F967F8"/>
    <w:rsid w:val="00F96D7D"/>
    <w:rsid w:val="00F96DFB"/>
    <w:rsid w:val="00F979D4"/>
    <w:rsid w:val="00F97E96"/>
    <w:rsid w:val="00FA0455"/>
    <w:rsid w:val="00FA05C4"/>
    <w:rsid w:val="00FA0739"/>
    <w:rsid w:val="00FA097C"/>
    <w:rsid w:val="00FA0F8B"/>
    <w:rsid w:val="00FA1791"/>
    <w:rsid w:val="00FA2027"/>
    <w:rsid w:val="00FA252A"/>
    <w:rsid w:val="00FA28F2"/>
    <w:rsid w:val="00FA2B04"/>
    <w:rsid w:val="00FA2E45"/>
    <w:rsid w:val="00FA2F0D"/>
    <w:rsid w:val="00FA2F2C"/>
    <w:rsid w:val="00FA36E6"/>
    <w:rsid w:val="00FA3822"/>
    <w:rsid w:val="00FA3A60"/>
    <w:rsid w:val="00FA3AC7"/>
    <w:rsid w:val="00FA3CF7"/>
    <w:rsid w:val="00FA3E15"/>
    <w:rsid w:val="00FA4084"/>
    <w:rsid w:val="00FA4495"/>
    <w:rsid w:val="00FA4660"/>
    <w:rsid w:val="00FA46E3"/>
    <w:rsid w:val="00FA4C4F"/>
    <w:rsid w:val="00FA4CAD"/>
    <w:rsid w:val="00FA4D06"/>
    <w:rsid w:val="00FA4F53"/>
    <w:rsid w:val="00FA53A8"/>
    <w:rsid w:val="00FA5795"/>
    <w:rsid w:val="00FA58AE"/>
    <w:rsid w:val="00FA5B48"/>
    <w:rsid w:val="00FA5C06"/>
    <w:rsid w:val="00FA6270"/>
    <w:rsid w:val="00FA62B2"/>
    <w:rsid w:val="00FA663B"/>
    <w:rsid w:val="00FA67E6"/>
    <w:rsid w:val="00FA681F"/>
    <w:rsid w:val="00FA70BC"/>
    <w:rsid w:val="00FA721C"/>
    <w:rsid w:val="00FA72EE"/>
    <w:rsid w:val="00FA736C"/>
    <w:rsid w:val="00FA7686"/>
    <w:rsid w:val="00FA76A8"/>
    <w:rsid w:val="00FA79BE"/>
    <w:rsid w:val="00FA7B2E"/>
    <w:rsid w:val="00FA7E2E"/>
    <w:rsid w:val="00FAB6AE"/>
    <w:rsid w:val="00FB0044"/>
    <w:rsid w:val="00FB0122"/>
    <w:rsid w:val="00FB01E6"/>
    <w:rsid w:val="00FB045D"/>
    <w:rsid w:val="00FB09D3"/>
    <w:rsid w:val="00FB0CC6"/>
    <w:rsid w:val="00FB0E00"/>
    <w:rsid w:val="00FB1522"/>
    <w:rsid w:val="00FB1C0B"/>
    <w:rsid w:val="00FB2234"/>
    <w:rsid w:val="00FB2ADA"/>
    <w:rsid w:val="00FB3210"/>
    <w:rsid w:val="00FB355E"/>
    <w:rsid w:val="00FB377D"/>
    <w:rsid w:val="00FB394A"/>
    <w:rsid w:val="00FB39DA"/>
    <w:rsid w:val="00FB3AC8"/>
    <w:rsid w:val="00FB3CC1"/>
    <w:rsid w:val="00FB3D85"/>
    <w:rsid w:val="00FB3E50"/>
    <w:rsid w:val="00FB3FBF"/>
    <w:rsid w:val="00FB48B0"/>
    <w:rsid w:val="00FB4AAF"/>
    <w:rsid w:val="00FB50F6"/>
    <w:rsid w:val="00FB541E"/>
    <w:rsid w:val="00FB5486"/>
    <w:rsid w:val="00FB565F"/>
    <w:rsid w:val="00FB5CCE"/>
    <w:rsid w:val="00FB5D53"/>
    <w:rsid w:val="00FB67E6"/>
    <w:rsid w:val="00FB6B9F"/>
    <w:rsid w:val="00FB6C30"/>
    <w:rsid w:val="00FB6C6C"/>
    <w:rsid w:val="00FB6DB0"/>
    <w:rsid w:val="00FB6E0A"/>
    <w:rsid w:val="00FB6E0B"/>
    <w:rsid w:val="00FB723A"/>
    <w:rsid w:val="00FB77A7"/>
    <w:rsid w:val="00FB7C5B"/>
    <w:rsid w:val="00FB7DD0"/>
    <w:rsid w:val="00FB7EE8"/>
    <w:rsid w:val="00FC054A"/>
    <w:rsid w:val="00FC1117"/>
    <w:rsid w:val="00FC14A8"/>
    <w:rsid w:val="00FC1638"/>
    <w:rsid w:val="00FC201F"/>
    <w:rsid w:val="00FC20D0"/>
    <w:rsid w:val="00FC2330"/>
    <w:rsid w:val="00FC2349"/>
    <w:rsid w:val="00FC2463"/>
    <w:rsid w:val="00FC26C3"/>
    <w:rsid w:val="00FC2AE4"/>
    <w:rsid w:val="00FC2C54"/>
    <w:rsid w:val="00FC3305"/>
    <w:rsid w:val="00FC3AEC"/>
    <w:rsid w:val="00FC3E15"/>
    <w:rsid w:val="00FC4063"/>
    <w:rsid w:val="00FC42E5"/>
    <w:rsid w:val="00FC44D2"/>
    <w:rsid w:val="00FC46BB"/>
    <w:rsid w:val="00FC46F9"/>
    <w:rsid w:val="00FC497B"/>
    <w:rsid w:val="00FC4A2A"/>
    <w:rsid w:val="00FC4C53"/>
    <w:rsid w:val="00FC4D4F"/>
    <w:rsid w:val="00FC53DB"/>
    <w:rsid w:val="00FC55B9"/>
    <w:rsid w:val="00FC5C85"/>
    <w:rsid w:val="00FC60A4"/>
    <w:rsid w:val="00FC6257"/>
    <w:rsid w:val="00FC6542"/>
    <w:rsid w:val="00FC6681"/>
    <w:rsid w:val="00FC6748"/>
    <w:rsid w:val="00FC6752"/>
    <w:rsid w:val="00FC6AA7"/>
    <w:rsid w:val="00FC6BE0"/>
    <w:rsid w:val="00FC7336"/>
    <w:rsid w:val="00FC77A1"/>
    <w:rsid w:val="00FC78E8"/>
    <w:rsid w:val="00FC7985"/>
    <w:rsid w:val="00FC79DA"/>
    <w:rsid w:val="00FD0208"/>
    <w:rsid w:val="00FD04F2"/>
    <w:rsid w:val="00FD063A"/>
    <w:rsid w:val="00FD0EAB"/>
    <w:rsid w:val="00FD1206"/>
    <w:rsid w:val="00FD1259"/>
    <w:rsid w:val="00FD1378"/>
    <w:rsid w:val="00FD1859"/>
    <w:rsid w:val="00FD1C5F"/>
    <w:rsid w:val="00FD21DE"/>
    <w:rsid w:val="00FD2A8F"/>
    <w:rsid w:val="00FD2AD4"/>
    <w:rsid w:val="00FD3297"/>
    <w:rsid w:val="00FD3327"/>
    <w:rsid w:val="00FD3437"/>
    <w:rsid w:val="00FD38FC"/>
    <w:rsid w:val="00FD3A70"/>
    <w:rsid w:val="00FD3B22"/>
    <w:rsid w:val="00FD3CC4"/>
    <w:rsid w:val="00FD423B"/>
    <w:rsid w:val="00FD4AAA"/>
    <w:rsid w:val="00FD5092"/>
    <w:rsid w:val="00FD531F"/>
    <w:rsid w:val="00FD53F8"/>
    <w:rsid w:val="00FD53FC"/>
    <w:rsid w:val="00FD59DF"/>
    <w:rsid w:val="00FD5A04"/>
    <w:rsid w:val="00FD5B65"/>
    <w:rsid w:val="00FD5C4E"/>
    <w:rsid w:val="00FD5ECC"/>
    <w:rsid w:val="00FD6563"/>
    <w:rsid w:val="00FD667E"/>
    <w:rsid w:val="00FD6D63"/>
    <w:rsid w:val="00FD6FDA"/>
    <w:rsid w:val="00FD7137"/>
    <w:rsid w:val="00FD79CC"/>
    <w:rsid w:val="00FD7A32"/>
    <w:rsid w:val="00FD7B3C"/>
    <w:rsid w:val="00FD7BC1"/>
    <w:rsid w:val="00FD7C9B"/>
    <w:rsid w:val="00FD7CE4"/>
    <w:rsid w:val="00FD7F6D"/>
    <w:rsid w:val="00FD7FA4"/>
    <w:rsid w:val="00FE02BE"/>
    <w:rsid w:val="00FE09F5"/>
    <w:rsid w:val="00FE0A6C"/>
    <w:rsid w:val="00FE1773"/>
    <w:rsid w:val="00FE1A3D"/>
    <w:rsid w:val="00FE1AFD"/>
    <w:rsid w:val="00FE2051"/>
    <w:rsid w:val="00FE2640"/>
    <w:rsid w:val="00FE274A"/>
    <w:rsid w:val="00FE27BE"/>
    <w:rsid w:val="00FE27C3"/>
    <w:rsid w:val="00FE2AB1"/>
    <w:rsid w:val="00FE2D64"/>
    <w:rsid w:val="00FE2DF3"/>
    <w:rsid w:val="00FE2E98"/>
    <w:rsid w:val="00FE2ED3"/>
    <w:rsid w:val="00FE3812"/>
    <w:rsid w:val="00FE3958"/>
    <w:rsid w:val="00FE3CBD"/>
    <w:rsid w:val="00FE3E3F"/>
    <w:rsid w:val="00FE4022"/>
    <w:rsid w:val="00FE4187"/>
    <w:rsid w:val="00FE445D"/>
    <w:rsid w:val="00FE44AD"/>
    <w:rsid w:val="00FE4D09"/>
    <w:rsid w:val="00FE4E20"/>
    <w:rsid w:val="00FE537D"/>
    <w:rsid w:val="00FE554B"/>
    <w:rsid w:val="00FE57F8"/>
    <w:rsid w:val="00FE596D"/>
    <w:rsid w:val="00FE5B35"/>
    <w:rsid w:val="00FE5E8D"/>
    <w:rsid w:val="00FE6155"/>
    <w:rsid w:val="00FE61E6"/>
    <w:rsid w:val="00FE6800"/>
    <w:rsid w:val="00FE6B3F"/>
    <w:rsid w:val="00FE6C3D"/>
    <w:rsid w:val="00FE6C44"/>
    <w:rsid w:val="00FE6C8A"/>
    <w:rsid w:val="00FE6EAE"/>
    <w:rsid w:val="00FE6FBE"/>
    <w:rsid w:val="00FE7009"/>
    <w:rsid w:val="00FE71DE"/>
    <w:rsid w:val="00FE73E6"/>
    <w:rsid w:val="00FE77AB"/>
    <w:rsid w:val="00FE78DC"/>
    <w:rsid w:val="00FE7920"/>
    <w:rsid w:val="00FE79BF"/>
    <w:rsid w:val="00FED472"/>
    <w:rsid w:val="00FF0005"/>
    <w:rsid w:val="00FF002F"/>
    <w:rsid w:val="00FF0BB5"/>
    <w:rsid w:val="00FF11C6"/>
    <w:rsid w:val="00FF1505"/>
    <w:rsid w:val="00FF150E"/>
    <w:rsid w:val="00FF1609"/>
    <w:rsid w:val="00FF1981"/>
    <w:rsid w:val="00FF1EA0"/>
    <w:rsid w:val="00FF236D"/>
    <w:rsid w:val="00FF2EC1"/>
    <w:rsid w:val="00FF3246"/>
    <w:rsid w:val="00FF3544"/>
    <w:rsid w:val="00FF3A3D"/>
    <w:rsid w:val="00FF438A"/>
    <w:rsid w:val="00FF4815"/>
    <w:rsid w:val="00FF48E4"/>
    <w:rsid w:val="00FF4A05"/>
    <w:rsid w:val="00FF4A7A"/>
    <w:rsid w:val="00FF5202"/>
    <w:rsid w:val="00FF52B5"/>
    <w:rsid w:val="00FF5411"/>
    <w:rsid w:val="00FF578C"/>
    <w:rsid w:val="00FF58E8"/>
    <w:rsid w:val="00FF5AC8"/>
    <w:rsid w:val="00FF607D"/>
    <w:rsid w:val="00FF6415"/>
    <w:rsid w:val="00FF6923"/>
    <w:rsid w:val="00FF6A4A"/>
    <w:rsid w:val="00FF6B08"/>
    <w:rsid w:val="00FF6E62"/>
    <w:rsid w:val="00FF77E4"/>
    <w:rsid w:val="01000475"/>
    <w:rsid w:val="010032AA"/>
    <w:rsid w:val="01007D6E"/>
    <w:rsid w:val="0100D388"/>
    <w:rsid w:val="01035F55"/>
    <w:rsid w:val="0104CF97"/>
    <w:rsid w:val="010929DA"/>
    <w:rsid w:val="010B277A"/>
    <w:rsid w:val="010BC286"/>
    <w:rsid w:val="010CA9ED"/>
    <w:rsid w:val="010DF037"/>
    <w:rsid w:val="01145C24"/>
    <w:rsid w:val="0115A517"/>
    <w:rsid w:val="0115D7AB"/>
    <w:rsid w:val="011668F6"/>
    <w:rsid w:val="01167947"/>
    <w:rsid w:val="01174378"/>
    <w:rsid w:val="011838DB"/>
    <w:rsid w:val="01183BAD"/>
    <w:rsid w:val="011B294F"/>
    <w:rsid w:val="011F4BD7"/>
    <w:rsid w:val="011FA797"/>
    <w:rsid w:val="01202830"/>
    <w:rsid w:val="012409BE"/>
    <w:rsid w:val="01249575"/>
    <w:rsid w:val="01260701"/>
    <w:rsid w:val="012A19DA"/>
    <w:rsid w:val="012CA61A"/>
    <w:rsid w:val="01302935"/>
    <w:rsid w:val="0131C212"/>
    <w:rsid w:val="01325D2C"/>
    <w:rsid w:val="013332D4"/>
    <w:rsid w:val="0134A2BA"/>
    <w:rsid w:val="0136AD7A"/>
    <w:rsid w:val="01372387"/>
    <w:rsid w:val="01382859"/>
    <w:rsid w:val="013906DF"/>
    <w:rsid w:val="013CCF98"/>
    <w:rsid w:val="0141F6F3"/>
    <w:rsid w:val="01426FF1"/>
    <w:rsid w:val="0142A48F"/>
    <w:rsid w:val="01431756"/>
    <w:rsid w:val="0143698C"/>
    <w:rsid w:val="0144973C"/>
    <w:rsid w:val="0144A9DE"/>
    <w:rsid w:val="014564FD"/>
    <w:rsid w:val="014673FD"/>
    <w:rsid w:val="0147BF21"/>
    <w:rsid w:val="0149C201"/>
    <w:rsid w:val="0149C54B"/>
    <w:rsid w:val="014B0ED3"/>
    <w:rsid w:val="014E5D21"/>
    <w:rsid w:val="01538E90"/>
    <w:rsid w:val="0154AE20"/>
    <w:rsid w:val="0154B112"/>
    <w:rsid w:val="01557116"/>
    <w:rsid w:val="015AAD6D"/>
    <w:rsid w:val="015C2124"/>
    <w:rsid w:val="015FA42B"/>
    <w:rsid w:val="01635DD9"/>
    <w:rsid w:val="0163E976"/>
    <w:rsid w:val="016847B2"/>
    <w:rsid w:val="016BB6CA"/>
    <w:rsid w:val="016F1143"/>
    <w:rsid w:val="016F1C57"/>
    <w:rsid w:val="017193C6"/>
    <w:rsid w:val="01721E4C"/>
    <w:rsid w:val="0178DF38"/>
    <w:rsid w:val="01794D1C"/>
    <w:rsid w:val="017A8C61"/>
    <w:rsid w:val="017AB2CD"/>
    <w:rsid w:val="017C2A11"/>
    <w:rsid w:val="017E72E3"/>
    <w:rsid w:val="018106D6"/>
    <w:rsid w:val="01821511"/>
    <w:rsid w:val="0182A9AE"/>
    <w:rsid w:val="0183F098"/>
    <w:rsid w:val="018503DF"/>
    <w:rsid w:val="018573DE"/>
    <w:rsid w:val="01857FD2"/>
    <w:rsid w:val="018AFD04"/>
    <w:rsid w:val="018D7360"/>
    <w:rsid w:val="018FB331"/>
    <w:rsid w:val="01904400"/>
    <w:rsid w:val="0190CC34"/>
    <w:rsid w:val="0191C6DB"/>
    <w:rsid w:val="0192084B"/>
    <w:rsid w:val="019253EA"/>
    <w:rsid w:val="01934CF6"/>
    <w:rsid w:val="01934F51"/>
    <w:rsid w:val="0193B3C7"/>
    <w:rsid w:val="01969034"/>
    <w:rsid w:val="019823BE"/>
    <w:rsid w:val="019B6131"/>
    <w:rsid w:val="019C6882"/>
    <w:rsid w:val="019F89A7"/>
    <w:rsid w:val="01A0BC38"/>
    <w:rsid w:val="01A1A453"/>
    <w:rsid w:val="01A5C940"/>
    <w:rsid w:val="01A8173E"/>
    <w:rsid w:val="01A98676"/>
    <w:rsid w:val="01AF5467"/>
    <w:rsid w:val="01B13607"/>
    <w:rsid w:val="01B31D29"/>
    <w:rsid w:val="01B3447B"/>
    <w:rsid w:val="01B4A019"/>
    <w:rsid w:val="01B707B1"/>
    <w:rsid w:val="01B7F4C2"/>
    <w:rsid w:val="01BB930D"/>
    <w:rsid w:val="01BD97C6"/>
    <w:rsid w:val="01BDC83E"/>
    <w:rsid w:val="01BE621D"/>
    <w:rsid w:val="01C07B2B"/>
    <w:rsid w:val="01C22D3B"/>
    <w:rsid w:val="01C63C54"/>
    <w:rsid w:val="01C7830F"/>
    <w:rsid w:val="01C95970"/>
    <w:rsid w:val="01C97E48"/>
    <w:rsid w:val="01C9A9AA"/>
    <w:rsid w:val="01D66C28"/>
    <w:rsid w:val="01D6F5A2"/>
    <w:rsid w:val="01D85051"/>
    <w:rsid w:val="01D9F07C"/>
    <w:rsid w:val="01DBE5C4"/>
    <w:rsid w:val="01E0D409"/>
    <w:rsid w:val="01E1327D"/>
    <w:rsid w:val="01E3C887"/>
    <w:rsid w:val="01E678AB"/>
    <w:rsid w:val="01ECD21A"/>
    <w:rsid w:val="01ED3414"/>
    <w:rsid w:val="01ED804B"/>
    <w:rsid w:val="01EFE6ED"/>
    <w:rsid w:val="01F19376"/>
    <w:rsid w:val="01F2CF1D"/>
    <w:rsid w:val="01F6A20A"/>
    <w:rsid w:val="01F79E85"/>
    <w:rsid w:val="01F95A0A"/>
    <w:rsid w:val="01FB5762"/>
    <w:rsid w:val="01FEDD52"/>
    <w:rsid w:val="01FF023E"/>
    <w:rsid w:val="0208F797"/>
    <w:rsid w:val="0209C973"/>
    <w:rsid w:val="020A8B38"/>
    <w:rsid w:val="020BE55E"/>
    <w:rsid w:val="020C548A"/>
    <w:rsid w:val="020E7485"/>
    <w:rsid w:val="020EC666"/>
    <w:rsid w:val="020ECAFD"/>
    <w:rsid w:val="021049B6"/>
    <w:rsid w:val="02127B59"/>
    <w:rsid w:val="02129D69"/>
    <w:rsid w:val="0215800C"/>
    <w:rsid w:val="0215CB04"/>
    <w:rsid w:val="0217D624"/>
    <w:rsid w:val="021923AE"/>
    <w:rsid w:val="021AF646"/>
    <w:rsid w:val="021AFFC0"/>
    <w:rsid w:val="021B3B01"/>
    <w:rsid w:val="021C0471"/>
    <w:rsid w:val="021CEE63"/>
    <w:rsid w:val="0221567D"/>
    <w:rsid w:val="02243148"/>
    <w:rsid w:val="02266ED8"/>
    <w:rsid w:val="02295F5B"/>
    <w:rsid w:val="02296DD6"/>
    <w:rsid w:val="022AEB8D"/>
    <w:rsid w:val="022BC6EC"/>
    <w:rsid w:val="022F84DC"/>
    <w:rsid w:val="0234E4C4"/>
    <w:rsid w:val="0234F2FB"/>
    <w:rsid w:val="023B4094"/>
    <w:rsid w:val="023BF883"/>
    <w:rsid w:val="023E87B9"/>
    <w:rsid w:val="023EEEDC"/>
    <w:rsid w:val="0244B189"/>
    <w:rsid w:val="02464D2B"/>
    <w:rsid w:val="0246D2F0"/>
    <w:rsid w:val="024A9B43"/>
    <w:rsid w:val="024BC310"/>
    <w:rsid w:val="024BDB84"/>
    <w:rsid w:val="025157C8"/>
    <w:rsid w:val="0251A523"/>
    <w:rsid w:val="0251C4F6"/>
    <w:rsid w:val="0252A05A"/>
    <w:rsid w:val="0252F070"/>
    <w:rsid w:val="02532349"/>
    <w:rsid w:val="02583BF6"/>
    <w:rsid w:val="0259C5D4"/>
    <w:rsid w:val="025CBA51"/>
    <w:rsid w:val="025E7F60"/>
    <w:rsid w:val="025EDDD5"/>
    <w:rsid w:val="0260313D"/>
    <w:rsid w:val="0261AB31"/>
    <w:rsid w:val="026257C7"/>
    <w:rsid w:val="026620FA"/>
    <w:rsid w:val="026B4584"/>
    <w:rsid w:val="02717931"/>
    <w:rsid w:val="027220ED"/>
    <w:rsid w:val="0278D906"/>
    <w:rsid w:val="0279EAE7"/>
    <w:rsid w:val="027D13AE"/>
    <w:rsid w:val="027EB650"/>
    <w:rsid w:val="0280BA0F"/>
    <w:rsid w:val="0282FB80"/>
    <w:rsid w:val="02843487"/>
    <w:rsid w:val="028D0430"/>
    <w:rsid w:val="029005F2"/>
    <w:rsid w:val="0290B34C"/>
    <w:rsid w:val="02976F9A"/>
    <w:rsid w:val="02977556"/>
    <w:rsid w:val="0297A2B2"/>
    <w:rsid w:val="0297A550"/>
    <w:rsid w:val="02985750"/>
    <w:rsid w:val="029B172D"/>
    <w:rsid w:val="029FE92F"/>
    <w:rsid w:val="029FF28F"/>
    <w:rsid w:val="02A0E3B7"/>
    <w:rsid w:val="02A16FE3"/>
    <w:rsid w:val="02A2CC56"/>
    <w:rsid w:val="02A43D58"/>
    <w:rsid w:val="02A51E9B"/>
    <w:rsid w:val="02A6117C"/>
    <w:rsid w:val="02A929B9"/>
    <w:rsid w:val="02ACC1DE"/>
    <w:rsid w:val="02AE03D2"/>
    <w:rsid w:val="02B2F42A"/>
    <w:rsid w:val="02B39BB5"/>
    <w:rsid w:val="02B42F63"/>
    <w:rsid w:val="02B5BE54"/>
    <w:rsid w:val="02B69D21"/>
    <w:rsid w:val="02B8234D"/>
    <w:rsid w:val="02B9083E"/>
    <w:rsid w:val="02BA8C62"/>
    <w:rsid w:val="02BB9139"/>
    <w:rsid w:val="02BD268E"/>
    <w:rsid w:val="02C22002"/>
    <w:rsid w:val="02C4072D"/>
    <w:rsid w:val="02C5EFA0"/>
    <w:rsid w:val="02C693F4"/>
    <w:rsid w:val="02C6DC82"/>
    <w:rsid w:val="02C8204F"/>
    <w:rsid w:val="02C9D808"/>
    <w:rsid w:val="02CB75CD"/>
    <w:rsid w:val="02CC46C9"/>
    <w:rsid w:val="02CC7E74"/>
    <w:rsid w:val="02CE4362"/>
    <w:rsid w:val="02CF5E0E"/>
    <w:rsid w:val="02D0FD14"/>
    <w:rsid w:val="02D229C3"/>
    <w:rsid w:val="02D29DB7"/>
    <w:rsid w:val="02D6E7E1"/>
    <w:rsid w:val="02D82E6A"/>
    <w:rsid w:val="02D9991C"/>
    <w:rsid w:val="02DC9374"/>
    <w:rsid w:val="02DECA09"/>
    <w:rsid w:val="02E0A7E1"/>
    <w:rsid w:val="02E160C3"/>
    <w:rsid w:val="02E1AF87"/>
    <w:rsid w:val="02E3F294"/>
    <w:rsid w:val="02E680D1"/>
    <w:rsid w:val="02E81042"/>
    <w:rsid w:val="02E9A4E6"/>
    <w:rsid w:val="02E9EBCD"/>
    <w:rsid w:val="02EA3B7A"/>
    <w:rsid w:val="02EA7808"/>
    <w:rsid w:val="02ECA60B"/>
    <w:rsid w:val="02F14536"/>
    <w:rsid w:val="02F48773"/>
    <w:rsid w:val="02F5F245"/>
    <w:rsid w:val="02F670BD"/>
    <w:rsid w:val="02F75614"/>
    <w:rsid w:val="02FA2543"/>
    <w:rsid w:val="02FA4C8E"/>
    <w:rsid w:val="02FAFEF6"/>
    <w:rsid w:val="02FE5D08"/>
    <w:rsid w:val="02FE6D7C"/>
    <w:rsid w:val="0304166E"/>
    <w:rsid w:val="030553F9"/>
    <w:rsid w:val="03067C73"/>
    <w:rsid w:val="030726B8"/>
    <w:rsid w:val="030A4D12"/>
    <w:rsid w:val="030ADEA4"/>
    <w:rsid w:val="030B3F6F"/>
    <w:rsid w:val="030FB037"/>
    <w:rsid w:val="0311C30E"/>
    <w:rsid w:val="0315FE47"/>
    <w:rsid w:val="031B4777"/>
    <w:rsid w:val="031DE67F"/>
    <w:rsid w:val="0321A2E2"/>
    <w:rsid w:val="0322D5A5"/>
    <w:rsid w:val="0323DE88"/>
    <w:rsid w:val="032955A8"/>
    <w:rsid w:val="032B4C12"/>
    <w:rsid w:val="032D1C40"/>
    <w:rsid w:val="032D4F7F"/>
    <w:rsid w:val="032E4540"/>
    <w:rsid w:val="0330C765"/>
    <w:rsid w:val="0331C730"/>
    <w:rsid w:val="0333A078"/>
    <w:rsid w:val="0336D40D"/>
    <w:rsid w:val="033E45C9"/>
    <w:rsid w:val="0341BDB0"/>
    <w:rsid w:val="03420EDF"/>
    <w:rsid w:val="03443419"/>
    <w:rsid w:val="03447EDF"/>
    <w:rsid w:val="03449909"/>
    <w:rsid w:val="034667BE"/>
    <w:rsid w:val="03468F19"/>
    <w:rsid w:val="0346D964"/>
    <w:rsid w:val="03470B97"/>
    <w:rsid w:val="03474A67"/>
    <w:rsid w:val="03480EFE"/>
    <w:rsid w:val="034B8262"/>
    <w:rsid w:val="034F1358"/>
    <w:rsid w:val="0352927A"/>
    <w:rsid w:val="0357A1AD"/>
    <w:rsid w:val="0357B0CE"/>
    <w:rsid w:val="035ABB4E"/>
    <w:rsid w:val="035E1707"/>
    <w:rsid w:val="035F3A41"/>
    <w:rsid w:val="036426B4"/>
    <w:rsid w:val="03691E96"/>
    <w:rsid w:val="037291E6"/>
    <w:rsid w:val="0378D7FB"/>
    <w:rsid w:val="03791053"/>
    <w:rsid w:val="037BC518"/>
    <w:rsid w:val="037FD185"/>
    <w:rsid w:val="03806EA9"/>
    <w:rsid w:val="03809F14"/>
    <w:rsid w:val="038156E2"/>
    <w:rsid w:val="03838D71"/>
    <w:rsid w:val="038C1A82"/>
    <w:rsid w:val="038E2533"/>
    <w:rsid w:val="03906BEB"/>
    <w:rsid w:val="03935EFE"/>
    <w:rsid w:val="0394F49F"/>
    <w:rsid w:val="03971978"/>
    <w:rsid w:val="0397BCFF"/>
    <w:rsid w:val="039924C6"/>
    <w:rsid w:val="039BB8DB"/>
    <w:rsid w:val="039C6C22"/>
    <w:rsid w:val="039F4E6A"/>
    <w:rsid w:val="039F54D8"/>
    <w:rsid w:val="039FDCDF"/>
    <w:rsid w:val="03A285A5"/>
    <w:rsid w:val="03A6C515"/>
    <w:rsid w:val="03A97BF4"/>
    <w:rsid w:val="03ADCF2C"/>
    <w:rsid w:val="03ADE1BB"/>
    <w:rsid w:val="03AE2FCD"/>
    <w:rsid w:val="03B016F3"/>
    <w:rsid w:val="03B07BDD"/>
    <w:rsid w:val="03B16E87"/>
    <w:rsid w:val="03B416B6"/>
    <w:rsid w:val="03B71B16"/>
    <w:rsid w:val="03B943EF"/>
    <w:rsid w:val="03BA60DA"/>
    <w:rsid w:val="03BAB0A7"/>
    <w:rsid w:val="03BB8E7B"/>
    <w:rsid w:val="03BC14FA"/>
    <w:rsid w:val="03BD14C0"/>
    <w:rsid w:val="03C72858"/>
    <w:rsid w:val="03C8363A"/>
    <w:rsid w:val="03D1F178"/>
    <w:rsid w:val="03D21D8A"/>
    <w:rsid w:val="03D2FA48"/>
    <w:rsid w:val="03D30FE9"/>
    <w:rsid w:val="03D3F1FF"/>
    <w:rsid w:val="03D5AC8C"/>
    <w:rsid w:val="03D9724A"/>
    <w:rsid w:val="03DCB192"/>
    <w:rsid w:val="03DD0665"/>
    <w:rsid w:val="03DD9E16"/>
    <w:rsid w:val="03DFE751"/>
    <w:rsid w:val="03E17A87"/>
    <w:rsid w:val="03E185B8"/>
    <w:rsid w:val="03E1ACC7"/>
    <w:rsid w:val="03E3EE6F"/>
    <w:rsid w:val="03E41BDB"/>
    <w:rsid w:val="03E508D7"/>
    <w:rsid w:val="03E52C49"/>
    <w:rsid w:val="03E61091"/>
    <w:rsid w:val="03E67F3D"/>
    <w:rsid w:val="03E6B8BF"/>
    <w:rsid w:val="03E9CF9C"/>
    <w:rsid w:val="03EABFE5"/>
    <w:rsid w:val="03EBEED5"/>
    <w:rsid w:val="03EC8E5D"/>
    <w:rsid w:val="03ECA510"/>
    <w:rsid w:val="03ED141B"/>
    <w:rsid w:val="03ED4211"/>
    <w:rsid w:val="03EDB61A"/>
    <w:rsid w:val="03EDD907"/>
    <w:rsid w:val="03EE6FDB"/>
    <w:rsid w:val="03EF2432"/>
    <w:rsid w:val="03EF8DA0"/>
    <w:rsid w:val="03F083B6"/>
    <w:rsid w:val="03F4C22D"/>
    <w:rsid w:val="03F67838"/>
    <w:rsid w:val="03F82577"/>
    <w:rsid w:val="03FB4F03"/>
    <w:rsid w:val="04005D57"/>
    <w:rsid w:val="0403FFB8"/>
    <w:rsid w:val="040A8D24"/>
    <w:rsid w:val="040FAE74"/>
    <w:rsid w:val="04105B34"/>
    <w:rsid w:val="0416711E"/>
    <w:rsid w:val="0418C332"/>
    <w:rsid w:val="041B2576"/>
    <w:rsid w:val="041B5E62"/>
    <w:rsid w:val="041C0E4B"/>
    <w:rsid w:val="041C174B"/>
    <w:rsid w:val="041CECC3"/>
    <w:rsid w:val="041D851C"/>
    <w:rsid w:val="04225783"/>
    <w:rsid w:val="042357B5"/>
    <w:rsid w:val="0426701D"/>
    <w:rsid w:val="0427108D"/>
    <w:rsid w:val="042C3A50"/>
    <w:rsid w:val="04323632"/>
    <w:rsid w:val="0432C082"/>
    <w:rsid w:val="043B4021"/>
    <w:rsid w:val="043B902D"/>
    <w:rsid w:val="043C4349"/>
    <w:rsid w:val="043C4698"/>
    <w:rsid w:val="043CC7A7"/>
    <w:rsid w:val="043E0BCD"/>
    <w:rsid w:val="04406718"/>
    <w:rsid w:val="044111DD"/>
    <w:rsid w:val="0441C98F"/>
    <w:rsid w:val="04442F53"/>
    <w:rsid w:val="044478DB"/>
    <w:rsid w:val="0447C4B0"/>
    <w:rsid w:val="0447FE58"/>
    <w:rsid w:val="04491540"/>
    <w:rsid w:val="04495AE0"/>
    <w:rsid w:val="044B0920"/>
    <w:rsid w:val="044DEF14"/>
    <w:rsid w:val="044DF1D1"/>
    <w:rsid w:val="044E09B8"/>
    <w:rsid w:val="044E1722"/>
    <w:rsid w:val="0451822A"/>
    <w:rsid w:val="0451CB78"/>
    <w:rsid w:val="04532FC8"/>
    <w:rsid w:val="04547BA5"/>
    <w:rsid w:val="0454E751"/>
    <w:rsid w:val="0459CD16"/>
    <w:rsid w:val="045C76F9"/>
    <w:rsid w:val="045FE864"/>
    <w:rsid w:val="04609644"/>
    <w:rsid w:val="0462FF27"/>
    <w:rsid w:val="04636759"/>
    <w:rsid w:val="0465272D"/>
    <w:rsid w:val="046BA327"/>
    <w:rsid w:val="0470451F"/>
    <w:rsid w:val="047202E0"/>
    <w:rsid w:val="047522E5"/>
    <w:rsid w:val="0475C63F"/>
    <w:rsid w:val="04770138"/>
    <w:rsid w:val="0478FFEB"/>
    <w:rsid w:val="047A22F8"/>
    <w:rsid w:val="047B0B55"/>
    <w:rsid w:val="047E2705"/>
    <w:rsid w:val="04863540"/>
    <w:rsid w:val="0486A4E2"/>
    <w:rsid w:val="0487693F"/>
    <w:rsid w:val="048781EF"/>
    <w:rsid w:val="0488B7A8"/>
    <w:rsid w:val="048BA750"/>
    <w:rsid w:val="048CD6EC"/>
    <w:rsid w:val="04909007"/>
    <w:rsid w:val="0490BC5C"/>
    <w:rsid w:val="0493B0C8"/>
    <w:rsid w:val="049840DB"/>
    <w:rsid w:val="049A003B"/>
    <w:rsid w:val="049B9396"/>
    <w:rsid w:val="049EDBF4"/>
    <w:rsid w:val="049F8AE7"/>
    <w:rsid w:val="04A102B1"/>
    <w:rsid w:val="04A5B774"/>
    <w:rsid w:val="04A66964"/>
    <w:rsid w:val="04A6BD19"/>
    <w:rsid w:val="04B070D8"/>
    <w:rsid w:val="04B2E737"/>
    <w:rsid w:val="04B4ED84"/>
    <w:rsid w:val="04B615D5"/>
    <w:rsid w:val="04B66799"/>
    <w:rsid w:val="04B68FF3"/>
    <w:rsid w:val="04B8FF18"/>
    <w:rsid w:val="04B9E221"/>
    <w:rsid w:val="04BDBB5A"/>
    <w:rsid w:val="04C18559"/>
    <w:rsid w:val="04C932A7"/>
    <w:rsid w:val="04CD7C9A"/>
    <w:rsid w:val="04D0C964"/>
    <w:rsid w:val="04D256BE"/>
    <w:rsid w:val="04D28682"/>
    <w:rsid w:val="04D3B96F"/>
    <w:rsid w:val="04D630AB"/>
    <w:rsid w:val="04D63C50"/>
    <w:rsid w:val="04D7D72D"/>
    <w:rsid w:val="04DD6C71"/>
    <w:rsid w:val="04DF55D2"/>
    <w:rsid w:val="04DF7A92"/>
    <w:rsid w:val="04E09667"/>
    <w:rsid w:val="04E3EE01"/>
    <w:rsid w:val="04E52859"/>
    <w:rsid w:val="04E5BFF3"/>
    <w:rsid w:val="04EBDE9B"/>
    <w:rsid w:val="04EC5610"/>
    <w:rsid w:val="04EF235B"/>
    <w:rsid w:val="04EFD9F9"/>
    <w:rsid w:val="04F08971"/>
    <w:rsid w:val="04F09FAD"/>
    <w:rsid w:val="04F0EFAD"/>
    <w:rsid w:val="04F2D67D"/>
    <w:rsid w:val="04F4CA48"/>
    <w:rsid w:val="04F52D0B"/>
    <w:rsid w:val="04F5BF94"/>
    <w:rsid w:val="04F9E289"/>
    <w:rsid w:val="04FA0137"/>
    <w:rsid w:val="04FBAB16"/>
    <w:rsid w:val="04FBE0E7"/>
    <w:rsid w:val="04FCB351"/>
    <w:rsid w:val="04FCCA28"/>
    <w:rsid w:val="0501F104"/>
    <w:rsid w:val="0502EF7B"/>
    <w:rsid w:val="05030E4F"/>
    <w:rsid w:val="05035DC7"/>
    <w:rsid w:val="05055546"/>
    <w:rsid w:val="05065C72"/>
    <w:rsid w:val="050822EA"/>
    <w:rsid w:val="050B3D7E"/>
    <w:rsid w:val="050BC51D"/>
    <w:rsid w:val="050BD439"/>
    <w:rsid w:val="050DB20A"/>
    <w:rsid w:val="0512D011"/>
    <w:rsid w:val="0512EE62"/>
    <w:rsid w:val="05134312"/>
    <w:rsid w:val="0513C944"/>
    <w:rsid w:val="0519D6C2"/>
    <w:rsid w:val="051B0E04"/>
    <w:rsid w:val="051BFF00"/>
    <w:rsid w:val="051C140F"/>
    <w:rsid w:val="051D8A69"/>
    <w:rsid w:val="051E9445"/>
    <w:rsid w:val="051ED269"/>
    <w:rsid w:val="0521F990"/>
    <w:rsid w:val="05222A40"/>
    <w:rsid w:val="0523EF67"/>
    <w:rsid w:val="05274F75"/>
    <w:rsid w:val="05275633"/>
    <w:rsid w:val="0529D16A"/>
    <w:rsid w:val="052BDC81"/>
    <w:rsid w:val="0531DC4E"/>
    <w:rsid w:val="053455E9"/>
    <w:rsid w:val="05362C4F"/>
    <w:rsid w:val="053A5EB6"/>
    <w:rsid w:val="053A916B"/>
    <w:rsid w:val="053B0FE0"/>
    <w:rsid w:val="053F86F8"/>
    <w:rsid w:val="053FBF1D"/>
    <w:rsid w:val="05446642"/>
    <w:rsid w:val="05472410"/>
    <w:rsid w:val="05477B51"/>
    <w:rsid w:val="054ABE7B"/>
    <w:rsid w:val="054CD6A9"/>
    <w:rsid w:val="054DD290"/>
    <w:rsid w:val="054E8506"/>
    <w:rsid w:val="0550C5E4"/>
    <w:rsid w:val="05533A9D"/>
    <w:rsid w:val="0556200C"/>
    <w:rsid w:val="05566003"/>
    <w:rsid w:val="05586B48"/>
    <w:rsid w:val="0558DA0D"/>
    <w:rsid w:val="055A0C28"/>
    <w:rsid w:val="055B92AC"/>
    <w:rsid w:val="05614B18"/>
    <w:rsid w:val="0563B2BE"/>
    <w:rsid w:val="05684BFD"/>
    <w:rsid w:val="0568AE3E"/>
    <w:rsid w:val="056A5633"/>
    <w:rsid w:val="056AA8E2"/>
    <w:rsid w:val="056AEEFB"/>
    <w:rsid w:val="056B7323"/>
    <w:rsid w:val="056C72BF"/>
    <w:rsid w:val="056E14F3"/>
    <w:rsid w:val="056E53EF"/>
    <w:rsid w:val="056F2FD9"/>
    <w:rsid w:val="05729CFA"/>
    <w:rsid w:val="0576CFF3"/>
    <w:rsid w:val="0577A9AA"/>
    <w:rsid w:val="0577BFFC"/>
    <w:rsid w:val="057EF73D"/>
    <w:rsid w:val="058159BB"/>
    <w:rsid w:val="05822377"/>
    <w:rsid w:val="05866C1C"/>
    <w:rsid w:val="0586BDA3"/>
    <w:rsid w:val="0588FF96"/>
    <w:rsid w:val="0589A10A"/>
    <w:rsid w:val="0589FF8E"/>
    <w:rsid w:val="058A9A33"/>
    <w:rsid w:val="058CF752"/>
    <w:rsid w:val="058D8FDB"/>
    <w:rsid w:val="058F0FD1"/>
    <w:rsid w:val="05927B88"/>
    <w:rsid w:val="05937EEB"/>
    <w:rsid w:val="05942EA3"/>
    <w:rsid w:val="0597077B"/>
    <w:rsid w:val="059B5E25"/>
    <w:rsid w:val="059EA187"/>
    <w:rsid w:val="05A37B4A"/>
    <w:rsid w:val="05A62E0C"/>
    <w:rsid w:val="05A6D1FA"/>
    <w:rsid w:val="05A9C4AA"/>
    <w:rsid w:val="05AB0F80"/>
    <w:rsid w:val="05AEF6CC"/>
    <w:rsid w:val="05B2DD2A"/>
    <w:rsid w:val="05B356AD"/>
    <w:rsid w:val="05B3A36D"/>
    <w:rsid w:val="05B3C11C"/>
    <w:rsid w:val="05B5BB13"/>
    <w:rsid w:val="05B67E08"/>
    <w:rsid w:val="05B8898D"/>
    <w:rsid w:val="05BA82AA"/>
    <w:rsid w:val="05BDDE31"/>
    <w:rsid w:val="05BFE157"/>
    <w:rsid w:val="05C045FE"/>
    <w:rsid w:val="05C2A14F"/>
    <w:rsid w:val="05C3A751"/>
    <w:rsid w:val="05C543CA"/>
    <w:rsid w:val="05C54C89"/>
    <w:rsid w:val="05C90B7B"/>
    <w:rsid w:val="05CB28FE"/>
    <w:rsid w:val="05CE0B58"/>
    <w:rsid w:val="05CE806F"/>
    <w:rsid w:val="05CFA77B"/>
    <w:rsid w:val="05D31F0B"/>
    <w:rsid w:val="05D6EA16"/>
    <w:rsid w:val="05D840BA"/>
    <w:rsid w:val="05D9B4F6"/>
    <w:rsid w:val="05D9D42F"/>
    <w:rsid w:val="05DBAF66"/>
    <w:rsid w:val="05DD22F3"/>
    <w:rsid w:val="05E1097F"/>
    <w:rsid w:val="05E9D67F"/>
    <w:rsid w:val="05EACD35"/>
    <w:rsid w:val="05EC355A"/>
    <w:rsid w:val="05EF55AF"/>
    <w:rsid w:val="05F04C53"/>
    <w:rsid w:val="05F1CB40"/>
    <w:rsid w:val="05F1DD9B"/>
    <w:rsid w:val="05F57F58"/>
    <w:rsid w:val="05F8A335"/>
    <w:rsid w:val="05F9C930"/>
    <w:rsid w:val="05F9FB22"/>
    <w:rsid w:val="05FA4123"/>
    <w:rsid w:val="05FADF61"/>
    <w:rsid w:val="0602BF5F"/>
    <w:rsid w:val="06048025"/>
    <w:rsid w:val="060CA777"/>
    <w:rsid w:val="060E16F5"/>
    <w:rsid w:val="060F3727"/>
    <w:rsid w:val="06102778"/>
    <w:rsid w:val="061140AB"/>
    <w:rsid w:val="06121FB5"/>
    <w:rsid w:val="0613CB1B"/>
    <w:rsid w:val="0613FE66"/>
    <w:rsid w:val="06178419"/>
    <w:rsid w:val="06187928"/>
    <w:rsid w:val="06191EBA"/>
    <w:rsid w:val="061BFFCE"/>
    <w:rsid w:val="061F3DEF"/>
    <w:rsid w:val="0621A812"/>
    <w:rsid w:val="062423FB"/>
    <w:rsid w:val="06270EE4"/>
    <w:rsid w:val="062D08F4"/>
    <w:rsid w:val="06326E67"/>
    <w:rsid w:val="0633CC4A"/>
    <w:rsid w:val="06368C5A"/>
    <w:rsid w:val="0636E366"/>
    <w:rsid w:val="063F81FC"/>
    <w:rsid w:val="063F96AF"/>
    <w:rsid w:val="0640171B"/>
    <w:rsid w:val="06416A5D"/>
    <w:rsid w:val="064206A8"/>
    <w:rsid w:val="06438C13"/>
    <w:rsid w:val="064489CF"/>
    <w:rsid w:val="06457B1C"/>
    <w:rsid w:val="064604D5"/>
    <w:rsid w:val="064AE063"/>
    <w:rsid w:val="064F2589"/>
    <w:rsid w:val="0656E408"/>
    <w:rsid w:val="065CBB77"/>
    <w:rsid w:val="065CE6CC"/>
    <w:rsid w:val="065D0D2A"/>
    <w:rsid w:val="065FAB7A"/>
    <w:rsid w:val="065FD852"/>
    <w:rsid w:val="0661274C"/>
    <w:rsid w:val="06613F88"/>
    <w:rsid w:val="0663E713"/>
    <w:rsid w:val="066504FB"/>
    <w:rsid w:val="066A3273"/>
    <w:rsid w:val="066B4946"/>
    <w:rsid w:val="066F12A1"/>
    <w:rsid w:val="06701DB0"/>
    <w:rsid w:val="0671B515"/>
    <w:rsid w:val="06721615"/>
    <w:rsid w:val="0675FD96"/>
    <w:rsid w:val="06790A30"/>
    <w:rsid w:val="067CFABB"/>
    <w:rsid w:val="06827295"/>
    <w:rsid w:val="0682A47A"/>
    <w:rsid w:val="0683135D"/>
    <w:rsid w:val="068621B7"/>
    <w:rsid w:val="0689256B"/>
    <w:rsid w:val="069259F3"/>
    <w:rsid w:val="06931902"/>
    <w:rsid w:val="0697608D"/>
    <w:rsid w:val="069CE341"/>
    <w:rsid w:val="069D34E7"/>
    <w:rsid w:val="069F6A20"/>
    <w:rsid w:val="069FB534"/>
    <w:rsid w:val="069FDD54"/>
    <w:rsid w:val="06A0FDE5"/>
    <w:rsid w:val="06A11767"/>
    <w:rsid w:val="06A11852"/>
    <w:rsid w:val="06A29724"/>
    <w:rsid w:val="06A3C6B2"/>
    <w:rsid w:val="06A4B003"/>
    <w:rsid w:val="06A6BC75"/>
    <w:rsid w:val="06A8440B"/>
    <w:rsid w:val="06A8FF88"/>
    <w:rsid w:val="06ACEF34"/>
    <w:rsid w:val="06AD2EDD"/>
    <w:rsid w:val="06ADED42"/>
    <w:rsid w:val="06ADF6F2"/>
    <w:rsid w:val="06AEEAE8"/>
    <w:rsid w:val="06B02406"/>
    <w:rsid w:val="06B1EAC5"/>
    <w:rsid w:val="06B36CCF"/>
    <w:rsid w:val="06B6C30C"/>
    <w:rsid w:val="06B9579A"/>
    <w:rsid w:val="06BA7D82"/>
    <w:rsid w:val="06BF0D0A"/>
    <w:rsid w:val="06C07260"/>
    <w:rsid w:val="06C089A5"/>
    <w:rsid w:val="06C08B89"/>
    <w:rsid w:val="06C41EA1"/>
    <w:rsid w:val="06C535EE"/>
    <w:rsid w:val="06C8905F"/>
    <w:rsid w:val="06CA2A8A"/>
    <w:rsid w:val="06CA93C0"/>
    <w:rsid w:val="06CDD42C"/>
    <w:rsid w:val="06CEBA1A"/>
    <w:rsid w:val="06CEF3ED"/>
    <w:rsid w:val="06D0A3F1"/>
    <w:rsid w:val="06D4CA69"/>
    <w:rsid w:val="06D52813"/>
    <w:rsid w:val="06D55AE9"/>
    <w:rsid w:val="06D60A96"/>
    <w:rsid w:val="06DA2CEB"/>
    <w:rsid w:val="06DEA22E"/>
    <w:rsid w:val="06DEF26B"/>
    <w:rsid w:val="06E03E00"/>
    <w:rsid w:val="06E04E02"/>
    <w:rsid w:val="06E0813B"/>
    <w:rsid w:val="06E33E17"/>
    <w:rsid w:val="06E35E88"/>
    <w:rsid w:val="06E6B4DD"/>
    <w:rsid w:val="06E8D425"/>
    <w:rsid w:val="06E96EF8"/>
    <w:rsid w:val="06F1EC74"/>
    <w:rsid w:val="06F5118E"/>
    <w:rsid w:val="06F66063"/>
    <w:rsid w:val="06FAA975"/>
    <w:rsid w:val="06FDDBFC"/>
    <w:rsid w:val="0700AA8A"/>
    <w:rsid w:val="07024693"/>
    <w:rsid w:val="07044924"/>
    <w:rsid w:val="0704BB47"/>
    <w:rsid w:val="0706E1CF"/>
    <w:rsid w:val="070C6807"/>
    <w:rsid w:val="070CD88D"/>
    <w:rsid w:val="070D805E"/>
    <w:rsid w:val="070EFF2F"/>
    <w:rsid w:val="07110BBA"/>
    <w:rsid w:val="0715983C"/>
    <w:rsid w:val="0716DFBD"/>
    <w:rsid w:val="07188FAA"/>
    <w:rsid w:val="071F737E"/>
    <w:rsid w:val="0720500A"/>
    <w:rsid w:val="0720F993"/>
    <w:rsid w:val="0721DEB8"/>
    <w:rsid w:val="072338BB"/>
    <w:rsid w:val="07240F49"/>
    <w:rsid w:val="0724AD29"/>
    <w:rsid w:val="07276169"/>
    <w:rsid w:val="0729A2F9"/>
    <w:rsid w:val="0729DD4B"/>
    <w:rsid w:val="072A1A7D"/>
    <w:rsid w:val="072BF4FF"/>
    <w:rsid w:val="07323E4F"/>
    <w:rsid w:val="073ADA3C"/>
    <w:rsid w:val="073BD9BA"/>
    <w:rsid w:val="073DE8F7"/>
    <w:rsid w:val="0742A1E9"/>
    <w:rsid w:val="074323D3"/>
    <w:rsid w:val="0743C827"/>
    <w:rsid w:val="074B017F"/>
    <w:rsid w:val="074CAA54"/>
    <w:rsid w:val="074CDC8B"/>
    <w:rsid w:val="075167EF"/>
    <w:rsid w:val="07544ECD"/>
    <w:rsid w:val="07549A34"/>
    <w:rsid w:val="0759CA79"/>
    <w:rsid w:val="075DE5F2"/>
    <w:rsid w:val="0760B2E4"/>
    <w:rsid w:val="076373CE"/>
    <w:rsid w:val="0764BB38"/>
    <w:rsid w:val="076542D0"/>
    <w:rsid w:val="076E5833"/>
    <w:rsid w:val="076E8425"/>
    <w:rsid w:val="076FEDC6"/>
    <w:rsid w:val="0776057F"/>
    <w:rsid w:val="077B1395"/>
    <w:rsid w:val="077B5472"/>
    <w:rsid w:val="077F26E0"/>
    <w:rsid w:val="07802B3A"/>
    <w:rsid w:val="0782B8B2"/>
    <w:rsid w:val="078672E3"/>
    <w:rsid w:val="07868FEB"/>
    <w:rsid w:val="0787D67F"/>
    <w:rsid w:val="078A573A"/>
    <w:rsid w:val="078BEBE2"/>
    <w:rsid w:val="078C1121"/>
    <w:rsid w:val="078EB611"/>
    <w:rsid w:val="078EDD4A"/>
    <w:rsid w:val="078EE3B8"/>
    <w:rsid w:val="078F95DA"/>
    <w:rsid w:val="07924D6A"/>
    <w:rsid w:val="0792FA44"/>
    <w:rsid w:val="07954928"/>
    <w:rsid w:val="0799A45E"/>
    <w:rsid w:val="079C1FB4"/>
    <w:rsid w:val="079CCE37"/>
    <w:rsid w:val="079F064C"/>
    <w:rsid w:val="07A339C9"/>
    <w:rsid w:val="07A38EEC"/>
    <w:rsid w:val="07A67C74"/>
    <w:rsid w:val="07AA0B42"/>
    <w:rsid w:val="07AB9A29"/>
    <w:rsid w:val="07AD9E62"/>
    <w:rsid w:val="07B07218"/>
    <w:rsid w:val="07B11465"/>
    <w:rsid w:val="07B28E53"/>
    <w:rsid w:val="07B4CD89"/>
    <w:rsid w:val="07BB027C"/>
    <w:rsid w:val="07BB7984"/>
    <w:rsid w:val="07C2698C"/>
    <w:rsid w:val="07C5C08A"/>
    <w:rsid w:val="07C894CD"/>
    <w:rsid w:val="07CA8767"/>
    <w:rsid w:val="07CEAB9E"/>
    <w:rsid w:val="07D71F96"/>
    <w:rsid w:val="07D8127C"/>
    <w:rsid w:val="07D84BD8"/>
    <w:rsid w:val="07D919A1"/>
    <w:rsid w:val="07DCBB4D"/>
    <w:rsid w:val="07DDA3F9"/>
    <w:rsid w:val="07DE3D7A"/>
    <w:rsid w:val="07E027C1"/>
    <w:rsid w:val="07E04D5C"/>
    <w:rsid w:val="07E0A9C6"/>
    <w:rsid w:val="07E2ECA3"/>
    <w:rsid w:val="07E4216A"/>
    <w:rsid w:val="07E5CD28"/>
    <w:rsid w:val="07E6DED7"/>
    <w:rsid w:val="07E7F1D0"/>
    <w:rsid w:val="07E8F33A"/>
    <w:rsid w:val="07EDC6BC"/>
    <w:rsid w:val="07EFCC4F"/>
    <w:rsid w:val="07F294E0"/>
    <w:rsid w:val="07F57BAC"/>
    <w:rsid w:val="07F580C6"/>
    <w:rsid w:val="07F5EB7F"/>
    <w:rsid w:val="07F64ABF"/>
    <w:rsid w:val="07F875DA"/>
    <w:rsid w:val="07F9189B"/>
    <w:rsid w:val="07FCB175"/>
    <w:rsid w:val="07FD77AF"/>
    <w:rsid w:val="07FEC3D4"/>
    <w:rsid w:val="07FF908F"/>
    <w:rsid w:val="08035F3E"/>
    <w:rsid w:val="0807EA17"/>
    <w:rsid w:val="08089308"/>
    <w:rsid w:val="080C3852"/>
    <w:rsid w:val="080D7C79"/>
    <w:rsid w:val="081183FA"/>
    <w:rsid w:val="0812F55B"/>
    <w:rsid w:val="08135D3C"/>
    <w:rsid w:val="08146818"/>
    <w:rsid w:val="08172531"/>
    <w:rsid w:val="0819AFB5"/>
    <w:rsid w:val="081A4555"/>
    <w:rsid w:val="081AFD74"/>
    <w:rsid w:val="081F07FD"/>
    <w:rsid w:val="081F54BB"/>
    <w:rsid w:val="0825B34B"/>
    <w:rsid w:val="082754FD"/>
    <w:rsid w:val="08275E8C"/>
    <w:rsid w:val="082856AB"/>
    <w:rsid w:val="082CB61A"/>
    <w:rsid w:val="082DC2D2"/>
    <w:rsid w:val="0830BE75"/>
    <w:rsid w:val="08349943"/>
    <w:rsid w:val="08377F2E"/>
    <w:rsid w:val="08381781"/>
    <w:rsid w:val="083854C2"/>
    <w:rsid w:val="0838AC80"/>
    <w:rsid w:val="083B3828"/>
    <w:rsid w:val="083CDAA7"/>
    <w:rsid w:val="083D0051"/>
    <w:rsid w:val="083DB01E"/>
    <w:rsid w:val="083DDBE8"/>
    <w:rsid w:val="083ED331"/>
    <w:rsid w:val="08435B28"/>
    <w:rsid w:val="0847AC56"/>
    <w:rsid w:val="08480025"/>
    <w:rsid w:val="08495849"/>
    <w:rsid w:val="084964E8"/>
    <w:rsid w:val="0850CC84"/>
    <w:rsid w:val="08510F23"/>
    <w:rsid w:val="085127FE"/>
    <w:rsid w:val="0854C532"/>
    <w:rsid w:val="085665FF"/>
    <w:rsid w:val="085818AB"/>
    <w:rsid w:val="08583805"/>
    <w:rsid w:val="085CBDC6"/>
    <w:rsid w:val="085E2EF3"/>
    <w:rsid w:val="085E6AA4"/>
    <w:rsid w:val="085F5C8E"/>
    <w:rsid w:val="086353D6"/>
    <w:rsid w:val="086448EF"/>
    <w:rsid w:val="0865B5BE"/>
    <w:rsid w:val="0866615A"/>
    <w:rsid w:val="0866FBE2"/>
    <w:rsid w:val="0867457C"/>
    <w:rsid w:val="08676AF0"/>
    <w:rsid w:val="086B0D52"/>
    <w:rsid w:val="086B62BD"/>
    <w:rsid w:val="086CBA8A"/>
    <w:rsid w:val="086E1F6A"/>
    <w:rsid w:val="0873AE36"/>
    <w:rsid w:val="08742900"/>
    <w:rsid w:val="0874F213"/>
    <w:rsid w:val="0875A58A"/>
    <w:rsid w:val="087BD58A"/>
    <w:rsid w:val="0880C118"/>
    <w:rsid w:val="0881B340"/>
    <w:rsid w:val="08830EDC"/>
    <w:rsid w:val="088334FE"/>
    <w:rsid w:val="0885954B"/>
    <w:rsid w:val="0886344A"/>
    <w:rsid w:val="08871B51"/>
    <w:rsid w:val="08875275"/>
    <w:rsid w:val="08893B6F"/>
    <w:rsid w:val="0893907B"/>
    <w:rsid w:val="0897BD63"/>
    <w:rsid w:val="08997BE2"/>
    <w:rsid w:val="089D68AD"/>
    <w:rsid w:val="089E69B9"/>
    <w:rsid w:val="08A31404"/>
    <w:rsid w:val="08A4B074"/>
    <w:rsid w:val="08A4EF85"/>
    <w:rsid w:val="08A75909"/>
    <w:rsid w:val="08A94571"/>
    <w:rsid w:val="08AA5738"/>
    <w:rsid w:val="08AA6149"/>
    <w:rsid w:val="08B07378"/>
    <w:rsid w:val="08B1197E"/>
    <w:rsid w:val="08B11BC9"/>
    <w:rsid w:val="08B3F30D"/>
    <w:rsid w:val="08B4AECD"/>
    <w:rsid w:val="08B7B071"/>
    <w:rsid w:val="08BAB8A8"/>
    <w:rsid w:val="08BB9366"/>
    <w:rsid w:val="08BC1F0F"/>
    <w:rsid w:val="08C44937"/>
    <w:rsid w:val="08C5C570"/>
    <w:rsid w:val="08C8EFEB"/>
    <w:rsid w:val="08C9D37F"/>
    <w:rsid w:val="08CBC31E"/>
    <w:rsid w:val="08CF75E0"/>
    <w:rsid w:val="08D25011"/>
    <w:rsid w:val="08D317C4"/>
    <w:rsid w:val="08D6F9DB"/>
    <w:rsid w:val="08DF3698"/>
    <w:rsid w:val="08E21315"/>
    <w:rsid w:val="08E276B9"/>
    <w:rsid w:val="08E2C909"/>
    <w:rsid w:val="08E4E67F"/>
    <w:rsid w:val="08E5B0C1"/>
    <w:rsid w:val="08E7E0B2"/>
    <w:rsid w:val="08E8004A"/>
    <w:rsid w:val="08E8120D"/>
    <w:rsid w:val="08E9DE51"/>
    <w:rsid w:val="08EB330A"/>
    <w:rsid w:val="08EC0882"/>
    <w:rsid w:val="08F04BC8"/>
    <w:rsid w:val="08F0E6F0"/>
    <w:rsid w:val="08F22EC7"/>
    <w:rsid w:val="08F4FD60"/>
    <w:rsid w:val="08F62517"/>
    <w:rsid w:val="08F77C0E"/>
    <w:rsid w:val="08F8C4D3"/>
    <w:rsid w:val="08F91E93"/>
    <w:rsid w:val="08FE97F0"/>
    <w:rsid w:val="08FFA509"/>
    <w:rsid w:val="09008216"/>
    <w:rsid w:val="0904562F"/>
    <w:rsid w:val="09047677"/>
    <w:rsid w:val="0904A0D9"/>
    <w:rsid w:val="0904BB8E"/>
    <w:rsid w:val="0904EC30"/>
    <w:rsid w:val="0905DB59"/>
    <w:rsid w:val="09095682"/>
    <w:rsid w:val="0909F6D4"/>
    <w:rsid w:val="090A267B"/>
    <w:rsid w:val="090E0B53"/>
    <w:rsid w:val="091037F7"/>
    <w:rsid w:val="0918485F"/>
    <w:rsid w:val="09185522"/>
    <w:rsid w:val="091C0451"/>
    <w:rsid w:val="091C9558"/>
    <w:rsid w:val="0921AC2E"/>
    <w:rsid w:val="0923ED9C"/>
    <w:rsid w:val="09243E58"/>
    <w:rsid w:val="09256A07"/>
    <w:rsid w:val="09279CA5"/>
    <w:rsid w:val="0928BCAA"/>
    <w:rsid w:val="09359E6E"/>
    <w:rsid w:val="0936FEC9"/>
    <w:rsid w:val="093ACD01"/>
    <w:rsid w:val="093AF131"/>
    <w:rsid w:val="093DBB32"/>
    <w:rsid w:val="093FF287"/>
    <w:rsid w:val="09426A71"/>
    <w:rsid w:val="09441441"/>
    <w:rsid w:val="094524DE"/>
    <w:rsid w:val="0947402D"/>
    <w:rsid w:val="0947B08F"/>
    <w:rsid w:val="094A652D"/>
    <w:rsid w:val="094B0A33"/>
    <w:rsid w:val="094B0EF0"/>
    <w:rsid w:val="094E9EDE"/>
    <w:rsid w:val="094F0E1F"/>
    <w:rsid w:val="094F2153"/>
    <w:rsid w:val="09509DEA"/>
    <w:rsid w:val="09510520"/>
    <w:rsid w:val="09576A0E"/>
    <w:rsid w:val="095882B0"/>
    <w:rsid w:val="09593EA1"/>
    <w:rsid w:val="095B0CB8"/>
    <w:rsid w:val="095D9D1A"/>
    <w:rsid w:val="095F55AD"/>
    <w:rsid w:val="0960BDFA"/>
    <w:rsid w:val="0964F149"/>
    <w:rsid w:val="0965B867"/>
    <w:rsid w:val="0967BAE8"/>
    <w:rsid w:val="096EE4D0"/>
    <w:rsid w:val="096FAE47"/>
    <w:rsid w:val="0970D516"/>
    <w:rsid w:val="09718C50"/>
    <w:rsid w:val="09729708"/>
    <w:rsid w:val="09762116"/>
    <w:rsid w:val="097710B0"/>
    <w:rsid w:val="0977C403"/>
    <w:rsid w:val="097A865B"/>
    <w:rsid w:val="097FE592"/>
    <w:rsid w:val="09824E64"/>
    <w:rsid w:val="098273E0"/>
    <w:rsid w:val="098348C9"/>
    <w:rsid w:val="098951C1"/>
    <w:rsid w:val="0989D648"/>
    <w:rsid w:val="098D81A1"/>
    <w:rsid w:val="098F1457"/>
    <w:rsid w:val="098F173F"/>
    <w:rsid w:val="098F7908"/>
    <w:rsid w:val="0990B1EB"/>
    <w:rsid w:val="0991803B"/>
    <w:rsid w:val="099BDA61"/>
    <w:rsid w:val="099D1A6B"/>
    <w:rsid w:val="099D7BCB"/>
    <w:rsid w:val="099EE070"/>
    <w:rsid w:val="09A56128"/>
    <w:rsid w:val="09A7EB9D"/>
    <w:rsid w:val="09AA03CA"/>
    <w:rsid w:val="09ACF402"/>
    <w:rsid w:val="09AE524D"/>
    <w:rsid w:val="09AF6BC2"/>
    <w:rsid w:val="09B1D2E1"/>
    <w:rsid w:val="09B2A27B"/>
    <w:rsid w:val="09B2BA8C"/>
    <w:rsid w:val="09B3B0E1"/>
    <w:rsid w:val="09B48934"/>
    <w:rsid w:val="09B532D8"/>
    <w:rsid w:val="09BA369F"/>
    <w:rsid w:val="09BAE3E4"/>
    <w:rsid w:val="09BBE061"/>
    <w:rsid w:val="09C5B067"/>
    <w:rsid w:val="09C76115"/>
    <w:rsid w:val="09C7B524"/>
    <w:rsid w:val="09C8D99F"/>
    <w:rsid w:val="09CADCF7"/>
    <w:rsid w:val="09CBF290"/>
    <w:rsid w:val="09CC7B53"/>
    <w:rsid w:val="09CCD797"/>
    <w:rsid w:val="09CD8A26"/>
    <w:rsid w:val="09CE6E31"/>
    <w:rsid w:val="09CE7364"/>
    <w:rsid w:val="09CEC352"/>
    <w:rsid w:val="09D1B707"/>
    <w:rsid w:val="09D3DE75"/>
    <w:rsid w:val="09D7B41F"/>
    <w:rsid w:val="09DD8325"/>
    <w:rsid w:val="09DFA4D8"/>
    <w:rsid w:val="09E18DD9"/>
    <w:rsid w:val="09E58B5A"/>
    <w:rsid w:val="09E61EC4"/>
    <w:rsid w:val="09E6868E"/>
    <w:rsid w:val="09E710D9"/>
    <w:rsid w:val="09E8119A"/>
    <w:rsid w:val="09E82D60"/>
    <w:rsid w:val="09E88BFF"/>
    <w:rsid w:val="09EBE4D0"/>
    <w:rsid w:val="09EEA6BE"/>
    <w:rsid w:val="09EF0B76"/>
    <w:rsid w:val="09F0691E"/>
    <w:rsid w:val="09F63CAF"/>
    <w:rsid w:val="09F81502"/>
    <w:rsid w:val="09F859DF"/>
    <w:rsid w:val="09F8A9A6"/>
    <w:rsid w:val="09F9B2C4"/>
    <w:rsid w:val="09FB021E"/>
    <w:rsid w:val="09FB38DF"/>
    <w:rsid w:val="09FFE9D3"/>
    <w:rsid w:val="0A0237E8"/>
    <w:rsid w:val="0A029B2B"/>
    <w:rsid w:val="0A02AECB"/>
    <w:rsid w:val="0A03C36E"/>
    <w:rsid w:val="0A0409BD"/>
    <w:rsid w:val="0A048960"/>
    <w:rsid w:val="0A078D50"/>
    <w:rsid w:val="0A0ABB05"/>
    <w:rsid w:val="0A10C93B"/>
    <w:rsid w:val="0A135392"/>
    <w:rsid w:val="0A14BA7D"/>
    <w:rsid w:val="0A1514FE"/>
    <w:rsid w:val="0A16814A"/>
    <w:rsid w:val="0A1A2D16"/>
    <w:rsid w:val="0A1A7E40"/>
    <w:rsid w:val="0A1F6D95"/>
    <w:rsid w:val="0A234CD2"/>
    <w:rsid w:val="0A25CDE9"/>
    <w:rsid w:val="0A25D0D1"/>
    <w:rsid w:val="0A264914"/>
    <w:rsid w:val="0A2844FF"/>
    <w:rsid w:val="0A2891F1"/>
    <w:rsid w:val="0A28F4AA"/>
    <w:rsid w:val="0A2A2C84"/>
    <w:rsid w:val="0A2EFB41"/>
    <w:rsid w:val="0A32D0B8"/>
    <w:rsid w:val="0A32FFF5"/>
    <w:rsid w:val="0A338419"/>
    <w:rsid w:val="0A360A83"/>
    <w:rsid w:val="0A367F3D"/>
    <w:rsid w:val="0A3A01C1"/>
    <w:rsid w:val="0A40D93B"/>
    <w:rsid w:val="0A41E265"/>
    <w:rsid w:val="0A459FC4"/>
    <w:rsid w:val="0A45A96E"/>
    <w:rsid w:val="0A4644EC"/>
    <w:rsid w:val="0A48CB3A"/>
    <w:rsid w:val="0A4A894A"/>
    <w:rsid w:val="0A4DBCF5"/>
    <w:rsid w:val="0A4F0609"/>
    <w:rsid w:val="0A520CB0"/>
    <w:rsid w:val="0A52400C"/>
    <w:rsid w:val="0A5499F4"/>
    <w:rsid w:val="0A54FFEF"/>
    <w:rsid w:val="0A553D85"/>
    <w:rsid w:val="0A57BD34"/>
    <w:rsid w:val="0A5DCA7E"/>
    <w:rsid w:val="0A650096"/>
    <w:rsid w:val="0A665CAA"/>
    <w:rsid w:val="0A69C465"/>
    <w:rsid w:val="0A6A9BBB"/>
    <w:rsid w:val="0A6C1FF0"/>
    <w:rsid w:val="0A6F3DEA"/>
    <w:rsid w:val="0A729FB0"/>
    <w:rsid w:val="0A7853CA"/>
    <w:rsid w:val="0A790813"/>
    <w:rsid w:val="0A7EEF9A"/>
    <w:rsid w:val="0A824841"/>
    <w:rsid w:val="0A8314C6"/>
    <w:rsid w:val="0A83CA41"/>
    <w:rsid w:val="0A89D8D8"/>
    <w:rsid w:val="0A917B37"/>
    <w:rsid w:val="0A91E344"/>
    <w:rsid w:val="0A920E45"/>
    <w:rsid w:val="0A930B61"/>
    <w:rsid w:val="0A9559E2"/>
    <w:rsid w:val="0A95647A"/>
    <w:rsid w:val="0A95933B"/>
    <w:rsid w:val="0A996F50"/>
    <w:rsid w:val="0A99CDB2"/>
    <w:rsid w:val="0A9BAD7D"/>
    <w:rsid w:val="0A9C45B3"/>
    <w:rsid w:val="0A9D1CC8"/>
    <w:rsid w:val="0AA31B1F"/>
    <w:rsid w:val="0AA3BDBA"/>
    <w:rsid w:val="0AA8AA46"/>
    <w:rsid w:val="0AA969F8"/>
    <w:rsid w:val="0AABDB61"/>
    <w:rsid w:val="0AAC72B1"/>
    <w:rsid w:val="0AAEFAF3"/>
    <w:rsid w:val="0AAFA354"/>
    <w:rsid w:val="0AB05EBA"/>
    <w:rsid w:val="0AB2B5BB"/>
    <w:rsid w:val="0AB2B7C7"/>
    <w:rsid w:val="0AB301AD"/>
    <w:rsid w:val="0AB38C36"/>
    <w:rsid w:val="0AB56BFF"/>
    <w:rsid w:val="0AB89642"/>
    <w:rsid w:val="0ABE16D3"/>
    <w:rsid w:val="0ABE50A0"/>
    <w:rsid w:val="0ABF52A5"/>
    <w:rsid w:val="0AC25764"/>
    <w:rsid w:val="0AC3429D"/>
    <w:rsid w:val="0AC4E638"/>
    <w:rsid w:val="0ACBBF60"/>
    <w:rsid w:val="0ACCC579"/>
    <w:rsid w:val="0ACCC7DD"/>
    <w:rsid w:val="0ACEB349"/>
    <w:rsid w:val="0ACEEE62"/>
    <w:rsid w:val="0ACF2EDA"/>
    <w:rsid w:val="0AD26A8A"/>
    <w:rsid w:val="0AD3F4EC"/>
    <w:rsid w:val="0AD4A594"/>
    <w:rsid w:val="0AD6725E"/>
    <w:rsid w:val="0AD72194"/>
    <w:rsid w:val="0AD82738"/>
    <w:rsid w:val="0AD8DA78"/>
    <w:rsid w:val="0AD98413"/>
    <w:rsid w:val="0ADC8DAE"/>
    <w:rsid w:val="0ADD3D77"/>
    <w:rsid w:val="0AE2D907"/>
    <w:rsid w:val="0AE58457"/>
    <w:rsid w:val="0AE64D33"/>
    <w:rsid w:val="0AE7C2A3"/>
    <w:rsid w:val="0AE9735A"/>
    <w:rsid w:val="0AEDA911"/>
    <w:rsid w:val="0AEDB525"/>
    <w:rsid w:val="0AF1459A"/>
    <w:rsid w:val="0AF2026F"/>
    <w:rsid w:val="0AF22D19"/>
    <w:rsid w:val="0AF39DA9"/>
    <w:rsid w:val="0AF50FFD"/>
    <w:rsid w:val="0AF64F6C"/>
    <w:rsid w:val="0AF6BB19"/>
    <w:rsid w:val="0AF754A7"/>
    <w:rsid w:val="0AF877A0"/>
    <w:rsid w:val="0B01C371"/>
    <w:rsid w:val="0B03A631"/>
    <w:rsid w:val="0B05C97B"/>
    <w:rsid w:val="0B061B73"/>
    <w:rsid w:val="0B09882D"/>
    <w:rsid w:val="0B191D0E"/>
    <w:rsid w:val="0B1A67B5"/>
    <w:rsid w:val="0B1AB456"/>
    <w:rsid w:val="0B1BA88F"/>
    <w:rsid w:val="0B2021E0"/>
    <w:rsid w:val="0B20A8C3"/>
    <w:rsid w:val="0B243574"/>
    <w:rsid w:val="0B246327"/>
    <w:rsid w:val="0B270275"/>
    <w:rsid w:val="0B2B1C5E"/>
    <w:rsid w:val="0B2C67C4"/>
    <w:rsid w:val="0B2CE126"/>
    <w:rsid w:val="0B2E4767"/>
    <w:rsid w:val="0B32186D"/>
    <w:rsid w:val="0B34D225"/>
    <w:rsid w:val="0B3526B4"/>
    <w:rsid w:val="0B37D8D2"/>
    <w:rsid w:val="0B37EE1B"/>
    <w:rsid w:val="0B38A061"/>
    <w:rsid w:val="0B3C0BC9"/>
    <w:rsid w:val="0B3C72D4"/>
    <w:rsid w:val="0B3E1C21"/>
    <w:rsid w:val="0B404E06"/>
    <w:rsid w:val="0B41F98D"/>
    <w:rsid w:val="0B428C57"/>
    <w:rsid w:val="0B43C24B"/>
    <w:rsid w:val="0B44AAB9"/>
    <w:rsid w:val="0B4A7F75"/>
    <w:rsid w:val="0B4E702E"/>
    <w:rsid w:val="0B509F93"/>
    <w:rsid w:val="0B512E46"/>
    <w:rsid w:val="0B546DCE"/>
    <w:rsid w:val="0B55F941"/>
    <w:rsid w:val="0B563717"/>
    <w:rsid w:val="0B563D67"/>
    <w:rsid w:val="0B5D3076"/>
    <w:rsid w:val="0B5DF8CD"/>
    <w:rsid w:val="0B5E7B36"/>
    <w:rsid w:val="0B5E83FC"/>
    <w:rsid w:val="0B5EB7E1"/>
    <w:rsid w:val="0B64F972"/>
    <w:rsid w:val="0B6637DE"/>
    <w:rsid w:val="0B664392"/>
    <w:rsid w:val="0B695214"/>
    <w:rsid w:val="0B6B5845"/>
    <w:rsid w:val="0B6EB346"/>
    <w:rsid w:val="0B71E984"/>
    <w:rsid w:val="0B7240D9"/>
    <w:rsid w:val="0B74649A"/>
    <w:rsid w:val="0B796B11"/>
    <w:rsid w:val="0B79FBFA"/>
    <w:rsid w:val="0B7DE756"/>
    <w:rsid w:val="0B7FA56B"/>
    <w:rsid w:val="0B82BEA8"/>
    <w:rsid w:val="0B887477"/>
    <w:rsid w:val="0B88776D"/>
    <w:rsid w:val="0B892AF5"/>
    <w:rsid w:val="0B895C57"/>
    <w:rsid w:val="0B8F0B2A"/>
    <w:rsid w:val="0B9088B2"/>
    <w:rsid w:val="0B90F4E3"/>
    <w:rsid w:val="0B91B798"/>
    <w:rsid w:val="0B92843F"/>
    <w:rsid w:val="0B940821"/>
    <w:rsid w:val="0B951FE4"/>
    <w:rsid w:val="0B979B52"/>
    <w:rsid w:val="0B9822F0"/>
    <w:rsid w:val="0B9A5DFF"/>
    <w:rsid w:val="0B9DF3FE"/>
    <w:rsid w:val="0B9EC241"/>
    <w:rsid w:val="0BA02ECD"/>
    <w:rsid w:val="0BA0476C"/>
    <w:rsid w:val="0BA1CB13"/>
    <w:rsid w:val="0BA3ED45"/>
    <w:rsid w:val="0BA449E0"/>
    <w:rsid w:val="0BA45B4C"/>
    <w:rsid w:val="0BA47AB9"/>
    <w:rsid w:val="0BA61ACB"/>
    <w:rsid w:val="0BA6AE7B"/>
    <w:rsid w:val="0BA949A3"/>
    <w:rsid w:val="0BAAF326"/>
    <w:rsid w:val="0BAC48E5"/>
    <w:rsid w:val="0BAC81F6"/>
    <w:rsid w:val="0BAF00F2"/>
    <w:rsid w:val="0BB8174D"/>
    <w:rsid w:val="0BB8EF2D"/>
    <w:rsid w:val="0BB9EE92"/>
    <w:rsid w:val="0BBA136A"/>
    <w:rsid w:val="0BBC0C07"/>
    <w:rsid w:val="0BBDAD9F"/>
    <w:rsid w:val="0BC1436C"/>
    <w:rsid w:val="0BC25D53"/>
    <w:rsid w:val="0BC37C60"/>
    <w:rsid w:val="0BC43D8F"/>
    <w:rsid w:val="0BC44FEB"/>
    <w:rsid w:val="0BC59F4C"/>
    <w:rsid w:val="0BC667DA"/>
    <w:rsid w:val="0BC746B6"/>
    <w:rsid w:val="0BC8C187"/>
    <w:rsid w:val="0BCE0C1A"/>
    <w:rsid w:val="0BCE5B17"/>
    <w:rsid w:val="0BD4BC88"/>
    <w:rsid w:val="0BD59811"/>
    <w:rsid w:val="0BD62FAE"/>
    <w:rsid w:val="0BD99514"/>
    <w:rsid w:val="0BD9AE20"/>
    <w:rsid w:val="0BD9D430"/>
    <w:rsid w:val="0BDAB51C"/>
    <w:rsid w:val="0BDBF5FC"/>
    <w:rsid w:val="0BDC0367"/>
    <w:rsid w:val="0BDDE675"/>
    <w:rsid w:val="0BE4D9BE"/>
    <w:rsid w:val="0BE6F97F"/>
    <w:rsid w:val="0BEED0AE"/>
    <w:rsid w:val="0BEEDA03"/>
    <w:rsid w:val="0BEF99C3"/>
    <w:rsid w:val="0BEFB63C"/>
    <w:rsid w:val="0BF12FB5"/>
    <w:rsid w:val="0BF51CE2"/>
    <w:rsid w:val="0BF6A166"/>
    <w:rsid w:val="0BF8B5C5"/>
    <w:rsid w:val="0BFC51DF"/>
    <w:rsid w:val="0BFCEA55"/>
    <w:rsid w:val="0C003C56"/>
    <w:rsid w:val="0C04D6FA"/>
    <w:rsid w:val="0C05FDDF"/>
    <w:rsid w:val="0C0902B7"/>
    <w:rsid w:val="0C0A00F9"/>
    <w:rsid w:val="0C0F2F10"/>
    <w:rsid w:val="0C110B30"/>
    <w:rsid w:val="0C1135C0"/>
    <w:rsid w:val="0C11569B"/>
    <w:rsid w:val="0C140805"/>
    <w:rsid w:val="0C143BF2"/>
    <w:rsid w:val="0C174E67"/>
    <w:rsid w:val="0C17F5BC"/>
    <w:rsid w:val="0C1FBEFA"/>
    <w:rsid w:val="0C240F25"/>
    <w:rsid w:val="0C253913"/>
    <w:rsid w:val="0C26E3FE"/>
    <w:rsid w:val="0C2AD310"/>
    <w:rsid w:val="0C2C7FBC"/>
    <w:rsid w:val="0C2CDD9A"/>
    <w:rsid w:val="0C2EAB4E"/>
    <w:rsid w:val="0C332E94"/>
    <w:rsid w:val="0C3C8990"/>
    <w:rsid w:val="0C4827BE"/>
    <w:rsid w:val="0C48AC4B"/>
    <w:rsid w:val="0C497DAE"/>
    <w:rsid w:val="0C49E6D0"/>
    <w:rsid w:val="0C4FF908"/>
    <w:rsid w:val="0C5564C8"/>
    <w:rsid w:val="0C57C6C4"/>
    <w:rsid w:val="0C5AD3E5"/>
    <w:rsid w:val="0C5AE820"/>
    <w:rsid w:val="0C5C4556"/>
    <w:rsid w:val="0C5D511C"/>
    <w:rsid w:val="0C63079E"/>
    <w:rsid w:val="0C6473C3"/>
    <w:rsid w:val="0C661A31"/>
    <w:rsid w:val="0C690614"/>
    <w:rsid w:val="0C6A9232"/>
    <w:rsid w:val="0C6D5354"/>
    <w:rsid w:val="0C6DE333"/>
    <w:rsid w:val="0C6F30C6"/>
    <w:rsid w:val="0C70256C"/>
    <w:rsid w:val="0C71C750"/>
    <w:rsid w:val="0C71D64B"/>
    <w:rsid w:val="0C742745"/>
    <w:rsid w:val="0C7460F4"/>
    <w:rsid w:val="0C74D3B0"/>
    <w:rsid w:val="0C76D7DB"/>
    <w:rsid w:val="0C77FF13"/>
    <w:rsid w:val="0C792BE0"/>
    <w:rsid w:val="0C808F4F"/>
    <w:rsid w:val="0C8203D4"/>
    <w:rsid w:val="0C8320E4"/>
    <w:rsid w:val="0C83704A"/>
    <w:rsid w:val="0C899284"/>
    <w:rsid w:val="0C8D4720"/>
    <w:rsid w:val="0C8DEA89"/>
    <w:rsid w:val="0C8EF37B"/>
    <w:rsid w:val="0C9C2E48"/>
    <w:rsid w:val="0C9C9144"/>
    <w:rsid w:val="0C9CD375"/>
    <w:rsid w:val="0C9D1981"/>
    <w:rsid w:val="0C9F3CFB"/>
    <w:rsid w:val="0CA0C6F8"/>
    <w:rsid w:val="0CA16F16"/>
    <w:rsid w:val="0CA4E2F2"/>
    <w:rsid w:val="0CA7E553"/>
    <w:rsid w:val="0CA7EDA8"/>
    <w:rsid w:val="0CAA0F71"/>
    <w:rsid w:val="0CAA5B47"/>
    <w:rsid w:val="0CAA9CCC"/>
    <w:rsid w:val="0CAC890C"/>
    <w:rsid w:val="0CAF9F9F"/>
    <w:rsid w:val="0CB0E57D"/>
    <w:rsid w:val="0CB1FE91"/>
    <w:rsid w:val="0CB2E776"/>
    <w:rsid w:val="0CB40DFF"/>
    <w:rsid w:val="0CB43AE2"/>
    <w:rsid w:val="0CB5AAD3"/>
    <w:rsid w:val="0CBAEB0F"/>
    <w:rsid w:val="0CBBC6AB"/>
    <w:rsid w:val="0CBC56E8"/>
    <w:rsid w:val="0CBE09CE"/>
    <w:rsid w:val="0CBE91E3"/>
    <w:rsid w:val="0CC5B721"/>
    <w:rsid w:val="0CC6C785"/>
    <w:rsid w:val="0CC9928B"/>
    <w:rsid w:val="0CCA911E"/>
    <w:rsid w:val="0CCD00E2"/>
    <w:rsid w:val="0CCD2DC3"/>
    <w:rsid w:val="0CCF4A7D"/>
    <w:rsid w:val="0CCF718B"/>
    <w:rsid w:val="0CD00B50"/>
    <w:rsid w:val="0CD2ADB1"/>
    <w:rsid w:val="0CD3F1B4"/>
    <w:rsid w:val="0CD5037E"/>
    <w:rsid w:val="0CD53965"/>
    <w:rsid w:val="0CD8FFD5"/>
    <w:rsid w:val="0CE424FB"/>
    <w:rsid w:val="0CE7B63B"/>
    <w:rsid w:val="0CE9A0F4"/>
    <w:rsid w:val="0CEA042D"/>
    <w:rsid w:val="0CEA7978"/>
    <w:rsid w:val="0CEA9D6C"/>
    <w:rsid w:val="0CEDA070"/>
    <w:rsid w:val="0CF154C5"/>
    <w:rsid w:val="0CF259C0"/>
    <w:rsid w:val="0CF2EA32"/>
    <w:rsid w:val="0CF825C1"/>
    <w:rsid w:val="0CF83D3E"/>
    <w:rsid w:val="0CF9092C"/>
    <w:rsid w:val="0CFA66DF"/>
    <w:rsid w:val="0CFE47FF"/>
    <w:rsid w:val="0D021C35"/>
    <w:rsid w:val="0D022340"/>
    <w:rsid w:val="0D0478D4"/>
    <w:rsid w:val="0D04887E"/>
    <w:rsid w:val="0D050AA5"/>
    <w:rsid w:val="0D08412D"/>
    <w:rsid w:val="0D0F8AC7"/>
    <w:rsid w:val="0D1053E9"/>
    <w:rsid w:val="0D105864"/>
    <w:rsid w:val="0D127745"/>
    <w:rsid w:val="0D128B7C"/>
    <w:rsid w:val="0D146282"/>
    <w:rsid w:val="0D14B2A6"/>
    <w:rsid w:val="0D1CA99F"/>
    <w:rsid w:val="0D1CC996"/>
    <w:rsid w:val="0D1DCA89"/>
    <w:rsid w:val="0D1EC5A3"/>
    <w:rsid w:val="0D1F77EC"/>
    <w:rsid w:val="0D21FBBD"/>
    <w:rsid w:val="0D2259E5"/>
    <w:rsid w:val="0D26B2B0"/>
    <w:rsid w:val="0D28CD2B"/>
    <w:rsid w:val="0D2A7271"/>
    <w:rsid w:val="0D2B6867"/>
    <w:rsid w:val="0D2BF250"/>
    <w:rsid w:val="0D2E4B59"/>
    <w:rsid w:val="0D33FFC9"/>
    <w:rsid w:val="0D346243"/>
    <w:rsid w:val="0D34845B"/>
    <w:rsid w:val="0D34D00C"/>
    <w:rsid w:val="0D34D012"/>
    <w:rsid w:val="0D366926"/>
    <w:rsid w:val="0D368395"/>
    <w:rsid w:val="0D398678"/>
    <w:rsid w:val="0D3A0CEA"/>
    <w:rsid w:val="0D3BA3F6"/>
    <w:rsid w:val="0D3BC04A"/>
    <w:rsid w:val="0D3D624E"/>
    <w:rsid w:val="0D3EFB3E"/>
    <w:rsid w:val="0D4694B2"/>
    <w:rsid w:val="0D4AC731"/>
    <w:rsid w:val="0D4D2588"/>
    <w:rsid w:val="0D4F28A9"/>
    <w:rsid w:val="0D56BBF5"/>
    <w:rsid w:val="0D598956"/>
    <w:rsid w:val="0D5A6721"/>
    <w:rsid w:val="0D5F0675"/>
    <w:rsid w:val="0D61F1C2"/>
    <w:rsid w:val="0D67D147"/>
    <w:rsid w:val="0D67F987"/>
    <w:rsid w:val="0D682607"/>
    <w:rsid w:val="0D6877DB"/>
    <w:rsid w:val="0D6A017E"/>
    <w:rsid w:val="0D6B77E9"/>
    <w:rsid w:val="0D6C1DC7"/>
    <w:rsid w:val="0D6C367A"/>
    <w:rsid w:val="0D6CA8F5"/>
    <w:rsid w:val="0D70A056"/>
    <w:rsid w:val="0D72B64F"/>
    <w:rsid w:val="0D76B9A0"/>
    <w:rsid w:val="0D789AAA"/>
    <w:rsid w:val="0D7902D8"/>
    <w:rsid w:val="0D7EA73D"/>
    <w:rsid w:val="0D800060"/>
    <w:rsid w:val="0D80EE03"/>
    <w:rsid w:val="0D81431D"/>
    <w:rsid w:val="0D822A14"/>
    <w:rsid w:val="0D8557F8"/>
    <w:rsid w:val="0D859A0E"/>
    <w:rsid w:val="0D863180"/>
    <w:rsid w:val="0D876C3D"/>
    <w:rsid w:val="0D89A807"/>
    <w:rsid w:val="0D8DA31D"/>
    <w:rsid w:val="0D8F6E5D"/>
    <w:rsid w:val="0D906DC4"/>
    <w:rsid w:val="0D90CA49"/>
    <w:rsid w:val="0D926BF5"/>
    <w:rsid w:val="0D92CD74"/>
    <w:rsid w:val="0D946D16"/>
    <w:rsid w:val="0D97B696"/>
    <w:rsid w:val="0D9839CC"/>
    <w:rsid w:val="0D99C683"/>
    <w:rsid w:val="0D9AE1EF"/>
    <w:rsid w:val="0D9AF876"/>
    <w:rsid w:val="0D9FECA4"/>
    <w:rsid w:val="0DA0D216"/>
    <w:rsid w:val="0DA39BEC"/>
    <w:rsid w:val="0DA7F9D3"/>
    <w:rsid w:val="0DA8BE8E"/>
    <w:rsid w:val="0DABE6CD"/>
    <w:rsid w:val="0DAC1CC0"/>
    <w:rsid w:val="0DADC9BA"/>
    <w:rsid w:val="0DB04BF7"/>
    <w:rsid w:val="0DB0E28D"/>
    <w:rsid w:val="0DB1A251"/>
    <w:rsid w:val="0DB46091"/>
    <w:rsid w:val="0DB502A7"/>
    <w:rsid w:val="0DB66458"/>
    <w:rsid w:val="0DB6762D"/>
    <w:rsid w:val="0DB67A06"/>
    <w:rsid w:val="0DB6968A"/>
    <w:rsid w:val="0DB885CC"/>
    <w:rsid w:val="0DBA0254"/>
    <w:rsid w:val="0DBB912F"/>
    <w:rsid w:val="0DBBD30C"/>
    <w:rsid w:val="0DBCEDB9"/>
    <w:rsid w:val="0DBF2097"/>
    <w:rsid w:val="0DC13758"/>
    <w:rsid w:val="0DC1FCBA"/>
    <w:rsid w:val="0DC289CE"/>
    <w:rsid w:val="0DC3D0BD"/>
    <w:rsid w:val="0DC40B08"/>
    <w:rsid w:val="0DC56C85"/>
    <w:rsid w:val="0DC75FDD"/>
    <w:rsid w:val="0DC8D958"/>
    <w:rsid w:val="0DCB4E75"/>
    <w:rsid w:val="0DCCDABA"/>
    <w:rsid w:val="0DCE2306"/>
    <w:rsid w:val="0DD37581"/>
    <w:rsid w:val="0DD3FBBC"/>
    <w:rsid w:val="0DD58EA0"/>
    <w:rsid w:val="0DD666ED"/>
    <w:rsid w:val="0DD796B2"/>
    <w:rsid w:val="0DD983E7"/>
    <w:rsid w:val="0DDA4E5F"/>
    <w:rsid w:val="0DDE2100"/>
    <w:rsid w:val="0DDE799F"/>
    <w:rsid w:val="0DDF17C6"/>
    <w:rsid w:val="0DE05930"/>
    <w:rsid w:val="0DE15D09"/>
    <w:rsid w:val="0DE259F0"/>
    <w:rsid w:val="0DE2F2AC"/>
    <w:rsid w:val="0DE3BED1"/>
    <w:rsid w:val="0DE4BCC0"/>
    <w:rsid w:val="0DE74A91"/>
    <w:rsid w:val="0DE8E517"/>
    <w:rsid w:val="0DE9EEB2"/>
    <w:rsid w:val="0DEB224F"/>
    <w:rsid w:val="0DEE0DF2"/>
    <w:rsid w:val="0DEE4369"/>
    <w:rsid w:val="0DEE7C00"/>
    <w:rsid w:val="0DEF0461"/>
    <w:rsid w:val="0DF565C7"/>
    <w:rsid w:val="0DF77232"/>
    <w:rsid w:val="0DF809EA"/>
    <w:rsid w:val="0DFBB201"/>
    <w:rsid w:val="0DFBE881"/>
    <w:rsid w:val="0E053956"/>
    <w:rsid w:val="0E067610"/>
    <w:rsid w:val="0E06BE97"/>
    <w:rsid w:val="0E07573E"/>
    <w:rsid w:val="0E0B2F31"/>
    <w:rsid w:val="0E0B6604"/>
    <w:rsid w:val="0E0E9409"/>
    <w:rsid w:val="0E0F90FB"/>
    <w:rsid w:val="0E1286C9"/>
    <w:rsid w:val="0E128D92"/>
    <w:rsid w:val="0E12C2AE"/>
    <w:rsid w:val="0E145A0B"/>
    <w:rsid w:val="0E17BBB2"/>
    <w:rsid w:val="0E17C5D0"/>
    <w:rsid w:val="0E1A074D"/>
    <w:rsid w:val="0E1AC643"/>
    <w:rsid w:val="0E1AEFBC"/>
    <w:rsid w:val="0E1BABB4"/>
    <w:rsid w:val="0E1DA418"/>
    <w:rsid w:val="0E1F9F46"/>
    <w:rsid w:val="0E1FE7A0"/>
    <w:rsid w:val="0E23BB4C"/>
    <w:rsid w:val="0E240F0D"/>
    <w:rsid w:val="0E243320"/>
    <w:rsid w:val="0E254B8F"/>
    <w:rsid w:val="0E25CAEB"/>
    <w:rsid w:val="0E273BE5"/>
    <w:rsid w:val="0E295BF6"/>
    <w:rsid w:val="0E2B6F05"/>
    <w:rsid w:val="0E2E6519"/>
    <w:rsid w:val="0E3066B8"/>
    <w:rsid w:val="0E307C9E"/>
    <w:rsid w:val="0E3214BF"/>
    <w:rsid w:val="0E3396B2"/>
    <w:rsid w:val="0E34F30B"/>
    <w:rsid w:val="0E37D977"/>
    <w:rsid w:val="0E38B4F3"/>
    <w:rsid w:val="0E3A6B54"/>
    <w:rsid w:val="0E43AC72"/>
    <w:rsid w:val="0E43AE0D"/>
    <w:rsid w:val="0E4474A1"/>
    <w:rsid w:val="0E4C2F05"/>
    <w:rsid w:val="0E4FFBFA"/>
    <w:rsid w:val="0E516BE0"/>
    <w:rsid w:val="0E5424AC"/>
    <w:rsid w:val="0E54B12F"/>
    <w:rsid w:val="0E571E7D"/>
    <w:rsid w:val="0E584A54"/>
    <w:rsid w:val="0E5A660F"/>
    <w:rsid w:val="0E5AE669"/>
    <w:rsid w:val="0E5B1D8E"/>
    <w:rsid w:val="0E61E165"/>
    <w:rsid w:val="0E65360D"/>
    <w:rsid w:val="0E65FAD3"/>
    <w:rsid w:val="0E680BEB"/>
    <w:rsid w:val="0E6C2F3F"/>
    <w:rsid w:val="0E6C8E17"/>
    <w:rsid w:val="0E6EDD89"/>
    <w:rsid w:val="0E70C86C"/>
    <w:rsid w:val="0E76380E"/>
    <w:rsid w:val="0E7651BB"/>
    <w:rsid w:val="0E7B5362"/>
    <w:rsid w:val="0E7C5E4D"/>
    <w:rsid w:val="0E7CC6FA"/>
    <w:rsid w:val="0E81B5CA"/>
    <w:rsid w:val="0E821C08"/>
    <w:rsid w:val="0E861665"/>
    <w:rsid w:val="0E87CF6E"/>
    <w:rsid w:val="0E87F169"/>
    <w:rsid w:val="0E8972A0"/>
    <w:rsid w:val="0E8F5BF3"/>
    <w:rsid w:val="0E905386"/>
    <w:rsid w:val="0E951D47"/>
    <w:rsid w:val="0E970F58"/>
    <w:rsid w:val="0E9B80C4"/>
    <w:rsid w:val="0E9B9674"/>
    <w:rsid w:val="0EA08893"/>
    <w:rsid w:val="0EA3823D"/>
    <w:rsid w:val="0EA457C5"/>
    <w:rsid w:val="0EA477D9"/>
    <w:rsid w:val="0EA6D8C3"/>
    <w:rsid w:val="0EA76A92"/>
    <w:rsid w:val="0EA7D66D"/>
    <w:rsid w:val="0EAB3B71"/>
    <w:rsid w:val="0EAC2AAC"/>
    <w:rsid w:val="0EADBC43"/>
    <w:rsid w:val="0EAEDA62"/>
    <w:rsid w:val="0EB78E57"/>
    <w:rsid w:val="0EB79040"/>
    <w:rsid w:val="0EB9788D"/>
    <w:rsid w:val="0EBA1ECE"/>
    <w:rsid w:val="0EBA60B3"/>
    <w:rsid w:val="0EBDA702"/>
    <w:rsid w:val="0EC2B7E0"/>
    <w:rsid w:val="0EC2D549"/>
    <w:rsid w:val="0EC44C4D"/>
    <w:rsid w:val="0EC6608E"/>
    <w:rsid w:val="0EC7CD34"/>
    <w:rsid w:val="0EC9E760"/>
    <w:rsid w:val="0ED12A91"/>
    <w:rsid w:val="0ED85D61"/>
    <w:rsid w:val="0EDB2DA3"/>
    <w:rsid w:val="0EDBBA2C"/>
    <w:rsid w:val="0EDBFC0E"/>
    <w:rsid w:val="0EE10CC5"/>
    <w:rsid w:val="0EE113F5"/>
    <w:rsid w:val="0EE2FDE4"/>
    <w:rsid w:val="0EE38298"/>
    <w:rsid w:val="0EE3D18B"/>
    <w:rsid w:val="0EE62A43"/>
    <w:rsid w:val="0EE65B24"/>
    <w:rsid w:val="0EE678E4"/>
    <w:rsid w:val="0EE6976B"/>
    <w:rsid w:val="0EE7C220"/>
    <w:rsid w:val="0EEA8B7D"/>
    <w:rsid w:val="0EEA9B7D"/>
    <w:rsid w:val="0EEB8E59"/>
    <w:rsid w:val="0EED79B8"/>
    <w:rsid w:val="0EEEB797"/>
    <w:rsid w:val="0EEFBD91"/>
    <w:rsid w:val="0EF09974"/>
    <w:rsid w:val="0EF1F1ED"/>
    <w:rsid w:val="0EF3E52A"/>
    <w:rsid w:val="0EF7CADA"/>
    <w:rsid w:val="0EF94B2E"/>
    <w:rsid w:val="0EF9EB1D"/>
    <w:rsid w:val="0EFC91AB"/>
    <w:rsid w:val="0EFD1CE3"/>
    <w:rsid w:val="0EFDB63A"/>
    <w:rsid w:val="0EFF8608"/>
    <w:rsid w:val="0F03EB03"/>
    <w:rsid w:val="0F059B93"/>
    <w:rsid w:val="0F06205B"/>
    <w:rsid w:val="0F08B553"/>
    <w:rsid w:val="0F09448E"/>
    <w:rsid w:val="0F0FF791"/>
    <w:rsid w:val="0F111126"/>
    <w:rsid w:val="0F12D59C"/>
    <w:rsid w:val="0F242D05"/>
    <w:rsid w:val="0F25BF0B"/>
    <w:rsid w:val="0F2AB201"/>
    <w:rsid w:val="0F2BF7A5"/>
    <w:rsid w:val="0F2BF90D"/>
    <w:rsid w:val="0F2D787E"/>
    <w:rsid w:val="0F2DFE7E"/>
    <w:rsid w:val="0F30DF76"/>
    <w:rsid w:val="0F316A3E"/>
    <w:rsid w:val="0F3545F1"/>
    <w:rsid w:val="0F35EF1F"/>
    <w:rsid w:val="0F36A260"/>
    <w:rsid w:val="0F37CD1E"/>
    <w:rsid w:val="0F39CA61"/>
    <w:rsid w:val="0F3B7C01"/>
    <w:rsid w:val="0F3E79CA"/>
    <w:rsid w:val="0F3E7C44"/>
    <w:rsid w:val="0F3FFD78"/>
    <w:rsid w:val="0F40CE2D"/>
    <w:rsid w:val="0F43014C"/>
    <w:rsid w:val="0F464F7D"/>
    <w:rsid w:val="0F5335D9"/>
    <w:rsid w:val="0F533AE0"/>
    <w:rsid w:val="0F53B7FD"/>
    <w:rsid w:val="0F54A2FF"/>
    <w:rsid w:val="0F57C3F5"/>
    <w:rsid w:val="0F585317"/>
    <w:rsid w:val="0F5CBC0B"/>
    <w:rsid w:val="0F5D88AE"/>
    <w:rsid w:val="0F5E9D4C"/>
    <w:rsid w:val="0F5FA65A"/>
    <w:rsid w:val="0F602A8C"/>
    <w:rsid w:val="0F63D93E"/>
    <w:rsid w:val="0F646994"/>
    <w:rsid w:val="0F648F27"/>
    <w:rsid w:val="0F650DE3"/>
    <w:rsid w:val="0F65DDD6"/>
    <w:rsid w:val="0F68162A"/>
    <w:rsid w:val="0F69F0A8"/>
    <w:rsid w:val="0F6B03CE"/>
    <w:rsid w:val="0F6B81CD"/>
    <w:rsid w:val="0F6B862C"/>
    <w:rsid w:val="0F6BE041"/>
    <w:rsid w:val="0F6DD624"/>
    <w:rsid w:val="0F707085"/>
    <w:rsid w:val="0F70C323"/>
    <w:rsid w:val="0F70CCDA"/>
    <w:rsid w:val="0F7180CD"/>
    <w:rsid w:val="0F768FD6"/>
    <w:rsid w:val="0F76EDDC"/>
    <w:rsid w:val="0F7903FA"/>
    <w:rsid w:val="0F790E5D"/>
    <w:rsid w:val="0F7B8804"/>
    <w:rsid w:val="0F7DACCA"/>
    <w:rsid w:val="0F7FE123"/>
    <w:rsid w:val="0F860E41"/>
    <w:rsid w:val="0F87515F"/>
    <w:rsid w:val="0F8B44E6"/>
    <w:rsid w:val="0F8B7CC6"/>
    <w:rsid w:val="0F8DD770"/>
    <w:rsid w:val="0F8F9583"/>
    <w:rsid w:val="0F92C5AB"/>
    <w:rsid w:val="0F9974DF"/>
    <w:rsid w:val="0F9997EE"/>
    <w:rsid w:val="0F9A1D13"/>
    <w:rsid w:val="0FA4799D"/>
    <w:rsid w:val="0FA4C07D"/>
    <w:rsid w:val="0FA583BF"/>
    <w:rsid w:val="0FAC0181"/>
    <w:rsid w:val="0FAC6B14"/>
    <w:rsid w:val="0FAE20F2"/>
    <w:rsid w:val="0FAEECF4"/>
    <w:rsid w:val="0FB16D96"/>
    <w:rsid w:val="0FB7A8C4"/>
    <w:rsid w:val="0FBA57D5"/>
    <w:rsid w:val="0FBD43F3"/>
    <w:rsid w:val="0FBF11AA"/>
    <w:rsid w:val="0FBF2B7F"/>
    <w:rsid w:val="0FBF558D"/>
    <w:rsid w:val="0FC0B5DB"/>
    <w:rsid w:val="0FC1ACFE"/>
    <w:rsid w:val="0FC1FC3B"/>
    <w:rsid w:val="0FC23F1C"/>
    <w:rsid w:val="0FC4F54B"/>
    <w:rsid w:val="0FC511D6"/>
    <w:rsid w:val="0FC72178"/>
    <w:rsid w:val="0FC90041"/>
    <w:rsid w:val="0FCA357A"/>
    <w:rsid w:val="0FCBD883"/>
    <w:rsid w:val="0FCBF9DB"/>
    <w:rsid w:val="0FCD24AB"/>
    <w:rsid w:val="0FCD9B12"/>
    <w:rsid w:val="0FCED24D"/>
    <w:rsid w:val="0FCEE25B"/>
    <w:rsid w:val="0FCFBF01"/>
    <w:rsid w:val="0FD23B94"/>
    <w:rsid w:val="0FD48C5C"/>
    <w:rsid w:val="0FD4F39A"/>
    <w:rsid w:val="0FD6774E"/>
    <w:rsid w:val="0FDAF062"/>
    <w:rsid w:val="0FDB0505"/>
    <w:rsid w:val="0FDB058F"/>
    <w:rsid w:val="0FDCA44E"/>
    <w:rsid w:val="0FDD319A"/>
    <w:rsid w:val="0FDD71D3"/>
    <w:rsid w:val="0FDDAE9B"/>
    <w:rsid w:val="0FDF85DF"/>
    <w:rsid w:val="0FE0ED24"/>
    <w:rsid w:val="0FE6AF68"/>
    <w:rsid w:val="0FE92289"/>
    <w:rsid w:val="0FEA809C"/>
    <w:rsid w:val="0FEC3E2B"/>
    <w:rsid w:val="0FEFD585"/>
    <w:rsid w:val="0FF0EE8B"/>
    <w:rsid w:val="0FF18A20"/>
    <w:rsid w:val="0FF19CB4"/>
    <w:rsid w:val="0FF244B6"/>
    <w:rsid w:val="0FF2827E"/>
    <w:rsid w:val="0FF34131"/>
    <w:rsid w:val="0FF4F53C"/>
    <w:rsid w:val="0FF884DD"/>
    <w:rsid w:val="0FF9A142"/>
    <w:rsid w:val="0FF9AB33"/>
    <w:rsid w:val="0FFA3283"/>
    <w:rsid w:val="0FFB0BF5"/>
    <w:rsid w:val="1000526D"/>
    <w:rsid w:val="10007EA7"/>
    <w:rsid w:val="1000E554"/>
    <w:rsid w:val="1001CD43"/>
    <w:rsid w:val="100341C1"/>
    <w:rsid w:val="1009D3AB"/>
    <w:rsid w:val="100CFB3A"/>
    <w:rsid w:val="100E0D29"/>
    <w:rsid w:val="100F6883"/>
    <w:rsid w:val="10107104"/>
    <w:rsid w:val="1011DB0E"/>
    <w:rsid w:val="1015C6D5"/>
    <w:rsid w:val="1018EFC6"/>
    <w:rsid w:val="10191AE7"/>
    <w:rsid w:val="1019C4C5"/>
    <w:rsid w:val="101D54F1"/>
    <w:rsid w:val="101D818A"/>
    <w:rsid w:val="101DDF32"/>
    <w:rsid w:val="101DF4B7"/>
    <w:rsid w:val="101ED3A9"/>
    <w:rsid w:val="1021B577"/>
    <w:rsid w:val="10232F0D"/>
    <w:rsid w:val="102524A6"/>
    <w:rsid w:val="1025563E"/>
    <w:rsid w:val="102825EB"/>
    <w:rsid w:val="1028D0E5"/>
    <w:rsid w:val="102BF166"/>
    <w:rsid w:val="10339D10"/>
    <w:rsid w:val="1034C2A3"/>
    <w:rsid w:val="1037DD93"/>
    <w:rsid w:val="10395D24"/>
    <w:rsid w:val="103B2BBD"/>
    <w:rsid w:val="103B4017"/>
    <w:rsid w:val="103B9BB2"/>
    <w:rsid w:val="103E0FDD"/>
    <w:rsid w:val="10445189"/>
    <w:rsid w:val="10445243"/>
    <w:rsid w:val="10449E79"/>
    <w:rsid w:val="10472C1B"/>
    <w:rsid w:val="1047B338"/>
    <w:rsid w:val="10499F1E"/>
    <w:rsid w:val="104B0E31"/>
    <w:rsid w:val="104BBD07"/>
    <w:rsid w:val="104CA162"/>
    <w:rsid w:val="104E5277"/>
    <w:rsid w:val="104EF7AC"/>
    <w:rsid w:val="105027FA"/>
    <w:rsid w:val="10514C89"/>
    <w:rsid w:val="105536D8"/>
    <w:rsid w:val="1058A0B4"/>
    <w:rsid w:val="105B352A"/>
    <w:rsid w:val="1061487D"/>
    <w:rsid w:val="10638459"/>
    <w:rsid w:val="1063A82D"/>
    <w:rsid w:val="106517BA"/>
    <w:rsid w:val="106D8ED7"/>
    <w:rsid w:val="106F87D7"/>
    <w:rsid w:val="1070A8FE"/>
    <w:rsid w:val="1075D1A9"/>
    <w:rsid w:val="10774C8D"/>
    <w:rsid w:val="107A2B5F"/>
    <w:rsid w:val="107A4812"/>
    <w:rsid w:val="107B72AE"/>
    <w:rsid w:val="107BD888"/>
    <w:rsid w:val="107ECA04"/>
    <w:rsid w:val="1083EA36"/>
    <w:rsid w:val="1085F365"/>
    <w:rsid w:val="108DBCEC"/>
    <w:rsid w:val="10907868"/>
    <w:rsid w:val="10911F4B"/>
    <w:rsid w:val="10981FC8"/>
    <w:rsid w:val="1099A2BA"/>
    <w:rsid w:val="10A16B25"/>
    <w:rsid w:val="10A237C3"/>
    <w:rsid w:val="10A27C9E"/>
    <w:rsid w:val="10A36F05"/>
    <w:rsid w:val="10A64EE4"/>
    <w:rsid w:val="10AA615A"/>
    <w:rsid w:val="10AE05D6"/>
    <w:rsid w:val="10B22D36"/>
    <w:rsid w:val="10B2FF92"/>
    <w:rsid w:val="10B450EF"/>
    <w:rsid w:val="10B59110"/>
    <w:rsid w:val="10BC659D"/>
    <w:rsid w:val="10BE8E99"/>
    <w:rsid w:val="10C2CC71"/>
    <w:rsid w:val="10C325AB"/>
    <w:rsid w:val="10C4636F"/>
    <w:rsid w:val="10C737C7"/>
    <w:rsid w:val="10C80024"/>
    <w:rsid w:val="10C80799"/>
    <w:rsid w:val="10C98B47"/>
    <w:rsid w:val="10CBE58E"/>
    <w:rsid w:val="10CD6CE9"/>
    <w:rsid w:val="10D77EB8"/>
    <w:rsid w:val="10D81EF9"/>
    <w:rsid w:val="10D888D4"/>
    <w:rsid w:val="10DA06D3"/>
    <w:rsid w:val="10DAAA1F"/>
    <w:rsid w:val="10DC05B5"/>
    <w:rsid w:val="10DD32C9"/>
    <w:rsid w:val="10E199F0"/>
    <w:rsid w:val="10E4698B"/>
    <w:rsid w:val="10E4C123"/>
    <w:rsid w:val="10E927D2"/>
    <w:rsid w:val="10EADEFD"/>
    <w:rsid w:val="10EB1E46"/>
    <w:rsid w:val="10EC3979"/>
    <w:rsid w:val="10EEABA7"/>
    <w:rsid w:val="10F0E24F"/>
    <w:rsid w:val="10F337F7"/>
    <w:rsid w:val="10F38947"/>
    <w:rsid w:val="10F557CC"/>
    <w:rsid w:val="10F81936"/>
    <w:rsid w:val="10FB5430"/>
    <w:rsid w:val="10FBE343"/>
    <w:rsid w:val="11005E12"/>
    <w:rsid w:val="11011665"/>
    <w:rsid w:val="110523B4"/>
    <w:rsid w:val="110727CB"/>
    <w:rsid w:val="1107A544"/>
    <w:rsid w:val="11088007"/>
    <w:rsid w:val="110A352E"/>
    <w:rsid w:val="110B4B80"/>
    <w:rsid w:val="110F442A"/>
    <w:rsid w:val="110F451F"/>
    <w:rsid w:val="1110AD97"/>
    <w:rsid w:val="1110B622"/>
    <w:rsid w:val="1110CA15"/>
    <w:rsid w:val="1110E12D"/>
    <w:rsid w:val="11120F8A"/>
    <w:rsid w:val="1112A7A3"/>
    <w:rsid w:val="111317E9"/>
    <w:rsid w:val="11139472"/>
    <w:rsid w:val="111402F0"/>
    <w:rsid w:val="111801AA"/>
    <w:rsid w:val="111C0853"/>
    <w:rsid w:val="1121B14F"/>
    <w:rsid w:val="11232B06"/>
    <w:rsid w:val="1123BC34"/>
    <w:rsid w:val="112A6DBD"/>
    <w:rsid w:val="112D5FC0"/>
    <w:rsid w:val="112EA0EC"/>
    <w:rsid w:val="1130AB94"/>
    <w:rsid w:val="11337211"/>
    <w:rsid w:val="1133842D"/>
    <w:rsid w:val="11348D6D"/>
    <w:rsid w:val="113B1A05"/>
    <w:rsid w:val="113C9149"/>
    <w:rsid w:val="114018FE"/>
    <w:rsid w:val="11409BE4"/>
    <w:rsid w:val="1141270B"/>
    <w:rsid w:val="11414F24"/>
    <w:rsid w:val="1141B495"/>
    <w:rsid w:val="11443D23"/>
    <w:rsid w:val="11443E39"/>
    <w:rsid w:val="11454EE9"/>
    <w:rsid w:val="11479B45"/>
    <w:rsid w:val="1148B99A"/>
    <w:rsid w:val="114B06FB"/>
    <w:rsid w:val="114B116F"/>
    <w:rsid w:val="114DAC17"/>
    <w:rsid w:val="11505E30"/>
    <w:rsid w:val="115558D4"/>
    <w:rsid w:val="1155753F"/>
    <w:rsid w:val="1155F6A7"/>
    <w:rsid w:val="1157B042"/>
    <w:rsid w:val="1157DD6C"/>
    <w:rsid w:val="1159AE02"/>
    <w:rsid w:val="115E419A"/>
    <w:rsid w:val="116200D6"/>
    <w:rsid w:val="1162D80B"/>
    <w:rsid w:val="11697498"/>
    <w:rsid w:val="116D4A18"/>
    <w:rsid w:val="116E70A8"/>
    <w:rsid w:val="11747393"/>
    <w:rsid w:val="1174AD68"/>
    <w:rsid w:val="117669BE"/>
    <w:rsid w:val="1176DC0B"/>
    <w:rsid w:val="11797DA0"/>
    <w:rsid w:val="11800ED7"/>
    <w:rsid w:val="1181D532"/>
    <w:rsid w:val="118245F4"/>
    <w:rsid w:val="11832D2B"/>
    <w:rsid w:val="1185D1B9"/>
    <w:rsid w:val="118A07F8"/>
    <w:rsid w:val="118B9CE6"/>
    <w:rsid w:val="1190BEC1"/>
    <w:rsid w:val="1192B0C4"/>
    <w:rsid w:val="1193C64E"/>
    <w:rsid w:val="1194CAFD"/>
    <w:rsid w:val="11955DC7"/>
    <w:rsid w:val="11992552"/>
    <w:rsid w:val="119ACA5B"/>
    <w:rsid w:val="119E7DA6"/>
    <w:rsid w:val="119F34C4"/>
    <w:rsid w:val="11A185F1"/>
    <w:rsid w:val="11A25579"/>
    <w:rsid w:val="11A484D5"/>
    <w:rsid w:val="11A74AC9"/>
    <w:rsid w:val="11A7D0D8"/>
    <w:rsid w:val="11A8E6F2"/>
    <w:rsid w:val="11A97ACF"/>
    <w:rsid w:val="11AA4184"/>
    <w:rsid w:val="11ADBCC5"/>
    <w:rsid w:val="11AFB239"/>
    <w:rsid w:val="11AFB65D"/>
    <w:rsid w:val="11AFC9B8"/>
    <w:rsid w:val="11B02F42"/>
    <w:rsid w:val="11B0DE6B"/>
    <w:rsid w:val="11B40CAB"/>
    <w:rsid w:val="11B42B9D"/>
    <w:rsid w:val="11B6A6AB"/>
    <w:rsid w:val="11B7247E"/>
    <w:rsid w:val="11B7DDEC"/>
    <w:rsid w:val="11B82491"/>
    <w:rsid w:val="11BA5D46"/>
    <w:rsid w:val="11BAC5F2"/>
    <w:rsid w:val="11BFA9E0"/>
    <w:rsid w:val="11C26B8A"/>
    <w:rsid w:val="11C2C75C"/>
    <w:rsid w:val="11C58632"/>
    <w:rsid w:val="11C60857"/>
    <w:rsid w:val="11C684BC"/>
    <w:rsid w:val="11C85EA2"/>
    <w:rsid w:val="11C881BF"/>
    <w:rsid w:val="11C924E2"/>
    <w:rsid w:val="11CAD205"/>
    <w:rsid w:val="11CB6162"/>
    <w:rsid w:val="11CBAA69"/>
    <w:rsid w:val="11D11662"/>
    <w:rsid w:val="11D5440E"/>
    <w:rsid w:val="11D58C97"/>
    <w:rsid w:val="11D5C713"/>
    <w:rsid w:val="11D63B01"/>
    <w:rsid w:val="11DA3EF6"/>
    <w:rsid w:val="11DCA4BE"/>
    <w:rsid w:val="11DD7CCB"/>
    <w:rsid w:val="11DE09D7"/>
    <w:rsid w:val="11DEACB5"/>
    <w:rsid w:val="11E0AD90"/>
    <w:rsid w:val="11E0FC7C"/>
    <w:rsid w:val="11E1CA98"/>
    <w:rsid w:val="11E3584F"/>
    <w:rsid w:val="11E392EE"/>
    <w:rsid w:val="11E48B36"/>
    <w:rsid w:val="11E9E467"/>
    <w:rsid w:val="11EBE922"/>
    <w:rsid w:val="11ED3C93"/>
    <w:rsid w:val="11ED4F6C"/>
    <w:rsid w:val="11ED9200"/>
    <w:rsid w:val="11EF1212"/>
    <w:rsid w:val="11F0838D"/>
    <w:rsid w:val="11F17FB3"/>
    <w:rsid w:val="11F53B55"/>
    <w:rsid w:val="11F5C256"/>
    <w:rsid w:val="11F6F381"/>
    <w:rsid w:val="11F702DB"/>
    <w:rsid w:val="11F9CE52"/>
    <w:rsid w:val="11FD250C"/>
    <w:rsid w:val="11FFE66A"/>
    <w:rsid w:val="1201AFDD"/>
    <w:rsid w:val="120261F9"/>
    <w:rsid w:val="120377C8"/>
    <w:rsid w:val="12089648"/>
    <w:rsid w:val="12098AA5"/>
    <w:rsid w:val="120C5454"/>
    <w:rsid w:val="120CC1EE"/>
    <w:rsid w:val="12105EF4"/>
    <w:rsid w:val="12147BDD"/>
    <w:rsid w:val="12167CB0"/>
    <w:rsid w:val="12173BE6"/>
    <w:rsid w:val="121A872C"/>
    <w:rsid w:val="121BB63D"/>
    <w:rsid w:val="121D41BE"/>
    <w:rsid w:val="121EA489"/>
    <w:rsid w:val="121FAA20"/>
    <w:rsid w:val="121FCE46"/>
    <w:rsid w:val="122447C2"/>
    <w:rsid w:val="122DEEA9"/>
    <w:rsid w:val="122EFF40"/>
    <w:rsid w:val="122F5CC5"/>
    <w:rsid w:val="12309B28"/>
    <w:rsid w:val="1232627F"/>
    <w:rsid w:val="12333A15"/>
    <w:rsid w:val="123394D4"/>
    <w:rsid w:val="1234D23B"/>
    <w:rsid w:val="12353F0C"/>
    <w:rsid w:val="12363735"/>
    <w:rsid w:val="123864A1"/>
    <w:rsid w:val="1238DDC9"/>
    <w:rsid w:val="123A26BA"/>
    <w:rsid w:val="123AC775"/>
    <w:rsid w:val="123D0CAC"/>
    <w:rsid w:val="123F3909"/>
    <w:rsid w:val="1245F278"/>
    <w:rsid w:val="12461A0F"/>
    <w:rsid w:val="1246CF1C"/>
    <w:rsid w:val="1246DC7A"/>
    <w:rsid w:val="1248439B"/>
    <w:rsid w:val="1248D71D"/>
    <w:rsid w:val="1249D3F8"/>
    <w:rsid w:val="124A1A72"/>
    <w:rsid w:val="124B5379"/>
    <w:rsid w:val="124C51B3"/>
    <w:rsid w:val="124D6FFA"/>
    <w:rsid w:val="124D98E6"/>
    <w:rsid w:val="1250FF3F"/>
    <w:rsid w:val="1253C1DB"/>
    <w:rsid w:val="1258062C"/>
    <w:rsid w:val="125BF810"/>
    <w:rsid w:val="12607184"/>
    <w:rsid w:val="1263011A"/>
    <w:rsid w:val="1263EE26"/>
    <w:rsid w:val="1266DC79"/>
    <w:rsid w:val="126CB971"/>
    <w:rsid w:val="126DE573"/>
    <w:rsid w:val="126F0741"/>
    <w:rsid w:val="1276352A"/>
    <w:rsid w:val="1276796E"/>
    <w:rsid w:val="127AE669"/>
    <w:rsid w:val="1281115E"/>
    <w:rsid w:val="128115C7"/>
    <w:rsid w:val="12816414"/>
    <w:rsid w:val="128230D5"/>
    <w:rsid w:val="1282E97F"/>
    <w:rsid w:val="128505CB"/>
    <w:rsid w:val="12868E3D"/>
    <w:rsid w:val="128815DC"/>
    <w:rsid w:val="128AB3BC"/>
    <w:rsid w:val="128C95E2"/>
    <w:rsid w:val="1290A6F9"/>
    <w:rsid w:val="1292DCD8"/>
    <w:rsid w:val="12932433"/>
    <w:rsid w:val="1298ADD5"/>
    <w:rsid w:val="12A07F05"/>
    <w:rsid w:val="12A71A8D"/>
    <w:rsid w:val="12A7CF3F"/>
    <w:rsid w:val="12ADAE9B"/>
    <w:rsid w:val="12AE136B"/>
    <w:rsid w:val="12AE490B"/>
    <w:rsid w:val="12AEDB54"/>
    <w:rsid w:val="12AF177B"/>
    <w:rsid w:val="12B44FCB"/>
    <w:rsid w:val="12B4DD79"/>
    <w:rsid w:val="12B6AA5F"/>
    <w:rsid w:val="12B70FA5"/>
    <w:rsid w:val="12B7CA28"/>
    <w:rsid w:val="12BB9252"/>
    <w:rsid w:val="12BC9B42"/>
    <w:rsid w:val="12BD22C1"/>
    <w:rsid w:val="12C0A4DD"/>
    <w:rsid w:val="12C17D63"/>
    <w:rsid w:val="12C3456E"/>
    <w:rsid w:val="12C3856D"/>
    <w:rsid w:val="12C8026E"/>
    <w:rsid w:val="12C80A4B"/>
    <w:rsid w:val="12C9942D"/>
    <w:rsid w:val="12C9F33B"/>
    <w:rsid w:val="12CEA581"/>
    <w:rsid w:val="12D1D2F1"/>
    <w:rsid w:val="12D32155"/>
    <w:rsid w:val="12D58E40"/>
    <w:rsid w:val="12D6B24A"/>
    <w:rsid w:val="12D96A46"/>
    <w:rsid w:val="12DB88B3"/>
    <w:rsid w:val="12DE177B"/>
    <w:rsid w:val="12E27501"/>
    <w:rsid w:val="12E51EFF"/>
    <w:rsid w:val="12E720F9"/>
    <w:rsid w:val="12EA1D33"/>
    <w:rsid w:val="12EA8761"/>
    <w:rsid w:val="12EA87F5"/>
    <w:rsid w:val="12ED78D3"/>
    <w:rsid w:val="12EEF298"/>
    <w:rsid w:val="12F112C4"/>
    <w:rsid w:val="12F12F49"/>
    <w:rsid w:val="12F17940"/>
    <w:rsid w:val="12F2900F"/>
    <w:rsid w:val="12F2E68A"/>
    <w:rsid w:val="12F5B450"/>
    <w:rsid w:val="12F6E6B2"/>
    <w:rsid w:val="12FA84E5"/>
    <w:rsid w:val="12FBB7A6"/>
    <w:rsid w:val="130087E3"/>
    <w:rsid w:val="13019231"/>
    <w:rsid w:val="1304AF04"/>
    <w:rsid w:val="13056FB0"/>
    <w:rsid w:val="1305EBFE"/>
    <w:rsid w:val="1307041F"/>
    <w:rsid w:val="1307B149"/>
    <w:rsid w:val="130859D1"/>
    <w:rsid w:val="1309B797"/>
    <w:rsid w:val="130A8864"/>
    <w:rsid w:val="130C86BD"/>
    <w:rsid w:val="1311C8C0"/>
    <w:rsid w:val="13160EFE"/>
    <w:rsid w:val="1317CF94"/>
    <w:rsid w:val="13186C70"/>
    <w:rsid w:val="131871EF"/>
    <w:rsid w:val="131E1E2A"/>
    <w:rsid w:val="131EB0C0"/>
    <w:rsid w:val="131FCE3D"/>
    <w:rsid w:val="13253A39"/>
    <w:rsid w:val="1326F072"/>
    <w:rsid w:val="1328BE78"/>
    <w:rsid w:val="132DFA52"/>
    <w:rsid w:val="132FC788"/>
    <w:rsid w:val="133515DE"/>
    <w:rsid w:val="13374014"/>
    <w:rsid w:val="1337438D"/>
    <w:rsid w:val="1337FED8"/>
    <w:rsid w:val="13389ACD"/>
    <w:rsid w:val="133D2FBB"/>
    <w:rsid w:val="133D6EF3"/>
    <w:rsid w:val="133DD013"/>
    <w:rsid w:val="1344EAFB"/>
    <w:rsid w:val="1345632F"/>
    <w:rsid w:val="1345DDB2"/>
    <w:rsid w:val="1349E58E"/>
    <w:rsid w:val="134F52C3"/>
    <w:rsid w:val="1350858D"/>
    <w:rsid w:val="1351D379"/>
    <w:rsid w:val="1351DE56"/>
    <w:rsid w:val="13522C68"/>
    <w:rsid w:val="1354CF9B"/>
    <w:rsid w:val="135A10CB"/>
    <w:rsid w:val="135D4964"/>
    <w:rsid w:val="135D65D9"/>
    <w:rsid w:val="135F8E09"/>
    <w:rsid w:val="1361F5FD"/>
    <w:rsid w:val="1362309E"/>
    <w:rsid w:val="13652CDE"/>
    <w:rsid w:val="13699326"/>
    <w:rsid w:val="136E71CE"/>
    <w:rsid w:val="136EC3B4"/>
    <w:rsid w:val="136F0946"/>
    <w:rsid w:val="136FD63E"/>
    <w:rsid w:val="1372382A"/>
    <w:rsid w:val="1376992C"/>
    <w:rsid w:val="13780AA0"/>
    <w:rsid w:val="137CFB7C"/>
    <w:rsid w:val="1380B315"/>
    <w:rsid w:val="13830892"/>
    <w:rsid w:val="13832B34"/>
    <w:rsid w:val="1385A29C"/>
    <w:rsid w:val="138A3A6B"/>
    <w:rsid w:val="138A4691"/>
    <w:rsid w:val="138AB2DC"/>
    <w:rsid w:val="138BAFCA"/>
    <w:rsid w:val="138DDB9F"/>
    <w:rsid w:val="138E1FB1"/>
    <w:rsid w:val="138E57C6"/>
    <w:rsid w:val="138EE3EE"/>
    <w:rsid w:val="138F99A1"/>
    <w:rsid w:val="139A44CF"/>
    <w:rsid w:val="139B8800"/>
    <w:rsid w:val="139C51B2"/>
    <w:rsid w:val="139CC548"/>
    <w:rsid w:val="139FA3BE"/>
    <w:rsid w:val="13A08493"/>
    <w:rsid w:val="13A1C0BB"/>
    <w:rsid w:val="13A270A5"/>
    <w:rsid w:val="13A551B1"/>
    <w:rsid w:val="13A89118"/>
    <w:rsid w:val="13AC3096"/>
    <w:rsid w:val="13B08594"/>
    <w:rsid w:val="13B42E84"/>
    <w:rsid w:val="13B562AC"/>
    <w:rsid w:val="13B6F959"/>
    <w:rsid w:val="13B7B4E0"/>
    <w:rsid w:val="13B8ED54"/>
    <w:rsid w:val="13BAF405"/>
    <w:rsid w:val="13BBDAF9"/>
    <w:rsid w:val="13BE9187"/>
    <w:rsid w:val="13C3B7EC"/>
    <w:rsid w:val="13C3CCF8"/>
    <w:rsid w:val="13C63EC3"/>
    <w:rsid w:val="13C91A27"/>
    <w:rsid w:val="13CBA4AF"/>
    <w:rsid w:val="13CC11DF"/>
    <w:rsid w:val="13CD5AAB"/>
    <w:rsid w:val="13CE9C43"/>
    <w:rsid w:val="13D087A7"/>
    <w:rsid w:val="13D7E754"/>
    <w:rsid w:val="13DD2A86"/>
    <w:rsid w:val="13DD34C0"/>
    <w:rsid w:val="13DEC09D"/>
    <w:rsid w:val="13DF48B1"/>
    <w:rsid w:val="13E15D00"/>
    <w:rsid w:val="13E267B3"/>
    <w:rsid w:val="13E654B9"/>
    <w:rsid w:val="13E85956"/>
    <w:rsid w:val="13EBAE42"/>
    <w:rsid w:val="13ED54DF"/>
    <w:rsid w:val="13EDF756"/>
    <w:rsid w:val="13F3FA7E"/>
    <w:rsid w:val="13F4B583"/>
    <w:rsid w:val="13F50050"/>
    <w:rsid w:val="13F67C57"/>
    <w:rsid w:val="14004E38"/>
    <w:rsid w:val="1400798F"/>
    <w:rsid w:val="1401BC27"/>
    <w:rsid w:val="1401C040"/>
    <w:rsid w:val="1402757B"/>
    <w:rsid w:val="1402A4C9"/>
    <w:rsid w:val="14034762"/>
    <w:rsid w:val="14036CD2"/>
    <w:rsid w:val="14047EAE"/>
    <w:rsid w:val="1404D29A"/>
    <w:rsid w:val="1408A535"/>
    <w:rsid w:val="140A7041"/>
    <w:rsid w:val="140AF05D"/>
    <w:rsid w:val="140B2201"/>
    <w:rsid w:val="140C1965"/>
    <w:rsid w:val="140C4ACC"/>
    <w:rsid w:val="140E2689"/>
    <w:rsid w:val="140E9B55"/>
    <w:rsid w:val="140FE0B6"/>
    <w:rsid w:val="1413A8D1"/>
    <w:rsid w:val="1414F0DE"/>
    <w:rsid w:val="14153320"/>
    <w:rsid w:val="14153B1C"/>
    <w:rsid w:val="141AACD0"/>
    <w:rsid w:val="141B1547"/>
    <w:rsid w:val="141D1422"/>
    <w:rsid w:val="141F5318"/>
    <w:rsid w:val="1422B83A"/>
    <w:rsid w:val="1424BE6F"/>
    <w:rsid w:val="14263623"/>
    <w:rsid w:val="1426C4E8"/>
    <w:rsid w:val="14277EA4"/>
    <w:rsid w:val="14295EBD"/>
    <w:rsid w:val="142B0BE9"/>
    <w:rsid w:val="142B25CF"/>
    <w:rsid w:val="142D8C81"/>
    <w:rsid w:val="142E53F0"/>
    <w:rsid w:val="142F8EE1"/>
    <w:rsid w:val="1430BB88"/>
    <w:rsid w:val="1430E713"/>
    <w:rsid w:val="14335F13"/>
    <w:rsid w:val="1436982E"/>
    <w:rsid w:val="1436CBB3"/>
    <w:rsid w:val="1439EF0A"/>
    <w:rsid w:val="143A96AC"/>
    <w:rsid w:val="143B744A"/>
    <w:rsid w:val="143D4B01"/>
    <w:rsid w:val="143DAE09"/>
    <w:rsid w:val="143F0BD1"/>
    <w:rsid w:val="1442A1BF"/>
    <w:rsid w:val="1444099E"/>
    <w:rsid w:val="1445502E"/>
    <w:rsid w:val="1445B673"/>
    <w:rsid w:val="144AFE4A"/>
    <w:rsid w:val="144DEC62"/>
    <w:rsid w:val="14503980"/>
    <w:rsid w:val="14520414"/>
    <w:rsid w:val="14555780"/>
    <w:rsid w:val="1457BD16"/>
    <w:rsid w:val="145B5943"/>
    <w:rsid w:val="145BEA80"/>
    <w:rsid w:val="145F8052"/>
    <w:rsid w:val="14617D25"/>
    <w:rsid w:val="1462DD1A"/>
    <w:rsid w:val="1464FE9E"/>
    <w:rsid w:val="14668C3F"/>
    <w:rsid w:val="14673154"/>
    <w:rsid w:val="14676718"/>
    <w:rsid w:val="146B9BBD"/>
    <w:rsid w:val="146F7299"/>
    <w:rsid w:val="146FD43A"/>
    <w:rsid w:val="14707A40"/>
    <w:rsid w:val="1471255D"/>
    <w:rsid w:val="1471AB69"/>
    <w:rsid w:val="1471DEC9"/>
    <w:rsid w:val="14726856"/>
    <w:rsid w:val="14729FB3"/>
    <w:rsid w:val="14765CB6"/>
    <w:rsid w:val="14789ECF"/>
    <w:rsid w:val="147FCF83"/>
    <w:rsid w:val="1480A637"/>
    <w:rsid w:val="1481543C"/>
    <w:rsid w:val="14816BDD"/>
    <w:rsid w:val="14819BDD"/>
    <w:rsid w:val="1482D582"/>
    <w:rsid w:val="1482EBC0"/>
    <w:rsid w:val="14847139"/>
    <w:rsid w:val="1487A80A"/>
    <w:rsid w:val="1488EDF9"/>
    <w:rsid w:val="148BAC05"/>
    <w:rsid w:val="148C7A6D"/>
    <w:rsid w:val="14901656"/>
    <w:rsid w:val="1491C056"/>
    <w:rsid w:val="149212BB"/>
    <w:rsid w:val="14923AC2"/>
    <w:rsid w:val="149646B0"/>
    <w:rsid w:val="14967CDE"/>
    <w:rsid w:val="14982605"/>
    <w:rsid w:val="1498F6A2"/>
    <w:rsid w:val="1499EA31"/>
    <w:rsid w:val="14A07E03"/>
    <w:rsid w:val="14A099D8"/>
    <w:rsid w:val="14A27CD1"/>
    <w:rsid w:val="14A28535"/>
    <w:rsid w:val="14A6DB86"/>
    <w:rsid w:val="14A917D5"/>
    <w:rsid w:val="14AAE2BA"/>
    <w:rsid w:val="14AC1455"/>
    <w:rsid w:val="14ADFA34"/>
    <w:rsid w:val="14B29000"/>
    <w:rsid w:val="14B47010"/>
    <w:rsid w:val="14B61631"/>
    <w:rsid w:val="14B86DCA"/>
    <w:rsid w:val="14BAB38D"/>
    <w:rsid w:val="14C1E702"/>
    <w:rsid w:val="14C23AB2"/>
    <w:rsid w:val="14C3B67D"/>
    <w:rsid w:val="14C6A39C"/>
    <w:rsid w:val="14C6FE5A"/>
    <w:rsid w:val="14C92259"/>
    <w:rsid w:val="14CB49F5"/>
    <w:rsid w:val="14CC3F43"/>
    <w:rsid w:val="14CD1FB9"/>
    <w:rsid w:val="14CEA7F0"/>
    <w:rsid w:val="14D0B2DA"/>
    <w:rsid w:val="14D2ACC8"/>
    <w:rsid w:val="14D3EECB"/>
    <w:rsid w:val="14D4702D"/>
    <w:rsid w:val="14D5BCF0"/>
    <w:rsid w:val="14D5BF97"/>
    <w:rsid w:val="14DAF7B6"/>
    <w:rsid w:val="14DC26A6"/>
    <w:rsid w:val="14E1120D"/>
    <w:rsid w:val="14E47C94"/>
    <w:rsid w:val="14E481BF"/>
    <w:rsid w:val="14E4D77D"/>
    <w:rsid w:val="14E69ED5"/>
    <w:rsid w:val="14E99856"/>
    <w:rsid w:val="14EAE31C"/>
    <w:rsid w:val="14EB8964"/>
    <w:rsid w:val="14EE0F36"/>
    <w:rsid w:val="14EF2EA0"/>
    <w:rsid w:val="14EF98F2"/>
    <w:rsid w:val="14F16EEC"/>
    <w:rsid w:val="14F9796F"/>
    <w:rsid w:val="14FB7255"/>
    <w:rsid w:val="14FC81E5"/>
    <w:rsid w:val="14FE5CA3"/>
    <w:rsid w:val="1501E13C"/>
    <w:rsid w:val="1506C833"/>
    <w:rsid w:val="1506EE22"/>
    <w:rsid w:val="1508A59E"/>
    <w:rsid w:val="15096C9E"/>
    <w:rsid w:val="1509E11F"/>
    <w:rsid w:val="150C13BE"/>
    <w:rsid w:val="150DC64E"/>
    <w:rsid w:val="150E29CF"/>
    <w:rsid w:val="151090E8"/>
    <w:rsid w:val="151223E2"/>
    <w:rsid w:val="151251C4"/>
    <w:rsid w:val="15137B9C"/>
    <w:rsid w:val="1514C904"/>
    <w:rsid w:val="15155FE8"/>
    <w:rsid w:val="15162D3D"/>
    <w:rsid w:val="1516FD65"/>
    <w:rsid w:val="15178B45"/>
    <w:rsid w:val="1517BB8C"/>
    <w:rsid w:val="151B366E"/>
    <w:rsid w:val="151B7F7E"/>
    <w:rsid w:val="151D80FB"/>
    <w:rsid w:val="151EBE40"/>
    <w:rsid w:val="15216E2C"/>
    <w:rsid w:val="15225979"/>
    <w:rsid w:val="15248AED"/>
    <w:rsid w:val="15258619"/>
    <w:rsid w:val="1526B57F"/>
    <w:rsid w:val="15271A97"/>
    <w:rsid w:val="15286901"/>
    <w:rsid w:val="1529083B"/>
    <w:rsid w:val="152EFA76"/>
    <w:rsid w:val="15312030"/>
    <w:rsid w:val="153197FD"/>
    <w:rsid w:val="1534EEC0"/>
    <w:rsid w:val="15368A35"/>
    <w:rsid w:val="1537377C"/>
    <w:rsid w:val="153B8665"/>
    <w:rsid w:val="153CA512"/>
    <w:rsid w:val="153D0DC2"/>
    <w:rsid w:val="1545C3AF"/>
    <w:rsid w:val="1546F7D7"/>
    <w:rsid w:val="15478DD4"/>
    <w:rsid w:val="15482CF7"/>
    <w:rsid w:val="1549EAE4"/>
    <w:rsid w:val="154A5DDB"/>
    <w:rsid w:val="154B5ACA"/>
    <w:rsid w:val="154EF022"/>
    <w:rsid w:val="15539CEC"/>
    <w:rsid w:val="1553BE28"/>
    <w:rsid w:val="1554D0A3"/>
    <w:rsid w:val="1556949C"/>
    <w:rsid w:val="155BB5A7"/>
    <w:rsid w:val="155C9186"/>
    <w:rsid w:val="155D9848"/>
    <w:rsid w:val="155E06DD"/>
    <w:rsid w:val="155EDB5F"/>
    <w:rsid w:val="15638E76"/>
    <w:rsid w:val="1563F9A3"/>
    <w:rsid w:val="1565E9D2"/>
    <w:rsid w:val="1566ECF9"/>
    <w:rsid w:val="15680710"/>
    <w:rsid w:val="15688460"/>
    <w:rsid w:val="1569D9F4"/>
    <w:rsid w:val="156BFABB"/>
    <w:rsid w:val="156DC11D"/>
    <w:rsid w:val="156E11B7"/>
    <w:rsid w:val="156EAAFD"/>
    <w:rsid w:val="157082B4"/>
    <w:rsid w:val="1571F8B8"/>
    <w:rsid w:val="157315E3"/>
    <w:rsid w:val="157370C6"/>
    <w:rsid w:val="1574D532"/>
    <w:rsid w:val="1575BA89"/>
    <w:rsid w:val="1577D9C6"/>
    <w:rsid w:val="15784D7D"/>
    <w:rsid w:val="157A29CB"/>
    <w:rsid w:val="157A3D25"/>
    <w:rsid w:val="157D9E3F"/>
    <w:rsid w:val="157FDF1B"/>
    <w:rsid w:val="15837F3B"/>
    <w:rsid w:val="15840EB3"/>
    <w:rsid w:val="158A0CCA"/>
    <w:rsid w:val="158B5C9F"/>
    <w:rsid w:val="158B9D08"/>
    <w:rsid w:val="158CAAFC"/>
    <w:rsid w:val="158D23DB"/>
    <w:rsid w:val="158D5C12"/>
    <w:rsid w:val="158DCB7D"/>
    <w:rsid w:val="158E3C32"/>
    <w:rsid w:val="158FE8FE"/>
    <w:rsid w:val="15910671"/>
    <w:rsid w:val="15921876"/>
    <w:rsid w:val="159505D0"/>
    <w:rsid w:val="15996AFA"/>
    <w:rsid w:val="1599A754"/>
    <w:rsid w:val="159A1CD0"/>
    <w:rsid w:val="159AA6F3"/>
    <w:rsid w:val="159BDE0F"/>
    <w:rsid w:val="159D813C"/>
    <w:rsid w:val="159FC0F6"/>
    <w:rsid w:val="15A05600"/>
    <w:rsid w:val="15A05D01"/>
    <w:rsid w:val="15A3C8C5"/>
    <w:rsid w:val="15A524FE"/>
    <w:rsid w:val="15AB7F46"/>
    <w:rsid w:val="15ABA24E"/>
    <w:rsid w:val="15AD44F5"/>
    <w:rsid w:val="15AF20BB"/>
    <w:rsid w:val="15B12D9C"/>
    <w:rsid w:val="15B1664B"/>
    <w:rsid w:val="15B19C93"/>
    <w:rsid w:val="15B2A649"/>
    <w:rsid w:val="15B42ED9"/>
    <w:rsid w:val="15B641D0"/>
    <w:rsid w:val="15B78F19"/>
    <w:rsid w:val="15BB7679"/>
    <w:rsid w:val="15BEEC64"/>
    <w:rsid w:val="15BF3A6C"/>
    <w:rsid w:val="15BF6ABE"/>
    <w:rsid w:val="15C1E30B"/>
    <w:rsid w:val="15C33E59"/>
    <w:rsid w:val="15C3BFD2"/>
    <w:rsid w:val="15C3EB10"/>
    <w:rsid w:val="15C7A6A3"/>
    <w:rsid w:val="15CD5E07"/>
    <w:rsid w:val="15CF2E2D"/>
    <w:rsid w:val="15D43885"/>
    <w:rsid w:val="15D47DE3"/>
    <w:rsid w:val="15D792E3"/>
    <w:rsid w:val="15D7DDEB"/>
    <w:rsid w:val="15DF2949"/>
    <w:rsid w:val="15DF95ED"/>
    <w:rsid w:val="15DFF764"/>
    <w:rsid w:val="15E121D4"/>
    <w:rsid w:val="15ECA863"/>
    <w:rsid w:val="15EDF9BB"/>
    <w:rsid w:val="15EE9027"/>
    <w:rsid w:val="15EF0E0A"/>
    <w:rsid w:val="15EFBCC8"/>
    <w:rsid w:val="15F3A48C"/>
    <w:rsid w:val="15F74A23"/>
    <w:rsid w:val="15F8C0FD"/>
    <w:rsid w:val="15FA5528"/>
    <w:rsid w:val="15FFAE42"/>
    <w:rsid w:val="1600E394"/>
    <w:rsid w:val="1601E97C"/>
    <w:rsid w:val="16088337"/>
    <w:rsid w:val="1608BF2A"/>
    <w:rsid w:val="1609398A"/>
    <w:rsid w:val="160B554A"/>
    <w:rsid w:val="160C72A4"/>
    <w:rsid w:val="160F36E9"/>
    <w:rsid w:val="160F3C03"/>
    <w:rsid w:val="160F98B3"/>
    <w:rsid w:val="161248C0"/>
    <w:rsid w:val="1614861F"/>
    <w:rsid w:val="1617634A"/>
    <w:rsid w:val="1617E3DD"/>
    <w:rsid w:val="161CD4EB"/>
    <w:rsid w:val="161D4247"/>
    <w:rsid w:val="161F50FF"/>
    <w:rsid w:val="1622894B"/>
    <w:rsid w:val="1622FD04"/>
    <w:rsid w:val="16275DE0"/>
    <w:rsid w:val="162A07A5"/>
    <w:rsid w:val="162EE237"/>
    <w:rsid w:val="162F38DC"/>
    <w:rsid w:val="163098DF"/>
    <w:rsid w:val="1632D7CB"/>
    <w:rsid w:val="1633AF89"/>
    <w:rsid w:val="1633DBDE"/>
    <w:rsid w:val="163527C2"/>
    <w:rsid w:val="163920CE"/>
    <w:rsid w:val="1639337F"/>
    <w:rsid w:val="163B9905"/>
    <w:rsid w:val="163C86FF"/>
    <w:rsid w:val="163E215B"/>
    <w:rsid w:val="1640B6A2"/>
    <w:rsid w:val="16410DE5"/>
    <w:rsid w:val="16411CF0"/>
    <w:rsid w:val="16434330"/>
    <w:rsid w:val="1644E5D9"/>
    <w:rsid w:val="1648D63D"/>
    <w:rsid w:val="1649346A"/>
    <w:rsid w:val="164A94DB"/>
    <w:rsid w:val="164C308F"/>
    <w:rsid w:val="164F4D51"/>
    <w:rsid w:val="164F5CAE"/>
    <w:rsid w:val="1650ADA9"/>
    <w:rsid w:val="1657285B"/>
    <w:rsid w:val="1657898C"/>
    <w:rsid w:val="165801AC"/>
    <w:rsid w:val="165B80E7"/>
    <w:rsid w:val="165C1EB2"/>
    <w:rsid w:val="165D0D70"/>
    <w:rsid w:val="165FBE36"/>
    <w:rsid w:val="16679FDC"/>
    <w:rsid w:val="1667A50B"/>
    <w:rsid w:val="166ED5F8"/>
    <w:rsid w:val="1670CC20"/>
    <w:rsid w:val="16710856"/>
    <w:rsid w:val="16726BEF"/>
    <w:rsid w:val="16750A71"/>
    <w:rsid w:val="167AE787"/>
    <w:rsid w:val="1681C04C"/>
    <w:rsid w:val="168218F4"/>
    <w:rsid w:val="168439E4"/>
    <w:rsid w:val="16844177"/>
    <w:rsid w:val="16854772"/>
    <w:rsid w:val="1688038D"/>
    <w:rsid w:val="1689B028"/>
    <w:rsid w:val="168B4156"/>
    <w:rsid w:val="168CD503"/>
    <w:rsid w:val="16916236"/>
    <w:rsid w:val="16945392"/>
    <w:rsid w:val="16994D80"/>
    <w:rsid w:val="169A82EB"/>
    <w:rsid w:val="169A965C"/>
    <w:rsid w:val="169ECF43"/>
    <w:rsid w:val="16A04066"/>
    <w:rsid w:val="16AD6A1B"/>
    <w:rsid w:val="16AE0218"/>
    <w:rsid w:val="16AE761A"/>
    <w:rsid w:val="16B0152E"/>
    <w:rsid w:val="16B3B0C0"/>
    <w:rsid w:val="16B460B2"/>
    <w:rsid w:val="16B4D78C"/>
    <w:rsid w:val="16B7353F"/>
    <w:rsid w:val="16B7CA0A"/>
    <w:rsid w:val="16B98F79"/>
    <w:rsid w:val="16BA9BCD"/>
    <w:rsid w:val="16BE6A8F"/>
    <w:rsid w:val="16C00749"/>
    <w:rsid w:val="16C28D51"/>
    <w:rsid w:val="16C5C1EE"/>
    <w:rsid w:val="16C8D9EA"/>
    <w:rsid w:val="16CF6C45"/>
    <w:rsid w:val="16D09149"/>
    <w:rsid w:val="16D201B7"/>
    <w:rsid w:val="16D40D74"/>
    <w:rsid w:val="16D6E37B"/>
    <w:rsid w:val="16D7EED1"/>
    <w:rsid w:val="16D91B2E"/>
    <w:rsid w:val="16D98B7E"/>
    <w:rsid w:val="16DA1ED1"/>
    <w:rsid w:val="16DA47CC"/>
    <w:rsid w:val="16DA5FF0"/>
    <w:rsid w:val="16DAEC0E"/>
    <w:rsid w:val="16DC7ABB"/>
    <w:rsid w:val="16DE979C"/>
    <w:rsid w:val="16E09750"/>
    <w:rsid w:val="16E0E25C"/>
    <w:rsid w:val="16E1E1D5"/>
    <w:rsid w:val="16E7257E"/>
    <w:rsid w:val="16EB4E70"/>
    <w:rsid w:val="16EC6C60"/>
    <w:rsid w:val="16EE9ADC"/>
    <w:rsid w:val="16EF410C"/>
    <w:rsid w:val="16F1688C"/>
    <w:rsid w:val="16F38B90"/>
    <w:rsid w:val="16F418EF"/>
    <w:rsid w:val="16F599EF"/>
    <w:rsid w:val="16F5C094"/>
    <w:rsid w:val="16F68D3F"/>
    <w:rsid w:val="16F7A363"/>
    <w:rsid w:val="16F93AAA"/>
    <w:rsid w:val="16FC7AC8"/>
    <w:rsid w:val="16FC882B"/>
    <w:rsid w:val="16FD2FFD"/>
    <w:rsid w:val="16FD3761"/>
    <w:rsid w:val="16FE5A8C"/>
    <w:rsid w:val="17018D73"/>
    <w:rsid w:val="17026B74"/>
    <w:rsid w:val="17043FB8"/>
    <w:rsid w:val="1705885B"/>
    <w:rsid w:val="170B7015"/>
    <w:rsid w:val="170D6172"/>
    <w:rsid w:val="170F8265"/>
    <w:rsid w:val="17109605"/>
    <w:rsid w:val="17109B45"/>
    <w:rsid w:val="1710A63E"/>
    <w:rsid w:val="17112043"/>
    <w:rsid w:val="1714EB0C"/>
    <w:rsid w:val="171596CD"/>
    <w:rsid w:val="171A024D"/>
    <w:rsid w:val="171C1FD8"/>
    <w:rsid w:val="171E4741"/>
    <w:rsid w:val="172344A9"/>
    <w:rsid w:val="172799B0"/>
    <w:rsid w:val="172E27AA"/>
    <w:rsid w:val="172E2D83"/>
    <w:rsid w:val="1731BC8F"/>
    <w:rsid w:val="1731CCE5"/>
    <w:rsid w:val="1732D071"/>
    <w:rsid w:val="1734FFBC"/>
    <w:rsid w:val="1736692E"/>
    <w:rsid w:val="1737098A"/>
    <w:rsid w:val="17397202"/>
    <w:rsid w:val="1739E58F"/>
    <w:rsid w:val="173D30A8"/>
    <w:rsid w:val="173F9C9D"/>
    <w:rsid w:val="17426BAE"/>
    <w:rsid w:val="17451084"/>
    <w:rsid w:val="17461C44"/>
    <w:rsid w:val="1746E07A"/>
    <w:rsid w:val="17478464"/>
    <w:rsid w:val="174A1A53"/>
    <w:rsid w:val="174AEE1D"/>
    <w:rsid w:val="174E1F9D"/>
    <w:rsid w:val="174E6928"/>
    <w:rsid w:val="175148E2"/>
    <w:rsid w:val="1751BB00"/>
    <w:rsid w:val="17568D7C"/>
    <w:rsid w:val="1757EABE"/>
    <w:rsid w:val="175B15A0"/>
    <w:rsid w:val="175CADF3"/>
    <w:rsid w:val="175D2368"/>
    <w:rsid w:val="17639B9E"/>
    <w:rsid w:val="17650004"/>
    <w:rsid w:val="17650AF4"/>
    <w:rsid w:val="1767B672"/>
    <w:rsid w:val="1768AD23"/>
    <w:rsid w:val="176A29F7"/>
    <w:rsid w:val="176C2341"/>
    <w:rsid w:val="176FFE77"/>
    <w:rsid w:val="1771ADFB"/>
    <w:rsid w:val="1775B3F6"/>
    <w:rsid w:val="1777BD6C"/>
    <w:rsid w:val="1777E287"/>
    <w:rsid w:val="177BAE1B"/>
    <w:rsid w:val="177D5782"/>
    <w:rsid w:val="177D8E4B"/>
    <w:rsid w:val="17805913"/>
    <w:rsid w:val="178160BE"/>
    <w:rsid w:val="1783C761"/>
    <w:rsid w:val="178516EC"/>
    <w:rsid w:val="1789AF7B"/>
    <w:rsid w:val="1789C640"/>
    <w:rsid w:val="178C63E6"/>
    <w:rsid w:val="17907107"/>
    <w:rsid w:val="1794BE24"/>
    <w:rsid w:val="1798EDE1"/>
    <w:rsid w:val="17991F15"/>
    <w:rsid w:val="1799E610"/>
    <w:rsid w:val="179B84C5"/>
    <w:rsid w:val="179DA96C"/>
    <w:rsid w:val="179EC677"/>
    <w:rsid w:val="179F5DE3"/>
    <w:rsid w:val="17A49137"/>
    <w:rsid w:val="17A68098"/>
    <w:rsid w:val="17A8B3FA"/>
    <w:rsid w:val="17AB3291"/>
    <w:rsid w:val="17AE8DA1"/>
    <w:rsid w:val="17AF60D0"/>
    <w:rsid w:val="17B016A0"/>
    <w:rsid w:val="17B14AB1"/>
    <w:rsid w:val="17B3934B"/>
    <w:rsid w:val="17B46870"/>
    <w:rsid w:val="17B56DC8"/>
    <w:rsid w:val="17B70F80"/>
    <w:rsid w:val="17B824F9"/>
    <w:rsid w:val="17B83EFA"/>
    <w:rsid w:val="17B8CB67"/>
    <w:rsid w:val="17BB4084"/>
    <w:rsid w:val="17BD4E63"/>
    <w:rsid w:val="17BD9EF8"/>
    <w:rsid w:val="17BE4B94"/>
    <w:rsid w:val="17BE7D9B"/>
    <w:rsid w:val="17BF9848"/>
    <w:rsid w:val="17BFA560"/>
    <w:rsid w:val="17C31BE1"/>
    <w:rsid w:val="17C4D242"/>
    <w:rsid w:val="17C65540"/>
    <w:rsid w:val="17C737D2"/>
    <w:rsid w:val="17C7B902"/>
    <w:rsid w:val="17CA0D1E"/>
    <w:rsid w:val="17CC65E7"/>
    <w:rsid w:val="17CCAD8F"/>
    <w:rsid w:val="17D0B11D"/>
    <w:rsid w:val="17D2DB64"/>
    <w:rsid w:val="17D3DACE"/>
    <w:rsid w:val="17D753EE"/>
    <w:rsid w:val="17DB71AD"/>
    <w:rsid w:val="17DBBE1B"/>
    <w:rsid w:val="17DFEBD9"/>
    <w:rsid w:val="17E04889"/>
    <w:rsid w:val="17E1614E"/>
    <w:rsid w:val="17E38516"/>
    <w:rsid w:val="17E3AC51"/>
    <w:rsid w:val="17E64A78"/>
    <w:rsid w:val="17E73345"/>
    <w:rsid w:val="17E8B9F2"/>
    <w:rsid w:val="17EA1685"/>
    <w:rsid w:val="17EA57F9"/>
    <w:rsid w:val="17ED680A"/>
    <w:rsid w:val="17ED8D21"/>
    <w:rsid w:val="17EDF2E2"/>
    <w:rsid w:val="17EF3A4B"/>
    <w:rsid w:val="17EFEBF5"/>
    <w:rsid w:val="17F16181"/>
    <w:rsid w:val="17F368F8"/>
    <w:rsid w:val="17F5C497"/>
    <w:rsid w:val="17F629B8"/>
    <w:rsid w:val="17F69B37"/>
    <w:rsid w:val="17F7601F"/>
    <w:rsid w:val="17F9A4D7"/>
    <w:rsid w:val="17FA07BE"/>
    <w:rsid w:val="17FA65BB"/>
    <w:rsid w:val="17FC3B64"/>
    <w:rsid w:val="17FD9C79"/>
    <w:rsid w:val="17FE4157"/>
    <w:rsid w:val="1801A34D"/>
    <w:rsid w:val="1801D25E"/>
    <w:rsid w:val="18039D83"/>
    <w:rsid w:val="18090FC0"/>
    <w:rsid w:val="180C200D"/>
    <w:rsid w:val="180CBD5F"/>
    <w:rsid w:val="180D0389"/>
    <w:rsid w:val="180EC1CF"/>
    <w:rsid w:val="180F4FD6"/>
    <w:rsid w:val="1815CE90"/>
    <w:rsid w:val="1818427C"/>
    <w:rsid w:val="181919A2"/>
    <w:rsid w:val="18193A92"/>
    <w:rsid w:val="181AA6EB"/>
    <w:rsid w:val="181BEB64"/>
    <w:rsid w:val="181ED061"/>
    <w:rsid w:val="182132FB"/>
    <w:rsid w:val="1821A982"/>
    <w:rsid w:val="18234CD1"/>
    <w:rsid w:val="18235AD4"/>
    <w:rsid w:val="182394BE"/>
    <w:rsid w:val="18243429"/>
    <w:rsid w:val="1824F464"/>
    <w:rsid w:val="182914A3"/>
    <w:rsid w:val="182AD821"/>
    <w:rsid w:val="182B8EA3"/>
    <w:rsid w:val="182E902E"/>
    <w:rsid w:val="182E95BB"/>
    <w:rsid w:val="1831A51A"/>
    <w:rsid w:val="18331D90"/>
    <w:rsid w:val="1833B7C8"/>
    <w:rsid w:val="1837DF69"/>
    <w:rsid w:val="18398D75"/>
    <w:rsid w:val="183C094F"/>
    <w:rsid w:val="183CA754"/>
    <w:rsid w:val="183CA883"/>
    <w:rsid w:val="183D05FB"/>
    <w:rsid w:val="183FEB66"/>
    <w:rsid w:val="1841B598"/>
    <w:rsid w:val="18421A35"/>
    <w:rsid w:val="18426DDD"/>
    <w:rsid w:val="18430BE1"/>
    <w:rsid w:val="1844CC30"/>
    <w:rsid w:val="1848A2B2"/>
    <w:rsid w:val="18496B6E"/>
    <w:rsid w:val="184A2888"/>
    <w:rsid w:val="184BD8AE"/>
    <w:rsid w:val="184CE81C"/>
    <w:rsid w:val="18520A25"/>
    <w:rsid w:val="18537CE5"/>
    <w:rsid w:val="18559D31"/>
    <w:rsid w:val="18584E23"/>
    <w:rsid w:val="185C821A"/>
    <w:rsid w:val="1864CF7B"/>
    <w:rsid w:val="186A40FF"/>
    <w:rsid w:val="186B9406"/>
    <w:rsid w:val="186D35EE"/>
    <w:rsid w:val="186D6ACE"/>
    <w:rsid w:val="186E1F66"/>
    <w:rsid w:val="1871A37D"/>
    <w:rsid w:val="18737053"/>
    <w:rsid w:val="1874E7EE"/>
    <w:rsid w:val="1876F872"/>
    <w:rsid w:val="18781F7A"/>
    <w:rsid w:val="1879AC98"/>
    <w:rsid w:val="187F8A3E"/>
    <w:rsid w:val="187FA9AD"/>
    <w:rsid w:val="1887C867"/>
    <w:rsid w:val="1888A6FA"/>
    <w:rsid w:val="18896965"/>
    <w:rsid w:val="188A4669"/>
    <w:rsid w:val="188A8A95"/>
    <w:rsid w:val="188C98FB"/>
    <w:rsid w:val="188CD1C4"/>
    <w:rsid w:val="189035DF"/>
    <w:rsid w:val="189077E9"/>
    <w:rsid w:val="18938667"/>
    <w:rsid w:val="1899CD04"/>
    <w:rsid w:val="189A2FB4"/>
    <w:rsid w:val="189DB3EE"/>
    <w:rsid w:val="189E7A0D"/>
    <w:rsid w:val="18A0170D"/>
    <w:rsid w:val="18A0BFF8"/>
    <w:rsid w:val="18A15F0D"/>
    <w:rsid w:val="18A3D33D"/>
    <w:rsid w:val="18A4CCFF"/>
    <w:rsid w:val="18A5D73E"/>
    <w:rsid w:val="18A9D3C5"/>
    <w:rsid w:val="18B02544"/>
    <w:rsid w:val="18B41EDD"/>
    <w:rsid w:val="18B682D5"/>
    <w:rsid w:val="18B7D5D9"/>
    <w:rsid w:val="18B9E79C"/>
    <w:rsid w:val="18BC3CE7"/>
    <w:rsid w:val="18C18DEB"/>
    <w:rsid w:val="18C1F76C"/>
    <w:rsid w:val="18C26049"/>
    <w:rsid w:val="18C5E869"/>
    <w:rsid w:val="18C630A4"/>
    <w:rsid w:val="18C7FB78"/>
    <w:rsid w:val="18C9A728"/>
    <w:rsid w:val="18C9E87F"/>
    <w:rsid w:val="18CA73F1"/>
    <w:rsid w:val="18CC604C"/>
    <w:rsid w:val="18CECE96"/>
    <w:rsid w:val="18CF68FD"/>
    <w:rsid w:val="18CF99C9"/>
    <w:rsid w:val="18D051EE"/>
    <w:rsid w:val="18D1CB7F"/>
    <w:rsid w:val="18D7B7A8"/>
    <w:rsid w:val="18DA5D5E"/>
    <w:rsid w:val="18DA92DC"/>
    <w:rsid w:val="18DF7629"/>
    <w:rsid w:val="18DFF337"/>
    <w:rsid w:val="18E14F03"/>
    <w:rsid w:val="18E31518"/>
    <w:rsid w:val="18E49629"/>
    <w:rsid w:val="18E5572E"/>
    <w:rsid w:val="18E6D564"/>
    <w:rsid w:val="18E7BF32"/>
    <w:rsid w:val="18E84E4C"/>
    <w:rsid w:val="18E9C739"/>
    <w:rsid w:val="18EA2050"/>
    <w:rsid w:val="18EB37E3"/>
    <w:rsid w:val="18EB558C"/>
    <w:rsid w:val="18EE761E"/>
    <w:rsid w:val="18F9866F"/>
    <w:rsid w:val="18FB515A"/>
    <w:rsid w:val="18FE2042"/>
    <w:rsid w:val="18FF0D5D"/>
    <w:rsid w:val="1900CD63"/>
    <w:rsid w:val="19041CA9"/>
    <w:rsid w:val="1904264F"/>
    <w:rsid w:val="19079A5C"/>
    <w:rsid w:val="190903C5"/>
    <w:rsid w:val="19095EEF"/>
    <w:rsid w:val="190A7E7D"/>
    <w:rsid w:val="190DF6B6"/>
    <w:rsid w:val="190E43C4"/>
    <w:rsid w:val="190E8701"/>
    <w:rsid w:val="1910B8C6"/>
    <w:rsid w:val="19124F36"/>
    <w:rsid w:val="1913748F"/>
    <w:rsid w:val="1919BDC4"/>
    <w:rsid w:val="191D9C2A"/>
    <w:rsid w:val="19227167"/>
    <w:rsid w:val="1926E0A2"/>
    <w:rsid w:val="1926ED25"/>
    <w:rsid w:val="19283C9D"/>
    <w:rsid w:val="19288CD7"/>
    <w:rsid w:val="1929CD70"/>
    <w:rsid w:val="192B44C8"/>
    <w:rsid w:val="192D8410"/>
    <w:rsid w:val="193380E2"/>
    <w:rsid w:val="1933E511"/>
    <w:rsid w:val="193637D3"/>
    <w:rsid w:val="1938186E"/>
    <w:rsid w:val="1938B6FA"/>
    <w:rsid w:val="193BD66F"/>
    <w:rsid w:val="193CB615"/>
    <w:rsid w:val="193FC08C"/>
    <w:rsid w:val="1940727D"/>
    <w:rsid w:val="1944FAC4"/>
    <w:rsid w:val="19473975"/>
    <w:rsid w:val="194DE3D7"/>
    <w:rsid w:val="194E2E28"/>
    <w:rsid w:val="194F3222"/>
    <w:rsid w:val="19540F6B"/>
    <w:rsid w:val="1955D47A"/>
    <w:rsid w:val="1957652F"/>
    <w:rsid w:val="1962A6E2"/>
    <w:rsid w:val="19648F97"/>
    <w:rsid w:val="19655B3E"/>
    <w:rsid w:val="19674F9D"/>
    <w:rsid w:val="1969425F"/>
    <w:rsid w:val="196A492F"/>
    <w:rsid w:val="1973F838"/>
    <w:rsid w:val="19774025"/>
    <w:rsid w:val="197BF5C2"/>
    <w:rsid w:val="197D1DFB"/>
    <w:rsid w:val="197E0125"/>
    <w:rsid w:val="19801D27"/>
    <w:rsid w:val="1982ACA6"/>
    <w:rsid w:val="19853687"/>
    <w:rsid w:val="19869331"/>
    <w:rsid w:val="19872833"/>
    <w:rsid w:val="1987BBC7"/>
    <w:rsid w:val="198AE39E"/>
    <w:rsid w:val="198D4B5B"/>
    <w:rsid w:val="19911984"/>
    <w:rsid w:val="1997EB67"/>
    <w:rsid w:val="19982716"/>
    <w:rsid w:val="1999E724"/>
    <w:rsid w:val="199C44EB"/>
    <w:rsid w:val="199C47FF"/>
    <w:rsid w:val="199FB066"/>
    <w:rsid w:val="19A302D8"/>
    <w:rsid w:val="19A43C89"/>
    <w:rsid w:val="19A640F0"/>
    <w:rsid w:val="19A778D1"/>
    <w:rsid w:val="19A89F9A"/>
    <w:rsid w:val="19A94E58"/>
    <w:rsid w:val="19AB95AC"/>
    <w:rsid w:val="19ACE079"/>
    <w:rsid w:val="19AD7F15"/>
    <w:rsid w:val="19AD9724"/>
    <w:rsid w:val="19AEB1FF"/>
    <w:rsid w:val="19B08F35"/>
    <w:rsid w:val="19B1DB82"/>
    <w:rsid w:val="19B1F1DD"/>
    <w:rsid w:val="19B38F24"/>
    <w:rsid w:val="19B3FA6A"/>
    <w:rsid w:val="19B46194"/>
    <w:rsid w:val="19B46227"/>
    <w:rsid w:val="19B78D16"/>
    <w:rsid w:val="19BA500A"/>
    <w:rsid w:val="19BA5E1B"/>
    <w:rsid w:val="19BD6008"/>
    <w:rsid w:val="19C0299C"/>
    <w:rsid w:val="19C49157"/>
    <w:rsid w:val="19C6F57E"/>
    <w:rsid w:val="19C70AFC"/>
    <w:rsid w:val="19C8E126"/>
    <w:rsid w:val="19C9750E"/>
    <w:rsid w:val="19CA87C3"/>
    <w:rsid w:val="19CAB2C2"/>
    <w:rsid w:val="19CDCCF8"/>
    <w:rsid w:val="19D2D761"/>
    <w:rsid w:val="19D369CB"/>
    <w:rsid w:val="19D46432"/>
    <w:rsid w:val="19D8CAE2"/>
    <w:rsid w:val="19E25930"/>
    <w:rsid w:val="19E3935C"/>
    <w:rsid w:val="19E48665"/>
    <w:rsid w:val="19E777D7"/>
    <w:rsid w:val="19E8E1C6"/>
    <w:rsid w:val="19EA9440"/>
    <w:rsid w:val="19EB98BC"/>
    <w:rsid w:val="19ED785E"/>
    <w:rsid w:val="19F09B7C"/>
    <w:rsid w:val="19F135D2"/>
    <w:rsid w:val="19F22481"/>
    <w:rsid w:val="19F2AA15"/>
    <w:rsid w:val="19F44B81"/>
    <w:rsid w:val="19F47DCF"/>
    <w:rsid w:val="19F4FD7A"/>
    <w:rsid w:val="19F6193A"/>
    <w:rsid w:val="19F6F70C"/>
    <w:rsid w:val="19F7BC05"/>
    <w:rsid w:val="19F889CC"/>
    <w:rsid w:val="19FB430B"/>
    <w:rsid w:val="19FBECCA"/>
    <w:rsid w:val="19FFFBA8"/>
    <w:rsid w:val="1A00C888"/>
    <w:rsid w:val="1A031A62"/>
    <w:rsid w:val="1A039E80"/>
    <w:rsid w:val="1A061160"/>
    <w:rsid w:val="1A0CC1C2"/>
    <w:rsid w:val="1A0E72C4"/>
    <w:rsid w:val="1A10F12F"/>
    <w:rsid w:val="1A1193EA"/>
    <w:rsid w:val="1A12AB77"/>
    <w:rsid w:val="1A14FD17"/>
    <w:rsid w:val="1A1580B5"/>
    <w:rsid w:val="1A164F7F"/>
    <w:rsid w:val="1A16F168"/>
    <w:rsid w:val="1A1947B8"/>
    <w:rsid w:val="1A1A18CF"/>
    <w:rsid w:val="1A1C0DF9"/>
    <w:rsid w:val="1A283A50"/>
    <w:rsid w:val="1A29EF61"/>
    <w:rsid w:val="1A29FF54"/>
    <w:rsid w:val="1A2A4071"/>
    <w:rsid w:val="1A2AE24D"/>
    <w:rsid w:val="1A2BE10D"/>
    <w:rsid w:val="1A2BE6D5"/>
    <w:rsid w:val="1A2F3445"/>
    <w:rsid w:val="1A30EFC0"/>
    <w:rsid w:val="1A326DB2"/>
    <w:rsid w:val="1A354EED"/>
    <w:rsid w:val="1A35D272"/>
    <w:rsid w:val="1A361335"/>
    <w:rsid w:val="1A38B022"/>
    <w:rsid w:val="1A3A2E79"/>
    <w:rsid w:val="1A3D65B6"/>
    <w:rsid w:val="1A3F68FB"/>
    <w:rsid w:val="1A428FB0"/>
    <w:rsid w:val="1A438EE7"/>
    <w:rsid w:val="1A467127"/>
    <w:rsid w:val="1A47E812"/>
    <w:rsid w:val="1A4B7DC8"/>
    <w:rsid w:val="1A529FDE"/>
    <w:rsid w:val="1A570966"/>
    <w:rsid w:val="1A573392"/>
    <w:rsid w:val="1A591D4D"/>
    <w:rsid w:val="1A5D8480"/>
    <w:rsid w:val="1A5DD5DE"/>
    <w:rsid w:val="1A5E03A5"/>
    <w:rsid w:val="1A63B339"/>
    <w:rsid w:val="1A6437B6"/>
    <w:rsid w:val="1A644C6C"/>
    <w:rsid w:val="1A66791A"/>
    <w:rsid w:val="1A6E6C42"/>
    <w:rsid w:val="1A6E78EC"/>
    <w:rsid w:val="1A6FF62F"/>
    <w:rsid w:val="1A706521"/>
    <w:rsid w:val="1A7191C5"/>
    <w:rsid w:val="1A763619"/>
    <w:rsid w:val="1A782086"/>
    <w:rsid w:val="1A7A6463"/>
    <w:rsid w:val="1A7AFCD7"/>
    <w:rsid w:val="1A7B91F1"/>
    <w:rsid w:val="1A7C914E"/>
    <w:rsid w:val="1A80091C"/>
    <w:rsid w:val="1A831027"/>
    <w:rsid w:val="1A895EEA"/>
    <w:rsid w:val="1A8AC77C"/>
    <w:rsid w:val="1A8C23D4"/>
    <w:rsid w:val="1A8CF986"/>
    <w:rsid w:val="1A913756"/>
    <w:rsid w:val="1A948C64"/>
    <w:rsid w:val="1A9540EA"/>
    <w:rsid w:val="1A96CAE1"/>
    <w:rsid w:val="1A9B8972"/>
    <w:rsid w:val="1A9C5222"/>
    <w:rsid w:val="1A9C8488"/>
    <w:rsid w:val="1A9CC75C"/>
    <w:rsid w:val="1A9CF685"/>
    <w:rsid w:val="1AA0B533"/>
    <w:rsid w:val="1AA0C5D1"/>
    <w:rsid w:val="1AA2F9A9"/>
    <w:rsid w:val="1AA87248"/>
    <w:rsid w:val="1AA9F8A7"/>
    <w:rsid w:val="1AAFC5EF"/>
    <w:rsid w:val="1AB0E1F4"/>
    <w:rsid w:val="1AB1CB24"/>
    <w:rsid w:val="1AB1D30C"/>
    <w:rsid w:val="1AB4C4B4"/>
    <w:rsid w:val="1AB514DB"/>
    <w:rsid w:val="1AB6278C"/>
    <w:rsid w:val="1ABA5901"/>
    <w:rsid w:val="1ABD3A7E"/>
    <w:rsid w:val="1AC0E838"/>
    <w:rsid w:val="1AC122AE"/>
    <w:rsid w:val="1AC13987"/>
    <w:rsid w:val="1AC2599D"/>
    <w:rsid w:val="1AC3B0BC"/>
    <w:rsid w:val="1AC412D4"/>
    <w:rsid w:val="1ACBFFD9"/>
    <w:rsid w:val="1ACD64FE"/>
    <w:rsid w:val="1ACDE40B"/>
    <w:rsid w:val="1AD000A0"/>
    <w:rsid w:val="1AD12871"/>
    <w:rsid w:val="1AD5E513"/>
    <w:rsid w:val="1AD5F018"/>
    <w:rsid w:val="1AD6CDA7"/>
    <w:rsid w:val="1AD6E648"/>
    <w:rsid w:val="1AD8D156"/>
    <w:rsid w:val="1ADB3B57"/>
    <w:rsid w:val="1ADBE1E1"/>
    <w:rsid w:val="1ADCF68C"/>
    <w:rsid w:val="1AE1F788"/>
    <w:rsid w:val="1AE3A5AB"/>
    <w:rsid w:val="1AE79C3E"/>
    <w:rsid w:val="1AE7F48B"/>
    <w:rsid w:val="1AEB66DB"/>
    <w:rsid w:val="1AEEE643"/>
    <w:rsid w:val="1AF070AB"/>
    <w:rsid w:val="1AF11CC1"/>
    <w:rsid w:val="1AF2B3B7"/>
    <w:rsid w:val="1AF6A2BE"/>
    <w:rsid w:val="1AF70ADD"/>
    <w:rsid w:val="1AF84C03"/>
    <w:rsid w:val="1AFB3BBF"/>
    <w:rsid w:val="1AFBAAE5"/>
    <w:rsid w:val="1AFDC68B"/>
    <w:rsid w:val="1AFEEDF7"/>
    <w:rsid w:val="1AFF9398"/>
    <w:rsid w:val="1AFF9BCA"/>
    <w:rsid w:val="1B0501F8"/>
    <w:rsid w:val="1B066AF7"/>
    <w:rsid w:val="1B074C14"/>
    <w:rsid w:val="1B07B639"/>
    <w:rsid w:val="1B098689"/>
    <w:rsid w:val="1B0A4953"/>
    <w:rsid w:val="1B10D175"/>
    <w:rsid w:val="1B11C915"/>
    <w:rsid w:val="1B11F17C"/>
    <w:rsid w:val="1B1589D8"/>
    <w:rsid w:val="1B17E39F"/>
    <w:rsid w:val="1B1826D7"/>
    <w:rsid w:val="1B19ECF0"/>
    <w:rsid w:val="1B1B3257"/>
    <w:rsid w:val="1B1CF790"/>
    <w:rsid w:val="1B207FFA"/>
    <w:rsid w:val="1B2441EC"/>
    <w:rsid w:val="1B2576C6"/>
    <w:rsid w:val="1B295D3E"/>
    <w:rsid w:val="1B29A1C2"/>
    <w:rsid w:val="1B2D96CA"/>
    <w:rsid w:val="1B2F6C20"/>
    <w:rsid w:val="1B2F9702"/>
    <w:rsid w:val="1B340FED"/>
    <w:rsid w:val="1B3714E8"/>
    <w:rsid w:val="1B389B83"/>
    <w:rsid w:val="1B3D3986"/>
    <w:rsid w:val="1B3E998C"/>
    <w:rsid w:val="1B3FFE7A"/>
    <w:rsid w:val="1B47DA13"/>
    <w:rsid w:val="1B4834D5"/>
    <w:rsid w:val="1B4A5979"/>
    <w:rsid w:val="1B4D503C"/>
    <w:rsid w:val="1B5148D2"/>
    <w:rsid w:val="1B51A28F"/>
    <w:rsid w:val="1B5323A2"/>
    <w:rsid w:val="1B5639E9"/>
    <w:rsid w:val="1B58AD56"/>
    <w:rsid w:val="1B5B3D23"/>
    <w:rsid w:val="1B5C1214"/>
    <w:rsid w:val="1B5ED473"/>
    <w:rsid w:val="1B5FA816"/>
    <w:rsid w:val="1B61A880"/>
    <w:rsid w:val="1B6355BE"/>
    <w:rsid w:val="1B668719"/>
    <w:rsid w:val="1B67BB3A"/>
    <w:rsid w:val="1B681298"/>
    <w:rsid w:val="1B692A4C"/>
    <w:rsid w:val="1B6A5713"/>
    <w:rsid w:val="1B6B2D4C"/>
    <w:rsid w:val="1B70FE64"/>
    <w:rsid w:val="1B714435"/>
    <w:rsid w:val="1B751077"/>
    <w:rsid w:val="1B7B33F0"/>
    <w:rsid w:val="1B7CD002"/>
    <w:rsid w:val="1B7D812B"/>
    <w:rsid w:val="1B7E483A"/>
    <w:rsid w:val="1B80245F"/>
    <w:rsid w:val="1B80AF43"/>
    <w:rsid w:val="1B84D6B8"/>
    <w:rsid w:val="1B84E4BB"/>
    <w:rsid w:val="1B86930B"/>
    <w:rsid w:val="1B87189B"/>
    <w:rsid w:val="1B889F45"/>
    <w:rsid w:val="1B88E692"/>
    <w:rsid w:val="1B8C1A71"/>
    <w:rsid w:val="1B8EE810"/>
    <w:rsid w:val="1B91478D"/>
    <w:rsid w:val="1B919871"/>
    <w:rsid w:val="1B92F480"/>
    <w:rsid w:val="1B93A665"/>
    <w:rsid w:val="1B944C74"/>
    <w:rsid w:val="1B95A5BC"/>
    <w:rsid w:val="1B96B53C"/>
    <w:rsid w:val="1B9A6997"/>
    <w:rsid w:val="1B9A8D08"/>
    <w:rsid w:val="1B9C2C38"/>
    <w:rsid w:val="1B9DB45A"/>
    <w:rsid w:val="1B9DFB59"/>
    <w:rsid w:val="1B9E16E7"/>
    <w:rsid w:val="1B9E51F3"/>
    <w:rsid w:val="1B9F7BAA"/>
    <w:rsid w:val="1B9F90C9"/>
    <w:rsid w:val="1B9FA0B6"/>
    <w:rsid w:val="1B9FB576"/>
    <w:rsid w:val="1BA061B4"/>
    <w:rsid w:val="1BA7B0EE"/>
    <w:rsid w:val="1BA8D0BE"/>
    <w:rsid w:val="1BA9443F"/>
    <w:rsid w:val="1BAD8322"/>
    <w:rsid w:val="1BADDFB8"/>
    <w:rsid w:val="1BADE8D7"/>
    <w:rsid w:val="1BAEA4FE"/>
    <w:rsid w:val="1BB2C6EC"/>
    <w:rsid w:val="1BB3B2D0"/>
    <w:rsid w:val="1BB67A5B"/>
    <w:rsid w:val="1BB6FF4A"/>
    <w:rsid w:val="1BB7CA76"/>
    <w:rsid w:val="1BB8893F"/>
    <w:rsid w:val="1BB92774"/>
    <w:rsid w:val="1BB9856C"/>
    <w:rsid w:val="1BB9DA82"/>
    <w:rsid w:val="1BBD8201"/>
    <w:rsid w:val="1BBE3500"/>
    <w:rsid w:val="1BC11F87"/>
    <w:rsid w:val="1BC14BC1"/>
    <w:rsid w:val="1BC20756"/>
    <w:rsid w:val="1BC38EF0"/>
    <w:rsid w:val="1BC40741"/>
    <w:rsid w:val="1BC4570F"/>
    <w:rsid w:val="1BC552D1"/>
    <w:rsid w:val="1BC95EB3"/>
    <w:rsid w:val="1BC9AF75"/>
    <w:rsid w:val="1BCB3C4E"/>
    <w:rsid w:val="1BCEDCFF"/>
    <w:rsid w:val="1BD089B6"/>
    <w:rsid w:val="1BD6F0F5"/>
    <w:rsid w:val="1BD9EF25"/>
    <w:rsid w:val="1BDAE71D"/>
    <w:rsid w:val="1BDDF2C5"/>
    <w:rsid w:val="1BDEA262"/>
    <w:rsid w:val="1BDF3912"/>
    <w:rsid w:val="1BE1D76C"/>
    <w:rsid w:val="1BE25D01"/>
    <w:rsid w:val="1BE3D2F8"/>
    <w:rsid w:val="1BE487FB"/>
    <w:rsid w:val="1BE5892A"/>
    <w:rsid w:val="1BEB1BDD"/>
    <w:rsid w:val="1BEB2827"/>
    <w:rsid w:val="1BEECB97"/>
    <w:rsid w:val="1BF377C8"/>
    <w:rsid w:val="1BF71AFF"/>
    <w:rsid w:val="1BF821E9"/>
    <w:rsid w:val="1BF92F7B"/>
    <w:rsid w:val="1BFB8AB2"/>
    <w:rsid w:val="1BFC84E0"/>
    <w:rsid w:val="1BFD52EC"/>
    <w:rsid w:val="1BFFBCB1"/>
    <w:rsid w:val="1C042938"/>
    <w:rsid w:val="1C053D4F"/>
    <w:rsid w:val="1C061F0D"/>
    <w:rsid w:val="1C069F73"/>
    <w:rsid w:val="1C074BB9"/>
    <w:rsid w:val="1C0A3B82"/>
    <w:rsid w:val="1C0EB2BF"/>
    <w:rsid w:val="1C0F2FB4"/>
    <w:rsid w:val="1C0FBD18"/>
    <w:rsid w:val="1C103B1B"/>
    <w:rsid w:val="1C1144EB"/>
    <w:rsid w:val="1C12320D"/>
    <w:rsid w:val="1C12EE68"/>
    <w:rsid w:val="1C1C6665"/>
    <w:rsid w:val="1C1C6F14"/>
    <w:rsid w:val="1C1F00CC"/>
    <w:rsid w:val="1C21693F"/>
    <w:rsid w:val="1C232B28"/>
    <w:rsid w:val="1C2594BA"/>
    <w:rsid w:val="1C265E5B"/>
    <w:rsid w:val="1C26D8C6"/>
    <w:rsid w:val="1C27D061"/>
    <w:rsid w:val="1C2B0BE1"/>
    <w:rsid w:val="1C2B89D0"/>
    <w:rsid w:val="1C2C3DE0"/>
    <w:rsid w:val="1C2F6967"/>
    <w:rsid w:val="1C30A737"/>
    <w:rsid w:val="1C3125A9"/>
    <w:rsid w:val="1C32A388"/>
    <w:rsid w:val="1C344A32"/>
    <w:rsid w:val="1C359E49"/>
    <w:rsid w:val="1C361DCE"/>
    <w:rsid w:val="1C378BB9"/>
    <w:rsid w:val="1C383CE9"/>
    <w:rsid w:val="1C38721C"/>
    <w:rsid w:val="1C3908BB"/>
    <w:rsid w:val="1C39B90A"/>
    <w:rsid w:val="1C3AFE36"/>
    <w:rsid w:val="1C3CEB76"/>
    <w:rsid w:val="1C3D8EF0"/>
    <w:rsid w:val="1C3EDAAA"/>
    <w:rsid w:val="1C3F3A18"/>
    <w:rsid w:val="1C404E80"/>
    <w:rsid w:val="1C4135F0"/>
    <w:rsid w:val="1C42B5D4"/>
    <w:rsid w:val="1C44EFD6"/>
    <w:rsid w:val="1C45B2C5"/>
    <w:rsid w:val="1C460206"/>
    <w:rsid w:val="1C468030"/>
    <w:rsid w:val="1C4BA038"/>
    <w:rsid w:val="1C4BB053"/>
    <w:rsid w:val="1C4D9002"/>
    <w:rsid w:val="1C4EE485"/>
    <w:rsid w:val="1C4F5B80"/>
    <w:rsid w:val="1C50FF6E"/>
    <w:rsid w:val="1C5BFA05"/>
    <w:rsid w:val="1C5D9E6B"/>
    <w:rsid w:val="1C5F6EBE"/>
    <w:rsid w:val="1C61977F"/>
    <w:rsid w:val="1C66A4B6"/>
    <w:rsid w:val="1C670762"/>
    <w:rsid w:val="1C674569"/>
    <w:rsid w:val="1C6A20DB"/>
    <w:rsid w:val="1C6B488E"/>
    <w:rsid w:val="1C6F1707"/>
    <w:rsid w:val="1C6F5B2E"/>
    <w:rsid w:val="1C749958"/>
    <w:rsid w:val="1C7597D8"/>
    <w:rsid w:val="1C760D68"/>
    <w:rsid w:val="1C76750C"/>
    <w:rsid w:val="1C768569"/>
    <w:rsid w:val="1C7DECAA"/>
    <w:rsid w:val="1C7E00C7"/>
    <w:rsid w:val="1C7EC9D7"/>
    <w:rsid w:val="1C8CA785"/>
    <w:rsid w:val="1C8ED8E5"/>
    <w:rsid w:val="1C913AC6"/>
    <w:rsid w:val="1C9519AC"/>
    <w:rsid w:val="1C98703E"/>
    <w:rsid w:val="1C9CB51E"/>
    <w:rsid w:val="1C9E599D"/>
    <w:rsid w:val="1C9EE373"/>
    <w:rsid w:val="1C9F3ECD"/>
    <w:rsid w:val="1CA07B34"/>
    <w:rsid w:val="1CA09FB7"/>
    <w:rsid w:val="1CA1D150"/>
    <w:rsid w:val="1CA5D20E"/>
    <w:rsid w:val="1CA8DC44"/>
    <w:rsid w:val="1CA99B3E"/>
    <w:rsid w:val="1CABBEED"/>
    <w:rsid w:val="1CACCD30"/>
    <w:rsid w:val="1CB1CA71"/>
    <w:rsid w:val="1CB279D3"/>
    <w:rsid w:val="1CB4AAB3"/>
    <w:rsid w:val="1CB7993C"/>
    <w:rsid w:val="1CB80AD1"/>
    <w:rsid w:val="1CB94E49"/>
    <w:rsid w:val="1CBA6C3C"/>
    <w:rsid w:val="1CBB5128"/>
    <w:rsid w:val="1CC017CC"/>
    <w:rsid w:val="1CC0787C"/>
    <w:rsid w:val="1CC0C6CB"/>
    <w:rsid w:val="1CC20BA7"/>
    <w:rsid w:val="1CC38B9B"/>
    <w:rsid w:val="1CC519D8"/>
    <w:rsid w:val="1CC806B5"/>
    <w:rsid w:val="1CC87F96"/>
    <w:rsid w:val="1CCA5331"/>
    <w:rsid w:val="1CCACEEE"/>
    <w:rsid w:val="1CCD1DC7"/>
    <w:rsid w:val="1CCF0CC7"/>
    <w:rsid w:val="1CD2FB3A"/>
    <w:rsid w:val="1CD30F13"/>
    <w:rsid w:val="1CD7EF79"/>
    <w:rsid w:val="1CDF58BD"/>
    <w:rsid w:val="1CE5EFF2"/>
    <w:rsid w:val="1CE661F2"/>
    <w:rsid w:val="1CE92798"/>
    <w:rsid w:val="1CEAE9C4"/>
    <w:rsid w:val="1CEBC50D"/>
    <w:rsid w:val="1CECC97A"/>
    <w:rsid w:val="1CED0D29"/>
    <w:rsid w:val="1CEE1E4E"/>
    <w:rsid w:val="1CEE959F"/>
    <w:rsid w:val="1CF20F72"/>
    <w:rsid w:val="1CF25C80"/>
    <w:rsid w:val="1CF2D547"/>
    <w:rsid w:val="1CF47DB7"/>
    <w:rsid w:val="1CF5023C"/>
    <w:rsid w:val="1CF87F42"/>
    <w:rsid w:val="1CFA4443"/>
    <w:rsid w:val="1D08F3B0"/>
    <w:rsid w:val="1D095895"/>
    <w:rsid w:val="1D0C542D"/>
    <w:rsid w:val="1D0C5F04"/>
    <w:rsid w:val="1D0DCAE6"/>
    <w:rsid w:val="1D12B5BD"/>
    <w:rsid w:val="1D13C100"/>
    <w:rsid w:val="1D1430C8"/>
    <w:rsid w:val="1D148C3F"/>
    <w:rsid w:val="1D169757"/>
    <w:rsid w:val="1D16EDF9"/>
    <w:rsid w:val="1D170864"/>
    <w:rsid w:val="1D191354"/>
    <w:rsid w:val="1D1B8FAF"/>
    <w:rsid w:val="1D1C1330"/>
    <w:rsid w:val="1D1C7CFA"/>
    <w:rsid w:val="1D1ECFD1"/>
    <w:rsid w:val="1D213769"/>
    <w:rsid w:val="1D21B57E"/>
    <w:rsid w:val="1D25E8AF"/>
    <w:rsid w:val="1D27374C"/>
    <w:rsid w:val="1D284722"/>
    <w:rsid w:val="1D296604"/>
    <w:rsid w:val="1D29BBF7"/>
    <w:rsid w:val="1D29EE18"/>
    <w:rsid w:val="1D2A820C"/>
    <w:rsid w:val="1D2A90EC"/>
    <w:rsid w:val="1D2C3D6B"/>
    <w:rsid w:val="1D2CE30E"/>
    <w:rsid w:val="1D2D5E6A"/>
    <w:rsid w:val="1D2DA39A"/>
    <w:rsid w:val="1D2DC8FB"/>
    <w:rsid w:val="1D2F4D90"/>
    <w:rsid w:val="1D31E846"/>
    <w:rsid w:val="1D3231F9"/>
    <w:rsid w:val="1D32422C"/>
    <w:rsid w:val="1D34EB60"/>
    <w:rsid w:val="1D352F25"/>
    <w:rsid w:val="1D359652"/>
    <w:rsid w:val="1D3742D5"/>
    <w:rsid w:val="1D381FDB"/>
    <w:rsid w:val="1D3845D4"/>
    <w:rsid w:val="1D3AA99F"/>
    <w:rsid w:val="1D3BEE9B"/>
    <w:rsid w:val="1D3C490A"/>
    <w:rsid w:val="1D3E4B33"/>
    <w:rsid w:val="1D3E9B49"/>
    <w:rsid w:val="1D3F346A"/>
    <w:rsid w:val="1D40F923"/>
    <w:rsid w:val="1D4222EE"/>
    <w:rsid w:val="1D425868"/>
    <w:rsid w:val="1D446284"/>
    <w:rsid w:val="1D456EC1"/>
    <w:rsid w:val="1D4F2EC5"/>
    <w:rsid w:val="1D509067"/>
    <w:rsid w:val="1D52875C"/>
    <w:rsid w:val="1D5315C6"/>
    <w:rsid w:val="1D53BE42"/>
    <w:rsid w:val="1D57A2EE"/>
    <w:rsid w:val="1D58284C"/>
    <w:rsid w:val="1D58A6E9"/>
    <w:rsid w:val="1D5B1629"/>
    <w:rsid w:val="1D5FD11C"/>
    <w:rsid w:val="1D6012EB"/>
    <w:rsid w:val="1D6019C5"/>
    <w:rsid w:val="1D609A99"/>
    <w:rsid w:val="1D63BB28"/>
    <w:rsid w:val="1D65319C"/>
    <w:rsid w:val="1D6773F9"/>
    <w:rsid w:val="1D681EB5"/>
    <w:rsid w:val="1D68215A"/>
    <w:rsid w:val="1D6BB1A7"/>
    <w:rsid w:val="1D6D6F3B"/>
    <w:rsid w:val="1D6FD915"/>
    <w:rsid w:val="1D708B68"/>
    <w:rsid w:val="1D738B15"/>
    <w:rsid w:val="1D77C837"/>
    <w:rsid w:val="1D7E5EA5"/>
    <w:rsid w:val="1D8477A9"/>
    <w:rsid w:val="1D8F6672"/>
    <w:rsid w:val="1D91F6BE"/>
    <w:rsid w:val="1D92ACAD"/>
    <w:rsid w:val="1D93B52E"/>
    <w:rsid w:val="1D95376A"/>
    <w:rsid w:val="1D96394D"/>
    <w:rsid w:val="1D9771AF"/>
    <w:rsid w:val="1D9BEBBB"/>
    <w:rsid w:val="1D9DFB82"/>
    <w:rsid w:val="1DA078CF"/>
    <w:rsid w:val="1DA0DEE5"/>
    <w:rsid w:val="1DA48CAF"/>
    <w:rsid w:val="1DA4EDD7"/>
    <w:rsid w:val="1DAA1019"/>
    <w:rsid w:val="1DAC0C8F"/>
    <w:rsid w:val="1DAD327F"/>
    <w:rsid w:val="1DAD6A45"/>
    <w:rsid w:val="1DAF5237"/>
    <w:rsid w:val="1DB92023"/>
    <w:rsid w:val="1DB9400D"/>
    <w:rsid w:val="1DBA4DAE"/>
    <w:rsid w:val="1DBA84D3"/>
    <w:rsid w:val="1DBAB242"/>
    <w:rsid w:val="1DBC27FA"/>
    <w:rsid w:val="1DBD0CFA"/>
    <w:rsid w:val="1DBDB9E0"/>
    <w:rsid w:val="1DBE4154"/>
    <w:rsid w:val="1DC2AF3C"/>
    <w:rsid w:val="1DC3955B"/>
    <w:rsid w:val="1DC7E867"/>
    <w:rsid w:val="1DC8D610"/>
    <w:rsid w:val="1DCA4705"/>
    <w:rsid w:val="1DCA5CE2"/>
    <w:rsid w:val="1DCB4947"/>
    <w:rsid w:val="1DD7683E"/>
    <w:rsid w:val="1DD7D94F"/>
    <w:rsid w:val="1DDA51E7"/>
    <w:rsid w:val="1DDBEC0A"/>
    <w:rsid w:val="1DDF10F0"/>
    <w:rsid w:val="1DDFD002"/>
    <w:rsid w:val="1DE05FC9"/>
    <w:rsid w:val="1DE61E48"/>
    <w:rsid w:val="1DEBED49"/>
    <w:rsid w:val="1DECD1F7"/>
    <w:rsid w:val="1DED9F5B"/>
    <w:rsid w:val="1DF3958A"/>
    <w:rsid w:val="1DF4F3BC"/>
    <w:rsid w:val="1DF68262"/>
    <w:rsid w:val="1DF92576"/>
    <w:rsid w:val="1DF9CE20"/>
    <w:rsid w:val="1DFA20E8"/>
    <w:rsid w:val="1DFAF994"/>
    <w:rsid w:val="1DFBED17"/>
    <w:rsid w:val="1DFF966D"/>
    <w:rsid w:val="1E0021BB"/>
    <w:rsid w:val="1E0128B4"/>
    <w:rsid w:val="1E029240"/>
    <w:rsid w:val="1E033EED"/>
    <w:rsid w:val="1E038A7B"/>
    <w:rsid w:val="1E0560B4"/>
    <w:rsid w:val="1E060F3B"/>
    <w:rsid w:val="1E061A0E"/>
    <w:rsid w:val="1E062D28"/>
    <w:rsid w:val="1E0670A0"/>
    <w:rsid w:val="1E06E09C"/>
    <w:rsid w:val="1E0B264D"/>
    <w:rsid w:val="1E0B993A"/>
    <w:rsid w:val="1E0C144D"/>
    <w:rsid w:val="1E0CAA6D"/>
    <w:rsid w:val="1E0ECAE9"/>
    <w:rsid w:val="1E11A64F"/>
    <w:rsid w:val="1E185FC9"/>
    <w:rsid w:val="1E189CFE"/>
    <w:rsid w:val="1E19E838"/>
    <w:rsid w:val="1E1A827F"/>
    <w:rsid w:val="1E1CD77B"/>
    <w:rsid w:val="1E1DCF25"/>
    <w:rsid w:val="1E1F7715"/>
    <w:rsid w:val="1E1F8216"/>
    <w:rsid w:val="1E230084"/>
    <w:rsid w:val="1E2561A1"/>
    <w:rsid w:val="1E25E501"/>
    <w:rsid w:val="1E26F3BC"/>
    <w:rsid w:val="1E27A153"/>
    <w:rsid w:val="1E27A22B"/>
    <w:rsid w:val="1E291E21"/>
    <w:rsid w:val="1E2A37D5"/>
    <w:rsid w:val="1E2B5329"/>
    <w:rsid w:val="1E2B8FC3"/>
    <w:rsid w:val="1E30B92D"/>
    <w:rsid w:val="1E318E5E"/>
    <w:rsid w:val="1E3209E2"/>
    <w:rsid w:val="1E33CC5E"/>
    <w:rsid w:val="1E34523C"/>
    <w:rsid w:val="1E36F6C2"/>
    <w:rsid w:val="1E3780A5"/>
    <w:rsid w:val="1E381ADF"/>
    <w:rsid w:val="1E383BBC"/>
    <w:rsid w:val="1E3A81C8"/>
    <w:rsid w:val="1E3ADB34"/>
    <w:rsid w:val="1E3BCAE7"/>
    <w:rsid w:val="1E3F6AEF"/>
    <w:rsid w:val="1E3FE376"/>
    <w:rsid w:val="1E412D80"/>
    <w:rsid w:val="1E427DEA"/>
    <w:rsid w:val="1E46DF23"/>
    <w:rsid w:val="1E490DDF"/>
    <w:rsid w:val="1E4BFFAD"/>
    <w:rsid w:val="1E503274"/>
    <w:rsid w:val="1E51D00E"/>
    <w:rsid w:val="1E51E3AF"/>
    <w:rsid w:val="1E52F69B"/>
    <w:rsid w:val="1E5395C9"/>
    <w:rsid w:val="1E542400"/>
    <w:rsid w:val="1E542720"/>
    <w:rsid w:val="1E554B3B"/>
    <w:rsid w:val="1E5634D5"/>
    <w:rsid w:val="1E5647F4"/>
    <w:rsid w:val="1E56E812"/>
    <w:rsid w:val="1E579C6F"/>
    <w:rsid w:val="1E5A7638"/>
    <w:rsid w:val="1E5BBB4F"/>
    <w:rsid w:val="1E5C1A7A"/>
    <w:rsid w:val="1E5D8283"/>
    <w:rsid w:val="1E5DA044"/>
    <w:rsid w:val="1E60707B"/>
    <w:rsid w:val="1E611055"/>
    <w:rsid w:val="1E62C10D"/>
    <w:rsid w:val="1E697A20"/>
    <w:rsid w:val="1E69ED44"/>
    <w:rsid w:val="1E6AA7EE"/>
    <w:rsid w:val="1E6B2CF8"/>
    <w:rsid w:val="1E6C7789"/>
    <w:rsid w:val="1E6D1665"/>
    <w:rsid w:val="1E6DFA6E"/>
    <w:rsid w:val="1E6E6B19"/>
    <w:rsid w:val="1E6EF9CE"/>
    <w:rsid w:val="1E6F986E"/>
    <w:rsid w:val="1E722216"/>
    <w:rsid w:val="1E733FE4"/>
    <w:rsid w:val="1E767121"/>
    <w:rsid w:val="1E7690A9"/>
    <w:rsid w:val="1E77892A"/>
    <w:rsid w:val="1E7C4B64"/>
    <w:rsid w:val="1E7F7640"/>
    <w:rsid w:val="1E877884"/>
    <w:rsid w:val="1E87A439"/>
    <w:rsid w:val="1E87C1F2"/>
    <w:rsid w:val="1E8E1792"/>
    <w:rsid w:val="1E93D23C"/>
    <w:rsid w:val="1E9A5CA5"/>
    <w:rsid w:val="1E9DE841"/>
    <w:rsid w:val="1E9EE78F"/>
    <w:rsid w:val="1EA07A0C"/>
    <w:rsid w:val="1EA5A1A7"/>
    <w:rsid w:val="1EA66896"/>
    <w:rsid w:val="1EA802B5"/>
    <w:rsid w:val="1EAD87AC"/>
    <w:rsid w:val="1EAF0CF2"/>
    <w:rsid w:val="1EB35DB3"/>
    <w:rsid w:val="1EB626E1"/>
    <w:rsid w:val="1EB90B1D"/>
    <w:rsid w:val="1EBD1521"/>
    <w:rsid w:val="1EBD61F9"/>
    <w:rsid w:val="1EBF922D"/>
    <w:rsid w:val="1EC32CA3"/>
    <w:rsid w:val="1EC3DCAE"/>
    <w:rsid w:val="1EC46288"/>
    <w:rsid w:val="1EC69890"/>
    <w:rsid w:val="1EC72976"/>
    <w:rsid w:val="1ECD6815"/>
    <w:rsid w:val="1ECF884D"/>
    <w:rsid w:val="1ECF9C65"/>
    <w:rsid w:val="1ED087A6"/>
    <w:rsid w:val="1ED426C5"/>
    <w:rsid w:val="1ED63262"/>
    <w:rsid w:val="1ED73ACE"/>
    <w:rsid w:val="1ED74274"/>
    <w:rsid w:val="1ED754D3"/>
    <w:rsid w:val="1ED7D883"/>
    <w:rsid w:val="1EDD08F0"/>
    <w:rsid w:val="1EDF6429"/>
    <w:rsid w:val="1EE2622A"/>
    <w:rsid w:val="1EE33DA6"/>
    <w:rsid w:val="1EE53FD7"/>
    <w:rsid w:val="1EE5E7C7"/>
    <w:rsid w:val="1EE80011"/>
    <w:rsid w:val="1EE9C08B"/>
    <w:rsid w:val="1EEA6215"/>
    <w:rsid w:val="1EEB60CC"/>
    <w:rsid w:val="1EEC1D86"/>
    <w:rsid w:val="1EED6C2C"/>
    <w:rsid w:val="1EEDE1E7"/>
    <w:rsid w:val="1EF140E5"/>
    <w:rsid w:val="1EF2F3E1"/>
    <w:rsid w:val="1EF3358C"/>
    <w:rsid w:val="1EF36E23"/>
    <w:rsid w:val="1EF62E4F"/>
    <w:rsid w:val="1EF6595D"/>
    <w:rsid w:val="1EF66692"/>
    <w:rsid w:val="1EF6E68A"/>
    <w:rsid w:val="1EF72685"/>
    <w:rsid w:val="1EF80D0B"/>
    <w:rsid w:val="1EFBC6B5"/>
    <w:rsid w:val="1EFE1977"/>
    <w:rsid w:val="1F012246"/>
    <w:rsid w:val="1F044999"/>
    <w:rsid w:val="1F0588B2"/>
    <w:rsid w:val="1F09ED7C"/>
    <w:rsid w:val="1F0A362E"/>
    <w:rsid w:val="1F106AA6"/>
    <w:rsid w:val="1F140E74"/>
    <w:rsid w:val="1F14248C"/>
    <w:rsid w:val="1F149CFB"/>
    <w:rsid w:val="1F156953"/>
    <w:rsid w:val="1F157C89"/>
    <w:rsid w:val="1F15B13A"/>
    <w:rsid w:val="1F16163F"/>
    <w:rsid w:val="1F16EE2F"/>
    <w:rsid w:val="1F1841B4"/>
    <w:rsid w:val="1F19CB04"/>
    <w:rsid w:val="1F29D582"/>
    <w:rsid w:val="1F2AA502"/>
    <w:rsid w:val="1F2AF780"/>
    <w:rsid w:val="1F2EC725"/>
    <w:rsid w:val="1F310E1F"/>
    <w:rsid w:val="1F311368"/>
    <w:rsid w:val="1F332FD9"/>
    <w:rsid w:val="1F33F89C"/>
    <w:rsid w:val="1F35F035"/>
    <w:rsid w:val="1F37B549"/>
    <w:rsid w:val="1F3840E7"/>
    <w:rsid w:val="1F3BB272"/>
    <w:rsid w:val="1F3F58FA"/>
    <w:rsid w:val="1F458073"/>
    <w:rsid w:val="1F498D1F"/>
    <w:rsid w:val="1F4D6054"/>
    <w:rsid w:val="1F4EA820"/>
    <w:rsid w:val="1F528F4A"/>
    <w:rsid w:val="1F55106E"/>
    <w:rsid w:val="1F557959"/>
    <w:rsid w:val="1F5891FE"/>
    <w:rsid w:val="1F59C0F2"/>
    <w:rsid w:val="1F5A5118"/>
    <w:rsid w:val="1F5C7E58"/>
    <w:rsid w:val="1F5DD4BC"/>
    <w:rsid w:val="1F607CF4"/>
    <w:rsid w:val="1F608774"/>
    <w:rsid w:val="1F6674B4"/>
    <w:rsid w:val="1F6F4606"/>
    <w:rsid w:val="1F7051BA"/>
    <w:rsid w:val="1F7170BF"/>
    <w:rsid w:val="1F752C74"/>
    <w:rsid w:val="1F75437F"/>
    <w:rsid w:val="1F75A59F"/>
    <w:rsid w:val="1F75B363"/>
    <w:rsid w:val="1F75D47B"/>
    <w:rsid w:val="1F77310E"/>
    <w:rsid w:val="1F78AA12"/>
    <w:rsid w:val="1F7E59FE"/>
    <w:rsid w:val="1F7FB945"/>
    <w:rsid w:val="1F80C097"/>
    <w:rsid w:val="1F826CA7"/>
    <w:rsid w:val="1F8419D4"/>
    <w:rsid w:val="1F8640AC"/>
    <w:rsid w:val="1F8836CD"/>
    <w:rsid w:val="1F899888"/>
    <w:rsid w:val="1F8B5B7D"/>
    <w:rsid w:val="1F8CC942"/>
    <w:rsid w:val="1F8DB2D9"/>
    <w:rsid w:val="1F8F82D7"/>
    <w:rsid w:val="1F903C10"/>
    <w:rsid w:val="1F91AE16"/>
    <w:rsid w:val="1F973300"/>
    <w:rsid w:val="1F97B33E"/>
    <w:rsid w:val="1F9894AB"/>
    <w:rsid w:val="1F991295"/>
    <w:rsid w:val="1F9BF47D"/>
    <w:rsid w:val="1F9C00BC"/>
    <w:rsid w:val="1F9D3F57"/>
    <w:rsid w:val="1FA1A354"/>
    <w:rsid w:val="1FA4D927"/>
    <w:rsid w:val="1FA535E4"/>
    <w:rsid w:val="1FA8761C"/>
    <w:rsid w:val="1FA9ACE3"/>
    <w:rsid w:val="1FAD4DE3"/>
    <w:rsid w:val="1FB0B087"/>
    <w:rsid w:val="1FB2083E"/>
    <w:rsid w:val="1FB26633"/>
    <w:rsid w:val="1FB33D9F"/>
    <w:rsid w:val="1FB4509E"/>
    <w:rsid w:val="1FB6E1A7"/>
    <w:rsid w:val="1FB70F1F"/>
    <w:rsid w:val="1FB79E59"/>
    <w:rsid w:val="1FB99B53"/>
    <w:rsid w:val="1FBACF82"/>
    <w:rsid w:val="1FBCB3F6"/>
    <w:rsid w:val="1FBE7D09"/>
    <w:rsid w:val="1FBE8218"/>
    <w:rsid w:val="1FBF1C84"/>
    <w:rsid w:val="1FC0A058"/>
    <w:rsid w:val="1FC0F88F"/>
    <w:rsid w:val="1FC1CD90"/>
    <w:rsid w:val="1FC200DF"/>
    <w:rsid w:val="1FC69499"/>
    <w:rsid w:val="1FC8E592"/>
    <w:rsid w:val="1FC946C6"/>
    <w:rsid w:val="1FCFA1B9"/>
    <w:rsid w:val="1FD07A22"/>
    <w:rsid w:val="1FD3F0FA"/>
    <w:rsid w:val="1FD5B7FF"/>
    <w:rsid w:val="1FD6942B"/>
    <w:rsid w:val="1FD718AC"/>
    <w:rsid w:val="1FDA14D3"/>
    <w:rsid w:val="1FE01612"/>
    <w:rsid w:val="1FE0A3A2"/>
    <w:rsid w:val="1FE31133"/>
    <w:rsid w:val="1FE33172"/>
    <w:rsid w:val="1FE88AAE"/>
    <w:rsid w:val="1FE89A99"/>
    <w:rsid w:val="1FEBC461"/>
    <w:rsid w:val="1FEDC255"/>
    <w:rsid w:val="1FF1F17A"/>
    <w:rsid w:val="1FFCA6E8"/>
    <w:rsid w:val="1FFE7A0F"/>
    <w:rsid w:val="1FFFC48C"/>
    <w:rsid w:val="2000B852"/>
    <w:rsid w:val="2000F617"/>
    <w:rsid w:val="20011BE8"/>
    <w:rsid w:val="2001F301"/>
    <w:rsid w:val="20039118"/>
    <w:rsid w:val="2006FBBA"/>
    <w:rsid w:val="20071F61"/>
    <w:rsid w:val="20099E45"/>
    <w:rsid w:val="20112659"/>
    <w:rsid w:val="201239C4"/>
    <w:rsid w:val="201686DF"/>
    <w:rsid w:val="2017DD7A"/>
    <w:rsid w:val="201865CA"/>
    <w:rsid w:val="2019984C"/>
    <w:rsid w:val="201AB32F"/>
    <w:rsid w:val="201AC8A5"/>
    <w:rsid w:val="201C5280"/>
    <w:rsid w:val="201E459A"/>
    <w:rsid w:val="20202B55"/>
    <w:rsid w:val="2025D503"/>
    <w:rsid w:val="202632F0"/>
    <w:rsid w:val="2026D932"/>
    <w:rsid w:val="202C0E5A"/>
    <w:rsid w:val="202D344D"/>
    <w:rsid w:val="202E90C3"/>
    <w:rsid w:val="202EBF36"/>
    <w:rsid w:val="202EE4C5"/>
    <w:rsid w:val="20318E13"/>
    <w:rsid w:val="2033A044"/>
    <w:rsid w:val="2033D418"/>
    <w:rsid w:val="2035AE55"/>
    <w:rsid w:val="20392DDF"/>
    <w:rsid w:val="203B33D5"/>
    <w:rsid w:val="203BD8DC"/>
    <w:rsid w:val="203DB121"/>
    <w:rsid w:val="203E573D"/>
    <w:rsid w:val="2040E5DB"/>
    <w:rsid w:val="2041A38B"/>
    <w:rsid w:val="20427D3E"/>
    <w:rsid w:val="204CC205"/>
    <w:rsid w:val="204E762A"/>
    <w:rsid w:val="205061A1"/>
    <w:rsid w:val="20535211"/>
    <w:rsid w:val="20557C47"/>
    <w:rsid w:val="2055B5F0"/>
    <w:rsid w:val="20597C7A"/>
    <w:rsid w:val="2059F23F"/>
    <w:rsid w:val="205A53AE"/>
    <w:rsid w:val="205D2201"/>
    <w:rsid w:val="2060B638"/>
    <w:rsid w:val="2061F1BC"/>
    <w:rsid w:val="206464B7"/>
    <w:rsid w:val="20646CCC"/>
    <w:rsid w:val="20659C8B"/>
    <w:rsid w:val="206817F6"/>
    <w:rsid w:val="206D3B0C"/>
    <w:rsid w:val="2070DD2B"/>
    <w:rsid w:val="20746994"/>
    <w:rsid w:val="2075D656"/>
    <w:rsid w:val="2078D80B"/>
    <w:rsid w:val="207C37DD"/>
    <w:rsid w:val="207C92F4"/>
    <w:rsid w:val="207FF233"/>
    <w:rsid w:val="2080049B"/>
    <w:rsid w:val="208025E6"/>
    <w:rsid w:val="208081B4"/>
    <w:rsid w:val="2081CE8F"/>
    <w:rsid w:val="208786B7"/>
    <w:rsid w:val="2087C5AE"/>
    <w:rsid w:val="208C140A"/>
    <w:rsid w:val="208CE950"/>
    <w:rsid w:val="2090189A"/>
    <w:rsid w:val="2092B6EB"/>
    <w:rsid w:val="2093B44B"/>
    <w:rsid w:val="2096DC69"/>
    <w:rsid w:val="2098145C"/>
    <w:rsid w:val="20992AAD"/>
    <w:rsid w:val="209CC0C0"/>
    <w:rsid w:val="209CF487"/>
    <w:rsid w:val="209E0E76"/>
    <w:rsid w:val="209F8D1B"/>
    <w:rsid w:val="209FF7EC"/>
    <w:rsid w:val="20A07F66"/>
    <w:rsid w:val="20A21023"/>
    <w:rsid w:val="20A24892"/>
    <w:rsid w:val="20A36596"/>
    <w:rsid w:val="20A3AF86"/>
    <w:rsid w:val="20A3DA1B"/>
    <w:rsid w:val="20AA93C2"/>
    <w:rsid w:val="20AB1DD6"/>
    <w:rsid w:val="20AB7CCE"/>
    <w:rsid w:val="20AB96FA"/>
    <w:rsid w:val="20ACF27D"/>
    <w:rsid w:val="20AEEB77"/>
    <w:rsid w:val="20B1B5B7"/>
    <w:rsid w:val="20B303BB"/>
    <w:rsid w:val="20B4D15B"/>
    <w:rsid w:val="20B86411"/>
    <w:rsid w:val="20BB038A"/>
    <w:rsid w:val="20BB70A0"/>
    <w:rsid w:val="20BE34BF"/>
    <w:rsid w:val="20C09283"/>
    <w:rsid w:val="20C11FFB"/>
    <w:rsid w:val="20C6B6B9"/>
    <w:rsid w:val="20C6DD4C"/>
    <w:rsid w:val="20C7815D"/>
    <w:rsid w:val="20C795D4"/>
    <w:rsid w:val="20C85ADB"/>
    <w:rsid w:val="20C8DED4"/>
    <w:rsid w:val="20CA758D"/>
    <w:rsid w:val="20CA9BF4"/>
    <w:rsid w:val="20CB3B1A"/>
    <w:rsid w:val="20CB3E51"/>
    <w:rsid w:val="20CFA1EF"/>
    <w:rsid w:val="20D1268E"/>
    <w:rsid w:val="20D1A8D8"/>
    <w:rsid w:val="20D1DBA1"/>
    <w:rsid w:val="20D81F79"/>
    <w:rsid w:val="20DE7F35"/>
    <w:rsid w:val="20E22A0A"/>
    <w:rsid w:val="20E787FE"/>
    <w:rsid w:val="20E7AA77"/>
    <w:rsid w:val="20EB0772"/>
    <w:rsid w:val="20ED6E77"/>
    <w:rsid w:val="20ED9706"/>
    <w:rsid w:val="20EDAD8D"/>
    <w:rsid w:val="20EDBB0D"/>
    <w:rsid w:val="20F12923"/>
    <w:rsid w:val="20F7E451"/>
    <w:rsid w:val="20FCE513"/>
    <w:rsid w:val="20FED77C"/>
    <w:rsid w:val="2100DE8B"/>
    <w:rsid w:val="210540FC"/>
    <w:rsid w:val="2106CF5F"/>
    <w:rsid w:val="21086146"/>
    <w:rsid w:val="2111B1CB"/>
    <w:rsid w:val="2113D5F2"/>
    <w:rsid w:val="2114D876"/>
    <w:rsid w:val="2115A60D"/>
    <w:rsid w:val="211854EE"/>
    <w:rsid w:val="2119EF75"/>
    <w:rsid w:val="211E097A"/>
    <w:rsid w:val="211E4973"/>
    <w:rsid w:val="21206D00"/>
    <w:rsid w:val="21248FEE"/>
    <w:rsid w:val="212CA04A"/>
    <w:rsid w:val="21328499"/>
    <w:rsid w:val="21334408"/>
    <w:rsid w:val="213349B8"/>
    <w:rsid w:val="21383654"/>
    <w:rsid w:val="213B21FE"/>
    <w:rsid w:val="213D167F"/>
    <w:rsid w:val="213D8FF3"/>
    <w:rsid w:val="213EC699"/>
    <w:rsid w:val="2142A02D"/>
    <w:rsid w:val="21472A23"/>
    <w:rsid w:val="21475F39"/>
    <w:rsid w:val="21485065"/>
    <w:rsid w:val="21485493"/>
    <w:rsid w:val="2148EB5B"/>
    <w:rsid w:val="214B0BBA"/>
    <w:rsid w:val="214D3407"/>
    <w:rsid w:val="214DB532"/>
    <w:rsid w:val="214E6FAC"/>
    <w:rsid w:val="214F4886"/>
    <w:rsid w:val="215073DF"/>
    <w:rsid w:val="215188FA"/>
    <w:rsid w:val="21522E37"/>
    <w:rsid w:val="2155D4CD"/>
    <w:rsid w:val="215C06BF"/>
    <w:rsid w:val="215C6E0A"/>
    <w:rsid w:val="215F5C5C"/>
    <w:rsid w:val="2160F123"/>
    <w:rsid w:val="2161ED9E"/>
    <w:rsid w:val="2162AC44"/>
    <w:rsid w:val="2162E51A"/>
    <w:rsid w:val="216793CF"/>
    <w:rsid w:val="2167B6B7"/>
    <w:rsid w:val="216A6120"/>
    <w:rsid w:val="216A80CB"/>
    <w:rsid w:val="216C29D6"/>
    <w:rsid w:val="216E5E91"/>
    <w:rsid w:val="217230F1"/>
    <w:rsid w:val="2174A3C4"/>
    <w:rsid w:val="217955A9"/>
    <w:rsid w:val="217AE534"/>
    <w:rsid w:val="217CF150"/>
    <w:rsid w:val="217D1F22"/>
    <w:rsid w:val="217DADE5"/>
    <w:rsid w:val="2181BD99"/>
    <w:rsid w:val="2184172B"/>
    <w:rsid w:val="21851860"/>
    <w:rsid w:val="218649B2"/>
    <w:rsid w:val="218BE084"/>
    <w:rsid w:val="2191FFB7"/>
    <w:rsid w:val="21944AD7"/>
    <w:rsid w:val="219481DA"/>
    <w:rsid w:val="21962EDE"/>
    <w:rsid w:val="219A3848"/>
    <w:rsid w:val="219CB9A9"/>
    <w:rsid w:val="219EF0C1"/>
    <w:rsid w:val="21A17D2C"/>
    <w:rsid w:val="21A2B63F"/>
    <w:rsid w:val="21A30F85"/>
    <w:rsid w:val="21A3E999"/>
    <w:rsid w:val="21A51CE5"/>
    <w:rsid w:val="21A5D65A"/>
    <w:rsid w:val="21A6328E"/>
    <w:rsid w:val="21A9D770"/>
    <w:rsid w:val="21AB0306"/>
    <w:rsid w:val="21ADF716"/>
    <w:rsid w:val="21AE323F"/>
    <w:rsid w:val="21AF5C79"/>
    <w:rsid w:val="21B0AE91"/>
    <w:rsid w:val="21B12748"/>
    <w:rsid w:val="21B2ECC4"/>
    <w:rsid w:val="21B2F71A"/>
    <w:rsid w:val="21B950AF"/>
    <w:rsid w:val="21BA3D66"/>
    <w:rsid w:val="21BB2608"/>
    <w:rsid w:val="21BB72FC"/>
    <w:rsid w:val="21BBD4B7"/>
    <w:rsid w:val="21BC4FEE"/>
    <w:rsid w:val="21C115FC"/>
    <w:rsid w:val="21C2A993"/>
    <w:rsid w:val="21C31EA0"/>
    <w:rsid w:val="21C4D107"/>
    <w:rsid w:val="21C8E632"/>
    <w:rsid w:val="21CA688F"/>
    <w:rsid w:val="21CB12E1"/>
    <w:rsid w:val="21CF6CCF"/>
    <w:rsid w:val="21CF7092"/>
    <w:rsid w:val="21D158AA"/>
    <w:rsid w:val="21D329AA"/>
    <w:rsid w:val="21D490C1"/>
    <w:rsid w:val="21D4EC38"/>
    <w:rsid w:val="21D9D886"/>
    <w:rsid w:val="21DB17AE"/>
    <w:rsid w:val="21E76B72"/>
    <w:rsid w:val="21E8C9C9"/>
    <w:rsid w:val="21EA3D33"/>
    <w:rsid w:val="21EAA7A6"/>
    <w:rsid w:val="21EBF51E"/>
    <w:rsid w:val="21F0E548"/>
    <w:rsid w:val="21F1CA87"/>
    <w:rsid w:val="21F286FE"/>
    <w:rsid w:val="21F2F92A"/>
    <w:rsid w:val="21F593E6"/>
    <w:rsid w:val="21F86F85"/>
    <w:rsid w:val="21FB5812"/>
    <w:rsid w:val="21FC93EE"/>
    <w:rsid w:val="21FCFC9A"/>
    <w:rsid w:val="21FDC94C"/>
    <w:rsid w:val="21FE7C15"/>
    <w:rsid w:val="2204F205"/>
    <w:rsid w:val="22050A7B"/>
    <w:rsid w:val="22065796"/>
    <w:rsid w:val="220D8A37"/>
    <w:rsid w:val="220FABFB"/>
    <w:rsid w:val="220FF578"/>
    <w:rsid w:val="2211511A"/>
    <w:rsid w:val="22135343"/>
    <w:rsid w:val="2213B33E"/>
    <w:rsid w:val="22177C22"/>
    <w:rsid w:val="2217D3A7"/>
    <w:rsid w:val="22220FF6"/>
    <w:rsid w:val="2222C0D2"/>
    <w:rsid w:val="2222D3BE"/>
    <w:rsid w:val="222492E4"/>
    <w:rsid w:val="2224DAAE"/>
    <w:rsid w:val="2229B1E4"/>
    <w:rsid w:val="2229F83E"/>
    <w:rsid w:val="222A2CF8"/>
    <w:rsid w:val="222B20DD"/>
    <w:rsid w:val="222B2E19"/>
    <w:rsid w:val="222C863A"/>
    <w:rsid w:val="222F6506"/>
    <w:rsid w:val="22309284"/>
    <w:rsid w:val="22323007"/>
    <w:rsid w:val="22325705"/>
    <w:rsid w:val="22332D9E"/>
    <w:rsid w:val="22361B70"/>
    <w:rsid w:val="223A29B7"/>
    <w:rsid w:val="223A9251"/>
    <w:rsid w:val="223C755F"/>
    <w:rsid w:val="223D624B"/>
    <w:rsid w:val="224077D3"/>
    <w:rsid w:val="22411231"/>
    <w:rsid w:val="2242905E"/>
    <w:rsid w:val="22434160"/>
    <w:rsid w:val="22436AB7"/>
    <w:rsid w:val="2245C87E"/>
    <w:rsid w:val="2245FD6D"/>
    <w:rsid w:val="22467B5D"/>
    <w:rsid w:val="2249F7F6"/>
    <w:rsid w:val="224BEBF1"/>
    <w:rsid w:val="224FDD51"/>
    <w:rsid w:val="225078C0"/>
    <w:rsid w:val="2251F6E7"/>
    <w:rsid w:val="22521849"/>
    <w:rsid w:val="22574F6C"/>
    <w:rsid w:val="225BE898"/>
    <w:rsid w:val="225C2325"/>
    <w:rsid w:val="225C65E2"/>
    <w:rsid w:val="2260B788"/>
    <w:rsid w:val="2262483D"/>
    <w:rsid w:val="2265D32D"/>
    <w:rsid w:val="22676B61"/>
    <w:rsid w:val="226790DF"/>
    <w:rsid w:val="226B22AC"/>
    <w:rsid w:val="226C69A1"/>
    <w:rsid w:val="22731A36"/>
    <w:rsid w:val="22740EFD"/>
    <w:rsid w:val="22747DF4"/>
    <w:rsid w:val="22760CDE"/>
    <w:rsid w:val="227652E2"/>
    <w:rsid w:val="227C12BB"/>
    <w:rsid w:val="22808273"/>
    <w:rsid w:val="22828177"/>
    <w:rsid w:val="2284D028"/>
    <w:rsid w:val="2286C0C3"/>
    <w:rsid w:val="22879542"/>
    <w:rsid w:val="228A92A6"/>
    <w:rsid w:val="228D64B3"/>
    <w:rsid w:val="228FE1A1"/>
    <w:rsid w:val="22914DD0"/>
    <w:rsid w:val="22947988"/>
    <w:rsid w:val="229614D7"/>
    <w:rsid w:val="229D06C0"/>
    <w:rsid w:val="229D1801"/>
    <w:rsid w:val="229D479F"/>
    <w:rsid w:val="229D7DFE"/>
    <w:rsid w:val="229E1310"/>
    <w:rsid w:val="22A3BDB8"/>
    <w:rsid w:val="22A5843B"/>
    <w:rsid w:val="22A740E1"/>
    <w:rsid w:val="22A7ED2B"/>
    <w:rsid w:val="22AA655F"/>
    <w:rsid w:val="22ABC10E"/>
    <w:rsid w:val="22ABED8A"/>
    <w:rsid w:val="22AC5982"/>
    <w:rsid w:val="22AC696C"/>
    <w:rsid w:val="22AEBAED"/>
    <w:rsid w:val="22B11D49"/>
    <w:rsid w:val="22B13B9F"/>
    <w:rsid w:val="22B1C8A2"/>
    <w:rsid w:val="22B3EC11"/>
    <w:rsid w:val="22B474D9"/>
    <w:rsid w:val="22B9D506"/>
    <w:rsid w:val="22BA8591"/>
    <w:rsid w:val="22BF0D2F"/>
    <w:rsid w:val="22C0E4B9"/>
    <w:rsid w:val="22C304DE"/>
    <w:rsid w:val="22C3733E"/>
    <w:rsid w:val="22C376C2"/>
    <w:rsid w:val="22C47623"/>
    <w:rsid w:val="22C48AC7"/>
    <w:rsid w:val="22C4F69B"/>
    <w:rsid w:val="22C67593"/>
    <w:rsid w:val="22C6BAC2"/>
    <w:rsid w:val="22CA4896"/>
    <w:rsid w:val="22CB380F"/>
    <w:rsid w:val="22CB9D27"/>
    <w:rsid w:val="22CD0828"/>
    <w:rsid w:val="22CED145"/>
    <w:rsid w:val="22D149F3"/>
    <w:rsid w:val="22D60583"/>
    <w:rsid w:val="22DA79C1"/>
    <w:rsid w:val="22DE0E3F"/>
    <w:rsid w:val="22DECC56"/>
    <w:rsid w:val="22DF969B"/>
    <w:rsid w:val="22E21B67"/>
    <w:rsid w:val="22E22239"/>
    <w:rsid w:val="22E517D3"/>
    <w:rsid w:val="22E59243"/>
    <w:rsid w:val="22E6F5DD"/>
    <w:rsid w:val="22ED8A9E"/>
    <w:rsid w:val="22EFE1F7"/>
    <w:rsid w:val="22F36F79"/>
    <w:rsid w:val="22F394C0"/>
    <w:rsid w:val="22F3F551"/>
    <w:rsid w:val="22F47F46"/>
    <w:rsid w:val="22F909CE"/>
    <w:rsid w:val="22F9F316"/>
    <w:rsid w:val="22FA1828"/>
    <w:rsid w:val="22FDB6B5"/>
    <w:rsid w:val="23006649"/>
    <w:rsid w:val="2303C67E"/>
    <w:rsid w:val="23054AD1"/>
    <w:rsid w:val="230B80D0"/>
    <w:rsid w:val="230E0C9D"/>
    <w:rsid w:val="2313141A"/>
    <w:rsid w:val="2315BE2F"/>
    <w:rsid w:val="2315E105"/>
    <w:rsid w:val="2316AFB7"/>
    <w:rsid w:val="231A08D1"/>
    <w:rsid w:val="231A98C6"/>
    <w:rsid w:val="231E7331"/>
    <w:rsid w:val="2320BD6E"/>
    <w:rsid w:val="2325F975"/>
    <w:rsid w:val="2327DCE1"/>
    <w:rsid w:val="232EDC45"/>
    <w:rsid w:val="23313742"/>
    <w:rsid w:val="2333343C"/>
    <w:rsid w:val="233597F8"/>
    <w:rsid w:val="234432CE"/>
    <w:rsid w:val="2345AAE5"/>
    <w:rsid w:val="234673EE"/>
    <w:rsid w:val="2347595E"/>
    <w:rsid w:val="2348282D"/>
    <w:rsid w:val="234C026E"/>
    <w:rsid w:val="23501362"/>
    <w:rsid w:val="2350E329"/>
    <w:rsid w:val="23533DBB"/>
    <w:rsid w:val="2354616C"/>
    <w:rsid w:val="2354EFA7"/>
    <w:rsid w:val="235A99DB"/>
    <w:rsid w:val="235B1FDE"/>
    <w:rsid w:val="235DA1EC"/>
    <w:rsid w:val="235DF1FB"/>
    <w:rsid w:val="235E38D5"/>
    <w:rsid w:val="236819AE"/>
    <w:rsid w:val="23688CE4"/>
    <w:rsid w:val="2369C702"/>
    <w:rsid w:val="236AF4D1"/>
    <w:rsid w:val="236B5802"/>
    <w:rsid w:val="236D0925"/>
    <w:rsid w:val="236D8589"/>
    <w:rsid w:val="2370F542"/>
    <w:rsid w:val="237113DE"/>
    <w:rsid w:val="23713156"/>
    <w:rsid w:val="23717E2E"/>
    <w:rsid w:val="2371C1B8"/>
    <w:rsid w:val="23727E71"/>
    <w:rsid w:val="23749F72"/>
    <w:rsid w:val="237ABC75"/>
    <w:rsid w:val="237AD6B8"/>
    <w:rsid w:val="237DB1F4"/>
    <w:rsid w:val="237E41FA"/>
    <w:rsid w:val="23830751"/>
    <w:rsid w:val="238991FA"/>
    <w:rsid w:val="238CC028"/>
    <w:rsid w:val="238D049E"/>
    <w:rsid w:val="238E99B1"/>
    <w:rsid w:val="238F2103"/>
    <w:rsid w:val="2393C2C0"/>
    <w:rsid w:val="2395DDBE"/>
    <w:rsid w:val="2397FE98"/>
    <w:rsid w:val="23982737"/>
    <w:rsid w:val="239A1102"/>
    <w:rsid w:val="239A6AEB"/>
    <w:rsid w:val="239C9AEC"/>
    <w:rsid w:val="239EF9A2"/>
    <w:rsid w:val="23A20DDB"/>
    <w:rsid w:val="23AD55AC"/>
    <w:rsid w:val="23AEB02C"/>
    <w:rsid w:val="23AFF7F9"/>
    <w:rsid w:val="23B5B62B"/>
    <w:rsid w:val="23B63BD6"/>
    <w:rsid w:val="23BEC354"/>
    <w:rsid w:val="23BED5EB"/>
    <w:rsid w:val="23C03018"/>
    <w:rsid w:val="23C10C54"/>
    <w:rsid w:val="23C45852"/>
    <w:rsid w:val="23C48A12"/>
    <w:rsid w:val="23C6FBF4"/>
    <w:rsid w:val="23C8B3B0"/>
    <w:rsid w:val="23CFA006"/>
    <w:rsid w:val="23CFE274"/>
    <w:rsid w:val="23D254AB"/>
    <w:rsid w:val="23D3F2AD"/>
    <w:rsid w:val="23D5E7E0"/>
    <w:rsid w:val="23D604E5"/>
    <w:rsid w:val="23D9C599"/>
    <w:rsid w:val="23DB5C92"/>
    <w:rsid w:val="23DD5EB1"/>
    <w:rsid w:val="23E00CC6"/>
    <w:rsid w:val="23E0FE8B"/>
    <w:rsid w:val="23E27C25"/>
    <w:rsid w:val="23E43545"/>
    <w:rsid w:val="23E4B080"/>
    <w:rsid w:val="23E7B265"/>
    <w:rsid w:val="23E98667"/>
    <w:rsid w:val="23EC1BCE"/>
    <w:rsid w:val="23EDDEAC"/>
    <w:rsid w:val="23F0EFCB"/>
    <w:rsid w:val="23F2AC0A"/>
    <w:rsid w:val="23F40C76"/>
    <w:rsid w:val="23F58E2D"/>
    <w:rsid w:val="23F78936"/>
    <w:rsid w:val="23FBF199"/>
    <w:rsid w:val="23FC35CF"/>
    <w:rsid w:val="23FEBBCE"/>
    <w:rsid w:val="2402C516"/>
    <w:rsid w:val="2403D7FB"/>
    <w:rsid w:val="240787EE"/>
    <w:rsid w:val="240868BE"/>
    <w:rsid w:val="2408A97C"/>
    <w:rsid w:val="2408C2D7"/>
    <w:rsid w:val="240BBF15"/>
    <w:rsid w:val="24119013"/>
    <w:rsid w:val="241278B7"/>
    <w:rsid w:val="24150857"/>
    <w:rsid w:val="2415523D"/>
    <w:rsid w:val="24159C03"/>
    <w:rsid w:val="24161A67"/>
    <w:rsid w:val="2417B4D3"/>
    <w:rsid w:val="241CEB5F"/>
    <w:rsid w:val="241DF92A"/>
    <w:rsid w:val="24220249"/>
    <w:rsid w:val="2423B378"/>
    <w:rsid w:val="2425542B"/>
    <w:rsid w:val="24258C5D"/>
    <w:rsid w:val="2429EA4D"/>
    <w:rsid w:val="242CBF50"/>
    <w:rsid w:val="242E4825"/>
    <w:rsid w:val="242EBAC4"/>
    <w:rsid w:val="24345A74"/>
    <w:rsid w:val="2435602B"/>
    <w:rsid w:val="24362ABD"/>
    <w:rsid w:val="2437FD9F"/>
    <w:rsid w:val="243F531B"/>
    <w:rsid w:val="243F95B7"/>
    <w:rsid w:val="244258CF"/>
    <w:rsid w:val="2442F577"/>
    <w:rsid w:val="24440BC6"/>
    <w:rsid w:val="24497755"/>
    <w:rsid w:val="244A72AE"/>
    <w:rsid w:val="244BF0D2"/>
    <w:rsid w:val="245044BA"/>
    <w:rsid w:val="245240ED"/>
    <w:rsid w:val="24577D16"/>
    <w:rsid w:val="24582392"/>
    <w:rsid w:val="2458D4D9"/>
    <w:rsid w:val="245B113E"/>
    <w:rsid w:val="245F2588"/>
    <w:rsid w:val="2460115B"/>
    <w:rsid w:val="24602627"/>
    <w:rsid w:val="246190D6"/>
    <w:rsid w:val="2463B10E"/>
    <w:rsid w:val="246514DA"/>
    <w:rsid w:val="246DA558"/>
    <w:rsid w:val="24765F95"/>
    <w:rsid w:val="2477B7A0"/>
    <w:rsid w:val="247839B5"/>
    <w:rsid w:val="2479874C"/>
    <w:rsid w:val="24803F59"/>
    <w:rsid w:val="24841D4E"/>
    <w:rsid w:val="2484B3F0"/>
    <w:rsid w:val="24854BB8"/>
    <w:rsid w:val="2485CD37"/>
    <w:rsid w:val="2485E849"/>
    <w:rsid w:val="2486A687"/>
    <w:rsid w:val="248A35C8"/>
    <w:rsid w:val="248EE59F"/>
    <w:rsid w:val="248EEBEB"/>
    <w:rsid w:val="248F614E"/>
    <w:rsid w:val="2491448F"/>
    <w:rsid w:val="24943B7B"/>
    <w:rsid w:val="249515B8"/>
    <w:rsid w:val="24984FD5"/>
    <w:rsid w:val="249964ED"/>
    <w:rsid w:val="249C7A80"/>
    <w:rsid w:val="249FD6F1"/>
    <w:rsid w:val="24A05EE6"/>
    <w:rsid w:val="24A171B0"/>
    <w:rsid w:val="24A5D5EC"/>
    <w:rsid w:val="24A699A7"/>
    <w:rsid w:val="24A69D70"/>
    <w:rsid w:val="24ADF43E"/>
    <w:rsid w:val="24B319B9"/>
    <w:rsid w:val="24B388DC"/>
    <w:rsid w:val="24B40004"/>
    <w:rsid w:val="24B74796"/>
    <w:rsid w:val="24B8E20E"/>
    <w:rsid w:val="24B917DB"/>
    <w:rsid w:val="24BAF531"/>
    <w:rsid w:val="24BC16AC"/>
    <w:rsid w:val="24BC452E"/>
    <w:rsid w:val="24BC5A4A"/>
    <w:rsid w:val="24BCB922"/>
    <w:rsid w:val="24BE716B"/>
    <w:rsid w:val="24C4100F"/>
    <w:rsid w:val="24C410A9"/>
    <w:rsid w:val="24C4265B"/>
    <w:rsid w:val="24C4364C"/>
    <w:rsid w:val="24C7FBF9"/>
    <w:rsid w:val="24CE1160"/>
    <w:rsid w:val="24CF55BA"/>
    <w:rsid w:val="24D8551B"/>
    <w:rsid w:val="24DA7C36"/>
    <w:rsid w:val="24E133AF"/>
    <w:rsid w:val="24E4E494"/>
    <w:rsid w:val="24E501D1"/>
    <w:rsid w:val="24E70657"/>
    <w:rsid w:val="24E85AF3"/>
    <w:rsid w:val="24E9596B"/>
    <w:rsid w:val="24EC8F5E"/>
    <w:rsid w:val="24EE30AA"/>
    <w:rsid w:val="24EE7B89"/>
    <w:rsid w:val="24EF527E"/>
    <w:rsid w:val="24F35F91"/>
    <w:rsid w:val="24F6F2C4"/>
    <w:rsid w:val="24F79C4E"/>
    <w:rsid w:val="24FB0554"/>
    <w:rsid w:val="25003402"/>
    <w:rsid w:val="2500340A"/>
    <w:rsid w:val="25018CAD"/>
    <w:rsid w:val="250355F9"/>
    <w:rsid w:val="2504B45F"/>
    <w:rsid w:val="2505688C"/>
    <w:rsid w:val="250A69B4"/>
    <w:rsid w:val="250AC22A"/>
    <w:rsid w:val="250AFBBE"/>
    <w:rsid w:val="250FDE45"/>
    <w:rsid w:val="25115956"/>
    <w:rsid w:val="25116FC3"/>
    <w:rsid w:val="25180F2A"/>
    <w:rsid w:val="251C52C7"/>
    <w:rsid w:val="251F64DB"/>
    <w:rsid w:val="251FAAA8"/>
    <w:rsid w:val="25212690"/>
    <w:rsid w:val="25239CE6"/>
    <w:rsid w:val="252677C1"/>
    <w:rsid w:val="2527F630"/>
    <w:rsid w:val="252882C2"/>
    <w:rsid w:val="252D41D5"/>
    <w:rsid w:val="2532CBC1"/>
    <w:rsid w:val="253353BB"/>
    <w:rsid w:val="253552AA"/>
    <w:rsid w:val="253D54E9"/>
    <w:rsid w:val="253DD85E"/>
    <w:rsid w:val="253E4EB4"/>
    <w:rsid w:val="254184E2"/>
    <w:rsid w:val="2544ACE7"/>
    <w:rsid w:val="2549F0A4"/>
    <w:rsid w:val="254B32FB"/>
    <w:rsid w:val="254C0FE7"/>
    <w:rsid w:val="254F69D1"/>
    <w:rsid w:val="2553079E"/>
    <w:rsid w:val="2554947B"/>
    <w:rsid w:val="2555A2BE"/>
    <w:rsid w:val="255676F5"/>
    <w:rsid w:val="2556EB76"/>
    <w:rsid w:val="25573F9C"/>
    <w:rsid w:val="255761EF"/>
    <w:rsid w:val="2558486C"/>
    <w:rsid w:val="25596A92"/>
    <w:rsid w:val="255AC5D2"/>
    <w:rsid w:val="255CBB3B"/>
    <w:rsid w:val="255E60E9"/>
    <w:rsid w:val="2560FB0E"/>
    <w:rsid w:val="2562FC47"/>
    <w:rsid w:val="2562FF08"/>
    <w:rsid w:val="25632471"/>
    <w:rsid w:val="256A0DF3"/>
    <w:rsid w:val="256A60CC"/>
    <w:rsid w:val="256B13CC"/>
    <w:rsid w:val="256C463A"/>
    <w:rsid w:val="2571CC01"/>
    <w:rsid w:val="25722360"/>
    <w:rsid w:val="257360D1"/>
    <w:rsid w:val="2573DAEE"/>
    <w:rsid w:val="257851C1"/>
    <w:rsid w:val="257BFDBD"/>
    <w:rsid w:val="2582B32A"/>
    <w:rsid w:val="2589CEDD"/>
    <w:rsid w:val="2589E633"/>
    <w:rsid w:val="258D0E1F"/>
    <w:rsid w:val="258D235C"/>
    <w:rsid w:val="258FB404"/>
    <w:rsid w:val="259923F2"/>
    <w:rsid w:val="25999EA1"/>
    <w:rsid w:val="259A12BE"/>
    <w:rsid w:val="259A7AED"/>
    <w:rsid w:val="259AEC47"/>
    <w:rsid w:val="259B60E8"/>
    <w:rsid w:val="259D0C8A"/>
    <w:rsid w:val="259E7BC7"/>
    <w:rsid w:val="25A0EE1E"/>
    <w:rsid w:val="25A1262B"/>
    <w:rsid w:val="25A2E56C"/>
    <w:rsid w:val="25B16BC4"/>
    <w:rsid w:val="25B1D779"/>
    <w:rsid w:val="25B20EB5"/>
    <w:rsid w:val="25B3165B"/>
    <w:rsid w:val="25B3DFCD"/>
    <w:rsid w:val="25B5363E"/>
    <w:rsid w:val="25B578DA"/>
    <w:rsid w:val="25B65AF5"/>
    <w:rsid w:val="25BAE4C0"/>
    <w:rsid w:val="25BD70E9"/>
    <w:rsid w:val="25BE9F2B"/>
    <w:rsid w:val="25C0E4F1"/>
    <w:rsid w:val="25C20158"/>
    <w:rsid w:val="25C23011"/>
    <w:rsid w:val="25C3E1DC"/>
    <w:rsid w:val="25C45842"/>
    <w:rsid w:val="25C4D120"/>
    <w:rsid w:val="25C59B2A"/>
    <w:rsid w:val="25C6EBA6"/>
    <w:rsid w:val="25C71C00"/>
    <w:rsid w:val="25C8AE3A"/>
    <w:rsid w:val="25CA22BF"/>
    <w:rsid w:val="25CCEDBB"/>
    <w:rsid w:val="25D0019C"/>
    <w:rsid w:val="25D23945"/>
    <w:rsid w:val="25D3D572"/>
    <w:rsid w:val="25D4884E"/>
    <w:rsid w:val="25D4E35B"/>
    <w:rsid w:val="25D7EF39"/>
    <w:rsid w:val="25D868C9"/>
    <w:rsid w:val="25D9DA87"/>
    <w:rsid w:val="25DB3E1A"/>
    <w:rsid w:val="25DB85BB"/>
    <w:rsid w:val="25DFB1AF"/>
    <w:rsid w:val="25DFB9E5"/>
    <w:rsid w:val="25E127AC"/>
    <w:rsid w:val="25E4DE53"/>
    <w:rsid w:val="25E5E516"/>
    <w:rsid w:val="25ED6972"/>
    <w:rsid w:val="25EF181C"/>
    <w:rsid w:val="25F1AC40"/>
    <w:rsid w:val="25F40DC2"/>
    <w:rsid w:val="25F5339F"/>
    <w:rsid w:val="25F6577C"/>
    <w:rsid w:val="25F8F1A0"/>
    <w:rsid w:val="25F961A7"/>
    <w:rsid w:val="25FAE727"/>
    <w:rsid w:val="25FBBC94"/>
    <w:rsid w:val="25FEC799"/>
    <w:rsid w:val="260283FE"/>
    <w:rsid w:val="2604B69E"/>
    <w:rsid w:val="26099DFE"/>
    <w:rsid w:val="260A447F"/>
    <w:rsid w:val="260E57E7"/>
    <w:rsid w:val="2610EB93"/>
    <w:rsid w:val="26115F0C"/>
    <w:rsid w:val="26139652"/>
    <w:rsid w:val="26164599"/>
    <w:rsid w:val="26175A1A"/>
    <w:rsid w:val="261897BA"/>
    <w:rsid w:val="2622075C"/>
    <w:rsid w:val="26237838"/>
    <w:rsid w:val="2625F801"/>
    <w:rsid w:val="2629593B"/>
    <w:rsid w:val="262B5D66"/>
    <w:rsid w:val="262BE6C1"/>
    <w:rsid w:val="262F2034"/>
    <w:rsid w:val="263284E9"/>
    <w:rsid w:val="263632A0"/>
    <w:rsid w:val="26382565"/>
    <w:rsid w:val="263896D8"/>
    <w:rsid w:val="2642E779"/>
    <w:rsid w:val="2643EC9F"/>
    <w:rsid w:val="2643FFFD"/>
    <w:rsid w:val="26458EE9"/>
    <w:rsid w:val="2648153A"/>
    <w:rsid w:val="264BC621"/>
    <w:rsid w:val="264BFB4B"/>
    <w:rsid w:val="264CE85C"/>
    <w:rsid w:val="264E6CD3"/>
    <w:rsid w:val="264F510F"/>
    <w:rsid w:val="265060DA"/>
    <w:rsid w:val="2650D0CE"/>
    <w:rsid w:val="265115EB"/>
    <w:rsid w:val="2652FB06"/>
    <w:rsid w:val="26543512"/>
    <w:rsid w:val="26555E10"/>
    <w:rsid w:val="265A4974"/>
    <w:rsid w:val="265AD7B0"/>
    <w:rsid w:val="265B1992"/>
    <w:rsid w:val="265F6F0E"/>
    <w:rsid w:val="2661C29A"/>
    <w:rsid w:val="2664D8A0"/>
    <w:rsid w:val="2668F319"/>
    <w:rsid w:val="266EBAEF"/>
    <w:rsid w:val="2674E878"/>
    <w:rsid w:val="2675E9D2"/>
    <w:rsid w:val="267728C8"/>
    <w:rsid w:val="267733D8"/>
    <w:rsid w:val="2679A059"/>
    <w:rsid w:val="267AE26F"/>
    <w:rsid w:val="267CE983"/>
    <w:rsid w:val="268100E5"/>
    <w:rsid w:val="2683348A"/>
    <w:rsid w:val="2684FC03"/>
    <w:rsid w:val="2686087E"/>
    <w:rsid w:val="26866F43"/>
    <w:rsid w:val="26879910"/>
    <w:rsid w:val="268C0823"/>
    <w:rsid w:val="268DA8C3"/>
    <w:rsid w:val="268F0C55"/>
    <w:rsid w:val="26935FF0"/>
    <w:rsid w:val="2695DCCC"/>
    <w:rsid w:val="2696A3B8"/>
    <w:rsid w:val="269A9C25"/>
    <w:rsid w:val="269B47E6"/>
    <w:rsid w:val="269C6291"/>
    <w:rsid w:val="26A00B12"/>
    <w:rsid w:val="26A49415"/>
    <w:rsid w:val="26A555A8"/>
    <w:rsid w:val="26A6DE2B"/>
    <w:rsid w:val="26A78976"/>
    <w:rsid w:val="26A85BD2"/>
    <w:rsid w:val="26A90007"/>
    <w:rsid w:val="26ACB5B0"/>
    <w:rsid w:val="26B0A702"/>
    <w:rsid w:val="26B5C7DE"/>
    <w:rsid w:val="26B74C5B"/>
    <w:rsid w:val="26B7B851"/>
    <w:rsid w:val="26BA12A3"/>
    <w:rsid w:val="26BAA346"/>
    <w:rsid w:val="26BD1F59"/>
    <w:rsid w:val="26BD8C02"/>
    <w:rsid w:val="26C07781"/>
    <w:rsid w:val="26C2EC13"/>
    <w:rsid w:val="26C3D635"/>
    <w:rsid w:val="26C5D527"/>
    <w:rsid w:val="26C5E2CD"/>
    <w:rsid w:val="26CA89B8"/>
    <w:rsid w:val="26CB1B98"/>
    <w:rsid w:val="26CF1E84"/>
    <w:rsid w:val="26D063F0"/>
    <w:rsid w:val="26D26612"/>
    <w:rsid w:val="26D2AA60"/>
    <w:rsid w:val="26D3DB0E"/>
    <w:rsid w:val="26D4F51C"/>
    <w:rsid w:val="26D983FC"/>
    <w:rsid w:val="26DB3A71"/>
    <w:rsid w:val="26DDE0F4"/>
    <w:rsid w:val="26E1A12D"/>
    <w:rsid w:val="26E1B773"/>
    <w:rsid w:val="26E69304"/>
    <w:rsid w:val="26E6BCD6"/>
    <w:rsid w:val="26E86435"/>
    <w:rsid w:val="26EA12CF"/>
    <w:rsid w:val="26EB3009"/>
    <w:rsid w:val="26EB3FAD"/>
    <w:rsid w:val="26ED9CE5"/>
    <w:rsid w:val="26F185F5"/>
    <w:rsid w:val="26F24B10"/>
    <w:rsid w:val="26F66FEC"/>
    <w:rsid w:val="26F70A1C"/>
    <w:rsid w:val="26F70C90"/>
    <w:rsid w:val="26F9B83A"/>
    <w:rsid w:val="26FE17E0"/>
    <w:rsid w:val="27020DEF"/>
    <w:rsid w:val="27021A14"/>
    <w:rsid w:val="27056929"/>
    <w:rsid w:val="270AF122"/>
    <w:rsid w:val="270C4D9C"/>
    <w:rsid w:val="270CE18F"/>
    <w:rsid w:val="270F6476"/>
    <w:rsid w:val="27114F30"/>
    <w:rsid w:val="27127D31"/>
    <w:rsid w:val="27128427"/>
    <w:rsid w:val="2719D470"/>
    <w:rsid w:val="271E74B4"/>
    <w:rsid w:val="271EECA9"/>
    <w:rsid w:val="272093E4"/>
    <w:rsid w:val="27228D8D"/>
    <w:rsid w:val="272620F8"/>
    <w:rsid w:val="272AFB2B"/>
    <w:rsid w:val="272ECBC4"/>
    <w:rsid w:val="272FCAE1"/>
    <w:rsid w:val="27327FFB"/>
    <w:rsid w:val="27358FB1"/>
    <w:rsid w:val="27374ECF"/>
    <w:rsid w:val="273A0616"/>
    <w:rsid w:val="273ABDB1"/>
    <w:rsid w:val="273DC04D"/>
    <w:rsid w:val="27408E51"/>
    <w:rsid w:val="27429768"/>
    <w:rsid w:val="2742DAE9"/>
    <w:rsid w:val="2743B456"/>
    <w:rsid w:val="2745C328"/>
    <w:rsid w:val="27468AB7"/>
    <w:rsid w:val="2746970E"/>
    <w:rsid w:val="27489AC4"/>
    <w:rsid w:val="2749A50D"/>
    <w:rsid w:val="274C2415"/>
    <w:rsid w:val="274C47B1"/>
    <w:rsid w:val="274C8618"/>
    <w:rsid w:val="274D2D54"/>
    <w:rsid w:val="2754C126"/>
    <w:rsid w:val="275564B4"/>
    <w:rsid w:val="27578017"/>
    <w:rsid w:val="2757E4FD"/>
    <w:rsid w:val="275804C1"/>
    <w:rsid w:val="27595610"/>
    <w:rsid w:val="2759C5D2"/>
    <w:rsid w:val="275B07B3"/>
    <w:rsid w:val="275CA32B"/>
    <w:rsid w:val="275DA3F2"/>
    <w:rsid w:val="275F1406"/>
    <w:rsid w:val="276035A3"/>
    <w:rsid w:val="2763809B"/>
    <w:rsid w:val="27641890"/>
    <w:rsid w:val="2764472C"/>
    <w:rsid w:val="276707FD"/>
    <w:rsid w:val="27688C64"/>
    <w:rsid w:val="27689F8C"/>
    <w:rsid w:val="276994BC"/>
    <w:rsid w:val="276EDA94"/>
    <w:rsid w:val="2770959B"/>
    <w:rsid w:val="2771DB4A"/>
    <w:rsid w:val="277301D4"/>
    <w:rsid w:val="27731996"/>
    <w:rsid w:val="27751AF4"/>
    <w:rsid w:val="2776E36E"/>
    <w:rsid w:val="2777163F"/>
    <w:rsid w:val="27774EE1"/>
    <w:rsid w:val="277D673A"/>
    <w:rsid w:val="277EFEB4"/>
    <w:rsid w:val="2780F18E"/>
    <w:rsid w:val="2788C096"/>
    <w:rsid w:val="2789A6A5"/>
    <w:rsid w:val="2789B68B"/>
    <w:rsid w:val="278A13F5"/>
    <w:rsid w:val="278A2C7F"/>
    <w:rsid w:val="278AE28C"/>
    <w:rsid w:val="278B2E16"/>
    <w:rsid w:val="278D8F75"/>
    <w:rsid w:val="27903903"/>
    <w:rsid w:val="27918D45"/>
    <w:rsid w:val="27939D20"/>
    <w:rsid w:val="2794AA6D"/>
    <w:rsid w:val="27963EEB"/>
    <w:rsid w:val="279787EE"/>
    <w:rsid w:val="27997989"/>
    <w:rsid w:val="27A30E63"/>
    <w:rsid w:val="27A35CC1"/>
    <w:rsid w:val="27A84635"/>
    <w:rsid w:val="27AB8802"/>
    <w:rsid w:val="27AD7C0D"/>
    <w:rsid w:val="27AE09AC"/>
    <w:rsid w:val="27B16064"/>
    <w:rsid w:val="27B6797D"/>
    <w:rsid w:val="27BB9E23"/>
    <w:rsid w:val="27BC1053"/>
    <w:rsid w:val="27C43C90"/>
    <w:rsid w:val="27C4B05F"/>
    <w:rsid w:val="27C8E4F7"/>
    <w:rsid w:val="27CA1A6D"/>
    <w:rsid w:val="27CB4E91"/>
    <w:rsid w:val="27CC0356"/>
    <w:rsid w:val="27D168E2"/>
    <w:rsid w:val="27D204C2"/>
    <w:rsid w:val="27D41961"/>
    <w:rsid w:val="27D92F9D"/>
    <w:rsid w:val="27DA4E04"/>
    <w:rsid w:val="27DBE93A"/>
    <w:rsid w:val="27DCA447"/>
    <w:rsid w:val="27DDA2F1"/>
    <w:rsid w:val="27DECAC1"/>
    <w:rsid w:val="27E13E26"/>
    <w:rsid w:val="27E26FA3"/>
    <w:rsid w:val="27E51FE4"/>
    <w:rsid w:val="27E62FD8"/>
    <w:rsid w:val="27E93303"/>
    <w:rsid w:val="27E941FB"/>
    <w:rsid w:val="27EFE90F"/>
    <w:rsid w:val="27F2BEA7"/>
    <w:rsid w:val="27F40CCD"/>
    <w:rsid w:val="27FBC0BA"/>
    <w:rsid w:val="27FFEE69"/>
    <w:rsid w:val="2804B0F3"/>
    <w:rsid w:val="2804E5BA"/>
    <w:rsid w:val="28065AA6"/>
    <w:rsid w:val="28069DE9"/>
    <w:rsid w:val="28072021"/>
    <w:rsid w:val="280B7640"/>
    <w:rsid w:val="280D7126"/>
    <w:rsid w:val="28107459"/>
    <w:rsid w:val="28134DB8"/>
    <w:rsid w:val="28143F28"/>
    <w:rsid w:val="281541AF"/>
    <w:rsid w:val="28163D29"/>
    <w:rsid w:val="281A8C1F"/>
    <w:rsid w:val="281AFC60"/>
    <w:rsid w:val="281B7D4A"/>
    <w:rsid w:val="281C0154"/>
    <w:rsid w:val="281CA1D4"/>
    <w:rsid w:val="2821D1A1"/>
    <w:rsid w:val="282261D8"/>
    <w:rsid w:val="2826C3A8"/>
    <w:rsid w:val="282BD7C2"/>
    <w:rsid w:val="282C9EFA"/>
    <w:rsid w:val="282CE4EA"/>
    <w:rsid w:val="282CE564"/>
    <w:rsid w:val="282E65B9"/>
    <w:rsid w:val="282F572F"/>
    <w:rsid w:val="283119DE"/>
    <w:rsid w:val="28330FC1"/>
    <w:rsid w:val="283C95F6"/>
    <w:rsid w:val="283CFED0"/>
    <w:rsid w:val="284294BB"/>
    <w:rsid w:val="2845522F"/>
    <w:rsid w:val="284E024B"/>
    <w:rsid w:val="284E60C9"/>
    <w:rsid w:val="284FE0EF"/>
    <w:rsid w:val="2850C453"/>
    <w:rsid w:val="2858E9B4"/>
    <w:rsid w:val="285E6FA3"/>
    <w:rsid w:val="2861C6C2"/>
    <w:rsid w:val="28697463"/>
    <w:rsid w:val="286A4546"/>
    <w:rsid w:val="286AD1DE"/>
    <w:rsid w:val="286C4F6F"/>
    <w:rsid w:val="286F9EA7"/>
    <w:rsid w:val="2872006F"/>
    <w:rsid w:val="2873322A"/>
    <w:rsid w:val="2873B3BA"/>
    <w:rsid w:val="28743095"/>
    <w:rsid w:val="2874C9BF"/>
    <w:rsid w:val="2875176B"/>
    <w:rsid w:val="287FD329"/>
    <w:rsid w:val="28811358"/>
    <w:rsid w:val="2883670F"/>
    <w:rsid w:val="288846EC"/>
    <w:rsid w:val="288D1901"/>
    <w:rsid w:val="288D66E0"/>
    <w:rsid w:val="288E674C"/>
    <w:rsid w:val="288FF019"/>
    <w:rsid w:val="2890C3BD"/>
    <w:rsid w:val="2892C5D0"/>
    <w:rsid w:val="28937210"/>
    <w:rsid w:val="28938338"/>
    <w:rsid w:val="2896E966"/>
    <w:rsid w:val="28974882"/>
    <w:rsid w:val="289B84B0"/>
    <w:rsid w:val="289BBECB"/>
    <w:rsid w:val="289C3DCF"/>
    <w:rsid w:val="289D75E3"/>
    <w:rsid w:val="289DEE36"/>
    <w:rsid w:val="28A10371"/>
    <w:rsid w:val="28A19B96"/>
    <w:rsid w:val="28A3BD24"/>
    <w:rsid w:val="28A4A085"/>
    <w:rsid w:val="28A56560"/>
    <w:rsid w:val="28A5B0D3"/>
    <w:rsid w:val="28A6794E"/>
    <w:rsid w:val="28A8760A"/>
    <w:rsid w:val="28AA8AC4"/>
    <w:rsid w:val="28AB9C3F"/>
    <w:rsid w:val="28AEB6E4"/>
    <w:rsid w:val="28AF7A5C"/>
    <w:rsid w:val="28B10C2A"/>
    <w:rsid w:val="28B2767A"/>
    <w:rsid w:val="28BA5801"/>
    <w:rsid w:val="28BB6E19"/>
    <w:rsid w:val="28BB7AA8"/>
    <w:rsid w:val="28BC2A9D"/>
    <w:rsid w:val="28BCC981"/>
    <w:rsid w:val="28C47662"/>
    <w:rsid w:val="28C5A9E4"/>
    <w:rsid w:val="28CA29DA"/>
    <w:rsid w:val="28CC6047"/>
    <w:rsid w:val="28CF5B7A"/>
    <w:rsid w:val="28CFE1F7"/>
    <w:rsid w:val="28D08C9D"/>
    <w:rsid w:val="28D1BF51"/>
    <w:rsid w:val="28D4592A"/>
    <w:rsid w:val="28DD5B60"/>
    <w:rsid w:val="28DED34A"/>
    <w:rsid w:val="28DF0BFC"/>
    <w:rsid w:val="28E16FB1"/>
    <w:rsid w:val="28E16FCD"/>
    <w:rsid w:val="28E1C31B"/>
    <w:rsid w:val="28E6A0D0"/>
    <w:rsid w:val="28E7775F"/>
    <w:rsid w:val="28E95721"/>
    <w:rsid w:val="28ECB517"/>
    <w:rsid w:val="28ED8C73"/>
    <w:rsid w:val="28F01671"/>
    <w:rsid w:val="28F33522"/>
    <w:rsid w:val="28F41AE8"/>
    <w:rsid w:val="28F48CB3"/>
    <w:rsid w:val="28F721D0"/>
    <w:rsid w:val="28FAF240"/>
    <w:rsid w:val="28FE2CF5"/>
    <w:rsid w:val="28FF92D0"/>
    <w:rsid w:val="29003073"/>
    <w:rsid w:val="29014627"/>
    <w:rsid w:val="2901D7A8"/>
    <w:rsid w:val="29021537"/>
    <w:rsid w:val="29028282"/>
    <w:rsid w:val="290B501B"/>
    <w:rsid w:val="290B8805"/>
    <w:rsid w:val="29124945"/>
    <w:rsid w:val="29133F7D"/>
    <w:rsid w:val="291918DF"/>
    <w:rsid w:val="291B1FE5"/>
    <w:rsid w:val="291B58EE"/>
    <w:rsid w:val="291BB97B"/>
    <w:rsid w:val="291C7452"/>
    <w:rsid w:val="291D4FDA"/>
    <w:rsid w:val="291E61A6"/>
    <w:rsid w:val="2923CD7B"/>
    <w:rsid w:val="2923F52A"/>
    <w:rsid w:val="29243C24"/>
    <w:rsid w:val="29245133"/>
    <w:rsid w:val="292547AA"/>
    <w:rsid w:val="292E72BA"/>
    <w:rsid w:val="293290B7"/>
    <w:rsid w:val="2934ED18"/>
    <w:rsid w:val="2936D06C"/>
    <w:rsid w:val="2936E22D"/>
    <w:rsid w:val="29399B81"/>
    <w:rsid w:val="293E3445"/>
    <w:rsid w:val="293E544A"/>
    <w:rsid w:val="293E9A4B"/>
    <w:rsid w:val="293F2CAF"/>
    <w:rsid w:val="29440FA4"/>
    <w:rsid w:val="294B1C38"/>
    <w:rsid w:val="29549D8D"/>
    <w:rsid w:val="295609C7"/>
    <w:rsid w:val="295A52E7"/>
    <w:rsid w:val="295E7475"/>
    <w:rsid w:val="295F5818"/>
    <w:rsid w:val="296261DD"/>
    <w:rsid w:val="29628BA5"/>
    <w:rsid w:val="29636BF4"/>
    <w:rsid w:val="2964E33D"/>
    <w:rsid w:val="29666D96"/>
    <w:rsid w:val="296773FA"/>
    <w:rsid w:val="2967A84E"/>
    <w:rsid w:val="296AFF25"/>
    <w:rsid w:val="296CA9D7"/>
    <w:rsid w:val="296E0EFF"/>
    <w:rsid w:val="296F51B0"/>
    <w:rsid w:val="2971E007"/>
    <w:rsid w:val="29721320"/>
    <w:rsid w:val="2973F24A"/>
    <w:rsid w:val="29748BE4"/>
    <w:rsid w:val="297A0BA9"/>
    <w:rsid w:val="297D9FBE"/>
    <w:rsid w:val="297E4D62"/>
    <w:rsid w:val="2982830B"/>
    <w:rsid w:val="29887B69"/>
    <w:rsid w:val="298F6147"/>
    <w:rsid w:val="29934170"/>
    <w:rsid w:val="2993CC74"/>
    <w:rsid w:val="2994FD3E"/>
    <w:rsid w:val="299661AB"/>
    <w:rsid w:val="2997522D"/>
    <w:rsid w:val="2998996B"/>
    <w:rsid w:val="299926EC"/>
    <w:rsid w:val="2999578B"/>
    <w:rsid w:val="299C6DBE"/>
    <w:rsid w:val="299D5ACF"/>
    <w:rsid w:val="299EC5B8"/>
    <w:rsid w:val="299F728A"/>
    <w:rsid w:val="29A06B4E"/>
    <w:rsid w:val="29A09A33"/>
    <w:rsid w:val="29A22646"/>
    <w:rsid w:val="29A4D1A1"/>
    <w:rsid w:val="29A66A42"/>
    <w:rsid w:val="29A6ED60"/>
    <w:rsid w:val="29A9D20B"/>
    <w:rsid w:val="29AB1C35"/>
    <w:rsid w:val="29AC4A8D"/>
    <w:rsid w:val="29B09FBE"/>
    <w:rsid w:val="29B13015"/>
    <w:rsid w:val="29B1B1F4"/>
    <w:rsid w:val="29B20CBB"/>
    <w:rsid w:val="29B60A1F"/>
    <w:rsid w:val="29B6A783"/>
    <w:rsid w:val="29B7A000"/>
    <w:rsid w:val="29BB7962"/>
    <w:rsid w:val="29C16141"/>
    <w:rsid w:val="29C21C04"/>
    <w:rsid w:val="29C6452B"/>
    <w:rsid w:val="29C6F640"/>
    <w:rsid w:val="29CBABA4"/>
    <w:rsid w:val="29D267F5"/>
    <w:rsid w:val="29D46F08"/>
    <w:rsid w:val="29D6E7CB"/>
    <w:rsid w:val="29DB4CDE"/>
    <w:rsid w:val="29DBC784"/>
    <w:rsid w:val="29DC8AF6"/>
    <w:rsid w:val="29E2258F"/>
    <w:rsid w:val="29E2B906"/>
    <w:rsid w:val="29E3A8CC"/>
    <w:rsid w:val="29E52F09"/>
    <w:rsid w:val="29E79827"/>
    <w:rsid w:val="29EA3CD9"/>
    <w:rsid w:val="29EC22B5"/>
    <w:rsid w:val="29EE39B6"/>
    <w:rsid w:val="29F2E397"/>
    <w:rsid w:val="29F4C0C6"/>
    <w:rsid w:val="29F59579"/>
    <w:rsid w:val="29FA5FB2"/>
    <w:rsid w:val="29FD3C17"/>
    <w:rsid w:val="2A02DA4D"/>
    <w:rsid w:val="2A03D151"/>
    <w:rsid w:val="2A0548C2"/>
    <w:rsid w:val="2A05A31B"/>
    <w:rsid w:val="2A06558B"/>
    <w:rsid w:val="2A08D099"/>
    <w:rsid w:val="2A08D5C7"/>
    <w:rsid w:val="2A0C3320"/>
    <w:rsid w:val="2A0CA901"/>
    <w:rsid w:val="2A0DED1B"/>
    <w:rsid w:val="2A11398C"/>
    <w:rsid w:val="2A163675"/>
    <w:rsid w:val="2A173E51"/>
    <w:rsid w:val="2A178732"/>
    <w:rsid w:val="2A1831B9"/>
    <w:rsid w:val="2A1927CC"/>
    <w:rsid w:val="2A1A7080"/>
    <w:rsid w:val="2A1B2A58"/>
    <w:rsid w:val="2A1C893A"/>
    <w:rsid w:val="2A1E1682"/>
    <w:rsid w:val="2A1E69C8"/>
    <w:rsid w:val="2A1FA487"/>
    <w:rsid w:val="2A1FB46D"/>
    <w:rsid w:val="2A20FDC9"/>
    <w:rsid w:val="2A216211"/>
    <w:rsid w:val="2A24F3F8"/>
    <w:rsid w:val="2A278F3E"/>
    <w:rsid w:val="2A27F038"/>
    <w:rsid w:val="2A2B86BE"/>
    <w:rsid w:val="2A2D7F54"/>
    <w:rsid w:val="2A2D8204"/>
    <w:rsid w:val="2A2D9C76"/>
    <w:rsid w:val="2A2EE847"/>
    <w:rsid w:val="2A337FB6"/>
    <w:rsid w:val="2A38FAA0"/>
    <w:rsid w:val="2A3B7392"/>
    <w:rsid w:val="2A3C4BBE"/>
    <w:rsid w:val="2A4167B3"/>
    <w:rsid w:val="2A41F54B"/>
    <w:rsid w:val="2A4264A9"/>
    <w:rsid w:val="2A4363D7"/>
    <w:rsid w:val="2A4415CC"/>
    <w:rsid w:val="2A45C719"/>
    <w:rsid w:val="2A4848C8"/>
    <w:rsid w:val="2A4BD77C"/>
    <w:rsid w:val="2A4E04F1"/>
    <w:rsid w:val="2A4E0DCB"/>
    <w:rsid w:val="2A4E6D51"/>
    <w:rsid w:val="2A512F2D"/>
    <w:rsid w:val="2A51BAAA"/>
    <w:rsid w:val="2A555565"/>
    <w:rsid w:val="2A583258"/>
    <w:rsid w:val="2A5B3122"/>
    <w:rsid w:val="2A5CEAA3"/>
    <w:rsid w:val="2A5E7DE1"/>
    <w:rsid w:val="2A5F6C94"/>
    <w:rsid w:val="2A61EB35"/>
    <w:rsid w:val="2A6487A7"/>
    <w:rsid w:val="2A64909A"/>
    <w:rsid w:val="2A653415"/>
    <w:rsid w:val="2A6544FE"/>
    <w:rsid w:val="2A67F569"/>
    <w:rsid w:val="2A6891C2"/>
    <w:rsid w:val="2A6D555B"/>
    <w:rsid w:val="2A6F4117"/>
    <w:rsid w:val="2A6F6B5A"/>
    <w:rsid w:val="2A70A24A"/>
    <w:rsid w:val="2A732C33"/>
    <w:rsid w:val="2A73BA86"/>
    <w:rsid w:val="2A75D445"/>
    <w:rsid w:val="2A77C51A"/>
    <w:rsid w:val="2A799224"/>
    <w:rsid w:val="2A7CC354"/>
    <w:rsid w:val="2A7D50CA"/>
    <w:rsid w:val="2A81D116"/>
    <w:rsid w:val="2A830FFD"/>
    <w:rsid w:val="2A860B0E"/>
    <w:rsid w:val="2A88F723"/>
    <w:rsid w:val="2A89432F"/>
    <w:rsid w:val="2A8D71A7"/>
    <w:rsid w:val="2A8DB0C5"/>
    <w:rsid w:val="2A918D36"/>
    <w:rsid w:val="2A9279DB"/>
    <w:rsid w:val="2A9382B7"/>
    <w:rsid w:val="2A94DBB6"/>
    <w:rsid w:val="2A96CB0E"/>
    <w:rsid w:val="2A9786E2"/>
    <w:rsid w:val="2A9B5652"/>
    <w:rsid w:val="2A9C9E8B"/>
    <w:rsid w:val="2A9E047B"/>
    <w:rsid w:val="2AA1DA21"/>
    <w:rsid w:val="2AA3DC78"/>
    <w:rsid w:val="2AA3F61F"/>
    <w:rsid w:val="2AA444E6"/>
    <w:rsid w:val="2AA62472"/>
    <w:rsid w:val="2AAB7545"/>
    <w:rsid w:val="2AB4B12F"/>
    <w:rsid w:val="2AB7A5BA"/>
    <w:rsid w:val="2AB8E0EB"/>
    <w:rsid w:val="2AB94965"/>
    <w:rsid w:val="2AB98326"/>
    <w:rsid w:val="2ABADEF6"/>
    <w:rsid w:val="2ABBCA82"/>
    <w:rsid w:val="2ABDB936"/>
    <w:rsid w:val="2ABDF317"/>
    <w:rsid w:val="2AC021D7"/>
    <w:rsid w:val="2AC0249A"/>
    <w:rsid w:val="2AC8BAA1"/>
    <w:rsid w:val="2AC96363"/>
    <w:rsid w:val="2AC9B443"/>
    <w:rsid w:val="2AC9FBAD"/>
    <w:rsid w:val="2ACA1317"/>
    <w:rsid w:val="2ACC2C5B"/>
    <w:rsid w:val="2ACCA1D3"/>
    <w:rsid w:val="2ACEDD46"/>
    <w:rsid w:val="2AD27AB4"/>
    <w:rsid w:val="2AD79AB0"/>
    <w:rsid w:val="2AD85776"/>
    <w:rsid w:val="2AD9D812"/>
    <w:rsid w:val="2ADA6CE4"/>
    <w:rsid w:val="2ADAFD27"/>
    <w:rsid w:val="2ADE31A2"/>
    <w:rsid w:val="2ADF1126"/>
    <w:rsid w:val="2AE24B69"/>
    <w:rsid w:val="2AE329D0"/>
    <w:rsid w:val="2AE9390F"/>
    <w:rsid w:val="2AEA557C"/>
    <w:rsid w:val="2AED5877"/>
    <w:rsid w:val="2AF0E494"/>
    <w:rsid w:val="2AF22BD4"/>
    <w:rsid w:val="2AF4750D"/>
    <w:rsid w:val="2AF7272E"/>
    <w:rsid w:val="2AF8A88D"/>
    <w:rsid w:val="2AF8DD1D"/>
    <w:rsid w:val="2AFB45B1"/>
    <w:rsid w:val="2B052DC4"/>
    <w:rsid w:val="2B07C270"/>
    <w:rsid w:val="2B08A507"/>
    <w:rsid w:val="2B12791F"/>
    <w:rsid w:val="2B131728"/>
    <w:rsid w:val="2B14D20A"/>
    <w:rsid w:val="2B14D461"/>
    <w:rsid w:val="2B16619C"/>
    <w:rsid w:val="2B1AA884"/>
    <w:rsid w:val="2B1BC1F3"/>
    <w:rsid w:val="2B1D53B8"/>
    <w:rsid w:val="2B1E6D23"/>
    <w:rsid w:val="2B1EAC94"/>
    <w:rsid w:val="2B1F319A"/>
    <w:rsid w:val="2B1F3E7A"/>
    <w:rsid w:val="2B1FC896"/>
    <w:rsid w:val="2B21ABD0"/>
    <w:rsid w:val="2B26BFF9"/>
    <w:rsid w:val="2B2950BB"/>
    <w:rsid w:val="2B2D94AB"/>
    <w:rsid w:val="2B2F4013"/>
    <w:rsid w:val="2B2F6A2D"/>
    <w:rsid w:val="2B2F79C8"/>
    <w:rsid w:val="2B3116B1"/>
    <w:rsid w:val="2B3245C5"/>
    <w:rsid w:val="2B367620"/>
    <w:rsid w:val="2B367D05"/>
    <w:rsid w:val="2B368119"/>
    <w:rsid w:val="2B396729"/>
    <w:rsid w:val="2B3C538F"/>
    <w:rsid w:val="2B3CD8B3"/>
    <w:rsid w:val="2B3E2415"/>
    <w:rsid w:val="2B3EA441"/>
    <w:rsid w:val="2B3F6C06"/>
    <w:rsid w:val="2B4283B0"/>
    <w:rsid w:val="2B43A4AE"/>
    <w:rsid w:val="2B45F624"/>
    <w:rsid w:val="2B49216D"/>
    <w:rsid w:val="2B4B3155"/>
    <w:rsid w:val="2B4F89F8"/>
    <w:rsid w:val="2B4FB118"/>
    <w:rsid w:val="2B53BD7B"/>
    <w:rsid w:val="2B55179F"/>
    <w:rsid w:val="2B5561B0"/>
    <w:rsid w:val="2B589CC9"/>
    <w:rsid w:val="2B58AE0C"/>
    <w:rsid w:val="2B5AC77E"/>
    <w:rsid w:val="2B5B2175"/>
    <w:rsid w:val="2B5CC89C"/>
    <w:rsid w:val="2B61C365"/>
    <w:rsid w:val="2B661DE5"/>
    <w:rsid w:val="2B683D38"/>
    <w:rsid w:val="2B6EB8B7"/>
    <w:rsid w:val="2B6EF589"/>
    <w:rsid w:val="2B762F52"/>
    <w:rsid w:val="2B76D96D"/>
    <w:rsid w:val="2B78C7A5"/>
    <w:rsid w:val="2B78D2F6"/>
    <w:rsid w:val="2B7A3923"/>
    <w:rsid w:val="2B7BE113"/>
    <w:rsid w:val="2B7E13D5"/>
    <w:rsid w:val="2B7E7BBB"/>
    <w:rsid w:val="2B7E9F75"/>
    <w:rsid w:val="2B803C42"/>
    <w:rsid w:val="2B8416DD"/>
    <w:rsid w:val="2B841D2A"/>
    <w:rsid w:val="2B84F5C6"/>
    <w:rsid w:val="2B856554"/>
    <w:rsid w:val="2B86B3CD"/>
    <w:rsid w:val="2B876DB2"/>
    <w:rsid w:val="2B8FB1E5"/>
    <w:rsid w:val="2B976841"/>
    <w:rsid w:val="2B9BA4FD"/>
    <w:rsid w:val="2B9DC42B"/>
    <w:rsid w:val="2B9E306F"/>
    <w:rsid w:val="2BA0F3A4"/>
    <w:rsid w:val="2BA242AA"/>
    <w:rsid w:val="2BAB2BF7"/>
    <w:rsid w:val="2BB20E9D"/>
    <w:rsid w:val="2BB216BA"/>
    <w:rsid w:val="2BB26EBB"/>
    <w:rsid w:val="2BB321F5"/>
    <w:rsid w:val="2BB56EC1"/>
    <w:rsid w:val="2BB58B67"/>
    <w:rsid w:val="2BB67AA1"/>
    <w:rsid w:val="2BB99843"/>
    <w:rsid w:val="2BBAAD04"/>
    <w:rsid w:val="2BBE9273"/>
    <w:rsid w:val="2BBFF2E5"/>
    <w:rsid w:val="2BC0053E"/>
    <w:rsid w:val="2BC23275"/>
    <w:rsid w:val="2BC56654"/>
    <w:rsid w:val="2BC6D58C"/>
    <w:rsid w:val="2BC6E7BD"/>
    <w:rsid w:val="2BC876FF"/>
    <w:rsid w:val="2BCBCA6C"/>
    <w:rsid w:val="2BCC8D28"/>
    <w:rsid w:val="2BCEAB17"/>
    <w:rsid w:val="2BD3F94D"/>
    <w:rsid w:val="2BD60751"/>
    <w:rsid w:val="2BD62F1C"/>
    <w:rsid w:val="2BD6896B"/>
    <w:rsid w:val="2BD7BFA2"/>
    <w:rsid w:val="2BD84A51"/>
    <w:rsid w:val="2BDAA3A2"/>
    <w:rsid w:val="2BDCED97"/>
    <w:rsid w:val="2BDD3BFE"/>
    <w:rsid w:val="2BDDE2D9"/>
    <w:rsid w:val="2BE080A4"/>
    <w:rsid w:val="2BE19BD5"/>
    <w:rsid w:val="2BE3AA02"/>
    <w:rsid w:val="2BE50F53"/>
    <w:rsid w:val="2BECEF0F"/>
    <w:rsid w:val="2BED4B9B"/>
    <w:rsid w:val="2BEE934A"/>
    <w:rsid w:val="2BEF7EB4"/>
    <w:rsid w:val="2BEFCBC0"/>
    <w:rsid w:val="2BF0F88F"/>
    <w:rsid w:val="2BF1A4B1"/>
    <w:rsid w:val="2BF1CF2D"/>
    <w:rsid w:val="2BF2349C"/>
    <w:rsid w:val="2BF43C02"/>
    <w:rsid w:val="2BFBB497"/>
    <w:rsid w:val="2BFD194D"/>
    <w:rsid w:val="2BFEF002"/>
    <w:rsid w:val="2BFF964B"/>
    <w:rsid w:val="2C018A7A"/>
    <w:rsid w:val="2C02C485"/>
    <w:rsid w:val="2C030115"/>
    <w:rsid w:val="2C06D9B8"/>
    <w:rsid w:val="2C0809C8"/>
    <w:rsid w:val="2C0FF9BB"/>
    <w:rsid w:val="2C12D9D3"/>
    <w:rsid w:val="2C1386ED"/>
    <w:rsid w:val="2C13D024"/>
    <w:rsid w:val="2C145A51"/>
    <w:rsid w:val="2C1466AB"/>
    <w:rsid w:val="2C154B84"/>
    <w:rsid w:val="2C166927"/>
    <w:rsid w:val="2C171355"/>
    <w:rsid w:val="2C17722C"/>
    <w:rsid w:val="2C17F348"/>
    <w:rsid w:val="2C18FD90"/>
    <w:rsid w:val="2C18FF5C"/>
    <w:rsid w:val="2C19421F"/>
    <w:rsid w:val="2C19FBDA"/>
    <w:rsid w:val="2C19FF28"/>
    <w:rsid w:val="2C1D5F7F"/>
    <w:rsid w:val="2C1D8152"/>
    <w:rsid w:val="2C1F952A"/>
    <w:rsid w:val="2C208872"/>
    <w:rsid w:val="2C226D85"/>
    <w:rsid w:val="2C24225D"/>
    <w:rsid w:val="2C24A95B"/>
    <w:rsid w:val="2C278505"/>
    <w:rsid w:val="2C27A256"/>
    <w:rsid w:val="2C27FDBF"/>
    <w:rsid w:val="2C2B8DB1"/>
    <w:rsid w:val="2C2C1FBA"/>
    <w:rsid w:val="2C30247E"/>
    <w:rsid w:val="2C305F36"/>
    <w:rsid w:val="2C30F8C9"/>
    <w:rsid w:val="2C317F3F"/>
    <w:rsid w:val="2C33E4ED"/>
    <w:rsid w:val="2C3620ED"/>
    <w:rsid w:val="2C370126"/>
    <w:rsid w:val="2C3E2384"/>
    <w:rsid w:val="2C461FB5"/>
    <w:rsid w:val="2C46A742"/>
    <w:rsid w:val="2C4822D7"/>
    <w:rsid w:val="2C4967C1"/>
    <w:rsid w:val="2C4AFBE6"/>
    <w:rsid w:val="2C4B273D"/>
    <w:rsid w:val="2C4D1014"/>
    <w:rsid w:val="2C5369E3"/>
    <w:rsid w:val="2C56244E"/>
    <w:rsid w:val="2C56EFC2"/>
    <w:rsid w:val="2C5B1918"/>
    <w:rsid w:val="2C5BBC70"/>
    <w:rsid w:val="2C5CEDD7"/>
    <w:rsid w:val="2C60AB40"/>
    <w:rsid w:val="2C6194DC"/>
    <w:rsid w:val="2C61C82C"/>
    <w:rsid w:val="2C668072"/>
    <w:rsid w:val="2C6FFD00"/>
    <w:rsid w:val="2C7201FA"/>
    <w:rsid w:val="2C721ABA"/>
    <w:rsid w:val="2C748F6A"/>
    <w:rsid w:val="2C77E2C1"/>
    <w:rsid w:val="2C7C8833"/>
    <w:rsid w:val="2C7D96B2"/>
    <w:rsid w:val="2C80EA25"/>
    <w:rsid w:val="2C824D3C"/>
    <w:rsid w:val="2C84E9F2"/>
    <w:rsid w:val="2C879A39"/>
    <w:rsid w:val="2C87DA60"/>
    <w:rsid w:val="2C90F96E"/>
    <w:rsid w:val="2C92525D"/>
    <w:rsid w:val="2C97B111"/>
    <w:rsid w:val="2C99CB0C"/>
    <w:rsid w:val="2C9B140C"/>
    <w:rsid w:val="2C9D5707"/>
    <w:rsid w:val="2CA0C6A4"/>
    <w:rsid w:val="2CA0F248"/>
    <w:rsid w:val="2CA1B546"/>
    <w:rsid w:val="2CA373B0"/>
    <w:rsid w:val="2CA3E922"/>
    <w:rsid w:val="2CA4C09C"/>
    <w:rsid w:val="2CA8074F"/>
    <w:rsid w:val="2CB1FFED"/>
    <w:rsid w:val="2CB28E2F"/>
    <w:rsid w:val="2CB692A7"/>
    <w:rsid w:val="2CB7428E"/>
    <w:rsid w:val="2CB767BB"/>
    <w:rsid w:val="2CB8DA57"/>
    <w:rsid w:val="2CBD9ACD"/>
    <w:rsid w:val="2CBE6B86"/>
    <w:rsid w:val="2CBEE8B6"/>
    <w:rsid w:val="2CC0CD5E"/>
    <w:rsid w:val="2CC16223"/>
    <w:rsid w:val="2CC1752D"/>
    <w:rsid w:val="2CC1BCFF"/>
    <w:rsid w:val="2CC3CFB0"/>
    <w:rsid w:val="2CC4AA21"/>
    <w:rsid w:val="2CC62EA3"/>
    <w:rsid w:val="2CC81470"/>
    <w:rsid w:val="2CC9D03D"/>
    <w:rsid w:val="2CCBD01C"/>
    <w:rsid w:val="2CCCD2A2"/>
    <w:rsid w:val="2CCD7D55"/>
    <w:rsid w:val="2CCF3C2A"/>
    <w:rsid w:val="2CD06AE4"/>
    <w:rsid w:val="2CD1D9F7"/>
    <w:rsid w:val="2CD58D93"/>
    <w:rsid w:val="2CD63DB0"/>
    <w:rsid w:val="2CD7B54D"/>
    <w:rsid w:val="2CD863F3"/>
    <w:rsid w:val="2CD88C8B"/>
    <w:rsid w:val="2CD9CD7C"/>
    <w:rsid w:val="2CDC192B"/>
    <w:rsid w:val="2CE08985"/>
    <w:rsid w:val="2CE29B58"/>
    <w:rsid w:val="2CE3855C"/>
    <w:rsid w:val="2CE56AAF"/>
    <w:rsid w:val="2CEAEE45"/>
    <w:rsid w:val="2CEB2E32"/>
    <w:rsid w:val="2CEB49C3"/>
    <w:rsid w:val="2CEB51E0"/>
    <w:rsid w:val="2CEFE3E5"/>
    <w:rsid w:val="2CF6D6D5"/>
    <w:rsid w:val="2CF71F4F"/>
    <w:rsid w:val="2CF86A5E"/>
    <w:rsid w:val="2CF8A553"/>
    <w:rsid w:val="2D039E85"/>
    <w:rsid w:val="2D06EEAC"/>
    <w:rsid w:val="2D075B28"/>
    <w:rsid w:val="2D0950AC"/>
    <w:rsid w:val="2D125D8C"/>
    <w:rsid w:val="2D17EAE6"/>
    <w:rsid w:val="2D1979C8"/>
    <w:rsid w:val="2D1A751D"/>
    <w:rsid w:val="2D1BFABA"/>
    <w:rsid w:val="2D1C82F3"/>
    <w:rsid w:val="2D1D4A27"/>
    <w:rsid w:val="2D21E99E"/>
    <w:rsid w:val="2D26B8D2"/>
    <w:rsid w:val="2D2A2CDC"/>
    <w:rsid w:val="2D2A4B58"/>
    <w:rsid w:val="2D2B73E8"/>
    <w:rsid w:val="2D2CF72C"/>
    <w:rsid w:val="2D2E7044"/>
    <w:rsid w:val="2D308A7E"/>
    <w:rsid w:val="2D3450FE"/>
    <w:rsid w:val="2D3517CF"/>
    <w:rsid w:val="2D355BED"/>
    <w:rsid w:val="2D36D831"/>
    <w:rsid w:val="2D37D0EE"/>
    <w:rsid w:val="2D3B719B"/>
    <w:rsid w:val="2D3B902A"/>
    <w:rsid w:val="2D4040D0"/>
    <w:rsid w:val="2D40AA87"/>
    <w:rsid w:val="2D418B32"/>
    <w:rsid w:val="2D42B7E8"/>
    <w:rsid w:val="2D432898"/>
    <w:rsid w:val="2D43E505"/>
    <w:rsid w:val="2D46F92A"/>
    <w:rsid w:val="2D4B7A7C"/>
    <w:rsid w:val="2D4F2793"/>
    <w:rsid w:val="2D4F6ACE"/>
    <w:rsid w:val="2D4F7D8C"/>
    <w:rsid w:val="2D524A32"/>
    <w:rsid w:val="2D5255DF"/>
    <w:rsid w:val="2D5325B3"/>
    <w:rsid w:val="2D53FD8C"/>
    <w:rsid w:val="2D563EFB"/>
    <w:rsid w:val="2D567D65"/>
    <w:rsid w:val="2D59291E"/>
    <w:rsid w:val="2D5A019F"/>
    <w:rsid w:val="2D5B1091"/>
    <w:rsid w:val="2D5D7939"/>
    <w:rsid w:val="2D5E0E2F"/>
    <w:rsid w:val="2D5EC089"/>
    <w:rsid w:val="2D5F6D64"/>
    <w:rsid w:val="2D6273D4"/>
    <w:rsid w:val="2D648176"/>
    <w:rsid w:val="2D64F922"/>
    <w:rsid w:val="2D685D89"/>
    <w:rsid w:val="2D68600C"/>
    <w:rsid w:val="2D68A039"/>
    <w:rsid w:val="2D6A4CEB"/>
    <w:rsid w:val="2D6ACE46"/>
    <w:rsid w:val="2D6B65EE"/>
    <w:rsid w:val="2D6C802E"/>
    <w:rsid w:val="2D6D507D"/>
    <w:rsid w:val="2D6EADB6"/>
    <w:rsid w:val="2D71C3B1"/>
    <w:rsid w:val="2D71E775"/>
    <w:rsid w:val="2D71EA15"/>
    <w:rsid w:val="2D73C293"/>
    <w:rsid w:val="2D742EEC"/>
    <w:rsid w:val="2D75E4A1"/>
    <w:rsid w:val="2D76D949"/>
    <w:rsid w:val="2D78637B"/>
    <w:rsid w:val="2D78BD6F"/>
    <w:rsid w:val="2D7B639B"/>
    <w:rsid w:val="2D7CEFED"/>
    <w:rsid w:val="2D7E899B"/>
    <w:rsid w:val="2D7E9877"/>
    <w:rsid w:val="2D7EC5AA"/>
    <w:rsid w:val="2D81FB6F"/>
    <w:rsid w:val="2D848407"/>
    <w:rsid w:val="2D84BFA7"/>
    <w:rsid w:val="2D8810B0"/>
    <w:rsid w:val="2D8914FB"/>
    <w:rsid w:val="2D8C8B9D"/>
    <w:rsid w:val="2D8F3ADC"/>
    <w:rsid w:val="2D903EE5"/>
    <w:rsid w:val="2D95EB1B"/>
    <w:rsid w:val="2D98B9BF"/>
    <w:rsid w:val="2D990270"/>
    <w:rsid w:val="2D9B5F7C"/>
    <w:rsid w:val="2D9C83D9"/>
    <w:rsid w:val="2D9F2F35"/>
    <w:rsid w:val="2DA0EB90"/>
    <w:rsid w:val="2DA5B165"/>
    <w:rsid w:val="2DA6CD86"/>
    <w:rsid w:val="2DA8AECB"/>
    <w:rsid w:val="2DADBA27"/>
    <w:rsid w:val="2DB0CEB2"/>
    <w:rsid w:val="2DB0EA81"/>
    <w:rsid w:val="2DB23704"/>
    <w:rsid w:val="2DB4082B"/>
    <w:rsid w:val="2DB551E7"/>
    <w:rsid w:val="2DB5616D"/>
    <w:rsid w:val="2DB5CF89"/>
    <w:rsid w:val="2DBA133C"/>
    <w:rsid w:val="2DBAA538"/>
    <w:rsid w:val="2DBB201E"/>
    <w:rsid w:val="2DBC7514"/>
    <w:rsid w:val="2DC3776B"/>
    <w:rsid w:val="2DC3CD95"/>
    <w:rsid w:val="2DC7D745"/>
    <w:rsid w:val="2DC9D568"/>
    <w:rsid w:val="2DC9FD6A"/>
    <w:rsid w:val="2DCA69D1"/>
    <w:rsid w:val="2DD0680A"/>
    <w:rsid w:val="2DD19D9B"/>
    <w:rsid w:val="2DD2EF42"/>
    <w:rsid w:val="2DD321DC"/>
    <w:rsid w:val="2DD36FE9"/>
    <w:rsid w:val="2DD4FB2C"/>
    <w:rsid w:val="2DD64AA3"/>
    <w:rsid w:val="2DD6D722"/>
    <w:rsid w:val="2DD9E5B6"/>
    <w:rsid w:val="2DDA0283"/>
    <w:rsid w:val="2DDB7D3A"/>
    <w:rsid w:val="2DDD3430"/>
    <w:rsid w:val="2DDD72FF"/>
    <w:rsid w:val="2DDE87AB"/>
    <w:rsid w:val="2DDEE905"/>
    <w:rsid w:val="2DE126AA"/>
    <w:rsid w:val="2DE1799C"/>
    <w:rsid w:val="2DE21BB5"/>
    <w:rsid w:val="2DE583C6"/>
    <w:rsid w:val="2DE7BCA1"/>
    <w:rsid w:val="2DE8DA8A"/>
    <w:rsid w:val="2DEADA6C"/>
    <w:rsid w:val="2DEC3FF5"/>
    <w:rsid w:val="2DED5DD1"/>
    <w:rsid w:val="2DEFC649"/>
    <w:rsid w:val="2DF11B24"/>
    <w:rsid w:val="2DF44BAF"/>
    <w:rsid w:val="2DFE33A8"/>
    <w:rsid w:val="2DFF00BF"/>
    <w:rsid w:val="2E077C3C"/>
    <w:rsid w:val="2E089A54"/>
    <w:rsid w:val="2E0A5695"/>
    <w:rsid w:val="2E0C348F"/>
    <w:rsid w:val="2E0CBADF"/>
    <w:rsid w:val="2E146D6B"/>
    <w:rsid w:val="2E1514BA"/>
    <w:rsid w:val="2E15EC85"/>
    <w:rsid w:val="2E1796DD"/>
    <w:rsid w:val="2E197EAB"/>
    <w:rsid w:val="2E197ECA"/>
    <w:rsid w:val="2E1A3847"/>
    <w:rsid w:val="2E1EDB80"/>
    <w:rsid w:val="2E208F36"/>
    <w:rsid w:val="2E215535"/>
    <w:rsid w:val="2E238FF4"/>
    <w:rsid w:val="2E24CDF2"/>
    <w:rsid w:val="2E254AA1"/>
    <w:rsid w:val="2E2568DF"/>
    <w:rsid w:val="2E2BDFC3"/>
    <w:rsid w:val="2E2D8E8F"/>
    <w:rsid w:val="2E2EAD5D"/>
    <w:rsid w:val="2E31F8FD"/>
    <w:rsid w:val="2E31FD2A"/>
    <w:rsid w:val="2E33F4B1"/>
    <w:rsid w:val="2E35306D"/>
    <w:rsid w:val="2E376204"/>
    <w:rsid w:val="2E38A00A"/>
    <w:rsid w:val="2E39A40E"/>
    <w:rsid w:val="2E3B95AA"/>
    <w:rsid w:val="2E3BA3D1"/>
    <w:rsid w:val="2E3CA34D"/>
    <w:rsid w:val="2E3CDB99"/>
    <w:rsid w:val="2E3F2793"/>
    <w:rsid w:val="2E42591E"/>
    <w:rsid w:val="2E42F81F"/>
    <w:rsid w:val="2E462978"/>
    <w:rsid w:val="2E4BB1C4"/>
    <w:rsid w:val="2E4BD489"/>
    <w:rsid w:val="2E51F6F7"/>
    <w:rsid w:val="2E569A1B"/>
    <w:rsid w:val="2E56EC29"/>
    <w:rsid w:val="2E57AA89"/>
    <w:rsid w:val="2E5E086C"/>
    <w:rsid w:val="2E6272BA"/>
    <w:rsid w:val="2E658E90"/>
    <w:rsid w:val="2E6BF790"/>
    <w:rsid w:val="2E6D8ACD"/>
    <w:rsid w:val="2E6EEB29"/>
    <w:rsid w:val="2E6F3DB9"/>
    <w:rsid w:val="2E7154B0"/>
    <w:rsid w:val="2E7396BA"/>
    <w:rsid w:val="2E77497A"/>
    <w:rsid w:val="2E7B535A"/>
    <w:rsid w:val="2E7B5D0D"/>
    <w:rsid w:val="2E7C10D1"/>
    <w:rsid w:val="2E7C35E6"/>
    <w:rsid w:val="2E7C86A5"/>
    <w:rsid w:val="2E7F75A3"/>
    <w:rsid w:val="2E84B379"/>
    <w:rsid w:val="2E857B8C"/>
    <w:rsid w:val="2E880B39"/>
    <w:rsid w:val="2E881E14"/>
    <w:rsid w:val="2E8C5A5D"/>
    <w:rsid w:val="2E8EAF7A"/>
    <w:rsid w:val="2E8F7DF0"/>
    <w:rsid w:val="2E922073"/>
    <w:rsid w:val="2E94D847"/>
    <w:rsid w:val="2E957020"/>
    <w:rsid w:val="2E98156E"/>
    <w:rsid w:val="2E9F68D5"/>
    <w:rsid w:val="2EA3A393"/>
    <w:rsid w:val="2EA3EFA0"/>
    <w:rsid w:val="2EA6BE20"/>
    <w:rsid w:val="2EA78306"/>
    <w:rsid w:val="2EA89440"/>
    <w:rsid w:val="2EAA65CE"/>
    <w:rsid w:val="2EAB8C96"/>
    <w:rsid w:val="2EAB97B3"/>
    <w:rsid w:val="2EAF9148"/>
    <w:rsid w:val="2EB06B01"/>
    <w:rsid w:val="2EB24E10"/>
    <w:rsid w:val="2EB2B528"/>
    <w:rsid w:val="2EB76602"/>
    <w:rsid w:val="2EC7F2BD"/>
    <w:rsid w:val="2ECC1C61"/>
    <w:rsid w:val="2ECE26CA"/>
    <w:rsid w:val="2ECF4CCD"/>
    <w:rsid w:val="2ECFA653"/>
    <w:rsid w:val="2ED86422"/>
    <w:rsid w:val="2EDCAC3E"/>
    <w:rsid w:val="2EDCCF03"/>
    <w:rsid w:val="2EE019FF"/>
    <w:rsid w:val="2EE07A4B"/>
    <w:rsid w:val="2EE29EB9"/>
    <w:rsid w:val="2EE2D819"/>
    <w:rsid w:val="2EE3B70C"/>
    <w:rsid w:val="2EE58D08"/>
    <w:rsid w:val="2EE883F1"/>
    <w:rsid w:val="2EE9143A"/>
    <w:rsid w:val="2EEA327B"/>
    <w:rsid w:val="2EEADA1C"/>
    <w:rsid w:val="2EEBAA27"/>
    <w:rsid w:val="2EEC1AD8"/>
    <w:rsid w:val="2EEE04FC"/>
    <w:rsid w:val="2EF333D1"/>
    <w:rsid w:val="2EF451A8"/>
    <w:rsid w:val="2EF74FC3"/>
    <w:rsid w:val="2EF76BCD"/>
    <w:rsid w:val="2EF882DA"/>
    <w:rsid w:val="2EF94902"/>
    <w:rsid w:val="2EFB4BA5"/>
    <w:rsid w:val="2EFD4E35"/>
    <w:rsid w:val="2F032B5F"/>
    <w:rsid w:val="2F0428B1"/>
    <w:rsid w:val="2F044FB8"/>
    <w:rsid w:val="2F0513AC"/>
    <w:rsid w:val="2F0B7FD9"/>
    <w:rsid w:val="2F0C8EE2"/>
    <w:rsid w:val="2F0CB9F6"/>
    <w:rsid w:val="2F12F796"/>
    <w:rsid w:val="2F138CB6"/>
    <w:rsid w:val="2F195980"/>
    <w:rsid w:val="2F198AFD"/>
    <w:rsid w:val="2F1A9DA6"/>
    <w:rsid w:val="2F1BC7DD"/>
    <w:rsid w:val="2F1F80DD"/>
    <w:rsid w:val="2F214AAE"/>
    <w:rsid w:val="2F219D37"/>
    <w:rsid w:val="2F22721E"/>
    <w:rsid w:val="2F25E8B1"/>
    <w:rsid w:val="2F269296"/>
    <w:rsid w:val="2F26F5D0"/>
    <w:rsid w:val="2F289699"/>
    <w:rsid w:val="2F2A4F5B"/>
    <w:rsid w:val="2F2BACB9"/>
    <w:rsid w:val="2F2CA897"/>
    <w:rsid w:val="2F2E8859"/>
    <w:rsid w:val="2F30D5E4"/>
    <w:rsid w:val="2F3113F0"/>
    <w:rsid w:val="2F325954"/>
    <w:rsid w:val="2F3458E4"/>
    <w:rsid w:val="2F369322"/>
    <w:rsid w:val="2F392396"/>
    <w:rsid w:val="2F3A6C8A"/>
    <w:rsid w:val="2F3ACA93"/>
    <w:rsid w:val="2F3BD5D3"/>
    <w:rsid w:val="2F3D0E41"/>
    <w:rsid w:val="2F400E76"/>
    <w:rsid w:val="2F403685"/>
    <w:rsid w:val="2F416132"/>
    <w:rsid w:val="2F422183"/>
    <w:rsid w:val="2F4407FF"/>
    <w:rsid w:val="2F4AC81E"/>
    <w:rsid w:val="2F4B6E35"/>
    <w:rsid w:val="2F4D088F"/>
    <w:rsid w:val="2F4DAC26"/>
    <w:rsid w:val="2F547217"/>
    <w:rsid w:val="2F54A577"/>
    <w:rsid w:val="2F564008"/>
    <w:rsid w:val="2F59E950"/>
    <w:rsid w:val="2F5A93D8"/>
    <w:rsid w:val="2F5BF21D"/>
    <w:rsid w:val="2F5DA386"/>
    <w:rsid w:val="2F606E88"/>
    <w:rsid w:val="2F63F357"/>
    <w:rsid w:val="2F65A8AC"/>
    <w:rsid w:val="2F69646E"/>
    <w:rsid w:val="2F6BE59F"/>
    <w:rsid w:val="2F6EC579"/>
    <w:rsid w:val="2F6ECACD"/>
    <w:rsid w:val="2F6F4247"/>
    <w:rsid w:val="2F709CA0"/>
    <w:rsid w:val="2F71F8C7"/>
    <w:rsid w:val="2F7378FA"/>
    <w:rsid w:val="2F74A7EA"/>
    <w:rsid w:val="2F74B66C"/>
    <w:rsid w:val="2F74C894"/>
    <w:rsid w:val="2F7A2380"/>
    <w:rsid w:val="2F7CF074"/>
    <w:rsid w:val="2F7FEF5C"/>
    <w:rsid w:val="2F85BCFC"/>
    <w:rsid w:val="2F86D7FD"/>
    <w:rsid w:val="2F88CFF0"/>
    <w:rsid w:val="2F88FE2F"/>
    <w:rsid w:val="2F8F8CE5"/>
    <w:rsid w:val="2F902873"/>
    <w:rsid w:val="2F90FBF0"/>
    <w:rsid w:val="2F935CF6"/>
    <w:rsid w:val="2F9491BB"/>
    <w:rsid w:val="2F9E9A43"/>
    <w:rsid w:val="2F9EECB0"/>
    <w:rsid w:val="2FA112C0"/>
    <w:rsid w:val="2FA1E2D5"/>
    <w:rsid w:val="2FA25B64"/>
    <w:rsid w:val="2FA3524E"/>
    <w:rsid w:val="2FA80B27"/>
    <w:rsid w:val="2FA8D7D3"/>
    <w:rsid w:val="2FA99845"/>
    <w:rsid w:val="2FABC372"/>
    <w:rsid w:val="2FADA1EC"/>
    <w:rsid w:val="2FADAC93"/>
    <w:rsid w:val="2FAFCBBB"/>
    <w:rsid w:val="2FB01DEA"/>
    <w:rsid w:val="2FB09CF8"/>
    <w:rsid w:val="2FB135E9"/>
    <w:rsid w:val="2FB149C7"/>
    <w:rsid w:val="2FB14ABD"/>
    <w:rsid w:val="2FB37AC9"/>
    <w:rsid w:val="2FB61DDA"/>
    <w:rsid w:val="2FB64655"/>
    <w:rsid w:val="2FB6F502"/>
    <w:rsid w:val="2FBB096F"/>
    <w:rsid w:val="2FBC5061"/>
    <w:rsid w:val="2FC037F0"/>
    <w:rsid w:val="2FC28C9D"/>
    <w:rsid w:val="2FC469B3"/>
    <w:rsid w:val="2FC5A2D5"/>
    <w:rsid w:val="2FCC5280"/>
    <w:rsid w:val="2FCCD844"/>
    <w:rsid w:val="2FCD2E18"/>
    <w:rsid w:val="2FCD5DA9"/>
    <w:rsid w:val="2FD0D743"/>
    <w:rsid w:val="2FD24FFB"/>
    <w:rsid w:val="2FD33C42"/>
    <w:rsid w:val="2FD6C05B"/>
    <w:rsid w:val="2FD76FD2"/>
    <w:rsid w:val="2FD7D2D2"/>
    <w:rsid w:val="2FD8DF4A"/>
    <w:rsid w:val="2FDBECF7"/>
    <w:rsid w:val="2FDC6693"/>
    <w:rsid w:val="2FDD408D"/>
    <w:rsid w:val="2FDD84F2"/>
    <w:rsid w:val="2FE09C7B"/>
    <w:rsid w:val="2FE285B5"/>
    <w:rsid w:val="2FE63D9A"/>
    <w:rsid w:val="2FE71E55"/>
    <w:rsid w:val="2FE77357"/>
    <w:rsid w:val="2FE78141"/>
    <w:rsid w:val="2FEC5EFB"/>
    <w:rsid w:val="2FECA793"/>
    <w:rsid w:val="2FF3AC69"/>
    <w:rsid w:val="2FF4C997"/>
    <w:rsid w:val="2FF513B4"/>
    <w:rsid w:val="2FF6711F"/>
    <w:rsid w:val="2FF6D572"/>
    <w:rsid w:val="2FF789EF"/>
    <w:rsid w:val="2FF871B8"/>
    <w:rsid w:val="2FF8E53E"/>
    <w:rsid w:val="2FFDC173"/>
    <w:rsid w:val="2FFFF7AB"/>
    <w:rsid w:val="300049DE"/>
    <w:rsid w:val="3001E5F2"/>
    <w:rsid w:val="30050B8A"/>
    <w:rsid w:val="30090BF9"/>
    <w:rsid w:val="3009F16B"/>
    <w:rsid w:val="300AA494"/>
    <w:rsid w:val="300C21F9"/>
    <w:rsid w:val="300FB34A"/>
    <w:rsid w:val="3011B3D9"/>
    <w:rsid w:val="3014423B"/>
    <w:rsid w:val="3016A5FA"/>
    <w:rsid w:val="3019C045"/>
    <w:rsid w:val="301ADD54"/>
    <w:rsid w:val="301C2B9B"/>
    <w:rsid w:val="301E6226"/>
    <w:rsid w:val="302471D6"/>
    <w:rsid w:val="3024FE46"/>
    <w:rsid w:val="302B2118"/>
    <w:rsid w:val="302F17C5"/>
    <w:rsid w:val="303040D2"/>
    <w:rsid w:val="30305CA2"/>
    <w:rsid w:val="3033D803"/>
    <w:rsid w:val="3036C4F0"/>
    <w:rsid w:val="30380E25"/>
    <w:rsid w:val="3038557B"/>
    <w:rsid w:val="303904F3"/>
    <w:rsid w:val="303A3D2F"/>
    <w:rsid w:val="303B796C"/>
    <w:rsid w:val="303DF48F"/>
    <w:rsid w:val="303FB465"/>
    <w:rsid w:val="303FC344"/>
    <w:rsid w:val="30406E75"/>
    <w:rsid w:val="3040AE5F"/>
    <w:rsid w:val="304313FA"/>
    <w:rsid w:val="3043A21E"/>
    <w:rsid w:val="3044999F"/>
    <w:rsid w:val="304595DE"/>
    <w:rsid w:val="30474EA0"/>
    <w:rsid w:val="30528C81"/>
    <w:rsid w:val="30538D6F"/>
    <w:rsid w:val="305454C4"/>
    <w:rsid w:val="3055E3EA"/>
    <w:rsid w:val="3058D79F"/>
    <w:rsid w:val="30590830"/>
    <w:rsid w:val="30596B70"/>
    <w:rsid w:val="30597C49"/>
    <w:rsid w:val="305AC726"/>
    <w:rsid w:val="305D89B7"/>
    <w:rsid w:val="305E2D3E"/>
    <w:rsid w:val="305E43BA"/>
    <w:rsid w:val="30611EBD"/>
    <w:rsid w:val="3061B151"/>
    <w:rsid w:val="306772BF"/>
    <w:rsid w:val="3068A15B"/>
    <w:rsid w:val="30694514"/>
    <w:rsid w:val="30696A7F"/>
    <w:rsid w:val="306A3D51"/>
    <w:rsid w:val="306C95A1"/>
    <w:rsid w:val="306D0FA7"/>
    <w:rsid w:val="306E6873"/>
    <w:rsid w:val="30767CC1"/>
    <w:rsid w:val="30777A61"/>
    <w:rsid w:val="3078100D"/>
    <w:rsid w:val="307B3BD6"/>
    <w:rsid w:val="307BA58F"/>
    <w:rsid w:val="307BAC93"/>
    <w:rsid w:val="307C1D1A"/>
    <w:rsid w:val="307E4718"/>
    <w:rsid w:val="307E6D8E"/>
    <w:rsid w:val="308037D1"/>
    <w:rsid w:val="308076A1"/>
    <w:rsid w:val="308102C3"/>
    <w:rsid w:val="30852876"/>
    <w:rsid w:val="3086FAE1"/>
    <w:rsid w:val="3088B8F3"/>
    <w:rsid w:val="3089DEC8"/>
    <w:rsid w:val="308A948F"/>
    <w:rsid w:val="308CE27B"/>
    <w:rsid w:val="308CF79A"/>
    <w:rsid w:val="308DE343"/>
    <w:rsid w:val="308EA4E2"/>
    <w:rsid w:val="309001BC"/>
    <w:rsid w:val="30922710"/>
    <w:rsid w:val="30924999"/>
    <w:rsid w:val="3093747B"/>
    <w:rsid w:val="3093FAFE"/>
    <w:rsid w:val="30945334"/>
    <w:rsid w:val="3096026A"/>
    <w:rsid w:val="3099D24D"/>
    <w:rsid w:val="309ADB92"/>
    <w:rsid w:val="309B2431"/>
    <w:rsid w:val="309BA8FD"/>
    <w:rsid w:val="30A06266"/>
    <w:rsid w:val="30A67451"/>
    <w:rsid w:val="30AC38E8"/>
    <w:rsid w:val="30AE80A9"/>
    <w:rsid w:val="30AFAF8A"/>
    <w:rsid w:val="30B4E5BA"/>
    <w:rsid w:val="30B5130A"/>
    <w:rsid w:val="30B69DD0"/>
    <w:rsid w:val="30B6E301"/>
    <w:rsid w:val="30BDE184"/>
    <w:rsid w:val="30C3F4C9"/>
    <w:rsid w:val="30C4B100"/>
    <w:rsid w:val="30C5180A"/>
    <w:rsid w:val="30C915CD"/>
    <w:rsid w:val="30CB2579"/>
    <w:rsid w:val="30CBD1A3"/>
    <w:rsid w:val="30D566E1"/>
    <w:rsid w:val="30D8F577"/>
    <w:rsid w:val="30DA12A9"/>
    <w:rsid w:val="30DB1CD3"/>
    <w:rsid w:val="30DD0A91"/>
    <w:rsid w:val="30E0D3C3"/>
    <w:rsid w:val="30E2AD85"/>
    <w:rsid w:val="30E2EDE7"/>
    <w:rsid w:val="30E4DB11"/>
    <w:rsid w:val="30E5CA27"/>
    <w:rsid w:val="30E614D4"/>
    <w:rsid w:val="30E920A1"/>
    <w:rsid w:val="30E94C32"/>
    <w:rsid w:val="30E98B38"/>
    <w:rsid w:val="30EE62CD"/>
    <w:rsid w:val="30F11143"/>
    <w:rsid w:val="30F1DCD7"/>
    <w:rsid w:val="30F295B7"/>
    <w:rsid w:val="30F52C88"/>
    <w:rsid w:val="30F939B7"/>
    <w:rsid w:val="30FA061A"/>
    <w:rsid w:val="30FD234E"/>
    <w:rsid w:val="30FEB043"/>
    <w:rsid w:val="30FEBAFC"/>
    <w:rsid w:val="31025B75"/>
    <w:rsid w:val="31041BC6"/>
    <w:rsid w:val="310ACF6B"/>
    <w:rsid w:val="311033C5"/>
    <w:rsid w:val="31105919"/>
    <w:rsid w:val="3111ED88"/>
    <w:rsid w:val="31131DFC"/>
    <w:rsid w:val="3115566B"/>
    <w:rsid w:val="31162B2C"/>
    <w:rsid w:val="3116D831"/>
    <w:rsid w:val="31185FD9"/>
    <w:rsid w:val="3119C837"/>
    <w:rsid w:val="311E468C"/>
    <w:rsid w:val="3121571D"/>
    <w:rsid w:val="3122286F"/>
    <w:rsid w:val="3122402D"/>
    <w:rsid w:val="31228533"/>
    <w:rsid w:val="31234164"/>
    <w:rsid w:val="3124110B"/>
    <w:rsid w:val="31253DD0"/>
    <w:rsid w:val="3127ADBD"/>
    <w:rsid w:val="3129474F"/>
    <w:rsid w:val="312B5C43"/>
    <w:rsid w:val="312F446C"/>
    <w:rsid w:val="312FCEB5"/>
    <w:rsid w:val="312FEC5C"/>
    <w:rsid w:val="313A23A1"/>
    <w:rsid w:val="313AEDE3"/>
    <w:rsid w:val="313C6E90"/>
    <w:rsid w:val="313D8FCE"/>
    <w:rsid w:val="313F6A76"/>
    <w:rsid w:val="31428FE3"/>
    <w:rsid w:val="31433B52"/>
    <w:rsid w:val="3143E2A7"/>
    <w:rsid w:val="31462F05"/>
    <w:rsid w:val="314A61E6"/>
    <w:rsid w:val="314CAA1E"/>
    <w:rsid w:val="31558470"/>
    <w:rsid w:val="315805CC"/>
    <w:rsid w:val="3158685E"/>
    <w:rsid w:val="315A2715"/>
    <w:rsid w:val="315C3323"/>
    <w:rsid w:val="315C8657"/>
    <w:rsid w:val="315D172E"/>
    <w:rsid w:val="315F96EE"/>
    <w:rsid w:val="316158F4"/>
    <w:rsid w:val="316685F7"/>
    <w:rsid w:val="3166A203"/>
    <w:rsid w:val="3168CB5D"/>
    <w:rsid w:val="316A895C"/>
    <w:rsid w:val="3170E446"/>
    <w:rsid w:val="3175176D"/>
    <w:rsid w:val="31763D48"/>
    <w:rsid w:val="317773B9"/>
    <w:rsid w:val="317A384D"/>
    <w:rsid w:val="317B4B5F"/>
    <w:rsid w:val="317C7ACD"/>
    <w:rsid w:val="317C9B1C"/>
    <w:rsid w:val="3180D0FD"/>
    <w:rsid w:val="31869D15"/>
    <w:rsid w:val="318A38DB"/>
    <w:rsid w:val="318EAAF2"/>
    <w:rsid w:val="318EF217"/>
    <w:rsid w:val="31928AF5"/>
    <w:rsid w:val="3192AF95"/>
    <w:rsid w:val="3194CEFF"/>
    <w:rsid w:val="319953CD"/>
    <w:rsid w:val="319B3F60"/>
    <w:rsid w:val="319B461D"/>
    <w:rsid w:val="319D5622"/>
    <w:rsid w:val="319E450C"/>
    <w:rsid w:val="319F4707"/>
    <w:rsid w:val="31A11EAD"/>
    <w:rsid w:val="31A9CD41"/>
    <w:rsid w:val="31AB958B"/>
    <w:rsid w:val="31AC074C"/>
    <w:rsid w:val="31AD7F90"/>
    <w:rsid w:val="31AF532E"/>
    <w:rsid w:val="31B34FDF"/>
    <w:rsid w:val="31B42816"/>
    <w:rsid w:val="31B649CE"/>
    <w:rsid w:val="31B7B597"/>
    <w:rsid w:val="31B87122"/>
    <w:rsid w:val="31BA735F"/>
    <w:rsid w:val="31BEB8B3"/>
    <w:rsid w:val="31C4C0C2"/>
    <w:rsid w:val="31C5CF3B"/>
    <w:rsid w:val="31C71A96"/>
    <w:rsid w:val="31C90031"/>
    <w:rsid w:val="31C94D5B"/>
    <w:rsid w:val="31C98E7C"/>
    <w:rsid w:val="31CC3832"/>
    <w:rsid w:val="31CC85FE"/>
    <w:rsid w:val="31CE15D7"/>
    <w:rsid w:val="31CF6045"/>
    <w:rsid w:val="31CFC6BE"/>
    <w:rsid w:val="31CFFEBE"/>
    <w:rsid w:val="31D057E8"/>
    <w:rsid w:val="31D295E2"/>
    <w:rsid w:val="31D49E7D"/>
    <w:rsid w:val="31D5375D"/>
    <w:rsid w:val="31D67173"/>
    <w:rsid w:val="31D8CD5D"/>
    <w:rsid w:val="31DA7E1D"/>
    <w:rsid w:val="31DA8D74"/>
    <w:rsid w:val="31DAD832"/>
    <w:rsid w:val="31DBAB1F"/>
    <w:rsid w:val="31E06D53"/>
    <w:rsid w:val="31E524E2"/>
    <w:rsid w:val="31E62C38"/>
    <w:rsid w:val="31E6A0E5"/>
    <w:rsid w:val="31EAE6B1"/>
    <w:rsid w:val="31EF4DD6"/>
    <w:rsid w:val="31F24B17"/>
    <w:rsid w:val="31F2F8B9"/>
    <w:rsid w:val="31F6E271"/>
    <w:rsid w:val="31F7E9CF"/>
    <w:rsid w:val="31F86B54"/>
    <w:rsid w:val="31FB71D6"/>
    <w:rsid w:val="31FD3373"/>
    <w:rsid w:val="31FEC719"/>
    <w:rsid w:val="32004C3B"/>
    <w:rsid w:val="32010BC8"/>
    <w:rsid w:val="320449C2"/>
    <w:rsid w:val="3205FEBC"/>
    <w:rsid w:val="3206629E"/>
    <w:rsid w:val="320BCC7C"/>
    <w:rsid w:val="320C3D13"/>
    <w:rsid w:val="320EFB39"/>
    <w:rsid w:val="320F360E"/>
    <w:rsid w:val="3210165D"/>
    <w:rsid w:val="32129CDD"/>
    <w:rsid w:val="32151D7F"/>
    <w:rsid w:val="321622C0"/>
    <w:rsid w:val="32172077"/>
    <w:rsid w:val="3217ADD7"/>
    <w:rsid w:val="3217D1A4"/>
    <w:rsid w:val="3219D995"/>
    <w:rsid w:val="321A5F49"/>
    <w:rsid w:val="321D41B0"/>
    <w:rsid w:val="321F9C50"/>
    <w:rsid w:val="3220DF3A"/>
    <w:rsid w:val="3224F7EF"/>
    <w:rsid w:val="32265C27"/>
    <w:rsid w:val="32275F80"/>
    <w:rsid w:val="322883BE"/>
    <w:rsid w:val="32298068"/>
    <w:rsid w:val="322B8DB3"/>
    <w:rsid w:val="322C4345"/>
    <w:rsid w:val="322EA9D5"/>
    <w:rsid w:val="322F209C"/>
    <w:rsid w:val="323E6B66"/>
    <w:rsid w:val="323FA3B1"/>
    <w:rsid w:val="32403C1E"/>
    <w:rsid w:val="32440821"/>
    <w:rsid w:val="32445D47"/>
    <w:rsid w:val="3245B487"/>
    <w:rsid w:val="3245BF63"/>
    <w:rsid w:val="324A7003"/>
    <w:rsid w:val="324C8B10"/>
    <w:rsid w:val="324D73B5"/>
    <w:rsid w:val="324DFA98"/>
    <w:rsid w:val="324E7976"/>
    <w:rsid w:val="324F1A06"/>
    <w:rsid w:val="3250B61B"/>
    <w:rsid w:val="3252D36B"/>
    <w:rsid w:val="32546597"/>
    <w:rsid w:val="3255081A"/>
    <w:rsid w:val="325594C6"/>
    <w:rsid w:val="3256EE37"/>
    <w:rsid w:val="325B798A"/>
    <w:rsid w:val="325D93AC"/>
    <w:rsid w:val="325ED77B"/>
    <w:rsid w:val="3260186E"/>
    <w:rsid w:val="32611906"/>
    <w:rsid w:val="32621604"/>
    <w:rsid w:val="326236C9"/>
    <w:rsid w:val="32629C58"/>
    <w:rsid w:val="32639C87"/>
    <w:rsid w:val="326775E3"/>
    <w:rsid w:val="326A413E"/>
    <w:rsid w:val="326CC079"/>
    <w:rsid w:val="326E3F4F"/>
    <w:rsid w:val="3270EC77"/>
    <w:rsid w:val="3272913D"/>
    <w:rsid w:val="3275A585"/>
    <w:rsid w:val="32766E2D"/>
    <w:rsid w:val="327DF484"/>
    <w:rsid w:val="327F55C2"/>
    <w:rsid w:val="3280F496"/>
    <w:rsid w:val="32835B02"/>
    <w:rsid w:val="328401B2"/>
    <w:rsid w:val="3285A827"/>
    <w:rsid w:val="32865C62"/>
    <w:rsid w:val="328677B7"/>
    <w:rsid w:val="32880A46"/>
    <w:rsid w:val="32898D7D"/>
    <w:rsid w:val="3289FFDD"/>
    <w:rsid w:val="328B2B71"/>
    <w:rsid w:val="328C20E3"/>
    <w:rsid w:val="328D216B"/>
    <w:rsid w:val="3292858B"/>
    <w:rsid w:val="3293CBCC"/>
    <w:rsid w:val="3297975A"/>
    <w:rsid w:val="32985D45"/>
    <w:rsid w:val="329A7621"/>
    <w:rsid w:val="329A8F70"/>
    <w:rsid w:val="329B5FBB"/>
    <w:rsid w:val="32A6FC41"/>
    <w:rsid w:val="32ABA7F0"/>
    <w:rsid w:val="32ABEC3C"/>
    <w:rsid w:val="32ACDAC3"/>
    <w:rsid w:val="32AE732E"/>
    <w:rsid w:val="32AF64E7"/>
    <w:rsid w:val="32B60F53"/>
    <w:rsid w:val="32BCED57"/>
    <w:rsid w:val="32BE7C61"/>
    <w:rsid w:val="32BF8684"/>
    <w:rsid w:val="32C3376C"/>
    <w:rsid w:val="32C3FC36"/>
    <w:rsid w:val="32C8EAD1"/>
    <w:rsid w:val="32CC4648"/>
    <w:rsid w:val="32CD2A3D"/>
    <w:rsid w:val="32CE3CE8"/>
    <w:rsid w:val="32CF116A"/>
    <w:rsid w:val="32CF558C"/>
    <w:rsid w:val="32CF99F3"/>
    <w:rsid w:val="32D0CFDC"/>
    <w:rsid w:val="32D690E8"/>
    <w:rsid w:val="32D7F3C5"/>
    <w:rsid w:val="32D8C1D0"/>
    <w:rsid w:val="32DA2B6C"/>
    <w:rsid w:val="32DCC7D1"/>
    <w:rsid w:val="32DD6511"/>
    <w:rsid w:val="32DD817E"/>
    <w:rsid w:val="32DE4D86"/>
    <w:rsid w:val="32DEB38B"/>
    <w:rsid w:val="32DFA5D7"/>
    <w:rsid w:val="32E14096"/>
    <w:rsid w:val="32E389E6"/>
    <w:rsid w:val="32E534E9"/>
    <w:rsid w:val="32E59F6D"/>
    <w:rsid w:val="32EAA137"/>
    <w:rsid w:val="32EAB0C1"/>
    <w:rsid w:val="32EC5D72"/>
    <w:rsid w:val="32ED93AE"/>
    <w:rsid w:val="32F22767"/>
    <w:rsid w:val="32FCEADD"/>
    <w:rsid w:val="32FFC4EB"/>
    <w:rsid w:val="32FFF10A"/>
    <w:rsid w:val="3300DC59"/>
    <w:rsid w:val="33017CAE"/>
    <w:rsid w:val="3303A2A1"/>
    <w:rsid w:val="3304F222"/>
    <w:rsid w:val="33076C3C"/>
    <w:rsid w:val="33094423"/>
    <w:rsid w:val="3309B2FE"/>
    <w:rsid w:val="330CB4A7"/>
    <w:rsid w:val="330DAB38"/>
    <w:rsid w:val="330E1810"/>
    <w:rsid w:val="330E66F5"/>
    <w:rsid w:val="3311E2F3"/>
    <w:rsid w:val="331351EE"/>
    <w:rsid w:val="3316A9A6"/>
    <w:rsid w:val="33175B6F"/>
    <w:rsid w:val="331AF248"/>
    <w:rsid w:val="331B8619"/>
    <w:rsid w:val="331D5EF3"/>
    <w:rsid w:val="331EA776"/>
    <w:rsid w:val="331FE19D"/>
    <w:rsid w:val="3320857E"/>
    <w:rsid w:val="3320ACD8"/>
    <w:rsid w:val="3321ECDC"/>
    <w:rsid w:val="3322EE7A"/>
    <w:rsid w:val="33231C25"/>
    <w:rsid w:val="33232F13"/>
    <w:rsid w:val="33249F43"/>
    <w:rsid w:val="3324E9B7"/>
    <w:rsid w:val="33259B84"/>
    <w:rsid w:val="332B3D6A"/>
    <w:rsid w:val="332B50B1"/>
    <w:rsid w:val="332E6A20"/>
    <w:rsid w:val="332EECAF"/>
    <w:rsid w:val="332F9F32"/>
    <w:rsid w:val="332FA474"/>
    <w:rsid w:val="33328226"/>
    <w:rsid w:val="3332AD39"/>
    <w:rsid w:val="333471CD"/>
    <w:rsid w:val="33349452"/>
    <w:rsid w:val="33349B05"/>
    <w:rsid w:val="333600E7"/>
    <w:rsid w:val="3337A8D5"/>
    <w:rsid w:val="333A4796"/>
    <w:rsid w:val="333BC1B4"/>
    <w:rsid w:val="334278AD"/>
    <w:rsid w:val="33466172"/>
    <w:rsid w:val="33466375"/>
    <w:rsid w:val="3346CD9C"/>
    <w:rsid w:val="334AB70D"/>
    <w:rsid w:val="334B9FFA"/>
    <w:rsid w:val="334C3405"/>
    <w:rsid w:val="334D1684"/>
    <w:rsid w:val="3353BC61"/>
    <w:rsid w:val="3353FDE3"/>
    <w:rsid w:val="33559423"/>
    <w:rsid w:val="3355ACD7"/>
    <w:rsid w:val="3357EA98"/>
    <w:rsid w:val="3359DB28"/>
    <w:rsid w:val="335B07C1"/>
    <w:rsid w:val="335F4382"/>
    <w:rsid w:val="335F66BA"/>
    <w:rsid w:val="3360F285"/>
    <w:rsid w:val="3368D4D1"/>
    <w:rsid w:val="3369DB52"/>
    <w:rsid w:val="3372A8D4"/>
    <w:rsid w:val="33730ECB"/>
    <w:rsid w:val="337455BD"/>
    <w:rsid w:val="33775361"/>
    <w:rsid w:val="337E92CD"/>
    <w:rsid w:val="338291D9"/>
    <w:rsid w:val="33830C0D"/>
    <w:rsid w:val="3387142F"/>
    <w:rsid w:val="338E3105"/>
    <w:rsid w:val="339151F0"/>
    <w:rsid w:val="339565CE"/>
    <w:rsid w:val="3396B206"/>
    <w:rsid w:val="3399BD43"/>
    <w:rsid w:val="339B17B5"/>
    <w:rsid w:val="339B1CEE"/>
    <w:rsid w:val="339BAC35"/>
    <w:rsid w:val="33A03F92"/>
    <w:rsid w:val="33A04142"/>
    <w:rsid w:val="33A19115"/>
    <w:rsid w:val="33A3D7EB"/>
    <w:rsid w:val="33A3FE06"/>
    <w:rsid w:val="33A585A5"/>
    <w:rsid w:val="33AA2245"/>
    <w:rsid w:val="33AACA8B"/>
    <w:rsid w:val="33AF22C2"/>
    <w:rsid w:val="33B0E88A"/>
    <w:rsid w:val="33B28524"/>
    <w:rsid w:val="33B58F12"/>
    <w:rsid w:val="33B7F314"/>
    <w:rsid w:val="33B81DD3"/>
    <w:rsid w:val="33BC0326"/>
    <w:rsid w:val="33BC442C"/>
    <w:rsid w:val="33BC84D7"/>
    <w:rsid w:val="33BC9FD7"/>
    <w:rsid w:val="33BE5134"/>
    <w:rsid w:val="33C09645"/>
    <w:rsid w:val="33C0B358"/>
    <w:rsid w:val="33C86A80"/>
    <w:rsid w:val="33CA51FE"/>
    <w:rsid w:val="33CEC872"/>
    <w:rsid w:val="33D4C68C"/>
    <w:rsid w:val="33D4CCAC"/>
    <w:rsid w:val="33D6FF5F"/>
    <w:rsid w:val="33D7EBEE"/>
    <w:rsid w:val="33D86B92"/>
    <w:rsid w:val="33DA38A6"/>
    <w:rsid w:val="33DEDA1B"/>
    <w:rsid w:val="33E19F4C"/>
    <w:rsid w:val="33E428F1"/>
    <w:rsid w:val="33E60F23"/>
    <w:rsid w:val="33F74E33"/>
    <w:rsid w:val="33F91773"/>
    <w:rsid w:val="33FA4AEB"/>
    <w:rsid w:val="33FA85EF"/>
    <w:rsid w:val="33FC0F7E"/>
    <w:rsid w:val="33FD0E22"/>
    <w:rsid w:val="3400C8F1"/>
    <w:rsid w:val="340A956B"/>
    <w:rsid w:val="340BBF60"/>
    <w:rsid w:val="340C2A23"/>
    <w:rsid w:val="340EA18A"/>
    <w:rsid w:val="340F52BF"/>
    <w:rsid w:val="3415288D"/>
    <w:rsid w:val="34153D43"/>
    <w:rsid w:val="3416449E"/>
    <w:rsid w:val="3416A584"/>
    <w:rsid w:val="3416B2DF"/>
    <w:rsid w:val="34177CF5"/>
    <w:rsid w:val="34178959"/>
    <w:rsid w:val="341C26D4"/>
    <w:rsid w:val="341C566C"/>
    <w:rsid w:val="341C59D6"/>
    <w:rsid w:val="341E03AC"/>
    <w:rsid w:val="3422206D"/>
    <w:rsid w:val="342320C6"/>
    <w:rsid w:val="34233185"/>
    <w:rsid w:val="3425E775"/>
    <w:rsid w:val="34270483"/>
    <w:rsid w:val="3429555F"/>
    <w:rsid w:val="342A5291"/>
    <w:rsid w:val="342C7AA5"/>
    <w:rsid w:val="342DD562"/>
    <w:rsid w:val="342DE56A"/>
    <w:rsid w:val="342F2A92"/>
    <w:rsid w:val="3434943C"/>
    <w:rsid w:val="3435E76A"/>
    <w:rsid w:val="3435F502"/>
    <w:rsid w:val="343B05E5"/>
    <w:rsid w:val="343B1535"/>
    <w:rsid w:val="34404EEB"/>
    <w:rsid w:val="3440BDBF"/>
    <w:rsid w:val="3441A5F8"/>
    <w:rsid w:val="3441D8C9"/>
    <w:rsid w:val="34420E6B"/>
    <w:rsid w:val="3447115B"/>
    <w:rsid w:val="3447C0D2"/>
    <w:rsid w:val="34497E79"/>
    <w:rsid w:val="344A54AF"/>
    <w:rsid w:val="344EF5C5"/>
    <w:rsid w:val="3452A3B7"/>
    <w:rsid w:val="34539956"/>
    <w:rsid w:val="34566DB6"/>
    <w:rsid w:val="3459424B"/>
    <w:rsid w:val="3459744C"/>
    <w:rsid w:val="3459BC31"/>
    <w:rsid w:val="345AA057"/>
    <w:rsid w:val="345B9CE6"/>
    <w:rsid w:val="345BCD07"/>
    <w:rsid w:val="345CD15B"/>
    <w:rsid w:val="345D9EB9"/>
    <w:rsid w:val="345F4989"/>
    <w:rsid w:val="3465F2B7"/>
    <w:rsid w:val="3466C3BA"/>
    <w:rsid w:val="34678853"/>
    <w:rsid w:val="346C170F"/>
    <w:rsid w:val="346D09FC"/>
    <w:rsid w:val="34705132"/>
    <w:rsid w:val="3470DC3E"/>
    <w:rsid w:val="347527FF"/>
    <w:rsid w:val="347748BB"/>
    <w:rsid w:val="34787772"/>
    <w:rsid w:val="34791E7E"/>
    <w:rsid w:val="3479D0CE"/>
    <w:rsid w:val="347A2E54"/>
    <w:rsid w:val="347A449C"/>
    <w:rsid w:val="347D1B82"/>
    <w:rsid w:val="347E6C78"/>
    <w:rsid w:val="347EBEC3"/>
    <w:rsid w:val="3480B603"/>
    <w:rsid w:val="3481130F"/>
    <w:rsid w:val="3482AD98"/>
    <w:rsid w:val="3483ECA2"/>
    <w:rsid w:val="3484F4FF"/>
    <w:rsid w:val="34853C12"/>
    <w:rsid w:val="34883C22"/>
    <w:rsid w:val="348A3AB4"/>
    <w:rsid w:val="348D22D5"/>
    <w:rsid w:val="348DCD5D"/>
    <w:rsid w:val="348EB9E6"/>
    <w:rsid w:val="34902052"/>
    <w:rsid w:val="34902496"/>
    <w:rsid w:val="34908A09"/>
    <w:rsid w:val="3494FD29"/>
    <w:rsid w:val="349879C9"/>
    <w:rsid w:val="349D0212"/>
    <w:rsid w:val="349E7612"/>
    <w:rsid w:val="349FB632"/>
    <w:rsid w:val="34A4546D"/>
    <w:rsid w:val="34A70EB3"/>
    <w:rsid w:val="34A7CC41"/>
    <w:rsid w:val="34A8F621"/>
    <w:rsid w:val="34A929CC"/>
    <w:rsid w:val="34A952CF"/>
    <w:rsid w:val="34AFAE17"/>
    <w:rsid w:val="34B6DBFB"/>
    <w:rsid w:val="34B7566A"/>
    <w:rsid w:val="34B77DFA"/>
    <w:rsid w:val="34BA00B2"/>
    <w:rsid w:val="34BB160D"/>
    <w:rsid w:val="34BC146C"/>
    <w:rsid w:val="34BC7681"/>
    <w:rsid w:val="34BCC021"/>
    <w:rsid w:val="34BF9979"/>
    <w:rsid w:val="34C0FDA7"/>
    <w:rsid w:val="34C307AD"/>
    <w:rsid w:val="34C6C36F"/>
    <w:rsid w:val="34C9E2E6"/>
    <w:rsid w:val="34CC78A2"/>
    <w:rsid w:val="34CE4A25"/>
    <w:rsid w:val="34CE9A2B"/>
    <w:rsid w:val="34D23609"/>
    <w:rsid w:val="34D380E8"/>
    <w:rsid w:val="34D4A4AD"/>
    <w:rsid w:val="34D4F3B9"/>
    <w:rsid w:val="34D5AC9B"/>
    <w:rsid w:val="34D8801C"/>
    <w:rsid w:val="34D88597"/>
    <w:rsid w:val="34DA4D91"/>
    <w:rsid w:val="34DB6DFE"/>
    <w:rsid w:val="34DC023B"/>
    <w:rsid w:val="34E0496F"/>
    <w:rsid w:val="34E197D6"/>
    <w:rsid w:val="34E290B7"/>
    <w:rsid w:val="34E32B51"/>
    <w:rsid w:val="34E53B43"/>
    <w:rsid w:val="34E5EC15"/>
    <w:rsid w:val="34E7B73C"/>
    <w:rsid w:val="34ECB464"/>
    <w:rsid w:val="34F0E176"/>
    <w:rsid w:val="34F17B8C"/>
    <w:rsid w:val="34F2A30E"/>
    <w:rsid w:val="34F853C3"/>
    <w:rsid w:val="34FA1E0C"/>
    <w:rsid w:val="34FF58AE"/>
    <w:rsid w:val="350115A6"/>
    <w:rsid w:val="35022067"/>
    <w:rsid w:val="35027FBE"/>
    <w:rsid w:val="3505F751"/>
    <w:rsid w:val="3506732B"/>
    <w:rsid w:val="35088FCC"/>
    <w:rsid w:val="350D2990"/>
    <w:rsid w:val="350FBB3C"/>
    <w:rsid w:val="35105C7F"/>
    <w:rsid w:val="3511E62C"/>
    <w:rsid w:val="3512FF6E"/>
    <w:rsid w:val="3514135C"/>
    <w:rsid w:val="3516AFFB"/>
    <w:rsid w:val="35186DF1"/>
    <w:rsid w:val="3518B7BD"/>
    <w:rsid w:val="351A0778"/>
    <w:rsid w:val="351A18A1"/>
    <w:rsid w:val="351CDB76"/>
    <w:rsid w:val="351FC91A"/>
    <w:rsid w:val="35204093"/>
    <w:rsid w:val="352163C3"/>
    <w:rsid w:val="35229F39"/>
    <w:rsid w:val="3525CAC3"/>
    <w:rsid w:val="3529097E"/>
    <w:rsid w:val="35294C74"/>
    <w:rsid w:val="35294C98"/>
    <w:rsid w:val="352B8AC5"/>
    <w:rsid w:val="352BB8C6"/>
    <w:rsid w:val="352E8065"/>
    <w:rsid w:val="352F1689"/>
    <w:rsid w:val="35304F8F"/>
    <w:rsid w:val="3531D209"/>
    <w:rsid w:val="353864E9"/>
    <w:rsid w:val="3538B6C8"/>
    <w:rsid w:val="353CE9EB"/>
    <w:rsid w:val="353D72E6"/>
    <w:rsid w:val="353E0D7E"/>
    <w:rsid w:val="353EC7E5"/>
    <w:rsid w:val="35415325"/>
    <w:rsid w:val="3548059A"/>
    <w:rsid w:val="3548BDCF"/>
    <w:rsid w:val="354B1670"/>
    <w:rsid w:val="354BB9F7"/>
    <w:rsid w:val="354CCAE0"/>
    <w:rsid w:val="354CFCB6"/>
    <w:rsid w:val="354FFB10"/>
    <w:rsid w:val="355337B0"/>
    <w:rsid w:val="3553AD52"/>
    <w:rsid w:val="35540B24"/>
    <w:rsid w:val="35543CD6"/>
    <w:rsid w:val="3555094A"/>
    <w:rsid w:val="3559C6D0"/>
    <w:rsid w:val="355D2C6F"/>
    <w:rsid w:val="355D7948"/>
    <w:rsid w:val="3560B0AE"/>
    <w:rsid w:val="3562BF17"/>
    <w:rsid w:val="35634095"/>
    <w:rsid w:val="356707FC"/>
    <w:rsid w:val="35682282"/>
    <w:rsid w:val="3568235C"/>
    <w:rsid w:val="35682DBC"/>
    <w:rsid w:val="356B4B4E"/>
    <w:rsid w:val="356C4EFF"/>
    <w:rsid w:val="356CC9FE"/>
    <w:rsid w:val="3572DDFD"/>
    <w:rsid w:val="35768275"/>
    <w:rsid w:val="3578616E"/>
    <w:rsid w:val="3579E5B6"/>
    <w:rsid w:val="357B90FE"/>
    <w:rsid w:val="357BC3AE"/>
    <w:rsid w:val="357DCF09"/>
    <w:rsid w:val="357EC813"/>
    <w:rsid w:val="357EF9F3"/>
    <w:rsid w:val="357FAFD8"/>
    <w:rsid w:val="35827A16"/>
    <w:rsid w:val="3583F1F4"/>
    <w:rsid w:val="3584EF89"/>
    <w:rsid w:val="35886B5D"/>
    <w:rsid w:val="358B5119"/>
    <w:rsid w:val="358C79B1"/>
    <w:rsid w:val="358F06E3"/>
    <w:rsid w:val="35905D59"/>
    <w:rsid w:val="3591CFC2"/>
    <w:rsid w:val="3592040B"/>
    <w:rsid w:val="35924E08"/>
    <w:rsid w:val="35954E3D"/>
    <w:rsid w:val="35964FC1"/>
    <w:rsid w:val="3597468A"/>
    <w:rsid w:val="3598B649"/>
    <w:rsid w:val="359983B0"/>
    <w:rsid w:val="359A3A22"/>
    <w:rsid w:val="359AB8A6"/>
    <w:rsid w:val="359E6155"/>
    <w:rsid w:val="35A0A732"/>
    <w:rsid w:val="35A0A883"/>
    <w:rsid w:val="35A3BA74"/>
    <w:rsid w:val="35A7C504"/>
    <w:rsid w:val="35A7F21A"/>
    <w:rsid w:val="35A86AAC"/>
    <w:rsid w:val="35A89FEF"/>
    <w:rsid w:val="35A9680B"/>
    <w:rsid w:val="35AD2FFD"/>
    <w:rsid w:val="35AEB6B4"/>
    <w:rsid w:val="35AF078F"/>
    <w:rsid w:val="35AFC165"/>
    <w:rsid w:val="35B5C2AA"/>
    <w:rsid w:val="35B69AC1"/>
    <w:rsid w:val="35B9E7E6"/>
    <w:rsid w:val="35BBCABA"/>
    <w:rsid w:val="35BEE1DC"/>
    <w:rsid w:val="35BF931A"/>
    <w:rsid w:val="35C11F9F"/>
    <w:rsid w:val="35C2116A"/>
    <w:rsid w:val="35C30C7C"/>
    <w:rsid w:val="35C3DA00"/>
    <w:rsid w:val="35C6E945"/>
    <w:rsid w:val="35C74CF1"/>
    <w:rsid w:val="35C9869A"/>
    <w:rsid w:val="35CA1364"/>
    <w:rsid w:val="35CC2D40"/>
    <w:rsid w:val="35CF053A"/>
    <w:rsid w:val="35CF3C83"/>
    <w:rsid w:val="35CFE254"/>
    <w:rsid w:val="35D09F09"/>
    <w:rsid w:val="35D4A2DF"/>
    <w:rsid w:val="35D5E7D1"/>
    <w:rsid w:val="35DB589F"/>
    <w:rsid w:val="35DFC296"/>
    <w:rsid w:val="35E31764"/>
    <w:rsid w:val="35E3612C"/>
    <w:rsid w:val="35EB7DC2"/>
    <w:rsid w:val="35EC30FA"/>
    <w:rsid w:val="35EE1776"/>
    <w:rsid w:val="35EEF7D1"/>
    <w:rsid w:val="35EF885C"/>
    <w:rsid w:val="35F27350"/>
    <w:rsid w:val="35FC1FA2"/>
    <w:rsid w:val="35FED01D"/>
    <w:rsid w:val="36009A95"/>
    <w:rsid w:val="3601DF43"/>
    <w:rsid w:val="3602E94A"/>
    <w:rsid w:val="36037F6E"/>
    <w:rsid w:val="3603DB59"/>
    <w:rsid w:val="3603E70A"/>
    <w:rsid w:val="3606EB6B"/>
    <w:rsid w:val="36086060"/>
    <w:rsid w:val="360BA798"/>
    <w:rsid w:val="360D0B1E"/>
    <w:rsid w:val="360D28A3"/>
    <w:rsid w:val="36106B98"/>
    <w:rsid w:val="36132E06"/>
    <w:rsid w:val="36141598"/>
    <w:rsid w:val="36198D6E"/>
    <w:rsid w:val="361DA522"/>
    <w:rsid w:val="361DAAE0"/>
    <w:rsid w:val="361F824B"/>
    <w:rsid w:val="36216C59"/>
    <w:rsid w:val="3622C4E3"/>
    <w:rsid w:val="36233E89"/>
    <w:rsid w:val="362394D4"/>
    <w:rsid w:val="3623BAEA"/>
    <w:rsid w:val="3625AE5A"/>
    <w:rsid w:val="362673EF"/>
    <w:rsid w:val="36274DC2"/>
    <w:rsid w:val="36274EC6"/>
    <w:rsid w:val="362B5BE3"/>
    <w:rsid w:val="362C2E85"/>
    <w:rsid w:val="3630FE30"/>
    <w:rsid w:val="36334378"/>
    <w:rsid w:val="363420E2"/>
    <w:rsid w:val="3636027F"/>
    <w:rsid w:val="36370E7B"/>
    <w:rsid w:val="363719EF"/>
    <w:rsid w:val="36379D6D"/>
    <w:rsid w:val="3639017E"/>
    <w:rsid w:val="363CAA64"/>
    <w:rsid w:val="36408727"/>
    <w:rsid w:val="364613CB"/>
    <w:rsid w:val="3646CA5C"/>
    <w:rsid w:val="364A9607"/>
    <w:rsid w:val="364B2351"/>
    <w:rsid w:val="364EA6A6"/>
    <w:rsid w:val="36528E2C"/>
    <w:rsid w:val="3655D0F4"/>
    <w:rsid w:val="365DCEB9"/>
    <w:rsid w:val="365E5EDC"/>
    <w:rsid w:val="365F5B06"/>
    <w:rsid w:val="36622088"/>
    <w:rsid w:val="3662A585"/>
    <w:rsid w:val="36632353"/>
    <w:rsid w:val="3664F1E4"/>
    <w:rsid w:val="3665EB12"/>
    <w:rsid w:val="36664C2C"/>
    <w:rsid w:val="3666E487"/>
    <w:rsid w:val="3667496B"/>
    <w:rsid w:val="3668A234"/>
    <w:rsid w:val="366B0DD9"/>
    <w:rsid w:val="366FA613"/>
    <w:rsid w:val="3670A181"/>
    <w:rsid w:val="36743354"/>
    <w:rsid w:val="3674A5FF"/>
    <w:rsid w:val="3675543C"/>
    <w:rsid w:val="3676FAAF"/>
    <w:rsid w:val="36794FA2"/>
    <w:rsid w:val="367B47D3"/>
    <w:rsid w:val="367C19D0"/>
    <w:rsid w:val="36836C30"/>
    <w:rsid w:val="3685D286"/>
    <w:rsid w:val="36876EF6"/>
    <w:rsid w:val="36878485"/>
    <w:rsid w:val="368878BF"/>
    <w:rsid w:val="368929BD"/>
    <w:rsid w:val="3689E5C3"/>
    <w:rsid w:val="368B35C5"/>
    <w:rsid w:val="368B8A9F"/>
    <w:rsid w:val="368B9429"/>
    <w:rsid w:val="368D759B"/>
    <w:rsid w:val="368D7831"/>
    <w:rsid w:val="36916D0A"/>
    <w:rsid w:val="369364E8"/>
    <w:rsid w:val="369578E9"/>
    <w:rsid w:val="36959184"/>
    <w:rsid w:val="3696338F"/>
    <w:rsid w:val="36963671"/>
    <w:rsid w:val="36969757"/>
    <w:rsid w:val="369761A9"/>
    <w:rsid w:val="369DB117"/>
    <w:rsid w:val="36A0E49C"/>
    <w:rsid w:val="36A65C5D"/>
    <w:rsid w:val="36A6A9EA"/>
    <w:rsid w:val="36A6BA0F"/>
    <w:rsid w:val="36A7A6D8"/>
    <w:rsid w:val="36A8469B"/>
    <w:rsid w:val="36AA6A4A"/>
    <w:rsid w:val="36ABB78D"/>
    <w:rsid w:val="36AE3F28"/>
    <w:rsid w:val="36B104E9"/>
    <w:rsid w:val="36B584D3"/>
    <w:rsid w:val="36B612EC"/>
    <w:rsid w:val="36B88646"/>
    <w:rsid w:val="36BA3ECF"/>
    <w:rsid w:val="36BB1B16"/>
    <w:rsid w:val="36BB65A9"/>
    <w:rsid w:val="36BBA241"/>
    <w:rsid w:val="36C25396"/>
    <w:rsid w:val="36C59DA0"/>
    <w:rsid w:val="36C69D99"/>
    <w:rsid w:val="36C7D606"/>
    <w:rsid w:val="36C7EC63"/>
    <w:rsid w:val="36C7EE70"/>
    <w:rsid w:val="36C9063C"/>
    <w:rsid w:val="36C954A3"/>
    <w:rsid w:val="36CA1D9C"/>
    <w:rsid w:val="36D0700F"/>
    <w:rsid w:val="36D44495"/>
    <w:rsid w:val="36D59881"/>
    <w:rsid w:val="36D63C28"/>
    <w:rsid w:val="36D68AFB"/>
    <w:rsid w:val="36D77F3C"/>
    <w:rsid w:val="36D7A0CE"/>
    <w:rsid w:val="36D7D6A7"/>
    <w:rsid w:val="36DA43B4"/>
    <w:rsid w:val="36DA5C58"/>
    <w:rsid w:val="36DE9C84"/>
    <w:rsid w:val="36E2249A"/>
    <w:rsid w:val="36E48398"/>
    <w:rsid w:val="36E7817A"/>
    <w:rsid w:val="36EC80DC"/>
    <w:rsid w:val="36ED3EB7"/>
    <w:rsid w:val="36EEB301"/>
    <w:rsid w:val="36F4F45D"/>
    <w:rsid w:val="36F57628"/>
    <w:rsid w:val="36F673CE"/>
    <w:rsid w:val="36F6C7D9"/>
    <w:rsid w:val="36FABF33"/>
    <w:rsid w:val="36FB26C1"/>
    <w:rsid w:val="36FC305D"/>
    <w:rsid w:val="36FC4E7C"/>
    <w:rsid w:val="36FD3434"/>
    <w:rsid w:val="370150CE"/>
    <w:rsid w:val="3702D0BA"/>
    <w:rsid w:val="37034745"/>
    <w:rsid w:val="37035E81"/>
    <w:rsid w:val="3703EBE4"/>
    <w:rsid w:val="3705EBE3"/>
    <w:rsid w:val="37064812"/>
    <w:rsid w:val="3706A770"/>
    <w:rsid w:val="37094457"/>
    <w:rsid w:val="370987F0"/>
    <w:rsid w:val="3709B040"/>
    <w:rsid w:val="370B56A8"/>
    <w:rsid w:val="370BE808"/>
    <w:rsid w:val="370CBEB5"/>
    <w:rsid w:val="370F5D0C"/>
    <w:rsid w:val="3710C5ED"/>
    <w:rsid w:val="37124D48"/>
    <w:rsid w:val="37130F1D"/>
    <w:rsid w:val="3714D5CD"/>
    <w:rsid w:val="37164BFB"/>
    <w:rsid w:val="371806A8"/>
    <w:rsid w:val="37187AB3"/>
    <w:rsid w:val="371A7D13"/>
    <w:rsid w:val="371B5231"/>
    <w:rsid w:val="371E5724"/>
    <w:rsid w:val="37220B9F"/>
    <w:rsid w:val="37238629"/>
    <w:rsid w:val="3723DA84"/>
    <w:rsid w:val="3728075D"/>
    <w:rsid w:val="3728CC17"/>
    <w:rsid w:val="3728CCA9"/>
    <w:rsid w:val="372AAED0"/>
    <w:rsid w:val="372DE9F8"/>
    <w:rsid w:val="37358D49"/>
    <w:rsid w:val="37366F89"/>
    <w:rsid w:val="3737F1CB"/>
    <w:rsid w:val="3739BD9E"/>
    <w:rsid w:val="373A4455"/>
    <w:rsid w:val="373BD8C1"/>
    <w:rsid w:val="373FE398"/>
    <w:rsid w:val="3740592C"/>
    <w:rsid w:val="374073A2"/>
    <w:rsid w:val="3741DD78"/>
    <w:rsid w:val="37436B26"/>
    <w:rsid w:val="3746E159"/>
    <w:rsid w:val="37492C49"/>
    <w:rsid w:val="374D5DA9"/>
    <w:rsid w:val="374EC73B"/>
    <w:rsid w:val="374F57F5"/>
    <w:rsid w:val="3752DD8F"/>
    <w:rsid w:val="375328D3"/>
    <w:rsid w:val="3754FFDB"/>
    <w:rsid w:val="375544E6"/>
    <w:rsid w:val="375704EB"/>
    <w:rsid w:val="3759B307"/>
    <w:rsid w:val="375CDB84"/>
    <w:rsid w:val="375F79C8"/>
    <w:rsid w:val="3761EFC7"/>
    <w:rsid w:val="3762638D"/>
    <w:rsid w:val="37627B0C"/>
    <w:rsid w:val="3766E464"/>
    <w:rsid w:val="37675123"/>
    <w:rsid w:val="376777D6"/>
    <w:rsid w:val="3767B7A7"/>
    <w:rsid w:val="3768708A"/>
    <w:rsid w:val="376AAF69"/>
    <w:rsid w:val="376FC90D"/>
    <w:rsid w:val="3772E783"/>
    <w:rsid w:val="3776BF7E"/>
    <w:rsid w:val="377AAF5C"/>
    <w:rsid w:val="377B4044"/>
    <w:rsid w:val="377D0D5F"/>
    <w:rsid w:val="377F850F"/>
    <w:rsid w:val="378129B8"/>
    <w:rsid w:val="37823255"/>
    <w:rsid w:val="3784274D"/>
    <w:rsid w:val="37852E8A"/>
    <w:rsid w:val="3787258B"/>
    <w:rsid w:val="3787A6BC"/>
    <w:rsid w:val="37889FE3"/>
    <w:rsid w:val="378B11F7"/>
    <w:rsid w:val="378C0E4F"/>
    <w:rsid w:val="378D622A"/>
    <w:rsid w:val="378D8B45"/>
    <w:rsid w:val="378DCA71"/>
    <w:rsid w:val="378EFC5F"/>
    <w:rsid w:val="3791EFBA"/>
    <w:rsid w:val="3798FDF4"/>
    <w:rsid w:val="379A20DA"/>
    <w:rsid w:val="379A31CE"/>
    <w:rsid w:val="379A6F03"/>
    <w:rsid w:val="379C9E6D"/>
    <w:rsid w:val="379D8B77"/>
    <w:rsid w:val="37A29975"/>
    <w:rsid w:val="37A697DF"/>
    <w:rsid w:val="37AA7CE3"/>
    <w:rsid w:val="37B077DF"/>
    <w:rsid w:val="37B25864"/>
    <w:rsid w:val="37B3787A"/>
    <w:rsid w:val="37B39BC5"/>
    <w:rsid w:val="37B46F1C"/>
    <w:rsid w:val="37B4ED65"/>
    <w:rsid w:val="37B69128"/>
    <w:rsid w:val="37B7B4B5"/>
    <w:rsid w:val="37B9242F"/>
    <w:rsid w:val="37B97D1F"/>
    <w:rsid w:val="37BAACA2"/>
    <w:rsid w:val="37BB5110"/>
    <w:rsid w:val="37C0B2AA"/>
    <w:rsid w:val="37C3B1AF"/>
    <w:rsid w:val="37C660C3"/>
    <w:rsid w:val="37C6D592"/>
    <w:rsid w:val="37C7D1CF"/>
    <w:rsid w:val="37C88AE2"/>
    <w:rsid w:val="37CDFADE"/>
    <w:rsid w:val="37D0FC0E"/>
    <w:rsid w:val="37D29C44"/>
    <w:rsid w:val="37D2B4E5"/>
    <w:rsid w:val="37D35BDF"/>
    <w:rsid w:val="37D5FB7D"/>
    <w:rsid w:val="37D61C1A"/>
    <w:rsid w:val="37D70834"/>
    <w:rsid w:val="37D8A8E5"/>
    <w:rsid w:val="37DA699D"/>
    <w:rsid w:val="37DD25B6"/>
    <w:rsid w:val="37E15764"/>
    <w:rsid w:val="37E62DBB"/>
    <w:rsid w:val="37E6C2FE"/>
    <w:rsid w:val="37E863E6"/>
    <w:rsid w:val="37EBC48B"/>
    <w:rsid w:val="37ED682F"/>
    <w:rsid w:val="37EFAA5A"/>
    <w:rsid w:val="37F00DDD"/>
    <w:rsid w:val="37F24BEA"/>
    <w:rsid w:val="37F3CD62"/>
    <w:rsid w:val="37F5D107"/>
    <w:rsid w:val="37F81C50"/>
    <w:rsid w:val="37FB8871"/>
    <w:rsid w:val="37FC2B5B"/>
    <w:rsid w:val="37FC77FF"/>
    <w:rsid w:val="37FFF194"/>
    <w:rsid w:val="38007231"/>
    <w:rsid w:val="3800F8CD"/>
    <w:rsid w:val="38034326"/>
    <w:rsid w:val="380473AE"/>
    <w:rsid w:val="3804939F"/>
    <w:rsid w:val="3804C42B"/>
    <w:rsid w:val="3805D5C4"/>
    <w:rsid w:val="3806119C"/>
    <w:rsid w:val="38063AED"/>
    <w:rsid w:val="380645C1"/>
    <w:rsid w:val="380799C0"/>
    <w:rsid w:val="38094B3D"/>
    <w:rsid w:val="3809952F"/>
    <w:rsid w:val="380C0A88"/>
    <w:rsid w:val="380CCAE5"/>
    <w:rsid w:val="380D4D44"/>
    <w:rsid w:val="380D4EC8"/>
    <w:rsid w:val="3811D129"/>
    <w:rsid w:val="38147FE8"/>
    <w:rsid w:val="3814A4E6"/>
    <w:rsid w:val="3817503D"/>
    <w:rsid w:val="381CA4F6"/>
    <w:rsid w:val="381D00EA"/>
    <w:rsid w:val="381E42F6"/>
    <w:rsid w:val="381F3F25"/>
    <w:rsid w:val="3820A3E8"/>
    <w:rsid w:val="382267C8"/>
    <w:rsid w:val="3822EA67"/>
    <w:rsid w:val="3824A7D4"/>
    <w:rsid w:val="382513E0"/>
    <w:rsid w:val="382577DE"/>
    <w:rsid w:val="382595CC"/>
    <w:rsid w:val="38268C60"/>
    <w:rsid w:val="382D0DBD"/>
    <w:rsid w:val="383202BD"/>
    <w:rsid w:val="3834729B"/>
    <w:rsid w:val="3834B0EC"/>
    <w:rsid w:val="3835136F"/>
    <w:rsid w:val="383A27DD"/>
    <w:rsid w:val="383C7226"/>
    <w:rsid w:val="38409F53"/>
    <w:rsid w:val="3841E0DC"/>
    <w:rsid w:val="3845B76A"/>
    <w:rsid w:val="384662A9"/>
    <w:rsid w:val="38471598"/>
    <w:rsid w:val="38499E93"/>
    <w:rsid w:val="3849AA57"/>
    <w:rsid w:val="384A4F24"/>
    <w:rsid w:val="384C12E7"/>
    <w:rsid w:val="384DFE33"/>
    <w:rsid w:val="384F1EC4"/>
    <w:rsid w:val="384FBFB4"/>
    <w:rsid w:val="3850C2F8"/>
    <w:rsid w:val="38525625"/>
    <w:rsid w:val="3852D513"/>
    <w:rsid w:val="3857CD50"/>
    <w:rsid w:val="3859F5EE"/>
    <w:rsid w:val="385DEFCB"/>
    <w:rsid w:val="385E0007"/>
    <w:rsid w:val="386ADE9E"/>
    <w:rsid w:val="386B668B"/>
    <w:rsid w:val="386BD4A9"/>
    <w:rsid w:val="386BF29D"/>
    <w:rsid w:val="386F1B7E"/>
    <w:rsid w:val="3872DE74"/>
    <w:rsid w:val="3874B5A8"/>
    <w:rsid w:val="3874F638"/>
    <w:rsid w:val="387654B9"/>
    <w:rsid w:val="387724B4"/>
    <w:rsid w:val="387AC26B"/>
    <w:rsid w:val="387C4E33"/>
    <w:rsid w:val="388275B7"/>
    <w:rsid w:val="3885BFF2"/>
    <w:rsid w:val="3885D3F5"/>
    <w:rsid w:val="38883511"/>
    <w:rsid w:val="388C174B"/>
    <w:rsid w:val="388DF5C5"/>
    <w:rsid w:val="388F15F4"/>
    <w:rsid w:val="38902C61"/>
    <w:rsid w:val="3890F478"/>
    <w:rsid w:val="38925FAB"/>
    <w:rsid w:val="38952936"/>
    <w:rsid w:val="389AEEBD"/>
    <w:rsid w:val="389C4A9D"/>
    <w:rsid w:val="38A4CFDC"/>
    <w:rsid w:val="38A88A9E"/>
    <w:rsid w:val="38A8B011"/>
    <w:rsid w:val="38ABEFC9"/>
    <w:rsid w:val="38AD4D27"/>
    <w:rsid w:val="38AE69E4"/>
    <w:rsid w:val="38B366C9"/>
    <w:rsid w:val="38B4C5F4"/>
    <w:rsid w:val="38B752F0"/>
    <w:rsid w:val="38BE5AC7"/>
    <w:rsid w:val="38C1D337"/>
    <w:rsid w:val="38C3C473"/>
    <w:rsid w:val="38C3F492"/>
    <w:rsid w:val="38C495FE"/>
    <w:rsid w:val="38C4C914"/>
    <w:rsid w:val="38C8985E"/>
    <w:rsid w:val="38CA6AAE"/>
    <w:rsid w:val="38CC784B"/>
    <w:rsid w:val="38CD6115"/>
    <w:rsid w:val="38CED465"/>
    <w:rsid w:val="38D34300"/>
    <w:rsid w:val="38D41C14"/>
    <w:rsid w:val="38D74491"/>
    <w:rsid w:val="38D9C103"/>
    <w:rsid w:val="38DAD085"/>
    <w:rsid w:val="38DE5C5B"/>
    <w:rsid w:val="38E081DD"/>
    <w:rsid w:val="38E17480"/>
    <w:rsid w:val="38E873F3"/>
    <w:rsid w:val="38E8A124"/>
    <w:rsid w:val="38E9908A"/>
    <w:rsid w:val="38E9E4D4"/>
    <w:rsid w:val="38EA3EE5"/>
    <w:rsid w:val="38EB9756"/>
    <w:rsid w:val="38ECA73A"/>
    <w:rsid w:val="38ED51DE"/>
    <w:rsid w:val="38EDF797"/>
    <w:rsid w:val="38F1445A"/>
    <w:rsid w:val="38F2825F"/>
    <w:rsid w:val="38F7ACD3"/>
    <w:rsid w:val="38F809F2"/>
    <w:rsid w:val="38F99FE1"/>
    <w:rsid w:val="38FAF86E"/>
    <w:rsid w:val="38FDC269"/>
    <w:rsid w:val="38FE30AC"/>
    <w:rsid w:val="3907CC63"/>
    <w:rsid w:val="3908E353"/>
    <w:rsid w:val="390B9CDA"/>
    <w:rsid w:val="390C08F5"/>
    <w:rsid w:val="390F35DF"/>
    <w:rsid w:val="39110CE6"/>
    <w:rsid w:val="39119E13"/>
    <w:rsid w:val="3911C3D0"/>
    <w:rsid w:val="3914D946"/>
    <w:rsid w:val="3916EA66"/>
    <w:rsid w:val="3918FDB5"/>
    <w:rsid w:val="39195516"/>
    <w:rsid w:val="39196D9B"/>
    <w:rsid w:val="391B1DA6"/>
    <w:rsid w:val="391EBDCE"/>
    <w:rsid w:val="39236FE5"/>
    <w:rsid w:val="39239236"/>
    <w:rsid w:val="392625BD"/>
    <w:rsid w:val="392713FC"/>
    <w:rsid w:val="3927BB40"/>
    <w:rsid w:val="3928B688"/>
    <w:rsid w:val="3928FE48"/>
    <w:rsid w:val="392AAE46"/>
    <w:rsid w:val="392BF227"/>
    <w:rsid w:val="392EDBC3"/>
    <w:rsid w:val="39312807"/>
    <w:rsid w:val="3935F13B"/>
    <w:rsid w:val="3938423F"/>
    <w:rsid w:val="393B6590"/>
    <w:rsid w:val="393D00D5"/>
    <w:rsid w:val="393F56AF"/>
    <w:rsid w:val="3943CCAF"/>
    <w:rsid w:val="3944800A"/>
    <w:rsid w:val="3946AA74"/>
    <w:rsid w:val="39477280"/>
    <w:rsid w:val="3949E940"/>
    <w:rsid w:val="394C3837"/>
    <w:rsid w:val="394CE864"/>
    <w:rsid w:val="3951345E"/>
    <w:rsid w:val="39516229"/>
    <w:rsid w:val="395636B1"/>
    <w:rsid w:val="395753A7"/>
    <w:rsid w:val="3957A3EC"/>
    <w:rsid w:val="3958279A"/>
    <w:rsid w:val="3958B8EC"/>
    <w:rsid w:val="395900D9"/>
    <w:rsid w:val="3959797E"/>
    <w:rsid w:val="3959FAEB"/>
    <w:rsid w:val="395A10DB"/>
    <w:rsid w:val="395D00C9"/>
    <w:rsid w:val="395D0F55"/>
    <w:rsid w:val="3965418F"/>
    <w:rsid w:val="3968B885"/>
    <w:rsid w:val="396A86F9"/>
    <w:rsid w:val="396CB1ED"/>
    <w:rsid w:val="396DB950"/>
    <w:rsid w:val="396F3BB7"/>
    <w:rsid w:val="3970EA20"/>
    <w:rsid w:val="3976D434"/>
    <w:rsid w:val="397826BD"/>
    <w:rsid w:val="397B3C18"/>
    <w:rsid w:val="397BE6F2"/>
    <w:rsid w:val="397DBC22"/>
    <w:rsid w:val="39841F20"/>
    <w:rsid w:val="3984C509"/>
    <w:rsid w:val="3985461F"/>
    <w:rsid w:val="3986AE04"/>
    <w:rsid w:val="398A1716"/>
    <w:rsid w:val="398A6C31"/>
    <w:rsid w:val="398B1233"/>
    <w:rsid w:val="398BBA71"/>
    <w:rsid w:val="398D3CEA"/>
    <w:rsid w:val="398D4915"/>
    <w:rsid w:val="3990C91D"/>
    <w:rsid w:val="3991211E"/>
    <w:rsid w:val="3994D0B9"/>
    <w:rsid w:val="3995A121"/>
    <w:rsid w:val="3997D87C"/>
    <w:rsid w:val="3997DE25"/>
    <w:rsid w:val="399B44C1"/>
    <w:rsid w:val="399B61BC"/>
    <w:rsid w:val="39A2619B"/>
    <w:rsid w:val="39A49966"/>
    <w:rsid w:val="39A6D89A"/>
    <w:rsid w:val="39A7E35F"/>
    <w:rsid w:val="39AD998A"/>
    <w:rsid w:val="39AECF9B"/>
    <w:rsid w:val="39B029AA"/>
    <w:rsid w:val="39B029B4"/>
    <w:rsid w:val="39B87F52"/>
    <w:rsid w:val="39B95BF6"/>
    <w:rsid w:val="39BC8CB1"/>
    <w:rsid w:val="39C4ECF7"/>
    <w:rsid w:val="39C54CC0"/>
    <w:rsid w:val="39C6B5E9"/>
    <w:rsid w:val="39CB3BFE"/>
    <w:rsid w:val="39CC0DDF"/>
    <w:rsid w:val="39CC26EF"/>
    <w:rsid w:val="39CE5424"/>
    <w:rsid w:val="39CFBB1C"/>
    <w:rsid w:val="39D09877"/>
    <w:rsid w:val="39D0AF51"/>
    <w:rsid w:val="39D2ADF9"/>
    <w:rsid w:val="39D7C006"/>
    <w:rsid w:val="39DA26E2"/>
    <w:rsid w:val="39DB319E"/>
    <w:rsid w:val="39DBC3E3"/>
    <w:rsid w:val="39DD72F4"/>
    <w:rsid w:val="39E011D1"/>
    <w:rsid w:val="39E397FB"/>
    <w:rsid w:val="39E799B5"/>
    <w:rsid w:val="39EA95DD"/>
    <w:rsid w:val="39EBD182"/>
    <w:rsid w:val="39EC9408"/>
    <w:rsid w:val="39EC966A"/>
    <w:rsid w:val="39EDB248"/>
    <w:rsid w:val="39F230E1"/>
    <w:rsid w:val="39F85A6D"/>
    <w:rsid w:val="39F94AFB"/>
    <w:rsid w:val="39FA23E3"/>
    <w:rsid w:val="39FADD79"/>
    <w:rsid w:val="39FCAEE3"/>
    <w:rsid w:val="39FD48EE"/>
    <w:rsid w:val="39FE5CCE"/>
    <w:rsid w:val="39FF2B72"/>
    <w:rsid w:val="3A03CF14"/>
    <w:rsid w:val="3A03F559"/>
    <w:rsid w:val="3A0815F2"/>
    <w:rsid w:val="3A095C72"/>
    <w:rsid w:val="3A09BA3E"/>
    <w:rsid w:val="3A0CB84A"/>
    <w:rsid w:val="3A0E8D1C"/>
    <w:rsid w:val="3A0E9FAF"/>
    <w:rsid w:val="3A116CD4"/>
    <w:rsid w:val="3A124DAD"/>
    <w:rsid w:val="3A1497EA"/>
    <w:rsid w:val="3A189969"/>
    <w:rsid w:val="3A1ABA45"/>
    <w:rsid w:val="3A1DAD50"/>
    <w:rsid w:val="3A202F09"/>
    <w:rsid w:val="3A210FED"/>
    <w:rsid w:val="3A21FB94"/>
    <w:rsid w:val="3A231FA2"/>
    <w:rsid w:val="3A24FE03"/>
    <w:rsid w:val="3A25201C"/>
    <w:rsid w:val="3A264260"/>
    <w:rsid w:val="3A27466A"/>
    <w:rsid w:val="3A27C291"/>
    <w:rsid w:val="3A28E459"/>
    <w:rsid w:val="3A2C01A3"/>
    <w:rsid w:val="3A2F6D28"/>
    <w:rsid w:val="3A34D4F6"/>
    <w:rsid w:val="3A383697"/>
    <w:rsid w:val="3A3841A9"/>
    <w:rsid w:val="3A386DA5"/>
    <w:rsid w:val="3A3923B0"/>
    <w:rsid w:val="3A3E4DD1"/>
    <w:rsid w:val="3A4345C5"/>
    <w:rsid w:val="3A46C2BA"/>
    <w:rsid w:val="3A480B84"/>
    <w:rsid w:val="3A48B666"/>
    <w:rsid w:val="3A48E7BB"/>
    <w:rsid w:val="3A4A137B"/>
    <w:rsid w:val="3A4B99BB"/>
    <w:rsid w:val="3A4E8824"/>
    <w:rsid w:val="3A4E96B4"/>
    <w:rsid w:val="3A4EB6EC"/>
    <w:rsid w:val="3A50D9AF"/>
    <w:rsid w:val="3A51162B"/>
    <w:rsid w:val="3A524E5B"/>
    <w:rsid w:val="3A5277E4"/>
    <w:rsid w:val="3A54ED37"/>
    <w:rsid w:val="3A56EE38"/>
    <w:rsid w:val="3A58DE94"/>
    <w:rsid w:val="3A597082"/>
    <w:rsid w:val="3A598E26"/>
    <w:rsid w:val="3A5D550B"/>
    <w:rsid w:val="3A60FE15"/>
    <w:rsid w:val="3A6743D0"/>
    <w:rsid w:val="3A6AB748"/>
    <w:rsid w:val="3A6AD0B6"/>
    <w:rsid w:val="3A6BBD8F"/>
    <w:rsid w:val="3A6E00E7"/>
    <w:rsid w:val="3A6F5653"/>
    <w:rsid w:val="3A703A6B"/>
    <w:rsid w:val="3A708A03"/>
    <w:rsid w:val="3A723C73"/>
    <w:rsid w:val="3A74180C"/>
    <w:rsid w:val="3A74F27C"/>
    <w:rsid w:val="3A765058"/>
    <w:rsid w:val="3A7810F0"/>
    <w:rsid w:val="3A7983F5"/>
    <w:rsid w:val="3A7AEC68"/>
    <w:rsid w:val="3A85794C"/>
    <w:rsid w:val="3A87D7C6"/>
    <w:rsid w:val="3A8990E0"/>
    <w:rsid w:val="3A8AF091"/>
    <w:rsid w:val="3A962333"/>
    <w:rsid w:val="3A970DDC"/>
    <w:rsid w:val="3A97CDF4"/>
    <w:rsid w:val="3A9896FD"/>
    <w:rsid w:val="3A9C3DFF"/>
    <w:rsid w:val="3A9C406C"/>
    <w:rsid w:val="3AA1BD33"/>
    <w:rsid w:val="3AA8BDDF"/>
    <w:rsid w:val="3AA9AB8F"/>
    <w:rsid w:val="3AAB8CC4"/>
    <w:rsid w:val="3AADB0DE"/>
    <w:rsid w:val="3AAFA0AB"/>
    <w:rsid w:val="3AB23792"/>
    <w:rsid w:val="3AB53F87"/>
    <w:rsid w:val="3AB59832"/>
    <w:rsid w:val="3AB645EB"/>
    <w:rsid w:val="3ABB9099"/>
    <w:rsid w:val="3ABFC17E"/>
    <w:rsid w:val="3AC4A7A1"/>
    <w:rsid w:val="3AC6557C"/>
    <w:rsid w:val="3AC8131B"/>
    <w:rsid w:val="3AC8A491"/>
    <w:rsid w:val="3AC9437B"/>
    <w:rsid w:val="3ACE4951"/>
    <w:rsid w:val="3AD52D93"/>
    <w:rsid w:val="3AD63B31"/>
    <w:rsid w:val="3AD774A6"/>
    <w:rsid w:val="3AD7B33A"/>
    <w:rsid w:val="3AD879A1"/>
    <w:rsid w:val="3ADD355F"/>
    <w:rsid w:val="3ADDC5FD"/>
    <w:rsid w:val="3AE1E359"/>
    <w:rsid w:val="3AE20290"/>
    <w:rsid w:val="3AE30534"/>
    <w:rsid w:val="3AE35FA7"/>
    <w:rsid w:val="3AE4A375"/>
    <w:rsid w:val="3AE54C40"/>
    <w:rsid w:val="3AEFCBE9"/>
    <w:rsid w:val="3AF1209B"/>
    <w:rsid w:val="3AF1B3D5"/>
    <w:rsid w:val="3AF55581"/>
    <w:rsid w:val="3AF73A8B"/>
    <w:rsid w:val="3AF99FDF"/>
    <w:rsid w:val="3AFB6F72"/>
    <w:rsid w:val="3AFCDA6A"/>
    <w:rsid w:val="3AFDF187"/>
    <w:rsid w:val="3AFEDF31"/>
    <w:rsid w:val="3B02B265"/>
    <w:rsid w:val="3B036CF3"/>
    <w:rsid w:val="3B0800F8"/>
    <w:rsid w:val="3B09EEFE"/>
    <w:rsid w:val="3B0A6133"/>
    <w:rsid w:val="3B0BAA98"/>
    <w:rsid w:val="3B0DC269"/>
    <w:rsid w:val="3B0F5FD8"/>
    <w:rsid w:val="3B0FB8B2"/>
    <w:rsid w:val="3B12C1EE"/>
    <w:rsid w:val="3B1402CC"/>
    <w:rsid w:val="3B1875E8"/>
    <w:rsid w:val="3B18B247"/>
    <w:rsid w:val="3B1D0A09"/>
    <w:rsid w:val="3B1D2BC5"/>
    <w:rsid w:val="3B1D65E2"/>
    <w:rsid w:val="3B1F9177"/>
    <w:rsid w:val="3B2004BF"/>
    <w:rsid w:val="3B2056CF"/>
    <w:rsid w:val="3B2202CF"/>
    <w:rsid w:val="3B22E836"/>
    <w:rsid w:val="3B23023A"/>
    <w:rsid w:val="3B299D54"/>
    <w:rsid w:val="3B2A7926"/>
    <w:rsid w:val="3B2BB4BE"/>
    <w:rsid w:val="3B2CFAD9"/>
    <w:rsid w:val="3B2D7E65"/>
    <w:rsid w:val="3B2FC806"/>
    <w:rsid w:val="3B309A88"/>
    <w:rsid w:val="3B30FE61"/>
    <w:rsid w:val="3B32CE93"/>
    <w:rsid w:val="3B346D6E"/>
    <w:rsid w:val="3B34D378"/>
    <w:rsid w:val="3B364540"/>
    <w:rsid w:val="3B392E9C"/>
    <w:rsid w:val="3B3A1497"/>
    <w:rsid w:val="3B3B3E53"/>
    <w:rsid w:val="3B3B9540"/>
    <w:rsid w:val="3B3C8E9E"/>
    <w:rsid w:val="3B3DBB65"/>
    <w:rsid w:val="3B3FAF02"/>
    <w:rsid w:val="3B43BB92"/>
    <w:rsid w:val="3B44A109"/>
    <w:rsid w:val="3B4955B0"/>
    <w:rsid w:val="3B49C60C"/>
    <w:rsid w:val="3B4AA887"/>
    <w:rsid w:val="3B4BF21A"/>
    <w:rsid w:val="3B529937"/>
    <w:rsid w:val="3B54D512"/>
    <w:rsid w:val="3B56925E"/>
    <w:rsid w:val="3B584D06"/>
    <w:rsid w:val="3B58C861"/>
    <w:rsid w:val="3B5A2143"/>
    <w:rsid w:val="3B5C5585"/>
    <w:rsid w:val="3B5D4998"/>
    <w:rsid w:val="3B5F523C"/>
    <w:rsid w:val="3B608DA9"/>
    <w:rsid w:val="3B61D6C8"/>
    <w:rsid w:val="3B622565"/>
    <w:rsid w:val="3B63261F"/>
    <w:rsid w:val="3B64C3F7"/>
    <w:rsid w:val="3B6686E1"/>
    <w:rsid w:val="3B686DC4"/>
    <w:rsid w:val="3B6930ED"/>
    <w:rsid w:val="3B6B3E73"/>
    <w:rsid w:val="3B6DD639"/>
    <w:rsid w:val="3B7143E7"/>
    <w:rsid w:val="3B724756"/>
    <w:rsid w:val="3B767AC4"/>
    <w:rsid w:val="3B78D19B"/>
    <w:rsid w:val="3B7DA4AA"/>
    <w:rsid w:val="3B7EE8CA"/>
    <w:rsid w:val="3B825927"/>
    <w:rsid w:val="3B826881"/>
    <w:rsid w:val="3B82E940"/>
    <w:rsid w:val="3B8442D9"/>
    <w:rsid w:val="3B85C823"/>
    <w:rsid w:val="3B888175"/>
    <w:rsid w:val="3B8B7ACB"/>
    <w:rsid w:val="3B8D79CD"/>
    <w:rsid w:val="3B8F321A"/>
    <w:rsid w:val="3B93F6B1"/>
    <w:rsid w:val="3B93FD22"/>
    <w:rsid w:val="3B951B5C"/>
    <w:rsid w:val="3B95703E"/>
    <w:rsid w:val="3B9606DB"/>
    <w:rsid w:val="3B973119"/>
    <w:rsid w:val="3B9D4328"/>
    <w:rsid w:val="3B9F6DAF"/>
    <w:rsid w:val="3BA06E25"/>
    <w:rsid w:val="3BA448A3"/>
    <w:rsid w:val="3BA6079F"/>
    <w:rsid w:val="3BA6AD78"/>
    <w:rsid w:val="3BA774A7"/>
    <w:rsid w:val="3BA79C3B"/>
    <w:rsid w:val="3BA8A572"/>
    <w:rsid w:val="3BA9456A"/>
    <w:rsid w:val="3BAAAB71"/>
    <w:rsid w:val="3BAC0DB6"/>
    <w:rsid w:val="3BAFAF2A"/>
    <w:rsid w:val="3BB02FEA"/>
    <w:rsid w:val="3BB3647E"/>
    <w:rsid w:val="3BB52A03"/>
    <w:rsid w:val="3BB77CFA"/>
    <w:rsid w:val="3BB92CBF"/>
    <w:rsid w:val="3BB95F41"/>
    <w:rsid w:val="3BBA6F36"/>
    <w:rsid w:val="3BBCBE1C"/>
    <w:rsid w:val="3BBCDD3F"/>
    <w:rsid w:val="3BBCEEC5"/>
    <w:rsid w:val="3BC02199"/>
    <w:rsid w:val="3BC11CDB"/>
    <w:rsid w:val="3BC1F2DC"/>
    <w:rsid w:val="3BC2C2D4"/>
    <w:rsid w:val="3BC38B3A"/>
    <w:rsid w:val="3BC81D4E"/>
    <w:rsid w:val="3BC9A338"/>
    <w:rsid w:val="3BCEB761"/>
    <w:rsid w:val="3BD168E4"/>
    <w:rsid w:val="3BD1A854"/>
    <w:rsid w:val="3BD246F6"/>
    <w:rsid w:val="3BD4ACF7"/>
    <w:rsid w:val="3BD86781"/>
    <w:rsid w:val="3BDA1070"/>
    <w:rsid w:val="3BDA7F9F"/>
    <w:rsid w:val="3BDB55C8"/>
    <w:rsid w:val="3BDD7904"/>
    <w:rsid w:val="3BE03301"/>
    <w:rsid w:val="3BE32674"/>
    <w:rsid w:val="3BE44F21"/>
    <w:rsid w:val="3BE44F86"/>
    <w:rsid w:val="3BE78D86"/>
    <w:rsid w:val="3BE8A87D"/>
    <w:rsid w:val="3BE8D7DE"/>
    <w:rsid w:val="3BEA3C01"/>
    <w:rsid w:val="3BEA4063"/>
    <w:rsid w:val="3BEBE50D"/>
    <w:rsid w:val="3BECA664"/>
    <w:rsid w:val="3BEEE225"/>
    <w:rsid w:val="3BEF0CAA"/>
    <w:rsid w:val="3BF1C847"/>
    <w:rsid w:val="3BF2835B"/>
    <w:rsid w:val="3BF28FD6"/>
    <w:rsid w:val="3BF315CB"/>
    <w:rsid w:val="3BF3BE1F"/>
    <w:rsid w:val="3BF3C7BB"/>
    <w:rsid w:val="3BF89225"/>
    <w:rsid w:val="3BFA3A24"/>
    <w:rsid w:val="3BFB65D8"/>
    <w:rsid w:val="3BFCEA9E"/>
    <w:rsid w:val="3BFD5409"/>
    <w:rsid w:val="3BFF3D72"/>
    <w:rsid w:val="3C03B7C2"/>
    <w:rsid w:val="3C0553F6"/>
    <w:rsid w:val="3C05A456"/>
    <w:rsid w:val="3C066CB1"/>
    <w:rsid w:val="3C06D224"/>
    <w:rsid w:val="3C06DC54"/>
    <w:rsid w:val="3C06EBF0"/>
    <w:rsid w:val="3C078CE7"/>
    <w:rsid w:val="3C07F672"/>
    <w:rsid w:val="3C081406"/>
    <w:rsid w:val="3C091A9E"/>
    <w:rsid w:val="3C0C1CDA"/>
    <w:rsid w:val="3C10B921"/>
    <w:rsid w:val="3C11A69D"/>
    <w:rsid w:val="3C133EEC"/>
    <w:rsid w:val="3C13DE53"/>
    <w:rsid w:val="3C150E1A"/>
    <w:rsid w:val="3C153B29"/>
    <w:rsid w:val="3C15FADC"/>
    <w:rsid w:val="3C16259F"/>
    <w:rsid w:val="3C162C21"/>
    <w:rsid w:val="3C16C98B"/>
    <w:rsid w:val="3C19D9DE"/>
    <w:rsid w:val="3C1B23D3"/>
    <w:rsid w:val="3C1B688D"/>
    <w:rsid w:val="3C1C22D0"/>
    <w:rsid w:val="3C1E3D94"/>
    <w:rsid w:val="3C1EFE5A"/>
    <w:rsid w:val="3C1F044D"/>
    <w:rsid w:val="3C278600"/>
    <w:rsid w:val="3C2B3B9E"/>
    <w:rsid w:val="3C2D5140"/>
    <w:rsid w:val="3C2D7992"/>
    <w:rsid w:val="3C2DFF89"/>
    <w:rsid w:val="3C2E15AF"/>
    <w:rsid w:val="3C2E258E"/>
    <w:rsid w:val="3C30753C"/>
    <w:rsid w:val="3C32D1B7"/>
    <w:rsid w:val="3C333239"/>
    <w:rsid w:val="3C357998"/>
    <w:rsid w:val="3C377A27"/>
    <w:rsid w:val="3C37F50E"/>
    <w:rsid w:val="3C38F3B5"/>
    <w:rsid w:val="3C390E59"/>
    <w:rsid w:val="3C392021"/>
    <w:rsid w:val="3C3D08D6"/>
    <w:rsid w:val="3C3E64C7"/>
    <w:rsid w:val="3C41F205"/>
    <w:rsid w:val="3C420B9C"/>
    <w:rsid w:val="3C429F20"/>
    <w:rsid w:val="3C436AC7"/>
    <w:rsid w:val="3C43E463"/>
    <w:rsid w:val="3C4B32D4"/>
    <w:rsid w:val="3C4D0A38"/>
    <w:rsid w:val="3C4E4F3F"/>
    <w:rsid w:val="3C5104F6"/>
    <w:rsid w:val="3C511ED1"/>
    <w:rsid w:val="3C5246F4"/>
    <w:rsid w:val="3C540C98"/>
    <w:rsid w:val="3C58159E"/>
    <w:rsid w:val="3C591920"/>
    <w:rsid w:val="3C5B74F6"/>
    <w:rsid w:val="3C5CBAA8"/>
    <w:rsid w:val="3C5D2EE0"/>
    <w:rsid w:val="3C60E3B6"/>
    <w:rsid w:val="3C617440"/>
    <w:rsid w:val="3C61E98E"/>
    <w:rsid w:val="3C6D6E61"/>
    <w:rsid w:val="3C6ECC34"/>
    <w:rsid w:val="3C6F4D00"/>
    <w:rsid w:val="3C705F49"/>
    <w:rsid w:val="3C70F6D1"/>
    <w:rsid w:val="3C737779"/>
    <w:rsid w:val="3C77212B"/>
    <w:rsid w:val="3C79CFC3"/>
    <w:rsid w:val="3C7A2300"/>
    <w:rsid w:val="3C7AB17E"/>
    <w:rsid w:val="3C7BF266"/>
    <w:rsid w:val="3C7CAD88"/>
    <w:rsid w:val="3C7CCD0C"/>
    <w:rsid w:val="3C7E41C8"/>
    <w:rsid w:val="3C7ED2C9"/>
    <w:rsid w:val="3C834008"/>
    <w:rsid w:val="3C867F79"/>
    <w:rsid w:val="3C86E150"/>
    <w:rsid w:val="3C887CA4"/>
    <w:rsid w:val="3C89A1AB"/>
    <w:rsid w:val="3C8B2419"/>
    <w:rsid w:val="3C8CD610"/>
    <w:rsid w:val="3C8F38FF"/>
    <w:rsid w:val="3C912714"/>
    <w:rsid w:val="3C91CD77"/>
    <w:rsid w:val="3C93203B"/>
    <w:rsid w:val="3C937A8F"/>
    <w:rsid w:val="3C9682B7"/>
    <w:rsid w:val="3C99DA71"/>
    <w:rsid w:val="3C9A3F18"/>
    <w:rsid w:val="3C9AB085"/>
    <w:rsid w:val="3C9F305B"/>
    <w:rsid w:val="3CA07F62"/>
    <w:rsid w:val="3CA377A2"/>
    <w:rsid w:val="3CA6EA5C"/>
    <w:rsid w:val="3CA7AFDC"/>
    <w:rsid w:val="3CA9413A"/>
    <w:rsid w:val="3CAE666B"/>
    <w:rsid w:val="3CAE685D"/>
    <w:rsid w:val="3CB37AB1"/>
    <w:rsid w:val="3CB3862E"/>
    <w:rsid w:val="3CB68143"/>
    <w:rsid w:val="3CB6D0A0"/>
    <w:rsid w:val="3CB6E5F5"/>
    <w:rsid w:val="3CB761D3"/>
    <w:rsid w:val="3CBB6517"/>
    <w:rsid w:val="3CBDFB3C"/>
    <w:rsid w:val="3CBE4BE5"/>
    <w:rsid w:val="3CC3F56F"/>
    <w:rsid w:val="3CC4B3E4"/>
    <w:rsid w:val="3CC5797B"/>
    <w:rsid w:val="3CCA17CC"/>
    <w:rsid w:val="3CCB613C"/>
    <w:rsid w:val="3CCE2C50"/>
    <w:rsid w:val="3CCECC59"/>
    <w:rsid w:val="3CD22AC3"/>
    <w:rsid w:val="3CD2C6AD"/>
    <w:rsid w:val="3CD4EB53"/>
    <w:rsid w:val="3CD675BB"/>
    <w:rsid w:val="3CD7B5B9"/>
    <w:rsid w:val="3CD93683"/>
    <w:rsid w:val="3CD96E2A"/>
    <w:rsid w:val="3CDB26C6"/>
    <w:rsid w:val="3CE0C9A5"/>
    <w:rsid w:val="3CE2AB0A"/>
    <w:rsid w:val="3CE34EFC"/>
    <w:rsid w:val="3CE3565B"/>
    <w:rsid w:val="3CE38883"/>
    <w:rsid w:val="3CE7CF7F"/>
    <w:rsid w:val="3CE8F40A"/>
    <w:rsid w:val="3CE9A37A"/>
    <w:rsid w:val="3CEA56FA"/>
    <w:rsid w:val="3CEB5B54"/>
    <w:rsid w:val="3CEBADD2"/>
    <w:rsid w:val="3CEF1C6F"/>
    <w:rsid w:val="3CEF7C46"/>
    <w:rsid w:val="3CF005BC"/>
    <w:rsid w:val="3CF0E50F"/>
    <w:rsid w:val="3CF66BE6"/>
    <w:rsid w:val="3CF75ACF"/>
    <w:rsid w:val="3CF78B40"/>
    <w:rsid w:val="3CF8CDC6"/>
    <w:rsid w:val="3CF98747"/>
    <w:rsid w:val="3CF9BCDE"/>
    <w:rsid w:val="3CFB26C7"/>
    <w:rsid w:val="3CFBB0BF"/>
    <w:rsid w:val="3CFD0052"/>
    <w:rsid w:val="3CFE2357"/>
    <w:rsid w:val="3CFFCB1D"/>
    <w:rsid w:val="3D00FEF7"/>
    <w:rsid w:val="3D019F3C"/>
    <w:rsid w:val="3D0975F5"/>
    <w:rsid w:val="3D0A3272"/>
    <w:rsid w:val="3D0DBD6A"/>
    <w:rsid w:val="3D104F3A"/>
    <w:rsid w:val="3D11BD3A"/>
    <w:rsid w:val="3D1365D5"/>
    <w:rsid w:val="3D142354"/>
    <w:rsid w:val="3D17E2D4"/>
    <w:rsid w:val="3D191C79"/>
    <w:rsid w:val="3D1A393C"/>
    <w:rsid w:val="3D1A9353"/>
    <w:rsid w:val="3D1BD5F8"/>
    <w:rsid w:val="3D1E19F1"/>
    <w:rsid w:val="3D1E6ADA"/>
    <w:rsid w:val="3D232F26"/>
    <w:rsid w:val="3D23F680"/>
    <w:rsid w:val="3D25FC45"/>
    <w:rsid w:val="3D28F498"/>
    <w:rsid w:val="3D2B8EB8"/>
    <w:rsid w:val="3D2D8227"/>
    <w:rsid w:val="3D2DF011"/>
    <w:rsid w:val="3D2ED77D"/>
    <w:rsid w:val="3D2F3B9F"/>
    <w:rsid w:val="3D313D8F"/>
    <w:rsid w:val="3D3357A2"/>
    <w:rsid w:val="3D33E86F"/>
    <w:rsid w:val="3D33F7F2"/>
    <w:rsid w:val="3D345E5A"/>
    <w:rsid w:val="3D359123"/>
    <w:rsid w:val="3D3AE539"/>
    <w:rsid w:val="3D3ED921"/>
    <w:rsid w:val="3D3F768B"/>
    <w:rsid w:val="3D3FA8BD"/>
    <w:rsid w:val="3D404429"/>
    <w:rsid w:val="3D427DA8"/>
    <w:rsid w:val="3D445DDC"/>
    <w:rsid w:val="3D45317E"/>
    <w:rsid w:val="3D499972"/>
    <w:rsid w:val="3D4A6D09"/>
    <w:rsid w:val="3D4AC6CD"/>
    <w:rsid w:val="3D4FBD69"/>
    <w:rsid w:val="3D4FEFDE"/>
    <w:rsid w:val="3D51126D"/>
    <w:rsid w:val="3D51C171"/>
    <w:rsid w:val="3D52C7F1"/>
    <w:rsid w:val="3D53DD36"/>
    <w:rsid w:val="3D55193C"/>
    <w:rsid w:val="3D56C50C"/>
    <w:rsid w:val="3D573ED2"/>
    <w:rsid w:val="3D57BB56"/>
    <w:rsid w:val="3D58D9F0"/>
    <w:rsid w:val="3D595816"/>
    <w:rsid w:val="3D616857"/>
    <w:rsid w:val="3D617A0E"/>
    <w:rsid w:val="3D61A87B"/>
    <w:rsid w:val="3D620A8A"/>
    <w:rsid w:val="3D64554B"/>
    <w:rsid w:val="3D663101"/>
    <w:rsid w:val="3D689C5E"/>
    <w:rsid w:val="3D6A3129"/>
    <w:rsid w:val="3D6AC018"/>
    <w:rsid w:val="3D7644BF"/>
    <w:rsid w:val="3D7C840D"/>
    <w:rsid w:val="3D7D02EC"/>
    <w:rsid w:val="3D7F1FFC"/>
    <w:rsid w:val="3D7F7E32"/>
    <w:rsid w:val="3D8010DF"/>
    <w:rsid w:val="3D80BCD0"/>
    <w:rsid w:val="3D8116A5"/>
    <w:rsid w:val="3D812FAE"/>
    <w:rsid w:val="3D836C47"/>
    <w:rsid w:val="3D84A818"/>
    <w:rsid w:val="3D872BBD"/>
    <w:rsid w:val="3D87617F"/>
    <w:rsid w:val="3D87E43A"/>
    <w:rsid w:val="3D88E161"/>
    <w:rsid w:val="3D89949E"/>
    <w:rsid w:val="3D8AC146"/>
    <w:rsid w:val="3D8D5E60"/>
    <w:rsid w:val="3D90D7E0"/>
    <w:rsid w:val="3D9592DB"/>
    <w:rsid w:val="3D96ACAB"/>
    <w:rsid w:val="3D9A1E66"/>
    <w:rsid w:val="3D9C3616"/>
    <w:rsid w:val="3DA379EB"/>
    <w:rsid w:val="3DA3E95C"/>
    <w:rsid w:val="3DA47C79"/>
    <w:rsid w:val="3DAD480B"/>
    <w:rsid w:val="3DAF7063"/>
    <w:rsid w:val="3DB409A8"/>
    <w:rsid w:val="3DBECCFA"/>
    <w:rsid w:val="3DBF3B4A"/>
    <w:rsid w:val="3DBFA3FA"/>
    <w:rsid w:val="3DC0EF1E"/>
    <w:rsid w:val="3DC48991"/>
    <w:rsid w:val="3DC6F983"/>
    <w:rsid w:val="3DC82C16"/>
    <w:rsid w:val="3DCA36EF"/>
    <w:rsid w:val="3DCA814E"/>
    <w:rsid w:val="3DCAB24D"/>
    <w:rsid w:val="3DCADE77"/>
    <w:rsid w:val="3DCBDF97"/>
    <w:rsid w:val="3DCC158E"/>
    <w:rsid w:val="3DD16FAA"/>
    <w:rsid w:val="3DD4E234"/>
    <w:rsid w:val="3DDA4421"/>
    <w:rsid w:val="3DDA999D"/>
    <w:rsid w:val="3DDCE372"/>
    <w:rsid w:val="3DDE1CB4"/>
    <w:rsid w:val="3DDFE17C"/>
    <w:rsid w:val="3DE0C760"/>
    <w:rsid w:val="3DE23784"/>
    <w:rsid w:val="3DE30518"/>
    <w:rsid w:val="3DE3571E"/>
    <w:rsid w:val="3DE3610A"/>
    <w:rsid w:val="3DE37EDE"/>
    <w:rsid w:val="3DE664BC"/>
    <w:rsid w:val="3DEFE710"/>
    <w:rsid w:val="3DF06841"/>
    <w:rsid w:val="3DF30639"/>
    <w:rsid w:val="3DF36A80"/>
    <w:rsid w:val="3DF50A6E"/>
    <w:rsid w:val="3DF6FA9E"/>
    <w:rsid w:val="3DF75E66"/>
    <w:rsid w:val="3DF7D6D7"/>
    <w:rsid w:val="3DFA2E55"/>
    <w:rsid w:val="3DFE5E29"/>
    <w:rsid w:val="3DFE90FA"/>
    <w:rsid w:val="3E01D703"/>
    <w:rsid w:val="3E066600"/>
    <w:rsid w:val="3E081740"/>
    <w:rsid w:val="3E088A55"/>
    <w:rsid w:val="3E0B368B"/>
    <w:rsid w:val="3E10301C"/>
    <w:rsid w:val="3E115F68"/>
    <w:rsid w:val="3E161191"/>
    <w:rsid w:val="3E165009"/>
    <w:rsid w:val="3E16C6A5"/>
    <w:rsid w:val="3E18E579"/>
    <w:rsid w:val="3E191890"/>
    <w:rsid w:val="3E19A30C"/>
    <w:rsid w:val="3E1BE280"/>
    <w:rsid w:val="3E1EE850"/>
    <w:rsid w:val="3E1FD819"/>
    <w:rsid w:val="3E235853"/>
    <w:rsid w:val="3E27D438"/>
    <w:rsid w:val="3E30F34C"/>
    <w:rsid w:val="3E32E928"/>
    <w:rsid w:val="3E3525D5"/>
    <w:rsid w:val="3E376116"/>
    <w:rsid w:val="3E387609"/>
    <w:rsid w:val="3E3BF5EF"/>
    <w:rsid w:val="3E3DF8F4"/>
    <w:rsid w:val="3E3E1F4F"/>
    <w:rsid w:val="3E3F7D21"/>
    <w:rsid w:val="3E40FC4A"/>
    <w:rsid w:val="3E446D86"/>
    <w:rsid w:val="3E45DE53"/>
    <w:rsid w:val="3E477B70"/>
    <w:rsid w:val="3E4D5B46"/>
    <w:rsid w:val="3E4DB5D0"/>
    <w:rsid w:val="3E4FDDAA"/>
    <w:rsid w:val="3E520B6E"/>
    <w:rsid w:val="3E5381A8"/>
    <w:rsid w:val="3E53B0FD"/>
    <w:rsid w:val="3E584F27"/>
    <w:rsid w:val="3E59E3ED"/>
    <w:rsid w:val="3E5CA8D0"/>
    <w:rsid w:val="3E614AA1"/>
    <w:rsid w:val="3E622C5A"/>
    <w:rsid w:val="3E65AEB7"/>
    <w:rsid w:val="3E667C48"/>
    <w:rsid w:val="3E671023"/>
    <w:rsid w:val="3E6AF82A"/>
    <w:rsid w:val="3E6D6BE0"/>
    <w:rsid w:val="3E706544"/>
    <w:rsid w:val="3E71BF57"/>
    <w:rsid w:val="3E728EB8"/>
    <w:rsid w:val="3E73DABD"/>
    <w:rsid w:val="3E74BF48"/>
    <w:rsid w:val="3E74FBC3"/>
    <w:rsid w:val="3E75F3D9"/>
    <w:rsid w:val="3E7B51D2"/>
    <w:rsid w:val="3E7FB63E"/>
    <w:rsid w:val="3E82312A"/>
    <w:rsid w:val="3E836BA1"/>
    <w:rsid w:val="3E84F470"/>
    <w:rsid w:val="3E88859B"/>
    <w:rsid w:val="3E88B18D"/>
    <w:rsid w:val="3E8B0D13"/>
    <w:rsid w:val="3E8D1C77"/>
    <w:rsid w:val="3E92756F"/>
    <w:rsid w:val="3E93A2EF"/>
    <w:rsid w:val="3E95F962"/>
    <w:rsid w:val="3E981EA2"/>
    <w:rsid w:val="3E9AAE58"/>
    <w:rsid w:val="3E9DED4A"/>
    <w:rsid w:val="3E9E2808"/>
    <w:rsid w:val="3E9E5E21"/>
    <w:rsid w:val="3EA1B6A4"/>
    <w:rsid w:val="3EA646BB"/>
    <w:rsid w:val="3EA7A2B4"/>
    <w:rsid w:val="3EA7B336"/>
    <w:rsid w:val="3EA92D1E"/>
    <w:rsid w:val="3EA9E2F6"/>
    <w:rsid w:val="3EACC091"/>
    <w:rsid w:val="3EAD2D38"/>
    <w:rsid w:val="3EAF7268"/>
    <w:rsid w:val="3EB06EB9"/>
    <w:rsid w:val="3EB2EFAF"/>
    <w:rsid w:val="3EB516C7"/>
    <w:rsid w:val="3EB9CB02"/>
    <w:rsid w:val="3EBD662B"/>
    <w:rsid w:val="3EC223EA"/>
    <w:rsid w:val="3ECC7718"/>
    <w:rsid w:val="3ECDB11A"/>
    <w:rsid w:val="3ECF2151"/>
    <w:rsid w:val="3ED131B3"/>
    <w:rsid w:val="3ED3E66E"/>
    <w:rsid w:val="3ED61830"/>
    <w:rsid w:val="3ED7F750"/>
    <w:rsid w:val="3ED8D181"/>
    <w:rsid w:val="3EDD5779"/>
    <w:rsid w:val="3EDFB85E"/>
    <w:rsid w:val="3EE013BD"/>
    <w:rsid w:val="3EE5B24E"/>
    <w:rsid w:val="3EE61970"/>
    <w:rsid w:val="3EE7B29F"/>
    <w:rsid w:val="3EEA24D4"/>
    <w:rsid w:val="3EEDD01B"/>
    <w:rsid w:val="3EF021D7"/>
    <w:rsid w:val="3EF17D43"/>
    <w:rsid w:val="3EF42721"/>
    <w:rsid w:val="3EF48F40"/>
    <w:rsid w:val="3EF4AA51"/>
    <w:rsid w:val="3EF879E3"/>
    <w:rsid w:val="3EF9939E"/>
    <w:rsid w:val="3EFBA79D"/>
    <w:rsid w:val="3EFBE2AD"/>
    <w:rsid w:val="3EFD56F8"/>
    <w:rsid w:val="3EFE40C2"/>
    <w:rsid w:val="3F01545E"/>
    <w:rsid w:val="3F02D84C"/>
    <w:rsid w:val="3F06EE43"/>
    <w:rsid w:val="3F0FE1B1"/>
    <w:rsid w:val="3F111A9F"/>
    <w:rsid w:val="3F13E16B"/>
    <w:rsid w:val="3F151BA8"/>
    <w:rsid w:val="3F15621D"/>
    <w:rsid w:val="3F182A27"/>
    <w:rsid w:val="3F19C4CB"/>
    <w:rsid w:val="3F1ACA2B"/>
    <w:rsid w:val="3F1ED1DD"/>
    <w:rsid w:val="3F1F19E2"/>
    <w:rsid w:val="3F2A0C50"/>
    <w:rsid w:val="3F2AE754"/>
    <w:rsid w:val="3F2D66D5"/>
    <w:rsid w:val="3F2DF0B0"/>
    <w:rsid w:val="3F302B09"/>
    <w:rsid w:val="3F325E8B"/>
    <w:rsid w:val="3F343D78"/>
    <w:rsid w:val="3F3A4A57"/>
    <w:rsid w:val="3F3CCBEF"/>
    <w:rsid w:val="3F421324"/>
    <w:rsid w:val="3F422F54"/>
    <w:rsid w:val="3F448F80"/>
    <w:rsid w:val="3F45395B"/>
    <w:rsid w:val="3F466DDC"/>
    <w:rsid w:val="3F46BF4B"/>
    <w:rsid w:val="3F46FDC9"/>
    <w:rsid w:val="3F4929F0"/>
    <w:rsid w:val="3F49BE13"/>
    <w:rsid w:val="3F49F377"/>
    <w:rsid w:val="3F49F977"/>
    <w:rsid w:val="3F4A1BDB"/>
    <w:rsid w:val="3F4CED17"/>
    <w:rsid w:val="3F4D2735"/>
    <w:rsid w:val="3F521895"/>
    <w:rsid w:val="3F524465"/>
    <w:rsid w:val="3F557451"/>
    <w:rsid w:val="3F5641CE"/>
    <w:rsid w:val="3F56664A"/>
    <w:rsid w:val="3F5AAE05"/>
    <w:rsid w:val="3F65D237"/>
    <w:rsid w:val="3F68138B"/>
    <w:rsid w:val="3F69B10F"/>
    <w:rsid w:val="3F69DCF4"/>
    <w:rsid w:val="3F6B6D21"/>
    <w:rsid w:val="3F6BA3E9"/>
    <w:rsid w:val="3F70FF6C"/>
    <w:rsid w:val="3F713BC6"/>
    <w:rsid w:val="3F75B04F"/>
    <w:rsid w:val="3F7823F2"/>
    <w:rsid w:val="3F7ACAB4"/>
    <w:rsid w:val="3F7CB9F3"/>
    <w:rsid w:val="3F7CE84F"/>
    <w:rsid w:val="3F7FB50E"/>
    <w:rsid w:val="3F82E3B2"/>
    <w:rsid w:val="3F8A7D8C"/>
    <w:rsid w:val="3F8AFBEF"/>
    <w:rsid w:val="3F8B1759"/>
    <w:rsid w:val="3F8B41BE"/>
    <w:rsid w:val="3F8B41E0"/>
    <w:rsid w:val="3F8BB03A"/>
    <w:rsid w:val="3F8DD5FF"/>
    <w:rsid w:val="3F8E222A"/>
    <w:rsid w:val="3F8EB60E"/>
    <w:rsid w:val="3F909FA5"/>
    <w:rsid w:val="3F91ED6D"/>
    <w:rsid w:val="3F9278D1"/>
    <w:rsid w:val="3F92F442"/>
    <w:rsid w:val="3F94707A"/>
    <w:rsid w:val="3F94786B"/>
    <w:rsid w:val="3F96BA59"/>
    <w:rsid w:val="3F96DDA7"/>
    <w:rsid w:val="3F978AF9"/>
    <w:rsid w:val="3F994F97"/>
    <w:rsid w:val="3F9AD95B"/>
    <w:rsid w:val="3F9B4230"/>
    <w:rsid w:val="3F9B5915"/>
    <w:rsid w:val="3F9DCA09"/>
    <w:rsid w:val="3F9F49F8"/>
    <w:rsid w:val="3FA0465F"/>
    <w:rsid w:val="3FA07B9C"/>
    <w:rsid w:val="3FA19864"/>
    <w:rsid w:val="3FA4763B"/>
    <w:rsid w:val="3FA5426F"/>
    <w:rsid w:val="3FA7B715"/>
    <w:rsid w:val="3FA88337"/>
    <w:rsid w:val="3FA9F74B"/>
    <w:rsid w:val="3FA9F765"/>
    <w:rsid w:val="3FA9FA57"/>
    <w:rsid w:val="3FAA7BB1"/>
    <w:rsid w:val="3FAE47BF"/>
    <w:rsid w:val="3FAEC55F"/>
    <w:rsid w:val="3FAEE8E8"/>
    <w:rsid w:val="3FB61EEE"/>
    <w:rsid w:val="3FB7A916"/>
    <w:rsid w:val="3FB80333"/>
    <w:rsid w:val="3FBAEC6E"/>
    <w:rsid w:val="3FBC756D"/>
    <w:rsid w:val="3FBCAEA3"/>
    <w:rsid w:val="3FC02C13"/>
    <w:rsid w:val="3FC03BA0"/>
    <w:rsid w:val="3FC05E1F"/>
    <w:rsid w:val="3FC18E53"/>
    <w:rsid w:val="3FC27F95"/>
    <w:rsid w:val="3FC3D680"/>
    <w:rsid w:val="3FC3E4E2"/>
    <w:rsid w:val="3FC6BAF2"/>
    <w:rsid w:val="3FC89B39"/>
    <w:rsid w:val="3FC9F65A"/>
    <w:rsid w:val="3FCE988D"/>
    <w:rsid w:val="3FCEAE83"/>
    <w:rsid w:val="3FD5523C"/>
    <w:rsid w:val="3FD609D4"/>
    <w:rsid w:val="3FD667C9"/>
    <w:rsid w:val="3FD718DE"/>
    <w:rsid w:val="3FD940EE"/>
    <w:rsid w:val="3FDB53B8"/>
    <w:rsid w:val="3FDEE4A0"/>
    <w:rsid w:val="3FDF2B41"/>
    <w:rsid w:val="3FE1D7D4"/>
    <w:rsid w:val="3FE20511"/>
    <w:rsid w:val="3FE560B2"/>
    <w:rsid w:val="3FE70A50"/>
    <w:rsid w:val="3FE7C72B"/>
    <w:rsid w:val="3FE7C821"/>
    <w:rsid w:val="3FE8BB72"/>
    <w:rsid w:val="3FEA9A1A"/>
    <w:rsid w:val="3FED497C"/>
    <w:rsid w:val="3FEEC78D"/>
    <w:rsid w:val="3FF1FE7E"/>
    <w:rsid w:val="3FF867C3"/>
    <w:rsid w:val="3FF93D37"/>
    <w:rsid w:val="3FFCE621"/>
    <w:rsid w:val="3FFD7265"/>
    <w:rsid w:val="40005B66"/>
    <w:rsid w:val="40014965"/>
    <w:rsid w:val="400802B9"/>
    <w:rsid w:val="400977D1"/>
    <w:rsid w:val="400A8AA8"/>
    <w:rsid w:val="4010AD0F"/>
    <w:rsid w:val="40131055"/>
    <w:rsid w:val="40169274"/>
    <w:rsid w:val="4017780B"/>
    <w:rsid w:val="4018782F"/>
    <w:rsid w:val="4019EEEE"/>
    <w:rsid w:val="401ACFC4"/>
    <w:rsid w:val="401ADEAF"/>
    <w:rsid w:val="401B3F9A"/>
    <w:rsid w:val="401CD5EE"/>
    <w:rsid w:val="4023A5F4"/>
    <w:rsid w:val="402A8965"/>
    <w:rsid w:val="402C3979"/>
    <w:rsid w:val="402D5B57"/>
    <w:rsid w:val="402DEF95"/>
    <w:rsid w:val="402F2C01"/>
    <w:rsid w:val="402F8313"/>
    <w:rsid w:val="40303684"/>
    <w:rsid w:val="40312EDA"/>
    <w:rsid w:val="40333E97"/>
    <w:rsid w:val="4033B168"/>
    <w:rsid w:val="403579E3"/>
    <w:rsid w:val="403755F8"/>
    <w:rsid w:val="403A9C2A"/>
    <w:rsid w:val="403B2AA1"/>
    <w:rsid w:val="403B431A"/>
    <w:rsid w:val="403D3736"/>
    <w:rsid w:val="403F96AB"/>
    <w:rsid w:val="4045232F"/>
    <w:rsid w:val="40488721"/>
    <w:rsid w:val="404BF43F"/>
    <w:rsid w:val="404E2710"/>
    <w:rsid w:val="404E2DC0"/>
    <w:rsid w:val="404E8695"/>
    <w:rsid w:val="40510367"/>
    <w:rsid w:val="405474B2"/>
    <w:rsid w:val="40589990"/>
    <w:rsid w:val="405B006E"/>
    <w:rsid w:val="405C2329"/>
    <w:rsid w:val="405DB778"/>
    <w:rsid w:val="4061AE91"/>
    <w:rsid w:val="40657F11"/>
    <w:rsid w:val="40658BAB"/>
    <w:rsid w:val="4068172E"/>
    <w:rsid w:val="4069BEC0"/>
    <w:rsid w:val="406D6A1A"/>
    <w:rsid w:val="406F281B"/>
    <w:rsid w:val="40705842"/>
    <w:rsid w:val="4070C7FE"/>
    <w:rsid w:val="40740CB7"/>
    <w:rsid w:val="4074123D"/>
    <w:rsid w:val="4075B736"/>
    <w:rsid w:val="40777317"/>
    <w:rsid w:val="407BB2FA"/>
    <w:rsid w:val="407DF0CE"/>
    <w:rsid w:val="407E6FCC"/>
    <w:rsid w:val="408033CE"/>
    <w:rsid w:val="4080B406"/>
    <w:rsid w:val="40815D9E"/>
    <w:rsid w:val="40827F23"/>
    <w:rsid w:val="4086697D"/>
    <w:rsid w:val="4089B613"/>
    <w:rsid w:val="408AD198"/>
    <w:rsid w:val="408B79FF"/>
    <w:rsid w:val="408C2B15"/>
    <w:rsid w:val="408D3E27"/>
    <w:rsid w:val="4093CC2F"/>
    <w:rsid w:val="4099BB7E"/>
    <w:rsid w:val="409A3C67"/>
    <w:rsid w:val="409D547E"/>
    <w:rsid w:val="409F8EE5"/>
    <w:rsid w:val="40A0D876"/>
    <w:rsid w:val="40A81904"/>
    <w:rsid w:val="40AB396E"/>
    <w:rsid w:val="40AF8D0D"/>
    <w:rsid w:val="40B122DE"/>
    <w:rsid w:val="40B168F1"/>
    <w:rsid w:val="40B19361"/>
    <w:rsid w:val="40B35ECF"/>
    <w:rsid w:val="40B9118C"/>
    <w:rsid w:val="40BFE512"/>
    <w:rsid w:val="40C39672"/>
    <w:rsid w:val="40C3FFD0"/>
    <w:rsid w:val="40C8AF3F"/>
    <w:rsid w:val="40C995D4"/>
    <w:rsid w:val="40CC39BA"/>
    <w:rsid w:val="40CC8E8F"/>
    <w:rsid w:val="40CDE6A7"/>
    <w:rsid w:val="40CE7BAC"/>
    <w:rsid w:val="40D150C9"/>
    <w:rsid w:val="40D4E7AB"/>
    <w:rsid w:val="40D5567A"/>
    <w:rsid w:val="40D7BD20"/>
    <w:rsid w:val="40D89B30"/>
    <w:rsid w:val="40D9AE7F"/>
    <w:rsid w:val="40DD05D0"/>
    <w:rsid w:val="40E26D45"/>
    <w:rsid w:val="40E74651"/>
    <w:rsid w:val="40EC0703"/>
    <w:rsid w:val="40F08CF0"/>
    <w:rsid w:val="40F52A0B"/>
    <w:rsid w:val="40F52AE0"/>
    <w:rsid w:val="40F8808C"/>
    <w:rsid w:val="40FA9338"/>
    <w:rsid w:val="40FCCA7A"/>
    <w:rsid w:val="4102F463"/>
    <w:rsid w:val="410835CF"/>
    <w:rsid w:val="410AFEFC"/>
    <w:rsid w:val="410E865E"/>
    <w:rsid w:val="41103FA9"/>
    <w:rsid w:val="411260F4"/>
    <w:rsid w:val="41151841"/>
    <w:rsid w:val="4116319E"/>
    <w:rsid w:val="41182E5D"/>
    <w:rsid w:val="411DF3DB"/>
    <w:rsid w:val="411F63B9"/>
    <w:rsid w:val="41220EA5"/>
    <w:rsid w:val="412357C9"/>
    <w:rsid w:val="41262492"/>
    <w:rsid w:val="41293D61"/>
    <w:rsid w:val="412B46C8"/>
    <w:rsid w:val="412C50B0"/>
    <w:rsid w:val="412F42A8"/>
    <w:rsid w:val="413805C7"/>
    <w:rsid w:val="413BC878"/>
    <w:rsid w:val="413FAFD4"/>
    <w:rsid w:val="4140A4A7"/>
    <w:rsid w:val="4141445E"/>
    <w:rsid w:val="4141B887"/>
    <w:rsid w:val="4143258A"/>
    <w:rsid w:val="4144F0E5"/>
    <w:rsid w:val="41477E22"/>
    <w:rsid w:val="4147DBA5"/>
    <w:rsid w:val="414822B0"/>
    <w:rsid w:val="414888AC"/>
    <w:rsid w:val="4148A667"/>
    <w:rsid w:val="4149440E"/>
    <w:rsid w:val="414A8D46"/>
    <w:rsid w:val="414CB477"/>
    <w:rsid w:val="414D40E0"/>
    <w:rsid w:val="414F33C5"/>
    <w:rsid w:val="4151A17A"/>
    <w:rsid w:val="4154FD3D"/>
    <w:rsid w:val="41557FFE"/>
    <w:rsid w:val="415719CF"/>
    <w:rsid w:val="41582ED2"/>
    <w:rsid w:val="415B890F"/>
    <w:rsid w:val="4165AC4F"/>
    <w:rsid w:val="417050C5"/>
    <w:rsid w:val="4170CE8D"/>
    <w:rsid w:val="4171F652"/>
    <w:rsid w:val="41748AD8"/>
    <w:rsid w:val="4178692F"/>
    <w:rsid w:val="41795DD6"/>
    <w:rsid w:val="41797AEF"/>
    <w:rsid w:val="417B277F"/>
    <w:rsid w:val="41819587"/>
    <w:rsid w:val="4181B454"/>
    <w:rsid w:val="418222BC"/>
    <w:rsid w:val="41822BB9"/>
    <w:rsid w:val="4183A705"/>
    <w:rsid w:val="418691B7"/>
    <w:rsid w:val="418934D1"/>
    <w:rsid w:val="418C401B"/>
    <w:rsid w:val="418D3613"/>
    <w:rsid w:val="418F349E"/>
    <w:rsid w:val="418FBB58"/>
    <w:rsid w:val="4192BEF9"/>
    <w:rsid w:val="41933B6A"/>
    <w:rsid w:val="41934D23"/>
    <w:rsid w:val="41962580"/>
    <w:rsid w:val="41986CD1"/>
    <w:rsid w:val="419A3373"/>
    <w:rsid w:val="419B861D"/>
    <w:rsid w:val="419C0B70"/>
    <w:rsid w:val="419CA23A"/>
    <w:rsid w:val="41A03475"/>
    <w:rsid w:val="41A163D6"/>
    <w:rsid w:val="41A26FF9"/>
    <w:rsid w:val="41A4940B"/>
    <w:rsid w:val="41A8D502"/>
    <w:rsid w:val="41A988B6"/>
    <w:rsid w:val="41A9C8D5"/>
    <w:rsid w:val="41AD74DA"/>
    <w:rsid w:val="41AD9E3B"/>
    <w:rsid w:val="41AE4C43"/>
    <w:rsid w:val="41AEB4D2"/>
    <w:rsid w:val="41B184AE"/>
    <w:rsid w:val="41B31135"/>
    <w:rsid w:val="41B4EE60"/>
    <w:rsid w:val="41BAF23A"/>
    <w:rsid w:val="41BB26AF"/>
    <w:rsid w:val="41BD46BE"/>
    <w:rsid w:val="41C1BCCB"/>
    <w:rsid w:val="41C29CB9"/>
    <w:rsid w:val="41C4E794"/>
    <w:rsid w:val="41C65899"/>
    <w:rsid w:val="41C9CC3E"/>
    <w:rsid w:val="41CB1609"/>
    <w:rsid w:val="41CDE61F"/>
    <w:rsid w:val="41D2017D"/>
    <w:rsid w:val="41D235C9"/>
    <w:rsid w:val="41D46BFA"/>
    <w:rsid w:val="41D7B1E2"/>
    <w:rsid w:val="41DCC46D"/>
    <w:rsid w:val="41DD99A2"/>
    <w:rsid w:val="41DDA679"/>
    <w:rsid w:val="41DE314D"/>
    <w:rsid w:val="41E1A239"/>
    <w:rsid w:val="41E51020"/>
    <w:rsid w:val="41E68D89"/>
    <w:rsid w:val="41EAD3D8"/>
    <w:rsid w:val="41EC765A"/>
    <w:rsid w:val="41F158DF"/>
    <w:rsid w:val="41F41DFD"/>
    <w:rsid w:val="41F60B68"/>
    <w:rsid w:val="41FD239F"/>
    <w:rsid w:val="4200A55E"/>
    <w:rsid w:val="4200BAE3"/>
    <w:rsid w:val="4202EA3A"/>
    <w:rsid w:val="42039960"/>
    <w:rsid w:val="4203A02E"/>
    <w:rsid w:val="42045C98"/>
    <w:rsid w:val="42047574"/>
    <w:rsid w:val="4205AD08"/>
    <w:rsid w:val="42075146"/>
    <w:rsid w:val="4207B752"/>
    <w:rsid w:val="4207C679"/>
    <w:rsid w:val="4209383B"/>
    <w:rsid w:val="4209C866"/>
    <w:rsid w:val="420B11F8"/>
    <w:rsid w:val="420DDF1D"/>
    <w:rsid w:val="420E528A"/>
    <w:rsid w:val="420FEEC6"/>
    <w:rsid w:val="421037E5"/>
    <w:rsid w:val="42128D76"/>
    <w:rsid w:val="4213487E"/>
    <w:rsid w:val="4213A1BE"/>
    <w:rsid w:val="42161B5B"/>
    <w:rsid w:val="421756EF"/>
    <w:rsid w:val="4218C51A"/>
    <w:rsid w:val="4218D9A0"/>
    <w:rsid w:val="421E0BE7"/>
    <w:rsid w:val="421F3D15"/>
    <w:rsid w:val="421FE6AC"/>
    <w:rsid w:val="42204F69"/>
    <w:rsid w:val="4222FF2B"/>
    <w:rsid w:val="42232043"/>
    <w:rsid w:val="4227A9CB"/>
    <w:rsid w:val="4228BA5F"/>
    <w:rsid w:val="4228F6BC"/>
    <w:rsid w:val="42299C46"/>
    <w:rsid w:val="422A99CA"/>
    <w:rsid w:val="422B29A4"/>
    <w:rsid w:val="422C0BB7"/>
    <w:rsid w:val="422DA001"/>
    <w:rsid w:val="422EAC77"/>
    <w:rsid w:val="422FD207"/>
    <w:rsid w:val="423270EC"/>
    <w:rsid w:val="4232F181"/>
    <w:rsid w:val="423544A9"/>
    <w:rsid w:val="42373950"/>
    <w:rsid w:val="4239D4C6"/>
    <w:rsid w:val="423CF0D3"/>
    <w:rsid w:val="423DC3AF"/>
    <w:rsid w:val="423F350E"/>
    <w:rsid w:val="42403F5A"/>
    <w:rsid w:val="42423D1E"/>
    <w:rsid w:val="4243E881"/>
    <w:rsid w:val="4244FE47"/>
    <w:rsid w:val="42477956"/>
    <w:rsid w:val="42486F01"/>
    <w:rsid w:val="425110E3"/>
    <w:rsid w:val="4251C85F"/>
    <w:rsid w:val="42565C17"/>
    <w:rsid w:val="4257768D"/>
    <w:rsid w:val="4258C3E1"/>
    <w:rsid w:val="42594784"/>
    <w:rsid w:val="425C5607"/>
    <w:rsid w:val="425D3688"/>
    <w:rsid w:val="425DC4DB"/>
    <w:rsid w:val="425DC586"/>
    <w:rsid w:val="425E27F9"/>
    <w:rsid w:val="425F4DCE"/>
    <w:rsid w:val="42613691"/>
    <w:rsid w:val="42629D62"/>
    <w:rsid w:val="4265A498"/>
    <w:rsid w:val="4267A9DA"/>
    <w:rsid w:val="4269B050"/>
    <w:rsid w:val="4270D7E7"/>
    <w:rsid w:val="42717D93"/>
    <w:rsid w:val="42724FD5"/>
    <w:rsid w:val="4273FDE6"/>
    <w:rsid w:val="427433A9"/>
    <w:rsid w:val="42743944"/>
    <w:rsid w:val="4275FE8C"/>
    <w:rsid w:val="4276F0E8"/>
    <w:rsid w:val="427BA2A6"/>
    <w:rsid w:val="4280E084"/>
    <w:rsid w:val="42834101"/>
    <w:rsid w:val="42838FD9"/>
    <w:rsid w:val="428AC67F"/>
    <w:rsid w:val="428CE150"/>
    <w:rsid w:val="428D2705"/>
    <w:rsid w:val="428E9B21"/>
    <w:rsid w:val="428ECD38"/>
    <w:rsid w:val="428F15ED"/>
    <w:rsid w:val="428FFF19"/>
    <w:rsid w:val="4292C8B2"/>
    <w:rsid w:val="42933231"/>
    <w:rsid w:val="4297C207"/>
    <w:rsid w:val="429A5766"/>
    <w:rsid w:val="429B7A92"/>
    <w:rsid w:val="429BACE7"/>
    <w:rsid w:val="429CF1DE"/>
    <w:rsid w:val="42A16297"/>
    <w:rsid w:val="42A2F3A0"/>
    <w:rsid w:val="42A79451"/>
    <w:rsid w:val="42A7B082"/>
    <w:rsid w:val="42A8BFDB"/>
    <w:rsid w:val="42A92C0E"/>
    <w:rsid w:val="42AFD2C4"/>
    <w:rsid w:val="42B1670A"/>
    <w:rsid w:val="42B208B8"/>
    <w:rsid w:val="42B305E5"/>
    <w:rsid w:val="42BA9D6E"/>
    <w:rsid w:val="42BD0778"/>
    <w:rsid w:val="42BF4A9D"/>
    <w:rsid w:val="42C0228A"/>
    <w:rsid w:val="42C032D9"/>
    <w:rsid w:val="42C07202"/>
    <w:rsid w:val="42C56846"/>
    <w:rsid w:val="42C69ECB"/>
    <w:rsid w:val="42C6AE41"/>
    <w:rsid w:val="42C6BE12"/>
    <w:rsid w:val="42C6BF60"/>
    <w:rsid w:val="42C77043"/>
    <w:rsid w:val="42CAD95D"/>
    <w:rsid w:val="42CAF676"/>
    <w:rsid w:val="42CC4564"/>
    <w:rsid w:val="42CF0809"/>
    <w:rsid w:val="42D0EC6D"/>
    <w:rsid w:val="42D4F50D"/>
    <w:rsid w:val="42D53862"/>
    <w:rsid w:val="42D8D480"/>
    <w:rsid w:val="42DA3DE8"/>
    <w:rsid w:val="42E1270C"/>
    <w:rsid w:val="42E29F34"/>
    <w:rsid w:val="42E5A377"/>
    <w:rsid w:val="42E995E8"/>
    <w:rsid w:val="42EE109E"/>
    <w:rsid w:val="42EFEFBB"/>
    <w:rsid w:val="42F12894"/>
    <w:rsid w:val="42F1E67E"/>
    <w:rsid w:val="42F25DEB"/>
    <w:rsid w:val="42F34F83"/>
    <w:rsid w:val="42F4E078"/>
    <w:rsid w:val="42F644B9"/>
    <w:rsid w:val="42F697CD"/>
    <w:rsid w:val="42F9413A"/>
    <w:rsid w:val="42F98FFC"/>
    <w:rsid w:val="42FB6583"/>
    <w:rsid w:val="42FC2B0A"/>
    <w:rsid w:val="42FCC30B"/>
    <w:rsid w:val="42FD4DEB"/>
    <w:rsid w:val="42FDBB0A"/>
    <w:rsid w:val="42FF6278"/>
    <w:rsid w:val="43028384"/>
    <w:rsid w:val="4307AACA"/>
    <w:rsid w:val="4309396A"/>
    <w:rsid w:val="4309AA30"/>
    <w:rsid w:val="430DB06C"/>
    <w:rsid w:val="4311A9DA"/>
    <w:rsid w:val="43137AA5"/>
    <w:rsid w:val="43145672"/>
    <w:rsid w:val="431581A6"/>
    <w:rsid w:val="43167C5F"/>
    <w:rsid w:val="4317DC10"/>
    <w:rsid w:val="43194DB9"/>
    <w:rsid w:val="431A57FF"/>
    <w:rsid w:val="431B7C41"/>
    <w:rsid w:val="431C2369"/>
    <w:rsid w:val="431C6877"/>
    <w:rsid w:val="431E48A5"/>
    <w:rsid w:val="431FF417"/>
    <w:rsid w:val="4320CE6C"/>
    <w:rsid w:val="4321621C"/>
    <w:rsid w:val="43245F75"/>
    <w:rsid w:val="43269D92"/>
    <w:rsid w:val="4328DC2A"/>
    <w:rsid w:val="432D7783"/>
    <w:rsid w:val="432DD2FA"/>
    <w:rsid w:val="43319194"/>
    <w:rsid w:val="433264B3"/>
    <w:rsid w:val="43343620"/>
    <w:rsid w:val="43390523"/>
    <w:rsid w:val="433AA2F8"/>
    <w:rsid w:val="433C21D5"/>
    <w:rsid w:val="433C234D"/>
    <w:rsid w:val="433F75D0"/>
    <w:rsid w:val="4342454F"/>
    <w:rsid w:val="4343AA37"/>
    <w:rsid w:val="43472214"/>
    <w:rsid w:val="43489026"/>
    <w:rsid w:val="4348CD84"/>
    <w:rsid w:val="43497DEE"/>
    <w:rsid w:val="434A9C20"/>
    <w:rsid w:val="434B345A"/>
    <w:rsid w:val="4350A5CA"/>
    <w:rsid w:val="4351DC78"/>
    <w:rsid w:val="43529373"/>
    <w:rsid w:val="4355A71F"/>
    <w:rsid w:val="4357803E"/>
    <w:rsid w:val="435B4EC5"/>
    <w:rsid w:val="435D8508"/>
    <w:rsid w:val="435D8BC3"/>
    <w:rsid w:val="43638976"/>
    <w:rsid w:val="436664FC"/>
    <w:rsid w:val="4368A598"/>
    <w:rsid w:val="4368B2D4"/>
    <w:rsid w:val="436A039E"/>
    <w:rsid w:val="436C8BE4"/>
    <w:rsid w:val="436D3FAE"/>
    <w:rsid w:val="436DD671"/>
    <w:rsid w:val="436E20D1"/>
    <w:rsid w:val="436EA8B1"/>
    <w:rsid w:val="4371B156"/>
    <w:rsid w:val="437382F7"/>
    <w:rsid w:val="437A0FB0"/>
    <w:rsid w:val="437AB323"/>
    <w:rsid w:val="437ECD4F"/>
    <w:rsid w:val="43808317"/>
    <w:rsid w:val="43809E5B"/>
    <w:rsid w:val="43833484"/>
    <w:rsid w:val="43858CB3"/>
    <w:rsid w:val="4387E5B6"/>
    <w:rsid w:val="438AE4E1"/>
    <w:rsid w:val="438DE331"/>
    <w:rsid w:val="43945A90"/>
    <w:rsid w:val="4396BEA2"/>
    <w:rsid w:val="4396F3D4"/>
    <w:rsid w:val="4399923F"/>
    <w:rsid w:val="4399F290"/>
    <w:rsid w:val="439E4F4F"/>
    <w:rsid w:val="43A17477"/>
    <w:rsid w:val="43A1D44C"/>
    <w:rsid w:val="43A3FA10"/>
    <w:rsid w:val="43A72D0C"/>
    <w:rsid w:val="43A83BFD"/>
    <w:rsid w:val="43AC0BF9"/>
    <w:rsid w:val="43ACBD41"/>
    <w:rsid w:val="43B15679"/>
    <w:rsid w:val="43B41CF7"/>
    <w:rsid w:val="43B713DD"/>
    <w:rsid w:val="43B931BE"/>
    <w:rsid w:val="43BAF227"/>
    <w:rsid w:val="43C255D4"/>
    <w:rsid w:val="43C47155"/>
    <w:rsid w:val="43C47237"/>
    <w:rsid w:val="43C486C9"/>
    <w:rsid w:val="43C6F2D3"/>
    <w:rsid w:val="43C7CC49"/>
    <w:rsid w:val="43C8F817"/>
    <w:rsid w:val="43CA98B2"/>
    <w:rsid w:val="43CBDFC6"/>
    <w:rsid w:val="43CCA5B3"/>
    <w:rsid w:val="43CCD25C"/>
    <w:rsid w:val="43D13299"/>
    <w:rsid w:val="43D13DBB"/>
    <w:rsid w:val="43D1BCAB"/>
    <w:rsid w:val="43D46839"/>
    <w:rsid w:val="43D66F70"/>
    <w:rsid w:val="43DB8323"/>
    <w:rsid w:val="43DBAFC7"/>
    <w:rsid w:val="43E2259E"/>
    <w:rsid w:val="43E7342C"/>
    <w:rsid w:val="43E9FB37"/>
    <w:rsid w:val="43EE1A0A"/>
    <w:rsid w:val="43EEFC5F"/>
    <w:rsid w:val="43EF0150"/>
    <w:rsid w:val="43F383CE"/>
    <w:rsid w:val="43F59C9D"/>
    <w:rsid w:val="43F6B3BA"/>
    <w:rsid w:val="43F73B85"/>
    <w:rsid w:val="43F913F9"/>
    <w:rsid w:val="43FA9860"/>
    <w:rsid w:val="43FAE75C"/>
    <w:rsid w:val="43FB9A40"/>
    <w:rsid w:val="43FE7A86"/>
    <w:rsid w:val="43FF06A0"/>
    <w:rsid w:val="44010A5E"/>
    <w:rsid w:val="4403EAD2"/>
    <w:rsid w:val="4406A16A"/>
    <w:rsid w:val="4408D405"/>
    <w:rsid w:val="440BD9B7"/>
    <w:rsid w:val="440E178E"/>
    <w:rsid w:val="440EAA2F"/>
    <w:rsid w:val="44119B81"/>
    <w:rsid w:val="4412B7AD"/>
    <w:rsid w:val="44146629"/>
    <w:rsid w:val="44169B64"/>
    <w:rsid w:val="44191EAA"/>
    <w:rsid w:val="441A2DF5"/>
    <w:rsid w:val="441E32F8"/>
    <w:rsid w:val="44215246"/>
    <w:rsid w:val="4421CBAE"/>
    <w:rsid w:val="44251A18"/>
    <w:rsid w:val="442A663D"/>
    <w:rsid w:val="442B1904"/>
    <w:rsid w:val="442CDBB5"/>
    <w:rsid w:val="4431D774"/>
    <w:rsid w:val="4433019C"/>
    <w:rsid w:val="443747C8"/>
    <w:rsid w:val="443BB319"/>
    <w:rsid w:val="443FAC64"/>
    <w:rsid w:val="444363A9"/>
    <w:rsid w:val="444665B4"/>
    <w:rsid w:val="4448700F"/>
    <w:rsid w:val="44498916"/>
    <w:rsid w:val="444AD3DA"/>
    <w:rsid w:val="444FE7CF"/>
    <w:rsid w:val="44511BD5"/>
    <w:rsid w:val="44517908"/>
    <w:rsid w:val="44530EFD"/>
    <w:rsid w:val="4458F347"/>
    <w:rsid w:val="4459399A"/>
    <w:rsid w:val="445A2F13"/>
    <w:rsid w:val="445A4982"/>
    <w:rsid w:val="445B8E36"/>
    <w:rsid w:val="445D018F"/>
    <w:rsid w:val="44624186"/>
    <w:rsid w:val="4468781B"/>
    <w:rsid w:val="44687DCA"/>
    <w:rsid w:val="44694E69"/>
    <w:rsid w:val="446A7B8A"/>
    <w:rsid w:val="446D3E11"/>
    <w:rsid w:val="446DAAD6"/>
    <w:rsid w:val="446E7711"/>
    <w:rsid w:val="44787CD1"/>
    <w:rsid w:val="44793444"/>
    <w:rsid w:val="44794EE4"/>
    <w:rsid w:val="447BA1EC"/>
    <w:rsid w:val="447F43D3"/>
    <w:rsid w:val="4480487B"/>
    <w:rsid w:val="4484A0D7"/>
    <w:rsid w:val="4485BB31"/>
    <w:rsid w:val="44867848"/>
    <w:rsid w:val="4488EC08"/>
    <w:rsid w:val="448AC683"/>
    <w:rsid w:val="448BCF37"/>
    <w:rsid w:val="448D49DF"/>
    <w:rsid w:val="448D6F15"/>
    <w:rsid w:val="448F3976"/>
    <w:rsid w:val="4490116D"/>
    <w:rsid w:val="44903A85"/>
    <w:rsid w:val="4491414E"/>
    <w:rsid w:val="4491B139"/>
    <w:rsid w:val="4492E30B"/>
    <w:rsid w:val="4493D8B2"/>
    <w:rsid w:val="44941C08"/>
    <w:rsid w:val="4494D43D"/>
    <w:rsid w:val="4495FA27"/>
    <w:rsid w:val="449D10CA"/>
    <w:rsid w:val="449D266A"/>
    <w:rsid w:val="449F5BFA"/>
    <w:rsid w:val="44A0046F"/>
    <w:rsid w:val="44A23CA3"/>
    <w:rsid w:val="44A2CB29"/>
    <w:rsid w:val="44A5E02F"/>
    <w:rsid w:val="44A62D5E"/>
    <w:rsid w:val="44A702B0"/>
    <w:rsid w:val="44AC85A5"/>
    <w:rsid w:val="44AC8CCC"/>
    <w:rsid w:val="44ADC3D1"/>
    <w:rsid w:val="44AF734E"/>
    <w:rsid w:val="44AFD9C1"/>
    <w:rsid w:val="44B00F70"/>
    <w:rsid w:val="44B07E33"/>
    <w:rsid w:val="44B2E7EE"/>
    <w:rsid w:val="44B589E6"/>
    <w:rsid w:val="44B61968"/>
    <w:rsid w:val="44B6BCE7"/>
    <w:rsid w:val="44B6F0C3"/>
    <w:rsid w:val="44B841EC"/>
    <w:rsid w:val="44B8E9AA"/>
    <w:rsid w:val="44B92CCC"/>
    <w:rsid w:val="44BA4349"/>
    <w:rsid w:val="44BB017C"/>
    <w:rsid w:val="44BDE16F"/>
    <w:rsid w:val="44BEE7E3"/>
    <w:rsid w:val="44C11769"/>
    <w:rsid w:val="44C4CCAE"/>
    <w:rsid w:val="44C742FE"/>
    <w:rsid w:val="44C7A09F"/>
    <w:rsid w:val="44C835D1"/>
    <w:rsid w:val="44C9075D"/>
    <w:rsid w:val="44CA8270"/>
    <w:rsid w:val="44CB0D3D"/>
    <w:rsid w:val="44CB3E12"/>
    <w:rsid w:val="44CCEE09"/>
    <w:rsid w:val="44CDB23D"/>
    <w:rsid w:val="44D209C9"/>
    <w:rsid w:val="44D23630"/>
    <w:rsid w:val="44D2E20E"/>
    <w:rsid w:val="44D487BD"/>
    <w:rsid w:val="44DEE50E"/>
    <w:rsid w:val="44DF99E6"/>
    <w:rsid w:val="44E20252"/>
    <w:rsid w:val="44E5E0B3"/>
    <w:rsid w:val="44E679F7"/>
    <w:rsid w:val="44E6EDED"/>
    <w:rsid w:val="44E98785"/>
    <w:rsid w:val="44EA32B5"/>
    <w:rsid w:val="44ED7E3E"/>
    <w:rsid w:val="44F1FF34"/>
    <w:rsid w:val="44F40518"/>
    <w:rsid w:val="44F9DC62"/>
    <w:rsid w:val="44FD58EB"/>
    <w:rsid w:val="44FDC3D6"/>
    <w:rsid w:val="44FF240D"/>
    <w:rsid w:val="44FF7947"/>
    <w:rsid w:val="44FFC129"/>
    <w:rsid w:val="45005941"/>
    <w:rsid w:val="4505A5A7"/>
    <w:rsid w:val="45061AE5"/>
    <w:rsid w:val="4507D1FE"/>
    <w:rsid w:val="450A9676"/>
    <w:rsid w:val="450FD9BC"/>
    <w:rsid w:val="4516DE03"/>
    <w:rsid w:val="451829C6"/>
    <w:rsid w:val="451A049F"/>
    <w:rsid w:val="451BDAF9"/>
    <w:rsid w:val="4521FE0B"/>
    <w:rsid w:val="45259089"/>
    <w:rsid w:val="452CDB50"/>
    <w:rsid w:val="45314F89"/>
    <w:rsid w:val="4534663B"/>
    <w:rsid w:val="45348DB6"/>
    <w:rsid w:val="45363DAD"/>
    <w:rsid w:val="4537AC52"/>
    <w:rsid w:val="453A63EC"/>
    <w:rsid w:val="453B3BCB"/>
    <w:rsid w:val="453B7D1E"/>
    <w:rsid w:val="453D2995"/>
    <w:rsid w:val="45407C3A"/>
    <w:rsid w:val="454179CE"/>
    <w:rsid w:val="4541B284"/>
    <w:rsid w:val="4541B9D6"/>
    <w:rsid w:val="4542BC4A"/>
    <w:rsid w:val="454597E8"/>
    <w:rsid w:val="4547FF34"/>
    <w:rsid w:val="454BB957"/>
    <w:rsid w:val="454EC1FA"/>
    <w:rsid w:val="45518862"/>
    <w:rsid w:val="45523A42"/>
    <w:rsid w:val="4555392D"/>
    <w:rsid w:val="45554EFC"/>
    <w:rsid w:val="455745EE"/>
    <w:rsid w:val="4558F289"/>
    <w:rsid w:val="455A6E38"/>
    <w:rsid w:val="455AFC78"/>
    <w:rsid w:val="4560AAEB"/>
    <w:rsid w:val="456132BA"/>
    <w:rsid w:val="4562F17B"/>
    <w:rsid w:val="4564EC74"/>
    <w:rsid w:val="4566D2E6"/>
    <w:rsid w:val="45690DA2"/>
    <w:rsid w:val="456A1974"/>
    <w:rsid w:val="456C24CD"/>
    <w:rsid w:val="456F2CF7"/>
    <w:rsid w:val="456F6696"/>
    <w:rsid w:val="45718DC9"/>
    <w:rsid w:val="4574090A"/>
    <w:rsid w:val="45741CC5"/>
    <w:rsid w:val="45768C65"/>
    <w:rsid w:val="4577E4EA"/>
    <w:rsid w:val="4577FC21"/>
    <w:rsid w:val="45780970"/>
    <w:rsid w:val="457A1005"/>
    <w:rsid w:val="457AA2CB"/>
    <w:rsid w:val="457B2A96"/>
    <w:rsid w:val="457BCE09"/>
    <w:rsid w:val="457CE33D"/>
    <w:rsid w:val="4580281A"/>
    <w:rsid w:val="4582D770"/>
    <w:rsid w:val="45864401"/>
    <w:rsid w:val="45875503"/>
    <w:rsid w:val="4587BBE6"/>
    <w:rsid w:val="45890067"/>
    <w:rsid w:val="458985FD"/>
    <w:rsid w:val="458AAF66"/>
    <w:rsid w:val="458C25BA"/>
    <w:rsid w:val="458D233F"/>
    <w:rsid w:val="458D2C76"/>
    <w:rsid w:val="458E2C51"/>
    <w:rsid w:val="4591CB9B"/>
    <w:rsid w:val="4595D2E4"/>
    <w:rsid w:val="459932AE"/>
    <w:rsid w:val="459AD32D"/>
    <w:rsid w:val="459B2472"/>
    <w:rsid w:val="45A38EA7"/>
    <w:rsid w:val="45A6C4A8"/>
    <w:rsid w:val="45A73AD7"/>
    <w:rsid w:val="45A7FF06"/>
    <w:rsid w:val="45ACBE67"/>
    <w:rsid w:val="45AD8243"/>
    <w:rsid w:val="45ADFE9F"/>
    <w:rsid w:val="45AFA3E7"/>
    <w:rsid w:val="45AFD86E"/>
    <w:rsid w:val="45B56C79"/>
    <w:rsid w:val="45B8F932"/>
    <w:rsid w:val="45BE6495"/>
    <w:rsid w:val="45BE7B8A"/>
    <w:rsid w:val="45C36B98"/>
    <w:rsid w:val="45C3DDE3"/>
    <w:rsid w:val="45C4DA05"/>
    <w:rsid w:val="45C58B5A"/>
    <w:rsid w:val="45C6425F"/>
    <w:rsid w:val="45C7DDBB"/>
    <w:rsid w:val="45CD369E"/>
    <w:rsid w:val="45CF69A0"/>
    <w:rsid w:val="45D00AE2"/>
    <w:rsid w:val="45D39E64"/>
    <w:rsid w:val="45DCE1F9"/>
    <w:rsid w:val="45DE0E00"/>
    <w:rsid w:val="45DE3DE1"/>
    <w:rsid w:val="45DFFCE4"/>
    <w:rsid w:val="45E0C8BB"/>
    <w:rsid w:val="45E1B103"/>
    <w:rsid w:val="45E60BBF"/>
    <w:rsid w:val="45E6158C"/>
    <w:rsid w:val="45E63E7E"/>
    <w:rsid w:val="45E92073"/>
    <w:rsid w:val="45E9BFF2"/>
    <w:rsid w:val="45EB4133"/>
    <w:rsid w:val="45EBCB6A"/>
    <w:rsid w:val="45EE47BF"/>
    <w:rsid w:val="45EE7AB7"/>
    <w:rsid w:val="45EEA930"/>
    <w:rsid w:val="45EF7114"/>
    <w:rsid w:val="45EFC91B"/>
    <w:rsid w:val="45F101F2"/>
    <w:rsid w:val="45F580EE"/>
    <w:rsid w:val="45F6EBCC"/>
    <w:rsid w:val="45F80239"/>
    <w:rsid w:val="45F8F81D"/>
    <w:rsid w:val="45F92824"/>
    <w:rsid w:val="45FAADCA"/>
    <w:rsid w:val="45FDFBC0"/>
    <w:rsid w:val="45FEBEE5"/>
    <w:rsid w:val="45FF39B0"/>
    <w:rsid w:val="45FFCBB9"/>
    <w:rsid w:val="46025EB6"/>
    <w:rsid w:val="460280BF"/>
    <w:rsid w:val="4603EEEC"/>
    <w:rsid w:val="46052F32"/>
    <w:rsid w:val="46098F12"/>
    <w:rsid w:val="46115B0D"/>
    <w:rsid w:val="4611C44E"/>
    <w:rsid w:val="46120AC5"/>
    <w:rsid w:val="4615F3DB"/>
    <w:rsid w:val="4617DDAD"/>
    <w:rsid w:val="4617E8DB"/>
    <w:rsid w:val="4617F911"/>
    <w:rsid w:val="46182CC8"/>
    <w:rsid w:val="461A42E7"/>
    <w:rsid w:val="461A54DC"/>
    <w:rsid w:val="461E04FE"/>
    <w:rsid w:val="4620BE72"/>
    <w:rsid w:val="4625E627"/>
    <w:rsid w:val="4627A232"/>
    <w:rsid w:val="4629B018"/>
    <w:rsid w:val="462C67BB"/>
    <w:rsid w:val="462F15BD"/>
    <w:rsid w:val="4630571E"/>
    <w:rsid w:val="46340B2B"/>
    <w:rsid w:val="46344C51"/>
    <w:rsid w:val="4635CDDE"/>
    <w:rsid w:val="463865CE"/>
    <w:rsid w:val="463B1901"/>
    <w:rsid w:val="463CEB4D"/>
    <w:rsid w:val="463E9B8A"/>
    <w:rsid w:val="463F1C15"/>
    <w:rsid w:val="4640F6C6"/>
    <w:rsid w:val="464430D9"/>
    <w:rsid w:val="4648A0C0"/>
    <w:rsid w:val="4649C004"/>
    <w:rsid w:val="464B5421"/>
    <w:rsid w:val="464C091D"/>
    <w:rsid w:val="46510CC2"/>
    <w:rsid w:val="46531E14"/>
    <w:rsid w:val="46553215"/>
    <w:rsid w:val="4656F27B"/>
    <w:rsid w:val="465791E6"/>
    <w:rsid w:val="4657AF35"/>
    <w:rsid w:val="4657C441"/>
    <w:rsid w:val="4658E382"/>
    <w:rsid w:val="46596AF7"/>
    <w:rsid w:val="465B5E4A"/>
    <w:rsid w:val="465CA47B"/>
    <w:rsid w:val="465FA1D4"/>
    <w:rsid w:val="466077AB"/>
    <w:rsid w:val="46644E4C"/>
    <w:rsid w:val="4665E429"/>
    <w:rsid w:val="46668841"/>
    <w:rsid w:val="4666B9ED"/>
    <w:rsid w:val="46679938"/>
    <w:rsid w:val="4668B836"/>
    <w:rsid w:val="466EE1AF"/>
    <w:rsid w:val="4671F8AE"/>
    <w:rsid w:val="4673112B"/>
    <w:rsid w:val="46732CF0"/>
    <w:rsid w:val="467697AC"/>
    <w:rsid w:val="467DCE8D"/>
    <w:rsid w:val="467E8532"/>
    <w:rsid w:val="46836AE4"/>
    <w:rsid w:val="4687A859"/>
    <w:rsid w:val="468E1AC6"/>
    <w:rsid w:val="468F2C19"/>
    <w:rsid w:val="46915009"/>
    <w:rsid w:val="46932218"/>
    <w:rsid w:val="469A366E"/>
    <w:rsid w:val="469B5958"/>
    <w:rsid w:val="469D443C"/>
    <w:rsid w:val="469D5F1E"/>
    <w:rsid w:val="469D78C3"/>
    <w:rsid w:val="46A25485"/>
    <w:rsid w:val="46A26997"/>
    <w:rsid w:val="46A52D0B"/>
    <w:rsid w:val="46AB341C"/>
    <w:rsid w:val="46AC0A7C"/>
    <w:rsid w:val="46AE9479"/>
    <w:rsid w:val="46AEC2F1"/>
    <w:rsid w:val="46B2BFC9"/>
    <w:rsid w:val="46B5267D"/>
    <w:rsid w:val="46B7B0C6"/>
    <w:rsid w:val="46B9E16B"/>
    <w:rsid w:val="46BFE179"/>
    <w:rsid w:val="46C11BB2"/>
    <w:rsid w:val="46C7DF35"/>
    <w:rsid w:val="46C81210"/>
    <w:rsid w:val="46CA9D12"/>
    <w:rsid w:val="46D07B5C"/>
    <w:rsid w:val="46D64B9D"/>
    <w:rsid w:val="46D6F720"/>
    <w:rsid w:val="46DC4BCF"/>
    <w:rsid w:val="46DFDCD2"/>
    <w:rsid w:val="46E094D0"/>
    <w:rsid w:val="46E3F4FF"/>
    <w:rsid w:val="46E5D11A"/>
    <w:rsid w:val="46E67C6A"/>
    <w:rsid w:val="46E99167"/>
    <w:rsid w:val="46EF6D7F"/>
    <w:rsid w:val="46EFA346"/>
    <w:rsid w:val="46F12BD3"/>
    <w:rsid w:val="46F1F3D8"/>
    <w:rsid w:val="46F2FE38"/>
    <w:rsid w:val="46F47A0A"/>
    <w:rsid w:val="46F4F331"/>
    <w:rsid w:val="46FB31DB"/>
    <w:rsid w:val="46FC8AAA"/>
    <w:rsid w:val="46FE926C"/>
    <w:rsid w:val="46FF201B"/>
    <w:rsid w:val="46FF885B"/>
    <w:rsid w:val="46FFC59D"/>
    <w:rsid w:val="47017F0B"/>
    <w:rsid w:val="47062A49"/>
    <w:rsid w:val="4708BBC1"/>
    <w:rsid w:val="470A7A63"/>
    <w:rsid w:val="471005B5"/>
    <w:rsid w:val="47109AD3"/>
    <w:rsid w:val="4712C0BB"/>
    <w:rsid w:val="4712F44A"/>
    <w:rsid w:val="4714E322"/>
    <w:rsid w:val="4716C3E5"/>
    <w:rsid w:val="47188322"/>
    <w:rsid w:val="4718F37C"/>
    <w:rsid w:val="471D7733"/>
    <w:rsid w:val="471EDAA5"/>
    <w:rsid w:val="471F8CD2"/>
    <w:rsid w:val="47206D21"/>
    <w:rsid w:val="47255EB0"/>
    <w:rsid w:val="47278113"/>
    <w:rsid w:val="472A2D86"/>
    <w:rsid w:val="472F0840"/>
    <w:rsid w:val="4731559C"/>
    <w:rsid w:val="4733AD78"/>
    <w:rsid w:val="47355079"/>
    <w:rsid w:val="473A6B34"/>
    <w:rsid w:val="473B233D"/>
    <w:rsid w:val="474321A1"/>
    <w:rsid w:val="4744C388"/>
    <w:rsid w:val="4744CB3F"/>
    <w:rsid w:val="47450F00"/>
    <w:rsid w:val="474629BE"/>
    <w:rsid w:val="47464787"/>
    <w:rsid w:val="4746569E"/>
    <w:rsid w:val="4748DFB3"/>
    <w:rsid w:val="474AE71E"/>
    <w:rsid w:val="474DA091"/>
    <w:rsid w:val="474EBD73"/>
    <w:rsid w:val="47500F8A"/>
    <w:rsid w:val="475032DF"/>
    <w:rsid w:val="47505252"/>
    <w:rsid w:val="4750EBED"/>
    <w:rsid w:val="4751721D"/>
    <w:rsid w:val="47523F53"/>
    <w:rsid w:val="475491B0"/>
    <w:rsid w:val="4758D0F4"/>
    <w:rsid w:val="475D7927"/>
    <w:rsid w:val="475E9E41"/>
    <w:rsid w:val="475F9003"/>
    <w:rsid w:val="47612CE1"/>
    <w:rsid w:val="47630D9D"/>
    <w:rsid w:val="47633E9E"/>
    <w:rsid w:val="47641C0C"/>
    <w:rsid w:val="47670DC2"/>
    <w:rsid w:val="4767B9F7"/>
    <w:rsid w:val="4769394A"/>
    <w:rsid w:val="476D9F86"/>
    <w:rsid w:val="477129A2"/>
    <w:rsid w:val="4776FCF2"/>
    <w:rsid w:val="4778180A"/>
    <w:rsid w:val="4778B8A6"/>
    <w:rsid w:val="477A11A2"/>
    <w:rsid w:val="477B3DC5"/>
    <w:rsid w:val="477D327D"/>
    <w:rsid w:val="477D41A6"/>
    <w:rsid w:val="477E52C2"/>
    <w:rsid w:val="477E979E"/>
    <w:rsid w:val="47805E2C"/>
    <w:rsid w:val="4780B3BF"/>
    <w:rsid w:val="47843731"/>
    <w:rsid w:val="4785BFE5"/>
    <w:rsid w:val="4785CEC8"/>
    <w:rsid w:val="47890F08"/>
    <w:rsid w:val="478DB289"/>
    <w:rsid w:val="478EAFC4"/>
    <w:rsid w:val="478EC768"/>
    <w:rsid w:val="478FE7B0"/>
    <w:rsid w:val="4791DFD0"/>
    <w:rsid w:val="47930E93"/>
    <w:rsid w:val="4795C176"/>
    <w:rsid w:val="479B23BD"/>
    <w:rsid w:val="479B8F5E"/>
    <w:rsid w:val="479BDE97"/>
    <w:rsid w:val="479EA986"/>
    <w:rsid w:val="47A15D70"/>
    <w:rsid w:val="47A608AE"/>
    <w:rsid w:val="47A6B9A2"/>
    <w:rsid w:val="47ABFEA9"/>
    <w:rsid w:val="47AC826B"/>
    <w:rsid w:val="47AD5F6F"/>
    <w:rsid w:val="47ADB8BB"/>
    <w:rsid w:val="47AE438D"/>
    <w:rsid w:val="47B05067"/>
    <w:rsid w:val="47B0BAA2"/>
    <w:rsid w:val="47B52590"/>
    <w:rsid w:val="47B541CE"/>
    <w:rsid w:val="47BAA50E"/>
    <w:rsid w:val="47BD05C7"/>
    <w:rsid w:val="47BE3BA3"/>
    <w:rsid w:val="47BFE739"/>
    <w:rsid w:val="47C1E0D9"/>
    <w:rsid w:val="47C3148E"/>
    <w:rsid w:val="47C31500"/>
    <w:rsid w:val="47C322EC"/>
    <w:rsid w:val="47C54E4B"/>
    <w:rsid w:val="47C642C0"/>
    <w:rsid w:val="47CE134B"/>
    <w:rsid w:val="47D02E65"/>
    <w:rsid w:val="47D32729"/>
    <w:rsid w:val="47D4602E"/>
    <w:rsid w:val="47D486F0"/>
    <w:rsid w:val="47D57F61"/>
    <w:rsid w:val="47D7A531"/>
    <w:rsid w:val="47D9236C"/>
    <w:rsid w:val="47DA5930"/>
    <w:rsid w:val="47DB227B"/>
    <w:rsid w:val="47DB4668"/>
    <w:rsid w:val="47E4634B"/>
    <w:rsid w:val="47E4C08C"/>
    <w:rsid w:val="47E6D5D2"/>
    <w:rsid w:val="47E7D16C"/>
    <w:rsid w:val="47E8D93A"/>
    <w:rsid w:val="47ECC334"/>
    <w:rsid w:val="47ECE328"/>
    <w:rsid w:val="47EDA9B4"/>
    <w:rsid w:val="47EDEA2F"/>
    <w:rsid w:val="47F00F2F"/>
    <w:rsid w:val="47F1E40B"/>
    <w:rsid w:val="47F2A615"/>
    <w:rsid w:val="47F55662"/>
    <w:rsid w:val="47F78376"/>
    <w:rsid w:val="47FADD1B"/>
    <w:rsid w:val="47FC6EF3"/>
    <w:rsid w:val="47FDF695"/>
    <w:rsid w:val="47FF8DC5"/>
    <w:rsid w:val="4802906C"/>
    <w:rsid w:val="4803D747"/>
    <w:rsid w:val="4805E80D"/>
    <w:rsid w:val="480723E1"/>
    <w:rsid w:val="4808B1FE"/>
    <w:rsid w:val="48097B4C"/>
    <w:rsid w:val="48097E51"/>
    <w:rsid w:val="480A763F"/>
    <w:rsid w:val="480F8030"/>
    <w:rsid w:val="480F8952"/>
    <w:rsid w:val="480FACFC"/>
    <w:rsid w:val="481411C0"/>
    <w:rsid w:val="4818E8B1"/>
    <w:rsid w:val="481933F1"/>
    <w:rsid w:val="481B3CCF"/>
    <w:rsid w:val="481BBA96"/>
    <w:rsid w:val="481C73C5"/>
    <w:rsid w:val="481FF054"/>
    <w:rsid w:val="4820A3AB"/>
    <w:rsid w:val="48220D8A"/>
    <w:rsid w:val="48243464"/>
    <w:rsid w:val="482D5EB1"/>
    <w:rsid w:val="482F1D59"/>
    <w:rsid w:val="482FE993"/>
    <w:rsid w:val="4838785B"/>
    <w:rsid w:val="48397C65"/>
    <w:rsid w:val="484045E7"/>
    <w:rsid w:val="48429C87"/>
    <w:rsid w:val="4842C5D4"/>
    <w:rsid w:val="48435637"/>
    <w:rsid w:val="48453263"/>
    <w:rsid w:val="484D82FD"/>
    <w:rsid w:val="48503043"/>
    <w:rsid w:val="4852BD46"/>
    <w:rsid w:val="4853B6BF"/>
    <w:rsid w:val="4855FD41"/>
    <w:rsid w:val="48577A72"/>
    <w:rsid w:val="485A4FC2"/>
    <w:rsid w:val="485A6567"/>
    <w:rsid w:val="485FE100"/>
    <w:rsid w:val="4866F064"/>
    <w:rsid w:val="48681CCF"/>
    <w:rsid w:val="486AF2FC"/>
    <w:rsid w:val="48702A62"/>
    <w:rsid w:val="4870983F"/>
    <w:rsid w:val="48782023"/>
    <w:rsid w:val="4879063C"/>
    <w:rsid w:val="48796AB6"/>
    <w:rsid w:val="487ACEAC"/>
    <w:rsid w:val="487BD375"/>
    <w:rsid w:val="487E34D5"/>
    <w:rsid w:val="4881E1E1"/>
    <w:rsid w:val="48863DDA"/>
    <w:rsid w:val="488665DE"/>
    <w:rsid w:val="4888456E"/>
    <w:rsid w:val="4889D47D"/>
    <w:rsid w:val="488A35D3"/>
    <w:rsid w:val="488CC6CD"/>
    <w:rsid w:val="488E4F38"/>
    <w:rsid w:val="48918921"/>
    <w:rsid w:val="48929D13"/>
    <w:rsid w:val="4893BBC5"/>
    <w:rsid w:val="48955686"/>
    <w:rsid w:val="48955B26"/>
    <w:rsid w:val="48993CB2"/>
    <w:rsid w:val="489E18FF"/>
    <w:rsid w:val="489EBB04"/>
    <w:rsid w:val="489FA332"/>
    <w:rsid w:val="48A372A7"/>
    <w:rsid w:val="48A3F658"/>
    <w:rsid w:val="48A41492"/>
    <w:rsid w:val="48A81978"/>
    <w:rsid w:val="48A90A2F"/>
    <w:rsid w:val="48ABA305"/>
    <w:rsid w:val="48AE9EEF"/>
    <w:rsid w:val="48AF13EA"/>
    <w:rsid w:val="48AF3D96"/>
    <w:rsid w:val="48B15016"/>
    <w:rsid w:val="48B1D6BC"/>
    <w:rsid w:val="48B46461"/>
    <w:rsid w:val="48B6EC60"/>
    <w:rsid w:val="48B82D1A"/>
    <w:rsid w:val="48B85CAE"/>
    <w:rsid w:val="48B9A80B"/>
    <w:rsid w:val="48BA34BE"/>
    <w:rsid w:val="48BB3526"/>
    <w:rsid w:val="48BCEC92"/>
    <w:rsid w:val="48BD6AD3"/>
    <w:rsid w:val="48C0C083"/>
    <w:rsid w:val="48C977CB"/>
    <w:rsid w:val="48C9BBA3"/>
    <w:rsid w:val="48CBA71F"/>
    <w:rsid w:val="48CD5438"/>
    <w:rsid w:val="48CEF5D1"/>
    <w:rsid w:val="48CFD411"/>
    <w:rsid w:val="48D01F61"/>
    <w:rsid w:val="48D36413"/>
    <w:rsid w:val="48D63F56"/>
    <w:rsid w:val="48D742E5"/>
    <w:rsid w:val="48D7F701"/>
    <w:rsid w:val="48DA4900"/>
    <w:rsid w:val="48DA9B18"/>
    <w:rsid w:val="48DF5493"/>
    <w:rsid w:val="48DFFF6B"/>
    <w:rsid w:val="48E0B38B"/>
    <w:rsid w:val="48E4C192"/>
    <w:rsid w:val="48E61C81"/>
    <w:rsid w:val="48E87769"/>
    <w:rsid w:val="48E99C6D"/>
    <w:rsid w:val="48EAF4DB"/>
    <w:rsid w:val="48EB87A8"/>
    <w:rsid w:val="48EDF758"/>
    <w:rsid w:val="48EE3574"/>
    <w:rsid w:val="48EECB3B"/>
    <w:rsid w:val="48F1A52B"/>
    <w:rsid w:val="48F2C71B"/>
    <w:rsid w:val="48F53C7D"/>
    <w:rsid w:val="48FDF1E2"/>
    <w:rsid w:val="4903A2A4"/>
    <w:rsid w:val="4904709F"/>
    <w:rsid w:val="49063D72"/>
    <w:rsid w:val="490B41B7"/>
    <w:rsid w:val="490CBD40"/>
    <w:rsid w:val="49114114"/>
    <w:rsid w:val="49133C03"/>
    <w:rsid w:val="4913C7A5"/>
    <w:rsid w:val="49194EA1"/>
    <w:rsid w:val="491A0767"/>
    <w:rsid w:val="491A2EC8"/>
    <w:rsid w:val="491B2EFE"/>
    <w:rsid w:val="491C85CA"/>
    <w:rsid w:val="491E3DA7"/>
    <w:rsid w:val="491F5CE3"/>
    <w:rsid w:val="49200194"/>
    <w:rsid w:val="4924D432"/>
    <w:rsid w:val="49273C10"/>
    <w:rsid w:val="492920BA"/>
    <w:rsid w:val="492BA14A"/>
    <w:rsid w:val="492D8EF7"/>
    <w:rsid w:val="492FE5A3"/>
    <w:rsid w:val="4932095A"/>
    <w:rsid w:val="4935148E"/>
    <w:rsid w:val="4935C690"/>
    <w:rsid w:val="4936520B"/>
    <w:rsid w:val="4936AF62"/>
    <w:rsid w:val="49380557"/>
    <w:rsid w:val="4939D382"/>
    <w:rsid w:val="493B5706"/>
    <w:rsid w:val="493D3FD3"/>
    <w:rsid w:val="493D61D4"/>
    <w:rsid w:val="493EFB0B"/>
    <w:rsid w:val="4941213B"/>
    <w:rsid w:val="4942B847"/>
    <w:rsid w:val="4945210F"/>
    <w:rsid w:val="494698E9"/>
    <w:rsid w:val="494B6E9E"/>
    <w:rsid w:val="494BD1EE"/>
    <w:rsid w:val="494CAE66"/>
    <w:rsid w:val="494D70A5"/>
    <w:rsid w:val="494E9C93"/>
    <w:rsid w:val="494F3D46"/>
    <w:rsid w:val="4955D331"/>
    <w:rsid w:val="4958E630"/>
    <w:rsid w:val="49599433"/>
    <w:rsid w:val="495AA0F7"/>
    <w:rsid w:val="495E6CFE"/>
    <w:rsid w:val="495F74C4"/>
    <w:rsid w:val="4962B7E7"/>
    <w:rsid w:val="4964C959"/>
    <w:rsid w:val="4964DAD1"/>
    <w:rsid w:val="496D3F8E"/>
    <w:rsid w:val="496EF6F6"/>
    <w:rsid w:val="49707997"/>
    <w:rsid w:val="4971D859"/>
    <w:rsid w:val="4973FE38"/>
    <w:rsid w:val="49748C0F"/>
    <w:rsid w:val="49770B60"/>
    <w:rsid w:val="49776C38"/>
    <w:rsid w:val="497BCD2E"/>
    <w:rsid w:val="497C31A5"/>
    <w:rsid w:val="497C886A"/>
    <w:rsid w:val="497D736D"/>
    <w:rsid w:val="49803E0C"/>
    <w:rsid w:val="49865D9E"/>
    <w:rsid w:val="498AE27B"/>
    <w:rsid w:val="498B33D1"/>
    <w:rsid w:val="498E5898"/>
    <w:rsid w:val="498E7FD5"/>
    <w:rsid w:val="498FBAB2"/>
    <w:rsid w:val="498FCB26"/>
    <w:rsid w:val="499060C8"/>
    <w:rsid w:val="499275BB"/>
    <w:rsid w:val="499387F6"/>
    <w:rsid w:val="49960021"/>
    <w:rsid w:val="499A66B6"/>
    <w:rsid w:val="499BE7B6"/>
    <w:rsid w:val="499DDF6E"/>
    <w:rsid w:val="499E2EE2"/>
    <w:rsid w:val="499E5087"/>
    <w:rsid w:val="49A05D68"/>
    <w:rsid w:val="49A0DB61"/>
    <w:rsid w:val="49A11A52"/>
    <w:rsid w:val="49A25D26"/>
    <w:rsid w:val="49A360B1"/>
    <w:rsid w:val="49A7C831"/>
    <w:rsid w:val="49A86BBE"/>
    <w:rsid w:val="49A96971"/>
    <w:rsid w:val="49A9E13F"/>
    <w:rsid w:val="49ABDA31"/>
    <w:rsid w:val="49ACDAE3"/>
    <w:rsid w:val="49B0AEBB"/>
    <w:rsid w:val="49B32541"/>
    <w:rsid w:val="49B3BFEC"/>
    <w:rsid w:val="49B3C590"/>
    <w:rsid w:val="49B41735"/>
    <w:rsid w:val="49B495E2"/>
    <w:rsid w:val="49B6F9ED"/>
    <w:rsid w:val="49B90FC4"/>
    <w:rsid w:val="49BA695B"/>
    <w:rsid w:val="49BA7867"/>
    <w:rsid w:val="49BB33D0"/>
    <w:rsid w:val="49BC09EA"/>
    <w:rsid w:val="49BCC6D2"/>
    <w:rsid w:val="49BDB859"/>
    <w:rsid w:val="49BE13F2"/>
    <w:rsid w:val="49C0847C"/>
    <w:rsid w:val="49C19AB8"/>
    <w:rsid w:val="49C36340"/>
    <w:rsid w:val="49C5840B"/>
    <w:rsid w:val="49C61EC4"/>
    <w:rsid w:val="49C65287"/>
    <w:rsid w:val="49C681CF"/>
    <w:rsid w:val="49C78A49"/>
    <w:rsid w:val="49C7AD32"/>
    <w:rsid w:val="49CB7B4D"/>
    <w:rsid w:val="49CCAE7A"/>
    <w:rsid w:val="49CD8293"/>
    <w:rsid w:val="49CF8B77"/>
    <w:rsid w:val="49CFA575"/>
    <w:rsid w:val="49D403DA"/>
    <w:rsid w:val="49D4C18B"/>
    <w:rsid w:val="49D541D5"/>
    <w:rsid w:val="49D58756"/>
    <w:rsid w:val="49D58856"/>
    <w:rsid w:val="49D842FE"/>
    <w:rsid w:val="49D8DED9"/>
    <w:rsid w:val="49D99422"/>
    <w:rsid w:val="49D9EA43"/>
    <w:rsid w:val="49DF06A4"/>
    <w:rsid w:val="49DF7C96"/>
    <w:rsid w:val="49E3BD76"/>
    <w:rsid w:val="49E7C340"/>
    <w:rsid w:val="49E8AC5F"/>
    <w:rsid w:val="49E91D9B"/>
    <w:rsid w:val="49EAC812"/>
    <w:rsid w:val="49EBA369"/>
    <w:rsid w:val="49ECA3F4"/>
    <w:rsid w:val="49F04BE5"/>
    <w:rsid w:val="49F31456"/>
    <w:rsid w:val="49F3AA3A"/>
    <w:rsid w:val="49F40C66"/>
    <w:rsid w:val="49F50228"/>
    <w:rsid w:val="49F74D9B"/>
    <w:rsid w:val="49F99264"/>
    <w:rsid w:val="49F9A160"/>
    <w:rsid w:val="49FA3D8F"/>
    <w:rsid w:val="4A006F20"/>
    <w:rsid w:val="4A019701"/>
    <w:rsid w:val="4A02D552"/>
    <w:rsid w:val="4A05CDB4"/>
    <w:rsid w:val="4A062E0F"/>
    <w:rsid w:val="4A07438E"/>
    <w:rsid w:val="4A09F4E6"/>
    <w:rsid w:val="4A0A55BC"/>
    <w:rsid w:val="4A0AB2AE"/>
    <w:rsid w:val="4A0D5042"/>
    <w:rsid w:val="4A0EB416"/>
    <w:rsid w:val="4A193E43"/>
    <w:rsid w:val="4A1B49CA"/>
    <w:rsid w:val="4A1C1955"/>
    <w:rsid w:val="4A1C997D"/>
    <w:rsid w:val="4A1D71CE"/>
    <w:rsid w:val="4A1F0FC2"/>
    <w:rsid w:val="4A1F5C2D"/>
    <w:rsid w:val="4A20DC02"/>
    <w:rsid w:val="4A214381"/>
    <w:rsid w:val="4A217A47"/>
    <w:rsid w:val="4A24B4FF"/>
    <w:rsid w:val="4A277E44"/>
    <w:rsid w:val="4A27ECCC"/>
    <w:rsid w:val="4A2834F8"/>
    <w:rsid w:val="4A287027"/>
    <w:rsid w:val="4A29216C"/>
    <w:rsid w:val="4A2929E9"/>
    <w:rsid w:val="4A2B13FF"/>
    <w:rsid w:val="4A2D0541"/>
    <w:rsid w:val="4A2F8AA6"/>
    <w:rsid w:val="4A328935"/>
    <w:rsid w:val="4A32D1A1"/>
    <w:rsid w:val="4A32DA8A"/>
    <w:rsid w:val="4A336E41"/>
    <w:rsid w:val="4A35B0F1"/>
    <w:rsid w:val="4A37725B"/>
    <w:rsid w:val="4A382B08"/>
    <w:rsid w:val="4A385DD9"/>
    <w:rsid w:val="4A3A3054"/>
    <w:rsid w:val="4A3ADD85"/>
    <w:rsid w:val="4A3B915E"/>
    <w:rsid w:val="4A3F10C0"/>
    <w:rsid w:val="4A41C4FA"/>
    <w:rsid w:val="4A432546"/>
    <w:rsid w:val="4A45F0CA"/>
    <w:rsid w:val="4A472616"/>
    <w:rsid w:val="4A484539"/>
    <w:rsid w:val="4A48CE9B"/>
    <w:rsid w:val="4A4958E2"/>
    <w:rsid w:val="4A4BCCF0"/>
    <w:rsid w:val="4A4BD3FB"/>
    <w:rsid w:val="4A4D4F12"/>
    <w:rsid w:val="4A4D87B7"/>
    <w:rsid w:val="4A50B5A5"/>
    <w:rsid w:val="4A53F619"/>
    <w:rsid w:val="4A54BE2E"/>
    <w:rsid w:val="4A54FE8D"/>
    <w:rsid w:val="4A56051F"/>
    <w:rsid w:val="4A56A6E8"/>
    <w:rsid w:val="4A56DE74"/>
    <w:rsid w:val="4A571AA6"/>
    <w:rsid w:val="4A5ADC8C"/>
    <w:rsid w:val="4A5E3323"/>
    <w:rsid w:val="4A60617C"/>
    <w:rsid w:val="4A61A1C8"/>
    <w:rsid w:val="4A61A27A"/>
    <w:rsid w:val="4A6224D2"/>
    <w:rsid w:val="4A64601E"/>
    <w:rsid w:val="4A648ED5"/>
    <w:rsid w:val="4A64B889"/>
    <w:rsid w:val="4A666C4F"/>
    <w:rsid w:val="4A67B384"/>
    <w:rsid w:val="4A68B285"/>
    <w:rsid w:val="4A69CF65"/>
    <w:rsid w:val="4A6AA28A"/>
    <w:rsid w:val="4A6B73EF"/>
    <w:rsid w:val="4A6D4CC6"/>
    <w:rsid w:val="4A6DB139"/>
    <w:rsid w:val="4A6EE55D"/>
    <w:rsid w:val="4A714CB5"/>
    <w:rsid w:val="4A72772B"/>
    <w:rsid w:val="4A743E74"/>
    <w:rsid w:val="4A76B898"/>
    <w:rsid w:val="4A7B0B7E"/>
    <w:rsid w:val="4A7B10C0"/>
    <w:rsid w:val="4A7B29D1"/>
    <w:rsid w:val="4A7B59F7"/>
    <w:rsid w:val="4A7BB4E8"/>
    <w:rsid w:val="4A7BE20D"/>
    <w:rsid w:val="4A7D27BC"/>
    <w:rsid w:val="4A7D3CEC"/>
    <w:rsid w:val="4A7EF489"/>
    <w:rsid w:val="4A805156"/>
    <w:rsid w:val="4A807E24"/>
    <w:rsid w:val="4A812C80"/>
    <w:rsid w:val="4A81D592"/>
    <w:rsid w:val="4A826652"/>
    <w:rsid w:val="4A83457B"/>
    <w:rsid w:val="4A84C7F4"/>
    <w:rsid w:val="4A8B0B65"/>
    <w:rsid w:val="4A8CA0C9"/>
    <w:rsid w:val="4A8E547B"/>
    <w:rsid w:val="4A8EEBF3"/>
    <w:rsid w:val="4A8F810A"/>
    <w:rsid w:val="4A8FD85E"/>
    <w:rsid w:val="4A935279"/>
    <w:rsid w:val="4A939868"/>
    <w:rsid w:val="4A94CB13"/>
    <w:rsid w:val="4A9553C4"/>
    <w:rsid w:val="4A957513"/>
    <w:rsid w:val="4A98E46F"/>
    <w:rsid w:val="4A99365E"/>
    <w:rsid w:val="4A996927"/>
    <w:rsid w:val="4A9A0884"/>
    <w:rsid w:val="4A9D0018"/>
    <w:rsid w:val="4A9E139E"/>
    <w:rsid w:val="4A9EC805"/>
    <w:rsid w:val="4AA1E70B"/>
    <w:rsid w:val="4AA27CA1"/>
    <w:rsid w:val="4AA2A16A"/>
    <w:rsid w:val="4AAEF1FB"/>
    <w:rsid w:val="4AB111D7"/>
    <w:rsid w:val="4AB115CF"/>
    <w:rsid w:val="4AB23421"/>
    <w:rsid w:val="4AB7C511"/>
    <w:rsid w:val="4AC077F6"/>
    <w:rsid w:val="4AC0EFE8"/>
    <w:rsid w:val="4AC379B4"/>
    <w:rsid w:val="4AC5136E"/>
    <w:rsid w:val="4AC63A72"/>
    <w:rsid w:val="4AC9E840"/>
    <w:rsid w:val="4ACA4166"/>
    <w:rsid w:val="4ACDB967"/>
    <w:rsid w:val="4AD0342E"/>
    <w:rsid w:val="4AD0616A"/>
    <w:rsid w:val="4AD16C1B"/>
    <w:rsid w:val="4AD1874E"/>
    <w:rsid w:val="4AD308B3"/>
    <w:rsid w:val="4AD433CB"/>
    <w:rsid w:val="4AD4B060"/>
    <w:rsid w:val="4AD621F9"/>
    <w:rsid w:val="4AD69923"/>
    <w:rsid w:val="4ADAE4B2"/>
    <w:rsid w:val="4ADD5DCB"/>
    <w:rsid w:val="4ADDD894"/>
    <w:rsid w:val="4ADE3082"/>
    <w:rsid w:val="4ADE5A85"/>
    <w:rsid w:val="4ADF3D61"/>
    <w:rsid w:val="4AE1F6E0"/>
    <w:rsid w:val="4AE39FAB"/>
    <w:rsid w:val="4AE3CA10"/>
    <w:rsid w:val="4AE6FCD1"/>
    <w:rsid w:val="4AEA5B46"/>
    <w:rsid w:val="4AEAB8E8"/>
    <w:rsid w:val="4AEB1B33"/>
    <w:rsid w:val="4AED9EA8"/>
    <w:rsid w:val="4AEE9DE2"/>
    <w:rsid w:val="4AF100A8"/>
    <w:rsid w:val="4AF1AC1C"/>
    <w:rsid w:val="4AF234EB"/>
    <w:rsid w:val="4AF29756"/>
    <w:rsid w:val="4AF42CF8"/>
    <w:rsid w:val="4AFAB049"/>
    <w:rsid w:val="4AFBAB13"/>
    <w:rsid w:val="4AFBE8A4"/>
    <w:rsid w:val="4B033F35"/>
    <w:rsid w:val="4B0353FA"/>
    <w:rsid w:val="4B0C9670"/>
    <w:rsid w:val="4B0EDAB9"/>
    <w:rsid w:val="4B0F1C80"/>
    <w:rsid w:val="4B11F78E"/>
    <w:rsid w:val="4B14FF7E"/>
    <w:rsid w:val="4B158EF6"/>
    <w:rsid w:val="4B167C4B"/>
    <w:rsid w:val="4B16C834"/>
    <w:rsid w:val="4B172906"/>
    <w:rsid w:val="4B18D1BB"/>
    <w:rsid w:val="4B1CEBF2"/>
    <w:rsid w:val="4B1D472C"/>
    <w:rsid w:val="4B1E263C"/>
    <w:rsid w:val="4B1E467D"/>
    <w:rsid w:val="4B1EC086"/>
    <w:rsid w:val="4B21E36D"/>
    <w:rsid w:val="4B23020B"/>
    <w:rsid w:val="4B250DC0"/>
    <w:rsid w:val="4B254225"/>
    <w:rsid w:val="4B256E60"/>
    <w:rsid w:val="4B25FF63"/>
    <w:rsid w:val="4B274789"/>
    <w:rsid w:val="4B2AE877"/>
    <w:rsid w:val="4B30C0A4"/>
    <w:rsid w:val="4B31177F"/>
    <w:rsid w:val="4B3422E5"/>
    <w:rsid w:val="4B3741BB"/>
    <w:rsid w:val="4B409F47"/>
    <w:rsid w:val="4B41FE8C"/>
    <w:rsid w:val="4B439C7D"/>
    <w:rsid w:val="4B44E38C"/>
    <w:rsid w:val="4B48E249"/>
    <w:rsid w:val="4B49FE94"/>
    <w:rsid w:val="4B4B7933"/>
    <w:rsid w:val="4B4B8039"/>
    <w:rsid w:val="4B4DA19B"/>
    <w:rsid w:val="4B4DA57B"/>
    <w:rsid w:val="4B4F98F6"/>
    <w:rsid w:val="4B4FF1FB"/>
    <w:rsid w:val="4B513121"/>
    <w:rsid w:val="4B5C8B27"/>
    <w:rsid w:val="4B6186E6"/>
    <w:rsid w:val="4B6264C0"/>
    <w:rsid w:val="4B627524"/>
    <w:rsid w:val="4B63BEC1"/>
    <w:rsid w:val="4B64FB84"/>
    <w:rsid w:val="4B66FF26"/>
    <w:rsid w:val="4B694A2C"/>
    <w:rsid w:val="4B6A46B9"/>
    <w:rsid w:val="4B6DF8F1"/>
    <w:rsid w:val="4B708479"/>
    <w:rsid w:val="4B70EA2B"/>
    <w:rsid w:val="4B7203A2"/>
    <w:rsid w:val="4B74C108"/>
    <w:rsid w:val="4B75CD5F"/>
    <w:rsid w:val="4B77B652"/>
    <w:rsid w:val="4B79C4A4"/>
    <w:rsid w:val="4B7AF99F"/>
    <w:rsid w:val="4B7B1CF7"/>
    <w:rsid w:val="4B7BD6A8"/>
    <w:rsid w:val="4B7EC8F6"/>
    <w:rsid w:val="4B812ADF"/>
    <w:rsid w:val="4B81662B"/>
    <w:rsid w:val="4B817859"/>
    <w:rsid w:val="4B826495"/>
    <w:rsid w:val="4B839385"/>
    <w:rsid w:val="4B84BD58"/>
    <w:rsid w:val="4B854B0C"/>
    <w:rsid w:val="4B8708F5"/>
    <w:rsid w:val="4B8D2DFC"/>
    <w:rsid w:val="4B8E54D5"/>
    <w:rsid w:val="4B8F7D74"/>
    <w:rsid w:val="4B9062CF"/>
    <w:rsid w:val="4B92C43D"/>
    <w:rsid w:val="4B94E9A8"/>
    <w:rsid w:val="4B963783"/>
    <w:rsid w:val="4B9A3423"/>
    <w:rsid w:val="4B9B18B5"/>
    <w:rsid w:val="4B9BB81E"/>
    <w:rsid w:val="4B9BCBC7"/>
    <w:rsid w:val="4B9DC0A7"/>
    <w:rsid w:val="4BA3C1F3"/>
    <w:rsid w:val="4BA6F477"/>
    <w:rsid w:val="4BA742F4"/>
    <w:rsid w:val="4BA9FB1D"/>
    <w:rsid w:val="4BAC40B5"/>
    <w:rsid w:val="4BACA6B5"/>
    <w:rsid w:val="4BADB59F"/>
    <w:rsid w:val="4BAE5B79"/>
    <w:rsid w:val="4BB24256"/>
    <w:rsid w:val="4BB84B04"/>
    <w:rsid w:val="4BB8D0BC"/>
    <w:rsid w:val="4BBAEFD9"/>
    <w:rsid w:val="4BC0698A"/>
    <w:rsid w:val="4BC2ABF6"/>
    <w:rsid w:val="4BC6EA29"/>
    <w:rsid w:val="4BC9231D"/>
    <w:rsid w:val="4BCCE776"/>
    <w:rsid w:val="4BCD24F4"/>
    <w:rsid w:val="4BCD47EF"/>
    <w:rsid w:val="4BCE2BDC"/>
    <w:rsid w:val="4BD30FA7"/>
    <w:rsid w:val="4BD96457"/>
    <w:rsid w:val="4BDB7D9F"/>
    <w:rsid w:val="4BDDBF6F"/>
    <w:rsid w:val="4BDFFCC8"/>
    <w:rsid w:val="4BE1A54D"/>
    <w:rsid w:val="4BE1F379"/>
    <w:rsid w:val="4BE2C044"/>
    <w:rsid w:val="4BE58E33"/>
    <w:rsid w:val="4BE73198"/>
    <w:rsid w:val="4BEB235B"/>
    <w:rsid w:val="4BEBA8CD"/>
    <w:rsid w:val="4BEDB974"/>
    <w:rsid w:val="4BEE0904"/>
    <w:rsid w:val="4BEEC20B"/>
    <w:rsid w:val="4BEF269C"/>
    <w:rsid w:val="4BF11797"/>
    <w:rsid w:val="4BF2E894"/>
    <w:rsid w:val="4BF40D3D"/>
    <w:rsid w:val="4BF43BF2"/>
    <w:rsid w:val="4BF4C55B"/>
    <w:rsid w:val="4BF83A20"/>
    <w:rsid w:val="4BF8B3A9"/>
    <w:rsid w:val="4BF9665F"/>
    <w:rsid w:val="4BFC0682"/>
    <w:rsid w:val="4BFCB61C"/>
    <w:rsid w:val="4C00C0D1"/>
    <w:rsid w:val="4C01267C"/>
    <w:rsid w:val="4C02FA06"/>
    <w:rsid w:val="4C04E32F"/>
    <w:rsid w:val="4C099E02"/>
    <w:rsid w:val="4C0BC6E8"/>
    <w:rsid w:val="4C107D65"/>
    <w:rsid w:val="4C1465DF"/>
    <w:rsid w:val="4C17A2E7"/>
    <w:rsid w:val="4C18370C"/>
    <w:rsid w:val="4C193363"/>
    <w:rsid w:val="4C1BAB93"/>
    <w:rsid w:val="4C1BC797"/>
    <w:rsid w:val="4C1C9110"/>
    <w:rsid w:val="4C1D92BB"/>
    <w:rsid w:val="4C1E3CC5"/>
    <w:rsid w:val="4C1EE9E8"/>
    <w:rsid w:val="4C2101FD"/>
    <w:rsid w:val="4C235B19"/>
    <w:rsid w:val="4C237929"/>
    <w:rsid w:val="4C274733"/>
    <w:rsid w:val="4C2C41C8"/>
    <w:rsid w:val="4C2E125D"/>
    <w:rsid w:val="4C2FCE3E"/>
    <w:rsid w:val="4C33ABDF"/>
    <w:rsid w:val="4C35CF7D"/>
    <w:rsid w:val="4C3827B5"/>
    <w:rsid w:val="4C3B642A"/>
    <w:rsid w:val="4C3BCAC0"/>
    <w:rsid w:val="4C3C7482"/>
    <w:rsid w:val="4C40F94E"/>
    <w:rsid w:val="4C423766"/>
    <w:rsid w:val="4C4651F3"/>
    <w:rsid w:val="4C49D87C"/>
    <w:rsid w:val="4C4DEEB3"/>
    <w:rsid w:val="4C4F5844"/>
    <w:rsid w:val="4C50C9FD"/>
    <w:rsid w:val="4C537A31"/>
    <w:rsid w:val="4C53C6A9"/>
    <w:rsid w:val="4C54201A"/>
    <w:rsid w:val="4C54D03E"/>
    <w:rsid w:val="4C55A344"/>
    <w:rsid w:val="4C58AD22"/>
    <w:rsid w:val="4C58BC5F"/>
    <w:rsid w:val="4C5B26E0"/>
    <w:rsid w:val="4C5C7C57"/>
    <w:rsid w:val="4C5CE1A6"/>
    <w:rsid w:val="4C5ECC38"/>
    <w:rsid w:val="4C5EEAE3"/>
    <w:rsid w:val="4C5F4405"/>
    <w:rsid w:val="4C64903C"/>
    <w:rsid w:val="4C659A52"/>
    <w:rsid w:val="4C6635D0"/>
    <w:rsid w:val="4C67D949"/>
    <w:rsid w:val="4C6B27FF"/>
    <w:rsid w:val="4C6DCD50"/>
    <w:rsid w:val="4C6DCF82"/>
    <w:rsid w:val="4C709226"/>
    <w:rsid w:val="4C739CAC"/>
    <w:rsid w:val="4C7B46E5"/>
    <w:rsid w:val="4C7BB495"/>
    <w:rsid w:val="4C7F4A41"/>
    <w:rsid w:val="4C7F68B2"/>
    <w:rsid w:val="4C815795"/>
    <w:rsid w:val="4C81F622"/>
    <w:rsid w:val="4C82B3CD"/>
    <w:rsid w:val="4C82F143"/>
    <w:rsid w:val="4C85C8EF"/>
    <w:rsid w:val="4C899363"/>
    <w:rsid w:val="4C8A0DD7"/>
    <w:rsid w:val="4C8CBE9A"/>
    <w:rsid w:val="4C9216FA"/>
    <w:rsid w:val="4C925589"/>
    <w:rsid w:val="4C934582"/>
    <w:rsid w:val="4C937E53"/>
    <w:rsid w:val="4C957316"/>
    <w:rsid w:val="4C95C6F3"/>
    <w:rsid w:val="4C9A16CC"/>
    <w:rsid w:val="4C9AB9BC"/>
    <w:rsid w:val="4C9D6002"/>
    <w:rsid w:val="4C9D692A"/>
    <w:rsid w:val="4CA3818B"/>
    <w:rsid w:val="4CA65249"/>
    <w:rsid w:val="4CAE65CE"/>
    <w:rsid w:val="4CAEB125"/>
    <w:rsid w:val="4CAEC1A1"/>
    <w:rsid w:val="4CB24C52"/>
    <w:rsid w:val="4CB2C671"/>
    <w:rsid w:val="4CB303DA"/>
    <w:rsid w:val="4CB42867"/>
    <w:rsid w:val="4CB487AF"/>
    <w:rsid w:val="4CBAF4BE"/>
    <w:rsid w:val="4CBB0428"/>
    <w:rsid w:val="4CBCAEC4"/>
    <w:rsid w:val="4CBCB103"/>
    <w:rsid w:val="4CBFDD13"/>
    <w:rsid w:val="4CC0A7CF"/>
    <w:rsid w:val="4CC30EE6"/>
    <w:rsid w:val="4CC3172E"/>
    <w:rsid w:val="4CC519B2"/>
    <w:rsid w:val="4CCA5349"/>
    <w:rsid w:val="4CCB5719"/>
    <w:rsid w:val="4CCD580E"/>
    <w:rsid w:val="4CCF46A1"/>
    <w:rsid w:val="4CD029EA"/>
    <w:rsid w:val="4CD34C40"/>
    <w:rsid w:val="4CD8AFBC"/>
    <w:rsid w:val="4CD90D4A"/>
    <w:rsid w:val="4CDC7D5E"/>
    <w:rsid w:val="4CDD7CDD"/>
    <w:rsid w:val="4CDDCEED"/>
    <w:rsid w:val="4CDEAAD2"/>
    <w:rsid w:val="4CDF0930"/>
    <w:rsid w:val="4CDF3FB5"/>
    <w:rsid w:val="4CE011B8"/>
    <w:rsid w:val="4CE2773B"/>
    <w:rsid w:val="4CE4CAEC"/>
    <w:rsid w:val="4CE952E0"/>
    <w:rsid w:val="4CE9CB68"/>
    <w:rsid w:val="4CEA7F88"/>
    <w:rsid w:val="4CEB33EC"/>
    <w:rsid w:val="4CEB6D92"/>
    <w:rsid w:val="4CEDE412"/>
    <w:rsid w:val="4CEE36B2"/>
    <w:rsid w:val="4CF3F6F6"/>
    <w:rsid w:val="4CF7F56C"/>
    <w:rsid w:val="4CF832BD"/>
    <w:rsid w:val="4CFB0402"/>
    <w:rsid w:val="4CFB178C"/>
    <w:rsid w:val="4CFDF349"/>
    <w:rsid w:val="4CFF4C40"/>
    <w:rsid w:val="4D00CA50"/>
    <w:rsid w:val="4D0214EE"/>
    <w:rsid w:val="4D022214"/>
    <w:rsid w:val="4D04E2F1"/>
    <w:rsid w:val="4D074116"/>
    <w:rsid w:val="4D07C63C"/>
    <w:rsid w:val="4D0990BB"/>
    <w:rsid w:val="4D09AB9E"/>
    <w:rsid w:val="4D0BE62F"/>
    <w:rsid w:val="4D1005FC"/>
    <w:rsid w:val="4D1322B5"/>
    <w:rsid w:val="4D14B4C8"/>
    <w:rsid w:val="4D15CA41"/>
    <w:rsid w:val="4D15F908"/>
    <w:rsid w:val="4D165861"/>
    <w:rsid w:val="4D16DA10"/>
    <w:rsid w:val="4D187544"/>
    <w:rsid w:val="4D192585"/>
    <w:rsid w:val="4D1AD2DA"/>
    <w:rsid w:val="4D1B69EB"/>
    <w:rsid w:val="4D1CF3FF"/>
    <w:rsid w:val="4D1D4CA1"/>
    <w:rsid w:val="4D1E4546"/>
    <w:rsid w:val="4D1E4F3E"/>
    <w:rsid w:val="4D217D93"/>
    <w:rsid w:val="4D23B887"/>
    <w:rsid w:val="4D2429B5"/>
    <w:rsid w:val="4D25C8E2"/>
    <w:rsid w:val="4D25D9FF"/>
    <w:rsid w:val="4D277204"/>
    <w:rsid w:val="4D2A0BF4"/>
    <w:rsid w:val="4D2ACBD5"/>
    <w:rsid w:val="4D2BBD2D"/>
    <w:rsid w:val="4D323D0D"/>
    <w:rsid w:val="4D3442B2"/>
    <w:rsid w:val="4D39CA5B"/>
    <w:rsid w:val="4D3A3716"/>
    <w:rsid w:val="4D3C2EBE"/>
    <w:rsid w:val="4D422D24"/>
    <w:rsid w:val="4D45307D"/>
    <w:rsid w:val="4D46D9B5"/>
    <w:rsid w:val="4D47CB05"/>
    <w:rsid w:val="4D482976"/>
    <w:rsid w:val="4D4B74E7"/>
    <w:rsid w:val="4D4B98A6"/>
    <w:rsid w:val="4D4C146A"/>
    <w:rsid w:val="4D4CACD0"/>
    <w:rsid w:val="4D4E7034"/>
    <w:rsid w:val="4D4F240E"/>
    <w:rsid w:val="4D516583"/>
    <w:rsid w:val="4D5287A7"/>
    <w:rsid w:val="4D532901"/>
    <w:rsid w:val="4D537EDD"/>
    <w:rsid w:val="4D54FCEB"/>
    <w:rsid w:val="4D571F05"/>
    <w:rsid w:val="4D5742CB"/>
    <w:rsid w:val="4D5CE3C9"/>
    <w:rsid w:val="4D600322"/>
    <w:rsid w:val="4D6029DC"/>
    <w:rsid w:val="4D61A52D"/>
    <w:rsid w:val="4D6400B0"/>
    <w:rsid w:val="4D64FDF4"/>
    <w:rsid w:val="4D65713A"/>
    <w:rsid w:val="4D66CEC9"/>
    <w:rsid w:val="4D70E4ED"/>
    <w:rsid w:val="4D7106E4"/>
    <w:rsid w:val="4D713255"/>
    <w:rsid w:val="4D727777"/>
    <w:rsid w:val="4D747C7B"/>
    <w:rsid w:val="4D74D022"/>
    <w:rsid w:val="4D752224"/>
    <w:rsid w:val="4D767419"/>
    <w:rsid w:val="4D76BEDD"/>
    <w:rsid w:val="4D7854D3"/>
    <w:rsid w:val="4D791836"/>
    <w:rsid w:val="4D7BA853"/>
    <w:rsid w:val="4D7D9CC5"/>
    <w:rsid w:val="4D7DFF89"/>
    <w:rsid w:val="4D84FD3A"/>
    <w:rsid w:val="4D860774"/>
    <w:rsid w:val="4D8A48A4"/>
    <w:rsid w:val="4D8A7A99"/>
    <w:rsid w:val="4D8A8DD2"/>
    <w:rsid w:val="4D8CEEE3"/>
    <w:rsid w:val="4D9478EF"/>
    <w:rsid w:val="4D98B022"/>
    <w:rsid w:val="4D9BCBB0"/>
    <w:rsid w:val="4D9E65D2"/>
    <w:rsid w:val="4DA0CB8D"/>
    <w:rsid w:val="4DA2C00E"/>
    <w:rsid w:val="4DA500F0"/>
    <w:rsid w:val="4DA51A54"/>
    <w:rsid w:val="4DA6DA50"/>
    <w:rsid w:val="4DA92A10"/>
    <w:rsid w:val="4DAB60A3"/>
    <w:rsid w:val="4DADCD91"/>
    <w:rsid w:val="4DB0C42C"/>
    <w:rsid w:val="4DB1BF17"/>
    <w:rsid w:val="4DB4E7ED"/>
    <w:rsid w:val="4DB77E0D"/>
    <w:rsid w:val="4DBA0509"/>
    <w:rsid w:val="4DBA8CBD"/>
    <w:rsid w:val="4DBB6169"/>
    <w:rsid w:val="4DBC7B0D"/>
    <w:rsid w:val="4DBCFBD1"/>
    <w:rsid w:val="4DBD3B57"/>
    <w:rsid w:val="4DBDB6D6"/>
    <w:rsid w:val="4DBF2451"/>
    <w:rsid w:val="4DBFAFDE"/>
    <w:rsid w:val="4DC1A570"/>
    <w:rsid w:val="4DC22506"/>
    <w:rsid w:val="4DC5EAE8"/>
    <w:rsid w:val="4DC6A565"/>
    <w:rsid w:val="4DC6D605"/>
    <w:rsid w:val="4DC7DE25"/>
    <w:rsid w:val="4DC7E39A"/>
    <w:rsid w:val="4DC9E738"/>
    <w:rsid w:val="4DC9F74B"/>
    <w:rsid w:val="4DCE3498"/>
    <w:rsid w:val="4DD0CC67"/>
    <w:rsid w:val="4DD1EE25"/>
    <w:rsid w:val="4DD458A1"/>
    <w:rsid w:val="4DD4924F"/>
    <w:rsid w:val="4DD4FA11"/>
    <w:rsid w:val="4DD6EF37"/>
    <w:rsid w:val="4DD7B4A8"/>
    <w:rsid w:val="4DD933C2"/>
    <w:rsid w:val="4DD99A2F"/>
    <w:rsid w:val="4DD9DA31"/>
    <w:rsid w:val="4DDBAB6B"/>
    <w:rsid w:val="4DDC4F17"/>
    <w:rsid w:val="4DE23DDD"/>
    <w:rsid w:val="4DE5A0D9"/>
    <w:rsid w:val="4DE5AB1A"/>
    <w:rsid w:val="4DE74FE1"/>
    <w:rsid w:val="4DE7D3D2"/>
    <w:rsid w:val="4DE9C3F1"/>
    <w:rsid w:val="4DED25F5"/>
    <w:rsid w:val="4DF20F50"/>
    <w:rsid w:val="4DF29A9B"/>
    <w:rsid w:val="4DF39FC0"/>
    <w:rsid w:val="4DFC1C8B"/>
    <w:rsid w:val="4DFCC0FC"/>
    <w:rsid w:val="4DFCE46F"/>
    <w:rsid w:val="4DFD913E"/>
    <w:rsid w:val="4DFEEFEF"/>
    <w:rsid w:val="4DFFD335"/>
    <w:rsid w:val="4E0320E9"/>
    <w:rsid w:val="4E0383F7"/>
    <w:rsid w:val="4E03DB76"/>
    <w:rsid w:val="4E04164E"/>
    <w:rsid w:val="4E047BB8"/>
    <w:rsid w:val="4E09D332"/>
    <w:rsid w:val="4E0E79D9"/>
    <w:rsid w:val="4E0F8CBC"/>
    <w:rsid w:val="4E1158F5"/>
    <w:rsid w:val="4E13C949"/>
    <w:rsid w:val="4E13EC7C"/>
    <w:rsid w:val="4E14164E"/>
    <w:rsid w:val="4E143CF2"/>
    <w:rsid w:val="4E171BEE"/>
    <w:rsid w:val="4E194E51"/>
    <w:rsid w:val="4E1C8AE5"/>
    <w:rsid w:val="4E1F7936"/>
    <w:rsid w:val="4E1FBB67"/>
    <w:rsid w:val="4E20495C"/>
    <w:rsid w:val="4E22DF94"/>
    <w:rsid w:val="4E22E431"/>
    <w:rsid w:val="4E231B5A"/>
    <w:rsid w:val="4E2437D1"/>
    <w:rsid w:val="4E256DF4"/>
    <w:rsid w:val="4E2A05AD"/>
    <w:rsid w:val="4E2A7AD4"/>
    <w:rsid w:val="4E2C9646"/>
    <w:rsid w:val="4E2D561C"/>
    <w:rsid w:val="4E306DA8"/>
    <w:rsid w:val="4E35A3FD"/>
    <w:rsid w:val="4E36207E"/>
    <w:rsid w:val="4E3854D5"/>
    <w:rsid w:val="4E390027"/>
    <w:rsid w:val="4E395DF3"/>
    <w:rsid w:val="4E3C232E"/>
    <w:rsid w:val="4E3C313E"/>
    <w:rsid w:val="4E3E3AF8"/>
    <w:rsid w:val="4E3F3EC1"/>
    <w:rsid w:val="4E42B964"/>
    <w:rsid w:val="4E43C71B"/>
    <w:rsid w:val="4E45A103"/>
    <w:rsid w:val="4E4663C1"/>
    <w:rsid w:val="4E481102"/>
    <w:rsid w:val="4E4B9CA7"/>
    <w:rsid w:val="4E4CE83F"/>
    <w:rsid w:val="4E4D7327"/>
    <w:rsid w:val="4E4E4207"/>
    <w:rsid w:val="4E4E9118"/>
    <w:rsid w:val="4E5217D3"/>
    <w:rsid w:val="4E540976"/>
    <w:rsid w:val="4E54FA81"/>
    <w:rsid w:val="4E55BE1E"/>
    <w:rsid w:val="4E569825"/>
    <w:rsid w:val="4E56F99E"/>
    <w:rsid w:val="4E571188"/>
    <w:rsid w:val="4E5B78CE"/>
    <w:rsid w:val="4E5E6EA7"/>
    <w:rsid w:val="4E605DE7"/>
    <w:rsid w:val="4E61258F"/>
    <w:rsid w:val="4E61CD6D"/>
    <w:rsid w:val="4E62254F"/>
    <w:rsid w:val="4E630B76"/>
    <w:rsid w:val="4E639B20"/>
    <w:rsid w:val="4E649316"/>
    <w:rsid w:val="4E65EE3D"/>
    <w:rsid w:val="4E6A1E9F"/>
    <w:rsid w:val="4E6AEAFD"/>
    <w:rsid w:val="4E6C3E64"/>
    <w:rsid w:val="4E6D311E"/>
    <w:rsid w:val="4E703F36"/>
    <w:rsid w:val="4E76D0F9"/>
    <w:rsid w:val="4E77226E"/>
    <w:rsid w:val="4E79A2BE"/>
    <w:rsid w:val="4E834A7A"/>
    <w:rsid w:val="4E83D8AE"/>
    <w:rsid w:val="4E8616AA"/>
    <w:rsid w:val="4E8B0410"/>
    <w:rsid w:val="4E8C88A7"/>
    <w:rsid w:val="4E8F8FA7"/>
    <w:rsid w:val="4E98D8E3"/>
    <w:rsid w:val="4E99C3AA"/>
    <w:rsid w:val="4EA2E8A3"/>
    <w:rsid w:val="4EA4FB2B"/>
    <w:rsid w:val="4EA50884"/>
    <w:rsid w:val="4EA5D127"/>
    <w:rsid w:val="4EA7FD13"/>
    <w:rsid w:val="4EA84692"/>
    <w:rsid w:val="4EA9FDFA"/>
    <w:rsid w:val="4EAD5ABF"/>
    <w:rsid w:val="4EB2162B"/>
    <w:rsid w:val="4EB36C8D"/>
    <w:rsid w:val="4EB3F3FB"/>
    <w:rsid w:val="4EB4A01C"/>
    <w:rsid w:val="4EB4B834"/>
    <w:rsid w:val="4EB8D683"/>
    <w:rsid w:val="4EB9EA06"/>
    <w:rsid w:val="4EBB3311"/>
    <w:rsid w:val="4EBC31BB"/>
    <w:rsid w:val="4EBED630"/>
    <w:rsid w:val="4EBF205E"/>
    <w:rsid w:val="4EC51E9E"/>
    <w:rsid w:val="4EC55E7F"/>
    <w:rsid w:val="4EC58A19"/>
    <w:rsid w:val="4EC71803"/>
    <w:rsid w:val="4EC96D88"/>
    <w:rsid w:val="4ECA581F"/>
    <w:rsid w:val="4ECB4DEA"/>
    <w:rsid w:val="4ED0562A"/>
    <w:rsid w:val="4ED3BAD2"/>
    <w:rsid w:val="4ED7C195"/>
    <w:rsid w:val="4EDBCAB0"/>
    <w:rsid w:val="4EDD7C17"/>
    <w:rsid w:val="4EDDA203"/>
    <w:rsid w:val="4EDDD3F0"/>
    <w:rsid w:val="4EDF4278"/>
    <w:rsid w:val="4EE18CCE"/>
    <w:rsid w:val="4EE717BB"/>
    <w:rsid w:val="4EE74234"/>
    <w:rsid w:val="4EE761BF"/>
    <w:rsid w:val="4EE907C2"/>
    <w:rsid w:val="4EF0B0FF"/>
    <w:rsid w:val="4EF0C55A"/>
    <w:rsid w:val="4EF3E2E7"/>
    <w:rsid w:val="4EF6FF38"/>
    <w:rsid w:val="4EF835EC"/>
    <w:rsid w:val="4EF898F8"/>
    <w:rsid w:val="4EFBFAB0"/>
    <w:rsid w:val="4EFC4E13"/>
    <w:rsid w:val="4EFDAA2C"/>
    <w:rsid w:val="4EFE83C2"/>
    <w:rsid w:val="4F035DCB"/>
    <w:rsid w:val="4F06665B"/>
    <w:rsid w:val="4F074BD2"/>
    <w:rsid w:val="4F0A9747"/>
    <w:rsid w:val="4F0AE81E"/>
    <w:rsid w:val="4F0BFE15"/>
    <w:rsid w:val="4F0F98F2"/>
    <w:rsid w:val="4F10F285"/>
    <w:rsid w:val="4F1411F3"/>
    <w:rsid w:val="4F16E491"/>
    <w:rsid w:val="4F19BC1D"/>
    <w:rsid w:val="4F1ABBC5"/>
    <w:rsid w:val="4F1AEAEE"/>
    <w:rsid w:val="4F228C13"/>
    <w:rsid w:val="4F25D498"/>
    <w:rsid w:val="4F29C873"/>
    <w:rsid w:val="4F2AB4DF"/>
    <w:rsid w:val="4F2ACD8C"/>
    <w:rsid w:val="4F2C2F3D"/>
    <w:rsid w:val="4F2DD73A"/>
    <w:rsid w:val="4F2EA9B9"/>
    <w:rsid w:val="4F312FCA"/>
    <w:rsid w:val="4F33E4AD"/>
    <w:rsid w:val="4F34610C"/>
    <w:rsid w:val="4F354814"/>
    <w:rsid w:val="4F35AEF3"/>
    <w:rsid w:val="4F3936F0"/>
    <w:rsid w:val="4F3A0309"/>
    <w:rsid w:val="4F3BC6CE"/>
    <w:rsid w:val="4F3C36D2"/>
    <w:rsid w:val="4F3D6E90"/>
    <w:rsid w:val="4F3F0861"/>
    <w:rsid w:val="4F41EEEA"/>
    <w:rsid w:val="4F435B57"/>
    <w:rsid w:val="4F48A2BA"/>
    <w:rsid w:val="4F4B0EF7"/>
    <w:rsid w:val="4F4CCE0B"/>
    <w:rsid w:val="4F5650D5"/>
    <w:rsid w:val="4F580005"/>
    <w:rsid w:val="4F5A326A"/>
    <w:rsid w:val="4F5DB8EC"/>
    <w:rsid w:val="4F5DCF6F"/>
    <w:rsid w:val="4F5EEE53"/>
    <w:rsid w:val="4F61BC71"/>
    <w:rsid w:val="4F626DFF"/>
    <w:rsid w:val="4F63DD2A"/>
    <w:rsid w:val="4F6439F2"/>
    <w:rsid w:val="4F6463EC"/>
    <w:rsid w:val="4F66A001"/>
    <w:rsid w:val="4F67950E"/>
    <w:rsid w:val="4F67EEEC"/>
    <w:rsid w:val="4F694B21"/>
    <w:rsid w:val="4F69D1C7"/>
    <w:rsid w:val="4F6A4C0E"/>
    <w:rsid w:val="4F6C63E3"/>
    <w:rsid w:val="4F6C78E0"/>
    <w:rsid w:val="4F71F20F"/>
    <w:rsid w:val="4F739AFB"/>
    <w:rsid w:val="4F747E80"/>
    <w:rsid w:val="4F786B22"/>
    <w:rsid w:val="4F78E83A"/>
    <w:rsid w:val="4F7BD0BB"/>
    <w:rsid w:val="4F7C3C37"/>
    <w:rsid w:val="4F7CF364"/>
    <w:rsid w:val="4F7EF02B"/>
    <w:rsid w:val="4F7F559F"/>
    <w:rsid w:val="4F803F7F"/>
    <w:rsid w:val="4F838465"/>
    <w:rsid w:val="4F83B2FE"/>
    <w:rsid w:val="4F856D4A"/>
    <w:rsid w:val="4F85FECA"/>
    <w:rsid w:val="4F8605AC"/>
    <w:rsid w:val="4F8649CE"/>
    <w:rsid w:val="4F8872F7"/>
    <w:rsid w:val="4F893711"/>
    <w:rsid w:val="4F8BD974"/>
    <w:rsid w:val="4F8EC9D4"/>
    <w:rsid w:val="4F92750A"/>
    <w:rsid w:val="4F98BE1A"/>
    <w:rsid w:val="4F9A2B92"/>
    <w:rsid w:val="4F9A6DAB"/>
    <w:rsid w:val="4F9B0501"/>
    <w:rsid w:val="4F9EAE1A"/>
    <w:rsid w:val="4F9FDAED"/>
    <w:rsid w:val="4FA40115"/>
    <w:rsid w:val="4FA46723"/>
    <w:rsid w:val="4FA4D8CC"/>
    <w:rsid w:val="4FA5C6D9"/>
    <w:rsid w:val="4FA664DF"/>
    <w:rsid w:val="4FA7B400"/>
    <w:rsid w:val="4FA876D0"/>
    <w:rsid w:val="4FA879A3"/>
    <w:rsid w:val="4FA92654"/>
    <w:rsid w:val="4FA9436C"/>
    <w:rsid w:val="4FA9E32C"/>
    <w:rsid w:val="4FAB4556"/>
    <w:rsid w:val="4FAD736A"/>
    <w:rsid w:val="4FAE1502"/>
    <w:rsid w:val="4FAE5527"/>
    <w:rsid w:val="4FAFA57A"/>
    <w:rsid w:val="4FB2BDD7"/>
    <w:rsid w:val="4FB80A4F"/>
    <w:rsid w:val="4FB8EEB5"/>
    <w:rsid w:val="4FB8EF17"/>
    <w:rsid w:val="4FB9FFDB"/>
    <w:rsid w:val="4FBB17DE"/>
    <w:rsid w:val="4FBB8FDD"/>
    <w:rsid w:val="4FBBD528"/>
    <w:rsid w:val="4FBD4055"/>
    <w:rsid w:val="4FBD5379"/>
    <w:rsid w:val="4FC13A1D"/>
    <w:rsid w:val="4FC2846F"/>
    <w:rsid w:val="4FC4E029"/>
    <w:rsid w:val="4FC7662B"/>
    <w:rsid w:val="4FC85DE6"/>
    <w:rsid w:val="4FCA0F6F"/>
    <w:rsid w:val="4FCC7A56"/>
    <w:rsid w:val="4FCEAF1D"/>
    <w:rsid w:val="4FD0035A"/>
    <w:rsid w:val="4FD10494"/>
    <w:rsid w:val="4FD2DC45"/>
    <w:rsid w:val="4FD484DB"/>
    <w:rsid w:val="4FD672CD"/>
    <w:rsid w:val="4FDA220D"/>
    <w:rsid w:val="4FDA47D1"/>
    <w:rsid w:val="4FDC00B5"/>
    <w:rsid w:val="4FDCFAD9"/>
    <w:rsid w:val="4FDEAEF1"/>
    <w:rsid w:val="4FE2AEFD"/>
    <w:rsid w:val="4FE3604F"/>
    <w:rsid w:val="4FE37238"/>
    <w:rsid w:val="4FE4BAEC"/>
    <w:rsid w:val="4FE5F858"/>
    <w:rsid w:val="4FEA770A"/>
    <w:rsid w:val="4FEBD12D"/>
    <w:rsid w:val="4FEE7505"/>
    <w:rsid w:val="4FEF1BAA"/>
    <w:rsid w:val="4FF1579F"/>
    <w:rsid w:val="4FF185F4"/>
    <w:rsid w:val="4FF18689"/>
    <w:rsid w:val="4FF36852"/>
    <w:rsid w:val="4FF62F9C"/>
    <w:rsid w:val="4FF7E88E"/>
    <w:rsid w:val="4FF99BC6"/>
    <w:rsid w:val="4FF9D8C3"/>
    <w:rsid w:val="4FFC2E48"/>
    <w:rsid w:val="4FFCD569"/>
    <w:rsid w:val="4FFE4097"/>
    <w:rsid w:val="5003265A"/>
    <w:rsid w:val="50040578"/>
    <w:rsid w:val="50046B9F"/>
    <w:rsid w:val="5004C76C"/>
    <w:rsid w:val="5004DB3B"/>
    <w:rsid w:val="50059A43"/>
    <w:rsid w:val="50060A27"/>
    <w:rsid w:val="5009C765"/>
    <w:rsid w:val="500AD2EE"/>
    <w:rsid w:val="500B15A6"/>
    <w:rsid w:val="500C0DA9"/>
    <w:rsid w:val="500CD6BB"/>
    <w:rsid w:val="5017E849"/>
    <w:rsid w:val="50193B63"/>
    <w:rsid w:val="5024827E"/>
    <w:rsid w:val="5025BCF5"/>
    <w:rsid w:val="5025F050"/>
    <w:rsid w:val="502803CF"/>
    <w:rsid w:val="50295334"/>
    <w:rsid w:val="502A4692"/>
    <w:rsid w:val="502BA3AF"/>
    <w:rsid w:val="502C0596"/>
    <w:rsid w:val="502C1C23"/>
    <w:rsid w:val="502CC70C"/>
    <w:rsid w:val="502E4C8B"/>
    <w:rsid w:val="503016F9"/>
    <w:rsid w:val="5033E8A1"/>
    <w:rsid w:val="5034810E"/>
    <w:rsid w:val="503542CD"/>
    <w:rsid w:val="50374312"/>
    <w:rsid w:val="503748ED"/>
    <w:rsid w:val="5037C711"/>
    <w:rsid w:val="5037D9E8"/>
    <w:rsid w:val="50388C9F"/>
    <w:rsid w:val="50390719"/>
    <w:rsid w:val="503B8219"/>
    <w:rsid w:val="503C36FD"/>
    <w:rsid w:val="503E4EBC"/>
    <w:rsid w:val="5042A4E1"/>
    <w:rsid w:val="5046CEEF"/>
    <w:rsid w:val="504E1E9F"/>
    <w:rsid w:val="50526B70"/>
    <w:rsid w:val="5055510F"/>
    <w:rsid w:val="5059D032"/>
    <w:rsid w:val="505DDD8A"/>
    <w:rsid w:val="505F718F"/>
    <w:rsid w:val="505F799F"/>
    <w:rsid w:val="50621354"/>
    <w:rsid w:val="5062DB3E"/>
    <w:rsid w:val="50649073"/>
    <w:rsid w:val="5065ED7B"/>
    <w:rsid w:val="5068CFC7"/>
    <w:rsid w:val="506AF83A"/>
    <w:rsid w:val="506CE7DD"/>
    <w:rsid w:val="5070A56E"/>
    <w:rsid w:val="50712E96"/>
    <w:rsid w:val="5071403C"/>
    <w:rsid w:val="50723BC8"/>
    <w:rsid w:val="50761F6A"/>
    <w:rsid w:val="5077325D"/>
    <w:rsid w:val="50790F0F"/>
    <w:rsid w:val="507A2655"/>
    <w:rsid w:val="507C399E"/>
    <w:rsid w:val="507F347F"/>
    <w:rsid w:val="5082A95B"/>
    <w:rsid w:val="508405FC"/>
    <w:rsid w:val="508621E3"/>
    <w:rsid w:val="508F1953"/>
    <w:rsid w:val="5090B956"/>
    <w:rsid w:val="5092B938"/>
    <w:rsid w:val="5096E824"/>
    <w:rsid w:val="50974B28"/>
    <w:rsid w:val="50978EBC"/>
    <w:rsid w:val="5099240D"/>
    <w:rsid w:val="509F8D37"/>
    <w:rsid w:val="50A019F8"/>
    <w:rsid w:val="50A11195"/>
    <w:rsid w:val="50A2184D"/>
    <w:rsid w:val="50A344D7"/>
    <w:rsid w:val="50A4AC63"/>
    <w:rsid w:val="50A5343E"/>
    <w:rsid w:val="50A7FD2A"/>
    <w:rsid w:val="50A8CBBB"/>
    <w:rsid w:val="50ACC2E6"/>
    <w:rsid w:val="50AD249F"/>
    <w:rsid w:val="50B0D80E"/>
    <w:rsid w:val="50B492BD"/>
    <w:rsid w:val="50B9195C"/>
    <w:rsid w:val="50B96CE6"/>
    <w:rsid w:val="50BB5619"/>
    <w:rsid w:val="50BC90CA"/>
    <w:rsid w:val="50BCE99B"/>
    <w:rsid w:val="50BE5065"/>
    <w:rsid w:val="50C3B3A9"/>
    <w:rsid w:val="50C44CB5"/>
    <w:rsid w:val="50C5A0DC"/>
    <w:rsid w:val="50C65C2A"/>
    <w:rsid w:val="50C7731F"/>
    <w:rsid w:val="50C81372"/>
    <w:rsid w:val="50CC3CB7"/>
    <w:rsid w:val="50CCD2EE"/>
    <w:rsid w:val="50CD79A2"/>
    <w:rsid w:val="50CE6D6E"/>
    <w:rsid w:val="50CE7B89"/>
    <w:rsid w:val="50CFE9BD"/>
    <w:rsid w:val="50D10366"/>
    <w:rsid w:val="50D9C7D7"/>
    <w:rsid w:val="50DD0DFF"/>
    <w:rsid w:val="50E5D889"/>
    <w:rsid w:val="50E63C06"/>
    <w:rsid w:val="50E6A406"/>
    <w:rsid w:val="50E76473"/>
    <w:rsid w:val="50E9D42F"/>
    <w:rsid w:val="50ECF2E3"/>
    <w:rsid w:val="50ED0F7C"/>
    <w:rsid w:val="50EDE13D"/>
    <w:rsid w:val="50EF4D27"/>
    <w:rsid w:val="50F2899E"/>
    <w:rsid w:val="50F3D5F7"/>
    <w:rsid w:val="50F5DCF8"/>
    <w:rsid w:val="50F67C62"/>
    <w:rsid w:val="50F709B2"/>
    <w:rsid w:val="50F70B8B"/>
    <w:rsid w:val="50F748BB"/>
    <w:rsid w:val="50F77A13"/>
    <w:rsid w:val="50FA92E7"/>
    <w:rsid w:val="51010F13"/>
    <w:rsid w:val="5104D1EC"/>
    <w:rsid w:val="5106BD7E"/>
    <w:rsid w:val="51077B37"/>
    <w:rsid w:val="510B0152"/>
    <w:rsid w:val="510B17AE"/>
    <w:rsid w:val="510C53EB"/>
    <w:rsid w:val="510CBB3F"/>
    <w:rsid w:val="510E2530"/>
    <w:rsid w:val="510E6DA8"/>
    <w:rsid w:val="510ED886"/>
    <w:rsid w:val="51112C71"/>
    <w:rsid w:val="51127004"/>
    <w:rsid w:val="511582E0"/>
    <w:rsid w:val="5115F8A8"/>
    <w:rsid w:val="51163933"/>
    <w:rsid w:val="511A0FFA"/>
    <w:rsid w:val="511AB834"/>
    <w:rsid w:val="511BEE3D"/>
    <w:rsid w:val="511FE256"/>
    <w:rsid w:val="5120FF70"/>
    <w:rsid w:val="5122055A"/>
    <w:rsid w:val="512316CA"/>
    <w:rsid w:val="5123385A"/>
    <w:rsid w:val="5125E10F"/>
    <w:rsid w:val="5127BD6C"/>
    <w:rsid w:val="5129829C"/>
    <w:rsid w:val="5129E2C0"/>
    <w:rsid w:val="512C36EB"/>
    <w:rsid w:val="512EF368"/>
    <w:rsid w:val="51335E5A"/>
    <w:rsid w:val="5134A621"/>
    <w:rsid w:val="51355739"/>
    <w:rsid w:val="51358F7C"/>
    <w:rsid w:val="51361F89"/>
    <w:rsid w:val="513719E4"/>
    <w:rsid w:val="5137A5C6"/>
    <w:rsid w:val="5137BEA1"/>
    <w:rsid w:val="5139F6C7"/>
    <w:rsid w:val="513C1CE6"/>
    <w:rsid w:val="513E2745"/>
    <w:rsid w:val="513F99E3"/>
    <w:rsid w:val="513FBF6C"/>
    <w:rsid w:val="5142A119"/>
    <w:rsid w:val="514CBBA6"/>
    <w:rsid w:val="514CE570"/>
    <w:rsid w:val="514DE309"/>
    <w:rsid w:val="514E6EF2"/>
    <w:rsid w:val="514F7DDE"/>
    <w:rsid w:val="514FDAE0"/>
    <w:rsid w:val="51509C48"/>
    <w:rsid w:val="5150AD0B"/>
    <w:rsid w:val="5153AE9F"/>
    <w:rsid w:val="5154A9F5"/>
    <w:rsid w:val="51552AFF"/>
    <w:rsid w:val="5155B61F"/>
    <w:rsid w:val="5156D0F0"/>
    <w:rsid w:val="5159CE35"/>
    <w:rsid w:val="515A3241"/>
    <w:rsid w:val="515D905D"/>
    <w:rsid w:val="515DDF63"/>
    <w:rsid w:val="515EDE52"/>
    <w:rsid w:val="5161B4D5"/>
    <w:rsid w:val="51642641"/>
    <w:rsid w:val="5167D232"/>
    <w:rsid w:val="51684C50"/>
    <w:rsid w:val="51689F92"/>
    <w:rsid w:val="516BA37B"/>
    <w:rsid w:val="516CB4F6"/>
    <w:rsid w:val="516E5511"/>
    <w:rsid w:val="516E9388"/>
    <w:rsid w:val="516F0B1C"/>
    <w:rsid w:val="516F299A"/>
    <w:rsid w:val="5171B47C"/>
    <w:rsid w:val="5171E45A"/>
    <w:rsid w:val="51751085"/>
    <w:rsid w:val="51759650"/>
    <w:rsid w:val="517613E3"/>
    <w:rsid w:val="5176BFE1"/>
    <w:rsid w:val="5178D33D"/>
    <w:rsid w:val="517AA906"/>
    <w:rsid w:val="517ABCA2"/>
    <w:rsid w:val="517CDF13"/>
    <w:rsid w:val="517E4FA9"/>
    <w:rsid w:val="517FCD27"/>
    <w:rsid w:val="51820266"/>
    <w:rsid w:val="5182E6A7"/>
    <w:rsid w:val="518437E4"/>
    <w:rsid w:val="518BA4AD"/>
    <w:rsid w:val="518BBAC7"/>
    <w:rsid w:val="518CD330"/>
    <w:rsid w:val="518DCE4F"/>
    <w:rsid w:val="51904146"/>
    <w:rsid w:val="51905B9E"/>
    <w:rsid w:val="5194C143"/>
    <w:rsid w:val="5194D190"/>
    <w:rsid w:val="519680E4"/>
    <w:rsid w:val="51996F49"/>
    <w:rsid w:val="5199FBD3"/>
    <w:rsid w:val="519BC116"/>
    <w:rsid w:val="519BED7F"/>
    <w:rsid w:val="519C08F1"/>
    <w:rsid w:val="519D66F8"/>
    <w:rsid w:val="519DB7B7"/>
    <w:rsid w:val="51A0ABAA"/>
    <w:rsid w:val="51A12E66"/>
    <w:rsid w:val="51A1D081"/>
    <w:rsid w:val="51A5463E"/>
    <w:rsid w:val="51ADB8CE"/>
    <w:rsid w:val="51ADDE1A"/>
    <w:rsid w:val="51AF1553"/>
    <w:rsid w:val="51AFBA4B"/>
    <w:rsid w:val="51B1887C"/>
    <w:rsid w:val="51B1F69C"/>
    <w:rsid w:val="51B4366F"/>
    <w:rsid w:val="51B5A0F3"/>
    <w:rsid w:val="51B5C96C"/>
    <w:rsid w:val="51B61454"/>
    <w:rsid w:val="51B912B0"/>
    <w:rsid w:val="51BB7A1E"/>
    <w:rsid w:val="51BBEBBB"/>
    <w:rsid w:val="51BEA965"/>
    <w:rsid w:val="51BF8076"/>
    <w:rsid w:val="51C09F23"/>
    <w:rsid w:val="51C3B56A"/>
    <w:rsid w:val="51C5D87E"/>
    <w:rsid w:val="51C7C066"/>
    <w:rsid w:val="51C87323"/>
    <w:rsid w:val="51CF0C5A"/>
    <w:rsid w:val="51D13373"/>
    <w:rsid w:val="51D1DBA0"/>
    <w:rsid w:val="51D3221B"/>
    <w:rsid w:val="51D4DD86"/>
    <w:rsid w:val="51DAE795"/>
    <w:rsid w:val="51DB77D3"/>
    <w:rsid w:val="51DE5380"/>
    <w:rsid w:val="51DF12DA"/>
    <w:rsid w:val="51E0B92A"/>
    <w:rsid w:val="51E1A1E7"/>
    <w:rsid w:val="51E2D13E"/>
    <w:rsid w:val="51E31450"/>
    <w:rsid w:val="51E3A522"/>
    <w:rsid w:val="51E4BB60"/>
    <w:rsid w:val="51E65DE9"/>
    <w:rsid w:val="51E73E0C"/>
    <w:rsid w:val="51EB2606"/>
    <w:rsid w:val="51EB2711"/>
    <w:rsid w:val="51EB3CC1"/>
    <w:rsid w:val="51EBBC8B"/>
    <w:rsid w:val="51EDFB64"/>
    <w:rsid w:val="51EF56F4"/>
    <w:rsid w:val="51EF5FB9"/>
    <w:rsid w:val="51F12D1B"/>
    <w:rsid w:val="51F1F166"/>
    <w:rsid w:val="51F35ED2"/>
    <w:rsid w:val="51F4F4F5"/>
    <w:rsid w:val="51F87A39"/>
    <w:rsid w:val="51F95705"/>
    <w:rsid w:val="51FBC097"/>
    <w:rsid w:val="51FC93B6"/>
    <w:rsid w:val="51FD48FD"/>
    <w:rsid w:val="51FE782C"/>
    <w:rsid w:val="5200A03B"/>
    <w:rsid w:val="52020E70"/>
    <w:rsid w:val="5204E9CB"/>
    <w:rsid w:val="52077F41"/>
    <w:rsid w:val="520F9E0B"/>
    <w:rsid w:val="5212E0B0"/>
    <w:rsid w:val="52153076"/>
    <w:rsid w:val="5218570C"/>
    <w:rsid w:val="5218BB84"/>
    <w:rsid w:val="5218EED5"/>
    <w:rsid w:val="5219B3E7"/>
    <w:rsid w:val="52280D10"/>
    <w:rsid w:val="522A3706"/>
    <w:rsid w:val="522BEC61"/>
    <w:rsid w:val="522BF2F4"/>
    <w:rsid w:val="522CA7B3"/>
    <w:rsid w:val="522E826B"/>
    <w:rsid w:val="52352EF6"/>
    <w:rsid w:val="523571A8"/>
    <w:rsid w:val="52389CC2"/>
    <w:rsid w:val="5238F459"/>
    <w:rsid w:val="523AB6F4"/>
    <w:rsid w:val="523CEF86"/>
    <w:rsid w:val="523FA545"/>
    <w:rsid w:val="5240D3BF"/>
    <w:rsid w:val="52429AC1"/>
    <w:rsid w:val="524428A0"/>
    <w:rsid w:val="52447DFC"/>
    <w:rsid w:val="52449D76"/>
    <w:rsid w:val="52455297"/>
    <w:rsid w:val="5247A387"/>
    <w:rsid w:val="524886A8"/>
    <w:rsid w:val="5248E698"/>
    <w:rsid w:val="5248FAC0"/>
    <w:rsid w:val="524994BE"/>
    <w:rsid w:val="524B44D3"/>
    <w:rsid w:val="524CE78D"/>
    <w:rsid w:val="524E604E"/>
    <w:rsid w:val="524EB0AB"/>
    <w:rsid w:val="524EEDE3"/>
    <w:rsid w:val="524FB08A"/>
    <w:rsid w:val="5254A68F"/>
    <w:rsid w:val="5257841A"/>
    <w:rsid w:val="52595BB8"/>
    <w:rsid w:val="525AB481"/>
    <w:rsid w:val="525E5DB9"/>
    <w:rsid w:val="525EC18B"/>
    <w:rsid w:val="525F2E0C"/>
    <w:rsid w:val="525F545F"/>
    <w:rsid w:val="52638853"/>
    <w:rsid w:val="5265BFF8"/>
    <w:rsid w:val="526D356D"/>
    <w:rsid w:val="526E6390"/>
    <w:rsid w:val="526FD01C"/>
    <w:rsid w:val="527295DB"/>
    <w:rsid w:val="527432B9"/>
    <w:rsid w:val="5275F138"/>
    <w:rsid w:val="5276B40C"/>
    <w:rsid w:val="5276B610"/>
    <w:rsid w:val="52789E05"/>
    <w:rsid w:val="5278CD16"/>
    <w:rsid w:val="5278DFED"/>
    <w:rsid w:val="5279DB73"/>
    <w:rsid w:val="527CC2E4"/>
    <w:rsid w:val="527CF68C"/>
    <w:rsid w:val="527D53F3"/>
    <w:rsid w:val="527D7DC6"/>
    <w:rsid w:val="5280A0D0"/>
    <w:rsid w:val="528337A8"/>
    <w:rsid w:val="52834444"/>
    <w:rsid w:val="5283876D"/>
    <w:rsid w:val="52840D8E"/>
    <w:rsid w:val="52870468"/>
    <w:rsid w:val="5288C025"/>
    <w:rsid w:val="529105C4"/>
    <w:rsid w:val="52930153"/>
    <w:rsid w:val="529384FE"/>
    <w:rsid w:val="529910DE"/>
    <w:rsid w:val="529CF750"/>
    <w:rsid w:val="52A040A1"/>
    <w:rsid w:val="52A251B7"/>
    <w:rsid w:val="52A2C443"/>
    <w:rsid w:val="52A31CF7"/>
    <w:rsid w:val="52A575ED"/>
    <w:rsid w:val="52A5D25A"/>
    <w:rsid w:val="52A68B57"/>
    <w:rsid w:val="52A74073"/>
    <w:rsid w:val="52A7EE16"/>
    <w:rsid w:val="52A83899"/>
    <w:rsid w:val="52ACEDA1"/>
    <w:rsid w:val="52AF2439"/>
    <w:rsid w:val="52B17CFF"/>
    <w:rsid w:val="52B1B96A"/>
    <w:rsid w:val="52B5981A"/>
    <w:rsid w:val="52B64B09"/>
    <w:rsid w:val="52BA5301"/>
    <w:rsid w:val="52BA9955"/>
    <w:rsid w:val="52BC36D8"/>
    <w:rsid w:val="52BF640F"/>
    <w:rsid w:val="52C03F9B"/>
    <w:rsid w:val="52C0BF8C"/>
    <w:rsid w:val="52C5C61A"/>
    <w:rsid w:val="52C76001"/>
    <w:rsid w:val="52C8E3CD"/>
    <w:rsid w:val="52CA3DAE"/>
    <w:rsid w:val="52CA6D7E"/>
    <w:rsid w:val="52CC46EF"/>
    <w:rsid w:val="52CEDD1D"/>
    <w:rsid w:val="52D7634A"/>
    <w:rsid w:val="52D859EB"/>
    <w:rsid w:val="52DFB504"/>
    <w:rsid w:val="52DFE0FF"/>
    <w:rsid w:val="52E207DC"/>
    <w:rsid w:val="52E96940"/>
    <w:rsid w:val="52EE9F15"/>
    <w:rsid w:val="52EF8F97"/>
    <w:rsid w:val="52F02861"/>
    <w:rsid w:val="52F033A2"/>
    <w:rsid w:val="52F1AE3E"/>
    <w:rsid w:val="52F237AD"/>
    <w:rsid w:val="52F3009B"/>
    <w:rsid w:val="52F3FD52"/>
    <w:rsid w:val="52F485E1"/>
    <w:rsid w:val="52F5AC29"/>
    <w:rsid w:val="52F9C5D4"/>
    <w:rsid w:val="52FFC5F5"/>
    <w:rsid w:val="5308997A"/>
    <w:rsid w:val="5309EFA4"/>
    <w:rsid w:val="530CF533"/>
    <w:rsid w:val="5310B57E"/>
    <w:rsid w:val="53112F65"/>
    <w:rsid w:val="53135C1E"/>
    <w:rsid w:val="5314B4EE"/>
    <w:rsid w:val="5314BFA9"/>
    <w:rsid w:val="5315FCC8"/>
    <w:rsid w:val="5316783D"/>
    <w:rsid w:val="5317F887"/>
    <w:rsid w:val="531872A6"/>
    <w:rsid w:val="531B8330"/>
    <w:rsid w:val="531C598B"/>
    <w:rsid w:val="5327399C"/>
    <w:rsid w:val="53286E13"/>
    <w:rsid w:val="532880ED"/>
    <w:rsid w:val="5328DE01"/>
    <w:rsid w:val="53296A0A"/>
    <w:rsid w:val="532A91AF"/>
    <w:rsid w:val="5337BDE0"/>
    <w:rsid w:val="533995A0"/>
    <w:rsid w:val="5340BF9A"/>
    <w:rsid w:val="5341B64C"/>
    <w:rsid w:val="5341F4ED"/>
    <w:rsid w:val="534253A0"/>
    <w:rsid w:val="53430E3D"/>
    <w:rsid w:val="53437D0A"/>
    <w:rsid w:val="5346732C"/>
    <w:rsid w:val="534763BF"/>
    <w:rsid w:val="53492860"/>
    <w:rsid w:val="534B869C"/>
    <w:rsid w:val="534CB31D"/>
    <w:rsid w:val="534D0F65"/>
    <w:rsid w:val="5355FF58"/>
    <w:rsid w:val="5356A442"/>
    <w:rsid w:val="5357F19E"/>
    <w:rsid w:val="53592052"/>
    <w:rsid w:val="5363DC73"/>
    <w:rsid w:val="5366CAEA"/>
    <w:rsid w:val="53689D13"/>
    <w:rsid w:val="536999F4"/>
    <w:rsid w:val="536C3D3F"/>
    <w:rsid w:val="536FB22A"/>
    <w:rsid w:val="53737D8B"/>
    <w:rsid w:val="537448CA"/>
    <w:rsid w:val="53748436"/>
    <w:rsid w:val="5378B26F"/>
    <w:rsid w:val="53791376"/>
    <w:rsid w:val="5379420C"/>
    <w:rsid w:val="537E93BB"/>
    <w:rsid w:val="538066FA"/>
    <w:rsid w:val="5382596D"/>
    <w:rsid w:val="53835745"/>
    <w:rsid w:val="5387B9C3"/>
    <w:rsid w:val="53885429"/>
    <w:rsid w:val="538B64A0"/>
    <w:rsid w:val="538CC9F7"/>
    <w:rsid w:val="538E7BFF"/>
    <w:rsid w:val="53911190"/>
    <w:rsid w:val="53912DB5"/>
    <w:rsid w:val="53916821"/>
    <w:rsid w:val="53918A17"/>
    <w:rsid w:val="53942D53"/>
    <w:rsid w:val="539506DD"/>
    <w:rsid w:val="5395490F"/>
    <w:rsid w:val="539872AC"/>
    <w:rsid w:val="5399DFCD"/>
    <w:rsid w:val="539BCFFB"/>
    <w:rsid w:val="539DBAF5"/>
    <w:rsid w:val="539F3376"/>
    <w:rsid w:val="53A2D56D"/>
    <w:rsid w:val="53A3B667"/>
    <w:rsid w:val="53A557B2"/>
    <w:rsid w:val="53A8B8D9"/>
    <w:rsid w:val="53A941BE"/>
    <w:rsid w:val="53A9E093"/>
    <w:rsid w:val="53AD1796"/>
    <w:rsid w:val="53AE7C13"/>
    <w:rsid w:val="53B26169"/>
    <w:rsid w:val="53B4F13E"/>
    <w:rsid w:val="53B51230"/>
    <w:rsid w:val="53B51486"/>
    <w:rsid w:val="53B659CA"/>
    <w:rsid w:val="53BD7B06"/>
    <w:rsid w:val="53BDF3AA"/>
    <w:rsid w:val="53C01A5A"/>
    <w:rsid w:val="53C08F49"/>
    <w:rsid w:val="53C91D77"/>
    <w:rsid w:val="53CA5BCE"/>
    <w:rsid w:val="53CBAFAE"/>
    <w:rsid w:val="53CE4794"/>
    <w:rsid w:val="53D005C0"/>
    <w:rsid w:val="53D10F44"/>
    <w:rsid w:val="53D14E67"/>
    <w:rsid w:val="53D28A28"/>
    <w:rsid w:val="53D398ED"/>
    <w:rsid w:val="53D52287"/>
    <w:rsid w:val="53D5D43B"/>
    <w:rsid w:val="53DA7C56"/>
    <w:rsid w:val="53E23348"/>
    <w:rsid w:val="53E26F50"/>
    <w:rsid w:val="53E2753C"/>
    <w:rsid w:val="53E4205A"/>
    <w:rsid w:val="53E4D48F"/>
    <w:rsid w:val="53E6A15C"/>
    <w:rsid w:val="53ED7DFF"/>
    <w:rsid w:val="53EFBDD2"/>
    <w:rsid w:val="53F1FA9A"/>
    <w:rsid w:val="53F48BC2"/>
    <w:rsid w:val="53F786D0"/>
    <w:rsid w:val="53F8A02E"/>
    <w:rsid w:val="53F8DED2"/>
    <w:rsid w:val="53FC0F3D"/>
    <w:rsid w:val="53FF7CFE"/>
    <w:rsid w:val="54034BAD"/>
    <w:rsid w:val="54049EAA"/>
    <w:rsid w:val="54076017"/>
    <w:rsid w:val="54086BBA"/>
    <w:rsid w:val="5408765A"/>
    <w:rsid w:val="540A5365"/>
    <w:rsid w:val="540D2ABC"/>
    <w:rsid w:val="540DE1DE"/>
    <w:rsid w:val="5410A4AD"/>
    <w:rsid w:val="54136B45"/>
    <w:rsid w:val="54161B6F"/>
    <w:rsid w:val="5419E290"/>
    <w:rsid w:val="541B0321"/>
    <w:rsid w:val="541DE602"/>
    <w:rsid w:val="541EF829"/>
    <w:rsid w:val="5420BC61"/>
    <w:rsid w:val="54233813"/>
    <w:rsid w:val="542551B5"/>
    <w:rsid w:val="54271D5D"/>
    <w:rsid w:val="542C6EAF"/>
    <w:rsid w:val="542F76BE"/>
    <w:rsid w:val="542FB979"/>
    <w:rsid w:val="5430159B"/>
    <w:rsid w:val="5435A378"/>
    <w:rsid w:val="54385841"/>
    <w:rsid w:val="54393927"/>
    <w:rsid w:val="543B6D65"/>
    <w:rsid w:val="543DF147"/>
    <w:rsid w:val="543E58CE"/>
    <w:rsid w:val="5443E579"/>
    <w:rsid w:val="5446BE1D"/>
    <w:rsid w:val="544807A3"/>
    <w:rsid w:val="544A2C48"/>
    <w:rsid w:val="544B5B38"/>
    <w:rsid w:val="544F7903"/>
    <w:rsid w:val="54507A45"/>
    <w:rsid w:val="54515E56"/>
    <w:rsid w:val="545B0FC3"/>
    <w:rsid w:val="545D8611"/>
    <w:rsid w:val="546321D4"/>
    <w:rsid w:val="54668558"/>
    <w:rsid w:val="54679C43"/>
    <w:rsid w:val="5468C0A1"/>
    <w:rsid w:val="546E0A0B"/>
    <w:rsid w:val="546FB818"/>
    <w:rsid w:val="5470F9A6"/>
    <w:rsid w:val="54755067"/>
    <w:rsid w:val="547557D3"/>
    <w:rsid w:val="547710C2"/>
    <w:rsid w:val="5477B4E7"/>
    <w:rsid w:val="547C3776"/>
    <w:rsid w:val="547C4789"/>
    <w:rsid w:val="547D4AB0"/>
    <w:rsid w:val="547E9F4E"/>
    <w:rsid w:val="54818658"/>
    <w:rsid w:val="54836AC1"/>
    <w:rsid w:val="548752C6"/>
    <w:rsid w:val="548A1D4A"/>
    <w:rsid w:val="548A563D"/>
    <w:rsid w:val="548C1CAC"/>
    <w:rsid w:val="548CB4DF"/>
    <w:rsid w:val="548EAF59"/>
    <w:rsid w:val="5493A21B"/>
    <w:rsid w:val="54966C95"/>
    <w:rsid w:val="5497DE01"/>
    <w:rsid w:val="549BA24F"/>
    <w:rsid w:val="54A140A7"/>
    <w:rsid w:val="54A395A2"/>
    <w:rsid w:val="54A3BABD"/>
    <w:rsid w:val="54A81515"/>
    <w:rsid w:val="54ABBBF8"/>
    <w:rsid w:val="54B35B83"/>
    <w:rsid w:val="54B4C558"/>
    <w:rsid w:val="54B4F540"/>
    <w:rsid w:val="54B7A574"/>
    <w:rsid w:val="54B877E5"/>
    <w:rsid w:val="54B96D44"/>
    <w:rsid w:val="54BCC948"/>
    <w:rsid w:val="54BFD7C2"/>
    <w:rsid w:val="54C033E4"/>
    <w:rsid w:val="54C18357"/>
    <w:rsid w:val="54C1A5C7"/>
    <w:rsid w:val="54C41D90"/>
    <w:rsid w:val="54C71594"/>
    <w:rsid w:val="54C908BA"/>
    <w:rsid w:val="54D283AA"/>
    <w:rsid w:val="54D2B13D"/>
    <w:rsid w:val="54D2F286"/>
    <w:rsid w:val="54D30F3C"/>
    <w:rsid w:val="54D46464"/>
    <w:rsid w:val="54D73695"/>
    <w:rsid w:val="54D7BC3B"/>
    <w:rsid w:val="54D89782"/>
    <w:rsid w:val="54DCD69E"/>
    <w:rsid w:val="54DCFCD6"/>
    <w:rsid w:val="54E3E0DD"/>
    <w:rsid w:val="54E4F9E5"/>
    <w:rsid w:val="54E755CE"/>
    <w:rsid w:val="54E8DAF5"/>
    <w:rsid w:val="54EA4D35"/>
    <w:rsid w:val="54EF1AE1"/>
    <w:rsid w:val="54F8CAD0"/>
    <w:rsid w:val="5501834E"/>
    <w:rsid w:val="550237CD"/>
    <w:rsid w:val="5502D3CE"/>
    <w:rsid w:val="5504CC6C"/>
    <w:rsid w:val="550678CC"/>
    <w:rsid w:val="550815EB"/>
    <w:rsid w:val="55086507"/>
    <w:rsid w:val="55088236"/>
    <w:rsid w:val="5509CF54"/>
    <w:rsid w:val="550C151F"/>
    <w:rsid w:val="550D5756"/>
    <w:rsid w:val="550D70CF"/>
    <w:rsid w:val="550F4AF0"/>
    <w:rsid w:val="551166AA"/>
    <w:rsid w:val="5512E5CA"/>
    <w:rsid w:val="551A08F9"/>
    <w:rsid w:val="551D9061"/>
    <w:rsid w:val="551ECE24"/>
    <w:rsid w:val="552157AF"/>
    <w:rsid w:val="55220EF4"/>
    <w:rsid w:val="5526F04F"/>
    <w:rsid w:val="552C8CFB"/>
    <w:rsid w:val="552F74F2"/>
    <w:rsid w:val="55337540"/>
    <w:rsid w:val="55369D23"/>
    <w:rsid w:val="55374300"/>
    <w:rsid w:val="553A958B"/>
    <w:rsid w:val="553D0AC8"/>
    <w:rsid w:val="553F1196"/>
    <w:rsid w:val="553F1770"/>
    <w:rsid w:val="553F610C"/>
    <w:rsid w:val="553FE4B2"/>
    <w:rsid w:val="5540ED0B"/>
    <w:rsid w:val="5540FC62"/>
    <w:rsid w:val="5543395B"/>
    <w:rsid w:val="5547D60B"/>
    <w:rsid w:val="554CC19A"/>
    <w:rsid w:val="554FDE30"/>
    <w:rsid w:val="5555940C"/>
    <w:rsid w:val="555C42A8"/>
    <w:rsid w:val="555FF5AA"/>
    <w:rsid w:val="5562BF43"/>
    <w:rsid w:val="5563F264"/>
    <w:rsid w:val="55655510"/>
    <w:rsid w:val="55681C46"/>
    <w:rsid w:val="556E0581"/>
    <w:rsid w:val="556E5636"/>
    <w:rsid w:val="556E7CE9"/>
    <w:rsid w:val="55727EE5"/>
    <w:rsid w:val="5572FC92"/>
    <w:rsid w:val="5574EEC0"/>
    <w:rsid w:val="5579F394"/>
    <w:rsid w:val="557A252B"/>
    <w:rsid w:val="557A3994"/>
    <w:rsid w:val="557A3D61"/>
    <w:rsid w:val="557ADAD2"/>
    <w:rsid w:val="557C6BC3"/>
    <w:rsid w:val="557D03BF"/>
    <w:rsid w:val="557DF11A"/>
    <w:rsid w:val="557F5281"/>
    <w:rsid w:val="557F7E40"/>
    <w:rsid w:val="55811597"/>
    <w:rsid w:val="5585A0B8"/>
    <w:rsid w:val="5585B8B8"/>
    <w:rsid w:val="55882493"/>
    <w:rsid w:val="558AF48F"/>
    <w:rsid w:val="558D74A8"/>
    <w:rsid w:val="558FFE67"/>
    <w:rsid w:val="559252E5"/>
    <w:rsid w:val="559C2831"/>
    <w:rsid w:val="559C2B31"/>
    <w:rsid w:val="55A2897D"/>
    <w:rsid w:val="55A483EC"/>
    <w:rsid w:val="55A787F3"/>
    <w:rsid w:val="55A7E54C"/>
    <w:rsid w:val="55A8A38B"/>
    <w:rsid w:val="55A8F37F"/>
    <w:rsid w:val="55A933A5"/>
    <w:rsid w:val="55ABFA82"/>
    <w:rsid w:val="55AC488F"/>
    <w:rsid w:val="55ACF574"/>
    <w:rsid w:val="55AE3425"/>
    <w:rsid w:val="55B0DB2C"/>
    <w:rsid w:val="55B678BD"/>
    <w:rsid w:val="55B6DFDA"/>
    <w:rsid w:val="55B7A15C"/>
    <w:rsid w:val="55B9BC9C"/>
    <w:rsid w:val="55BE4D9A"/>
    <w:rsid w:val="55BF4405"/>
    <w:rsid w:val="55C17145"/>
    <w:rsid w:val="55C1E88F"/>
    <w:rsid w:val="55C4053D"/>
    <w:rsid w:val="55C74CFC"/>
    <w:rsid w:val="55C8CCAA"/>
    <w:rsid w:val="55C95717"/>
    <w:rsid w:val="55C9F517"/>
    <w:rsid w:val="55CBB236"/>
    <w:rsid w:val="55CC54B0"/>
    <w:rsid w:val="55CE844B"/>
    <w:rsid w:val="55D21E65"/>
    <w:rsid w:val="55D35553"/>
    <w:rsid w:val="55D54F57"/>
    <w:rsid w:val="55D57953"/>
    <w:rsid w:val="55D6C2C3"/>
    <w:rsid w:val="55D84444"/>
    <w:rsid w:val="55D8D760"/>
    <w:rsid w:val="55DBF734"/>
    <w:rsid w:val="55DC665C"/>
    <w:rsid w:val="55DF2E08"/>
    <w:rsid w:val="55DFDBF8"/>
    <w:rsid w:val="55E081E2"/>
    <w:rsid w:val="55E1581E"/>
    <w:rsid w:val="55E1F8D8"/>
    <w:rsid w:val="55E2BE57"/>
    <w:rsid w:val="55E60FAD"/>
    <w:rsid w:val="55E60FF5"/>
    <w:rsid w:val="55E79ECE"/>
    <w:rsid w:val="55ED771E"/>
    <w:rsid w:val="55F319BF"/>
    <w:rsid w:val="55F63B0B"/>
    <w:rsid w:val="55FA55C0"/>
    <w:rsid w:val="55FC406B"/>
    <w:rsid w:val="55FEA482"/>
    <w:rsid w:val="55FF8E50"/>
    <w:rsid w:val="56006061"/>
    <w:rsid w:val="56010EB0"/>
    <w:rsid w:val="56020704"/>
    <w:rsid w:val="56021348"/>
    <w:rsid w:val="56031BA3"/>
    <w:rsid w:val="56040760"/>
    <w:rsid w:val="5606244F"/>
    <w:rsid w:val="560846D0"/>
    <w:rsid w:val="56095609"/>
    <w:rsid w:val="560A214C"/>
    <w:rsid w:val="560C0530"/>
    <w:rsid w:val="560F5BAF"/>
    <w:rsid w:val="5610B654"/>
    <w:rsid w:val="5610DB76"/>
    <w:rsid w:val="5613D284"/>
    <w:rsid w:val="561931E9"/>
    <w:rsid w:val="561B7C2C"/>
    <w:rsid w:val="561CB140"/>
    <w:rsid w:val="562093B3"/>
    <w:rsid w:val="562172E8"/>
    <w:rsid w:val="56223A82"/>
    <w:rsid w:val="5624185B"/>
    <w:rsid w:val="5626586A"/>
    <w:rsid w:val="562A45E4"/>
    <w:rsid w:val="562B6010"/>
    <w:rsid w:val="562EC95F"/>
    <w:rsid w:val="56309FE4"/>
    <w:rsid w:val="5632C160"/>
    <w:rsid w:val="563B1465"/>
    <w:rsid w:val="563CE867"/>
    <w:rsid w:val="563D5DBD"/>
    <w:rsid w:val="563F95BC"/>
    <w:rsid w:val="56411A72"/>
    <w:rsid w:val="5643D3E0"/>
    <w:rsid w:val="5649610C"/>
    <w:rsid w:val="564B53F1"/>
    <w:rsid w:val="565184CC"/>
    <w:rsid w:val="5653DD6E"/>
    <w:rsid w:val="56583A3D"/>
    <w:rsid w:val="5658BC6F"/>
    <w:rsid w:val="56591944"/>
    <w:rsid w:val="56595232"/>
    <w:rsid w:val="565C7FA1"/>
    <w:rsid w:val="565CC4CE"/>
    <w:rsid w:val="56612210"/>
    <w:rsid w:val="56637416"/>
    <w:rsid w:val="5665E1CA"/>
    <w:rsid w:val="56673943"/>
    <w:rsid w:val="5667D595"/>
    <w:rsid w:val="5669C369"/>
    <w:rsid w:val="566A6FC0"/>
    <w:rsid w:val="566B152E"/>
    <w:rsid w:val="566EE612"/>
    <w:rsid w:val="566FDD57"/>
    <w:rsid w:val="5671A6E5"/>
    <w:rsid w:val="5674BF6D"/>
    <w:rsid w:val="56754DD8"/>
    <w:rsid w:val="5676252C"/>
    <w:rsid w:val="56778D89"/>
    <w:rsid w:val="56788EE3"/>
    <w:rsid w:val="5678C392"/>
    <w:rsid w:val="567BE445"/>
    <w:rsid w:val="567FB9CF"/>
    <w:rsid w:val="5680E159"/>
    <w:rsid w:val="5682FBB3"/>
    <w:rsid w:val="568584FA"/>
    <w:rsid w:val="5687779C"/>
    <w:rsid w:val="568C58F0"/>
    <w:rsid w:val="568E7A8F"/>
    <w:rsid w:val="568F4FAF"/>
    <w:rsid w:val="568FDA0E"/>
    <w:rsid w:val="568FE41F"/>
    <w:rsid w:val="56915C44"/>
    <w:rsid w:val="56919466"/>
    <w:rsid w:val="569222CC"/>
    <w:rsid w:val="56928468"/>
    <w:rsid w:val="5692FC76"/>
    <w:rsid w:val="5693F7B5"/>
    <w:rsid w:val="569C875E"/>
    <w:rsid w:val="569E0610"/>
    <w:rsid w:val="56A09427"/>
    <w:rsid w:val="56A3EE15"/>
    <w:rsid w:val="56A54196"/>
    <w:rsid w:val="56A6792D"/>
    <w:rsid w:val="56A7B6FC"/>
    <w:rsid w:val="56A9E042"/>
    <w:rsid w:val="56AB28C8"/>
    <w:rsid w:val="56AEAAF4"/>
    <w:rsid w:val="56AEEEFB"/>
    <w:rsid w:val="56AF66AF"/>
    <w:rsid w:val="56B6E343"/>
    <w:rsid w:val="56B9B68F"/>
    <w:rsid w:val="56BD050B"/>
    <w:rsid w:val="56BDF554"/>
    <w:rsid w:val="56BEA0D9"/>
    <w:rsid w:val="56BF0FF1"/>
    <w:rsid w:val="56C243B6"/>
    <w:rsid w:val="56C593F0"/>
    <w:rsid w:val="56CB608B"/>
    <w:rsid w:val="56CCF89F"/>
    <w:rsid w:val="56CD2644"/>
    <w:rsid w:val="56CF250A"/>
    <w:rsid w:val="56D0DCB5"/>
    <w:rsid w:val="56D1FDBF"/>
    <w:rsid w:val="56D379F3"/>
    <w:rsid w:val="56D5B330"/>
    <w:rsid w:val="56D979FD"/>
    <w:rsid w:val="56D9B2CF"/>
    <w:rsid w:val="56DD6CF5"/>
    <w:rsid w:val="56DDDAF7"/>
    <w:rsid w:val="56DE9707"/>
    <w:rsid w:val="56E11AA8"/>
    <w:rsid w:val="56E1A38E"/>
    <w:rsid w:val="56E23DED"/>
    <w:rsid w:val="56E43FD3"/>
    <w:rsid w:val="56E60245"/>
    <w:rsid w:val="56E6604A"/>
    <w:rsid w:val="56E81881"/>
    <w:rsid w:val="56E91103"/>
    <w:rsid w:val="56E94848"/>
    <w:rsid w:val="56EA5852"/>
    <w:rsid w:val="56EEEA00"/>
    <w:rsid w:val="56EF687D"/>
    <w:rsid w:val="56F0DFF5"/>
    <w:rsid w:val="56F54478"/>
    <w:rsid w:val="56F5FE82"/>
    <w:rsid w:val="56F6A5CE"/>
    <w:rsid w:val="56F82742"/>
    <w:rsid w:val="56FA7AC4"/>
    <w:rsid w:val="56FCFF1E"/>
    <w:rsid w:val="56FEADE2"/>
    <w:rsid w:val="56FF1894"/>
    <w:rsid w:val="57005DF2"/>
    <w:rsid w:val="57037FC6"/>
    <w:rsid w:val="5705E40A"/>
    <w:rsid w:val="57080BDD"/>
    <w:rsid w:val="57093E36"/>
    <w:rsid w:val="570B5354"/>
    <w:rsid w:val="5712B32F"/>
    <w:rsid w:val="57132721"/>
    <w:rsid w:val="5715952E"/>
    <w:rsid w:val="5715F0EC"/>
    <w:rsid w:val="5717F901"/>
    <w:rsid w:val="57204130"/>
    <w:rsid w:val="572231B8"/>
    <w:rsid w:val="5727F93B"/>
    <w:rsid w:val="5729CA44"/>
    <w:rsid w:val="572A6428"/>
    <w:rsid w:val="572CC5CD"/>
    <w:rsid w:val="572E8917"/>
    <w:rsid w:val="572E8D42"/>
    <w:rsid w:val="5731B87C"/>
    <w:rsid w:val="57338C34"/>
    <w:rsid w:val="57360408"/>
    <w:rsid w:val="5736D59C"/>
    <w:rsid w:val="57373DBA"/>
    <w:rsid w:val="573B5337"/>
    <w:rsid w:val="573B8C36"/>
    <w:rsid w:val="573C70DF"/>
    <w:rsid w:val="573D53FC"/>
    <w:rsid w:val="573D6501"/>
    <w:rsid w:val="573D953C"/>
    <w:rsid w:val="574081F2"/>
    <w:rsid w:val="5742F59C"/>
    <w:rsid w:val="57468EDB"/>
    <w:rsid w:val="574715EE"/>
    <w:rsid w:val="57472BA0"/>
    <w:rsid w:val="5747C68C"/>
    <w:rsid w:val="574B6A99"/>
    <w:rsid w:val="574B72DB"/>
    <w:rsid w:val="574C355A"/>
    <w:rsid w:val="574CE668"/>
    <w:rsid w:val="574E1814"/>
    <w:rsid w:val="574F1242"/>
    <w:rsid w:val="5752CE9B"/>
    <w:rsid w:val="5752FD88"/>
    <w:rsid w:val="57538DDD"/>
    <w:rsid w:val="5753A4D1"/>
    <w:rsid w:val="5754EB68"/>
    <w:rsid w:val="5754F967"/>
    <w:rsid w:val="5755FC39"/>
    <w:rsid w:val="5756A3DC"/>
    <w:rsid w:val="57582212"/>
    <w:rsid w:val="5760F34C"/>
    <w:rsid w:val="576134A5"/>
    <w:rsid w:val="576343CB"/>
    <w:rsid w:val="57637429"/>
    <w:rsid w:val="57651C9F"/>
    <w:rsid w:val="57681F37"/>
    <w:rsid w:val="576B139D"/>
    <w:rsid w:val="576DD9F3"/>
    <w:rsid w:val="57704A32"/>
    <w:rsid w:val="57706925"/>
    <w:rsid w:val="5770D84C"/>
    <w:rsid w:val="5775645D"/>
    <w:rsid w:val="5776C41D"/>
    <w:rsid w:val="5778D0B5"/>
    <w:rsid w:val="577C2198"/>
    <w:rsid w:val="577E34DA"/>
    <w:rsid w:val="577EF74D"/>
    <w:rsid w:val="57809357"/>
    <w:rsid w:val="5780A92F"/>
    <w:rsid w:val="578763B4"/>
    <w:rsid w:val="5788C11D"/>
    <w:rsid w:val="578C99D4"/>
    <w:rsid w:val="578D9282"/>
    <w:rsid w:val="5791F0A2"/>
    <w:rsid w:val="5796216C"/>
    <w:rsid w:val="5798A615"/>
    <w:rsid w:val="579B1696"/>
    <w:rsid w:val="579B9761"/>
    <w:rsid w:val="579C7927"/>
    <w:rsid w:val="579D307D"/>
    <w:rsid w:val="57A1D845"/>
    <w:rsid w:val="57A47806"/>
    <w:rsid w:val="57A8772B"/>
    <w:rsid w:val="57AB7B70"/>
    <w:rsid w:val="57ABB82C"/>
    <w:rsid w:val="57AD886D"/>
    <w:rsid w:val="57ADDCE4"/>
    <w:rsid w:val="57AE3B4D"/>
    <w:rsid w:val="57B0D51B"/>
    <w:rsid w:val="57B3A309"/>
    <w:rsid w:val="57B484C0"/>
    <w:rsid w:val="57BB2488"/>
    <w:rsid w:val="57BBC4C0"/>
    <w:rsid w:val="57BCA4C2"/>
    <w:rsid w:val="57BEAA1B"/>
    <w:rsid w:val="57BFD86D"/>
    <w:rsid w:val="57C3E668"/>
    <w:rsid w:val="57C5312A"/>
    <w:rsid w:val="57C586C4"/>
    <w:rsid w:val="57C60D72"/>
    <w:rsid w:val="57C83CCD"/>
    <w:rsid w:val="57C97848"/>
    <w:rsid w:val="57CC86D0"/>
    <w:rsid w:val="57CD7632"/>
    <w:rsid w:val="57CE7360"/>
    <w:rsid w:val="57D0DB93"/>
    <w:rsid w:val="57D3F897"/>
    <w:rsid w:val="57D4CC4C"/>
    <w:rsid w:val="57D50268"/>
    <w:rsid w:val="57D66285"/>
    <w:rsid w:val="57D7BE5C"/>
    <w:rsid w:val="57D8AEF5"/>
    <w:rsid w:val="57DB71DE"/>
    <w:rsid w:val="57DB7FD6"/>
    <w:rsid w:val="57DD49C9"/>
    <w:rsid w:val="57DDC171"/>
    <w:rsid w:val="57DDED08"/>
    <w:rsid w:val="57DE320A"/>
    <w:rsid w:val="57DF07D3"/>
    <w:rsid w:val="57DF4613"/>
    <w:rsid w:val="57E02F74"/>
    <w:rsid w:val="57E06788"/>
    <w:rsid w:val="57E14D1C"/>
    <w:rsid w:val="57E49F29"/>
    <w:rsid w:val="57E5EF31"/>
    <w:rsid w:val="57EBEA66"/>
    <w:rsid w:val="57EC3ECF"/>
    <w:rsid w:val="57ECC552"/>
    <w:rsid w:val="57ED8A50"/>
    <w:rsid w:val="57EFCD71"/>
    <w:rsid w:val="57F7CFDA"/>
    <w:rsid w:val="57F9E7DF"/>
    <w:rsid w:val="58009769"/>
    <w:rsid w:val="5802576C"/>
    <w:rsid w:val="58055661"/>
    <w:rsid w:val="5808128F"/>
    <w:rsid w:val="5808CC2D"/>
    <w:rsid w:val="5809B91B"/>
    <w:rsid w:val="580E17F9"/>
    <w:rsid w:val="581865A8"/>
    <w:rsid w:val="5819F4A5"/>
    <w:rsid w:val="581A4564"/>
    <w:rsid w:val="581F06FE"/>
    <w:rsid w:val="581FA565"/>
    <w:rsid w:val="5829BE43"/>
    <w:rsid w:val="582A0473"/>
    <w:rsid w:val="582A3000"/>
    <w:rsid w:val="582B5B0F"/>
    <w:rsid w:val="582BF70D"/>
    <w:rsid w:val="582C9B24"/>
    <w:rsid w:val="582D3F39"/>
    <w:rsid w:val="582DEFE6"/>
    <w:rsid w:val="582E99B4"/>
    <w:rsid w:val="582F6B2A"/>
    <w:rsid w:val="5831DB9A"/>
    <w:rsid w:val="5831F8FA"/>
    <w:rsid w:val="58321E07"/>
    <w:rsid w:val="58325131"/>
    <w:rsid w:val="5832F6EE"/>
    <w:rsid w:val="583333A8"/>
    <w:rsid w:val="58361F67"/>
    <w:rsid w:val="583BC36B"/>
    <w:rsid w:val="583C293D"/>
    <w:rsid w:val="583D3481"/>
    <w:rsid w:val="583DD603"/>
    <w:rsid w:val="5840D738"/>
    <w:rsid w:val="584335C6"/>
    <w:rsid w:val="5845F8D9"/>
    <w:rsid w:val="584AD0D3"/>
    <w:rsid w:val="584EF4ED"/>
    <w:rsid w:val="58504895"/>
    <w:rsid w:val="58505AAA"/>
    <w:rsid w:val="58513DBC"/>
    <w:rsid w:val="58520B9A"/>
    <w:rsid w:val="5854A35F"/>
    <w:rsid w:val="5858F871"/>
    <w:rsid w:val="5859076A"/>
    <w:rsid w:val="585918BE"/>
    <w:rsid w:val="58597739"/>
    <w:rsid w:val="5859B9F8"/>
    <w:rsid w:val="585AEE83"/>
    <w:rsid w:val="585B1FE5"/>
    <w:rsid w:val="585D4669"/>
    <w:rsid w:val="585E10B2"/>
    <w:rsid w:val="585F39CF"/>
    <w:rsid w:val="58631C52"/>
    <w:rsid w:val="58642ECE"/>
    <w:rsid w:val="586B8D3F"/>
    <w:rsid w:val="586C2C81"/>
    <w:rsid w:val="5870194D"/>
    <w:rsid w:val="5871E9E8"/>
    <w:rsid w:val="58723A2D"/>
    <w:rsid w:val="5872D26C"/>
    <w:rsid w:val="5872F5D1"/>
    <w:rsid w:val="5872FC18"/>
    <w:rsid w:val="5874A94D"/>
    <w:rsid w:val="587A30AE"/>
    <w:rsid w:val="587B4EC5"/>
    <w:rsid w:val="587CEF57"/>
    <w:rsid w:val="587E1177"/>
    <w:rsid w:val="587EE51D"/>
    <w:rsid w:val="58828BEC"/>
    <w:rsid w:val="5882DE4E"/>
    <w:rsid w:val="5883CB1E"/>
    <w:rsid w:val="58859309"/>
    <w:rsid w:val="5885DA44"/>
    <w:rsid w:val="58878D80"/>
    <w:rsid w:val="5888AC15"/>
    <w:rsid w:val="588A5413"/>
    <w:rsid w:val="588CD542"/>
    <w:rsid w:val="588D7C67"/>
    <w:rsid w:val="58946F05"/>
    <w:rsid w:val="58959D33"/>
    <w:rsid w:val="5896BD12"/>
    <w:rsid w:val="5898D269"/>
    <w:rsid w:val="5898DBDA"/>
    <w:rsid w:val="589BE464"/>
    <w:rsid w:val="589C8358"/>
    <w:rsid w:val="589D0007"/>
    <w:rsid w:val="589F7FB6"/>
    <w:rsid w:val="58A27FC0"/>
    <w:rsid w:val="58A2FB6C"/>
    <w:rsid w:val="58A8526B"/>
    <w:rsid w:val="58AADFE3"/>
    <w:rsid w:val="58ACA9D5"/>
    <w:rsid w:val="58AD9738"/>
    <w:rsid w:val="58AE7954"/>
    <w:rsid w:val="58AEBAF8"/>
    <w:rsid w:val="58AF961A"/>
    <w:rsid w:val="58B1DE96"/>
    <w:rsid w:val="58B24F7D"/>
    <w:rsid w:val="58B31BAE"/>
    <w:rsid w:val="58B35EF5"/>
    <w:rsid w:val="58B375D4"/>
    <w:rsid w:val="58B3FDFE"/>
    <w:rsid w:val="58B66D27"/>
    <w:rsid w:val="58BB2C6F"/>
    <w:rsid w:val="58BBB2E8"/>
    <w:rsid w:val="58BC1BA9"/>
    <w:rsid w:val="58BC8133"/>
    <w:rsid w:val="58BCE672"/>
    <w:rsid w:val="58BDAC36"/>
    <w:rsid w:val="58BEA49B"/>
    <w:rsid w:val="58C0D4F9"/>
    <w:rsid w:val="58C1D276"/>
    <w:rsid w:val="58C1FB76"/>
    <w:rsid w:val="58C24C01"/>
    <w:rsid w:val="58C8737B"/>
    <w:rsid w:val="58C893A4"/>
    <w:rsid w:val="58CB5E28"/>
    <w:rsid w:val="58CC839F"/>
    <w:rsid w:val="58CF4F75"/>
    <w:rsid w:val="58D0FEFF"/>
    <w:rsid w:val="58D16523"/>
    <w:rsid w:val="58D1C528"/>
    <w:rsid w:val="58D2A369"/>
    <w:rsid w:val="58D8CB74"/>
    <w:rsid w:val="58DDDC13"/>
    <w:rsid w:val="58DF27A9"/>
    <w:rsid w:val="58DF8D64"/>
    <w:rsid w:val="58DFBAEE"/>
    <w:rsid w:val="58E02043"/>
    <w:rsid w:val="58E16619"/>
    <w:rsid w:val="58E4995D"/>
    <w:rsid w:val="58E638CA"/>
    <w:rsid w:val="58E81A6C"/>
    <w:rsid w:val="58EC00AB"/>
    <w:rsid w:val="58EC0BD6"/>
    <w:rsid w:val="58ECD489"/>
    <w:rsid w:val="58EFE2B4"/>
    <w:rsid w:val="58F06DB2"/>
    <w:rsid w:val="58F516C3"/>
    <w:rsid w:val="58F5E1C9"/>
    <w:rsid w:val="58F6E32A"/>
    <w:rsid w:val="58F8C121"/>
    <w:rsid w:val="58F99219"/>
    <w:rsid w:val="58FB0320"/>
    <w:rsid w:val="58FC6B89"/>
    <w:rsid w:val="58FCE035"/>
    <w:rsid w:val="58FF23CC"/>
    <w:rsid w:val="590052BB"/>
    <w:rsid w:val="59010710"/>
    <w:rsid w:val="5903B79F"/>
    <w:rsid w:val="5905C03D"/>
    <w:rsid w:val="5908ADD6"/>
    <w:rsid w:val="59099575"/>
    <w:rsid w:val="590ACF88"/>
    <w:rsid w:val="590BE440"/>
    <w:rsid w:val="590C7B99"/>
    <w:rsid w:val="590CD0B1"/>
    <w:rsid w:val="590D1A33"/>
    <w:rsid w:val="590DE2FD"/>
    <w:rsid w:val="590DE4D4"/>
    <w:rsid w:val="590FCC20"/>
    <w:rsid w:val="590FD611"/>
    <w:rsid w:val="591302D9"/>
    <w:rsid w:val="59134A17"/>
    <w:rsid w:val="59196E50"/>
    <w:rsid w:val="5919F3A1"/>
    <w:rsid w:val="591BFC15"/>
    <w:rsid w:val="591C9B9E"/>
    <w:rsid w:val="591DE4B8"/>
    <w:rsid w:val="591EB812"/>
    <w:rsid w:val="591F86BC"/>
    <w:rsid w:val="592488BE"/>
    <w:rsid w:val="5929F9D8"/>
    <w:rsid w:val="592A0703"/>
    <w:rsid w:val="592EB167"/>
    <w:rsid w:val="592EB7BE"/>
    <w:rsid w:val="592F6329"/>
    <w:rsid w:val="592F79A7"/>
    <w:rsid w:val="592F7A1B"/>
    <w:rsid w:val="592FD857"/>
    <w:rsid w:val="5932F04E"/>
    <w:rsid w:val="5934107B"/>
    <w:rsid w:val="59345912"/>
    <w:rsid w:val="5937DCA1"/>
    <w:rsid w:val="59385C5A"/>
    <w:rsid w:val="59410DD8"/>
    <w:rsid w:val="59429329"/>
    <w:rsid w:val="5942D910"/>
    <w:rsid w:val="594359CB"/>
    <w:rsid w:val="594513B0"/>
    <w:rsid w:val="59451FD9"/>
    <w:rsid w:val="59457915"/>
    <w:rsid w:val="59491751"/>
    <w:rsid w:val="5949ACCF"/>
    <w:rsid w:val="594E2A42"/>
    <w:rsid w:val="594ED5AA"/>
    <w:rsid w:val="594EDD8A"/>
    <w:rsid w:val="5951A011"/>
    <w:rsid w:val="59523F93"/>
    <w:rsid w:val="595381C6"/>
    <w:rsid w:val="5953A701"/>
    <w:rsid w:val="5958FBED"/>
    <w:rsid w:val="5959A349"/>
    <w:rsid w:val="595A01FB"/>
    <w:rsid w:val="595ACB68"/>
    <w:rsid w:val="595BEE07"/>
    <w:rsid w:val="595C5D08"/>
    <w:rsid w:val="5960C522"/>
    <w:rsid w:val="59665433"/>
    <w:rsid w:val="59675110"/>
    <w:rsid w:val="596B150C"/>
    <w:rsid w:val="596C04C3"/>
    <w:rsid w:val="596CF9F2"/>
    <w:rsid w:val="597114AD"/>
    <w:rsid w:val="5975E55A"/>
    <w:rsid w:val="5976469C"/>
    <w:rsid w:val="597748A4"/>
    <w:rsid w:val="59777398"/>
    <w:rsid w:val="5977C71F"/>
    <w:rsid w:val="597874DD"/>
    <w:rsid w:val="59787512"/>
    <w:rsid w:val="5978A790"/>
    <w:rsid w:val="597DBAC3"/>
    <w:rsid w:val="597F3459"/>
    <w:rsid w:val="597FCC1C"/>
    <w:rsid w:val="598048A6"/>
    <w:rsid w:val="5980F306"/>
    <w:rsid w:val="59830758"/>
    <w:rsid w:val="5983C590"/>
    <w:rsid w:val="5985AC51"/>
    <w:rsid w:val="59919AC3"/>
    <w:rsid w:val="599A1FE6"/>
    <w:rsid w:val="599C2E94"/>
    <w:rsid w:val="59A02798"/>
    <w:rsid w:val="59AA3D43"/>
    <w:rsid w:val="59AB6662"/>
    <w:rsid w:val="59AD0AC6"/>
    <w:rsid w:val="59AD8A0B"/>
    <w:rsid w:val="59AF83EA"/>
    <w:rsid w:val="59B027CD"/>
    <w:rsid w:val="59B02A11"/>
    <w:rsid w:val="59B12068"/>
    <w:rsid w:val="59B2A7F5"/>
    <w:rsid w:val="59B91945"/>
    <w:rsid w:val="59BA6AB9"/>
    <w:rsid w:val="59BB1D6B"/>
    <w:rsid w:val="59BDE38B"/>
    <w:rsid w:val="59BDF3F2"/>
    <w:rsid w:val="59BF7618"/>
    <w:rsid w:val="59C0D063"/>
    <w:rsid w:val="59C104C9"/>
    <w:rsid w:val="59C22754"/>
    <w:rsid w:val="59C2CB5B"/>
    <w:rsid w:val="59C33086"/>
    <w:rsid w:val="59C4BDF0"/>
    <w:rsid w:val="59C4EE4F"/>
    <w:rsid w:val="59C50E0B"/>
    <w:rsid w:val="59C92FFC"/>
    <w:rsid w:val="59C9E76D"/>
    <w:rsid w:val="59D047C5"/>
    <w:rsid w:val="59D17788"/>
    <w:rsid w:val="59D2B411"/>
    <w:rsid w:val="59D4B29C"/>
    <w:rsid w:val="59D617D0"/>
    <w:rsid w:val="59D65826"/>
    <w:rsid w:val="59D84BD9"/>
    <w:rsid w:val="59DFAB6C"/>
    <w:rsid w:val="59E1221E"/>
    <w:rsid w:val="59E132A8"/>
    <w:rsid w:val="59E157AE"/>
    <w:rsid w:val="59E2F250"/>
    <w:rsid w:val="59E56A75"/>
    <w:rsid w:val="59E5ED9D"/>
    <w:rsid w:val="59E64D5B"/>
    <w:rsid w:val="59E71FA5"/>
    <w:rsid w:val="59E75679"/>
    <w:rsid w:val="59E9CB44"/>
    <w:rsid w:val="59EA1AE0"/>
    <w:rsid w:val="59F52A59"/>
    <w:rsid w:val="59F6489D"/>
    <w:rsid w:val="59F9499B"/>
    <w:rsid w:val="59F9BD1D"/>
    <w:rsid w:val="59FCB93A"/>
    <w:rsid w:val="59FD994F"/>
    <w:rsid w:val="59FFEB8E"/>
    <w:rsid w:val="5A03014D"/>
    <w:rsid w:val="5A0795FE"/>
    <w:rsid w:val="5A07BDD1"/>
    <w:rsid w:val="5A08C950"/>
    <w:rsid w:val="5A0A859C"/>
    <w:rsid w:val="5A0D424C"/>
    <w:rsid w:val="5A105F8F"/>
    <w:rsid w:val="5A147CF4"/>
    <w:rsid w:val="5A19DFB1"/>
    <w:rsid w:val="5A1AEA45"/>
    <w:rsid w:val="5A1B1BA0"/>
    <w:rsid w:val="5A1F5DDC"/>
    <w:rsid w:val="5A2032BD"/>
    <w:rsid w:val="5A2641BD"/>
    <w:rsid w:val="5A26A154"/>
    <w:rsid w:val="5A295853"/>
    <w:rsid w:val="5A298BA1"/>
    <w:rsid w:val="5A29BFF7"/>
    <w:rsid w:val="5A2C2664"/>
    <w:rsid w:val="5A2CAC29"/>
    <w:rsid w:val="5A2D289C"/>
    <w:rsid w:val="5A2D35B8"/>
    <w:rsid w:val="5A2DFECA"/>
    <w:rsid w:val="5A2E7A43"/>
    <w:rsid w:val="5A3461E0"/>
    <w:rsid w:val="5A35A02A"/>
    <w:rsid w:val="5A3602CF"/>
    <w:rsid w:val="5A3C146F"/>
    <w:rsid w:val="5A3F6E47"/>
    <w:rsid w:val="5A42BE4B"/>
    <w:rsid w:val="5A431DA1"/>
    <w:rsid w:val="5A43379E"/>
    <w:rsid w:val="5A4337AB"/>
    <w:rsid w:val="5A460DFB"/>
    <w:rsid w:val="5A4ADAAA"/>
    <w:rsid w:val="5A4DA90E"/>
    <w:rsid w:val="5A4EBC0F"/>
    <w:rsid w:val="5A50A1FE"/>
    <w:rsid w:val="5A50E44D"/>
    <w:rsid w:val="5A51DB6E"/>
    <w:rsid w:val="5A5261BF"/>
    <w:rsid w:val="5A55C2E9"/>
    <w:rsid w:val="5A5A11BE"/>
    <w:rsid w:val="5A5D743A"/>
    <w:rsid w:val="5A5E1C6A"/>
    <w:rsid w:val="5A5FA629"/>
    <w:rsid w:val="5A61BD4E"/>
    <w:rsid w:val="5A626DD1"/>
    <w:rsid w:val="5A62B305"/>
    <w:rsid w:val="5A6437F3"/>
    <w:rsid w:val="5A65F239"/>
    <w:rsid w:val="5A6610B2"/>
    <w:rsid w:val="5A66E58D"/>
    <w:rsid w:val="5A69E10A"/>
    <w:rsid w:val="5A6A6A14"/>
    <w:rsid w:val="5A6B48BD"/>
    <w:rsid w:val="5A6D4F08"/>
    <w:rsid w:val="5A6D6303"/>
    <w:rsid w:val="5A6EBBE5"/>
    <w:rsid w:val="5A6EFE56"/>
    <w:rsid w:val="5A6F2CE8"/>
    <w:rsid w:val="5A6FBB5F"/>
    <w:rsid w:val="5A72D075"/>
    <w:rsid w:val="5A73A57C"/>
    <w:rsid w:val="5A758FA2"/>
    <w:rsid w:val="5A76FEDE"/>
    <w:rsid w:val="5A772F39"/>
    <w:rsid w:val="5A79CC0F"/>
    <w:rsid w:val="5A7A7BD0"/>
    <w:rsid w:val="5A7AA234"/>
    <w:rsid w:val="5A7ECB20"/>
    <w:rsid w:val="5A7F3A26"/>
    <w:rsid w:val="5A7FD085"/>
    <w:rsid w:val="5A812C99"/>
    <w:rsid w:val="5A818DB4"/>
    <w:rsid w:val="5A8209BF"/>
    <w:rsid w:val="5A829126"/>
    <w:rsid w:val="5A86A33B"/>
    <w:rsid w:val="5A894BF8"/>
    <w:rsid w:val="5A89F573"/>
    <w:rsid w:val="5A8A01D7"/>
    <w:rsid w:val="5A8AC5DB"/>
    <w:rsid w:val="5A933CD8"/>
    <w:rsid w:val="5A947FCF"/>
    <w:rsid w:val="5A94BA6B"/>
    <w:rsid w:val="5A94C441"/>
    <w:rsid w:val="5A954125"/>
    <w:rsid w:val="5A95E5D4"/>
    <w:rsid w:val="5A960674"/>
    <w:rsid w:val="5A981048"/>
    <w:rsid w:val="5A99B308"/>
    <w:rsid w:val="5A9DC4F0"/>
    <w:rsid w:val="5A9F0F05"/>
    <w:rsid w:val="5AA025A7"/>
    <w:rsid w:val="5AA51D3C"/>
    <w:rsid w:val="5AA60F58"/>
    <w:rsid w:val="5AA84679"/>
    <w:rsid w:val="5AABE06B"/>
    <w:rsid w:val="5AACC432"/>
    <w:rsid w:val="5AAFBF8F"/>
    <w:rsid w:val="5AB189E1"/>
    <w:rsid w:val="5AB3FEB9"/>
    <w:rsid w:val="5AB4B6AC"/>
    <w:rsid w:val="5AB8B1C5"/>
    <w:rsid w:val="5AB991D2"/>
    <w:rsid w:val="5ABBC896"/>
    <w:rsid w:val="5ABE92C0"/>
    <w:rsid w:val="5ABFB54E"/>
    <w:rsid w:val="5ABFB64C"/>
    <w:rsid w:val="5AC2A5B9"/>
    <w:rsid w:val="5AC4056D"/>
    <w:rsid w:val="5AC9DEDB"/>
    <w:rsid w:val="5ACA3386"/>
    <w:rsid w:val="5ACAE2A0"/>
    <w:rsid w:val="5ACB2DBC"/>
    <w:rsid w:val="5ACC248B"/>
    <w:rsid w:val="5ACD0937"/>
    <w:rsid w:val="5AD173CF"/>
    <w:rsid w:val="5AD1B98E"/>
    <w:rsid w:val="5AD243A7"/>
    <w:rsid w:val="5ADBDCD8"/>
    <w:rsid w:val="5ADECBDC"/>
    <w:rsid w:val="5ADF5F43"/>
    <w:rsid w:val="5AE28CF7"/>
    <w:rsid w:val="5AE45951"/>
    <w:rsid w:val="5AE4A55D"/>
    <w:rsid w:val="5AEE8E83"/>
    <w:rsid w:val="5AF7DF6D"/>
    <w:rsid w:val="5AFDA71B"/>
    <w:rsid w:val="5AFDB707"/>
    <w:rsid w:val="5AFE55F0"/>
    <w:rsid w:val="5AFE88C1"/>
    <w:rsid w:val="5AFF428A"/>
    <w:rsid w:val="5AFF7469"/>
    <w:rsid w:val="5AFF9E43"/>
    <w:rsid w:val="5B00E4B7"/>
    <w:rsid w:val="5B00F04A"/>
    <w:rsid w:val="5B011023"/>
    <w:rsid w:val="5B02729E"/>
    <w:rsid w:val="5B051A39"/>
    <w:rsid w:val="5B06963C"/>
    <w:rsid w:val="5B06E4B5"/>
    <w:rsid w:val="5B0ACA5C"/>
    <w:rsid w:val="5B0B9326"/>
    <w:rsid w:val="5B0D2F53"/>
    <w:rsid w:val="5B0EC7A6"/>
    <w:rsid w:val="5B1110C8"/>
    <w:rsid w:val="5B1265BA"/>
    <w:rsid w:val="5B184D9D"/>
    <w:rsid w:val="5B19F262"/>
    <w:rsid w:val="5B1DC3A1"/>
    <w:rsid w:val="5B1F266A"/>
    <w:rsid w:val="5B1F7D5A"/>
    <w:rsid w:val="5B229753"/>
    <w:rsid w:val="5B235317"/>
    <w:rsid w:val="5B24849E"/>
    <w:rsid w:val="5B25F086"/>
    <w:rsid w:val="5B26803A"/>
    <w:rsid w:val="5B2755D8"/>
    <w:rsid w:val="5B292BF4"/>
    <w:rsid w:val="5B2A6E0C"/>
    <w:rsid w:val="5B2B187C"/>
    <w:rsid w:val="5B2B77B8"/>
    <w:rsid w:val="5B2CD8D9"/>
    <w:rsid w:val="5B2D5743"/>
    <w:rsid w:val="5B3008DE"/>
    <w:rsid w:val="5B306C79"/>
    <w:rsid w:val="5B34ED4D"/>
    <w:rsid w:val="5B373E0F"/>
    <w:rsid w:val="5B399910"/>
    <w:rsid w:val="5B39CFF5"/>
    <w:rsid w:val="5B3D222D"/>
    <w:rsid w:val="5B41A3D0"/>
    <w:rsid w:val="5B431E41"/>
    <w:rsid w:val="5B441A60"/>
    <w:rsid w:val="5B49228D"/>
    <w:rsid w:val="5B4BE7E1"/>
    <w:rsid w:val="5B4D7012"/>
    <w:rsid w:val="5B4FA819"/>
    <w:rsid w:val="5B505CE2"/>
    <w:rsid w:val="5B51BC74"/>
    <w:rsid w:val="5B52965A"/>
    <w:rsid w:val="5B5413E1"/>
    <w:rsid w:val="5B5437BD"/>
    <w:rsid w:val="5B5D4573"/>
    <w:rsid w:val="5B5FE5A5"/>
    <w:rsid w:val="5B60A201"/>
    <w:rsid w:val="5B60FA62"/>
    <w:rsid w:val="5B62AC5B"/>
    <w:rsid w:val="5B658C2D"/>
    <w:rsid w:val="5B668901"/>
    <w:rsid w:val="5B674E9E"/>
    <w:rsid w:val="5B6819CE"/>
    <w:rsid w:val="5B6CC474"/>
    <w:rsid w:val="5B7075D2"/>
    <w:rsid w:val="5B79AC20"/>
    <w:rsid w:val="5B7CE042"/>
    <w:rsid w:val="5B7EF9F9"/>
    <w:rsid w:val="5B8134CA"/>
    <w:rsid w:val="5B849CFA"/>
    <w:rsid w:val="5B86058C"/>
    <w:rsid w:val="5B8C83EC"/>
    <w:rsid w:val="5B919BAB"/>
    <w:rsid w:val="5B923330"/>
    <w:rsid w:val="5B95F7F9"/>
    <w:rsid w:val="5B9CDDC3"/>
    <w:rsid w:val="5B9EF7E9"/>
    <w:rsid w:val="5BA0A130"/>
    <w:rsid w:val="5BA0B1B2"/>
    <w:rsid w:val="5BA12A30"/>
    <w:rsid w:val="5BA288B1"/>
    <w:rsid w:val="5BA56B72"/>
    <w:rsid w:val="5BA680B7"/>
    <w:rsid w:val="5BA9ED22"/>
    <w:rsid w:val="5BACB27B"/>
    <w:rsid w:val="5BB04532"/>
    <w:rsid w:val="5BB31ECB"/>
    <w:rsid w:val="5BB44531"/>
    <w:rsid w:val="5BBA8F64"/>
    <w:rsid w:val="5BBBA193"/>
    <w:rsid w:val="5BBBA3B9"/>
    <w:rsid w:val="5BBC2E65"/>
    <w:rsid w:val="5BBCD08D"/>
    <w:rsid w:val="5BBE0143"/>
    <w:rsid w:val="5BBE28D4"/>
    <w:rsid w:val="5BC23844"/>
    <w:rsid w:val="5BC239E9"/>
    <w:rsid w:val="5BC6090E"/>
    <w:rsid w:val="5BC852C0"/>
    <w:rsid w:val="5BCB507F"/>
    <w:rsid w:val="5BCCC09E"/>
    <w:rsid w:val="5BCD3DF5"/>
    <w:rsid w:val="5BD22935"/>
    <w:rsid w:val="5BD22956"/>
    <w:rsid w:val="5BE1FFD7"/>
    <w:rsid w:val="5BE478AC"/>
    <w:rsid w:val="5BE5E236"/>
    <w:rsid w:val="5BE7419C"/>
    <w:rsid w:val="5BEBB214"/>
    <w:rsid w:val="5BEF1A86"/>
    <w:rsid w:val="5BF267FF"/>
    <w:rsid w:val="5BF5E7A8"/>
    <w:rsid w:val="5BF608AF"/>
    <w:rsid w:val="5BF6F924"/>
    <w:rsid w:val="5BF8F6EE"/>
    <w:rsid w:val="5BF92769"/>
    <w:rsid w:val="5BFB9CA7"/>
    <w:rsid w:val="5BFD055E"/>
    <w:rsid w:val="5C0370E3"/>
    <w:rsid w:val="5C05C536"/>
    <w:rsid w:val="5C060A80"/>
    <w:rsid w:val="5C08B5CE"/>
    <w:rsid w:val="5C0C0B9A"/>
    <w:rsid w:val="5C0C8993"/>
    <w:rsid w:val="5C0CEA4A"/>
    <w:rsid w:val="5C0D2FBB"/>
    <w:rsid w:val="5C0DAB22"/>
    <w:rsid w:val="5C0E0398"/>
    <w:rsid w:val="5C0E5604"/>
    <w:rsid w:val="5C168F7E"/>
    <w:rsid w:val="5C189095"/>
    <w:rsid w:val="5C18A21D"/>
    <w:rsid w:val="5C1A0FFD"/>
    <w:rsid w:val="5C208C2D"/>
    <w:rsid w:val="5C22739C"/>
    <w:rsid w:val="5C25366F"/>
    <w:rsid w:val="5C2668AD"/>
    <w:rsid w:val="5C27C2CB"/>
    <w:rsid w:val="5C2A69DF"/>
    <w:rsid w:val="5C2B4332"/>
    <w:rsid w:val="5C2E9C84"/>
    <w:rsid w:val="5C3047F7"/>
    <w:rsid w:val="5C30F8D5"/>
    <w:rsid w:val="5C3264E7"/>
    <w:rsid w:val="5C330A2C"/>
    <w:rsid w:val="5C376E29"/>
    <w:rsid w:val="5C3B65C6"/>
    <w:rsid w:val="5C3BFADB"/>
    <w:rsid w:val="5C3CDA77"/>
    <w:rsid w:val="5C3F17E7"/>
    <w:rsid w:val="5C4424B8"/>
    <w:rsid w:val="5C46E898"/>
    <w:rsid w:val="5C471BE6"/>
    <w:rsid w:val="5C4768CB"/>
    <w:rsid w:val="5C489BB0"/>
    <w:rsid w:val="5C499A5B"/>
    <w:rsid w:val="5C49DB09"/>
    <w:rsid w:val="5C4B28F6"/>
    <w:rsid w:val="5C4B499E"/>
    <w:rsid w:val="5C4BB5E8"/>
    <w:rsid w:val="5C4CFD9D"/>
    <w:rsid w:val="5C4E916C"/>
    <w:rsid w:val="5C505327"/>
    <w:rsid w:val="5C52EC67"/>
    <w:rsid w:val="5C539900"/>
    <w:rsid w:val="5C5650AB"/>
    <w:rsid w:val="5C592CCA"/>
    <w:rsid w:val="5C594140"/>
    <w:rsid w:val="5C599DE4"/>
    <w:rsid w:val="5C5C3E3E"/>
    <w:rsid w:val="5C5D1BB4"/>
    <w:rsid w:val="5C5D617F"/>
    <w:rsid w:val="5C6A11DA"/>
    <w:rsid w:val="5C6AEBE2"/>
    <w:rsid w:val="5C736ED2"/>
    <w:rsid w:val="5C76D83F"/>
    <w:rsid w:val="5C778DCA"/>
    <w:rsid w:val="5C79B30F"/>
    <w:rsid w:val="5C7AAFD8"/>
    <w:rsid w:val="5C7DE74C"/>
    <w:rsid w:val="5C7F3E50"/>
    <w:rsid w:val="5C7FC8A5"/>
    <w:rsid w:val="5C800260"/>
    <w:rsid w:val="5C83E266"/>
    <w:rsid w:val="5C852937"/>
    <w:rsid w:val="5C85CD29"/>
    <w:rsid w:val="5C862D26"/>
    <w:rsid w:val="5C866334"/>
    <w:rsid w:val="5C88DCB8"/>
    <w:rsid w:val="5C8CB390"/>
    <w:rsid w:val="5C907A32"/>
    <w:rsid w:val="5C95ADF5"/>
    <w:rsid w:val="5C95C7DE"/>
    <w:rsid w:val="5C95DE0A"/>
    <w:rsid w:val="5C97C4DD"/>
    <w:rsid w:val="5C995D79"/>
    <w:rsid w:val="5C9A8764"/>
    <w:rsid w:val="5C9ABF4D"/>
    <w:rsid w:val="5CA27E36"/>
    <w:rsid w:val="5CA59589"/>
    <w:rsid w:val="5CA845B3"/>
    <w:rsid w:val="5CAAD87B"/>
    <w:rsid w:val="5CACD370"/>
    <w:rsid w:val="5CADEF4C"/>
    <w:rsid w:val="5CAFFF47"/>
    <w:rsid w:val="5CB1FE80"/>
    <w:rsid w:val="5CB3CCA7"/>
    <w:rsid w:val="5CB55866"/>
    <w:rsid w:val="5CB6976E"/>
    <w:rsid w:val="5CB7AF64"/>
    <w:rsid w:val="5CBB78A2"/>
    <w:rsid w:val="5CC0F15D"/>
    <w:rsid w:val="5CC72912"/>
    <w:rsid w:val="5CC78664"/>
    <w:rsid w:val="5CCA8500"/>
    <w:rsid w:val="5CCBD93F"/>
    <w:rsid w:val="5CD13793"/>
    <w:rsid w:val="5CD364EA"/>
    <w:rsid w:val="5CD3D5F3"/>
    <w:rsid w:val="5CD8659B"/>
    <w:rsid w:val="5CD9AA42"/>
    <w:rsid w:val="5CDB81E5"/>
    <w:rsid w:val="5CE283AF"/>
    <w:rsid w:val="5CE31C20"/>
    <w:rsid w:val="5CE41796"/>
    <w:rsid w:val="5CE46BEF"/>
    <w:rsid w:val="5CE79763"/>
    <w:rsid w:val="5CE8454A"/>
    <w:rsid w:val="5CEA53FD"/>
    <w:rsid w:val="5CEE94F0"/>
    <w:rsid w:val="5CEF2593"/>
    <w:rsid w:val="5CF2BF08"/>
    <w:rsid w:val="5CF4267E"/>
    <w:rsid w:val="5CF5288B"/>
    <w:rsid w:val="5CF632A2"/>
    <w:rsid w:val="5CFBE03D"/>
    <w:rsid w:val="5CFE3D22"/>
    <w:rsid w:val="5CFFEC53"/>
    <w:rsid w:val="5D000CDA"/>
    <w:rsid w:val="5D0803C5"/>
    <w:rsid w:val="5D0A1914"/>
    <w:rsid w:val="5D121AB0"/>
    <w:rsid w:val="5D12B85B"/>
    <w:rsid w:val="5D12CEED"/>
    <w:rsid w:val="5D16B108"/>
    <w:rsid w:val="5D197E80"/>
    <w:rsid w:val="5D1C570B"/>
    <w:rsid w:val="5D1D55C6"/>
    <w:rsid w:val="5D1E1F84"/>
    <w:rsid w:val="5D2179B2"/>
    <w:rsid w:val="5D248B99"/>
    <w:rsid w:val="5D278263"/>
    <w:rsid w:val="5D297D74"/>
    <w:rsid w:val="5D2986D3"/>
    <w:rsid w:val="5D29FFC3"/>
    <w:rsid w:val="5D2B9DA1"/>
    <w:rsid w:val="5D2C6994"/>
    <w:rsid w:val="5D2E9974"/>
    <w:rsid w:val="5D2FFD47"/>
    <w:rsid w:val="5D321D37"/>
    <w:rsid w:val="5D363E5B"/>
    <w:rsid w:val="5D36E77A"/>
    <w:rsid w:val="5D387241"/>
    <w:rsid w:val="5D3AD84A"/>
    <w:rsid w:val="5D3B84F6"/>
    <w:rsid w:val="5D3C876A"/>
    <w:rsid w:val="5D3D09E8"/>
    <w:rsid w:val="5D3DB689"/>
    <w:rsid w:val="5D40B267"/>
    <w:rsid w:val="5D444602"/>
    <w:rsid w:val="5D44C441"/>
    <w:rsid w:val="5D45812F"/>
    <w:rsid w:val="5D469D06"/>
    <w:rsid w:val="5D47B9E3"/>
    <w:rsid w:val="5D493AB0"/>
    <w:rsid w:val="5D4C3B99"/>
    <w:rsid w:val="5D4D602F"/>
    <w:rsid w:val="5D4DB953"/>
    <w:rsid w:val="5D4E8929"/>
    <w:rsid w:val="5D5B94A3"/>
    <w:rsid w:val="5D5C81FC"/>
    <w:rsid w:val="5D5DAAC3"/>
    <w:rsid w:val="5D5DEC6A"/>
    <w:rsid w:val="5D5FB439"/>
    <w:rsid w:val="5D5FFA3B"/>
    <w:rsid w:val="5D61402A"/>
    <w:rsid w:val="5D66A991"/>
    <w:rsid w:val="5D6749F8"/>
    <w:rsid w:val="5D68375B"/>
    <w:rsid w:val="5D6AE7D9"/>
    <w:rsid w:val="5D6B8DAE"/>
    <w:rsid w:val="5D6E0BF4"/>
    <w:rsid w:val="5D710F66"/>
    <w:rsid w:val="5D717361"/>
    <w:rsid w:val="5D781838"/>
    <w:rsid w:val="5D7A657A"/>
    <w:rsid w:val="5D7E5151"/>
    <w:rsid w:val="5D813D35"/>
    <w:rsid w:val="5D8260C2"/>
    <w:rsid w:val="5D874F83"/>
    <w:rsid w:val="5D88891F"/>
    <w:rsid w:val="5D8C68ED"/>
    <w:rsid w:val="5D8DC891"/>
    <w:rsid w:val="5D8F5369"/>
    <w:rsid w:val="5D92AFE9"/>
    <w:rsid w:val="5D959670"/>
    <w:rsid w:val="5D97BB09"/>
    <w:rsid w:val="5D99A79D"/>
    <w:rsid w:val="5D99AFC3"/>
    <w:rsid w:val="5D9ABD17"/>
    <w:rsid w:val="5D9B93B4"/>
    <w:rsid w:val="5DA4CCE4"/>
    <w:rsid w:val="5DA5128E"/>
    <w:rsid w:val="5DA743A4"/>
    <w:rsid w:val="5DA9B12F"/>
    <w:rsid w:val="5DA9B9B1"/>
    <w:rsid w:val="5DAA8B0C"/>
    <w:rsid w:val="5DADF8A9"/>
    <w:rsid w:val="5DAE0C14"/>
    <w:rsid w:val="5DAEFE59"/>
    <w:rsid w:val="5DB1C03B"/>
    <w:rsid w:val="5DB1E1F6"/>
    <w:rsid w:val="5DB2C0F0"/>
    <w:rsid w:val="5DB5DFCB"/>
    <w:rsid w:val="5DB65973"/>
    <w:rsid w:val="5DBA40D4"/>
    <w:rsid w:val="5DBA498F"/>
    <w:rsid w:val="5DBE43FD"/>
    <w:rsid w:val="5DBF75C9"/>
    <w:rsid w:val="5DBFD576"/>
    <w:rsid w:val="5DC0D978"/>
    <w:rsid w:val="5DC240E6"/>
    <w:rsid w:val="5DC492C5"/>
    <w:rsid w:val="5DC4EEFD"/>
    <w:rsid w:val="5DC94F02"/>
    <w:rsid w:val="5DCE27D5"/>
    <w:rsid w:val="5DCECB02"/>
    <w:rsid w:val="5DD05F61"/>
    <w:rsid w:val="5DD3CB6C"/>
    <w:rsid w:val="5DD3E012"/>
    <w:rsid w:val="5DD45F46"/>
    <w:rsid w:val="5DD6078E"/>
    <w:rsid w:val="5DD71EEE"/>
    <w:rsid w:val="5DD9FDC4"/>
    <w:rsid w:val="5DDA9CA1"/>
    <w:rsid w:val="5DDD4E4C"/>
    <w:rsid w:val="5DDFF639"/>
    <w:rsid w:val="5DE42064"/>
    <w:rsid w:val="5DE560B9"/>
    <w:rsid w:val="5DE635C7"/>
    <w:rsid w:val="5DE72D2A"/>
    <w:rsid w:val="5DE82CE8"/>
    <w:rsid w:val="5DE8C028"/>
    <w:rsid w:val="5DE8FFAA"/>
    <w:rsid w:val="5DEBA5BE"/>
    <w:rsid w:val="5DEC9B2D"/>
    <w:rsid w:val="5DEF7790"/>
    <w:rsid w:val="5DF06F24"/>
    <w:rsid w:val="5DF1CA4B"/>
    <w:rsid w:val="5DF3708F"/>
    <w:rsid w:val="5DF48852"/>
    <w:rsid w:val="5DF5CB01"/>
    <w:rsid w:val="5DF71816"/>
    <w:rsid w:val="5DF96A34"/>
    <w:rsid w:val="5DFC64AF"/>
    <w:rsid w:val="5DFE0002"/>
    <w:rsid w:val="5DFE5702"/>
    <w:rsid w:val="5DFF1715"/>
    <w:rsid w:val="5E01C176"/>
    <w:rsid w:val="5E04AE32"/>
    <w:rsid w:val="5E07AE39"/>
    <w:rsid w:val="5E08B1E2"/>
    <w:rsid w:val="5E09F7EA"/>
    <w:rsid w:val="5E0A9B57"/>
    <w:rsid w:val="5E0AB071"/>
    <w:rsid w:val="5E0AE712"/>
    <w:rsid w:val="5E0B6AE6"/>
    <w:rsid w:val="5E0CC8DD"/>
    <w:rsid w:val="5E0CD369"/>
    <w:rsid w:val="5E0E101E"/>
    <w:rsid w:val="5E0E455E"/>
    <w:rsid w:val="5E0E8787"/>
    <w:rsid w:val="5E0F10AD"/>
    <w:rsid w:val="5E1054F1"/>
    <w:rsid w:val="5E11B351"/>
    <w:rsid w:val="5E120581"/>
    <w:rsid w:val="5E13859C"/>
    <w:rsid w:val="5E15D45C"/>
    <w:rsid w:val="5E16B2D4"/>
    <w:rsid w:val="5E1C16F9"/>
    <w:rsid w:val="5E241EF8"/>
    <w:rsid w:val="5E29FA8E"/>
    <w:rsid w:val="5E32F50B"/>
    <w:rsid w:val="5E332CFD"/>
    <w:rsid w:val="5E35EE6F"/>
    <w:rsid w:val="5E372E44"/>
    <w:rsid w:val="5E382196"/>
    <w:rsid w:val="5E3D3E44"/>
    <w:rsid w:val="5E3E6297"/>
    <w:rsid w:val="5E3FFE3B"/>
    <w:rsid w:val="5E4296A1"/>
    <w:rsid w:val="5E435B01"/>
    <w:rsid w:val="5E443365"/>
    <w:rsid w:val="5E44C3A2"/>
    <w:rsid w:val="5E45101A"/>
    <w:rsid w:val="5E47F0BF"/>
    <w:rsid w:val="5E4A3621"/>
    <w:rsid w:val="5E4A38F6"/>
    <w:rsid w:val="5E4ABE28"/>
    <w:rsid w:val="5E4BA5D7"/>
    <w:rsid w:val="5E4BCFA8"/>
    <w:rsid w:val="5E4C6335"/>
    <w:rsid w:val="5E4CD7E0"/>
    <w:rsid w:val="5E506762"/>
    <w:rsid w:val="5E51A210"/>
    <w:rsid w:val="5E53EFCD"/>
    <w:rsid w:val="5E560946"/>
    <w:rsid w:val="5E581EAF"/>
    <w:rsid w:val="5E59B021"/>
    <w:rsid w:val="5E5B0985"/>
    <w:rsid w:val="5E5E3F47"/>
    <w:rsid w:val="5E61F54A"/>
    <w:rsid w:val="5E62A27D"/>
    <w:rsid w:val="5E638E79"/>
    <w:rsid w:val="5E65D08F"/>
    <w:rsid w:val="5E6600E5"/>
    <w:rsid w:val="5E662299"/>
    <w:rsid w:val="5E680A77"/>
    <w:rsid w:val="5E6A4F2A"/>
    <w:rsid w:val="5E70D1E5"/>
    <w:rsid w:val="5E71C0D0"/>
    <w:rsid w:val="5E7844F0"/>
    <w:rsid w:val="5E78D810"/>
    <w:rsid w:val="5E7933C2"/>
    <w:rsid w:val="5E7BB3B8"/>
    <w:rsid w:val="5E7CA42A"/>
    <w:rsid w:val="5E7F4B8C"/>
    <w:rsid w:val="5E80E7FF"/>
    <w:rsid w:val="5E857321"/>
    <w:rsid w:val="5E85DF52"/>
    <w:rsid w:val="5E87D4A5"/>
    <w:rsid w:val="5E880637"/>
    <w:rsid w:val="5E8E01E1"/>
    <w:rsid w:val="5E8E90DF"/>
    <w:rsid w:val="5E938558"/>
    <w:rsid w:val="5E9B0BBA"/>
    <w:rsid w:val="5E9CF61C"/>
    <w:rsid w:val="5E9E71A9"/>
    <w:rsid w:val="5E9F3BE5"/>
    <w:rsid w:val="5E9FF7BA"/>
    <w:rsid w:val="5EA07A2C"/>
    <w:rsid w:val="5EA13E8D"/>
    <w:rsid w:val="5EA55658"/>
    <w:rsid w:val="5EA82DCB"/>
    <w:rsid w:val="5EA9A82E"/>
    <w:rsid w:val="5EABB8C8"/>
    <w:rsid w:val="5EB1DFB2"/>
    <w:rsid w:val="5EB2DDA0"/>
    <w:rsid w:val="5EB35A7F"/>
    <w:rsid w:val="5EB3B338"/>
    <w:rsid w:val="5EB5D13A"/>
    <w:rsid w:val="5EB5E55A"/>
    <w:rsid w:val="5EBD7673"/>
    <w:rsid w:val="5EBE6510"/>
    <w:rsid w:val="5EBF022C"/>
    <w:rsid w:val="5EC05E19"/>
    <w:rsid w:val="5EC4AB95"/>
    <w:rsid w:val="5EC7006D"/>
    <w:rsid w:val="5EC93C73"/>
    <w:rsid w:val="5EC9FF4F"/>
    <w:rsid w:val="5ECBDA6F"/>
    <w:rsid w:val="5ECCC770"/>
    <w:rsid w:val="5ED4F048"/>
    <w:rsid w:val="5ED5F785"/>
    <w:rsid w:val="5ED806DC"/>
    <w:rsid w:val="5EDA0C44"/>
    <w:rsid w:val="5EDC4B19"/>
    <w:rsid w:val="5EDC8779"/>
    <w:rsid w:val="5EDCE0E0"/>
    <w:rsid w:val="5EE01D0C"/>
    <w:rsid w:val="5EE29BDA"/>
    <w:rsid w:val="5EE652EA"/>
    <w:rsid w:val="5EE67BCD"/>
    <w:rsid w:val="5EE9214E"/>
    <w:rsid w:val="5EE96812"/>
    <w:rsid w:val="5EEAB16A"/>
    <w:rsid w:val="5EEB234D"/>
    <w:rsid w:val="5EF1A7D2"/>
    <w:rsid w:val="5EF1C95A"/>
    <w:rsid w:val="5EF2D510"/>
    <w:rsid w:val="5EF3DAB2"/>
    <w:rsid w:val="5EF5E8EF"/>
    <w:rsid w:val="5EF79E5E"/>
    <w:rsid w:val="5EF83EAE"/>
    <w:rsid w:val="5EF8F792"/>
    <w:rsid w:val="5EF9F84D"/>
    <w:rsid w:val="5EFB7641"/>
    <w:rsid w:val="5EFBED9B"/>
    <w:rsid w:val="5EFC29D4"/>
    <w:rsid w:val="5EFC885F"/>
    <w:rsid w:val="5EFD19C4"/>
    <w:rsid w:val="5EFD456B"/>
    <w:rsid w:val="5F0080D2"/>
    <w:rsid w:val="5F01C913"/>
    <w:rsid w:val="5F03D23C"/>
    <w:rsid w:val="5F0428F7"/>
    <w:rsid w:val="5F05592F"/>
    <w:rsid w:val="5F0579C9"/>
    <w:rsid w:val="5F065FEC"/>
    <w:rsid w:val="5F06EC5C"/>
    <w:rsid w:val="5F071E9D"/>
    <w:rsid w:val="5F082828"/>
    <w:rsid w:val="5F08F0DF"/>
    <w:rsid w:val="5F0C0CA1"/>
    <w:rsid w:val="5F0F668B"/>
    <w:rsid w:val="5F107314"/>
    <w:rsid w:val="5F10E509"/>
    <w:rsid w:val="5F12BF55"/>
    <w:rsid w:val="5F15AA4F"/>
    <w:rsid w:val="5F161D84"/>
    <w:rsid w:val="5F172C55"/>
    <w:rsid w:val="5F1823BF"/>
    <w:rsid w:val="5F18A03B"/>
    <w:rsid w:val="5F1953F4"/>
    <w:rsid w:val="5F1A9DF0"/>
    <w:rsid w:val="5F1ACB7C"/>
    <w:rsid w:val="5F1C68E5"/>
    <w:rsid w:val="5F20E8F5"/>
    <w:rsid w:val="5F21A1D4"/>
    <w:rsid w:val="5F222D9B"/>
    <w:rsid w:val="5F248E34"/>
    <w:rsid w:val="5F254838"/>
    <w:rsid w:val="5F255B49"/>
    <w:rsid w:val="5F25B9A6"/>
    <w:rsid w:val="5F28600D"/>
    <w:rsid w:val="5F2982E4"/>
    <w:rsid w:val="5F29B5B5"/>
    <w:rsid w:val="5F2B3F88"/>
    <w:rsid w:val="5F2CAF64"/>
    <w:rsid w:val="5F2CCBF5"/>
    <w:rsid w:val="5F2DC8E2"/>
    <w:rsid w:val="5F2E7497"/>
    <w:rsid w:val="5F303E0A"/>
    <w:rsid w:val="5F333EC3"/>
    <w:rsid w:val="5F3AB4C8"/>
    <w:rsid w:val="5F3AF945"/>
    <w:rsid w:val="5F4220DD"/>
    <w:rsid w:val="5F43D1AD"/>
    <w:rsid w:val="5F454C11"/>
    <w:rsid w:val="5F499685"/>
    <w:rsid w:val="5F4A5F0A"/>
    <w:rsid w:val="5F53A71F"/>
    <w:rsid w:val="5F5445BC"/>
    <w:rsid w:val="5F553CF3"/>
    <w:rsid w:val="5F58AF92"/>
    <w:rsid w:val="5F5A5647"/>
    <w:rsid w:val="5F5C15F6"/>
    <w:rsid w:val="5F5CFE87"/>
    <w:rsid w:val="5F5DF53E"/>
    <w:rsid w:val="5F6BD337"/>
    <w:rsid w:val="5F6E582F"/>
    <w:rsid w:val="5F704EC3"/>
    <w:rsid w:val="5F70C803"/>
    <w:rsid w:val="5F730B58"/>
    <w:rsid w:val="5F769187"/>
    <w:rsid w:val="5F780583"/>
    <w:rsid w:val="5F78996B"/>
    <w:rsid w:val="5F803B95"/>
    <w:rsid w:val="5F82DDF3"/>
    <w:rsid w:val="5F832F6C"/>
    <w:rsid w:val="5F837D11"/>
    <w:rsid w:val="5F868983"/>
    <w:rsid w:val="5F886BF9"/>
    <w:rsid w:val="5F88A19D"/>
    <w:rsid w:val="5F89B38E"/>
    <w:rsid w:val="5F8B77D8"/>
    <w:rsid w:val="5F8BA8CB"/>
    <w:rsid w:val="5F8D645D"/>
    <w:rsid w:val="5F8D967D"/>
    <w:rsid w:val="5F957499"/>
    <w:rsid w:val="5F96D3E7"/>
    <w:rsid w:val="5F98B76F"/>
    <w:rsid w:val="5F99A52E"/>
    <w:rsid w:val="5F9A0EF5"/>
    <w:rsid w:val="5F9A9432"/>
    <w:rsid w:val="5F9B420F"/>
    <w:rsid w:val="5F9BD161"/>
    <w:rsid w:val="5FA089E9"/>
    <w:rsid w:val="5FA0A260"/>
    <w:rsid w:val="5FA0F6F8"/>
    <w:rsid w:val="5FA3289C"/>
    <w:rsid w:val="5FA69A91"/>
    <w:rsid w:val="5FA8550D"/>
    <w:rsid w:val="5FA911D4"/>
    <w:rsid w:val="5FB15F72"/>
    <w:rsid w:val="5FB2F313"/>
    <w:rsid w:val="5FBBD4B1"/>
    <w:rsid w:val="5FBC43EB"/>
    <w:rsid w:val="5FBF441E"/>
    <w:rsid w:val="5FC0E693"/>
    <w:rsid w:val="5FC40C15"/>
    <w:rsid w:val="5FC66F49"/>
    <w:rsid w:val="5FC82E32"/>
    <w:rsid w:val="5FC8F001"/>
    <w:rsid w:val="5FCAA1A0"/>
    <w:rsid w:val="5FCBE099"/>
    <w:rsid w:val="5FCC0875"/>
    <w:rsid w:val="5FCCDBB4"/>
    <w:rsid w:val="5FCD9DAD"/>
    <w:rsid w:val="5FCDE195"/>
    <w:rsid w:val="5FCE213E"/>
    <w:rsid w:val="5FCF7FFD"/>
    <w:rsid w:val="5FD040D8"/>
    <w:rsid w:val="5FD26E62"/>
    <w:rsid w:val="5FD3A3D3"/>
    <w:rsid w:val="5FD4960A"/>
    <w:rsid w:val="5FD4E535"/>
    <w:rsid w:val="5FD59D4C"/>
    <w:rsid w:val="5FD69167"/>
    <w:rsid w:val="5FD7867A"/>
    <w:rsid w:val="5FDB5B69"/>
    <w:rsid w:val="5FDD4F39"/>
    <w:rsid w:val="5FE2CB56"/>
    <w:rsid w:val="5FE2D524"/>
    <w:rsid w:val="5FE49849"/>
    <w:rsid w:val="5FE65239"/>
    <w:rsid w:val="5FE8F7D0"/>
    <w:rsid w:val="5FECF027"/>
    <w:rsid w:val="5FEF15E0"/>
    <w:rsid w:val="5FF6665D"/>
    <w:rsid w:val="5FF73877"/>
    <w:rsid w:val="5FF73CB1"/>
    <w:rsid w:val="5FF83330"/>
    <w:rsid w:val="5FF8AC85"/>
    <w:rsid w:val="5FF99872"/>
    <w:rsid w:val="5FFA6AC9"/>
    <w:rsid w:val="5FFBED6F"/>
    <w:rsid w:val="5FFDC445"/>
    <w:rsid w:val="5FFDCDB5"/>
    <w:rsid w:val="60002266"/>
    <w:rsid w:val="6001D61E"/>
    <w:rsid w:val="60030BA5"/>
    <w:rsid w:val="6004A113"/>
    <w:rsid w:val="6004E148"/>
    <w:rsid w:val="600A13F7"/>
    <w:rsid w:val="600AA5D4"/>
    <w:rsid w:val="600D4118"/>
    <w:rsid w:val="60129575"/>
    <w:rsid w:val="6013A389"/>
    <w:rsid w:val="6014F3AA"/>
    <w:rsid w:val="60189492"/>
    <w:rsid w:val="601A01A1"/>
    <w:rsid w:val="601A69A4"/>
    <w:rsid w:val="601BB11E"/>
    <w:rsid w:val="601BC1F8"/>
    <w:rsid w:val="601C66A2"/>
    <w:rsid w:val="601D22A9"/>
    <w:rsid w:val="601F94D3"/>
    <w:rsid w:val="601FB546"/>
    <w:rsid w:val="601FF3DB"/>
    <w:rsid w:val="602156E7"/>
    <w:rsid w:val="60218B37"/>
    <w:rsid w:val="60229A72"/>
    <w:rsid w:val="6023F243"/>
    <w:rsid w:val="60243B14"/>
    <w:rsid w:val="602F9A12"/>
    <w:rsid w:val="6031DAAA"/>
    <w:rsid w:val="60322BCA"/>
    <w:rsid w:val="60341FCC"/>
    <w:rsid w:val="60374429"/>
    <w:rsid w:val="603DC8A9"/>
    <w:rsid w:val="60440BF1"/>
    <w:rsid w:val="6047A2EF"/>
    <w:rsid w:val="6048F91E"/>
    <w:rsid w:val="604B7680"/>
    <w:rsid w:val="604DF995"/>
    <w:rsid w:val="6051947F"/>
    <w:rsid w:val="60524A7A"/>
    <w:rsid w:val="6052DE0D"/>
    <w:rsid w:val="605593B5"/>
    <w:rsid w:val="605B06BE"/>
    <w:rsid w:val="605DC4DC"/>
    <w:rsid w:val="605F02D3"/>
    <w:rsid w:val="60617FE2"/>
    <w:rsid w:val="6064047E"/>
    <w:rsid w:val="60644AB4"/>
    <w:rsid w:val="6065D18A"/>
    <w:rsid w:val="60686640"/>
    <w:rsid w:val="606C1DD0"/>
    <w:rsid w:val="60708635"/>
    <w:rsid w:val="607275EA"/>
    <w:rsid w:val="60752259"/>
    <w:rsid w:val="6076F5C9"/>
    <w:rsid w:val="607B123C"/>
    <w:rsid w:val="607B9389"/>
    <w:rsid w:val="607C167E"/>
    <w:rsid w:val="607EA002"/>
    <w:rsid w:val="607F0B53"/>
    <w:rsid w:val="6080E43C"/>
    <w:rsid w:val="6081C1CC"/>
    <w:rsid w:val="60843EE5"/>
    <w:rsid w:val="6085E87B"/>
    <w:rsid w:val="6088A864"/>
    <w:rsid w:val="608BCEAA"/>
    <w:rsid w:val="608F7C6D"/>
    <w:rsid w:val="60940BBE"/>
    <w:rsid w:val="6094BA78"/>
    <w:rsid w:val="6095E756"/>
    <w:rsid w:val="6098A9DD"/>
    <w:rsid w:val="60997546"/>
    <w:rsid w:val="609B31C3"/>
    <w:rsid w:val="609C2C66"/>
    <w:rsid w:val="609E3E67"/>
    <w:rsid w:val="60A00998"/>
    <w:rsid w:val="60A1A974"/>
    <w:rsid w:val="60A27219"/>
    <w:rsid w:val="60A400F1"/>
    <w:rsid w:val="60A40DCD"/>
    <w:rsid w:val="60A510C9"/>
    <w:rsid w:val="60A52B21"/>
    <w:rsid w:val="60A7A241"/>
    <w:rsid w:val="60A84685"/>
    <w:rsid w:val="60A88FBF"/>
    <w:rsid w:val="60A89C9E"/>
    <w:rsid w:val="60ABEE91"/>
    <w:rsid w:val="60AC30B2"/>
    <w:rsid w:val="60AEE353"/>
    <w:rsid w:val="60AEF06F"/>
    <w:rsid w:val="60B45D10"/>
    <w:rsid w:val="60BA497D"/>
    <w:rsid w:val="60BF612B"/>
    <w:rsid w:val="60BF6DF9"/>
    <w:rsid w:val="60C0B52B"/>
    <w:rsid w:val="60C1BF40"/>
    <w:rsid w:val="60C24308"/>
    <w:rsid w:val="60C2B8F4"/>
    <w:rsid w:val="60C37FD0"/>
    <w:rsid w:val="60C77AE4"/>
    <w:rsid w:val="60C9C822"/>
    <w:rsid w:val="60CA3801"/>
    <w:rsid w:val="60CB2F7B"/>
    <w:rsid w:val="60CC61FB"/>
    <w:rsid w:val="60CF75A3"/>
    <w:rsid w:val="60D72297"/>
    <w:rsid w:val="60D87C1B"/>
    <w:rsid w:val="60DC2B2A"/>
    <w:rsid w:val="60DFB1BA"/>
    <w:rsid w:val="60E09DBF"/>
    <w:rsid w:val="60EAE2E3"/>
    <w:rsid w:val="60ED2F6C"/>
    <w:rsid w:val="60EE042C"/>
    <w:rsid w:val="60EEE298"/>
    <w:rsid w:val="60F0830A"/>
    <w:rsid w:val="60F2E0A4"/>
    <w:rsid w:val="60FA7B32"/>
    <w:rsid w:val="60FC1483"/>
    <w:rsid w:val="6103432D"/>
    <w:rsid w:val="610443F5"/>
    <w:rsid w:val="6104EC43"/>
    <w:rsid w:val="610526CD"/>
    <w:rsid w:val="6106CE6D"/>
    <w:rsid w:val="6108702B"/>
    <w:rsid w:val="610A965E"/>
    <w:rsid w:val="610D301F"/>
    <w:rsid w:val="610DDFD7"/>
    <w:rsid w:val="6115413A"/>
    <w:rsid w:val="6115708F"/>
    <w:rsid w:val="6116A337"/>
    <w:rsid w:val="6116D2C7"/>
    <w:rsid w:val="6117843D"/>
    <w:rsid w:val="611C812B"/>
    <w:rsid w:val="611EB2E8"/>
    <w:rsid w:val="61200572"/>
    <w:rsid w:val="61230A0B"/>
    <w:rsid w:val="6126526B"/>
    <w:rsid w:val="61285456"/>
    <w:rsid w:val="61296EEE"/>
    <w:rsid w:val="612A6CC6"/>
    <w:rsid w:val="61312BD5"/>
    <w:rsid w:val="6134ED0D"/>
    <w:rsid w:val="6137B9C2"/>
    <w:rsid w:val="613976E2"/>
    <w:rsid w:val="613A8FE6"/>
    <w:rsid w:val="613E0AF9"/>
    <w:rsid w:val="613E0E6F"/>
    <w:rsid w:val="613FAF42"/>
    <w:rsid w:val="6140E0FD"/>
    <w:rsid w:val="6141A9F3"/>
    <w:rsid w:val="61441956"/>
    <w:rsid w:val="6149957A"/>
    <w:rsid w:val="614A6D4A"/>
    <w:rsid w:val="61558FD8"/>
    <w:rsid w:val="615724F2"/>
    <w:rsid w:val="615A573A"/>
    <w:rsid w:val="615AD1C2"/>
    <w:rsid w:val="615B73E0"/>
    <w:rsid w:val="615E7806"/>
    <w:rsid w:val="61604D04"/>
    <w:rsid w:val="6161EBBD"/>
    <w:rsid w:val="61684EF1"/>
    <w:rsid w:val="6169C102"/>
    <w:rsid w:val="616A6D7B"/>
    <w:rsid w:val="616CA4F5"/>
    <w:rsid w:val="616CACA1"/>
    <w:rsid w:val="616E1D35"/>
    <w:rsid w:val="616EEBFE"/>
    <w:rsid w:val="616EEE25"/>
    <w:rsid w:val="616F88CD"/>
    <w:rsid w:val="616FADCB"/>
    <w:rsid w:val="6172B8CC"/>
    <w:rsid w:val="6172FBD6"/>
    <w:rsid w:val="6174A0F2"/>
    <w:rsid w:val="6174E99F"/>
    <w:rsid w:val="61759463"/>
    <w:rsid w:val="61762A5B"/>
    <w:rsid w:val="61783930"/>
    <w:rsid w:val="6179E30C"/>
    <w:rsid w:val="617FBA38"/>
    <w:rsid w:val="6180E1C5"/>
    <w:rsid w:val="61879384"/>
    <w:rsid w:val="618E2616"/>
    <w:rsid w:val="618E888F"/>
    <w:rsid w:val="618FFC8B"/>
    <w:rsid w:val="6191F4F5"/>
    <w:rsid w:val="6192823B"/>
    <w:rsid w:val="6192ADAA"/>
    <w:rsid w:val="61937D0C"/>
    <w:rsid w:val="6198D86F"/>
    <w:rsid w:val="61990E7D"/>
    <w:rsid w:val="619BE780"/>
    <w:rsid w:val="619BFA60"/>
    <w:rsid w:val="619C6B0E"/>
    <w:rsid w:val="619C98C7"/>
    <w:rsid w:val="619F38A2"/>
    <w:rsid w:val="61A0EDEA"/>
    <w:rsid w:val="61A17583"/>
    <w:rsid w:val="61A20C96"/>
    <w:rsid w:val="61A29BDF"/>
    <w:rsid w:val="61A3BA8A"/>
    <w:rsid w:val="61A69854"/>
    <w:rsid w:val="61A78CFC"/>
    <w:rsid w:val="61A8ACE5"/>
    <w:rsid w:val="61ABC365"/>
    <w:rsid w:val="61ABE053"/>
    <w:rsid w:val="61AC9626"/>
    <w:rsid w:val="61ADCB9A"/>
    <w:rsid w:val="61AEEA1B"/>
    <w:rsid w:val="61AFD0AF"/>
    <w:rsid w:val="61B05A80"/>
    <w:rsid w:val="61B2FA90"/>
    <w:rsid w:val="61B75678"/>
    <w:rsid w:val="61B81A94"/>
    <w:rsid w:val="61BD7F11"/>
    <w:rsid w:val="61BEE4D4"/>
    <w:rsid w:val="61BFC3A9"/>
    <w:rsid w:val="61C03C59"/>
    <w:rsid w:val="61C0A335"/>
    <w:rsid w:val="61C373B4"/>
    <w:rsid w:val="61C63F65"/>
    <w:rsid w:val="61C8642A"/>
    <w:rsid w:val="61CA3EF7"/>
    <w:rsid w:val="61CDF669"/>
    <w:rsid w:val="61CEC4D9"/>
    <w:rsid w:val="61D05E05"/>
    <w:rsid w:val="61DE0AFA"/>
    <w:rsid w:val="61DF232D"/>
    <w:rsid w:val="61E3A061"/>
    <w:rsid w:val="61E6282E"/>
    <w:rsid w:val="61E6907A"/>
    <w:rsid w:val="61E9E417"/>
    <w:rsid w:val="61EA1F12"/>
    <w:rsid w:val="61EBD323"/>
    <w:rsid w:val="61ECFD5B"/>
    <w:rsid w:val="61EF8EBC"/>
    <w:rsid w:val="61EFAECC"/>
    <w:rsid w:val="61F11D13"/>
    <w:rsid w:val="61F29D49"/>
    <w:rsid w:val="61F32DCD"/>
    <w:rsid w:val="61F6DCBD"/>
    <w:rsid w:val="61FA0AEE"/>
    <w:rsid w:val="61FA3D64"/>
    <w:rsid w:val="61FC548D"/>
    <w:rsid w:val="61FC7620"/>
    <w:rsid w:val="61FFDAB7"/>
    <w:rsid w:val="61FFF298"/>
    <w:rsid w:val="62011796"/>
    <w:rsid w:val="62024D05"/>
    <w:rsid w:val="6204078A"/>
    <w:rsid w:val="620749EB"/>
    <w:rsid w:val="6207F543"/>
    <w:rsid w:val="6208AA19"/>
    <w:rsid w:val="620989AE"/>
    <w:rsid w:val="620B4E4D"/>
    <w:rsid w:val="620EDA8A"/>
    <w:rsid w:val="620EF877"/>
    <w:rsid w:val="62127867"/>
    <w:rsid w:val="62153C58"/>
    <w:rsid w:val="62166F58"/>
    <w:rsid w:val="62170124"/>
    <w:rsid w:val="621A71E2"/>
    <w:rsid w:val="621B03B9"/>
    <w:rsid w:val="621BBEAB"/>
    <w:rsid w:val="621F89B8"/>
    <w:rsid w:val="62208345"/>
    <w:rsid w:val="62215597"/>
    <w:rsid w:val="62224B7E"/>
    <w:rsid w:val="62237F0F"/>
    <w:rsid w:val="62242050"/>
    <w:rsid w:val="6226248C"/>
    <w:rsid w:val="62279F0B"/>
    <w:rsid w:val="62286409"/>
    <w:rsid w:val="622D8D4A"/>
    <w:rsid w:val="62360CB3"/>
    <w:rsid w:val="6237FAF5"/>
    <w:rsid w:val="623A868E"/>
    <w:rsid w:val="623AFAB3"/>
    <w:rsid w:val="623F99CD"/>
    <w:rsid w:val="6243FC90"/>
    <w:rsid w:val="6245992F"/>
    <w:rsid w:val="6246BC4C"/>
    <w:rsid w:val="624DD8B8"/>
    <w:rsid w:val="6253FDAA"/>
    <w:rsid w:val="62545885"/>
    <w:rsid w:val="62578981"/>
    <w:rsid w:val="625855CE"/>
    <w:rsid w:val="625D8710"/>
    <w:rsid w:val="62621B54"/>
    <w:rsid w:val="6264F8EF"/>
    <w:rsid w:val="6265DC0D"/>
    <w:rsid w:val="6269FC3D"/>
    <w:rsid w:val="626A1730"/>
    <w:rsid w:val="626D4537"/>
    <w:rsid w:val="626D6655"/>
    <w:rsid w:val="626EA033"/>
    <w:rsid w:val="626F74E4"/>
    <w:rsid w:val="6271E450"/>
    <w:rsid w:val="6273B75E"/>
    <w:rsid w:val="6277AE4C"/>
    <w:rsid w:val="6279E25F"/>
    <w:rsid w:val="627DDE88"/>
    <w:rsid w:val="627E14A2"/>
    <w:rsid w:val="627EC309"/>
    <w:rsid w:val="627F7C31"/>
    <w:rsid w:val="6282DD09"/>
    <w:rsid w:val="6282F0E8"/>
    <w:rsid w:val="62875F5B"/>
    <w:rsid w:val="628A086C"/>
    <w:rsid w:val="628E4854"/>
    <w:rsid w:val="62904A3D"/>
    <w:rsid w:val="629129BB"/>
    <w:rsid w:val="6291B8F5"/>
    <w:rsid w:val="62927B63"/>
    <w:rsid w:val="62974C25"/>
    <w:rsid w:val="629932D8"/>
    <w:rsid w:val="629CF03B"/>
    <w:rsid w:val="629FD7C9"/>
    <w:rsid w:val="62A0DFE5"/>
    <w:rsid w:val="62A25861"/>
    <w:rsid w:val="62A2A19F"/>
    <w:rsid w:val="62A4248A"/>
    <w:rsid w:val="62A4FB46"/>
    <w:rsid w:val="62A64AC7"/>
    <w:rsid w:val="62A700E3"/>
    <w:rsid w:val="62A752DB"/>
    <w:rsid w:val="62A86AB0"/>
    <w:rsid w:val="62A8E7D2"/>
    <w:rsid w:val="62AB9A8B"/>
    <w:rsid w:val="62ABB648"/>
    <w:rsid w:val="62AEA99B"/>
    <w:rsid w:val="62AF6FD2"/>
    <w:rsid w:val="62AFD5AB"/>
    <w:rsid w:val="62B18B00"/>
    <w:rsid w:val="62B789ED"/>
    <w:rsid w:val="62B951F3"/>
    <w:rsid w:val="62BCEF56"/>
    <w:rsid w:val="62C2EFC7"/>
    <w:rsid w:val="62C62827"/>
    <w:rsid w:val="62C81EC1"/>
    <w:rsid w:val="62C89D45"/>
    <w:rsid w:val="62CA8C65"/>
    <w:rsid w:val="62CC20C6"/>
    <w:rsid w:val="62CE731D"/>
    <w:rsid w:val="62CEA84D"/>
    <w:rsid w:val="62CEFB0F"/>
    <w:rsid w:val="62D111EE"/>
    <w:rsid w:val="62D387B3"/>
    <w:rsid w:val="62D3FA50"/>
    <w:rsid w:val="62D6D217"/>
    <w:rsid w:val="62D899B5"/>
    <w:rsid w:val="62D9F7CB"/>
    <w:rsid w:val="62DA754D"/>
    <w:rsid w:val="62DBB8EB"/>
    <w:rsid w:val="62DC6E86"/>
    <w:rsid w:val="62DD3EEB"/>
    <w:rsid w:val="62E21E29"/>
    <w:rsid w:val="62E236E8"/>
    <w:rsid w:val="62E2771A"/>
    <w:rsid w:val="62E302FC"/>
    <w:rsid w:val="62E3623C"/>
    <w:rsid w:val="62E5981D"/>
    <w:rsid w:val="62E5994D"/>
    <w:rsid w:val="62E6E311"/>
    <w:rsid w:val="62E82EA0"/>
    <w:rsid w:val="62EAE0E1"/>
    <w:rsid w:val="62EB2835"/>
    <w:rsid w:val="62F132F3"/>
    <w:rsid w:val="62F19FB5"/>
    <w:rsid w:val="62F44654"/>
    <w:rsid w:val="62F457B9"/>
    <w:rsid w:val="62F47900"/>
    <w:rsid w:val="62F9B399"/>
    <w:rsid w:val="62FA1364"/>
    <w:rsid w:val="62FA27DF"/>
    <w:rsid w:val="62FAA2C6"/>
    <w:rsid w:val="62FCE65E"/>
    <w:rsid w:val="62FEF0FD"/>
    <w:rsid w:val="62FF8211"/>
    <w:rsid w:val="62FFECEB"/>
    <w:rsid w:val="63053CDB"/>
    <w:rsid w:val="6306A9B9"/>
    <w:rsid w:val="6307B42E"/>
    <w:rsid w:val="63083A98"/>
    <w:rsid w:val="63083D18"/>
    <w:rsid w:val="630B9784"/>
    <w:rsid w:val="630D28E0"/>
    <w:rsid w:val="63121DD9"/>
    <w:rsid w:val="6314A017"/>
    <w:rsid w:val="631730E9"/>
    <w:rsid w:val="63185DDB"/>
    <w:rsid w:val="631B589F"/>
    <w:rsid w:val="631BF961"/>
    <w:rsid w:val="63239B1C"/>
    <w:rsid w:val="632C4DBD"/>
    <w:rsid w:val="632CB3FE"/>
    <w:rsid w:val="632DFE4B"/>
    <w:rsid w:val="6331B178"/>
    <w:rsid w:val="633262E3"/>
    <w:rsid w:val="633316B0"/>
    <w:rsid w:val="63345722"/>
    <w:rsid w:val="6334DF1F"/>
    <w:rsid w:val="6335FC34"/>
    <w:rsid w:val="633E06B7"/>
    <w:rsid w:val="6344E1DA"/>
    <w:rsid w:val="6344F068"/>
    <w:rsid w:val="6345ADA2"/>
    <w:rsid w:val="6347D154"/>
    <w:rsid w:val="63480648"/>
    <w:rsid w:val="634B1029"/>
    <w:rsid w:val="634BE0B8"/>
    <w:rsid w:val="634F518D"/>
    <w:rsid w:val="63506730"/>
    <w:rsid w:val="635226AF"/>
    <w:rsid w:val="63525B48"/>
    <w:rsid w:val="63525F06"/>
    <w:rsid w:val="6353C6FD"/>
    <w:rsid w:val="6358D1FD"/>
    <w:rsid w:val="635A475E"/>
    <w:rsid w:val="635B0715"/>
    <w:rsid w:val="635B775A"/>
    <w:rsid w:val="635C6CB8"/>
    <w:rsid w:val="635D3827"/>
    <w:rsid w:val="636134C5"/>
    <w:rsid w:val="6364AC27"/>
    <w:rsid w:val="6366B849"/>
    <w:rsid w:val="6367693D"/>
    <w:rsid w:val="6369B247"/>
    <w:rsid w:val="636AB99A"/>
    <w:rsid w:val="636D9879"/>
    <w:rsid w:val="637005CF"/>
    <w:rsid w:val="6374386C"/>
    <w:rsid w:val="6376A525"/>
    <w:rsid w:val="637887BB"/>
    <w:rsid w:val="637A8B98"/>
    <w:rsid w:val="637FC537"/>
    <w:rsid w:val="6381AD2D"/>
    <w:rsid w:val="6384C1A1"/>
    <w:rsid w:val="638E592B"/>
    <w:rsid w:val="638EA310"/>
    <w:rsid w:val="638FEFFC"/>
    <w:rsid w:val="63907725"/>
    <w:rsid w:val="63918321"/>
    <w:rsid w:val="6392FB2B"/>
    <w:rsid w:val="63945086"/>
    <w:rsid w:val="6396784F"/>
    <w:rsid w:val="6397750D"/>
    <w:rsid w:val="639B3EC8"/>
    <w:rsid w:val="639C6204"/>
    <w:rsid w:val="639D5839"/>
    <w:rsid w:val="639D7D9B"/>
    <w:rsid w:val="63A1EAF4"/>
    <w:rsid w:val="63A20D11"/>
    <w:rsid w:val="63A25B96"/>
    <w:rsid w:val="63A3C769"/>
    <w:rsid w:val="63A57436"/>
    <w:rsid w:val="63B05E6F"/>
    <w:rsid w:val="63B1B154"/>
    <w:rsid w:val="63B269D0"/>
    <w:rsid w:val="63B8F70D"/>
    <w:rsid w:val="63BB008A"/>
    <w:rsid w:val="63BB1843"/>
    <w:rsid w:val="63BB1BEF"/>
    <w:rsid w:val="63BCA86A"/>
    <w:rsid w:val="63BDE29F"/>
    <w:rsid w:val="63C09C0E"/>
    <w:rsid w:val="63C11244"/>
    <w:rsid w:val="63C216BD"/>
    <w:rsid w:val="63C3B9A4"/>
    <w:rsid w:val="63C61652"/>
    <w:rsid w:val="63C9ABAB"/>
    <w:rsid w:val="63CA125D"/>
    <w:rsid w:val="63CC08FE"/>
    <w:rsid w:val="63CF6747"/>
    <w:rsid w:val="63CF915E"/>
    <w:rsid w:val="63D05B88"/>
    <w:rsid w:val="63D1C80B"/>
    <w:rsid w:val="63D20725"/>
    <w:rsid w:val="63D65E21"/>
    <w:rsid w:val="63D9B579"/>
    <w:rsid w:val="63DB894F"/>
    <w:rsid w:val="63DC8B81"/>
    <w:rsid w:val="63E32726"/>
    <w:rsid w:val="63E38CDE"/>
    <w:rsid w:val="63E821C7"/>
    <w:rsid w:val="63ED1781"/>
    <w:rsid w:val="63EF5C2B"/>
    <w:rsid w:val="63F1168D"/>
    <w:rsid w:val="63F18F26"/>
    <w:rsid w:val="63F3919D"/>
    <w:rsid w:val="63F5646E"/>
    <w:rsid w:val="63F9CA81"/>
    <w:rsid w:val="6400A52E"/>
    <w:rsid w:val="6401382E"/>
    <w:rsid w:val="640238C5"/>
    <w:rsid w:val="64043707"/>
    <w:rsid w:val="64051780"/>
    <w:rsid w:val="6405374A"/>
    <w:rsid w:val="640A812C"/>
    <w:rsid w:val="640CE2DE"/>
    <w:rsid w:val="640D4676"/>
    <w:rsid w:val="640F0445"/>
    <w:rsid w:val="64102DF0"/>
    <w:rsid w:val="6411D930"/>
    <w:rsid w:val="64141A1E"/>
    <w:rsid w:val="64192AD9"/>
    <w:rsid w:val="6419602B"/>
    <w:rsid w:val="641BFED6"/>
    <w:rsid w:val="64214DBC"/>
    <w:rsid w:val="6424C065"/>
    <w:rsid w:val="6424F42B"/>
    <w:rsid w:val="64263313"/>
    <w:rsid w:val="6426D8A0"/>
    <w:rsid w:val="6428EC01"/>
    <w:rsid w:val="642992C2"/>
    <w:rsid w:val="642AE4CA"/>
    <w:rsid w:val="642B5BA8"/>
    <w:rsid w:val="642C5B67"/>
    <w:rsid w:val="642F3E2D"/>
    <w:rsid w:val="64332C82"/>
    <w:rsid w:val="6437D099"/>
    <w:rsid w:val="643A3243"/>
    <w:rsid w:val="643A838D"/>
    <w:rsid w:val="643CB0E3"/>
    <w:rsid w:val="643F0131"/>
    <w:rsid w:val="6444CAD0"/>
    <w:rsid w:val="644594EE"/>
    <w:rsid w:val="644716E9"/>
    <w:rsid w:val="6447DC53"/>
    <w:rsid w:val="64480C00"/>
    <w:rsid w:val="64498FEE"/>
    <w:rsid w:val="644A577E"/>
    <w:rsid w:val="644A9693"/>
    <w:rsid w:val="644B8F22"/>
    <w:rsid w:val="644BD01B"/>
    <w:rsid w:val="644D8AED"/>
    <w:rsid w:val="644E42FB"/>
    <w:rsid w:val="6455CC34"/>
    <w:rsid w:val="6456E4FD"/>
    <w:rsid w:val="6459C57F"/>
    <w:rsid w:val="645CF05D"/>
    <w:rsid w:val="6461D99E"/>
    <w:rsid w:val="64622508"/>
    <w:rsid w:val="64663ABD"/>
    <w:rsid w:val="6468032A"/>
    <w:rsid w:val="6468D7D6"/>
    <w:rsid w:val="646A1889"/>
    <w:rsid w:val="646ABF8F"/>
    <w:rsid w:val="646CD130"/>
    <w:rsid w:val="646E5EA3"/>
    <w:rsid w:val="646F010F"/>
    <w:rsid w:val="646FD83A"/>
    <w:rsid w:val="6471CE63"/>
    <w:rsid w:val="6471E556"/>
    <w:rsid w:val="6473FB63"/>
    <w:rsid w:val="6475843D"/>
    <w:rsid w:val="647645AE"/>
    <w:rsid w:val="6478C046"/>
    <w:rsid w:val="647AD9C8"/>
    <w:rsid w:val="647B876D"/>
    <w:rsid w:val="647F0872"/>
    <w:rsid w:val="647FF49F"/>
    <w:rsid w:val="64808EF5"/>
    <w:rsid w:val="6481FA3D"/>
    <w:rsid w:val="64827578"/>
    <w:rsid w:val="64839600"/>
    <w:rsid w:val="6485B5A6"/>
    <w:rsid w:val="648B15B4"/>
    <w:rsid w:val="648CC229"/>
    <w:rsid w:val="648EC675"/>
    <w:rsid w:val="64909DDE"/>
    <w:rsid w:val="6490DD91"/>
    <w:rsid w:val="64912E2E"/>
    <w:rsid w:val="6493BC20"/>
    <w:rsid w:val="649A3114"/>
    <w:rsid w:val="649B0663"/>
    <w:rsid w:val="649D9D4E"/>
    <w:rsid w:val="64A1BFFF"/>
    <w:rsid w:val="64A72249"/>
    <w:rsid w:val="64A7A6D0"/>
    <w:rsid w:val="64A99D8C"/>
    <w:rsid w:val="64AFA9E1"/>
    <w:rsid w:val="64B6FE44"/>
    <w:rsid w:val="64B73ACB"/>
    <w:rsid w:val="64BC54E2"/>
    <w:rsid w:val="64BC62C2"/>
    <w:rsid w:val="64BD0EFA"/>
    <w:rsid w:val="64BDD2DA"/>
    <w:rsid w:val="64BF6AD5"/>
    <w:rsid w:val="64C36D9A"/>
    <w:rsid w:val="64C38AC4"/>
    <w:rsid w:val="64C3F04A"/>
    <w:rsid w:val="64C47298"/>
    <w:rsid w:val="64C50188"/>
    <w:rsid w:val="64C7190A"/>
    <w:rsid w:val="64CC6F95"/>
    <w:rsid w:val="64CD6280"/>
    <w:rsid w:val="64D112A5"/>
    <w:rsid w:val="64D1F98F"/>
    <w:rsid w:val="64D34CAC"/>
    <w:rsid w:val="64D357D6"/>
    <w:rsid w:val="64D94AFA"/>
    <w:rsid w:val="64D9A139"/>
    <w:rsid w:val="64DC515A"/>
    <w:rsid w:val="64DCD979"/>
    <w:rsid w:val="64E0A46B"/>
    <w:rsid w:val="64E28302"/>
    <w:rsid w:val="64E2F7EE"/>
    <w:rsid w:val="64E3BADF"/>
    <w:rsid w:val="64E68ADD"/>
    <w:rsid w:val="64EC858A"/>
    <w:rsid w:val="64ECD5AF"/>
    <w:rsid w:val="64ED86B4"/>
    <w:rsid w:val="64EE4CB4"/>
    <w:rsid w:val="64EEBB4C"/>
    <w:rsid w:val="64F3F67D"/>
    <w:rsid w:val="6503F1F6"/>
    <w:rsid w:val="6504D5FA"/>
    <w:rsid w:val="650553A3"/>
    <w:rsid w:val="6507B0D8"/>
    <w:rsid w:val="65087BF5"/>
    <w:rsid w:val="65091B06"/>
    <w:rsid w:val="65094942"/>
    <w:rsid w:val="6509F2A0"/>
    <w:rsid w:val="650C12F6"/>
    <w:rsid w:val="650E50E7"/>
    <w:rsid w:val="650E7524"/>
    <w:rsid w:val="6516F98E"/>
    <w:rsid w:val="651ABF81"/>
    <w:rsid w:val="651BDD24"/>
    <w:rsid w:val="651CA317"/>
    <w:rsid w:val="651D5322"/>
    <w:rsid w:val="65200FD1"/>
    <w:rsid w:val="6521A0B6"/>
    <w:rsid w:val="6521C7FE"/>
    <w:rsid w:val="65261A96"/>
    <w:rsid w:val="65268201"/>
    <w:rsid w:val="65273CC1"/>
    <w:rsid w:val="652A27B0"/>
    <w:rsid w:val="652AB3EF"/>
    <w:rsid w:val="652B4474"/>
    <w:rsid w:val="652D3FE0"/>
    <w:rsid w:val="652FA52E"/>
    <w:rsid w:val="65307A2B"/>
    <w:rsid w:val="65317450"/>
    <w:rsid w:val="65370938"/>
    <w:rsid w:val="65372BAE"/>
    <w:rsid w:val="6537E09B"/>
    <w:rsid w:val="6538B501"/>
    <w:rsid w:val="653A2DD9"/>
    <w:rsid w:val="6540BF44"/>
    <w:rsid w:val="6542BC4B"/>
    <w:rsid w:val="6542CA01"/>
    <w:rsid w:val="65435670"/>
    <w:rsid w:val="65442E47"/>
    <w:rsid w:val="6545A70B"/>
    <w:rsid w:val="6548AECD"/>
    <w:rsid w:val="654CDF7F"/>
    <w:rsid w:val="6550E765"/>
    <w:rsid w:val="65533AD4"/>
    <w:rsid w:val="65549BB2"/>
    <w:rsid w:val="65556264"/>
    <w:rsid w:val="65556933"/>
    <w:rsid w:val="6556080A"/>
    <w:rsid w:val="65567D79"/>
    <w:rsid w:val="6559140E"/>
    <w:rsid w:val="655A0532"/>
    <w:rsid w:val="655A88FC"/>
    <w:rsid w:val="655B2E13"/>
    <w:rsid w:val="655C5694"/>
    <w:rsid w:val="65626884"/>
    <w:rsid w:val="656572E9"/>
    <w:rsid w:val="6565EF26"/>
    <w:rsid w:val="6565F5FD"/>
    <w:rsid w:val="65668454"/>
    <w:rsid w:val="65673B82"/>
    <w:rsid w:val="6569622A"/>
    <w:rsid w:val="656A2085"/>
    <w:rsid w:val="656D3F7C"/>
    <w:rsid w:val="656E4847"/>
    <w:rsid w:val="656E4B1E"/>
    <w:rsid w:val="656E9311"/>
    <w:rsid w:val="656EA64C"/>
    <w:rsid w:val="65702F7D"/>
    <w:rsid w:val="6571FE83"/>
    <w:rsid w:val="657A3150"/>
    <w:rsid w:val="657C0DC1"/>
    <w:rsid w:val="657D088B"/>
    <w:rsid w:val="657D87A0"/>
    <w:rsid w:val="65805815"/>
    <w:rsid w:val="6580C68B"/>
    <w:rsid w:val="65841F4E"/>
    <w:rsid w:val="6585FE1D"/>
    <w:rsid w:val="65900B1F"/>
    <w:rsid w:val="65932FF8"/>
    <w:rsid w:val="6596E255"/>
    <w:rsid w:val="6596F4A7"/>
    <w:rsid w:val="659BD18D"/>
    <w:rsid w:val="65A0D162"/>
    <w:rsid w:val="65A1DA58"/>
    <w:rsid w:val="65A2E6C5"/>
    <w:rsid w:val="65A62882"/>
    <w:rsid w:val="65A6AECB"/>
    <w:rsid w:val="65A8513F"/>
    <w:rsid w:val="65A93A90"/>
    <w:rsid w:val="65A9D839"/>
    <w:rsid w:val="65AADAC7"/>
    <w:rsid w:val="65AB9061"/>
    <w:rsid w:val="65B07506"/>
    <w:rsid w:val="65B36BD9"/>
    <w:rsid w:val="65B3A37D"/>
    <w:rsid w:val="65B4DC85"/>
    <w:rsid w:val="65BE04C0"/>
    <w:rsid w:val="65BF9F8F"/>
    <w:rsid w:val="65C02F06"/>
    <w:rsid w:val="65C13A04"/>
    <w:rsid w:val="65C37FEA"/>
    <w:rsid w:val="65C47425"/>
    <w:rsid w:val="65C5DA03"/>
    <w:rsid w:val="65C64B30"/>
    <w:rsid w:val="65C82573"/>
    <w:rsid w:val="65C9D7B8"/>
    <w:rsid w:val="65CAD18B"/>
    <w:rsid w:val="65CBC773"/>
    <w:rsid w:val="65CD56DA"/>
    <w:rsid w:val="65D0B39D"/>
    <w:rsid w:val="65D237C0"/>
    <w:rsid w:val="65D369EB"/>
    <w:rsid w:val="65D39922"/>
    <w:rsid w:val="65D3CD59"/>
    <w:rsid w:val="65D4752E"/>
    <w:rsid w:val="65E361B4"/>
    <w:rsid w:val="65E43824"/>
    <w:rsid w:val="65E759DC"/>
    <w:rsid w:val="65E973D8"/>
    <w:rsid w:val="65E9FF26"/>
    <w:rsid w:val="65EE0827"/>
    <w:rsid w:val="65EF2A51"/>
    <w:rsid w:val="65F2358F"/>
    <w:rsid w:val="65F3963D"/>
    <w:rsid w:val="65F4A380"/>
    <w:rsid w:val="65F5AE10"/>
    <w:rsid w:val="65F5B336"/>
    <w:rsid w:val="65F704FD"/>
    <w:rsid w:val="65F79838"/>
    <w:rsid w:val="65F9604D"/>
    <w:rsid w:val="65FACB6C"/>
    <w:rsid w:val="65FDF06A"/>
    <w:rsid w:val="65FF78E7"/>
    <w:rsid w:val="6600691C"/>
    <w:rsid w:val="6602234E"/>
    <w:rsid w:val="660789F9"/>
    <w:rsid w:val="66083441"/>
    <w:rsid w:val="6608D574"/>
    <w:rsid w:val="660A37FF"/>
    <w:rsid w:val="660AE91A"/>
    <w:rsid w:val="660E3F2E"/>
    <w:rsid w:val="660F13B3"/>
    <w:rsid w:val="660FC63A"/>
    <w:rsid w:val="66126E4F"/>
    <w:rsid w:val="66161C62"/>
    <w:rsid w:val="66164C10"/>
    <w:rsid w:val="6618519B"/>
    <w:rsid w:val="661BEA94"/>
    <w:rsid w:val="66218F1A"/>
    <w:rsid w:val="66224768"/>
    <w:rsid w:val="6622A332"/>
    <w:rsid w:val="66235025"/>
    <w:rsid w:val="66291BD1"/>
    <w:rsid w:val="66355F3E"/>
    <w:rsid w:val="66367287"/>
    <w:rsid w:val="663AE7ED"/>
    <w:rsid w:val="663D48CB"/>
    <w:rsid w:val="663DC77A"/>
    <w:rsid w:val="663EBD78"/>
    <w:rsid w:val="66421DC0"/>
    <w:rsid w:val="66429F55"/>
    <w:rsid w:val="6643460D"/>
    <w:rsid w:val="66443899"/>
    <w:rsid w:val="6647109F"/>
    <w:rsid w:val="664808DA"/>
    <w:rsid w:val="664D056C"/>
    <w:rsid w:val="664D3692"/>
    <w:rsid w:val="664E2369"/>
    <w:rsid w:val="665B2B05"/>
    <w:rsid w:val="665DA9D1"/>
    <w:rsid w:val="6661A5EC"/>
    <w:rsid w:val="6662369F"/>
    <w:rsid w:val="666475C7"/>
    <w:rsid w:val="66655FED"/>
    <w:rsid w:val="6667D3EC"/>
    <w:rsid w:val="666969BD"/>
    <w:rsid w:val="666A0BA6"/>
    <w:rsid w:val="666A1233"/>
    <w:rsid w:val="666E11FD"/>
    <w:rsid w:val="66758142"/>
    <w:rsid w:val="6676689A"/>
    <w:rsid w:val="66797AB7"/>
    <w:rsid w:val="667D3C88"/>
    <w:rsid w:val="667EC6E1"/>
    <w:rsid w:val="668B39F2"/>
    <w:rsid w:val="6691351B"/>
    <w:rsid w:val="6694F61A"/>
    <w:rsid w:val="669614B1"/>
    <w:rsid w:val="66962BCA"/>
    <w:rsid w:val="66978BF4"/>
    <w:rsid w:val="669A2C70"/>
    <w:rsid w:val="669CC59E"/>
    <w:rsid w:val="669F6B09"/>
    <w:rsid w:val="669FECCB"/>
    <w:rsid w:val="66A05AD7"/>
    <w:rsid w:val="66A0D0C5"/>
    <w:rsid w:val="66A263B3"/>
    <w:rsid w:val="66A3C5C2"/>
    <w:rsid w:val="66A4707E"/>
    <w:rsid w:val="66A57B2B"/>
    <w:rsid w:val="66A8BEC1"/>
    <w:rsid w:val="66A8E9A1"/>
    <w:rsid w:val="66AA3362"/>
    <w:rsid w:val="66AB92B3"/>
    <w:rsid w:val="66AE55C5"/>
    <w:rsid w:val="66AFFF75"/>
    <w:rsid w:val="66B24A7C"/>
    <w:rsid w:val="66B32B95"/>
    <w:rsid w:val="66B35C20"/>
    <w:rsid w:val="66B43ECB"/>
    <w:rsid w:val="66B7B85C"/>
    <w:rsid w:val="66B7E3E7"/>
    <w:rsid w:val="66B7F036"/>
    <w:rsid w:val="66BAC893"/>
    <w:rsid w:val="66BBB4DA"/>
    <w:rsid w:val="66C322A6"/>
    <w:rsid w:val="66C4A707"/>
    <w:rsid w:val="66C72377"/>
    <w:rsid w:val="66C7BE61"/>
    <w:rsid w:val="66C82308"/>
    <w:rsid w:val="66C8CDA4"/>
    <w:rsid w:val="66C92B6C"/>
    <w:rsid w:val="66CB84D3"/>
    <w:rsid w:val="66CC7BEA"/>
    <w:rsid w:val="66D095DA"/>
    <w:rsid w:val="66D13455"/>
    <w:rsid w:val="66D547BA"/>
    <w:rsid w:val="66D5AED0"/>
    <w:rsid w:val="66D72C85"/>
    <w:rsid w:val="66D96860"/>
    <w:rsid w:val="66DDBCE7"/>
    <w:rsid w:val="66E0C910"/>
    <w:rsid w:val="66E55C9E"/>
    <w:rsid w:val="66E609D4"/>
    <w:rsid w:val="66E6412B"/>
    <w:rsid w:val="66ECE454"/>
    <w:rsid w:val="66EF922F"/>
    <w:rsid w:val="66F139D9"/>
    <w:rsid w:val="66F178D7"/>
    <w:rsid w:val="66F2D379"/>
    <w:rsid w:val="66F3B066"/>
    <w:rsid w:val="66F3E48B"/>
    <w:rsid w:val="66F8058C"/>
    <w:rsid w:val="66F85D87"/>
    <w:rsid w:val="66F9344C"/>
    <w:rsid w:val="66F99659"/>
    <w:rsid w:val="66F9A56A"/>
    <w:rsid w:val="66FBC0A1"/>
    <w:rsid w:val="67005936"/>
    <w:rsid w:val="670086C5"/>
    <w:rsid w:val="67038B28"/>
    <w:rsid w:val="67097C61"/>
    <w:rsid w:val="670C3751"/>
    <w:rsid w:val="670DDFAE"/>
    <w:rsid w:val="670F51FC"/>
    <w:rsid w:val="67103904"/>
    <w:rsid w:val="6711D1DC"/>
    <w:rsid w:val="67139FC7"/>
    <w:rsid w:val="67142E3B"/>
    <w:rsid w:val="6716666B"/>
    <w:rsid w:val="6717CB1E"/>
    <w:rsid w:val="6717DE22"/>
    <w:rsid w:val="671B65E2"/>
    <w:rsid w:val="671F2244"/>
    <w:rsid w:val="6720AF87"/>
    <w:rsid w:val="6724CD7B"/>
    <w:rsid w:val="672607F6"/>
    <w:rsid w:val="6729758E"/>
    <w:rsid w:val="672B5296"/>
    <w:rsid w:val="672B78C2"/>
    <w:rsid w:val="672C66B8"/>
    <w:rsid w:val="6730D047"/>
    <w:rsid w:val="6731A32B"/>
    <w:rsid w:val="6731E538"/>
    <w:rsid w:val="67334B16"/>
    <w:rsid w:val="67337469"/>
    <w:rsid w:val="6733C192"/>
    <w:rsid w:val="67361F0A"/>
    <w:rsid w:val="6736D569"/>
    <w:rsid w:val="6736F2A9"/>
    <w:rsid w:val="6737B1B5"/>
    <w:rsid w:val="6737D0AC"/>
    <w:rsid w:val="673A86A1"/>
    <w:rsid w:val="673D9DC6"/>
    <w:rsid w:val="673EDB69"/>
    <w:rsid w:val="673F3569"/>
    <w:rsid w:val="673FC2A7"/>
    <w:rsid w:val="67430CAC"/>
    <w:rsid w:val="67456895"/>
    <w:rsid w:val="674811DF"/>
    <w:rsid w:val="67492BFD"/>
    <w:rsid w:val="674B4FF4"/>
    <w:rsid w:val="674EEB77"/>
    <w:rsid w:val="67521D3D"/>
    <w:rsid w:val="6753971C"/>
    <w:rsid w:val="67539D4D"/>
    <w:rsid w:val="67578ED6"/>
    <w:rsid w:val="6757FC4C"/>
    <w:rsid w:val="675911F6"/>
    <w:rsid w:val="6759C319"/>
    <w:rsid w:val="676265C3"/>
    <w:rsid w:val="6763BC08"/>
    <w:rsid w:val="67658CB1"/>
    <w:rsid w:val="676A3113"/>
    <w:rsid w:val="676A7C8A"/>
    <w:rsid w:val="676C3164"/>
    <w:rsid w:val="676E8021"/>
    <w:rsid w:val="67714248"/>
    <w:rsid w:val="6772375E"/>
    <w:rsid w:val="67730C34"/>
    <w:rsid w:val="677567CC"/>
    <w:rsid w:val="677582C1"/>
    <w:rsid w:val="6776D260"/>
    <w:rsid w:val="677741CA"/>
    <w:rsid w:val="67788FE7"/>
    <w:rsid w:val="67796C46"/>
    <w:rsid w:val="6779AB8A"/>
    <w:rsid w:val="677A3DA6"/>
    <w:rsid w:val="677EBC64"/>
    <w:rsid w:val="678085AF"/>
    <w:rsid w:val="6786497C"/>
    <w:rsid w:val="6787C84F"/>
    <w:rsid w:val="6787E4ED"/>
    <w:rsid w:val="67896E55"/>
    <w:rsid w:val="678B16B3"/>
    <w:rsid w:val="678D9EB5"/>
    <w:rsid w:val="678EA675"/>
    <w:rsid w:val="67906303"/>
    <w:rsid w:val="67906CE5"/>
    <w:rsid w:val="67919EFE"/>
    <w:rsid w:val="679577FF"/>
    <w:rsid w:val="67959AC9"/>
    <w:rsid w:val="6796BFEB"/>
    <w:rsid w:val="679A9D30"/>
    <w:rsid w:val="679BD3AD"/>
    <w:rsid w:val="67A1175C"/>
    <w:rsid w:val="67A214A1"/>
    <w:rsid w:val="67A27FAC"/>
    <w:rsid w:val="67A2E4C6"/>
    <w:rsid w:val="67A704D9"/>
    <w:rsid w:val="67A99765"/>
    <w:rsid w:val="67AB32E4"/>
    <w:rsid w:val="67AB6C44"/>
    <w:rsid w:val="67ABDB06"/>
    <w:rsid w:val="67AEFF78"/>
    <w:rsid w:val="67AF95EB"/>
    <w:rsid w:val="67B008AB"/>
    <w:rsid w:val="67B2201B"/>
    <w:rsid w:val="67B78E8B"/>
    <w:rsid w:val="67B8E853"/>
    <w:rsid w:val="67BB1B9D"/>
    <w:rsid w:val="67BBEA1C"/>
    <w:rsid w:val="67BC1EEB"/>
    <w:rsid w:val="67BD2501"/>
    <w:rsid w:val="67C38639"/>
    <w:rsid w:val="67C6048A"/>
    <w:rsid w:val="67C87E29"/>
    <w:rsid w:val="67CBE2B8"/>
    <w:rsid w:val="67CCFEDD"/>
    <w:rsid w:val="67D0FDE0"/>
    <w:rsid w:val="67D371A2"/>
    <w:rsid w:val="67D517DE"/>
    <w:rsid w:val="67D5D1AE"/>
    <w:rsid w:val="67D5E5CE"/>
    <w:rsid w:val="67D66D35"/>
    <w:rsid w:val="67D8D955"/>
    <w:rsid w:val="67DB2980"/>
    <w:rsid w:val="67DB8128"/>
    <w:rsid w:val="67DB9922"/>
    <w:rsid w:val="67DC4775"/>
    <w:rsid w:val="67E00C9F"/>
    <w:rsid w:val="67E1480D"/>
    <w:rsid w:val="67E2638D"/>
    <w:rsid w:val="67E41A3B"/>
    <w:rsid w:val="67E73A43"/>
    <w:rsid w:val="67E74330"/>
    <w:rsid w:val="67EB1B82"/>
    <w:rsid w:val="67EB8A0E"/>
    <w:rsid w:val="67EC543B"/>
    <w:rsid w:val="67ECBC78"/>
    <w:rsid w:val="67EE1B50"/>
    <w:rsid w:val="67EE799E"/>
    <w:rsid w:val="67EFBE20"/>
    <w:rsid w:val="67F3B706"/>
    <w:rsid w:val="67F49670"/>
    <w:rsid w:val="67F64773"/>
    <w:rsid w:val="67FC12BA"/>
    <w:rsid w:val="67FD5D3C"/>
    <w:rsid w:val="6800D0CE"/>
    <w:rsid w:val="68017FED"/>
    <w:rsid w:val="6801E99D"/>
    <w:rsid w:val="6803D797"/>
    <w:rsid w:val="68044D2F"/>
    <w:rsid w:val="68050656"/>
    <w:rsid w:val="6806FC6E"/>
    <w:rsid w:val="680F8C12"/>
    <w:rsid w:val="680FA6C1"/>
    <w:rsid w:val="6811D92B"/>
    <w:rsid w:val="6811DD63"/>
    <w:rsid w:val="68140BB7"/>
    <w:rsid w:val="6814548C"/>
    <w:rsid w:val="681479F5"/>
    <w:rsid w:val="68163125"/>
    <w:rsid w:val="6817A1C1"/>
    <w:rsid w:val="6817DC44"/>
    <w:rsid w:val="6817F4CC"/>
    <w:rsid w:val="6819FF60"/>
    <w:rsid w:val="681C9307"/>
    <w:rsid w:val="681CEE34"/>
    <w:rsid w:val="68212F54"/>
    <w:rsid w:val="68228CC5"/>
    <w:rsid w:val="68244EB7"/>
    <w:rsid w:val="68246D03"/>
    <w:rsid w:val="68265C0E"/>
    <w:rsid w:val="68283250"/>
    <w:rsid w:val="6828C3FD"/>
    <w:rsid w:val="682A9C4B"/>
    <w:rsid w:val="682BF83D"/>
    <w:rsid w:val="68335432"/>
    <w:rsid w:val="683A5211"/>
    <w:rsid w:val="683A6B5F"/>
    <w:rsid w:val="683AB6E8"/>
    <w:rsid w:val="683B3F1F"/>
    <w:rsid w:val="683F73BF"/>
    <w:rsid w:val="683FDAE8"/>
    <w:rsid w:val="684238B1"/>
    <w:rsid w:val="6844C067"/>
    <w:rsid w:val="68481E99"/>
    <w:rsid w:val="684A3281"/>
    <w:rsid w:val="684C2320"/>
    <w:rsid w:val="684D4962"/>
    <w:rsid w:val="684E90C9"/>
    <w:rsid w:val="68512B7A"/>
    <w:rsid w:val="685349F3"/>
    <w:rsid w:val="6856711F"/>
    <w:rsid w:val="68588D76"/>
    <w:rsid w:val="6859BE43"/>
    <w:rsid w:val="685B51AE"/>
    <w:rsid w:val="685E6C72"/>
    <w:rsid w:val="685FEF4F"/>
    <w:rsid w:val="6860E3CE"/>
    <w:rsid w:val="68611F51"/>
    <w:rsid w:val="68636C6D"/>
    <w:rsid w:val="68645EB9"/>
    <w:rsid w:val="68658621"/>
    <w:rsid w:val="68659DDB"/>
    <w:rsid w:val="68674B88"/>
    <w:rsid w:val="68675A5E"/>
    <w:rsid w:val="6867BCCB"/>
    <w:rsid w:val="68689623"/>
    <w:rsid w:val="68693F98"/>
    <w:rsid w:val="6869FF41"/>
    <w:rsid w:val="686CA231"/>
    <w:rsid w:val="686CFDCB"/>
    <w:rsid w:val="686D1756"/>
    <w:rsid w:val="68712281"/>
    <w:rsid w:val="6873B3B8"/>
    <w:rsid w:val="68745A80"/>
    <w:rsid w:val="68758CA3"/>
    <w:rsid w:val="6877AEB1"/>
    <w:rsid w:val="687F4241"/>
    <w:rsid w:val="6880A2C2"/>
    <w:rsid w:val="6883F4B4"/>
    <w:rsid w:val="6884A113"/>
    <w:rsid w:val="6888E736"/>
    <w:rsid w:val="688ADEE6"/>
    <w:rsid w:val="688B2B35"/>
    <w:rsid w:val="688B6E2D"/>
    <w:rsid w:val="688CC6DE"/>
    <w:rsid w:val="6891514E"/>
    <w:rsid w:val="6895CBB1"/>
    <w:rsid w:val="6897AAD9"/>
    <w:rsid w:val="6899A094"/>
    <w:rsid w:val="6899FB4D"/>
    <w:rsid w:val="689BDDB0"/>
    <w:rsid w:val="689BFC91"/>
    <w:rsid w:val="689DB166"/>
    <w:rsid w:val="68A4A4AF"/>
    <w:rsid w:val="68A89FFC"/>
    <w:rsid w:val="68A9D4E9"/>
    <w:rsid w:val="68B1A873"/>
    <w:rsid w:val="68B27463"/>
    <w:rsid w:val="68B35C0D"/>
    <w:rsid w:val="68B3AE83"/>
    <w:rsid w:val="68B4961E"/>
    <w:rsid w:val="68B4FE36"/>
    <w:rsid w:val="68B9EEFF"/>
    <w:rsid w:val="68BBA206"/>
    <w:rsid w:val="68BBF80B"/>
    <w:rsid w:val="68BC2F7B"/>
    <w:rsid w:val="68BF21D0"/>
    <w:rsid w:val="68C1FC3E"/>
    <w:rsid w:val="68C22318"/>
    <w:rsid w:val="68C2E69B"/>
    <w:rsid w:val="68C4EFBF"/>
    <w:rsid w:val="68C6111A"/>
    <w:rsid w:val="68C6F74E"/>
    <w:rsid w:val="68C71291"/>
    <w:rsid w:val="68C8B1DD"/>
    <w:rsid w:val="68CC07E2"/>
    <w:rsid w:val="68CD6A6F"/>
    <w:rsid w:val="68CD8A6E"/>
    <w:rsid w:val="68CFA1B4"/>
    <w:rsid w:val="68D1B14D"/>
    <w:rsid w:val="68D43854"/>
    <w:rsid w:val="68D488D3"/>
    <w:rsid w:val="68D56F4A"/>
    <w:rsid w:val="68D70A85"/>
    <w:rsid w:val="68D7334B"/>
    <w:rsid w:val="68D8B533"/>
    <w:rsid w:val="68DC0CC1"/>
    <w:rsid w:val="68DD4DD3"/>
    <w:rsid w:val="68DF47FC"/>
    <w:rsid w:val="68E0C095"/>
    <w:rsid w:val="68E138F6"/>
    <w:rsid w:val="68E25314"/>
    <w:rsid w:val="68E2A411"/>
    <w:rsid w:val="68E55044"/>
    <w:rsid w:val="68E59677"/>
    <w:rsid w:val="68E78A7C"/>
    <w:rsid w:val="68E88CD2"/>
    <w:rsid w:val="68E8B4E6"/>
    <w:rsid w:val="68E95C90"/>
    <w:rsid w:val="68EB0000"/>
    <w:rsid w:val="68EB9A91"/>
    <w:rsid w:val="68EBF0E7"/>
    <w:rsid w:val="68EC1111"/>
    <w:rsid w:val="68EF0BCC"/>
    <w:rsid w:val="68EF72C0"/>
    <w:rsid w:val="68EFBB75"/>
    <w:rsid w:val="68F01A8A"/>
    <w:rsid w:val="68F3DA56"/>
    <w:rsid w:val="68F3F44E"/>
    <w:rsid w:val="68F4D1AB"/>
    <w:rsid w:val="68F65A66"/>
    <w:rsid w:val="68F6D536"/>
    <w:rsid w:val="68F81D8D"/>
    <w:rsid w:val="68FB5D50"/>
    <w:rsid w:val="68FC6EB8"/>
    <w:rsid w:val="68FCB3F9"/>
    <w:rsid w:val="68FD0191"/>
    <w:rsid w:val="68FE81EC"/>
    <w:rsid w:val="690166DE"/>
    <w:rsid w:val="690272BE"/>
    <w:rsid w:val="690356F9"/>
    <w:rsid w:val="6903E366"/>
    <w:rsid w:val="6905AE5A"/>
    <w:rsid w:val="69082574"/>
    <w:rsid w:val="6909BA7B"/>
    <w:rsid w:val="690A1B57"/>
    <w:rsid w:val="690C4C72"/>
    <w:rsid w:val="690CD8EB"/>
    <w:rsid w:val="690E719F"/>
    <w:rsid w:val="690E9A90"/>
    <w:rsid w:val="69108AEF"/>
    <w:rsid w:val="69112ECC"/>
    <w:rsid w:val="691252FA"/>
    <w:rsid w:val="69137A64"/>
    <w:rsid w:val="69172023"/>
    <w:rsid w:val="69183255"/>
    <w:rsid w:val="6918D1B6"/>
    <w:rsid w:val="6918F4FC"/>
    <w:rsid w:val="691A2566"/>
    <w:rsid w:val="691B6EF7"/>
    <w:rsid w:val="691F50C8"/>
    <w:rsid w:val="691FBCA8"/>
    <w:rsid w:val="69206D06"/>
    <w:rsid w:val="692135DE"/>
    <w:rsid w:val="6921B573"/>
    <w:rsid w:val="6924480E"/>
    <w:rsid w:val="6924F742"/>
    <w:rsid w:val="69265F74"/>
    <w:rsid w:val="692D2FDA"/>
    <w:rsid w:val="692EEA34"/>
    <w:rsid w:val="6932C193"/>
    <w:rsid w:val="6933B40E"/>
    <w:rsid w:val="6933D585"/>
    <w:rsid w:val="6934677E"/>
    <w:rsid w:val="69351EC3"/>
    <w:rsid w:val="6936CBBD"/>
    <w:rsid w:val="693817CF"/>
    <w:rsid w:val="693B82E8"/>
    <w:rsid w:val="693BEF50"/>
    <w:rsid w:val="693D223D"/>
    <w:rsid w:val="693D9C1A"/>
    <w:rsid w:val="693DE90B"/>
    <w:rsid w:val="693E315E"/>
    <w:rsid w:val="69404104"/>
    <w:rsid w:val="69431434"/>
    <w:rsid w:val="6943BB1B"/>
    <w:rsid w:val="69472645"/>
    <w:rsid w:val="6948003D"/>
    <w:rsid w:val="694B2DF5"/>
    <w:rsid w:val="694D90F7"/>
    <w:rsid w:val="694DEF90"/>
    <w:rsid w:val="694FEC60"/>
    <w:rsid w:val="6950B9E1"/>
    <w:rsid w:val="6951593C"/>
    <w:rsid w:val="695169BF"/>
    <w:rsid w:val="695525AB"/>
    <w:rsid w:val="69569074"/>
    <w:rsid w:val="6956AE21"/>
    <w:rsid w:val="695AD920"/>
    <w:rsid w:val="695B4545"/>
    <w:rsid w:val="6964849E"/>
    <w:rsid w:val="696560CD"/>
    <w:rsid w:val="69675D80"/>
    <w:rsid w:val="69683420"/>
    <w:rsid w:val="696A42CF"/>
    <w:rsid w:val="696C3A47"/>
    <w:rsid w:val="69713436"/>
    <w:rsid w:val="697207B4"/>
    <w:rsid w:val="69737AC6"/>
    <w:rsid w:val="69760A09"/>
    <w:rsid w:val="6978D0A2"/>
    <w:rsid w:val="6980FBDC"/>
    <w:rsid w:val="69836CC0"/>
    <w:rsid w:val="69837352"/>
    <w:rsid w:val="69849A79"/>
    <w:rsid w:val="6985E3D2"/>
    <w:rsid w:val="6986A166"/>
    <w:rsid w:val="6987C0EE"/>
    <w:rsid w:val="6989ECE8"/>
    <w:rsid w:val="698AFCEF"/>
    <w:rsid w:val="698B336D"/>
    <w:rsid w:val="698D7213"/>
    <w:rsid w:val="69909EBE"/>
    <w:rsid w:val="6992DD00"/>
    <w:rsid w:val="69957997"/>
    <w:rsid w:val="6995E2F6"/>
    <w:rsid w:val="6996ECFD"/>
    <w:rsid w:val="6997CA59"/>
    <w:rsid w:val="6997FEAD"/>
    <w:rsid w:val="6998977A"/>
    <w:rsid w:val="699EBDCA"/>
    <w:rsid w:val="699F6EB3"/>
    <w:rsid w:val="69A1231A"/>
    <w:rsid w:val="69A1A467"/>
    <w:rsid w:val="69A22276"/>
    <w:rsid w:val="69A500D8"/>
    <w:rsid w:val="69A97A03"/>
    <w:rsid w:val="69AAD1DA"/>
    <w:rsid w:val="69AC1A2D"/>
    <w:rsid w:val="69AF5B46"/>
    <w:rsid w:val="69B3BE15"/>
    <w:rsid w:val="69B66911"/>
    <w:rsid w:val="69B6F22E"/>
    <w:rsid w:val="69B7F4EF"/>
    <w:rsid w:val="69BA42FD"/>
    <w:rsid w:val="69BB3E78"/>
    <w:rsid w:val="69BB8A43"/>
    <w:rsid w:val="69BEAF28"/>
    <w:rsid w:val="69BFE619"/>
    <w:rsid w:val="69C109CB"/>
    <w:rsid w:val="69C301BA"/>
    <w:rsid w:val="69C37037"/>
    <w:rsid w:val="69C5CD6E"/>
    <w:rsid w:val="69C8C63C"/>
    <w:rsid w:val="69CBF285"/>
    <w:rsid w:val="69CC190C"/>
    <w:rsid w:val="69CCD456"/>
    <w:rsid w:val="69CCF62E"/>
    <w:rsid w:val="69CE3DC6"/>
    <w:rsid w:val="69D311DB"/>
    <w:rsid w:val="69D4CC37"/>
    <w:rsid w:val="69D70C76"/>
    <w:rsid w:val="69D72254"/>
    <w:rsid w:val="69DACD2E"/>
    <w:rsid w:val="69DCA9D4"/>
    <w:rsid w:val="69E1F371"/>
    <w:rsid w:val="69E33BB5"/>
    <w:rsid w:val="69E48BE1"/>
    <w:rsid w:val="69E5E531"/>
    <w:rsid w:val="69E5E738"/>
    <w:rsid w:val="69E658BF"/>
    <w:rsid w:val="69E806B4"/>
    <w:rsid w:val="69EA6F2C"/>
    <w:rsid w:val="69EADF68"/>
    <w:rsid w:val="69ED7E2D"/>
    <w:rsid w:val="69EDCCAF"/>
    <w:rsid w:val="69F10744"/>
    <w:rsid w:val="69F4DC59"/>
    <w:rsid w:val="69F58E78"/>
    <w:rsid w:val="69F65270"/>
    <w:rsid w:val="69F7E848"/>
    <w:rsid w:val="69F81D4D"/>
    <w:rsid w:val="69F8DC37"/>
    <w:rsid w:val="69FACB68"/>
    <w:rsid w:val="69FC1655"/>
    <w:rsid w:val="69FEF0A5"/>
    <w:rsid w:val="69FF659E"/>
    <w:rsid w:val="69FFC343"/>
    <w:rsid w:val="6A04C352"/>
    <w:rsid w:val="6A0ACD54"/>
    <w:rsid w:val="6A0E0C9F"/>
    <w:rsid w:val="6A13BCDB"/>
    <w:rsid w:val="6A173E27"/>
    <w:rsid w:val="6A18501D"/>
    <w:rsid w:val="6A1954F8"/>
    <w:rsid w:val="6A1C11A6"/>
    <w:rsid w:val="6A1CE73B"/>
    <w:rsid w:val="6A1D4AD3"/>
    <w:rsid w:val="6A1EC581"/>
    <w:rsid w:val="6A1F70B7"/>
    <w:rsid w:val="6A1FC3C1"/>
    <w:rsid w:val="6A20A4A1"/>
    <w:rsid w:val="6A223EF5"/>
    <w:rsid w:val="6A224381"/>
    <w:rsid w:val="6A230F3F"/>
    <w:rsid w:val="6A244214"/>
    <w:rsid w:val="6A274363"/>
    <w:rsid w:val="6A28307C"/>
    <w:rsid w:val="6A28B424"/>
    <w:rsid w:val="6A2A27F6"/>
    <w:rsid w:val="6A2D467F"/>
    <w:rsid w:val="6A2E267F"/>
    <w:rsid w:val="6A2E26D4"/>
    <w:rsid w:val="6A2FA35E"/>
    <w:rsid w:val="6A321E21"/>
    <w:rsid w:val="6A35DF22"/>
    <w:rsid w:val="6A36906C"/>
    <w:rsid w:val="6A3B0B99"/>
    <w:rsid w:val="6A3EA8ED"/>
    <w:rsid w:val="6A3EB542"/>
    <w:rsid w:val="6A419A9F"/>
    <w:rsid w:val="6A428EEC"/>
    <w:rsid w:val="6A48DCD7"/>
    <w:rsid w:val="6A49F774"/>
    <w:rsid w:val="6A4D4E26"/>
    <w:rsid w:val="6A4D8273"/>
    <w:rsid w:val="6A4F0455"/>
    <w:rsid w:val="6A4FB0BA"/>
    <w:rsid w:val="6A4FE62C"/>
    <w:rsid w:val="6A50C279"/>
    <w:rsid w:val="6A52976B"/>
    <w:rsid w:val="6A532A30"/>
    <w:rsid w:val="6A557ED5"/>
    <w:rsid w:val="6A55E130"/>
    <w:rsid w:val="6A57AC4B"/>
    <w:rsid w:val="6A57D016"/>
    <w:rsid w:val="6A581EF0"/>
    <w:rsid w:val="6A5C1CAE"/>
    <w:rsid w:val="6A5E4A32"/>
    <w:rsid w:val="6A5F0425"/>
    <w:rsid w:val="6A626A1C"/>
    <w:rsid w:val="6A62713B"/>
    <w:rsid w:val="6A62AE49"/>
    <w:rsid w:val="6A6316A0"/>
    <w:rsid w:val="6A64A8B0"/>
    <w:rsid w:val="6A65A4F2"/>
    <w:rsid w:val="6A665A11"/>
    <w:rsid w:val="6A6BDEAE"/>
    <w:rsid w:val="6A6CA255"/>
    <w:rsid w:val="6A737AB1"/>
    <w:rsid w:val="6A753895"/>
    <w:rsid w:val="6A763988"/>
    <w:rsid w:val="6A7AA527"/>
    <w:rsid w:val="6A7B6A97"/>
    <w:rsid w:val="6A7BFBA6"/>
    <w:rsid w:val="6A7D7833"/>
    <w:rsid w:val="6A7E1662"/>
    <w:rsid w:val="6A7E5BF4"/>
    <w:rsid w:val="6A7E6D46"/>
    <w:rsid w:val="6A80DCF8"/>
    <w:rsid w:val="6A8637EA"/>
    <w:rsid w:val="6A8643F8"/>
    <w:rsid w:val="6A8A4AFD"/>
    <w:rsid w:val="6A8B96E5"/>
    <w:rsid w:val="6A8D1577"/>
    <w:rsid w:val="6A8F6D5F"/>
    <w:rsid w:val="6A927F65"/>
    <w:rsid w:val="6A92D73F"/>
    <w:rsid w:val="6A950BDB"/>
    <w:rsid w:val="6A95B1D0"/>
    <w:rsid w:val="6A9835E2"/>
    <w:rsid w:val="6A9918C5"/>
    <w:rsid w:val="6A99D7FA"/>
    <w:rsid w:val="6A9B18DB"/>
    <w:rsid w:val="6A9C75D1"/>
    <w:rsid w:val="6AA26539"/>
    <w:rsid w:val="6AA2EA93"/>
    <w:rsid w:val="6AA56544"/>
    <w:rsid w:val="6AACC70C"/>
    <w:rsid w:val="6AAD0CF3"/>
    <w:rsid w:val="6AADC236"/>
    <w:rsid w:val="6AAF3F20"/>
    <w:rsid w:val="6AB01E9F"/>
    <w:rsid w:val="6AB2AF46"/>
    <w:rsid w:val="6AB4B9E4"/>
    <w:rsid w:val="6AB69E60"/>
    <w:rsid w:val="6AB6C306"/>
    <w:rsid w:val="6ABACE3E"/>
    <w:rsid w:val="6ABAF661"/>
    <w:rsid w:val="6ABCEE68"/>
    <w:rsid w:val="6ABF943D"/>
    <w:rsid w:val="6ABFFABC"/>
    <w:rsid w:val="6AC04732"/>
    <w:rsid w:val="6AC24FE6"/>
    <w:rsid w:val="6AC40DE9"/>
    <w:rsid w:val="6AC507C0"/>
    <w:rsid w:val="6AC6E23D"/>
    <w:rsid w:val="6ACA590D"/>
    <w:rsid w:val="6ACD3202"/>
    <w:rsid w:val="6AD440F2"/>
    <w:rsid w:val="6AD5E2C0"/>
    <w:rsid w:val="6AD87917"/>
    <w:rsid w:val="6AD8BAFF"/>
    <w:rsid w:val="6ADB2188"/>
    <w:rsid w:val="6ADC31C4"/>
    <w:rsid w:val="6ADEF1FA"/>
    <w:rsid w:val="6ADEF835"/>
    <w:rsid w:val="6AE5B7B7"/>
    <w:rsid w:val="6AE7848B"/>
    <w:rsid w:val="6AE8A678"/>
    <w:rsid w:val="6AE922A2"/>
    <w:rsid w:val="6AEAF260"/>
    <w:rsid w:val="6AEBB0F1"/>
    <w:rsid w:val="6AEC12F7"/>
    <w:rsid w:val="6AEDF175"/>
    <w:rsid w:val="6AEF393E"/>
    <w:rsid w:val="6AF095FD"/>
    <w:rsid w:val="6AF3045E"/>
    <w:rsid w:val="6AF3C979"/>
    <w:rsid w:val="6AF69440"/>
    <w:rsid w:val="6AF9B387"/>
    <w:rsid w:val="6AF9FEFC"/>
    <w:rsid w:val="6AFE240B"/>
    <w:rsid w:val="6B058F43"/>
    <w:rsid w:val="6B085642"/>
    <w:rsid w:val="6B087BF0"/>
    <w:rsid w:val="6B09C1D0"/>
    <w:rsid w:val="6B0B21ED"/>
    <w:rsid w:val="6B0ECDD7"/>
    <w:rsid w:val="6B0F0CC8"/>
    <w:rsid w:val="6B1150F4"/>
    <w:rsid w:val="6B18149B"/>
    <w:rsid w:val="6B1882CF"/>
    <w:rsid w:val="6B1925E2"/>
    <w:rsid w:val="6B1BDDAB"/>
    <w:rsid w:val="6B1BE02A"/>
    <w:rsid w:val="6B1C7EDA"/>
    <w:rsid w:val="6B200C0A"/>
    <w:rsid w:val="6B26772E"/>
    <w:rsid w:val="6B28B8B4"/>
    <w:rsid w:val="6B28D30F"/>
    <w:rsid w:val="6B29BEE5"/>
    <w:rsid w:val="6B2F077D"/>
    <w:rsid w:val="6B2FCB08"/>
    <w:rsid w:val="6B335424"/>
    <w:rsid w:val="6B347A31"/>
    <w:rsid w:val="6B349050"/>
    <w:rsid w:val="6B34C95C"/>
    <w:rsid w:val="6B376B1F"/>
    <w:rsid w:val="6B3DB8AF"/>
    <w:rsid w:val="6B3DE6D1"/>
    <w:rsid w:val="6B3F145A"/>
    <w:rsid w:val="6B412FEE"/>
    <w:rsid w:val="6B452397"/>
    <w:rsid w:val="6B47E2F1"/>
    <w:rsid w:val="6B4880E2"/>
    <w:rsid w:val="6B489CD8"/>
    <w:rsid w:val="6B4A2DDE"/>
    <w:rsid w:val="6B4B92ED"/>
    <w:rsid w:val="6B4F369E"/>
    <w:rsid w:val="6B52AA63"/>
    <w:rsid w:val="6B52D55D"/>
    <w:rsid w:val="6B548404"/>
    <w:rsid w:val="6B549AD5"/>
    <w:rsid w:val="6B572EBC"/>
    <w:rsid w:val="6B585D8E"/>
    <w:rsid w:val="6B5A00D1"/>
    <w:rsid w:val="6B5CC26D"/>
    <w:rsid w:val="6B5DC9FF"/>
    <w:rsid w:val="6B5ECA43"/>
    <w:rsid w:val="6B652AA5"/>
    <w:rsid w:val="6B658B93"/>
    <w:rsid w:val="6B6A6F70"/>
    <w:rsid w:val="6B6B02A0"/>
    <w:rsid w:val="6B70095C"/>
    <w:rsid w:val="6B722718"/>
    <w:rsid w:val="6B76E16A"/>
    <w:rsid w:val="6B76E8EA"/>
    <w:rsid w:val="6B78C2ED"/>
    <w:rsid w:val="6B80727E"/>
    <w:rsid w:val="6B81A82C"/>
    <w:rsid w:val="6B831AF9"/>
    <w:rsid w:val="6B837648"/>
    <w:rsid w:val="6B843236"/>
    <w:rsid w:val="6B8661B3"/>
    <w:rsid w:val="6B86FA12"/>
    <w:rsid w:val="6B875263"/>
    <w:rsid w:val="6B87536C"/>
    <w:rsid w:val="6B891085"/>
    <w:rsid w:val="6B89C39B"/>
    <w:rsid w:val="6B8EC085"/>
    <w:rsid w:val="6B9054FB"/>
    <w:rsid w:val="6B91A583"/>
    <w:rsid w:val="6B91DE93"/>
    <w:rsid w:val="6B92FBAB"/>
    <w:rsid w:val="6B948A0B"/>
    <w:rsid w:val="6B9BF3D1"/>
    <w:rsid w:val="6B9F64B9"/>
    <w:rsid w:val="6BA24086"/>
    <w:rsid w:val="6BA38ABF"/>
    <w:rsid w:val="6BA4527C"/>
    <w:rsid w:val="6BA57C0E"/>
    <w:rsid w:val="6BA5EF75"/>
    <w:rsid w:val="6BA61FE5"/>
    <w:rsid w:val="6BA84E05"/>
    <w:rsid w:val="6BAB8AA8"/>
    <w:rsid w:val="6BAC120B"/>
    <w:rsid w:val="6BB05E5F"/>
    <w:rsid w:val="6BB0FA5D"/>
    <w:rsid w:val="6BB1D47F"/>
    <w:rsid w:val="6BB2E2B9"/>
    <w:rsid w:val="6BB69F4B"/>
    <w:rsid w:val="6BB6F96D"/>
    <w:rsid w:val="6BB8AAC8"/>
    <w:rsid w:val="6BB9918F"/>
    <w:rsid w:val="6BBA6D65"/>
    <w:rsid w:val="6BBC0AE6"/>
    <w:rsid w:val="6BBCE670"/>
    <w:rsid w:val="6BBDD3F2"/>
    <w:rsid w:val="6BBF8474"/>
    <w:rsid w:val="6BC13ED3"/>
    <w:rsid w:val="6BC1A125"/>
    <w:rsid w:val="6BC71344"/>
    <w:rsid w:val="6BCAA6CB"/>
    <w:rsid w:val="6BCB71D0"/>
    <w:rsid w:val="6BCBA1F8"/>
    <w:rsid w:val="6BCD077C"/>
    <w:rsid w:val="6BCDE0EC"/>
    <w:rsid w:val="6BCEA132"/>
    <w:rsid w:val="6BCEE51C"/>
    <w:rsid w:val="6BCFD097"/>
    <w:rsid w:val="6BD044BA"/>
    <w:rsid w:val="6BD0FD11"/>
    <w:rsid w:val="6BD81BAC"/>
    <w:rsid w:val="6BDC9E31"/>
    <w:rsid w:val="6BDCAEC7"/>
    <w:rsid w:val="6BDE0CB5"/>
    <w:rsid w:val="6BE7C72F"/>
    <w:rsid w:val="6BEA9F60"/>
    <w:rsid w:val="6BEB94B4"/>
    <w:rsid w:val="6BEE9674"/>
    <w:rsid w:val="6BF10AA9"/>
    <w:rsid w:val="6BF1A8D3"/>
    <w:rsid w:val="6BF2D734"/>
    <w:rsid w:val="6BF593EB"/>
    <w:rsid w:val="6BF77518"/>
    <w:rsid w:val="6BFC4BA7"/>
    <w:rsid w:val="6BFC8E84"/>
    <w:rsid w:val="6BFD65BE"/>
    <w:rsid w:val="6BFE0757"/>
    <w:rsid w:val="6BFF7AE8"/>
    <w:rsid w:val="6BFF96ED"/>
    <w:rsid w:val="6C02838B"/>
    <w:rsid w:val="6C06E56F"/>
    <w:rsid w:val="6C06E9DB"/>
    <w:rsid w:val="6C08F518"/>
    <w:rsid w:val="6C0BB2A6"/>
    <w:rsid w:val="6C0BF431"/>
    <w:rsid w:val="6C0CDB44"/>
    <w:rsid w:val="6C0EF1D2"/>
    <w:rsid w:val="6C10ADC8"/>
    <w:rsid w:val="6C12F38C"/>
    <w:rsid w:val="6C199A89"/>
    <w:rsid w:val="6C1CE9BF"/>
    <w:rsid w:val="6C1D4ABE"/>
    <w:rsid w:val="6C1FF48B"/>
    <w:rsid w:val="6C204650"/>
    <w:rsid w:val="6C20C6FF"/>
    <w:rsid w:val="6C21AAED"/>
    <w:rsid w:val="6C2278E8"/>
    <w:rsid w:val="6C22E501"/>
    <w:rsid w:val="6C24C4F3"/>
    <w:rsid w:val="6C25350E"/>
    <w:rsid w:val="6C2BD5D9"/>
    <w:rsid w:val="6C2E5748"/>
    <w:rsid w:val="6C2F960C"/>
    <w:rsid w:val="6C30F971"/>
    <w:rsid w:val="6C33A184"/>
    <w:rsid w:val="6C340B3F"/>
    <w:rsid w:val="6C34D33A"/>
    <w:rsid w:val="6C355F27"/>
    <w:rsid w:val="6C35B092"/>
    <w:rsid w:val="6C38CF4D"/>
    <w:rsid w:val="6C39E846"/>
    <w:rsid w:val="6C3D2BAF"/>
    <w:rsid w:val="6C3DA97E"/>
    <w:rsid w:val="6C3E6D19"/>
    <w:rsid w:val="6C3E892C"/>
    <w:rsid w:val="6C3EF4E9"/>
    <w:rsid w:val="6C3F405E"/>
    <w:rsid w:val="6C42BB9F"/>
    <w:rsid w:val="6C43A450"/>
    <w:rsid w:val="6C43F47A"/>
    <w:rsid w:val="6C459EB8"/>
    <w:rsid w:val="6C462BB6"/>
    <w:rsid w:val="6C463911"/>
    <w:rsid w:val="6C467172"/>
    <w:rsid w:val="6C49F5EF"/>
    <w:rsid w:val="6C4A5E84"/>
    <w:rsid w:val="6C4FACAC"/>
    <w:rsid w:val="6C529A43"/>
    <w:rsid w:val="6C5390C3"/>
    <w:rsid w:val="6C55BA5B"/>
    <w:rsid w:val="6C5B7372"/>
    <w:rsid w:val="6C5C533B"/>
    <w:rsid w:val="6C5DAC53"/>
    <w:rsid w:val="6C602E8D"/>
    <w:rsid w:val="6C60DBB2"/>
    <w:rsid w:val="6C60F7A8"/>
    <w:rsid w:val="6C61613E"/>
    <w:rsid w:val="6C63553E"/>
    <w:rsid w:val="6C64A8A3"/>
    <w:rsid w:val="6C652FB8"/>
    <w:rsid w:val="6C655A0C"/>
    <w:rsid w:val="6C692530"/>
    <w:rsid w:val="6C694DD1"/>
    <w:rsid w:val="6C6CD805"/>
    <w:rsid w:val="6C6DCBEF"/>
    <w:rsid w:val="6C6F775A"/>
    <w:rsid w:val="6C72B74E"/>
    <w:rsid w:val="6C763854"/>
    <w:rsid w:val="6C77FDE7"/>
    <w:rsid w:val="6C782094"/>
    <w:rsid w:val="6C7BC7C2"/>
    <w:rsid w:val="6C7D91EF"/>
    <w:rsid w:val="6C7E5FF9"/>
    <w:rsid w:val="6C7FD28A"/>
    <w:rsid w:val="6C807E6D"/>
    <w:rsid w:val="6C815793"/>
    <w:rsid w:val="6C898629"/>
    <w:rsid w:val="6C8AED8C"/>
    <w:rsid w:val="6C8CE7E5"/>
    <w:rsid w:val="6C8DB635"/>
    <w:rsid w:val="6C91F64C"/>
    <w:rsid w:val="6C93F753"/>
    <w:rsid w:val="6C942E3E"/>
    <w:rsid w:val="6C965EBC"/>
    <w:rsid w:val="6C9F8B80"/>
    <w:rsid w:val="6CA2841A"/>
    <w:rsid w:val="6CA36C90"/>
    <w:rsid w:val="6CA3CA36"/>
    <w:rsid w:val="6CA927EA"/>
    <w:rsid w:val="6CA9AFB5"/>
    <w:rsid w:val="6CAA2701"/>
    <w:rsid w:val="6CAD3361"/>
    <w:rsid w:val="6CAD74EF"/>
    <w:rsid w:val="6CB6E144"/>
    <w:rsid w:val="6CB8F671"/>
    <w:rsid w:val="6CBB3CCC"/>
    <w:rsid w:val="6CC18A2A"/>
    <w:rsid w:val="6CC26D42"/>
    <w:rsid w:val="6CC59E5A"/>
    <w:rsid w:val="6CC828F3"/>
    <w:rsid w:val="6CCC60B3"/>
    <w:rsid w:val="6CD0341A"/>
    <w:rsid w:val="6CDA5AA2"/>
    <w:rsid w:val="6CDA7BFD"/>
    <w:rsid w:val="6CE2BB66"/>
    <w:rsid w:val="6CE6F3D5"/>
    <w:rsid w:val="6CE9C36C"/>
    <w:rsid w:val="6CE9C49C"/>
    <w:rsid w:val="6CE9E3C7"/>
    <w:rsid w:val="6CEB1A59"/>
    <w:rsid w:val="6CEDFDBD"/>
    <w:rsid w:val="6CF22FAB"/>
    <w:rsid w:val="6CF244E1"/>
    <w:rsid w:val="6CF6E6E4"/>
    <w:rsid w:val="6CF8E2D7"/>
    <w:rsid w:val="6CFC6DD4"/>
    <w:rsid w:val="6CFD9DD5"/>
    <w:rsid w:val="6CFF6EE7"/>
    <w:rsid w:val="6D0146BD"/>
    <w:rsid w:val="6D064B15"/>
    <w:rsid w:val="6D076046"/>
    <w:rsid w:val="6D08865E"/>
    <w:rsid w:val="6D0B4A17"/>
    <w:rsid w:val="6D0B6B8C"/>
    <w:rsid w:val="6D0C10C8"/>
    <w:rsid w:val="6D142A0B"/>
    <w:rsid w:val="6D14DFAF"/>
    <w:rsid w:val="6D16FDC8"/>
    <w:rsid w:val="6D18A72B"/>
    <w:rsid w:val="6D1B881F"/>
    <w:rsid w:val="6D1BBB55"/>
    <w:rsid w:val="6D1E6773"/>
    <w:rsid w:val="6D1FB82D"/>
    <w:rsid w:val="6D1FDB51"/>
    <w:rsid w:val="6D23B287"/>
    <w:rsid w:val="6D25857D"/>
    <w:rsid w:val="6D25FF1E"/>
    <w:rsid w:val="6D284153"/>
    <w:rsid w:val="6D2AD9C5"/>
    <w:rsid w:val="6D2FE246"/>
    <w:rsid w:val="6D31D1D2"/>
    <w:rsid w:val="6D366E08"/>
    <w:rsid w:val="6D37E242"/>
    <w:rsid w:val="6D3E2169"/>
    <w:rsid w:val="6D41AC80"/>
    <w:rsid w:val="6D425B51"/>
    <w:rsid w:val="6D454269"/>
    <w:rsid w:val="6D48206D"/>
    <w:rsid w:val="6D486EED"/>
    <w:rsid w:val="6D48BAE1"/>
    <w:rsid w:val="6D493CC8"/>
    <w:rsid w:val="6D4B2CF3"/>
    <w:rsid w:val="6D4DA41F"/>
    <w:rsid w:val="6D4DFEEF"/>
    <w:rsid w:val="6D4E7171"/>
    <w:rsid w:val="6D4E9FDB"/>
    <w:rsid w:val="6D50214F"/>
    <w:rsid w:val="6D51283F"/>
    <w:rsid w:val="6D56D57B"/>
    <w:rsid w:val="6D56F9D9"/>
    <w:rsid w:val="6D61DEE9"/>
    <w:rsid w:val="6D62815E"/>
    <w:rsid w:val="6D639A20"/>
    <w:rsid w:val="6D63BFFD"/>
    <w:rsid w:val="6D64CB71"/>
    <w:rsid w:val="6D650B89"/>
    <w:rsid w:val="6D67BBB5"/>
    <w:rsid w:val="6D685544"/>
    <w:rsid w:val="6D6A1AE7"/>
    <w:rsid w:val="6D6D59F4"/>
    <w:rsid w:val="6D6E9E7C"/>
    <w:rsid w:val="6D711B02"/>
    <w:rsid w:val="6D72796C"/>
    <w:rsid w:val="6D76A529"/>
    <w:rsid w:val="6D79ABB2"/>
    <w:rsid w:val="6D79CF86"/>
    <w:rsid w:val="6D7B967C"/>
    <w:rsid w:val="6D83CF3D"/>
    <w:rsid w:val="6D85AFAA"/>
    <w:rsid w:val="6D888306"/>
    <w:rsid w:val="6D898A93"/>
    <w:rsid w:val="6D8A1165"/>
    <w:rsid w:val="6D8DD48E"/>
    <w:rsid w:val="6D8EB764"/>
    <w:rsid w:val="6D93CE88"/>
    <w:rsid w:val="6D94AD26"/>
    <w:rsid w:val="6D94E529"/>
    <w:rsid w:val="6D95FCBF"/>
    <w:rsid w:val="6D96F4A3"/>
    <w:rsid w:val="6D980650"/>
    <w:rsid w:val="6D995852"/>
    <w:rsid w:val="6D99D758"/>
    <w:rsid w:val="6D9B362A"/>
    <w:rsid w:val="6D9B5F97"/>
    <w:rsid w:val="6D9C18E0"/>
    <w:rsid w:val="6D9D17EE"/>
    <w:rsid w:val="6D9D3432"/>
    <w:rsid w:val="6DA13DB2"/>
    <w:rsid w:val="6DA3DF7A"/>
    <w:rsid w:val="6DA71A8C"/>
    <w:rsid w:val="6DA776CE"/>
    <w:rsid w:val="6DA7BC3E"/>
    <w:rsid w:val="6DA80FA0"/>
    <w:rsid w:val="6DAAEC94"/>
    <w:rsid w:val="6DAE5889"/>
    <w:rsid w:val="6DAF607C"/>
    <w:rsid w:val="6DB026D9"/>
    <w:rsid w:val="6DB3B21A"/>
    <w:rsid w:val="6DB43C2E"/>
    <w:rsid w:val="6DB4AA19"/>
    <w:rsid w:val="6DB73C5E"/>
    <w:rsid w:val="6DB7E6E4"/>
    <w:rsid w:val="6DB9E604"/>
    <w:rsid w:val="6DBC254D"/>
    <w:rsid w:val="6DBE269B"/>
    <w:rsid w:val="6DBE7DBE"/>
    <w:rsid w:val="6DC36262"/>
    <w:rsid w:val="6DC4903B"/>
    <w:rsid w:val="6DC8532C"/>
    <w:rsid w:val="6DC93FAB"/>
    <w:rsid w:val="6DCABFFE"/>
    <w:rsid w:val="6DCB4CC1"/>
    <w:rsid w:val="6DCCE85D"/>
    <w:rsid w:val="6DCF16B8"/>
    <w:rsid w:val="6DD33104"/>
    <w:rsid w:val="6DD368F6"/>
    <w:rsid w:val="6DD39178"/>
    <w:rsid w:val="6DD3FD27"/>
    <w:rsid w:val="6DD827F7"/>
    <w:rsid w:val="6DD8F0B6"/>
    <w:rsid w:val="6DD91906"/>
    <w:rsid w:val="6DD9D93F"/>
    <w:rsid w:val="6DDA0738"/>
    <w:rsid w:val="6DDE87DF"/>
    <w:rsid w:val="6DDEF639"/>
    <w:rsid w:val="6DDF99CA"/>
    <w:rsid w:val="6DE06A82"/>
    <w:rsid w:val="6DE101FA"/>
    <w:rsid w:val="6DE9BEC0"/>
    <w:rsid w:val="6DEA65ED"/>
    <w:rsid w:val="6DF18B5A"/>
    <w:rsid w:val="6DF2DD23"/>
    <w:rsid w:val="6DF3A7AC"/>
    <w:rsid w:val="6DF9AF9D"/>
    <w:rsid w:val="6DFDACBC"/>
    <w:rsid w:val="6E03160F"/>
    <w:rsid w:val="6E04FF3D"/>
    <w:rsid w:val="6E066453"/>
    <w:rsid w:val="6E079275"/>
    <w:rsid w:val="6E07B3A5"/>
    <w:rsid w:val="6E09C609"/>
    <w:rsid w:val="6E0A3CE0"/>
    <w:rsid w:val="6E0AA003"/>
    <w:rsid w:val="6E0AAA96"/>
    <w:rsid w:val="6E0BA184"/>
    <w:rsid w:val="6E0C2E88"/>
    <w:rsid w:val="6E0DF0D9"/>
    <w:rsid w:val="6E128D48"/>
    <w:rsid w:val="6E141CAC"/>
    <w:rsid w:val="6E148FC9"/>
    <w:rsid w:val="6E152A17"/>
    <w:rsid w:val="6E18F445"/>
    <w:rsid w:val="6E1A29E8"/>
    <w:rsid w:val="6E1E2308"/>
    <w:rsid w:val="6E204449"/>
    <w:rsid w:val="6E225F20"/>
    <w:rsid w:val="6E22D26D"/>
    <w:rsid w:val="6E296B15"/>
    <w:rsid w:val="6E2E4A1B"/>
    <w:rsid w:val="6E300EBD"/>
    <w:rsid w:val="6E301CF3"/>
    <w:rsid w:val="6E3075CB"/>
    <w:rsid w:val="6E350EC3"/>
    <w:rsid w:val="6E357B68"/>
    <w:rsid w:val="6E38C443"/>
    <w:rsid w:val="6E3ED978"/>
    <w:rsid w:val="6E414068"/>
    <w:rsid w:val="6E4746ED"/>
    <w:rsid w:val="6E479492"/>
    <w:rsid w:val="6E47B423"/>
    <w:rsid w:val="6E494B93"/>
    <w:rsid w:val="6E4C2221"/>
    <w:rsid w:val="6E4D8D0E"/>
    <w:rsid w:val="6E4F8B88"/>
    <w:rsid w:val="6E50605C"/>
    <w:rsid w:val="6E56F4DE"/>
    <w:rsid w:val="6E5772C6"/>
    <w:rsid w:val="6E57DA68"/>
    <w:rsid w:val="6E59B389"/>
    <w:rsid w:val="6E5AADB0"/>
    <w:rsid w:val="6E5BC5BC"/>
    <w:rsid w:val="6E5C4E3D"/>
    <w:rsid w:val="6E5DD27C"/>
    <w:rsid w:val="6E622F84"/>
    <w:rsid w:val="6E6471B8"/>
    <w:rsid w:val="6E654A07"/>
    <w:rsid w:val="6E678DF6"/>
    <w:rsid w:val="6E67A8D1"/>
    <w:rsid w:val="6E67CCCA"/>
    <w:rsid w:val="6E6C02F5"/>
    <w:rsid w:val="6E6D2B01"/>
    <w:rsid w:val="6E6D7F89"/>
    <w:rsid w:val="6E6DDF9F"/>
    <w:rsid w:val="6E74DD72"/>
    <w:rsid w:val="6E7840D5"/>
    <w:rsid w:val="6E787083"/>
    <w:rsid w:val="6E7B71CB"/>
    <w:rsid w:val="6E7BD293"/>
    <w:rsid w:val="6E8085A4"/>
    <w:rsid w:val="6E819019"/>
    <w:rsid w:val="6E8462BB"/>
    <w:rsid w:val="6E85A2AF"/>
    <w:rsid w:val="6E881C76"/>
    <w:rsid w:val="6E883F83"/>
    <w:rsid w:val="6E8EC187"/>
    <w:rsid w:val="6E8F9CE9"/>
    <w:rsid w:val="6E9244FB"/>
    <w:rsid w:val="6E97FA96"/>
    <w:rsid w:val="6E99C4F6"/>
    <w:rsid w:val="6E9DBE56"/>
    <w:rsid w:val="6E9DF7C0"/>
    <w:rsid w:val="6E9F20D6"/>
    <w:rsid w:val="6EA01C15"/>
    <w:rsid w:val="6EA0FA6D"/>
    <w:rsid w:val="6EA8627A"/>
    <w:rsid w:val="6EA87793"/>
    <w:rsid w:val="6EA8B0EC"/>
    <w:rsid w:val="6EA8C0BB"/>
    <w:rsid w:val="6EA9BAAA"/>
    <w:rsid w:val="6EAA3D00"/>
    <w:rsid w:val="6EAD904D"/>
    <w:rsid w:val="6EAF48A9"/>
    <w:rsid w:val="6EB133F4"/>
    <w:rsid w:val="6EB40D22"/>
    <w:rsid w:val="6EB46C5D"/>
    <w:rsid w:val="6EBDC35E"/>
    <w:rsid w:val="6EBEE52B"/>
    <w:rsid w:val="6EC200A4"/>
    <w:rsid w:val="6EC211F7"/>
    <w:rsid w:val="6EC261AC"/>
    <w:rsid w:val="6EC4BC32"/>
    <w:rsid w:val="6EC65130"/>
    <w:rsid w:val="6EC7C998"/>
    <w:rsid w:val="6ECA9533"/>
    <w:rsid w:val="6ECBDC2A"/>
    <w:rsid w:val="6ECC599A"/>
    <w:rsid w:val="6ECE89FA"/>
    <w:rsid w:val="6ECE8E16"/>
    <w:rsid w:val="6ECFA8AC"/>
    <w:rsid w:val="6ED14D01"/>
    <w:rsid w:val="6ED19B9E"/>
    <w:rsid w:val="6ED45CD3"/>
    <w:rsid w:val="6ED46EB0"/>
    <w:rsid w:val="6ED4B1F9"/>
    <w:rsid w:val="6ED645CB"/>
    <w:rsid w:val="6EDB6962"/>
    <w:rsid w:val="6EDCC0BD"/>
    <w:rsid w:val="6EDE6A31"/>
    <w:rsid w:val="6EE3CE49"/>
    <w:rsid w:val="6EE4EDBC"/>
    <w:rsid w:val="6EE50667"/>
    <w:rsid w:val="6EE54271"/>
    <w:rsid w:val="6EE6FB01"/>
    <w:rsid w:val="6EE726A8"/>
    <w:rsid w:val="6EE76C93"/>
    <w:rsid w:val="6EE847DB"/>
    <w:rsid w:val="6EE95424"/>
    <w:rsid w:val="6EE9C22B"/>
    <w:rsid w:val="6EE9D315"/>
    <w:rsid w:val="6EEDEC4F"/>
    <w:rsid w:val="6EEF812D"/>
    <w:rsid w:val="6EF137C0"/>
    <w:rsid w:val="6EF1C2E1"/>
    <w:rsid w:val="6EF6008D"/>
    <w:rsid w:val="6EFCC000"/>
    <w:rsid w:val="6EFCC877"/>
    <w:rsid w:val="6EFCE901"/>
    <w:rsid w:val="6EFDD1CD"/>
    <w:rsid w:val="6EFF2EE1"/>
    <w:rsid w:val="6F06301A"/>
    <w:rsid w:val="6F096EA7"/>
    <w:rsid w:val="6F0B177F"/>
    <w:rsid w:val="6F0BD44A"/>
    <w:rsid w:val="6F0CCE45"/>
    <w:rsid w:val="6F0E30F1"/>
    <w:rsid w:val="6F0F6F8F"/>
    <w:rsid w:val="6F1217D9"/>
    <w:rsid w:val="6F12AAE4"/>
    <w:rsid w:val="6F12E325"/>
    <w:rsid w:val="6F13BC94"/>
    <w:rsid w:val="6F176BA2"/>
    <w:rsid w:val="6F17C32A"/>
    <w:rsid w:val="6F1B8457"/>
    <w:rsid w:val="6F1C51AE"/>
    <w:rsid w:val="6F1CC0C3"/>
    <w:rsid w:val="6F21EBC5"/>
    <w:rsid w:val="6F2443BD"/>
    <w:rsid w:val="6F246F0E"/>
    <w:rsid w:val="6F264141"/>
    <w:rsid w:val="6F26A7DC"/>
    <w:rsid w:val="6F28641E"/>
    <w:rsid w:val="6F28D236"/>
    <w:rsid w:val="6F291812"/>
    <w:rsid w:val="6F2C4690"/>
    <w:rsid w:val="6F2C6CF4"/>
    <w:rsid w:val="6F305EC0"/>
    <w:rsid w:val="6F317D79"/>
    <w:rsid w:val="6F3528A6"/>
    <w:rsid w:val="6F3A29C3"/>
    <w:rsid w:val="6F3B5787"/>
    <w:rsid w:val="6F3DC507"/>
    <w:rsid w:val="6F3DF126"/>
    <w:rsid w:val="6F40E40D"/>
    <w:rsid w:val="6F421A44"/>
    <w:rsid w:val="6F430C6A"/>
    <w:rsid w:val="6F44927F"/>
    <w:rsid w:val="6F45B4C6"/>
    <w:rsid w:val="6F4A3946"/>
    <w:rsid w:val="6F4ACBC2"/>
    <w:rsid w:val="6F4C0154"/>
    <w:rsid w:val="6F4E50A7"/>
    <w:rsid w:val="6F4F1C18"/>
    <w:rsid w:val="6F53E625"/>
    <w:rsid w:val="6F53FC18"/>
    <w:rsid w:val="6F5A80D7"/>
    <w:rsid w:val="6F5DDCEF"/>
    <w:rsid w:val="6F5DE7CB"/>
    <w:rsid w:val="6F5EF339"/>
    <w:rsid w:val="6F5FF970"/>
    <w:rsid w:val="6F61A2C2"/>
    <w:rsid w:val="6F636125"/>
    <w:rsid w:val="6F65AD19"/>
    <w:rsid w:val="6F699ECA"/>
    <w:rsid w:val="6F6A2D57"/>
    <w:rsid w:val="6F6B6C9A"/>
    <w:rsid w:val="6F6C247E"/>
    <w:rsid w:val="6F70C0F3"/>
    <w:rsid w:val="6F7108E8"/>
    <w:rsid w:val="6F728B1B"/>
    <w:rsid w:val="6F72DCB2"/>
    <w:rsid w:val="6F743A48"/>
    <w:rsid w:val="6F7676BE"/>
    <w:rsid w:val="6F780CB7"/>
    <w:rsid w:val="6F7C0A34"/>
    <w:rsid w:val="6F7C7622"/>
    <w:rsid w:val="6F7C8426"/>
    <w:rsid w:val="6F7C9A8B"/>
    <w:rsid w:val="6F82E92A"/>
    <w:rsid w:val="6F842052"/>
    <w:rsid w:val="6F879220"/>
    <w:rsid w:val="6F87F377"/>
    <w:rsid w:val="6F89C4F6"/>
    <w:rsid w:val="6F91B226"/>
    <w:rsid w:val="6F97CA9B"/>
    <w:rsid w:val="6F98DB05"/>
    <w:rsid w:val="6F9B438A"/>
    <w:rsid w:val="6F9C52C7"/>
    <w:rsid w:val="6F9CB443"/>
    <w:rsid w:val="6F9E4D66"/>
    <w:rsid w:val="6FA2ACA0"/>
    <w:rsid w:val="6FA2DF71"/>
    <w:rsid w:val="6FA3F440"/>
    <w:rsid w:val="6FA4B246"/>
    <w:rsid w:val="6FA55179"/>
    <w:rsid w:val="6FA7B94B"/>
    <w:rsid w:val="6FA8AB06"/>
    <w:rsid w:val="6FAB0FB6"/>
    <w:rsid w:val="6FAF9F71"/>
    <w:rsid w:val="6FAFBC5E"/>
    <w:rsid w:val="6FAFE7AA"/>
    <w:rsid w:val="6FB62700"/>
    <w:rsid w:val="6FB767A2"/>
    <w:rsid w:val="6FB8F855"/>
    <w:rsid w:val="6FBE19A3"/>
    <w:rsid w:val="6FBF6EE1"/>
    <w:rsid w:val="6FBFFA99"/>
    <w:rsid w:val="6FC0430E"/>
    <w:rsid w:val="6FC42056"/>
    <w:rsid w:val="6FC5FB84"/>
    <w:rsid w:val="6FC61FEB"/>
    <w:rsid w:val="6FC6FAF0"/>
    <w:rsid w:val="6FC9F3DD"/>
    <w:rsid w:val="6FCB3CAB"/>
    <w:rsid w:val="6FCFEB0B"/>
    <w:rsid w:val="6FD12600"/>
    <w:rsid w:val="6FD1F227"/>
    <w:rsid w:val="6FD5EF77"/>
    <w:rsid w:val="6FD666C8"/>
    <w:rsid w:val="6FD6D4AC"/>
    <w:rsid w:val="6FD7DEF6"/>
    <w:rsid w:val="6FD81790"/>
    <w:rsid w:val="6FD81FDC"/>
    <w:rsid w:val="6FDC33FD"/>
    <w:rsid w:val="6FE3CBC3"/>
    <w:rsid w:val="6FE57D2B"/>
    <w:rsid w:val="6FE9A79C"/>
    <w:rsid w:val="6FEB5500"/>
    <w:rsid w:val="6FED57A2"/>
    <w:rsid w:val="6FEE8206"/>
    <w:rsid w:val="6FF038E8"/>
    <w:rsid w:val="6FF03D37"/>
    <w:rsid w:val="6FF3EA70"/>
    <w:rsid w:val="6FF55CDE"/>
    <w:rsid w:val="6FF87D77"/>
    <w:rsid w:val="6FFCA7A4"/>
    <w:rsid w:val="6FFD38FC"/>
    <w:rsid w:val="6FFE31D0"/>
    <w:rsid w:val="7000C885"/>
    <w:rsid w:val="7002CA4C"/>
    <w:rsid w:val="7002F6AC"/>
    <w:rsid w:val="70068D55"/>
    <w:rsid w:val="700764CE"/>
    <w:rsid w:val="700865B4"/>
    <w:rsid w:val="7009A483"/>
    <w:rsid w:val="700C48FA"/>
    <w:rsid w:val="70110776"/>
    <w:rsid w:val="70118A9B"/>
    <w:rsid w:val="7011B356"/>
    <w:rsid w:val="70136176"/>
    <w:rsid w:val="701792DB"/>
    <w:rsid w:val="7017E427"/>
    <w:rsid w:val="701C5F5D"/>
    <w:rsid w:val="701F7156"/>
    <w:rsid w:val="70246C39"/>
    <w:rsid w:val="7027DA93"/>
    <w:rsid w:val="702BEBA2"/>
    <w:rsid w:val="702C87AF"/>
    <w:rsid w:val="702FC6E7"/>
    <w:rsid w:val="70345898"/>
    <w:rsid w:val="70345A86"/>
    <w:rsid w:val="70358FB0"/>
    <w:rsid w:val="7037A818"/>
    <w:rsid w:val="703848BD"/>
    <w:rsid w:val="703D4935"/>
    <w:rsid w:val="70413BF3"/>
    <w:rsid w:val="70455E99"/>
    <w:rsid w:val="7046886B"/>
    <w:rsid w:val="704694B0"/>
    <w:rsid w:val="70475D89"/>
    <w:rsid w:val="704AFB1C"/>
    <w:rsid w:val="704B4C49"/>
    <w:rsid w:val="704F7ED7"/>
    <w:rsid w:val="7050E956"/>
    <w:rsid w:val="70518407"/>
    <w:rsid w:val="7051916F"/>
    <w:rsid w:val="7056BD05"/>
    <w:rsid w:val="70586916"/>
    <w:rsid w:val="705DBD3D"/>
    <w:rsid w:val="705EFBF4"/>
    <w:rsid w:val="705F4BFA"/>
    <w:rsid w:val="7062B52B"/>
    <w:rsid w:val="706355F4"/>
    <w:rsid w:val="70641BC0"/>
    <w:rsid w:val="7064DFEC"/>
    <w:rsid w:val="7067B697"/>
    <w:rsid w:val="70686E68"/>
    <w:rsid w:val="706AC8E5"/>
    <w:rsid w:val="707161AA"/>
    <w:rsid w:val="7072E8E7"/>
    <w:rsid w:val="70765CFD"/>
    <w:rsid w:val="70769E18"/>
    <w:rsid w:val="70777838"/>
    <w:rsid w:val="707A7635"/>
    <w:rsid w:val="707B848E"/>
    <w:rsid w:val="707B8925"/>
    <w:rsid w:val="707C7E01"/>
    <w:rsid w:val="707D14BE"/>
    <w:rsid w:val="707D2C14"/>
    <w:rsid w:val="707D5C2C"/>
    <w:rsid w:val="707E23FA"/>
    <w:rsid w:val="7081266E"/>
    <w:rsid w:val="70831EF7"/>
    <w:rsid w:val="708357A3"/>
    <w:rsid w:val="70849D63"/>
    <w:rsid w:val="7086B10F"/>
    <w:rsid w:val="708A6A17"/>
    <w:rsid w:val="708DBE44"/>
    <w:rsid w:val="708EB27D"/>
    <w:rsid w:val="708F0849"/>
    <w:rsid w:val="709880C6"/>
    <w:rsid w:val="7098BCC3"/>
    <w:rsid w:val="709AA616"/>
    <w:rsid w:val="709ABCA4"/>
    <w:rsid w:val="709BA145"/>
    <w:rsid w:val="709FC57A"/>
    <w:rsid w:val="70A2FB5F"/>
    <w:rsid w:val="70A35ABB"/>
    <w:rsid w:val="70A6E85B"/>
    <w:rsid w:val="70A92E2F"/>
    <w:rsid w:val="70ADBA08"/>
    <w:rsid w:val="70AF2BF5"/>
    <w:rsid w:val="70AF66F7"/>
    <w:rsid w:val="70B0020A"/>
    <w:rsid w:val="70B11356"/>
    <w:rsid w:val="70B1167C"/>
    <w:rsid w:val="70B7A3DE"/>
    <w:rsid w:val="70B86EE8"/>
    <w:rsid w:val="70BBFB20"/>
    <w:rsid w:val="70BC310E"/>
    <w:rsid w:val="70BE377E"/>
    <w:rsid w:val="70BF0E7A"/>
    <w:rsid w:val="70BF58A6"/>
    <w:rsid w:val="70BF6B92"/>
    <w:rsid w:val="70C1C8CC"/>
    <w:rsid w:val="70C278B7"/>
    <w:rsid w:val="70C31CEB"/>
    <w:rsid w:val="70C548D8"/>
    <w:rsid w:val="70C62668"/>
    <w:rsid w:val="70C774AE"/>
    <w:rsid w:val="70C80A37"/>
    <w:rsid w:val="70C8CD81"/>
    <w:rsid w:val="70C90052"/>
    <w:rsid w:val="70CE8EE6"/>
    <w:rsid w:val="70D360D2"/>
    <w:rsid w:val="70D9A5C6"/>
    <w:rsid w:val="70DBC310"/>
    <w:rsid w:val="70DC5203"/>
    <w:rsid w:val="70DD52D3"/>
    <w:rsid w:val="70E24C74"/>
    <w:rsid w:val="70E2A251"/>
    <w:rsid w:val="70E903FA"/>
    <w:rsid w:val="70E9654F"/>
    <w:rsid w:val="70E9D9F4"/>
    <w:rsid w:val="70EBDD91"/>
    <w:rsid w:val="70F39248"/>
    <w:rsid w:val="70F3A6FF"/>
    <w:rsid w:val="70F459BD"/>
    <w:rsid w:val="70F66535"/>
    <w:rsid w:val="70FABED7"/>
    <w:rsid w:val="7100A6EE"/>
    <w:rsid w:val="710475B0"/>
    <w:rsid w:val="7104C4FF"/>
    <w:rsid w:val="7104CD09"/>
    <w:rsid w:val="71063087"/>
    <w:rsid w:val="71080036"/>
    <w:rsid w:val="7108BF56"/>
    <w:rsid w:val="7108F712"/>
    <w:rsid w:val="710D7AA6"/>
    <w:rsid w:val="71110BC8"/>
    <w:rsid w:val="7111ADF8"/>
    <w:rsid w:val="711435B0"/>
    <w:rsid w:val="71160BF0"/>
    <w:rsid w:val="71186AEC"/>
    <w:rsid w:val="7118ECC1"/>
    <w:rsid w:val="7119B0E4"/>
    <w:rsid w:val="711AC82A"/>
    <w:rsid w:val="711C28B2"/>
    <w:rsid w:val="711CA967"/>
    <w:rsid w:val="711F86DF"/>
    <w:rsid w:val="71295F4B"/>
    <w:rsid w:val="712AE615"/>
    <w:rsid w:val="712B9663"/>
    <w:rsid w:val="712C3161"/>
    <w:rsid w:val="712DA3DB"/>
    <w:rsid w:val="712F2FD0"/>
    <w:rsid w:val="71311675"/>
    <w:rsid w:val="7131C1C4"/>
    <w:rsid w:val="7132D0A0"/>
    <w:rsid w:val="7133D109"/>
    <w:rsid w:val="71345640"/>
    <w:rsid w:val="713792C5"/>
    <w:rsid w:val="7138BB85"/>
    <w:rsid w:val="713B2876"/>
    <w:rsid w:val="713F8E4F"/>
    <w:rsid w:val="71403A42"/>
    <w:rsid w:val="71424E92"/>
    <w:rsid w:val="7144BFB3"/>
    <w:rsid w:val="714DC0F6"/>
    <w:rsid w:val="71521CD4"/>
    <w:rsid w:val="7152C80C"/>
    <w:rsid w:val="71537FB0"/>
    <w:rsid w:val="7154BE98"/>
    <w:rsid w:val="7155212E"/>
    <w:rsid w:val="715C31C5"/>
    <w:rsid w:val="715DDF7D"/>
    <w:rsid w:val="715DE42D"/>
    <w:rsid w:val="715F1717"/>
    <w:rsid w:val="71621E7F"/>
    <w:rsid w:val="71632E2E"/>
    <w:rsid w:val="7163409E"/>
    <w:rsid w:val="7165C08D"/>
    <w:rsid w:val="7165C0C4"/>
    <w:rsid w:val="7166DF7F"/>
    <w:rsid w:val="716D8C61"/>
    <w:rsid w:val="716E399A"/>
    <w:rsid w:val="716EFA56"/>
    <w:rsid w:val="7173A164"/>
    <w:rsid w:val="71743FF2"/>
    <w:rsid w:val="7175D855"/>
    <w:rsid w:val="7179CFAA"/>
    <w:rsid w:val="7179D878"/>
    <w:rsid w:val="717A5C0C"/>
    <w:rsid w:val="717D54E6"/>
    <w:rsid w:val="717DE6D1"/>
    <w:rsid w:val="7182DE8F"/>
    <w:rsid w:val="7186F029"/>
    <w:rsid w:val="7189E2B2"/>
    <w:rsid w:val="718A6E50"/>
    <w:rsid w:val="718CCBED"/>
    <w:rsid w:val="718D030F"/>
    <w:rsid w:val="718DEB0A"/>
    <w:rsid w:val="718ED0CC"/>
    <w:rsid w:val="71944808"/>
    <w:rsid w:val="719CEC15"/>
    <w:rsid w:val="719D6B1A"/>
    <w:rsid w:val="71A45C58"/>
    <w:rsid w:val="71A68BAE"/>
    <w:rsid w:val="71A80540"/>
    <w:rsid w:val="71A81B16"/>
    <w:rsid w:val="71A896C3"/>
    <w:rsid w:val="71ACBA8D"/>
    <w:rsid w:val="71AED8BE"/>
    <w:rsid w:val="71AF5124"/>
    <w:rsid w:val="71AFE197"/>
    <w:rsid w:val="71B2EAB5"/>
    <w:rsid w:val="71B51009"/>
    <w:rsid w:val="71B5531B"/>
    <w:rsid w:val="71BD856F"/>
    <w:rsid w:val="71C10643"/>
    <w:rsid w:val="71C55791"/>
    <w:rsid w:val="71C80AB2"/>
    <w:rsid w:val="71CA1BC2"/>
    <w:rsid w:val="71CC5E19"/>
    <w:rsid w:val="71D125CA"/>
    <w:rsid w:val="71D2FF4E"/>
    <w:rsid w:val="71D65CD1"/>
    <w:rsid w:val="71D82380"/>
    <w:rsid w:val="71DEDB1D"/>
    <w:rsid w:val="71E238E3"/>
    <w:rsid w:val="71E2D2B6"/>
    <w:rsid w:val="71E48FD0"/>
    <w:rsid w:val="71EA9D09"/>
    <w:rsid w:val="71ED928D"/>
    <w:rsid w:val="71F5010A"/>
    <w:rsid w:val="71F583C3"/>
    <w:rsid w:val="71F7B4EF"/>
    <w:rsid w:val="71F80ADA"/>
    <w:rsid w:val="71FB5F5B"/>
    <w:rsid w:val="71FF07A7"/>
    <w:rsid w:val="72030FD9"/>
    <w:rsid w:val="7204C3AA"/>
    <w:rsid w:val="72059247"/>
    <w:rsid w:val="720619D8"/>
    <w:rsid w:val="720D20F7"/>
    <w:rsid w:val="721599C9"/>
    <w:rsid w:val="72163D7B"/>
    <w:rsid w:val="7216776F"/>
    <w:rsid w:val="72181DC9"/>
    <w:rsid w:val="721A5D5D"/>
    <w:rsid w:val="721E39EA"/>
    <w:rsid w:val="72202FB6"/>
    <w:rsid w:val="7220EFFA"/>
    <w:rsid w:val="7223A2EB"/>
    <w:rsid w:val="7223B8D3"/>
    <w:rsid w:val="722D230D"/>
    <w:rsid w:val="722EA23D"/>
    <w:rsid w:val="7230D1C4"/>
    <w:rsid w:val="7233A016"/>
    <w:rsid w:val="7234DD65"/>
    <w:rsid w:val="723669FF"/>
    <w:rsid w:val="723914F7"/>
    <w:rsid w:val="723CE459"/>
    <w:rsid w:val="724031C8"/>
    <w:rsid w:val="72411FE8"/>
    <w:rsid w:val="72428BA9"/>
    <w:rsid w:val="7242A50A"/>
    <w:rsid w:val="7245E6DA"/>
    <w:rsid w:val="724955F2"/>
    <w:rsid w:val="724A3CF8"/>
    <w:rsid w:val="724B3758"/>
    <w:rsid w:val="724F3ED9"/>
    <w:rsid w:val="7250073C"/>
    <w:rsid w:val="72501326"/>
    <w:rsid w:val="7252054F"/>
    <w:rsid w:val="7252728A"/>
    <w:rsid w:val="7253FEC9"/>
    <w:rsid w:val="725530F6"/>
    <w:rsid w:val="725A3A24"/>
    <w:rsid w:val="725BBBC6"/>
    <w:rsid w:val="725C9EA0"/>
    <w:rsid w:val="725EFA2E"/>
    <w:rsid w:val="725FBFC0"/>
    <w:rsid w:val="725FC152"/>
    <w:rsid w:val="725FDB3C"/>
    <w:rsid w:val="7261A614"/>
    <w:rsid w:val="7261C12E"/>
    <w:rsid w:val="726285C3"/>
    <w:rsid w:val="7262AEF8"/>
    <w:rsid w:val="7263C5F5"/>
    <w:rsid w:val="7265D076"/>
    <w:rsid w:val="726AC714"/>
    <w:rsid w:val="726B3F47"/>
    <w:rsid w:val="72739CFD"/>
    <w:rsid w:val="72742ECA"/>
    <w:rsid w:val="72743055"/>
    <w:rsid w:val="72759BE0"/>
    <w:rsid w:val="727714FB"/>
    <w:rsid w:val="7278C684"/>
    <w:rsid w:val="727965DB"/>
    <w:rsid w:val="72797AA2"/>
    <w:rsid w:val="7279BDCB"/>
    <w:rsid w:val="727C7DEB"/>
    <w:rsid w:val="727D5655"/>
    <w:rsid w:val="7280ECE4"/>
    <w:rsid w:val="7284C3A1"/>
    <w:rsid w:val="728568CA"/>
    <w:rsid w:val="7288002B"/>
    <w:rsid w:val="728A8764"/>
    <w:rsid w:val="728CE458"/>
    <w:rsid w:val="728DCAAD"/>
    <w:rsid w:val="728F5816"/>
    <w:rsid w:val="7290DD04"/>
    <w:rsid w:val="7292C26F"/>
    <w:rsid w:val="72972A67"/>
    <w:rsid w:val="729984E9"/>
    <w:rsid w:val="729A3D13"/>
    <w:rsid w:val="729B5EE9"/>
    <w:rsid w:val="729C87CE"/>
    <w:rsid w:val="729D6196"/>
    <w:rsid w:val="729F44C3"/>
    <w:rsid w:val="72A08444"/>
    <w:rsid w:val="72A62EBE"/>
    <w:rsid w:val="72A7BC5A"/>
    <w:rsid w:val="72ADC3B6"/>
    <w:rsid w:val="72B09DC6"/>
    <w:rsid w:val="72B0EBE1"/>
    <w:rsid w:val="72B2F696"/>
    <w:rsid w:val="72B8E159"/>
    <w:rsid w:val="72BDECBD"/>
    <w:rsid w:val="72C2313E"/>
    <w:rsid w:val="72C2D07D"/>
    <w:rsid w:val="72C7540A"/>
    <w:rsid w:val="72C7D735"/>
    <w:rsid w:val="72C9B31A"/>
    <w:rsid w:val="72C9F151"/>
    <w:rsid w:val="72CA07F8"/>
    <w:rsid w:val="72CA0E16"/>
    <w:rsid w:val="72CF36A1"/>
    <w:rsid w:val="72D08C80"/>
    <w:rsid w:val="72D0E6FC"/>
    <w:rsid w:val="72D2935A"/>
    <w:rsid w:val="72D45CD5"/>
    <w:rsid w:val="72D49D40"/>
    <w:rsid w:val="72D4A38A"/>
    <w:rsid w:val="72D5124A"/>
    <w:rsid w:val="72DA20F4"/>
    <w:rsid w:val="72DBE36D"/>
    <w:rsid w:val="72DFD14E"/>
    <w:rsid w:val="72E84A3E"/>
    <w:rsid w:val="72E913D4"/>
    <w:rsid w:val="72E9FD4F"/>
    <w:rsid w:val="72EA4BF8"/>
    <w:rsid w:val="72EC45A4"/>
    <w:rsid w:val="72ECACFB"/>
    <w:rsid w:val="72ED15F4"/>
    <w:rsid w:val="72EE4DCE"/>
    <w:rsid w:val="72F1A900"/>
    <w:rsid w:val="72F80397"/>
    <w:rsid w:val="72F8463D"/>
    <w:rsid w:val="72FE1D3B"/>
    <w:rsid w:val="72FEEC30"/>
    <w:rsid w:val="72FFE8C5"/>
    <w:rsid w:val="7300E5D7"/>
    <w:rsid w:val="7302B2F2"/>
    <w:rsid w:val="730394FB"/>
    <w:rsid w:val="7303E826"/>
    <w:rsid w:val="7305019C"/>
    <w:rsid w:val="7305EB44"/>
    <w:rsid w:val="73066649"/>
    <w:rsid w:val="7306725E"/>
    <w:rsid w:val="7307C266"/>
    <w:rsid w:val="7310B4DE"/>
    <w:rsid w:val="731127D0"/>
    <w:rsid w:val="73161CD7"/>
    <w:rsid w:val="731FCC1E"/>
    <w:rsid w:val="73201903"/>
    <w:rsid w:val="73201FD2"/>
    <w:rsid w:val="732429BE"/>
    <w:rsid w:val="73262844"/>
    <w:rsid w:val="7328AC03"/>
    <w:rsid w:val="732A9EEA"/>
    <w:rsid w:val="732BA920"/>
    <w:rsid w:val="732DD385"/>
    <w:rsid w:val="732E2B27"/>
    <w:rsid w:val="732E96D2"/>
    <w:rsid w:val="732F95F4"/>
    <w:rsid w:val="73302B0B"/>
    <w:rsid w:val="73303026"/>
    <w:rsid w:val="73310F16"/>
    <w:rsid w:val="73365328"/>
    <w:rsid w:val="73381630"/>
    <w:rsid w:val="7338D6A9"/>
    <w:rsid w:val="7338EDFB"/>
    <w:rsid w:val="733D5FC8"/>
    <w:rsid w:val="733F1A70"/>
    <w:rsid w:val="733FDACA"/>
    <w:rsid w:val="73403E7A"/>
    <w:rsid w:val="73404957"/>
    <w:rsid w:val="73438FAB"/>
    <w:rsid w:val="73443543"/>
    <w:rsid w:val="7345D601"/>
    <w:rsid w:val="734B70FB"/>
    <w:rsid w:val="734C458E"/>
    <w:rsid w:val="734E9708"/>
    <w:rsid w:val="734F27A2"/>
    <w:rsid w:val="73531640"/>
    <w:rsid w:val="7355B8A9"/>
    <w:rsid w:val="73588B51"/>
    <w:rsid w:val="735C0E62"/>
    <w:rsid w:val="7360CC86"/>
    <w:rsid w:val="736192DB"/>
    <w:rsid w:val="7361AD93"/>
    <w:rsid w:val="7363A587"/>
    <w:rsid w:val="7363C5E9"/>
    <w:rsid w:val="73645EE9"/>
    <w:rsid w:val="7364BB54"/>
    <w:rsid w:val="7366F1AE"/>
    <w:rsid w:val="7367C65B"/>
    <w:rsid w:val="7368DBE4"/>
    <w:rsid w:val="736BAB2A"/>
    <w:rsid w:val="73702301"/>
    <w:rsid w:val="73722EA8"/>
    <w:rsid w:val="73774073"/>
    <w:rsid w:val="73787B2D"/>
    <w:rsid w:val="7378D9F4"/>
    <w:rsid w:val="737DB967"/>
    <w:rsid w:val="737E1C1C"/>
    <w:rsid w:val="737F3A24"/>
    <w:rsid w:val="7383F456"/>
    <w:rsid w:val="738D3914"/>
    <w:rsid w:val="738DA8F7"/>
    <w:rsid w:val="738E4134"/>
    <w:rsid w:val="738EC1BC"/>
    <w:rsid w:val="738FBDDB"/>
    <w:rsid w:val="73908CB5"/>
    <w:rsid w:val="7390A14A"/>
    <w:rsid w:val="739194BE"/>
    <w:rsid w:val="739426AD"/>
    <w:rsid w:val="739445D9"/>
    <w:rsid w:val="73945162"/>
    <w:rsid w:val="739539AE"/>
    <w:rsid w:val="73970A1C"/>
    <w:rsid w:val="7397ADBE"/>
    <w:rsid w:val="7398FCFD"/>
    <w:rsid w:val="739A5A8B"/>
    <w:rsid w:val="739B383A"/>
    <w:rsid w:val="739E60D9"/>
    <w:rsid w:val="739E9D16"/>
    <w:rsid w:val="739FCC63"/>
    <w:rsid w:val="73A18A9D"/>
    <w:rsid w:val="73A281B1"/>
    <w:rsid w:val="73A80C7B"/>
    <w:rsid w:val="73A8B520"/>
    <w:rsid w:val="73A8E6EE"/>
    <w:rsid w:val="73A9D579"/>
    <w:rsid w:val="73A9ED4C"/>
    <w:rsid w:val="73AA81D6"/>
    <w:rsid w:val="73AACF71"/>
    <w:rsid w:val="73AB6CC2"/>
    <w:rsid w:val="73ACA2DF"/>
    <w:rsid w:val="73B914A7"/>
    <w:rsid w:val="73BA0123"/>
    <w:rsid w:val="73BCAB27"/>
    <w:rsid w:val="73C40656"/>
    <w:rsid w:val="73C451CF"/>
    <w:rsid w:val="73C5543C"/>
    <w:rsid w:val="73CD2CAD"/>
    <w:rsid w:val="73CE5889"/>
    <w:rsid w:val="73D2CE82"/>
    <w:rsid w:val="73DAC19C"/>
    <w:rsid w:val="73DAE32A"/>
    <w:rsid w:val="73DB653A"/>
    <w:rsid w:val="73E12E0F"/>
    <w:rsid w:val="73E3F843"/>
    <w:rsid w:val="73EC445A"/>
    <w:rsid w:val="73EE4CDA"/>
    <w:rsid w:val="73F06D4A"/>
    <w:rsid w:val="73F18C2D"/>
    <w:rsid w:val="73F1CAE8"/>
    <w:rsid w:val="73F561E4"/>
    <w:rsid w:val="73F7AF91"/>
    <w:rsid w:val="73F8E13E"/>
    <w:rsid w:val="73F9323F"/>
    <w:rsid w:val="73FA466F"/>
    <w:rsid w:val="73FCA81D"/>
    <w:rsid w:val="73FD1ECD"/>
    <w:rsid w:val="7400B8AB"/>
    <w:rsid w:val="7402B88E"/>
    <w:rsid w:val="740B494A"/>
    <w:rsid w:val="740BDDC7"/>
    <w:rsid w:val="740D97AE"/>
    <w:rsid w:val="740E7B4E"/>
    <w:rsid w:val="74112591"/>
    <w:rsid w:val="7415F40D"/>
    <w:rsid w:val="74161383"/>
    <w:rsid w:val="741880F1"/>
    <w:rsid w:val="741FDF03"/>
    <w:rsid w:val="7420B7A6"/>
    <w:rsid w:val="7421422B"/>
    <w:rsid w:val="7422441D"/>
    <w:rsid w:val="742249DD"/>
    <w:rsid w:val="74227F03"/>
    <w:rsid w:val="7423D08C"/>
    <w:rsid w:val="7424D18E"/>
    <w:rsid w:val="74289230"/>
    <w:rsid w:val="742C4C98"/>
    <w:rsid w:val="742C52E9"/>
    <w:rsid w:val="742F3B43"/>
    <w:rsid w:val="74303D9D"/>
    <w:rsid w:val="74306378"/>
    <w:rsid w:val="7431AD41"/>
    <w:rsid w:val="743741CC"/>
    <w:rsid w:val="7437B9D2"/>
    <w:rsid w:val="743F130F"/>
    <w:rsid w:val="74413493"/>
    <w:rsid w:val="7444C0D6"/>
    <w:rsid w:val="7445EB91"/>
    <w:rsid w:val="74480FC9"/>
    <w:rsid w:val="7448B587"/>
    <w:rsid w:val="744A7B7D"/>
    <w:rsid w:val="744AFA4F"/>
    <w:rsid w:val="74505B36"/>
    <w:rsid w:val="7450F3E3"/>
    <w:rsid w:val="745571F8"/>
    <w:rsid w:val="7460C026"/>
    <w:rsid w:val="746444AF"/>
    <w:rsid w:val="7465A3EB"/>
    <w:rsid w:val="7465B69D"/>
    <w:rsid w:val="74670268"/>
    <w:rsid w:val="7467F69B"/>
    <w:rsid w:val="746ABBE0"/>
    <w:rsid w:val="746FC8DF"/>
    <w:rsid w:val="74705BBA"/>
    <w:rsid w:val="7474CF6F"/>
    <w:rsid w:val="7474E35A"/>
    <w:rsid w:val="7477D74A"/>
    <w:rsid w:val="7479366F"/>
    <w:rsid w:val="747C52F9"/>
    <w:rsid w:val="747C6A08"/>
    <w:rsid w:val="74849E92"/>
    <w:rsid w:val="7484B60E"/>
    <w:rsid w:val="7488B15C"/>
    <w:rsid w:val="748912E9"/>
    <w:rsid w:val="748DCE8F"/>
    <w:rsid w:val="748DE7E6"/>
    <w:rsid w:val="748E9496"/>
    <w:rsid w:val="74947020"/>
    <w:rsid w:val="7495B09C"/>
    <w:rsid w:val="74989967"/>
    <w:rsid w:val="7498B821"/>
    <w:rsid w:val="749B6982"/>
    <w:rsid w:val="749D157A"/>
    <w:rsid w:val="749D569C"/>
    <w:rsid w:val="749E068A"/>
    <w:rsid w:val="749F1809"/>
    <w:rsid w:val="74A3B05C"/>
    <w:rsid w:val="74A7D69D"/>
    <w:rsid w:val="74A8D63E"/>
    <w:rsid w:val="74A97531"/>
    <w:rsid w:val="74A9DFCD"/>
    <w:rsid w:val="74AF1BBD"/>
    <w:rsid w:val="74B162B4"/>
    <w:rsid w:val="74B28317"/>
    <w:rsid w:val="74B2A3B9"/>
    <w:rsid w:val="74B3760E"/>
    <w:rsid w:val="74B5BC25"/>
    <w:rsid w:val="74B6729D"/>
    <w:rsid w:val="74BB6ACB"/>
    <w:rsid w:val="74BC3030"/>
    <w:rsid w:val="74BD225C"/>
    <w:rsid w:val="74C15940"/>
    <w:rsid w:val="74C1FD5A"/>
    <w:rsid w:val="74C4CF62"/>
    <w:rsid w:val="74C52DF4"/>
    <w:rsid w:val="74CD53E6"/>
    <w:rsid w:val="74CDAB3E"/>
    <w:rsid w:val="74CE1B47"/>
    <w:rsid w:val="74CEC299"/>
    <w:rsid w:val="74D14669"/>
    <w:rsid w:val="74D5DD6B"/>
    <w:rsid w:val="74DB4483"/>
    <w:rsid w:val="74DF4773"/>
    <w:rsid w:val="74E17F7E"/>
    <w:rsid w:val="74E435F1"/>
    <w:rsid w:val="74E721FA"/>
    <w:rsid w:val="74E76722"/>
    <w:rsid w:val="74E912EE"/>
    <w:rsid w:val="74EA7940"/>
    <w:rsid w:val="74ECB3CF"/>
    <w:rsid w:val="74EF9B41"/>
    <w:rsid w:val="74F025E3"/>
    <w:rsid w:val="74F08311"/>
    <w:rsid w:val="74F09C88"/>
    <w:rsid w:val="74F10AE1"/>
    <w:rsid w:val="74F1220F"/>
    <w:rsid w:val="74F322DE"/>
    <w:rsid w:val="74F35917"/>
    <w:rsid w:val="74F37835"/>
    <w:rsid w:val="74F48947"/>
    <w:rsid w:val="74F8D68F"/>
    <w:rsid w:val="74F8FE39"/>
    <w:rsid w:val="74F92E3A"/>
    <w:rsid w:val="74FC9FC9"/>
    <w:rsid w:val="74FE4432"/>
    <w:rsid w:val="74FE721D"/>
    <w:rsid w:val="7507E201"/>
    <w:rsid w:val="75082DB0"/>
    <w:rsid w:val="75088C13"/>
    <w:rsid w:val="750B5A14"/>
    <w:rsid w:val="750CD86F"/>
    <w:rsid w:val="750CE12B"/>
    <w:rsid w:val="750DD9B8"/>
    <w:rsid w:val="750F3AB6"/>
    <w:rsid w:val="751210CC"/>
    <w:rsid w:val="75138E8D"/>
    <w:rsid w:val="75183308"/>
    <w:rsid w:val="7518CAC4"/>
    <w:rsid w:val="751C1A98"/>
    <w:rsid w:val="751CBFB0"/>
    <w:rsid w:val="751CF67A"/>
    <w:rsid w:val="751FEF55"/>
    <w:rsid w:val="75207B79"/>
    <w:rsid w:val="75209649"/>
    <w:rsid w:val="752301F6"/>
    <w:rsid w:val="75244694"/>
    <w:rsid w:val="7525F851"/>
    <w:rsid w:val="752DE816"/>
    <w:rsid w:val="752E0542"/>
    <w:rsid w:val="752F032E"/>
    <w:rsid w:val="7533739F"/>
    <w:rsid w:val="75345070"/>
    <w:rsid w:val="753B169F"/>
    <w:rsid w:val="753C58C3"/>
    <w:rsid w:val="753D3629"/>
    <w:rsid w:val="753D468F"/>
    <w:rsid w:val="753D4E5D"/>
    <w:rsid w:val="753F7BB6"/>
    <w:rsid w:val="75452930"/>
    <w:rsid w:val="754C5E13"/>
    <w:rsid w:val="755000AB"/>
    <w:rsid w:val="7550D16B"/>
    <w:rsid w:val="7551FA82"/>
    <w:rsid w:val="755343A0"/>
    <w:rsid w:val="75551F60"/>
    <w:rsid w:val="755547C7"/>
    <w:rsid w:val="755AADA5"/>
    <w:rsid w:val="755CB393"/>
    <w:rsid w:val="75612309"/>
    <w:rsid w:val="75617A32"/>
    <w:rsid w:val="75640499"/>
    <w:rsid w:val="7564972E"/>
    <w:rsid w:val="7566BA6D"/>
    <w:rsid w:val="7567B2D0"/>
    <w:rsid w:val="756ADCE5"/>
    <w:rsid w:val="756AEF2D"/>
    <w:rsid w:val="756C400F"/>
    <w:rsid w:val="756C53CE"/>
    <w:rsid w:val="756C6338"/>
    <w:rsid w:val="756C7567"/>
    <w:rsid w:val="756E0810"/>
    <w:rsid w:val="756F5A31"/>
    <w:rsid w:val="757039AA"/>
    <w:rsid w:val="7571F7E9"/>
    <w:rsid w:val="75727B8B"/>
    <w:rsid w:val="75737D23"/>
    <w:rsid w:val="7577FDFE"/>
    <w:rsid w:val="757A11E3"/>
    <w:rsid w:val="757A25D5"/>
    <w:rsid w:val="757AD4A2"/>
    <w:rsid w:val="757B1A88"/>
    <w:rsid w:val="757E58F4"/>
    <w:rsid w:val="757E758D"/>
    <w:rsid w:val="757FD457"/>
    <w:rsid w:val="75823D70"/>
    <w:rsid w:val="758B243F"/>
    <w:rsid w:val="7591940A"/>
    <w:rsid w:val="75921E0C"/>
    <w:rsid w:val="759260D7"/>
    <w:rsid w:val="75943E10"/>
    <w:rsid w:val="75948C1C"/>
    <w:rsid w:val="75964E72"/>
    <w:rsid w:val="75966058"/>
    <w:rsid w:val="7597E049"/>
    <w:rsid w:val="759AC7A7"/>
    <w:rsid w:val="759EA705"/>
    <w:rsid w:val="759EFD94"/>
    <w:rsid w:val="75A049BD"/>
    <w:rsid w:val="75A92F46"/>
    <w:rsid w:val="75AAB356"/>
    <w:rsid w:val="75AB847D"/>
    <w:rsid w:val="75AE20CE"/>
    <w:rsid w:val="75AFB63C"/>
    <w:rsid w:val="75B8105D"/>
    <w:rsid w:val="75B97829"/>
    <w:rsid w:val="75B98A68"/>
    <w:rsid w:val="75BB6F2B"/>
    <w:rsid w:val="75BD32BA"/>
    <w:rsid w:val="75BD718F"/>
    <w:rsid w:val="75C56691"/>
    <w:rsid w:val="75C5B1E5"/>
    <w:rsid w:val="75C64C44"/>
    <w:rsid w:val="75C73C24"/>
    <w:rsid w:val="75C7F5E4"/>
    <w:rsid w:val="75C90BAA"/>
    <w:rsid w:val="75CB8E4F"/>
    <w:rsid w:val="75D01EAF"/>
    <w:rsid w:val="75D0DC93"/>
    <w:rsid w:val="75D0FC90"/>
    <w:rsid w:val="75D23A52"/>
    <w:rsid w:val="75D2D3F9"/>
    <w:rsid w:val="75D3EE3B"/>
    <w:rsid w:val="75D44772"/>
    <w:rsid w:val="75D76EF6"/>
    <w:rsid w:val="75D8BEF3"/>
    <w:rsid w:val="75DCC313"/>
    <w:rsid w:val="75DCDC07"/>
    <w:rsid w:val="75DDD128"/>
    <w:rsid w:val="75E489BF"/>
    <w:rsid w:val="75E780DB"/>
    <w:rsid w:val="75EB2410"/>
    <w:rsid w:val="75EC9ECF"/>
    <w:rsid w:val="75EDBAC7"/>
    <w:rsid w:val="75EE7FFB"/>
    <w:rsid w:val="75F16DE5"/>
    <w:rsid w:val="75F1BFB7"/>
    <w:rsid w:val="75F6983D"/>
    <w:rsid w:val="75F8539E"/>
    <w:rsid w:val="75F86F38"/>
    <w:rsid w:val="760053F9"/>
    <w:rsid w:val="76005672"/>
    <w:rsid w:val="76011D9A"/>
    <w:rsid w:val="760624BB"/>
    <w:rsid w:val="7606E883"/>
    <w:rsid w:val="7609BF0E"/>
    <w:rsid w:val="760B3420"/>
    <w:rsid w:val="760FD3FE"/>
    <w:rsid w:val="76100F26"/>
    <w:rsid w:val="76112A29"/>
    <w:rsid w:val="76124EFE"/>
    <w:rsid w:val="761565DC"/>
    <w:rsid w:val="76171FC5"/>
    <w:rsid w:val="76196ECC"/>
    <w:rsid w:val="7619D562"/>
    <w:rsid w:val="761A28ED"/>
    <w:rsid w:val="761B0316"/>
    <w:rsid w:val="761BB402"/>
    <w:rsid w:val="761E8096"/>
    <w:rsid w:val="761F68F6"/>
    <w:rsid w:val="76203766"/>
    <w:rsid w:val="76230DA4"/>
    <w:rsid w:val="7623B1F1"/>
    <w:rsid w:val="76259A3B"/>
    <w:rsid w:val="76273055"/>
    <w:rsid w:val="76282B33"/>
    <w:rsid w:val="76286207"/>
    <w:rsid w:val="762867FA"/>
    <w:rsid w:val="762BB573"/>
    <w:rsid w:val="762E2BFA"/>
    <w:rsid w:val="762F0681"/>
    <w:rsid w:val="76349785"/>
    <w:rsid w:val="76352627"/>
    <w:rsid w:val="76353B13"/>
    <w:rsid w:val="7635CC97"/>
    <w:rsid w:val="7639210B"/>
    <w:rsid w:val="763B2ED8"/>
    <w:rsid w:val="763D3140"/>
    <w:rsid w:val="763F0FE9"/>
    <w:rsid w:val="763FA685"/>
    <w:rsid w:val="764252C7"/>
    <w:rsid w:val="76438B1E"/>
    <w:rsid w:val="764424BD"/>
    <w:rsid w:val="76444489"/>
    <w:rsid w:val="76447C64"/>
    <w:rsid w:val="76476E0B"/>
    <w:rsid w:val="76485671"/>
    <w:rsid w:val="7649BDFD"/>
    <w:rsid w:val="764C3802"/>
    <w:rsid w:val="764CCE79"/>
    <w:rsid w:val="76512272"/>
    <w:rsid w:val="76528685"/>
    <w:rsid w:val="7653DA05"/>
    <w:rsid w:val="7654F377"/>
    <w:rsid w:val="7656249B"/>
    <w:rsid w:val="7659BF79"/>
    <w:rsid w:val="765ACA71"/>
    <w:rsid w:val="765ACCBE"/>
    <w:rsid w:val="765B914A"/>
    <w:rsid w:val="765B9CEE"/>
    <w:rsid w:val="765D6163"/>
    <w:rsid w:val="765DD1E9"/>
    <w:rsid w:val="76613685"/>
    <w:rsid w:val="76628E16"/>
    <w:rsid w:val="766ADE4C"/>
    <w:rsid w:val="766B2ADE"/>
    <w:rsid w:val="766E4E82"/>
    <w:rsid w:val="766F9BE1"/>
    <w:rsid w:val="7670FD76"/>
    <w:rsid w:val="76756B19"/>
    <w:rsid w:val="767780DE"/>
    <w:rsid w:val="7677B31A"/>
    <w:rsid w:val="767865DD"/>
    <w:rsid w:val="7678B652"/>
    <w:rsid w:val="7679E70B"/>
    <w:rsid w:val="767ACA72"/>
    <w:rsid w:val="767E0A92"/>
    <w:rsid w:val="767E41E0"/>
    <w:rsid w:val="7680E8BF"/>
    <w:rsid w:val="7681A7ED"/>
    <w:rsid w:val="76838ED4"/>
    <w:rsid w:val="76863834"/>
    <w:rsid w:val="76889A70"/>
    <w:rsid w:val="768B8F7B"/>
    <w:rsid w:val="768D2C2F"/>
    <w:rsid w:val="768D652B"/>
    <w:rsid w:val="768EE7C0"/>
    <w:rsid w:val="768F0AD8"/>
    <w:rsid w:val="76941667"/>
    <w:rsid w:val="7694671F"/>
    <w:rsid w:val="7695CA51"/>
    <w:rsid w:val="7697B12B"/>
    <w:rsid w:val="76989C5C"/>
    <w:rsid w:val="7698FB82"/>
    <w:rsid w:val="76998A51"/>
    <w:rsid w:val="769C126A"/>
    <w:rsid w:val="769FDBA8"/>
    <w:rsid w:val="76A20912"/>
    <w:rsid w:val="76A4165C"/>
    <w:rsid w:val="76A437B5"/>
    <w:rsid w:val="76A55C7D"/>
    <w:rsid w:val="76A64938"/>
    <w:rsid w:val="76AB5F18"/>
    <w:rsid w:val="76ABE0FD"/>
    <w:rsid w:val="76ADA373"/>
    <w:rsid w:val="76AE39EF"/>
    <w:rsid w:val="76AEBC55"/>
    <w:rsid w:val="76B033B2"/>
    <w:rsid w:val="76B692F7"/>
    <w:rsid w:val="76B93886"/>
    <w:rsid w:val="76BC956E"/>
    <w:rsid w:val="76C02508"/>
    <w:rsid w:val="76C2045C"/>
    <w:rsid w:val="76C22A18"/>
    <w:rsid w:val="76C23506"/>
    <w:rsid w:val="76C4A0FB"/>
    <w:rsid w:val="76C5BA4F"/>
    <w:rsid w:val="76C72290"/>
    <w:rsid w:val="76C7AE2B"/>
    <w:rsid w:val="76C7EDF2"/>
    <w:rsid w:val="76C7FA49"/>
    <w:rsid w:val="76CE3E89"/>
    <w:rsid w:val="76D13421"/>
    <w:rsid w:val="76D22238"/>
    <w:rsid w:val="76D38567"/>
    <w:rsid w:val="76D5AD3C"/>
    <w:rsid w:val="76D77D8A"/>
    <w:rsid w:val="76D95360"/>
    <w:rsid w:val="76D9D52E"/>
    <w:rsid w:val="76DCFD0E"/>
    <w:rsid w:val="76E6721E"/>
    <w:rsid w:val="76E9FA73"/>
    <w:rsid w:val="76EAEE2A"/>
    <w:rsid w:val="76EB6DAD"/>
    <w:rsid w:val="76EC9BE0"/>
    <w:rsid w:val="76EE35FC"/>
    <w:rsid w:val="76F3A3C9"/>
    <w:rsid w:val="76F4CA20"/>
    <w:rsid w:val="76F5C0DB"/>
    <w:rsid w:val="76F6143F"/>
    <w:rsid w:val="76F751EF"/>
    <w:rsid w:val="76F7E8EF"/>
    <w:rsid w:val="76FA4DC6"/>
    <w:rsid w:val="76FAA350"/>
    <w:rsid w:val="76FAD54E"/>
    <w:rsid w:val="76FD7BC4"/>
    <w:rsid w:val="77044F56"/>
    <w:rsid w:val="77070745"/>
    <w:rsid w:val="77071208"/>
    <w:rsid w:val="77082480"/>
    <w:rsid w:val="7708CCB2"/>
    <w:rsid w:val="770B1FB6"/>
    <w:rsid w:val="7711A204"/>
    <w:rsid w:val="7714D98F"/>
    <w:rsid w:val="7715DE1D"/>
    <w:rsid w:val="771B0F3B"/>
    <w:rsid w:val="771B1CA5"/>
    <w:rsid w:val="771C9CE0"/>
    <w:rsid w:val="771E1D5A"/>
    <w:rsid w:val="771EDF64"/>
    <w:rsid w:val="772EDB21"/>
    <w:rsid w:val="773129F6"/>
    <w:rsid w:val="773472A0"/>
    <w:rsid w:val="77399468"/>
    <w:rsid w:val="773B427C"/>
    <w:rsid w:val="7744BD4D"/>
    <w:rsid w:val="7746CF3F"/>
    <w:rsid w:val="7747A2E3"/>
    <w:rsid w:val="7750E3A1"/>
    <w:rsid w:val="7751A8FF"/>
    <w:rsid w:val="7753ED32"/>
    <w:rsid w:val="7756EF00"/>
    <w:rsid w:val="7758B951"/>
    <w:rsid w:val="7759EF46"/>
    <w:rsid w:val="775B714E"/>
    <w:rsid w:val="775D30E2"/>
    <w:rsid w:val="7762AC84"/>
    <w:rsid w:val="7762EBF9"/>
    <w:rsid w:val="77660252"/>
    <w:rsid w:val="77662163"/>
    <w:rsid w:val="776BC135"/>
    <w:rsid w:val="776CDB5B"/>
    <w:rsid w:val="77789B29"/>
    <w:rsid w:val="777B3F75"/>
    <w:rsid w:val="777D2556"/>
    <w:rsid w:val="777E241D"/>
    <w:rsid w:val="777E668B"/>
    <w:rsid w:val="777EB6EE"/>
    <w:rsid w:val="777EF88E"/>
    <w:rsid w:val="778403DB"/>
    <w:rsid w:val="7787ADD9"/>
    <w:rsid w:val="778AE983"/>
    <w:rsid w:val="77911FE5"/>
    <w:rsid w:val="77914736"/>
    <w:rsid w:val="77928A39"/>
    <w:rsid w:val="7795257C"/>
    <w:rsid w:val="779744A1"/>
    <w:rsid w:val="7797C2C2"/>
    <w:rsid w:val="7797D674"/>
    <w:rsid w:val="77984B28"/>
    <w:rsid w:val="779A32E5"/>
    <w:rsid w:val="779B7A58"/>
    <w:rsid w:val="779D08F2"/>
    <w:rsid w:val="779D1938"/>
    <w:rsid w:val="779FE343"/>
    <w:rsid w:val="77A2759A"/>
    <w:rsid w:val="77A3562F"/>
    <w:rsid w:val="77A3E386"/>
    <w:rsid w:val="77A8E6DD"/>
    <w:rsid w:val="77A927C4"/>
    <w:rsid w:val="77A9DB26"/>
    <w:rsid w:val="77AB21F2"/>
    <w:rsid w:val="77AC3482"/>
    <w:rsid w:val="77AC3F1E"/>
    <w:rsid w:val="77BB8843"/>
    <w:rsid w:val="77BE34F5"/>
    <w:rsid w:val="77BFD4FB"/>
    <w:rsid w:val="77C62690"/>
    <w:rsid w:val="77C64296"/>
    <w:rsid w:val="77C8DA57"/>
    <w:rsid w:val="77CC8759"/>
    <w:rsid w:val="77CD7C2D"/>
    <w:rsid w:val="77CF4A1E"/>
    <w:rsid w:val="77CFB57F"/>
    <w:rsid w:val="77D098C8"/>
    <w:rsid w:val="77D35277"/>
    <w:rsid w:val="77D454B6"/>
    <w:rsid w:val="77D4721D"/>
    <w:rsid w:val="77D52273"/>
    <w:rsid w:val="77D6DB62"/>
    <w:rsid w:val="77D98FBE"/>
    <w:rsid w:val="77DCA1D8"/>
    <w:rsid w:val="77DEE1C8"/>
    <w:rsid w:val="77DF4BFC"/>
    <w:rsid w:val="77DF59CC"/>
    <w:rsid w:val="77E272B0"/>
    <w:rsid w:val="77E3E13A"/>
    <w:rsid w:val="77E4593F"/>
    <w:rsid w:val="77E5A26C"/>
    <w:rsid w:val="77E76760"/>
    <w:rsid w:val="77EA36C7"/>
    <w:rsid w:val="77EAC8E9"/>
    <w:rsid w:val="77EAF8F6"/>
    <w:rsid w:val="77EE8F21"/>
    <w:rsid w:val="77EF559D"/>
    <w:rsid w:val="77F0333F"/>
    <w:rsid w:val="77F1EDFF"/>
    <w:rsid w:val="77F46428"/>
    <w:rsid w:val="77F57D40"/>
    <w:rsid w:val="77F7A284"/>
    <w:rsid w:val="77F7FFC4"/>
    <w:rsid w:val="77F8C8D1"/>
    <w:rsid w:val="77FC35D9"/>
    <w:rsid w:val="77FDE11C"/>
    <w:rsid w:val="77FE5408"/>
    <w:rsid w:val="77FFC5DF"/>
    <w:rsid w:val="78009A3F"/>
    <w:rsid w:val="780315B3"/>
    <w:rsid w:val="780A7AF6"/>
    <w:rsid w:val="780C318F"/>
    <w:rsid w:val="780D4BFC"/>
    <w:rsid w:val="780E5866"/>
    <w:rsid w:val="7816066F"/>
    <w:rsid w:val="7818A141"/>
    <w:rsid w:val="78196388"/>
    <w:rsid w:val="7819D289"/>
    <w:rsid w:val="7819FD4B"/>
    <w:rsid w:val="7819FE97"/>
    <w:rsid w:val="781AE922"/>
    <w:rsid w:val="781C759D"/>
    <w:rsid w:val="78207F94"/>
    <w:rsid w:val="7821D1F2"/>
    <w:rsid w:val="78263EBB"/>
    <w:rsid w:val="7827017B"/>
    <w:rsid w:val="7829ADDC"/>
    <w:rsid w:val="782C4CA5"/>
    <w:rsid w:val="782E0BC3"/>
    <w:rsid w:val="783189C3"/>
    <w:rsid w:val="7831B2D5"/>
    <w:rsid w:val="7832DA1E"/>
    <w:rsid w:val="7833C756"/>
    <w:rsid w:val="7835B6A3"/>
    <w:rsid w:val="78379DC7"/>
    <w:rsid w:val="783B44C2"/>
    <w:rsid w:val="7841246D"/>
    <w:rsid w:val="78443FE6"/>
    <w:rsid w:val="78482EA0"/>
    <w:rsid w:val="7849024C"/>
    <w:rsid w:val="784BDB80"/>
    <w:rsid w:val="78554F73"/>
    <w:rsid w:val="78565D33"/>
    <w:rsid w:val="78576B4C"/>
    <w:rsid w:val="78584D1B"/>
    <w:rsid w:val="7859F1EC"/>
    <w:rsid w:val="785EF5F4"/>
    <w:rsid w:val="785F82EF"/>
    <w:rsid w:val="78601792"/>
    <w:rsid w:val="78619611"/>
    <w:rsid w:val="7861FCD8"/>
    <w:rsid w:val="78656A50"/>
    <w:rsid w:val="78687980"/>
    <w:rsid w:val="786889D3"/>
    <w:rsid w:val="786DF26F"/>
    <w:rsid w:val="786EA2A6"/>
    <w:rsid w:val="786EECF6"/>
    <w:rsid w:val="786F99AF"/>
    <w:rsid w:val="7870EC91"/>
    <w:rsid w:val="787301A8"/>
    <w:rsid w:val="78762EB3"/>
    <w:rsid w:val="7878D309"/>
    <w:rsid w:val="78795158"/>
    <w:rsid w:val="787C7D4D"/>
    <w:rsid w:val="787EECDF"/>
    <w:rsid w:val="787F5914"/>
    <w:rsid w:val="78800B80"/>
    <w:rsid w:val="78829274"/>
    <w:rsid w:val="7883FA39"/>
    <w:rsid w:val="7884E1C3"/>
    <w:rsid w:val="78855B9F"/>
    <w:rsid w:val="788AEF22"/>
    <w:rsid w:val="788D837B"/>
    <w:rsid w:val="788E5F90"/>
    <w:rsid w:val="788E9B39"/>
    <w:rsid w:val="788F7599"/>
    <w:rsid w:val="788F82A6"/>
    <w:rsid w:val="788FC990"/>
    <w:rsid w:val="78919D70"/>
    <w:rsid w:val="7891F6E6"/>
    <w:rsid w:val="7891FFB2"/>
    <w:rsid w:val="78991643"/>
    <w:rsid w:val="78A2018C"/>
    <w:rsid w:val="78A264C8"/>
    <w:rsid w:val="78A51C77"/>
    <w:rsid w:val="78A5F7AF"/>
    <w:rsid w:val="78B0C320"/>
    <w:rsid w:val="78B2E678"/>
    <w:rsid w:val="78B4E474"/>
    <w:rsid w:val="78B56AD4"/>
    <w:rsid w:val="78B778B5"/>
    <w:rsid w:val="78B77991"/>
    <w:rsid w:val="78B79E52"/>
    <w:rsid w:val="78B854E0"/>
    <w:rsid w:val="78B90D23"/>
    <w:rsid w:val="78BB6D55"/>
    <w:rsid w:val="78BC0860"/>
    <w:rsid w:val="78BD4B38"/>
    <w:rsid w:val="78C46AF7"/>
    <w:rsid w:val="78C49069"/>
    <w:rsid w:val="78C8EA4E"/>
    <w:rsid w:val="78CCFFE2"/>
    <w:rsid w:val="78D331B0"/>
    <w:rsid w:val="78D48B7B"/>
    <w:rsid w:val="78D69E7A"/>
    <w:rsid w:val="78D8DB16"/>
    <w:rsid w:val="78DB6E4E"/>
    <w:rsid w:val="78DC5F2E"/>
    <w:rsid w:val="78DF3873"/>
    <w:rsid w:val="78E7F3CC"/>
    <w:rsid w:val="78E85BC6"/>
    <w:rsid w:val="78EA9845"/>
    <w:rsid w:val="78EB1141"/>
    <w:rsid w:val="78ED56DE"/>
    <w:rsid w:val="78EFC6B6"/>
    <w:rsid w:val="78F3461B"/>
    <w:rsid w:val="78F4DA75"/>
    <w:rsid w:val="78F510BB"/>
    <w:rsid w:val="78F6B71F"/>
    <w:rsid w:val="78F79846"/>
    <w:rsid w:val="78F8000A"/>
    <w:rsid w:val="78F840B6"/>
    <w:rsid w:val="78F94F30"/>
    <w:rsid w:val="78FEF538"/>
    <w:rsid w:val="78FFC57D"/>
    <w:rsid w:val="7902CD45"/>
    <w:rsid w:val="79037B22"/>
    <w:rsid w:val="790D0043"/>
    <w:rsid w:val="790E3FCC"/>
    <w:rsid w:val="7910D154"/>
    <w:rsid w:val="7910FD93"/>
    <w:rsid w:val="79144F77"/>
    <w:rsid w:val="79160DC4"/>
    <w:rsid w:val="79161ABE"/>
    <w:rsid w:val="7916201F"/>
    <w:rsid w:val="79164DA7"/>
    <w:rsid w:val="79193EBF"/>
    <w:rsid w:val="791ABC88"/>
    <w:rsid w:val="79246D06"/>
    <w:rsid w:val="79260889"/>
    <w:rsid w:val="7928AB1A"/>
    <w:rsid w:val="79290338"/>
    <w:rsid w:val="792C3DDC"/>
    <w:rsid w:val="792CA2F4"/>
    <w:rsid w:val="792D4051"/>
    <w:rsid w:val="792D81AC"/>
    <w:rsid w:val="792ECD41"/>
    <w:rsid w:val="792EE138"/>
    <w:rsid w:val="792F80EE"/>
    <w:rsid w:val="7930D64A"/>
    <w:rsid w:val="79314146"/>
    <w:rsid w:val="7932975B"/>
    <w:rsid w:val="7935FAC1"/>
    <w:rsid w:val="7938A4D2"/>
    <w:rsid w:val="793A9209"/>
    <w:rsid w:val="793D9A33"/>
    <w:rsid w:val="793DCB27"/>
    <w:rsid w:val="7944C92C"/>
    <w:rsid w:val="7944F75C"/>
    <w:rsid w:val="794C949D"/>
    <w:rsid w:val="794CDCCC"/>
    <w:rsid w:val="794FA145"/>
    <w:rsid w:val="7951F245"/>
    <w:rsid w:val="7952372C"/>
    <w:rsid w:val="79525462"/>
    <w:rsid w:val="7957F479"/>
    <w:rsid w:val="7959B953"/>
    <w:rsid w:val="795B9F53"/>
    <w:rsid w:val="795E07D5"/>
    <w:rsid w:val="795EA3E4"/>
    <w:rsid w:val="79611941"/>
    <w:rsid w:val="79616E43"/>
    <w:rsid w:val="79622099"/>
    <w:rsid w:val="7964D59B"/>
    <w:rsid w:val="796548FF"/>
    <w:rsid w:val="79671B58"/>
    <w:rsid w:val="79688E64"/>
    <w:rsid w:val="796955F3"/>
    <w:rsid w:val="79695E59"/>
    <w:rsid w:val="796DB841"/>
    <w:rsid w:val="796E4507"/>
    <w:rsid w:val="796E52F3"/>
    <w:rsid w:val="796EBA75"/>
    <w:rsid w:val="796F1945"/>
    <w:rsid w:val="79740E35"/>
    <w:rsid w:val="7974870E"/>
    <w:rsid w:val="79769BF0"/>
    <w:rsid w:val="79771345"/>
    <w:rsid w:val="7978A4D8"/>
    <w:rsid w:val="797A1542"/>
    <w:rsid w:val="797A377D"/>
    <w:rsid w:val="7981D4CA"/>
    <w:rsid w:val="7981F3E2"/>
    <w:rsid w:val="79832725"/>
    <w:rsid w:val="7983C389"/>
    <w:rsid w:val="7983C769"/>
    <w:rsid w:val="79877345"/>
    <w:rsid w:val="7988EE8C"/>
    <w:rsid w:val="798ACD21"/>
    <w:rsid w:val="798D1D03"/>
    <w:rsid w:val="798DEA34"/>
    <w:rsid w:val="79994928"/>
    <w:rsid w:val="7999A7DD"/>
    <w:rsid w:val="799B13E0"/>
    <w:rsid w:val="799D08CC"/>
    <w:rsid w:val="79A2FAA6"/>
    <w:rsid w:val="79A45D11"/>
    <w:rsid w:val="79A59D30"/>
    <w:rsid w:val="79A690C3"/>
    <w:rsid w:val="79AA4ECE"/>
    <w:rsid w:val="79ABC030"/>
    <w:rsid w:val="79AF1D6D"/>
    <w:rsid w:val="79B22CEF"/>
    <w:rsid w:val="79B298E6"/>
    <w:rsid w:val="79B3CB16"/>
    <w:rsid w:val="79B403C6"/>
    <w:rsid w:val="79B77338"/>
    <w:rsid w:val="79B86600"/>
    <w:rsid w:val="79BA49B8"/>
    <w:rsid w:val="79BFA68C"/>
    <w:rsid w:val="79C00A4B"/>
    <w:rsid w:val="79C41D90"/>
    <w:rsid w:val="79C53FAB"/>
    <w:rsid w:val="79C65EE9"/>
    <w:rsid w:val="79C73D27"/>
    <w:rsid w:val="79C80E49"/>
    <w:rsid w:val="79CD88DF"/>
    <w:rsid w:val="79D09A9D"/>
    <w:rsid w:val="79D3CB40"/>
    <w:rsid w:val="79D4196F"/>
    <w:rsid w:val="79D52751"/>
    <w:rsid w:val="79D67F86"/>
    <w:rsid w:val="79D6FBC7"/>
    <w:rsid w:val="79D7CFF8"/>
    <w:rsid w:val="79D7DAAD"/>
    <w:rsid w:val="79D9E9E1"/>
    <w:rsid w:val="79DB7D04"/>
    <w:rsid w:val="79DD56F5"/>
    <w:rsid w:val="79DD8F0A"/>
    <w:rsid w:val="79E11BF1"/>
    <w:rsid w:val="79E37D7B"/>
    <w:rsid w:val="79E605A0"/>
    <w:rsid w:val="79E70ECB"/>
    <w:rsid w:val="79E7567B"/>
    <w:rsid w:val="79E7FF06"/>
    <w:rsid w:val="79E82280"/>
    <w:rsid w:val="79E917BC"/>
    <w:rsid w:val="79EB6C88"/>
    <w:rsid w:val="79EC761B"/>
    <w:rsid w:val="79ECD359"/>
    <w:rsid w:val="79F01988"/>
    <w:rsid w:val="79F2931E"/>
    <w:rsid w:val="79F35595"/>
    <w:rsid w:val="79F3D57B"/>
    <w:rsid w:val="79F432E4"/>
    <w:rsid w:val="79F64B7D"/>
    <w:rsid w:val="79F7C39A"/>
    <w:rsid w:val="79F84FBA"/>
    <w:rsid w:val="79FA980F"/>
    <w:rsid w:val="79FBE5BD"/>
    <w:rsid w:val="79FD8094"/>
    <w:rsid w:val="7A031F3A"/>
    <w:rsid w:val="7A060786"/>
    <w:rsid w:val="7A0697F4"/>
    <w:rsid w:val="7A0E9666"/>
    <w:rsid w:val="7A11AA96"/>
    <w:rsid w:val="7A135401"/>
    <w:rsid w:val="7A142E22"/>
    <w:rsid w:val="7A1630C7"/>
    <w:rsid w:val="7A16EA9D"/>
    <w:rsid w:val="7A17614F"/>
    <w:rsid w:val="7A17B2B2"/>
    <w:rsid w:val="7A184DAE"/>
    <w:rsid w:val="7A18B435"/>
    <w:rsid w:val="7A190AEF"/>
    <w:rsid w:val="7A19DD99"/>
    <w:rsid w:val="7A22DFDF"/>
    <w:rsid w:val="7A2514BB"/>
    <w:rsid w:val="7A2C6D85"/>
    <w:rsid w:val="7A334CFE"/>
    <w:rsid w:val="7A33AED1"/>
    <w:rsid w:val="7A376BA4"/>
    <w:rsid w:val="7A37F504"/>
    <w:rsid w:val="7A37F96F"/>
    <w:rsid w:val="7A38A787"/>
    <w:rsid w:val="7A38D5AA"/>
    <w:rsid w:val="7A3B4370"/>
    <w:rsid w:val="7A3D6256"/>
    <w:rsid w:val="7A3D6F03"/>
    <w:rsid w:val="7A3DE143"/>
    <w:rsid w:val="7A40A571"/>
    <w:rsid w:val="7A40F25C"/>
    <w:rsid w:val="7A47EC1C"/>
    <w:rsid w:val="7A4886F0"/>
    <w:rsid w:val="7A4D3A19"/>
    <w:rsid w:val="7A4E3638"/>
    <w:rsid w:val="7A50A4FE"/>
    <w:rsid w:val="7A5454D3"/>
    <w:rsid w:val="7A57725F"/>
    <w:rsid w:val="7A57F971"/>
    <w:rsid w:val="7A58267D"/>
    <w:rsid w:val="7A5AF39C"/>
    <w:rsid w:val="7A5B7894"/>
    <w:rsid w:val="7A5C86CC"/>
    <w:rsid w:val="7A5DFC05"/>
    <w:rsid w:val="7A5E0F9A"/>
    <w:rsid w:val="7A5F4E46"/>
    <w:rsid w:val="7A61FEDC"/>
    <w:rsid w:val="7A62CB0E"/>
    <w:rsid w:val="7A6409DF"/>
    <w:rsid w:val="7A649A5B"/>
    <w:rsid w:val="7A65CD6A"/>
    <w:rsid w:val="7A6A5937"/>
    <w:rsid w:val="7A6ACFD6"/>
    <w:rsid w:val="7A6C851F"/>
    <w:rsid w:val="7A6CECD0"/>
    <w:rsid w:val="7A734C4F"/>
    <w:rsid w:val="7A77BE0A"/>
    <w:rsid w:val="7A7883E3"/>
    <w:rsid w:val="7A78E2FC"/>
    <w:rsid w:val="7A797A74"/>
    <w:rsid w:val="7A7A578A"/>
    <w:rsid w:val="7A7B331A"/>
    <w:rsid w:val="7A7B9BBA"/>
    <w:rsid w:val="7A7D0EFF"/>
    <w:rsid w:val="7A8068A7"/>
    <w:rsid w:val="7A813F27"/>
    <w:rsid w:val="7A82A0B9"/>
    <w:rsid w:val="7A831431"/>
    <w:rsid w:val="7A86CDBE"/>
    <w:rsid w:val="7A882D62"/>
    <w:rsid w:val="7A8BE126"/>
    <w:rsid w:val="7A8BE19A"/>
    <w:rsid w:val="7A8C022C"/>
    <w:rsid w:val="7A8CB354"/>
    <w:rsid w:val="7A8EB51F"/>
    <w:rsid w:val="7A902D37"/>
    <w:rsid w:val="7A925F17"/>
    <w:rsid w:val="7A92A51A"/>
    <w:rsid w:val="7A92BF91"/>
    <w:rsid w:val="7A95FBF3"/>
    <w:rsid w:val="7A973D90"/>
    <w:rsid w:val="7A997F89"/>
    <w:rsid w:val="7A9B1B50"/>
    <w:rsid w:val="7A9ED89F"/>
    <w:rsid w:val="7AA2B07B"/>
    <w:rsid w:val="7AA39ED5"/>
    <w:rsid w:val="7AA3F8D0"/>
    <w:rsid w:val="7AA58916"/>
    <w:rsid w:val="7AA6EDC1"/>
    <w:rsid w:val="7AA7F151"/>
    <w:rsid w:val="7AAAD97A"/>
    <w:rsid w:val="7AAE71CE"/>
    <w:rsid w:val="7AAEC782"/>
    <w:rsid w:val="7AAEFB1D"/>
    <w:rsid w:val="7AAF3DB8"/>
    <w:rsid w:val="7AAFAA14"/>
    <w:rsid w:val="7AB66060"/>
    <w:rsid w:val="7AB894CC"/>
    <w:rsid w:val="7ABC4AC2"/>
    <w:rsid w:val="7ABC64A9"/>
    <w:rsid w:val="7ABEFCDE"/>
    <w:rsid w:val="7AC2C3D3"/>
    <w:rsid w:val="7AC3D262"/>
    <w:rsid w:val="7AC94C8D"/>
    <w:rsid w:val="7ACA03E6"/>
    <w:rsid w:val="7ACBE9E5"/>
    <w:rsid w:val="7ACC13FB"/>
    <w:rsid w:val="7ACE448C"/>
    <w:rsid w:val="7AD15D9F"/>
    <w:rsid w:val="7AD1C361"/>
    <w:rsid w:val="7AD2992C"/>
    <w:rsid w:val="7AD2E887"/>
    <w:rsid w:val="7AD347FE"/>
    <w:rsid w:val="7AD374DE"/>
    <w:rsid w:val="7AD70248"/>
    <w:rsid w:val="7AD88B77"/>
    <w:rsid w:val="7AD8E1EC"/>
    <w:rsid w:val="7AD930F2"/>
    <w:rsid w:val="7AD93DBE"/>
    <w:rsid w:val="7ADB1873"/>
    <w:rsid w:val="7ADD107B"/>
    <w:rsid w:val="7ADE0101"/>
    <w:rsid w:val="7AE14142"/>
    <w:rsid w:val="7AE1AE74"/>
    <w:rsid w:val="7AE2749E"/>
    <w:rsid w:val="7AE447E2"/>
    <w:rsid w:val="7AE65F29"/>
    <w:rsid w:val="7AE844C0"/>
    <w:rsid w:val="7AE8C85A"/>
    <w:rsid w:val="7AEAC743"/>
    <w:rsid w:val="7AEB06AA"/>
    <w:rsid w:val="7AEC350C"/>
    <w:rsid w:val="7AEC62A8"/>
    <w:rsid w:val="7AEEF34F"/>
    <w:rsid w:val="7AEEF5A6"/>
    <w:rsid w:val="7AF0657E"/>
    <w:rsid w:val="7AF18F1A"/>
    <w:rsid w:val="7AF24892"/>
    <w:rsid w:val="7AF3F6E9"/>
    <w:rsid w:val="7AF4DE69"/>
    <w:rsid w:val="7AF751A6"/>
    <w:rsid w:val="7AF8E9DD"/>
    <w:rsid w:val="7AFAC7D2"/>
    <w:rsid w:val="7AFC7181"/>
    <w:rsid w:val="7AFD9499"/>
    <w:rsid w:val="7AFE8650"/>
    <w:rsid w:val="7AFFDF1E"/>
    <w:rsid w:val="7B03DF7B"/>
    <w:rsid w:val="7B06DCDC"/>
    <w:rsid w:val="7B0DFE7D"/>
    <w:rsid w:val="7B0E273E"/>
    <w:rsid w:val="7B0F547D"/>
    <w:rsid w:val="7B10D90F"/>
    <w:rsid w:val="7B149D7D"/>
    <w:rsid w:val="7B171BA5"/>
    <w:rsid w:val="7B199881"/>
    <w:rsid w:val="7B223524"/>
    <w:rsid w:val="7B26039F"/>
    <w:rsid w:val="7B2872A2"/>
    <w:rsid w:val="7B29212E"/>
    <w:rsid w:val="7B29808B"/>
    <w:rsid w:val="7B2C45A0"/>
    <w:rsid w:val="7B3288BA"/>
    <w:rsid w:val="7B33616B"/>
    <w:rsid w:val="7B39DF7B"/>
    <w:rsid w:val="7B3A9980"/>
    <w:rsid w:val="7B3AA306"/>
    <w:rsid w:val="7B3BDC8E"/>
    <w:rsid w:val="7B3C44E8"/>
    <w:rsid w:val="7B3F3F89"/>
    <w:rsid w:val="7B415384"/>
    <w:rsid w:val="7B42DB23"/>
    <w:rsid w:val="7B432815"/>
    <w:rsid w:val="7B467DE2"/>
    <w:rsid w:val="7B484083"/>
    <w:rsid w:val="7B49601F"/>
    <w:rsid w:val="7B49BED5"/>
    <w:rsid w:val="7B4E90A3"/>
    <w:rsid w:val="7B4EA66D"/>
    <w:rsid w:val="7B4FA71B"/>
    <w:rsid w:val="7B5014A5"/>
    <w:rsid w:val="7B55A018"/>
    <w:rsid w:val="7B55EBED"/>
    <w:rsid w:val="7B581EEE"/>
    <w:rsid w:val="7B58CC8F"/>
    <w:rsid w:val="7B598D76"/>
    <w:rsid w:val="7B5C699A"/>
    <w:rsid w:val="7B5D9548"/>
    <w:rsid w:val="7B62E5C3"/>
    <w:rsid w:val="7B632005"/>
    <w:rsid w:val="7B64508E"/>
    <w:rsid w:val="7B66D9AF"/>
    <w:rsid w:val="7B6770C0"/>
    <w:rsid w:val="7B693ADD"/>
    <w:rsid w:val="7B6C7B54"/>
    <w:rsid w:val="7B6C91B4"/>
    <w:rsid w:val="7B6E0B74"/>
    <w:rsid w:val="7B6F661E"/>
    <w:rsid w:val="7B708564"/>
    <w:rsid w:val="7B709D02"/>
    <w:rsid w:val="7B7557B1"/>
    <w:rsid w:val="7B756869"/>
    <w:rsid w:val="7B75C43F"/>
    <w:rsid w:val="7B784147"/>
    <w:rsid w:val="7B8063C4"/>
    <w:rsid w:val="7B81EF5C"/>
    <w:rsid w:val="7B8552BF"/>
    <w:rsid w:val="7B8B9D68"/>
    <w:rsid w:val="7B8BA1C9"/>
    <w:rsid w:val="7B8CA575"/>
    <w:rsid w:val="7B8D6858"/>
    <w:rsid w:val="7B8E4084"/>
    <w:rsid w:val="7B8E9EB3"/>
    <w:rsid w:val="7B8ED93E"/>
    <w:rsid w:val="7B8FBF02"/>
    <w:rsid w:val="7B905E13"/>
    <w:rsid w:val="7B9660C2"/>
    <w:rsid w:val="7B997BAC"/>
    <w:rsid w:val="7B9AEB24"/>
    <w:rsid w:val="7B9BADAA"/>
    <w:rsid w:val="7B9CD64E"/>
    <w:rsid w:val="7B9DC001"/>
    <w:rsid w:val="7B9E2269"/>
    <w:rsid w:val="7B9E43A8"/>
    <w:rsid w:val="7BA01067"/>
    <w:rsid w:val="7BA3AE94"/>
    <w:rsid w:val="7BA3D5D5"/>
    <w:rsid w:val="7BA6307C"/>
    <w:rsid w:val="7BA6804A"/>
    <w:rsid w:val="7BA6A59C"/>
    <w:rsid w:val="7BA882E4"/>
    <w:rsid w:val="7BA9B0AD"/>
    <w:rsid w:val="7BABB4C1"/>
    <w:rsid w:val="7BAC42DE"/>
    <w:rsid w:val="7BB18C48"/>
    <w:rsid w:val="7BB6601F"/>
    <w:rsid w:val="7BB6D1A6"/>
    <w:rsid w:val="7BB7610C"/>
    <w:rsid w:val="7BB829F8"/>
    <w:rsid w:val="7BB87BEA"/>
    <w:rsid w:val="7BBC1452"/>
    <w:rsid w:val="7BBC7671"/>
    <w:rsid w:val="7BBDBA60"/>
    <w:rsid w:val="7BC097A3"/>
    <w:rsid w:val="7BC3215C"/>
    <w:rsid w:val="7BC3454E"/>
    <w:rsid w:val="7BC5F517"/>
    <w:rsid w:val="7BC7F3AF"/>
    <w:rsid w:val="7BC81939"/>
    <w:rsid w:val="7BD0C5F0"/>
    <w:rsid w:val="7BD1E6AB"/>
    <w:rsid w:val="7BD4A3E5"/>
    <w:rsid w:val="7BD6EFA1"/>
    <w:rsid w:val="7BD9A3DE"/>
    <w:rsid w:val="7BDF29A0"/>
    <w:rsid w:val="7BE05E27"/>
    <w:rsid w:val="7BE068BF"/>
    <w:rsid w:val="7BE1541A"/>
    <w:rsid w:val="7BE368BE"/>
    <w:rsid w:val="7BE3AEFB"/>
    <w:rsid w:val="7BE48523"/>
    <w:rsid w:val="7BE8CB20"/>
    <w:rsid w:val="7BE8CB52"/>
    <w:rsid w:val="7BEA601F"/>
    <w:rsid w:val="7BEB0774"/>
    <w:rsid w:val="7BED4650"/>
    <w:rsid w:val="7BEE0506"/>
    <w:rsid w:val="7BF2566D"/>
    <w:rsid w:val="7BF3CFB1"/>
    <w:rsid w:val="7BF42264"/>
    <w:rsid w:val="7BF486B4"/>
    <w:rsid w:val="7BF9D1E5"/>
    <w:rsid w:val="7BFB9E36"/>
    <w:rsid w:val="7BFC4F70"/>
    <w:rsid w:val="7BFD4B8F"/>
    <w:rsid w:val="7BFDCAB2"/>
    <w:rsid w:val="7BFE9577"/>
    <w:rsid w:val="7BFFD055"/>
    <w:rsid w:val="7C0034EF"/>
    <w:rsid w:val="7C006F0C"/>
    <w:rsid w:val="7C017B4C"/>
    <w:rsid w:val="7C038903"/>
    <w:rsid w:val="7C04C9B7"/>
    <w:rsid w:val="7C060768"/>
    <w:rsid w:val="7C064352"/>
    <w:rsid w:val="7C107E36"/>
    <w:rsid w:val="7C118C17"/>
    <w:rsid w:val="7C12B5BD"/>
    <w:rsid w:val="7C14117D"/>
    <w:rsid w:val="7C141B02"/>
    <w:rsid w:val="7C15F367"/>
    <w:rsid w:val="7C163619"/>
    <w:rsid w:val="7C184102"/>
    <w:rsid w:val="7C192F2A"/>
    <w:rsid w:val="7C1A9592"/>
    <w:rsid w:val="7C1C8E3D"/>
    <w:rsid w:val="7C1D76F6"/>
    <w:rsid w:val="7C1FFDE9"/>
    <w:rsid w:val="7C22F991"/>
    <w:rsid w:val="7C2475E0"/>
    <w:rsid w:val="7C250822"/>
    <w:rsid w:val="7C257AAC"/>
    <w:rsid w:val="7C28892C"/>
    <w:rsid w:val="7C2936D6"/>
    <w:rsid w:val="7C2C2CD2"/>
    <w:rsid w:val="7C2C3DCE"/>
    <w:rsid w:val="7C2D6264"/>
    <w:rsid w:val="7C2ED92E"/>
    <w:rsid w:val="7C31F900"/>
    <w:rsid w:val="7C352B21"/>
    <w:rsid w:val="7C35329C"/>
    <w:rsid w:val="7C353E8C"/>
    <w:rsid w:val="7C3632FC"/>
    <w:rsid w:val="7C393E1F"/>
    <w:rsid w:val="7C3D3F13"/>
    <w:rsid w:val="7C3E62D7"/>
    <w:rsid w:val="7C417D7B"/>
    <w:rsid w:val="7C463B4C"/>
    <w:rsid w:val="7C4778F1"/>
    <w:rsid w:val="7C4900E9"/>
    <w:rsid w:val="7C4D7031"/>
    <w:rsid w:val="7C4E3883"/>
    <w:rsid w:val="7C4FB954"/>
    <w:rsid w:val="7C4FBDED"/>
    <w:rsid w:val="7C50E6A9"/>
    <w:rsid w:val="7C52595C"/>
    <w:rsid w:val="7C5C4A6F"/>
    <w:rsid w:val="7C5CB12A"/>
    <w:rsid w:val="7C5E58B2"/>
    <w:rsid w:val="7C5F69DD"/>
    <w:rsid w:val="7C60FD97"/>
    <w:rsid w:val="7C62B063"/>
    <w:rsid w:val="7C639526"/>
    <w:rsid w:val="7C63C137"/>
    <w:rsid w:val="7C67A8F2"/>
    <w:rsid w:val="7C67FF27"/>
    <w:rsid w:val="7C6A050F"/>
    <w:rsid w:val="7C6A6671"/>
    <w:rsid w:val="7C6AFE1C"/>
    <w:rsid w:val="7C6C240F"/>
    <w:rsid w:val="7C6CDBBB"/>
    <w:rsid w:val="7C6F25D7"/>
    <w:rsid w:val="7C6F8BAE"/>
    <w:rsid w:val="7C7ADEE2"/>
    <w:rsid w:val="7C7D3FD5"/>
    <w:rsid w:val="7C7D867A"/>
    <w:rsid w:val="7C80E652"/>
    <w:rsid w:val="7C81425C"/>
    <w:rsid w:val="7C821FAD"/>
    <w:rsid w:val="7C84512A"/>
    <w:rsid w:val="7C84A5F1"/>
    <w:rsid w:val="7C87A409"/>
    <w:rsid w:val="7C8A2395"/>
    <w:rsid w:val="7C8BB3A3"/>
    <w:rsid w:val="7C8BE543"/>
    <w:rsid w:val="7C8C7DCF"/>
    <w:rsid w:val="7C8F48A5"/>
    <w:rsid w:val="7C92432E"/>
    <w:rsid w:val="7C9328AF"/>
    <w:rsid w:val="7C935FF9"/>
    <w:rsid w:val="7C967E95"/>
    <w:rsid w:val="7C990B1A"/>
    <w:rsid w:val="7C9D4DEF"/>
    <w:rsid w:val="7C9F9448"/>
    <w:rsid w:val="7C9FB787"/>
    <w:rsid w:val="7CA034EE"/>
    <w:rsid w:val="7CA0E76F"/>
    <w:rsid w:val="7CA115DD"/>
    <w:rsid w:val="7CA4550F"/>
    <w:rsid w:val="7CA48D2C"/>
    <w:rsid w:val="7CA574F5"/>
    <w:rsid w:val="7CA9A23C"/>
    <w:rsid w:val="7CAA36FC"/>
    <w:rsid w:val="7CAF6A32"/>
    <w:rsid w:val="7CB0CDC9"/>
    <w:rsid w:val="7CB1D317"/>
    <w:rsid w:val="7CB1EE44"/>
    <w:rsid w:val="7CB2E380"/>
    <w:rsid w:val="7CB3203A"/>
    <w:rsid w:val="7CBA5423"/>
    <w:rsid w:val="7CC374C7"/>
    <w:rsid w:val="7CC4A329"/>
    <w:rsid w:val="7CC5DF6B"/>
    <w:rsid w:val="7CC80827"/>
    <w:rsid w:val="7CC84D43"/>
    <w:rsid w:val="7CCB1B50"/>
    <w:rsid w:val="7CCC2AFE"/>
    <w:rsid w:val="7CD25C74"/>
    <w:rsid w:val="7CD25E66"/>
    <w:rsid w:val="7CD273D8"/>
    <w:rsid w:val="7CD2CDE7"/>
    <w:rsid w:val="7CD34CD7"/>
    <w:rsid w:val="7CD38C86"/>
    <w:rsid w:val="7CD45F8F"/>
    <w:rsid w:val="7CD61A71"/>
    <w:rsid w:val="7CD650D1"/>
    <w:rsid w:val="7CD72CF8"/>
    <w:rsid w:val="7CD9D764"/>
    <w:rsid w:val="7CDA95EE"/>
    <w:rsid w:val="7CDADCD0"/>
    <w:rsid w:val="7CDBFAA1"/>
    <w:rsid w:val="7CDC197F"/>
    <w:rsid w:val="7CDDA67A"/>
    <w:rsid w:val="7CDEFD7A"/>
    <w:rsid w:val="7CE23F5C"/>
    <w:rsid w:val="7CE4ED80"/>
    <w:rsid w:val="7CE7A334"/>
    <w:rsid w:val="7CE8FC03"/>
    <w:rsid w:val="7CE90E54"/>
    <w:rsid w:val="7CEF3FD2"/>
    <w:rsid w:val="7CF1B625"/>
    <w:rsid w:val="7CF464FF"/>
    <w:rsid w:val="7CF992B2"/>
    <w:rsid w:val="7CFCBD7A"/>
    <w:rsid w:val="7CFD0053"/>
    <w:rsid w:val="7D04B4A6"/>
    <w:rsid w:val="7D081525"/>
    <w:rsid w:val="7D0841C6"/>
    <w:rsid w:val="7D09A091"/>
    <w:rsid w:val="7D09E7CC"/>
    <w:rsid w:val="7D0AECD0"/>
    <w:rsid w:val="7D0BDA03"/>
    <w:rsid w:val="7D0D7471"/>
    <w:rsid w:val="7D0D7F3A"/>
    <w:rsid w:val="7D0DA21E"/>
    <w:rsid w:val="7D0F3B77"/>
    <w:rsid w:val="7D0F6302"/>
    <w:rsid w:val="7D125DFC"/>
    <w:rsid w:val="7D150F94"/>
    <w:rsid w:val="7D16E438"/>
    <w:rsid w:val="7D183532"/>
    <w:rsid w:val="7D19DC61"/>
    <w:rsid w:val="7D1B54FF"/>
    <w:rsid w:val="7D1CFEE4"/>
    <w:rsid w:val="7D238191"/>
    <w:rsid w:val="7D239070"/>
    <w:rsid w:val="7D279CFA"/>
    <w:rsid w:val="7D27B82B"/>
    <w:rsid w:val="7D29A0A9"/>
    <w:rsid w:val="7D2A0671"/>
    <w:rsid w:val="7D2A07E2"/>
    <w:rsid w:val="7D2A6FC9"/>
    <w:rsid w:val="7D2F304A"/>
    <w:rsid w:val="7D320A6E"/>
    <w:rsid w:val="7D3272B1"/>
    <w:rsid w:val="7D350857"/>
    <w:rsid w:val="7D359C4A"/>
    <w:rsid w:val="7D36FC6A"/>
    <w:rsid w:val="7D3B995B"/>
    <w:rsid w:val="7D3E025F"/>
    <w:rsid w:val="7D3E23A8"/>
    <w:rsid w:val="7D419154"/>
    <w:rsid w:val="7D429964"/>
    <w:rsid w:val="7D447EF8"/>
    <w:rsid w:val="7D483EB5"/>
    <w:rsid w:val="7D49236C"/>
    <w:rsid w:val="7D49D13F"/>
    <w:rsid w:val="7D4B9686"/>
    <w:rsid w:val="7D4B9A82"/>
    <w:rsid w:val="7D4DFA62"/>
    <w:rsid w:val="7D4FC75D"/>
    <w:rsid w:val="7D53B417"/>
    <w:rsid w:val="7D574956"/>
    <w:rsid w:val="7D5A3EFA"/>
    <w:rsid w:val="7D5BF179"/>
    <w:rsid w:val="7D5F0509"/>
    <w:rsid w:val="7D626B00"/>
    <w:rsid w:val="7D65338A"/>
    <w:rsid w:val="7D691618"/>
    <w:rsid w:val="7D6D2958"/>
    <w:rsid w:val="7D6F2A88"/>
    <w:rsid w:val="7D6F2F4E"/>
    <w:rsid w:val="7D70A4B0"/>
    <w:rsid w:val="7D750BC8"/>
    <w:rsid w:val="7D7718AB"/>
    <w:rsid w:val="7D78D7E0"/>
    <w:rsid w:val="7D7E4F8D"/>
    <w:rsid w:val="7D7E81E7"/>
    <w:rsid w:val="7D7FC6E5"/>
    <w:rsid w:val="7D840155"/>
    <w:rsid w:val="7D8421DE"/>
    <w:rsid w:val="7D87A3DD"/>
    <w:rsid w:val="7D88D8A9"/>
    <w:rsid w:val="7D89CA86"/>
    <w:rsid w:val="7D8F7473"/>
    <w:rsid w:val="7D900244"/>
    <w:rsid w:val="7D90CFB8"/>
    <w:rsid w:val="7D9194E7"/>
    <w:rsid w:val="7D937C75"/>
    <w:rsid w:val="7D93A2D5"/>
    <w:rsid w:val="7D96A149"/>
    <w:rsid w:val="7D96B100"/>
    <w:rsid w:val="7D990004"/>
    <w:rsid w:val="7D9B6458"/>
    <w:rsid w:val="7D9D3D98"/>
    <w:rsid w:val="7D9DA050"/>
    <w:rsid w:val="7DA565AF"/>
    <w:rsid w:val="7DA8A359"/>
    <w:rsid w:val="7DA8BB33"/>
    <w:rsid w:val="7DAF88AC"/>
    <w:rsid w:val="7DB0EE2E"/>
    <w:rsid w:val="7DB7085B"/>
    <w:rsid w:val="7DB75B41"/>
    <w:rsid w:val="7DB7A45A"/>
    <w:rsid w:val="7DB9454D"/>
    <w:rsid w:val="7DBC40A4"/>
    <w:rsid w:val="7DBC5C5C"/>
    <w:rsid w:val="7DBCBA40"/>
    <w:rsid w:val="7DC35C93"/>
    <w:rsid w:val="7DCC7A86"/>
    <w:rsid w:val="7DCD7A9E"/>
    <w:rsid w:val="7DD0154D"/>
    <w:rsid w:val="7DD525F9"/>
    <w:rsid w:val="7DD946CB"/>
    <w:rsid w:val="7DD9E4CB"/>
    <w:rsid w:val="7DDA5881"/>
    <w:rsid w:val="7DDFEC59"/>
    <w:rsid w:val="7DE2BA59"/>
    <w:rsid w:val="7DE3C375"/>
    <w:rsid w:val="7DE5266B"/>
    <w:rsid w:val="7DE74FF1"/>
    <w:rsid w:val="7DEB8423"/>
    <w:rsid w:val="7DEBC90F"/>
    <w:rsid w:val="7DF3EB63"/>
    <w:rsid w:val="7DF4FED3"/>
    <w:rsid w:val="7DF5C420"/>
    <w:rsid w:val="7DF6821F"/>
    <w:rsid w:val="7DF98CE8"/>
    <w:rsid w:val="7DFAF396"/>
    <w:rsid w:val="7DFD046D"/>
    <w:rsid w:val="7E033BEA"/>
    <w:rsid w:val="7E03504D"/>
    <w:rsid w:val="7E06C879"/>
    <w:rsid w:val="7E06FFEB"/>
    <w:rsid w:val="7E074681"/>
    <w:rsid w:val="7E08EFEA"/>
    <w:rsid w:val="7E0E7C69"/>
    <w:rsid w:val="7E1CE946"/>
    <w:rsid w:val="7E1D015E"/>
    <w:rsid w:val="7E1D4744"/>
    <w:rsid w:val="7E1EF929"/>
    <w:rsid w:val="7E20E2BC"/>
    <w:rsid w:val="7E275B5D"/>
    <w:rsid w:val="7E2765F5"/>
    <w:rsid w:val="7E27AE3E"/>
    <w:rsid w:val="7E29EBAF"/>
    <w:rsid w:val="7E2BDCB2"/>
    <w:rsid w:val="7E2C1EA7"/>
    <w:rsid w:val="7E2C994F"/>
    <w:rsid w:val="7E31BD6C"/>
    <w:rsid w:val="7E34A77D"/>
    <w:rsid w:val="7E3C58DB"/>
    <w:rsid w:val="7E3D14DC"/>
    <w:rsid w:val="7E3D55C6"/>
    <w:rsid w:val="7E3EFB14"/>
    <w:rsid w:val="7E416401"/>
    <w:rsid w:val="7E443067"/>
    <w:rsid w:val="7E48C677"/>
    <w:rsid w:val="7E4A4219"/>
    <w:rsid w:val="7E4ACD2A"/>
    <w:rsid w:val="7E4C43BB"/>
    <w:rsid w:val="7E4C70A2"/>
    <w:rsid w:val="7E4D5239"/>
    <w:rsid w:val="7E4F4A92"/>
    <w:rsid w:val="7E4FF6E1"/>
    <w:rsid w:val="7E502386"/>
    <w:rsid w:val="7E513FA5"/>
    <w:rsid w:val="7E514AF1"/>
    <w:rsid w:val="7E52550E"/>
    <w:rsid w:val="7E526941"/>
    <w:rsid w:val="7E53BA29"/>
    <w:rsid w:val="7E549AE8"/>
    <w:rsid w:val="7E5506AC"/>
    <w:rsid w:val="7E559524"/>
    <w:rsid w:val="7E55D708"/>
    <w:rsid w:val="7E56E4FE"/>
    <w:rsid w:val="7E56E931"/>
    <w:rsid w:val="7E58E0FC"/>
    <w:rsid w:val="7E594616"/>
    <w:rsid w:val="7E59F9C4"/>
    <w:rsid w:val="7E5A1AC6"/>
    <w:rsid w:val="7E5A2491"/>
    <w:rsid w:val="7E5D5EC6"/>
    <w:rsid w:val="7E620F72"/>
    <w:rsid w:val="7E622B42"/>
    <w:rsid w:val="7E628C19"/>
    <w:rsid w:val="7E637010"/>
    <w:rsid w:val="7E6415EE"/>
    <w:rsid w:val="7E66CF0A"/>
    <w:rsid w:val="7E677AB2"/>
    <w:rsid w:val="7E686CC7"/>
    <w:rsid w:val="7E693F79"/>
    <w:rsid w:val="7E6A0E87"/>
    <w:rsid w:val="7E6DCF9C"/>
    <w:rsid w:val="7E71AE2A"/>
    <w:rsid w:val="7E71EDAF"/>
    <w:rsid w:val="7E733228"/>
    <w:rsid w:val="7E7380A4"/>
    <w:rsid w:val="7E740F2E"/>
    <w:rsid w:val="7E74A1BF"/>
    <w:rsid w:val="7E75AE33"/>
    <w:rsid w:val="7E773EC7"/>
    <w:rsid w:val="7E77E548"/>
    <w:rsid w:val="7E7E988B"/>
    <w:rsid w:val="7E7F49F9"/>
    <w:rsid w:val="7E80001F"/>
    <w:rsid w:val="7E8030A0"/>
    <w:rsid w:val="7E80FAD6"/>
    <w:rsid w:val="7E835B2D"/>
    <w:rsid w:val="7E848317"/>
    <w:rsid w:val="7E850AC8"/>
    <w:rsid w:val="7E856182"/>
    <w:rsid w:val="7E862764"/>
    <w:rsid w:val="7E87C213"/>
    <w:rsid w:val="7E8A8D3D"/>
    <w:rsid w:val="7E8C4047"/>
    <w:rsid w:val="7E927699"/>
    <w:rsid w:val="7E932C03"/>
    <w:rsid w:val="7E979F31"/>
    <w:rsid w:val="7E9A948D"/>
    <w:rsid w:val="7E9C56CD"/>
    <w:rsid w:val="7E9F8CBB"/>
    <w:rsid w:val="7EA13D74"/>
    <w:rsid w:val="7EA435C8"/>
    <w:rsid w:val="7EA6239E"/>
    <w:rsid w:val="7EA69ADA"/>
    <w:rsid w:val="7EA7171B"/>
    <w:rsid w:val="7EA76F34"/>
    <w:rsid w:val="7EAA4AB4"/>
    <w:rsid w:val="7EAA6B2E"/>
    <w:rsid w:val="7EAAE954"/>
    <w:rsid w:val="7EABB344"/>
    <w:rsid w:val="7EABCC73"/>
    <w:rsid w:val="7EACDD3B"/>
    <w:rsid w:val="7EAE26E7"/>
    <w:rsid w:val="7EB103B2"/>
    <w:rsid w:val="7EB15C4A"/>
    <w:rsid w:val="7EB29D47"/>
    <w:rsid w:val="7EB329F1"/>
    <w:rsid w:val="7EB45D00"/>
    <w:rsid w:val="7EB48569"/>
    <w:rsid w:val="7EB48B8B"/>
    <w:rsid w:val="7EB4AC5D"/>
    <w:rsid w:val="7EB73392"/>
    <w:rsid w:val="7EB804C9"/>
    <w:rsid w:val="7EB8B14F"/>
    <w:rsid w:val="7EB92028"/>
    <w:rsid w:val="7EBC1466"/>
    <w:rsid w:val="7EBCCDD1"/>
    <w:rsid w:val="7EBF1C86"/>
    <w:rsid w:val="7EC04E54"/>
    <w:rsid w:val="7EC48A3E"/>
    <w:rsid w:val="7EC4A6D5"/>
    <w:rsid w:val="7EC62F90"/>
    <w:rsid w:val="7ECAF138"/>
    <w:rsid w:val="7ECEEA83"/>
    <w:rsid w:val="7ECF5E42"/>
    <w:rsid w:val="7ED2011D"/>
    <w:rsid w:val="7ED3FC72"/>
    <w:rsid w:val="7EDB9B19"/>
    <w:rsid w:val="7EDC30CB"/>
    <w:rsid w:val="7EDE3513"/>
    <w:rsid w:val="7EDFB29B"/>
    <w:rsid w:val="7EE493C1"/>
    <w:rsid w:val="7EE883E5"/>
    <w:rsid w:val="7EE88A14"/>
    <w:rsid w:val="7EE935D0"/>
    <w:rsid w:val="7EEA559C"/>
    <w:rsid w:val="7EEAF740"/>
    <w:rsid w:val="7EEB8E5E"/>
    <w:rsid w:val="7EEBEB99"/>
    <w:rsid w:val="7EEC35C7"/>
    <w:rsid w:val="7EEDDEF0"/>
    <w:rsid w:val="7EEF1991"/>
    <w:rsid w:val="7EF4E924"/>
    <w:rsid w:val="7EF581F6"/>
    <w:rsid w:val="7EF655EB"/>
    <w:rsid w:val="7EF67FD8"/>
    <w:rsid w:val="7EF6C365"/>
    <w:rsid w:val="7EF7F1A9"/>
    <w:rsid w:val="7EF87D64"/>
    <w:rsid w:val="7EF9C679"/>
    <w:rsid w:val="7EFBBE29"/>
    <w:rsid w:val="7F023F19"/>
    <w:rsid w:val="7F0444FD"/>
    <w:rsid w:val="7F07A94D"/>
    <w:rsid w:val="7F07BC2B"/>
    <w:rsid w:val="7F081D11"/>
    <w:rsid w:val="7F095C79"/>
    <w:rsid w:val="7F0E5F82"/>
    <w:rsid w:val="7F117675"/>
    <w:rsid w:val="7F1348CB"/>
    <w:rsid w:val="7F14ABD5"/>
    <w:rsid w:val="7F152151"/>
    <w:rsid w:val="7F168681"/>
    <w:rsid w:val="7F1A0C35"/>
    <w:rsid w:val="7F1AB234"/>
    <w:rsid w:val="7F1AB94A"/>
    <w:rsid w:val="7F1D7C43"/>
    <w:rsid w:val="7F1D9F64"/>
    <w:rsid w:val="7F1E0812"/>
    <w:rsid w:val="7F1FB17B"/>
    <w:rsid w:val="7F1FFB4E"/>
    <w:rsid w:val="7F23F369"/>
    <w:rsid w:val="7F24BDF9"/>
    <w:rsid w:val="7F251673"/>
    <w:rsid w:val="7F25412B"/>
    <w:rsid w:val="7F257B0E"/>
    <w:rsid w:val="7F2695DF"/>
    <w:rsid w:val="7F298FA6"/>
    <w:rsid w:val="7F2D0117"/>
    <w:rsid w:val="7F2E0529"/>
    <w:rsid w:val="7F2E3C86"/>
    <w:rsid w:val="7F2F22BE"/>
    <w:rsid w:val="7F449DAB"/>
    <w:rsid w:val="7F48A7DC"/>
    <w:rsid w:val="7F497360"/>
    <w:rsid w:val="7F4C65D0"/>
    <w:rsid w:val="7F5090EE"/>
    <w:rsid w:val="7F53D62A"/>
    <w:rsid w:val="7F550B7F"/>
    <w:rsid w:val="7F55131E"/>
    <w:rsid w:val="7F56AEA9"/>
    <w:rsid w:val="7F5729D4"/>
    <w:rsid w:val="7F57DA74"/>
    <w:rsid w:val="7F5A1E38"/>
    <w:rsid w:val="7F5A672E"/>
    <w:rsid w:val="7F5B88AC"/>
    <w:rsid w:val="7F5BEB8A"/>
    <w:rsid w:val="7F5E8125"/>
    <w:rsid w:val="7F5EAFA1"/>
    <w:rsid w:val="7F601B58"/>
    <w:rsid w:val="7F6039B6"/>
    <w:rsid w:val="7F608547"/>
    <w:rsid w:val="7F659575"/>
    <w:rsid w:val="7F65991A"/>
    <w:rsid w:val="7F6626D5"/>
    <w:rsid w:val="7F69BCE2"/>
    <w:rsid w:val="7F6C4F52"/>
    <w:rsid w:val="7F6D3E63"/>
    <w:rsid w:val="7F70B288"/>
    <w:rsid w:val="7F74977F"/>
    <w:rsid w:val="7F77DEC2"/>
    <w:rsid w:val="7F7A1835"/>
    <w:rsid w:val="7F7AAF24"/>
    <w:rsid w:val="7F7CC53B"/>
    <w:rsid w:val="7F7D2BB0"/>
    <w:rsid w:val="7F8413E7"/>
    <w:rsid w:val="7F844531"/>
    <w:rsid w:val="7F875CA2"/>
    <w:rsid w:val="7F87957A"/>
    <w:rsid w:val="7F8E1340"/>
    <w:rsid w:val="7F8E4978"/>
    <w:rsid w:val="7F8E7247"/>
    <w:rsid w:val="7F8FC364"/>
    <w:rsid w:val="7F9134ED"/>
    <w:rsid w:val="7F941363"/>
    <w:rsid w:val="7F97B985"/>
    <w:rsid w:val="7F99F97C"/>
    <w:rsid w:val="7F9A9F0D"/>
    <w:rsid w:val="7F9AABDB"/>
    <w:rsid w:val="7F9E8F1B"/>
    <w:rsid w:val="7F9ED2E7"/>
    <w:rsid w:val="7FA04C4B"/>
    <w:rsid w:val="7FA21D3F"/>
    <w:rsid w:val="7FA3313D"/>
    <w:rsid w:val="7FA66D2C"/>
    <w:rsid w:val="7FA6F47E"/>
    <w:rsid w:val="7FAB8DC0"/>
    <w:rsid w:val="7FABA354"/>
    <w:rsid w:val="7FAC951C"/>
    <w:rsid w:val="7FAFCC93"/>
    <w:rsid w:val="7FB47F5B"/>
    <w:rsid w:val="7FB4C754"/>
    <w:rsid w:val="7FB4FE3B"/>
    <w:rsid w:val="7FB55912"/>
    <w:rsid w:val="7FB5FA02"/>
    <w:rsid w:val="7FBD1648"/>
    <w:rsid w:val="7FBED92C"/>
    <w:rsid w:val="7FBF7681"/>
    <w:rsid w:val="7FBFBE21"/>
    <w:rsid w:val="7FC0C154"/>
    <w:rsid w:val="7FC5E9CC"/>
    <w:rsid w:val="7FC9DDC9"/>
    <w:rsid w:val="7FCC7A07"/>
    <w:rsid w:val="7FCE4AAE"/>
    <w:rsid w:val="7FCEBA19"/>
    <w:rsid w:val="7FD044C1"/>
    <w:rsid w:val="7FD09337"/>
    <w:rsid w:val="7FD18A6F"/>
    <w:rsid w:val="7FD66E4D"/>
    <w:rsid w:val="7FDA7151"/>
    <w:rsid w:val="7FDCB2E1"/>
    <w:rsid w:val="7FDCE763"/>
    <w:rsid w:val="7FDD5801"/>
    <w:rsid w:val="7FDE0599"/>
    <w:rsid w:val="7FDF0F76"/>
    <w:rsid w:val="7FDFA8DA"/>
    <w:rsid w:val="7FE082F3"/>
    <w:rsid w:val="7FE1A3C7"/>
    <w:rsid w:val="7FE1D97A"/>
    <w:rsid w:val="7FE44F2F"/>
    <w:rsid w:val="7FE648D1"/>
    <w:rsid w:val="7FE653AC"/>
    <w:rsid w:val="7FE95D8D"/>
    <w:rsid w:val="7FEA59E9"/>
    <w:rsid w:val="7FEA6937"/>
    <w:rsid w:val="7FF2F203"/>
    <w:rsid w:val="7FF46E75"/>
    <w:rsid w:val="7FF54977"/>
    <w:rsid w:val="7FFA5001"/>
    <w:rsid w:val="7FFCF070"/>
    <w:rsid w:val="7FFE335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344B5DE"/>
  <w15:docId w15:val="{28D7F2FF-8DFE-4DAE-970E-1238ACFEC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B4"/>
  </w:style>
  <w:style w:type="paragraph" w:styleId="Heading1">
    <w:name w:val="heading 1"/>
    <w:basedOn w:val="Normal"/>
    <w:next w:val="Normal"/>
    <w:link w:val="Heading1Char"/>
    <w:uiPriority w:val="9"/>
    <w:qFormat/>
    <w:rsid w:val="00A219B4"/>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A219B4"/>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A219B4"/>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A219B4"/>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unhideWhenUsed/>
    <w:qFormat/>
    <w:rsid w:val="00A219B4"/>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unhideWhenUsed/>
    <w:qFormat/>
    <w:rsid w:val="00A219B4"/>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unhideWhenUsed/>
    <w:qFormat/>
    <w:rsid w:val="00A219B4"/>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unhideWhenUsed/>
    <w:qFormat/>
    <w:rsid w:val="00A219B4"/>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unhideWhenUsed/>
    <w:qFormat/>
    <w:rsid w:val="00A219B4"/>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uiPriority w:val="99"/>
    <w:rsid w:val="00CF6FF7"/>
    <w:pPr>
      <w:pBdr>
        <w:bottom w:val="single" w:sz="4" w:space="1" w:color="auto"/>
      </w:pBdr>
      <w:tabs>
        <w:tab w:val="center" w:pos="4680"/>
        <w:tab w:val="right" w:pos="9360"/>
      </w:tabs>
    </w:pPr>
    <w:rPr>
      <w:sz w:val="20"/>
    </w:rPr>
  </w:style>
  <w:style w:type="character" w:customStyle="1" w:styleId="HeaderChar">
    <w:name w:val="Header Char"/>
    <w:basedOn w:val="DefaultParagraphFont"/>
    <w:link w:val="Header"/>
    <w:uiPriority w:val="99"/>
    <w:rsid w:val="00CF6FF7"/>
    <w:rPr>
      <w:rFonts w:ascii="Times New Roman" w:eastAsia="SimSun" w:hAnsi="Times New Roman" w:cs="Times New Roman"/>
      <w:sz w:val="20"/>
      <w:szCs w:val="22"/>
      <w:lang w:val="en-GB"/>
    </w:rPr>
  </w:style>
  <w:style w:type="paragraph" w:styleId="Footer">
    <w:name w:val="footer"/>
    <w:basedOn w:val="Normal"/>
    <w:link w:val="FooterChar"/>
    <w:uiPriority w:val="99"/>
    <w:rsid w:val="00CF6FF7"/>
    <w:pPr>
      <w:tabs>
        <w:tab w:val="center" w:pos="4680"/>
        <w:tab w:val="right" w:pos="9360"/>
      </w:tabs>
    </w:pPr>
    <w:rPr>
      <w:sz w:val="20"/>
    </w:rPr>
  </w:style>
  <w:style w:type="character" w:customStyle="1" w:styleId="FooterChar">
    <w:name w:val="Footer Char"/>
    <w:basedOn w:val="DefaultParagraphFont"/>
    <w:link w:val="Footer"/>
    <w:uiPriority w:val="99"/>
    <w:rsid w:val="00CF6FF7"/>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A219B4"/>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A219B4"/>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A219B4"/>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A219B4"/>
    <w:rPr>
      <w:rFonts w:asciiTheme="majorHAnsi" w:eastAsiaTheme="majorEastAsia" w:hAnsiTheme="majorHAnsi" w:cstheme="majorBidi"/>
      <w:color w:val="4F81BD" w:themeColor="accent1"/>
      <w:sz w:val="28"/>
      <w:szCs w:val="28"/>
    </w:rPr>
  </w:style>
  <w:style w:type="character" w:customStyle="1" w:styleId="Heading1Char">
    <w:name w:val="Heading 1 Char"/>
    <w:basedOn w:val="DefaultParagraphFont"/>
    <w:link w:val="Heading1"/>
    <w:uiPriority w:val="9"/>
    <w:rsid w:val="00A219B4"/>
    <w:rPr>
      <w:rFonts w:asciiTheme="majorHAnsi" w:eastAsiaTheme="majorEastAsia" w:hAnsiTheme="majorHAnsi" w:cstheme="majorBidi"/>
      <w:color w:val="244061" w:themeColor="accent1" w:themeShade="80"/>
      <w:sz w:val="36"/>
      <w:szCs w:val="36"/>
    </w:rPr>
  </w:style>
  <w:style w:type="paragraph" w:styleId="BodyText">
    <w:name w:val="Body Text"/>
    <w:basedOn w:val="Normal"/>
    <w:link w:val="BodyTextChar"/>
    <w:uiPriority w:val="99"/>
    <w:unhideWhenUsed/>
    <w:rsid w:val="00CF6FF7"/>
    <w:pPr>
      <w:spacing w:after="120"/>
    </w:pPr>
    <w:rPr>
      <w:rFonts w:eastAsiaTheme="minorHAnsi"/>
      <w:kern w:val="2"/>
      <w14:ligatures w14:val="standardContextual"/>
    </w:rPr>
  </w:style>
  <w:style w:type="character" w:customStyle="1" w:styleId="BodyTextChar">
    <w:name w:val="Body Text Char"/>
    <w:basedOn w:val="DefaultParagraphFont"/>
    <w:link w:val="BodyText"/>
    <w:uiPriority w:val="99"/>
    <w:rsid w:val="00CF6FF7"/>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CF6FF7"/>
    <w:rPr>
      <w:sz w:val="16"/>
      <w:szCs w:val="16"/>
      <w:lang w:val="en-GB"/>
    </w:rPr>
  </w:style>
  <w:style w:type="paragraph" w:styleId="CommentText">
    <w:name w:val="annotation text"/>
    <w:basedOn w:val="Normal"/>
    <w:link w:val="CommentTextChar"/>
    <w:uiPriority w:val="99"/>
    <w:rsid w:val="00CF6FF7"/>
    <w:rPr>
      <w:sz w:val="20"/>
      <w:szCs w:val="20"/>
    </w:rPr>
  </w:style>
  <w:style w:type="character" w:customStyle="1" w:styleId="CommentTextChar">
    <w:name w:val="Comment Text Char"/>
    <w:basedOn w:val="DefaultParagraphFont"/>
    <w:link w:val="CommentText"/>
    <w:uiPriority w:val="99"/>
    <w:rsid w:val="00CF6FF7"/>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CF6FF7"/>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CF6FF7"/>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CF6FF7"/>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219B4"/>
    <w:rPr>
      <w:rFonts w:asciiTheme="majorHAnsi" w:eastAsiaTheme="majorEastAsia" w:hAnsiTheme="majorHAnsi" w:cstheme="majorBidi"/>
      <w:color w:val="365F91" w:themeColor="accent1" w:themeShade="BF"/>
      <w:sz w:val="32"/>
      <w:szCs w:val="32"/>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219B4"/>
    <w:rPr>
      <w:rFonts w:asciiTheme="majorHAnsi" w:eastAsiaTheme="majorEastAsia" w:hAnsiTheme="majorHAnsi" w:cstheme="majorBidi"/>
      <w:color w:val="365F91" w:themeColor="accent1" w:themeShade="BF"/>
      <w:sz w:val="28"/>
      <w:szCs w:val="28"/>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219B4"/>
    <w:rPr>
      <w:rFonts w:asciiTheme="majorHAnsi" w:eastAsiaTheme="majorEastAsia" w:hAnsiTheme="majorHAnsi" w:cstheme="majorBidi"/>
      <w:color w:val="365F91" w:themeColor="accent1" w:themeShade="BF"/>
      <w:sz w:val="24"/>
      <w:szCs w:val="24"/>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219B4"/>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rsid w:val="00A219B4"/>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rsid w:val="00A219B4"/>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rsid w:val="00A219B4"/>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rsid w:val="00A219B4"/>
    <w:rPr>
      <w:rFonts w:asciiTheme="majorHAnsi" w:eastAsiaTheme="majorEastAsia" w:hAnsiTheme="majorHAnsi" w:cstheme="majorBidi"/>
      <w:i/>
      <w:iCs/>
      <w:color w:val="244061" w:themeColor="accent1" w:themeShade="80"/>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basedOn w:val="DefaultParagraphFont"/>
    <w:uiPriority w:val="99"/>
    <w:unhideWhenUsed/>
    <w:rsid w:val="00CF6FF7"/>
    <w:rPr>
      <w:rFonts w:ascii="Times New Roman" w:hAnsi="Times New Roman"/>
      <w:color w:val="0000FF" w:themeColor="hyperlink"/>
      <w:u w:val="single"/>
      <w:lang w:val="en-GB"/>
    </w:rPr>
  </w:style>
  <w:style w:type="character" w:customStyle="1" w:styleId="Para1Char">
    <w:name w:val="Para1 Char"/>
    <w:link w:val="Para1"/>
    <w:locked/>
    <w:rsid w:val="00427D21"/>
    <w:rPr>
      <w:snapToGrid w:val="0"/>
      <w:szCs w:val="18"/>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A219B4"/>
    <w:pPr>
      <w:ind w:left="720"/>
      <w:contextualSpacing/>
    </w:pPr>
  </w:style>
  <w:style w:type="paragraph" w:styleId="Caption">
    <w:name w:val="caption"/>
    <w:basedOn w:val="Normal"/>
    <w:next w:val="Normal"/>
    <w:uiPriority w:val="35"/>
    <w:unhideWhenUsed/>
    <w:qFormat/>
    <w:rsid w:val="00A219B4"/>
    <w:pPr>
      <w:spacing w:line="240" w:lineRule="auto"/>
    </w:pPr>
    <w:rPr>
      <w:b/>
      <w:bCs/>
      <w:smallCaps/>
      <w:color w:val="1F497D" w:themeColor="text2"/>
    </w:rPr>
  </w:style>
  <w:style w:type="paragraph" w:customStyle="1" w:styleId="Style1">
    <w:name w:val="Style1"/>
    <w:basedOn w:val="Heading2"/>
    <w:qFormat/>
    <w:rsid w:val="00F6586C"/>
    <w:rPr>
      <w:i/>
    </w:rPr>
  </w:style>
  <w:style w:type="paragraph" w:customStyle="1" w:styleId="paragraph">
    <w:name w:val="paragraph"/>
    <w:basedOn w:val="Normal"/>
    <w:rsid w:val="007B1C7C"/>
    <w:pPr>
      <w:spacing w:before="100" w:beforeAutospacing="1" w:after="100" w:afterAutospacing="1"/>
    </w:pPr>
  </w:style>
  <w:style w:type="character" w:customStyle="1" w:styleId="normaltextrun">
    <w:name w:val="normaltextrun"/>
    <w:basedOn w:val="DefaultParagraphFont"/>
    <w:rsid w:val="007B1C7C"/>
    <w:rPr>
      <w:lang w:val="en-GB"/>
    </w:rPr>
  </w:style>
  <w:style w:type="character" w:customStyle="1" w:styleId="eop">
    <w:name w:val="eop"/>
    <w:basedOn w:val="DefaultParagraphFont"/>
    <w:rsid w:val="007B1C7C"/>
    <w:rPr>
      <w:lang w:val="en-GB"/>
    </w:rPr>
  </w:style>
  <w:style w:type="paragraph" w:customStyle="1" w:styleId="Heading-plain">
    <w:name w:val="Heading - plain"/>
    <w:basedOn w:val="Heading2"/>
    <w:next w:val="BodyText"/>
    <w:rsid w:val="005F1625"/>
    <w:pPr>
      <w:numPr>
        <w:numId w:val="5"/>
      </w:numPr>
    </w:pPr>
    <w:rPr>
      <w:b/>
      <w:bCs/>
      <w:i/>
      <w:iCs/>
    </w:rPr>
  </w:style>
  <w:style w:type="paragraph" w:customStyle="1" w:styleId="H23">
    <w:name w:val="_ H_2/3"/>
    <w:basedOn w:val="Normal"/>
    <w:next w:val="Normal"/>
    <w:rsid w:val="00FE6800"/>
    <w:pPr>
      <w:suppressAutoHyphens/>
      <w:spacing w:before="120" w:after="120" w:line="240" w:lineRule="exact"/>
      <w:outlineLvl w:val="1"/>
    </w:pPr>
    <w:rPr>
      <w:rFonts w:eastAsia="Calibri"/>
      <w:b/>
      <w:spacing w:val="4"/>
      <w:w w:val="103"/>
      <w:kern w:val="14"/>
      <w:sz w:val="20"/>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272D7"/>
    <w:pPr>
      <w:spacing w:line="240" w:lineRule="exact"/>
    </w:pPr>
    <w:rPr>
      <w:sz w:val="24"/>
      <w:szCs w:val="24"/>
      <w:vertAlign w:val="superscript"/>
    </w:rPr>
  </w:style>
  <w:style w:type="paragraph" w:customStyle="1" w:styleId="SingleTxt">
    <w:name w:val="__Single Txt"/>
    <w:basedOn w:val="Normal"/>
    <w:rsid w:val="004553C8"/>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4553C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styleId="PlainTable4">
    <w:name w:val="Plain Table 4"/>
    <w:basedOn w:val="TableNormal"/>
    <w:uiPriority w:val="44"/>
    <w:rsid w:val="009054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Normal"/>
    <w:next w:val="Normal"/>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Normal"/>
    <w:next w:val="SingleTxt"/>
    <w:rsid w:val="00E1054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styleId="CommentSubject">
    <w:name w:val="annotation subject"/>
    <w:basedOn w:val="CommentText"/>
    <w:next w:val="CommentText"/>
    <w:link w:val="CommentSubjectChar"/>
    <w:uiPriority w:val="99"/>
    <w:semiHidden/>
    <w:unhideWhenUsed/>
    <w:rsid w:val="00CF6FF7"/>
    <w:rPr>
      <w:b/>
      <w:bCs/>
    </w:rPr>
  </w:style>
  <w:style w:type="character" w:customStyle="1" w:styleId="CommentSubjectChar">
    <w:name w:val="Comment Subject Char"/>
    <w:basedOn w:val="CommentTextChar"/>
    <w:link w:val="CommentSubject"/>
    <w:uiPriority w:val="99"/>
    <w:semiHidden/>
    <w:rsid w:val="00CF6FF7"/>
    <w:rPr>
      <w:rFonts w:ascii="Times New Roman" w:eastAsia="SimSun" w:hAnsi="Times New Roman" w:cs="Times New Roman"/>
      <w:b/>
      <w:bCs/>
      <w:sz w:val="20"/>
      <w:szCs w:val="20"/>
      <w:lang w:val="en-GB"/>
    </w:rPr>
  </w:style>
  <w:style w:type="paragraph" w:styleId="NormalWeb">
    <w:name w:val="Normal (Web)"/>
    <w:basedOn w:val="Normal"/>
    <w:uiPriority w:val="99"/>
    <w:unhideWhenUsed/>
    <w:rsid w:val="00424ADE"/>
    <w:pPr>
      <w:spacing w:before="100" w:beforeAutospacing="1" w:after="100" w:afterAutospacing="1"/>
    </w:pPr>
  </w:style>
  <w:style w:type="paragraph" w:customStyle="1" w:styleId="Default">
    <w:name w:val="Default"/>
    <w:rsid w:val="00640106"/>
    <w:pPr>
      <w:autoSpaceDE w:val="0"/>
      <w:autoSpaceDN w:val="0"/>
      <w:adjustRightInd w:val="0"/>
    </w:pPr>
    <w:rPr>
      <w:rFonts w:ascii="Times New Roman" w:hAnsi="Times New Roman" w:cs="Times New Roman"/>
      <w:color w:val="000000"/>
      <w:lang w:val="en-GB"/>
    </w:rPr>
  </w:style>
  <w:style w:type="paragraph" w:styleId="Revision">
    <w:name w:val="Revision"/>
    <w:hidden/>
    <w:uiPriority w:val="99"/>
    <w:semiHidden/>
    <w:rsid w:val="00CF6FF7"/>
    <w:rPr>
      <w:rFonts w:ascii="Simplified Arabic" w:eastAsia="Times New Roman" w:hAnsi="Simplified Arabic" w:cs="Simplified Arabic"/>
      <w:noProof/>
      <w:lang w:val="en-US"/>
    </w:rPr>
  </w:style>
  <w:style w:type="paragraph" w:customStyle="1" w:styleId="p1">
    <w:name w:val="p1"/>
    <w:basedOn w:val="Normal"/>
    <w:rsid w:val="00FD53F8"/>
    <w:pPr>
      <w:spacing w:before="100" w:beforeAutospacing="1" w:after="100" w:afterAutospacing="1"/>
    </w:pPr>
    <w:rPr>
      <w:rFonts w:ascii="Calibri" w:hAnsi="Calibri" w:cs="Calibri"/>
      <w:lang w:eastAsia="zh-CN"/>
    </w:rPr>
  </w:style>
  <w:style w:type="character" w:customStyle="1" w:styleId="s1">
    <w:name w:val="s1"/>
    <w:basedOn w:val="DefaultParagraphFont"/>
    <w:rsid w:val="00FD53F8"/>
    <w:rPr>
      <w:lang w:val="en-GB"/>
    </w:rPr>
  </w:style>
  <w:style w:type="paragraph" w:styleId="NoSpacing">
    <w:name w:val="No Spacing"/>
    <w:uiPriority w:val="1"/>
    <w:qFormat/>
    <w:rsid w:val="00A219B4"/>
    <w:pPr>
      <w:spacing w:after="0" w:line="240" w:lineRule="auto"/>
    </w:pPr>
  </w:style>
  <w:style w:type="table" w:customStyle="1" w:styleId="TableGrid1">
    <w:name w:val="Table Grid1"/>
    <w:basedOn w:val="TableNormal"/>
    <w:next w:val="TableGrid"/>
    <w:uiPriority w:val="59"/>
    <w:rsid w:val="000E69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219B4"/>
    <w:rPr>
      <w:b/>
      <w:bCs/>
    </w:rPr>
  </w:style>
  <w:style w:type="paragraph" w:customStyle="1" w:styleId="Para10">
    <w:name w:val="Para 1"/>
    <w:basedOn w:val="Normal"/>
    <w:autoRedefine/>
    <w:rsid w:val="00E0703A"/>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pPr>
    <w:rPr>
      <w:snapToGrid w:val="0"/>
      <w:kern w:val="22"/>
      <w:lang w:eastAsia="zh-CN"/>
    </w:rPr>
  </w:style>
  <w:style w:type="character" w:styleId="Mention">
    <w:name w:val="Mention"/>
    <w:basedOn w:val="DefaultParagraphFont"/>
    <w:uiPriority w:val="99"/>
    <w:unhideWhenUsed/>
    <w:rPr>
      <w:color w:val="2B579A"/>
      <w:shd w:val="clear" w:color="auto" w:fill="E6E6E6"/>
      <w:lang w:val="en-GB"/>
    </w:rPr>
  </w:style>
  <w:style w:type="character" w:customStyle="1" w:styleId="scxw241879823">
    <w:name w:val="scxw241879823"/>
    <w:basedOn w:val="DefaultParagraphFont"/>
    <w:rsid w:val="0031502F"/>
    <w:rPr>
      <w:lang w:val="en-GB"/>
    </w:rPr>
  </w:style>
  <w:style w:type="character" w:styleId="UnresolvedMention">
    <w:name w:val="Unresolved Mention"/>
    <w:basedOn w:val="DefaultParagraphFont"/>
    <w:uiPriority w:val="99"/>
    <w:semiHidden/>
    <w:unhideWhenUsed/>
    <w:rsid w:val="0031502F"/>
    <w:rPr>
      <w:color w:val="605E5C"/>
      <w:shd w:val="clear" w:color="auto" w:fill="E1DFDD"/>
      <w:lang w:val="en-GB"/>
    </w:rPr>
  </w:style>
  <w:style w:type="numbering" w:customStyle="1" w:styleId="NoList1">
    <w:name w:val="No List1"/>
    <w:next w:val="NoList"/>
    <w:uiPriority w:val="99"/>
    <w:semiHidden/>
    <w:unhideWhenUsed/>
    <w:rsid w:val="00AC3560"/>
  </w:style>
  <w:style w:type="paragraph" w:customStyle="1" w:styleId="msonormal0">
    <w:name w:val="msonormal"/>
    <w:basedOn w:val="Normal"/>
    <w:rsid w:val="00AC3560"/>
    <w:pPr>
      <w:spacing w:before="100" w:beforeAutospacing="1" w:after="100" w:afterAutospacing="1"/>
    </w:pPr>
    <w:rPr>
      <w:lang w:eastAsia="zh-CN"/>
    </w:rPr>
  </w:style>
  <w:style w:type="paragraph" w:customStyle="1" w:styleId="xl33">
    <w:name w:val="xl33"/>
    <w:basedOn w:val="Normal"/>
    <w:rsid w:val="00AC3560"/>
    <w:pPr>
      <w:spacing w:before="100" w:beforeAutospacing="1" w:after="100" w:afterAutospacing="1"/>
      <w:textAlignment w:val="center"/>
    </w:pPr>
    <w:rPr>
      <w:sz w:val="18"/>
      <w:szCs w:val="18"/>
      <w:lang w:eastAsia="zh-CN"/>
    </w:rPr>
  </w:style>
  <w:style w:type="paragraph" w:customStyle="1" w:styleId="xl36">
    <w:name w:val="xl36"/>
    <w:basedOn w:val="Normal"/>
    <w:rsid w:val="00AC3560"/>
    <w:pPr>
      <w:spacing w:before="100" w:beforeAutospacing="1" w:after="100" w:afterAutospacing="1"/>
      <w:jc w:val="center"/>
      <w:textAlignment w:val="center"/>
    </w:pPr>
    <w:rPr>
      <w:sz w:val="18"/>
      <w:szCs w:val="18"/>
      <w:lang w:eastAsia="zh-CN"/>
    </w:rPr>
  </w:style>
  <w:style w:type="paragraph" w:customStyle="1" w:styleId="xl51">
    <w:name w:val="xl5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AC3560"/>
    <w:pPr>
      <w:spacing w:before="100" w:beforeAutospacing="1" w:after="100" w:afterAutospacing="1"/>
      <w:jc w:val="center"/>
      <w:textAlignment w:val="center"/>
    </w:pPr>
    <w:rPr>
      <w:sz w:val="18"/>
      <w:szCs w:val="18"/>
      <w:lang w:eastAsia="zh-CN"/>
    </w:rPr>
  </w:style>
  <w:style w:type="paragraph" w:customStyle="1" w:styleId="xl57">
    <w:name w:val="xl57"/>
    <w:basedOn w:val="Normal"/>
    <w:rsid w:val="00AC3560"/>
    <w:pPr>
      <w:spacing w:before="100" w:beforeAutospacing="1" w:after="100" w:afterAutospacing="1"/>
      <w:textAlignment w:val="center"/>
    </w:pPr>
    <w:rPr>
      <w:sz w:val="18"/>
      <w:szCs w:val="18"/>
      <w:lang w:eastAsia="zh-CN"/>
    </w:rPr>
  </w:style>
  <w:style w:type="paragraph" w:customStyle="1" w:styleId="xl58">
    <w:name w:val="xl5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AC3560"/>
    <w:pPr>
      <w:spacing w:before="100" w:beforeAutospacing="1" w:after="100" w:afterAutospacing="1"/>
      <w:jc w:val="right"/>
      <w:textAlignment w:val="center"/>
    </w:pPr>
    <w:rPr>
      <w:sz w:val="18"/>
      <w:szCs w:val="18"/>
      <w:lang w:eastAsia="zh-CN"/>
    </w:rPr>
  </w:style>
  <w:style w:type="paragraph" w:customStyle="1" w:styleId="xl70">
    <w:name w:val="xl70"/>
    <w:basedOn w:val="Normal"/>
    <w:rsid w:val="00AC3560"/>
    <w:pPr>
      <w:spacing w:before="100" w:beforeAutospacing="1" w:after="100" w:afterAutospacing="1"/>
      <w:jc w:val="right"/>
      <w:textAlignment w:val="center"/>
    </w:pPr>
    <w:rPr>
      <w:sz w:val="18"/>
      <w:szCs w:val="18"/>
      <w:lang w:eastAsia="zh-CN"/>
    </w:rPr>
  </w:style>
  <w:style w:type="paragraph" w:customStyle="1" w:styleId="xl73">
    <w:name w:val="xl7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AC3560"/>
    <w:pPr>
      <w:spacing w:before="100" w:beforeAutospacing="1" w:after="100" w:afterAutospacing="1"/>
      <w:jc w:val="center"/>
      <w:textAlignment w:val="center"/>
    </w:pPr>
    <w:rPr>
      <w:sz w:val="16"/>
      <w:szCs w:val="16"/>
      <w:lang w:eastAsia="zh-CN"/>
    </w:rPr>
  </w:style>
  <w:style w:type="paragraph" w:customStyle="1" w:styleId="xl83">
    <w:name w:val="xl8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AC3560"/>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AC3560"/>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AC3560"/>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AC356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AC35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AC356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AC3560"/>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AC3560"/>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NoList"/>
    <w:uiPriority w:val="99"/>
    <w:semiHidden/>
    <w:unhideWhenUsed/>
    <w:rsid w:val="00AC3560"/>
  </w:style>
  <w:style w:type="paragraph" w:customStyle="1" w:styleId="xl17">
    <w:name w:val="xl1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AC3560"/>
    <w:pPr>
      <w:spacing w:before="100" w:beforeAutospacing="1" w:after="100" w:afterAutospacing="1"/>
      <w:jc w:val="center"/>
      <w:textAlignment w:val="center"/>
    </w:pPr>
    <w:rPr>
      <w:sz w:val="18"/>
      <w:szCs w:val="18"/>
      <w:lang w:eastAsia="zh-CN"/>
    </w:rPr>
  </w:style>
  <w:style w:type="paragraph" w:customStyle="1" w:styleId="xl34">
    <w:name w:val="xl34"/>
    <w:basedOn w:val="Normal"/>
    <w:rsid w:val="00AC3560"/>
    <w:pPr>
      <w:spacing w:before="100" w:beforeAutospacing="1" w:after="100" w:afterAutospacing="1"/>
      <w:textAlignment w:val="center"/>
    </w:pPr>
    <w:rPr>
      <w:b/>
      <w:bCs/>
      <w:sz w:val="18"/>
      <w:szCs w:val="18"/>
      <w:lang w:eastAsia="zh-CN"/>
    </w:rPr>
  </w:style>
  <w:style w:type="paragraph" w:customStyle="1" w:styleId="xl46">
    <w:name w:val="xl4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AC3560"/>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AC3560"/>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AC3560"/>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NoList"/>
    <w:uiPriority w:val="99"/>
    <w:semiHidden/>
    <w:unhideWhenUsed/>
    <w:rsid w:val="00AC3560"/>
  </w:style>
  <w:style w:type="paragraph" w:customStyle="1" w:styleId="xl19">
    <w:name w:val="xl19"/>
    <w:basedOn w:val="Normal"/>
    <w:rsid w:val="00AC3560"/>
    <w:pPr>
      <w:spacing w:before="100" w:beforeAutospacing="1" w:after="100" w:afterAutospacing="1"/>
      <w:textAlignment w:val="center"/>
    </w:pPr>
    <w:rPr>
      <w:sz w:val="18"/>
      <w:szCs w:val="18"/>
      <w:lang w:eastAsia="zh-CN"/>
    </w:rPr>
  </w:style>
  <w:style w:type="paragraph" w:customStyle="1" w:styleId="xl21">
    <w:name w:val="xl2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AC3560"/>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AC3560"/>
    <w:pPr>
      <w:spacing w:before="100" w:beforeAutospacing="1" w:after="100" w:afterAutospacing="1"/>
      <w:textAlignment w:val="center"/>
    </w:pPr>
    <w:rPr>
      <w:b/>
      <w:bCs/>
      <w:sz w:val="18"/>
      <w:szCs w:val="18"/>
      <w:lang w:eastAsia="zh-CN"/>
    </w:rPr>
  </w:style>
  <w:style w:type="paragraph" w:customStyle="1" w:styleId="xl31">
    <w:name w:val="xl3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AC3560"/>
    <w:pPr>
      <w:spacing w:before="100" w:beforeAutospacing="1" w:after="100" w:afterAutospacing="1"/>
      <w:jc w:val="center"/>
      <w:textAlignment w:val="center"/>
    </w:pPr>
    <w:rPr>
      <w:sz w:val="16"/>
      <w:szCs w:val="16"/>
      <w:lang w:eastAsia="zh-CN"/>
    </w:rPr>
  </w:style>
  <w:style w:type="numbering" w:customStyle="1" w:styleId="NoList4">
    <w:name w:val="No List4"/>
    <w:next w:val="NoList"/>
    <w:uiPriority w:val="99"/>
    <w:semiHidden/>
    <w:unhideWhenUsed/>
    <w:rsid w:val="003E3B8C"/>
  </w:style>
  <w:style w:type="character" w:customStyle="1" w:styleId="ListParagraphChar">
    <w:name w:val="List Paragraph Char"/>
    <w:basedOn w:val="DefaultParagraphFont"/>
    <w:link w:val="ListParagraph"/>
    <w:uiPriority w:val="34"/>
    <w:qFormat/>
    <w:rsid w:val="005D6715"/>
  </w:style>
  <w:style w:type="paragraph" w:customStyle="1" w:styleId="TableParagraph">
    <w:name w:val="Table Paragraph"/>
    <w:basedOn w:val="Normal"/>
    <w:uiPriority w:val="1"/>
    <w:qFormat/>
    <w:rsid w:val="0031503F"/>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CF6FF7"/>
    <w:rPr>
      <w:rFonts w:ascii="Times New Roman" w:eastAsia="SimSun" w:hAnsi="Times New Roman" w:cs="Times New Roman"/>
      <w:lang w:val="en-GB" w:eastAsia="en-GB"/>
    </w:rPr>
  </w:style>
  <w:style w:type="paragraph" w:customStyle="1" w:styleId="CBDNormalNoNumber">
    <w:name w:val="CBD_Normal_NoNumber"/>
    <w:basedOn w:val="CBDNormal"/>
    <w:qFormat/>
    <w:rsid w:val="00CF6FF7"/>
    <w:pPr>
      <w:spacing w:after="120"/>
      <w:ind w:left="567"/>
    </w:pPr>
  </w:style>
  <w:style w:type="paragraph" w:customStyle="1" w:styleId="Footnote">
    <w:name w:val="Footnote"/>
    <w:basedOn w:val="FootnoteText"/>
    <w:qFormat/>
    <w:rsid w:val="00CF6FF7"/>
    <w:rPr>
      <w:szCs w:val="18"/>
    </w:rPr>
  </w:style>
  <w:style w:type="paragraph" w:customStyle="1" w:styleId="Annex">
    <w:name w:val="Annex"/>
    <w:basedOn w:val="Normal"/>
    <w:semiHidden/>
    <w:qFormat/>
    <w:rsid w:val="00755F89"/>
    <w:pPr>
      <w:spacing w:after="240"/>
    </w:pPr>
    <w:rPr>
      <w:b/>
      <w:sz w:val="28"/>
      <w:lang w:val="en-US"/>
    </w:rPr>
  </w:style>
  <w:style w:type="paragraph" w:customStyle="1" w:styleId="ABSymbol">
    <w:name w:val="AB_Symbol"/>
    <w:basedOn w:val="Normal"/>
    <w:qFormat/>
    <w:rsid w:val="00CF6FF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6397B"/>
    <w:pPr>
      <w:numPr>
        <w:numId w:val="11"/>
      </w:numPr>
      <w:tabs>
        <w:tab w:val="left" w:pos="3969"/>
      </w:tabs>
      <w:spacing w:before="120" w:after="120"/>
    </w:pPr>
  </w:style>
  <w:style w:type="paragraph" w:customStyle="1" w:styleId="AFCorNotNormal">
    <w:name w:val="AF_CorNotNormal"/>
    <w:basedOn w:val="Normal"/>
    <w:unhideWhenUsed/>
    <w:rsid w:val="00CF6FF7"/>
  </w:style>
  <w:style w:type="paragraph" w:customStyle="1" w:styleId="AEDistrNormal">
    <w:name w:val="AE_DistrNormal"/>
    <w:basedOn w:val="Normal"/>
    <w:unhideWhenUsed/>
    <w:rsid w:val="00CF6FF7"/>
  </w:style>
  <w:style w:type="paragraph" w:customStyle="1" w:styleId="AASmallLogo">
    <w:name w:val="AA_SmallLogo"/>
    <w:basedOn w:val="AEDistrNormal"/>
    <w:unhideWhenUsed/>
    <w:rsid w:val="00CF6FF7"/>
    <w:pPr>
      <w:spacing w:before="40"/>
    </w:pPr>
    <w:rPr>
      <w:sz w:val="4"/>
    </w:rPr>
  </w:style>
  <w:style w:type="paragraph" w:customStyle="1" w:styleId="ACLargeLogo">
    <w:name w:val="AC_LargeLogo"/>
    <w:basedOn w:val="AFCorNotNormal"/>
    <w:next w:val="AISpacer"/>
    <w:unhideWhenUsed/>
    <w:rsid w:val="00CF6FF7"/>
    <w:pPr>
      <w:spacing w:before="120"/>
      <w:contextualSpacing/>
    </w:pPr>
    <w:rPr>
      <w:sz w:val="8"/>
    </w:rPr>
  </w:style>
  <w:style w:type="paragraph" w:customStyle="1" w:styleId="Item">
    <w:name w:val="Item"/>
    <w:basedOn w:val="Normal"/>
    <w:semiHidden/>
    <w:qFormat/>
    <w:rsid w:val="00CF6FF7"/>
    <w:pPr>
      <w:suppressLineNumbers/>
      <w:suppressAutoHyphens/>
      <w:spacing w:before="240" w:after="120"/>
    </w:pPr>
    <w:rPr>
      <w:rFonts w:eastAsia="Times New Roman"/>
      <w:b/>
      <w:iCs/>
      <w:snapToGrid w:val="0"/>
      <w:kern w:val="22"/>
      <w:sz w:val="24"/>
    </w:rPr>
  </w:style>
  <w:style w:type="paragraph" w:customStyle="1" w:styleId="CBDNormal">
    <w:name w:val="CBD_Normal"/>
    <w:unhideWhenUsed/>
    <w:qFormat/>
    <w:rsid w:val="00CF6FF7"/>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semiHidden/>
    <w:rsid w:val="00CF6FF7"/>
    <w:pPr>
      <w:contextualSpacing/>
    </w:pPr>
  </w:style>
  <w:style w:type="numbering" w:customStyle="1" w:styleId="ListCBD">
    <w:name w:val="ListCBD"/>
    <w:basedOn w:val="NoList"/>
    <w:uiPriority w:val="99"/>
    <w:rsid w:val="00CF6FF7"/>
    <w:pPr>
      <w:numPr>
        <w:numId w:val="9"/>
      </w:numPr>
    </w:pPr>
  </w:style>
  <w:style w:type="numbering" w:customStyle="1" w:styleId="CBDHeadings">
    <w:name w:val="CBD_Headings"/>
    <w:basedOn w:val="ListCBD"/>
    <w:uiPriority w:val="99"/>
    <w:rsid w:val="00CF6FF7"/>
    <w:pPr>
      <w:numPr>
        <w:numId w:val="10"/>
      </w:numPr>
    </w:pPr>
  </w:style>
  <w:style w:type="paragraph" w:customStyle="1" w:styleId="AISpacer">
    <w:name w:val="AI_Spacer"/>
    <w:next w:val="Normal"/>
    <w:unhideWhenUsed/>
    <w:qFormat/>
    <w:rsid w:val="00CF6FF7"/>
    <w:rPr>
      <w:rFonts w:ascii="Times New Roman" w:eastAsia="SimSun" w:hAnsi="Times New Roman" w:cs="Times New Roman"/>
      <w:sz w:val="2"/>
      <w:lang w:val="en-GB"/>
    </w:rPr>
  </w:style>
  <w:style w:type="paragraph" w:customStyle="1" w:styleId="AEDistrNormal6pt">
    <w:name w:val="AE_DistrNormal6pt"/>
    <w:basedOn w:val="AEDistrNormal"/>
    <w:next w:val="AFCorNotNormal"/>
    <w:unhideWhenUsed/>
    <w:qFormat/>
    <w:rsid w:val="00CF6FF7"/>
    <w:pPr>
      <w:spacing w:before="120"/>
    </w:pPr>
  </w:style>
  <w:style w:type="paragraph" w:customStyle="1" w:styleId="AFCorNotBold">
    <w:name w:val="AF_CorNotBold"/>
    <w:basedOn w:val="AFCorNotNormal"/>
    <w:next w:val="AFCorNotNormal"/>
    <w:unhideWhenUsed/>
    <w:qFormat/>
    <w:rsid w:val="00CF6FF7"/>
    <w:rPr>
      <w:b/>
    </w:rPr>
  </w:style>
  <w:style w:type="paragraph" w:customStyle="1" w:styleId="AFCorNot12Bold">
    <w:name w:val="AF_CorNot12Bold"/>
    <w:basedOn w:val="AFCorNotNormal"/>
    <w:next w:val="AFCorNotNormal"/>
    <w:unhideWhenUsed/>
    <w:qFormat/>
    <w:rsid w:val="00CF6FF7"/>
    <w:rPr>
      <w:b/>
      <w:sz w:val="24"/>
    </w:rPr>
  </w:style>
  <w:style w:type="paragraph" w:customStyle="1" w:styleId="CBDAgendaItem">
    <w:name w:val="CBD_AgendaItem"/>
    <w:basedOn w:val="Normal"/>
    <w:qFormat/>
    <w:rsid w:val="00CF6FF7"/>
    <w:pPr>
      <w:keepNext/>
      <w:keepLines/>
      <w:spacing w:before="240" w:after="120"/>
    </w:pPr>
    <w:rPr>
      <w:b/>
      <w:sz w:val="24"/>
    </w:rPr>
  </w:style>
  <w:style w:type="paragraph" w:customStyle="1" w:styleId="CBDDesicionText">
    <w:name w:val="CBD_DesicionText"/>
    <w:basedOn w:val="CBDNormal"/>
    <w:qFormat/>
    <w:rsid w:val="00CF6FF7"/>
    <w:pPr>
      <w:spacing w:after="120"/>
      <w:ind w:left="567"/>
    </w:pPr>
  </w:style>
  <w:style w:type="paragraph" w:customStyle="1" w:styleId="CBDDesicionAnnex">
    <w:name w:val="CBD_DesicionAnnex"/>
    <w:basedOn w:val="CBDNormal"/>
    <w:next w:val="CBDDesicionText"/>
    <w:qFormat/>
    <w:rsid w:val="00CF6F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76397B"/>
    <w:pPr>
      <w:keepNext/>
      <w:keepLines/>
      <w:spacing w:after="240"/>
      <w:jc w:val="left"/>
    </w:pPr>
    <w:rPr>
      <w:b/>
      <w:sz w:val="28"/>
      <w:lang w:bidi="ar-SY"/>
    </w:rPr>
  </w:style>
  <w:style w:type="paragraph" w:customStyle="1" w:styleId="CBDSubTitle">
    <w:name w:val="CBD_SubTitle"/>
    <w:basedOn w:val="CBDNormal"/>
    <w:qFormat/>
    <w:rsid w:val="006F4000"/>
    <w:pPr>
      <w:keepNext/>
      <w:keepLines/>
      <w:spacing w:before="240" w:after="240"/>
      <w:ind w:left="567"/>
      <w:jc w:val="left"/>
    </w:pPr>
    <w:rPr>
      <w:b/>
    </w:rPr>
  </w:style>
  <w:style w:type="paragraph" w:customStyle="1" w:styleId="CBDTitle">
    <w:name w:val="CBD_Title"/>
    <w:basedOn w:val="CBDNormal"/>
    <w:next w:val="CBDSubTitle"/>
    <w:qFormat/>
    <w:rsid w:val="006F4000"/>
    <w:pPr>
      <w:keepNext/>
      <w:keepLines/>
      <w:spacing w:before="240" w:after="240"/>
      <w:ind w:left="567"/>
      <w:jc w:val="left"/>
    </w:pPr>
    <w:rPr>
      <w:b/>
      <w:sz w:val="28"/>
    </w:rPr>
  </w:style>
  <w:style w:type="paragraph" w:customStyle="1" w:styleId="AENormal">
    <w:name w:val="AE_Normal"/>
    <w:basedOn w:val="Normal"/>
    <w:rsid w:val="00CF6FF7"/>
  </w:style>
  <w:style w:type="paragraph" w:customStyle="1" w:styleId="CBDH1">
    <w:name w:val="CBD_H1"/>
    <w:basedOn w:val="CBDNormal"/>
    <w:qFormat/>
    <w:rsid w:val="006F4000"/>
    <w:pPr>
      <w:keepNext/>
      <w:keepLines/>
      <w:spacing w:before="240" w:after="120"/>
      <w:ind w:left="567" w:hanging="567"/>
      <w:jc w:val="left"/>
      <w:outlineLvl w:val="0"/>
    </w:pPr>
    <w:rPr>
      <w:b/>
      <w:sz w:val="28"/>
    </w:rPr>
  </w:style>
  <w:style w:type="paragraph" w:customStyle="1" w:styleId="CBDH2">
    <w:name w:val="CBD_H2"/>
    <w:basedOn w:val="CBDNormalNumber"/>
    <w:qFormat/>
    <w:rsid w:val="006F4000"/>
    <w:pPr>
      <w:keepNext/>
      <w:keepLines/>
      <w:ind w:hanging="567"/>
    </w:pPr>
    <w:rPr>
      <w:b/>
      <w:sz w:val="24"/>
    </w:rPr>
  </w:style>
  <w:style w:type="paragraph" w:customStyle="1" w:styleId="CBDFootnoteText">
    <w:name w:val="CBD_Footnote_Text"/>
    <w:basedOn w:val="CBDNormal"/>
    <w:qFormat/>
    <w:rsid w:val="00CF6FF7"/>
    <w:pPr>
      <w:jc w:val="left"/>
    </w:pPr>
    <w:rPr>
      <w:sz w:val="18"/>
    </w:rPr>
  </w:style>
  <w:style w:type="paragraph" w:customStyle="1" w:styleId="CBDFooter">
    <w:name w:val="CBD_Footer"/>
    <w:basedOn w:val="CBDNormal"/>
    <w:qFormat/>
    <w:rsid w:val="00CF6FF7"/>
    <w:rPr>
      <w:sz w:val="20"/>
    </w:rPr>
  </w:style>
  <w:style w:type="paragraph" w:customStyle="1" w:styleId="CBDHeader">
    <w:name w:val="CBD_Header"/>
    <w:basedOn w:val="CBDNormal"/>
    <w:next w:val="CBDFooter"/>
    <w:qFormat/>
    <w:rsid w:val="00CF6FF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F4000"/>
    <w:pPr>
      <w:keepNext/>
      <w:keepLines/>
      <w:spacing w:before="120" w:after="120"/>
      <w:ind w:left="567" w:hanging="567"/>
      <w:jc w:val="left"/>
    </w:pPr>
    <w:rPr>
      <w:b/>
      <w:lang w:val="en-US"/>
    </w:rPr>
  </w:style>
  <w:style w:type="paragraph" w:customStyle="1" w:styleId="CBDH4">
    <w:name w:val="CBD_H4"/>
    <w:basedOn w:val="CBDNormal"/>
    <w:rsid w:val="00CF6FF7"/>
    <w:pPr>
      <w:keepNext/>
      <w:keepLines/>
      <w:spacing w:before="120" w:after="120"/>
      <w:ind w:left="567" w:hanging="567"/>
      <w:jc w:val="left"/>
    </w:pPr>
    <w:rPr>
      <w:b/>
    </w:rPr>
  </w:style>
  <w:style w:type="paragraph" w:customStyle="1" w:styleId="CBDH5">
    <w:name w:val="CBD_H5"/>
    <w:basedOn w:val="CBDNormal"/>
    <w:qFormat/>
    <w:rsid w:val="00CF6FF7"/>
    <w:pPr>
      <w:keepNext/>
      <w:keepLines/>
      <w:spacing w:before="120" w:after="120"/>
      <w:ind w:left="567" w:hanging="567"/>
      <w:jc w:val="left"/>
    </w:pPr>
    <w:rPr>
      <w:i/>
    </w:rPr>
  </w:style>
  <w:style w:type="paragraph" w:customStyle="1" w:styleId="CBDTableNormal">
    <w:name w:val="CBD_TableNormal"/>
    <w:basedOn w:val="CBDNormal"/>
    <w:qFormat/>
    <w:rsid w:val="006F4000"/>
    <w:pPr>
      <w:spacing w:before="40" w:after="80"/>
      <w:jc w:val="left"/>
    </w:pPr>
    <w:rPr>
      <w:sz w:val="20"/>
      <w:lang w:val="en-US"/>
    </w:rPr>
  </w:style>
  <w:style w:type="paragraph" w:customStyle="1" w:styleId="CBDTableTitle">
    <w:name w:val="CBD_TableTitle"/>
    <w:basedOn w:val="CBDNormal"/>
    <w:qFormat/>
    <w:rsid w:val="00755F89"/>
    <w:pPr>
      <w:keepNext/>
      <w:keepLines/>
      <w:spacing w:before="120" w:after="60"/>
      <w:ind w:left="567"/>
      <w:jc w:val="left"/>
    </w:pPr>
    <w:rPr>
      <w:b/>
      <w:lang w:val="en-US"/>
    </w:rPr>
  </w:style>
  <w:style w:type="paragraph" w:customStyle="1" w:styleId="CBDFigureTitle">
    <w:name w:val="CBD_FigureTitle"/>
    <w:basedOn w:val="CBDNormal"/>
    <w:next w:val="CBDNormalNoNumber"/>
    <w:qFormat/>
    <w:rsid w:val="00CF6FF7"/>
    <w:pPr>
      <w:keepNext/>
      <w:keepLines/>
      <w:spacing w:before="120" w:after="60"/>
      <w:ind w:left="567"/>
      <w:jc w:val="left"/>
    </w:pPr>
    <w:rPr>
      <w:b/>
    </w:rPr>
  </w:style>
  <w:style w:type="paragraph" w:styleId="Bibliography">
    <w:name w:val="Bibliography"/>
    <w:basedOn w:val="Normal"/>
    <w:next w:val="Normal"/>
    <w:uiPriority w:val="37"/>
    <w:semiHidden/>
    <w:unhideWhenUsed/>
    <w:rsid w:val="00240011"/>
  </w:style>
  <w:style w:type="paragraph" w:styleId="BlockText">
    <w:name w:val="Block Text"/>
    <w:basedOn w:val="Normal"/>
    <w:uiPriority w:val="99"/>
    <w:semiHidden/>
    <w:unhideWhenUsed/>
    <w:rsid w:val="0024001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i/>
      <w:iCs/>
      <w:color w:val="4F81BD" w:themeColor="accent1"/>
    </w:rPr>
  </w:style>
  <w:style w:type="paragraph" w:styleId="BodyText2">
    <w:name w:val="Body Text 2"/>
    <w:basedOn w:val="Normal"/>
    <w:link w:val="BodyText2Char"/>
    <w:uiPriority w:val="99"/>
    <w:semiHidden/>
    <w:unhideWhenUsed/>
    <w:rsid w:val="00240011"/>
    <w:pPr>
      <w:spacing w:after="120" w:line="480" w:lineRule="auto"/>
    </w:pPr>
  </w:style>
  <w:style w:type="character" w:customStyle="1" w:styleId="BodyText2Char">
    <w:name w:val="Body Text 2 Char"/>
    <w:basedOn w:val="DefaultParagraphFont"/>
    <w:link w:val="BodyText2"/>
    <w:uiPriority w:val="99"/>
    <w:semiHidden/>
    <w:rsid w:val="0024001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240011"/>
    <w:pPr>
      <w:spacing w:after="120"/>
    </w:pPr>
    <w:rPr>
      <w:sz w:val="16"/>
      <w:szCs w:val="16"/>
    </w:rPr>
  </w:style>
  <w:style w:type="character" w:customStyle="1" w:styleId="BodyText3Char">
    <w:name w:val="Body Text 3 Char"/>
    <w:basedOn w:val="DefaultParagraphFont"/>
    <w:link w:val="BodyText3"/>
    <w:uiPriority w:val="99"/>
    <w:semiHidden/>
    <w:rsid w:val="0024001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24001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4001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240011"/>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24001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240011"/>
    <w:pPr>
      <w:spacing w:after="120" w:line="480" w:lineRule="auto"/>
      <w:ind w:left="283"/>
    </w:pPr>
  </w:style>
  <w:style w:type="character" w:customStyle="1" w:styleId="BodyTextIndent2Char">
    <w:name w:val="Body Text Indent 2 Char"/>
    <w:basedOn w:val="DefaultParagraphFont"/>
    <w:link w:val="BodyTextIndent2"/>
    <w:uiPriority w:val="99"/>
    <w:semiHidden/>
    <w:rsid w:val="0024001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24001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4001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219B4"/>
    <w:rPr>
      <w:b/>
      <w:bCs/>
      <w:smallCaps/>
      <w:spacing w:val="10"/>
    </w:rPr>
  </w:style>
  <w:style w:type="paragraph" w:styleId="Closing">
    <w:name w:val="Closing"/>
    <w:basedOn w:val="Normal"/>
    <w:link w:val="ClosingChar"/>
    <w:uiPriority w:val="99"/>
    <w:semiHidden/>
    <w:unhideWhenUsed/>
    <w:rsid w:val="00240011"/>
    <w:pPr>
      <w:ind w:left="4252"/>
    </w:pPr>
  </w:style>
  <w:style w:type="character" w:customStyle="1" w:styleId="ClosingChar">
    <w:name w:val="Closing Char"/>
    <w:basedOn w:val="DefaultParagraphFont"/>
    <w:link w:val="Closing"/>
    <w:uiPriority w:val="99"/>
    <w:semiHidden/>
    <w:rsid w:val="0024001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4001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4001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4001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4001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4001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4001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4001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4001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4001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4001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4001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4001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4001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4001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4001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4001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4001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4001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4001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4001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4001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240011"/>
  </w:style>
  <w:style w:type="character" w:customStyle="1" w:styleId="DateChar">
    <w:name w:val="Date Char"/>
    <w:basedOn w:val="DefaultParagraphFont"/>
    <w:link w:val="Date"/>
    <w:uiPriority w:val="99"/>
    <w:semiHidden/>
    <w:rsid w:val="0024001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24001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4001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240011"/>
  </w:style>
  <w:style w:type="character" w:customStyle="1" w:styleId="E-mailSignatureChar">
    <w:name w:val="E-mail Signature Char"/>
    <w:basedOn w:val="DefaultParagraphFont"/>
    <w:link w:val="E-mailSignature"/>
    <w:uiPriority w:val="99"/>
    <w:semiHidden/>
    <w:rsid w:val="00240011"/>
    <w:rPr>
      <w:rFonts w:ascii="Times New Roman" w:eastAsia="SimSun" w:hAnsi="Times New Roman" w:cs="Times New Roman"/>
      <w:sz w:val="22"/>
      <w:szCs w:val="22"/>
      <w:lang w:val="en-GB"/>
    </w:rPr>
  </w:style>
  <w:style w:type="character" w:styleId="Emphasis">
    <w:name w:val="Emphasis"/>
    <w:basedOn w:val="DefaultParagraphFont"/>
    <w:uiPriority w:val="20"/>
    <w:qFormat/>
    <w:rsid w:val="00A219B4"/>
    <w:rPr>
      <w:i/>
      <w:iCs/>
    </w:rPr>
  </w:style>
  <w:style w:type="paragraph" w:styleId="EnvelopeAddress">
    <w:name w:val="envelope address"/>
    <w:basedOn w:val="Normal"/>
    <w:uiPriority w:val="99"/>
    <w:semiHidden/>
    <w:unhideWhenUsed/>
    <w:rsid w:val="0024001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40011"/>
    <w:rPr>
      <w:rFonts w:asciiTheme="majorHAnsi" w:eastAsiaTheme="majorEastAsia" w:hAnsiTheme="majorHAnsi" w:cstheme="majorBidi"/>
      <w:sz w:val="20"/>
      <w:szCs w:val="20"/>
    </w:rPr>
  </w:style>
  <w:style w:type="table" w:styleId="GridTable1Light">
    <w:name w:val="Grid Table 1 Light"/>
    <w:basedOn w:val="TableNormal"/>
    <w:uiPriority w:val="46"/>
    <w:rsid w:val="0024001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4001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4001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4001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4001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4001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4001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4001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4001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4001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4001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4001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4001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4001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400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400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4001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4001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4001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4001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4001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4001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4001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4001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4001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4001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4001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4001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4001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4001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240011"/>
    <w:rPr>
      <w:color w:val="2B579A"/>
      <w:shd w:val="clear" w:color="auto" w:fill="E1DFDD"/>
      <w:lang w:val="en-GB"/>
    </w:rPr>
  </w:style>
  <w:style w:type="character" w:styleId="HTMLAcronym">
    <w:name w:val="HTML Acronym"/>
    <w:basedOn w:val="DefaultParagraphFont"/>
    <w:uiPriority w:val="99"/>
    <w:semiHidden/>
    <w:unhideWhenUsed/>
    <w:rsid w:val="00240011"/>
    <w:rPr>
      <w:lang w:val="en-GB"/>
    </w:rPr>
  </w:style>
  <w:style w:type="paragraph" w:styleId="HTMLAddress">
    <w:name w:val="HTML Address"/>
    <w:basedOn w:val="Normal"/>
    <w:link w:val="HTMLAddressChar"/>
    <w:uiPriority w:val="99"/>
    <w:semiHidden/>
    <w:unhideWhenUsed/>
    <w:rsid w:val="00240011"/>
    <w:rPr>
      <w:i/>
      <w:iCs/>
    </w:rPr>
  </w:style>
  <w:style w:type="character" w:customStyle="1" w:styleId="HTMLAddressChar">
    <w:name w:val="HTML Address Char"/>
    <w:basedOn w:val="DefaultParagraphFont"/>
    <w:link w:val="HTMLAddress"/>
    <w:uiPriority w:val="99"/>
    <w:semiHidden/>
    <w:rsid w:val="0024001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240011"/>
    <w:rPr>
      <w:i/>
      <w:iCs/>
      <w:lang w:val="en-GB"/>
    </w:rPr>
  </w:style>
  <w:style w:type="character" w:styleId="HTMLCode">
    <w:name w:val="HTML Code"/>
    <w:basedOn w:val="DefaultParagraphFont"/>
    <w:uiPriority w:val="99"/>
    <w:semiHidden/>
    <w:unhideWhenUsed/>
    <w:rsid w:val="00240011"/>
    <w:rPr>
      <w:rFonts w:ascii="Consolas" w:hAnsi="Consolas"/>
      <w:sz w:val="20"/>
      <w:szCs w:val="20"/>
      <w:lang w:val="en-GB"/>
    </w:rPr>
  </w:style>
  <w:style w:type="character" w:styleId="HTMLDefinition">
    <w:name w:val="HTML Definition"/>
    <w:basedOn w:val="DefaultParagraphFont"/>
    <w:uiPriority w:val="99"/>
    <w:semiHidden/>
    <w:unhideWhenUsed/>
    <w:rsid w:val="00240011"/>
    <w:rPr>
      <w:i/>
      <w:iCs/>
      <w:lang w:val="en-GB"/>
    </w:rPr>
  </w:style>
  <w:style w:type="character" w:styleId="HTMLKeyboard">
    <w:name w:val="HTML Keyboard"/>
    <w:basedOn w:val="DefaultParagraphFont"/>
    <w:uiPriority w:val="99"/>
    <w:semiHidden/>
    <w:unhideWhenUsed/>
    <w:rsid w:val="0024001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4001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4001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240011"/>
    <w:rPr>
      <w:rFonts w:ascii="Consolas" w:hAnsi="Consolas"/>
      <w:sz w:val="24"/>
      <w:szCs w:val="24"/>
      <w:lang w:val="en-GB"/>
    </w:rPr>
  </w:style>
  <w:style w:type="character" w:styleId="HTMLTypewriter">
    <w:name w:val="HTML Typewriter"/>
    <w:basedOn w:val="DefaultParagraphFont"/>
    <w:uiPriority w:val="99"/>
    <w:semiHidden/>
    <w:unhideWhenUsed/>
    <w:rsid w:val="00240011"/>
    <w:rPr>
      <w:rFonts w:ascii="Consolas" w:hAnsi="Consolas"/>
      <w:sz w:val="20"/>
      <w:szCs w:val="20"/>
      <w:lang w:val="en-GB"/>
    </w:rPr>
  </w:style>
  <w:style w:type="character" w:styleId="HTMLVariable">
    <w:name w:val="HTML Variable"/>
    <w:basedOn w:val="DefaultParagraphFont"/>
    <w:uiPriority w:val="99"/>
    <w:semiHidden/>
    <w:unhideWhenUsed/>
    <w:rsid w:val="00240011"/>
    <w:rPr>
      <w:i/>
      <w:iCs/>
      <w:lang w:val="en-GB"/>
    </w:rPr>
  </w:style>
  <w:style w:type="paragraph" w:styleId="Index1">
    <w:name w:val="index 1"/>
    <w:basedOn w:val="Normal"/>
    <w:next w:val="Normal"/>
    <w:autoRedefine/>
    <w:uiPriority w:val="99"/>
    <w:semiHidden/>
    <w:unhideWhenUsed/>
    <w:rsid w:val="00240011"/>
    <w:pPr>
      <w:ind w:left="220" w:hanging="220"/>
    </w:pPr>
  </w:style>
  <w:style w:type="paragraph" w:styleId="Index2">
    <w:name w:val="index 2"/>
    <w:basedOn w:val="Normal"/>
    <w:next w:val="Normal"/>
    <w:autoRedefine/>
    <w:uiPriority w:val="99"/>
    <w:semiHidden/>
    <w:unhideWhenUsed/>
    <w:rsid w:val="00240011"/>
    <w:pPr>
      <w:ind w:left="440" w:hanging="220"/>
    </w:pPr>
  </w:style>
  <w:style w:type="paragraph" w:styleId="Index3">
    <w:name w:val="index 3"/>
    <w:basedOn w:val="Normal"/>
    <w:next w:val="Normal"/>
    <w:autoRedefine/>
    <w:uiPriority w:val="99"/>
    <w:semiHidden/>
    <w:unhideWhenUsed/>
    <w:rsid w:val="00240011"/>
    <w:pPr>
      <w:ind w:left="660" w:hanging="220"/>
    </w:pPr>
  </w:style>
  <w:style w:type="paragraph" w:styleId="Index4">
    <w:name w:val="index 4"/>
    <w:basedOn w:val="Normal"/>
    <w:next w:val="Normal"/>
    <w:autoRedefine/>
    <w:uiPriority w:val="99"/>
    <w:semiHidden/>
    <w:unhideWhenUsed/>
    <w:rsid w:val="00240011"/>
    <w:pPr>
      <w:ind w:left="880" w:hanging="220"/>
    </w:pPr>
  </w:style>
  <w:style w:type="paragraph" w:styleId="Index5">
    <w:name w:val="index 5"/>
    <w:basedOn w:val="Normal"/>
    <w:next w:val="Normal"/>
    <w:autoRedefine/>
    <w:uiPriority w:val="99"/>
    <w:semiHidden/>
    <w:unhideWhenUsed/>
    <w:rsid w:val="00240011"/>
    <w:pPr>
      <w:ind w:left="1100" w:hanging="220"/>
    </w:pPr>
  </w:style>
  <w:style w:type="paragraph" w:styleId="Index6">
    <w:name w:val="index 6"/>
    <w:basedOn w:val="Normal"/>
    <w:next w:val="Normal"/>
    <w:autoRedefine/>
    <w:uiPriority w:val="99"/>
    <w:semiHidden/>
    <w:unhideWhenUsed/>
    <w:rsid w:val="00240011"/>
    <w:pPr>
      <w:ind w:left="1320" w:hanging="220"/>
    </w:pPr>
  </w:style>
  <w:style w:type="paragraph" w:styleId="Index7">
    <w:name w:val="index 7"/>
    <w:basedOn w:val="Normal"/>
    <w:next w:val="Normal"/>
    <w:autoRedefine/>
    <w:uiPriority w:val="99"/>
    <w:semiHidden/>
    <w:unhideWhenUsed/>
    <w:rsid w:val="00240011"/>
    <w:pPr>
      <w:ind w:left="1540" w:hanging="220"/>
    </w:pPr>
  </w:style>
  <w:style w:type="paragraph" w:styleId="Index8">
    <w:name w:val="index 8"/>
    <w:basedOn w:val="Normal"/>
    <w:next w:val="Normal"/>
    <w:autoRedefine/>
    <w:uiPriority w:val="99"/>
    <w:semiHidden/>
    <w:unhideWhenUsed/>
    <w:rsid w:val="00240011"/>
    <w:pPr>
      <w:ind w:left="1760" w:hanging="220"/>
    </w:pPr>
  </w:style>
  <w:style w:type="paragraph" w:styleId="Index9">
    <w:name w:val="index 9"/>
    <w:basedOn w:val="Normal"/>
    <w:next w:val="Normal"/>
    <w:autoRedefine/>
    <w:uiPriority w:val="99"/>
    <w:semiHidden/>
    <w:unhideWhenUsed/>
    <w:rsid w:val="00240011"/>
    <w:pPr>
      <w:ind w:left="1980" w:hanging="220"/>
    </w:pPr>
  </w:style>
  <w:style w:type="paragraph" w:styleId="IndexHeading">
    <w:name w:val="index heading"/>
    <w:basedOn w:val="Normal"/>
    <w:next w:val="Index1"/>
    <w:uiPriority w:val="99"/>
    <w:semiHidden/>
    <w:unhideWhenUsed/>
    <w:rsid w:val="00240011"/>
    <w:rPr>
      <w:rFonts w:asciiTheme="majorHAnsi" w:eastAsiaTheme="majorEastAsia" w:hAnsiTheme="majorHAnsi" w:cstheme="majorBidi"/>
      <w:b/>
      <w:bCs/>
    </w:rPr>
  </w:style>
  <w:style w:type="character" w:styleId="IntenseEmphasis">
    <w:name w:val="Intense Emphasis"/>
    <w:basedOn w:val="DefaultParagraphFont"/>
    <w:uiPriority w:val="21"/>
    <w:qFormat/>
    <w:rsid w:val="00A219B4"/>
    <w:rPr>
      <w:b/>
      <w:bCs/>
      <w:i/>
      <w:iCs/>
    </w:rPr>
  </w:style>
  <w:style w:type="paragraph" w:styleId="IntenseQuote">
    <w:name w:val="Intense Quote"/>
    <w:basedOn w:val="Normal"/>
    <w:next w:val="Normal"/>
    <w:link w:val="IntenseQuoteChar"/>
    <w:uiPriority w:val="30"/>
    <w:qFormat/>
    <w:rsid w:val="00A219B4"/>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A219B4"/>
    <w:rPr>
      <w:rFonts w:asciiTheme="majorHAnsi" w:eastAsiaTheme="majorEastAsia" w:hAnsiTheme="majorHAnsi" w:cstheme="majorBidi"/>
      <w:color w:val="1F497D" w:themeColor="text2"/>
      <w:spacing w:val="-6"/>
      <w:sz w:val="32"/>
      <w:szCs w:val="32"/>
    </w:rPr>
  </w:style>
  <w:style w:type="character" w:styleId="IntenseReference">
    <w:name w:val="Intense Reference"/>
    <w:basedOn w:val="DefaultParagraphFont"/>
    <w:uiPriority w:val="32"/>
    <w:qFormat/>
    <w:rsid w:val="00A219B4"/>
    <w:rPr>
      <w:b/>
      <w:bCs/>
      <w:smallCaps/>
      <w:color w:val="1F497D" w:themeColor="text2"/>
      <w:u w:val="single"/>
    </w:rPr>
  </w:style>
  <w:style w:type="table" w:styleId="LightGrid">
    <w:name w:val="Light Grid"/>
    <w:basedOn w:val="TableNormal"/>
    <w:uiPriority w:val="62"/>
    <w:semiHidden/>
    <w:unhideWhenUsed/>
    <w:rsid w:val="0024001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4001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4001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4001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4001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4001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4001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4001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4001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4001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4001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4001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4001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4001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4001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4001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4001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4001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4001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4001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4001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240011"/>
    <w:rPr>
      <w:lang w:val="en-GB"/>
    </w:rPr>
  </w:style>
  <w:style w:type="paragraph" w:styleId="List2">
    <w:name w:val="List 2"/>
    <w:basedOn w:val="Normal"/>
    <w:uiPriority w:val="99"/>
    <w:semiHidden/>
    <w:unhideWhenUsed/>
    <w:rsid w:val="00240011"/>
    <w:pPr>
      <w:ind w:left="566" w:hanging="283"/>
      <w:contextualSpacing/>
    </w:pPr>
  </w:style>
  <w:style w:type="paragraph" w:styleId="List3">
    <w:name w:val="List 3"/>
    <w:basedOn w:val="Normal"/>
    <w:uiPriority w:val="99"/>
    <w:semiHidden/>
    <w:unhideWhenUsed/>
    <w:rsid w:val="00240011"/>
    <w:pPr>
      <w:ind w:left="849" w:hanging="283"/>
      <w:contextualSpacing/>
    </w:pPr>
  </w:style>
  <w:style w:type="paragraph" w:styleId="List4">
    <w:name w:val="List 4"/>
    <w:basedOn w:val="Normal"/>
    <w:uiPriority w:val="99"/>
    <w:semiHidden/>
    <w:unhideWhenUsed/>
    <w:rsid w:val="00240011"/>
    <w:pPr>
      <w:ind w:left="1132" w:hanging="283"/>
      <w:contextualSpacing/>
    </w:pPr>
  </w:style>
  <w:style w:type="paragraph" w:styleId="List5">
    <w:name w:val="List 5"/>
    <w:basedOn w:val="Normal"/>
    <w:uiPriority w:val="99"/>
    <w:semiHidden/>
    <w:unhideWhenUsed/>
    <w:rsid w:val="00240011"/>
    <w:pPr>
      <w:ind w:left="1415" w:hanging="283"/>
      <w:contextualSpacing/>
    </w:pPr>
  </w:style>
  <w:style w:type="paragraph" w:styleId="ListBullet">
    <w:name w:val="List Bullet"/>
    <w:basedOn w:val="Normal"/>
    <w:uiPriority w:val="99"/>
    <w:semiHidden/>
    <w:unhideWhenUsed/>
    <w:rsid w:val="00240011"/>
    <w:pPr>
      <w:tabs>
        <w:tab w:val="num" w:pos="360"/>
      </w:tabs>
      <w:ind w:left="360" w:hanging="360"/>
      <w:contextualSpacing/>
    </w:pPr>
  </w:style>
  <w:style w:type="paragraph" w:styleId="ListBullet2">
    <w:name w:val="List Bullet 2"/>
    <w:basedOn w:val="Normal"/>
    <w:uiPriority w:val="99"/>
    <w:semiHidden/>
    <w:unhideWhenUsed/>
    <w:rsid w:val="00240011"/>
    <w:pPr>
      <w:tabs>
        <w:tab w:val="num" w:pos="643"/>
      </w:tabs>
      <w:ind w:left="643" w:hanging="360"/>
      <w:contextualSpacing/>
    </w:pPr>
  </w:style>
  <w:style w:type="paragraph" w:styleId="ListBullet3">
    <w:name w:val="List Bullet 3"/>
    <w:basedOn w:val="Normal"/>
    <w:uiPriority w:val="99"/>
    <w:semiHidden/>
    <w:unhideWhenUsed/>
    <w:rsid w:val="00240011"/>
    <w:pPr>
      <w:tabs>
        <w:tab w:val="num" w:pos="926"/>
      </w:tabs>
      <w:ind w:left="926" w:hanging="360"/>
      <w:contextualSpacing/>
    </w:pPr>
  </w:style>
  <w:style w:type="paragraph" w:styleId="ListBullet4">
    <w:name w:val="List Bullet 4"/>
    <w:basedOn w:val="Normal"/>
    <w:uiPriority w:val="99"/>
    <w:semiHidden/>
    <w:unhideWhenUsed/>
    <w:rsid w:val="00240011"/>
    <w:pPr>
      <w:tabs>
        <w:tab w:val="num" w:pos="1209"/>
      </w:tabs>
      <w:ind w:left="1209" w:hanging="360"/>
      <w:contextualSpacing/>
    </w:pPr>
  </w:style>
  <w:style w:type="paragraph" w:styleId="ListBullet5">
    <w:name w:val="List Bullet 5"/>
    <w:basedOn w:val="Normal"/>
    <w:uiPriority w:val="99"/>
    <w:semiHidden/>
    <w:unhideWhenUsed/>
    <w:rsid w:val="00240011"/>
    <w:pPr>
      <w:tabs>
        <w:tab w:val="num" w:pos="1492"/>
      </w:tabs>
      <w:ind w:left="1492" w:hanging="360"/>
      <w:contextualSpacing/>
    </w:pPr>
  </w:style>
  <w:style w:type="paragraph" w:styleId="ListContinue">
    <w:name w:val="List Continue"/>
    <w:basedOn w:val="Normal"/>
    <w:uiPriority w:val="99"/>
    <w:semiHidden/>
    <w:unhideWhenUsed/>
    <w:rsid w:val="00240011"/>
    <w:pPr>
      <w:spacing w:after="120"/>
      <w:ind w:left="283"/>
      <w:contextualSpacing/>
    </w:pPr>
  </w:style>
  <w:style w:type="paragraph" w:styleId="ListContinue2">
    <w:name w:val="List Continue 2"/>
    <w:basedOn w:val="Normal"/>
    <w:uiPriority w:val="99"/>
    <w:semiHidden/>
    <w:unhideWhenUsed/>
    <w:rsid w:val="00240011"/>
    <w:pPr>
      <w:spacing w:after="120"/>
      <w:ind w:left="566"/>
      <w:contextualSpacing/>
    </w:pPr>
  </w:style>
  <w:style w:type="paragraph" w:styleId="ListContinue3">
    <w:name w:val="List Continue 3"/>
    <w:basedOn w:val="Normal"/>
    <w:uiPriority w:val="99"/>
    <w:semiHidden/>
    <w:unhideWhenUsed/>
    <w:rsid w:val="00240011"/>
    <w:pPr>
      <w:spacing w:after="120"/>
      <w:ind w:left="849"/>
      <w:contextualSpacing/>
    </w:pPr>
  </w:style>
  <w:style w:type="paragraph" w:styleId="ListContinue4">
    <w:name w:val="List Continue 4"/>
    <w:basedOn w:val="Normal"/>
    <w:uiPriority w:val="99"/>
    <w:semiHidden/>
    <w:unhideWhenUsed/>
    <w:rsid w:val="00240011"/>
    <w:pPr>
      <w:spacing w:after="120"/>
      <w:ind w:left="1132"/>
      <w:contextualSpacing/>
    </w:pPr>
  </w:style>
  <w:style w:type="paragraph" w:styleId="ListContinue5">
    <w:name w:val="List Continue 5"/>
    <w:basedOn w:val="Normal"/>
    <w:uiPriority w:val="99"/>
    <w:semiHidden/>
    <w:unhideWhenUsed/>
    <w:rsid w:val="00240011"/>
    <w:pPr>
      <w:spacing w:after="120"/>
      <w:ind w:left="1415"/>
      <w:contextualSpacing/>
    </w:pPr>
  </w:style>
  <w:style w:type="paragraph" w:styleId="ListNumber">
    <w:name w:val="List Number"/>
    <w:basedOn w:val="Normal"/>
    <w:uiPriority w:val="99"/>
    <w:semiHidden/>
    <w:unhideWhenUsed/>
    <w:rsid w:val="00240011"/>
    <w:pPr>
      <w:tabs>
        <w:tab w:val="num" w:pos="360"/>
      </w:tabs>
      <w:ind w:left="360" w:hanging="360"/>
      <w:contextualSpacing/>
    </w:pPr>
  </w:style>
  <w:style w:type="paragraph" w:styleId="ListNumber2">
    <w:name w:val="List Number 2"/>
    <w:basedOn w:val="Normal"/>
    <w:uiPriority w:val="99"/>
    <w:semiHidden/>
    <w:unhideWhenUsed/>
    <w:rsid w:val="00240011"/>
    <w:pPr>
      <w:tabs>
        <w:tab w:val="num" w:pos="643"/>
      </w:tabs>
      <w:ind w:left="643" w:hanging="360"/>
      <w:contextualSpacing/>
    </w:pPr>
  </w:style>
  <w:style w:type="paragraph" w:styleId="ListNumber3">
    <w:name w:val="List Number 3"/>
    <w:basedOn w:val="Normal"/>
    <w:uiPriority w:val="99"/>
    <w:semiHidden/>
    <w:unhideWhenUsed/>
    <w:rsid w:val="00240011"/>
    <w:pPr>
      <w:tabs>
        <w:tab w:val="num" w:pos="926"/>
      </w:tabs>
      <w:ind w:left="926" w:hanging="360"/>
      <w:contextualSpacing/>
    </w:pPr>
  </w:style>
  <w:style w:type="paragraph" w:styleId="ListNumber4">
    <w:name w:val="List Number 4"/>
    <w:basedOn w:val="Normal"/>
    <w:uiPriority w:val="99"/>
    <w:semiHidden/>
    <w:unhideWhenUsed/>
    <w:rsid w:val="00240011"/>
    <w:pPr>
      <w:tabs>
        <w:tab w:val="num" w:pos="1209"/>
      </w:tabs>
      <w:ind w:left="1209" w:hanging="360"/>
      <w:contextualSpacing/>
    </w:pPr>
  </w:style>
  <w:style w:type="paragraph" w:styleId="ListNumber5">
    <w:name w:val="List Number 5"/>
    <w:basedOn w:val="Normal"/>
    <w:uiPriority w:val="99"/>
    <w:semiHidden/>
    <w:unhideWhenUsed/>
    <w:rsid w:val="00240011"/>
    <w:pPr>
      <w:tabs>
        <w:tab w:val="num" w:pos="1800"/>
      </w:tabs>
      <w:ind w:left="1800" w:hanging="360"/>
      <w:contextualSpacing/>
    </w:pPr>
  </w:style>
  <w:style w:type="table" w:styleId="ListTable1Light">
    <w:name w:val="List Table 1 Light"/>
    <w:basedOn w:val="TableNormal"/>
    <w:uiPriority w:val="46"/>
    <w:rsid w:val="0024001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4001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4001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4001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4001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4001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4001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4001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4001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4001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4001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4001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4001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4001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4001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4001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4001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4001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4001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4001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4001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400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4001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4001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4001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4001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4001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4001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4001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4001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4001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4001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4001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4001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4001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4001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4001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4001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4001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4001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4001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4001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4001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4001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240011"/>
    <w:rPr>
      <w:rFonts w:ascii="Consolas" w:eastAsia="SimSun" w:hAnsi="Consolas" w:cs="Times New Roman"/>
      <w:sz w:val="20"/>
      <w:szCs w:val="20"/>
      <w:lang w:val="en-GB"/>
    </w:rPr>
  </w:style>
  <w:style w:type="table" w:styleId="MediumGrid1">
    <w:name w:val="Medium Grid 1"/>
    <w:basedOn w:val="TableNormal"/>
    <w:uiPriority w:val="67"/>
    <w:semiHidden/>
    <w:unhideWhenUsed/>
    <w:rsid w:val="0024001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4001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4001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4001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4001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4001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4001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4001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4001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4001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4001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4001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4001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4001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4001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4001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4001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4001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4001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4001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4001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4001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40011"/>
    <w:rPr>
      <w:rFonts w:asciiTheme="majorHAnsi" w:eastAsiaTheme="majorEastAsia" w:hAnsiTheme="majorHAnsi" w:cstheme="majorBidi"/>
      <w:shd w:val="pct20" w:color="auto" w:fill="auto"/>
      <w:lang w:val="en-GB"/>
    </w:rPr>
  </w:style>
  <w:style w:type="paragraph" w:styleId="NormalIndent">
    <w:name w:val="Normal Indent"/>
    <w:basedOn w:val="Normal"/>
    <w:uiPriority w:val="99"/>
    <w:semiHidden/>
    <w:unhideWhenUsed/>
    <w:rsid w:val="00240011"/>
    <w:pPr>
      <w:ind w:left="720"/>
    </w:pPr>
  </w:style>
  <w:style w:type="paragraph" w:styleId="NoteHeading">
    <w:name w:val="Note Heading"/>
    <w:basedOn w:val="Normal"/>
    <w:next w:val="Normal"/>
    <w:link w:val="NoteHeadingChar"/>
    <w:uiPriority w:val="99"/>
    <w:semiHidden/>
    <w:unhideWhenUsed/>
    <w:rsid w:val="00240011"/>
  </w:style>
  <w:style w:type="character" w:customStyle="1" w:styleId="NoteHeadingChar">
    <w:name w:val="Note Heading Char"/>
    <w:basedOn w:val="DefaultParagraphFont"/>
    <w:link w:val="NoteHeading"/>
    <w:uiPriority w:val="99"/>
    <w:semiHidden/>
    <w:rsid w:val="00240011"/>
    <w:rPr>
      <w:rFonts w:ascii="Times New Roman" w:eastAsia="SimSun" w:hAnsi="Times New Roman" w:cs="Times New Roman"/>
      <w:sz w:val="22"/>
      <w:szCs w:val="22"/>
      <w:lang w:val="en-GB"/>
    </w:rPr>
  </w:style>
  <w:style w:type="table" w:styleId="PlainTable1">
    <w:name w:val="Plain Table 1"/>
    <w:basedOn w:val="TableNormal"/>
    <w:uiPriority w:val="41"/>
    <w:rsid w:val="0024001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4001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4001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24001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40011"/>
    <w:rPr>
      <w:rFonts w:ascii="Consolas" w:hAnsi="Consolas"/>
      <w:sz w:val="21"/>
      <w:szCs w:val="21"/>
    </w:rPr>
  </w:style>
  <w:style w:type="character" w:customStyle="1" w:styleId="PlainTextChar">
    <w:name w:val="Plain Text Char"/>
    <w:basedOn w:val="DefaultParagraphFont"/>
    <w:link w:val="PlainText"/>
    <w:uiPriority w:val="99"/>
    <w:semiHidden/>
    <w:rsid w:val="0024001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219B4"/>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A219B4"/>
    <w:rPr>
      <w:color w:val="1F497D" w:themeColor="text2"/>
      <w:sz w:val="24"/>
      <w:szCs w:val="24"/>
    </w:rPr>
  </w:style>
  <w:style w:type="paragraph" w:styleId="Salutation">
    <w:name w:val="Salutation"/>
    <w:basedOn w:val="Normal"/>
    <w:next w:val="Normal"/>
    <w:link w:val="SalutationChar"/>
    <w:uiPriority w:val="99"/>
    <w:semiHidden/>
    <w:unhideWhenUsed/>
    <w:rsid w:val="00240011"/>
  </w:style>
  <w:style w:type="character" w:customStyle="1" w:styleId="SalutationChar">
    <w:name w:val="Salutation Char"/>
    <w:basedOn w:val="DefaultParagraphFont"/>
    <w:link w:val="Salutation"/>
    <w:uiPriority w:val="99"/>
    <w:semiHidden/>
    <w:rsid w:val="0024001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240011"/>
    <w:pPr>
      <w:ind w:left="4252"/>
    </w:pPr>
  </w:style>
  <w:style w:type="character" w:customStyle="1" w:styleId="SignatureChar">
    <w:name w:val="Signature Char"/>
    <w:basedOn w:val="DefaultParagraphFont"/>
    <w:link w:val="Signature"/>
    <w:uiPriority w:val="99"/>
    <w:semiHidden/>
    <w:rsid w:val="0024001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240011"/>
    <w:rPr>
      <w:u w:val="dotted"/>
      <w:lang w:val="en-GB"/>
    </w:rPr>
  </w:style>
  <w:style w:type="character" w:styleId="SmartLink">
    <w:name w:val="Smart Link"/>
    <w:basedOn w:val="DefaultParagraphFont"/>
    <w:uiPriority w:val="99"/>
    <w:semiHidden/>
    <w:unhideWhenUsed/>
    <w:rsid w:val="00240011"/>
    <w:rPr>
      <w:color w:val="0000FF"/>
      <w:u w:val="single"/>
      <w:shd w:val="clear" w:color="auto" w:fill="F3F2F1"/>
      <w:lang w:val="en-GB"/>
    </w:rPr>
  </w:style>
  <w:style w:type="character" w:styleId="SubtleEmphasis">
    <w:name w:val="Subtle Emphasis"/>
    <w:basedOn w:val="DefaultParagraphFont"/>
    <w:uiPriority w:val="19"/>
    <w:qFormat/>
    <w:rsid w:val="00A219B4"/>
    <w:rPr>
      <w:i/>
      <w:iCs/>
      <w:color w:val="595959" w:themeColor="text1" w:themeTint="A6"/>
    </w:rPr>
  </w:style>
  <w:style w:type="character" w:styleId="SubtleReference">
    <w:name w:val="Subtle Reference"/>
    <w:basedOn w:val="DefaultParagraphFont"/>
    <w:uiPriority w:val="31"/>
    <w:qFormat/>
    <w:rsid w:val="00A219B4"/>
    <w:rPr>
      <w:smallCaps/>
      <w:color w:val="595959" w:themeColor="text1" w:themeTint="A6"/>
      <w:u w:val="none" w:color="7F7F7F" w:themeColor="text1" w:themeTint="80"/>
      <w:bdr w:val="none" w:sz="0" w:space="0" w:color="auto"/>
    </w:rPr>
  </w:style>
  <w:style w:type="table" w:styleId="Table3Deffects1">
    <w:name w:val="Table 3D effects 1"/>
    <w:basedOn w:val="TableNormal"/>
    <w:uiPriority w:val="99"/>
    <w:semiHidden/>
    <w:unhideWhenUsed/>
    <w:rsid w:val="0024001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4001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4001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4001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4001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4001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4001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4001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4001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4001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4001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4001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4001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4001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4001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4001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4001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4001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4001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4001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40011"/>
    <w:pPr>
      <w:ind w:left="220" w:hanging="220"/>
    </w:pPr>
  </w:style>
  <w:style w:type="paragraph" w:styleId="TableofFigures">
    <w:name w:val="table of figures"/>
    <w:basedOn w:val="Normal"/>
    <w:next w:val="Normal"/>
    <w:uiPriority w:val="99"/>
    <w:semiHidden/>
    <w:unhideWhenUsed/>
    <w:rsid w:val="00240011"/>
  </w:style>
  <w:style w:type="table" w:styleId="TableProfessional">
    <w:name w:val="Table Professional"/>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4001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4001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4001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4001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4001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4001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4001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4001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219B4"/>
    <w:pPr>
      <w:outlineLvl w:val="9"/>
    </w:pPr>
  </w:style>
  <w:style w:type="table" w:customStyle="1" w:styleId="TableGrid20">
    <w:name w:val="Table Grid2"/>
    <w:basedOn w:val="TableNormal"/>
    <w:next w:val="TableGrid"/>
    <w:uiPriority w:val="39"/>
    <w:qFormat/>
    <w:rsid w:val="000E0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429192">
      <w:bodyDiv w:val="1"/>
      <w:marLeft w:val="0"/>
      <w:marRight w:val="0"/>
      <w:marTop w:val="0"/>
      <w:marBottom w:val="0"/>
      <w:divBdr>
        <w:top w:val="none" w:sz="0" w:space="0" w:color="auto"/>
        <w:left w:val="none" w:sz="0" w:space="0" w:color="auto"/>
        <w:bottom w:val="none" w:sz="0" w:space="0" w:color="auto"/>
        <w:right w:val="none" w:sz="0" w:space="0" w:color="auto"/>
      </w:divBdr>
      <w:divsChild>
        <w:div w:id="982470905">
          <w:marLeft w:val="0"/>
          <w:marRight w:val="0"/>
          <w:marTop w:val="0"/>
          <w:marBottom w:val="0"/>
          <w:divBdr>
            <w:top w:val="none" w:sz="0" w:space="0" w:color="auto"/>
            <w:left w:val="none" w:sz="0" w:space="0" w:color="auto"/>
            <w:bottom w:val="none" w:sz="0" w:space="0" w:color="auto"/>
            <w:right w:val="none" w:sz="0" w:space="0" w:color="auto"/>
          </w:divBdr>
          <w:divsChild>
            <w:div w:id="5793306">
              <w:marLeft w:val="0"/>
              <w:marRight w:val="0"/>
              <w:marTop w:val="0"/>
              <w:marBottom w:val="0"/>
              <w:divBdr>
                <w:top w:val="none" w:sz="0" w:space="0" w:color="auto"/>
                <w:left w:val="none" w:sz="0" w:space="0" w:color="auto"/>
                <w:bottom w:val="none" w:sz="0" w:space="0" w:color="auto"/>
                <w:right w:val="none" w:sz="0" w:space="0" w:color="auto"/>
              </w:divBdr>
            </w:div>
            <w:div w:id="94594361">
              <w:marLeft w:val="0"/>
              <w:marRight w:val="0"/>
              <w:marTop w:val="0"/>
              <w:marBottom w:val="0"/>
              <w:divBdr>
                <w:top w:val="none" w:sz="0" w:space="0" w:color="auto"/>
                <w:left w:val="none" w:sz="0" w:space="0" w:color="auto"/>
                <w:bottom w:val="none" w:sz="0" w:space="0" w:color="auto"/>
                <w:right w:val="none" w:sz="0" w:space="0" w:color="auto"/>
              </w:divBdr>
            </w:div>
            <w:div w:id="630480495">
              <w:marLeft w:val="0"/>
              <w:marRight w:val="0"/>
              <w:marTop w:val="0"/>
              <w:marBottom w:val="0"/>
              <w:divBdr>
                <w:top w:val="none" w:sz="0" w:space="0" w:color="auto"/>
                <w:left w:val="none" w:sz="0" w:space="0" w:color="auto"/>
                <w:bottom w:val="none" w:sz="0" w:space="0" w:color="auto"/>
                <w:right w:val="none" w:sz="0" w:space="0" w:color="auto"/>
              </w:divBdr>
            </w:div>
            <w:div w:id="840854262">
              <w:marLeft w:val="0"/>
              <w:marRight w:val="0"/>
              <w:marTop w:val="0"/>
              <w:marBottom w:val="0"/>
              <w:divBdr>
                <w:top w:val="none" w:sz="0" w:space="0" w:color="auto"/>
                <w:left w:val="none" w:sz="0" w:space="0" w:color="auto"/>
                <w:bottom w:val="none" w:sz="0" w:space="0" w:color="auto"/>
                <w:right w:val="none" w:sz="0" w:space="0" w:color="auto"/>
              </w:divBdr>
            </w:div>
            <w:div w:id="1105883223">
              <w:marLeft w:val="0"/>
              <w:marRight w:val="0"/>
              <w:marTop w:val="0"/>
              <w:marBottom w:val="0"/>
              <w:divBdr>
                <w:top w:val="none" w:sz="0" w:space="0" w:color="auto"/>
                <w:left w:val="none" w:sz="0" w:space="0" w:color="auto"/>
                <w:bottom w:val="none" w:sz="0" w:space="0" w:color="auto"/>
                <w:right w:val="none" w:sz="0" w:space="0" w:color="auto"/>
              </w:divBdr>
            </w:div>
            <w:div w:id="1516771173">
              <w:marLeft w:val="0"/>
              <w:marRight w:val="0"/>
              <w:marTop w:val="0"/>
              <w:marBottom w:val="0"/>
              <w:divBdr>
                <w:top w:val="none" w:sz="0" w:space="0" w:color="auto"/>
                <w:left w:val="none" w:sz="0" w:space="0" w:color="auto"/>
                <w:bottom w:val="none" w:sz="0" w:space="0" w:color="auto"/>
                <w:right w:val="none" w:sz="0" w:space="0" w:color="auto"/>
              </w:divBdr>
            </w:div>
            <w:div w:id="1780223085">
              <w:marLeft w:val="0"/>
              <w:marRight w:val="0"/>
              <w:marTop w:val="0"/>
              <w:marBottom w:val="0"/>
              <w:divBdr>
                <w:top w:val="none" w:sz="0" w:space="0" w:color="auto"/>
                <w:left w:val="none" w:sz="0" w:space="0" w:color="auto"/>
                <w:bottom w:val="none" w:sz="0" w:space="0" w:color="auto"/>
                <w:right w:val="none" w:sz="0" w:space="0" w:color="auto"/>
              </w:divBdr>
            </w:div>
            <w:div w:id="1917131912">
              <w:marLeft w:val="0"/>
              <w:marRight w:val="0"/>
              <w:marTop w:val="0"/>
              <w:marBottom w:val="0"/>
              <w:divBdr>
                <w:top w:val="none" w:sz="0" w:space="0" w:color="auto"/>
                <w:left w:val="none" w:sz="0" w:space="0" w:color="auto"/>
                <w:bottom w:val="none" w:sz="0" w:space="0" w:color="auto"/>
                <w:right w:val="none" w:sz="0" w:space="0" w:color="auto"/>
              </w:divBdr>
            </w:div>
          </w:divsChild>
        </w:div>
        <w:div w:id="1221163058">
          <w:marLeft w:val="0"/>
          <w:marRight w:val="0"/>
          <w:marTop w:val="0"/>
          <w:marBottom w:val="0"/>
          <w:divBdr>
            <w:top w:val="none" w:sz="0" w:space="0" w:color="auto"/>
            <w:left w:val="none" w:sz="0" w:space="0" w:color="auto"/>
            <w:bottom w:val="none" w:sz="0" w:space="0" w:color="auto"/>
            <w:right w:val="none" w:sz="0" w:space="0" w:color="auto"/>
          </w:divBdr>
          <w:divsChild>
            <w:div w:id="70085409">
              <w:marLeft w:val="0"/>
              <w:marRight w:val="0"/>
              <w:marTop w:val="0"/>
              <w:marBottom w:val="0"/>
              <w:divBdr>
                <w:top w:val="none" w:sz="0" w:space="0" w:color="auto"/>
                <w:left w:val="none" w:sz="0" w:space="0" w:color="auto"/>
                <w:bottom w:val="none" w:sz="0" w:space="0" w:color="auto"/>
                <w:right w:val="none" w:sz="0" w:space="0" w:color="auto"/>
              </w:divBdr>
            </w:div>
            <w:div w:id="1303534837">
              <w:marLeft w:val="0"/>
              <w:marRight w:val="0"/>
              <w:marTop w:val="0"/>
              <w:marBottom w:val="0"/>
              <w:divBdr>
                <w:top w:val="none" w:sz="0" w:space="0" w:color="auto"/>
                <w:left w:val="none" w:sz="0" w:space="0" w:color="auto"/>
                <w:bottom w:val="none" w:sz="0" w:space="0" w:color="auto"/>
                <w:right w:val="none" w:sz="0" w:space="0" w:color="auto"/>
              </w:divBdr>
            </w:div>
            <w:div w:id="1623075548">
              <w:marLeft w:val="0"/>
              <w:marRight w:val="0"/>
              <w:marTop w:val="0"/>
              <w:marBottom w:val="0"/>
              <w:divBdr>
                <w:top w:val="none" w:sz="0" w:space="0" w:color="auto"/>
                <w:left w:val="none" w:sz="0" w:space="0" w:color="auto"/>
                <w:bottom w:val="none" w:sz="0" w:space="0" w:color="auto"/>
                <w:right w:val="none" w:sz="0" w:space="0" w:color="auto"/>
              </w:divBdr>
            </w:div>
            <w:div w:id="1855417435">
              <w:marLeft w:val="0"/>
              <w:marRight w:val="0"/>
              <w:marTop w:val="0"/>
              <w:marBottom w:val="0"/>
              <w:divBdr>
                <w:top w:val="none" w:sz="0" w:space="0" w:color="auto"/>
                <w:left w:val="none" w:sz="0" w:space="0" w:color="auto"/>
                <w:bottom w:val="none" w:sz="0" w:space="0" w:color="auto"/>
                <w:right w:val="none" w:sz="0" w:space="0" w:color="auto"/>
              </w:divBdr>
            </w:div>
          </w:divsChild>
        </w:div>
        <w:div w:id="1371226687">
          <w:marLeft w:val="0"/>
          <w:marRight w:val="0"/>
          <w:marTop w:val="0"/>
          <w:marBottom w:val="0"/>
          <w:divBdr>
            <w:top w:val="none" w:sz="0" w:space="0" w:color="auto"/>
            <w:left w:val="none" w:sz="0" w:space="0" w:color="auto"/>
            <w:bottom w:val="none" w:sz="0" w:space="0" w:color="auto"/>
            <w:right w:val="none" w:sz="0" w:space="0" w:color="auto"/>
          </w:divBdr>
        </w:div>
      </w:divsChild>
    </w:div>
    <w:div w:id="87503746">
      <w:bodyDiv w:val="1"/>
      <w:marLeft w:val="0"/>
      <w:marRight w:val="0"/>
      <w:marTop w:val="0"/>
      <w:marBottom w:val="0"/>
      <w:divBdr>
        <w:top w:val="none" w:sz="0" w:space="0" w:color="auto"/>
        <w:left w:val="none" w:sz="0" w:space="0" w:color="auto"/>
        <w:bottom w:val="none" w:sz="0" w:space="0" w:color="auto"/>
        <w:right w:val="none" w:sz="0" w:space="0" w:color="auto"/>
      </w:divBdr>
    </w:div>
    <w:div w:id="114642734">
      <w:bodyDiv w:val="1"/>
      <w:marLeft w:val="0"/>
      <w:marRight w:val="0"/>
      <w:marTop w:val="0"/>
      <w:marBottom w:val="0"/>
      <w:divBdr>
        <w:top w:val="none" w:sz="0" w:space="0" w:color="auto"/>
        <w:left w:val="none" w:sz="0" w:space="0" w:color="auto"/>
        <w:bottom w:val="none" w:sz="0" w:space="0" w:color="auto"/>
        <w:right w:val="none" w:sz="0" w:space="0" w:color="auto"/>
      </w:divBdr>
    </w:div>
    <w:div w:id="117380383">
      <w:bodyDiv w:val="1"/>
      <w:marLeft w:val="0"/>
      <w:marRight w:val="0"/>
      <w:marTop w:val="0"/>
      <w:marBottom w:val="0"/>
      <w:divBdr>
        <w:top w:val="none" w:sz="0" w:space="0" w:color="auto"/>
        <w:left w:val="none" w:sz="0" w:space="0" w:color="auto"/>
        <w:bottom w:val="none" w:sz="0" w:space="0" w:color="auto"/>
        <w:right w:val="none" w:sz="0" w:space="0" w:color="auto"/>
      </w:divBdr>
    </w:div>
    <w:div w:id="125777192">
      <w:bodyDiv w:val="1"/>
      <w:marLeft w:val="0"/>
      <w:marRight w:val="0"/>
      <w:marTop w:val="0"/>
      <w:marBottom w:val="0"/>
      <w:divBdr>
        <w:top w:val="none" w:sz="0" w:space="0" w:color="auto"/>
        <w:left w:val="none" w:sz="0" w:space="0" w:color="auto"/>
        <w:bottom w:val="none" w:sz="0" w:space="0" w:color="auto"/>
        <w:right w:val="none" w:sz="0" w:space="0" w:color="auto"/>
      </w:divBdr>
    </w:div>
    <w:div w:id="129905158">
      <w:bodyDiv w:val="1"/>
      <w:marLeft w:val="0"/>
      <w:marRight w:val="0"/>
      <w:marTop w:val="0"/>
      <w:marBottom w:val="0"/>
      <w:divBdr>
        <w:top w:val="none" w:sz="0" w:space="0" w:color="auto"/>
        <w:left w:val="none" w:sz="0" w:space="0" w:color="auto"/>
        <w:bottom w:val="none" w:sz="0" w:space="0" w:color="auto"/>
        <w:right w:val="none" w:sz="0" w:space="0" w:color="auto"/>
      </w:divBdr>
    </w:div>
    <w:div w:id="132262639">
      <w:bodyDiv w:val="1"/>
      <w:marLeft w:val="0"/>
      <w:marRight w:val="0"/>
      <w:marTop w:val="0"/>
      <w:marBottom w:val="0"/>
      <w:divBdr>
        <w:top w:val="none" w:sz="0" w:space="0" w:color="auto"/>
        <w:left w:val="none" w:sz="0" w:space="0" w:color="auto"/>
        <w:bottom w:val="none" w:sz="0" w:space="0" w:color="auto"/>
        <w:right w:val="none" w:sz="0" w:space="0" w:color="auto"/>
      </w:divBdr>
    </w:div>
    <w:div w:id="166410789">
      <w:bodyDiv w:val="1"/>
      <w:marLeft w:val="0"/>
      <w:marRight w:val="0"/>
      <w:marTop w:val="0"/>
      <w:marBottom w:val="0"/>
      <w:divBdr>
        <w:top w:val="none" w:sz="0" w:space="0" w:color="auto"/>
        <w:left w:val="none" w:sz="0" w:space="0" w:color="auto"/>
        <w:bottom w:val="none" w:sz="0" w:space="0" w:color="auto"/>
        <w:right w:val="none" w:sz="0" w:space="0" w:color="auto"/>
      </w:divBdr>
    </w:div>
    <w:div w:id="197014276">
      <w:bodyDiv w:val="1"/>
      <w:marLeft w:val="0"/>
      <w:marRight w:val="0"/>
      <w:marTop w:val="0"/>
      <w:marBottom w:val="0"/>
      <w:divBdr>
        <w:top w:val="none" w:sz="0" w:space="0" w:color="auto"/>
        <w:left w:val="none" w:sz="0" w:space="0" w:color="auto"/>
        <w:bottom w:val="none" w:sz="0" w:space="0" w:color="auto"/>
        <w:right w:val="none" w:sz="0" w:space="0" w:color="auto"/>
      </w:divBdr>
    </w:div>
    <w:div w:id="207836255">
      <w:bodyDiv w:val="1"/>
      <w:marLeft w:val="0"/>
      <w:marRight w:val="0"/>
      <w:marTop w:val="0"/>
      <w:marBottom w:val="0"/>
      <w:divBdr>
        <w:top w:val="none" w:sz="0" w:space="0" w:color="auto"/>
        <w:left w:val="none" w:sz="0" w:space="0" w:color="auto"/>
        <w:bottom w:val="none" w:sz="0" w:space="0" w:color="auto"/>
        <w:right w:val="none" w:sz="0" w:space="0" w:color="auto"/>
      </w:divBdr>
    </w:div>
    <w:div w:id="208226513">
      <w:bodyDiv w:val="1"/>
      <w:marLeft w:val="0"/>
      <w:marRight w:val="0"/>
      <w:marTop w:val="0"/>
      <w:marBottom w:val="0"/>
      <w:divBdr>
        <w:top w:val="none" w:sz="0" w:space="0" w:color="auto"/>
        <w:left w:val="none" w:sz="0" w:space="0" w:color="auto"/>
        <w:bottom w:val="none" w:sz="0" w:space="0" w:color="auto"/>
        <w:right w:val="none" w:sz="0" w:space="0" w:color="auto"/>
      </w:divBdr>
    </w:div>
    <w:div w:id="208609535">
      <w:bodyDiv w:val="1"/>
      <w:marLeft w:val="0"/>
      <w:marRight w:val="0"/>
      <w:marTop w:val="0"/>
      <w:marBottom w:val="0"/>
      <w:divBdr>
        <w:top w:val="none" w:sz="0" w:space="0" w:color="auto"/>
        <w:left w:val="none" w:sz="0" w:space="0" w:color="auto"/>
        <w:bottom w:val="none" w:sz="0" w:space="0" w:color="auto"/>
        <w:right w:val="none" w:sz="0" w:space="0" w:color="auto"/>
      </w:divBdr>
    </w:div>
    <w:div w:id="223756981">
      <w:bodyDiv w:val="1"/>
      <w:marLeft w:val="0"/>
      <w:marRight w:val="0"/>
      <w:marTop w:val="0"/>
      <w:marBottom w:val="0"/>
      <w:divBdr>
        <w:top w:val="none" w:sz="0" w:space="0" w:color="auto"/>
        <w:left w:val="none" w:sz="0" w:space="0" w:color="auto"/>
        <w:bottom w:val="none" w:sz="0" w:space="0" w:color="auto"/>
        <w:right w:val="none" w:sz="0" w:space="0" w:color="auto"/>
      </w:divBdr>
    </w:div>
    <w:div w:id="231308285">
      <w:bodyDiv w:val="1"/>
      <w:marLeft w:val="0"/>
      <w:marRight w:val="0"/>
      <w:marTop w:val="0"/>
      <w:marBottom w:val="0"/>
      <w:divBdr>
        <w:top w:val="none" w:sz="0" w:space="0" w:color="auto"/>
        <w:left w:val="none" w:sz="0" w:space="0" w:color="auto"/>
        <w:bottom w:val="none" w:sz="0" w:space="0" w:color="auto"/>
        <w:right w:val="none" w:sz="0" w:space="0" w:color="auto"/>
      </w:divBdr>
    </w:div>
    <w:div w:id="260382460">
      <w:bodyDiv w:val="1"/>
      <w:marLeft w:val="0"/>
      <w:marRight w:val="0"/>
      <w:marTop w:val="0"/>
      <w:marBottom w:val="0"/>
      <w:divBdr>
        <w:top w:val="none" w:sz="0" w:space="0" w:color="auto"/>
        <w:left w:val="none" w:sz="0" w:space="0" w:color="auto"/>
        <w:bottom w:val="none" w:sz="0" w:space="0" w:color="auto"/>
        <w:right w:val="none" w:sz="0" w:space="0" w:color="auto"/>
      </w:divBdr>
    </w:div>
    <w:div w:id="260529609">
      <w:bodyDiv w:val="1"/>
      <w:marLeft w:val="0"/>
      <w:marRight w:val="0"/>
      <w:marTop w:val="0"/>
      <w:marBottom w:val="0"/>
      <w:divBdr>
        <w:top w:val="none" w:sz="0" w:space="0" w:color="auto"/>
        <w:left w:val="none" w:sz="0" w:space="0" w:color="auto"/>
        <w:bottom w:val="none" w:sz="0" w:space="0" w:color="auto"/>
        <w:right w:val="none" w:sz="0" w:space="0" w:color="auto"/>
      </w:divBdr>
    </w:div>
    <w:div w:id="274019847">
      <w:bodyDiv w:val="1"/>
      <w:marLeft w:val="0"/>
      <w:marRight w:val="0"/>
      <w:marTop w:val="0"/>
      <w:marBottom w:val="0"/>
      <w:divBdr>
        <w:top w:val="none" w:sz="0" w:space="0" w:color="auto"/>
        <w:left w:val="none" w:sz="0" w:space="0" w:color="auto"/>
        <w:bottom w:val="none" w:sz="0" w:space="0" w:color="auto"/>
        <w:right w:val="none" w:sz="0" w:space="0" w:color="auto"/>
      </w:divBdr>
    </w:div>
    <w:div w:id="286393139">
      <w:bodyDiv w:val="1"/>
      <w:marLeft w:val="0"/>
      <w:marRight w:val="0"/>
      <w:marTop w:val="0"/>
      <w:marBottom w:val="0"/>
      <w:divBdr>
        <w:top w:val="none" w:sz="0" w:space="0" w:color="auto"/>
        <w:left w:val="none" w:sz="0" w:space="0" w:color="auto"/>
        <w:bottom w:val="none" w:sz="0" w:space="0" w:color="auto"/>
        <w:right w:val="none" w:sz="0" w:space="0" w:color="auto"/>
      </w:divBdr>
    </w:div>
    <w:div w:id="315232065">
      <w:bodyDiv w:val="1"/>
      <w:marLeft w:val="0"/>
      <w:marRight w:val="0"/>
      <w:marTop w:val="0"/>
      <w:marBottom w:val="0"/>
      <w:divBdr>
        <w:top w:val="none" w:sz="0" w:space="0" w:color="auto"/>
        <w:left w:val="none" w:sz="0" w:space="0" w:color="auto"/>
        <w:bottom w:val="none" w:sz="0" w:space="0" w:color="auto"/>
        <w:right w:val="none" w:sz="0" w:space="0" w:color="auto"/>
      </w:divBdr>
    </w:div>
    <w:div w:id="328794333">
      <w:bodyDiv w:val="1"/>
      <w:marLeft w:val="0"/>
      <w:marRight w:val="0"/>
      <w:marTop w:val="0"/>
      <w:marBottom w:val="0"/>
      <w:divBdr>
        <w:top w:val="none" w:sz="0" w:space="0" w:color="auto"/>
        <w:left w:val="none" w:sz="0" w:space="0" w:color="auto"/>
        <w:bottom w:val="none" w:sz="0" w:space="0" w:color="auto"/>
        <w:right w:val="none" w:sz="0" w:space="0" w:color="auto"/>
      </w:divBdr>
    </w:div>
    <w:div w:id="329646791">
      <w:bodyDiv w:val="1"/>
      <w:marLeft w:val="0"/>
      <w:marRight w:val="0"/>
      <w:marTop w:val="0"/>
      <w:marBottom w:val="0"/>
      <w:divBdr>
        <w:top w:val="none" w:sz="0" w:space="0" w:color="auto"/>
        <w:left w:val="none" w:sz="0" w:space="0" w:color="auto"/>
        <w:bottom w:val="none" w:sz="0" w:space="0" w:color="auto"/>
        <w:right w:val="none" w:sz="0" w:space="0" w:color="auto"/>
      </w:divBdr>
    </w:div>
    <w:div w:id="340936556">
      <w:bodyDiv w:val="1"/>
      <w:marLeft w:val="0"/>
      <w:marRight w:val="0"/>
      <w:marTop w:val="0"/>
      <w:marBottom w:val="0"/>
      <w:divBdr>
        <w:top w:val="none" w:sz="0" w:space="0" w:color="auto"/>
        <w:left w:val="none" w:sz="0" w:space="0" w:color="auto"/>
        <w:bottom w:val="none" w:sz="0" w:space="0" w:color="auto"/>
        <w:right w:val="none" w:sz="0" w:space="0" w:color="auto"/>
      </w:divBdr>
    </w:div>
    <w:div w:id="363290747">
      <w:bodyDiv w:val="1"/>
      <w:marLeft w:val="0"/>
      <w:marRight w:val="0"/>
      <w:marTop w:val="0"/>
      <w:marBottom w:val="0"/>
      <w:divBdr>
        <w:top w:val="none" w:sz="0" w:space="0" w:color="auto"/>
        <w:left w:val="none" w:sz="0" w:space="0" w:color="auto"/>
        <w:bottom w:val="none" w:sz="0" w:space="0" w:color="auto"/>
        <w:right w:val="none" w:sz="0" w:space="0" w:color="auto"/>
      </w:divBdr>
    </w:div>
    <w:div w:id="393360640">
      <w:bodyDiv w:val="1"/>
      <w:marLeft w:val="0"/>
      <w:marRight w:val="0"/>
      <w:marTop w:val="0"/>
      <w:marBottom w:val="0"/>
      <w:divBdr>
        <w:top w:val="none" w:sz="0" w:space="0" w:color="auto"/>
        <w:left w:val="none" w:sz="0" w:space="0" w:color="auto"/>
        <w:bottom w:val="none" w:sz="0" w:space="0" w:color="auto"/>
        <w:right w:val="none" w:sz="0" w:space="0" w:color="auto"/>
      </w:divBdr>
    </w:div>
    <w:div w:id="406418056">
      <w:bodyDiv w:val="1"/>
      <w:marLeft w:val="0"/>
      <w:marRight w:val="0"/>
      <w:marTop w:val="0"/>
      <w:marBottom w:val="0"/>
      <w:divBdr>
        <w:top w:val="none" w:sz="0" w:space="0" w:color="auto"/>
        <w:left w:val="none" w:sz="0" w:space="0" w:color="auto"/>
        <w:bottom w:val="none" w:sz="0" w:space="0" w:color="auto"/>
        <w:right w:val="none" w:sz="0" w:space="0" w:color="auto"/>
      </w:divBdr>
    </w:div>
    <w:div w:id="414976024">
      <w:bodyDiv w:val="1"/>
      <w:marLeft w:val="0"/>
      <w:marRight w:val="0"/>
      <w:marTop w:val="0"/>
      <w:marBottom w:val="0"/>
      <w:divBdr>
        <w:top w:val="none" w:sz="0" w:space="0" w:color="auto"/>
        <w:left w:val="none" w:sz="0" w:space="0" w:color="auto"/>
        <w:bottom w:val="none" w:sz="0" w:space="0" w:color="auto"/>
        <w:right w:val="none" w:sz="0" w:space="0" w:color="auto"/>
      </w:divBdr>
    </w:div>
    <w:div w:id="437993227">
      <w:bodyDiv w:val="1"/>
      <w:marLeft w:val="0"/>
      <w:marRight w:val="0"/>
      <w:marTop w:val="0"/>
      <w:marBottom w:val="0"/>
      <w:divBdr>
        <w:top w:val="none" w:sz="0" w:space="0" w:color="auto"/>
        <w:left w:val="none" w:sz="0" w:space="0" w:color="auto"/>
        <w:bottom w:val="none" w:sz="0" w:space="0" w:color="auto"/>
        <w:right w:val="none" w:sz="0" w:space="0" w:color="auto"/>
      </w:divBdr>
    </w:div>
    <w:div w:id="445544117">
      <w:bodyDiv w:val="1"/>
      <w:marLeft w:val="0"/>
      <w:marRight w:val="0"/>
      <w:marTop w:val="0"/>
      <w:marBottom w:val="0"/>
      <w:divBdr>
        <w:top w:val="none" w:sz="0" w:space="0" w:color="auto"/>
        <w:left w:val="none" w:sz="0" w:space="0" w:color="auto"/>
        <w:bottom w:val="none" w:sz="0" w:space="0" w:color="auto"/>
        <w:right w:val="none" w:sz="0" w:space="0" w:color="auto"/>
      </w:divBdr>
    </w:div>
    <w:div w:id="456070213">
      <w:bodyDiv w:val="1"/>
      <w:marLeft w:val="0"/>
      <w:marRight w:val="0"/>
      <w:marTop w:val="0"/>
      <w:marBottom w:val="0"/>
      <w:divBdr>
        <w:top w:val="none" w:sz="0" w:space="0" w:color="auto"/>
        <w:left w:val="none" w:sz="0" w:space="0" w:color="auto"/>
        <w:bottom w:val="none" w:sz="0" w:space="0" w:color="auto"/>
        <w:right w:val="none" w:sz="0" w:space="0" w:color="auto"/>
      </w:divBdr>
    </w:div>
    <w:div w:id="461851089">
      <w:bodyDiv w:val="1"/>
      <w:marLeft w:val="0"/>
      <w:marRight w:val="0"/>
      <w:marTop w:val="0"/>
      <w:marBottom w:val="0"/>
      <w:divBdr>
        <w:top w:val="none" w:sz="0" w:space="0" w:color="auto"/>
        <w:left w:val="none" w:sz="0" w:space="0" w:color="auto"/>
        <w:bottom w:val="none" w:sz="0" w:space="0" w:color="auto"/>
        <w:right w:val="none" w:sz="0" w:space="0" w:color="auto"/>
      </w:divBdr>
    </w:div>
    <w:div w:id="462311119">
      <w:bodyDiv w:val="1"/>
      <w:marLeft w:val="0"/>
      <w:marRight w:val="0"/>
      <w:marTop w:val="0"/>
      <w:marBottom w:val="0"/>
      <w:divBdr>
        <w:top w:val="none" w:sz="0" w:space="0" w:color="auto"/>
        <w:left w:val="none" w:sz="0" w:space="0" w:color="auto"/>
        <w:bottom w:val="none" w:sz="0" w:space="0" w:color="auto"/>
        <w:right w:val="none" w:sz="0" w:space="0" w:color="auto"/>
      </w:divBdr>
    </w:div>
    <w:div w:id="465779398">
      <w:bodyDiv w:val="1"/>
      <w:marLeft w:val="0"/>
      <w:marRight w:val="0"/>
      <w:marTop w:val="0"/>
      <w:marBottom w:val="0"/>
      <w:divBdr>
        <w:top w:val="none" w:sz="0" w:space="0" w:color="auto"/>
        <w:left w:val="none" w:sz="0" w:space="0" w:color="auto"/>
        <w:bottom w:val="none" w:sz="0" w:space="0" w:color="auto"/>
        <w:right w:val="none" w:sz="0" w:space="0" w:color="auto"/>
      </w:divBdr>
    </w:div>
    <w:div w:id="490490441">
      <w:bodyDiv w:val="1"/>
      <w:marLeft w:val="0"/>
      <w:marRight w:val="0"/>
      <w:marTop w:val="0"/>
      <w:marBottom w:val="0"/>
      <w:divBdr>
        <w:top w:val="none" w:sz="0" w:space="0" w:color="auto"/>
        <w:left w:val="none" w:sz="0" w:space="0" w:color="auto"/>
        <w:bottom w:val="none" w:sz="0" w:space="0" w:color="auto"/>
        <w:right w:val="none" w:sz="0" w:space="0" w:color="auto"/>
      </w:divBdr>
    </w:div>
    <w:div w:id="508981295">
      <w:bodyDiv w:val="1"/>
      <w:marLeft w:val="0"/>
      <w:marRight w:val="0"/>
      <w:marTop w:val="0"/>
      <w:marBottom w:val="0"/>
      <w:divBdr>
        <w:top w:val="none" w:sz="0" w:space="0" w:color="auto"/>
        <w:left w:val="none" w:sz="0" w:space="0" w:color="auto"/>
        <w:bottom w:val="none" w:sz="0" w:space="0" w:color="auto"/>
        <w:right w:val="none" w:sz="0" w:space="0" w:color="auto"/>
      </w:divBdr>
    </w:div>
    <w:div w:id="545919802">
      <w:bodyDiv w:val="1"/>
      <w:marLeft w:val="0"/>
      <w:marRight w:val="0"/>
      <w:marTop w:val="0"/>
      <w:marBottom w:val="0"/>
      <w:divBdr>
        <w:top w:val="none" w:sz="0" w:space="0" w:color="auto"/>
        <w:left w:val="none" w:sz="0" w:space="0" w:color="auto"/>
        <w:bottom w:val="none" w:sz="0" w:space="0" w:color="auto"/>
        <w:right w:val="none" w:sz="0" w:space="0" w:color="auto"/>
      </w:divBdr>
    </w:div>
    <w:div w:id="573930466">
      <w:bodyDiv w:val="1"/>
      <w:marLeft w:val="0"/>
      <w:marRight w:val="0"/>
      <w:marTop w:val="0"/>
      <w:marBottom w:val="0"/>
      <w:divBdr>
        <w:top w:val="none" w:sz="0" w:space="0" w:color="auto"/>
        <w:left w:val="none" w:sz="0" w:space="0" w:color="auto"/>
        <w:bottom w:val="none" w:sz="0" w:space="0" w:color="auto"/>
        <w:right w:val="none" w:sz="0" w:space="0" w:color="auto"/>
      </w:divBdr>
    </w:div>
    <w:div w:id="597950502">
      <w:bodyDiv w:val="1"/>
      <w:marLeft w:val="0"/>
      <w:marRight w:val="0"/>
      <w:marTop w:val="0"/>
      <w:marBottom w:val="0"/>
      <w:divBdr>
        <w:top w:val="none" w:sz="0" w:space="0" w:color="auto"/>
        <w:left w:val="none" w:sz="0" w:space="0" w:color="auto"/>
        <w:bottom w:val="none" w:sz="0" w:space="0" w:color="auto"/>
        <w:right w:val="none" w:sz="0" w:space="0" w:color="auto"/>
      </w:divBdr>
    </w:div>
    <w:div w:id="608895056">
      <w:bodyDiv w:val="1"/>
      <w:marLeft w:val="0"/>
      <w:marRight w:val="0"/>
      <w:marTop w:val="0"/>
      <w:marBottom w:val="0"/>
      <w:divBdr>
        <w:top w:val="none" w:sz="0" w:space="0" w:color="auto"/>
        <w:left w:val="none" w:sz="0" w:space="0" w:color="auto"/>
        <w:bottom w:val="none" w:sz="0" w:space="0" w:color="auto"/>
        <w:right w:val="none" w:sz="0" w:space="0" w:color="auto"/>
      </w:divBdr>
    </w:div>
    <w:div w:id="611548469">
      <w:bodyDiv w:val="1"/>
      <w:marLeft w:val="0"/>
      <w:marRight w:val="0"/>
      <w:marTop w:val="0"/>
      <w:marBottom w:val="0"/>
      <w:divBdr>
        <w:top w:val="none" w:sz="0" w:space="0" w:color="auto"/>
        <w:left w:val="none" w:sz="0" w:space="0" w:color="auto"/>
        <w:bottom w:val="none" w:sz="0" w:space="0" w:color="auto"/>
        <w:right w:val="none" w:sz="0" w:space="0" w:color="auto"/>
      </w:divBdr>
    </w:div>
    <w:div w:id="638536306">
      <w:bodyDiv w:val="1"/>
      <w:marLeft w:val="0"/>
      <w:marRight w:val="0"/>
      <w:marTop w:val="0"/>
      <w:marBottom w:val="0"/>
      <w:divBdr>
        <w:top w:val="none" w:sz="0" w:space="0" w:color="auto"/>
        <w:left w:val="none" w:sz="0" w:space="0" w:color="auto"/>
        <w:bottom w:val="none" w:sz="0" w:space="0" w:color="auto"/>
        <w:right w:val="none" w:sz="0" w:space="0" w:color="auto"/>
      </w:divBdr>
    </w:div>
    <w:div w:id="650015608">
      <w:bodyDiv w:val="1"/>
      <w:marLeft w:val="0"/>
      <w:marRight w:val="0"/>
      <w:marTop w:val="0"/>
      <w:marBottom w:val="0"/>
      <w:divBdr>
        <w:top w:val="none" w:sz="0" w:space="0" w:color="auto"/>
        <w:left w:val="none" w:sz="0" w:space="0" w:color="auto"/>
        <w:bottom w:val="none" w:sz="0" w:space="0" w:color="auto"/>
        <w:right w:val="none" w:sz="0" w:space="0" w:color="auto"/>
      </w:divBdr>
    </w:div>
    <w:div w:id="657807623">
      <w:bodyDiv w:val="1"/>
      <w:marLeft w:val="0"/>
      <w:marRight w:val="0"/>
      <w:marTop w:val="0"/>
      <w:marBottom w:val="0"/>
      <w:divBdr>
        <w:top w:val="none" w:sz="0" w:space="0" w:color="auto"/>
        <w:left w:val="none" w:sz="0" w:space="0" w:color="auto"/>
        <w:bottom w:val="none" w:sz="0" w:space="0" w:color="auto"/>
        <w:right w:val="none" w:sz="0" w:space="0" w:color="auto"/>
      </w:divBdr>
    </w:div>
    <w:div w:id="678391238">
      <w:bodyDiv w:val="1"/>
      <w:marLeft w:val="0"/>
      <w:marRight w:val="0"/>
      <w:marTop w:val="0"/>
      <w:marBottom w:val="0"/>
      <w:divBdr>
        <w:top w:val="none" w:sz="0" w:space="0" w:color="auto"/>
        <w:left w:val="none" w:sz="0" w:space="0" w:color="auto"/>
        <w:bottom w:val="none" w:sz="0" w:space="0" w:color="auto"/>
        <w:right w:val="none" w:sz="0" w:space="0" w:color="auto"/>
      </w:divBdr>
    </w:div>
    <w:div w:id="698630024">
      <w:bodyDiv w:val="1"/>
      <w:marLeft w:val="0"/>
      <w:marRight w:val="0"/>
      <w:marTop w:val="0"/>
      <w:marBottom w:val="0"/>
      <w:divBdr>
        <w:top w:val="none" w:sz="0" w:space="0" w:color="auto"/>
        <w:left w:val="none" w:sz="0" w:space="0" w:color="auto"/>
        <w:bottom w:val="none" w:sz="0" w:space="0" w:color="auto"/>
        <w:right w:val="none" w:sz="0" w:space="0" w:color="auto"/>
      </w:divBdr>
    </w:div>
    <w:div w:id="699747967">
      <w:bodyDiv w:val="1"/>
      <w:marLeft w:val="0"/>
      <w:marRight w:val="0"/>
      <w:marTop w:val="0"/>
      <w:marBottom w:val="0"/>
      <w:divBdr>
        <w:top w:val="none" w:sz="0" w:space="0" w:color="auto"/>
        <w:left w:val="none" w:sz="0" w:space="0" w:color="auto"/>
        <w:bottom w:val="none" w:sz="0" w:space="0" w:color="auto"/>
        <w:right w:val="none" w:sz="0" w:space="0" w:color="auto"/>
      </w:divBdr>
    </w:div>
    <w:div w:id="739442765">
      <w:bodyDiv w:val="1"/>
      <w:marLeft w:val="0"/>
      <w:marRight w:val="0"/>
      <w:marTop w:val="0"/>
      <w:marBottom w:val="0"/>
      <w:divBdr>
        <w:top w:val="none" w:sz="0" w:space="0" w:color="auto"/>
        <w:left w:val="none" w:sz="0" w:space="0" w:color="auto"/>
        <w:bottom w:val="none" w:sz="0" w:space="0" w:color="auto"/>
        <w:right w:val="none" w:sz="0" w:space="0" w:color="auto"/>
      </w:divBdr>
    </w:div>
    <w:div w:id="763451818">
      <w:bodyDiv w:val="1"/>
      <w:marLeft w:val="0"/>
      <w:marRight w:val="0"/>
      <w:marTop w:val="0"/>
      <w:marBottom w:val="0"/>
      <w:divBdr>
        <w:top w:val="none" w:sz="0" w:space="0" w:color="auto"/>
        <w:left w:val="none" w:sz="0" w:space="0" w:color="auto"/>
        <w:bottom w:val="none" w:sz="0" w:space="0" w:color="auto"/>
        <w:right w:val="none" w:sz="0" w:space="0" w:color="auto"/>
      </w:divBdr>
    </w:div>
    <w:div w:id="782069146">
      <w:bodyDiv w:val="1"/>
      <w:marLeft w:val="0"/>
      <w:marRight w:val="0"/>
      <w:marTop w:val="0"/>
      <w:marBottom w:val="0"/>
      <w:divBdr>
        <w:top w:val="none" w:sz="0" w:space="0" w:color="auto"/>
        <w:left w:val="none" w:sz="0" w:space="0" w:color="auto"/>
        <w:bottom w:val="none" w:sz="0" w:space="0" w:color="auto"/>
        <w:right w:val="none" w:sz="0" w:space="0" w:color="auto"/>
      </w:divBdr>
    </w:div>
    <w:div w:id="782462013">
      <w:bodyDiv w:val="1"/>
      <w:marLeft w:val="0"/>
      <w:marRight w:val="0"/>
      <w:marTop w:val="0"/>
      <w:marBottom w:val="0"/>
      <w:divBdr>
        <w:top w:val="none" w:sz="0" w:space="0" w:color="auto"/>
        <w:left w:val="none" w:sz="0" w:space="0" w:color="auto"/>
        <w:bottom w:val="none" w:sz="0" w:space="0" w:color="auto"/>
        <w:right w:val="none" w:sz="0" w:space="0" w:color="auto"/>
      </w:divBdr>
    </w:div>
    <w:div w:id="803695194">
      <w:bodyDiv w:val="1"/>
      <w:marLeft w:val="0"/>
      <w:marRight w:val="0"/>
      <w:marTop w:val="0"/>
      <w:marBottom w:val="0"/>
      <w:divBdr>
        <w:top w:val="none" w:sz="0" w:space="0" w:color="auto"/>
        <w:left w:val="none" w:sz="0" w:space="0" w:color="auto"/>
        <w:bottom w:val="none" w:sz="0" w:space="0" w:color="auto"/>
        <w:right w:val="none" w:sz="0" w:space="0" w:color="auto"/>
      </w:divBdr>
    </w:div>
    <w:div w:id="814026215">
      <w:bodyDiv w:val="1"/>
      <w:marLeft w:val="0"/>
      <w:marRight w:val="0"/>
      <w:marTop w:val="0"/>
      <w:marBottom w:val="0"/>
      <w:divBdr>
        <w:top w:val="none" w:sz="0" w:space="0" w:color="auto"/>
        <w:left w:val="none" w:sz="0" w:space="0" w:color="auto"/>
        <w:bottom w:val="none" w:sz="0" w:space="0" w:color="auto"/>
        <w:right w:val="none" w:sz="0" w:space="0" w:color="auto"/>
      </w:divBdr>
    </w:div>
    <w:div w:id="826021747">
      <w:bodyDiv w:val="1"/>
      <w:marLeft w:val="0"/>
      <w:marRight w:val="0"/>
      <w:marTop w:val="0"/>
      <w:marBottom w:val="0"/>
      <w:divBdr>
        <w:top w:val="none" w:sz="0" w:space="0" w:color="auto"/>
        <w:left w:val="none" w:sz="0" w:space="0" w:color="auto"/>
        <w:bottom w:val="none" w:sz="0" w:space="0" w:color="auto"/>
        <w:right w:val="none" w:sz="0" w:space="0" w:color="auto"/>
      </w:divBdr>
    </w:div>
    <w:div w:id="833380062">
      <w:bodyDiv w:val="1"/>
      <w:marLeft w:val="0"/>
      <w:marRight w:val="0"/>
      <w:marTop w:val="0"/>
      <w:marBottom w:val="0"/>
      <w:divBdr>
        <w:top w:val="none" w:sz="0" w:space="0" w:color="auto"/>
        <w:left w:val="none" w:sz="0" w:space="0" w:color="auto"/>
        <w:bottom w:val="none" w:sz="0" w:space="0" w:color="auto"/>
        <w:right w:val="none" w:sz="0" w:space="0" w:color="auto"/>
      </w:divBdr>
    </w:div>
    <w:div w:id="847331222">
      <w:bodyDiv w:val="1"/>
      <w:marLeft w:val="0"/>
      <w:marRight w:val="0"/>
      <w:marTop w:val="0"/>
      <w:marBottom w:val="0"/>
      <w:divBdr>
        <w:top w:val="none" w:sz="0" w:space="0" w:color="auto"/>
        <w:left w:val="none" w:sz="0" w:space="0" w:color="auto"/>
        <w:bottom w:val="none" w:sz="0" w:space="0" w:color="auto"/>
        <w:right w:val="none" w:sz="0" w:space="0" w:color="auto"/>
      </w:divBdr>
    </w:div>
    <w:div w:id="858009252">
      <w:bodyDiv w:val="1"/>
      <w:marLeft w:val="0"/>
      <w:marRight w:val="0"/>
      <w:marTop w:val="0"/>
      <w:marBottom w:val="0"/>
      <w:divBdr>
        <w:top w:val="none" w:sz="0" w:space="0" w:color="auto"/>
        <w:left w:val="none" w:sz="0" w:space="0" w:color="auto"/>
        <w:bottom w:val="none" w:sz="0" w:space="0" w:color="auto"/>
        <w:right w:val="none" w:sz="0" w:space="0" w:color="auto"/>
      </w:divBdr>
    </w:div>
    <w:div w:id="884946105">
      <w:bodyDiv w:val="1"/>
      <w:marLeft w:val="0"/>
      <w:marRight w:val="0"/>
      <w:marTop w:val="0"/>
      <w:marBottom w:val="0"/>
      <w:divBdr>
        <w:top w:val="none" w:sz="0" w:space="0" w:color="auto"/>
        <w:left w:val="none" w:sz="0" w:space="0" w:color="auto"/>
        <w:bottom w:val="none" w:sz="0" w:space="0" w:color="auto"/>
        <w:right w:val="none" w:sz="0" w:space="0" w:color="auto"/>
      </w:divBdr>
    </w:div>
    <w:div w:id="887688371">
      <w:bodyDiv w:val="1"/>
      <w:marLeft w:val="0"/>
      <w:marRight w:val="0"/>
      <w:marTop w:val="0"/>
      <w:marBottom w:val="0"/>
      <w:divBdr>
        <w:top w:val="none" w:sz="0" w:space="0" w:color="auto"/>
        <w:left w:val="none" w:sz="0" w:space="0" w:color="auto"/>
        <w:bottom w:val="none" w:sz="0" w:space="0" w:color="auto"/>
        <w:right w:val="none" w:sz="0" w:space="0" w:color="auto"/>
      </w:divBdr>
    </w:div>
    <w:div w:id="909384437">
      <w:bodyDiv w:val="1"/>
      <w:marLeft w:val="0"/>
      <w:marRight w:val="0"/>
      <w:marTop w:val="0"/>
      <w:marBottom w:val="0"/>
      <w:divBdr>
        <w:top w:val="none" w:sz="0" w:space="0" w:color="auto"/>
        <w:left w:val="none" w:sz="0" w:space="0" w:color="auto"/>
        <w:bottom w:val="none" w:sz="0" w:space="0" w:color="auto"/>
        <w:right w:val="none" w:sz="0" w:space="0" w:color="auto"/>
      </w:divBdr>
    </w:div>
    <w:div w:id="914052014">
      <w:bodyDiv w:val="1"/>
      <w:marLeft w:val="0"/>
      <w:marRight w:val="0"/>
      <w:marTop w:val="0"/>
      <w:marBottom w:val="0"/>
      <w:divBdr>
        <w:top w:val="none" w:sz="0" w:space="0" w:color="auto"/>
        <w:left w:val="none" w:sz="0" w:space="0" w:color="auto"/>
        <w:bottom w:val="none" w:sz="0" w:space="0" w:color="auto"/>
        <w:right w:val="none" w:sz="0" w:space="0" w:color="auto"/>
      </w:divBdr>
    </w:div>
    <w:div w:id="939801156">
      <w:bodyDiv w:val="1"/>
      <w:marLeft w:val="0"/>
      <w:marRight w:val="0"/>
      <w:marTop w:val="0"/>
      <w:marBottom w:val="0"/>
      <w:divBdr>
        <w:top w:val="none" w:sz="0" w:space="0" w:color="auto"/>
        <w:left w:val="none" w:sz="0" w:space="0" w:color="auto"/>
        <w:bottom w:val="none" w:sz="0" w:space="0" w:color="auto"/>
        <w:right w:val="none" w:sz="0" w:space="0" w:color="auto"/>
      </w:divBdr>
    </w:div>
    <w:div w:id="942877672">
      <w:bodyDiv w:val="1"/>
      <w:marLeft w:val="0"/>
      <w:marRight w:val="0"/>
      <w:marTop w:val="0"/>
      <w:marBottom w:val="0"/>
      <w:divBdr>
        <w:top w:val="none" w:sz="0" w:space="0" w:color="auto"/>
        <w:left w:val="none" w:sz="0" w:space="0" w:color="auto"/>
        <w:bottom w:val="none" w:sz="0" w:space="0" w:color="auto"/>
        <w:right w:val="none" w:sz="0" w:space="0" w:color="auto"/>
      </w:divBdr>
    </w:div>
    <w:div w:id="970020209">
      <w:bodyDiv w:val="1"/>
      <w:marLeft w:val="0"/>
      <w:marRight w:val="0"/>
      <w:marTop w:val="0"/>
      <w:marBottom w:val="0"/>
      <w:divBdr>
        <w:top w:val="none" w:sz="0" w:space="0" w:color="auto"/>
        <w:left w:val="none" w:sz="0" w:space="0" w:color="auto"/>
        <w:bottom w:val="none" w:sz="0" w:space="0" w:color="auto"/>
        <w:right w:val="none" w:sz="0" w:space="0" w:color="auto"/>
      </w:divBdr>
    </w:div>
    <w:div w:id="974718673">
      <w:bodyDiv w:val="1"/>
      <w:marLeft w:val="0"/>
      <w:marRight w:val="0"/>
      <w:marTop w:val="0"/>
      <w:marBottom w:val="0"/>
      <w:divBdr>
        <w:top w:val="none" w:sz="0" w:space="0" w:color="auto"/>
        <w:left w:val="none" w:sz="0" w:space="0" w:color="auto"/>
        <w:bottom w:val="none" w:sz="0" w:space="0" w:color="auto"/>
        <w:right w:val="none" w:sz="0" w:space="0" w:color="auto"/>
      </w:divBdr>
    </w:div>
    <w:div w:id="979963785">
      <w:bodyDiv w:val="1"/>
      <w:marLeft w:val="0"/>
      <w:marRight w:val="0"/>
      <w:marTop w:val="0"/>
      <w:marBottom w:val="0"/>
      <w:divBdr>
        <w:top w:val="none" w:sz="0" w:space="0" w:color="auto"/>
        <w:left w:val="none" w:sz="0" w:space="0" w:color="auto"/>
        <w:bottom w:val="none" w:sz="0" w:space="0" w:color="auto"/>
        <w:right w:val="none" w:sz="0" w:space="0" w:color="auto"/>
      </w:divBdr>
    </w:div>
    <w:div w:id="985476906">
      <w:bodyDiv w:val="1"/>
      <w:marLeft w:val="0"/>
      <w:marRight w:val="0"/>
      <w:marTop w:val="0"/>
      <w:marBottom w:val="0"/>
      <w:divBdr>
        <w:top w:val="none" w:sz="0" w:space="0" w:color="auto"/>
        <w:left w:val="none" w:sz="0" w:space="0" w:color="auto"/>
        <w:bottom w:val="none" w:sz="0" w:space="0" w:color="auto"/>
        <w:right w:val="none" w:sz="0" w:space="0" w:color="auto"/>
      </w:divBdr>
    </w:div>
    <w:div w:id="987901904">
      <w:bodyDiv w:val="1"/>
      <w:marLeft w:val="0"/>
      <w:marRight w:val="0"/>
      <w:marTop w:val="0"/>
      <w:marBottom w:val="0"/>
      <w:divBdr>
        <w:top w:val="none" w:sz="0" w:space="0" w:color="auto"/>
        <w:left w:val="none" w:sz="0" w:space="0" w:color="auto"/>
        <w:bottom w:val="none" w:sz="0" w:space="0" w:color="auto"/>
        <w:right w:val="none" w:sz="0" w:space="0" w:color="auto"/>
      </w:divBdr>
    </w:div>
    <w:div w:id="997465367">
      <w:bodyDiv w:val="1"/>
      <w:marLeft w:val="0"/>
      <w:marRight w:val="0"/>
      <w:marTop w:val="0"/>
      <w:marBottom w:val="0"/>
      <w:divBdr>
        <w:top w:val="none" w:sz="0" w:space="0" w:color="auto"/>
        <w:left w:val="none" w:sz="0" w:space="0" w:color="auto"/>
        <w:bottom w:val="none" w:sz="0" w:space="0" w:color="auto"/>
        <w:right w:val="none" w:sz="0" w:space="0" w:color="auto"/>
      </w:divBdr>
    </w:div>
    <w:div w:id="1057170428">
      <w:bodyDiv w:val="1"/>
      <w:marLeft w:val="0"/>
      <w:marRight w:val="0"/>
      <w:marTop w:val="0"/>
      <w:marBottom w:val="0"/>
      <w:divBdr>
        <w:top w:val="none" w:sz="0" w:space="0" w:color="auto"/>
        <w:left w:val="none" w:sz="0" w:space="0" w:color="auto"/>
        <w:bottom w:val="none" w:sz="0" w:space="0" w:color="auto"/>
        <w:right w:val="none" w:sz="0" w:space="0" w:color="auto"/>
      </w:divBdr>
    </w:div>
    <w:div w:id="1057706224">
      <w:bodyDiv w:val="1"/>
      <w:marLeft w:val="0"/>
      <w:marRight w:val="0"/>
      <w:marTop w:val="0"/>
      <w:marBottom w:val="0"/>
      <w:divBdr>
        <w:top w:val="none" w:sz="0" w:space="0" w:color="auto"/>
        <w:left w:val="none" w:sz="0" w:space="0" w:color="auto"/>
        <w:bottom w:val="none" w:sz="0" w:space="0" w:color="auto"/>
        <w:right w:val="none" w:sz="0" w:space="0" w:color="auto"/>
      </w:divBdr>
    </w:div>
    <w:div w:id="1069352874">
      <w:bodyDiv w:val="1"/>
      <w:marLeft w:val="0"/>
      <w:marRight w:val="0"/>
      <w:marTop w:val="0"/>
      <w:marBottom w:val="0"/>
      <w:divBdr>
        <w:top w:val="none" w:sz="0" w:space="0" w:color="auto"/>
        <w:left w:val="none" w:sz="0" w:space="0" w:color="auto"/>
        <w:bottom w:val="none" w:sz="0" w:space="0" w:color="auto"/>
        <w:right w:val="none" w:sz="0" w:space="0" w:color="auto"/>
      </w:divBdr>
    </w:div>
    <w:div w:id="1074818835">
      <w:bodyDiv w:val="1"/>
      <w:marLeft w:val="0"/>
      <w:marRight w:val="0"/>
      <w:marTop w:val="0"/>
      <w:marBottom w:val="0"/>
      <w:divBdr>
        <w:top w:val="none" w:sz="0" w:space="0" w:color="auto"/>
        <w:left w:val="none" w:sz="0" w:space="0" w:color="auto"/>
        <w:bottom w:val="none" w:sz="0" w:space="0" w:color="auto"/>
        <w:right w:val="none" w:sz="0" w:space="0" w:color="auto"/>
      </w:divBdr>
    </w:div>
    <w:div w:id="1077285486">
      <w:bodyDiv w:val="1"/>
      <w:marLeft w:val="0"/>
      <w:marRight w:val="0"/>
      <w:marTop w:val="0"/>
      <w:marBottom w:val="0"/>
      <w:divBdr>
        <w:top w:val="none" w:sz="0" w:space="0" w:color="auto"/>
        <w:left w:val="none" w:sz="0" w:space="0" w:color="auto"/>
        <w:bottom w:val="none" w:sz="0" w:space="0" w:color="auto"/>
        <w:right w:val="none" w:sz="0" w:space="0" w:color="auto"/>
      </w:divBdr>
    </w:div>
    <w:div w:id="1083450982">
      <w:bodyDiv w:val="1"/>
      <w:marLeft w:val="0"/>
      <w:marRight w:val="0"/>
      <w:marTop w:val="0"/>
      <w:marBottom w:val="0"/>
      <w:divBdr>
        <w:top w:val="none" w:sz="0" w:space="0" w:color="auto"/>
        <w:left w:val="none" w:sz="0" w:space="0" w:color="auto"/>
        <w:bottom w:val="none" w:sz="0" w:space="0" w:color="auto"/>
        <w:right w:val="none" w:sz="0" w:space="0" w:color="auto"/>
      </w:divBdr>
    </w:div>
    <w:div w:id="1086926877">
      <w:bodyDiv w:val="1"/>
      <w:marLeft w:val="0"/>
      <w:marRight w:val="0"/>
      <w:marTop w:val="0"/>
      <w:marBottom w:val="0"/>
      <w:divBdr>
        <w:top w:val="none" w:sz="0" w:space="0" w:color="auto"/>
        <w:left w:val="none" w:sz="0" w:space="0" w:color="auto"/>
        <w:bottom w:val="none" w:sz="0" w:space="0" w:color="auto"/>
        <w:right w:val="none" w:sz="0" w:space="0" w:color="auto"/>
      </w:divBdr>
      <w:divsChild>
        <w:div w:id="217861356">
          <w:marLeft w:val="0"/>
          <w:marRight w:val="0"/>
          <w:marTop w:val="0"/>
          <w:marBottom w:val="0"/>
          <w:divBdr>
            <w:top w:val="none" w:sz="0" w:space="0" w:color="auto"/>
            <w:left w:val="none" w:sz="0" w:space="0" w:color="auto"/>
            <w:bottom w:val="none" w:sz="0" w:space="0" w:color="auto"/>
            <w:right w:val="none" w:sz="0" w:space="0" w:color="auto"/>
          </w:divBdr>
        </w:div>
        <w:div w:id="366806843">
          <w:marLeft w:val="0"/>
          <w:marRight w:val="0"/>
          <w:marTop w:val="0"/>
          <w:marBottom w:val="0"/>
          <w:divBdr>
            <w:top w:val="none" w:sz="0" w:space="0" w:color="auto"/>
            <w:left w:val="none" w:sz="0" w:space="0" w:color="auto"/>
            <w:bottom w:val="none" w:sz="0" w:space="0" w:color="auto"/>
            <w:right w:val="none" w:sz="0" w:space="0" w:color="auto"/>
          </w:divBdr>
        </w:div>
        <w:div w:id="1520925916">
          <w:marLeft w:val="0"/>
          <w:marRight w:val="0"/>
          <w:marTop w:val="0"/>
          <w:marBottom w:val="0"/>
          <w:divBdr>
            <w:top w:val="none" w:sz="0" w:space="0" w:color="auto"/>
            <w:left w:val="none" w:sz="0" w:space="0" w:color="auto"/>
            <w:bottom w:val="none" w:sz="0" w:space="0" w:color="auto"/>
            <w:right w:val="none" w:sz="0" w:space="0" w:color="auto"/>
          </w:divBdr>
        </w:div>
        <w:div w:id="1521776851">
          <w:marLeft w:val="0"/>
          <w:marRight w:val="0"/>
          <w:marTop w:val="0"/>
          <w:marBottom w:val="0"/>
          <w:divBdr>
            <w:top w:val="none" w:sz="0" w:space="0" w:color="auto"/>
            <w:left w:val="none" w:sz="0" w:space="0" w:color="auto"/>
            <w:bottom w:val="none" w:sz="0" w:space="0" w:color="auto"/>
            <w:right w:val="none" w:sz="0" w:space="0" w:color="auto"/>
          </w:divBdr>
        </w:div>
        <w:div w:id="1788771207">
          <w:marLeft w:val="0"/>
          <w:marRight w:val="0"/>
          <w:marTop w:val="0"/>
          <w:marBottom w:val="0"/>
          <w:divBdr>
            <w:top w:val="none" w:sz="0" w:space="0" w:color="auto"/>
            <w:left w:val="none" w:sz="0" w:space="0" w:color="auto"/>
            <w:bottom w:val="none" w:sz="0" w:space="0" w:color="auto"/>
            <w:right w:val="none" w:sz="0" w:space="0" w:color="auto"/>
          </w:divBdr>
        </w:div>
      </w:divsChild>
    </w:div>
    <w:div w:id="1089422743">
      <w:bodyDiv w:val="1"/>
      <w:marLeft w:val="0"/>
      <w:marRight w:val="0"/>
      <w:marTop w:val="0"/>
      <w:marBottom w:val="0"/>
      <w:divBdr>
        <w:top w:val="none" w:sz="0" w:space="0" w:color="auto"/>
        <w:left w:val="none" w:sz="0" w:space="0" w:color="auto"/>
        <w:bottom w:val="none" w:sz="0" w:space="0" w:color="auto"/>
        <w:right w:val="none" w:sz="0" w:space="0" w:color="auto"/>
      </w:divBdr>
    </w:div>
    <w:div w:id="1105542970">
      <w:bodyDiv w:val="1"/>
      <w:marLeft w:val="0"/>
      <w:marRight w:val="0"/>
      <w:marTop w:val="0"/>
      <w:marBottom w:val="0"/>
      <w:divBdr>
        <w:top w:val="none" w:sz="0" w:space="0" w:color="auto"/>
        <w:left w:val="none" w:sz="0" w:space="0" w:color="auto"/>
        <w:bottom w:val="none" w:sz="0" w:space="0" w:color="auto"/>
        <w:right w:val="none" w:sz="0" w:space="0" w:color="auto"/>
      </w:divBdr>
    </w:div>
    <w:div w:id="1105543119">
      <w:bodyDiv w:val="1"/>
      <w:marLeft w:val="0"/>
      <w:marRight w:val="0"/>
      <w:marTop w:val="0"/>
      <w:marBottom w:val="0"/>
      <w:divBdr>
        <w:top w:val="none" w:sz="0" w:space="0" w:color="auto"/>
        <w:left w:val="none" w:sz="0" w:space="0" w:color="auto"/>
        <w:bottom w:val="none" w:sz="0" w:space="0" w:color="auto"/>
        <w:right w:val="none" w:sz="0" w:space="0" w:color="auto"/>
      </w:divBdr>
    </w:div>
    <w:div w:id="1124694394">
      <w:bodyDiv w:val="1"/>
      <w:marLeft w:val="0"/>
      <w:marRight w:val="0"/>
      <w:marTop w:val="0"/>
      <w:marBottom w:val="0"/>
      <w:divBdr>
        <w:top w:val="none" w:sz="0" w:space="0" w:color="auto"/>
        <w:left w:val="none" w:sz="0" w:space="0" w:color="auto"/>
        <w:bottom w:val="none" w:sz="0" w:space="0" w:color="auto"/>
        <w:right w:val="none" w:sz="0" w:space="0" w:color="auto"/>
      </w:divBdr>
    </w:div>
    <w:div w:id="1135872898">
      <w:bodyDiv w:val="1"/>
      <w:marLeft w:val="0"/>
      <w:marRight w:val="0"/>
      <w:marTop w:val="0"/>
      <w:marBottom w:val="0"/>
      <w:divBdr>
        <w:top w:val="none" w:sz="0" w:space="0" w:color="auto"/>
        <w:left w:val="none" w:sz="0" w:space="0" w:color="auto"/>
        <w:bottom w:val="none" w:sz="0" w:space="0" w:color="auto"/>
        <w:right w:val="none" w:sz="0" w:space="0" w:color="auto"/>
      </w:divBdr>
    </w:div>
    <w:div w:id="1160848215">
      <w:bodyDiv w:val="1"/>
      <w:marLeft w:val="0"/>
      <w:marRight w:val="0"/>
      <w:marTop w:val="0"/>
      <w:marBottom w:val="0"/>
      <w:divBdr>
        <w:top w:val="none" w:sz="0" w:space="0" w:color="auto"/>
        <w:left w:val="none" w:sz="0" w:space="0" w:color="auto"/>
        <w:bottom w:val="none" w:sz="0" w:space="0" w:color="auto"/>
        <w:right w:val="none" w:sz="0" w:space="0" w:color="auto"/>
      </w:divBdr>
      <w:divsChild>
        <w:div w:id="116874528">
          <w:marLeft w:val="0"/>
          <w:marRight w:val="0"/>
          <w:marTop w:val="0"/>
          <w:marBottom w:val="0"/>
          <w:divBdr>
            <w:top w:val="none" w:sz="0" w:space="0" w:color="auto"/>
            <w:left w:val="none" w:sz="0" w:space="0" w:color="auto"/>
            <w:bottom w:val="none" w:sz="0" w:space="0" w:color="auto"/>
            <w:right w:val="none" w:sz="0" w:space="0" w:color="auto"/>
          </w:divBdr>
        </w:div>
        <w:div w:id="393313929">
          <w:marLeft w:val="0"/>
          <w:marRight w:val="0"/>
          <w:marTop w:val="0"/>
          <w:marBottom w:val="0"/>
          <w:divBdr>
            <w:top w:val="none" w:sz="0" w:space="0" w:color="auto"/>
            <w:left w:val="none" w:sz="0" w:space="0" w:color="auto"/>
            <w:bottom w:val="none" w:sz="0" w:space="0" w:color="auto"/>
            <w:right w:val="none" w:sz="0" w:space="0" w:color="auto"/>
          </w:divBdr>
        </w:div>
        <w:div w:id="1200120646">
          <w:marLeft w:val="0"/>
          <w:marRight w:val="0"/>
          <w:marTop w:val="0"/>
          <w:marBottom w:val="0"/>
          <w:divBdr>
            <w:top w:val="none" w:sz="0" w:space="0" w:color="auto"/>
            <w:left w:val="none" w:sz="0" w:space="0" w:color="auto"/>
            <w:bottom w:val="none" w:sz="0" w:space="0" w:color="auto"/>
            <w:right w:val="none" w:sz="0" w:space="0" w:color="auto"/>
          </w:divBdr>
        </w:div>
        <w:div w:id="1693191357">
          <w:marLeft w:val="0"/>
          <w:marRight w:val="0"/>
          <w:marTop w:val="0"/>
          <w:marBottom w:val="0"/>
          <w:divBdr>
            <w:top w:val="none" w:sz="0" w:space="0" w:color="auto"/>
            <w:left w:val="none" w:sz="0" w:space="0" w:color="auto"/>
            <w:bottom w:val="none" w:sz="0" w:space="0" w:color="auto"/>
            <w:right w:val="none" w:sz="0" w:space="0" w:color="auto"/>
          </w:divBdr>
          <w:divsChild>
            <w:div w:id="953052791">
              <w:marLeft w:val="0"/>
              <w:marRight w:val="0"/>
              <w:marTop w:val="30"/>
              <w:marBottom w:val="30"/>
              <w:divBdr>
                <w:top w:val="none" w:sz="0" w:space="0" w:color="auto"/>
                <w:left w:val="none" w:sz="0" w:space="0" w:color="auto"/>
                <w:bottom w:val="none" w:sz="0" w:space="0" w:color="auto"/>
                <w:right w:val="none" w:sz="0" w:space="0" w:color="auto"/>
              </w:divBdr>
              <w:divsChild>
                <w:div w:id="302275463">
                  <w:marLeft w:val="0"/>
                  <w:marRight w:val="0"/>
                  <w:marTop w:val="0"/>
                  <w:marBottom w:val="0"/>
                  <w:divBdr>
                    <w:top w:val="none" w:sz="0" w:space="0" w:color="auto"/>
                    <w:left w:val="none" w:sz="0" w:space="0" w:color="auto"/>
                    <w:bottom w:val="none" w:sz="0" w:space="0" w:color="auto"/>
                    <w:right w:val="none" w:sz="0" w:space="0" w:color="auto"/>
                  </w:divBdr>
                  <w:divsChild>
                    <w:div w:id="313140437">
                      <w:marLeft w:val="0"/>
                      <w:marRight w:val="0"/>
                      <w:marTop w:val="0"/>
                      <w:marBottom w:val="0"/>
                      <w:divBdr>
                        <w:top w:val="none" w:sz="0" w:space="0" w:color="auto"/>
                        <w:left w:val="none" w:sz="0" w:space="0" w:color="auto"/>
                        <w:bottom w:val="none" w:sz="0" w:space="0" w:color="auto"/>
                        <w:right w:val="none" w:sz="0" w:space="0" w:color="auto"/>
                      </w:divBdr>
                    </w:div>
                  </w:divsChild>
                </w:div>
                <w:div w:id="349992912">
                  <w:marLeft w:val="0"/>
                  <w:marRight w:val="0"/>
                  <w:marTop w:val="0"/>
                  <w:marBottom w:val="0"/>
                  <w:divBdr>
                    <w:top w:val="none" w:sz="0" w:space="0" w:color="auto"/>
                    <w:left w:val="none" w:sz="0" w:space="0" w:color="auto"/>
                    <w:bottom w:val="none" w:sz="0" w:space="0" w:color="auto"/>
                    <w:right w:val="none" w:sz="0" w:space="0" w:color="auto"/>
                  </w:divBdr>
                  <w:divsChild>
                    <w:div w:id="1064641586">
                      <w:marLeft w:val="0"/>
                      <w:marRight w:val="0"/>
                      <w:marTop w:val="0"/>
                      <w:marBottom w:val="0"/>
                      <w:divBdr>
                        <w:top w:val="none" w:sz="0" w:space="0" w:color="auto"/>
                        <w:left w:val="none" w:sz="0" w:space="0" w:color="auto"/>
                        <w:bottom w:val="none" w:sz="0" w:space="0" w:color="auto"/>
                        <w:right w:val="none" w:sz="0" w:space="0" w:color="auto"/>
                      </w:divBdr>
                    </w:div>
                  </w:divsChild>
                </w:div>
                <w:div w:id="523904235">
                  <w:marLeft w:val="0"/>
                  <w:marRight w:val="0"/>
                  <w:marTop w:val="0"/>
                  <w:marBottom w:val="0"/>
                  <w:divBdr>
                    <w:top w:val="none" w:sz="0" w:space="0" w:color="auto"/>
                    <w:left w:val="none" w:sz="0" w:space="0" w:color="auto"/>
                    <w:bottom w:val="none" w:sz="0" w:space="0" w:color="auto"/>
                    <w:right w:val="none" w:sz="0" w:space="0" w:color="auto"/>
                  </w:divBdr>
                  <w:divsChild>
                    <w:div w:id="685786358">
                      <w:marLeft w:val="0"/>
                      <w:marRight w:val="0"/>
                      <w:marTop w:val="0"/>
                      <w:marBottom w:val="0"/>
                      <w:divBdr>
                        <w:top w:val="none" w:sz="0" w:space="0" w:color="auto"/>
                        <w:left w:val="none" w:sz="0" w:space="0" w:color="auto"/>
                        <w:bottom w:val="none" w:sz="0" w:space="0" w:color="auto"/>
                        <w:right w:val="none" w:sz="0" w:space="0" w:color="auto"/>
                      </w:divBdr>
                    </w:div>
                  </w:divsChild>
                </w:div>
                <w:div w:id="584337140">
                  <w:marLeft w:val="0"/>
                  <w:marRight w:val="0"/>
                  <w:marTop w:val="0"/>
                  <w:marBottom w:val="0"/>
                  <w:divBdr>
                    <w:top w:val="none" w:sz="0" w:space="0" w:color="auto"/>
                    <w:left w:val="none" w:sz="0" w:space="0" w:color="auto"/>
                    <w:bottom w:val="none" w:sz="0" w:space="0" w:color="auto"/>
                    <w:right w:val="none" w:sz="0" w:space="0" w:color="auto"/>
                  </w:divBdr>
                  <w:divsChild>
                    <w:div w:id="339822100">
                      <w:marLeft w:val="0"/>
                      <w:marRight w:val="0"/>
                      <w:marTop w:val="0"/>
                      <w:marBottom w:val="0"/>
                      <w:divBdr>
                        <w:top w:val="none" w:sz="0" w:space="0" w:color="auto"/>
                        <w:left w:val="none" w:sz="0" w:space="0" w:color="auto"/>
                        <w:bottom w:val="none" w:sz="0" w:space="0" w:color="auto"/>
                        <w:right w:val="none" w:sz="0" w:space="0" w:color="auto"/>
                      </w:divBdr>
                    </w:div>
                    <w:div w:id="622618996">
                      <w:marLeft w:val="0"/>
                      <w:marRight w:val="0"/>
                      <w:marTop w:val="0"/>
                      <w:marBottom w:val="0"/>
                      <w:divBdr>
                        <w:top w:val="none" w:sz="0" w:space="0" w:color="auto"/>
                        <w:left w:val="none" w:sz="0" w:space="0" w:color="auto"/>
                        <w:bottom w:val="none" w:sz="0" w:space="0" w:color="auto"/>
                        <w:right w:val="none" w:sz="0" w:space="0" w:color="auto"/>
                      </w:divBdr>
                    </w:div>
                    <w:div w:id="648482297">
                      <w:marLeft w:val="0"/>
                      <w:marRight w:val="0"/>
                      <w:marTop w:val="0"/>
                      <w:marBottom w:val="0"/>
                      <w:divBdr>
                        <w:top w:val="none" w:sz="0" w:space="0" w:color="auto"/>
                        <w:left w:val="none" w:sz="0" w:space="0" w:color="auto"/>
                        <w:bottom w:val="none" w:sz="0" w:space="0" w:color="auto"/>
                        <w:right w:val="none" w:sz="0" w:space="0" w:color="auto"/>
                      </w:divBdr>
                    </w:div>
                    <w:div w:id="808279370">
                      <w:marLeft w:val="0"/>
                      <w:marRight w:val="0"/>
                      <w:marTop w:val="0"/>
                      <w:marBottom w:val="0"/>
                      <w:divBdr>
                        <w:top w:val="none" w:sz="0" w:space="0" w:color="auto"/>
                        <w:left w:val="none" w:sz="0" w:space="0" w:color="auto"/>
                        <w:bottom w:val="none" w:sz="0" w:space="0" w:color="auto"/>
                        <w:right w:val="none" w:sz="0" w:space="0" w:color="auto"/>
                      </w:divBdr>
                    </w:div>
                    <w:div w:id="1999962380">
                      <w:marLeft w:val="0"/>
                      <w:marRight w:val="0"/>
                      <w:marTop w:val="0"/>
                      <w:marBottom w:val="0"/>
                      <w:divBdr>
                        <w:top w:val="none" w:sz="0" w:space="0" w:color="auto"/>
                        <w:left w:val="none" w:sz="0" w:space="0" w:color="auto"/>
                        <w:bottom w:val="none" w:sz="0" w:space="0" w:color="auto"/>
                        <w:right w:val="none" w:sz="0" w:space="0" w:color="auto"/>
                      </w:divBdr>
                    </w:div>
                    <w:div w:id="2001083331">
                      <w:marLeft w:val="0"/>
                      <w:marRight w:val="0"/>
                      <w:marTop w:val="0"/>
                      <w:marBottom w:val="0"/>
                      <w:divBdr>
                        <w:top w:val="none" w:sz="0" w:space="0" w:color="auto"/>
                        <w:left w:val="none" w:sz="0" w:space="0" w:color="auto"/>
                        <w:bottom w:val="none" w:sz="0" w:space="0" w:color="auto"/>
                        <w:right w:val="none" w:sz="0" w:space="0" w:color="auto"/>
                      </w:divBdr>
                    </w:div>
                  </w:divsChild>
                </w:div>
                <w:div w:id="626274995">
                  <w:marLeft w:val="0"/>
                  <w:marRight w:val="0"/>
                  <w:marTop w:val="0"/>
                  <w:marBottom w:val="0"/>
                  <w:divBdr>
                    <w:top w:val="none" w:sz="0" w:space="0" w:color="auto"/>
                    <w:left w:val="none" w:sz="0" w:space="0" w:color="auto"/>
                    <w:bottom w:val="none" w:sz="0" w:space="0" w:color="auto"/>
                    <w:right w:val="none" w:sz="0" w:space="0" w:color="auto"/>
                  </w:divBdr>
                  <w:divsChild>
                    <w:div w:id="827013165">
                      <w:marLeft w:val="0"/>
                      <w:marRight w:val="0"/>
                      <w:marTop w:val="0"/>
                      <w:marBottom w:val="0"/>
                      <w:divBdr>
                        <w:top w:val="none" w:sz="0" w:space="0" w:color="auto"/>
                        <w:left w:val="none" w:sz="0" w:space="0" w:color="auto"/>
                        <w:bottom w:val="none" w:sz="0" w:space="0" w:color="auto"/>
                        <w:right w:val="none" w:sz="0" w:space="0" w:color="auto"/>
                      </w:divBdr>
                    </w:div>
                  </w:divsChild>
                </w:div>
                <w:div w:id="805243952">
                  <w:marLeft w:val="0"/>
                  <w:marRight w:val="0"/>
                  <w:marTop w:val="0"/>
                  <w:marBottom w:val="0"/>
                  <w:divBdr>
                    <w:top w:val="none" w:sz="0" w:space="0" w:color="auto"/>
                    <w:left w:val="none" w:sz="0" w:space="0" w:color="auto"/>
                    <w:bottom w:val="none" w:sz="0" w:space="0" w:color="auto"/>
                    <w:right w:val="none" w:sz="0" w:space="0" w:color="auto"/>
                  </w:divBdr>
                  <w:divsChild>
                    <w:div w:id="1456100162">
                      <w:marLeft w:val="0"/>
                      <w:marRight w:val="0"/>
                      <w:marTop w:val="0"/>
                      <w:marBottom w:val="0"/>
                      <w:divBdr>
                        <w:top w:val="none" w:sz="0" w:space="0" w:color="auto"/>
                        <w:left w:val="none" w:sz="0" w:space="0" w:color="auto"/>
                        <w:bottom w:val="none" w:sz="0" w:space="0" w:color="auto"/>
                        <w:right w:val="none" w:sz="0" w:space="0" w:color="auto"/>
                      </w:divBdr>
                    </w:div>
                  </w:divsChild>
                </w:div>
                <w:div w:id="955913309">
                  <w:marLeft w:val="0"/>
                  <w:marRight w:val="0"/>
                  <w:marTop w:val="0"/>
                  <w:marBottom w:val="0"/>
                  <w:divBdr>
                    <w:top w:val="none" w:sz="0" w:space="0" w:color="auto"/>
                    <w:left w:val="none" w:sz="0" w:space="0" w:color="auto"/>
                    <w:bottom w:val="none" w:sz="0" w:space="0" w:color="auto"/>
                    <w:right w:val="none" w:sz="0" w:space="0" w:color="auto"/>
                  </w:divBdr>
                  <w:divsChild>
                    <w:div w:id="625232559">
                      <w:marLeft w:val="0"/>
                      <w:marRight w:val="0"/>
                      <w:marTop w:val="0"/>
                      <w:marBottom w:val="0"/>
                      <w:divBdr>
                        <w:top w:val="none" w:sz="0" w:space="0" w:color="auto"/>
                        <w:left w:val="none" w:sz="0" w:space="0" w:color="auto"/>
                        <w:bottom w:val="none" w:sz="0" w:space="0" w:color="auto"/>
                        <w:right w:val="none" w:sz="0" w:space="0" w:color="auto"/>
                      </w:divBdr>
                    </w:div>
                  </w:divsChild>
                </w:div>
                <w:div w:id="1006442249">
                  <w:marLeft w:val="0"/>
                  <w:marRight w:val="0"/>
                  <w:marTop w:val="0"/>
                  <w:marBottom w:val="0"/>
                  <w:divBdr>
                    <w:top w:val="none" w:sz="0" w:space="0" w:color="auto"/>
                    <w:left w:val="none" w:sz="0" w:space="0" w:color="auto"/>
                    <w:bottom w:val="none" w:sz="0" w:space="0" w:color="auto"/>
                    <w:right w:val="none" w:sz="0" w:space="0" w:color="auto"/>
                  </w:divBdr>
                  <w:divsChild>
                    <w:div w:id="1680546449">
                      <w:marLeft w:val="0"/>
                      <w:marRight w:val="0"/>
                      <w:marTop w:val="0"/>
                      <w:marBottom w:val="0"/>
                      <w:divBdr>
                        <w:top w:val="none" w:sz="0" w:space="0" w:color="auto"/>
                        <w:left w:val="none" w:sz="0" w:space="0" w:color="auto"/>
                        <w:bottom w:val="none" w:sz="0" w:space="0" w:color="auto"/>
                        <w:right w:val="none" w:sz="0" w:space="0" w:color="auto"/>
                      </w:divBdr>
                    </w:div>
                  </w:divsChild>
                </w:div>
                <w:div w:id="1315139990">
                  <w:marLeft w:val="0"/>
                  <w:marRight w:val="0"/>
                  <w:marTop w:val="0"/>
                  <w:marBottom w:val="0"/>
                  <w:divBdr>
                    <w:top w:val="none" w:sz="0" w:space="0" w:color="auto"/>
                    <w:left w:val="none" w:sz="0" w:space="0" w:color="auto"/>
                    <w:bottom w:val="none" w:sz="0" w:space="0" w:color="auto"/>
                    <w:right w:val="none" w:sz="0" w:space="0" w:color="auto"/>
                  </w:divBdr>
                  <w:divsChild>
                    <w:div w:id="1347293037">
                      <w:marLeft w:val="0"/>
                      <w:marRight w:val="0"/>
                      <w:marTop w:val="0"/>
                      <w:marBottom w:val="0"/>
                      <w:divBdr>
                        <w:top w:val="none" w:sz="0" w:space="0" w:color="auto"/>
                        <w:left w:val="none" w:sz="0" w:space="0" w:color="auto"/>
                        <w:bottom w:val="none" w:sz="0" w:space="0" w:color="auto"/>
                        <w:right w:val="none" w:sz="0" w:space="0" w:color="auto"/>
                      </w:divBdr>
                    </w:div>
                  </w:divsChild>
                </w:div>
                <w:div w:id="1382246826">
                  <w:marLeft w:val="0"/>
                  <w:marRight w:val="0"/>
                  <w:marTop w:val="0"/>
                  <w:marBottom w:val="0"/>
                  <w:divBdr>
                    <w:top w:val="none" w:sz="0" w:space="0" w:color="auto"/>
                    <w:left w:val="none" w:sz="0" w:space="0" w:color="auto"/>
                    <w:bottom w:val="none" w:sz="0" w:space="0" w:color="auto"/>
                    <w:right w:val="none" w:sz="0" w:space="0" w:color="auto"/>
                  </w:divBdr>
                  <w:divsChild>
                    <w:div w:id="118036230">
                      <w:marLeft w:val="0"/>
                      <w:marRight w:val="0"/>
                      <w:marTop w:val="0"/>
                      <w:marBottom w:val="0"/>
                      <w:divBdr>
                        <w:top w:val="none" w:sz="0" w:space="0" w:color="auto"/>
                        <w:left w:val="none" w:sz="0" w:space="0" w:color="auto"/>
                        <w:bottom w:val="none" w:sz="0" w:space="0" w:color="auto"/>
                        <w:right w:val="none" w:sz="0" w:space="0" w:color="auto"/>
                      </w:divBdr>
                    </w:div>
                  </w:divsChild>
                </w:div>
                <w:div w:id="1450977085">
                  <w:marLeft w:val="0"/>
                  <w:marRight w:val="0"/>
                  <w:marTop w:val="0"/>
                  <w:marBottom w:val="0"/>
                  <w:divBdr>
                    <w:top w:val="none" w:sz="0" w:space="0" w:color="auto"/>
                    <w:left w:val="none" w:sz="0" w:space="0" w:color="auto"/>
                    <w:bottom w:val="none" w:sz="0" w:space="0" w:color="auto"/>
                    <w:right w:val="none" w:sz="0" w:space="0" w:color="auto"/>
                  </w:divBdr>
                  <w:divsChild>
                    <w:div w:id="1360156700">
                      <w:marLeft w:val="0"/>
                      <w:marRight w:val="0"/>
                      <w:marTop w:val="0"/>
                      <w:marBottom w:val="0"/>
                      <w:divBdr>
                        <w:top w:val="none" w:sz="0" w:space="0" w:color="auto"/>
                        <w:left w:val="none" w:sz="0" w:space="0" w:color="auto"/>
                        <w:bottom w:val="none" w:sz="0" w:space="0" w:color="auto"/>
                        <w:right w:val="none" w:sz="0" w:space="0" w:color="auto"/>
                      </w:divBdr>
                    </w:div>
                  </w:divsChild>
                </w:div>
                <w:div w:id="1503087419">
                  <w:marLeft w:val="0"/>
                  <w:marRight w:val="0"/>
                  <w:marTop w:val="0"/>
                  <w:marBottom w:val="0"/>
                  <w:divBdr>
                    <w:top w:val="none" w:sz="0" w:space="0" w:color="auto"/>
                    <w:left w:val="none" w:sz="0" w:space="0" w:color="auto"/>
                    <w:bottom w:val="none" w:sz="0" w:space="0" w:color="auto"/>
                    <w:right w:val="none" w:sz="0" w:space="0" w:color="auto"/>
                  </w:divBdr>
                  <w:divsChild>
                    <w:div w:id="276909284">
                      <w:marLeft w:val="0"/>
                      <w:marRight w:val="0"/>
                      <w:marTop w:val="0"/>
                      <w:marBottom w:val="0"/>
                      <w:divBdr>
                        <w:top w:val="none" w:sz="0" w:space="0" w:color="auto"/>
                        <w:left w:val="none" w:sz="0" w:space="0" w:color="auto"/>
                        <w:bottom w:val="none" w:sz="0" w:space="0" w:color="auto"/>
                        <w:right w:val="none" w:sz="0" w:space="0" w:color="auto"/>
                      </w:divBdr>
                    </w:div>
                    <w:div w:id="948514865">
                      <w:marLeft w:val="0"/>
                      <w:marRight w:val="0"/>
                      <w:marTop w:val="0"/>
                      <w:marBottom w:val="0"/>
                      <w:divBdr>
                        <w:top w:val="none" w:sz="0" w:space="0" w:color="auto"/>
                        <w:left w:val="none" w:sz="0" w:space="0" w:color="auto"/>
                        <w:bottom w:val="none" w:sz="0" w:space="0" w:color="auto"/>
                        <w:right w:val="none" w:sz="0" w:space="0" w:color="auto"/>
                      </w:divBdr>
                    </w:div>
                    <w:div w:id="1274482393">
                      <w:marLeft w:val="0"/>
                      <w:marRight w:val="0"/>
                      <w:marTop w:val="0"/>
                      <w:marBottom w:val="0"/>
                      <w:divBdr>
                        <w:top w:val="none" w:sz="0" w:space="0" w:color="auto"/>
                        <w:left w:val="none" w:sz="0" w:space="0" w:color="auto"/>
                        <w:bottom w:val="none" w:sz="0" w:space="0" w:color="auto"/>
                        <w:right w:val="none" w:sz="0" w:space="0" w:color="auto"/>
                      </w:divBdr>
                    </w:div>
                    <w:div w:id="1343627170">
                      <w:marLeft w:val="0"/>
                      <w:marRight w:val="0"/>
                      <w:marTop w:val="0"/>
                      <w:marBottom w:val="0"/>
                      <w:divBdr>
                        <w:top w:val="none" w:sz="0" w:space="0" w:color="auto"/>
                        <w:left w:val="none" w:sz="0" w:space="0" w:color="auto"/>
                        <w:bottom w:val="none" w:sz="0" w:space="0" w:color="auto"/>
                        <w:right w:val="none" w:sz="0" w:space="0" w:color="auto"/>
                      </w:divBdr>
                    </w:div>
                    <w:div w:id="1594823066">
                      <w:marLeft w:val="0"/>
                      <w:marRight w:val="0"/>
                      <w:marTop w:val="0"/>
                      <w:marBottom w:val="0"/>
                      <w:divBdr>
                        <w:top w:val="none" w:sz="0" w:space="0" w:color="auto"/>
                        <w:left w:val="none" w:sz="0" w:space="0" w:color="auto"/>
                        <w:bottom w:val="none" w:sz="0" w:space="0" w:color="auto"/>
                        <w:right w:val="none" w:sz="0" w:space="0" w:color="auto"/>
                      </w:divBdr>
                    </w:div>
                  </w:divsChild>
                </w:div>
                <w:div w:id="1527988436">
                  <w:marLeft w:val="0"/>
                  <w:marRight w:val="0"/>
                  <w:marTop w:val="0"/>
                  <w:marBottom w:val="0"/>
                  <w:divBdr>
                    <w:top w:val="none" w:sz="0" w:space="0" w:color="auto"/>
                    <w:left w:val="none" w:sz="0" w:space="0" w:color="auto"/>
                    <w:bottom w:val="none" w:sz="0" w:space="0" w:color="auto"/>
                    <w:right w:val="none" w:sz="0" w:space="0" w:color="auto"/>
                  </w:divBdr>
                  <w:divsChild>
                    <w:div w:id="177743987">
                      <w:marLeft w:val="0"/>
                      <w:marRight w:val="0"/>
                      <w:marTop w:val="0"/>
                      <w:marBottom w:val="0"/>
                      <w:divBdr>
                        <w:top w:val="none" w:sz="0" w:space="0" w:color="auto"/>
                        <w:left w:val="none" w:sz="0" w:space="0" w:color="auto"/>
                        <w:bottom w:val="none" w:sz="0" w:space="0" w:color="auto"/>
                        <w:right w:val="none" w:sz="0" w:space="0" w:color="auto"/>
                      </w:divBdr>
                    </w:div>
                  </w:divsChild>
                </w:div>
                <w:div w:id="1570454146">
                  <w:marLeft w:val="0"/>
                  <w:marRight w:val="0"/>
                  <w:marTop w:val="0"/>
                  <w:marBottom w:val="0"/>
                  <w:divBdr>
                    <w:top w:val="none" w:sz="0" w:space="0" w:color="auto"/>
                    <w:left w:val="none" w:sz="0" w:space="0" w:color="auto"/>
                    <w:bottom w:val="none" w:sz="0" w:space="0" w:color="auto"/>
                    <w:right w:val="none" w:sz="0" w:space="0" w:color="auto"/>
                  </w:divBdr>
                  <w:divsChild>
                    <w:div w:id="1179078208">
                      <w:marLeft w:val="0"/>
                      <w:marRight w:val="0"/>
                      <w:marTop w:val="0"/>
                      <w:marBottom w:val="0"/>
                      <w:divBdr>
                        <w:top w:val="none" w:sz="0" w:space="0" w:color="auto"/>
                        <w:left w:val="none" w:sz="0" w:space="0" w:color="auto"/>
                        <w:bottom w:val="none" w:sz="0" w:space="0" w:color="auto"/>
                        <w:right w:val="none" w:sz="0" w:space="0" w:color="auto"/>
                      </w:divBdr>
                    </w:div>
                    <w:div w:id="1639912955">
                      <w:marLeft w:val="0"/>
                      <w:marRight w:val="0"/>
                      <w:marTop w:val="0"/>
                      <w:marBottom w:val="0"/>
                      <w:divBdr>
                        <w:top w:val="none" w:sz="0" w:space="0" w:color="auto"/>
                        <w:left w:val="none" w:sz="0" w:space="0" w:color="auto"/>
                        <w:bottom w:val="none" w:sz="0" w:space="0" w:color="auto"/>
                        <w:right w:val="none" w:sz="0" w:space="0" w:color="auto"/>
                      </w:divBdr>
                    </w:div>
                    <w:div w:id="2055424254">
                      <w:marLeft w:val="0"/>
                      <w:marRight w:val="0"/>
                      <w:marTop w:val="0"/>
                      <w:marBottom w:val="0"/>
                      <w:divBdr>
                        <w:top w:val="none" w:sz="0" w:space="0" w:color="auto"/>
                        <w:left w:val="none" w:sz="0" w:space="0" w:color="auto"/>
                        <w:bottom w:val="none" w:sz="0" w:space="0" w:color="auto"/>
                        <w:right w:val="none" w:sz="0" w:space="0" w:color="auto"/>
                      </w:divBdr>
                    </w:div>
                  </w:divsChild>
                </w:div>
                <w:div w:id="1669481468">
                  <w:marLeft w:val="0"/>
                  <w:marRight w:val="0"/>
                  <w:marTop w:val="0"/>
                  <w:marBottom w:val="0"/>
                  <w:divBdr>
                    <w:top w:val="none" w:sz="0" w:space="0" w:color="auto"/>
                    <w:left w:val="none" w:sz="0" w:space="0" w:color="auto"/>
                    <w:bottom w:val="none" w:sz="0" w:space="0" w:color="auto"/>
                    <w:right w:val="none" w:sz="0" w:space="0" w:color="auto"/>
                  </w:divBdr>
                  <w:divsChild>
                    <w:div w:id="246616268">
                      <w:marLeft w:val="0"/>
                      <w:marRight w:val="0"/>
                      <w:marTop w:val="0"/>
                      <w:marBottom w:val="0"/>
                      <w:divBdr>
                        <w:top w:val="none" w:sz="0" w:space="0" w:color="auto"/>
                        <w:left w:val="none" w:sz="0" w:space="0" w:color="auto"/>
                        <w:bottom w:val="none" w:sz="0" w:space="0" w:color="auto"/>
                        <w:right w:val="none" w:sz="0" w:space="0" w:color="auto"/>
                      </w:divBdr>
                    </w:div>
                  </w:divsChild>
                </w:div>
                <w:div w:id="1674408257">
                  <w:marLeft w:val="0"/>
                  <w:marRight w:val="0"/>
                  <w:marTop w:val="0"/>
                  <w:marBottom w:val="0"/>
                  <w:divBdr>
                    <w:top w:val="none" w:sz="0" w:space="0" w:color="auto"/>
                    <w:left w:val="none" w:sz="0" w:space="0" w:color="auto"/>
                    <w:bottom w:val="none" w:sz="0" w:space="0" w:color="auto"/>
                    <w:right w:val="none" w:sz="0" w:space="0" w:color="auto"/>
                  </w:divBdr>
                  <w:divsChild>
                    <w:div w:id="605188727">
                      <w:marLeft w:val="0"/>
                      <w:marRight w:val="0"/>
                      <w:marTop w:val="0"/>
                      <w:marBottom w:val="0"/>
                      <w:divBdr>
                        <w:top w:val="none" w:sz="0" w:space="0" w:color="auto"/>
                        <w:left w:val="none" w:sz="0" w:space="0" w:color="auto"/>
                        <w:bottom w:val="none" w:sz="0" w:space="0" w:color="auto"/>
                        <w:right w:val="none" w:sz="0" w:space="0" w:color="auto"/>
                      </w:divBdr>
                    </w:div>
                  </w:divsChild>
                </w:div>
                <w:div w:id="1736971137">
                  <w:marLeft w:val="0"/>
                  <w:marRight w:val="0"/>
                  <w:marTop w:val="0"/>
                  <w:marBottom w:val="0"/>
                  <w:divBdr>
                    <w:top w:val="none" w:sz="0" w:space="0" w:color="auto"/>
                    <w:left w:val="none" w:sz="0" w:space="0" w:color="auto"/>
                    <w:bottom w:val="none" w:sz="0" w:space="0" w:color="auto"/>
                    <w:right w:val="none" w:sz="0" w:space="0" w:color="auto"/>
                  </w:divBdr>
                  <w:divsChild>
                    <w:div w:id="217396961">
                      <w:marLeft w:val="0"/>
                      <w:marRight w:val="0"/>
                      <w:marTop w:val="0"/>
                      <w:marBottom w:val="0"/>
                      <w:divBdr>
                        <w:top w:val="none" w:sz="0" w:space="0" w:color="auto"/>
                        <w:left w:val="none" w:sz="0" w:space="0" w:color="auto"/>
                        <w:bottom w:val="none" w:sz="0" w:space="0" w:color="auto"/>
                        <w:right w:val="none" w:sz="0" w:space="0" w:color="auto"/>
                      </w:divBdr>
                    </w:div>
                    <w:div w:id="508256186">
                      <w:marLeft w:val="0"/>
                      <w:marRight w:val="0"/>
                      <w:marTop w:val="0"/>
                      <w:marBottom w:val="0"/>
                      <w:divBdr>
                        <w:top w:val="none" w:sz="0" w:space="0" w:color="auto"/>
                        <w:left w:val="none" w:sz="0" w:space="0" w:color="auto"/>
                        <w:bottom w:val="none" w:sz="0" w:space="0" w:color="auto"/>
                        <w:right w:val="none" w:sz="0" w:space="0" w:color="auto"/>
                      </w:divBdr>
                    </w:div>
                    <w:div w:id="946500195">
                      <w:marLeft w:val="0"/>
                      <w:marRight w:val="0"/>
                      <w:marTop w:val="0"/>
                      <w:marBottom w:val="0"/>
                      <w:divBdr>
                        <w:top w:val="none" w:sz="0" w:space="0" w:color="auto"/>
                        <w:left w:val="none" w:sz="0" w:space="0" w:color="auto"/>
                        <w:bottom w:val="none" w:sz="0" w:space="0" w:color="auto"/>
                        <w:right w:val="none" w:sz="0" w:space="0" w:color="auto"/>
                      </w:divBdr>
                    </w:div>
                    <w:div w:id="1164079378">
                      <w:marLeft w:val="0"/>
                      <w:marRight w:val="0"/>
                      <w:marTop w:val="0"/>
                      <w:marBottom w:val="0"/>
                      <w:divBdr>
                        <w:top w:val="none" w:sz="0" w:space="0" w:color="auto"/>
                        <w:left w:val="none" w:sz="0" w:space="0" w:color="auto"/>
                        <w:bottom w:val="none" w:sz="0" w:space="0" w:color="auto"/>
                        <w:right w:val="none" w:sz="0" w:space="0" w:color="auto"/>
                      </w:divBdr>
                    </w:div>
                    <w:div w:id="1543597232">
                      <w:marLeft w:val="0"/>
                      <w:marRight w:val="0"/>
                      <w:marTop w:val="0"/>
                      <w:marBottom w:val="0"/>
                      <w:divBdr>
                        <w:top w:val="none" w:sz="0" w:space="0" w:color="auto"/>
                        <w:left w:val="none" w:sz="0" w:space="0" w:color="auto"/>
                        <w:bottom w:val="none" w:sz="0" w:space="0" w:color="auto"/>
                        <w:right w:val="none" w:sz="0" w:space="0" w:color="auto"/>
                      </w:divBdr>
                    </w:div>
                    <w:div w:id="1737900499">
                      <w:marLeft w:val="0"/>
                      <w:marRight w:val="0"/>
                      <w:marTop w:val="0"/>
                      <w:marBottom w:val="0"/>
                      <w:divBdr>
                        <w:top w:val="none" w:sz="0" w:space="0" w:color="auto"/>
                        <w:left w:val="none" w:sz="0" w:space="0" w:color="auto"/>
                        <w:bottom w:val="none" w:sz="0" w:space="0" w:color="auto"/>
                        <w:right w:val="none" w:sz="0" w:space="0" w:color="auto"/>
                      </w:divBdr>
                    </w:div>
                  </w:divsChild>
                </w:div>
                <w:div w:id="1812744852">
                  <w:marLeft w:val="0"/>
                  <w:marRight w:val="0"/>
                  <w:marTop w:val="0"/>
                  <w:marBottom w:val="0"/>
                  <w:divBdr>
                    <w:top w:val="none" w:sz="0" w:space="0" w:color="auto"/>
                    <w:left w:val="none" w:sz="0" w:space="0" w:color="auto"/>
                    <w:bottom w:val="none" w:sz="0" w:space="0" w:color="auto"/>
                    <w:right w:val="none" w:sz="0" w:space="0" w:color="auto"/>
                  </w:divBdr>
                  <w:divsChild>
                    <w:div w:id="299456440">
                      <w:marLeft w:val="0"/>
                      <w:marRight w:val="0"/>
                      <w:marTop w:val="0"/>
                      <w:marBottom w:val="0"/>
                      <w:divBdr>
                        <w:top w:val="none" w:sz="0" w:space="0" w:color="auto"/>
                        <w:left w:val="none" w:sz="0" w:space="0" w:color="auto"/>
                        <w:bottom w:val="none" w:sz="0" w:space="0" w:color="auto"/>
                        <w:right w:val="none" w:sz="0" w:space="0" w:color="auto"/>
                      </w:divBdr>
                    </w:div>
                    <w:div w:id="396562545">
                      <w:marLeft w:val="0"/>
                      <w:marRight w:val="0"/>
                      <w:marTop w:val="0"/>
                      <w:marBottom w:val="0"/>
                      <w:divBdr>
                        <w:top w:val="none" w:sz="0" w:space="0" w:color="auto"/>
                        <w:left w:val="none" w:sz="0" w:space="0" w:color="auto"/>
                        <w:bottom w:val="none" w:sz="0" w:space="0" w:color="auto"/>
                        <w:right w:val="none" w:sz="0" w:space="0" w:color="auto"/>
                      </w:divBdr>
                    </w:div>
                    <w:div w:id="495852042">
                      <w:marLeft w:val="0"/>
                      <w:marRight w:val="0"/>
                      <w:marTop w:val="0"/>
                      <w:marBottom w:val="0"/>
                      <w:divBdr>
                        <w:top w:val="none" w:sz="0" w:space="0" w:color="auto"/>
                        <w:left w:val="none" w:sz="0" w:space="0" w:color="auto"/>
                        <w:bottom w:val="none" w:sz="0" w:space="0" w:color="auto"/>
                        <w:right w:val="none" w:sz="0" w:space="0" w:color="auto"/>
                      </w:divBdr>
                    </w:div>
                    <w:div w:id="1005212239">
                      <w:marLeft w:val="0"/>
                      <w:marRight w:val="0"/>
                      <w:marTop w:val="0"/>
                      <w:marBottom w:val="0"/>
                      <w:divBdr>
                        <w:top w:val="none" w:sz="0" w:space="0" w:color="auto"/>
                        <w:left w:val="none" w:sz="0" w:space="0" w:color="auto"/>
                        <w:bottom w:val="none" w:sz="0" w:space="0" w:color="auto"/>
                        <w:right w:val="none" w:sz="0" w:space="0" w:color="auto"/>
                      </w:divBdr>
                    </w:div>
                    <w:div w:id="1209143353">
                      <w:marLeft w:val="0"/>
                      <w:marRight w:val="0"/>
                      <w:marTop w:val="0"/>
                      <w:marBottom w:val="0"/>
                      <w:divBdr>
                        <w:top w:val="none" w:sz="0" w:space="0" w:color="auto"/>
                        <w:left w:val="none" w:sz="0" w:space="0" w:color="auto"/>
                        <w:bottom w:val="none" w:sz="0" w:space="0" w:color="auto"/>
                        <w:right w:val="none" w:sz="0" w:space="0" w:color="auto"/>
                      </w:divBdr>
                    </w:div>
                    <w:div w:id="1326473123">
                      <w:marLeft w:val="0"/>
                      <w:marRight w:val="0"/>
                      <w:marTop w:val="0"/>
                      <w:marBottom w:val="0"/>
                      <w:divBdr>
                        <w:top w:val="none" w:sz="0" w:space="0" w:color="auto"/>
                        <w:left w:val="none" w:sz="0" w:space="0" w:color="auto"/>
                        <w:bottom w:val="none" w:sz="0" w:space="0" w:color="auto"/>
                        <w:right w:val="none" w:sz="0" w:space="0" w:color="auto"/>
                      </w:divBdr>
                    </w:div>
                    <w:div w:id="1437823263">
                      <w:marLeft w:val="0"/>
                      <w:marRight w:val="0"/>
                      <w:marTop w:val="0"/>
                      <w:marBottom w:val="0"/>
                      <w:divBdr>
                        <w:top w:val="none" w:sz="0" w:space="0" w:color="auto"/>
                        <w:left w:val="none" w:sz="0" w:space="0" w:color="auto"/>
                        <w:bottom w:val="none" w:sz="0" w:space="0" w:color="auto"/>
                        <w:right w:val="none" w:sz="0" w:space="0" w:color="auto"/>
                      </w:divBdr>
                    </w:div>
                    <w:div w:id="1520778449">
                      <w:marLeft w:val="0"/>
                      <w:marRight w:val="0"/>
                      <w:marTop w:val="0"/>
                      <w:marBottom w:val="0"/>
                      <w:divBdr>
                        <w:top w:val="none" w:sz="0" w:space="0" w:color="auto"/>
                        <w:left w:val="none" w:sz="0" w:space="0" w:color="auto"/>
                        <w:bottom w:val="none" w:sz="0" w:space="0" w:color="auto"/>
                        <w:right w:val="none" w:sz="0" w:space="0" w:color="auto"/>
                      </w:divBdr>
                    </w:div>
                    <w:div w:id="1577982555">
                      <w:marLeft w:val="0"/>
                      <w:marRight w:val="0"/>
                      <w:marTop w:val="0"/>
                      <w:marBottom w:val="0"/>
                      <w:divBdr>
                        <w:top w:val="none" w:sz="0" w:space="0" w:color="auto"/>
                        <w:left w:val="none" w:sz="0" w:space="0" w:color="auto"/>
                        <w:bottom w:val="none" w:sz="0" w:space="0" w:color="auto"/>
                        <w:right w:val="none" w:sz="0" w:space="0" w:color="auto"/>
                      </w:divBdr>
                    </w:div>
                    <w:div w:id="1749616476">
                      <w:marLeft w:val="0"/>
                      <w:marRight w:val="0"/>
                      <w:marTop w:val="0"/>
                      <w:marBottom w:val="0"/>
                      <w:divBdr>
                        <w:top w:val="none" w:sz="0" w:space="0" w:color="auto"/>
                        <w:left w:val="none" w:sz="0" w:space="0" w:color="auto"/>
                        <w:bottom w:val="none" w:sz="0" w:space="0" w:color="auto"/>
                        <w:right w:val="none" w:sz="0" w:space="0" w:color="auto"/>
                      </w:divBdr>
                    </w:div>
                    <w:div w:id="1879470497">
                      <w:marLeft w:val="0"/>
                      <w:marRight w:val="0"/>
                      <w:marTop w:val="0"/>
                      <w:marBottom w:val="0"/>
                      <w:divBdr>
                        <w:top w:val="none" w:sz="0" w:space="0" w:color="auto"/>
                        <w:left w:val="none" w:sz="0" w:space="0" w:color="auto"/>
                        <w:bottom w:val="none" w:sz="0" w:space="0" w:color="auto"/>
                        <w:right w:val="none" w:sz="0" w:space="0" w:color="auto"/>
                      </w:divBdr>
                    </w:div>
                    <w:div w:id="2003702600">
                      <w:marLeft w:val="0"/>
                      <w:marRight w:val="0"/>
                      <w:marTop w:val="0"/>
                      <w:marBottom w:val="0"/>
                      <w:divBdr>
                        <w:top w:val="none" w:sz="0" w:space="0" w:color="auto"/>
                        <w:left w:val="none" w:sz="0" w:space="0" w:color="auto"/>
                        <w:bottom w:val="none" w:sz="0" w:space="0" w:color="auto"/>
                        <w:right w:val="none" w:sz="0" w:space="0" w:color="auto"/>
                      </w:divBdr>
                    </w:div>
                  </w:divsChild>
                </w:div>
                <w:div w:id="1838954357">
                  <w:marLeft w:val="0"/>
                  <w:marRight w:val="0"/>
                  <w:marTop w:val="0"/>
                  <w:marBottom w:val="0"/>
                  <w:divBdr>
                    <w:top w:val="none" w:sz="0" w:space="0" w:color="auto"/>
                    <w:left w:val="none" w:sz="0" w:space="0" w:color="auto"/>
                    <w:bottom w:val="none" w:sz="0" w:space="0" w:color="auto"/>
                    <w:right w:val="none" w:sz="0" w:space="0" w:color="auto"/>
                  </w:divBdr>
                  <w:divsChild>
                    <w:div w:id="697968512">
                      <w:marLeft w:val="0"/>
                      <w:marRight w:val="0"/>
                      <w:marTop w:val="0"/>
                      <w:marBottom w:val="0"/>
                      <w:divBdr>
                        <w:top w:val="none" w:sz="0" w:space="0" w:color="auto"/>
                        <w:left w:val="none" w:sz="0" w:space="0" w:color="auto"/>
                        <w:bottom w:val="none" w:sz="0" w:space="0" w:color="auto"/>
                        <w:right w:val="none" w:sz="0" w:space="0" w:color="auto"/>
                      </w:divBdr>
                    </w:div>
                  </w:divsChild>
                </w:div>
                <w:div w:id="1930506896">
                  <w:marLeft w:val="0"/>
                  <w:marRight w:val="0"/>
                  <w:marTop w:val="0"/>
                  <w:marBottom w:val="0"/>
                  <w:divBdr>
                    <w:top w:val="none" w:sz="0" w:space="0" w:color="auto"/>
                    <w:left w:val="none" w:sz="0" w:space="0" w:color="auto"/>
                    <w:bottom w:val="none" w:sz="0" w:space="0" w:color="auto"/>
                    <w:right w:val="none" w:sz="0" w:space="0" w:color="auto"/>
                  </w:divBdr>
                  <w:divsChild>
                    <w:div w:id="337774842">
                      <w:marLeft w:val="0"/>
                      <w:marRight w:val="0"/>
                      <w:marTop w:val="0"/>
                      <w:marBottom w:val="0"/>
                      <w:divBdr>
                        <w:top w:val="none" w:sz="0" w:space="0" w:color="auto"/>
                        <w:left w:val="none" w:sz="0" w:space="0" w:color="auto"/>
                        <w:bottom w:val="none" w:sz="0" w:space="0" w:color="auto"/>
                        <w:right w:val="none" w:sz="0" w:space="0" w:color="auto"/>
                      </w:divBdr>
                    </w:div>
                    <w:div w:id="1318921396">
                      <w:marLeft w:val="0"/>
                      <w:marRight w:val="0"/>
                      <w:marTop w:val="0"/>
                      <w:marBottom w:val="0"/>
                      <w:divBdr>
                        <w:top w:val="none" w:sz="0" w:space="0" w:color="auto"/>
                        <w:left w:val="none" w:sz="0" w:space="0" w:color="auto"/>
                        <w:bottom w:val="none" w:sz="0" w:space="0" w:color="auto"/>
                        <w:right w:val="none" w:sz="0" w:space="0" w:color="auto"/>
                      </w:divBdr>
                    </w:div>
                    <w:div w:id="1495604075">
                      <w:marLeft w:val="0"/>
                      <w:marRight w:val="0"/>
                      <w:marTop w:val="0"/>
                      <w:marBottom w:val="0"/>
                      <w:divBdr>
                        <w:top w:val="none" w:sz="0" w:space="0" w:color="auto"/>
                        <w:left w:val="none" w:sz="0" w:space="0" w:color="auto"/>
                        <w:bottom w:val="none" w:sz="0" w:space="0" w:color="auto"/>
                        <w:right w:val="none" w:sz="0" w:space="0" w:color="auto"/>
                      </w:divBdr>
                    </w:div>
                    <w:div w:id="205045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322348">
      <w:bodyDiv w:val="1"/>
      <w:marLeft w:val="0"/>
      <w:marRight w:val="0"/>
      <w:marTop w:val="0"/>
      <w:marBottom w:val="0"/>
      <w:divBdr>
        <w:top w:val="none" w:sz="0" w:space="0" w:color="auto"/>
        <w:left w:val="none" w:sz="0" w:space="0" w:color="auto"/>
        <w:bottom w:val="none" w:sz="0" w:space="0" w:color="auto"/>
        <w:right w:val="none" w:sz="0" w:space="0" w:color="auto"/>
      </w:divBdr>
    </w:div>
    <w:div w:id="1170753117">
      <w:bodyDiv w:val="1"/>
      <w:marLeft w:val="0"/>
      <w:marRight w:val="0"/>
      <w:marTop w:val="0"/>
      <w:marBottom w:val="0"/>
      <w:divBdr>
        <w:top w:val="none" w:sz="0" w:space="0" w:color="auto"/>
        <w:left w:val="none" w:sz="0" w:space="0" w:color="auto"/>
        <w:bottom w:val="none" w:sz="0" w:space="0" w:color="auto"/>
        <w:right w:val="none" w:sz="0" w:space="0" w:color="auto"/>
      </w:divBdr>
    </w:div>
    <w:div w:id="1200052351">
      <w:bodyDiv w:val="1"/>
      <w:marLeft w:val="0"/>
      <w:marRight w:val="0"/>
      <w:marTop w:val="0"/>
      <w:marBottom w:val="0"/>
      <w:divBdr>
        <w:top w:val="none" w:sz="0" w:space="0" w:color="auto"/>
        <w:left w:val="none" w:sz="0" w:space="0" w:color="auto"/>
        <w:bottom w:val="none" w:sz="0" w:space="0" w:color="auto"/>
        <w:right w:val="none" w:sz="0" w:space="0" w:color="auto"/>
      </w:divBdr>
    </w:div>
    <w:div w:id="1211190382">
      <w:bodyDiv w:val="1"/>
      <w:marLeft w:val="0"/>
      <w:marRight w:val="0"/>
      <w:marTop w:val="0"/>
      <w:marBottom w:val="0"/>
      <w:divBdr>
        <w:top w:val="none" w:sz="0" w:space="0" w:color="auto"/>
        <w:left w:val="none" w:sz="0" w:space="0" w:color="auto"/>
        <w:bottom w:val="none" w:sz="0" w:space="0" w:color="auto"/>
        <w:right w:val="none" w:sz="0" w:space="0" w:color="auto"/>
      </w:divBdr>
    </w:div>
    <w:div w:id="1228413972">
      <w:bodyDiv w:val="1"/>
      <w:marLeft w:val="0"/>
      <w:marRight w:val="0"/>
      <w:marTop w:val="0"/>
      <w:marBottom w:val="0"/>
      <w:divBdr>
        <w:top w:val="none" w:sz="0" w:space="0" w:color="auto"/>
        <w:left w:val="none" w:sz="0" w:space="0" w:color="auto"/>
        <w:bottom w:val="none" w:sz="0" w:space="0" w:color="auto"/>
        <w:right w:val="none" w:sz="0" w:space="0" w:color="auto"/>
      </w:divBdr>
    </w:div>
    <w:div w:id="1284575715">
      <w:bodyDiv w:val="1"/>
      <w:marLeft w:val="0"/>
      <w:marRight w:val="0"/>
      <w:marTop w:val="0"/>
      <w:marBottom w:val="0"/>
      <w:divBdr>
        <w:top w:val="none" w:sz="0" w:space="0" w:color="auto"/>
        <w:left w:val="none" w:sz="0" w:space="0" w:color="auto"/>
        <w:bottom w:val="none" w:sz="0" w:space="0" w:color="auto"/>
        <w:right w:val="none" w:sz="0" w:space="0" w:color="auto"/>
      </w:divBdr>
      <w:divsChild>
        <w:div w:id="1791047659">
          <w:marLeft w:val="0"/>
          <w:marRight w:val="0"/>
          <w:marTop w:val="0"/>
          <w:marBottom w:val="0"/>
          <w:divBdr>
            <w:top w:val="none" w:sz="0" w:space="0" w:color="auto"/>
            <w:left w:val="none" w:sz="0" w:space="0" w:color="auto"/>
            <w:bottom w:val="none" w:sz="0" w:space="0" w:color="auto"/>
            <w:right w:val="none" w:sz="0" w:space="0" w:color="auto"/>
          </w:divBdr>
        </w:div>
        <w:div w:id="1802770523">
          <w:marLeft w:val="0"/>
          <w:marRight w:val="0"/>
          <w:marTop w:val="0"/>
          <w:marBottom w:val="0"/>
          <w:divBdr>
            <w:top w:val="none" w:sz="0" w:space="0" w:color="auto"/>
            <w:left w:val="none" w:sz="0" w:space="0" w:color="auto"/>
            <w:bottom w:val="none" w:sz="0" w:space="0" w:color="auto"/>
            <w:right w:val="none" w:sz="0" w:space="0" w:color="auto"/>
          </w:divBdr>
        </w:div>
      </w:divsChild>
    </w:div>
    <w:div w:id="1289891489">
      <w:bodyDiv w:val="1"/>
      <w:marLeft w:val="0"/>
      <w:marRight w:val="0"/>
      <w:marTop w:val="0"/>
      <w:marBottom w:val="0"/>
      <w:divBdr>
        <w:top w:val="none" w:sz="0" w:space="0" w:color="auto"/>
        <w:left w:val="none" w:sz="0" w:space="0" w:color="auto"/>
        <w:bottom w:val="none" w:sz="0" w:space="0" w:color="auto"/>
        <w:right w:val="none" w:sz="0" w:space="0" w:color="auto"/>
      </w:divBdr>
    </w:div>
    <w:div w:id="1291008522">
      <w:bodyDiv w:val="1"/>
      <w:marLeft w:val="0"/>
      <w:marRight w:val="0"/>
      <w:marTop w:val="0"/>
      <w:marBottom w:val="0"/>
      <w:divBdr>
        <w:top w:val="none" w:sz="0" w:space="0" w:color="auto"/>
        <w:left w:val="none" w:sz="0" w:space="0" w:color="auto"/>
        <w:bottom w:val="none" w:sz="0" w:space="0" w:color="auto"/>
        <w:right w:val="none" w:sz="0" w:space="0" w:color="auto"/>
      </w:divBdr>
    </w:div>
    <w:div w:id="1314063784">
      <w:bodyDiv w:val="1"/>
      <w:marLeft w:val="0"/>
      <w:marRight w:val="0"/>
      <w:marTop w:val="0"/>
      <w:marBottom w:val="0"/>
      <w:divBdr>
        <w:top w:val="none" w:sz="0" w:space="0" w:color="auto"/>
        <w:left w:val="none" w:sz="0" w:space="0" w:color="auto"/>
        <w:bottom w:val="none" w:sz="0" w:space="0" w:color="auto"/>
        <w:right w:val="none" w:sz="0" w:space="0" w:color="auto"/>
      </w:divBdr>
    </w:div>
    <w:div w:id="1317611635">
      <w:bodyDiv w:val="1"/>
      <w:marLeft w:val="0"/>
      <w:marRight w:val="0"/>
      <w:marTop w:val="0"/>
      <w:marBottom w:val="0"/>
      <w:divBdr>
        <w:top w:val="none" w:sz="0" w:space="0" w:color="auto"/>
        <w:left w:val="none" w:sz="0" w:space="0" w:color="auto"/>
        <w:bottom w:val="none" w:sz="0" w:space="0" w:color="auto"/>
        <w:right w:val="none" w:sz="0" w:space="0" w:color="auto"/>
      </w:divBdr>
      <w:divsChild>
        <w:div w:id="1016033149">
          <w:marLeft w:val="0"/>
          <w:marRight w:val="0"/>
          <w:marTop w:val="0"/>
          <w:marBottom w:val="0"/>
          <w:divBdr>
            <w:top w:val="none" w:sz="0" w:space="0" w:color="auto"/>
            <w:left w:val="none" w:sz="0" w:space="0" w:color="auto"/>
            <w:bottom w:val="none" w:sz="0" w:space="0" w:color="auto"/>
            <w:right w:val="none" w:sz="0" w:space="0" w:color="auto"/>
          </w:divBdr>
          <w:divsChild>
            <w:div w:id="158738311">
              <w:marLeft w:val="0"/>
              <w:marRight w:val="0"/>
              <w:marTop w:val="0"/>
              <w:marBottom w:val="0"/>
              <w:divBdr>
                <w:top w:val="none" w:sz="0" w:space="0" w:color="auto"/>
                <w:left w:val="none" w:sz="0" w:space="0" w:color="auto"/>
                <w:bottom w:val="none" w:sz="0" w:space="0" w:color="auto"/>
                <w:right w:val="none" w:sz="0" w:space="0" w:color="auto"/>
              </w:divBdr>
            </w:div>
            <w:div w:id="1071999512">
              <w:marLeft w:val="0"/>
              <w:marRight w:val="0"/>
              <w:marTop w:val="0"/>
              <w:marBottom w:val="0"/>
              <w:divBdr>
                <w:top w:val="none" w:sz="0" w:space="0" w:color="auto"/>
                <w:left w:val="none" w:sz="0" w:space="0" w:color="auto"/>
                <w:bottom w:val="none" w:sz="0" w:space="0" w:color="auto"/>
                <w:right w:val="none" w:sz="0" w:space="0" w:color="auto"/>
              </w:divBdr>
            </w:div>
            <w:div w:id="1712918253">
              <w:marLeft w:val="0"/>
              <w:marRight w:val="0"/>
              <w:marTop w:val="0"/>
              <w:marBottom w:val="0"/>
              <w:divBdr>
                <w:top w:val="none" w:sz="0" w:space="0" w:color="auto"/>
                <w:left w:val="none" w:sz="0" w:space="0" w:color="auto"/>
                <w:bottom w:val="none" w:sz="0" w:space="0" w:color="auto"/>
                <w:right w:val="none" w:sz="0" w:space="0" w:color="auto"/>
              </w:divBdr>
            </w:div>
            <w:div w:id="1866408423">
              <w:marLeft w:val="0"/>
              <w:marRight w:val="0"/>
              <w:marTop w:val="0"/>
              <w:marBottom w:val="0"/>
              <w:divBdr>
                <w:top w:val="none" w:sz="0" w:space="0" w:color="auto"/>
                <w:left w:val="none" w:sz="0" w:space="0" w:color="auto"/>
                <w:bottom w:val="none" w:sz="0" w:space="0" w:color="auto"/>
                <w:right w:val="none" w:sz="0" w:space="0" w:color="auto"/>
              </w:divBdr>
            </w:div>
          </w:divsChild>
        </w:div>
        <w:div w:id="1108236933">
          <w:marLeft w:val="0"/>
          <w:marRight w:val="0"/>
          <w:marTop w:val="0"/>
          <w:marBottom w:val="0"/>
          <w:divBdr>
            <w:top w:val="none" w:sz="0" w:space="0" w:color="auto"/>
            <w:left w:val="none" w:sz="0" w:space="0" w:color="auto"/>
            <w:bottom w:val="none" w:sz="0" w:space="0" w:color="auto"/>
            <w:right w:val="none" w:sz="0" w:space="0" w:color="auto"/>
          </w:divBdr>
        </w:div>
        <w:div w:id="1506937734">
          <w:marLeft w:val="0"/>
          <w:marRight w:val="0"/>
          <w:marTop w:val="0"/>
          <w:marBottom w:val="0"/>
          <w:divBdr>
            <w:top w:val="none" w:sz="0" w:space="0" w:color="auto"/>
            <w:left w:val="none" w:sz="0" w:space="0" w:color="auto"/>
            <w:bottom w:val="none" w:sz="0" w:space="0" w:color="auto"/>
            <w:right w:val="none" w:sz="0" w:space="0" w:color="auto"/>
          </w:divBdr>
          <w:divsChild>
            <w:div w:id="157306759">
              <w:marLeft w:val="0"/>
              <w:marRight w:val="0"/>
              <w:marTop w:val="0"/>
              <w:marBottom w:val="0"/>
              <w:divBdr>
                <w:top w:val="none" w:sz="0" w:space="0" w:color="auto"/>
                <w:left w:val="none" w:sz="0" w:space="0" w:color="auto"/>
                <w:bottom w:val="none" w:sz="0" w:space="0" w:color="auto"/>
                <w:right w:val="none" w:sz="0" w:space="0" w:color="auto"/>
              </w:divBdr>
            </w:div>
            <w:div w:id="448858070">
              <w:marLeft w:val="0"/>
              <w:marRight w:val="0"/>
              <w:marTop w:val="0"/>
              <w:marBottom w:val="0"/>
              <w:divBdr>
                <w:top w:val="none" w:sz="0" w:space="0" w:color="auto"/>
                <w:left w:val="none" w:sz="0" w:space="0" w:color="auto"/>
                <w:bottom w:val="none" w:sz="0" w:space="0" w:color="auto"/>
                <w:right w:val="none" w:sz="0" w:space="0" w:color="auto"/>
              </w:divBdr>
            </w:div>
            <w:div w:id="760879075">
              <w:marLeft w:val="0"/>
              <w:marRight w:val="0"/>
              <w:marTop w:val="0"/>
              <w:marBottom w:val="0"/>
              <w:divBdr>
                <w:top w:val="none" w:sz="0" w:space="0" w:color="auto"/>
                <w:left w:val="none" w:sz="0" w:space="0" w:color="auto"/>
                <w:bottom w:val="none" w:sz="0" w:space="0" w:color="auto"/>
                <w:right w:val="none" w:sz="0" w:space="0" w:color="auto"/>
              </w:divBdr>
            </w:div>
            <w:div w:id="971521854">
              <w:marLeft w:val="0"/>
              <w:marRight w:val="0"/>
              <w:marTop w:val="0"/>
              <w:marBottom w:val="0"/>
              <w:divBdr>
                <w:top w:val="none" w:sz="0" w:space="0" w:color="auto"/>
                <w:left w:val="none" w:sz="0" w:space="0" w:color="auto"/>
                <w:bottom w:val="none" w:sz="0" w:space="0" w:color="auto"/>
                <w:right w:val="none" w:sz="0" w:space="0" w:color="auto"/>
              </w:divBdr>
            </w:div>
            <w:div w:id="1199272110">
              <w:marLeft w:val="0"/>
              <w:marRight w:val="0"/>
              <w:marTop w:val="0"/>
              <w:marBottom w:val="0"/>
              <w:divBdr>
                <w:top w:val="none" w:sz="0" w:space="0" w:color="auto"/>
                <w:left w:val="none" w:sz="0" w:space="0" w:color="auto"/>
                <w:bottom w:val="none" w:sz="0" w:space="0" w:color="auto"/>
                <w:right w:val="none" w:sz="0" w:space="0" w:color="auto"/>
              </w:divBdr>
            </w:div>
            <w:div w:id="1570769717">
              <w:marLeft w:val="0"/>
              <w:marRight w:val="0"/>
              <w:marTop w:val="0"/>
              <w:marBottom w:val="0"/>
              <w:divBdr>
                <w:top w:val="none" w:sz="0" w:space="0" w:color="auto"/>
                <w:left w:val="none" w:sz="0" w:space="0" w:color="auto"/>
                <w:bottom w:val="none" w:sz="0" w:space="0" w:color="auto"/>
                <w:right w:val="none" w:sz="0" w:space="0" w:color="auto"/>
              </w:divBdr>
            </w:div>
            <w:div w:id="1797141927">
              <w:marLeft w:val="0"/>
              <w:marRight w:val="0"/>
              <w:marTop w:val="0"/>
              <w:marBottom w:val="0"/>
              <w:divBdr>
                <w:top w:val="none" w:sz="0" w:space="0" w:color="auto"/>
                <w:left w:val="none" w:sz="0" w:space="0" w:color="auto"/>
                <w:bottom w:val="none" w:sz="0" w:space="0" w:color="auto"/>
                <w:right w:val="none" w:sz="0" w:space="0" w:color="auto"/>
              </w:divBdr>
            </w:div>
            <w:div w:id="207292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238517">
      <w:bodyDiv w:val="1"/>
      <w:marLeft w:val="0"/>
      <w:marRight w:val="0"/>
      <w:marTop w:val="0"/>
      <w:marBottom w:val="0"/>
      <w:divBdr>
        <w:top w:val="none" w:sz="0" w:space="0" w:color="auto"/>
        <w:left w:val="none" w:sz="0" w:space="0" w:color="auto"/>
        <w:bottom w:val="none" w:sz="0" w:space="0" w:color="auto"/>
        <w:right w:val="none" w:sz="0" w:space="0" w:color="auto"/>
      </w:divBdr>
    </w:div>
    <w:div w:id="1340542031">
      <w:bodyDiv w:val="1"/>
      <w:marLeft w:val="0"/>
      <w:marRight w:val="0"/>
      <w:marTop w:val="0"/>
      <w:marBottom w:val="0"/>
      <w:divBdr>
        <w:top w:val="none" w:sz="0" w:space="0" w:color="auto"/>
        <w:left w:val="none" w:sz="0" w:space="0" w:color="auto"/>
        <w:bottom w:val="none" w:sz="0" w:space="0" w:color="auto"/>
        <w:right w:val="none" w:sz="0" w:space="0" w:color="auto"/>
      </w:divBdr>
    </w:div>
    <w:div w:id="1344358165">
      <w:bodyDiv w:val="1"/>
      <w:marLeft w:val="0"/>
      <w:marRight w:val="0"/>
      <w:marTop w:val="0"/>
      <w:marBottom w:val="0"/>
      <w:divBdr>
        <w:top w:val="none" w:sz="0" w:space="0" w:color="auto"/>
        <w:left w:val="none" w:sz="0" w:space="0" w:color="auto"/>
        <w:bottom w:val="none" w:sz="0" w:space="0" w:color="auto"/>
        <w:right w:val="none" w:sz="0" w:space="0" w:color="auto"/>
      </w:divBdr>
    </w:div>
    <w:div w:id="1346635894">
      <w:bodyDiv w:val="1"/>
      <w:marLeft w:val="0"/>
      <w:marRight w:val="0"/>
      <w:marTop w:val="0"/>
      <w:marBottom w:val="0"/>
      <w:divBdr>
        <w:top w:val="none" w:sz="0" w:space="0" w:color="auto"/>
        <w:left w:val="none" w:sz="0" w:space="0" w:color="auto"/>
        <w:bottom w:val="none" w:sz="0" w:space="0" w:color="auto"/>
        <w:right w:val="none" w:sz="0" w:space="0" w:color="auto"/>
      </w:divBdr>
    </w:div>
    <w:div w:id="1365330539">
      <w:bodyDiv w:val="1"/>
      <w:marLeft w:val="0"/>
      <w:marRight w:val="0"/>
      <w:marTop w:val="0"/>
      <w:marBottom w:val="0"/>
      <w:divBdr>
        <w:top w:val="none" w:sz="0" w:space="0" w:color="auto"/>
        <w:left w:val="none" w:sz="0" w:space="0" w:color="auto"/>
        <w:bottom w:val="none" w:sz="0" w:space="0" w:color="auto"/>
        <w:right w:val="none" w:sz="0" w:space="0" w:color="auto"/>
      </w:divBdr>
    </w:div>
    <w:div w:id="1371416213">
      <w:bodyDiv w:val="1"/>
      <w:marLeft w:val="0"/>
      <w:marRight w:val="0"/>
      <w:marTop w:val="0"/>
      <w:marBottom w:val="0"/>
      <w:divBdr>
        <w:top w:val="none" w:sz="0" w:space="0" w:color="auto"/>
        <w:left w:val="none" w:sz="0" w:space="0" w:color="auto"/>
        <w:bottom w:val="none" w:sz="0" w:space="0" w:color="auto"/>
        <w:right w:val="none" w:sz="0" w:space="0" w:color="auto"/>
      </w:divBdr>
    </w:div>
    <w:div w:id="1391264918">
      <w:bodyDiv w:val="1"/>
      <w:marLeft w:val="0"/>
      <w:marRight w:val="0"/>
      <w:marTop w:val="0"/>
      <w:marBottom w:val="0"/>
      <w:divBdr>
        <w:top w:val="none" w:sz="0" w:space="0" w:color="auto"/>
        <w:left w:val="none" w:sz="0" w:space="0" w:color="auto"/>
        <w:bottom w:val="none" w:sz="0" w:space="0" w:color="auto"/>
        <w:right w:val="none" w:sz="0" w:space="0" w:color="auto"/>
      </w:divBdr>
    </w:div>
    <w:div w:id="1412502283">
      <w:bodyDiv w:val="1"/>
      <w:marLeft w:val="0"/>
      <w:marRight w:val="0"/>
      <w:marTop w:val="0"/>
      <w:marBottom w:val="0"/>
      <w:divBdr>
        <w:top w:val="none" w:sz="0" w:space="0" w:color="auto"/>
        <w:left w:val="none" w:sz="0" w:space="0" w:color="auto"/>
        <w:bottom w:val="none" w:sz="0" w:space="0" w:color="auto"/>
        <w:right w:val="none" w:sz="0" w:space="0" w:color="auto"/>
      </w:divBdr>
    </w:div>
    <w:div w:id="1431241182">
      <w:bodyDiv w:val="1"/>
      <w:marLeft w:val="0"/>
      <w:marRight w:val="0"/>
      <w:marTop w:val="0"/>
      <w:marBottom w:val="0"/>
      <w:divBdr>
        <w:top w:val="none" w:sz="0" w:space="0" w:color="auto"/>
        <w:left w:val="none" w:sz="0" w:space="0" w:color="auto"/>
        <w:bottom w:val="none" w:sz="0" w:space="0" w:color="auto"/>
        <w:right w:val="none" w:sz="0" w:space="0" w:color="auto"/>
      </w:divBdr>
    </w:div>
    <w:div w:id="1445074415">
      <w:bodyDiv w:val="1"/>
      <w:marLeft w:val="0"/>
      <w:marRight w:val="0"/>
      <w:marTop w:val="0"/>
      <w:marBottom w:val="0"/>
      <w:divBdr>
        <w:top w:val="none" w:sz="0" w:space="0" w:color="auto"/>
        <w:left w:val="none" w:sz="0" w:space="0" w:color="auto"/>
        <w:bottom w:val="none" w:sz="0" w:space="0" w:color="auto"/>
        <w:right w:val="none" w:sz="0" w:space="0" w:color="auto"/>
      </w:divBdr>
    </w:div>
    <w:div w:id="1454909281">
      <w:bodyDiv w:val="1"/>
      <w:marLeft w:val="0"/>
      <w:marRight w:val="0"/>
      <w:marTop w:val="0"/>
      <w:marBottom w:val="0"/>
      <w:divBdr>
        <w:top w:val="none" w:sz="0" w:space="0" w:color="auto"/>
        <w:left w:val="none" w:sz="0" w:space="0" w:color="auto"/>
        <w:bottom w:val="none" w:sz="0" w:space="0" w:color="auto"/>
        <w:right w:val="none" w:sz="0" w:space="0" w:color="auto"/>
      </w:divBdr>
    </w:div>
    <w:div w:id="1465584188">
      <w:bodyDiv w:val="1"/>
      <w:marLeft w:val="0"/>
      <w:marRight w:val="0"/>
      <w:marTop w:val="0"/>
      <w:marBottom w:val="0"/>
      <w:divBdr>
        <w:top w:val="none" w:sz="0" w:space="0" w:color="auto"/>
        <w:left w:val="none" w:sz="0" w:space="0" w:color="auto"/>
        <w:bottom w:val="none" w:sz="0" w:space="0" w:color="auto"/>
        <w:right w:val="none" w:sz="0" w:space="0" w:color="auto"/>
      </w:divBdr>
    </w:div>
    <w:div w:id="1476290259">
      <w:bodyDiv w:val="1"/>
      <w:marLeft w:val="0"/>
      <w:marRight w:val="0"/>
      <w:marTop w:val="0"/>
      <w:marBottom w:val="0"/>
      <w:divBdr>
        <w:top w:val="none" w:sz="0" w:space="0" w:color="auto"/>
        <w:left w:val="none" w:sz="0" w:space="0" w:color="auto"/>
        <w:bottom w:val="none" w:sz="0" w:space="0" w:color="auto"/>
        <w:right w:val="none" w:sz="0" w:space="0" w:color="auto"/>
      </w:divBdr>
    </w:div>
    <w:div w:id="1478568036">
      <w:bodyDiv w:val="1"/>
      <w:marLeft w:val="0"/>
      <w:marRight w:val="0"/>
      <w:marTop w:val="0"/>
      <w:marBottom w:val="0"/>
      <w:divBdr>
        <w:top w:val="none" w:sz="0" w:space="0" w:color="auto"/>
        <w:left w:val="none" w:sz="0" w:space="0" w:color="auto"/>
        <w:bottom w:val="none" w:sz="0" w:space="0" w:color="auto"/>
        <w:right w:val="none" w:sz="0" w:space="0" w:color="auto"/>
      </w:divBdr>
    </w:div>
    <w:div w:id="1514030690">
      <w:bodyDiv w:val="1"/>
      <w:marLeft w:val="0"/>
      <w:marRight w:val="0"/>
      <w:marTop w:val="0"/>
      <w:marBottom w:val="0"/>
      <w:divBdr>
        <w:top w:val="none" w:sz="0" w:space="0" w:color="auto"/>
        <w:left w:val="none" w:sz="0" w:space="0" w:color="auto"/>
        <w:bottom w:val="none" w:sz="0" w:space="0" w:color="auto"/>
        <w:right w:val="none" w:sz="0" w:space="0" w:color="auto"/>
      </w:divBdr>
      <w:divsChild>
        <w:div w:id="519900172">
          <w:marLeft w:val="0"/>
          <w:marRight w:val="0"/>
          <w:marTop w:val="0"/>
          <w:marBottom w:val="0"/>
          <w:divBdr>
            <w:top w:val="none" w:sz="0" w:space="0" w:color="auto"/>
            <w:left w:val="none" w:sz="0" w:space="0" w:color="auto"/>
            <w:bottom w:val="none" w:sz="0" w:space="0" w:color="auto"/>
            <w:right w:val="none" w:sz="0" w:space="0" w:color="auto"/>
          </w:divBdr>
          <w:divsChild>
            <w:div w:id="105077911">
              <w:marLeft w:val="0"/>
              <w:marRight w:val="0"/>
              <w:marTop w:val="0"/>
              <w:marBottom w:val="0"/>
              <w:divBdr>
                <w:top w:val="none" w:sz="0" w:space="0" w:color="auto"/>
                <w:left w:val="none" w:sz="0" w:space="0" w:color="auto"/>
                <w:bottom w:val="none" w:sz="0" w:space="0" w:color="auto"/>
                <w:right w:val="none" w:sz="0" w:space="0" w:color="auto"/>
              </w:divBdr>
            </w:div>
            <w:div w:id="325398020">
              <w:marLeft w:val="0"/>
              <w:marRight w:val="0"/>
              <w:marTop w:val="0"/>
              <w:marBottom w:val="0"/>
              <w:divBdr>
                <w:top w:val="none" w:sz="0" w:space="0" w:color="auto"/>
                <w:left w:val="none" w:sz="0" w:space="0" w:color="auto"/>
                <w:bottom w:val="none" w:sz="0" w:space="0" w:color="auto"/>
                <w:right w:val="none" w:sz="0" w:space="0" w:color="auto"/>
              </w:divBdr>
            </w:div>
            <w:div w:id="414933423">
              <w:marLeft w:val="0"/>
              <w:marRight w:val="0"/>
              <w:marTop w:val="0"/>
              <w:marBottom w:val="0"/>
              <w:divBdr>
                <w:top w:val="none" w:sz="0" w:space="0" w:color="auto"/>
                <w:left w:val="none" w:sz="0" w:space="0" w:color="auto"/>
                <w:bottom w:val="none" w:sz="0" w:space="0" w:color="auto"/>
                <w:right w:val="none" w:sz="0" w:space="0" w:color="auto"/>
              </w:divBdr>
            </w:div>
            <w:div w:id="569123498">
              <w:marLeft w:val="0"/>
              <w:marRight w:val="0"/>
              <w:marTop w:val="0"/>
              <w:marBottom w:val="0"/>
              <w:divBdr>
                <w:top w:val="none" w:sz="0" w:space="0" w:color="auto"/>
                <w:left w:val="none" w:sz="0" w:space="0" w:color="auto"/>
                <w:bottom w:val="none" w:sz="0" w:space="0" w:color="auto"/>
                <w:right w:val="none" w:sz="0" w:space="0" w:color="auto"/>
              </w:divBdr>
            </w:div>
            <w:div w:id="977102602">
              <w:marLeft w:val="0"/>
              <w:marRight w:val="0"/>
              <w:marTop w:val="0"/>
              <w:marBottom w:val="0"/>
              <w:divBdr>
                <w:top w:val="none" w:sz="0" w:space="0" w:color="auto"/>
                <w:left w:val="none" w:sz="0" w:space="0" w:color="auto"/>
                <w:bottom w:val="none" w:sz="0" w:space="0" w:color="auto"/>
                <w:right w:val="none" w:sz="0" w:space="0" w:color="auto"/>
              </w:divBdr>
            </w:div>
            <w:div w:id="1157107866">
              <w:marLeft w:val="0"/>
              <w:marRight w:val="0"/>
              <w:marTop w:val="0"/>
              <w:marBottom w:val="0"/>
              <w:divBdr>
                <w:top w:val="none" w:sz="0" w:space="0" w:color="auto"/>
                <w:left w:val="none" w:sz="0" w:space="0" w:color="auto"/>
                <w:bottom w:val="none" w:sz="0" w:space="0" w:color="auto"/>
                <w:right w:val="none" w:sz="0" w:space="0" w:color="auto"/>
              </w:divBdr>
            </w:div>
            <w:div w:id="1644432007">
              <w:marLeft w:val="0"/>
              <w:marRight w:val="0"/>
              <w:marTop w:val="0"/>
              <w:marBottom w:val="0"/>
              <w:divBdr>
                <w:top w:val="none" w:sz="0" w:space="0" w:color="auto"/>
                <w:left w:val="none" w:sz="0" w:space="0" w:color="auto"/>
                <w:bottom w:val="none" w:sz="0" w:space="0" w:color="auto"/>
                <w:right w:val="none" w:sz="0" w:space="0" w:color="auto"/>
              </w:divBdr>
            </w:div>
            <w:div w:id="1834178502">
              <w:marLeft w:val="0"/>
              <w:marRight w:val="0"/>
              <w:marTop w:val="0"/>
              <w:marBottom w:val="0"/>
              <w:divBdr>
                <w:top w:val="none" w:sz="0" w:space="0" w:color="auto"/>
                <w:left w:val="none" w:sz="0" w:space="0" w:color="auto"/>
                <w:bottom w:val="none" w:sz="0" w:space="0" w:color="auto"/>
                <w:right w:val="none" w:sz="0" w:space="0" w:color="auto"/>
              </w:divBdr>
            </w:div>
          </w:divsChild>
        </w:div>
        <w:div w:id="1831630789">
          <w:marLeft w:val="0"/>
          <w:marRight w:val="0"/>
          <w:marTop w:val="0"/>
          <w:marBottom w:val="0"/>
          <w:divBdr>
            <w:top w:val="none" w:sz="0" w:space="0" w:color="auto"/>
            <w:left w:val="none" w:sz="0" w:space="0" w:color="auto"/>
            <w:bottom w:val="none" w:sz="0" w:space="0" w:color="auto"/>
            <w:right w:val="none" w:sz="0" w:space="0" w:color="auto"/>
          </w:divBdr>
          <w:divsChild>
            <w:div w:id="958800968">
              <w:marLeft w:val="0"/>
              <w:marRight w:val="0"/>
              <w:marTop w:val="0"/>
              <w:marBottom w:val="0"/>
              <w:divBdr>
                <w:top w:val="none" w:sz="0" w:space="0" w:color="auto"/>
                <w:left w:val="none" w:sz="0" w:space="0" w:color="auto"/>
                <w:bottom w:val="none" w:sz="0" w:space="0" w:color="auto"/>
                <w:right w:val="none" w:sz="0" w:space="0" w:color="auto"/>
              </w:divBdr>
            </w:div>
            <w:div w:id="1022895888">
              <w:marLeft w:val="0"/>
              <w:marRight w:val="0"/>
              <w:marTop w:val="0"/>
              <w:marBottom w:val="0"/>
              <w:divBdr>
                <w:top w:val="none" w:sz="0" w:space="0" w:color="auto"/>
                <w:left w:val="none" w:sz="0" w:space="0" w:color="auto"/>
                <w:bottom w:val="none" w:sz="0" w:space="0" w:color="auto"/>
                <w:right w:val="none" w:sz="0" w:space="0" w:color="auto"/>
              </w:divBdr>
            </w:div>
            <w:div w:id="1564490517">
              <w:marLeft w:val="0"/>
              <w:marRight w:val="0"/>
              <w:marTop w:val="0"/>
              <w:marBottom w:val="0"/>
              <w:divBdr>
                <w:top w:val="none" w:sz="0" w:space="0" w:color="auto"/>
                <w:left w:val="none" w:sz="0" w:space="0" w:color="auto"/>
                <w:bottom w:val="none" w:sz="0" w:space="0" w:color="auto"/>
                <w:right w:val="none" w:sz="0" w:space="0" w:color="auto"/>
              </w:divBdr>
            </w:div>
            <w:div w:id="1728603349">
              <w:marLeft w:val="0"/>
              <w:marRight w:val="0"/>
              <w:marTop w:val="0"/>
              <w:marBottom w:val="0"/>
              <w:divBdr>
                <w:top w:val="none" w:sz="0" w:space="0" w:color="auto"/>
                <w:left w:val="none" w:sz="0" w:space="0" w:color="auto"/>
                <w:bottom w:val="none" w:sz="0" w:space="0" w:color="auto"/>
                <w:right w:val="none" w:sz="0" w:space="0" w:color="auto"/>
              </w:divBdr>
            </w:div>
          </w:divsChild>
        </w:div>
        <w:div w:id="1984044320">
          <w:marLeft w:val="0"/>
          <w:marRight w:val="0"/>
          <w:marTop w:val="0"/>
          <w:marBottom w:val="0"/>
          <w:divBdr>
            <w:top w:val="none" w:sz="0" w:space="0" w:color="auto"/>
            <w:left w:val="none" w:sz="0" w:space="0" w:color="auto"/>
            <w:bottom w:val="none" w:sz="0" w:space="0" w:color="auto"/>
            <w:right w:val="none" w:sz="0" w:space="0" w:color="auto"/>
          </w:divBdr>
        </w:div>
      </w:divsChild>
    </w:div>
    <w:div w:id="1528522304">
      <w:bodyDiv w:val="1"/>
      <w:marLeft w:val="0"/>
      <w:marRight w:val="0"/>
      <w:marTop w:val="0"/>
      <w:marBottom w:val="0"/>
      <w:divBdr>
        <w:top w:val="none" w:sz="0" w:space="0" w:color="auto"/>
        <w:left w:val="none" w:sz="0" w:space="0" w:color="auto"/>
        <w:bottom w:val="none" w:sz="0" w:space="0" w:color="auto"/>
        <w:right w:val="none" w:sz="0" w:space="0" w:color="auto"/>
      </w:divBdr>
    </w:div>
    <w:div w:id="1588928246">
      <w:bodyDiv w:val="1"/>
      <w:marLeft w:val="0"/>
      <w:marRight w:val="0"/>
      <w:marTop w:val="0"/>
      <w:marBottom w:val="0"/>
      <w:divBdr>
        <w:top w:val="none" w:sz="0" w:space="0" w:color="auto"/>
        <w:left w:val="none" w:sz="0" w:space="0" w:color="auto"/>
        <w:bottom w:val="none" w:sz="0" w:space="0" w:color="auto"/>
        <w:right w:val="none" w:sz="0" w:space="0" w:color="auto"/>
      </w:divBdr>
    </w:div>
    <w:div w:id="1589117182">
      <w:bodyDiv w:val="1"/>
      <w:marLeft w:val="0"/>
      <w:marRight w:val="0"/>
      <w:marTop w:val="0"/>
      <w:marBottom w:val="0"/>
      <w:divBdr>
        <w:top w:val="none" w:sz="0" w:space="0" w:color="auto"/>
        <w:left w:val="none" w:sz="0" w:space="0" w:color="auto"/>
        <w:bottom w:val="none" w:sz="0" w:space="0" w:color="auto"/>
        <w:right w:val="none" w:sz="0" w:space="0" w:color="auto"/>
      </w:divBdr>
    </w:div>
    <w:div w:id="1622955790">
      <w:bodyDiv w:val="1"/>
      <w:marLeft w:val="0"/>
      <w:marRight w:val="0"/>
      <w:marTop w:val="0"/>
      <w:marBottom w:val="0"/>
      <w:divBdr>
        <w:top w:val="none" w:sz="0" w:space="0" w:color="auto"/>
        <w:left w:val="none" w:sz="0" w:space="0" w:color="auto"/>
        <w:bottom w:val="none" w:sz="0" w:space="0" w:color="auto"/>
        <w:right w:val="none" w:sz="0" w:space="0" w:color="auto"/>
      </w:divBdr>
    </w:div>
    <w:div w:id="1656183341">
      <w:bodyDiv w:val="1"/>
      <w:marLeft w:val="0"/>
      <w:marRight w:val="0"/>
      <w:marTop w:val="0"/>
      <w:marBottom w:val="0"/>
      <w:divBdr>
        <w:top w:val="none" w:sz="0" w:space="0" w:color="auto"/>
        <w:left w:val="none" w:sz="0" w:space="0" w:color="auto"/>
        <w:bottom w:val="none" w:sz="0" w:space="0" w:color="auto"/>
        <w:right w:val="none" w:sz="0" w:space="0" w:color="auto"/>
      </w:divBdr>
    </w:div>
    <w:div w:id="1666124292">
      <w:bodyDiv w:val="1"/>
      <w:marLeft w:val="0"/>
      <w:marRight w:val="0"/>
      <w:marTop w:val="0"/>
      <w:marBottom w:val="0"/>
      <w:divBdr>
        <w:top w:val="none" w:sz="0" w:space="0" w:color="auto"/>
        <w:left w:val="none" w:sz="0" w:space="0" w:color="auto"/>
        <w:bottom w:val="none" w:sz="0" w:space="0" w:color="auto"/>
        <w:right w:val="none" w:sz="0" w:space="0" w:color="auto"/>
      </w:divBdr>
    </w:div>
    <w:div w:id="1721246995">
      <w:bodyDiv w:val="1"/>
      <w:marLeft w:val="0"/>
      <w:marRight w:val="0"/>
      <w:marTop w:val="0"/>
      <w:marBottom w:val="0"/>
      <w:divBdr>
        <w:top w:val="none" w:sz="0" w:space="0" w:color="auto"/>
        <w:left w:val="none" w:sz="0" w:space="0" w:color="auto"/>
        <w:bottom w:val="none" w:sz="0" w:space="0" w:color="auto"/>
        <w:right w:val="none" w:sz="0" w:space="0" w:color="auto"/>
      </w:divBdr>
    </w:div>
    <w:div w:id="1723600901">
      <w:bodyDiv w:val="1"/>
      <w:marLeft w:val="0"/>
      <w:marRight w:val="0"/>
      <w:marTop w:val="0"/>
      <w:marBottom w:val="0"/>
      <w:divBdr>
        <w:top w:val="none" w:sz="0" w:space="0" w:color="auto"/>
        <w:left w:val="none" w:sz="0" w:space="0" w:color="auto"/>
        <w:bottom w:val="none" w:sz="0" w:space="0" w:color="auto"/>
        <w:right w:val="none" w:sz="0" w:space="0" w:color="auto"/>
      </w:divBdr>
    </w:div>
    <w:div w:id="1825197662">
      <w:bodyDiv w:val="1"/>
      <w:marLeft w:val="0"/>
      <w:marRight w:val="0"/>
      <w:marTop w:val="0"/>
      <w:marBottom w:val="0"/>
      <w:divBdr>
        <w:top w:val="none" w:sz="0" w:space="0" w:color="auto"/>
        <w:left w:val="none" w:sz="0" w:space="0" w:color="auto"/>
        <w:bottom w:val="none" w:sz="0" w:space="0" w:color="auto"/>
        <w:right w:val="none" w:sz="0" w:space="0" w:color="auto"/>
      </w:divBdr>
    </w:div>
    <w:div w:id="1840807184">
      <w:bodyDiv w:val="1"/>
      <w:marLeft w:val="0"/>
      <w:marRight w:val="0"/>
      <w:marTop w:val="0"/>
      <w:marBottom w:val="0"/>
      <w:divBdr>
        <w:top w:val="none" w:sz="0" w:space="0" w:color="auto"/>
        <w:left w:val="none" w:sz="0" w:space="0" w:color="auto"/>
        <w:bottom w:val="none" w:sz="0" w:space="0" w:color="auto"/>
        <w:right w:val="none" w:sz="0" w:space="0" w:color="auto"/>
      </w:divBdr>
    </w:div>
    <w:div w:id="1850413549">
      <w:bodyDiv w:val="1"/>
      <w:marLeft w:val="0"/>
      <w:marRight w:val="0"/>
      <w:marTop w:val="0"/>
      <w:marBottom w:val="0"/>
      <w:divBdr>
        <w:top w:val="none" w:sz="0" w:space="0" w:color="auto"/>
        <w:left w:val="none" w:sz="0" w:space="0" w:color="auto"/>
        <w:bottom w:val="none" w:sz="0" w:space="0" w:color="auto"/>
        <w:right w:val="none" w:sz="0" w:space="0" w:color="auto"/>
      </w:divBdr>
    </w:div>
    <w:div w:id="1854879633">
      <w:bodyDiv w:val="1"/>
      <w:marLeft w:val="0"/>
      <w:marRight w:val="0"/>
      <w:marTop w:val="0"/>
      <w:marBottom w:val="0"/>
      <w:divBdr>
        <w:top w:val="none" w:sz="0" w:space="0" w:color="auto"/>
        <w:left w:val="none" w:sz="0" w:space="0" w:color="auto"/>
        <w:bottom w:val="none" w:sz="0" w:space="0" w:color="auto"/>
        <w:right w:val="none" w:sz="0" w:space="0" w:color="auto"/>
      </w:divBdr>
    </w:div>
    <w:div w:id="1869220107">
      <w:bodyDiv w:val="1"/>
      <w:marLeft w:val="0"/>
      <w:marRight w:val="0"/>
      <w:marTop w:val="0"/>
      <w:marBottom w:val="0"/>
      <w:divBdr>
        <w:top w:val="none" w:sz="0" w:space="0" w:color="auto"/>
        <w:left w:val="none" w:sz="0" w:space="0" w:color="auto"/>
        <w:bottom w:val="none" w:sz="0" w:space="0" w:color="auto"/>
        <w:right w:val="none" w:sz="0" w:space="0" w:color="auto"/>
      </w:divBdr>
    </w:div>
    <w:div w:id="1872263722">
      <w:bodyDiv w:val="1"/>
      <w:marLeft w:val="0"/>
      <w:marRight w:val="0"/>
      <w:marTop w:val="0"/>
      <w:marBottom w:val="0"/>
      <w:divBdr>
        <w:top w:val="none" w:sz="0" w:space="0" w:color="auto"/>
        <w:left w:val="none" w:sz="0" w:space="0" w:color="auto"/>
        <w:bottom w:val="none" w:sz="0" w:space="0" w:color="auto"/>
        <w:right w:val="none" w:sz="0" w:space="0" w:color="auto"/>
      </w:divBdr>
    </w:div>
    <w:div w:id="1876191939">
      <w:bodyDiv w:val="1"/>
      <w:marLeft w:val="0"/>
      <w:marRight w:val="0"/>
      <w:marTop w:val="0"/>
      <w:marBottom w:val="0"/>
      <w:divBdr>
        <w:top w:val="none" w:sz="0" w:space="0" w:color="auto"/>
        <w:left w:val="none" w:sz="0" w:space="0" w:color="auto"/>
        <w:bottom w:val="none" w:sz="0" w:space="0" w:color="auto"/>
        <w:right w:val="none" w:sz="0" w:space="0" w:color="auto"/>
      </w:divBdr>
    </w:div>
    <w:div w:id="1882862178">
      <w:bodyDiv w:val="1"/>
      <w:marLeft w:val="0"/>
      <w:marRight w:val="0"/>
      <w:marTop w:val="0"/>
      <w:marBottom w:val="0"/>
      <w:divBdr>
        <w:top w:val="none" w:sz="0" w:space="0" w:color="auto"/>
        <w:left w:val="none" w:sz="0" w:space="0" w:color="auto"/>
        <w:bottom w:val="none" w:sz="0" w:space="0" w:color="auto"/>
        <w:right w:val="none" w:sz="0" w:space="0" w:color="auto"/>
      </w:divBdr>
    </w:div>
    <w:div w:id="1910142419">
      <w:bodyDiv w:val="1"/>
      <w:marLeft w:val="0"/>
      <w:marRight w:val="0"/>
      <w:marTop w:val="0"/>
      <w:marBottom w:val="0"/>
      <w:divBdr>
        <w:top w:val="none" w:sz="0" w:space="0" w:color="auto"/>
        <w:left w:val="none" w:sz="0" w:space="0" w:color="auto"/>
        <w:bottom w:val="none" w:sz="0" w:space="0" w:color="auto"/>
        <w:right w:val="none" w:sz="0" w:space="0" w:color="auto"/>
      </w:divBdr>
    </w:div>
    <w:div w:id="1923444601">
      <w:bodyDiv w:val="1"/>
      <w:marLeft w:val="0"/>
      <w:marRight w:val="0"/>
      <w:marTop w:val="0"/>
      <w:marBottom w:val="0"/>
      <w:divBdr>
        <w:top w:val="none" w:sz="0" w:space="0" w:color="auto"/>
        <w:left w:val="none" w:sz="0" w:space="0" w:color="auto"/>
        <w:bottom w:val="none" w:sz="0" w:space="0" w:color="auto"/>
        <w:right w:val="none" w:sz="0" w:space="0" w:color="auto"/>
      </w:divBdr>
    </w:div>
    <w:div w:id="1933858907">
      <w:bodyDiv w:val="1"/>
      <w:marLeft w:val="0"/>
      <w:marRight w:val="0"/>
      <w:marTop w:val="0"/>
      <w:marBottom w:val="0"/>
      <w:divBdr>
        <w:top w:val="none" w:sz="0" w:space="0" w:color="auto"/>
        <w:left w:val="none" w:sz="0" w:space="0" w:color="auto"/>
        <w:bottom w:val="none" w:sz="0" w:space="0" w:color="auto"/>
        <w:right w:val="none" w:sz="0" w:space="0" w:color="auto"/>
      </w:divBdr>
    </w:div>
    <w:div w:id="1936476405">
      <w:bodyDiv w:val="1"/>
      <w:marLeft w:val="0"/>
      <w:marRight w:val="0"/>
      <w:marTop w:val="0"/>
      <w:marBottom w:val="0"/>
      <w:divBdr>
        <w:top w:val="none" w:sz="0" w:space="0" w:color="auto"/>
        <w:left w:val="none" w:sz="0" w:space="0" w:color="auto"/>
        <w:bottom w:val="none" w:sz="0" w:space="0" w:color="auto"/>
        <w:right w:val="none" w:sz="0" w:space="0" w:color="auto"/>
      </w:divBdr>
    </w:div>
    <w:div w:id="1939023860">
      <w:bodyDiv w:val="1"/>
      <w:marLeft w:val="0"/>
      <w:marRight w:val="0"/>
      <w:marTop w:val="0"/>
      <w:marBottom w:val="0"/>
      <w:divBdr>
        <w:top w:val="none" w:sz="0" w:space="0" w:color="auto"/>
        <w:left w:val="none" w:sz="0" w:space="0" w:color="auto"/>
        <w:bottom w:val="none" w:sz="0" w:space="0" w:color="auto"/>
        <w:right w:val="none" w:sz="0" w:space="0" w:color="auto"/>
      </w:divBdr>
    </w:div>
    <w:div w:id="1943536099">
      <w:bodyDiv w:val="1"/>
      <w:marLeft w:val="0"/>
      <w:marRight w:val="0"/>
      <w:marTop w:val="0"/>
      <w:marBottom w:val="0"/>
      <w:divBdr>
        <w:top w:val="none" w:sz="0" w:space="0" w:color="auto"/>
        <w:left w:val="none" w:sz="0" w:space="0" w:color="auto"/>
        <w:bottom w:val="none" w:sz="0" w:space="0" w:color="auto"/>
        <w:right w:val="none" w:sz="0" w:space="0" w:color="auto"/>
      </w:divBdr>
    </w:div>
    <w:div w:id="1965310433">
      <w:bodyDiv w:val="1"/>
      <w:marLeft w:val="0"/>
      <w:marRight w:val="0"/>
      <w:marTop w:val="0"/>
      <w:marBottom w:val="0"/>
      <w:divBdr>
        <w:top w:val="none" w:sz="0" w:space="0" w:color="auto"/>
        <w:left w:val="none" w:sz="0" w:space="0" w:color="auto"/>
        <w:bottom w:val="none" w:sz="0" w:space="0" w:color="auto"/>
        <w:right w:val="none" w:sz="0" w:space="0" w:color="auto"/>
      </w:divBdr>
    </w:div>
    <w:div w:id="1970934678">
      <w:bodyDiv w:val="1"/>
      <w:marLeft w:val="0"/>
      <w:marRight w:val="0"/>
      <w:marTop w:val="0"/>
      <w:marBottom w:val="0"/>
      <w:divBdr>
        <w:top w:val="none" w:sz="0" w:space="0" w:color="auto"/>
        <w:left w:val="none" w:sz="0" w:space="0" w:color="auto"/>
        <w:bottom w:val="none" w:sz="0" w:space="0" w:color="auto"/>
        <w:right w:val="none" w:sz="0" w:space="0" w:color="auto"/>
      </w:divBdr>
    </w:div>
    <w:div w:id="1979021119">
      <w:bodyDiv w:val="1"/>
      <w:marLeft w:val="0"/>
      <w:marRight w:val="0"/>
      <w:marTop w:val="0"/>
      <w:marBottom w:val="0"/>
      <w:divBdr>
        <w:top w:val="none" w:sz="0" w:space="0" w:color="auto"/>
        <w:left w:val="none" w:sz="0" w:space="0" w:color="auto"/>
        <w:bottom w:val="none" w:sz="0" w:space="0" w:color="auto"/>
        <w:right w:val="none" w:sz="0" w:space="0" w:color="auto"/>
      </w:divBdr>
    </w:div>
    <w:div w:id="1982730545">
      <w:bodyDiv w:val="1"/>
      <w:marLeft w:val="0"/>
      <w:marRight w:val="0"/>
      <w:marTop w:val="0"/>
      <w:marBottom w:val="0"/>
      <w:divBdr>
        <w:top w:val="none" w:sz="0" w:space="0" w:color="auto"/>
        <w:left w:val="none" w:sz="0" w:space="0" w:color="auto"/>
        <w:bottom w:val="none" w:sz="0" w:space="0" w:color="auto"/>
        <w:right w:val="none" w:sz="0" w:space="0" w:color="auto"/>
      </w:divBdr>
    </w:div>
    <w:div w:id="2002347674">
      <w:bodyDiv w:val="1"/>
      <w:marLeft w:val="0"/>
      <w:marRight w:val="0"/>
      <w:marTop w:val="0"/>
      <w:marBottom w:val="0"/>
      <w:divBdr>
        <w:top w:val="none" w:sz="0" w:space="0" w:color="auto"/>
        <w:left w:val="none" w:sz="0" w:space="0" w:color="auto"/>
        <w:bottom w:val="none" w:sz="0" w:space="0" w:color="auto"/>
        <w:right w:val="none" w:sz="0" w:space="0" w:color="auto"/>
      </w:divBdr>
    </w:div>
    <w:div w:id="2029673518">
      <w:bodyDiv w:val="1"/>
      <w:marLeft w:val="0"/>
      <w:marRight w:val="0"/>
      <w:marTop w:val="0"/>
      <w:marBottom w:val="0"/>
      <w:divBdr>
        <w:top w:val="none" w:sz="0" w:space="0" w:color="auto"/>
        <w:left w:val="none" w:sz="0" w:space="0" w:color="auto"/>
        <w:bottom w:val="none" w:sz="0" w:space="0" w:color="auto"/>
        <w:right w:val="none" w:sz="0" w:space="0" w:color="auto"/>
      </w:divBdr>
    </w:div>
    <w:div w:id="2034112316">
      <w:bodyDiv w:val="1"/>
      <w:marLeft w:val="0"/>
      <w:marRight w:val="0"/>
      <w:marTop w:val="0"/>
      <w:marBottom w:val="0"/>
      <w:divBdr>
        <w:top w:val="none" w:sz="0" w:space="0" w:color="auto"/>
        <w:left w:val="none" w:sz="0" w:space="0" w:color="auto"/>
        <w:bottom w:val="none" w:sz="0" w:space="0" w:color="auto"/>
        <w:right w:val="none" w:sz="0" w:space="0" w:color="auto"/>
      </w:divBdr>
    </w:div>
    <w:div w:id="2048404632">
      <w:bodyDiv w:val="1"/>
      <w:marLeft w:val="0"/>
      <w:marRight w:val="0"/>
      <w:marTop w:val="0"/>
      <w:marBottom w:val="0"/>
      <w:divBdr>
        <w:top w:val="none" w:sz="0" w:space="0" w:color="auto"/>
        <w:left w:val="none" w:sz="0" w:space="0" w:color="auto"/>
        <w:bottom w:val="none" w:sz="0" w:space="0" w:color="auto"/>
        <w:right w:val="none" w:sz="0" w:space="0" w:color="auto"/>
      </w:divBdr>
    </w:div>
    <w:div w:id="2067103274">
      <w:bodyDiv w:val="1"/>
      <w:marLeft w:val="0"/>
      <w:marRight w:val="0"/>
      <w:marTop w:val="0"/>
      <w:marBottom w:val="0"/>
      <w:divBdr>
        <w:top w:val="none" w:sz="0" w:space="0" w:color="auto"/>
        <w:left w:val="none" w:sz="0" w:space="0" w:color="auto"/>
        <w:bottom w:val="none" w:sz="0" w:space="0" w:color="auto"/>
        <w:right w:val="none" w:sz="0" w:space="0" w:color="auto"/>
      </w:divBdr>
    </w:div>
    <w:div w:id="2068599756">
      <w:bodyDiv w:val="1"/>
      <w:marLeft w:val="0"/>
      <w:marRight w:val="0"/>
      <w:marTop w:val="0"/>
      <w:marBottom w:val="0"/>
      <w:divBdr>
        <w:top w:val="none" w:sz="0" w:space="0" w:color="auto"/>
        <w:left w:val="none" w:sz="0" w:space="0" w:color="auto"/>
        <w:bottom w:val="none" w:sz="0" w:space="0" w:color="auto"/>
        <w:right w:val="none" w:sz="0" w:space="0" w:color="auto"/>
      </w:divBdr>
    </w:div>
    <w:div w:id="2076051372">
      <w:bodyDiv w:val="1"/>
      <w:marLeft w:val="0"/>
      <w:marRight w:val="0"/>
      <w:marTop w:val="0"/>
      <w:marBottom w:val="0"/>
      <w:divBdr>
        <w:top w:val="none" w:sz="0" w:space="0" w:color="auto"/>
        <w:left w:val="none" w:sz="0" w:space="0" w:color="auto"/>
        <w:bottom w:val="none" w:sz="0" w:space="0" w:color="auto"/>
        <w:right w:val="none" w:sz="0" w:space="0" w:color="auto"/>
      </w:divBdr>
    </w:div>
    <w:div w:id="2088533095">
      <w:bodyDiv w:val="1"/>
      <w:marLeft w:val="0"/>
      <w:marRight w:val="0"/>
      <w:marTop w:val="0"/>
      <w:marBottom w:val="0"/>
      <w:divBdr>
        <w:top w:val="none" w:sz="0" w:space="0" w:color="auto"/>
        <w:left w:val="none" w:sz="0" w:space="0" w:color="auto"/>
        <w:bottom w:val="none" w:sz="0" w:space="0" w:color="auto"/>
        <w:right w:val="none" w:sz="0" w:space="0" w:color="auto"/>
      </w:divBdr>
    </w:div>
    <w:div w:id="2115637822">
      <w:bodyDiv w:val="1"/>
      <w:marLeft w:val="0"/>
      <w:marRight w:val="0"/>
      <w:marTop w:val="0"/>
      <w:marBottom w:val="0"/>
      <w:divBdr>
        <w:top w:val="none" w:sz="0" w:space="0" w:color="auto"/>
        <w:left w:val="none" w:sz="0" w:space="0" w:color="auto"/>
        <w:bottom w:val="none" w:sz="0" w:space="0" w:color="auto"/>
        <w:right w:val="none" w:sz="0" w:space="0" w:color="auto"/>
      </w:divBdr>
    </w:div>
    <w:div w:id="2133554256">
      <w:bodyDiv w:val="1"/>
      <w:marLeft w:val="0"/>
      <w:marRight w:val="0"/>
      <w:marTop w:val="0"/>
      <w:marBottom w:val="0"/>
      <w:divBdr>
        <w:top w:val="none" w:sz="0" w:space="0" w:color="auto"/>
        <w:left w:val="none" w:sz="0" w:space="0" w:color="auto"/>
        <w:bottom w:val="none" w:sz="0" w:space="0" w:color="auto"/>
        <w:right w:val="none" w:sz="0" w:space="0" w:color="auto"/>
      </w:divBdr>
    </w:div>
    <w:div w:id="2137405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package" Target="embeddings/Microsoft_Excel_Worksheet.xlsx"/><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D7833F794A5D456E8397FF26A908ED54"/>
        <w:category>
          <w:name w:val="General"/>
          <w:gallery w:val="placeholder"/>
        </w:category>
        <w:types>
          <w:type w:val="bbPlcHdr"/>
        </w:types>
        <w:behaviors>
          <w:behavior w:val="content"/>
        </w:behaviors>
        <w:guid w:val="{F281270D-9258-420E-B77B-718A328645A5}"/>
      </w:docPartPr>
      <w:docPartBody>
        <w:p w:rsidR="00E16B6A" w:rsidRDefault="006628EC" w:rsidP="006628EC">
          <w:pPr>
            <w:pStyle w:val="D7833F794A5D456E8397FF26A908ED54"/>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0E88"/>
    <w:rsid w:val="000460CF"/>
    <w:rsid w:val="00053283"/>
    <w:rsid w:val="00063325"/>
    <w:rsid w:val="00076165"/>
    <w:rsid w:val="00082A05"/>
    <w:rsid w:val="00093DEE"/>
    <w:rsid w:val="000C21AB"/>
    <w:rsid w:val="000C31CB"/>
    <w:rsid w:val="000C5271"/>
    <w:rsid w:val="00102585"/>
    <w:rsid w:val="00113C38"/>
    <w:rsid w:val="00114F6D"/>
    <w:rsid w:val="0012375C"/>
    <w:rsid w:val="0013494C"/>
    <w:rsid w:val="001459EB"/>
    <w:rsid w:val="00147DF2"/>
    <w:rsid w:val="00160AB5"/>
    <w:rsid w:val="0016724E"/>
    <w:rsid w:val="001836E8"/>
    <w:rsid w:val="00187A91"/>
    <w:rsid w:val="001A1A0D"/>
    <w:rsid w:val="001A2D04"/>
    <w:rsid w:val="001B3565"/>
    <w:rsid w:val="001D2EE8"/>
    <w:rsid w:val="001D3208"/>
    <w:rsid w:val="001E178D"/>
    <w:rsid w:val="001E1EEB"/>
    <w:rsid w:val="00221F70"/>
    <w:rsid w:val="002220FB"/>
    <w:rsid w:val="00226876"/>
    <w:rsid w:val="00241D63"/>
    <w:rsid w:val="00253187"/>
    <w:rsid w:val="00270A13"/>
    <w:rsid w:val="00270CD3"/>
    <w:rsid w:val="00271605"/>
    <w:rsid w:val="00274D86"/>
    <w:rsid w:val="002D4E34"/>
    <w:rsid w:val="003021E4"/>
    <w:rsid w:val="00311211"/>
    <w:rsid w:val="00312A35"/>
    <w:rsid w:val="003570A2"/>
    <w:rsid w:val="003573EF"/>
    <w:rsid w:val="00375241"/>
    <w:rsid w:val="00377EB3"/>
    <w:rsid w:val="00390A1D"/>
    <w:rsid w:val="003B168C"/>
    <w:rsid w:val="003B764A"/>
    <w:rsid w:val="003D593A"/>
    <w:rsid w:val="003F47CA"/>
    <w:rsid w:val="004106F9"/>
    <w:rsid w:val="00415270"/>
    <w:rsid w:val="00416EC6"/>
    <w:rsid w:val="00427EED"/>
    <w:rsid w:val="0043652A"/>
    <w:rsid w:val="004420B9"/>
    <w:rsid w:val="0046422C"/>
    <w:rsid w:val="004716FD"/>
    <w:rsid w:val="00472F22"/>
    <w:rsid w:val="004760CF"/>
    <w:rsid w:val="00492C2F"/>
    <w:rsid w:val="00496E36"/>
    <w:rsid w:val="00497581"/>
    <w:rsid w:val="004A33A5"/>
    <w:rsid w:val="004E092F"/>
    <w:rsid w:val="004F7ECE"/>
    <w:rsid w:val="00500A2B"/>
    <w:rsid w:val="005116BA"/>
    <w:rsid w:val="005715A5"/>
    <w:rsid w:val="0058288D"/>
    <w:rsid w:val="005A5645"/>
    <w:rsid w:val="005A628D"/>
    <w:rsid w:val="005A75EF"/>
    <w:rsid w:val="005A78C9"/>
    <w:rsid w:val="005A7E44"/>
    <w:rsid w:val="005C5226"/>
    <w:rsid w:val="005D2160"/>
    <w:rsid w:val="005D2A99"/>
    <w:rsid w:val="005D32C5"/>
    <w:rsid w:val="005E6AF4"/>
    <w:rsid w:val="00622D30"/>
    <w:rsid w:val="006517B4"/>
    <w:rsid w:val="006600A5"/>
    <w:rsid w:val="006628EC"/>
    <w:rsid w:val="00664444"/>
    <w:rsid w:val="00665C6B"/>
    <w:rsid w:val="006673BE"/>
    <w:rsid w:val="006726FE"/>
    <w:rsid w:val="006741A0"/>
    <w:rsid w:val="006801B3"/>
    <w:rsid w:val="006D6DAC"/>
    <w:rsid w:val="007220AC"/>
    <w:rsid w:val="00725EB9"/>
    <w:rsid w:val="00735333"/>
    <w:rsid w:val="00791DEE"/>
    <w:rsid w:val="007C400B"/>
    <w:rsid w:val="007C642D"/>
    <w:rsid w:val="00805567"/>
    <w:rsid w:val="00810A55"/>
    <w:rsid w:val="00830431"/>
    <w:rsid w:val="00862391"/>
    <w:rsid w:val="00867F02"/>
    <w:rsid w:val="00882030"/>
    <w:rsid w:val="008B322E"/>
    <w:rsid w:val="008B3A9E"/>
    <w:rsid w:val="008C6619"/>
    <w:rsid w:val="008D420E"/>
    <w:rsid w:val="008E6335"/>
    <w:rsid w:val="00904A4A"/>
    <w:rsid w:val="009219F5"/>
    <w:rsid w:val="00923EFB"/>
    <w:rsid w:val="00925097"/>
    <w:rsid w:val="00930BD0"/>
    <w:rsid w:val="0095071C"/>
    <w:rsid w:val="0096054D"/>
    <w:rsid w:val="0097629E"/>
    <w:rsid w:val="0097653D"/>
    <w:rsid w:val="00981884"/>
    <w:rsid w:val="009848D6"/>
    <w:rsid w:val="0098642F"/>
    <w:rsid w:val="00996D90"/>
    <w:rsid w:val="009B29EC"/>
    <w:rsid w:val="009B5CB4"/>
    <w:rsid w:val="009E1D9C"/>
    <w:rsid w:val="00A141B6"/>
    <w:rsid w:val="00A33EA7"/>
    <w:rsid w:val="00A847CB"/>
    <w:rsid w:val="00A93248"/>
    <w:rsid w:val="00AA1BCD"/>
    <w:rsid w:val="00AA28AA"/>
    <w:rsid w:val="00AB1757"/>
    <w:rsid w:val="00AC5F20"/>
    <w:rsid w:val="00AC6112"/>
    <w:rsid w:val="00AE4200"/>
    <w:rsid w:val="00AF75BB"/>
    <w:rsid w:val="00B004D7"/>
    <w:rsid w:val="00B15634"/>
    <w:rsid w:val="00B267AC"/>
    <w:rsid w:val="00B304A7"/>
    <w:rsid w:val="00B3579B"/>
    <w:rsid w:val="00B41BF6"/>
    <w:rsid w:val="00B66E91"/>
    <w:rsid w:val="00B711D8"/>
    <w:rsid w:val="00B81AF0"/>
    <w:rsid w:val="00B84107"/>
    <w:rsid w:val="00B913B6"/>
    <w:rsid w:val="00B972F2"/>
    <w:rsid w:val="00B9777A"/>
    <w:rsid w:val="00BB255A"/>
    <w:rsid w:val="00BC2C55"/>
    <w:rsid w:val="00BD3264"/>
    <w:rsid w:val="00BE27BD"/>
    <w:rsid w:val="00BF4605"/>
    <w:rsid w:val="00C06AE7"/>
    <w:rsid w:val="00C223EC"/>
    <w:rsid w:val="00C40546"/>
    <w:rsid w:val="00C40F72"/>
    <w:rsid w:val="00C4760A"/>
    <w:rsid w:val="00C664E1"/>
    <w:rsid w:val="00C7152E"/>
    <w:rsid w:val="00C72D5F"/>
    <w:rsid w:val="00C8104B"/>
    <w:rsid w:val="00C90F13"/>
    <w:rsid w:val="00C9253A"/>
    <w:rsid w:val="00CA0F3B"/>
    <w:rsid w:val="00CA2722"/>
    <w:rsid w:val="00CA4FF0"/>
    <w:rsid w:val="00CA7AAB"/>
    <w:rsid w:val="00CC5B70"/>
    <w:rsid w:val="00CD6B5C"/>
    <w:rsid w:val="00CE0261"/>
    <w:rsid w:val="00D0691D"/>
    <w:rsid w:val="00D148F9"/>
    <w:rsid w:val="00D31D12"/>
    <w:rsid w:val="00D518ED"/>
    <w:rsid w:val="00D5396B"/>
    <w:rsid w:val="00DB5063"/>
    <w:rsid w:val="00DD5AD9"/>
    <w:rsid w:val="00DE59D5"/>
    <w:rsid w:val="00DF60D8"/>
    <w:rsid w:val="00E00C4C"/>
    <w:rsid w:val="00E07B56"/>
    <w:rsid w:val="00E111A7"/>
    <w:rsid w:val="00E14399"/>
    <w:rsid w:val="00E16B6A"/>
    <w:rsid w:val="00E21EA3"/>
    <w:rsid w:val="00E3143D"/>
    <w:rsid w:val="00E66D46"/>
    <w:rsid w:val="00E803C7"/>
    <w:rsid w:val="00E96E87"/>
    <w:rsid w:val="00EC7200"/>
    <w:rsid w:val="00ED544A"/>
    <w:rsid w:val="00ED69C5"/>
    <w:rsid w:val="00EE1D93"/>
    <w:rsid w:val="00EE6B24"/>
    <w:rsid w:val="00EF3841"/>
    <w:rsid w:val="00EF5E32"/>
    <w:rsid w:val="00F02F1D"/>
    <w:rsid w:val="00F06896"/>
    <w:rsid w:val="00F13255"/>
    <w:rsid w:val="00F67E17"/>
    <w:rsid w:val="00F80504"/>
    <w:rsid w:val="00FA0A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628EC"/>
    <w:rPr>
      <w:color w:val="808080"/>
    </w:rPr>
  </w:style>
  <w:style w:type="paragraph" w:customStyle="1" w:styleId="D7833F794A5D456E8397FF26A908ED54">
    <w:name w:val="D7833F794A5D456E8397FF26A908ED54"/>
    <w:rsid w:val="006628EC"/>
    <w:pPr>
      <w:spacing w:after="160" w:line="259" w:lineRule="auto"/>
    </w:pPr>
    <w:rPr>
      <w:kern w:val="2"/>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Worku Yifru</DisplayName>
        <AccountId>16</AccountId>
        <AccountType/>
      </UserInfo>
      <UserInfo>
        <DisplayName>Elizabeth Mrema</DisplayName>
        <AccountId>25</AccountId>
        <AccountType/>
      </UserInfo>
      <UserInfo>
        <DisplayName>David Cooper</DisplayName>
        <AccountId>40</AccountId>
        <AccountType/>
      </UserInfo>
      <UserInfo>
        <DisplayName>Wadzanayi Mandivenyi</DisplayName>
        <AccountId>17</AccountId>
        <AccountType/>
      </UserInfo>
      <UserInfo>
        <DisplayName>Jihyun Lee</DisplayName>
        <AccountId>18</AccountId>
        <AccountType/>
      </UserInfo>
      <UserInfo>
        <DisplayName>Taukondjo Shikongo</DisplayName>
        <AccountId>14</AccountId>
        <AccountType/>
      </UserInfo>
      <UserInfo>
        <DisplayName>Neil Pratt</DisplayName>
        <AccountId>22</AccountId>
        <AccountType/>
      </UserInfo>
      <UserInfo>
        <DisplayName>Kristina Taboulchanas</DisplayName>
        <AccountId>12</AccountId>
        <AccountType/>
      </UserInfo>
      <UserInfo>
        <DisplayName>Nicolaas Van Der Werf</DisplayName>
        <AccountId>15</AccountId>
        <AccountType/>
      </UserInfo>
      <UserInfo>
        <DisplayName>Wataru Suzuki</DisplayName>
        <AccountId>13</AccountId>
        <AccountType/>
      </UserInfo>
      <UserInfo>
        <DisplayName>Paulo Tagliari</DisplayName>
        <AccountId>24</AccountId>
        <AccountType/>
      </UserInfo>
      <UserInfo>
        <DisplayName>Marie Annie Martine Christin</DisplayName>
        <AccountId>35</AccountId>
        <AccountType/>
      </UserInfo>
      <UserInfo>
        <DisplayName>Ide Ahmed Mohamed</DisplayName>
        <AccountId>41</AccountId>
        <AccountType/>
      </UserInfo>
      <UserInfo>
        <DisplayName>Gudrun Fosse</DisplayName>
        <AccountId>9</AccountId>
        <AccountType/>
      </UserInfo>
      <UserInfo>
        <DisplayName>Veronique Lefebvre</DisplayName>
        <AccountId>46</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A57D55-611D-447B-A582-9D717A51EF57}">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45407FEE-C154-400D-A9A9-120760613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64</Pages>
  <Words>24136</Words>
  <Characters>137580</Characters>
  <Application>Microsoft Office Word</Application>
  <DocSecurity>0</DocSecurity>
  <Lines>1146</Lines>
  <Paragraphs>322</Paragraphs>
  <ScaleCrop>false</ScaleCrop>
  <HeadingPairs>
    <vt:vector size="2" baseType="variant">
      <vt:variant>
        <vt:lpstr>Title</vt:lpstr>
      </vt:variant>
      <vt:variant>
        <vt:i4>1</vt:i4>
      </vt:variant>
    </vt:vector>
  </HeadingPairs>
  <TitlesOfParts>
    <vt:vector size="1" baseType="lpstr">
      <vt:lpstr>Proyecto de presupuesto para los programas de trabajo del Convenio sobre la Diversidad Biológica, el Protocolo de Cartagena sobre Seguridad de la Biotecnología y el Protocolo de Nagoya sobre Acceso y Participación en los Beneficios para el bienio 2025-202</vt:lpstr>
    </vt:vector>
  </TitlesOfParts>
  <Company>SCBD</Company>
  <LinksUpToDate>false</LinksUpToDate>
  <CharactersWithSpaces>161394</CharactersWithSpaces>
  <SharedDoc>false</SharedDoc>
  <HLinks>
    <vt:vector size="24" baseType="variant">
      <vt:variant>
        <vt:i4>65614</vt:i4>
      </vt:variant>
      <vt:variant>
        <vt:i4>6</vt:i4>
      </vt:variant>
      <vt:variant>
        <vt:i4>0</vt:i4>
      </vt:variant>
      <vt:variant>
        <vt:i4>5</vt:i4>
      </vt:variant>
      <vt:variant>
        <vt:lpwstr>https://www.cbd.int/doc/decisions/cop-12/cop-12-dec-28-en.pdf</vt:lpwstr>
      </vt:variant>
      <vt:variant>
        <vt:lpwstr/>
      </vt:variant>
      <vt:variant>
        <vt:i4>7471152</vt:i4>
      </vt:variant>
      <vt:variant>
        <vt:i4>0</vt:i4>
      </vt:variant>
      <vt:variant>
        <vt:i4>0</vt:i4>
      </vt:variant>
      <vt:variant>
        <vt:i4>5</vt:i4>
      </vt:variant>
      <vt:variant>
        <vt:lpwstr>https://www.cbd.int/doc/decisions/np-mop-03/np-mop-03-dec-16-en.pdf</vt:lpwstr>
      </vt:variant>
      <vt:variant>
        <vt:lpwstr/>
      </vt:variant>
      <vt:variant>
        <vt:i4>2359400</vt:i4>
      </vt:variant>
      <vt:variant>
        <vt:i4>3</vt:i4>
      </vt:variant>
      <vt:variant>
        <vt:i4>0</vt:i4>
      </vt:variant>
      <vt:variant>
        <vt:i4>5</vt:i4>
      </vt:variant>
      <vt:variant>
        <vt:lpwstr>https://policy.un.org/policy-doc/29543</vt:lpwstr>
      </vt:variant>
      <vt:variant>
        <vt:lpwstr/>
      </vt:variant>
      <vt:variant>
        <vt:i4>3211300</vt:i4>
      </vt:variant>
      <vt:variant>
        <vt:i4>0</vt:i4>
      </vt:variant>
      <vt:variant>
        <vt:i4>0</vt:i4>
      </vt:variant>
      <vt:variant>
        <vt:i4>5</vt:i4>
      </vt:variant>
      <vt:variant>
        <vt:lpwstr>https://documents.un.org/doc/undoc/gen/k24/009/44/pdf/k2400944.pdf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presupuesto para los programas de trabajo del Convenio sobre la Diversidad Biológica, el Protocolo de Cartagena sobre Seguridad de la Biotecnología y el Protocolo de Nagoya sobre Acceso y Participación en los Beneficios para el bienio 2025-2026</dc:title>
  <dc:subject>CBD/COP/16/4-CBD/CP/MOP/11/5-CBD/NP/MOP/5/5</dc:subject>
  <dc:creator>SCBD</dc:creator>
  <cp:keywords>Subsidiary Body on Implementation, Implementation of the Convention</cp:keywords>
  <dc:description/>
  <cp:lastModifiedBy>Daniel Nogués Durán</cp:lastModifiedBy>
  <cp:revision>33</cp:revision>
  <cp:lastPrinted>2024-10-04T20:52:00Z</cp:lastPrinted>
  <dcterms:created xsi:type="dcterms:W3CDTF">2024-10-09T09:52:00Z</dcterms:created>
  <dcterms:modified xsi:type="dcterms:W3CDTF">2024-10-09T20:15:00Z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