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DA44DD" w:rsidRPr="00632166" w14:paraId="6AEBD419" w14:textId="77777777" w:rsidTr="00013DF4">
        <w:trPr>
          <w:trHeight w:hRule="exact" w:val="720"/>
        </w:trPr>
        <w:tc>
          <w:tcPr>
            <w:tcW w:w="855" w:type="dxa"/>
            <w:tcBorders>
              <w:top w:val="nil"/>
              <w:bottom w:val="single" w:sz="12" w:space="0" w:color="000000"/>
              <w:right w:val="nil"/>
            </w:tcBorders>
          </w:tcPr>
          <w:p w14:paraId="0B4B5839" w14:textId="77777777" w:rsidR="00DA44DD" w:rsidRPr="00632166" w:rsidRDefault="00DA44DD" w:rsidP="00013DF4">
            <w:pPr>
              <w:pStyle w:val="BodyText2"/>
              <w:rPr>
                <w:snapToGrid w:val="0"/>
                <w:kern w:val="22"/>
                <w:lang w:eastAsia="en-US"/>
              </w:rPr>
            </w:pPr>
            <w:bookmarkStart w:id="0" w:name="_Hlk33348613"/>
            <w:r>
              <w:rPr>
                <w:rFonts w:ascii="Cambria" w:eastAsia="MS Mincho" w:hAnsi="Cambria" w:cs="Arial"/>
                <w:noProof/>
                <w:kern w:val="22"/>
              </w:rPr>
              <w:drawing>
                <wp:anchor distT="0" distB="0" distL="114300" distR="114300" simplePos="0" relativeHeight="251659264" behindDoc="0" locked="0" layoutInCell="1" allowOverlap="1" wp14:anchorId="4FF82180" wp14:editId="78C20532">
                  <wp:simplePos x="0" y="0"/>
                  <wp:positionH relativeFrom="column">
                    <wp:posOffset>36849</wp:posOffset>
                  </wp:positionH>
                  <wp:positionV relativeFrom="page">
                    <wp:posOffset>616</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64843282" w14:textId="77777777" w:rsidR="00DA44DD" w:rsidRPr="002F6C2F" w:rsidRDefault="00DA44DD" w:rsidP="00013DF4">
            <w:pPr>
              <w:rPr>
                <w:b/>
                <w:bCs/>
                <w:sz w:val="20"/>
                <w:szCs w:val="20"/>
              </w:rPr>
            </w:pPr>
            <w:r w:rsidRPr="002F6C2F">
              <w:rPr>
                <w:b/>
                <w:bCs/>
                <w:noProof/>
                <w:sz w:val="20"/>
                <w:szCs w:val="20"/>
              </w:rPr>
              <w:drawing>
                <wp:anchor distT="0" distB="0" distL="114300" distR="114300" simplePos="0" relativeHeight="251660288" behindDoc="0" locked="0" layoutInCell="1" allowOverlap="1" wp14:anchorId="51777CA1" wp14:editId="6FF50606">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F6C2F">
              <w:rPr>
                <w:rFonts w:hint="eastAsia"/>
                <w:b/>
                <w:bCs/>
                <w:sz w:val="20"/>
                <w:szCs w:val="20"/>
              </w:rPr>
              <w:t>联合国</w:t>
            </w:r>
          </w:p>
          <w:p w14:paraId="3E92A115" w14:textId="77777777" w:rsidR="00DA44DD" w:rsidRPr="002F6C2F" w:rsidRDefault="00DA44DD" w:rsidP="00013DF4">
            <w:pPr>
              <w:rPr>
                <w:b/>
                <w:bCs/>
                <w:sz w:val="20"/>
                <w:szCs w:val="20"/>
              </w:rPr>
            </w:pPr>
            <w:r w:rsidRPr="002F6C2F">
              <w:rPr>
                <w:rFonts w:hint="eastAsia"/>
                <w:b/>
                <w:bCs/>
                <w:sz w:val="20"/>
                <w:szCs w:val="20"/>
              </w:rPr>
              <w:t>环境规划署</w:t>
            </w:r>
          </w:p>
          <w:p w14:paraId="1A3A8623" w14:textId="77777777" w:rsidR="00DA44DD" w:rsidRPr="00CE2C08" w:rsidRDefault="00DA44DD" w:rsidP="00013DF4"/>
        </w:tc>
        <w:tc>
          <w:tcPr>
            <w:tcW w:w="7322" w:type="dxa"/>
            <w:gridSpan w:val="2"/>
            <w:tcBorders>
              <w:top w:val="nil"/>
              <w:left w:val="nil"/>
              <w:bottom w:val="single" w:sz="12" w:space="0" w:color="000000"/>
            </w:tcBorders>
          </w:tcPr>
          <w:p w14:paraId="5238A895" w14:textId="77777777" w:rsidR="00DA44DD" w:rsidRPr="00495BE0" w:rsidRDefault="00DA44DD" w:rsidP="00013DF4">
            <w:pPr>
              <w:tabs>
                <w:tab w:val="right" w:pos="7611"/>
              </w:tabs>
              <w:spacing w:before="60"/>
              <w:ind w:left="360" w:right="619"/>
              <w:jc w:val="right"/>
              <w:rPr>
                <w:rFonts w:ascii="Arial" w:hAnsi="Arial" w:cs="Arial"/>
                <w:b/>
                <w:snapToGrid w:val="0"/>
                <w:kern w:val="22"/>
                <w:sz w:val="32"/>
              </w:rPr>
            </w:pPr>
            <w:r w:rsidRPr="00495BE0">
              <w:rPr>
                <w:rFonts w:ascii="Arial" w:hAnsi="Arial" w:cs="Arial"/>
                <w:b/>
                <w:snapToGrid w:val="0"/>
                <w:kern w:val="22"/>
                <w:sz w:val="32"/>
              </w:rPr>
              <w:t>CBD</w:t>
            </w:r>
          </w:p>
          <w:p w14:paraId="62A83AFD" w14:textId="77777777" w:rsidR="00DA44DD" w:rsidRPr="00437054" w:rsidRDefault="00DA44DD" w:rsidP="00013DF4">
            <w:pPr>
              <w:jc w:val="left"/>
              <w:rPr>
                <w:b/>
                <w:snapToGrid w:val="0"/>
                <w:kern w:val="22"/>
                <w:sz w:val="20"/>
              </w:rPr>
            </w:pPr>
          </w:p>
        </w:tc>
      </w:tr>
      <w:tr w:rsidR="00DA44DD" w:rsidRPr="00632166" w14:paraId="1B66F76F" w14:textId="77777777" w:rsidTr="00AF0A2C">
        <w:trPr>
          <w:trHeight w:val="2220"/>
        </w:trPr>
        <w:tc>
          <w:tcPr>
            <w:tcW w:w="7029" w:type="dxa"/>
            <w:gridSpan w:val="3"/>
            <w:tcBorders>
              <w:top w:val="nil"/>
              <w:bottom w:val="single" w:sz="36" w:space="0" w:color="000000"/>
            </w:tcBorders>
          </w:tcPr>
          <w:p w14:paraId="26010708" w14:textId="77777777" w:rsidR="00DA44DD" w:rsidRDefault="00DA44DD" w:rsidP="00013DF4">
            <w:pPr>
              <w:rPr>
                <w:b/>
                <w:noProof/>
                <w:lang w:val="en-US"/>
              </w:rPr>
            </w:pPr>
          </w:p>
          <w:p w14:paraId="540E6E33" w14:textId="731AD581" w:rsidR="00DA44DD" w:rsidRPr="00AF0A2C" w:rsidRDefault="00DA44DD" w:rsidP="00AF0A2C">
            <w:pPr>
              <w:rPr>
                <w:rFonts w:ascii="Univers" w:hAnsi="Univers"/>
                <w:snapToGrid w:val="0"/>
                <w:kern w:val="22"/>
                <w:sz w:val="32"/>
              </w:rPr>
            </w:pPr>
            <w:r w:rsidRPr="000679C3">
              <w:rPr>
                <w:b/>
                <w:noProof/>
                <w:lang w:val="en-US"/>
              </w:rPr>
              <w:drawing>
                <wp:inline distT="0" distB="0" distL="0" distR="0" wp14:anchorId="25F516B5" wp14:editId="4674E16A">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48A681B4" w14:textId="77777777" w:rsidR="00DA44DD" w:rsidRPr="00553CA8" w:rsidRDefault="00DA44DD" w:rsidP="00013DF4">
            <w:pPr>
              <w:spacing w:before="120"/>
              <w:ind w:left="58"/>
              <w:rPr>
                <w:bCs/>
                <w:snapToGrid w:val="0"/>
                <w:kern w:val="22"/>
                <w:sz w:val="22"/>
                <w:szCs w:val="22"/>
              </w:rPr>
            </w:pPr>
            <w:r w:rsidRPr="00553CA8">
              <w:rPr>
                <w:bCs/>
                <w:snapToGrid w:val="0"/>
                <w:kern w:val="22"/>
                <w:sz w:val="22"/>
                <w:szCs w:val="22"/>
              </w:rPr>
              <w:t>Distr.</w:t>
            </w:r>
          </w:p>
          <w:p w14:paraId="36CAB4CD" w14:textId="6FCB9E80" w:rsidR="00DA44DD" w:rsidRPr="00553CA8" w:rsidRDefault="005004F6" w:rsidP="00013DF4">
            <w:pPr>
              <w:ind w:left="58"/>
              <w:rPr>
                <w:bCs/>
                <w:snapToGrid w:val="0"/>
                <w:kern w:val="22"/>
                <w:sz w:val="22"/>
                <w:szCs w:val="22"/>
              </w:rPr>
            </w:pPr>
            <w:r>
              <w:rPr>
                <w:bCs/>
                <w:snapToGrid w:val="0"/>
                <w:kern w:val="22"/>
                <w:sz w:val="22"/>
                <w:szCs w:val="22"/>
              </w:rPr>
              <w:t>GENERAL</w:t>
            </w:r>
          </w:p>
          <w:p w14:paraId="402D3A11" w14:textId="6F4D3E58" w:rsidR="005004F6" w:rsidRPr="008E33A9" w:rsidRDefault="00F91EBF" w:rsidP="00AF0A2C">
            <w:pPr>
              <w:spacing w:before="120"/>
              <w:ind w:left="58"/>
              <w:rPr>
                <w:snapToGrid w:val="0"/>
                <w:kern w:val="22"/>
                <w:szCs w:val="22"/>
              </w:rPr>
            </w:pPr>
            <w:r w:rsidRPr="00AE4124">
              <w:rPr>
                <w:kern w:val="22"/>
              </w:rPr>
              <w:t>CBD/CP/MOP/10</w:t>
            </w:r>
            <w:r w:rsidR="005004F6" w:rsidRPr="008E33A9">
              <w:rPr>
                <w:snapToGrid w:val="0"/>
                <w:kern w:val="22"/>
                <w:szCs w:val="22"/>
              </w:rPr>
              <w:t>/</w:t>
            </w:r>
            <w:r w:rsidR="00413AF4">
              <w:rPr>
                <w:snapToGrid w:val="0"/>
                <w:kern w:val="22"/>
                <w:szCs w:val="22"/>
              </w:rPr>
              <w:t>8</w:t>
            </w:r>
          </w:p>
          <w:p w14:paraId="22197F9F" w14:textId="4E9536AB" w:rsidR="005004F6" w:rsidRPr="00BC7905" w:rsidRDefault="00413AF4" w:rsidP="005004F6">
            <w:pPr>
              <w:ind w:left="58"/>
              <w:rPr>
                <w:snapToGrid w:val="0"/>
                <w:kern w:val="22"/>
              </w:rPr>
            </w:pPr>
            <w:r>
              <w:rPr>
                <w:kern w:val="22"/>
              </w:rPr>
              <w:t xml:space="preserve">28 September </w:t>
            </w:r>
            <w:r w:rsidR="005004F6" w:rsidRPr="00BC7905">
              <w:rPr>
                <w:snapToGrid w:val="0"/>
                <w:kern w:val="22"/>
              </w:rPr>
              <w:t>202</w:t>
            </w:r>
            <w:r>
              <w:rPr>
                <w:snapToGrid w:val="0"/>
                <w:kern w:val="22"/>
              </w:rPr>
              <w:t>2</w:t>
            </w:r>
            <w:r w:rsidR="00A272A9" w:rsidRPr="00681249">
              <w:rPr>
                <w:rStyle w:val="FootnoteReference"/>
                <w:snapToGrid w:val="0"/>
                <w:kern w:val="22"/>
                <w:szCs w:val="22"/>
              </w:rPr>
              <w:footnoteReference w:customMarkFollows="1" w:id="1"/>
              <w:t>*</w:t>
            </w:r>
          </w:p>
          <w:p w14:paraId="29E93D60" w14:textId="77777777" w:rsidR="00DA44DD" w:rsidRPr="00553CA8" w:rsidRDefault="00DA44DD" w:rsidP="00013DF4">
            <w:pPr>
              <w:spacing w:before="120"/>
              <w:ind w:left="58"/>
              <w:rPr>
                <w:bCs/>
                <w:snapToGrid w:val="0"/>
                <w:kern w:val="22"/>
                <w:sz w:val="22"/>
                <w:szCs w:val="22"/>
              </w:rPr>
            </w:pPr>
            <w:r w:rsidRPr="00553CA8">
              <w:rPr>
                <w:bCs/>
                <w:snapToGrid w:val="0"/>
                <w:kern w:val="22"/>
                <w:sz w:val="22"/>
                <w:szCs w:val="22"/>
              </w:rPr>
              <w:t>CHINESE</w:t>
            </w:r>
          </w:p>
          <w:p w14:paraId="73E460EA" w14:textId="1F89E2D7" w:rsidR="00DA44DD" w:rsidRPr="00F36452" w:rsidRDefault="00DA44DD" w:rsidP="00013DF4">
            <w:pPr>
              <w:spacing w:after="120"/>
              <w:ind w:left="58"/>
              <w:rPr>
                <w:b/>
                <w:snapToGrid w:val="0"/>
                <w:kern w:val="22"/>
                <w:szCs w:val="22"/>
                <w:u w:val="single"/>
              </w:rPr>
            </w:pPr>
            <w:r w:rsidRPr="00553CA8">
              <w:rPr>
                <w:bCs/>
                <w:snapToGrid w:val="0"/>
                <w:kern w:val="22"/>
                <w:sz w:val="22"/>
                <w:szCs w:val="22"/>
              </w:rPr>
              <w:t>ORIGINAL</w:t>
            </w:r>
            <w:r w:rsidR="001E2686">
              <w:rPr>
                <w:rFonts w:hint="eastAsia"/>
                <w:bCs/>
                <w:snapToGrid w:val="0"/>
                <w:kern w:val="22"/>
                <w:sz w:val="22"/>
                <w:szCs w:val="22"/>
              </w:rPr>
              <w:t>：</w:t>
            </w:r>
            <w:r w:rsidR="001E2686" w:rsidRPr="00553CA8">
              <w:rPr>
                <w:bCs/>
                <w:snapToGrid w:val="0"/>
                <w:kern w:val="22"/>
                <w:sz w:val="22"/>
                <w:szCs w:val="22"/>
              </w:rPr>
              <w:t xml:space="preserve"> ENGLISH</w:t>
            </w:r>
          </w:p>
        </w:tc>
      </w:tr>
    </w:tbl>
    <w:bookmarkEnd w:id="0"/>
    <w:p w14:paraId="06C171D1" w14:textId="2C037F93" w:rsidR="005F499C" w:rsidRPr="00F20A7C" w:rsidRDefault="00F91EBF" w:rsidP="00BC7A4B">
      <w:pPr>
        <w:pStyle w:val="meetingname"/>
        <w:ind w:left="245" w:right="4536" w:hanging="245"/>
        <w:rPr>
          <w:rFonts w:eastAsia="SimSun"/>
          <w:kern w:val="22"/>
          <w:sz w:val="24"/>
          <w:szCs w:val="24"/>
        </w:rPr>
      </w:pPr>
      <w:r w:rsidRPr="00F91EBF">
        <w:rPr>
          <w:rFonts w:eastAsia="SimSun" w:hint="eastAsia"/>
          <w:kern w:val="22"/>
          <w:sz w:val="24"/>
          <w:szCs w:val="24"/>
        </w:rPr>
        <w:t>作为卡塔赫纳生物安全议定书缔约方会议的</w:t>
      </w:r>
      <w:r w:rsidR="006F2A22">
        <w:rPr>
          <w:rFonts w:eastAsia="SimSun" w:hint="eastAsia"/>
          <w:kern w:val="22"/>
          <w:sz w:val="24"/>
          <w:szCs w:val="24"/>
        </w:rPr>
        <w:t>生物多样性公约缔约方大会</w:t>
      </w:r>
    </w:p>
    <w:p w14:paraId="7BFE7181" w14:textId="5134D99C" w:rsidR="005004F6" w:rsidRPr="00F20A7C" w:rsidRDefault="005004F6" w:rsidP="005004F6">
      <w:pPr>
        <w:ind w:right="4542"/>
        <w:rPr>
          <w:snapToGrid w:val="0"/>
          <w:kern w:val="22"/>
        </w:rPr>
      </w:pPr>
      <w:r w:rsidRPr="00F20A7C">
        <w:rPr>
          <w:lang w:val="zh-CN"/>
        </w:rPr>
        <w:t>第</w:t>
      </w:r>
      <w:r w:rsidR="006F2A22">
        <w:rPr>
          <w:rFonts w:hint="eastAsia"/>
          <w:lang w:val="zh-CN"/>
        </w:rPr>
        <w:t>十</w:t>
      </w:r>
      <w:r w:rsidR="00F91EBF">
        <w:rPr>
          <w:rFonts w:hint="eastAsia"/>
          <w:lang w:val="zh-CN"/>
        </w:rPr>
        <w:t>次</w:t>
      </w:r>
      <w:r w:rsidRPr="00F20A7C">
        <w:rPr>
          <w:lang w:val="zh-CN"/>
        </w:rPr>
        <w:t>会议</w:t>
      </w:r>
      <w:r w:rsidR="00413AF4">
        <w:rPr>
          <w:rFonts w:hint="eastAsia"/>
          <w:lang w:val="zh-CN"/>
        </w:rPr>
        <w:t>第二阶段会议</w:t>
      </w:r>
    </w:p>
    <w:p w14:paraId="6B55551A" w14:textId="5AD311A8" w:rsidR="005004F6" w:rsidRDefault="005F66D5" w:rsidP="005004F6">
      <w:pPr>
        <w:ind w:right="4542"/>
        <w:rPr>
          <w:snapToGrid w:val="0"/>
          <w:kern w:val="22"/>
        </w:rPr>
      </w:pPr>
      <w:r>
        <w:rPr>
          <w:rFonts w:hint="eastAsia"/>
          <w:snapToGrid w:val="0"/>
          <w:kern w:val="22"/>
        </w:rPr>
        <w:t>2</w:t>
      </w:r>
      <w:r>
        <w:rPr>
          <w:snapToGrid w:val="0"/>
          <w:kern w:val="22"/>
        </w:rPr>
        <w:t>022</w:t>
      </w:r>
      <w:r>
        <w:rPr>
          <w:rFonts w:hint="eastAsia"/>
          <w:snapToGrid w:val="0"/>
          <w:kern w:val="22"/>
        </w:rPr>
        <w:t>年</w:t>
      </w:r>
      <w:r w:rsidR="00413AF4">
        <w:rPr>
          <w:snapToGrid w:val="0"/>
          <w:kern w:val="22"/>
        </w:rPr>
        <w:t>12</w:t>
      </w:r>
      <w:r>
        <w:rPr>
          <w:rFonts w:hint="eastAsia"/>
          <w:snapToGrid w:val="0"/>
          <w:kern w:val="22"/>
        </w:rPr>
        <w:t>月</w:t>
      </w:r>
      <w:r w:rsidR="00413AF4">
        <w:rPr>
          <w:snapToGrid w:val="0"/>
          <w:kern w:val="22"/>
        </w:rPr>
        <w:t>7</w:t>
      </w:r>
      <w:r>
        <w:rPr>
          <w:rFonts w:hint="eastAsia"/>
          <w:snapToGrid w:val="0"/>
          <w:kern w:val="22"/>
        </w:rPr>
        <w:t>日至</w:t>
      </w:r>
      <w:r w:rsidR="00413AF4">
        <w:rPr>
          <w:snapToGrid w:val="0"/>
          <w:kern w:val="22"/>
        </w:rPr>
        <w:t>19</w:t>
      </w:r>
      <w:r>
        <w:rPr>
          <w:rFonts w:hint="eastAsia"/>
          <w:snapToGrid w:val="0"/>
          <w:kern w:val="22"/>
        </w:rPr>
        <w:t>日</w:t>
      </w:r>
      <w:r w:rsidR="006F2A22">
        <w:rPr>
          <w:rFonts w:hint="eastAsia"/>
          <w:snapToGrid w:val="0"/>
          <w:kern w:val="22"/>
        </w:rPr>
        <w:t>，</w:t>
      </w:r>
      <w:r w:rsidR="00413AF4">
        <w:rPr>
          <w:rFonts w:hint="eastAsia"/>
          <w:snapToGrid w:val="0"/>
          <w:kern w:val="22"/>
        </w:rPr>
        <w:t>加拿大蒙特利尔</w:t>
      </w:r>
    </w:p>
    <w:p w14:paraId="6E5944F4" w14:textId="3BFDF3EF" w:rsidR="00287048" w:rsidRDefault="00287048" w:rsidP="005004F6">
      <w:pPr>
        <w:ind w:right="4542"/>
        <w:rPr>
          <w:caps/>
          <w:snapToGrid w:val="0"/>
          <w:kern w:val="22"/>
          <w:lang w:val="en-US"/>
        </w:rPr>
      </w:pPr>
      <w:r w:rsidRPr="00287048">
        <w:rPr>
          <w:caps/>
          <w:snapToGrid w:val="0"/>
          <w:kern w:val="22"/>
          <w:lang w:val="en-US"/>
        </w:rPr>
        <w:t>议程项目</w:t>
      </w:r>
      <w:r w:rsidRPr="00287048">
        <w:rPr>
          <w:caps/>
          <w:snapToGrid w:val="0"/>
          <w:kern w:val="22"/>
          <w:lang w:val="en-US"/>
        </w:rPr>
        <w:t>12</w:t>
      </w:r>
    </w:p>
    <w:p w14:paraId="1883E42E" w14:textId="77777777" w:rsidR="00287048" w:rsidRPr="00287048" w:rsidRDefault="00287048" w:rsidP="005004F6">
      <w:pPr>
        <w:ind w:right="4542"/>
        <w:rPr>
          <w:caps/>
          <w:snapToGrid w:val="0"/>
          <w:kern w:val="22"/>
          <w:lang w:val="en-US"/>
        </w:rPr>
      </w:pPr>
    </w:p>
    <w:p w14:paraId="2679872B" w14:textId="1CF41F34" w:rsidR="00BC114A" w:rsidRPr="00112F05" w:rsidRDefault="00B37152" w:rsidP="00112F05">
      <w:pPr>
        <w:keepNext/>
        <w:suppressLineNumbers/>
        <w:suppressAutoHyphens/>
        <w:kinsoku w:val="0"/>
        <w:overflowPunct w:val="0"/>
        <w:autoSpaceDE w:val="0"/>
        <w:autoSpaceDN w:val="0"/>
        <w:spacing w:before="120" w:after="240"/>
        <w:jc w:val="center"/>
        <w:rPr>
          <w:rFonts w:ascii="SimHei" w:eastAsia="SimHei" w:hAnsi="SimHei" w:cs="Times New Roman Bold"/>
          <w:b/>
          <w:bCs/>
          <w:snapToGrid w:val="0"/>
          <w:kern w:val="22"/>
          <w:sz w:val="28"/>
        </w:rPr>
      </w:pPr>
      <w:sdt>
        <w:sdtPr>
          <w:rPr>
            <w:rFonts w:ascii="SimHei" w:eastAsia="SimHei" w:hAnsi="SimHei" w:cs="Times New Roman Bold" w:hint="eastAsia"/>
            <w:b/>
            <w:bCs/>
            <w:snapToGrid w:val="0"/>
            <w:kern w:val="22"/>
            <w:sz w:val="28"/>
          </w:rPr>
          <w:alias w:val="Title"/>
          <w:tag w:val=""/>
          <w:id w:val="-2063553269"/>
          <w:placeholder>
            <w:docPart w:val="5BF6337560EC40A995BCBACE92044FB4"/>
          </w:placeholder>
          <w:dataBinding w:prefixMappings="xmlns:ns0='http://purl.org/dc/elements/1.1/' xmlns:ns1='http://schemas.openxmlformats.org/package/2006/metadata/core-properties' " w:xpath="/ns1:coreProperties[1]/ns0:title[1]" w:storeItemID="{6C3C8BC8-F283-45AE-878A-BAB7291924A1}"/>
          <w:text/>
        </w:sdtPr>
        <w:sdtEndPr/>
        <w:sdtContent>
          <w:r w:rsidR="006F6462" w:rsidRPr="00377B8D">
            <w:rPr>
              <w:rFonts w:ascii="SimHei" w:eastAsia="SimHei" w:hAnsi="SimHei" w:cs="Times New Roman Bold" w:hint="eastAsia"/>
              <w:b/>
              <w:bCs/>
              <w:snapToGrid w:val="0"/>
              <w:kern w:val="22"/>
              <w:sz w:val="28"/>
            </w:rPr>
            <w:t>与其他公约、国际组织和倡议的合作</w:t>
          </w:r>
        </w:sdtContent>
      </w:sdt>
    </w:p>
    <w:p w14:paraId="34070533" w14:textId="77777777" w:rsidR="00112F05" w:rsidRPr="00463DBC" w:rsidRDefault="00112F05" w:rsidP="00112F05">
      <w:pPr>
        <w:keepNext/>
        <w:suppressLineNumbers/>
        <w:suppressAutoHyphens/>
        <w:kinsoku w:val="0"/>
        <w:overflowPunct w:val="0"/>
        <w:autoSpaceDE w:val="0"/>
        <w:autoSpaceDN w:val="0"/>
        <w:spacing w:before="120" w:after="120"/>
        <w:jc w:val="center"/>
        <w:rPr>
          <w:rFonts w:ascii="KaiTi" w:eastAsia="KaiTi" w:hAnsi="KaiTi"/>
          <w:kern w:val="22"/>
        </w:rPr>
      </w:pPr>
      <w:r w:rsidRPr="00463DBC">
        <w:rPr>
          <w:rFonts w:ascii="KaiTi" w:eastAsia="KaiTi" w:hAnsi="KaiTi" w:hint="eastAsia"/>
          <w:kern w:val="22"/>
        </w:rPr>
        <w:t>执行秘书的说明</w:t>
      </w:r>
    </w:p>
    <w:p w14:paraId="0C5F4135" w14:textId="77777777" w:rsidR="00112F05" w:rsidRPr="0068065A" w:rsidRDefault="00112F05" w:rsidP="00112F05">
      <w:pPr>
        <w:keepNext/>
        <w:kinsoku w:val="0"/>
        <w:overflowPunct w:val="0"/>
        <w:autoSpaceDE w:val="0"/>
        <w:autoSpaceDN w:val="0"/>
        <w:spacing w:before="240" w:after="120"/>
        <w:jc w:val="center"/>
        <w:outlineLvl w:val="0"/>
        <w:rPr>
          <w:rFonts w:asciiTheme="minorEastAsia" w:eastAsiaTheme="minorEastAsia" w:hAnsiTheme="minorEastAsia" w:cs="Times New Roman Bold"/>
          <w:bCs/>
          <w:snapToGrid w:val="0"/>
          <w:kern w:val="22"/>
          <w:lang w:eastAsia="ko-KR"/>
        </w:rPr>
      </w:pPr>
      <w:r w:rsidRPr="0068065A">
        <w:rPr>
          <w:rFonts w:asciiTheme="minorEastAsia" w:eastAsiaTheme="minorEastAsia" w:hAnsiTheme="minorEastAsia" w:cs="SimSun" w:hint="eastAsia"/>
          <w:b/>
          <w:bCs/>
          <w:caps/>
          <w:snapToGrid w:val="0"/>
          <w:kern w:val="22"/>
        </w:rPr>
        <w:t>一</w:t>
      </w:r>
      <w:r w:rsidRPr="0068065A">
        <w:rPr>
          <w:rFonts w:asciiTheme="minorEastAsia" w:eastAsiaTheme="minorEastAsia" w:hAnsiTheme="minorEastAsia" w:cs="Times New Roman Bold"/>
          <w:b/>
          <w:bCs/>
          <w:caps/>
          <w:snapToGrid w:val="0"/>
          <w:kern w:val="22"/>
          <w:lang w:eastAsia="ko-KR"/>
        </w:rPr>
        <w:t>.</w:t>
      </w:r>
      <w:r w:rsidRPr="0068065A">
        <w:rPr>
          <w:rFonts w:asciiTheme="minorEastAsia" w:eastAsiaTheme="minorEastAsia" w:hAnsiTheme="minorEastAsia" w:cs="Times New Roman Bold"/>
          <w:b/>
          <w:bCs/>
          <w:caps/>
          <w:snapToGrid w:val="0"/>
          <w:kern w:val="22"/>
          <w:lang w:eastAsia="ko-KR"/>
        </w:rPr>
        <w:tab/>
      </w:r>
      <w:r w:rsidRPr="0068065A">
        <w:rPr>
          <w:rFonts w:asciiTheme="minorEastAsia" w:eastAsiaTheme="minorEastAsia" w:hAnsiTheme="minorEastAsia" w:cs="SimSun" w:hint="eastAsia"/>
          <w:b/>
          <w:bCs/>
          <w:caps/>
          <w:snapToGrid w:val="0"/>
          <w:kern w:val="22"/>
        </w:rPr>
        <w:t>导言</w:t>
      </w:r>
    </w:p>
    <w:p w14:paraId="064E2F6E" w14:textId="7F919F22" w:rsidR="00E61C90" w:rsidRDefault="00E61C90" w:rsidP="00E61C90">
      <w:pPr>
        <w:pStyle w:val="Para1"/>
        <w:numPr>
          <w:ilvl w:val="0"/>
          <w:numId w:val="30"/>
        </w:numPr>
        <w:ind w:left="0" w:firstLine="0"/>
        <w:rPr>
          <w:b/>
          <w:i/>
          <w:snapToGrid/>
          <w:kern w:val="22"/>
          <w:sz w:val="24"/>
          <w:szCs w:val="24"/>
        </w:rPr>
      </w:pPr>
      <w:r w:rsidRPr="00E61C90">
        <w:rPr>
          <w:rFonts w:ascii="SimSun" w:hAnsi="SimSun" w:hint="eastAsia"/>
          <w:kern w:val="22"/>
          <w:sz w:val="24"/>
          <w:szCs w:val="24"/>
          <w:lang w:val="en-GB"/>
        </w:rPr>
        <w:t>执行秘书继续确保与</w:t>
      </w:r>
      <w:r w:rsidR="00287048">
        <w:rPr>
          <w:rFonts w:ascii="SimSun" w:hAnsi="SimSun" w:hint="eastAsia"/>
          <w:kern w:val="22"/>
          <w:sz w:val="24"/>
          <w:szCs w:val="24"/>
          <w:lang w:val="en-GB"/>
        </w:rPr>
        <w:t>推动</w:t>
      </w:r>
      <w:r w:rsidRPr="00E61C90">
        <w:rPr>
          <w:rFonts w:ascii="SimSun" w:hAnsi="SimSun" w:hint="eastAsia"/>
          <w:kern w:val="22"/>
          <w:sz w:val="24"/>
          <w:szCs w:val="24"/>
          <w:lang w:val="en-GB"/>
        </w:rPr>
        <w:t>《卡塔赫纳生物安全议定书》工作的其他相关组织、公约和倡议开展合作。本文件概述了在本休会期间开展的活动和举措，供作为卡塔赫纳生物安全议定书缔约方会议的缔约方大会参考。</w:t>
      </w:r>
    </w:p>
    <w:p w14:paraId="41DC01B2" w14:textId="23BA4155" w:rsidR="00E61C90" w:rsidRPr="00E61C90" w:rsidRDefault="00E61C90" w:rsidP="00E61C90">
      <w:pPr>
        <w:pStyle w:val="Para1"/>
        <w:numPr>
          <w:ilvl w:val="0"/>
          <w:numId w:val="30"/>
        </w:numPr>
        <w:ind w:left="0" w:firstLine="0"/>
        <w:rPr>
          <w:b/>
          <w:i/>
          <w:snapToGrid/>
          <w:kern w:val="22"/>
          <w:sz w:val="24"/>
          <w:szCs w:val="24"/>
        </w:rPr>
      </w:pPr>
      <w:r w:rsidRPr="00E61C90">
        <w:rPr>
          <w:rFonts w:ascii="SimSun" w:hAnsi="SimSun" w:hint="eastAsia"/>
          <w:kern w:val="22"/>
          <w:sz w:val="24"/>
          <w:szCs w:val="24"/>
          <w:lang w:val="en-GB"/>
        </w:rPr>
        <w:t>执行问题附属机构在其关于议定书有效性第四次评估和审查以及《卡塔赫纳生物安全议定书</w:t>
      </w:r>
      <w:r w:rsidRPr="00E61C90">
        <w:rPr>
          <w:kern w:val="22"/>
          <w:sz w:val="24"/>
          <w:szCs w:val="24"/>
          <w:lang w:val="en-GB"/>
        </w:rPr>
        <w:t>2011-2020</w:t>
      </w:r>
      <w:r w:rsidRPr="00E61C90">
        <w:rPr>
          <w:kern w:val="22"/>
          <w:sz w:val="24"/>
          <w:szCs w:val="24"/>
          <w:lang w:val="en-GB"/>
        </w:rPr>
        <w:t>年战略计划</w:t>
      </w:r>
      <w:r w:rsidR="002008D6" w:rsidRPr="00E61C90">
        <w:rPr>
          <w:rFonts w:ascii="SimSun" w:hAnsi="SimSun" w:hint="eastAsia"/>
          <w:kern w:val="22"/>
          <w:sz w:val="24"/>
          <w:szCs w:val="24"/>
          <w:lang w:val="en-GB"/>
        </w:rPr>
        <w:t>》</w:t>
      </w:r>
      <w:r w:rsidRPr="00E61C90">
        <w:rPr>
          <w:kern w:val="22"/>
          <w:sz w:val="24"/>
          <w:szCs w:val="24"/>
          <w:lang w:val="en-GB"/>
        </w:rPr>
        <w:t>最终评价的第</w:t>
      </w:r>
      <w:r w:rsidRPr="00E61C90">
        <w:rPr>
          <w:kern w:val="22"/>
          <w:sz w:val="24"/>
          <w:szCs w:val="24"/>
          <w:lang w:val="en-GB"/>
        </w:rPr>
        <w:t>3/2</w:t>
      </w:r>
      <w:r w:rsidRPr="00E61C90">
        <w:rPr>
          <w:kern w:val="22"/>
          <w:sz w:val="24"/>
          <w:szCs w:val="24"/>
          <w:lang w:val="en-GB"/>
        </w:rPr>
        <w:t>号建议中，指出了除政府间组织之间合作外缔约方之间的合作对</w:t>
      </w:r>
      <w:r w:rsidR="00287048">
        <w:rPr>
          <w:rFonts w:hint="eastAsia"/>
          <w:kern w:val="22"/>
          <w:sz w:val="24"/>
          <w:szCs w:val="24"/>
          <w:lang w:val="en-GB"/>
        </w:rPr>
        <w:t>推动</w:t>
      </w:r>
      <w:r w:rsidRPr="00E61C90">
        <w:rPr>
          <w:kern w:val="22"/>
          <w:sz w:val="24"/>
          <w:szCs w:val="24"/>
          <w:lang w:val="en-GB"/>
        </w:rPr>
        <w:t>议定书实施的重要性。此外，合作已作为能够实施该议定书的跨领域目标，反映在《卡塔赫纳生物安全议定书》的</w:t>
      </w:r>
      <w:r w:rsidRPr="00E61C90">
        <w:rPr>
          <w:kern w:val="22"/>
          <w:sz w:val="24"/>
          <w:szCs w:val="24"/>
          <w:lang w:val="en-GB"/>
        </w:rPr>
        <w:t>2020</w:t>
      </w:r>
      <w:r w:rsidRPr="00E61C90">
        <w:rPr>
          <w:kern w:val="22"/>
          <w:sz w:val="24"/>
          <w:szCs w:val="24"/>
          <w:lang w:val="en-GB"/>
        </w:rPr>
        <w:t>年后实施计划草案中。</w:t>
      </w:r>
    </w:p>
    <w:p w14:paraId="2FBC5A92" w14:textId="17E0EBA1" w:rsidR="00E61C90" w:rsidRPr="00E61C90" w:rsidRDefault="00E61C90" w:rsidP="00E61C90">
      <w:pPr>
        <w:pStyle w:val="Para1"/>
        <w:numPr>
          <w:ilvl w:val="0"/>
          <w:numId w:val="30"/>
        </w:numPr>
        <w:ind w:left="0" w:firstLine="0"/>
        <w:rPr>
          <w:b/>
          <w:i/>
          <w:snapToGrid/>
          <w:kern w:val="22"/>
          <w:sz w:val="24"/>
          <w:szCs w:val="24"/>
        </w:rPr>
      </w:pPr>
      <w:r w:rsidRPr="00E61C90">
        <w:rPr>
          <w:kern w:val="22"/>
          <w:sz w:val="24"/>
          <w:szCs w:val="24"/>
          <w:lang w:val="en-GB"/>
        </w:rPr>
        <w:t>本说明概述了执行秘书在《卡塔赫纳议定书</w:t>
      </w:r>
      <w:r w:rsidRPr="00E61C90">
        <w:rPr>
          <w:kern w:val="22"/>
          <w:sz w:val="24"/>
          <w:szCs w:val="24"/>
          <w:lang w:val="en-GB"/>
        </w:rPr>
        <w:t>2011-2020</w:t>
      </w:r>
      <w:r w:rsidRPr="00E61C90">
        <w:rPr>
          <w:kern w:val="22"/>
          <w:sz w:val="24"/>
          <w:szCs w:val="24"/>
          <w:lang w:val="en-GB"/>
        </w:rPr>
        <w:t>年战略计划》框架内并根据先前的决定与其他组织、公约和倡议合作采取的行动，以期在与生物安全相关的方案之间</w:t>
      </w:r>
      <w:r w:rsidR="002008D6">
        <w:rPr>
          <w:rFonts w:hint="eastAsia"/>
          <w:kern w:val="22"/>
          <w:sz w:val="24"/>
          <w:szCs w:val="24"/>
          <w:lang w:val="en-GB"/>
        </w:rPr>
        <w:t>产生</w:t>
      </w:r>
      <w:r w:rsidRPr="00E61C90">
        <w:rPr>
          <w:kern w:val="22"/>
          <w:sz w:val="24"/>
          <w:szCs w:val="24"/>
          <w:lang w:val="en-GB"/>
        </w:rPr>
        <w:t>整体协同作用，特别是确保有效实施《卡塔赫纳议定书</w:t>
      </w:r>
      <w:r w:rsidRPr="00E61C90">
        <w:rPr>
          <w:rFonts w:ascii="SimSun" w:hAnsi="SimSun" w:hint="eastAsia"/>
          <w:kern w:val="22"/>
          <w:sz w:val="24"/>
          <w:szCs w:val="24"/>
          <w:lang w:val="en-GB"/>
        </w:rPr>
        <w:t>》。说明还涉及根据公约在与生物安全密切相关问题上的合作。</w:t>
      </w:r>
    </w:p>
    <w:p w14:paraId="67EB56FF" w14:textId="47F90BBF" w:rsidR="00E61C90" w:rsidRPr="00E61C90" w:rsidRDefault="00E61C90" w:rsidP="00866AAA">
      <w:pPr>
        <w:keepNext/>
        <w:kinsoku w:val="0"/>
        <w:overflowPunct w:val="0"/>
        <w:autoSpaceDE w:val="0"/>
        <w:autoSpaceDN w:val="0"/>
        <w:spacing w:before="240" w:after="120"/>
        <w:ind w:left="2450" w:firstLine="490"/>
        <w:outlineLvl w:val="0"/>
        <w:rPr>
          <w:rFonts w:asciiTheme="minorEastAsia" w:eastAsiaTheme="minorEastAsia" w:hAnsiTheme="minorEastAsia"/>
          <w:i/>
          <w:iCs/>
          <w:caps/>
          <w:snapToGrid w:val="0"/>
          <w:kern w:val="22"/>
        </w:rPr>
      </w:pPr>
      <w:r w:rsidRPr="00E61C90">
        <w:rPr>
          <w:rFonts w:asciiTheme="minorEastAsia" w:eastAsiaTheme="minorEastAsia" w:hAnsiTheme="minorEastAsia" w:cs="Microsoft YaHei" w:hint="eastAsia"/>
          <w:b/>
          <w:snapToGrid w:val="0"/>
          <w:kern w:val="22"/>
        </w:rPr>
        <w:t>二</w:t>
      </w:r>
      <w:r w:rsidRPr="00E61C90">
        <w:rPr>
          <w:rFonts w:asciiTheme="minorEastAsia" w:eastAsiaTheme="minorEastAsia" w:hAnsiTheme="minorEastAsia"/>
          <w:b/>
          <w:snapToGrid w:val="0"/>
          <w:kern w:val="22"/>
        </w:rPr>
        <w:t>.</w:t>
      </w:r>
      <w:r w:rsidRPr="00E61C90">
        <w:rPr>
          <w:rFonts w:asciiTheme="minorEastAsia" w:eastAsiaTheme="minorEastAsia" w:hAnsiTheme="minorEastAsia"/>
          <w:b/>
          <w:snapToGrid w:val="0"/>
          <w:kern w:val="22"/>
        </w:rPr>
        <w:tab/>
      </w:r>
      <w:r w:rsidRPr="00E61C90">
        <w:rPr>
          <w:rFonts w:asciiTheme="minorEastAsia" w:eastAsiaTheme="minorEastAsia" w:hAnsiTheme="minorEastAsia" w:hint="eastAsia"/>
          <w:b/>
          <w:snapToGrid w:val="0"/>
          <w:kern w:val="22"/>
        </w:rPr>
        <w:t>关于</w:t>
      </w:r>
      <w:r w:rsidRPr="00E61C90">
        <w:rPr>
          <w:rFonts w:asciiTheme="minorEastAsia" w:eastAsiaTheme="minorEastAsia" w:hAnsiTheme="minorEastAsia" w:cs="SimSun" w:hint="eastAsia"/>
          <w:b/>
          <w:bCs/>
          <w:caps/>
          <w:snapToGrid w:val="0"/>
          <w:kern w:val="22"/>
          <w:lang w:eastAsia="ko-KR"/>
        </w:rPr>
        <w:t>正在进行的合作活动概述</w:t>
      </w:r>
    </w:p>
    <w:p w14:paraId="3D0BC508" w14:textId="78278923" w:rsidR="00E61C90" w:rsidRPr="00E61C90" w:rsidRDefault="00866AAA" w:rsidP="00866AAA">
      <w:pPr>
        <w:keepNext/>
        <w:suppressLineNumbers/>
        <w:suppressAutoHyphens/>
        <w:kinsoku w:val="0"/>
        <w:overflowPunct w:val="0"/>
        <w:autoSpaceDE w:val="0"/>
        <w:autoSpaceDN w:val="0"/>
        <w:adjustRightInd w:val="0"/>
        <w:snapToGrid w:val="0"/>
        <w:spacing w:after="60"/>
        <w:ind w:left="2450" w:firstLine="490"/>
        <w:outlineLvl w:val="1"/>
        <w:rPr>
          <w:snapToGrid w:val="0"/>
          <w:kern w:val="22"/>
        </w:rPr>
      </w:pPr>
      <w:r>
        <w:rPr>
          <w:rFonts w:eastAsia="Times New Roman"/>
          <w:b/>
          <w:kern w:val="22"/>
        </w:rPr>
        <w:t xml:space="preserve">  </w:t>
      </w:r>
      <w:r>
        <w:rPr>
          <w:rFonts w:eastAsia="Times New Roman"/>
          <w:b/>
          <w:kern w:val="22"/>
        </w:rPr>
        <w:tab/>
      </w:r>
      <w:r w:rsidR="00E61C90" w:rsidRPr="00E61C90">
        <w:rPr>
          <w:rFonts w:eastAsia="Times New Roman"/>
          <w:b/>
          <w:kern w:val="22"/>
        </w:rPr>
        <w:t>A.</w:t>
      </w:r>
      <w:r w:rsidR="00E61C90" w:rsidRPr="00E61C90">
        <w:rPr>
          <w:rFonts w:eastAsia="Times New Roman"/>
          <w:b/>
          <w:kern w:val="22"/>
        </w:rPr>
        <w:tab/>
      </w:r>
      <w:r w:rsidR="00E61C90" w:rsidRPr="00E61C90">
        <w:rPr>
          <w:b/>
          <w:kern w:val="22"/>
        </w:rPr>
        <w:t>与世界贸易组织的合作</w:t>
      </w:r>
    </w:p>
    <w:p w14:paraId="1221CBE9" w14:textId="40861A48" w:rsidR="00E61C90" w:rsidRPr="00E61C90" w:rsidRDefault="00E61C90" w:rsidP="00E61C90">
      <w:pPr>
        <w:pStyle w:val="Para1"/>
        <w:numPr>
          <w:ilvl w:val="0"/>
          <w:numId w:val="30"/>
        </w:numPr>
        <w:ind w:left="0" w:firstLine="0"/>
        <w:rPr>
          <w:b/>
          <w:i/>
          <w:snapToGrid/>
          <w:kern w:val="22"/>
          <w:sz w:val="24"/>
          <w:szCs w:val="24"/>
        </w:rPr>
      </w:pPr>
      <w:r w:rsidRPr="00123B39">
        <w:rPr>
          <w:kern w:val="22"/>
          <w:sz w:val="24"/>
          <w:szCs w:val="24"/>
        </w:rPr>
        <w:t>秘书处继续与世界贸易组织（世贸组织）保持联络与合作，继续关注在相关世贸组织委员会中进行的讨论和谈判，包括与世贸组织秘书处联络</w:t>
      </w:r>
      <w:r w:rsidRPr="00123B39">
        <w:rPr>
          <w:snapToGrid/>
          <w:kern w:val="22"/>
          <w:sz w:val="24"/>
          <w:szCs w:val="24"/>
        </w:rPr>
        <w:t>。</w:t>
      </w:r>
      <w:r w:rsidRPr="00123B39">
        <w:rPr>
          <w:rFonts w:hint="eastAsia"/>
          <w:snapToGrid/>
          <w:kern w:val="22"/>
          <w:sz w:val="24"/>
          <w:szCs w:val="24"/>
        </w:rPr>
        <w:t>自生物多样性公约缔约方大会第十四届会议以来，</w:t>
      </w:r>
      <w:r w:rsidRPr="00123B39">
        <w:rPr>
          <w:rFonts w:hint="eastAsia"/>
          <w:kern w:val="22"/>
          <w:sz w:val="24"/>
          <w:szCs w:val="24"/>
        </w:rPr>
        <w:t>就</w:t>
      </w:r>
      <w:r w:rsidRPr="00123B39">
        <w:rPr>
          <w:kern w:val="22"/>
          <w:sz w:val="24"/>
          <w:szCs w:val="24"/>
        </w:rPr>
        <w:t>作为卡塔赫纳议定书缔约方会议的缔约方大会的</w:t>
      </w:r>
      <w:r w:rsidRPr="00123B39">
        <w:rPr>
          <w:rFonts w:hint="eastAsia"/>
          <w:snapToGrid/>
          <w:kern w:val="22"/>
          <w:sz w:val="24"/>
          <w:szCs w:val="24"/>
          <w:lang w:val="en-GB"/>
        </w:rPr>
        <w:t>相</w:t>
      </w:r>
      <w:r w:rsidRPr="00123B39">
        <w:rPr>
          <w:kern w:val="22"/>
          <w:sz w:val="24"/>
          <w:szCs w:val="24"/>
        </w:rPr>
        <w:t>关决定和</w:t>
      </w:r>
      <w:r w:rsidRPr="00123B39">
        <w:rPr>
          <w:rFonts w:hint="eastAsia"/>
          <w:snapToGrid/>
          <w:kern w:val="22"/>
          <w:sz w:val="24"/>
          <w:szCs w:val="24"/>
          <w:lang w:val="en-GB"/>
        </w:rPr>
        <w:t>关于</w:t>
      </w:r>
      <w:r w:rsidRPr="00123B39">
        <w:rPr>
          <w:kern w:val="22"/>
          <w:sz w:val="24"/>
          <w:szCs w:val="24"/>
        </w:rPr>
        <w:t>生物多样性公约缔约方大会</w:t>
      </w:r>
      <w:r w:rsidRPr="00123B39">
        <w:rPr>
          <w:rFonts w:hint="eastAsia"/>
          <w:snapToGrid/>
          <w:kern w:val="22"/>
          <w:sz w:val="24"/>
          <w:szCs w:val="24"/>
          <w:lang w:val="en-GB"/>
        </w:rPr>
        <w:t>的决定</w:t>
      </w:r>
      <w:r w:rsidRPr="00123B39">
        <w:rPr>
          <w:kern w:val="22"/>
          <w:sz w:val="24"/>
          <w:szCs w:val="24"/>
        </w:rPr>
        <w:t>，向世贸组织贸易与环境委员会</w:t>
      </w:r>
      <w:r w:rsidRPr="00123B39">
        <w:rPr>
          <w:rFonts w:hint="eastAsia"/>
          <w:kern w:val="22"/>
          <w:sz w:val="24"/>
          <w:szCs w:val="24"/>
        </w:rPr>
        <w:t>作了两次</w:t>
      </w:r>
      <w:r w:rsidRPr="00123B39">
        <w:rPr>
          <w:kern w:val="22"/>
          <w:sz w:val="24"/>
          <w:szCs w:val="24"/>
        </w:rPr>
        <w:t>通报</w:t>
      </w:r>
      <w:r w:rsidRPr="00123B39">
        <w:rPr>
          <w:rFonts w:hint="eastAsia"/>
          <w:kern w:val="22"/>
          <w:sz w:val="24"/>
          <w:szCs w:val="24"/>
        </w:rPr>
        <w:t>，</w:t>
      </w:r>
      <w:r w:rsidRPr="00123B39">
        <w:rPr>
          <w:rFonts w:hint="eastAsia"/>
          <w:snapToGrid/>
          <w:kern w:val="22"/>
          <w:sz w:val="24"/>
          <w:szCs w:val="24"/>
        </w:rPr>
        <w:t>最近一</w:t>
      </w:r>
      <w:r w:rsidRPr="00123B39">
        <w:rPr>
          <w:rFonts w:hint="eastAsia"/>
          <w:snapToGrid/>
          <w:kern w:val="22"/>
          <w:sz w:val="24"/>
          <w:szCs w:val="24"/>
        </w:rPr>
        <w:lastRenderedPageBreak/>
        <w:t>次是在</w:t>
      </w:r>
      <w:r w:rsidRPr="00123B39">
        <w:rPr>
          <w:rFonts w:hint="eastAsia"/>
          <w:snapToGrid/>
          <w:kern w:val="22"/>
          <w:sz w:val="24"/>
          <w:szCs w:val="24"/>
        </w:rPr>
        <w:t>2022</w:t>
      </w:r>
      <w:r w:rsidRPr="00123B39">
        <w:rPr>
          <w:rFonts w:hint="eastAsia"/>
          <w:snapToGrid/>
          <w:kern w:val="22"/>
          <w:sz w:val="24"/>
          <w:szCs w:val="24"/>
        </w:rPr>
        <w:t>年</w:t>
      </w:r>
      <w:r w:rsidRPr="00123B39">
        <w:rPr>
          <w:rFonts w:hint="eastAsia"/>
          <w:snapToGrid/>
          <w:kern w:val="22"/>
          <w:sz w:val="24"/>
          <w:szCs w:val="24"/>
        </w:rPr>
        <w:t>6</w:t>
      </w:r>
      <w:r w:rsidRPr="00123B39">
        <w:rPr>
          <w:rFonts w:hint="eastAsia"/>
          <w:snapToGrid/>
          <w:kern w:val="22"/>
          <w:sz w:val="24"/>
          <w:szCs w:val="24"/>
        </w:rPr>
        <w:t>月</w:t>
      </w:r>
      <w:r w:rsidRPr="00123B39">
        <w:rPr>
          <w:rFonts w:hint="eastAsia"/>
          <w:snapToGrid/>
          <w:kern w:val="22"/>
          <w:sz w:val="24"/>
          <w:szCs w:val="24"/>
        </w:rPr>
        <w:t>2</w:t>
      </w:r>
      <w:r w:rsidRPr="00123B39">
        <w:rPr>
          <w:rFonts w:hint="eastAsia"/>
          <w:snapToGrid/>
          <w:kern w:val="22"/>
          <w:sz w:val="24"/>
          <w:szCs w:val="24"/>
        </w:rPr>
        <w:t>日。</w:t>
      </w:r>
      <w:r w:rsidRPr="00123B39">
        <w:rPr>
          <w:rFonts w:hint="eastAsia"/>
          <w:kern w:val="22"/>
          <w:sz w:val="24"/>
          <w:szCs w:val="24"/>
        </w:rPr>
        <w:t>根据公约秘书处的意见，</w:t>
      </w:r>
      <w:r w:rsidRPr="00123B39">
        <w:rPr>
          <w:kern w:val="22"/>
          <w:sz w:val="24"/>
          <w:szCs w:val="24"/>
        </w:rPr>
        <w:t>世贸组织对有关文件做了更新。</w:t>
      </w:r>
      <w:r w:rsidRPr="00123B39">
        <w:rPr>
          <w:rFonts w:hint="eastAsia"/>
          <w:snapToGrid/>
          <w:kern w:val="22"/>
          <w:sz w:val="24"/>
          <w:szCs w:val="24"/>
        </w:rPr>
        <w:t>公约秘书处仅在世贸组织贸易与环境委员会的例会上具有观察员地位。以往，它还受邀参加委员会的特别（谈判）会议，并作为特设观察员出席卫生和植物检疫措施委员会的会议。</w:t>
      </w:r>
      <w:r w:rsidR="00866AAA">
        <w:rPr>
          <w:rFonts w:hint="eastAsia"/>
          <w:snapToGrid/>
          <w:kern w:val="22"/>
          <w:sz w:val="24"/>
          <w:szCs w:val="24"/>
        </w:rPr>
        <w:t>在</w:t>
      </w:r>
      <w:r w:rsidRPr="00123B39">
        <w:rPr>
          <w:rFonts w:hint="eastAsia"/>
          <w:snapToGrid/>
          <w:kern w:val="22"/>
          <w:sz w:val="24"/>
          <w:szCs w:val="24"/>
        </w:rPr>
        <w:t>世贸组织这些委员会和其他委员会中获得完全观察员地位的若干申请正在审理中。</w:t>
      </w:r>
    </w:p>
    <w:p w14:paraId="7D39544E" w14:textId="1B643E22" w:rsidR="003E2887" w:rsidRPr="003E2887" w:rsidRDefault="00112F05" w:rsidP="003E2887">
      <w:pPr>
        <w:keepNext/>
        <w:suppressLineNumbers/>
        <w:suppressAutoHyphens/>
        <w:kinsoku w:val="0"/>
        <w:overflowPunct w:val="0"/>
        <w:autoSpaceDE w:val="0"/>
        <w:autoSpaceDN w:val="0"/>
        <w:adjustRightInd w:val="0"/>
        <w:snapToGrid w:val="0"/>
        <w:spacing w:after="60"/>
        <w:jc w:val="center"/>
        <w:outlineLvl w:val="1"/>
        <w:rPr>
          <w:b/>
          <w:kern w:val="22"/>
        </w:rPr>
      </w:pPr>
      <w:r w:rsidRPr="00463DBC">
        <w:rPr>
          <w:b/>
          <w:kern w:val="22"/>
        </w:rPr>
        <w:t>B.</w:t>
      </w:r>
      <w:r w:rsidRPr="00463DBC">
        <w:rPr>
          <w:b/>
          <w:kern w:val="22"/>
        </w:rPr>
        <w:tab/>
      </w:r>
      <w:r w:rsidR="003E2887" w:rsidRPr="003E2887">
        <w:rPr>
          <w:rFonts w:hint="eastAsia"/>
          <w:b/>
          <w:kern w:val="22"/>
        </w:rPr>
        <w:t>联合国机构间生物伦理委员会</w:t>
      </w:r>
    </w:p>
    <w:p w14:paraId="1A012DAB" w14:textId="0378A7B4" w:rsidR="00372F00" w:rsidRPr="00093064" w:rsidRDefault="00372F00" w:rsidP="00093064">
      <w:pPr>
        <w:pStyle w:val="Para1"/>
        <w:numPr>
          <w:ilvl w:val="0"/>
          <w:numId w:val="30"/>
        </w:numPr>
        <w:ind w:left="0" w:firstLine="0"/>
        <w:rPr>
          <w:b/>
          <w:snapToGrid/>
          <w:kern w:val="22"/>
          <w:sz w:val="24"/>
          <w:szCs w:val="24"/>
        </w:rPr>
      </w:pPr>
      <w:r w:rsidRPr="00372F00">
        <w:rPr>
          <w:rFonts w:hint="eastAsia"/>
          <w:kern w:val="22"/>
          <w:sz w:val="24"/>
          <w:szCs w:val="24"/>
        </w:rPr>
        <w:t>联合国机构间生物伦理委员会（</w:t>
      </w:r>
      <w:r w:rsidR="00C77340" w:rsidRPr="003E0B80">
        <w:rPr>
          <w:rFonts w:hint="eastAsia"/>
          <w:kern w:val="22"/>
          <w:sz w:val="24"/>
          <w:szCs w:val="24"/>
        </w:rPr>
        <w:t>生物伦理委员会</w:t>
      </w:r>
      <w:r w:rsidRPr="00372F00">
        <w:rPr>
          <w:rFonts w:hint="eastAsia"/>
          <w:kern w:val="22"/>
          <w:sz w:val="24"/>
          <w:szCs w:val="24"/>
        </w:rPr>
        <w:t>）成立于</w:t>
      </w:r>
      <w:r w:rsidRPr="00372F00">
        <w:rPr>
          <w:rFonts w:hint="eastAsia"/>
          <w:kern w:val="22"/>
          <w:sz w:val="24"/>
          <w:szCs w:val="24"/>
        </w:rPr>
        <w:t>2003</w:t>
      </w:r>
      <w:r w:rsidRPr="00372F00">
        <w:rPr>
          <w:rFonts w:hint="eastAsia"/>
          <w:kern w:val="22"/>
          <w:sz w:val="24"/>
          <w:szCs w:val="24"/>
        </w:rPr>
        <w:t>年</w:t>
      </w:r>
      <w:r w:rsidRPr="00372F00">
        <w:rPr>
          <w:rFonts w:hint="eastAsia"/>
          <w:kern w:val="22"/>
          <w:sz w:val="24"/>
          <w:szCs w:val="24"/>
        </w:rPr>
        <w:t>3</w:t>
      </w:r>
      <w:r w:rsidRPr="00372F00">
        <w:rPr>
          <w:rFonts w:hint="eastAsia"/>
          <w:kern w:val="22"/>
          <w:sz w:val="24"/>
          <w:szCs w:val="24"/>
        </w:rPr>
        <w:t>月，</w:t>
      </w:r>
      <w:r w:rsidR="00866AAA">
        <w:rPr>
          <w:rFonts w:hint="eastAsia"/>
          <w:kern w:val="22"/>
          <w:sz w:val="24"/>
          <w:szCs w:val="24"/>
        </w:rPr>
        <w:t>目的是</w:t>
      </w:r>
      <w:r w:rsidRPr="00372F00">
        <w:rPr>
          <w:rFonts w:hint="eastAsia"/>
          <w:kern w:val="22"/>
          <w:sz w:val="24"/>
          <w:szCs w:val="24"/>
        </w:rPr>
        <w:t>为生物伦理学和相关问题领域的信息交流提供一个论坛</w:t>
      </w:r>
      <w:r w:rsidR="00EF6D72">
        <w:rPr>
          <w:rFonts w:hint="eastAsia"/>
          <w:kern w:val="22"/>
          <w:sz w:val="24"/>
          <w:szCs w:val="24"/>
        </w:rPr>
        <w:t>，</w:t>
      </w:r>
      <w:r w:rsidR="00EF6D72" w:rsidRPr="00EF6D72">
        <w:rPr>
          <w:rFonts w:hint="eastAsia"/>
          <w:kern w:val="22"/>
          <w:sz w:val="24"/>
          <w:szCs w:val="24"/>
        </w:rPr>
        <w:t>其侧重点则</w:t>
      </w:r>
      <w:r w:rsidR="00EF6D72">
        <w:rPr>
          <w:rFonts w:hint="eastAsia"/>
          <w:kern w:val="22"/>
          <w:sz w:val="24"/>
          <w:szCs w:val="24"/>
        </w:rPr>
        <w:t>是在</w:t>
      </w:r>
      <w:r w:rsidR="00EF6D72" w:rsidRPr="00372F00">
        <w:rPr>
          <w:rFonts w:hint="eastAsia"/>
          <w:kern w:val="22"/>
          <w:sz w:val="24"/>
          <w:szCs w:val="24"/>
        </w:rPr>
        <w:t>人权</w:t>
      </w:r>
      <w:r w:rsidR="00EF6D72">
        <w:rPr>
          <w:rFonts w:hint="eastAsia"/>
          <w:kern w:val="22"/>
          <w:sz w:val="24"/>
          <w:szCs w:val="24"/>
        </w:rPr>
        <w:t>方面</w:t>
      </w:r>
      <w:r w:rsidRPr="00372F00">
        <w:rPr>
          <w:rFonts w:hint="eastAsia"/>
          <w:kern w:val="22"/>
          <w:sz w:val="24"/>
          <w:szCs w:val="24"/>
        </w:rPr>
        <w:t>。</w:t>
      </w:r>
      <w:r w:rsidR="00EF6D72" w:rsidRPr="00372F00">
        <w:rPr>
          <w:rFonts w:hint="eastAsia"/>
          <w:kern w:val="22"/>
          <w:sz w:val="24"/>
          <w:szCs w:val="24"/>
        </w:rPr>
        <w:t>生物伦理委员会</w:t>
      </w:r>
      <w:r w:rsidRPr="00372F00">
        <w:rPr>
          <w:rFonts w:hint="eastAsia"/>
          <w:kern w:val="22"/>
          <w:sz w:val="24"/>
          <w:szCs w:val="24"/>
        </w:rPr>
        <w:t>打算在其成员开展的活动中促进协调与合作。秘书处参加了由教科文组织牵头的</w:t>
      </w:r>
      <w:r w:rsidR="00EF6D72" w:rsidRPr="00372F00">
        <w:rPr>
          <w:rFonts w:hint="eastAsia"/>
          <w:kern w:val="22"/>
          <w:sz w:val="24"/>
          <w:szCs w:val="24"/>
        </w:rPr>
        <w:t>生物伦理委员会</w:t>
      </w:r>
      <w:r w:rsidRPr="00372F00">
        <w:rPr>
          <w:rFonts w:hint="eastAsia"/>
          <w:kern w:val="22"/>
          <w:sz w:val="24"/>
          <w:szCs w:val="24"/>
        </w:rPr>
        <w:t>的</w:t>
      </w:r>
      <w:r w:rsidR="00EF6D72">
        <w:rPr>
          <w:rFonts w:hint="eastAsia"/>
          <w:kern w:val="22"/>
          <w:sz w:val="24"/>
          <w:szCs w:val="24"/>
        </w:rPr>
        <w:t>三</w:t>
      </w:r>
      <w:r w:rsidRPr="00372F00">
        <w:rPr>
          <w:rFonts w:hint="eastAsia"/>
          <w:kern w:val="22"/>
          <w:sz w:val="24"/>
          <w:szCs w:val="24"/>
        </w:rPr>
        <w:t>次会议。在会议期间，成员组织介绍了他们在生物伦理学相关领域的工作。在此背景下，秘书处介绍了合成生物学方面的工作：在</w:t>
      </w:r>
      <w:r w:rsidRPr="00372F00">
        <w:rPr>
          <w:rFonts w:hint="eastAsia"/>
          <w:kern w:val="22"/>
          <w:sz w:val="24"/>
          <w:szCs w:val="24"/>
        </w:rPr>
        <w:t>2022</w:t>
      </w:r>
      <w:r w:rsidRPr="00372F00">
        <w:rPr>
          <w:rFonts w:hint="eastAsia"/>
          <w:kern w:val="22"/>
          <w:sz w:val="24"/>
          <w:szCs w:val="24"/>
        </w:rPr>
        <w:t>年</w:t>
      </w:r>
      <w:r w:rsidRPr="00372F00">
        <w:rPr>
          <w:rFonts w:hint="eastAsia"/>
          <w:kern w:val="22"/>
          <w:sz w:val="24"/>
          <w:szCs w:val="24"/>
        </w:rPr>
        <w:t>5</w:t>
      </w:r>
      <w:r w:rsidRPr="00372F00">
        <w:rPr>
          <w:rFonts w:hint="eastAsia"/>
          <w:kern w:val="22"/>
          <w:sz w:val="24"/>
          <w:szCs w:val="24"/>
        </w:rPr>
        <w:t>月举行的最后一次会议上，秘书处分享了关于合成生物学技术系列出版物的编制以及</w:t>
      </w:r>
      <w:r w:rsidR="00093064" w:rsidRPr="00372F00">
        <w:rPr>
          <w:rFonts w:hint="eastAsia"/>
          <w:kern w:val="22"/>
          <w:sz w:val="24"/>
          <w:szCs w:val="24"/>
        </w:rPr>
        <w:t>2021</w:t>
      </w:r>
      <w:r w:rsidR="00093064" w:rsidRPr="00372F00">
        <w:rPr>
          <w:rFonts w:hint="eastAsia"/>
          <w:kern w:val="22"/>
          <w:sz w:val="24"/>
          <w:szCs w:val="24"/>
        </w:rPr>
        <w:t>年</w:t>
      </w:r>
      <w:r w:rsidRPr="00372F00">
        <w:rPr>
          <w:rFonts w:hint="eastAsia"/>
          <w:kern w:val="22"/>
          <w:sz w:val="24"/>
          <w:szCs w:val="24"/>
        </w:rPr>
        <w:t>11</w:t>
      </w:r>
      <w:r w:rsidRPr="00372F00">
        <w:rPr>
          <w:rFonts w:hint="eastAsia"/>
          <w:kern w:val="22"/>
          <w:sz w:val="24"/>
          <w:szCs w:val="24"/>
        </w:rPr>
        <w:t>月主办的网络研讨会的信息。</w:t>
      </w:r>
    </w:p>
    <w:p w14:paraId="53C5FE42" w14:textId="668DB257" w:rsidR="00112F05" w:rsidRPr="00463DBC" w:rsidRDefault="00112F05" w:rsidP="00112F05">
      <w:pPr>
        <w:keepNext/>
        <w:suppressLineNumbers/>
        <w:suppressAutoHyphens/>
        <w:kinsoku w:val="0"/>
        <w:overflowPunct w:val="0"/>
        <w:autoSpaceDE w:val="0"/>
        <w:autoSpaceDN w:val="0"/>
        <w:adjustRightInd w:val="0"/>
        <w:snapToGrid w:val="0"/>
        <w:spacing w:after="60"/>
        <w:jc w:val="center"/>
        <w:outlineLvl w:val="1"/>
        <w:rPr>
          <w:snapToGrid w:val="0"/>
          <w:kern w:val="22"/>
        </w:rPr>
      </w:pPr>
      <w:r w:rsidRPr="00463DBC">
        <w:rPr>
          <w:b/>
          <w:kern w:val="22"/>
        </w:rPr>
        <w:t>C.</w:t>
      </w:r>
      <w:r w:rsidRPr="00463DBC">
        <w:rPr>
          <w:b/>
          <w:kern w:val="22"/>
        </w:rPr>
        <w:tab/>
      </w:r>
      <w:r w:rsidR="00093064" w:rsidRPr="00093064">
        <w:rPr>
          <w:rFonts w:hint="eastAsia"/>
          <w:b/>
          <w:kern w:val="22"/>
        </w:rPr>
        <w:t>与世界卫生组织的合作</w:t>
      </w:r>
    </w:p>
    <w:p w14:paraId="58A54AD8" w14:textId="58352BC4" w:rsidR="00294309" w:rsidRDefault="00112F05" w:rsidP="00294309">
      <w:pPr>
        <w:pStyle w:val="Para1"/>
        <w:numPr>
          <w:ilvl w:val="0"/>
          <w:numId w:val="30"/>
        </w:numPr>
        <w:ind w:left="0" w:firstLine="0"/>
        <w:rPr>
          <w:kern w:val="22"/>
          <w:sz w:val="24"/>
          <w:szCs w:val="24"/>
        </w:rPr>
      </w:pPr>
      <w:r w:rsidRPr="00463DBC">
        <w:rPr>
          <w:kern w:val="22"/>
          <w:sz w:val="24"/>
          <w:szCs w:val="24"/>
        </w:rPr>
        <w:t>秘书处继续与</w:t>
      </w:r>
      <w:r w:rsidR="00C92985" w:rsidRPr="00C92985">
        <w:rPr>
          <w:rFonts w:hint="eastAsia"/>
          <w:kern w:val="22"/>
          <w:sz w:val="24"/>
          <w:szCs w:val="24"/>
        </w:rPr>
        <w:t>世界卫生</w:t>
      </w:r>
      <w:r w:rsidRPr="00463DBC">
        <w:rPr>
          <w:kern w:val="22"/>
          <w:sz w:val="24"/>
          <w:szCs w:val="24"/>
        </w:rPr>
        <w:t>组织</w:t>
      </w:r>
      <w:r w:rsidR="00294309" w:rsidRPr="00294309">
        <w:rPr>
          <w:rFonts w:hint="eastAsia"/>
          <w:kern w:val="22"/>
          <w:sz w:val="24"/>
          <w:szCs w:val="24"/>
        </w:rPr>
        <w:t>就</w:t>
      </w:r>
      <w:r w:rsidR="00294309">
        <w:rPr>
          <w:rFonts w:hint="eastAsia"/>
          <w:kern w:val="22"/>
          <w:sz w:val="24"/>
          <w:szCs w:val="24"/>
        </w:rPr>
        <w:t>双方</w:t>
      </w:r>
      <w:r w:rsidR="00294309" w:rsidRPr="00294309">
        <w:rPr>
          <w:rFonts w:hint="eastAsia"/>
          <w:kern w:val="22"/>
          <w:sz w:val="24"/>
          <w:szCs w:val="24"/>
        </w:rPr>
        <w:t>共同关心的风险评估和风险管理的具体问题开展合作。</w:t>
      </w:r>
    </w:p>
    <w:p w14:paraId="0ADCDC3E" w14:textId="4841A576" w:rsidR="00294309" w:rsidRPr="00802726" w:rsidRDefault="006B47DD" w:rsidP="00802726">
      <w:pPr>
        <w:jc w:val="center"/>
        <w:rPr>
          <w:rFonts w:eastAsia="KaiTi"/>
        </w:rPr>
      </w:pPr>
      <w:r w:rsidRPr="00802726">
        <w:rPr>
          <w:rFonts w:eastAsia="KaiTi" w:hint="eastAsia"/>
        </w:rPr>
        <w:t>1</w:t>
      </w:r>
      <w:r w:rsidRPr="00802726">
        <w:rPr>
          <w:rFonts w:eastAsia="KaiTi"/>
        </w:rPr>
        <w:t xml:space="preserve">. </w:t>
      </w:r>
      <w:r w:rsidR="00294309" w:rsidRPr="00802726">
        <w:rPr>
          <w:rFonts w:eastAsia="KaiTi" w:hint="eastAsia"/>
        </w:rPr>
        <w:t>联合国生物风险工作组</w:t>
      </w:r>
    </w:p>
    <w:p w14:paraId="58264B6F" w14:textId="0F84B963" w:rsidR="00010FA2" w:rsidRPr="00010FA2" w:rsidRDefault="00294309" w:rsidP="00010FA2">
      <w:pPr>
        <w:pStyle w:val="Para1"/>
        <w:numPr>
          <w:ilvl w:val="0"/>
          <w:numId w:val="30"/>
        </w:numPr>
        <w:ind w:left="0" w:firstLine="0"/>
        <w:rPr>
          <w:kern w:val="22"/>
          <w:sz w:val="24"/>
          <w:szCs w:val="24"/>
        </w:rPr>
      </w:pPr>
      <w:r w:rsidRPr="00010FA2">
        <w:rPr>
          <w:rFonts w:ascii="SimSun" w:hAnsi="SimSun" w:cs="SimSun" w:hint="eastAsia"/>
          <w:snapToGrid/>
          <w:kern w:val="22"/>
          <w:sz w:val="24"/>
          <w:szCs w:val="24"/>
        </w:rPr>
        <w:t>联合国生物风险工作组</w:t>
      </w:r>
      <w:r w:rsidR="005F79C4" w:rsidRPr="00010FA2">
        <w:rPr>
          <w:rFonts w:ascii="SimSun" w:hAnsi="SimSun" w:cs="SimSun" w:hint="eastAsia"/>
          <w:snapToGrid/>
          <w:kern w:val="22"/>
          <w:sz w:val="24"/>
          <w:szCs w:val="24"/>
        </w:rPr>
        <w:t>是</w:t>
      </w:r>
      <w:r w:rsidRPr="00010FA2">
        <w:rPr>
          <w:rFonts w:ascii="SimSun" w:hAnsi="SimSun" w:cs="SimSun" w:hint="eastAsia"/>
          <w:snapToGrid/>
          <w:kern w:val="22"/>
          <w:sz w:val="24"/>
          <w:szCs w:val="24"/>
        </w:rPr>
        <w:t>由秘书长设立</w:t>
      </w:r>
      <w:r w:rsidR="005F79C4" w:rsidRPr="00010FA2">
        <w:rPr>
          <w:rFonts w:ascii="SimSun" w:hAnsi="SimSun" w:cs="SimSun" w:hint="eastAsia"/>
          <w:snapToGrid/>
          <w:kern w:val="22"/>
          <w:sz w:val="24"/>
          <w:szCs w:val="24"/>
        </w:rPr>
        <w:t>的</w:t>
      </w:r>
      <w:r w:rsidRPr="00010FA2">
        <w:rPr>
          <w:rFonts w:ascii="SimSun" w:hAnsi="SimSun" w:cs="SimSun" w:hint="eastAsia"/>
          <w:snapToGrid/>
          <w:kern w:val="22"/>
          <w:sz w:val="24"/>
          <w:szCs w:val="24"/>
        </w:rPr>
        <w:t>，</w:t>
      </w:r>
      <w:r w:rsidR="005F79C4" w:rsidRPr="00010FA2">
        <w:rPr>
          <w:rFonts w:ascii="SimSun" w:hAnsi="SimSun" w:cs="SimSun" w:hint="eastAsia"/>
          <w:snapToGrid/>
          <w:kern w:val="22"/>
          <w:sz w:val="24"/>
          <w:szCs w:val="24"/>
        </w:rPr>
        <w:t>目的是</w:t>
      </w:r>
      <w:r w:rsidRPr="00010FA2">
        <w:rPr>
          <w:rFonts w:ascii="SimSun" w:hAnsi="SimSun" w:cs="SimSun" w:hint="eastAsia"/>
          <w:snapToGrid/>
          <w:kern w:val="22"/>
          <w:sz w:val="24"/>
          <w:szCs w:val="24"/>
        </w:rPr>
        <w:t>汇集政策</w:t>
      </w:r>
      <w:r w:rsidRPr="00010FA2">
        <w:rPr>
          <w:rFonts w:hint="eastAsia"/>
          <w:snapToGrid/>
          <w:kern w:val="22"/>
          <w:sz w:val="24"/>
          <w:szCs w:val="24"/>
        </w:rPr>
        <w:t>/</w:t>
      </w:r>
      <w:r w:rsidRPr="00010FA2">
        <w:rPr>
          <w:rFonts w:ascii="SimSun" w:hAnsi="SimSun" w:cs="SimSun" w:hint="eastAsia"/>
          <w:snapToGrid/>
          <w:kern w:val="22"/>
          <w:sz w:val="24"/>
          <w:szCs w:val="24"/>
        </w:rPr>
        <w:t>规范和技术专</w:t>
      </w:r>
      <w:r w:rsidR="009C3956" w:rsidRPr="00010FA2">
        <w:rPr>
          <w:rFonts w:ascii="SimSun" w:hAnsi="SimSun" w:cs="SimSun" w:hint="eastAsia"/>
          <w:snapToGrid/>
          <w:kern w:val="22"/>
          <w:sz w:val="24"/>
          <w:szCs w:val="24"/>
        </w:rPr>
        <w:t>业人员</w:t>
      </w:r>
      <w:r w:rsidRPr="00010FA2">
        <w:rPr>
          <w:rFonts w:ascii="SimSun" w:hAnsi="SimSun" w:cs="SimSun" w:hint="eastAsia"/>
          <w:snapToGrid/>
          <w:kern w:val="22"/>
          <w:sz w:val="24"/>
          <w:szCs w:val="24"/>
        </w:rPr>
        <w:t>，以协调和进一步明确</w:t>
      </w:r>
      <w:r w:rsidR="009C3956" w:rsidRPr="00010FA2">
        <w:rPr>
          <w:rFonts w:ascii="SimSun" w:hAnsi="SimSun" w:cs="SimSun" w:hint="eastAsia"/>
          <w:snapToGrid/>
          <w:kern w:val="22"/>
          <w:sz w:val="24"/>
          <w:szCs w:val="24"/>
        </w:rPr>
        <w:t>地了解</w:t>
      </w:r>
      <w:r w:rsidRPr="00010FA2">
        <w:rPr>
          <w:rFonts w:ascii="SimSun" w:hAnsi="SimSun" w:cs="SimSun" w:hint="eastAsia"/>
          <w:snapToGrid/>
          <w:kern w:val="22"/>
          <w:sz w:val="24"/>
          <w:szCs w:val="24"/>
        </w:rPr>
        <w:t>联合国系统内的能力、机制、作用和责任。这将加强国际社会对自然、意外或蓄意的生物事件的</w:t>
      </w:r>
      <w:r w:rsidR="004B78E3" w:rsidRPr="00010FA2">
        <w:rPr>
          <w:rFonts w:ascii="SimSun" w:hAnsi="SimSun" w:cs="SimSun" w:hint="eastAsia"/>
          <w:snapToGrid/>
          <w:kern w:val="22"/>
          <w:sz w:val="24"/>
          <w:szCs w:val="24"/>
        </w:rPr>
        <w:t>所作</w:t>
      </w:r>
      <w:r w:rsidRPr="00010FA2">
        <w:rPr>
          <w:rFonts w:ascii="SimSun" w:hAnsi="SimSun" w:cs="SimSun" w:hint="eastAsia"/>
          <w:snapToGrid/>
          <w:kern w:val="22"/>
          <w:sz w:val="24"/>
          <w:szCs w:val="24"/>
        </w:rPr>
        <w:t>准备和反应</w:t>
      </w:r>
      <w:r w:rsidR="004B78E3" w:rsidRPr="00010FA2">
        <w:rPr>
          <w:rFonts w:ascii="SimSun" w:hAnsi="SimSun" w:cs="SimSun" w:hint="eastAsia"/>
          <w:snapToGrid/>
          <w:kern w:val="22"/>
          <w:sz w:val="24"/>
          <w:szCs w:val="24"/>
        </w:rPr>
        <w:t>能力</w:t>
      </w:r>
      <w:r w:rsidRPr="00010FA2">
        <w:rPr>
          <w:rFonts w:ascii="SimSun" w:hAnsi="SimSun" w:cs="SimSun" w:hint="eastAsia"/>
          <w:snapToGrid/>
          <w:kern w:val="22"/>
          <w:sz w:val="24"/>
          <w:szCs w:val="24"/>
        </w:rPr>
        <w:t>。工作组由世界卫生组织和联合国裁军事务厅共同主持。秘书处应邀加入联合国生物风险工作组，迄今已参加了工作组的三次会议和一次简短的工作人员</w:t>
      </w:r>
      <w:r w:rsidR="00EB100E" w:rsidRPr="00010FA2">
        <w:rPr>
          <w:rFonts w:ascii="SimSun" w:hAnsi="SimSun" w:cs="SimSun" w:hint="eastAsia"/>
          <w:snapToGrid/>
          <w:kern w:val="22"/>
          <w:sz w:val="24"/>
          <w:szCs w:val="24"/>
        </w:rPr>
        <w:t>试点</w:t>
      </w:r>
      <w:r w:rsidRPr="00010FA2">
        <w:rPr>
          <w:rFonts w:ascii="SimSun" w:hAnsi="SimSun" w:cs="SimSun" w:hint="eastAsia"/>
          <w:snapToGrid/>
          <w:kern w:val="22"/>
          <w:sz w:val="24"/>
          <w:szCs w:val="24"/>
        </w:rPr>
        <w:t>交流，以支持工作组工作计划的</w:t>
      </w:r>
      <w:r w:rsidR="00EA6F01">
        <w:rPr>
          <w:rFonts w:ascii="SimSun" w:hAnsi="SimSun" w:cs="SimSun" w:hint="eastAsia"/>
          <w:snapToGrid/>
          <w:kern w:val="22"/>
          <w:sz w:val="24"/>
          <w:szCs w:val="24"/>
        </w:rPr>
        <w:t>第3项</w:t>
      </w:r>
      <w:r w:rsidRPr="00010FA2">
        <w:rPr>
          <w:rFonts w:ascii="SimSun" w:hAnsi="SimSun" w:cs="SimSun" w:hint="eastAsia"/>
          <w:snapToGrid/>
          <w:kern w:val="22"/>
          <w:sz w:val="24"/>
          <w:szCs w:val="24"/>
        </w:rPr>
        <w:t>活动</w:t>
      </w:r>
      <w:r w:rsidR="00EB100E" w:rsidRPr="00010FA2">
        <w:rPr>
          <w:rFonts w:ascii="SimSun" w:hAnsi="SimSun" w:cs="SimSun" w:hint="eastAsia"/>
          <w:snapToGrid/>
          <w:kern w:val="22"/>
          <w:sz w:val="24"/>
          <w:szCs w:val="24"/>
        </w:rPr>
        <w:t>，</w:t>
      </w:r>
      <w:r w:rsidRPr="00010FA2">
        <w:rPr>
          <w:rFonts w:ascii="SimSun" w:hAnsi="SimSun" w:cs="SimSun" w:hint="eastAsia"/>
          <w:kern w:val="22"/>
          <w:sz w:val="24"/>
          <w:szCs w:val="24"/>
        </w:rPr>
        <w:t>活动</w:t>
      </w:r>
      <w:r w:rsidR="00EB100E" w:rsidRPr="00010FA2">
        <w:rPr>
          <w:rFonts w:ascii="SimSun" w:hAnsi="SimSun" w:cs="SimSun" w:hint="eastAsia"/>
          <w:kern w:val="22"/>
          <w:sz w:val="24"/>
          <w:szCs w:val="24"/>
        </w:rPr>
        <w:t>旨在提出联合国各机构在</w:t>
      </w:r>
      <w:r w:rsidRPr="00010FA2">
        <w:rPr>
          <w:rFonts w:ascii="SimSun" w:hAnsi="SimSun" w:cs="SimSun" w:hint="eastAsia"/>
          <w:kern w:val="22"/>
          <w:sz w:val="24"/>
          <w:szCs w:val="24"/>
        </w:rPr>
        <w:t>生物风险</w:t>
      </w:r>
      <w:r w:rsidR="00EB100E" w:rsidRPr="00010FA2">
        <w:rPr>
          <w:rFonts w:ascii="SimSun" w:hAnsi="SimSun" w:cs="SimSun" w:hint="eastAsia"/>
          <w:kern w:val="22"/>
          <w:sz w:val="24"/>
          <w:szCs w:val="24"/>
        </w:rPr>
        <w:t>方面</w:t>
      </w:r>
      <w:r w:rsidRPr="00010FA2">
        <w:rPr>
          <w:rFonts w:ascii="SimSun" w:hAnsi="SimSun" w:cs="SimSun" w:hint="eastAsia"/>
          <w:kern w:val="22"/>
          <w:sz w:val="24"/>
          <w:szCs w:val="24"/>
        </w:rPr>
        <w:t>的技能和经验。</w:t>
      </w:r>
    </w:p>
    <w:p w14:paraId="6F0A003F" w14:textId="78165A83" w:rsidR="00294309" w:rsidRPr="00010FA2" w:rsidRDefault="00294309" w:rsidP="00802726">
      <w:pPr>
        <w:jc w:val="center"/>
        <w:rPr>
          <w:snapToGrid w:val="0"/>
          <w:kern w:val="22"/>
        </w:rPr>
      </w:pPr>
      <w:r w:rsidRPr="00802726">
        <w:rPr>
          <w:rFonts w:eastAsia="KaiTi" w:hint="eastAsia"/>
        </w:rPr>
        <w:t xml:space="preserve">2. </w:t>
      </w:r>
      <w:r w:rsidR="00802726">
        <w:rPr>
          <w:rFonts w:eastAsia="KaiTi" w:hint="eastAsia"/>
        </w:rPr>
        <w:t>其他</w:t>
      </w:r>
      <w:r w:rsidRPr="00802726">
        <w:rPr>
          <w:rFonts w:eastAsia="KaiTi" w:hint="eastAsia"/>
        </w:rPr>
        <w:t>活动</w:t>
      </w:r>
    </w:p>
    <w:p w14:paraId="2E9D98B7" w14:textId="1E69F76C" w:rsidR="00010FA2" w:rsidRPr="00010FA2" w:rsidRDefault="00010FA2" w:rsidP="00010FA2">
      <w:pPr>
        <w:pStyle w:val="Para1"/>
        <w:numPr>
          <w:ilvl w:val="0"/>
          <w:numId w:val="30"/>
        </w:numPr>
        <w:ind w:left="0" w:firstLine="0"/>
        <w:rPr>
          <w:kern w:val="22"/>
          <w:sz w:val="24"/>
          <w:szCs w:val="24"/>
        </w:rPr>
      </w:pPr>
      <w:r w:rsidRPr="00010FA2">
        <w:rPr>
          <w:rFonts w:ascii="SimSun" w:hAnsi="SimSun" w:cs="SimSun" w:hint="eastAsia"/>
          <w:snapToGrid/>
          <w:kern w:val="22"/>
          <w:sz w:val="24"/>
          <w:szCs w:val="24"/>
        </w:rPr>
        <w:t>通过联合国生物风险工作组进行的互动也促进了世卫组织和秘书处之间在与</w:t>
      </w:r>
      <w:r w:rsidR="00E22421" w:rsidRPr="00E22421">
        <w:rPr>
          <w:rFonts w:ascii="SimSun" w:hAnsi="SimSun" w:cs="SimSun" w:hint="eastAsia"/>
          <w:snapToGrid/>
          <w:kern w:val="22"/>
          <w:sz w:val="24"/>
          <w:szCs w:val="24"/>
        </w:rPr>
        <w:t>跨领域</w:t>
      </w:r>
      <w:r w:rsidRPr="00010FA2">
        <w:rPr>
          <w:rFonts w:ascii="SimSun" w:hAnsi="SimSun" w:cs="SimSun" w:hint="eastAsia"/>
          <w:snapToGrid/>
          <w:kern w:val="22"/>
          <w:sz w:val="24"/>
          <w:szCs w:val="24"/>
        </w:rPr>
        <w:t>工作相关问题上的合作，例如合成生物学，在这</w:t>
      </w:r>
      <w:r w:rsidR="00226F5C">
        <w:rPr>
          <w:rFonts w:ascii="SimSun" w:hAnsi="SimSun" w:cs="SimSun" w:hint="eastAsia"/>
          <w:snapToGrid/>
          <w:kern w:val="22"/>
          <w:sz w:val="24"/>
          <w:szCs w:val="24"/>
        </w:rPr>
        <w:t>一</w:t>
      </w:r>
      <w:r w:rsidRPr="00010FA2">
        <w:rPr>
          <w:rFonts w:ascii="SimSun" w:hAnsi="SimSun" w:cs="SimSun" w:hint="eastAsia"/>
          <w:snapToGrid/>
          <w:kern w:val="22"/>
          <w:sz w:val="24"/>
          <w:szCs w:val="24"/>
        </w:rPr>
        <w:t>问题上</w:t>
      </w:r>
      <w:r w:rsidR="00226F5C">
        <w:rPr>
          <w:rFonts w:ascii="SimSun" w:hAnsi="SimSun" w:cs="SimSun" w:hint="eastAsia"/>
          <w:snapToGrid/>
          <w:kern w:val="22"/>
          <w:sz w:val="24"/>
          <w:szCs w:val="24"/>
        </w:rPr>
        <w:t>开展了</w:t>
      </w:r>
      <w:r w:rsidRPr="00010FA2">
        <w:rPr>
          <w:rFonts w:ascii="SimSun" w:hAnsi="SimSun" w:cs="SimSun" w:hint="eastAsia"/>
          <w:snapToGrid/>
          <w:kern w:val="22"/>
          <w:sz w:val="24"/>
          <w:szCs w:val="24"/>
        </w:rPr>
        <w:t>关于水平扫描过程信息</w:t>
      </w:r>
      <w:r w:rsidR="00226F5C" w:rsidRPr="00010FA2">
        <w:rPr>
          <w:rFonts w:ascii="SimSun" w:hAnsi="SimSun" w:cs="SimSun" w:hint="eastAsia"/>
          <w:snapToGrid/>
          <w:kern w:val="22"/>
          <w:sz w:val="24"/>
          <w:szCs w:val="24"/>
        </w:rPr>
        <w:t>的共享</w:t>
      </w:r>
      <w:r w:rsidRPr="00010FA2">
        <w:rPr>
          <w:rFonts w:ascii="SimSun" w:hAnsi="SimSun" w:cs="SimSun" w:hint="eastAsia"/>
          <w:snapToGrid/>
          <w:kern w:val="22"/>
          <w:sz w:val="24"/>
          <w:szCs w:val="24"/>
        </w:rPr>
        <w:t>，以及新技术</w:t>
      </w:r>
      <w:r w:rsidR="00226F5C">
        <w:rPr>
          <w:rFonts w:ascii="SimSun" w:hAnsi="SimSun" w:cs="SimSun" w:hint="eastAsia"/>
          <w:snapToGrid/>
          <w:kern w:val="22"/>
          <w:sz w:val="24"/>
          <w:szCs w:val="24"/>
        </w:rPr>
        <w:t>的</w:t>
      </w:r>
      <w:r w:rsidR="00226F5C" w:rsidRPr="00010FA2">
        <w:rPr>
          <w:rFonts w:ascii="SimSun" w:hAnsi="SimSun" w:cs="SimSun" w:hint="eastAsia"/>
          <w:snapToGrid/>
          <w:kern w:val="22"/>
          <w:sz w:val="24"/>
          <w:szCs w:val="24"/>
        </w:rPr>
        <w:t>作用</w:t>
      </w:r>
      <w:r w:rsidRPr="00010FA2">
        <w:rPr>
          <w:rFonts w:ascii="SimSun" w:hAnsi="SimSun" w:cs="SimSun" w:hint="eastAsia"/>
          <w:snapToGrid/>
          <w:kern w:val="22"/>
          <w:sz w:val="24"/>
          <w:szCs w:val="24"/>
        </w:rPr>
        <w:t>和</w:t>
      </w:r>
      <w:r w:rsidR="00226F5C">
        <w:rPr>
          <w:rFonts w:ascii="SimSun" w:hAnsi="SimSun" w:cs="SimSun" w:hint="eastAsia"/>
          <w:snapToGrid/>
          <w:kern w:val="22"/>
          <w:sz w:val="24"/>
          <w:szCs w:val="24"/>
        </w:rPr>
        <w:t>借助</w:t>
      </w:r>
      <w:r w:rsidRPr="00010FA2">
        <w:rPr>
          <w:rFonts w:ascii="SimSun" w:hAnsi="SimSun" w:cs="SimSun" w:hint="eastAsia"/>
          <w:snapToGrid/>
          <w:kern w:val="22"/>
          <w:sz w:val="24"/>
          <w:szCs w:val="24"/>
        </w:rPr>
        <w:t>生命科学应对全球挑战。特别是，秘书处工作人员参加了与世卫组织的工作人员交流计划，</w:t>
      </w:r>
      <w:r w:rsidR="008D42C7">
        <w:rPr>
          <w:rFonts w:ascii="SimSun" w:hAnsi="SimSun" w:cs="SimSun" w:hint="eastAsia"/>
          <w:snapToGrid/>
          <w:kern w:val="22"/>
          <w:sz w:val="24"/>
          <w:szCs w:val="24"/>
        </w:rPr>
        <w:t>这一</w:t>
      </w:r>
      <w:r w:rsidRPr="00010FA2">
        <w:rPr>
          <w:rFonts w:ascii="SimSun" w:hAnsi="SimSun" w:cs="SimSun" w:hint="eastAsia"/>
          <w:snapToGrid/>
          <w:kern w:val="22"/>
          <w:sz w:val="24"/>
          <w:szCs w:val="24"/>
        </w:rPr>
        <w:t>计划促进了生物风险相关知识的共享，并提供了一个确定各组织之间潜在协同作用和跨领域工作</w:t>
      </w:r>
      <w:r w:rsidR="007D78E0">
        <w:rPr>
          <w:rFonts w:ascii="SimSun" w:hAnsi="SimSun" w:cs="SimSun" w:hint="eastAsia"/>
          <w:snapToGrid/>
          <w:kern w:val="22"/>
          <w:sz w:val="24"/>
          <w:szCs w:val="24"/>
        </w:rPr>
        <w:t>的</w:t>
      </w:r>
      <w:r w:rsidR="007D78E0" w:rsidRPr="00010FA2">
        <w:rPr>
          <w:rFonts w:ascii="SimSun" w:hAnsi="SimSun" w:cs="SimSun" w:hint="eastAsia"/>
          <w:snapToGrid/>
          <w:kern w:val="22"/>
          <w:sz w:val="24"/>
          <w:szCs w:val="24"/>
        </w:rPr>
        <w:t>机会</w:t>
      </w:r>
      <w:r w:rsidRPr="00010FA2">
        <w:rPr>
          <w:rFonts w:ascii="SimSun" w:hAnsi="SimSun" w:cs="SimSun" w:hint="eastAsia"/>
          <w:snapToGrid/>
          <w:kern w:val="22"/>
          <w:sz w:val="24"/>
          <w:szCs w:val="24"/>
        </w:rPr>
        <w:t>，以期改善</w:t>
      </w:r>
      <w:r w:rsidR="007D78E0" w:rsidRPr="00010FA2">
        <w:rPr>
          <w:rFonts w:ascii="SimSun" w:hAnsi="SimSun" w:cs="SimSun" w:hint="eastAsia"/>
          <w:snapToGrid/>
          <w:kern w:val="22"/>
          <w:sz w:val="24"/>
          <w:szCs w:val="24"/>
        </w:rPr>
        <w:t>秘书处和世卫组织之间</w:t>
      </w:r>
      <w:r w:rsidR="007D78E0">
        <w:rPr>
          <w:rFonts w:ascii="SimSun" w:hAnsi="SimSun" w:cs="SimSun" w:hint="eastAsia"/>
          <w:snapToGrid/>
          <w:kern w:val="22"/>
          <w:sz w:val="24"/>
          <w:szCs w:val="24"/>
        </w:rPr>
        <w:t>在</w:t>
      </w:r>
      <w:r w:rsidRPr="00010FA2">
        <w:rPr>
          <w:rFonts w:ascii="SimSun" w:hAnsi="SimSun" w:cs="SimSun" w:hint="eastAsia"/>
          <w:snapToGrid/>
          <w:kern w:val="22"/>
          <w:sz w:val="24"/>
          <w:szCs w:val="24"/>
        </w:rPr>
        <w:t>生物风险领域的协调</w:t>
      </w:r>
      <w:r w:rsidR="007D78E0">
        <w:rPr>
          <w:rFonts w:ascii="SimSun" w:hAnsi="SimSun" w:cs="SimSun" w:hint="eastAsia"/>
          <w:snapToGrid/>
          <w:kern w:val="22"/>
          <w:sz w:val="24"/>
          <w:szCs w:val="24"/>
        </w:rPr>
        <w:t>与</w:t>
      </w:r>
      <w:r w:rsidRPr="00010FA2">
        <w:rPr>
          <w:rFonts w:ascii="SimSun" w:hAnsi="SimSun" w:cs="SimSun" w:hint="eastAsia"/>
          <w:snapToGrid/>
          <w:kern w:val="22"/>
          <w:sz w:val="24"/>
          <w:szCs w:val="24"/>
        </w:rPr>
        <w:t>合作。其中许多问题还</w:t>
      </w:r>
      <w:r w:rsidR="007D78E0">
        <w:rPr>
          <w:rFonts w:ascii="SimSun" w:hAnsi="SimSun" w:cs="SimSun" w:hint="eastAsia"/>
          <w:snapToGrid/>
          <w:kern w:val="22"/>
          <w:sz w:val="24"/>
          <w:szCs w:val="24"/>
        </w:rPr>
        <w:t>涉及到</w:t>
      </w:r>
      <w:r w:rsidRPr="00010FA2">
        <w:rPr>
          <w:rFonts w:ascii="SimSun" w:hAnsi="SimSun" w:cs="SimSun" w:hint="eastAsia"/>
          <w:snapToGrid/>
          <w:kern w:val="22"/>
          <w:sz w:val="24"/>
          <w:szCs w:val="24"/>
        </w:rPr>
        <w:t>《公约》和《名古屋议定书》</w:t>
      </w:r>
      <w:r w:rsidR="000F4687" w:rsidRPr="00C029F3">
        <w:rPr>
          <w:rStyle w:val="FootnoteReference"/>
          <w:rFonts w:cs="Arial"/>
          <w:szCs w:val="22"/>
        </w:rPr>
        <w:footnoteReference w:id="2"/>
      </w:r>
      <w:r w:rsidRPr="00010FA2">
        <w:rPr>
          <w:rFonts w:ascii="SimSun" w:hAnsi="SimSun" w:cs="SimSun" w:hint="eastAsia"/>
          <w:snapToGrid/>
          <w:kern w:val="22"/>
          <w:sz w:val="24"/>
          <w:szCs w:val="24"/>
        </w:rPr>
        <w:t>下的其他工作</w:t>
      </w:r>
      <w:r>
        <w:rPr>
          <w:rFonts w:ascii="SimSun" w:hAnsi="SimSun" w:cs="SimSun" w:hint="eastAsia"/>
          <w:snapToGrid/>
          <w:kern w:val="22"/>
          <w:sz w:val="24"/>
          <w:szCs w:val="24"/>
        </w:rPr>
        <w:t>。</w:t>
      </w:r>
    </w:p>
    <w:p w14:paraId="6DB8592F" w14:textId="40E777EC" w:rsidR="00294309" w:rsidRPr="00142F07" w:rsidRDefault="00142F07" w:rsidP="00142F07">
      <w:pPr>
        <w:keepNext/>
        <w:suppressLineNumbers/>
        <w:suppressAutoHyphens/>
        <w:kinsoku w:val="0"/>
        <w:overflowPunct w:val="0"/>
        <w:autoSpaceDE w:val="0"/>
        <w:autoSpaceDN w:val="0"/>
        <w:adjustRightInd w:val="0"/>
        <w:snapToGrid w:val="0"/>
        <w:spacing w:after="60"/>
        <w:jc w:val="center"/>
        <w:outlineLvl w:val="1"/>
        <w:rPr>
          <w:i/>
          <w:kern w:val="22"/>
        </w:rPr>
      </w:pPr>
      <w:r w:rsidRPr="00463DBC">
        <w:rPr>
          <w:b/>
          <w:kern w:val="22"/>
        </w:rPr>
        <w:t>D.</w:t>
      </w:r>
      <w:r w:rsidRPr="00463DBC">
        <w:rPr>
          <w:b/>
          <w:kern w:val="22"/>
        </w:rPr>
        <w:tab/>
      </w:r>
      <w:r w:rsidRPr="00463DBC">
        <w:rPr>
          <w:b/>
          <w:kern w:val="22"/>
        </w:rPr>
        <w:t>与</w:t>
      </w:r>
      <w:r w:rsidR="00866AAA">
        <w:rPr>
          <w:rFonts w:hint="eastAsia"/>
          <w:b/>
          <w:kern w:val="22"/>
        </w:rPr>
        <w:t>《</w:t>
      </w:r>
      <w:r w:rsidRPr="00463DBC">
        <w:rPr>
          <w:b/>
          <w:kern w:val="22"/>
        </w:rPr>
        <w:t>奥胡斯公约</w:t>
      </w:r>
      <w:r w:rsidR="00866AAA">
        <w:rPr>
          <w:rFonts w:hint="eastAsia"/>
          <w:b/>
          <w:kern w:val="22"/>
        </w:rPr>
        <w:t>》</w:t>
      </w:r>
      <w:r w:rsidRPr="00463DBC">
        <w:rPr>
          <w:b/>
          <w:kern w:val="22"/>
        </w:rPr>
        <w:t>在获得信息和公众参与方面的合作</w:t>
      </w:r>
    </w:p>
    <w:p w14:paraId="6621A2D8" w14:textId="77777777" w:rsidR="00123B39" w:rsidRDefault="00294309" w:rsidP="00123B39">
      <w:pPr>
        <w:pStyle w:val="Para1"/>
        <w:numPr>
          <w:ilvl w:val="0"/>
          <w:numId w:val="30"/>
        </w:numPr>
        <w:ind w:left="0" w:firstLine="0"/>
        <w:rPr>
          <w:kern w:val="22"/>
          <w:sz w:val="24"/>
          <w:szCs w:val="24"/>
        </w:rPr>
      </w:pPr>
      <w:r w:rsidRPr="00294309">
        <w:rPr>
          <w:rFonts w:ascii="SimSun" w:hAnsi="SimSun" w:cs="SimSun" w:hint="eastAsia"/>
          <w:snapToGrid/>
          <w:kern w:val="22"/>
          <w:sz w:val="24"/>
          <w:szCs w:val="24"/>
        </w:rPr>
        <w:t>秘书处继续与《在环境问题上获得信息、公众参与决策和诉诸法律的公约》（奥胡斯公约）秘书处合作</w:t>
      </w:r>
      <w:r w:rsidR="00142F07">
        <w:rPr>
          <w:rFonts w:ascii="SimSun" w:hAnsi="SimSun" w:cs="SimSun" w:hint="eastAsia"/>
          <w:snapToGrid/>
          <w:kern w:val="22"/>
          <w:sz w:val="24"/>
          <w:szCs w:val="24"/>
        </w:rPr>
        <w:t>。</w:t>
      </w:r>
    </w:p>
    <w:p w14:paraId="7A8F3D0F" w14:textId="3769419A" w:rsidR="00234B92" w:rsidRDefault="00123B39" w:rsidP="00234B92">
      <w:pPr>
        <w:pStyle w:val="Para1"/>
        <w:numPr>
          <w:ilvl w:val="0"/>
          <w:numId w:val="30"/>
        </w:numPr>
        <w:ind w:left="0" w:firstLine="0"/>
        <w:rPr>
          <w:kern w:val="22"/>
          <w:sz w:val="24"/>
          <w:szCs w:val="24"/>
        </w:rPr>
      </w:pPr>
      <w:r w:rsidRPr="00123B39">
        <w:rPr>
          <w:rFonts w:hint="eastAsia"/>
          <w:kern w:val="22"/>
          <w:sz w:val="24"/>
          <w:szCs w:val="24"/>
        </w:rPr>
        <w:lastRenderedPageBreak/>
        <w:t xml:space="preserve">2019 </w:t>
      </w:r>
      <w:r w:rsidRPr="00123B39">
        <w:rPr>
          <w:rFonts w:hint="eastAsia"/>
          <w:kern w:val="22"/>
          <w:sz w:val="24"/>
          <w:szCs w:val="24"/>
        </w:rPr>
        <w:t>年</w:t>
      </w:r>
      <w:r w:rsidRPr="00123B39">
        <w:rPr>
          <w:rFonts w:hint="eastAsia"/>
          <w:kern w:val="22"/>
          <w:sz w:val="24"/>
          <w:szCs w:val="24"/>
        </w:rPr>
        <w:t xml:space="preserve"> 12 </w:t>
      </w:r>
      <w:r w:rsidRPr="00123B39">
        <w:rPr>
          <w:rFonts w:hint="eastAsia"/>
          <w:kern w:val="22"/>
          <w:sz w:val="24"/>
          <w:szCs w:val="24"/>
        </w:rPr>
        <w:t>月</w:t>
      </w:r>
      <w:r w:rsidRPr="00123B39">
        <w:rPr>
          <w:rFonts w:hint="eastAsia"/>
          <w:kern w:val="22"/>
          <w:sz w:val="24"/>
          <w:szCs w:val="24"/>
        </w:rPr>
        <w:t xml:space="preserve"> 16 </w:t>
      </w:r>
      <w:r w:rsidRPr="00123B39">
        <w:rPr>
          <w:rFonts w:hint="eastAsia"/>
          <w:kern w:val="22"/>
          <w:sz w:val="24"/>
          <w:szCs w:val="24"/>
        </w:rPr>
        <w:t>日至</w:t>
      </w:r>
      <w:r w:rsidRPr="00123B39">
        <w:rPr>
          <w:rFonts w:hint="eastAsia"/>
          <w:kern w:val="22"/>
          <w:sz w:val="24"/>
          <w:szCs w:val="24"/>
        </w:rPr>
        <w:t xml:space="preserve"> 18 </w:t>
      </w:r>
      <w:r w:rsidRPr="00123B39">
        <w:rPr>
          <w:rFonts w:hint="eastAsia"/>
          <w:kern w:val="22"/>
          <w:sz w:val="24"/>
          <w:szCs w:val="24"/>
        </w:rPr>
        <w:t>日</w:t>
      </w:r>
      <w:r w:rsidR="004B027A">
        <w:rPr>
          <w:rFonts w:hint="eastAsia"/>
          <w:kern w:val="22"/>
          <w:sz w:val="24"/>
          <w:szCs w:val="24"/>
        </w:rPr>
        <w:t>，</w:t>
      </w:r>
      <w:r w:rsidRPr="00123B39">
        <w:rPr>
          <w:rFonts w:hint="eastAsia"/>
          <w:kern w:val="22"/>
          <w:sz w:val="24"/>
          <w:szCs w:val="24"/>
        </w:rPr>
        <w:t>在日内瓦举行了第三次关于改性活生物体</w:t>
      </w:r>
      <w:r w:rsidRPr="00123B39">
        <w:rPr>
          <w:rFonts w:hint="eastAsia"/>
          <w:kern w:val="22"/>
          <w:sz w:val="24"/>
          <w:szCs w:val="24"/>
        </w:rPr>
        <w:t>/</w:t>
      </w:r>
      <w:r w:rsidRPr="00123B39">
        <w:rPr>
          <w:rFonts w:hint="eastAsia"/>
          <w:kern w:val="22"/>
          <w:sz w:val="24"/>
          <w:szCs w:val="24"/>
        </w:rPr>
        <w:t>转基因生物的公众意识、信息获取和公众参与的联合圆桌会议。</w:t>
      </w:r>
      <w:r w:rsidR="004B027A">
        <w:rPr>
          <w:rFonts w:hint="eastAsia"/>
          <w:kern w:val="22"/>
          <w:sz w:val="24"/>
          <w:szCs w:val="24"/>
        </w:rPr>
        <w:t>通过</w:t>
      </w:r>
      <w:r w:rsidRPr="00123B39">
        <w:rPr>
          <w:rFonts w:hint="eastAsia"/>
          <w:kern w:val="22"/>
          <w:sz w:val="24"/>
          <w:szCs w:val="24"/>
        </w:rPr>
        <w:t>联合圆桌会议</w:t>
      </w:r>
      <w:r w:rsidR="004B027A" w:rsidRPr="00123B39">
        <w:rPr>
          <w:rFonts w:hint="eastAsia"/>
          <w:kern w:val="22"/>
          <w:sz w:val="24"/>
          <w:szCs w:val="24"/>
        </w:rPr>
        <w:t>的</w:t>
      </w:r>
      <w:r w:rsidRPr="00123B39">
        <w:rPr>
          <w:rFonts w:hint="eastAsia"/>
          <w:kern w:val="22"/>
          <w:sz w:val="24"/>
          <w:szCs w:val="24"/>
        </w:rPr>
        <w:t>讨论，</w:t>
      </w:r>
      <w:r w:rsidR="004B027A">
        <w:rPr>
          <w:rFonts w:hint="eastAsia"/>
          <w:kern w:val="22"/>
          <w:sz w:val="24"/>
          <w:szCs w:val="24"/>
        </w:rPr>
        <w:t>两个</w:t>
      </w:r>
      <w:r w:rsidRPr="00123B39">
        <w:rPr>
          <w:rFonts w:hint="eastAsia"/>
          <w:kern w:val="22"/>
          <w:sz w:val="24"/>
          <w:szCs w:val="24"/>
        </w:rPr>
        <w:t>秘书处共同</w:t>
      </w:r>
      <w:r w:rsidR="004B027A">
        <w:rPr>
          <w:rFonts w:hint="eastAsia"/>
          <w:kern w:val="22"/>
          <w:sz w:val="24"/>
          <w:szCs w:val="24"/>
        </w:rPr>
        <w:t>敲定</w:t>
      </w:r>
      <w:r w:rsidRPr="00123B39">
        <w:rPr>
          <w:rFonts w:hint="eastAsia"/>
          <w:kern w:val="22"/>
          <w:sz w:val="24"/>
          <w:szCs w:val="24"/>
        </w:rPr>
        <w:t>了袖珍指南，</w:t>
      </w:r>
      <w:r w:rsidR="004B027A">
        <w:rPr>
          <w:rFonts w:hint="eastAsia"/>
          <w:kern w:val="22"/>
          <w:sz w:val="24"/>
          <w:szCs w:val="24"/>
        </w:rPr>
        <w:t>其中说明</w:t>
      </w:r>
      <w:r w:rsidRPr="00123B39">
        <w:rPr>
          <w:rFonts w:hint="eastAsia"/>
          <w:kern w:val="22"/>
          <w:sz w:val="24"/>
          <w:szCs w:val="24"/>
        </w:rPr>
        <w:t>了与促进转基因生物</w:t>
      </w:r>
      <w:r w:rsidRPr="00123B39">
        <w:rPr>
          <w:rFonts w:hint="eastAsia"/>
          <w:kern w:val="22"/>
          <w:sz w:val="24"/>
          <w:szCs w:val="24"/>
        </w:rPr>
        <w:t>/</w:t>
      </w:r>
      <w:r w:rsidRPr="00123B39">
        <w:rPr>
          <w:rFonts w:hint="eastAsia"/>
          <w:kern w:val="22"/>
          <w:sz w:val="24"/>
          <w:szCs w:val="24"/>
        </w:rPr>
        <w:t>改性活生物体事</w:t>
      </w:r>
      <w:r w:rsidR="00083016">
        <w:rPr>
          <w:rFonts w:hint="eastAsia"/>
          <w:kern w:val="22"/>
          <w:sz w:val="24"/>
          <w:szCs w:val="24"/>
        </w:rPr>
        <w:t>项</w:t>
      </w:r>
      <w:r w:rsidRPr="00123B39">
        <w:rPr>
          <w:rFonts w:hint="eastAsia"/>
          <w:kern w:val="22"/>
          <w:sz w:val="24"/>
          <w:szCs w:val="24"/>
        </w:rPr>
        <w:t>的透明度和公众参与有关的</w:t>
      </w:r>
      <w:r w:rsidR="004B027A">
        <w:rPr>
          <w:rFonts w:hint="eastAsia"/>
          <w:kern w:val="22"/>
          <w:sz w:val="24"/>
          <w:szCs w:val="24"/>
        </w:rPr>
        <w:t>各项</w:t>
      </w:r>
      <w:r w:rsidRPr="00123B39">
        <w:rPr>
          <w:rFonts w:hint="eastAsia"/>
          <w:kern w:val="22"/>
          <w:sz w:val="24"/>
          <w:szCs w:val="24"/>
        </w:rPr>
        <w:t>好处、系统性挑战、优先领域和良好做法。根据主席的总结，圆桌会议的成果包括呼吁就获取信息、公众意识和公众参与有关改性活生物体</w:t>
      </w:r>
      <w:r w:rsidRPr="00123B39">
        <w:rPr>
          <w:rFonts w:hint="eastAsia"/>
          <w:kern w:val="22"/>
          <w:sz w:val="24"/>
          <w:szCs w:val="24"/>
        </w:rPr>
        <w:t>/</w:t>
      </w:r>
      <w:r w:rsidRPr="00123B39">
        <w:rPr>
          <w:rFonts w:hint="eastAsia"/>
          <w:kern w:val="22"/>
          <w:sz w:val="24"/>
          <w:szCs w:val="24"/>
        </w:rPr>
        <w:t>转基因生物的决策</w:t>
      </w:r>
      <w:r w:rsidR="00083016" w:rsidRPr="00123B39">
        <w:rPr>
          <w:rFonts w:hint="eastAsia"/>
          <w:kern w:val="22"/>
          <w:sz w:val="24"/>
          <w:szCs w:val="24"/>
        </w:rPr>
        <w:t>在国家一级</w:t>
      </w:r>
      <w:r w:rsidRPr="00123B39">
        <w:rPr>
          <w:rFonts w:hint="eastAsia"/>
          <w:kern w:val="22"/>
          <w:sz w:val="24"/>
          <w:szCs w:val="24"/>
        </w:rPr>
        <w:t>采取</w:t>
      </w:r>
      <w:r w:rsidR="00083016">
        <w:rPr>
          <w:rFonts w:hint="eastAsia"/>
          <w:kern w:val="22"/>
          <w:sz w:val="24"/>
          <w:szCs w:val="24"/>
        </w:rPr>
        <w:t>若干</w:t>
      </w:r>
      <w:r w:rsidRPr="00123B39">
        <w:rPr>
          <w:rFonts w:hint="eastAsia"/>
          <w:kern w:val="22"/>
          <w:sz w:val="24"/>
          <w:szCs w:val="24"/>
        </w:rPr>
        <w:t>行动。报告和袖珍指南可在线</w:t>
      </w:r>
      <w:r w:rsidR="008D42C7">
        <w:rPr>
          <w:rFonts w:hint="eastAsia"/>
          <w:kern w:val="22"/>
          <w:sz w:val="24"/>
          <w:szCs w:val="24"/>
        </w:rPr>
        <w:t>查阅</w:t>
      </w:r>
      <w:r w:rsidRPr="00123B39">
        <w:rPr>
          <w:rFonts w:hint="eastAsia"/>
          <w:kern w:val="22"/>
          <w:sz w:val="24"/>
          <w:szCs w:val="24"/>
        </w:rPr>
        <w:t>。</w:t>
      </w:r>
      <w:r w:rsidR="00473E22" w:rsidRPr="00C029F3">
        <w:rPr>
          <w:rStyle w:val="FootnoteReference"/>
        </w:rPr>
        <w:footnoteReference w:id="3"/>
      </w:r>
    </w:p>
    <w:p w14:paraId="1C54D85E" w14:textId="1F352B0E" w:rsidR="00123B39" w:rsidRPr="00866AAA" w:rsidRDefault="00123B39" w:rsidP="00234B92">
      <w:pPr>
        <w:pStyle w:val="Para1"/>
        <w:numPr>
          <w:ilvl w:val="0"/>
          <w:numId w:val="30"/>
        </w:numPr>
        <w:ind w:left="0" w:firstLine="0"/>
        <w:rPr>
          <w:kern w:val="22"/>
          <w:sz w:val="24"/>
          <w:szCs w:val="24"/>
        </w:rPr>
      </w:pPr>
      <w:r w:rsidRPr="00866AAA">
        <w:rPr>
          <w:rFonts w:hint="eastAsia"/>
          <w:snapToGrid/>
          <w:kern w:val="22"/>
          <w:sz w:val="24"/>
          <w:szCs w:val="24"/>
        </w:rPr>
        <w:t>秘书处参加了</w:t>
      </w:r>
      <w:r w:rsidRPr="00866AAA">
        <w:rPr>
          <w:rFonts w:hint="eastAsia"/>
          <w:snapToGrid/>
          <w:kern w:val="22"/>
          <w:sz w:val="24"/>
          <w:szCs w:val="24"/>
        </w:rPr>
        <w:t>2020</w:t>
      </w:r>
      <w:r w:rsidRPr="00866AAA">
        <w:rPr>
          <w:rFonts w:hint="eastAsia"/>
          <w:snapToGrid/>
          <w:kern w:val="22"/>
          <w:sz w:val="24"/>
          <w:szCs w:val="24"/>
        </w:rPr>
        <w:t>年</w:t>
      </w:r>
      <w:r w:rsidRPr="00866AAA">
        <w:rPr>
          <w:rFonts w:hint="eastAsia"/>
          <w:snapToGrid/>
          <w:kern w:val="22"/>
          <w:sz w:val="24"/>
          <w:szCs w:val="24"/>
        </w:rPr>
        <w:t>11</w:t>
      </w:r>
      <w:r w:rsidRPr="00866AAA">
        <w:rPr>
          <w:rFonts w:hint="eastAsia"/>
          <w:snapToGrid/>
          <w:kern w:val="22"/>
          <w:sz w:val="24"/>
          <w:szCs w:val="24"/>
        </w:rPr>
        <w:t>月</w:t>
      </w:r>
      <w:r w:rsidRPr="00866AAA">
        <w:rPr>
          <w:rFonts w:hint="eastAsia"/>
          <w:snapToGrid/>
          <w:kern w:val="22"/>
          <w:sz w:val="24"/>
          <w:szCs w:val="24"/>
        </w:rPr>
        <w:t>16</w:t>
      </w:r>
      <w:r w:rsidRPr="00866AAA">
        <w:rPr>
          <w:rFonts w:hint="eastAsia"/>
          <w:snapToGrid/>
          <w:kern w:val="22"/>
          <w:sz w:val="24"/>
          <w:szCs w:val="24"/>
        </w:rPr>
        <w:t>日至</w:t>
      </w:r>
      <w:r w:rsidRPr="00866AAA">
        <w:rPr>
          <w:rFonts w:hint="eastAsia"/>
          <w:snapToGrid/>
          <w:kern w:val="22"/>
          <w:sz w:val="24"/>
          <w:szCs w:val="24"/>
        </w:rPr>
        <w:t>17</w:t>
      </w:r>
      <w:r w:rsidRPr="00866AAA">
        <w:rPr>
          <w:rFonts w:hint="eastAsia"/>
          <w:snapToGrid/>
          <w:kern w:val="22"/>
          <w:sz w:val="24"/>
          <w:szCs w:val="24"/>
        </w:rPr>
        <w:t>日举行的</w:t>
      </w:r>
      <w:r w:rsidR="00A90C78" w:rsidRPr="00866AAA">
        <w:rPr>
          <w:rFonts w:hint="eastAsia"/>
          <w:snapToGrid/>
          <w:kern w:val="22"/>
          <w:sz w:val="24"/>
          <w:szCs w:val="24"/>
        </w:rPr>
        <w:t>《</w:t>
      </w:r>
      <w:r w:rsidRPr="00866AAA">
        <w:rPr>
          <w:rFonts w:hint="eastAsia"/>
          <w:snapToGrid/>
          <w:kern w:val="22"/>
          <w:sz w:val="24"/>
          <w:szCs w:val="24"/>
        </w:rPr>
        <w:t>奥胡斯公约</w:t>
      </w:r>
      <w:r w:rsidR="00A90C78" w:rsidRPr="00866AAA">
        <w:rPr>
          <w:rFonts w:hint="eastAsia"/>
          <w:snapToGrid/>
          <w:kern w:val="22"/>
          <w:sz w:val="24"/>
          <w:szCs w:val="24"/>
        </w:rPr>
        <w:t>》</w:t>
      </w:r>
      <w:r w:rsidRPr="00866AAA">
        <w:rPr>
          <w:rFonts w:hint="eastAsia"/>
          <w:snapToGrid/>
          <w:kern w:val="22"/>
          <w:sz w:val="24"/>
          <w:szCs w:val="24"/>
        </w:rPr>
        <w:t>获取信息工作组第七次会议，以及</w:t>
      </w:r>
      <w:r w:rsidRPr="00866AAA">
        <w:rPr>
          <w:rFonts w:hint="eastAsia"/>
          <w:snapToGrid/>
          <w:kern w:val="22"/>
          <w:sz w:val="24"/>
          <w:szCs w:val="24"/>
        </w:rPr>
        <w:t>202</w:t>
      </w:r>
      <w:r w:rsidR="00A90C78" w:rsidRPr="00866AAA">
        <w:rPr>
          <w:snapToGrid/>
          <w:kern w:val="22"/>
          <w:sz w:val="24"/>
          <w:szCs w:val="24"/>
        </w:rPr>
        <w:t>1</w:t>
      </w:r>
      <w:r w:rsidRPr="00866AAA">
        <w:rPr>
          <w:rFonts w:hint="eastAsia"/>
          <w:snapToGrid/>
          <w:kern w:val="22"/>
          <w:sz w:val="24"/>
          <w:szCs w:val="24"/>
        </w:rPr>
        <w:t>年</w:t>
      </w:r>
      <w:r w:rsidR="00A90C78" w:rsidRPr="00866AAA">
        <w:rPr>
          <w:rFonts w:hint="eastAsia"/>
          <w:snapToGrid/>
          <w:kern w:val="22"/>
          <w:sz w:val="24"/>
          <w:szCs w:val="24"/>
        </w:rPr>
        <w:t>6</w:t>
      </w:r>
      <w:r w:rsidRPr="00866AAA">
        <w:rPr>
          <w:rFonts w:hint="eastAsia"/>
          <w:snapToGrid/>
          <w:kern w:val="22"/>
          <w:sz w:val="24"/>
          <w:szCs w:val="24"/>
        </w:rPr>
        <w:t>月</w:t>
      </w:r>
      <w:r w:rsidRPr="00866AAA">
        <w:rPr>
          <w:rFonts w:hint="eastAsia"/>
          <w:snapToGrid/>
          <w:kern w:val="22"/>
          <w:sz w:val="24"/>
          <w:szCs w:val="24"/>
        </w:rPr>
        <w:t>7</w:t>
      </w:r>
      <w:r w:rsidRPr="00866AAA">
        <w:rPr>
          <w:rFonts w:hint="eastAsia"/>
          <w:snapToGrid/>
          <w:kern w:val="22"/>
          <w:sz w:val="24"/>
          <w:szCs w:val="24"/>
        </w:rPr>
        <w:t>日至</w:t>
      </w:r>
      <w:r w:rsidRPr="00866AAA">
        <w:rPr>
          <w:rFonts w:hint="eastAsia"/>
          <w:snapToGrid/>
          <w:kern w:val="22"/>
          <w:sz w:val="24"/>
          <w:szCs w:val="24"/>
        </w:rPr>
        <w:t>8</w:t>
      </w:r>
      <w:r w:rsidRPr="00866AAA">
        <w:rPr>
          <w:rFonts w:hint="eastAsia"/>
          <w:snapToGrid/>
          <w:kern w:val="22"/>
          <w:sz w:val="24"/>
          <w:szCs w:val="24"/>
        </w:rPr>
        <w:t>日举行的奥胡斯公约缔约方工作组第二十五次会议和</w:t>
      </w:r>
      <w:r w:rsidRPr="00866AAA">
        <w:rPr>
          <w:rFonts w:hint="eastAsia"/>
          <w:snapToGrid/>
          <w:kern w:val="22"/>
          <w:sz w:val="24"/>
          <w:szCs w:val="24"/>
        </w:rPr>
        <w:t>2021</w:t>
      </w:r>
      <w:r w:rsidRPr="00866AAA">
        <w:rPr>
          <w:rFonts w:hint="eastAsia"/>
          <w:snapToGrid/>
          <w:kern w:val="22"/>
          <w:sz w:val="24"/>
          <w:szCs w:val="24"/>
        </w:rPr>
        <w:t>年</w:t>
      </w:r>
      <w:r w:rsidRPr="00866AAA">
        <w:rPr>
          <w:rFonts w:hint="eastAsia"/>
          <w:snapToGrid/>
          <w:kern w:val="22"/>
          <w:sz w:val="24"/>
          <w:szCs w:val="24"/>
        </w:rPr>
        <w:t>10</w:t>
      </w:r>
      <w:r w:rsidRPr="00866AAA">
        <w:rPr>
          <w:rFonts w:hint="eastAsia"/>
          <w:snapToGrid/>
          <w:kern w:val="22"/>
          <w:sz w:val="24"/>
          <w:szCs w:val="24"/>
        </w:rPr>
        <w:t>月</w:t>
      </w:r>
      <w:r w:rsidRPr="00866AAA">
        <w:rPr>
          <w:rFonts w:hint="eastAsia"/>
          <w:snapToGrid/>
          <w:kern w:val="22"/>
          <w:sz w:val="24"/>
          <w:szCs w:val="24"/>
        </w:rPr>
        <w:t>18</w:t>
      </w:r>
      <w:r w:rsidRPr="00866AAA">
        <w:rPr>
          <w:rFonts w:hint="eastAsia"/>
          <w:snapToGrid/>
          <w:kern w:val="22"/>
          <w:sz w:val="24"/>
          <w:szCs w:val="24"/>
        </w:rPr>
        <w:t>日至</w:t>
      </w:r>
      <w:r w:rsidRPr="00866AAA">
        <w:rPr>
          <w:rFonts w:hint="eastAsia"/>
          <w:snapToGrid/>
          <w:kern w:val="22"/>
          <w:sz w:val="24"/>
          <w:szCs w:val="24"/>
        </w:rPr>
        <w:t>22</w:t>
      </w:r>
      <w:r w:rsidRPr="00866AAA">
        <w:rPr>
          <w:rFonts w:hint="eastAsia"/>
          <w:snapToGrid/>
          <w:kern w:val="22"/>
          <w:sz w:val="24"/>
          <w:szCs w:val="24"/>
        </w:rPr>
        <w:t>日举行的奥胡斯公约缔约方会议</w:t>
      </w:r>
      <w:r w:rsidR="00A90C78" w:rsidRPr="00866AAA">
        <w:rPr>
          <w:rFonts w:hint="eastAsia"/>
          <w:snapToGrid/>
          <w:kern w:val="22"/>
          <w:sz w:val="24"/>
          <w:szCs w:val="24"/>
        </w:rPr>
        <w:t>第七届会议</w:t>
      </w:r>
      <w:r w:rsidRPr="00866AAA">
        <w:rPr>
          <w:rFonts w:hint="eastAsia"/>
          <w:snapToGrid/>
          <w:kern w:val="22"/>
          <w:sz w:val="24"/>
          <w:szCs w:val="24"/>
        </w:rPr>
        <w:t>，</w:t>
      </w:r>
      <w:r w:rsidR="00A90C78" w:rsidRPr="00866AAA">
        <w:rPr>
          <w:rFonts w:hint="eastAsia"/>
          <w:snapToGrid/>
          <w:kern w:val="22"/>
          <w:sz w:val="24"/>
          <w:szCs w:val="24"/>
        </w:rPr>
        <w:t>会上</w:t>
      </w:r>
      <w:r w:rsidRPr="00866AAA">
        <w:rPr>
          <w:rFonts w:hint="eastAsia"/>
          <w:snapToGrid/>
          <w:kern w:val="22"/>
          <w:sz w:val="24"/>
          <w:szCs w:val="24"/>
        </w:rPr>
        <w:t>提供了有关联合活动的信息。</w:t>
      </w:r>
    </w:p>
    <w:p w14:paraId="2BB0892C" w14:textId="77777777" w:rsidR="008535FC" w:rsidRDefault="00175900" w:rsidP="008535FC">
      <w:pPr>
        <w:pStyle w:val="Para1"/>
        <w:numPr>
          <w:ilvl w:val="0"/>
          <w:numId w:val="30"/>
        </w:numPr>
        <w:ind w:left="0" w:firstLine="0"/>
        <w:rPr>
          <w:kern w:val="22"/>
          <w:sz w:val="24"/>
          <w:szCs w:val="24"/>
        </w:rPr>
      </w:pPr>
      <w:r w:rsidRPr="00123B39">
        <w:rPr>
          <w:rFonts w:ascii="SimSun" w:hAnsi="SimSun" w:hint="eastAsia"/>
          <w:color w:val="202124"/>
          <w:sz w:val="24"/>
          <w:szCs w:val="24"/>
        </w:rPr>
        <w:t>两个秘书处正在</w:t>
      </w:r>
      <w:r>
        <w:rPr>
          <w:rFonts w:ascii="SimSun" w:hAnsi="SimSun" w:hint="eastAsia"/>
          <w:color w:val="202124"/>
          <w:sz w:val="24"/>
          <w:szCs w:val="24"/>
        </w:rPr>
        <w:t>继续</w:t>
      </w:r>
      <w:r w:rsidRPr="00123B39">
        <w:rPr>
          <w:rFonts w:ascii="SimSun" w:hAnsi="SimSun" w:hint="eastAsia"/>
          <w:color w:val="202124"/>
          <w:sz w:val="24"/>
          <w:szCs w:val="24"/>
        </w:rPr>
        <w:t>合作</w:t>
      </w:r>
      <w:r>
        <w:rPr>
          <w:rFonts w:ascii="SimSun" w:hAnsi="SimSun" w:hint="eastAsia"/>
          <w:color w:val="202124"/>
          <w:sz w:val="24"/>
          <w:szCs w:val="24"/>
        </w:rPr>
        <w:t>。</w:t>
      </w:r>
    </w:p>
    <w:p w14:paraId="2DDFCD08" w14:textId="0E2E7A15" w:rsidR="008535FC" w:rsidRPr="008535FC" w:rsidRDefault="008535FC" w:rsidP="00802726">
      <w:pPr>
        <w:pStyle w:val="Para1"/>
        <w:numPr>
          <w:ilvl w:val="0"/>
          <w:numId w:val="0"/>
        </w:numPr>
        <w:jc w:val="center"/>
        <w:rPr>
          <w:b/>
          <w:kern w:val="22"/>
          <w:sz w:val="24"/>
          <w:szCs w:val="24"/>
        </w:rPr>
      </w:pPr>
      <w:r w:rsidRPr="008535FC">
        <w:rPr>
          <w:b/>
          <w:kern w:val="22"/>
          <w:sz w:val="24"/>
          <w:szCs w:val="24"/>
        </w:rPr>
        <w:t>E.</w:t>
      </w:r>
      <w:r w:rsidRPr="008535FC">
        <w:rPr>
          <w:b/>
          <w:kern w:val="22"/>
          <w:sz w:val="24"/>
          <w:szCs w:val="24"/>
        </w:rPr>
        <w:tab/>
      </w:r>
      <w:r w:rsidRPr="008535FC">
        <w:rPr>
          <w:b/>
          <w:kern w:val="22"/>
          <w:sz w:val="24"/>
          <w:szCs w:val="24"/>
        </w:rPr>
        <w:t>与联合国开发计划署合作开展公众意识和外联活动</w:t>
      </w:r>
    </w:p>
    <w:p w14:paraId="22E1B9E7" w14:textId="77777777" w:rsidR="00CA0E58" w:rsidRPr="00CA0E58" w:rsidRDefault="00EB38FC" w:rsidP="00CA0E58">
      <w:pPr>
        <w:pStyle w:val="Para1"/>
        <w:numPr>
          <w:ilvl w:val="0"/>
          <w:numId w:val="30"/>
        </w:numPr>
        <w:ind w:left="0" w:firstLine="0"/>
        <w:rPr>
          <w:kern w:val="22"/>
          <w:sz w:val="24"/>
          <w:szCs w:val="24"/>
        </w:rPr>
      </w:pPr>
      <w:r w:rsidRPr="008535FC">
        <w:rPr>
          <w:rFonts w:ascii="SimSun" w:hAnsi="SimSun" w:hint="eastAsia"/>
          <w:color w:val="202124"/>
          <w:sz w:val="24"/>
          <w:szCs w:val="24"/>
        </w:rPr>
        <w:t>秘书处与联合国开发计划署的</w:t>
      </w:r>
      <w:r w:rsidR="00766328">
        <w:rPr>
          <w:rFonts w:ascii="SimSun" w:hAnsi="SimSun" w:hint="eastAsia"/>
          <w:color w:val="202124"/>
          <w:sz w:val="24"/>
          <w:szCs w:val="24"/>
        </w:rPr>
        <w:t>“自然促进生命枢纽”</w:t>
      </w:r>
      <w:r w:rsidRPr="008535FC">
        <w:rPr>
          <w:rFonts w:ascii="SimSun" w:hAnsi="SimSun" w:hint="eastAsia"/>
          <w:color w:val="202124"/>
          <w:sz w:val="24"/>
          <w:szCs w:val="24"/>
        </w:rPr>
        <w:t>合作，在沙姆沙伊赫至昆明自然与人类行动议程的背景下组织了一次生物安全网络研讨会。</w:t>
      </w:r>
      <w:r w:rsidRPr="008535FC">
        <w:rPr>
          <w:rFonts w:hint="eastAsia"/>
          <w:kern w:val="22"/>
          <w:sz w:val="24"/>
          <w:szCs w:val="24"/>
        </w:rPr>
        <w:t>网络研讨会于</w:t>
      </w:r>
      <w:r w:rsidRPr="008535FC">
        <w:rPr>
          <w:rFonts w:hint="eastAsia"/>
          <w:kern w:val="22"/>
          <w:sz w:val="24"/>
          <w:szCs w:val="24"/>
        </w:rPr>
        <w:t>2021</w:t>
      </w:r>
      <w:r w:rsidRPr="008535FC">
        <w:rPr>
          <w:rFonts w:hint="eastAsia"/>
          <w:kern w:val="22"/>
          <w:sz w:val="24"/>
          <w:szCs w:val="24"/>
        </w:rPr>
        <w:t>年</w:t>
      </w:r>
      <w:r w:rsidRPr="008535FC">
        <w:rPr>
          <w:rFonts w:hint="eastAsia"/>
          <w:kern w:val="22"/>
          <w:sz w:val="24"/>
          <w:szCs w:val="24"/>
        </w:rPr>
        <w:t>9</w:t>
      </w:r>
      <w:r w:rsidRPr="008535FC">
        <w:rPr>
          <w:rFonts w:hint="eastAsia"/>
          <w:kern w:val="22"/>
          <w:sz w:val="24"/>
          <w:szCs w:val="24"/>
        </w:rPr>
        <w:t>月</w:t>
      </w:r>
      <w:r w:rsidRPr="008535FC">
        <w:rPr>
          <w:rFonts w:hint="eastAsia"/>
          <w:kern w:val="22"/>
          <w:sz w:val="24"/>
          <w:szCs w:val="24"/>
        </w:rPr>
        <w:t>27</w:t>
      </w:r>
      <w:r w:rsidRPr="008535FC">
        <w:rPr>
          <w:rFonts w:hint="eastAsia"/>
          <w:kern w:val="22"/>
          <w:sz w:val="24"/>
          <w:szCs w:val="24"/>
        </w:rPr>
        <w:t>日举行，旨在</w:t>
      </w:r>
      <w:r w:rsidRPr="008535FC">
        <w:rPr>
          <w:rFonts w:hint="eastAsia"/>
          <w:kern w:val="22"/>
          <w:sz w:val="24"/>
          <w:szCs w:val="24"/>
        </w:rPr>
        <w:t xml:space="preserve"> (a) </w:t>
      </w:r>
      <w:r w:rsidRPr="008535FC">
        <w:rPr>
          <w:rFonts w:hint="eastAsia"/>
          <w:kern w:val="22"/>
          <w:sz w:val="24"/>
          <w:szCs w:val="24"/>
        </w:rPr>
        <w:t>就行动议程的重要性和特点进行初步讨论，以动员非国家行为者作出生物安全承诺，以及</w:t>
      </w:r>
      <w:r w:rsidRPr="008535FC">
        <w:rPr>
          <w:rFonts w:hint="eastAsia"/>
          <w:kern w:val="22"/>
          <w:sz w:val="24"/>
          <w:szCs w:val="24"/>
        </w:rPr>
        <w:t xml:space="preserve"> (b)</w:t>
      </w:r>
      <w:r w:rsidRPr="008535FC">
        <w:rPr>
          <w:rFonts w:hint="eastAsia"/>
          <w:kern w:val="22"/>
          <w:sz w:val="24"/>
          <w:szCs w:val="24"/>
        </w:rPr>
        <w:t>加强对</w:t>
      </w:r>
      <w:r w:rsidR="008535FC" w:rsidRPr="008535FC">
        <w:rPr>
          <w:rFonts w:hint="eastAsia"/>
          <w:kern w:val="22"/>
          <w:sz w:val="24"/>
          <w:szCs w:val="24"/>
        </w:rPr>
        <w:t>行动议程做出承诺</w:t>
      </w:r>
      <w:r w:rsidR="00A21C05">
        <w:rPr>
          <w:rFonts w:hint="eastAsia"/>
          <w:kern w:val="22"/>
          <w:sz w:val="24"/>
          <w:szCs w:val="24"/>
        </w:rPr>
        <w:t>必</w:t>
      </w:r>
      <w:r w:rsidRPr="008535FC">
        <w:rPr>
          <w:rFonts w:hint="eastAsia"/>
          <w:kern w:val="22"/>
          <w:sz w:val="24"/>
          <w:szCs w:val="24"/>
        </w:rPr>
        <w:t>要性的认识并提供</w:t>
      </w:r>
      <w:r w:rsidR="00A21C05">
        <w:rPr>
          <w:rFonts w:hint="eastAsia"/>
          <w:kern w:val="22"/>
          <w:sz w:val="24"/>
          <w:szCs w:val="24"/>
        </w:rPr>
        <w:t>相关</w:t>
      </w:r>
      <w:r w:rsidRPr="008535FC">
        <w:rPr>
          <w:rFonts w:hint="eastAsia"/>
          <w:kern w:val="22"/>
          <w:sz w:val="24"/>
          <w:szCs w:val="24"/>
        </w:rPr>
        <w:t>指导。</w:t>
      </w:r>
      <w:r w:rsidR="00A21C05">
        <w:rPr>
          <w:rFonts w:hint="eastAsia"/>
          <w:kern w:val="22"/>
          <w:sz w:val="24"/>
          <w:szCs w:val="24"/>
        </w:rPr>
        <w:t>继</w:t>
      </w:r>
      <w:r w:rsidRPr="008535FC">
        <w:rPr>
          <w:rFonts w:hint="eastAsia"/>
          <w:kern w:val="22"/>
          <w:sz w:val="24"/>
          <w:szCs w:val="24"/>
        </w:rPr>
        <w:t>网络研讨会之后，</w:t>
      </w:r>
      <w:r w:rsidRPr="008535FC">
        <w:rPr>
          <w:rFonts w:hint="eastAsia"/>
          <w:kern w:val="22"/>
          <w:sz w:val="24"/>
          <w:szCs w:val="24"/>
        </w:rPr>
        <w:t>2021</w:t>
      </w:r>
      <w:r w:rsidRPr="008535FC">
        <w:rPr>
          <w:rFonts w:hint="eastAsia"/>
          <w:kern w:val="22"/>
          <w:sz w:val="24"/>
          <w:szCs w:val="24"/>
        </w:rPr>
        <w:t>年</w:t>
      </w:r>
      <w:r w:rsidRPr="008535FC">
        <w:rPr>
          <w:rFonts w:hint="eastAsia"/>
          <w:kern w:val="22"/>
          <w:sz w:val="24"/>
          <w:szCs w:val="24"/>
        </w:rPr>
        <w:t>9</w:t>
      </w:r>
      <w:r w:rsidRPr="008535FC">
        <w:rPr>
          <w:rFonts w:hint="eastAsia"/>
          <w:kern w:val="22"/>
          <w:sz w:val="24"/>
          <w:szCs w:val="24"/>
        </w:rPr>
        <w:t>月</w:t>
      </w:r>
      <w:r w:rsidRPr="008535FC">
        <w:rPr>
          <w:rFonts w:hint="eastAsia"/>
          <w:kern w:val="22"/>
          <w:sz w:val="24"/>
          <w:szCs w:val="24"/>
        </w:rPr>
        <w:t>27</w:t>
      </w:r>
      <w:r w:rsidRPr="008535FC">
        <w:rPr>
          <w:rFonts w:hint="eastAsia"/>
          <w:kern w:val="22"/>
          <w:sz w:val="24"/>
          <w:szCs w:val="24"/>
        </w:rPr>
        <w:t>日至</w:t>
      </w:r>
      <w:r w:rsidRPr="008535FC">
        <w:rPr>
          <w:rFonts w:hint="eastAsia"/>
          <w:kern w:val="22"/>
          <w:sz w:val="24"/>
          <w:szCs w:val="24"/>
        </w:rPr>
        <w:t>10</w:t>
      </w:r>
      <w:r w:rsidRPr="008535FC">
        <w:rPr>
          <w:rFonts w:hint="eastAsia"/>
          <w:kern w:val="22"/>
          <w:sz w:val="24"/>
          <w:szCs w:val="24"/>
        </w:rPr>
        <w:t>月</w:t>
      </w:r>
      <w:r w:rsidRPr="008535FC">
        <w:rPr>
          <w:rFonts w:hint="eastAsia"/>
          <w:kern w:val="22"/>
          <w:sz w:val="24"/>
          <w:szCs w:val="24"/>
        </w:rPr>
        <w:t>24</w:t>
      </w:r>
      <w:r w:rsidRPr="008535FC">
        <w:rPr>
          <w:rFonts w:ascii="SimSun" w:hAnsi="SimSun" w:hint="eastAsia"/>
          <w:color w:val="202124"/>
          <w:sz w:val="24"/>
          <w:szCs w:val="24"/>
        </w:rPr>
        <w:t>日举行了关于非国家行为者</w:t>
      </w:r>
      <w:r w:rsidR="00A21C05">
        <w:rPr>
          <w:rFonts w:ascii="SimSun" w:hAnsi="SimSun" w:hint="eastAsia"/>
          <w:color w:val="202124"/>
          <w:sz w:val="24"/>
          <w:szCs w:val="24"/>
        </w:rPr>
        <w:t>就</w:t>
      </w:r>
      <w:r w:rsidRPr="008535FC">
        <w:rPr>
          <w:rFonts w:ascii="SimSun" w:hAnsi="SimSun" w:hint="eastAsia"/>
          <w:color w:val="202124"/>
          <w:sz w:val="24"/>
          <w:szCs w:val="24"/>
        </w:rPr>
        <w:t>《行动议程》的生物安全承诺的在线讨论。</w:t>
      </w:r>
      <w:r w:rsidRPr="00A21C05">
        <w:rPr>
          <w:rFonts w:hint="eastAsia"/>
          <w:kern w:val="22"/>
          <w:sz w:val="24"/>
          <w:szCs w:val="24"/>
        </w:rPr>
        <w:t>网络研讨会和</w:t>
      </w:r>
      <w:r w:rsidR="00A21C05" w:rsidRPr="00A21C05">
        <w:rPr>
          <w:rFonts w:hint="eastAsia"/>
          <w:kern w:val="22"/>
          <w:sz w:val="24"/>
          <w:szCs w:val="24"/>
        </w:rPr>
        <w:t>在线</w:t>
      </w:r>
      <w:r w:rsidRPr="00A21C05">
        <w:rPr>
          <w:rFonts w:hint="eastAsia"/>
          <w:kern w:val="22"/>
          <w:sz w:val="24"/>
          <w:szCs w:val="24"/>
        </w:rPr>
        <w:t>讨论的</w:t>
      </w:r>
      <w:r w:rsidR="00A21C05" w:rsidRPr="00A21C05">
        <w:rPr>
          <w:rFonts w:hint="eastAsia"/>
          <w:kern w:val="22"/>
          <w:sz w:val="24"/>
          <w:szCs w:val="24"/>
        </w:rPr>
        <w:t>成</w:t>
      </w:r>
      <w:r w:rsidRPr="00A21C05">
        <w:rPr>
          <w:rFonts w:hint="eastAsia"/>
          <w:kern w:val="22"/>
          <w:sz w:val="24"/>
          <w:szCs w:val="24"/>
        </w:rPr>
        <w:t>果将</w:t>
      </w:r>
      <w:r w:rsidR="00A21C05" w:rsidRPr="00A21C05">
        <w:rPr>
          <w:rFonts w:hint="eastAsia"/>
          <w:kern w:val="22"/>
          <w:sz w:val="24"/>
          <w:szCs w:val="24"/>
        </w:rPr>
        <w:t>推动</w:t>
      </w:r>
      <w:r w:rsidRPr="00A21C05">
        <w:rPr>
          <w:rFonts w:hint="eastAsia"/>
          <w:kern w:val="22"/>
          <w:sz w:val="24"/>
          <w:szCs w:val="24"/>
        </w:rPr>
        <w:t>实施</w:t>
      </w:r>
      <w:r w:rsidRPr="00A21C05">
        <w:rPr>
          <w:rFonts w:hint="eastAsia"/>
          <w:kern w:val="22"/>
          <w:sz w:val="24"/>
          <w:szCs w:val="24"/>
        </w:rPr>
        <w:t>2020</w:t>
      </w:r>
      <w:r w:rsidRPr="008535FC">
        <w:rPr>
          <w:rFonts w:ascii="SimSun" w:hAnsi="SimSun" w:hint="eastAsia"/>
          <w:color w:val="202124"/>
          <w:sz w:val="24"/>
          <w:szCs w:val="24"/>
        </w:rPr>
        <w:t>年后实施计划和能力草</w:t>
      </w:r>
      <w:r w:rsidRPr="0055196C">
        <w:rPr>
          <w:rFonts w:ascii="SimSun" w:hAnsi="SimSun" w:hint="eastAsia"/>
          <w:color w:val="202124"/>
          <w:sz w:val="24"/>
          <w:szCs w:val="24"/>
        </w:rPr>
        <w:t>案-制定卡塔赫纳议定书的行动计划。</w:t>
      </w:r>
      <w:r w:rsidR="00A21C05" w:rsidRPr="0055196C">
        <w:rPr>
          <w:rFonts w:ascii="SimSun" w:hAnsi="SimSun" w:hint="eastAsia"/>
          <w:color w:val="202124"/>
          <w:sz w:val="24"/>
          <w:szCs w:val="24"/>
        </w:rPr>
        <w:t>网站上提供</w:t>
      </w:r>
      <w:r w:rsidRPr="0055196C">
        <w:rPr>
          <w:rFonts w:ascii="SimSun" w:hAnsi="SimSun" w:hint="eastAsia"/>
          <w:color w:val="202124"/>
          <w:sz w:val="24"/>
          <w:szCs w:val="24"/>
        </w:rPr>
        <w:t>网络研讨会</w:t>
      </w:r>
      <w:r w:rsidR="00A21C05" w:rsidRPr="0055196C">
        <w:rPr>
          <w:rFonts w:ascii="SimSun" w:hAnsi="SimSun" w:hint="eastAsia"/>
          <w:color w:val="202124"/>
          <w:sz w:val="24"/>
          <w:szCs w:val="24"/>
        </w:rPr>
        <w:t>的</w:t>
      </w:r>
      <w:r w:rsidRPr="0055196C">
        <w:rPr>
          <w:rFonts w:ascii="SimSun" w:hAnsi="SimSun" w:hint="eastAsia"/>
          <w:color w:val="202124"/>
          <w:sz w:val="24"/>
          <w:szCs w:val="24"/>
        </w:rPr>
        <w:t>录音，</w:t>
      </w:r>
      <w:r w:rsidR="001B5C2E" w:rsidRPr="00C029F3">
        <w:rPr>
          <w:rStyle w:val="FootnoteReference"/>
        </w:rPr>
        <w:footnoteReference w:id="4"/>
      </w:r>
      <w:r w:rsidR="001B5C2E" w:rsidRPr="0055196C">
        <w:rPr>
          <w:rFonts w:ascii="SimSun" w:hAnsi="SimSun" w:hint="eastAsia"/>
          <w:color w:val="202124"/>
          <w:sz w:val="24"/>
          <w:szCs w:val="24"/>
        </w:rPr>
        <w:t xml:space="preserve"> </w:t>
      </w:r>
      <w:r w:rsidR="00A21C05" w:rsidRPr="0055196C">
        <w:rPr>
          <w:rFonts w:ascii="SimSun" w:hAnsi="SimSun" w:hint="eastAsia"/>
          <w:color w:val="202124"/>
          <w:sz w:val="24"/>
          <w:szCs w:val="24"/>
        </w:rPr>
        <w:t>并以资料文件形式提供</w:t>
      </w:r>
      <w:r w:rsidRPr="0055196C">
        <w:rPr>
          <w:rFonts w:ascii="SimSun" w:hAnsi="SimSun" w:hint="eastAsia"/>
          <w:color w:val="202124"/>
          <w:sz w:val="24"/>
          <w:szCs w:val="24"/>
        </w:rPr>
        <w:t>主持人</w:t>
      </w:r>
      <w:r w:rsidR="00A21C05" w:rsidRPr="0055196C">
        <w:rPr>
          <w:rFonts w:ascii="SimSun" w:hAnsi="SimSun" w:hint="eastAsia"/>
          <w:color w:val="202124"/>
          <w:sz w:val="24"/>
          <w:szCs w:val="24"/>
        </w:rPr>
        <w:t>关于</w:t>
      </w:r>
      <w:r w:rsidRPr="0055196C">
        <w:rPr>
          <w:rFonts w:ascii="SimSun" w:hAnsi="SimSun" w:hint="eastAsia"/>
          <w:color w:val="202124"/>
          <w:sz w:val="24"/>
          <w:szCs w:val="24"/>
        </w:rPr>
        <w:t>在线讨论的总结。</w:t>
      </w:r>
      <w:r w:rsidR="001B5C2E" w:rsidRPr="00C029F3">
        <w:rPr>
          <w:rStyle w:val="FootnoteReference"/>
        </w:rPr>
        <w:footnoteReference w:id="5"/>
      </w:r>
    </w:p>
    <w:p w14:paraId="31098353" w14:textId="477F6DB7" w:rsidR="00CA0E58" w:rsidRDefault="00CA0E58" w:rsidP="008B7790">
      <w:pPr>
        <w:pStyle w:val="Para1"/>
        <w:numPr>
          <w:ilvl w:val="0"/>
          <w:numId w:val="0"/>
        </w:numPr>
        <w:ind w:left="2940" w:firstLine="490"/>
        <w:rPr>
          <w:kern w:val="22"/>
          <w:sz w:val="24"/>
          <w:szCs w:val="24"/>
        </w:rPr>
      </w:pPr>
      <w:r w:rsidRPr="00CA0E58">
        <w:rPr>
          <w:rFonts w:hint="eastAsia"/>
          <w:b/>
          <w:kern w:val="22"/>
          <w:sz w:val="24"/>
          <w:szCs w:val="24"/>
        </w:rPr>
        <w:t xml:space="preserve"> </w:t>
      </w:r>
      <w:r>
        <w:rPr>
          <w:rFonts w:hint="eastAsia"/>
          <w:b/>
          <w:kern w:val="22"/>
          <w:sz w:val="24"/>
          <w:szCs w:val="24"/>
        </w:rPr>
        <w:t>F</w:t>
      </w:r>
      <w:r w:rsidRPr="008535FC">
        <w:rPr>
          <w:b/>
          <w:kern w:val="22"/>
          <w:sz w:val="24"/>
          <w:szCs w:val="24"/>
        </w:rPr>
        <w:t>.</w:t>
      </w:r>
      <w:r w:rsidRPr="008535FC">
        <w:rPr>
          <w:b/>
          <w:kern w:val="22"/>
          <w:sz w:val="24"/>
          <w:szCs w:val="24"/>
        </w:rPr>
        <w:tab/>
      </w:r>
      <w:r w:rsidR="008E79AC" w:rsidRPr="008E79AC">
        <w:rPr>
          <w:b/>
          <w:kern w:val="22"/>
          <w:sz w:val="24"/>
          <w:szCs w:val="24"/>
        </w:rPr>
        <w:t>绿色海关倡议</w:t>
      </w:r>
    </w:p>
    <w:p w14:paraId="6646BE9A" w14:textId="77777777" w:rsidR="00CA0E58" w:rsidRDefault="00D365C3" w:rsidP="00CA0E58">
      <w:pPr>
        <w:pStyle w:val="Para1"/>
        <w:numPr>
          <w:ilvl w:val="0"/>
          <w:numId w:val="30"/>
        </w:numPr>
        <w:ind w:left="0" w:firstLine="0"/>
        <w:rPr>
          <w:kern w:val="22"/>
          <w:sz w:val="24"/>
          <w:szCs w:val="24"/>
        </w:rPr>
      </w:pPr>
      <w:r w:rsidRPr="00CA0E58">
        <w:rPr>
          <w:rFonts w:ascii="SimSun" w:hAnsi="SimSun" w:hint="eastAsia"/>
          <w:color w:val="202124"/>
          <w:sz w:val="24"/>
          <w:szCs w:val="24"/>
        </w:rPr>
        <w:t>秘</w:t>
      </w:r>
      <w:r w:rsidRPr="00CA0E58">
        <w:rPr>
          <w:rFonts w:ascii="SimSun" w:hAnsi="SimSun"/>
          <w:color w:val="202124"/>
          <w:sz w:val="24"/>
          <w:szCs w:val="24"/>
        </w:rPr>
        <w:t>书处在《战略计划》业务目标</w:t>
      </w:r>
      <w:r w:rsidRPr="00DD7823">
        <w:rPr>
          <w:color w:val="202124"/>
          <w:sz w:val="24"/>
          <w:szCs w:val="24"/>
        </w:rPr>
        <w:t>2.3</w:t>
      </w:r>
      <w:r w:rsidRPr="00DD7823">
        <w:rPr>
          <w:color w:val="202124"/>
          <w:sz w:val="24"/>
          <w:szCs w:val="24"/>
        </w:rPr>
        <w:t>和</w:t>
      </w:r>
      <w:r w:rsidRPr="00DD7823">
        <w:rPr>
          <w:color w:val="202124"/>
          <w:sz w:val="24"/>
          <w:szCs w:val="24"/>
        </w:rPr>
        <w:t>5.2</w:t>
      </w:r>
      <w:r w:rsidRPr="00CA0E58">
        <w:rPr>
          <w:rFonts w:ascii="SimSun" w:hAnsi="SimSun"/>
          <w:color w:val="202124"/>
          <w:sz w:val="24"/>
          <w:szCs w:val="24"/>
        </w:rPr>
        <w:t>范围内，继续作为绿色海关倡议的合作伙伴开展合作。绿色海关倡议的目的是加强海关和其他相关边境管制官员的能力，使他们能够监测和促进合法贸易，并发现和防止环境敏感货物和与贸易有关的公约和多边环境协定所列商品的非法贸易。</w:t>
      </w:r>
    </w:p>
    <w:p w14:paraId="59CFA225" w14:textId="1E6BB02B" w:rsidR="00632ABC" w:rsidRPr="00CA0E58" w:rsidRDefault="00D365C3" w:rsidP="00CA0E58">
      <w:pPr>
        <w:pStyle w:val="Para1"/>
        <w:numPr>
          <w:ilvl w:val="0"/>
          <w:numId w:val="30"/>
        </w:numPr>
        <w:ind w:left="0" w:firstLine="0"/>
        <w:rPr>
          <w:kern w:val="22"/>
          <w:sz w:val="24"/>
          <w:szCs w:val="24"/>
        </w:rPr>
      </w:pPr>
      <w:r w:rsidRPr="00CA0E58">
        <w:rPr>
          <w:rFonts w:ascii="SimSun" w:hAnsi="SimSun" w:hint="eastAsia"/>
          <w:color w:val="202124"/>
          <w:sz w:val="24"/>
          <w:szCs w:val="24"/>
        </w:rPr>
        <w:t>秘书处</w:t>
      </w:r>
      <w:r w:rsidRPr="00CA0E58">
        <w:rPr>
          <w:rFonts w:ascii="SimSun" w:hAnsi="SimSun"/>
          <w:color w:val="202124"/>
          <w:sz w:val="24"/>
          <w:szCs w:val="24"/>
        </w:rPr>
        <w:t>在闭会期间</w:t>
      </w:r>
      <w:r w:rsidR="00632ABC" w:rsidRPr="00CA0E58">
        <w:rPr>
          <w:rFonts w:ascii="SimSun" w:hAnsi="SimSun"/>
          <w:color w:val="202124"/>
          <w:sz w:val="24"/>
          <w:szCs w:val="24"/>
        </w:rPr>
        <w:t>参加了绿色海关倡议合作伙伴第十</w:t>
      </w:r>
      <w:r w:rsidR="00632ABC" w:rsidRPr="00CA0E58">
        <w:rPr>
          <w:rFonts w:ascii="SimSun" w:hAnsi="SimSun" w:hint="eastAsia"/>
          <w:color w:val="202124"/>
          <w:sz w:val="24"/>
          <w:szCs w:val="24"/>
        </w:rPr>
        <w:t>四</w:t>
      </w:r>
      <w:r w:rsidR="00632ABC" w:rsidRPr="00CA0E58">
        <w:rPr>
          <w:rFonts w:ascii="SimSun" w:hAnsi="SimSun"/>
          <w:color w:val="202124"/>
          <w:sz w:val="24"/>
          <w:szCs w:val="24"/>
        </w:rPr>
        <w:t>次</w:t>
      </w:r>
      <w:r w:rsidR="00632ABC" w:rsidRPr="00CA0E58">
        <w:rPr>
          <w:rFonts w:ascii="SimSun" w:hAnsi="SimSun" w:hint="eastAsia"/>
          <w:color w:val="202124"/>
          <w:sz w:val="24"/>
          <w:szCs w:val="24"/>
        </w:rPr>
        <w:t>、第十五</w:t>
      </w:r>
      <w:r w:rsidR="00632ABC" w:rsidRPr="00CA0E58">
        <w:rPr>
          <w:rFonts w:ascii="SimSun" w:hAnsi="SimSun"/>
          <w:color w:val="202124"/>
          <w:sz w:val="24"/>
          <w:szCs w:val="24"/>
        </w:rPr>
        <w:t>次</w:t>
      </w:r>
      <w:r w:rsidR="00632ABC" w:rsidRPr="00CA0E58">
        <w:rPr>
          <w:rFonts w:ascii="SimSun" w:hAnsi="SimSun" w:hint="eastAsia"/>
          <w:color w:val="202124"/>
          <w:sz w:val="24"/>
          <w:szCs w:val="24"/>
        </w:rPr>
        <w:t>和第十六</w:t>
      </w:r>
      <w:r w:rsidR="00632ABC" w:rsidRPr="00CA0E58">
        <w:rPr>
          <w:rFonts w:ascii="SimSun" w:hAnsi="SimSun"/>
          <w:color w:val="202124"/>
          <w:sz w:val="24"/>
          <w:szCs w:val="24"/>
        </w:rPr>
        <w:t>次</w:t>
      </w:r>
      <w:r w:rsidR="00632ABC" w:rsidRPr="00CA0E58">
        <w:rPr>
          <w:rFonts w:ascii="SimSun" w:hAnsi="SimSun" w:hint="eastAsia"/>
          <w:color w:val="202124"/>
          <w:sz w:val="24"/>
          <w:szCs w:val="24"/>
        </w:rPr>
        <w:t>协调</w:t>
      </w:r>
      <w:r w:rsidR="00632ABC" w:rsidRPr="00CA0E58">
        <w:rPr>
          <w:rFonts w:ascii="SimSun" w:hAnsi="SimSun"/>
          <w:color w:val="202124"/>
          <w:sz w:val="24"/>
          <w:szCs w:val="24"/>
        </w:rPr>
        <w:t>会议</w:t>
      </w:r>
      <w:r w:rsidR="001D49D3" w:rsidRPr="00CA0E58">
        <w:rPr>
          <w:rFonts w:ascii="SimSun" w:hAnsi="SimSun" w:hint="eastAsia"/>
          <w:color w:val="202124"/>
          <w:sz w:val="24"/>
          <w:szCs w:val="24"/>
        </w:rPr>
        <w:t>。绿色海关倡议的合作伙伴在每次会议上都大致介绍了自上次会议以来所开展的相关活动以及计划在来年将开展活动</w:t>
      </w:r>
      <w:r w:rsidR="003F5E4C" w:rsidRPr="00CA0E58">
        <w:rPr>
          <w:rFonts w:ascii="SimSun" w:hAnsi="SimSun" w:cs="Courier New" w:hint="eastAsia"/>
          <w:snapToGrid/>
          <w:color w:val="202124"/>
          <w:sz w:val="24"/>
          <w:szCs w:val="24"/>
        </w:rPr>
        <w:t>。此外，合作伙伴在第十四次会议上，讨论了更新支持绿色海关倡议电子学习模块的信息技术基础设施的必要性，</w:t>
      </w:r>
      <w:r w:rsidR="008B7790" w:rsidRPr="00DD7823">
        <w:rPr>
          <w:snapToGrid/>
          <w:color w:val="202124"/>
          <w:sz w:val="24"/>
          <w:szCs w:val="24"/>
        </w:rPr>
        <w:t>其中</w:t>
      </w:r>
      <w:r w:rsidR="003F5E4C" w:rsidRPr="00DD7823">
        <w:rPr>
          <w:snapToGrid/>
          <w:color w:val="202124"/>
          <w:sz w:val="24"/>
          <w:szCs w:val="24"/>
        </w:rPr>
        <w:t>包括关于卡塔赫纳议定书第</w:t>
      </w:r>
      <w:r w:rsidR="003F5E4C" w:rsidRPr="00DD7823">
        <w:rPr>
          <w:snapToGrid/>
          <w:color w:val="202124"/>
          <w:sz w:val="24"/>
          <w:szCs w:val="24"/>
        </w:rPr>
        <w:t xml:space="preserve"> 18</w:t>
      </w:r>
      <w:r w:rsidR="003F5E4C" w:rsidRPr="00CA0E58">
        <w:rPr>
          <w:rFonts w:ascii="SimSun" w:hAnsi="SimSun" w:cs="Courier New" w:hint="eastAsia"/>
          <w:snapToGrid/>
          <w:color w:val="202124"/>
          <w:sz w:val="24"/>
          <w:szCs w:val="24"/>
        </w:rPr>
        <w:t>条的电子学习模块。在第十五次会议上讨论了以下问题：多边环境协定绿色海关指南的更新，包括关于</w:t>
      </w:r>
      <w:r w:rsidR="008C79D4" w:rsidRPr="00CA0E58">
        <w:rPr>
          <w:rFonts w:ascii="SimSun" w:hAnsi="SimSun" w:cs="Courier New" w:hint="eastAsia"/>
          <w:snapToGrid/>
          <w:color w:val="202124"/>
          <w:sz w:val="24"/>
          <w:szCs w:val="24"/>
        </w:rPr>
        <w:t>《</w:t>
      </w:r>
      <w:r w:rsidR="003F5E4C" w:rsidRPr="00CA0E58">
        <w:rPr>
          <w:rFonts w:ascii="SimSun" w:hAnsi="SimSun" w:cs="Courier New" w:hint="eastAsia"/>
          <w:snapToGrid/>
          <w:color w:val="202124"/>
          <w:sz w:val="24"/>
          <w:szCs w:val="24"/>
        </w:rPr>
        <w:t>水俣公约</w:t>
      </w:r>
      <w:r w:rsidR="008C79D4" w:rsidRPr="00CA0E58">
        <w:rPr>
          <w:rFonts w:ascii="SimSun" w:hAnsi="SimSun" w:cs="Courier New" w:hint="eastAsia"/>
          <w:snapToGrid/>
          <w:color w:val="202124"/>
          <w:sz w:val="24"/>
          <w:szCs w:val="24"/>
        </w:rPr>
        <w:t>》</w:t>
      </w:r>
      <w:r w:rsidR="003F5E4C" w:rsidRPr="00CA0E58">
        <w:rPr>
          <w:rFonts w:ascii="SimSun" w:hAnsi="SimSun" w:cs="Courier New" w:hint="eastAsia"/>
          <w:snapToGrid/>
          <w:color w:val="202124"/>
          <w:sz w:val="24"/>
          <w:szCs w:val="24"/>
        </w:rPr>
        <w:t>的新章节；在联合国环境规划署绿色海关倡议秘书处的直接参与下与国家伙伴合作，通过在肯尼亚和多米尼加共和国的试点项目开</w:t>
      </w:r>
      <w:r w:rsidR="008C79D4" w:rsidRPr="00CA0E58">
        <w:rPr>
          <w:rFonts w:ascii="SimSun" w:hAnsi="SimSun" w:cs="Courier New" w:hint="eastAsia"/>
          <w:snapToGrid/>
          <w:color w:val="202124"/>
          <w:sz w:val="24"/>
          <w:szCs w:val="24"/>
        </w:rPr>
        <w:t>设</w:t>
      </w:r>
      <w:r w:rsidR="003F5E4C" w:rsidRPr="00CA0E58">
        <w:rPr>
          <w:rFonts w:ascii="SimSun" w:hAnsi="SimSun" w:cs="Courier New" w:hint="eastAsia"/>
          <w:snapToGrid/>
          <w:color w:val="202124"/>
          <w:sz w:val="24"/>
          <w:szCs w:val="24"/>
        </w:rPr>
        <w:t>国家“绿色海关”课程；</w:t>
      </w:r>
      <w:r w:rsidR="003F5E4C" w:rsidRPr="00CA0E58">
        <w:rPr>
          <w:snapToGrid/>
          <w:color w:val="202124"/>
          <w:sz w:val="24"/>
          <w:szCs w:val="24"/>
        </w:rPr>
        <w:t>世界海关组织</w:t>
      </w:r>
      <w:r w:rsidR="003F5E4C" w:rsidRPr="00CA0E58">
        <w:rPr>
          <w:snapToGrid/>
          <w:color w:val="202124"/>
          <w:sz w:val="24"/>
          <w:szCs w:val="24"/>
        </w:rPr>
        <w:t xml:space="preserve"> C</w:t>
      </w:r>
      <w:r w:rsidR="00B37152">
        <w:rPr>
          <w:snapToGrid/>
          <w:color w:val="202124"/>
          <w:sz w:val="24"/>
          <w:szCs w:val="24"/>
        </w:rPr>
        <w:t>LiKC</w:t>
      </w:r>
      <w:r w:rsidR="008C79D4" w:rsidRPr="00CA0E58">
        <w:rPr>
          <w:snapToGrid/>
          <w:color w:val="202124"/>
          <w:sz w:val="24"/>
          <w:szCs w:val="24"/>
        </w:rPr>
        <w:t>！</w:t>
      </w:r>
      <w:r w:rsidR="005F413F" w:rsidRPr="00CA0E58">
        <w:rPr>
          <w:rFonts w:ascii="SimSun" w:hAnsi="SimSun" w:cs="Courier New" w:hint="eastAsia"/>
          <w:snapToGrid/>
          <w:color w:val="202124"/>
          <w:sz w:val="24"/>
          <w:szCs w:val="24"/>
        </w:rPr>
        <w:t>电子学习</w:t>
      </w:r>
      <w:r w:rsidR="008C79D4" w:rsidRPr="00CA0E58">
        <w:rPr>
          <w:rFonts w:ascii="SimSun" w:hAnsi="SimSun" w:cs="Courier New" w:hint="eastAsia"/>
          <w:snapToGrid/>
          <w:color w:val="202124"/>
          <w:sz w:val="24"/>
          <w:szCs w:val="24"/>
        </w:rPr>
        <w:t>平台</w:t>
      </w:r>
      <w:r w:rsidR="003F5E4C" w:rsidRPr="00CA0E58">
        <w:rPr>
          <w:rFonts w:ascii="SimSun" w:hAnsi="SimSun" w:cs="Courier New" w:hint="eastAsia"/>
          <w:snapToGrid/>
          <w:color w:val="202124"/>
          <w:sz w:val="24"/>
          <w:szCs w:val="24"/>
        </w:rPr>
        <w:t>上电子学习资料</w:t>
      </w:r>
      <w:r w:rsidR="008C79D4" w:rsidRPr="00CA0E58">
        <w:rPr>
          <w:rFonts w:ascii="SimSun" w:hAnsi="SimSun" w:cs="Courier New" w:hint="eastAsia"/>
          <w:snapToGrid/>
          <w:color w:val="202124"/>
          <w:sz w:val="24"/>
          <w:szCs w:val="24"/>
        </w:rPr>
        <w:t>的</w:t>
      </w:r>
      <w:r w:rsidR="003F5E4C" w:rsidRPr="00CA0E58">
        <w:rPr>
          <w:rFonts w:ascii="SimSun" w:hAnsi="SimSun" w:cs="Courier New" w:hint="eastAsia"/>
          <w:snapToGrid/>
          <w:color w:val="202124"/>
          <w:sz w:val="24"/>
          <w:szCs w:val="24"/>
        </w:rPr>
        <w:t>更新。在第十六次会议上，提</w:t>
      </w:r>
      <w:r w:rsidR="007E165D" w:rsidRPr="00CA0E58">
        <w:rPr>
          <w:rFonts w:ascii="SimSun" w:hAnsi="SimSun" w:cs="Courier New" w:hint="eastAsia"/>
          <w:snapToGrid/>
          <w:color w:val="202124"/>
          <w:sz w:val="24"/>
          <w:szCs w:val="24"/>
        </w:rPr>
        <w:t>出了</w:t>
      </w:r>
      <w:r w:rsidR="003F5E4C" w:rsidRPr="00CA0E58">
        <w:rPr>
          <w:rFonts w:ascii="SimSun" w:hAnsi="SimSun" w:cs="Courier New" w:hint="eastAsia"/>
          <w:snapToGrid/>
          <w:color w:val="202124"/>
          <w:sz w:val="24"/>
          <w:szCs w:val="24"/>
        </w:rPr>
        <w:t>关于在肯尼亚和多米尼加共和国</w:t>
      </w:r>
      <w:r w:rsidR="008B7790">
        <w:rPr>
          <w:rFonts w:ascii="SimSun" w:hAnsi="SimSun" w:cs="Courier New" w:hint="eastAsia"/>
          <w:snapToGrid/>
          <w:color w:val="202124"/>
          <w:sz w:val="24"/>
          <w:szCs w:val="24"/>
        </w:rPr>
        <w:t>开展</w:t>
      </w:r>
      <w:r w:rsidR="003F5E4C" w:rsidRPr="00CA0E58">
        <w:rPr>
          <w:rFonts w:ascii="SimSun" w:hAnsi="SimSun" w:cs="Courier New" w:hint="eastAsia"/>
          <w:snapToGrid/>
          <w:color w:val="202124"/>
          <w:sz w:val="24"/>
          <w:szCs w:val="24"/>
        </w:rPr>
        <w:t>试点项目的进度报告，并提供了绿色</w:t>
      </w:r>
      <w:r w:rsidR="003F5E4C" w:rsidRPr="00CA0E58">
        <w:rPr>
          <w:rFonts w:ascii="SimSun" w:hAnsi="SimSun" w:cs="Courier New" w:hint="eastAsia"/>
          <w:snapToGrid/>
          <w:color w:val="202124"/>
          <w:sz w:val="24"/>
          <w:szCs w:val="24"/>
        </w:rPr>
        <w:lastRenderedPageBreak/>
        <w:t>海关合作伙伴更新电子学习课程的最新进展，</w:t>
      </w:r>
      <w:r w:rsidR="003F5E4C" w:rsidRPr="00DD7823">
        <w:rPr>
          <w:snapToGrid/>
          <w:color w:val="202124"/>
          <w:sz w:val="24"/>
          <w:szCs w:val="24"/>
        </w:rPr>
        <w:t>包括</w:t>
      </w:r>
      <w:r w:rsidR="00A272A9" w:rsidRPr="00DD7823">
        <w:rPr>
          <w:snapToGrid/>
          <w:color w:val="202124"/>
          <w:sz w:val="24"/>
          <w:szCs w:val="24"/>
        </w:rPr>
        <w:t>顺利完成了关于</w:t>
      </w:r>
      <w:r w:rsidR="003F5E4C" w:rsidRPr="00DD7823">
        <w:rPr>
          <w:snapToGrid/>
          <w:color w:val="202124"/>
          <w:sz w:val="24"/>
          <w:szCs w:val="24"/>
        </w:rPr>
        <w:t>卡塔赫纳议定书第</w:t>
      </w:r>
      <w:r w:rsidR="003F5E4C" w:rsidRPr="00DD7823">
        <w:rPr>
          <w:snapToGrid/>
          <w:color w:val="202124"/>
          <w:sz w:val="24"/>
          <w:szCs w:val="24"/>
        </w:rPr>
        <w:t xml:space="preserve"> 18</w:t>
      </w:r>
      <w:r w:rsidR="003F5E4C" w:rsidRPr="00CA0E58">
        <w:rPr>
          <w:rFonts w:ascii="SimSun" w:hAnsi="SimSun" w:cs="Courier New" w:hint="eastAsia"/>
          <w:snapToGrid/>
          <w:color w:val="202124"/>
          <w:sz w:val="24"/>
          <w:szCs w:val="24"/>
        </w:rPr>
        <w:t xml:space="preserve"> 条的电子学习模块</w:t>
      </w:r>
      <w:r w:rsidR="00A272A9" w:rsidRPr="00CA0E58">
        <w:rPr>
          <w:rFonts w:ascii="SimSun" w:hAnsi="SimSun" w:cs="Courier New" w:hint="eastAsia"/>
          <w:snapToGrid/>
          <w:color w:val="202124"/>
          <w:sz w:val="24"/>
          <w:szCs w:val="24"/>
        </w:rPr>
        <w:t>的更新</w:t>
      </w:r>
      <w:r w:rsidR="003F5E4C" w:rsidRPr="00CA0E58">
        <w:rPr>
          <w:rFonts w:ascii="SimSun" w:hAnsi="SimSun" w:cs="Courier New" w:hint="eastAsia"/>
          <w:snapToGrid/>
          <w:color w:val="202124"/>
          <w:sz w:val="24"/>
          <w:szCs w:val="24"/>
        </w:rPr>
        <w:t>。</w:t>
      </w:r>
    </w:p>
    <w:p w14:paraId="205E3397" w14:textId="1CD02C1F" w:rsidR="001B5C2E" w:rsidRDefault="00D365C3" w:rsidP="0055196C">
      <w:pPr>
        <w:pStyle w:val="Para1"/>
        <w:numPr>
          <w:ilvl w:val="0"/>
          <w:numId w:val="0"/>
        </w:numPr>
        <w:ind w:left="2450" w:firstLine="490"/>
        <w:rPr>
          <w:kern w:val="22"/>
          <w:sz w:val="24"/>
          <w:szCs w:val="24"/>
        </w:rPr>
      </w:pPr>
      <w:r>
        <w:rPr>
          <w:b/>
          <w:kern w:val="22"/>
          <w:sz w:val="24"/>
          <w:szCs w:val="24"/>
        </w:rPr>
        <w:t>G</w:t>
      </w:r>
      <w:r w:rsidR="001B5C2E" w:rsidRPr="008535FC">
        <w:rPr>
          <w:b/>
          <w:kern w:val="22"/>
          <w:sz w:val="24"/>
          <w:szCs w:val="24"/>
        </w:rPr>
        <w:t>.</w:t>
      </w:r>
      <w:r w:rsidR="001B5C2E" w:rsidRPr="008535FC">
        <w:rPr>
          <w:b/>
          <w:kern w:val="22"/>
          <w:sz w:val="24"/>
          <w:szCs w:val="24"/>
        </w:rPr>
        <w:tab/>
      </w:r>
      <w:r w:rsidR="001B5C2E" w:rsidRPr="001B5C2E">
        <w:rPr>
          <w:rFonts w:hint="eastAsia"/>
          <w:b/>
          <w:kern w:val="22"/>
          <w:sz w:val="24"/>
          <w:szCs w:val="24"/>
        </w:rPr>
        <w:t>技术和科学问题上的其他合作</w:t>
      </w:r>
    </w:p>
    <w:p w14:paraId="752B15FB" w14:textId="35BFB3DB" w:rsidR="00CA0E58" w:rsidRPr="00CA0E58" w:rsidRDefault="001B5C2E" w:rsidP="00CA0E58">
      <w:pPr>
        <w:pStyle w:val="Para1"/>
        <w:numPr>
          <w:ilvl w:val="0"/>
          <w:numId w:val="30"/>
        </w:numPr>
        <w:ind w:left="0" w:firstLine="0"/>
        <w:rPr>
          <w:kern w:val="22"/>
          <w:sz w:val="24"/>
          <w:szCs w:val="24"/>
        </w:rPr>
      </w:pPr>
      <w:r w:rsidRPr="001B5C2E">
        <w:rPr>
          <w:rFonts w:ascii="SimSun" w:hAnsi="SimSun" w:hint="eastAsia"/>
          <w:color w:val="202124"/>
          <w:sz w:val="24"/>
          <w:szCs w:val="24"/>
        </w:rPr>
        <w:t>秘书处继续与相关组织合作，努力促进缔约方</w:t>
      </w:r>
      <w:r w:rsidR="00E865CD" w:rsidRPr="001B5C2E">
        <w:rPr>
          <w:rFonts w:ascii="SimSun" w:hAnsi="SimSun" w:hint="eastAsia"/>
          <w:color w:val="202124"/>
          <w:sz w:val="24"/>
          <w:szCs w:val="24"/>
        </w:rPr>
        <w:t>在各个工作领域的能力建设和技术合作</w:t>
      </w:r>
      <w:r w:rsidRPr="001B5C2E">
        <w:rPr>
          <w:rFonts w:ascii="SimSun" w:hAnsi="SimSun" w:hint="eastAsia"/>
          <w:color w:val="202124"/>
          <w:sz w:val="24"/>
          <w:szCs w:val="24"/>
        </w:rPr>
        <w:t>。例如，与风险评估和风险管理、改性活生物体的检测和鉴定以及合成生物学有关的活动就</w:t>
      </w:r>
      <w:r w:rsidR="00E865CD">
        <w:rPr>
          <w:rFonts w:ascii="SimSun" w:hAnsi="SimSun" w:hint="eastAsia"/>
          <w:color w:val="202124"/>
          <w:sz w:val="24"/>
          <w:szCs w:val="24"/>
        </w:rPr>
        <w:t>属于</w:t>
      </w:r>
      <w:r w:rsidRPr="001B5C2E">
        <w:rPr>
          <w:rFonts w:ascii="SimSun" w:hAnsi="SimSun" w:hint="eastAsia"/>
          <w:color w:val="202124"/>
          <w:sz w:val="24"/>
          <w:szCs w:val="24"/>
        </w:rPr>
        <w:t>这种情况。</w:t>
      </w:r>
      <w:r w:rsidR="000D47B2">
        <w:rPr>
          <w:rFonts w:ascii="SimSun" w:hAnsi="SimSun" w:hint="eastAsia"/>
          <w:color w:val="202124"/>
          <w:sz w:val="24"/>
          <w:szCs w:val="24"/>
        </w:rPr>
        <w:t>在</w:t>
      </w:r>
      <w:r w:rsidRPr="001B5C2E">
        <w:rPr>
          <w:rFonts w:ascii="SimSun" w:hAnsi="SimSun" w:hint="eastAsia"/>
          <w:color w:val="202124"/>
          <w:sz w:val="24"/>
          <w:szCs w:val="24"/>
        </w:rPr>
        <w:t>合成生物学</w:t>
      </w:r>
      <w:r w:rsidR="000D47B2">
        <w:rPr>
          <w:rFonts w:ascii="SimSun" w:hAnsi="SimSun" w:hint="eastAsia"/>
          <w:color w:val="202124"/>
          <w:sz w:val="24"/>
          <w:szCs w:val="24"/>
        </w:rPr>
        <w:t>方面</w:t>
      </w:r>
      <w:r w:rsidRPr="001B5C2E">
        <w:rPr>
          <w:rFonts w:ascii="SimSun" w:hAnsi="SimSun" w:hint="eastAsia"/>
          <w:color w:val="202124"/>
          <w:sz w:val="24"/>
          <w:szCs w:val="24"/>
        </w:rPr>
        <w:t>，</w:t>
      </w:r>
      <w:r w:rsidR="00D26FEB">
        <w:rPr>
          <w:rFonts w:hint="eastAsia"/>
          <w:kern w:val="22"/>
          <w:sz w:val="24"/>
          <w:szCs w:val="24"/>
        </w:rPr>
        <w:t>根据</w:t>
      </w:r>
      <w:r w:rsidRPr="001B5C2E">
        <w:rPr>
          <w:rFonts w:hint="eastAsia"/>
          <w:kern w:val="22"/>
          <w:sz w:val="24"/>
          <w:szCs w:val="24"/>
        </w:rPr>
        <w:t>缔约方大会在第</w:t>
      </w:r>
      <w:r w:rsidRPr="001B5C2E">
        <w:rPr>
          <w:rFonts w:hint="eastAsia"/>
          <w:kern w:val="22"/>
          <w:sz w:val="24"/>
          <w:szCs w:val="24"/>
        </w:rPr>
        <w:t>14/19</w:t>
      </w:r>
      <w:r w:rsidRPr="001B5C2E">
        <w:rPr>
          <w:rFonts w:ascii="SimSun" w:hAnsi="SimSun" w:hint="eastAsia"/>
          <w:color w:val="202124"/>
          <w:sz w:val="24"/>
          <w:szCs w:val="24"/>
        </w:rPr>
        <w:t>号决定第</w:t>
      </w:r>
      <w:r w:rsidRPr="001B5C2E">
        <w:rPr>
          <w:rFonts w:hint="eastAsia"/>
          <w:kern w:val="22"/>
          <w:sz w:val="24"/>
          <w:szCs w:val="24"/>
        </w:rPr>
        <w:t>17(d)</w:t>
      </w:r>
      <w:r w:rsidR="00E61C90">
        <w:rPr>
          <w:kern w:val="22"/>
          <w:sz w:val="24"/>
          <w:szCs w:val="24"/>
        </w:rPr>
        <w:t xml:space="preserve"> </w:t>
      </w:r>
      <w:r w:rsidRPr="001B5C2E">
        <w:rPr>
          <w:rFonts w:hint="eastAsia"/>
          <w:kern w:val="22"/>
          <w:sz w:val="24"/>
          <w:szCs w:val="24"/>
        </w:rPr>
        <w:t>和</w:t>
      </w:r>
      <w:r w:rsidR="00E61C90">
        <w:rPr>
          <w:rFonts w:hint="eastAsia"/>
          <w:kern w:val="22"/>
          <w:sz w:val="24"/>
          <w:szCs w:val="24"/>
        </w:rPr>
        <w:t xml:space="preserve"> </w:t>
      </w:r>
      <w:r w:rsidRPr="001B5C2E">
        <w:rPr>
          <w:rFonts w:hint="eastAsia"/>
          <w:kern w:val="22"/>
          <w:sz w:val="24"/>
          <w:szCs w:val="24"/>
        </w:rPr>
        <w:t>(e)</w:t>
      </w:r>
      <w:r w:rsidRPr="001B5C2E">
        <w:rPr>
          <w:rFonts w:ascii="SimSun" w:hAnsi="SimSun" w:hint="eastAsia"/>
          <w:color w:val="202124"/>
          <w:sz w:val="24"/>
          <w:szCs w:val="24"/>
        </w:rPr>
        <w:t>段中提出的要求</w:t>
      </w:r>
      <w:r w:rsidR="00D26FEB">
        <w:rPr>
          <w:rFonts w:ascii="SimSun" w:hAnsi="SimSun" w:hint="eastAsia"/>
          <w:color w:val="202124"/>
          <w:sz w:val="24"/>
          <w:szCs w:val="24"/>
        </w:rPr>
        <w:t>，开展了</w:t>
      </w:r>
      <w:r w:rsidR="00D26FEB" w:rsidRPr="001B5C2E">
        <w:rPr>
          <w:rFonts w:hint="eastAsia"/>
          <w:kern w:val="22"/>
          <w:sz w:val="24"/>
          <w:szCs w:val="24"/>
        </w:rPr>
        <w:t>活动</w:t>
      </w:r>
      <w:r w:rsidRPr="001B5C2E">
        <w:rPr>
          <w:rFonts w:ascii="SimSun" w:hAnsi="SimSun" w:hint="eastAsia"/>
          <w:color w:val="202124"/>
          <w:sz w:val="24"/>
          <w:szCs w:val="24"/>
        </w:rPr>
        <w:t>。</w:t>
      </w:r>
      <w:r w:rsidR="000D47B2" w:rsidRPr="001B5C2E">
        <w:rPr>
          <w:rFonts w:ascii="SimSun" w:hAnsi="SimSun" w:hint="eastAsia"/>
          <w:color w:val="202124"/>
          <w:sz w:val="24"/>
          <w:szCs w:val="24"/>
        </w:rPr>
        <w:t>开展</w:t>
      </w:r>
      <w:r w:rsidRPr="001B5C2E">
        <w:rPr>
          <w:rFonts w:ascii="SimSun" w:hAnsi="SimSun" w:hint="eastAsia"/>
          <w:color w:val="202124"/>
          <w:sz w:val="24"/>
          <w:szCs w:val="24"/>
        </w:rPr>
        <w:t>生物安全合作活动，</w:t>
      </w:r>
      <w:r w:rsidR="000D47B2">
        <w:rPr>
          <w:rFonts w:ascii="SimSun" w:hAnsi="SimSun" w:hint="eastAsia"/>
          <w:color w:val="202124"/>
          <w:sz w:val="24"/>
          <w:szCs w:val="24"/>
        </w:rPr>
        <w:t>是为</w:t>
      </w:r>
      <w:r w:rsidRPr="001B5C2E">
        <w:rPr>
          <w:rFonts w:ascii="SimSun" w:hAnsi="SimSun" w:hint="eastAsia"/>
          <w:color w:val="202124"/>
          <w:sz w:val="24"/>
          <w:szCs w:val="24"/>
        </w:rPr>
        <w:t>在实现议定书战略计划的相关成果方面取得进展，并在区域内分享经验和建立网络。以下段落</w:t>
      </w:r>
      <w:r w:rsidR="000D47B2">
        <w:rPr>
          <w:rFonts w:ascii="SimSun" w:hAnsi="SimSun" w:hint="eastAsia"/>
          <w:color w:val="202124"/>
          <w:sz w:val="24"/>
          <w:szCs w:val="24"/>
        </w:rPr>
        <w:t>载有</w:t>
      </w:r>
      <w:r w:rsidR="000D47B2" w:rsidRPr="001B5C2E">
        <w:rPr>
          <w:rFonts w:ascii="SimSun" w:hAnsi="SimSun" w:hint="eastAsia"/>
          <w:color w:val="202124"/>
          <w:sz w:val="24"/>
          <w:szCs w:val="24"/>
        </w:rPr>
        <w:t>这些活动</w:t>
      </w:r>
      <w:r w:rsidR="000D47B2">
        <w:rPr>
          <w:rFonts w:ascii="SimSun" w:hAnsi="SimSun" w:hint="eastAsia"/>
          <w:color w:val="202124"/>
          <w:sz w:val="24"/>
          <w:szCs w:val="24"/>
        </w:rPr>
        <w:t>的</w:t>
      </w:r>
      <w:r w:rsidR="000604A7">
        <w:rPr>
          <w:rFonts w:ascii="SimSun" w:hAnsi="SimSun" w:hint="eastAsia"/>
          <w:color w:val="202124"/>
          <w:sz w:val="24"/>
          <w:szCs w:val="24"/>
        </w:rPr>
        <w:t>摘要</w:t>
      </w:r>
      <w:r>
        <w:rPr>
          <w:rFonts w:ascii="SimSun" w:hAnsi="SimSun" w:hint="eastAsia"/>
          <w:color w:val="202124"/>
          <w:sz w:val="24"/>
          <w:szCs w:val="24"/>
        </w:rPr>
        <w:t>。</w:t>
      </w:r>
    </w:p>
    <w:p w14:paraId="487EC55C" w14:textId="2259325F" w:rsidR="00016CA6" w:rsidRPr="00016CA6" w:rsidRDefault="001B5C2E" w:rsidP="00016CA6">
      <w:pPr>
        <w:pStyle w:val="Para1"/>
        <w:numPr>
          <w:ilvl w:val="0"/>
          <w:numId w:val="30"/>
        </w:numPr>
        <w:ind w:left="0" w:firstLine="0"/>
        <w:rPr>
          <w:kern w:val="22"/>
          <w:sz w:val="24"/>
          <w:szCs w:val="24"/>
        </w:rPr>
      </w:pPr>
      <w:r w:rsidRPr="00802726">
        <w:rPr>
          <w:rFonts w:ascii="SimSun" w:eastAsia="KaiTi" w:hAnsi="SimSun" w:hint="eastAsia"/>
          <w:color w:val="202124"/>
          <w:sz w:val="24"/>
          <w:szCs w:val="24"/>
        </w:rPr>
        <w:t>标准化词汇的</w:t>
      </w:r>
      <w:r w:rsidR="0055196C" w:rsidRPr="00802726">
        <w:rPr>
          <w:rFonts w:ascii="SimSun" w:eastAsia="KaiTi" w:hAnsi="SimSun" w:hint="eastAsia"/>
          <w:color w:val="202124"/>
          <w:sz w:val="24"/>
          <w:szCs w:val="24"/>
        </w:rPr>
        <w:t>统一</w:t>
      </w:r>
      <w:r w:rsidRPr="00802726">
        <w:rPr>
          <w:rFonts w:ascii="SimSun" w:eastAsia="KaiTi" w:hAnsi="SimSun" w:hint="eastAsia"/>
          <w:color w:val="202124"/>
          <w:sz w:val="24"/>
          <w:szCs w:val="24"/>
        </w:rPr>
        <w:t>和使用方面的合作</w:t>
      </w:r>
      <w:r w:rsidRPr="001B5C2E">
        <w:rPr>
          <w:rFonts w:ascii="SimSun" w:hAnsi="SimSun"/>
          <w:color w:val="202124"/>
          <w:sz w:val="24"/>
          <w:szCs w:val="24"/>
        </w:rPr>
        <w:t>——</w:t>
      </w:r>
      <w:r w:rsidRPr="001B5C2E">
        <w:rPr>
          <w:rFonts w:ascii="SimSun" w:hAnsi="SimSun" w:hint="eastAsia"/>
          <w:color w:val="202124"/>
          <w:sz w:val="24"/>
          <w:szCs w:val="24"/>
        </w:rPr>
        <w:t>秘书处与德国联邦消费者保护和食品安全办公室和瓦赫宁根大学瓦赫宁根食品安全研究中心合作，就生物安全信息交换所和欧洲转基因生物统一数据库系统倡议</w:t>
      </w:r>
      <w:r w:rsidR="00234B92">
        <w:rPr>
          <w:rFonts w:ascii="SimSun" w:hAnsi="SimSun" w:hint="eastAsia"/>
          <w:color w:val="202124"/>
          <w:sz w:val="24"/>
          <w:szCs w:val="24"/>
        </w:rPr>
        <w:t>关于</w:t>
      </w:r>
      <w:r w:rsidR="00234B92" w:rsidRPr="001B5C2E">
        <w:rPr>
          <w:rFonts w:ascii="SimSun" w:hAnsi="SimSun" w:hint="eastAsia"/>
          <w:color w:val="202124"/>
          <w:sz w:val="24"/>
          <w:szCs w:val="24"/>
        </w:rPr>
        <w:t>引进或改</w:t>
      </w:r>
      <w:r w:rsidR="003D7F4D">
        <w:rPr>
          <w:rFonts w:ascii="SimSun" w:hAnsi="SimSun" w:hint="eastAsia"/>
          <w:color w:val="202124"/>
          <w:sz w:val="24"/>
          <w:szCs w:val="24"/>
        </w:rPr>
        <w:t>造遗传元素</w:t>
      </w:r>
      <w:r w:rsidR="00234B92" w:rsidRPr="001B5C2E">
        <w:rPr>
          <w:rFonts w:ascii="SimSun" w:hAnsi="SimSun" w:hint="eastAsia"/>
          <w:color w:val="202124"/>
          <w:sz w:val="24"/>
          <w:szCs w:val="24"/>
        </w:rPr>
        <w:t>的标准化词汇的</w:t>
      </w:r>
      <w:r w:rsidR="00234B92">
        <w:rPr>
          <w:rFonts w:ascii="SimSun" w:hAnsi="SimSun" w:hint="eastAsia"/>
          <w:color w:val="202124"/>
          <w:sz w:val="24"/>
          <w:szCs w:val="24"/>
        </w:rPr>
        <w:t>统一</w:t>
      </w:r>
      <w:r w:rsidR="00234B92" w:rsidRPr="001B5C2E">
        <w:rPr>
          <w:rFonts w:ascii="SimSun" w:hAnsi="SimSun" w:hint="eastAsia"/>
          <w:color w:val="202124"/>
          <w:sz w:val="24"/>
          <w:szCs w:val="24"/>
        </w:rPr>
        <w:t>和使用进行研究</w:t>
      </w:r>
      <w:r w:rsidRPr="001B5C2E">
        <w:rPr>
          <w:rFonts w:ascii="SimSun" w:hAnsi="SimSun" w:hint="eastAsia"/>
          <w:color w:val="202124"/>
          <w:sz w:val="24"/>
          <w:szCs w:val="24"/>
        </w:rPr>
        <w:t>。</w:t>
      </w:r>
      <w:r w:rsidR="00016CA6" w:rsidRPr="00C029F3">
        <w:rPr>
          <w:rStyle w:val="FootnoteReference"/>
          <w:kern w:val="22"/>
        </w:rPr>
        <w:footnoteReference w:id="6"/>
      </w:r>
      <w:r w:rsidR="00016CA6">
        <w:rPr>
          <w:rFonts w:ascii="SimSun" w:hAnsi="SimSun" w:hint="eastAsia"/>
          <w:color w:val="202124"/>
          <w:sz w:val="24"/>
          <w:szCs w:val="24"/>
        </w:rPr>
        <w:t xml:space="preserve"> </w:t>
      </w:r>
      <w:r w:rsidRPr="001B5C2E">
        <w:rPr>
          <w:rFonts w:ascii="SimSun" w:hAnsi="SimSun" w:hint="eastAsia"/>
          <w:color w:val="202124"/>
          <w:sz w:val="24"/>
          <w:szCs w:val="24"/>
        </w:rPr>
        <w:t>遗传元素的</w:t>
      </w:r>
      <w:r w:rsidR="00766328">
        <w:rPr>
          <w:rFonts w:ascii="SimSun" w:hAnsi="SimSun" w:hint="eastAsia"/>
          <w:color w:val="202124"/>
          <w:sz w:val="24"/>
          <w:szCs w:val="24"/>
        </w:rPr>
        <w:t>结构化受控词汇表</w:t>
      </w:r>
      <w:r w:rsidRPr="001B5C2E">
        <w:rPr>
          <w:rFonts w:ascii="SimSun" w:hAnsi="SimSun" w:hint="eastAsia"/>
          <w:color w:val="202124"/>
          <w:sz w:val="24"/>
          <w:szCs w:val="24"/>
        </w:rPr>
        <w:t>（称为遗传元素词库）可以促进数据系统之间</w:t>
      </w:r>
      <w:r w:rsidR="002A0822">
        <w:rPr>
          <w:rFonts w:ascii="SimSun" w:hAnsi="SimSun" w:hint="eastAsia"/>
          <w:color w:val="202124"/>
          <w:sz w:val="24"/>
          <w:szCs w:val="24"/>
        </w:rPr>
        <w:t>的</w:t>
      </w:r>
      <w:r w:rsidRPr="001B5C2E">
        <w:rPr>
          <w:rFonts w:ascii="SimSun" w:hAnsi="SimSun" w:hint="eastAsia"/>
          <w:color w:val="202124"/>
          <w:sz w:val="24"/>
          <w:szCs w:val="24"/>
        </w:rPr>
        <w:t>信息交换并提高互操作性。最近</w:t>
      </w:r>
      <w:r w:rsidR="00C218D4">
        <w:rPr>
          <w:rFonts w:ascii="SimSun" w:hAnsi="SimSun" w:hint="eastAsia"/>
          <w:color w:val="202124"/>
          <w:sz w:val="24"/>
          <w:szCs w:val="24"/>
        </w:rPr>
        <w:t>出版</w:t>
      </w:r>
      <w:r w:rsidR="003037FF">
        <w:rPr>
          <w:rFonts w:ascii="SimSun" w:hAnsi="SimSun" w:hint="eastAsia"/>
          <w:color w:val="202124"/>
          <w:sz w:val="24"/>
          <w:szCs w:val="24"/>
        </w:rPr>
        <w:t>了</w:t>
      </w:r>
      <w:r w:rsidRPr="001B5C2E">
        <w:rPr>
          <w:rFonts w:ascii="SimSun" w:hAnsi="SimSun" w:hint="eastAsia"/>
          <w:color w:val="202124"/>
          <w:sz w:val="24"/>
          <w:szCs w:val="24"/>
        </w:rPr>
        <w:t>一份关于</w:t>
      </w:r>
      <w:r w:rsidR="003037FF" w:rsidRPr="001B5C2E">
        <w:rPr>
          <w:rFonts w:ascii="SimSun" w:hAnsi="SimSun" w:hint="eastAsia"/>
          <w:color w:val="202124"/>
          <w:sz w:val="24"/>
          <w:szCs w:val="24"/>
        </w:rPr>
        <w:t>转基因生物</w:t>
      </w:r>
      <w:r w:rsidRPr="001B5C2E">
        <w:rPr>
          <w:rFonts w:ascii="SimSun" w:hAnsi="SimSun" w:hint="eastAsia"/>
          <w:color w:val="202124"/>
          <w:sz w:val="24"/>
          <w:szCs w:val="24"/>
        </w:rPr>
        <w:t>遗传元素词库的出版物。</w:t>
      </w:r>
      <w:r w:rsidR="00016CA6" w:rsidRPr="00C029F3">
        <w:rPr>
          <w:rStyle w:val="FootnoteReference"/>
          <w:snapToGrid/>
          <w:szCs w:val="24"/>
          <w:lang w:eastAsia="x-none"/>
        </w:rPr>
        <w:footnoteReference w:id="7"/>
      </w:r>
      <w:r w:rsidR="00234B92" w:rsidRPr="003037FF">
        <w:rPr>
          <w:rFonts w:ascii="SimSun" w:hAnsi="SimSun"/>
          <w:color w:val="202124"/>
          <w:sz w:val="24"/>
          <w:szCs w:val="24"/>
        </w:rPr>
        <w:t xml:space="preserve">  </w:t>
      </w:r>
    </w:p>
    <w:p w14:paraId="0767D23D" w14:textId="27880B56" w:rsidR="0055196C" w:rsidRPr="00016CA6" w:rsidRDefault="0055196C" w:rsidP="00016CA6">
      <w:pPr>
        <w:pStyle w:val="Para1"/>
        <w:numPr>
          <w:ilvl w:val="0"/>
          <w:numId w:val="30"/>
        </w:numPr>
        <w:ind w:left="0" w:firstLine="0"/>
        <w:rPr>
          <w:kern w:val="22"/>
          <w:sz w:val="24"/>
          <w:szCs w:val="24"/>
        </w:rPr>
      </w:pPr>
      <w:r w:rsidRPr="00802726">
        <w:rPr>
          <w:rFonts w:ascii="SimSun" w:eastAsia="KaiTi" w:hAnsi="SimSun" w:hint="eastAsia"/>
          <w:color w:val="202124"/>
          <w:sz w:val="24"/>
          <w:szCs w:val="24"/>
        </w:rPr>
        <w:t>种子产业绿色发展全球会议</w:t>
      </w:r>
      <w:r w:rsidRPr="00802726">
        <w:rPr>
          <w:color w:val="202124"/>
          <w:sz w:val="24"/>
          <w:szCs w:val="24"/>
        </w:rPr>
        <w:t>——</w:t>
      </w:r>
      <w:r w:rsidRPr="00016CA6">
        <w:rPr>
          <w:rFonts w:ascii="SimSun" w:hAnsi="SimSun" w:hint="eastAsia"/>
          <w:color w:val="202124"/>
          <w:sz w:val="24"/>
          <w:szCs w:val="24"/>
        </w:rPr>
        <w:t>秘书处与联合国粮食及农业组织（</w:t>
      </w:r>
      <w:r w:rsidR="00866AAA" w:rsidRPr="00C218D4">
        <w:rPr>
          <w:rFonts w:hint="eastAsia"/>
          <w:kern w:val="22"/>
          <w:sz w:val="24"/>
          <w:szCs w:val="24"/>
        </w:rPr>
        <w:t>粮农组织</w:t>
      </w:r>
      <w:r w:rsidRPr="00C218D4">
        <w:rPr>
          <w:rFonts w:hint="eastAsia"/>
          <w:kern w:val="22"/>
          <w:sz w:val="24"/>
          <w:szCs w:val="24"/>
        </w:rPr>
        <w:t>）合作，参加了粮农组织于</w:t>
      </w:r>
      <w:r w:rsidRPr="00C218D4">
        <w:rPr>
          <w:rFonts w:hint="eastAsia"/>
          <w:kern w:val="22"/>
          <w:sz w:val="24"/>
          <w:szCs w:val="24"/>
        </w:rPr>
        <w:t>2021</w:t>
      </w:r>
      <w:r w:rsidRPr="00C218D4">
        <w:rPr>
          <w:rFonts w:hint="eastAsia"/>
          <w:kern w:val="22"/>
          <w:sz w:val="24"/>
          <w:szCs w:val="24"/>
        </w:rPr>
        <w:t>年</w:t>
      </w:r>
      <w:r w:rsidRPr="00C218D4">
        <w:rPr>
          <w:rFonts w:hint="eastAsia"/>
          <w:kern w:val="22"/>
          <w:sz w:val="24"/>
          <w:szCs w:val="24"/>
        </w:rPr>
        <w:t>11</w:t>
      </w:r>
      <w:r w:rsidRPr="00C218D4">
        <w:rPr>
          <w:rFonts w:hint="eastAsia"/>
          <w:kern w:val="22"/>
          <w:sz w:val="24"/>
          <w:szCs w:val="24"/>
        </w:rPr>
        <w:t>月举办的全球种子产业绿色发展会议</w:t>
      </w:r>
      <w:r w:rsidR="00C218D4">
        <w:rPr>
          <w:rFonts w:hint="eastAsia"/>
          <w:kern w:val="22"/>
          <w:sz w:val="24"/>
          <w:szCs w:val="24"/>
        </w:rPr>
        <w:t>。</w:t>
      </w:r>
      <w:r w:rsidRPr="00C218D4">
        <w:rPr>
          <w:rFonts w:hint="eastAsia"/>
          <w:kern w:val="22"/>
          <w:sz w:val="24"/>
          <w:szCs w:val="24"/>
        </w:rPr>
        <w:t>秘书处介绍了合成生物学</w:t>
      </w:r>
      <w:r w:rsidR="00C218D4">
        <w:rPr>
          <w:rFonts w:hint="eastAsia"/>
          <w:kern w:val="22"/>
          <w:sz w:val="24"/>
          <w:szCs w:val="24"/>
        </w:rPr>
        <w:t>方面</w:t>
      </w:r>
      <w:r w:rsidRPr="00C218D4">
        <w:rPr>
          <w:rFonts w:hint="eastAsia"/>
          <w:kern w:val="22"/>
          <w:sz w:val="24"/>
          <w:szCs w:val="24"/>
        </w:rPr>
        <w:t>的政策和治理问题，并参加了小组讨论。</w:t>
      </w:r>
    </w:p>
    <w:p w14:paraId="03405449" w14:textId="01545B6D" w:rsidR="0055196C" w:rsidRPr="008C093E" w:rsidRDefault="0055196C" w:rsidP="008C093E">
      <w:pPr>
        <w:pStyle w:val="Para1"/>
        <w:numPr>
          <w:ilvl w:val="0"/>
          <w:numId w:val="30"/>
        </w:numPr>
        <w:ind w:left="0" w:firstLine="0"/>
        <w:rPr>
          <w:kern w:val="22"/>
          <w:sz w:val="24"/>
          <w:szCs w:val="24"/>
        </w:rPr>
      </w:pPr>
      <w:r w:rsidRPr="00802726">
        <w:rPr>
          <w:rFonts w:eastAsia="KaiTi" w:hint="eastAsia"/>
          <w:kern w:val="22"/>
          <w:sz w:val="24"/>
          <w:szCs w:val="24"/>
        </w:rPr>
        <w:t>关于合成生物学治理和合作机会的网络研讨会</w:t>
      </w:r>
      <w:r w:rsidRPr="00C218D4">
        <w:rPr>
          <w:kern w:val="22"/>
          <w:sz w:val="24"/>
          <w:szCs w:val="24"/>
        </w:rPr>
        <w:t>——</w:t>
      </w:r>
      <w:r w:rsidRPr="00C218D4">
        <w:rPr>
          <w:rFonts w:hint="eastAsia"/>
          <w:kern w:val="22"/>
          <w:sz w:val="24"/>
          <w:szCs w:val="24"/>
        </w:rPr>
        <w:t>秘书处于</w:t>
      </w:r>
      <w:r w:rsidRPr="00C218D4">
        <w:rPr>
          <w:rFonts w:hint="eastAsia"/>
          <w:kern w:val="22"/>
          <w:sz w:val="24"/>
          <w:szCs w:val="24"/>
        </w:rPr>
        <w:t>2021</w:t>
      </w:r>
      <w:r w:rsidRPr="00C218D4">
        <w:rPr>
          <w:rFonts w:hint="eastAsia"/>
          <w:kern w:val="22"/>
          <w:sz w:val="24"/>
          <w:szCs w:val="24"/>
        </w:rPr>
        <w:t>年</w:t>
      </w:r>
      <w:r w:rsidRPr="00C218D4">
        <w:rPr>
          <w:rFonts w:hint="eastAsia"/>
          <w:kern w:val="22"/>
          <w:sz w:val="24"/>
          <w:szCs w:val="24"/>
        </w:rPr>
        <w:t>11</w:t>
      </w:r>
      <w:r w:rsidRPr="00C218D4">
        <w:rPr>
          <w:rFonts w:hint="eastAsia"/>
          <w:kern w:val="22"/>
          <w:sz w:val="24"/>
          <w:szCs w:val="24"/>
        </w:rPr>
        <w:t>月</w:t>
      </w:r>
      <w:r w:rsidRPr="00C218D4">
        <w:rPr>
          <w:rFonts w:hint="eastAsia"/>
          <w:kern w:val="22"/>
          <w:sz w:val="24"/>
          <w:szCs w:val="24"/>
        </w:rPr>
        <w:t>2</w:t>
      </w:r>
      <w:r w:rsidRPr="0055196C">
        <w:rPr>
          <w:rFonts w:ascii="SimSun" w:hAnsi="SimSun" w:hint="eastAsia"/>
          <w:color w:val="202124"/>
          <w:sz w:val="24"/>
          <w:szCs w:val="24"/>
        </w:rPr>
        <w:t>日</w:t>
      </w:r>
      <w:r w:rsidR="008C093E">
        <w:rPr>
          <w:rFonts w:ascii="SimSun" w:hAnsi="SimSun" w:hint="eastAsia"/>
          <w:color w:val="202124"/>
          <w:sz w:val="24"/>
          <w:szCs w:val="24"/>
        </w:rPr>
        <w:t>举办</w:t>
      </w:r>
      <w:r w:rsidRPr="0055196C">
        <w:rPr>
          <w:rFonts w:ascii="SimSun" w:hAnsi="SimSun" w:hint="eastAsia"/>
          <w:color w:val="202124"/>
          <w:sz w:val="24"/>
          <w:szCs w:val="24"/>
        </w:rPr>
        <w:t>了一次关于合成生物学治理和合作机会的网络研讨会。会议</w:t>
      </w:r>
      <w:r w:rsidR="008C093E">
        <w:rPr>
          <w:rFonts w:ascii="SimSun" w:hAnsi="SimSun" w:hint="eastAsia"/>
          <w:color w:val="202124"/>
          <w:sz w:val="24"/>
          <w:szCs w:val="24"/>
        </w:rPr>
        <w:t>将</w:t>
      </w:r>
      <w:r w:rsidRPr="0055196C">
        <w:rPr>
          <w:rFonts w:ascii="SimSun" w:hAnsi="SimSun" w:hint="eastAsia"/>
          <w:color w:val="202124"/>
          <w:sz w:val="24"/>
          <w:szCs w:val="24"/>
        </w:rPr>
        <w:t>秘书处、世界卫生组织、</w:t>
      </w:r>
      <w:r w:rsidR="008C093E">
        <w:rPr>
          <w:rFonts w:ascii="SimSun" w:hAnsi="SimSun" w:hint="eastAsia"/>
          <w:color w:val="202124"/>
          <w:sz w:val="24"/>
          <w:szCs w:val="24"/>
        </w:rPr>
        <w:t>《</w:t>
      </w:r>
      <w:r w:rsidRPr="0055196C">
        <w:rPr>
          <w:rFonts w:ascii="SimSun" w:hAnsi="SimSun" w:hint="eastAsia"/>
          <w:color w:val="202124"/>
          <w:sz w:val="24"/>
          <w:szCs w:val="24"/>
        </w:rPr>
        <w:t>濒危</w:t>
      </w:r>
      <w:r w:rsidR="008C093E" w:rsidRPr="0055196C">
        <w:rPr>
          <w:rFonts w:ascii="SimSun" w:hAnsi="SimSun" w:hint="eastAsia"/>
          <w:color w:val="202124"/>
          <w:sz w:val="24"/>
          <w:szCs w:val="24"/>
        </w:rPr>
        <w:t>野生动植物</w:t>
      </w:r>
      <w:r w:rsidRPr="0055196C">
        <w:rPr>
          <w:rFonts w:ascii="SimSun" w:hAnsi="SimSun" w:hint="eastAsia"/>
          <w:color w:val="202124"/>
          <w:sz w:val="24"/>
          <w:szCs w:val="24"/>
        </w:rPr>
        <w:t>种国际贸易公约</w:t>
      </w:r>
      <w:r w:rsidR="008C093E">
        <w:rPr>
          <w:rFonts w:ascii="SimSun" w:hAnsi="SimSun" w:hint="eastAsia"/>
          <w:color w:val="202124"/>
          <w:sz w:val="24"/>
          <w:szCs w:val="24"/>
        </w:rPr>
        <w:t>》</w:t>
      </w:r>
      <w:r w:rsidRPr="0055196C">
        <w:rPr>
          <w:rFonts w:ascii="SimSun" w:hAnsi="SimSun" w:hint="eastAsia"/>
          <w:color w:val="202124"/>
          <w:sz w:val="24"/>
          <w:szCs w:val="24"/>
        </w:rPr>
        <w:t>、</w:t>
      </w:r>
      <w:r w:rsidR="008C093E">
        <w:rPr>
          <w:rFonts w:ascii="SimSun" w:hAnsi="SimSun" w:hint="eastAsia"/>
          <w:color w:val="202124"/>
          <w:sz w:val="24"/>
          <w:szCs w:val="24"/>
        </w:rPr>
        <w:t>《</w:t>
      </w:r>
      <w:r w:rsidRPr="0055196C">
        <w:rPr>
          <w:rFonts w:ascii="SimSun" w:hAnsi="SimSun" w:hint="eastAsia"/>
          <w:color w:val="202124"/>
          <w:sz w:val="24"/>
          <w:szCs w:val="24"/>
        </w:rPr>
        <w:t>生物武器公约</w:t>
      </w:r>
      <w:r w:rsidR="008C093E">
        <w:rPr>
          <w:rFonts w:ascii="SimSun" w:hAnsi="SimSun" w:hint="eastAsia"/>
          <w:color w:val="202124"/>
          <w:sz w:val="24"/>
          <w:szCs w:val="24"/>
        </w:rPr>
        <w:t>》</w:t>
      </w:r>
      <w:r w:rsidRPr="0055196C">
        <w:rPr>
          <w:rFonts w:ascii="SimSun" w:hAnsi="SimSun" w:hint="eastAsia"/>
          <w:color w:val="202124"/>
          <w:sz w:val="24"/>
          <w:szCs w:val="24"/>
        </w:rPr>
        <w:t>、</w:t>
      </w:r>
      <w:r w:rsidR="008C093E" w:rsidRPr="00C029F3">
        <w:rPr>
          <w:rStyle w:val="FootnoteReference"/>
          <w:kern w:val="22"/>
        </w:rPr>
        <w:footnoteReference w:id="8"/>
      </w:r>
      <w:r w:rsidR="00EB2FCE">
        <w:rPr>
          <w:rFonts w:ascii="SimSun" w:hAnsi="SimSun" w:hint="eastAsia"/>
          <w:color w:val="202124"/>
          <w:sz w:val="24"/>
          <w:szCs w:val="24"/>
        </w:rPr>
        <w:t xml:space="preserve"> </w:t>
      </w:r>
      <w:r w:rsidR="005308FB" w:rsidRPr="0055196C">
        <w:rPr>
          <w:rFonts w:ascii="SimSun" w:hAnsi="SimSun" w:hint="eastAsia"/>
          <w:color w:val="202124"/>
          <w:sz w:val="24"/>
          <w:szCs w:val="24"/>
        </w:rPr>
        <w:t>国际</w:t>
      </w:r>
      <w:r w:rsidR="005308FB" w:rsidRPr="008C093E">
        <w:rPr>
          <w:rFonts w:ascii="SimSun" w:hAnsi="SimSun" w:hint="eastAsia"/>
          <w:color w:val="202124"/>
          <w:sz w:val="24"/>
          <w:szCs w:val="24"/>
        </w:rPr>
        <w:t>自然保护</w:t>
      </w:r>
      <w:r w:rsidR="005308FB" w:rsidRPr="0055196C">
        <w:rPr>
          <w:rFonts w:ascii="SimSun" w:hAnsi="SimSun" w:hint="eastAsia"/>
          <w:color w:val="202124"/>
          <w:sz w:val="24"/>
          <w:szCs w:val="24"/>
        </w:rPr>
        <w:t>联盟</w:t>
      </w:r>
      <w:r w:rsidRPr="008C093E">
        <w:rPr>
          <w:rFonts w:ascii="SimSun" w:hAnsi="SimSun" w:hint="eastAsia"/>
          <w:color w:val="202124"/>
          <w:sz w:val="24"/>
          <w:szCs w:val="24"/>
        </w:rPr>
        <w:t>和联合国贸易和发展会议</w:t>
      </w:r>
      <w:r w:rsidR="008C093E" w:rsidRPr="0055196C">
        <w:rPr>
          <w:rFonts w:ascii="SimSun" w:hAnsi="SimSun" w:hint="eastAsia"/>
          <w:color w:val="202124"/>
          <w:sz w:val="24"/>
          <w:szCs w:val="24"/>
        </w:rPr>
        <w:t>汇集</w:t>
      </w:r>
      <w:r w:rsidR="008C093E">
        <w:rPr>
          <w:rFonts w:ascii="SimSun" w:hAnsi="SimSun" w:hint="eastAsia"/>
          <w:color w:val="202124"/>
          <w:sz w:val="24"/>
          <w:szCs w:val="24"/>
        </w:rPr>
        <w:t>到了一起</w:t>
      </w:r>
      <w:r w:rsidRPr="008C093E">
        <w:rPr>
          <w:rFonts w:ascii="SimSun" w:hAnsi="SimSun" w:hint="eastAsia"/>
          <w:color w:val="202124"/>
          <w:sz w:val="24"/>
          <w:szCs w:val="24"/>
        </w:rPr>
        <w:t>。网络研讨会的录音可在线</w:t>
      </w:r>
      <w:r w:rsidR="005308FB">
        <w:rPr>
          <w:rFonts w:ascii="SimSun" w:hAnsi="SimSun" w:hint="eastAsia"/>
          <w:color w:val="202124"/>
          <w:sz w:val="24"/>
          <w:szCs w:val="24"/>
        </w:rPr>
        <w:t>查询</w:t>
      </w:r>
      <w:r w:rsidRPr="008C093E">
        <w:rPr>
          <w:rFonts w:ascii="SimSun" w:hAnsi="SimSun" w:hint="eastAsia"/>
          <w:color w:val="202124"/>
          <w:sz w:val="24"/>
          <w:szCs w:val="24"/>
        </w:rPr>
        <w:t>。</w:t>
      </w:r>
      <w:r w:rsidR="003617B3" w:rsidRPr="00C029F3">
        <w:rPr>
          <w:rStyle w:val="FootnoteReference"/>
          <w:szCs w:val="24"/>
          <w:lang w:eastAsia="x-none"/>
        </w:rPr>
        <w:footnoteReference w:id="9"/>
      </w:r>
      <w:r w:rsidR="003617B3">
        <w:rPr>
          <w:rFonts w:ascii="SimSun" w:hAnsi="SimSun" w:hint="eastAsia"/>
          <w:color w:val="202124"/>
          <w:sz w:val="24"/>
          <w:szCs w:val="24"/>
        </w:rPr>
        <w:t xml:space="preserve"> </w:t>
      </w:r>
      <w:r w:rsidRPr="008C093E">
        <w:rPr>
          <w:rFonts w:ascii="SimSun" w:hAnsi="SimSun" w:hint="eastAsia"/>
          <w:color w:val="202124"/>
          <w:sz w:val="24"/>
          <w:szCs w:val="24"/>
        </w:rPr>
        <w:t>该网络研讨会将</w:t>
      </w:r>
      <w:r w:rsidR="00F23C96">
        <w:rPr>
          <w:rFonts w:ascii="SimSun" w:hAnsi="SimSun" w:hint="eastAsia"/>
          <w:color w:val="202124"/>
          <w:sz w:val="24"/>
          <w:szCs w:val="24"/>
        </w:rPr>
        <w:t>各司其职</w:t>
      </w:r>
      <w:r w:rsidRPr="008C093E">
        <w:rPr>
          <w:rFonts w:ascii="SimSun" w:hAnsi="SimSun" w:hint="eastAsia"/>
          <w:color w:val="202124"/>
          <w:sz w:val="24"/>
          <w:szCs w:val="24"/>
        </w:rPr>
        <w:t>的组织聚集在一起，</w:t>
      </w:r>
      <w:r w:rsidR="00F23C96">
        <w:rPr>
          <w:rFonts w:ascii="SimSun" w:hAnsi="SimSun" w:hint="eastAsia"/>
          <w:color w:val="202124"/>
          <w:sz w:val="24"/>
          <w:szCs w:val="24"/>
        </w:rPr>
        <w:t>给他们一个</w:t>
      </w:r>
      <w:r w:rsidR="00F23C96" w:rsidRPr="008C093E">
        <w:rPr>
          <w:rFonts w:ascii="SimSun" w:hAnsi="SimSun" w:hint="eastAsia"/>
          <w:color w:val="202124"/>
          <w:sz w:val="24"/>
          <w:szCs w:val="24"/>
        </w:rPr>
        <w:t>机会，</w:t>
      </w:r>
      <w:r w:rsidRPr="008C093E">
        <w:rPr>
          <w:rFonts w:ascii="SimSun" w:hAnsi="SimSun" w:hint="eastAsia"/>
          <w:color w:val="202124"/>
          <w:sz w:val="24"/>
          <w:szCs w:val="24"/>
        </w:rPr>
        <w:t>就合成生物学潜在影响的跨领域性质提出</w:t>
      </w:r>
      <w:r w:rsidR="00F23C96">
        <w:rPr>
          <w:rFonts w:ascii="SimSun" w:hAnsi="SimSun" w:hint="eastAsia"/>
          <w:color w:val="202124"/>
          <w:sz w:val="24"/>
          <w:szCs w:val="24"/>
        </w:rPr>
        <w:t>其</w:t>
      </w:r>
      <w:r w:rsidRPr="008C093E">
        <w:rPr>
          <w:rFonts w:ascii="SimSun" w:hAnsi="SimSun" w:hint="eastAsia"/>
          <w:color w:val="202124"/>
          <w:sz w:val="24"/>
          <w:szCs w:val="24"/>
        </w:rPr>
        <w:t>不同观点，并促进对其治理采取协作和整体方法。</w:t>
      </w:r>
    </w:p>
    <w:p w14:paraId="7034B6F8" w14:textId="62F6DE57" w:rsidR="0055196C" w:rsidRDefault="0055196C" w:rsidP="0055196C">
      <w:pPr>
        <w:pStyle w:val="Para1"/>
        <w:numPr>
          <w:ilvl w:val="0"/>
          <w:numId w:val="30"/>
        </w:numPr>
        <w:ind w:left="0" w:firstLine="0"/>
        <w:rPr>
          <w:kern w:val="22"/>
          <w:sz w:val="24"/>
          <w:szCs w:val="24"/>
        </w:rPr>
      </w:pPr>
      <w:r w:rsidRPr="00802726">
        <w:rPr>
          <w:rFonts w:ascii="SimSun" w:eastAsia="KaiTi" w:hAnsi="SimSun" w:hint="eastAsia"/>
          <w:color w:val="202124"/>
          <w:sz w:val="24"/>
          <w:szCs w:val="24"/>
        </w:rPr>
        <w:t>科学</w:t>
      </w:r>
      <w:r w:rsidRPr="00802726">
        <w:rPr>
          <w:rFonts w:ascii="SimSun" w:eastAsia="KaiTi" w:hAnsi="SimSun" w:hint="eastAsia"/>
          <w:color w:val="202124"/>
          <w:sz w:val="24"/>
          <w:szCs w:val="24"/>
        </w:rPr>
        <w:t>-</w:t>
      </w:r>
      <w:r w:rsidRPr="00802726">
        <w:rPr>
          <w:rFonts w:ascii="SimSun" w:eastAsia="KaiTi" w:hAnsi="SimSun" w:hint="eastAsia"/>
          <w:color w:val="202124"/>
          <w:sz w:val="24"/>
          <w:szCs w:val="24"/>
        </w:rPr>
        <w:t>政策</w:t>
      </w:r>
      <w:r w:rsidRPr="00802726">
        <w:rPr>
          <w:rFonts w:ascii="SimSun" w:eastAsia="KaiTi" w:hAnsi="SimSun" w:hint="eastAsia"/>
          <w:color w:val="202124"/>
          <w:sz w:val="24"/>
          <w:szCs w:val="24"/>
        </w:rPr>
        <w:t>-</w:t>
      </w:r>
      <w:r w:rsidRPr="00802726">
        <w:rPr>
          <w:rFonts w:ascii="SimSun" w:eastAsia="KaiTi" w:hAnsi="SimSun" w:hint="eastAsia"/>
          <w:color w:val="202124"/>
          <w:sz w:val="24"/>
          <w:szCs w:val="24"/>
        </w:rPr>
        <w:t>社会接口：合成生物学网络研讨会</w:t>
      </w:r>
      <w:r w:rsidRPr="00802726">
        <w:rPr>
          <w:color w:val="202124"/>
          <w:sz w:val="24"/>
          <w:szCs w:val="24"/>
        </w:rPr>
        <w:t>——</w:t>
      </w:r>
      <w:r w:rsidRPr="0055196C">
        <w:rPr>
          <w:rFonts w:ascii="SimSun" w:hAnsi="SimSun" w:hint="eastAsia"/>
          <w:color w:val="202124"/>
          <w:sz w:val="24"/>
          <w:szCs w:val="24"/>
        </w:rPr>
        <w:t>联合国环境规划署与工业界、学术界和政策制定者合作，</w:t>
      </w:r>
      <w:r w:rsidR="00B74B6E">
        <w:rPr>
          <w:rFonts w:ascii="SimSun" w:hAnsi="SimSun" w:hint="eastAsia"/>
          <w:color w:val="202124"/>
          <w:sz w:val="24"/>
          <w:szCs w:val="24"/>
        </w:rPr>
        <w:t>举办</w:t>
      </w:r>
      <w:r w:rsidRPr="0055196C">
        <w:rPr>
          <w:rFonts w:ascii="SimSun" w:hAnsi="SimSun" w:hint="eastAsia"/>
          <w:color w:val="202124"/>
          <w:sz w:val="24"/>
          <w:szCs w:val="24"/>
        </w:rPr>
        <w:t>了两次网络研讨会，重点</w:t>
      </w:r>
      <w:r w:rsidR="00103917">
        <w:rPr>
          <w:rFonts w:ascii="SimSun" w:hAnsi="SimSun" w:hint="eastAsia"/>
          <w:color w:val="202124"/>
          <w:sz w:val="24"/>
          <w:szCs w:val="24"/>
        </w:rPr>
        <w:t>在于</w:t>
      </w:r>
      <w:r w:rsidRPr="0055196C">
        <w:rPr>
          <w:rFonts w:ascii="SimSun" w:hAnsi="SimSun" w:hint="eastAsia"/>
          <w:color w:val="202124"/>
          <w:sz w:val="24"/>
          <w:szCs w:val="24"/>
        </w:rPr>
        <w:t>合成生物学</w:t>
      </w:r>
      <w:r w:rsidR="00B74B6E">
        <w:rPr>
          <w:rFonts w:ascii="SimSun" w:hAnsi="SimSun" w:hint="eastAsia"/>
          <w:color w:val="202124"/>
          <w:sz w:val="24"/>
          <w:szCs w:val="24"/>
        </w:rPr>
        <w:t>的</w:t>
      </w:r>
      <w:r w:rsidR="00B74B6E" w:rsidRPr="00C218D4">
        <w:rPr>
          <w:rFonts w:hint="eastAsia"/>
          <w:kern w:val="22"/>
          <w:sz w:val="24"/>
          <w:szCs w:val="24"/>
        </w:rPr>
        <w:t>科学和工业</w:t>
      </w:r>
      <w:r w:rsidR="00B74B6E">
        <w:rPr>
          <w:rFonts w:hint="eastAsia"/>
          <w:kern w:val="22"/>
          <w:sz w:val="24"/>
          <w:szCs w:val="24"/>
        </w:rPr>
        <w:t>视角</w:t>
      </w:r>
      <w:r w:rsidRPr="00C218D4">
        <w:rPr>
          <w:rFonts w:hint="eastAsia"/>
          <w:kern w:val="22"/>
          <w:sz w:val="24"/>
          <w:szCs w:val="24"/>
        </w:rPr>
        <w:t>（</w:t>
      </w:r>
      <w:r w:rsidRPr="00C218D4">
        <w:rPr>
          <w:rFonts w:hint="eastAsia"/>
          <w:kern w:val="22"/>
          <w:sz w:val="24"/>
          <w:szCs w:val="24"/>
        </w:rPr>
        <w:t>2022</w:t>
      </w:r>
      <w:r w:rsidRPr="00C218D4">
        <w:rPr>
          <w:rFonts w:hint="eastAsia"/>
          <w:kern w:val="22"/>
          <w:sz w:val="24"/>
          <w:szCs w:val="24"/>
        </w:rPr>
        <w:t>年</w:t>
      </w:r>
      <w:r w:rsidRPr="00C218D4">
        <w:rPr>
          <w:rFonts w:hint="eastAsia"/>
          <w:kern w:val="22"/>
          <w:sz w:val="24"/>
          <w:szCs w:val="24"/>
        </w:rPr>
        <w:t>2</w:t>
      </w:r>
      <w:r w:rsidRPr="00C218D4">
        <w:rPr>
          <w:rFonts w:hint="eastAsia"/>
          <w:kern w:val="22"/>
          <w:sz w:val="24"/>
          <w:szCs w:val="24"/>
        </w:rPr>
        <w:t>月</w:t>
      </w:r>
      <w:r w:rsidRPr="00C218D4">
        <w:rPr>
          <w:rFonts w:hint="eastAsia"/>
          <w:kern w:val="22"/>
          <w:sz w:val="24"/>
          <w:szCs w:val="24"/>
        </w:rPr>
        <w:t>8</w:t>
      </w:r>
      <w:r w:rsidRPr="00C218D4">
        <w:rPr>
          <w:rFonts w:hint="eastAsia"/>
          <w:kern w:val="22"/>
          <w:sz w:val="24"/>
          <w:szCs w:val="24"/>
        </w:rPr>
        <w:t>日）以及政策和监管的</w:t>
      </w:r>
      <w:r w:rsidR="00B74B6E">
        <w:rPr>
          <w:rFonts w:hint="eastAsia"/>
          <w:kern w:val="22"/>
          <w:sz w:val="24"/>
          <w:szCs w:val="24"/>
        </w:rPr>
        <w:t>视角</w:t>
      </w:r>
      <w:r w:rsidRPr="00C218D4">
        <w:rPr>
          <w:rFonts w:hint="eastAsia"/>
          <w:kern w:val="22"/>
          <w:sz w:val="24"/>
          <w:szCs w:val="24"/>
        </w:rPr>
        <w:t>（</w:t>
      </w:r>
      <w:r w:rsidRPr="00C218D4">
        <w:rPr>
          <w:rFonts w:hint="eastAsia"/>
          <w:kern w:val="22"/>
          <w:sz w:val="24"/>
          <w:szCs w:val="24"/>
        </w:rPr>
        <w:t>2022</w:t>
      </w:r>
      <w:r w:rsidRPr="00C218D4">
        <w:rPr>
          <w:rFonts w:hint="eastAsia"/>
          <w:kern w:val="22"/>
          <w:sz w:val="24"/>
          <w:szCs w:val="24"/>
        </w:rPr>
        <w:t>年</w:t>
      </w:r>
      <w:r w:rsidRPr="00C218D4">
        <w:rPr>
          <w:rFonts w:hint="eastAsia"/>
          <w:kern w:val="22"/>
          <w:sz w:val="24"/>
          <w:szCs w:val="24"/>
        </w:rPr>
        <w:t>3</w:t>
      </w:r>
      <w:r w:rsidRPr="00C218D4">
        <w:rPr>
          <w:rFonts w:hint="eastAsia"/>
          <w:kern w:val="22"/>
          <w:sz w:val="24"/>
          <w:szCs w:val="24"/>
        </w:rPr>
        <w:t>月</w:t>
      </w:r>
      <w:r w:rsidRPr="00C218D4">
        <w:rPr>
          <w:rFonts w:hint="eastAsia"/>
          <w:kern w:val="22"/>
          <w:sz w:val="24"/>
          <w:szCs w:val="24"/>
        </w:rPr>
        <w:t>8</w:t>
      </w:r>
      <w:r w:rsidRPr="00C218D4">
        <w:rPr>
          <w:rFonts w:hint="eastAsia"/>
          <w:kern w:val="22"/>
          <w:sz w:val="24"/>
          <w:szCs w:val="24"/>
        </w:rPr>
        <w:t>日）。秘书处出席了</w:t>
      </w:r>
      <w:r w:rsidR="002C0226">
        <w:rPr>
          <w:rFonts w:hint="eastAsia"/>
          <w:kern w:val="22"/>
          <w:sz w:val="24"/>
          <w:szCs w:val="24"/>
        </w:rPr>
        <w:t>这</w:t>
      </w:r>
      <w:r w:rsidRPr="00C218D4">
        <w:rPr>
          <w:rFonts w:hint="eastAsia"/>
          <w:kern w:val="22"/>
          <w:sz w:val="24"/>
          <w:szCs w:val="24"/>
        </w:rPr>
        <w:t>两次网络研讨会，并</w:t>
      </w:r>
      <w:r w:rsidR="002C0226">
        <w:rPr>
          <w:rFonts w:hint="eastAsia"/>
          <w:kern w:val="22"/>
          <w:sz w:val="24"/>
          <w:szCs w:val="24"/>
        </w:rPr>
        <w:t>在</w:t>
      </w:r>
      <w:r w:rsidRPr="00C218D4">
        <w:rPr>
          <w:rFonts w:hint="eastAsia"/>
          <w:kern w:val="22"/>
          <w:sz w:val="24"/>
          <w:szCs w:val="24"/>
        </w:rPr>
        <w:t>3</w:t>
      </w:r>
      <w:r w:rsidRPr="00C218D4">
        <w:rPr>
          <w:rFonts w:hint="eastAsia"/>
          <w:kern w:val="22"/>
          <w:sz w:val="24"/>
          <w:szCs w:val="24"/>
        </w:rPr>
        <w:t>月</w:t>
      </w:r>
      <w:r w:rsidRPr="00C218D4">
        <w:rPr>
          <w:rFonts w:hint="eastAsia"/>
          <w:kern w:val="22"/>
          <w:sz w:val="24"/>
          <w:szCs w:val="24"/>
        </w:rPr>
        <w:t>8</w:t>
      </w:r>
      <w:r w:rsidRPr="00C218D4">
        <w:rPr>
          <w:rFonts w:hint="eastAsia"/>
          <w:kern w:val="22"/>
          <w:sz w:val="24"/>
          <w:szCs w:val="24"/>
        </w:rPr>
        <w:t>日的网络研讨会</w:t>
      </w:r>
      <w:r w:rsidR="002C0226">
        <w:rPr>
          <w:rFonts w:hint="eastAsia"/>
          <w:kern w:val="22"/>
          <w:sz w:val="24"/>
          <w:szCs w:val="24"/>
        </w:rPr>
        <w:t>上作了发言</w:t>
      </w:r>
      <w:r w:rsidRPr="0055196C">
        <w:rPr>
          <w:rFonts w:ascii="SimSun" w:hAnsi="SimSun" w:hint="eastAsia"/>
          <w:color w:val="202124"/>
          <w:sz w:val="24"/>
          <w:szCs w:val="24"/>
        </w:rPr>
        <w:t>。</w:t>
      </w:r>
    </w:p>
    <w:p w14:paraId="4DCD7C26" w14:textId="122587B3" w:rsidR="001B5C2E" w:rsidRPr="0055196C" w:rsidRDefault="0055196C" w:rsidP="0055196C">
      <w:pPr>
        <w:pStyle w:val="Para1"/>
        <w:numPr>
          <w:ilvl w:val="0"/>
          <w:numId w:val="30"/>
        </w:numPr>
        <w:ind w:left="0" w:firstLine="0"/>
        <w:rPr>
          <w:kern w:val="22"/>
          <w:sz w:val="24"/>
          <w:szCs w:val="24"/>
        </w:rPr>
      </w:pPr>
      <w:r w:rsidRPr="00802726">
        <w:rPr>
          <w:rFonts w:ascii="SimSun" w:eastAsia="KaiTi" w:hAnsi="SimSun" w:hint="eastAsia"/>
          <w:color w:val="202124"/>
          <w:sz w:val="24"/>
          <w:szCs w:val="24"/>
        </w:rPr>
        <w:t>风险评估</w:t>
      </w:r>
      <w:r w:rsidR="002D353C" w:rsidRPr="00802726">
        <w:rPr>
          <w:rFonts w:ascii="SimSun" w:eastAsia="KaiTi" w:hAnsi="SimSun" w:hint="eastAsia"/>
          <w:color w:val="202124"/>
          <w:sz w:val="24"/>
          <w:szCs w:val="24"/>
        </w:rPr>
        <w:t>讲习</w:t>
      </w:r>
      <w:r w:rsidR="00802726">
        <w:rPr>
          <w:rFonts w:ascii="SimSun" w:eastAsia="KaiTi" w:hAnsi="SimSun" w:hint="eastAsia"/>
          <w:color w:val="202124"/>
          <w:sz w:val="24"/>
          <w:szCs w:val="24"/>
        </w:rPr>
        <w:t>班</w:t>
      </w:r>
      <w:r w:rsidRPr="00802726">
        <w:rPr>
          <w:color w:val="202124"/>
          <w:sz w:val="24"/>
          <w:szCs w:val="24"/>
        </w:rPr>
        <w:t>——</w:t>
      </w:r>
      <w:r w:rsidRPr="0055196C">
        <w:rPr>
          <w:rFonts w:ascii="SimSun" w:hAnsi="SimSun" w:hint="eastAsia"/>
          <w:color w:val="202124"/>
          <w:sz w:val="24"/>
          <w:szCs w:val="24"/>
        </w:rPr>
        <w:t>在大韩民国政府通过韩国生物安全能力建设倡议</w:t>
      </w:r>
      <w:r w:rsidR="00796043" w:rsidRPr="0055196C">
        <w:rPr>
          <w:rFonts w:ascii="SimSun" w:hAnsi="SimSun" w:hint="eastAsia"/>
          <w:color w:val="202124"/>
          <w:sz w:val="24"/>
          <w:szCs w:val="24"/>
        </w:rPr>
        <w:t>的支持下，</w:t>
      </w:r>
      <w:r w:rsidR="00796043">
        <w:rPr>
          <w:rFonts w:ascii="SimSun" w:hAnsi="SimSun" w:hint="eastAsia"/>
          <w:color w:val="202124"/>
          <w:sz w:val="24"/>
          <w:szCs w:val="24"/>
        </w:rPr>
        <w:t>经</w:t>
      </w:r>
      <w:r w:rsidRPr="0055196C">
        <w:rPr>
          <w:rFonts w:ascii="SimSun" w:hAnsi="SimSun" w:hint="eastAsia"/>
          <w:color w:val="202124"/>
          <w:sz w:val="24"/>
          <w:szCs w:val="24"/>
        </w:rPr>
        <w:t>与非洲生物安全专业网络</w:t>
      </w:r>
      <w:r w:rsidRPr="00C218D4">
        <w:rPr>
          <w:rFonts w:hint="eastAsia"/>
          <w:kern w:val="22"/>
          <w:sz w:val="24"/>
          <w:szCs w:val="24"/>
        </w:rPr>
        <w:t>、东盟生物多样性中心</w:t>
      </w:r>
      <w:r w:rsidRPr="00C218D4">
        <w:rPr>
          <w:rFonts w:hint="eastAsia"/>
          <w:kern w:val="22"/>
          <w:sz w:val="24"/>
          <w:szCs w:val="24"/>
        </w:rPr>
        <w:t>(ACB)</w:t>
      </w:r>
      <w:r w:rsidRPr="00C218D4">
        <w:rPr>
          <w:rFonts w:hint="eastAsia"/>
          <w:kern w:val="22"/>
          <w:sz w:val="24"/>
          <w:szCs w:val="24"/>
        </w:rPr>
        <w:t>和国际遗传工程和生物技术中心</w:t>
      </w:r>
      <w:r w:rsidR="002D353C">
        <w:rPr>
          <w:rFonts w:hint="eastAsia"/>
          <w:kern w:val="22"/>
          <w:sz w:val="24"/>
          <w:szCs w:val="24"/>
        </w:rPr>
        <w:t>协作，</w:t>
      </w:r>
      <w:r w:rsidRPr="0055196C">
        <w:rPr>
          <w:rFonts w:ascii="SimSun" w:hAnsi="SimSun" w:hint="eastAsia"/>
          <w:color w:val="202124"/>
          <w:sz w:val="24"/>
          <w:szCs w:val="24"/>
        </w:rPr>
        <w:t>秘书处组织了三期改性活生物体风险评估培训讲习班。非洲法语国家</w:t>
      </w:r>
      <w:r w:rsidR="00132D96" w:rsidRPr="0055196C">
        <w:rPr>
          <w:rFonts w:ascii="SimSun" w:hAnsi="SimSun" w:hint="eastAsia"/>
          <w:color w:val="202124"/>
          <w:sz w:val="24"/>
          <w:szCs w:val="24"/>
        </w:rPr>
        <w:t>讲习班</w:t>
      </w:r>
      <w:r w:rsidR="002D353C" w:rsidRPr="0055196C">
        <w:rPr>
          <w:rFonts w:ascii="SimSun" w:hAnsi="SimSun" w:hint="eastAsia"/>
          <w:color w:val="202124"/>
          <w:sz w:val="24"/>
          <w:szCs w:val="24"/>
        </w:rPr>
        <w:t>在达喀尔</w:t>
      </w:r>
      <w:r w:rsidRPr="0055196C">
        <w:rPr>
          <w:rFonts w:ascii="SimSun" w:hAnsi="SimSun" w:hint="eastAsia"/>
          <w:color w:val="202124"/>
          <w:sz w:val="24"/>
          <w:szCs w:val="24"/>
        </w:rPr>
        <w:t>举办，西亚、中亚和东亚</w:t>
      </w:r>
      <w:r w:rsidR="00132D96" w:rsidRPr="0055196C">
        <w:rPr>
          <w:rFonts w:ascii="SimSun" w:hAnsi="SimSun" w:hint="eastAsia"/>
          <w:color w:val="202124"/>
          <w:sz w:val="24"/>
          <w:szCs w:val="24"/>
        </w:rPr>
        <w:t>讲习班</w:t>
      </w:r>
      <w:r w:rsidR="002D353C" w:rsidRPr="0055196C">
        <w:rPr>
          <w:rFonts w:ascii="SimSun" w:hAnsi="SimSun" w:hint="eastAsia"/>
          <w:color w:val="202124"/>
          <w:sz w:val="24"/>
          <w:szCs w:val="24"/>
        </w:rPr>
        <w:t>在</w:t>
      </w:r>
      <w:r w:rsidR="00B36C45">
        <w:rPr>
          <w:rFonts w:ascii="SimSun" w:hAnsi="SimSun" w:hint="eastAsia"/>
          <w:color w:val="202124"/>
          <w:sz w:val="24"/>
          <w:szCs w:val="24"/>
        </w:rPr>
        <w:t>土耳其</w:t>
      </w:r>
      <w:r w:rsidR="002D353C" w:rsidRPr="0055196C">
        <w:rPr>
          <w:rFonts w:ascii="SimSun" w:hAnsi="SimSun" w:hint="eastAsia"/>
          <w:color w:val="202124"/>
          <w:sz w:val="24"/>
          <w:szCs w:val="24"/>
        </w:rPr>
        <w:t>安塔利亚</w:t>
      </w:r>
      <w:r w:rsidRPr="0055196C">
        <w:rPr>
          <w:rFonts w:ascii="SimSun" w:hAnsi="SimSun" w:hint="eastAsia"/>
          <w:color w:val="202124"/>
          <w:sz w:val="24"/>
          <w:szCs w:val="24"/>
        </w:rPr>
        <w:t>举办，南亚、东南亚和太平洋</w:t>
      </w:r>
      <w:r w:rsidR="00132D96" w:rsidRPr="0055196C">
        <w:rPr>
          <w:rFonts w:ascii="SimSun" w:hAnsi="SimSun" w:hint="eastAsia"/>
          <w:color w:val="202124"/>
          <w:sz w:val="24"/>
          <w:szCs w:val="24"/>
        </w:rPr>
        <w:t>讲习班在马尼拉</w:t>
      </w:r>
      <w:r w:rsidRPr="0055196C">
        <w:rPr>
          <w:rFonts w:ascii="SimSun" w:hAnsi="SimSun" w:hint="eastAsia"/>
          <w:color w:val="202124"/>
          <w:sz w:val="24"/>
          <w:szCs w:val="24"/>
        </w:rPr>
        <w:t>举办。</w:t>
      </w:r>
    </w:p>
    <w:p w14:paraId="07708557" w14:textId="7AEE497E" w:rsidR="0055196C" w:rsidRPr="0055196C" w:rsidRDefault="0055196C" w:rsidP="0055196C">
      <w:pPr>
        <w:keepNext/>
        <w:kinsoku w:val="0"/>
        <w:overflowPunct w:val="0"/>
        <w:autoSpaceDE w:val="0"/>
        <w:autoSpaceDN w:val="0"/>
        <w:spacing w:before="240" w:after="120"/>
        <w:ind w:left="3920" w:firstLine="490"/>
        <w:outlineLvl w:val="0"/>
        <w:rPr>
          <w:b/>
          <w:bCs/>
          <w:caps/>
          <w:snapToGrid w:val="0"/>
          <w:kern w:val="22"/>
          <w:sz w:val="20"/>
          <w:szCs w:val="20"/>
          <w:lang w:eastAsia="ko-KR"/>
        </w:rPr>
      </w:pPr>
      <w:r w:rsidRPr="0055196C">
        <w:rPr>
          <w:b/>
          <w:bCs/>
          <w:caps/>
          <w:snapToGrid w:val="0"/>
          <w:kern w:val="22"/>
        </w:rPr>
        <w:lastRenderedPageBreak/>
        <w:t>三</w:t>
      </w:r>
      <w:r w:rsidRPr="0055196C">
        <w:rPr>
          <w:b/>
          <w:bCs/>
          <w:caps/>
          <w:snapToGrid w:val="0"/>
          <w:kern w:val="22"/>
          <w:lang w:eastAsia="ko-KR"/>
        </w:rPr>
        <w:t>.</w:t>
      </w:r>
      <w:r w:rsidRPr="0055196C">
        <w:rPr>
          <w:b/>
          <w:bCs/>
          <w:caps/>
          <w:snapToGrid w:val="0"/>
          <w:kern w:val="22"/>
          <w:lang w:eastAsia="ko-KR"/>
        </w:rPr>
        <w:tab/>
      </w:r>
      <w:r w:rsidRPr="0055196C">
        <w:rPr>
          <w:b/>
          <w:bCs/>
          <w:caps/>
          <w:snapToGrid w:val="0"/>
          <w:kern w:val="22"/>
        </w:rPr>
        <w:t>结论</w:t>
      </w:r>
    </w:p>
    <w:p w14:paraId="71510A65" w14:textId="32702E12" w:rsidR="00194523" w:rsidRPr="00AB7260" w:rsidRDefault="0055196C" w:rsidP="00AB7260">
      <w:pPr>
        <w:pStyle w:val="Para1"/>
        <w:numPr>
          <w:ilvl w:val="0"/>
          <w:numId w:val="30"/>
        </w:numPr>
        <w:ind w:left="0" w:firstLine="0"/>
        <w:rPr>
          <w:kern w:val="22"/>
          <w:sz w:val="24"/>
          <w:szCs w:val="24"/>
        </w:rPr>
      </w:pPr>
      <w:r w:rsidRPr="00463DBC">
        <w:rPr>
          <w:kern w:val="22"/>
          <w:sz w:val="24"/>
          <w:szCs w:val="24"/>
        </w:rPr>
        <w:t>与其他有关组织、公约和倡议，包括国家和区域一级有关实体以及土著人民和当地社区进行合作，这仍然是执行《卡塔赫纳议定书》和开展</w:t>
      </w:r>
      <w:r w:rsidR="00AB7260" w:rsidRPr="00194523">
        <w:rPr>
          <w:rFonts w:ascii="SimSun" w:hAnsi="SimSun" w:cs="Courier New" w:hint="eastAsia"/>
          <w:color w:val="202124"/>
          <w:sz w:val="24"/>
          <w:szCs w:val="24"/>
        </w:rPr>
        <w:t>生物安全股以及整个</w:t>
      </w:r>
      <w:r w:rsidRPr="00463DBC">
        <w:rPr>
          <w:kern w:val="22"/>
          <w:sz w:val="24"/>
          <w:szCs w:val="24"/>
        </w:rPr>
        <w:t>秘书处</w:t>
      </w:r>
      <w:r w:rsidR="00103917">
        <w:rPr>
          <w:rFonts w:hint="eastAsia"/>
          <w:kern w:val="22"/>
          <w:sz w:val="24"/>
          <w:szCs w:val="24"/>
        </w:rPr>
        <w:t>的</w:t>
      </w:r>
      <w:r w:rsidRPr="00463DBC">
        <w:rPr>
          <w:kern w:val="22"/>
          <w:sz w:val="24"/>
          <w:szCs w:val="24"/>
        </w:rPr>
        <w:t>工作的关键要素。秘书处能否继续参与</w:t>
      </w:r>
      <w:r w:rsidR="00AB7260">
        <w:rPr>
          <w:rFonts w:hint="eastAsia"/>
          <w:kern w:val="22"/>
          <w:sz w:val="24"/>
          <w:szCs w:val="24"/>
        </w:rPr>
        <w:t>一些</w:t>
      </w:r>
      <w:r w:rsidRPr="00463DBC">
        <w:rPr>
          <w:kern w:val="22"/>
          <w:sz w:val="24"/>
          <w:szCs w:val="24"/>
        </w:rPr>
        <w:t>合作活动将取决于可利用的资源情况。</w:t>
      </w:r>
      <w:r>
        <w:rPr>
          <w:rFonts w:hint="eastAsia"/>
          <w:kern w:val="22"/>
          <w:sz w:val="24"/>
          <w:szCs w:val="24"/>
        </w:rPr>
        <w:t xml:space="preserve"> </w:t>
      </w:r>
    </w:p>
    <w:p w14:paraId="467647FB" w14:textId="77777777" w:rsidR="001E2C43" w:rsidRDefault="00DC027A" w:rsidP="001E2C43">
      <w:pPr>
        <w:pStyle w:val="Para1"/>
        <w:numPr>
          <w:ilvl w:val="0"/>
          <w:numId w:val="30"/>
        </w:numPr>
        <w:ind w:left="0" w:firstLine="0"/>
        <w:rPr>
          <w:kern w:val="22"/>
          <w:sz w:val="24"/>
          <w:szCs w:val="24"/>
        </w:rPr>
      </w:pPr>
      <w:r w:rsidRPr="00DC027A">
        <w:rPr>
          <w:color w:val="202124"/>
          <w:sz w:val="24"/>
          <w:szCs w:val="24"/>
        </w:rPr>
        <w:t>2020</w:t>
      </w:r>
      <w:r w:rsidR="00194523" w:rsidRPr="00194523">
        <w:rPr>
          <w:rFonts w:ascii="SimSun" w:hAnsi="SimSun" w:cs="Courier New" w:hint="eastAsia"/>
          <w:color w:val="202124"/>
          <w:sz w:val="24"/>
          <w:szCs w:val="24"/>
        </w:rPr>
        <w:t>年后全球生物多样性框架和拟议的</w:t>
      </w:r>
      <w:r w:rsidRPr="00DC027A">
        <w:rPr>
          <w:color w:val="202124"/>
          <w:sz w:val="24"/>
          <w:szCs w:val="24"/>
        </w:rPr>
        <w:t>2020</w:t>
      </w:r>
      <w:r w:rsidRPr="00194523">
        <w:rPr>
          <w:rFonts w:ascii="SimSun" w:hAnsi="SimSun" w:cs="Courier New" w:hint="eastAsia"/>
          <w:color w:val="202124"/>
          <w:sz w:val="24"/>
          <w:szCs w:val="24"/>
        </w:rPr>
        <w:t>年后《卡塔赫纳生物安全议定书》</w:t>
      </w:r>
      <w:r w:rsidRPr="00463DBC">
        <w:rPr>
          <w:kern w:val="22"/>
          <w:sz w:val="24"/>
          <w:szCs w:val="24"/>
        </w:rPr>
        <w:t>执行</w:t>
      </w:r>
      <w:r w:rsidR="00194523" w:rsidRPr="00194523">
        <w:rPr>
          <w:rFonts w:ascii="SimSun" w:hAnsi="SimSun" w:cs="Courier New" w:hint="eastAsia"/>
          <w:color w:val="202124"/>
          <w:sz w:val="24"/>
          <w:szCs w:val="24"/>
        </w:rPr>
        <w:t>计划</w:t>
      </w:r>
      <w:r>
        <w:rPr>
          <w:rFonts w:ascii="SimSun" w:hAnsi="SimSun" w:cs="Courier New" w:hint="eastAsia"/>
          <w:color w:val="202124"/>
          <w:sz w:val="24"/>
          <w:szCs w:val="24"/>
        </w:rPr>
        <w:t>及</w:t>
      </w:r>
      <w:r w:rsidR="00194523" w:rsidRPr="00194523">
        <w:rPr>
          <w:rFonts w:ascii="SimSun" w:hAnsi="SimSun" w:cs="Courier New" w:hint="eastAsia"/>
          <w:color w:val="202124"/>
          <w:sz w:val="24"/>
          <w:szCs w:val="24"/>
        </w:rPr>
        <w:t>能力建设行动计划为加强各级合作以促进议定书实施提供了机会。因此，秘书处、缔约方和其他利益攸关方</w:t>
      </w:r>
      <w:r w:rsidR="005069C8">
        <w:rPr>
          <w:rFonts w:ascii="SimSun" w:hAnsi="SimSun" w:cs="Courier New" w:hint="eastAsia"/>
          <w:color w:val="202124"/>
          <w:sz w:val="24"/>
          <w:szCs w:val="24"/>
        </w:rPr>
        <w:t>能否</w:t>
      </w:r>
      <w:r w:rsidR="00194523" w:rsidRPr="00194523">
        <w:rPr>
          <w:rFonts w:ascii="SimSun" w:hAnsi="SimSun" w:cs="Courier New" w:hint="eastAsia"/>
          <w:color w:val="202124"/>
          <w:sz w:val="24"/>
          <w:szCs w:val="24"/>
        </w:rPr>
        <w:t>采取积极主动将是使他们能够抓住机会分享经验教训、信息和/或促进技术转让等的关键</w:t>
      </w:r>
      <w:r w:rsidR="00F82499">
        <w:rPr>
          <w:rFonts w:hint="eastAsia"/>
          <w:kern w:val="22"/>
          <w:sz w:val="24"/>
          <w:szCs w:val="24"/>
        </w:rPr>
        <w:t>。</w:t>
      </w:r>
    </w:p>
    <w:p w14:paraId="58169CDF" w14:textId="36ECF079" w:rsidR="001E2C43" w:rsidRPr="001E2C43" w:rsidRDefault="001E2C43" w:rsidP="001E2C43">
      <w:pPr>
        <w:pStyle w:val="Para1"/>
        <w:numPr>
          <w:ilvl w:val="0"/>
          <w:numId w:val="30"/>
        </w:numPr>
        <w:ind w:left="0" w:firstLine="0"/>
        <w:rPr>
          <w:kern w:val="22"/>
          <w:sz w:val="24"/>
          <w:szCs w:val="24"/>
        </w:rPr>
      </w:pPr>
      <w:r w:rsidRPr="001E2C43">
        <w:rPr>
          <w:rFonts w:ascii="SimSun" w:hAnsi="SimSun" w:cs="Courier New" w:hint="eastAsia"/>
          <w:color w:val="202124"/>
          <w:sz w:val="24"/>
          <w:szCs w:val="24"/>
        </w:rPr>
        <w:t>《卡塔赫纳生物安全议定书》、《关于获取和惠益分享的名古屋议定书》和《生物多样性公约》之间协调一致且</w:t>
      </w:r>
      <w:r w:rsidR="004F75CE">
        <w:rPr>
          <w:rFonts w:ascii="SimSun" w:hAnsi="SimSun" w:cs="Courier New" w:hint="eastAsia"/>
          <w:color w:val="202124"/>
          <w:sz w:val="24"/>
          <w:szCs w:val="24"/>
        </w:rPr>
        <w:t>避免</w:t>
      </w:r>
      <w:r w:rsidRPr="001E2C43">
        <w:rPr>
          <w:rFonts w:ascii="SimSun" w:hAnsi="SimSun" w:cs="Courier New" w:hint="eastAsia"/>
          <w:color w:val="202124"/>
          <w:sz w:val="24"/>
          <w:szCs w:val="24"/>
        </w:rPr>
        <w:t>重复的合作方式将加强与利益攸关方的内部和外部协调，对于确保公约缔约方大会和作为议定书缔约方会议的缔约方大会</w:t>
      </w:r>
      <w:r w:rsidR="00E02DD1" w:rsidRPr="001E2C43">
        <w:rPr>
          <w:rFonts w:ascii="SimSun" w:hAnsi="SimSun" w:cs="Courier New" w:hint="eastAsia"/>
          <w:color w:val="202124"/>
          <w:sz w:val="24"/>
          <w:szCs w:val="24"/>
        </w:rPr>
        <w:t>实现</w:t>
      </w:r>
      <w:r w:rsidR="00E02DD1">
        <w:rPr>
          <w:rFonts w:ascii="SimSun" w:hAnsi="SimSun" w:cs="Courier New" w:hint="eastAsia"/>
          <w:color w:val="202124"/>
          <w:sz w:val="24"/>
          <w:szCs w:val="24"/>
        </w:rPr>
        <w:t>其各项</w:t>
      </w:r>
      <w:r w:rsidRPr="001E2C43">
        <w:rPr>
          <w:rFonts w:ascii="SimSun" w:hAnsi="SimSun" w:cs="Courier New" w:hint="eastAsia"/>
          <w:color w:val="202124"/>
          <w:sz w:val="24"/>
          <w:szCs w:val="24"/>
        </w:rPr>
        <w:t>决定所</w:t>
      </w:r>
      <w:r w:rsidR="00E02DD1">
        <w:rPr>
          <w:rFonts w:ascii="SimSun" w:hAnsi="SimSun" w:cs="Courier New" w:hint="eastAsia"/>
          <w:color w:val="202124"/>
          <w:sz w:val="24"/>
          <w:szCs w:val="24"/>
        </w:rPr>
        <w:t>提出</w:t>
      </w:r>
      <w:r w:rsidRPr="001E2C43">
        <w:rPr>
          <w:rFonts w:ascii="SimSun" w:hAnsi="SimSun" w:cs="Courier New" w:hint="eastAsia"/>
          <w:color w:val="202124"/>
          <w:sz w:val="24"/>
          <w:szCs w:val="24"/>
        </w:rPr>
        <w:t>工作方案的产出和成果</w:t>
      </w:r>
      <w:r w:rsidR="00E02DD1" w:rsidRPr="001E2C43">
        <w:rPr>
          <w:rFonts w:ascii="SimSun" w:hAnsi="SimSun" w:cs="Courier New" w:hint="eastAsia"/>
          <w:color w:val="202124"/>
          <w:sz w:val="24"/>
          <w:szCs w:val="24"/>
        </w:rPr>
        <w:t>也很重要</w:t>
      </w:r>
      <w:r w:rsidRPr="001E2C43">
        <w:rPr>
          <w:rFonts w:ascii="SimSun" w:hAnsi="SimSun" w:cs="Courier New" w:hint="eastAsia"/>
          <w:color w:val="202124"/>
          <w:sz w:val="24"/>
          <w:szCs w:val="24"/>
        </w:rPr>
        <w:t>。</w:t>
      </w:r>
    </w:p>
    <w:p w14:paraId="16551FA0" w14:textId="33014BED" w:rsidR="00A45F4D" w:rsidRPr="00A45F4D" w:rsidRDefault="00112F05" w:rsidP="00A45F4D">
      <w:pPr>
        <w:pStyle w:val="Para1"/>
        <w:numPr>
          <w:ilvl w:val="0"/>
          <w:numId w:val="30"/>
        </w:numPr>
        <w:ind w:left="0" w:firstLine="0"/>
        <w:rPr>
          <w:kern w:val="22"/>
          <w:sz w:val="24"/>
          <w:szCs w:val="24"/>
        </w:rPr>
      </w:pPr>
      <w:r w:rsidRPr="0055196C">
        <w:rPr>
          <w:kern w:val="22"/>
          <w:sz w:val="24"/>
          <w:szCs w:val="24"/>
        </w:rPr>
        <w:t>建议作为卡塔赫纳议定书缔约方会议的缔约方大会第</w:t>
      </w:r>
      <w:r w:rsidR="00F82499">
        <w:rPr>
          <w:rFonts w:hint="eastAsia"/>
          <w:kern w:val="22"/>
          <w:sz w:val="24"/>
          <w:szCs w:val="24"/>
        </w:rPr>
        <w:t>十</w:t>
      </w:r>
      <w:r w:rsidRPr="0055196C">
        <w:rPr>
          <w:kern w:val="22"/>
          <w:sz w:val="24"/>
          <w:szCs w:val="24"/>
        </w:rPr>
        <w:t>次会议注意到本报告。</w:t>
      </w:r>
    </w:p>
    <w:p w14:paraId="06AEB1BC" w14:textId="482CD334" w:rsidR="00833E31" w:rsidRPr="003F5E4C" w:rsidRDefault="00112F05" w:rsidP="003F5E4C">
      <w:pPr>
        <w:pStyle w:val="Para1"/>
        <w:numPr>
          <w:ilvl w:val="0"/>
          <w:numId w:val="30"/>
        </w:numPr>
        <w:ind w:left="0" w:firstLine="0"/>
        <w:rPr>
          <w:kern w:val="22"/>
          <w:sz w:val="24"/>
          <w:szCs w:val="24"/>
        </w:rPr>
      </w:pPr>
      <w:r w:rsidRPr="0038794E">
        <w:rPr>
          <w:kern w:val="22"/>
          <w:sz w:val="24"/>
          <w:szCs w:val="24"/>
        </w:rPr>
        <w:t>虽然本次会议并非必须通过有关合作的具体决定，</w:t>
      </w:r>
      <w:r w:rsidR="0089198C" w:rsidRPr="00A45F4D">
        <w:rPr>
          <w:rFonts w:hint="eastAsia"/>
          <w:kern w:val="22"/>
          <w:sz w:val="24"/>
          <w:szCs w:val="24"/>
        </w:rPr>
        <w:t>但《卡塔赫纳议定书》</w:t>
      </w:r>
      <w:r w:rsidR="0089198C" w:rsidRPr="00A45F4D">
        <w:rPr>
          <w:rFonts w:hint="eastAsia"/>
          <w:kern w:val="22"/>
          <w:sz w:val="24"/>
          <w:szCs w:val="24"/>
        </w:rPr>
        <w:t>2020</w:t>
      </w:r>
      <w:r w:rsidR="0089198C" w:rsidRPr="00A45F4D">
        <w:rPr>
          <w:rFonts w:hint="eastAsia"/>
          <w:kern w:val="22"/>
          <w:sz w:val="24"/>
          <w:szCs w:val="24"/>
        </w:rPr>
        <w:t>年后实施计划和能力建设行动计划草案</w:t>
      </w:r>
      <w:r w:rsidR="0089198C">
        <w:rPr>
          <w:rFonts w:hint="eastAsia"/>
          <w:kern w:val="22"/>
          <w:sz w:val="24"/>
          <w:szCs w:val="24"/>
        </w:rPr>
        <w:t>包含了</w:t>
      </w:r>
      <w:r w:rsidR="0089198C" w:rsidRPr="00A45F4D">
        <w:rPr>
          <w:rFonts w:hint="eastAsia"/>
          <w:kern w:val="22"/>
          <w:sz w:val="24"/>
          <w:szCs w:val="24"/>
        </w:rPr>
        <w:t>具体的合作目标和成果；因此，有必要</w:t>
      </w:r>
      <w:r w:rsidRPr="0038794E">
        <w:rPr>
          <w:kern w:val="22"/>
          <w:sz w:val="24"/>
          <w:szCs w:val="24"/>
        </w:rPr>
        <w:t>确保为秘书处能够</w:t>
      </w:r>
      <w:r w:rsidR="00B01318">
        <w:rPr>
          <w:rFonts w:hint="eastAsia"/>
          <w:kern w:val="22"/>
          <w:sz w:val="24"/>
          <w:szCs w:val="24"/>
        </w:rPr>
        <w:t>酌情</w:t>
      </w:r>
      <w:r w:rsidRPr="0038794E">
        <w:rPr>
          <w:kern w:val="22"/>
          <w:sz w:val="24"/>
          <w:szCs w:val="24"/>
        </w:rPr>
        <w:t>开展合作活动而继续提供财政支持。</w:t>
      </w:r>
    </w:p>
    <w:p w14:paraId="102A04AE" w14:textId="77777777" w:rsidR="00833E31" w:rsidRPr="00B01318" w:rsidRDefault="00833E31" w:rsidP="00833E31">
      <w:pPr>
        <w:pStyle w:val="Para1"/>
        <w:numPr>
          <w:ilvl w:val="0"/>
          <w:numId w:val="0"/>
        </w:numPr>
        <w:rPr>
          <w:kern w:val="22"/>
          <w:sz w:val="24"/>
          <w:szCs w:val="24"/>
        </w:rPr>
      </w:pPr>
    </w:p>
    <w:p w14:paraId="65F42139" w14:textId="496BB7C5" w:rsidR="00093064" w:rsidRPr="00833E31" w:rsidRDefault="00093064" w:rsidP="00894889">
      <w:pPr>
        <w:pStyle w:val="ListParagraph"/>
        <w:adjustRightInd w:val="0"/>
        <w:snapToGrid w:val="0"/>
        <w:spacing w:before="120" w:after="120" w:line="240" w:lineRule="atLeast"/>
        <w:ind w:left="0"/>
        <w:rPr>
          <w:snapToGrid w:val="0"/>
          <w:kern w:val="22"/>
          <w:sz w:val="24"/>
          <w:szCs w:val="24"/>
        </w:rPr>
      </w:pPr>
    </w:p>
    <w:p w14:paraId="4A58AA32" w14:textId="5ECC2C07" w:rsidR="00833D3B" w:rsidRPr="00833E31" w:rsidRDefault="00833D3B" w:rsidP="00643AE7">
      <w:pPr>
        <w:adjustRightInd w:val="0"/>
        <w:snapToGrid w:val="0"/>
        <w:spacing w:before="120" w:after="120" w:line="240" w:lineRule="atLeast"/>
        <w:jc w:val="center"/>
        <w:rPr>
          <w:snapToGrid w:val="0"/>
          <w:kern w:val="22"/>
          <w:lang w:val="en-US"/>
        </w:rPr>
      </w:pPr>
      <w:r w:rsidRPr="00833E31">
        <w:rPr>
          <w:snapToGrid w:val="0"/>
          <w:kern w:val="22"/>
          <w:lang w:val="en-US"/>
        </w:rPr>
        <w:t>__________</w:t>
      </w:r>
    </w:p>
    <w:sectPr w:rsidR="00833D3B" w:rsidRPr="00833E31" w:rsidSect="00E56AF9">
      <w:headerReference w:type="even" r:id="rId11"/>
      <w:headerReference w:type="default" r:id="rId12"/>
      <w:pgSz w:w="12240" w:h="15840"/>
      <w:pgMar w:top="90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51C0B" w14:textId="77777777" w:rsidR="00C72167" w:rsidRDefault="00C72167" w:rsidP="008A3A19">
      <w:r>
        <w:separator/>
      </w:r>
    </w:p>
  </w:endnote>
  <w:endnote w:type="continuationSeparator" w:id="0">
    <w:p w14:paraId="44AE3210" w14:textId="77777777" w:rsidR="00C72167" w:rsidRDefault="00C72167" w:rsidP="008A3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SimHei">
    <w:altName w:val="黑体"/>
    <w:panose1 w:val="02010600030101010101"/>
    <w:charset w:val="86"/>
    <w:family w:val="modern"/>
    <w:pitch w:val="fixed"/>
    <w:sig w:usb0="800002BF" w:usb1="38CF7CFA" w:usb2="00000016" w:usb3="00000000" w:csb0="00040001" w:csb1="00000000"/>
  </w:font>
  <w:font w:name="Courier">
    <w:panose1 w:val="02070409020205020404"/>
    <w:charset w:val="00"/>
    <w:family w:val="modern"/>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Liberation Serif">
    <w:altName w:val="Times New Roman"/>
    <w:charset w:val="00"/>
    <w:family w:val="roman"/>
    <w:pitch w:val="variable"/>
  </w:font>
  <w:font w:name="Source Han Sans Regular">
    <w:altName w:val="Cambria"/>
    <w:panose1 w:val="00000000000000000000"/>
    <w:charset w:val="00"/>
    <w:family w:val="roman"/>
    <w:notTrueType/>
    <w:pitch w:val="default"/>
  </w:font>
  <w:font w:name="DejaVu Sans">
    <w:altName w:val="Verdan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888FFE" w14:textId="77777777" w:rsidR="00C72167" w:rsidRDefault="00C72167" w:rsidP="008A3A19">
      <w:r>
        <w:separator/>
      </w:r>
    </w:p>
  </w:footnote>
  <w:footnote w:type="continuationSeparator" w:id="0">
    <w:p w14:paraId="5E961906" w14:textId="77777777" w:rsidR="00C72167" w:rsidRDefault="00C72167" w:rsidP="008A3A19">
      <w:r>
        <w:continuationSeparator/>
      </w:r>
    </w:p>
  </w:footnote>
  <w:footnote w:id="1">
    <w:p w14:paraId="4D5F1842" w14:textId="42E6A254" w:rsidR="00A272A9" w:rsidRPr="00681249" w:rsidRDefault="00A272A9" w:rsidP="00A272A9">
      <w:pPr>
        <w:pStyle w:val="FootnoteText"/>
        <w:ind w:firstLine="0"/>
      </w:pPr>
      <w:r w:rsidRPr="00A272A9">
        <w:rPr>
          <w:color w:val="000080"/>
          <w:lang w:val="en-GB"/>
        </w:rPr>
        <w:t>*</w:t>
      </w:r>
      <w:r w:rsidRPr="00A272A9">
        <w:rPr>
          <w:color w:val="000080"/>
          <w:sz w:val="24"/>
          <w:szCs w:val="24"/>
          <w:lang w:val="en-GB"/>
        </w:rPr>
        <w:t xml:space="preserve"> </w:t>
      </w:r>
      <w:r w:rsidRPr="00A272A9">
        <w:rPr>
          <w:snapToGrid w:val="0"/>
          <w:kern w:val="22"/>
        </w:rPr>
        <w:t>由于技术原因于</w:t>
      </w:r>
      <w:r w:rsidRPr="00A272A9">
        <w:rPr>
          <w:snapToGrid w:val="0"/>
          <w:kern w:val="22"/>
        </w:rPr>
        <w:t>2022</w:t>
      </w:r>
      <w:r w:rsidRPr="00A272A9">
        <w:rPr>
          <w:snapToGrid w:val="0"/>
          <w:kern w:val="22"/>
        </w:rPr>
        <w:t>年</w:t>
      </w:r>
      <w:r w:rsidRPr="00A272A9">
        <w:rPr>
          <w:snapToGrid w:val="0"/>
          <w:kern w:val="22"/>
        </w:rPr>
        <w:t>10</w:t>
      </w:r>
      <w:r w:rsidRPr="00A272A9">
        <w:rPr>
          <w:snapToGrid w:val="0"/>
          <w:kern w:val="22"/>
        </w:rPr>
        <w:t>月</w:t>
      </w:r>
      <w:r w:rsidRPr="00A272A9">
        <w:rPr>
          <w:snapToGrid w:val="0"/>
          <w:kern w:val="22"/>
        </w:rPr>
        <w:t>31</w:t>
      </w:r>
      <w:r w:rsidRPr="00A272A9">
        <w:rPr>
          <w:snapToGrid w:val="0"/>
          <w:kern w:val="22"/>
        </w:rPr>
        <w:t>日重新印发</w:t>
      </w:r>
      <w:r w:rsidR="00CA0E58">
        <w:rPr>
          <w:rFonts w:hint="eastAsia"/>
          <w:snapToGrid w:val="0"/>
          <w:kern w:val="22"/>
        </w:rPr>
        <w:t>（</w:t>
      </w:r>
      <w:r w:rsidRPr="003F7AFC">
        <w:rPr>
          <w:rFonts w:hint="eastAsia"/>
          <w:snapToGrid w:val="0"/>
          <w:kern w:val="22"/>
        </w:rPr>
        <w:t>增加</w:t>
      </w:r>
      <w:r w:rsidRPr="003F7AFC">
        <w:rPr>
          <w:rFonts w:hint="eastAsia"/>
          <w:snapToGrid w:val="0"/>
          <w:kern w:val="22"/>
        </w:rPr>
        <w:t>F</w:t>
      </w:r>
      <w:r w:rsidRPr="003F7AFC">
        <w:rPr>
          <w:rFonts w:hint="eastAsia"/>
          <w:snapToGrid w:val="0"/>
          <w:kern w:val="22"/>
        </w:rPr>
        <w:t>节第</w:t>
      </w:r>
      <w:r w:rsidRPr="003F7AFC">
        <w:rPr>
          <w:rFonts w:hint="eastAsia"/>
          <w:snapToGrid w:val="0"/>
          <w:kern w:val="22"/>
        </w:rPr>
        <w:t>1</w:t>
      </w:r>
      <w:r w:rsidRPr="003F7AFC">
        <w:rPr>
          <w:snapToGrid w:val="0"/>
          <w:kern w:val="22"/>
        </w:rPr>
        <w:t>4</w:t>
      </w:r>
      <w:r w:rsidRPr="003F7AFC">
        <w:rPr>
          <w:rFonts w:hint="eastAsia"/>
          <w:snapToGrid w:val="0"/>
          <w:kern w:val="22"/>
        </w:rPr>
        <w:t>和</w:t>
      </w:r>
      <w:r w:rsidRPr="003F7AFC">
        <w:rPr>
          <w:rFonts w:hint="eastAsia"/>
          <w:snapToGrid w:val="0"/>
          <w:kern w:val="22"/>
        </w:rPr>
        <w:t>1</w:t>
      </w:r>
      <w:r w:rsidRPr="003F7AFC">
        <w:rPr>
          <w:snapToGrid w:val="0"/>
          <w:kern w:val="22"/>
        </w:rPr>
        <w:t>5</w:t>
      </w:r>
      <w:r w:rsidRPr="003F7AFC">
        <w:rPr>
          <w:rFonts w:hint="eastAsia"/>
          <w:snapToGrid w:val="0"/>
          <w:kern w:val="22"/>
        </w:rPr>
        <w:t>段</w:t>
      </w:r>
      <w:r w:rsidR="00CA0E58">
        <w:rPr>
          <w:rFonts w:hint="eastAsia"/>
          <w:snapToGrid w:val="0"/>
          <w:kern w:val="22"/>
        </w:rPr>
        <w:t>）</w:t>
      </w:r>
      <w:r w:rsidRPr="003F7AFC">
        <w:rPr>
          <w:snapToGrid w:val="0"/>
          <w:kern w:val="22"/>
        </w:rPr>
        <w:t>。</w:t>
      </w:r>
    </w:p>
  </w:footnote>
  <w:footnote w:id="2">
    <w:p w14:paraId="1EB40BBD" w14:textId="407D8159" w:rsidR="000F4687" w:rsidRDefault="000F4687" w:rsidP="000F4687">
      <w:pPr>
        <w:pStyle w:val="FootnoteText"/>
        <w:ind w:firstLine="0"/>
      </w:pPr>
      <w:r w:rsidRPr="00C029F3">
        <w:rPr>
          <w:rStyle w:val="FootnoteReference"/>
        </w:rPr>
        <w:footnoteRef/>
      </w:r>
      <w:r>
        <w:t xml:space="preserve"> </w:t>
      </w:r>
      <w:r w:rsidR="007B1B80">
        <w:rPr>
          <w:rFonts w:hint="eastAsia"/>
          <w:snapToGrid w:val="0"/>
          <w:kern w:val="22"/>
        </w:rPr>
        <w:t>与</w:t>
      </w:r>
      <w:r w:rsidRPr="000F4687">
        <w:rPr>
          <w:rFonts w:hint="eastAsia"/>
          <w:snapToGrid w:val="0"/>
          <w:kern w:val="22"/>
        </w:rPr>
        <w:t>《公约》</w:t>
      </w:r>
      <w:r w:rsidR="007B1B80" w:rsidRPr="000F4687">
        <w:rPr>
          <w:rFonts w:hint="eastAsia"/>
          <w:snapToGrid w:val="0"/>
          <w:kern w:val="22"/>
        </w:rPr>
        <w:t>相关</w:t>
      </w:r>
      <w:r w:rsidRPr="000F4687">
        <w:rPr>
          <w:rFonts w:hint="eastAsia"/>
          <w:snapToGrid w:val="0"/>
          <w:kern w:val="22"/>
        </w:rPr>
        <w:t>的工作请参阅</w:t>
      </w:r>
      <w:r w:rsidRPr="000F4687">
        <w:rPr>
          <w:rFonts w:hint="eastAsia"/>
          <w:snapToGrid w:val="0"/>
          <w:kern w:val="22"/>
        </w:rPr>
        <w:t xml:space="preserve"> CBD/SBI/3/10</w:t>
      </w:r>
      <w:r w:rsidRPr="000F4687">
        <w:rPr>
          <w:rFonts w:hint="eastAsia"/>
          <w:snapToGrid w:val="0"/>
          <w:kern w:val="22"/>
        </w:rPr>
        <w:t>。</w:t>
      </w:r>
      <w:r w:rsidRPr="000F4687">
        <w:rPr>
          <w:rFonts w:hint="eastAsia"/>
          <w:snapToGrid w:val="0"/>
          <w:kern w:val="22"/>
        </w:rPr>
        <w:t xml:space="preserve"> </w:t>
      </w:r>
      <w:r w:rsidRPr="000F4687">
        <w:rPr>
          <w:rFonts w:hint="eastAsia"/>
          <w:snapToGrid w:val="0"/>
          <w:kern w:val="22"/>
        </w:rPr>
        <w:t>与《名古屋议定书》相关的工作请参阅</w:t>
      </w:r>
      <w:r w:rsidRPr="000F4687">
        <w:rPr>
          <w:rFonts w:hint="eastAsia"/>
          <w:snapToGrid w:val="0"/>
          <w:kern w:val="22"/>
        </w:rPr>
        <w:t xml:space="preserve"> CBD/NP/MOP/4/8</w:t>
      </w:r>
      <w:r w:rsidRPr="000F4687">
        <w:rPr>
          <w:rFonts w:hint="eastAsia"/>
          <w:snapToGrid w:val="0"/>
          <w:kern w:val="22"/>
        </w:rPr>
        <w:t>。</w:t>
      </w:r>
    </w:p>
  </w:footnote>
  <w:footnote w:id="3">
    <w:p w14:paraId="43F80BD4" w14:textId="6380370D" w:rsidR="00473E22" w:rsidRPr="00766328" w:rsidRDefault="00473E22" w:rsidP="00473E22">
      <w:pPr>
        <w:pStyle w:val="FootnoteText"/>
        <w:ind w:firstLine="0"/>
      </w:pPr>
      <w:r w:rsidRPr="00766328">
        <w:rPr>
          <w:rStyle w:val="FootnoteReference"/>
        </w:rPr>
        <w:footnoteRef/>
      </w:r>
      <w:r w:rsidRPr="00766328">
        <w:t xml:space="preserve"> </w:t>
      </w:r>
      <w:hyperlink r:id="rId1" w:anchor="tab=2">
        <w:r w:rsidRPr="00766328">
          <w:rPr>
            <w:rStyle w:val="Hyperlink"/>
          </w:rPr>
          <w:t>https://bch.cbd.int/onlineconferences/portal_art23/resources.shtml#tab=2</w:t>
        </w:r>
      </w:hyperlink>
      <w:r w:rsidR="00866AAA" w:rsidRPr="00766328">
        <w:t>。</w:t>
      </w:r>
      <w:r w:rsidRPr="00766328">
        <w:t xml:space="preserve"> </w:t>
      </w:r>
    </w:p>
  </w:footnote>
  <w:footnote w:id="4">
    <w:p w14:paraId="683EEF04" w14:textId="73896B8D" w:rsidR="001B5C2E" w:rsidRPr="00766328" w:rsidRDefault="001B5C2E" w:rsidP="001B5C2E">
      <w:pPr>
        <w:pStyle w:val="FootnoteText"/>
        <w:ind w:firstLine="0"/>
      </w:pPr>
      <w:r w:rsidRPr="00766328">
        <w:rPr>
          <w:rStyle w:val="FootnoteReference"/>
        </w:rPr>
        <w:footnoteRef/>
      </w:r>
      <w:r w:rsidRPr="00766328">
        <w:t xml:space="preserve"> </w:t>
      </w:r>
      <w:hyperlink r:id="rId2" w:history="1">
        <w:r w:rsidRPr="00766328">
          <w:rPr>
            <w:rStyle w:val="Hyperlink"/>
          </w:rPr>
          <w:t>https://bch.cbd.int/onlineconferences/portal_art23/actionagendaforum/</w:t>
        </w:r>
      </w:hyperlink>
      <w:r w:rsidR="00866AAA" w:rsidRPr="00766328">
        <w:t>。</w:t>
      </w:r>
    </w:p>
  </w:footnote>
  <w:footnote w:id="5">
    <w:p w14:paraId="279E99E2" w14:textId="044ACA02" w:rsidR="001B5C2E" w:rsidRPr="00766328" w:rsidRDefault="001B5C2E" w:rsidP="001B5C2E">
      <w:pPr>
        <w:pStyle w:val="FootnoteText"/>
        <w:ind w:firstLine="0"/>
      </w:pPr>
      <w:r w:rsidRPr="00766328">
        <w:rPr>
          <w:rStyle w:val="FootnoteReference"/>
        </w:rPr>
        <w:footnoteRef/>
      </w:r>
      <w:r w:rsidRPr="00766328">
        <w:t xml:space="preserve"> CBD/CP/MOP/10/INF/6</w:t>
      </w:r>
      <w:r w:rsidR="00866AAA" w:rsidRPr="00766328">
        <w:t>。</w:t>
      </w:r>
    </w:p>
  </w:footnote>
  <w:footnote w:id="6">
    <w:p w14:paraId="1EAAD84A" w14:textId="286EB927" w:rsidR="00016CA6" w:rsidRPr="00766328" w:rsidRDefault="00016CA6" w:rsidP="00016CA6">
      <w:pPr>
        <w:pStyle w:val="FootnoteText"/>
        <w:ind w:firstLine="0"/>
      </w:pPr>
      <w:r w:rsidRPr="00766328">
        <w:rPr>
          <w:rStyle w:val="FootnoteReference"/>
        </w:rPr>
        <w:footnoteRef/>
      </w:r>
      <w:r w:rsidRPr="00766328">
        <w:t xml:space="preserve"> </w:t>
      </w:r>
      <w:hyperlink r:id="rId3" w:history="1">
        <w:r w:rsidRPr="00766328">
          <w:rPr>
            <w:rStyle w:val="Hyperlink"/>
          </w:rPr>
          <w:t>https://euginius.eu/</w:t>
        </w:r>
      </w:hyperlink>
      <w:r w:rsidR="00866AAA" w:rsidRPr="00766328">
        <w:t>。</w:t>
      </w:r>
    </w:p>
  </w:footnote>
  <w:footnote w:id="7">
    <w:p w14:paraId="5EC20A0C" w14:textId="36D18290" w:rsidR="00016CA6" w:rsidRPr="00D846F8" w:rsidRDefault="00016CA6" w:rsidP="00016CA6">
      <w:pPr>
        <w:pStyle w:val="FootnoteText"/>
        <w:ind w:firstLine="0"/>
      </w:pPr>
      <w:r w:rsidRPr="00766328">
        <w:rPr>
          <w:rStyle w:val="FootnoteReference"/>
        </w:rPr>
        <w:footnoteRef/>
      </w:r>
      <w:r w:rsidRPr="00766328">
        <w:t xml:space="preserve"> </w:t>
      </w:r>
      <w:hyperlink r:id="rId4" w:history="1">
        <w:r w:rsidRPr="00766328">
          <w:rPr>
            <w:rStyle w:val="Hyperlink"/>
          </w:rPr>
          <w:t>https://doi.org/10.1186/s12859‑020‑03880‑0</w:t>
        </w:r>
      </w:hyperlink>
      <w:r w:rsidR="00866AAA" w:rsidRPr="00766328">
        <w:t>。</w:t>
      </w:r>
    </w:p>
  </w:footnote>
  <w:footnote w:id="8">
    <w:p w14:paraId="7FCA215D" w14:textId="1E8C014F" w:rsidR="008C093E" w:rsidRPr="00C029F3" w:rsidRDefault="008C093E" w:rsidP="00D570CA">
      <w:pPr>
        <w:pStyle w:val="ListParagraph"/>
        <w:adjustRightInd w:val="0"/>
        <w:snapToGrid w:val="0"/>
        <w:spacing w:before="120" w:after="120" w:line="240" w:lineRule="atLeast"/>
        <w:ind w:left="0"/>
      </w:pPr>
      <w:r w:rsidRPr="00C029F3">
        <w:rPr>
          <w:rStyle w:val="FootnoteReference"/>
        </w:rPr>
        <w:footnoteRef/>
      </w:r>
      <w:r w:rsidR="00D570CA">
        <w:t xml:space="preserve"> </w:t>
      </w:r>
      <w:r w:rsidR="00D570CA" w:rsidRPr="00D570CA">
        <w:rPr>
          <w:rFonts w:hint="eastAsia"/>
        </w:rPr>
        <w:t>正式名称为《关于禁止细菌（生物）及毒素武器的发展、生产和储存以及销毁这类武器的公约》</w:t>
      </w:r>
      <w:r w:rsidR="00D570CA">
        <w:rPr>
          <w:rFonts w:hint="eastAsia"/>
        </w:rPr>
        <w:t>。</w:t>
      </w:r>
    </w:p>
  </w:footnote>
  <w:footnote w:id="9">
    <w:p w14:paraId="49634B80" w14:textId="3AF0DA1D" w:rsidR="003617B3" w:rsidRPr="00D846F8" w:rsidRDefault="003617B3" w:rsidP="003617B3">
      <w:pPr>
        <w:pStyle w:val="FootnoteText"/>
        <w:ind w:firstLine="0"/>
      </w:pPr>
      <w:r w:rsidRPr="00C029F3">
        <w:rPr>
          <w:rStyle w:val="FootnoteReference"/>
        </w:rPr>
        <w:footnoteRef/>
      </w:r>
      <w:r>
        <w:t xml:space="preserve"> </w:t>
      </w:r>
      <w:hyperlink r:id="rId5" w:history="1">
        <w:r w:rsidR="003557D3">
          <w:rPr>
            <w:rStyle w:val="Hyperlink"/>
            <w:kern w:val="22"/>
          </w:rPr>
          <w:t>https://youtu.be/eQu4hVv0DAI</w:t>
        </w:r>
      </w:hyperlink>
      <w:r w:rsidR="00866AAA">
        <w:rPr>
          <w:rFonts w:hint="eastAsi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1D62B" w14:textId="776F04E5" w:rsidR="00613941" w:rsidRPr="008E33A9" w:rsidRDefault="00142F07" w:rsidP="00613941">
    <w:pPr>
      <w:spacing w:before="120"/>
      <w:rPr>
        <w:snapToGrid w:val="0"/>
        <w:kern w:val="22"/>
        <w:szCs w:val="22"/>
      </w:rPr>
    </w:pPr>
    <w:r w:rsidRPr="00AE4124">
      <w:rPr>
        <w:kern w:val="22"/>
      </w:rPr>
      <w:t>CBD/CP</w:t>
    </w:r>
    <w:r>
      <w:rPr>
        <w:kern w:val="22"/>
      </w:rPr>
      <w:t>/</w:t>
    </w:r>
    <w:r w:rsidRPr="00AE4124">
      <w:rPr>
        <w:kern w:val="22"/>
      </w:rPr>
      <w:t>MOP/10</w:t>
    </w:r>
    <w:r w:rsidRPr="008E33A9">
      <w:rPr>
        <w:snapToGrid w:val="0"/>
        <w:kern w:val="22"/>
        <w:szCs w:val="22"/>
      </w:rPr>
      <w:t>/</w:t>
    </w:r>
    <w:r>
      <w:rPr>
        <w:snapToGrid w:val="0"/>
        <w:kern w:val="22"/>
        <w:szCs w:val="22"/>
      </w:rPr>
      <w:t>8</w:t>
    </w:r>
  </w:p>
  <w:p w14:paraId="5E1C81BF" w14:textId="0303B850" w:rsidR="00613941" w:rsidRDefault="00613941">
    <w:pPr>
      <w:pStyle w:val="Header"/>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40C28F48" w14:textId="77777777" w:rsidR="00613941" w:rsidRPr="00613941" w:rsidRDefault="00613941">
    <w:pPr>
      <w:pStyle w:val="Heade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77617" w14:textId="4D921A9D" w:rsidR="00613941" w:rsidRPr="008E33A9" w:rsidRDefault="00142F07" w:rsidP="00613941">
    <w:pPr>
      <w:spacing w:before="120"/>
      <w:jc w:val="right"/>
      <w:rPr>
        <w:snapToGrid w:val="0"/>
        <w:kern w:val="22"/>
        <w:szCs w:val="22"/>
      </w:rPr>
    </w:pPr>
    <w:r w:rsidRPr="00AE4124">
      <w:rPr>
        <w:kern w:val="22"/>
      </w:rPr>
      <w:t>CBD/CP/MOP/10</w:t>
    </w:r>
    <w:r w:rsidRPr="008E33A9">
      <w:rPr>
        <w:snapToGrid w:val="0"/>
        <w:kern w:val="22"/>
        <w:szCs w:val="22"/>
      </w:rPr>
      <w:t>/</w:t>
    </w:r>
    <w:r>
      <w:rPr>
        <w:snapToGrid w:val="0"/>
        <w:kern w:val="22"/>
        <w:szCs w:val="22"/>
      </w:rPr>
      <w:t>8</w:t>
    </w:r>
  </w:p>
  <w:p w14:paraId="50C614B7" w14:textId="61A1494A" w:rsidR="00613941" w:rsidRDefault="00613941" w:rsidP="00613941">
    <w:pPr>
      <w:pStyle w:val="Header"/>
      <w:jc w:val="right"/>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03859139" w14:textId="77777777" w:rsidR="00613941" w:rsidRPr="00613941" w:rsidRDefault="00613941">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11DDE"/>
    <w:multiLevelType w:val="hybridMultilevel"/>
    <w:tmpl w:val="1A50E3DE"/>
    <w:lvl w:ilvl="0" w:tplc="4E6033DC">
      <w:start w:val="1"/>
      <w:numFmt w:val="decimal"/>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A950466"/>
    <w:multiLevelType w:val="hybridMultilevel"/>
    <w:tmpl w:val="5B72B272"/>
    <w:lvl w:ilvl="0" w:tplc="FFFFFFFF">
      <w:start w:val="1"/>
      <w:numFmt w:val="decimal"/>
      <w:lvlText w:val="%1."/>
      <w:lvlJc w:val="left"/>
      <w:pPr>
        <w:ind w:left="720" w:hanging="360"/>
      </w:pPr>
      <w:rPr>
        <w:rFonts w:hint="default"/>
        <w:b w:val="0"/>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C2D1F7A"/>
    <w:multiLevelType w:val="hybridMultilevel"/>
    <w:tmpl w:val="5B72B272"/>
    <w:lvl w:ilvl="0" w:tplc="FFFFFFFF">
      <w:start w:val="1"/>
      <w:numFmt w:val="decimal"/>
      <w:lvlText w:val="%1."/>
      <w:lvlJc w:val="left"/>
      <w:pPr>
        <w:ind w:left="720" w:hanging="360"/>
      </w:pPr>
      <w:rPr>
        <w:rFonts w:hint="default"/>
        <w:b w:val="0"/>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CCC721C"/>
    <w:multiLevelType w:val="hybridMultilevel"/>
    <w:tmpl w:val="5B72B272"/>
    <w:lvl w:ilvl="0" w:tplc="7668EDDA">
      <w:start w:val="1"/>
      <w:numFmt w:val="decimal"/>
      <w:lvlText w:val="%1."/>
      <w:lvlJc w:val="left"/>
      <w:pPr>
        <w:ind w:left="72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5E4E59"/>
    <w:multiLevelType w:val="hybridMultilevel"/>
    <w:tmpl w:val="21727BCC"/>
    <w:lvl w:ilvl="0" w:tplc="C8EC992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AB2A7A"/>
    <w:multiLevelType w:val="hybridMultilevel"/>
    <w:tmpl w:val="7A40684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7585D9B"/>
    <w:multiLevelType w:val="hybridMultilevel"/>
    <w:tmpl w:val="A3F0CC5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DD33F9"/>
    <w:multiLevelType w:val="hybridMultilevel"/>
    <w:tmpl w:val="1F880328"/>
    <w:lvl w:ilvl="0" w:tplc="7582843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AC5A18"/>
    <w:multiLevelType w:val="hybridMultilevel"/>
    <w:tmpl w:val="3F32EA4E"/>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B815AA"/>
    <w:multiLevelType w:val="hybridMultilevel"/>
    <w:tmpl w:val="5B72B272"/>
    <w:lvl w:ilvl="0" w:tplc="FFFFFFFF">
      <w:start w:val="1"/>
      <w:numFmt w:val="decimal"/>
      <w:lvlText w:val="%1."/>
      <w:lvlJc w:val="left"/>
      <w:pPr>
        <w:ind w:left="720" w:hanging="360"/>
      </w:pPr>
      <w:rPr>
        <w:rFonts w:hint="default"/>
        <w:b w:val="0"/>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CE97497"/>
    <w:multiLevelType w:val="hybridMultilevel"/>
    <w:tmpl w:val="824C2ABE"/>
    <w:lvl w:ilvl="0" w:tplc="B33EE21A">
      <w:start w:val="1"/>
      <w:numFmt w:val="decimal"/>
      <w:lvlText w:val="%1."/>
      <w:lvlJc w:val="left"/>
      <w:pPr>
        <w:ind w:left="1080" w:hanging="360"/>
      </w:pPr>
      <w:rPr>
        <w:rFonts w:ascii="SimSun" w:hAnsi="SimSun" w:cs="SimSu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4A107F4"/>
    <w:multiLevelType w:val="hybridMultilevel"/>
    <w:tmpl w:val="A5A40784"/>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AEC77EF"/>
    <w:multiLevelType w:val="hybridMultilevel"/>
    <w:tmpl w:val="C2ACCB6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0442B4"/>
    <w:multiLevelType w:val="multilevel"/>
    <w:tmpl w:val="4FF01174"/>
    <w:lvl w:ilvl="0">
      <w:start w:val="1"/>
      <w:numFmt w:val="decimal"/>
      <w:pStyle w:val="Para1"/>
      <w:lvlText w:val="%1."/>
      <w:lvlJc w:val="left"/>
      <w:pPr>
        <w:tabs>
          <w:tab w:val="num" w:pos="630"/>
        </w:tabs>
        <w:ind w:left="27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7B16823"/>
    <w:multiLevelType w:val="hybridMultilevel"/>
    <w:tmpl w:val="938CDB90"/>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567A1E"/>
    <w:multiLevelType w:val="hybridMultilevel"/>
    <w:tmpl w:val="8036F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F1473E"/>
    <w:multiLevelType w:val="hybridMultilevel"/>
    <w:tmpl w:val="BF0243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B3E13FE"/>
    <w:multiLevelType w:val="hybridMultilevel"/>
    <w:tmpl w:val="6E2AD97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C10534"/>
    <w:multiLevelType w:val="hybridMultilevel"/>
    <w:tmpl w:val="B58AED1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732047"/>
    <w:multiLevelType w:val="hybridMultilevel"/>
    <w:tmpl w:val="A672D706"/>
    <w:lvl w:ilvl="0" w:tplc="FD52B4E4">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EC8373C"/>
    <w:multiLevelType w:val="hybridMultilevel"/>
    <w:tmpl w:val="87B498B0"/>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81813CD"/>
    <w:multiLevelType w:val="hybridMultilevel"/>
    <w:tmpl w:val="9426F39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FD74BB"/>
    <w:multiLevelType w:val="hybridMultilevel"/>
    <w:tmpl w:val="B172C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C6B5D8C"/>
    <w:multiLevelType w:val="hybridMultilevel"/>
    <w:tmpl w:val="1684051A"/>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5"/>
  </w:num>
  <w:num w:numId="3">
    <w:abstractNumId w:val="18"/>
  </w:num>
  <w:num w:numId="4">
    <w:abstractNumId w:val="27"/>
  </w:num>
  <w:num w:numId="5">
    <w:abstractNumId w:val="7"/>
  </w:num>
  <w:num w:numId="6">
    <w:abstractNumId w:val="15"/>
  </w:num>
  <w:num w:numId="7">
    <w:abstractNumId w:val="17"/>
  </w:num>
  <w:num w:numId="8">
    <w:abstractNumId w:val="14"/>
  </w:num>
  <w:num w:numId="9">
    <w:abstractNumId w:val="29"/>
  </w:num>
  <w:num w:numId="10">
    <w:abstractNumId w:val="10"/>
  </w:num>
  <w:num w:numId="11">
    <w:abstractNumId w:val="26"/>
  </w:num>
  <w:num w:numId="12">
    <w:abstractNumId w:val="8"/>
  </w:num>
  <w:num w:numId="13">
    <w:abstractNumId w:val="13"/>
  </w:num>
  <w:num w:numId="14">
    <w:abstractNumId w:val="16"/>
  </w:num>
  <w:num w:numId="15">
    <w:abstractNumId w:val="30"/>
  </w:num>
  <w:num w:numId="16">
    <w:abstractNumId w:val="23"/>
  </w:num>
  <w:num w:numId="17">
    <w:abstractNumId w:val="6"/>
  </w:num>
  <w:num w:numId="18">
    <w:abstractNumId w:val="21"/>
  </w:num>
  <w:num w:numId="19">
    <w:abstractNumId w:val="22"/>
  </w:num>
  <w:num w:numId="20">
    <w:abstractNumId w:val="28"/>
  </w:num>
  <w:num w:numId="21">
    <w:abstractNumId w:val="20"/>
  </w:num>
  <w:num w:numId="22">
    <w:abstractNumId w:val="5"/>
  </w:num>
  <w:num w:numId="23">
    <w:abstractNumId w:val="9"/>
  </w:num>
  <w:num w:numId="24">
    <w:abstractNumId w:val="24"/>
  </w:num>
  <w:num w:numId="25">
    <w:abstractNumId w:val="19"/>
  </w:num>
  <w:num w:numId="26">
    <w:abstractNumId w:val="14"/>
    <w:lvlOverride w:ilvl="0">
      <w:startOverride w:val="1"/>
    </w:lvlOverride>
  </w:num>
  <w:num w:numId="27">
    <w:abstractNumId w:val="0"/>
  </w:num>
  <w:num w:numId="28">
    <w:abstractNumId w:val="4"/>
  </w:num>
  <w:num w:numId="29">
    <w:abstractNumId w:val="3"/>
  </w:num>
  <w:num w:numId="30">
    <w:abstractNumId w:val="11"/>
  </w:num>
  <w:num w:numId="31">
    <w:abstractNumId w:val="2"/>
  </w:num>
  <w:num w:numId="32">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4DD"/>
    <w:rsid w:val="000018B7"/>
    <w:rsid w:val="000033BF"/>
    <w:rsid w:val="000035DD"/>
    <w:rsid w:val="00010282"/>
    <w:rsid w:val="00010362"/>
    <w:rsid w:val="00010FA2"/>
    <w:rsid w:val="000110BA"/>
    <w:rsid w:val="00012302"/>
    <w:rsid w:val="000159AB"/>
    <w:rsid w:val="00016CA6"/>
    <w:rsid w:val="000171E2"/>
    <w:rsid w:val="00024D01"/>
    <w:rsid w:val="000254D0"/>
    <w:rsid w:val="00026D51"/>
    <w:rsid w:val="00027152"/>
    <w:rsid w:val="00031A02"/>
    <w:rsid w:val="000328D5"/>
    <w:rsid w:val="00032C4E"/>
    <w:rsid w:val="00033634"/>
    <w:rsid w:val="0003415D"/>
    <w:rsid w:val="00045EAD"/>
    <w:rsid w:val="00051076"/>
    <w:rsid w:val="000557BA"/>
    <w:rsid w:val="0005666F"/>
    <w:rsid w:val="000604A7"/>
    <w:rsid w:val="000611FF"/>
    <w:rsid w:val="000624BF"/>
    <w:rsid w:val="0006493C"/>
    <w:rsid w:val="00065F03"/>
    <w:rsid w:val="00066351"/>
    <w:rsid w:val="00066643"/>
    <w:rsid w:val="000675FA"/>
    <w:rsid w:val="000679D5"/>
    <w:rsid w:val="0007198A"/>
    <w:rsid w:val="0007339A"/>
    <w:rsid w:val="00074900"/>
    <w:rsid w:val="00074CDD"/>
    <w:rsid w:val="00074D2A"/>
    <w:rsid w:val="00076B6F"/>
    <w:rsid w:val="00083016"/>
    <w:rsid w:val="0008372C"/>
    <w:rsid w:val="00084AF7"/>
    <w:rsid w:val="000860CB"/>
    <w:rsid w:val="00086A7F"/>
    <w:rsid w:val="00086BE1"/>
    <w:rsid w:val="00086BEA"/>
    <w:rsid w:val="000873D0"/>
    <w:rsid w:val="00090EC9"/>
    <w:rsid w:val="000916C2"/>
    <w:rsid w:val="00093064"/>
    <w:rsid w:val="000948DF"/>
    <w:rsid w:val="000958EE"/>
    <w:rsid w:val="0009602A"/>
    <w:rsid w:val="000A1196"/>
    <w:rsid w:val="000A1CE1"/>
    <w:rsid w:val="000A2703"/>
    <w:rsid w:val="000A7684"/>
    <w:rsid w:val="000B0D19"/>
    <w:rsid w:val="000B161D"/>
    <w:rsid w:val="000B2D7B"/>
    <w:rsid w:val="000B4A33"/>
    <w:rsid w:val="000B564C"/>
    <w:rsid w:val="000B7104"/>
    <w:rsid w:val="000C0DBB"/>
    <w:rsid w:val="000C4BD4"/>
    <w:rsid w:val="000C4C83"/>
    <w:rsid w:val="000C6B78"/>
    <w:rsid w:val="000D06AE"/>
    <w:rsid w:val="000D2B83"/>
    <w:rsid w:val="000D47B2"/>
    <w:rsid w:val="000D4A76"/>
    <w:rsid w:val="000D6BE9"/>
    <w:rsid w:val="000D7347"/>
    <w:rsid w:val="000E1B31"/>
    <w:rsid w:val="000E743F"/>
    <w:rsid w:val="000E7E2C"/>
    <w:rsid w:val="000F07E7"/>
    <w:rsid w:val="000F38C7"/>
    <w:rsid w:val="000F4687"/>
    <w:rsid w:val="000F7A5B"/>
    <w:rsid w:val="00101D8B"/>
    <w:rsid w:val="00103194"/>
    <w:rsid w:val="00103917"/>
    <w:rsid w:val="00105C74"/>
    <w:rsid w:val="001061D0"/>
    <w:rsid w:val="001116BE"/>
    <w:rsid w:val="00112F05"/>
    <w:rsid w:val="00120599"/>
    <w:rsid w:val="00121862"/>
    <w:rsid w:val="00121E3C"/>
    <w:rsid w:val="00123362"/>
    <w:rsid w:val="00123B39"/>
    <w:rsid w:val="00123FE0"/>
    <w:rsid w:val="0012660E"/>
    <w:rsid w:val="00131854"/>
    <w:rsid w:val="00132D96"/>
    <w:rsid w:val="00135A1E"/>
    <w:rsid w:val="00135D52"/>
    <w:rsid w:val="00135E91"/>
    <w:rsid w:val="00135FCE"/>
    <w:rsid w:val="00135FED"/>
    <w:rsid w:val="00140B54"/>
    <w:rsid w:val="00142F07"/>
    <w:rsid w:val="00143C62"/>
    <w:rsid w:val="00143E57"/>
    <w:rsid w:val="0014704F"/>
    <w:rsid w:val="00150934"/>
    <w:rsid w:val="00150D74"/>
    <w:rsid w:val="00152546"/>
    <w:rsid w:val="00152656"/>
    <w:rsid w:val="0015383C"/>
    <w:rsid w:val="00154763"/>
    <w:rsid w:val="0015672B"/>
    <w:rsid w:val="001600AB"/>
    <w:rsid w:val="0016112D"/>
    <w:rsid w:val="00162CEF"/>
    <w:rsid w:val="00164662"/>
    <w:rsid w:val="00164876"/>
    <w:rsid w:val="00164B36"/>
    <w:rsid w:val="00165284"/>
    <w:rsid w:val="001669B0"/>
    <w:rsid w:val="00175900"/>
    <w:rsid w:val="00175F52"/>
    <w:rsid w:val="00177765"/>
    <w:rsid w:val="00180654"/>
    <w:rsid w:val="001818E5"/>
    <w:rsid w:val="001865E9"/>
    <w:rsid w:val="00186F97"/>
    <w:rsid w:val="00191A34"/>
    <w:rsid w:val="001933A9"/>
    <w:rsid w:val="00194523"/>
    <w:rsid w:val="00194D10"/>
    <w:rsid w:val="0019537A"/>
    <w:rsid w:val="001A02CD"/>
    <w:rsid w:val="001A0758"/>
    <w:rsid w:val="001A29A7"/>
    <w:rsid w:val="001A2FCD"/>
    <w:rsid w:val="001A3815"/>
    <w:rsid w:val="001A4D60"/>
    <w:rsid w:val="001A6F84"/>
    <w:rsid w:val="001A7004"/>
    <w:rsid w:val="001A710D"/>
    <w:rsid w:val="001B0408"/>
    <w:rsid w:val="001B099E"/>
    <w:rsid w:val="001B25DB"/>
    <w:rsid w:val="001B3F38"/>
    <w:rsid w:val="001B4A43"/>
    <w:rsid w:val="001B567B"/>
    <w:rsid w:val="001B5C2E"/>
    <w:rsid w:val="001B7CA9"/>
    <w:rsid w:val="001C0500"/>
    <w:rsid w:val="001C238A"/>
    <w:rsid w:val="001C3279"/>
    <w:rsid w:val="001C509A"/>
    <w:rsid w:val="001C578B"/>
    <w:rsid w:val="001C6176"/>
    <w:rsid w:val="001C6889"/>
    <w:rsid w:val="001C6A4D"/>
    <w:rsid w:val="001D0E72"/>
    <w:rsid w:val="001D0F14"/>
    <w:rsid w:val="001D1418"/>
    <w:rsid w:val="001D19CA"/>
    <w:rsid w:val="001D24EC"/>
    <w:rsid w:val="001D3621"/>
    <w:rsid w:val="001D443C"/>
    <w:rsid w:val="001D49D3"/>
    <w:rsid w:val="001D4D88"/>
    <w:rsid w:val="001D6C86"/>
    <w:rsid w:val="001D7243"/>
    <w:rsid w:val="001E1423"/>
    <w:rsid w:val="001E2686"/>
    <w:rsid w:val="001E2C43"/>
    <w:rsid w:val="001F081C"/>
    <w:rsid w:val="001F327A"/>
    <w:rsid w:val="001F45F4"/>
    <w:rsid w:val="001F4ACB"/>
    <w:rsid w:val="001F6895"/>
    <w:rsid w:val="0020011D"/>
    <w:rsid w:val="002004F6"/>
    <w:rsid w:val="00200609"/>
    <w:rsid w:val="002008D6"/>
    <w:rsid w:val="00203F49"/>
    <w:rsid w:val="00206A7E"/>
    <w:rsid w:val="002112FF"/>
    <w:rsid w:val="002120A7"/>
    <w:rsid w:val="0021262A"/>
    <w:rsid w:val="00214C0E"/>
    <w:rsid w:val="00215F78"/>
    <w:rsid w:val="002172F1"/>
    <w:rsid w:val="00221D87"/>
    <w:rsid w:val="00221EC9"/>
    <w:rsid w:val="00224302"/>
    <w:rsid w:val="00226F5C"/>
    <w:rsid w:val="00227337"/>
    <w:rsid w:val="0022785A"/>
    <w:rsid w:val="002303DB"/>
    <w:rsid w:val="00230585"/>
    <w:rsid w:val="002319F0"/>
    <w:rsid w:val="00232BC2"/>
    <w:rsid w:val="00234B92"/>
    <w:rsid w:val="00234CDD"/>
    <w:rsid w:val="002355EF"/>
    <w:rsid w:val="00236DD2"/>
    <w:rsid w:val="0023735C"/>
    <w:rsid w:val="00240572"/>
    <w:rsid w:val="00240BD3"/>
    <w:rsid w:val="00241969"/>
    <w:rsid w:val="00242DA9"/>
    <w:rsid w:val="00243167"/>
    <w:rsid w:val="0024577F"/>
    <w:rsid w:val="0025353D"/>
    <w:rsid w:val="00253807"/>
    <w:rsid w:val="002569D9"/>
    <w:rsid w:val="00256AF3"/>
    <w:rsid w:val="00260BDF"/>
    <w:rsid w:val="0026215D"/>
    <w:rsid w:val="00262B4C"/>
    <w:rsid w:val="00263E5D"/>
    <w:rsid w:val="00265A60"/>
    <w:rsid w:val="00265D52"/>
    <w:rsid w:val="00266DBC"/>
    <w:rsid w:val="00266E7C"/>
    <w:rsid w:val="00267069"/>
    <w:rsid w:val="0026789F"/>
    <w:rsid w:val="0027000D"/>
    <w:rsid w:val="0027120F"/>
    <w:rsid w:val="00272A83"/>
    <w:rsid w:val="002736A6"/>
    <w:rsid w:val="0027391A"/>
    <w:rsid w:val="0027606A"/>
    <w:rsid w:val="00276685"/>
    <w:rsid w:val="00280316"/>
    <w:rsid w:val="002823C4"/>
    <w:rsid w:val="00282DCF"/>
    <w:rsid w:val="002840AC"/>
    <w:rsid w:val="00284C94"/>
    <w:rsid w:val="002855D4"/>
    <w:rsid w:val="00285EA1"/>
    <w:rsid w:val="00287048"/>
    <w:rsid w:val="0028732A"/>
    <w:rsid w:val="0028757E"/>
    <w:rsid w:val="00287C6D"/>
    <w:rsid w:val="00291E47"/>
    <w:rsid w:val="00292490"/>
    <w:rsid w:val="00293F4B"/>
    <w:rsid w:val="00294309"/>
    <w:rsid w:val="00295515"/>
    <w:rsid w:val="00295E58"/>
    <w:rsid w:val="00297548"/>
    <w:rsid w:val="002A0638"/>
    <w:rsid w:val="002A0822"/>
    <w:rsid w:val="002A1416"/>
    <w:rsid w:val="002A6B93"/>
    <w:rsid w:val="002A767F"/>
    <w:rsid w:val="002A7A5D"/>
    <w:rsid w:val="002B1E5D"/>
    <w:rsid w:val="002B2869"/>
    <w:rsid w:val="002B5CFD"/>
    <w:rsid w:val="002B78A1"/>
    <w:rsid w:val="002B7C45"/>
    <w:rsid w:val="002C0226"/>
    <w:rsid w:val="002C1B14"/>
    <w:rsid w:val="002C22D6"/>
    <w:rsid w:val="002C5155"/>
    <w:rsid w:val="002C5DFE"/>
    <w:rsid w:val="002C6456"/>
    <w:rsid w:val="002C6C86"/>
    <w:rsid w:val="002D353C"/>
    <w:rsid w:val="002D4E45"/>
    <w:rsid w:val="002D522D"/>
    <w:rsid w:val="002E250C"/>
    <w:rsid w:val="002E46C7"/>
    <w:rsid w:val="002E4CED"/>
    <w:rsid w:val="002E619D"/>
    <w:rsid w:val="002E7098"/>
    <w:rsid w:val="002F04F3"/>
    <w:rsid w:val="002F0A1A"/>
    <w:rsid w:val="002F1B0A"/>
    <w:rsid w:val="002F27B4"/>
    <w:rsid w:val="002F37F6"/>
    <w:rsid w:val="002F4A53"/>
    <w:rsid w:val="00300E2C"/>
    <w:rsid w:val="0030176E"/>
    <w:rsid w:val="00302597"/>
    <w:rsid w:val="00302B70"/>
    <w:rsid w:val="003037FF"/>
    <w:rsid w:val="00305996"/>
    <w:rsid w:val="00307555"/>
    <w:rsid w:val="003100DA"/>
    <w:rsid w:val="003103AC"/>
    <w:rsid w:val="00310FCA"/>
    <w:rsid w:val="0031150F"/>
    <w:rsid w:val="00312AE6"/>
    <w:rsid w:val="003134BD"/>
    <w:rsid w:val="00314600"/>
    <w:rsid w:val="00314982"/>
    <w:rsid w:val="003152B6"/>
    <w:rsid w:val="00316EC2"/>
    <w:rsid w:val="003241E9"/>
    <w:rsid w:val="003264DB"/>
    <w:rsid w:val="0032773A"/>
    <w:rsid w:val="00331FAD"/>
    <w:rsid w:val="0033321D"/>
    <w:rsid w:val="00333854"/>
    <w:rsid w:val="00334600"/>
    <w:rsid w:val="00334FC6"/>
    <w:rsid w:val="0033580C"/>
    <w:rsid w:val="0033684D"/>
    <w:rsid w:val="0033733D"/>
    <w:rsid w:val="003404E8"/>
    <w:rsid w:val="003418BA"/>
    <w:rsid w:val="003429DD"/>
    <w:rsid w:val="00342E92"/>
    <w:rsid w:val="00342F7F"/>
    <w:rsid w:val="00345422"/>
    <w:rsid w:val="0034616F"/>
    <w:rsid w:val="00347C17"/>
    <w:rsid w:val="003521F2"/>
    <w:rsid w:val="003528AB"/>
    <w:rsid w:val="0035344A"/>
    <w:rsid w:val="003557D3"/>
    <w:rsid w:val="0035663C"/>
    <w:rsid w:val="00357D96"/>
    <w:rsid w:val="00360D7B"/>
    <w:rsid w:val="003617B3"/>
    <w:rsid w:val="00361B2B"/>
    <w:rsid w:val="003671C0"/>
    <w:rsid w:val="00370A0F"/>
    <w:rsid w:val="00372F00"/>
    <w:rsid w:val="003776B3"/>
    <w:rsid w:val="00377AB4"/>
    <w:rsid w:val="00377B70"/>
    <w:rsid w:val="00377ED2"/>
    <w:rsid w:val="0038288F"/>
    <w:rsid w:val="003828E3"/>
    <w:rsid w:val="003849DF"/>
    <w:rsid w:val="00384CC7"/>
    <w:rsid w:val="00385C82"/>
    <w:rsid w:val="003862E9"/>
    <w:rsid w:val="00386BDD"/>
    <w:rsid w:val="0038794E"/>
    <w:rsid w:val="00391836"/>
    <w:rsid w:val="00393B91"/>
    <w:rsid w:val="003947AD"/>
    <w:rsid w:val="0039673B"/>
    <w:rsid w:val="003976BB"/>
    <w:rsid w:val="003A221F"/>
    <w:rsid w:val="003A313F"/>
    <w:rsid w:val="003A42C1"/>
    <w:rsid w:val="003A55FF"/>
    <w:rsid w:val="003B064A"/>
    <w:rsid w:val="003B12D9"/>
    <w:rsid w:val="003B1677"/>
    <w:rsid w:val="003B17A2"/>
    <w:rsid w:val="003B2BF3"/>
    <w:rsid w:val="003B724C"/>
    <w:rsid w:val="003B7D57"/>
    <w:rsid w:val="003C09A3"/>
    <w:rsid w:val="003C2A6A"/>
    <w:rsid w:val="003C33E1"/>
    <w:rsid w:val="003D01C4"/>
    <w:rsid w:val="003D2E56"/>
    <w:rsid w:val="003D545D"/>
    <w:rsid w:val="003D54B0"/>
    <w:rsid w:val="003D70F1"/>
    <w:rsid w:val="003D7F4D"/>
    <w:rsid w:val="003E0B80"/>
    <w:rsid w:val="003E0E0B"/>
    <w:rsid w:val="003E14A4"/>
    <w:rsid w:val="003E14E6"/>
    <w:rsid w:val="003E2887"/>
    <w:rsid w:val="003E4229"/>
    <w:rsid w:val="003E7A63"/>
    <w:rsid w:val="003F2D25"/>
    <w:rsid w:val="003F3BC2"/>
    <w:rsid w:val="003F41EA"/>
    <w:rsid w:val="003F4D92"/>
    <w:rsid w:val="003F5255"/>
    <w:rsid w:val="003F5E4C"/>
    <w:rsid w:val="003F78A9"/>
    <w:rsid w:val="003F7AFC"/>
    <w:rsid w:val="00401A8A"/>
    <w:rsid w:val="00410017"/>
    <w:rsid w:val="00410121"/>
    <w:rsid w:val="00410BCD"/>
    <w:rsid w:val="00411E2F"/>
    <w:rsid w:val="00413271"/>
    <w:rsid w:val="004132E2"/>
    <w:rsid w:val="00413AF4"/>
    <w:rsid w:val="00413B8F"/>
    <w:rsid w:val="00415014"/>
    <w:rsid w:val="00415C17"/>
    <w:rsid w:val="004172D2"/>
    <w:rsid w:val="00417E51"/>
    <w:rsid w:val="00421B01"/>
    <w:rsid w:val="004235A2"/>
    <w:rsid w:val="00425025"/>
    <w:rsid w:val="004259A4"/>
    <w:rsid w:val="00425FFD"/>
    <w:rsid w:val="004265DA"/>
    <w:rsid w:val="00427945"/>
    <w:rsid w:val="00430B8B"/>
    <w:rsid w:val="00431244"/>
    <w:rsid w:val="00431E7B"/>
    <w:rsid w:val="004349A2"/>
    <w:rsid w:val="00440A26"/>
    <w:rsid w:val="00440AED"/>
    <w:rsid w:val="00441A60"/>
    <w:rsid w:val="00441FFD"/>
    <w:rsid w:val="00445205"/>
    <w:rsid w:val="0044733D"/>
    <w:rsid w:val="00447752"/>
    <w:rsid w:val="0045024B"/>
    <w:rsid w:val="004516EB"/>
    <w:rsid w:val="00456434"/>
    <w:rsid w:val="00456CE8"/>
    <w:rsid w:val="00456E5A"/>
    <w:rsid w:val="00457DC9"/>
    <w:rsid w:val="00460001"/>
    <w:rsid w:val="0046006F"/>
    <w:rsid w:val="004647A6"/>
    <w:rsid w:val="00465305"/>
    <w:rsid w:val="00470A5F"/>
    <w:rsid w:val="00473E22"/>
    <w:rsid w:val="0047587C"/>
    <w:rsid w:val="00476F46"/>
    <w:rsid w:val="00477E55"/>
    <w:rsid w:val="004819BA"/>
    <w:rsid w:val="00481C8F"/>
    <w:rsid w:val="00482B76"/>
    <w:rsid w:val="00493F06"/>
    <w:rsid w:val="004943FB"/>
    <w:rsid w:val="00494AC7"/>
    <w:rsid w:val="00494E0D"/>
    <w:rsid w:val="004A12BC"/>
    <w:rsid w:val="004A2ABD"/>
    <w:rsid w:val="004A5F7A"/>
    <w:rsid w:val="004A6046"/>
    <w:rsid w:val="004A6565"/>
    <w:rsid w:val="004B027A"/>
    <w:rsid w:val="004B11B3"/>
    <w:rsid w:val="004B453A"/>
    <w:rsid w:val="004B605E"/>
    <w:rsid w:val="004B686B"/>
    <w:rsid w:val="004B78E3"/>
    <w:rsid w:val="004B7EA7"/>
    <w:rsid w:val="004B7FC6"/>
    <w:rsid w:val="004C1096"/>
    <w:rsid w:val="004C18BD"/>
    <w:rsid w:val="004C4734"/>
    <w:rsid w:val="004C4B86"/>
    <w:rsid w:val="004C4BBA"/>
    <w:rsid w:val="004D21A8"/>
    <w:rsid w:val="004D26D2"/>
    <w:rsid w:val="004D30D7"/>
    <w:rsid w:val="004D3AB8"/>
    <w:rsid w:val="004D3CA8"/>
    <w:rsid w:val="004D5CED"/>
    <w:rsid w:val="004D6AB7"/>
    <w:rsid w:val="004E1F04"/>
    <w:rsid w:val="004E4AD6"/>
    <w:rsid w:val="004E5C08"/>
    <w:rsid w:val="004E7630"/>
    <w:rsid w:val="004E7843"/>
    <w:rsid w:val="004E79CC"/>
    <w:rsid w:val="004F29F6"/>
    <w:rsid w:val="004F2CC4"/>
    <w:rsid w:val="004F3738"/>
    <w:rsid w:val="004F3A78"/>
    <w:rsid w:val="004F4218"/>
    <w:rsid w:val="004F54B3"/>
    <w:rsid w:val="004F75CE"/>
    <w:rsid w:val="005004F6"/>
    <w:rsid w:val="0050198E"/>
    <w:rsid w:val="005027C3"/>
    <w:rsid w:val="00503603"/>
    <w:rsid w:val="00504BA3"/>
    <w:rsid w:val="0050585A"/>
    <w:rsid w:val="00505959"/>
    <w:rsid w:val="005069C8"/>
    <w:rsid w:val="00506B0D"/>
    <w:rsid w:val="005073E0"/>
    <w:rsid w:val="00513057"/>
    <w:rsid w:val="00513432"/>
    <w:rsid w:val="00516D8D"/>
    <w:rsid w:val="00521CEE"/>
    <w:rsid w:val="0052337D"/>
    <w:rsid w:val="00527B9E"/>
    <w:rsid w:val="00527CB5"/>
    <w:rsid w:val="005308FB"/>
    <w:rsid w:val="00531280"/>
    <w:rsid w:val="00531C56"/>
    <w:rsid w:val="00533D9A"/>
    <w:rsid w:val="00541B32"/>
    <w:rsid w:val="00544C05"/>
    <w:rsid w:val="00550BE4"/>
    <w:rsid w:val="0055196C"/>
    <w:rsid w:val="0055278B"/>
    <w:rsid w:val="00552AA9"/>
    <w:rsid w:val="00553B1D"/>
    <w:rsid w:val="00553C6F"/>
    <w:rsid w:val="005543C4"/>
    <w:rsid w:val="005606F7"/>
    <w:rsid w:val="005616DE"/>
    <w:rsid w:val="00561AC6"/>
    <w:rsid w:val="005648B8"/>
    <w:rsid w:val="00565CEA"/>
    <w:rsid w:val="00567563"/>
    <w:rsid w:val="005745CE"/>
    <w:rsid w:val="005746E9"/>
    <w:rsid w:val="005765BA"/>
    <w:rsid w:val="00581E2A"/>
    <w:rsid w:val="00590E31"/>
    <w:rsid w:val="00592206"/>
    <w:rsid w:val="005942D8"/>
    <w:rsid w:val="00596B87"/>
    <w:rsid w:val="0059750A"/>
    <w:rsid w:val="00597691"/>
    <w:rsid w:val="0059781B"/>
    <w:rsid w:val="005A121B"/>
    <w:rsid w:val="005A3A36"/>
    <w:rsid w:val="005A442C"/>
    <w:rsid w:val="005A4FD2"/>
    <w:rsid w:val="005A5B16"/>
    <w:rsid w:val="005B0298"/>
    <w:rsid w:val="005B037F"/>
    <w:rsid w:val="005B15AD"/>
    <w:rsid w:val="005B16AA"/>
    <w:rsid w:val="005B25FB"/>
    <w:rsid w:val="005B372B"/>
    <w:rsid w:val="005B44C0"/>
    <w:rsid w:val="005C218F"/>
    <w:rsid w:val="005C2232"/>
    <w:rsid w:val="005C31CD"/>
    <w:rsid w:val="005C445F"/>
    <w:rsid w:val="005C47FB"/>
    <w:rsid w:val="005C6287"/>
    <w:rsid w:val="005C65C0"/>
    <w:rsid w:val="005C6E78"/>
    <w:rsid w:val="005D03E3"/>
    <w:rsid w:val="005D0814"/>
    <w:rsid w:val="005D0BE5"/>
    <w:rsid w:val="005D27BC"/>
    <w:rsid w:val="005D3535"/>
    <w:rsid w:val="005D3D27"/>
    <w:rsid w:val="005D517A"/>
    <w:rsid w:val="005D5A27"/>
    <w:rsid w:val="005E06D4"/>
    <w:rsid w:val="005E21C1"/>
    <w:rsid w:val="005E398D"/>
    <w:rsid w:val="005E5264"/>
    <w:rsid w:val="005E534F"/>
    <w:rsid w:val="005E5899"/>
    <w:rsid w:val="005E6CCB"/>
    <w:rsid w:val="005F0959"/>
    <w:rsid w:val="005F1DAF"/>
    <w:rsid w:val="005F413F"/>
    <w:rsid w:val="005F499C"/>
    <w:rsid w:val="005F5CF3"/>
    <w:rsid w:val="005F66D5"/>
    <w:rsid w:val="005F79C4"/>
    <w:rsid w:val="00601AB6"/>
    <w:rsid w:val="00603A46"/>
    <w:rsid w:val="0060447A"/>
    <w:rsid w:val="00611B4C"/>
    <w:rsid w:val="00611E30"/>
    <w:rsid w:val="00613941"/>
    <w:rsid w:val="006156E9"/>
    <w:rsid w:val="006158C2"/>
    <w:rsid w:val="00615B59"/>
    <w:rsid w:val="0062022F"/>
    <w:rsid w:val="006251A8"/>
    <w:rsid w:val="0062553F"/>
    <w:rsid w:val="00625D4D"/>
    <w:rsid w:val="00626AD1"/>
    <w:rsid w:val="00632ABC"/>
    <w:rsid w:val="00640EF8"/>
    <w:rsid w:val="00641F40"/>
    <w:rsid w:val="00642A03"/>
    <w:rsid w:val="00643AE7"/>
    <w:rsid w:val="0064405C"/>
    <w:rsid w:val="0064411C"/>
    <w:rsid w:val="006448D0"/>
    <w:rsid w:val="00646BAE"/>
    <w:rsid w:val="006475C9"/>
    <w:rsid w:val="00647740"/>
    <w:rsid w:val="00650006"/>
    <w:rsid w:val="00651A76"/>
    <w:rsid w:val="0065285F"/>
    <w:rsid w:val="00652D64"/>
    <w:rsid w:val="0065331F"/>
    <w:rsid w:val="00653A61"/>
    <w:rsid w:val="00655192"/>
    <w:rsid w:val="0065696F"/>
    <w:rsid w:val="00660F9F"/>
    <w:rsid w:val="006644C4"/>
    <w:rsid w:val="00667386"/>
    <w:rsid w:val="00667FFC"/>
    <w:rsid w:val="00670006"/>
    <w:rsid w:val="006712AF"/>
    <w:rsid w:val="006735C9"/>
    <w:rsid w:val="00674C8B"/>
    <w:rsid w:val="00675F56"/>
    <w:rsid w:val="00676959"/>
    <w:rsid w:val="0068045E"/>
    <w:rsid w:val="0068555E"/>
    <w:rsid w:val="00685849"/>
    <w:rsid w:val="006861BC"/>
    <w:rsid w:val="00690B34"/>
    <w:rsid w:val="00694C00"/>
    <w:rsid w:val="00696A6F"/>
    <w:rsid w:val="006A230D"/>
    <w:rsid w:val="006A286A"/>
    <w:rsid w:val="006A33A1"/>
    <w:rsid w:val="006B0480"/>
    <w:rsid w:val="006B0D09"/>
    <w:rsid w:val="006B1FB5"/>
    <w:rsid w:val="006B2F03"/>
    <w:rsid w:val="006B47DD"/>
    <w:rsid w:val="006B4AF3"/>
    <w:rsid w:val="006B6C3D"/>
    <w:rsid w:val="006B72E6"/>
    <w:rsid w:val="006B7AF4"/>
    <w:rsid w:val="006B7F56"/>
    <w:rsid w:val="006C0EBA"/>
    <w:rsid w:val="006C119F"/>
    <w:rsid w:val="006C3764"/>
    <w:rsid w:val="006C38E5"/>
    <w:rsid w:val="006C397B"/>
    <w:rsid w:val="006C60BB"/>
    <w:rsid w:val="006C6927"/>
    <w:rsid w:val="006C775A"/>
    <w:rsid w:val="006D10F5"/>
    <w:rsid w:val="006D1D4F"/>
    <w:rsid w:val="006D2278"/>
    <w:rsid w:val="006D4A18"/>
    <w:rsid w:val="006D5233"/>
    <w:rsid w:val="006D6B21"/>
    <w:rsid w:val="006E16BF"/>
    <w:rsid w:val="006E1814"/>
    <w:rsid w:val="006E2064"/>
    <w:rsid w:val="006F1806"/>
    <w:rsid w:val="006F1B4F"/>
    <w:rsid w:val="006F23B6"/>
    <w:rsid w:val="006F2A22"/>
    <w:rsid w:val="006F3190"/>
    <w:rsid w:val="006F3919"/>
    <w:rsid w:val="006F6462"/>
    <w:rsid w:val="006F6E82"/>
    <w:rsid w:val="007001C5"/>
    <w:rsid w:val="00703A9D"/>
    <w:rsid w:val="00703F7F"/>
    <w:rsid w:val="00705408"/>
    <w:rsid w:val="00705A5C"/>
    <w:rsid w:val="00706E2D"/>
    <w:rsid w:val="00710779"/>
    <w:rsid w:val="007123ED"/>
    <w:rsid w:val="007125AB"/>
    <w:rsid w:val="007147C0"/>
    <w:rsid w:val="007169BF"/>
    <w:rsid w:val="00722D9C"/>
    <w:rsid w:val="007257F1"/>
    <w:rsid w:val="007273B8"/>
    <w:rsid w:val="00727CF3"/>
    <w:rsid w:val="00731497"/>
    <w:rsid w:val="007316A6"/>
    <w:rsid w:val="00732837"/>
    <w:rsid w:val="0073346F"/>
    <w:rsid w:val="007351EE"/>
    <w:rsid w:val="00735A46"/>
    <w:rsid w:val="00740649"/>
    <w:rsid w:val="00742750"/>
    <w:rsid w:val="007428FF"/>
    <w:rsid w:val="00743CAE"/>
    <w:rsid w:val="00743DAD"/>
    <w:rsid w:val="0074480E"/>
    <w:rsid w:val="007474E3"/>
    <w:rsid w:val="00747ECC"/>
    <w:rsid w:val="007537C5"/>
    <w:rsid w:val="007545A1"/>
    <w:rsid w:val="0075563D"/>
    <w:rsid w:val="007556B7"/>
    <w:rsid w:val="0075705A"/>
    <w:rsid w:val="007577B2"/>
    <w:rsid w:val="00760263"/>
    <w:rsid w:val="007603BB"/>
    <w:rsid w:val="007633AC"/>
    <w:rsid w:val="00763CB0"/>
    <w:rsid w:val="007651EF"/>
    <w:rsid w:val="00765E9A"/>
    <w:rsid w:val="00766328"/>
    <w:rsid w:val="00766F53"/>
    <w:rsid w:val="00767531"/>
    <w:rsid w:val="00774303"/>
    <w:rsid w:val="00775140"/>
    <w:rsid w:val="00775A35"/>
    <w:rsid w:val="00775B5E"/>
    <w:rsid w:val="00775EDD"/>
    <w:rsid w:val="007774D2"/>
    <w:rsid w:val="00780669"/>
    <w:rsid w:val="007816A8"/>
    <w:rsid w:val="00782815"/>
    <w:rsid w:val="00784632"/>
    <w:rsid w:val="00786909"/>
    <w:rsid w:val="00787E01"/>
    <w:rsid w:val="00787FDC"/>
    <w:rsid w:val="00791546"/>
    <w:rsid w:val="007928A3"/>
    <w:rsid w:val="00793906"/>
    <w:rsid w:val="007955AB"/>
    <w:rsid w:val="00795986"/>
    <w:rsid w:val="00796043"/>
    <w:rsid w:val="00797A85"/>
    <w:rsid w:val="007A14ED"/>
    <w:rsid w:val="007A4711"/>
    <w:rsid w:val="007A51E0"/>
    <w:rsid w:val="007A5472"/>
    <w:rsid w:val="007A58EC"/>
    <w:rsid w:val="007A6DA8"/>
    <w:rsid w:val="007A7C6E"/>
    <w:rsid w:val="007B1B80"/>
    <w:rsid w:val="007B2252"/>
    <w:rsid w:val="007B3AC2"/>
    <w:rsid w:val="007B6427"/>
    <w:rsid w:val="007B7577"/>
    <w:rsid w:val="007C180F"/>
    <w:rsid w:val="007C416C"/>
    <w:rsid w:val="007C507E"/>
    <w:rsid w:val="007C5981"/>
    <w:rsid w:val="007C5AC7"/>
    <w:rsid w:val="007C5DC4"/>
    <w:rsid w:val="007C628A"/>
    <w:rsid w:val="007C660F"/>
    <w:rsid w:val="007C6D79"/>
    <w:rsid w:val="007C7518"/>
    <w:rsid w:val="007D6688"/>
    <w:rsid w:val="007D685A"/>
    <w:rsid w:val="007D7899"/>
    <w:rsid w:val="007D78E0"/>
    <w:rsid w:val="007E04BD"/>
    <w:rsid w:val="007E0843"/>
    <w:rsid w:val="007E165D"/>
    <w:rsid w:val="007E3796"/>
    <w:rsid w:val="007E48DD"/>
    <w:rsid w:val="007E4B96"/>
    <w:rsid w:val="007E6209"/>
    <w:rsid w:val="007E7B58"/>
    <w:rsid w:val="007F1F56"/>
    <w:rsid w:val="007F4615"/>
    <w:rsid w:val="007F5207"/>
    <w:rsid w:val="008003B2"/>
    <w:rsid w:val="00802726"/>
    <w:rsid w:val="00803889"/>
    <w:rsid w:val="008100A6"/>
    <w:rsid w:val="0081082F"/>
    <w:rsid w:val="008116BE"/>
    <w:rsid w:val="00811847"/>
    <w:rsid w:val="00811BA7"/>
    <w:rsid w:val="00814DBD"/>
    <w:rsid w:val="0081667C"/>
    <w:rsid w:val="00817F57"/>
    <w:rsid w:val="00820842"/>
    <w:rsid w:val="00820B38"/>
    <w:rsid w:val="00820CDF"/>
    <w:rsid w:val="008219DE"/>
    <w:rsid w:val="008234AF"/>
    <w:rsid w:val="008237AB"/>
    <w:rsid w:val="00823CF1"/>
    <w:rsid w:val="008247CC"/>
    <w:rsid w:val="0082487B"/>
    <w:rsid w:val="00824A1B"/>
    <w:rsid w:val="00824B06"/>
    <w:rsid w:val="00833B4E"/>
    <w:rsid w:val="00833D3B"/>
    <w:rsid w:val="00833E31"/>
    <w:rsid w:val="00835F7E"/>
    <w:rsid w:val="00836AA6"/>
    <w:rsid w:val="00842B76"/>
    <w:rsid w:val="00845B5F"/>
    <w:rsid w:val="008512B7"/>
    <w:rsid w:val="00852A81"/>
    <w:rsid w:val="008535FC"/>
    <w:rsid w:val="00855D52"/>
    <w:rsid w:val="00856493"/>
    <w:rsid w:val="008574A4"/>
    <w:rsid w:val="00860A14"/>
    <w:rsid w:val="00861F5D"/>
    <w:rsid w:val="008636FE"/>
    <w:rsid w:val="00864317"/>
    <w:rsid w:val="00866AAA"/>
    <w:rsid w:val="00867A0D"/>
    <w:rsid w:val="00867DC7"/>
    <w:rsid w:val="008733F1"/>
    <w:rsid w:val="008771D4"/>
    <w:rsid w:val="0087788D"/>
    <w:rsid w:val="008817F2"/>
    <w:rsid w:val="00882AC0"/>
    <w:rsid w:val="00883440"/>
    <w:rsid w:val="00883F3B"/>
    <w:rsid w:val="0088471D"/>
    <w:rsid w:val="00884D67"/>
    <w:rsid w:val="00885402"/>
    <w:rsid w:val="0088580E"/>
    <w:rsid w:val="00886BE5"/>
    <w:rsid w:val="00887F03"/>
    <w:rsid w:val="0089198C"/>
    <w:rsid w:val="008943B8"/>
    <w:rsid w:val="00894889"/>
    <w:rsid w:val="00895096"/>
    <w:rsid w:val="008957C7"/>
    <w:rsid w:val="00895B54"/>
    <w:rsid w:val="00896749"/>
    <w:rsid w:val="008971C9"/>
    <w:rsid w:val="008979B4"/>
    <w:rsid w:val="008A132F"/>
    <w:rsid w:val="008A1586"/>
    <w:rsid w:val="008A24A2"/>
    <w:rsid w:val="008A36CC"/>
    <w:rsid w:val="008A3A19"/>
    <w:rsid w:val="008A4AB4"/>
    <w:rsid w:val="008A4DEE"/>
    <w:rsid w:val="008B0B81"/>
    <w:rsid w:val="008B2271"/>
    <w:rsid w:val="008B2F84"/>
    <w:rsid w:val="008B41A8"/>
    <w:rsid w:val="008B4573"/>
    <w:rsid w:val="008B4D49"/>
    <w:rsid w:val="008B57A4"/>
    <w:rsid w:val="008B70D9"/>
    <w:rsid w:val="008B7790"/>
    <w:rsid w:val="008B7D76"/>
    <w:rsid w:val="008C093E"/>
    <w:rsid w:val="008C364C"/>
    <w:rsid w:val="008C387C"/>
    <w:rsid w:val="008C56FC"/>
    <w:rsid w:val="008C6960"/>
    <w:rsid w:val="008C79D4"/>
    <w:rsid w:val="008D3961"/>
    <w:rsid w:val="008D4192"/>
    <w:rsid w:val="008D42C7"/>
    <w:rsid w:val="008D72CA"/>
    <w:rsid w:val="008E3A6B"/>
    <w:rsid w:val="008E79AC"/>
    <w:rsid w:val="008E7CBC"/>
    <w:rsid w:val="008F3076"/>
    <w:rsid w:val="008F32D2"/>
    <w:rsid w:val="00911EA4"/>
    <w:rsid w:val="00914F9F"/>
    <w:rsid w:val="009172D0"/>
    <w:rsid w:val="0092309F"/>
    <w:rsid w:val="009233B4"/>
    <w:rsid w:val="0092343C"/>
    <w:rsid w:val="00925A1B"/>
    <w:rsid w:val="0092704B"/>
    <w:rsid w:val="009315F7"/>
    <w:rsid w:val="009326F7"/>
    <w:rsid w:val="00932B53"/>
    <w:rsid w:val="009339CB"/>
    <w:rsid w:val="009411DB"/>
    <w:rsid w:val="009425F0"/>
    <w:rsid w:val="00943005"/>
    <w:rsid w:val="00943F75"/>
    <w:rsid w:val="00945C9A"/>
    <w:rsid w:val="00947378"/>
    <w:rsid w:val="009477BE"/>
    <w:rsid w:val="00950027"/>
    <w:rsid w:val="009513FF"/>
    <w:rsid w:val="00951544"/>
    <w:rsid w:val="00951F9B"/>
    <w:rsid w:val="00955CED"/>
    <w:rsid w:val="009560D7"/>
    <w:rsid w:val="00957499"/>
    <w:rsid w:val="009601D8"/>
    <w:rsid w:val="00961482"/>
    <w:rsid w:val="009620A1"/>
    <w:rsid w:val="009629DF"/>
    <w:rsid w:val="00964BA4"/>
    <w:rsid w:val="00965587"/>
    <w:rsid w:val="00965D98"/>
    <w:rsid w:val="009678B6"/>
    <w:rsid w:val="009700D7"/>
    <w:rsid w:val="00970E29"/>
    <w:rsid w:val="009711A4"/>
    <w:rsid w:val="00971B37"/>
    <w:rsid w:val="00971C9D"/>
    <w:rsid w:val="00977734"/>
    <w:rsid w:val="009809C9"/>
    <w:rsid w:val="00981B95"/>
    <w:rsid w:val="009834FA"/>
    <w:rsid w:val="00983F9D"/>
    <w:rsid w:val="00984C3D"/>
    <w:rsid w:val="00985887"/>
    <w:rsid w:val="00991E10"/>
    <w:rsid w:val="00992164"/>
    <w:rsid w:val="00992F79"/>
    <w:rsid w:val="00992FB2"/>
    <w:rsid w:val="00995D2B"/>
    <w:rsid w:val="009A1A5D"/>
    <w:rsid w:val="009A24ED"/>
    <w:rsid w:val="009A3BBA"/>
    <w:rsid w:val="009A4046"/>
    <w:rsid w:val="009A45B4"/>
    <w:rsid w:val="009A64D0"/>
    <w:rsid w:val="009A74F5"/>
    <w:rsid w:val="009B1548"/>
    <w:rsid w:val="009B1E8D"/>
    <w:rsid w:val="009B3DBC"/>
    <w:rsid w:val="009B54E0"/>
    <w:rsid w:val="009B59CF"/>
    <w:rsid w:val="009B6893"/>
    <w:rsid w:val="009B6942"/>
    <w:rsid w:val="009B7B4E"/>
    <w:rsid w:val="009C0786"/>
    <w:rsid w:val="009C1239"/>
    <w:rsid w:val="009C14F4"/>
    <w:rsid w:val="009C159A"/>
    <w:rsid w:val="009C1CAC"/>
    <w:rsid w:val="009C2418"/>
    <w:rsid w:val="009C2D62"/>
    <w:rsid w:val="009C3956"/>
    <w:rsid w:val="009C54DE"/>
    <w:rsid w:val="009D06D4"/>
    <w:rsid w:val="009D1227"/>
    <w:rsid w:val="009D1D67"/>
    <w:rsid w:val="009D27AF"/>
    <w:rsid w:val="009D3981"/>
    <w:rsid w:val="009D5F5E"/>
    <w:rsid w:val="009D692D"/>
    <w:rsid w:val="009D694C"/>
    <w:rsid w:val="009D715D"/>
    <w:rsid w:val="009E1BC1"/>
    <w:rsid w:val="009E1FB5"/>
    <w:rsid w:val="009E34AD"/>
    <w:rsid w:val="009E3707"/>
    <w:rsid w:val="009E3B92"/>
    <w:rsid w:val="009E4245"/>
    <w:rsid w:val="009E5FBC"/>
    <w:rsid w:val="009F12D0"/>
    <w:rsid w:val="009F2C09"/>
    <w:rsid w:val="009F30E4"/>
    <w:rsid w:val="009F4A9F"/>
    <w:rsid w:val="009F4CE8"/>
    <w:rsid w:val="009F4EB2"/>
    <w:rsid w:val="009F59D4"/>
    <w:rsid w:val="009F7251"/>
    <w:rsid w:val="00A013F7"/>
    <w:rsid w:val="00A03DA7"/>
    <w:rsid w:val="00A0434A"/>
    <w:rsid w:val="00A05172"/>
    <w:rsid w:val="00A0788B"/>
    <w:rsid w:val="00A079D3"/>
    <w:rsid w:val="00A07F73"/>
    <w:rsid w:val="00A10A61"/>
    <w:rsid w:val="00A11051"/>
    <w:rsid w:val="00A11E53"/>
    <w:rsid w:val="00A1323E"/>
    <w:rsid w:val="00A14F74"/>
    <w:rsid w:val="00A154D9"/>
    <w:rsid w:val="00A161FF"/>
    <w:rsid w:val="00A17658"/>
    <w:rsid w:val="00A21C05"/>
    <w:rsid w:val="00A21C19"/>
    <w:rsid w:val="00A234C9"/>
    <w:rsid w:val="00A24B6F"/>
    <w:rsid w:val="00A2550B"/>
    <w:rsid w:val="00A26AD4"/>
    <w:rsid w:val="00A272A9"/>
    <w:rsid w:val="00A300D5"/>
    <w:rsid w:val="00A32B5E"/>
    <w:rsid w:val="00A32C5C"/>
    <w:rsid w:val="00A33C12"/>
    <w:rsid w:val="00A34FC0"/>
    <w:rsid w:val="00A37C4E"/>
    <w:rsid w:val="00A40E2F"/>
    <w:rsid w:val="00A431C3"/>
    <w:rsid w:val="00A43D75"/>
    <w:rsid w:val="00A45CD4"/>
    <w:rsid w:val="00A45F4D"/>
    <w:rsid w:val="00A46585"/>
    <w:rsid w:val="00A508E0"/>
    <w:rsid w:val="00A52856"/>
    <w:rsid w:val="00A53FFC"/>
    <w:rsid w:val="00A5542C"/>
    <w:rsid w:val="00A560A6"/>
    <w:rsid w:val="00A567CC"/>
    <w:rsid w:val="00A60EC3"/>
    <w:rsid w:val="00A623E7"/>
    <w:rsid w:val="00A63CF7"/>
    <w:rsid w:val="00A65C9E"/>
    <w:rsid w:val="00A671E3"/>
    <w:rsid w:val="00A67823"/>
    <w:rsid w:val="00A722CF"/>
    <w:rsid w:val="00A74AB8"/>
    <w:rsid w:val="00A74BD2"/>
    <w:rsid w:val="00A807EC"/>
    <w:rsid w:val="00A834C9"/>
    <w:rsid w:val="00A835D3"/>
    <w:rsid w:val="00A839C5"/>
    <w:rsid w:val="00A85437"/>
    <w:rsid w:val="00A906FC"/>
    <w:rsid w:val="00A90C78"/>
    <w:rsid w:val="00A93FC8"/>
    <w:rsid w:val="00A94346"/>
    <w:rsid w:val="00A94AE4"/>
    <w:rsid w:val="00A97E78"/>
    <w:rsid w:val="00AA0952"/>
    <w:rsid w:val="00AA1031"/>
    <w:rsid w:val="00AA17F6"/>
    <w:rsid w:val="00AA36B0"/>
    <w:rsid w:val="00AA7CBB"/>
    <w:rsid w:val="00AB1BBF"/>
    <w:rsid w:val="00AB6855"/>
    <w:rsid w:val="00AB69BA"/>
    <w:rsid w:val="00AB6B21"/>
    <w:rsid w:val="00AB7260"/>
    <w:rsid w:val="00AC082E"/>
    <w:rsid w:val="00AC0ECD"/>
    <w:rsid w:val="00AC0EDF"/>
    <w:rsid w:val="00AC2F1C"/>
    <w:rsid w:val="00AC3898"/>
    <w:rsid w:val="00AC41D1"/>
    <w:rsid w:val="00AC738B"/>
    <w:rsid w:val="00AD0431"/>
    <w:rsid w:val="00AD3943"/>
    <w:rsid w:val="00AE02D2"/>
    <w:rsid w:val="00AE0586"/>
    <w:rsid w:val="00AE155A"/>
    <w:rsid w:val="00AE227D"/>
    <w:rsid w:val="00AE40E7"/>
    <w:rsid w:val="00AE507E"/>
    <w:rsid w:val="00AE50E7"/>
    <w:rsid w:val="00AE6FA0"/>
    <w:rsid w:val="00AE7126"/>
    <w:rsid w:val="00AE76E5"/>
    <w:rsid w:val="00AF079D"/>
    <w:rsid w:val="00AF0A2C"/>
    <w:rsid w:val="00AF29D2"/>
    <w:rsid w:val="00AF34C2"/>
    <w:rsid w:val="00AF3C00"/>
    <w:rsid w:val="00AF4AA2"/>
    <w:rsid w:val="00AF682F"/>
    <w:rsid w:val="00AF708F"/>
    <w:rsid w:val="00AF77C1"/>
    <w:rsid w:val="00B00880"/>
    <w:rsid w:val="00B00B08"/>
    <w:rsid w:val="00B01318"/>
    <w:rsid w:val="00B022F4"/>
    <w:rsid w:val="00B0318E"/>
    <w:rsid w:val="00B03B06"/>
    <w:rsid w:val="00B0500B"/>
    <w:rsid w:val="00B05BC6"/>
    <w:rsid w:val="00B06365"/>
    <w:rsid w:val="00B068E4"/>
    <w:rsid w:val="00B07DE4"/>
    <w:rsid w:val="00B101E7"/>
    <w:rsid w:val="00B105CF"/>
    <w:rsid w:val="00B21357"/>
    <w:rsid w:val="00B22624"/>
    <w:rsid w:val="00B2276E"/>
    <w:rsid w:val="00B2351C"/>
    <w:rsid w:val="00B23582"/>
    <w:rsid w:val="00B2426A"/>
    <w:rsid w:val="00B24DFA"/>
    <w:rsid w:val="00B26141"/>
    <w:rsid w:val="00B27511"/>
    <w:rsid w:val="00B27A7A"/>
    <w:rsid w:val="00B36C45"/>
    <w:rsid w:val="00B370C9"/>
    <w:rsid w:val="00B37152"/>
    <w:rsid w:val="00B40052"/>
    <w:rsid w:val="00B40E05"/>
    <w:rsid w:val="00B410E4"/>
    <w:rsid w:val="00B431EF"/>
    <w:rsid w:val="00B445C9"/>
    <w:rsid w:val="00B449E8"/>
    <w:rsid w:val="00B4699C"/>
    <w:rsid w:val="00B50DEC"/>
    <w:rsid w:val="00B51DE5"/>
    <w:rsid w:val="00B5234B"/>
    <w:rsid w:val="00B5402C"/>
    <w:rsid w:val="00B569B2"/>
    <w:rsid w:val="00B57832"/>
    <w:rsid w:val="00B60115"/>
    <w:rsid w:val="00B60DBF"/>
    <w:rsid w:val="00B61BAB"/>
    <w:rsid w:val="00B6287A"/>
    <w:rsid w:val="00B712E1"/>
    <w:rsid w:val="00B71B64"/>
    <w:rsid w:val="00B74B6E"/>
    <w:rsid w:val="00B754C6"/>
    <w:rsid w:val="00B77C28"/>
    <w:rsid w:val="00B8027E"/>
    <w:rsid w:val="00B80391"/>
    <w:rsid w:val="00B851E3"/>
    <w:rsid w:val="00B8537A"/>
    <w:rsid w:val="00B9491F"/>
    <w:rsid w:val="00B94E75"/>
    <w:rsid w:val="00B96D3D"/>
    <w:rsid w:val="00B96E43"/>
    <w:rsid w:val="00BA2BD7"/>
    <w:rsid w:val="00BA4E22"/>
    <w:rsid w:val="00BA544E"/>
    <w:rsid w:val="00BA7F82"/>
    <w:rsid w:val="00BB2CC4"/>
    <w:rsid w:val="00BB3D74"/>
    <w:rsid w:val="00BB7CED"/>
    <w:rsid w:val="00BC0D27"/>
    <w:rsid w:val="00BC114A"/>
    <w:rsid w:val="00BC2394"/>
    <w:rsid w:val="00BC3C47"/>
    <w:rsid w:val="00BC57F6"/>
    <w:rsid w:val="00BC5D66"/>
    <w:rsid w:val="00BC6A7B"/>
    <w:rsid w:val="00BC7A4B"/>
    <w:rsid w:val="00BD1114"/>
    <w:rsid w:val="00BD4070"/>
    <w:rsid w:val="00BD79D5"/>
    <w:rsid w:val="00BD7F71"/>
    <w:rsid w:val="00BE01BA"/>
    <w:rsid w:val="00BE0390"/>
    <w:rsid w:val="00BE09A0"/>
    <w:rsid w:val="00BE09A7"/>
    <w:rsid w:val="00BE0D5D"/>
    <w:rsid w:val="00BE1D25"/>
    <w:rsid w:val="00BE1EEE"/>
    <w:rsid w:val="00BF1892"/>
    <w:rsid w:val="00BF1C05"/>
    <w:rsid w:val="00BF2764"/>
    <w:rsid w:val="00BF277C"/>
    <w:rsid w:val="00BF2BD7"/>
    <w:rsid w:val="00BF3C4A"/>
    <w:rsid w:val="00BF4ADC"/>
    <w:rsid w:val="00BF4EB9"/>
    <w:rsid w:val="00BF5208"/>
    <w:rsid w:val="00BF60B5"/>
    <w:rsid w:val="00BF7364"/>
    <w:rsid w:val="00BF73CA"/>
    <w:rsid w:val="00BF7E1B"/>
    <w:rsid w:val="00C0037E"/>
    <w:rsid w:val="00C00C8A"/>
    <w:rsid w:val="00C017D1"/>
    <w:rsid w:val="00C0248F"/>
    <w:rsid w:val="00C06C6D"/>
    <w:rsid w:val="00C073AE"/>
    <w:rsid w:val="00C11CBF"/>
    <w:rsid w:val="00C11F58"/>
    <w:rsid w:val="00C14CB5"/>
    <w:rsid w:val="00C15B54"/>
    <w:rsid w:val="00C173B4"/>
    <w:rsid w:val="00C20068"/>
    <w:rsid w:val="00C20CF1"/>
    <w:rsid w:val="00C20E42"/>
    <w:rsid w:val="00C218D4"/>
    <w:rsid w:val="00C21E7A"/>
    <w:rsid w:val="00C21EF6"/>
    <w:rsid w:val="00C23544"/>
    <w:rsid w:val="00C246C3"/>
    <w:rsid w:val="00C2631A"/>
    <w:rsid w:val="00C321EC"/>
    <w:rsid w:val="00C347E2"/>
    <w:rsid w:val="00C37AB7"/>
    <w:rsid w:val="00C4297A"/>
    <w:rsid w:val="00C46507"/>
    <w:rsid w:val="00C5029D"/>
    <w:rsid w:val="00C504F7"/>
    <w:rsid w:val="00C50B7C"/>
    <w:rsid w:val="00C51E4C"/>
    <w:rsid w:val="00C528E1"/>
    <w:rsid w:val="00C52F3B"/>
    <w:rsid w:val="00C53F4D"/>
    <w:rsid w:val="00C545D5"/>
    <w:rsid w:val="00C55C76"/>
    <w:rsid w:val="00C57FA4"/>
    <w:rsid w:val="00C61F15"/>
    <w:rsid w:val="00C671C1"/>
    <w:rsid w:val="00C67998"/>
    <w:rsid w:val="00C7085F"/>
    <w:rsid w:val="00C71019"/>
    <w:rsid w:val="00C72167"/>
    <w:rsid w:val="00C722F9"/>
    <w:rsid w:val="00C73E83"/>
    <w:rsid w:val="00C7420F"/>
    <w:rsid w:val="00C753C7"/>
    <w:rsid w:val="00C75F94"/>
    <w:rsid w:val="00C76AE0"/>
    <w:rsid w:val="00C77340"/>
    <w:rsid w:val="00C77FA1"/>
    <w:rsid w:val="00C805F1"/>
    <w:rsid w:val="00C812B5"/>
    <w:rsid w:val="00C82BC3"/>
    <w:rsid w:val="00C82EEA"/>
    <w:rsid w:val="00C8358C"/>
    <w:rsid w:val="00C903E6"/>
    <w:rsid w:val="00C91BCA"/>
    <w:rsid w:val="00C92715"/>
    <w:rsid w:val="00C92985"/>
    <w:rsid w:val="00C931DE"/>
    <w:rsid w:val="00C945C5"/>
    <w:rsid w:val="00C95AA3"/>
    <w:rsid w:val="00CA0138"/>
    <w:rsid w:val="00CA0E58"/>
    <w:rsid w:val="00CA141D"/>
    <w:rsid w:val="00CA146F"/>
    <w:rsid w:val="00CA5887"/>
    <w:rsid w:val="00CB0944"/>
    <w:rsid w:val="00CB20A7"/>
    <w:rsid w:val="00CB4251"/>
    <w:rsid w:val="00CB4292"/>
    <w:rsid w:val="00CC0DE9"/>
    <w:rsid w:val="00CC135E"/>
    <w:rsid w:val="00CC1DE4"/>
    <w:rsid w:val="00CC409D"/>
    <w:rsid w:val="00CC4B95"/>
    <w:rsid w:val="00CC5F84"/>
    <w:rsid w:val="00CC709A"/>
    <w:rsid w:val="00CC76D8"/>
    <w:rsid w:val="00CC7B13"/>
    <w:rsid w:val="00CD0794"/>
    <w:rsid w:val="00CD3AA9"/>
    <w:rsid w:val="00CD6DDA"/>
    <w:rsid w:val="00CD7C21"/>
    <w:rsid w:val="00CE27DE"/>
    <w:rsid w:val="00CE3E05"/>
    <w:rsid w:val="00CE4044"/>
    <w:rsid w:val="00CE7B71"/>
    <w:rsid w:val="00CE7E77"/>
    <w:rsid w:val="00CF1333"/>
    <w:rsid w:val="00CF3386"/>
    <w:rsid w:val="00CF3FC1"/>
    <w:rsid w:val="00CF46B0"/>
    <w:rsid w:val="00CF5D7A"/>
    <w:rsid w:val="00CF7A0E"/>
    <w:rsid w:val="00D001BC"/>
    <w:rsid w:val="00D03EA1"/>
    <w:rsid w:val="00D049B6"/>
    <w:rsid w:val="00D05152"/>
    <w:rsid w:val="00D0554E"/>
    <w:rsid w:val="00D07368"/>
    <w:rsid w:val="00D07E39"/>
    <w:rsid w:val="00D07FC5"/>
    <w:rsid w:val="00D14628"/>
    <w:rsid w:val="00D1475B"/>
    <w:rsid w:val="00D154A8"/>
    <w:rsid w:val="00D1619C"/>
    <w:rsid w:val="00D17638"/>
    <w:rsid w:val="00D23539"/>
    <w:rsid w:val="00D23568"/>
    <w:rsid w:val="00D23BC4"/>
    <w:rsid w:val="00D248C2"/>
    <w:rsid w:val="00D26E21"/>
    <w:rsid w:val="00D26FEB"/>
    <w:rsid w:val="00D2746D"/>
    <w:rsid w:val="00D279F4"/>
    <w:rsid w:val="00D32D29"/>
    <w:rsid w:val="00D3448E"/>
    <w:rsid w:val="00D34E07"/>
    <w:rsid w:val="00D365C3"/>
    <w:rsid w:val="00D377B7"/>
    <w:rsid w:val="00D40748"/>
    <w:rsid w:val="00D44E14"/>
    <w:rsid w:val="00D46F57"/>
    <w:rsid w:val="00D50C2A"/>
    <w:rsid w:val="00D55860"/>
    <w:rsid w:val="00D560A7"/>
    <w:rsid w:val="00D570CA"/>
    <w:rsid w:val="00D608C5"/>
    <w:rsid w:val="00D609BA"/>
    <w:rsid w:val="00D62606"/>
    <w:rsid w:val="00D652E7"/>
    <w:rsid w:val="00D67732"/>
    <w:rsid w:val="00D70843"/>
    <w:rsid w:val="00D746E1"/>
    <w:rsid w:val="00D7510E"/>
    <w:rsid w:val="00D755E3"/>
    <w:rsid w:val="00D7765D"/>
    <w:rsid w:val="00D80983"/>
    <w:rsid w:val="00D80DA8"/>
    <w:rsid w:val="00D80EF0"/>
    <w:rsid w:val="00D83634"/>
    <w:rsid w:val="00D839B5"/>
    <w:rsid w:val="00D904D1"/>
    <w:rsid w:val="00D911AC"/>
    <w:rsid w:val="00D91BDC"/>
    <w:rsid w:val="00D96836"/>
    <w:rsid w:val="00D97882"/>
    <w:rsid w:val="00D97DEA"/>
    <w:rsid w:val="00DA1C9E"/>
    <w:rsid w:val="00DA20D6"/>
    <w:rsid w:val="00DA44DD"/>
    <w:rsid w:val="00DA4FDB"/>
    <w:rsid w:val="00DA6088"/>
    <w:rsid w:val="00DA6305"/>
    <w:rsid w:val="00DA6E3F"/>
    <w:rsid w:val="00DA73CB"/>
    <w:rsid w:val="00DA7C8A"/>
    <w:rsid w:val="00DB0531"/>
    <w:rsid w:val="00DB0A44"/>
    <w:rsid w:val="00DB0F49"/>
    <w:rsid w:val="00DB1D39"/>
    <w:rsid w:val="00DB43BA"/>
    <w:rsid w:val="00DB4A3A"/>
    <w:rsid w:val="00DB519F"/>
    <w:rsid w:val="00DB6D61"/>
    <w:rsid w:val="00DC0265"/>
    <w:rsid w:val="00DC027A"/>
    <w:rsid w:val="00DC1E77"/>
    <w:rsid w:val="00DC6138"/>
    <w:rsid w:val="00DC65F2"/>
    <w:rsid w:val="00DC6EF4"/>
    <w:rsid w:val="00DD0ADD"/>
    <w:rsid w:val="00DD1655"/>
    <w:rsid w:val="00DD37FE"/>
    <w:rsid w:val="00DD3C50"/>
    <w:rsid w:val="00DD62E9"/>
    <w:rsid w:val="00DD6633"/>
    <w:rsid w:val="00DD7823"/>
    <w:rsid w:val="00DE0D18"/>
    <w:rsid w:val="00DE1734"/>
    <w:rsid w:val="00DE225B"/>
    <w:rsid w:val="00DE38E6"/>
    <w:rsid w:val="00DE3A8F"/>
    <w:rsid w:val="00DF0EA3"/>
    <w:rsid w:val="00DF24F4"/>
    <w:rsid w:val="00DF648C"/>
    <w:rsid w:val="00E02DD1"/>
    <w:rsid w:val="00E03086"/>
    <w:rsid w:val="00E03EFC"/>
    <w:rsid w:val="00E0610E"/>
    <w:rsid w:val="00E071BD"/>
    <w:rsid w:val="00E079FC"/>
    <w:rsid w:val="00E104B4"/>
    <w:rsid w:val="00E10735"/>
    <w:rsid w:val="00E11BBA"/>
    <w:rsid w:val="00E12026"/>
    <w:rsid w:val="00E15891"/>
    <w:rsid w:val="00E20972"/>
    <w:rsid w:val="00E20D63"/>
    <w:rsid w:val="00E20DAA"/>
    <w:rsid w:val="00E22421"/>
    <w:rsid w:val="00E224AF"/>
    <w:rsid w:val="00E226D1"/>
    <w:rsid w:val="00E22DA5"/>
    <w:rsid w:val="00E24354"/>
    <w:rsid w:val="00E30B10"/>
    <w:rsid w:val="00E31DD3"/>
    <w:rsid w:val="00E33280"/>
    <w:rsid w:val="00E35F4A"/>
    <w:rsid w:val="00E36F6D"/>
    <w:rsid w:val="00E37759"/>
    <w:rsid w:val="00E408E7"/>
    <w:rsid w:val="00E40A9D"/>
    <w:rsid w:val="00E43409"/>
    <w:rsid w:val="00E478CC"/>
    <w:rsid w:val="00E51914"/>
    <w:rsid w:val="00E5203A"/>
    <w:rsid w:val="00E521C6"/>
    <w:rsid w:val="00E528D0"/>
    <w:rsid w:val="00E557DE"/>
    <w:rsid w:val="00E56AF9"/>
    <w:rsid w:val="00E61727"/>
    <w:rsid w:val="00E61C90"/>
    <w:rsid w:val="00E6263F"/>
    <w:rsid w:val="00E647D4"/>
    <w:rsid w:val="00E659DB"/>
    <w:rsid w:val="00E67DF4"/>
    <w:rsid w:val="00E70559"/>
    <w:rsid w:val="00E715A2"/>
    <w:rsid w:val="00E7413F"/>
    <w:rsid w:val="00E76902"/>
    <w:rsid w:val="00E81F52"/>
    <w:rsid w:val="00E81F9B"/>
    <w:rsid w:val="00E82413"/>
    <w:rsid w:val="00E828F6"/>
    <w:rsid w:val="00E84C08"/>
    <w:rsid w:val="00E857F9"/>
    <w:rsid w:val="00E865CD"/>
    <w:rsid w:val="00E876BB"/>
    <w:rsid w:val="00E92231"/>
    <w:rsid w:val="00E932CE"/>
    <w:rsid w:val="00E95A1A"/>
    <w:rsid w:val="00E96B97"/>
    <w:rsid w:val="00EA0C4F"/>
    <w:rsid w:val="00EA1B38"/>
    <w:rsid w:val="00EA3954"/>
    <w:rsid w:val="00EA52BC"/>
    <w:rsid w:val="00EA5F99"/>
    <w:rsid w:val="00EA6440"/>
    <w:rsid w:val="00EA66C8"/>
    <w:rsid w:val="00EA6F01"/>
    <w:rsid w:val="00EB100E"/>
    <w:rsid w:val="00EB2FCE"/>
    <w:rsid w:val="00EB2FF0"/>
    <w:rsid w:val="00EB38FC"/>
    <w:rsid w:val="00EB402F"/>
    <w:rsid w:val="00EB4D7E"/>
    <w:rsid w:val="00EB6A24"/>
    <w:rsid w:val="00EC09FC"/>
    <w:rsid w:val="00EC1679"/>
    <w:rsid w:val="00EC1CE2"/>
    <w:rsid w:val="00EC3784"/>
    <w:rsid w:val="00EC3E70"/>
    <w:rsid w:val="00EC4E2A"/>
    <w:rsid w:val="00EC5820"/>
    <w:rsid w:val="00EC6929"/>
    <w:rsid w:val="00EC6C31"/>
    <w:rsid w:val="00EC791B"/>
    <w:rsid w:val="00ED0B92"/>
    <w:rsid w:val="00ED1D02"/>
    <w:rsid w:val="00ED1F1E"/>
    <w:rsid w:val="00ED54F6"/>
    <w:rsid w:val="00ED6CAB"/>
    <w:rsid w:val="00EE1251"/>
    <w:rsid w:val="00EE2E4A"/>
    <w:rsid w:val="00EE53F6"/>
    <w:rsid w:val="00EE6736"/>
    <w:rsid w:val="00EE7999"/>
    <w:rsid w:val="00EE7C05"/>
    <w:rsid w:val="00EF09C5"/>
    <w:rsid w:val="00EF12C1"/>
    <w:rsid w:val="00EF213A"/>
    <w:rsid w:val="00EF26FC"/>
    <w:rsid w:val="00EF3648"/>
    <w:rsid w:val="00EF43DD"/>
    <w:rsid w:val="00EF58EA"/>
    <w:rsid w:val="00EF6D72"/>
    <w:rsid w:val="00EF6F4F"/>
    <w:rsid w:val="00F0049F"/>
    <w:rsid w:val="00F00827"/>
    <w:rsid w:val="00F043EF"/>
    <w:rsid w:val="00F06196"/>
    <w:rsid w:val="00F07C1A"/>
    <w:rsid w:val="00F11744"/>
    <w:rsid w:val="00F11A0F"/>
    <w:rsid w:val="00F12B00"/>
    <w:rsid w:val="00F12FE5"/>
    <w:rsid w:val="00F13C96"/>
    <w:rsid w:val="00F16C49"/>
    <w:rsid w:val="00F16F2B"/>
    <w:rsid w:val="00F1784F"/>
    <w:rsid w:val="00F20A7C"/>
    <w:rsid w:val="00F23C96"/>
    <w:rsid w:val="00F23D96"/>
    <w:rsid w:val="00F26DFF"/>
    <w:rsid w:val="00F308F4"/>
    <w:rsid w:val="00F3138C"/>
    <w:rsid w:val="00F31F76"/>
    <w:rsid w:val="00F32475"/>
    <w:rsid w:val="00F33658"/>
    <w:rsid w:val="00F34560"/>
    <w:rsid w:val="00F347A9"/>
    <w:rsid w:val="00F35880"/>
    <w:rsid w:val="00F35C04"/>
    <w:rsid w:val="00F3683B"/>
    <w:rsid w:val="00F4046E"/>
    <w:rsid w:val="00F41813"/>
    <w:rsid w:val="00F4220A"/>
    <w:rsid w:val="00F42BDB"/>
    <w:rsid w:val="00F42C0B"/>
    <w:rsid w:val="00F43C92"/>
    <w:rsid w:val="00F45CDD"/>
    <w:rsid w:val="00F469AF"/>
    <w:rsid w:val="00F520AC"/>
    <w:rsid w:val="00F527C2"/>
    <w:rsid w:val="00F560FD"/>
    <w:rsid w:val="00F561A6"/>
    <w:rsid w:val="00F56FA9"/>
    <w:rsid w:val="00F60EF1"/>
    <w:rsid w:val="00F6212F"/>
    <w:rsid w:val="00F6232C"/>
    <w:rsid w:val="00F6323E"/>
    <w:rsid w:val="00F641F5"/>
    <w:rsid w:val="00F6540C"/>
    <w:rsid w:val="00F656D2"/>
    <w:rsid w:val="00F702BB"/>
    <w:rsid w:val="00F71463"/>
    <w:rsid w:val="00F717EE"/>
    <w:rsid w:val="00F7245C"/>
    <w:rsid w:val="00F74671"/>
    <w:rsid w:val="00F803BB"/>
    <w:rsid w:val="00F80555"/>
    <w:rsid w:val="00F82499"/>
    <w:rsid w:val="00F8274F"/>
    <w:rsid w:val="00F82A0B"/>
    <w:rsid w:val="00F83E6A"/>
    <w:rsid w:val="00F8544E"/>
    <w:rsid w:val="00F85521"/>
    <w:rsid w:val="00F91EBF"/>
    <w:rsid w:val="00F923B1"/>
    <w:rsid w:val="00F9426D"/>
    <w:rsid w:val="00F94440"/>
    <w:rsid w:val="00F94601"/>
    <w:rsid w:val="00F95370"/>
    <w:rsid w:val="00F95DCF"/>
    <w:rsid w:val="00FA3552"/>
    <w:rsid w:val="00FA3E44"/>
    <w:rsid w:val="00FA57A0"/>
    <w:rsid w:val="00FA6D40"/>
    <w:rsid w:val="00FA79EC"/>
    <w:rsid w:val="00FB16CB"/>
    <w:rsid w:val="00FB1BE1"/>
    <w:rsid w:val="00FB1C9E"/>
    <w:rsid w:val="00FB51E5"/>
    <w:rsid w:val="00FB5DB1"/>
    <w:rsid w:val="00FC11F3"/>
    <w:rsid w:val="00FC2299"/>
    <w:rsid w:val="00FC2EF2"/>
    <w:rsid w:val="00FC4F24"/>
    <w:rsid w:val="00FC71F0"/>
    <w:rsid w:val="00FD06D8"/>
    <w:rsid w:val="00FD0983"/>
    <w:rsid w:val="00FD1B75"/>
    <w:rsid w:val="00FD1DB9"/>
    <w:rsid w:val="00FD25A3"/>
    <w:rsid w:val="00FD2B09"/>
    <w:rsid w:val="00FD373A"/>
    <w:rsid w:val="00FD4FD1"/>
    <w:rsid w:val="00FD6D3D"/>
    <w:rsid w:val="00FE127F"/>
    <w:rsid w:val="00FE1ABD"/>
    <w:rsid w:val="00FE1EFF"/>
    <w:rsid w:val="00FE3884"/>
    <w:rsid w:val="00FE3F27"/>
    <w:rsid w:val="00FE5743"/>
    <w:rsid w:val="00FE5E86"/>
    <w:rsid w:val="00FE6924"/>
    <w:rsid w:val="00FE723F"/>
    <w:rsid w:val="00FE7A2B"/>
    <w:rsid w:val="00FF15E8"/>
    <w:rsid w:val="00FF362A"/>
    <w:rsid w:val="00FF59DE"/>
    <w:rsid w:val="00FF6D6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6FBD74"/>
  <w15:chartTrackingRefBased/>
  <w15:docId w15:val="{40BA6CCB-6666-4648-8B4B-F1219CA24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uiPriority="0"/>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lsdException w:name="No Spacing" w:uiPriority="68"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4DD"/>
    <w:pPr>
      <w:jc w:val="both"/>
    </w:pPr>
    <w:rPr>
      <w:sz w:val="24"/>
      <w:szCs w:val="24"/>
      <w:lang w:val="en-GB"/>
    </w:rPr>
  </w:style>
  <w:style w:type="paragraph" w:styleId="Heading1">
    <w:name w:val="heading 1"/>
    <w:basedOn w:val="Normal"/>
    <w:next w:val="Heading2"/>
    <w:link w:val="Heading1Char"/>
    <w:qFormat/>
    <w:rsid w:val="00AC41D1"/>
    <w:pPr>
      <w:keepNext/>
      <w:tabs>
        <w:tab w:val="left" w:pos="720"/>
      </w:tabs>
      <w:spacing w:before="240" w:after="120"/>
      <w:jc w:val="center"/>
      <w:outlineLvl w:val="0"/>
    </w:pPr>
    <w:rPr>
      <w:rFonts w:cstheme="majorBidi"/>
      <w:b/>
      <w:caps/>
      <w:sz w:val="20"/>
      <w:szCs w:val="20"/>
      <w:lang w:val="en-US"/>
    </w:rPr>
  </w:style>
  <w:style w:type="paragraph" w:styleId="Heading2">
    <w:name w:val="heading 2"/>
    <w:basedOn w:val="Normal"/>
    <w:next w:val="Normal"/>
    <w:link w:val="Heading2Char"/>
    <w:qFormat/>
    <w:rsid w:val="00AC41D1"/>
    <w:pPr>
      <w:keepNext/>
      <w:tabs>
        <w:tab w:val="left" w:pos="720"/>
      </w:tabs>
      <w:spacing w:before="120" w:after="120"/>
      <w:jc w:val="center"/>
      <w:outlineLvl w:val="1"/>
    </w:pPr>
    <w:rPr>
      <w:rFonts w:cstheme="majorBidi"/>
      <w:b/>
      <w:bCs/>
      <w:iCs/>
      <w:sz w:val="20"/>
      <w:szCs w:val="20"/>
      <w:lang w:val="en-US"/>
    </w:rPr>
  </w:style>
  <w:style w:type="paragraph" w:styleId="Heading3">
    <w:name w:val="heading 3"/>
    <w:basedOn w:val="Normal"/>
    <w:next w:val="Normal"/>
    <w:link w:val="Heading3Char"/>
    <w:qFormat/>
    <w:rsid w:val="00AC41D1"/>
    <w:pPr>
      <w:keepNext/>
      <w:tabs>
        <w:tab w:val="left" w:pos="567"/>
      </w:tabs>
      <w:spacing w:before="120" w:after="120"/>
      <w:jc w:val="center"/>
      <w:outlineLvl w:val="2"/>
    </w:pPr>
    <w:rPr>
      <w:i/>
      <w:iCs/>
      <w:sz w:val="20"/>
      <w:szCs w:val="20"/>
      <w:lang w:val="en-US"/>
    </w:rPr>
  </w:style>
  <w:style w:type="paragraph" w:styleId="Heading4">
    <w:name w:val="heading 4"/>
    <w:basedOn w:val="Normal"/>
    <w:link w:val="Heading4Char"/>
    <w:qFormat/>
    <w:rsid w:val="00AC41D1"/>
    <w:pPr>
      <w:keepNext/>
      <w:spacing w:before="120" w:after="120"/>
      <w:outlineLvl w:val="3"/>
    </w:pPr>
    <w:rPr>
      <w:rFonts w:ascii="Times New Roman Bold" w:eastAsia="Arial Unicode MS" w:hAnsi="Times New Roman Bold" w:cs="Arial"/>
      <w:b/>
      <w:bCs/>
      <w:i/>
      <w:sz w:val="20"/>
      <w:szCs w:val="20"/>
      <w:lang w:val="en-US"/>
    </w:rPr>
  </w:style>
  <w:style w:type="paragraph" w:styleId="Heading5">
    <w:name w:val="heading 5"/>
    <w:basedOn w:val="Normal"/>
    <w:next w:val="Normal"/>
    <w:link w:val="Heading5Char"/>
    <w:qFormat/>
    <w:rsid w:val="00AC41D1"/>
    <w:pPr>
      <w:keepNext/>
      <w:numPr>
        <w:ilvl w:val="4"/>
        <w:numId w:val="5"/>
      </w:numPr>
      <w:spacing w:before="120" w:after="120"/>
      <w:jc w:val="left"/>
      <w:outlineLvl w:val="4"/>
    </w:pPr>
    <w:rPr>
      <w:bCs/>
      <w:i/>
      <w:sz w:val="20"/>
      <w:szCs w:val="26"/>
      <w:lang w:val="en-CA"/>
    </w:rPr>
  </w:style>
  <w:style w:type="paragraph" w:styleId="Heading6">
    <w:name w:val="heading 6"/>
    <w:basedOn w:val="Normal"/>
    <w:next w:val="Normal"/>
    <w:link w:val="Heading6Char"/>
    <w:qFormat/>
    <w:rsid w:val="00AC41D1"/>
    <w:pPr>
      <w:keepNext/>
      <w:spacing w:after="240" w:line="240" w:lineRule="exact"/>
      <w:ind w:left="720"/>
      <w:outlineLvl w:val="5"/>
    </w:pPr>
    <w:rPr>
      <w:sz w:val="20"/>
      <w:szCs w:val="20"/>
      <w:u w:val="single"/>
      <w:lang w:val="en-US"/>
    </w:rPr>
  </w:style>
  <w:style w:type="paragraph" w:styleId="Heading7">
    <w:name w:val="heading 7"/>
    <w:basedOn w:val="Normal"/>
    <w:next w:val="Normal"/>
    <w:link w:val="Heading7Char"/>
    <w:qFormat/>
    <w:rsid w:val="00AC41D1"/>
    <w:pPr>
      <w:keepNext/>
      <w:jc w:val="right"/>
      <w:outlineLvl w:val="6"/>
    </w:pPr>
    <w:rPr>
      <w:rFonts w:ascii="Univers" w:hAnsi="Univers"/>
      <w:b/>
      <w:sz w:val="28"/>
      <w:szCs w:val="20"/>
      <w:lang w:val="en-US"/>
    </w:rPr>
  </w:style>
  <w:style w:type="paragraph" w:styleId="Heading8">
    <w:name w:val="heading 8"/>
    <w:basedOn w:val="Normal"/>
    <w:next w:val="Normal"/>
    <w:link w:val="Heading8Char"/>
    <w:qFormat/>
    <w:rsid w:val="00AC41D1"/>
    <w:pPr>
      <w:keepNext/>
      <w:jc w:val="right"/>
      <w:outlineLvl w:val="7"/>
    </w:pPr>
    <w:rPr>
      <w:rFonts w:ascii="Univers" w:hAnsi="Univers"/>
      <w:b/>
      <w:sz w:val="32"/>
      <w:szCs w:val="20"/>
      <w:lang w:val="en-US"/>
    </w:rPr>
  </w:style>
  <w:style w:type="paragraph" w:styleId="Heading9">
    <w:name w:val="heading 9"/>
    <w:basedOn w:val="Normal"/>
    <w:next w:val="Normal"/>
    <w:link w:val="Heading9Char"/>
    <w:qFormat/>
    <w:rsid w:val="00AC41D1"/>
    <w:pPr>
      <w:keepNext/>
      <w:spacing w:before="100" w:beforeAutospacing="1" w:after="120"/>
      <w:outlineLvl w:val="8"/>
    </w:pPr>
    <w:rPr>
      <w:i/>
      <w:i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AC41D1"/>
    <w:rPr>
      <w:szCs w:val="20"/>
      <w:vertAlign w:val="superscript"/>
      <w:lang w:val="en-CA" w:eastAsia="en-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autoRedefine/>
    <w:qFormat/>
    <w:rsid w:val="00AC41D1"/>
    <w:pPr>
      <w:keepLines/>
      <w:spacing w:after="60"/>
      <w:ind w:firstLine="720"/>
    </w:pPr>
    <w:rPr>
      <w:sz w:val="20"/>
      <w:szCs w:val="20"/>
      <w:lang w:val="en-U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AC41D1"/>
    <w:rPr>
      <w:sz w:val="20"/>
      <w:lang w:val="en-GB" w:eastAsia="en-US"/>
    </w:rPr>
  </w:style>
  <w:style w:type="paragraph" w:customStyle="1" w:styleId="a0">
    <w:name w:val="文件标题"/>
    <w:basedOn w:val="Normal"/>
    <w:rsid w:val="00C46507"/>
    <w:pPr>
      <w:keepNext/>
      <w:jc w:val="center"/>
    </w:pPr>
    <w:rPr>
      <w:rFonts w:eastAsia="SimHei"/>
      <w:kern w:val="28"/>
      <w:sz w:val="28"/>
    </w:rPr>
  </w:style>
  <w:style w:type="paragraph" w:customStyle="1" w:styleId="a">
    <w:name w:val="正文段落"/>
    <w:basedOn w:val="Normal-para"/>
    <w:rsid w:val="00C46507"/>
    <w:pPr>
      <w:numPr>
        <w:numId w:val="1"/>
      </w:numPr>
      <w:tabs>
        <w:tab w:val="clear" w:pos="490"/>
        <w:tab w:val="clear" w:pos="979"/>
        <w:tab w:val="clear" w:pos="1469"/>
        <w:tab w:val="left" w:pos="480"/>
      </w:tabs>
    </w:pPr>
    <w:rPr>
      <w:spacing w:val="0"/>
    </w:rPr>
  </w:style>
  <w:style w:type="paragraph" w:customStyle="1" w:styleId="Normal-para">
    <w:name w:val="Normal-para"/>
    <w:basedOn w:val="Normal"/>
    <w:rsid w:val="00C46507"/>
    <w:pPr>
      <w:widowControl w:val="0"/>
      <w:numPr>
        <w:numId w:val="2"/>
      </w:numPr>
      <w:tabs>
        <w:tab w:val="clear" w:pos="360"/>
        <w:tab w:val="left" w:pos="490"/>
        <w:tab w:val="left" w:pos="979"/>
        <w:tab w:val="left" w:pos="1469"/>
      </w:tabs>
      <w:suppressAutoHyphens/>
      <w:adjustRightInd w:val="0"/>
      <w:textAlignment w:val="baseline"/>
    </w:pPr>
    <w:rPr>
      <w:spacing w:val="-2"/>
    </w:rPr>
  </w:style>
  <w:style w:type="paragraph" w:customStyle="1" w:styleId="Para1-Annex">
    <w:name w:val="Para1-Annex"/>
    <w:basedOn w:val="Normal"/>
    <w:rsid w:val="00C46507"/>
    <w:pPr>
      <w:numPr>
        <w:numId w:val="3"/>
      </w:numPr>
    </w:pPr>
  </w:style>
  <w:style w:type="paragraph" w:customStyle="1" w:styleId="--">
    <w:name w:val="--的说明"/>
    <w:basedOn w:val="Normal"/>
    <w:rsid w:val="00C46507"/>
    <w:pPr>
      <w:spacing w:before="240"/>
      <w:jc w:val="center"/>
    </w:pPr>
    <w:rPr>
      <w:i/>
      <w:iCs/>
    </w:rPr>
  </w:style>
  <w:style w:type="paragraph" w:customStyle="1" w:styleId="Cornernotation">
    <w:name w:val="Corner notation"/>
    <w:basedOn w:val="Normal"/>
    <w:rsid w:val="00AC41D1"/>
    <w:pPr>
      <w:ind w:left="170" w:right="3119" w:hanging="170"/>
      <w:jc w:val="left"/>
    </w:pPr>
    <w:rPr>
      <w:sz w:val="20"/>
      <w:szCs w:val="20"/>
      <w:lang w:val="en-US"/>
    </w:rPr>
  </w:style>
  <w:style w:type="paragraph" w:customStyle="1" w:styleId="HEADING">
    <w:name w:val="HEADING"/>
    <w:basedOn w:val="Normal"/>
    <w:rsid w:val="00AC41D1"/>
    <w:pPr>
      <w:keepNext/>
      <w:spacing w:before="240" w:after="120"/>
      <w:jc w:val="center"/>
    </w:pPr>
    <w:rPr>
      <w:b/>
      <w:bCs/>
      <w:caps/>
    </w:rPr>
  </w:style>
  <w:style w:type="paragraph" w:customStyle="1" w:styleId="Para1">
    <w:name w:val="Para1"/>
    <w:basedOn w:val="Normal"/>
    <w:link w:val="Para1Char"/>
    <w:rsid w:val="00AC41D1"/>
    <w:pPr>
      <w:numPr>
        <w:numId w:val="7"/>
      </w:numPr>
      <w:tabs>
        <w:tab w:val="clear" w:pos="630"/>
        <w:tab w:val="num" w:pos="360"/>
      </w:tabs>
      <w:spacing w:before="120" w:after="120"/>
      <w:ind w:left="0"/>
    </w:pPr>
    <w:rPr>
      <w:snapToGrid w:val="0"/>
      <w:sz w:val="20"/>
      <w:szCs w:val="18"/>
      <w:lang w:val="en-US"/>
    </w:rPr>
  </w:style>
  <w:style w:type="character" w:customStyle="1" w:styleId="Para1Char">
    <w:name w:val="Para1 Char"/>
    <w:link w:val="Para1"/>
    <w:locked/>
    <w:rsid w:val="00AC41D1"/>
    <w:rPr>
      <w:snapToGrid w:val="0"/>
      <w:szCs w:val="18"/>
    </w:rPr>
  </w:style>
  <w:style w:type="paragraph" w:customStyle="1" w:styleId="Para3">
    <w:name w:val="Para3"/>
    <w:basedOn w:val="Normal"/>
    <w:rsid w:val="00AC41D1"/>
    <w:pPr>
      <w:numPr>
        <w:ilvl w:val="2"/>
        <w:numId w:val="7"/>
      </w:numPr>
      <w:tabs>
        <w:tab w:val="left" w:pos="1980"/>
      </w:tabs>
      <w:spacing w:before="80" w:after="80"/>
    </w:pPr>
  </w:style>
  <w:style w:type="paragraph" w:customStyle="1" w:styleId="Para2">
    <w:name w:val="Para2"/>
    <w:basedOn w:val="Para1"/>
    <w:rsid w:val="00AC41D1"/>
    <w:pPr>
      <w:numPr>
        <w:numId w:val="8"/>
      </w:numPr>
      <w:autoSpaceDE w:val="0"/>
      <w:autoSpaceDN w:val="0"/>
    </w:pPr>
  </w:style>
  <w:style w:type="paragraph" w:customStyle="1" w:styleId="Heading1longmultiline">
    <w:name w:val="Heading 1 (long multiline)"/>
    <w:basedOn w:val="Heading1"/>
    <w:rsid w:val="00AC41D1"/>
    <w:pPr>
      <w:ind w:left="1843" w:hanging="1134"/>
      <w:jc w:val="left"/>
    </w:pPr>
    <w:rPr>
      <w:rFonts w:cs="Times New Roman"/>
    </w:rPr>
  </w:style>
  <w:style w:type="character" w:customStyle="1" w:styleId="Heading1Char">
    <w:name w:val="Heading 1 Char"/>
    <w:link w:val="Heading1"/>
    <w:rsid w:val="00AC41D1"/>
    <w:rPr>
      <w:rFonts w:cstheme="majorBidi"/>
      <w:b/>
      <w:caps/>
      <w:sz w:val="22"/>
      <w:lang w:val="en-GB" w:eastAsia="en-US"/>
    </w:rPr>
  </w:style>
  <w:style w:type="paragraph" w:customStyle="1" w:styleId="para20">
    <w:name w:val="para2"/>
    <w:basedOn w:val="Normal"/>
    <w:rsid w:val="00C46507"/>
    <w:pPr>
      <w:tabs>
        <w:tab w:val="num" w:pos="1440"/>
      </w:tabs>
      <w:spacing w:line="240" w:lineRule="exact"/>
      <w:ind w:firstLine="720"/>
    </w:pPr>
    <w:rPr>
      <w:rFonts w:ascii="Courier" w:hAnsi="Courier"/>
    </w:rPr>
  </w:style>
  <w:style w:type="paragraph" w:customStyle="1" w:styleId="Paranum">
    <w:name w:val="Paranum"/>
    <w:basedOn w:val="Para1"/>
    <w:rsid w:val="00C46507"/>
    <w:pPr>
      <w:spacing w:line="240" w:lineRule="exact"/>
    </w:pPr>
  </w:style>
  <w:style w:type="paragraph" w:customStyle="1" w:styleId="para4">
    <w:name w:val="para4"/>
    <w:basedOn w:val="Normal"/>
    <w:rsid w:val="00AC41D1"/>
    <w:pPr>
      <w:numPr>
        <w:ilvl w:val="3"/>
        <w:numId w:val="6"/>
      </w:numPr>
      <w:tabs>
        <w:tab w:val="clear" w:pos="2160"/>
        <w:tab w:val="num" w:pos="360"/>
      </w:tabs>
      <w:overflowPunct w:val="0"/>
      <w:autoSpaceDE w:val="0"/>
      <w:autoSpaceDN w:val="0"/>
      <w:adjustRightInd w:val="0"/>
      <w:spacing w:after="120" w:line="240" w:lineRule="atLeast"/>
      <w:ind w:left="0" w:firstLine="0"/>
      <w:textAlignment w:val="baseline"/>
    </w:pPr>
    <w:rPr>
      <w:rFonts w:ascii="Courier" w:hAnsi="Courier"/>
      <w:color w:val="000000"/>
      <w:sz w:val="20"/>
      <w:szCs w:val="20"/>
      <w:lang w:val="en-US"/>
    </w:rPr>
  </w:style>
  <w:style w:type="character" w:customStyle="1" w:styleId="text1">
    <w:name w:val="text1"/>
    <w:rsid w:val="00C46507"/>
    <w:rPr>
      <w:rFonts w:ascii="Arial" w:hAnsi="Arial" w:cs="Arial"/>
      <w:color w:val="000000"/>
      <w:sz w:val="18"/>
      <w:szCs w:val="18"/>
    </w:rPr>
  </w:style>
  <w:style w:type="paragraph" w:customStyle="1" w:styleId="Para10">
    <w:name w:val="Para 1"/>
    <w:basedOn w:val="BodyText"/>
    <w:rsid w:val="001F4ACB"/>
    <w:pPr>
      <w:ind w:left="720" w:hanging="360"/>
    </w:pPr>
    <w:rPr>
      <w:rFonts w:eastAsia="MS Mincho" w:cs="Angsana New"/>
      <w:bCs/>
      <w:iCs w:val="0"/>
      <w:szCs w:val="22"/>
    </w:rPr>
  </w:style>
  <w:style w:type="paragraph" w:styleId="BodyText">
    <w:name w:val="Body Text"/>
    <w:basedOn w:val="Normal"/>
    <w:link w:val="BodyTextChar"/>
    <w:rsid w:val="00AC41D1"/>
    <w:pPr>
      <w:spacing w:before="120" w:after="120"/>
      <w:ind w:firstLine="720"/>
    </w:pPr>
    <w:rPr>
      <w:iCs/>
      <w:sz w:val="20"/>
      <w:szCs w:val="20"/>
      <w:lang w:val="en-US"/>
    </w:rPr>
  </w:style>
  <w:style w:type="character" w:customStyle="1" w:styleId="BodyTextChar">
    <w:name w:val="Body Text Char"/>
    <w:basedOn w:val="DefaultParagraphFont"/>
    <w:link w:val="BodyText"/>
    <w:rsid w:val="00AC41D1"/>
    <w:rPr>
      <w:iCs/>
      <w:sz w:val="22"/>
      <w:lang w:val="en-GB" w:eastAsia="en-US"/>
    </w:rPr>
  </w:style>
  <w:style w:type="paragraph" w:customStyle="1" w:styleId="Style1">
    <w:name w:val="Style1"/>
    <w:basedOn w:val="Heading2"/>
    <w:qFormat/>
    <w:rsid w:val="00AC41D1"/>
    <w:rPr>
      <w:rFonts w:cs="Times New Roman"/>
      <w:i/>
    </w:rPr>
  </w:style>
  <w:style w:type="paragraph" w:styleId="BodyText2">
    <w:name w:val="Body Text 2"/>
    <w:basedOn w:val="Normal"/>
    <w:link w:val="BodyText2Char"/>
    <w:unhideWhenUsed/>
    <w:rsid w:val="00AC41D1"/>
    <w:pPr>
      <w:spacing w:after="120" w:line="480" w:lineRule="auto"/>
    </w:pPr>
    <w:rPr>
      <w:sz w:val="20"/>
      <w:szCs w:val="20"/>
      <w:lang w:val="en-US"/>
    </w:rPr>
  </w:style>
  <w:style w:type="character" w:customStyle="1" w:styleId="BodyText2Char">
    <w:name w:val="Body Text 2 Char"/>
    <w:basedOn w:val="DefaultParagraphFont"/>
    <w:link w:val="BodyText2"/>
    <w:uiPriority w:val="99"/>
    <w:semiHidden/>
    <w:rsid w:val="00AC41D1"/>
    <w:rPr>
      <w:sz w:val="22"/>
      <w:lang w:val="en-GB" w:eastAsia="en-US"/>
    </w:rPr>
  </w:style>
  <w:style w:type="paragraph" w:customStyle="1" w:styleId="bodytextnoindent">
    <w:name w:val="body text (no indent)"/>
    <w:basedOn w:val="Normal"/>
    <w:rsid w:val="00C46507"/>
    <w:pPr>
      <w:tabs>
        <w:tab w:val="num" w:pos="360"/>
      </w:tabs>
    </w:pPr>
  </w:style>
  <w:style w:type="paragraph" w:customStyle="1" w:styleId="Heading1centred">
    <w:name w:val="Heading 1 (centred)"/>
    <w:basedOn w:val="Heading1"/>
    <w:next w:val="Normal"/>
    <w:rsid w:val="00C46507"/>
    <w:pPr>
      <w:ind w:right="403"/>
    </w:pPr>
    <w:rPr>
      <w:rFonts w:cs="Times New Roman"/>
      <w:b w:val="0"/>
      <w:caps w:val="0"/>
    </w:rPr>
  </w:style>
  <w:style w:type="paragraph" w:customStyle="1" w:styleId="Heading-plainbold">
    <w:name w:val="Heading-plain bold"/>
    <w:basedOn w:val="BodyText"/>
    <w:rsid w:val="00C46507"/>
    <w:pPr>
      <w:jc w:val="center"/>
    </w:pPr>
    <w:rPr>
      <w:b/>
      <w:bCs/>
      <w:i/>
      <w:iCs w:val="0"/>
    </w:rPr>
  </w:style>
  <w:style w:type="paragraph" w:customStyle="1" w:styleId="Heading-plain">
    <w:name w:val="Heading - plain"/>
    <w:basedOn w:val="Heading2"/>
    <w:next w:val="BodyText"/>
    <w:rsid w:val="00C46507"/>
    <w:rPr>
      <w:rFonts w:cs="Times New Roman"/>
    </w:rPr>
  </w:style>
  <w:style w:type="character" w:customStyle="1" w:styleId="Heading2Char">
    <w:name w:val="Heading 2 Char"/>
    <w:link w:val="Heading2"/>
    <w:rsid w:val="00AC41D1"/>
    <w:rPr>
      <w:rFonts w:cstheme="majorBidi"/>
      <w:b/>
      <w:bCs/>
      <w:iCs/>
      <w:sz w:val="22"/>
      <w:lang w:val="en-GB" w:eastAsia="en-US"/>
    </w:rPr>
  </w:style>
  <w:style w:type="paragraph" w:customStyle="1" w:styleId="Heading2longmultiline">
    <w:name w:val="Heading 2 (long multiline)"/>
    <w:basedOn w:val="Heading2multiline"/>
    <w:rsid w:val="00AC41D1"/>
    <w:pPr>
      <w:ind w:left="2127" w:hanging="1276"/>
    </w:pPr>
    <w:rPr>
      <w:i w:val="0"/>
    </w:rPr>
  </w:style>
  <w:style w:type="paragraph" w:customStyle="1" w:styleId="Heading2multiline">
    <w:name w:val="Heading 2 (multiline)"/>
    <w:basedOn w:val="Heading1"/>
    <w:next w:val="Para1"/>
    <w:rsid w:val="00AC41D1"/>
    <w:pPr>
      <w:spacing w:before="120"/>
      <w:ind w:left="1843" w:right="998" w:hanging="567"/>
      <w:jc w:val="left"/>
    </w:pPr>
    <w:rPr>
      <w:rFonts w:cs="Times New Roman"/>
      <w:i/>
      <w:iCs/>
      <w:caps w:val="0"/>
    </w:rPr>
  </w:style>
  <w:style w:type="paragraph" w:customStyle="1" w:styleId="Heading40">
    <w:name w:val="Heading4"/>
    <w:basedOn w:val="Normal"/>
    <w:rsid w:val="00C46507"/>
    <w:pPr>
      <w:keepNext/>
      <w:tabs>
        <w:tab w:val="num" w:pos="720"/>
      </w:tabs>
      <w:ind w:left="720" w:hanging="720"/>
    </w:pPr>
    <w:rPr>
      <w:i/>
      <w:iCs/>
    </w:rPr>
  </w:style>
  <w:style w:type="paragraph" w:customStyle="1" w:styleId="list3">
    <w:name w:val="list3"/>
    <w:basedOn w:val="Normal"/>
    <w:autoRedefine/>
    <w:rsid w:val="00C46507"/>
    <w:pPr>
      <w:tabs>
        <w:tab w:val="num" w:pos="720"/>
      </w:tabs>
      <w:ind w:left="720" w:hanging="360"/>
    </w:pPr>
  </w:style>
  <w:style w:type="paragraph" w:customStyle="1" w:styleId="Numberedparagraph">
    <w:name w:val="Numbered paragraph"/>
    <w:basedOn w:val="Normal"/>
    <w:rsid w:val="00C46507"/>
    <w:pPr>
      <w:tabs>
        <w:tab w:val="num" w:pos="1080"/>
      </w:tabs>
      <w:ind w:left="1080" w:hanging="360"/>
    </w:pPr>
    <w:rPr>
      <w:kern w:val="28"/>
    </w:rPr>
  </w:style>
  <w:style w:type="paragraph" w:customStyle="1" w:styleId="Para3nonumber">
    <w:name w:val="Para  3 (no number)"/>
    <w:basedOn w:val="Para3"/>
    <w:rsid w:val="00C46507"/>
    <w:pPr>
      <w:numPr>
        <w:ilvl w:val="0"/>
        <w:numId w:val="0"/>
      </w:numPr>
      <w:tabs>
        <w:tab w:val="clear" w:pos="1980"/>
        <w:tab w:val="left" w:pos="2160"/>
      </w:tabs>
      <w:spacing w:before="120" w:after="120"/>
      <w:ind w:left="2160" w:hanging="720"/>
    </w:pPr>
  </w:style>
  <w:style w:type="character" w:customStyle="1" w:styleId="Hyperlink1">
    <w:name w:val="Hyperlink1"/>
    <w:rsid w:val="00C46507"/>
    <w:rPr>
      <w:color w:val="0000FF"/>
      <w:sz w:val="18"/>
      <w:u w:val="single"/>
    </w:rPr>
  </w:style>
  <w:style w:type="paragraph" w:customStyle="1" w:styleId="CharChar1Char">
    <w:name w:val="Char Char1 Char"/>
    <w:basedOn w:val="Normal"/>
    <w:rsid w:val="00C46507"/>
    <w:pPr>
      <w:widowControl w:val="0"/>
      <w:adjustRightInd w:val="0"/>
      <w:spacing w:line="360" w:lineRule="atLeast"/>
      <w:textAlignment w:val="baseline"/>
    </w:pPr>
    <w:rPr>
      <w:rFonts w:ascii="Arial" w:eastAsia="Times New Roman" w:hAnsi="Arial" w:cs="Arial"/>
      <w:lang w:val="pl-PL" w:eastAsia="pl-PL"/>
    </w:rPr>
  </w:style>
  <w:style w:type="character" w:customStyle="1" w:styleId="Heading3Char">
    <w:name w:val="Heading 3 Char"/>
    <w:basedOn w:val="DefaultParagraphFont"/>
    <w:link w:val="Heading3"/>
    <w:rsid w:val="00AC41D1"/>
    <w:rPr>
      <w:i/>
      <w:iCs/>
      <w:sz w:val="22"/>
      <w:lang w:val="en-GB" w:eastAsia="en-US"/>
    </w:rPr>
  </w:style>
  <w:style w:type="character" w:customStyle="1" w:styleId="Heading4Char">
    <w:name w:val="Heading 4 Char"/>
    <w:basedOn w:val="DefaultParagraphFont"/>
    <w:link w:val="Heading4"/>
    <w:rsid w:val="00AC41D1"/>
    <w:rPr>
      <w:rFonts w:ascii="Times New Roman Bold" w:eastAsia="Arial Unicode MS" w:hAnsi="Times New Roman Bold" w:cs="Arial"/>
      <w:b/>
      <w:bCs/>
      <w:i/>
      <w:sz w:val="22"/>
      <w:lang w:val="en-GB" w:eastAsia="en-US"/>
    </w:rPr>
  </w:style>
  <w:style w:type="character" w:customStyle="1" w:styleId="Heading5Char">
    <w:name w:val="Heading 5 Char"/>
    <w:basedOn w:val="DefaultParagraphFont"/>
    <w:link w:val="Heading5"/>
    <w:rsid w:val="00AC41D1"/>
    <w:rPr>
      <w:bCs/>
      <w:i/>
      <w:szCs w:val="26"/>
      <w:lang w:val="en-CA"/>
    </w:rPr>
  </w:style>
  <w:style w:type="character" w:customStyle="1" w:styleId="Heading6Char">
    <w:name w:val="Heading 6 Char"/>
    <w:basedOn w:val="DefaultParagraphFont"/>
    <w:link w:val="Heading6"/>
    <w:rsid w:val="00AC41D1"/>
    <w:rPr>
      <w:sz w:val="22"/>
      <w:u w:val="single"/>
      <w:lang w:val="en-GB" w:eastAsia="en-US"/>
    </w:rPr>
  </w:style>
  <w:style w:type="character" w:customStyle="1" w:styleId="Heading7Char">
    <w:name w:val="Heading 7 Char"/>
    <w:basedOn w:val="DefaultParagraphFont"/>
    <w:link w:val="Heading7"/>
    <w:rsid w:val="00AC41D1"/>
    <w:rPr>
      <w:rFonts w:ascii="Univers" w:hAnsi="Univers"/>
      <w:b/>
      <w:sz w:val="28"/>
      <w:lang w:val="en-GB" w:eastAsia="en-US"/>
    </w:rPr>
  </w:style>
  <w:style w:type="character" w:customStyle="1" w:styleId="Heading8Char">
    <w:name w:val="Heading 8 Char"/>
    <w:basedOn w:val="DefaultParagraphFont"/>
    <w:link w:val="Heading8"/>
    <w:rsid w:val="00AC41D1"/>
    <w:rPr>
      <w:rFonts w:ascii="Univers" w:hAnsi="Univers"/>
      <w:b/>
      <w:sz w:val="32"/>
      <w:lang w:val="en-GB" w:eastAsia="en-US"/>
    </w:rPr>
  </w:style>
  <w:style w:type="character" w:customStyle="1" w:styleId="Heading9Char">
    <w:name w:val="Heading 9 Char"/>
    <w:basedOn w:val="DefaultParagraphFont"/>
    <w:link w:val="Heading9"/>
    <w:rsid w:val="00AC41D1"/>
    <w:rPr>
      <w:i/>
      <w:iCs/>
      <w:sz w:val="22"/>
      <w:lang w:val="en-GB" w:eastAsia="en-US"/>
    </w:rPr>
  </w:style>
  <w:style w:type="paragraph" w:styleId="Index1">
    <w:name w:val="index 1"/>
    <w:basedOn w:val="Normal"/>
    <w:next w:val="Normal"/>
    <w:autoRedefine/>
    <w:uiPriority w:val="99"/>
    <w:semiHidden/>
    <w:unhideWhenUsed/>
    <w:rsid w:val="00AC41D1"/>
    <w:pPr>
      <w:ind w:left="220" w:hanging="220"/>
    </w:pPr>
    <w:rPr>
      <w:sz w:val="20"/>
      <w:szCs w:val="20"/>
      <w:lang w:val="en-US"/>
    </w:rPr>
  </w:style>
  <w:style w:type="paragraph" w:styleId="Index2">
    <w:name w:val="index 2"/>
    <w:basedOn w:val="Normal"/>
    <w:next w:val="Normal"/>
    <w:autoRedefine/>
    <w:uiPriority w:val="99"/>
    <w:semiHidden/>
    <w:unhideWhenUsed/>
    <w:rsid w:val="00AC41D1"/>
    <w:pPr>
      <w:ind w:left="440" w:hanging="220"/>
    </w:pPr>
    <w:rPr>
      <w:sz w:val="20"/>
      <w:szCs w:val="20"/>
      <w:lang w:val="en-US"/>
    </w:rPr>
  </w:style>
  <w:style w:type="paragraph" w:styleId="Index3">
    <w:name w:val="index 3"/>
    <w:basedOn w:val="Normal"/>
    <w:next w:val="Normal"/>
    <w:autoRedefine/>
    <w:uiPriority w:val="99"/>
    <w:semiHidden/>
    <w:unhideWhenUsed/>
    <w:rsid w:val="00AC41D1"/>
    <w:pPr>
      <w:ind w:left="660" w:hanging="220"/>
    </w:pPr>
    <w:rPr>
      <w:sz w:val="20"/>
      <w:szCs w:val="20"/>
      <w:lang w:val="en-US"/>
    </w:rPr>
  </w:style>
  <w:style w:type="paragraph" w:styleId="TOC1">
    <w:name w:val="toc 1"/>
    <w:basedOn w:val="Normal"/>
    <w:next w:val="Normal"/>
    <w:autoRedefine/>
    <w:semiHidden/>
    <w:rsid w:val="00AC41D1"/>
    <w:pPr>
      <w:ind w:left="720" w:hanging="720"/>
    </w:pPr>
    <w:rPr>
      <w:caps/>
      <w:sz w:val="20"/>
      <w:szCs w:val="20"/>
      <w:lang w:val="en-US"/>
    </w:rPr>
  </w:style>
  <w:style w:type="paragraph" w:styleId="TOC2">
    <w:name w:val="toc 2"/>
    <w:basedOn w:val="Normal"/>
    <w:next w:val="Normal"/>
    <w:autoRedefine/>
    <w:semiHidden/>
    <w:rsid w:val="00AC41D1"/>
    <w:pPr>
      <w:tabs>
        <w:tab w:val="right" w:leader="dot" w:pos="9356"/>
      </w:tabs>
      <w:ind w:left="1440" w:hanging="720"/>
    </w:pPr>
    <w:rPr>
      <w:noProof/>
      <w:sz w:val="20"/>
      <w:szCs w:val="22"/>
      <w:lang w:val="en-US"/>
    </w:rPr>
  </w:style>
  <w:style w:type="paragraph" w:styleId="TOC3">
    <w:name w:val="toc 3"/>
    <w:basedOn w:val="Normal"/>
    <w:next w:val="Normal"/>
    <w:autoRedefine/>
    <w:semiHidden/>
    <w:rsid w:val="00AC41D1"/>
    <w:pPr>
      <w:ind w:left="2160" w:hanging="720"/>
    </w:pPr>
    <w:rPr>
      <w:sz w:val="20"/>
      <w:szCs w:val="20"/>
      <w:lang w:val="en-US"/>
    </w:rPr>
  </w:style>
  <w:style w:type="paragraph" w:styleId="CommentText">
    <w:name w:val="annotation text"/>
    <w:basedOn w:val="Normal"/>
    <w:link w:val="CommentTextChar"/>
    <w:uiPriority w:val="99"/>
    <w:semiHidden/>
    <w:rsid w:val="00AC41D1"/>
    <w:pPr>
      <w:spacing w:after="120" w:line="240" w:lineRule="exact"/>
    </w:pPr>
    <w:rPr>
      <w:sz w:val="20"/>
      <w:szCs w:val="20"/>
      <w:lang w:val="en-US"/>
    </w:rPr>
  </w:style>
  <w:style w:type="character" w:customStyle="1" w:styleId="CommentTextChar">
    <w:name w:val="Comment Text Char"/>
    <w:link w:val="CommentText"/>
    <w:uiPriority w:val="99"/>
    <w:semiHidden/>
    <w:rsid w:val="00AC41D1"/>
    <w:rPr>
      <w:sz w:val="22"/>
      <w:lang w:val="en-GB" w:eastAsia="en-US"/>
    </w:rPr>
  </w:style>
  <w:style w:type="paragraph" w:styleId="Header">
    <w:name w:val="header"/>
    <w:basedOn w:val="Normal"/>
    <w:link w:val="HeaderChar"/>
    <w:rsid w:val="00AC41D1"/>
    <w:pPr>
      <w:tabs>
        <w:tab w:val="center" w:pos="4320"/>
        <w:tab w:val="right" w:pos="8640"/>
      </w:tabs>
    </w:pPr>
    <w:rPr>
      <w:sz w:val="20"/>
      <w:szCs w:val="20"/>
      <w:lang w:val="en-US"/>
    </w:rPr>
  </w:style>
  <w:style w:type="character" w:customStyle="1" w:styleId="HeaderChar">
    <w:name w:val="Header Char"/>
    <w:link w:val="Header"/>
    <w:rsid w:val="00AC41D1"/>
    <w:rPr>
      <w:sz w:val="22"/>
      <w:lang w:val="en-GB" w:eastAsia="en-US"/>
    </w:rPr>
  </w:style>
  <w:style w:type="paragraph" w:styleId="Footer">
    <w:name w:val="footer"/>
    <w:basedOn w:val="Normal"/>
    <w:link w:val="FooterChar"/>
    <w:rsid w:val="00AC41D1"/>
    <w:pPr>
      <w:tabs>
        <w:tab w:val="center" w:pos="4320"/>
        <w:tab w:val="right" w:pos="8640"/>
      </w:tabs>
      <w:ind w:firstLine="720"/>
      <w:jc w:val="right"/>
    </w:pPr>
    <w:rPr>
      <w:sz w:val="20"/>
      <w:szCs w:val="20"/>
      <w:lang w:val="en-US"/>
    </w:rPr>
  </w:style>
  <w:style w:type="character" w:customStyle="1" w:styleId="FooterChar">
    <w:name w:val="Footer Char"/>
    <w:link w:val="Footer"/>
    <w:rsid w:val="00AC41D1"/>
    <w:rPr>
      <w:sz w:val="22"/>
      <w:lang w:val="en-GB" w:eastAsia="en-US"/>
    </w:rPr>
  </w:style>
  <w:style w:type="paragraph" w:styleId="TableofFigures">
    <w:name w:val="table of figures"/>
    <w:basedOn w:val="Normal"/>
    <w:next w:val="Normal"/>
    <w:uiPriority w:val="99"/>
    <w:semiHidden/>
    <w:unhideWhenUsed/>
    <w:rsid w:val="00AC41D1"/>
    <w:rPr>
      <w:sz w:val="20"/>
      <w:szCs w:val="20"/>
      <w:lang w:val="en-US"/>
    </w:rPr>
  </w:style>
  <w:style w:type="character" w:styleId="CommentReference">
    <w:name w:val="annotation reference"/>
    <w:uiPriority w:val="99"/>
    <w:semiHidden/>
    <w:rsid w:val="00AC41D1"/>
    <w:rPr>
      <w:sz w:val="16"/>
    </w:rPr>
  </w:style>
  <w:style w:type="character" w:styleId="PageNumber">
    <w:name w:val="page number"/>
    <w:rsid w:val="00AC41D1"/>
    <w:rPr>
      <w:rFonts w:ascii="Times New Roman" w:hAnsi="Times New Roman"/>
      <w:sz w:val="22"/>
    </w:rPr>
  </w:style>
  <w:style w:type="character" w:styleId="EndnoteReference">
    <w:name w:val="endnote reference"/>
    <w:semiHidden/>
    <w:rsid w:val="00AC41D1"/>
    <w:rPr>
      <w:vertAlign w:val="superscript"/>
    </w:rPr>
  </w:style>
  <w:style w:type="paragraph" w:styleId="EndnoteText">
    <w:name w:val="endnote text"/>
    <w:basedOn w:val="Normal"/>
    <w:link w:val="EndnoteTextChar"/>
    <w:semiHidden/>
    <w:rsid w:val="00AC41D1"/>
    <w:pPr>
      <w:widowControl w:val="0"/>
      <w:tabs>
        <w:tab w:val="left" w:pos="-720"/>
      </w:tabs>
      <w:suppressAutoHyphens/>
    </w:pPr>
    <w:rPr>
      <w:rFonts w:ascii="Courier New" w:hAnsi="Courier New"/>
      <w:sz w:val="20"/>
      <w:szCs w:val="20"/>
      <w:lang w:val="en-US"/>
    </w:rPr>
  </w:style>
  <w:style w:type="character" w:customStyle="1" w:styleId="EndnoteTextChar">
    <w:name w:val="Endnote Text Char"/>
    <w:basedOn w:val="DefaultParagraphFont"/>
    <w:link w:val="EndnoteText"/>
    <w:semiHidden/>
    <w:rsid w:val="00AC41D1"/>
    <w:rPr>
      <w:rFonts w:ascii="Courier New" w:hAnsi="Courier New"/>
      <w:sz w:val="22"/>
      <w:lang w:val="en-GB" w:eastAsia="en-US"/>
    </w:rPr>
  </w:style>
  <w:style w:type="character" w:styleId="Hyperlink">
    <w:name w:val="Hyperlink"/>
    <w:uiPriority w:val="99"/>
    <w:unhideWhenUsed/>
    <w:rsid w:val="00AC41D1"/>
    <w:rPr>
      <w:color w:val="0000FF"/>
      <w:u w:val="single"/>
    </w:rPr>
  </w:style>
  <w:style w:type="character" w:styleId="FollowedHyperlink">
    <w:name w:val="FollowedHyperlink"/>
    <w:rsid w:val="00AC41D1"/>
    <w:rPr>
      <w:color w:val="800080"/>
      <w:u w:val="single"/>
    </w:rPr>
  </w:style>
  <w:style w:type="character" w:styleId="HTMLTypewriter">
    <w:name w:val="HTML Typewriter"/>
    <w:uiPriority w:val="99"/>
    <w:semiHidden/>
    <w:unhideWhenUsed/>
    <w:rsid w:val="00AC41D1"/>
    <w:rPr>
      <w:rFonts w:ascii="Consolas" w:hAnsi="Consolas"/>
      <w:sz w:val="20"/>
      <w:szCs w:val="20"/>
    </w:rPr>
  </w:style>
  <w:style w:type="paragraph" w:styleId="BalloonText">
    <w:name w:val="Balloon Text"/>
    <w:basedOn w:val="Normal"/>
    <w:link w:val="BalloonTextChar"/>
    <w:uiPriority w:val="99"/>
    <w:semiHidden/>
    <w:unhideWhenUsed/>
    <w:rsid w:val="00AC41D1"/>
    <w:rPr>
      <w:rFonts w:ascii="Tahoma" w:hAnsi="Tahoma" w:cs="Tahoma"/>
      <w:sz w:val="16"/>
      <w:szCs w:val="16"/>
      <w:lang w:val="en-US"/>
    </w:rPr>
  </w:style>
  <w:style w:type="character" w:customStyle="1" w:styleId="BalloonTextChar">
    <w:name w:val="Balloon Text Char"/>
    <w:link w:val="BalloonText"/>
    <w:uiPriority w:val="99"/>
    <w:semiHidden/>
    <w:rsid w:val="00AC41D1"/>
    <w:rPr>
      <w:rFonts w:ascii="Tahoma" w:hAnsi="Tahoma" w:cs="Tahoma"/>
      <w:sz w:val="16"/>
      <w:szCs w:val="16"/>
      <w:lang w:val="en-GB" w:eastAsia="en-US"/>
    </w:rPr>
  </w:style>
  <w:style w:type="table" w:styleId="TableGrid">
    <w:name w:val="Table Grid"/>
    <w:basedOn w:val="TableNormal"/>
    <w:uiPriority w:val="39"/>
    <w:rsid w:val="00AC41D1"/>
    <w:rPr>
      <w:rFonts w:ascii="Cambria" w:eastAsia="MS Mincho" w:hAnsi="Cambria"/>
      <w:lang w:val="fr-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AC41D1"/>
    <w:pPr>
      <w:ind w:left="720"/>
    </w:pPr>
    <w:rPr>
      <w:sz w:val="20"/>
      <w:szCs w:val="20"/>
      <w:lang w:val="en-US"/>
    </w:rPr>
  </w:style>
  <w:style w:type="character" w:styleId="UnresolvedMention">
    <w:name w:val="Unresolved Mention"/>
    <w:basedOn w:val="DefaultParagraphFont"/>
    <w:uiPriority w:val="99"/>
    <w:semiHidden/>
    <w:unhideWhenUsed/>
    <w:rsid w:val="00AC41D1"/>
    <w:rPr>
      <w:color w:val="605E5C"/>
      <w:shd w:val="clear" w:color="auto" w:fill="E1DFDD"/>
    </w:rPr>
  </w:style>
  <w:style w:type="character" w:customStyle="1" w:styleId="StyleFootnoteReferenceNounderline">
    <w:name w:val="Style Footnote Reference + No underline"/>
    <w:rsid w:val="00AC41D1"/>
    <w:rPr>
      <w:sz w:val="18"/>
      <w:u w:val="none"/>
      <w:vertAlign w:val="baseline"/>
    </w:rPr>
  </w:style>
  <w:style w:type="paragraph" w:customStyle="1" w:styleId="Quotationtextindented">
    <w:name w:val="Quotation text (indented)"/>
    <w:basedOn w:val="Normal"/>
    <w:qFormat/>
    <w:rsid w:val="00AC41D1"/>
    <w:pPr>
      <w:spacing w:before="120" w:after="120"/>
      <w:ind w:left="720" w:right="720"/>
    </w:pPr>
    <w:rPr>
      <w:bCs/>
      <w:sz w:val="20"/>
      <w:szCs w:val="20"/>
      <w:lang w:val="en-US"/>
    </w:rPr>
  </w:style>
  <w:style w:type="paragraph" w:customStyle="1" w:styleId="recommendationheader">
    <w:name w:val="recommendation header"/>
    <w:basedOn w:val="Heading2"/>
    <w:qFormat/>
    <w:rsid w:val="00AC41D1"/>
    <w:rPr>
      <w:rFonts w:cs="Times New Roman"/>
    </w:rPr>
  </w:style>
  <w:style w:type="paragraph" w:customStyle="1" w:styleId="Heading4indent">
    <w:name w:val="Heading 4 indent"/>
    <w:basedOn w:val="Heading4"/>
    <w:rsid w:val="00AC41D1"/>
    <w:pPr>
      <w:ind w:left="720"/>
      <w:outlineLvl w:val="9"/>
    </w:pPr>
    <w:rPr>
      <w:rFonts w:ascii="Times New Roman" w:hAnsi="Times New Roman"/>
    </w:rPr>
  </w:style>
  <w:style w:type="paragraph" w:customStyle="1" w:styleId="recommendationheaderlong">
    <w:name w:val="recommendation header long"/>
    <w:basedOn w:val="Heading2longmultiline"/>
    <w:qFormat/>
    <w:rsid w:val="00AC41D1"/>
  </w:style>
  <w:style w:type="paragraph" w:customStyle="1" w:styleId="tabletitle">
    <w:name w:val="table title"/>
    <w:basedOn w:val="Heading2"/>
    <w:qFormat/>
    <w:rsid w:val="00AC41D1"/>
    <w:pPr>
      <w:jc w:val="left"/>
      <w:outlineLvl w:val="9"/>
    </w:pPr>
    <w:rPr>
      <w:rFonts w:cs="Times New Roman"/>
    </w:rPr>
  </w:style>
  <w:style w:type="paragraph" w:customStyle="1" w:styleId="reference">
    <w:name w:val="reference"/>
    <w:basedOn w:val="Heading9"/>
    <w:qFormat/>
    <w:rsid w:val="00AC41D1"/>
    <w:rPr>
      <w:i w:val="0"/>
      <w:sz w:val="18"/>
    </w:rPr>
  </w:style>
  <w:style w:type="paragraph" w:customStyle="1" w:styleId="Para-decision">
    <w:name w:val="Para-decision"/>
    <w:basedOn w:val="Normal"/>
    <w:rsid w:val="00AC41D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Heading1multiline">
    <w:name w:val="Heading 1 (multiline)"/>
    <w:basedOn w:val="Heading1"/>
    <w:rsid w:val="00AC41D1"/>
    <w:pPr>
      <w:ind w:left="1843" w:right="996" w:hanging="567"/>
      <w:jc w:val="left"/>
    </w:pPr>
    <w:rPr>
      <w:rFonts w:cs="Times New Roman"/>
    </w:rPr>
  </w:style>
  <w:style w:type="paragraph" w:customStyle="1" w:styleId="Heading3multiline">
    <w:name w:val="Heading 3 (multiline)"/>
    <w:basedOn w:val="Heading3"/>
    <w:next w:val="Para1"/>
    <w:rsid w:val="00AC41D1"/>
    <w:pPr>
      <w:ind w:left="1418" w:hanging="425"/>
      <w:jc w:val="left"/>
    </w:pPr>
  </w:style>
  <w:style w:type="paragraph" w:customStyle="1" w:styleId="heading2notforTOC">
    <w:name w:val="heading 2 not for TOC"/>
    <w:basedOn w:val="Heading3"/>
    <w:rsid w:val="00AC41D1"/>
  </w:style>
  <w:style w:type="paragraph" w:customStyle="1" w:styleId="HEADINGNOTFORTOC">
    <w:name w:val="HEADING (NOT FOR TOC)"/>
    <w:basedOn w:val="Heading1"/>
    <w:next w:val="Heading2"/>
    <w:rsid w:val="00AC41D1"/>
    <w:rPr>
      <w:rFonts w:cs="Times New Roman"/>
    </w:rPr>
  </w:style>
  <w:style w:type="paragraph" w:customStyle="1" w:styleId="decision">
    <w:name w:val="decision"/>
    <w:basedOn w:val="Normal"/>
    <w:qFormat/>
    <w:rsid w:val="00AC41D1"/>
    <w:pPr>
      <w:keepNext/>
      <w:spacing w:before="240" w:after="120"/>
      <w:ind w:hanging="11"/>
      <w:jc w:val="center"/>
    </w:pPr>
    <w:rPr>
      <w:b/>
      <w:kern w:val="22"/>
      <w:sz w:val="20"/>
      <w:szCs w:val="20"/>
      <w:lang w:val="en-US"/>
    </w:rPr>
  </w:style>
  <w:style w:type="character" w:customStyle="1" w:styleId="apple-converted-space">
    <w:name w:val="apple-converted-space"/>
    <w:rsid w:val="00AC41D1"/>
  </w:style>
  <w:style w:type="paragraph" w:customStyle="1" w:styleId="meetingname">
    <w:name w:val="meeting name"/>
    <w:basedOn w:val="Cornernotation"/>
    <w:qFormat/>
    <w:rsid w:val="00AC41D1"/>
    <w:rPr>
      <w:rFonts w:eastAsia="Malgun Gothic"/>
      <w:caps/>
      <w:snapToGrid w:val="0"/>
    </w:rPr>
  </w:style>
  <w:style w:type="character" w:customStyle="1" w:styleId="ng-binding">
    <w:name w:val="ng-binding"/>
    <w:basedOn w:val="DefaultParagraphFont"/>
    <w:rsid w:val="00AC41D1"/>
  </w:style>
  <w:style w:type="character" w:customStyle="1" w:styleId="UnresolvedMention1">
    <w:name w:val="Unresolved Mention1"/>
    <w:uiPriority w:val="99"/>
    <w:semiHidden/>
    <w:unhideWhenUsed/>
    <w:rsid w:val="00AC41D1"/>
    <w:rPr>
      <w:color w:val="605E5C"/>
      <w:shd w:val="clear" w:color="auto" w:fill="E1DFDD"/>
    </w:rPr>
  </w:style>
  <w:style w:type="paragraph" w:customStyle="1" w:styleId="BodyA">
    <w:name w:val="Body A"/>
    <w:rsid w:val="001F4ACB"/>
    <w:pPr>
      <w:pBdr>
        <w:top w:val="nil"/>
        <w:left w:val="nil"/>
        <w:bottom w:val="nil"/>
        <w:right w:val="nil"/>
        <w:between w:val="nil"/>
        <w:bar w:val="nil"/>
      </w:pBdr>
      <w:jc w:val="both"/>
    </w:pPr>
    <w:rPr>
      <w:rFonts w:eastAsia="Arial Unicode MS" w:cs="Arial Unicode MS"/>
      <w:color w:val="000000"/>
      <w:sz w:val="22"/>
      <w:szCs w:val="22"/>
      <w:u w:color="000000"/>
      <w:bdr w:val="nil"/>
      <w:lang w:val="en-CA" w:eastAsia="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AC41D1"/>
    <w:pPr>
      <w:spacing w:after="160" w:line="240" w:lineRule="exact"/>
    </w:pPr>
    <w:rPr>
      <w:vertAlign w:val="superscript"/>
      <w:lang w:val="en-CA" w:eastAsia="en-CA"/>
    </w:rPr>
  </w:style>
  <w:style w:type="character" w:customStyle="1" w:styleId="s5">
    <w:name w:val="s5"/>
    <w:basedOn w:val="DefaultParagraphFont"/>
    <w:rsid w:val="001F4ACB"/>
  </w:style>
  <w:style w:type="character" w:customStyle="1" w:styleId="s8">
    <w:name w:val="s8"/>
    <w:basedOn w:val="DefaultParagraphFont"/>
    <w:rsid w:val="001F4ACB"/>
  </w:style>
  <w:style w:type="character" w:customStyle="1" w:styleId="s11">
    <w:name w:val="s11"/>
    <w:basedOn w:val="DefaultParagraphFont"/>
    <w:rsid w:val="001F4ACB"/>
  </w:style>
  <w:style w:type="character" w:customStyle="1" w:styleId="s4">
    <w:name w:val="s4"/>
    <w:basedOn w:val="DefaultParagraphFont"/>
    <w:rsid w:val="001F4ACB"/>
  </w:style>
  <w:style w:type="paragraph" w:customStyle="1" w:styleId="para11">
    <w:name w:val="para1"/>
    <w:basedOn w:val="Normal"/>
    <w:rsid w:val="00AC41D1"/>
    <w:pPr>
      <w:spacing w:before="100" w:beforeAutospacing="1" w:after="100" w:afterAutospacing="1"/>
      <w:jc w:val="left"/>
    </w:pPr>
    <w:rPr>
      <w:rFonts w:ascii="Times" w:eastAsia="Calibri" w:hAnsi="Times"/>
    </w:rPr>
  </w:style>
  <w:style w:type="character" w:customStyle="1" w:styleId="UnresolvedMention2">
    <w:name w:val="Unresolved Mention2"/>
    <w:uiPriority w:val="99"/>
    <w:semiHidden/>
    <w:unhideWhenUsed/>
    <w:rsid w:val="00AC41D1"/>
    <w:rPr>
      <w:color w:val="605E5C"/>
      <w:shd w:val="clear" w:color="auto" w:fill="E1DFDD"/>
    </w:rPr>
  </w:style>
  <w:style w:type="character" w:customStyle="1" w:styleId="style21">
    <w:name w:val="style21"/>
    <w:basedOn w:val="DefaultParagraphFont"/>
    <w:rsid w:val="00AC41D1"/>
    <w:rPr>
      <w:b w:val="0"/>
      <w:bCs w:val="0"/>
      <w:i w:val="0"/>
      <w:iCs w:val="0"/>
      <w:color w:val="000080"/>
      <w:sz w:val="24"/>
      <w:szCs w:val="24"/>
    </w:rPr>
  </w:style>
  <w:style w:type="character" w:customStyle="1" w:styleId="count">
    <w:name w:val="count"/>
    <w:basedOn w:val="DefaultParagraphFont"/>
    <w:rsid w:val="001F4ACB"/>
  </w:style>
  <w:style w:type="paragraph" w:styleId="TOC4">
    <w:name w:val="toc 4"/>
    <w:basedOn w:val="Normal"/>
    <w:next w:val="Normal"/>
    <w:autoRedefine/>
    <w:rsid w:val="00AC41D1"/>
    <w:pPr>
      <w:spacing w:before="120" w:after="120"/>
      <w:ind w:left="660"/>
      <w:jc w:val="left"/>
    </w:pPr>
    <w:rPr>
      <w:sz w:val="20"/>
      <w:szCs w:val="20"/>
      <w:lang w:val="en-US"/>
    </w:rPr>
  </w:style>
  <w:style w:type="paragraph" w:styleId="TOC5">
    <w:name w:val="toc 5"/>
    <w:basedOn w:val="Normal"/>
    <w:next w:val="Normal"/>
    <w:autoRedefine/>
    <w:rsid w:val="00AC41D1"/>
    <w:pPr>
      <w:spacing w:before="120" w:after="120"/>
      <w:ind w:left="880"/>
      <w:jc w:val="left"/>
    </w:pPr>
    <w:rPr>
      <w:sz w:val="20"/>
      <w:szCs w:val="20"/>
      <w:lang w:val="en-US"/>
    </w:rPr>
  </w:style>
  <w:style w:type="paragraph" w:styleId="TOC6">
    <w:name w:val="toc 6"/>
    <w:basedOn w:val="Normal"/>
    <w:next w:val="Normal"/>
    <w:autoRedefine/>
    <w:rsid w:val="00AC41D1"/>
    <w:pPr>
      <w:spacing w:before="120" w:after="120"/>
      <w:ind w:left="1100"/>
      <w:jc w:val="left"/>
    </w:pPr>
    <w:rPr>
      <w:sz w:val="20"/>
      <w:szCs w:val="20"/>
      <w:lang w:val="en-US"/>
    </w:rPr>
  </w:style>
  <w:style w:type="paragraph" w:styleId="TOC7">
    <w:name w:val="toc 7"/>
    <w:basedOn w:val="Normal"/>
    <w:next w:val="Normal"/>
    <w:autoRedefine/>
    <w:rsid w:val="00AC41D1"/>
    <w:pPr>
      <w:spacing w:before="120" w:after="120"/>
      <w:ind w:left="1320"/>
      <w:jc w:val="left"/>
    </w:pPr>
    <w:rPr>
      <w:sz w:val="20"/>
      <w:szCs w:val="20"/>
      <w:lang w:val="en-US"/>
    </w:rPr>
  </w:style>
  <w:style w:type="paragraph" w:styleId="TOC8">
    <w:name w:val="toc 8"/>
    <w:basedOn w:val="Normal"/>
    <w:next w:val="Normal"/>
    <w:autoRedefine/>
    <w:rsid w:val="00AC41D1"/>
    <w:pPr>
      <w:spacing w:before="120" w:after="120"/>
      <w:ind w:left="1540"/>
      <w:jc w:val="left"/>
    </w:pPr>
    <w:rPr>
      <w:sz w:val="20"/>
      <w:szCs w:val="20"/>
      <w:lang w:val="en-US"/>
    </w:rPr>
  </w:style>
  <w:style w:type="paragraph" w:styleId="TOC9">
    <w:name w:val="toc 9"/>
    <w:basedOn w:val="Normal"/>
    <w:next w:val="Normal"/>
    <w:autoRedefine/>
    <w:rsid w:val="00AC41D1"/>
    <w:pPr>
      <w:spacing w:before="120" w:after="120"/>
      <w:ind w:left="1760"/>
      <w:jc w:val="left"/>
    </w:pPr>
    <w:rPr>
      <w:sz w:val="20"/>
      <w:szCs w:val="20"/>
      <w:lang w:val="en-US"/>
    </w:rPr>
  </w:style>
  <w:style w:type="paragraph" w:styleId="TOAHeading">
    <w:name w:val="toa heading"/>
    <w:basedOn w:val="Normal"/>
    <w:next w:val="Normal"/>
    <w:rsid w:val="00AC41D1"/>
    <w:pPr>
      <w:spacing w:before="120"/>
    </w:pPr>
    <w:rPr>
      <w:rFonts w:cs="Arial"/>
      <w:b/>
      <w:bCs/>
      <w:szCs w:val="20"/>
      <w:lang w:val="en-US"/>
    </w:rPr>
  </w:style>
  <w:style w:type="paragraph" w:styleId="BodyTextIndent">
    <w:name w:val="Body Text Indent"/>
    <w:basedOn w:val="Normal"/>
    <w:link w:val="BodyTextIndentChar"/>
    <w:rsid w:val="00AC41D1"/>
    <w:pPr>
      <w:spacing w:before="120" w:after="120"/>
      <w:ind w:left="1440" w:hanging="720"/>
      <w:jc w:val="left"/>
    </w:pPr>
    <w:rPr>
      <w:sz w:val="20"/>
      <w:szCs w:val="20"/>
      <w:lang w:val="en-US"/>
    </w:rPr>
  </w:style>
  <w:style w:type="character" w:customStyle="1" w:styleId="BodyTextIndentChar">
    <w:name w:val="Body Text Indent Char"/>
    <w:basedOn w:val="DefaultParagraphFont"/>
    <w:link w:val="BodyTextIndent"/>
    <w:rsid w:val="00AC41D1"/>
    <w:rPr>
      <w:sz w:val="22"/>
      <w:lang w:val="en-GB" w:eastAsia="en-US"/>
    </w:rPr>
  </w:style>
  <w:style w:type="character" w:styleId="Emphasis">
    <w:name w:val="Emphasis"/>
    <w:uiPriority w:val="20"/>
    <w:qFormat/>
    <w:rsid w:val="00AC41D1"/>
    <w:rPr>
      <w:i/>
      <w:iCs/>
    </w:rPr>
  </w:style>
  <w:style w:type="paragraph" w:styleId="CommentSubject">
    <w:name w:val="annotation subject"/>
    <w:basedOn w:val="CommentText"/>
    <w:next w:val="CommentText"/>
    <w:link w:val="CommentSubjectChar"/>
    <w:uiPriority w:val="99"/>
    <w:unhideWhenUsed/>
    <w:rsid w:val="00AC41D1"/>
    <w:pPr>
      <w:spacing w:after="0" w:line="240" w:lineRule="auto"/>
    </w:pPr>
    <w:rPr>
      <w:b/>
      <w:bCs/>
    </w:rPr>
  </w:style>
  <w:style w:type="character" w:customStyle="1" w:styleId="CommentSubjectChar">
    <w:name w:val="Comment Subject Char"/>
    <w:link w:val="CommentSubject"/>
    <w:uiPriority w:val="99"/>
    <w:rsid w:val="00AC41D1"/>
    <w:rPr>
      <w:b/>
      <w:bCs/>
      <w:sz w:val="20"/>
      <w:szCs w:val="20"/>
      <w:lang w:val="en-GB" w:eastAsia="en-US"/>
    </w:rPr>
  </w:style>
  <w:style w:type="character" w:styleId="PlaceholderText">
    <w:name w:val="Placeholder Text"/>
    <w:uiPriority w:val="99"/>
    <w:rsid w:val="00AC41D1"/>
    <w:rPr>
      <w:color w:val="808080"/>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locked/>
    <w:rsid w:val="00AC41D1"/>
    <w:rPr>
      <w:sz w:val="22"/>
      <w:lang w:val="en-GB" w:eastAsia="en-US"/>
    </w:rPr>
  </w:style>
  <w:style w:type="character" w:customStyle="1" w:styleId="MediumGrid11">
    <w:name w:val="Medium Grid 11"/>
    <w:uiPriority w:val="67"/>
    <w:rsid w:val="00AC41D1"/>
    <w:rPr>
      <w:color w:val="808080"/>
    </w:rPr>
  </w:style>
  <w:style w:type="paragraph" w:customStyle="1" w:styleId="ColorfulList-Accent11">
    <w:name w:val="Colorful List - Accent 11"/>
    <w:basedOn w:val="Normal"/>
    <w:link w:val="ColorfulList-Accent1Char"/>
    <w:uiPriority w:val="34"/>
    <w:qFormat/>
    <w:rsid w:val="00AC41D1"/>
    <w:pPr>
      <w:ind w:left="720"/>
      <w:contextualSpacing/>
    </w:pPr>
    <w:rPr>
      <w:sz w:val="20"/>
      <w:szCs w:val="20"/>
      <w:lang w:val="en-US"/>
    </w:rPr>
  </w:style>
  <w:style w:type="character" w:customStyle="1" w:styleId="ColorfulList-Accent1Char">
    <w:name w:val="Colorful List - Accent 1 Char"/>
    <w:link w:val="ColorfulList-Accent11"/>
    <w:uiPriority w:val="34"/>
    <w:qFormat/>
    <w:locked/>
    <w:rsid w:val="00AC41D1"/>
    <w:rPr>
      <w:sz w:val="22"/>
      <w:lang w:val="en-GB" w:eastAsia="en-US"/>
    </w:rPr>
  </w:style>
  <w:style w:type="character" w:customStyle="1" w:styleId="para1char0">
    <w:name w:val="para1__char"/>
    <w:basedOn w:val="DefaultParagraphFont"/>
    <w:rsid w:val="00AC41D1"/>
  </w:style>
  <w:style w:type="character" w:customStyle="1" w:styleId="hyperlinkchar">
    <w:name w:val="hyperlink__char"/>
    <w:basedOn w:val="DefaultParagraphFont"/>
    <w:rsid w:val="00AC41D1"/>
  </w:style>
  <w:style w:type="paragraph" w:customStyle="1" w:styleId="list0020paragraph">
    <w:name w:val="list_0020paragraph"/>
    <w:basedOn w:val="Normal"/>
    <w:rsid w:val="00AC41D1"/>
    <w:pPr>
      <w:spacing w:before="100" w:beforeAutospacing="1" w:after="100" w:afterAutospacing="1"/>
      <w:jc w:val="left"/>
    </w:pPr>
    <w:rPr>
      <w:rFonts w:ascii="Times" w:eastAsia="Calibri" w:hAnsi="Times"/>
    </w:rPr>
  </w:style>
  <w:style w:type="character" w:customStyle="1" w:styleId="list0020paragraphchar">
    <w:name w:val="list_0020paragraph__char"/>
    <w:basedOn w:val="DefaultParagraphFont"/>
    <w:rsid w:val="00AC41D1"/>
  </w:style>
  <w:style w:type="table" w:customStyle="1" w:styleId="TableGrid1">
    <w:name w:val="Table Grid1"/>
    <w:basedOn w:val="TableNormal"/>
    <w:next w:val="TableGrid"/>
    <w:uiPriority w:val="59"/>
    <w:rsid w:val="00AC41D1"/>
    <w:rPr>
      <w:rFonts w:ascii="Calibri" w:eastAsia="Yu Mincho" w:hAnsi="Calibri"/>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1">
    <w:name w:val="Para1 Char1"/>
    <w:rsid w:val="00AC41D1"/>
    <w:rPr>
      <w:rFonts w:ascii="Times New Roman" w:eastAsia="SimSun" w:hAnsi="Times New Roman" w:cs="Angsana New"/>
      <w:snapToGrid w:val="0"/>
      <w:szCs w:val="18"/>
      <w:lang w:val="en-GB"/>
    </w:rPr>
  </w:style>
  <w:style w:type="character" w:styleId="Strong">
    <w:name w:val="Strong"/>
    <w:uiPriority w:val="22"/>
    <w:qFormat/>
    <w:rsid w:val="00AC41D1"/>
    <w:rPr>
      <w:b/>
      <w:bCs/>
    </w:rPr>
  </w:style>
  <w:style w:type="paragraph" w:customStyle="1" w:styleId="TableContents">
    <w:name w:val="Table Contents"/>
    <w:basedOn w:val="Normal"/>
    <w:qFormat/>
    <w:rsid w:val="007A14ED"/>
    <w:pPr>
      <w:suppressLineNumbers/>
      <w:jc w:val="left"/>
    </w:pPr>
    <w:rPr>
      <w:rFonts w:ascii="Liberation Serif" w:eastAsia="Source Han Sans Regular" w:hAnsi="Liberation Serif" w:cs="DejaVu Sans"/>
      <w:kern w:val="2"/>
      <w:sz w:val="20"/>
      <w:szCs w:val="20"/>
      <w:lang w:val="en-US" w:bidi="hi-IN"/>
    </w:rPr>
  </w:style>
  <w:style w:type="paragraph" w:customStyle="1" w:styleId="TableHeading">
    <w:name w:val="Table Heading"/>
    <w:basedOn w:val="TableContents"/>
    <w:qFormat/>
    <w:rsid w:val="007A14ED"/>
    <w:pPr>
      <w:jc w:val="center"/>
    </w:pPr>
    <w:rPr>
      <w:b/>
      <w:bCs/>
    </w:rPr>
  </w:style>
  <w:style w:type="paragraph" w:customStyle="1" w:styleId="Default">
    <w:name w:val="Default"/>
    <w:rsid w:val="0032773A"/>
    <w:pPr>
      <w:widowControl w:val="0"/>
      <w:autoSpaceDE w:val="0"/>
      <w:autoSpaceDN w:val="0"/>
      <w:adjustRightInd w:val="0"/>
    </w:pPr>
    <w:rPr>
      <w:rFonts w:eastAsia="Malgun Gothic"/>
      <w:color w:val="000000"/>
      <w:lang w:eastAsia="en-US"/>
    </w:rPr>
  </w:style>
  <w:style w:type="character" w:customStyle="1" w:styleId="StyleFootnoteReferencenumberFootnoteReferenceSuperscript-EF">
    <w:name w:val="Style Footnote ReferencenumberFootnote Reference Superscript-E F..."/>
    <w:rsid w:val="0032773A"/>
    <w:rPr>
      <w:rFonts w:ascii="Times New Roman" w:hAnsi="Times New Roman"/>
      <w:sz w:val="22"/>
      <w:u w:val="none"/>
      <w:vertAlign w:val="superscript"/>
    </w:rPr>
  </w:style>
  <w:style w:type="table" w:customStyle="1" w:styleId="TableGrid2">
    <w:name w:val="Table Grid2"/>
    <w:basedOn w:val="TableNormal"/>
    <w:next w:val="TableGrid"/>
    <w:uiPriority w:val="59"/>
    <w:rsid w:val="0032773A"/>
    <w:rPr>
      <w:rFonts w:ascii="Cambria" w:eastAsia="MS Mincho" w:hAnsi="Cambria"/>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处理的提及1"/>
    <w:basedOn w:val="DefaultParagraphFont"/>
    <w:uiPriority w:val="99"/>
    <w:semiHidden/>
    <w:unhideWhenUsed/>
    <w:rsid w:val="0032773A"/>
    <w:rPr>
      <w:color w:val="605E5C"/>
      <w:shd w:val="clear" w:color="auto" w:fill="E1DFDD"/>
    </w:rPr>
  </w:style>
  <w:style w:type="character" w:customStyle="1" w:styleId="2">
    <w:name w:val="未处理的提及2"/>
    <w:basedOn w:val="DefaultParagraphFont"/>
    <w:uiPriority w:val="99"/>
    <w:rsid w:val="0032773A"/>
    <w:rPr>
      <w:color w:val="605E5C"/>
      <w:shd w:val="clear" w:color="auto" w:fill="E1DFDD"/>
    </w:rPr>
  </w:style>
  <w:style w:type="character" w:customStyle="1" w:styleId="qowt-font6-simsun">
    <w:name w:val="qowt-font6-simsun"/>
    <w:basedOn w:val="DefaultParagraphFont"/>
    <w:rsid w:val="0032773A"/>
  </w:style>
  <w:style w:type="character" w:customStyle="1" w:styleId="qowt-font7-simsun">
    <w:name w:val="qowt-font7-simsun"/>
    <w:basedOn w:val="DefaultParagraphFont"/>
    <w:rsid w:val="0032773A"/>
  </w:style>
  <w:style w:type="character" w:customStyle="1" w:styleId="qowt-font8-kaiti">
    <w:name w:val="qowt-font8-kaiti"/>
    <w:basedOn w:val="DefaultParagraphFont"/>
    <w:rsid w:val="0032773A"/>
  </w:style>
  <w:style w:type="paragraph" w:customStyle="1" w:styleId="CBD-Doc-Type">
    <w:name w:val="CBD-Doc-Type"/>
    <w:basedOn w:val="Normal"/>
    <w:rsid w:val="0032773A"/>
    <w:pPr>
      <w:keepLines/>
      <w:spacing w:before="240"/>
    </w:pPr>
    <w:rPr>
      <w:rFonts w:eastAsia="Times New Roman" w:cs="Angsana New"/>
      <w:b/>
      <w:i/>
      <w:lang w:eastAsia="en-US"/>
    </w:rPr>
  </w:style>
  <w:style w:type="paragraph" w:customStyle="1" w:styleId="CBD-Doc">
    <w:name w:val="CBD-Doc"/>
    <w:basedOn w:val="Normal"/>
    <w:rsid w:val="0032773A"/>
    <w:pPr>
      <w:keepLines/>
      <w:numPr>
        <w:numId w:val="4"/>
      </w:numPr>
    </w:pPr>
    <w:rPr>
      <w:rFonts w:eastAsia="Times New Roman" w:cs="Angsana New"/>
      <w:sz w:val="22"/>
      <w:lang w:eastAsia="en-US"/>
    </w:rPr>
  </w:style>
  <w:style w:type="character" w:customStyle="1" w:styleId="normaltextrun">
    <w:name w:val="normaltextrun"/>
    <w:basedOn w:val="DefaultParagraphFont"/>
    <w:rsid w:val="0032773A"/>
  </w:style>
  <w:style w:type="character" w:customStyle="1" w:styleId="eop">
    <w:name w:val="eop"/>
    <w:basedOn w:val="DefaultParagraphFont"/>
    <w:rsid w:val="0032773A"/>
  </w:style>
  <w:style w:type="paragraph" w:styleId="Caption">
    <w:name w:val="caption"/>
    <w:basedOn w:val="Normal"/>
    <w:next w:val="Normal"/>
    <w:uiPriority w:val="35"/>
    <w:semiHidden/>
    <w:unhideWhenUsed/>
    <w:qFormat/>
    <w:rsid w:val="00AC41D1"/>
    <w:pPr>
      <w:spacing w:after="200"/>
    </w:pPr>
    <w:rPr>
      <w:i/>
      <w:iCs/>
      <w:color w:val="44546A" w:themeColor="text2"/>
      <w:sz w:val="18"/>
      <w:szCs w:val="18"/>
      <w:lang w:val="en-US"/>
    </w:rPr>
  </w:style>
  <w:style w:type="paragraph" w:styleId="Title">
    <w:name w:val="Title"/>
    <w:basedOn w:val="Normal"/>
    <w:next w:val="Normal"/>
    <w:link w:val="TitleChar"/>
    <w:uiPriority w:val="10"/>
    <w:qFormat/>
    <w:rsid w:val="00AC41D1"/>
    <w:pPr>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AC41D1"/>
    <w:rPr>
      <w:rFonts w:asciiTheme="majorHAnsi" w:eastAsiaTheme="majorEastAsia" w:hAnsiTheme="majorHAnsi" w:cstheme="majorBidi"/>
      <w:spacing w:val="-10"/>
      <w:kern w:val="28"/>
      <w:sz w:val="56"/>
      <w:szCs w:val="56"/>
      <w:lang w:val="en-GB" w:eastAsia="en-US"/>
    </w:rPr>
  </w:style>
  <w:style w:type="paragraph" w:styleId="Subtitle">
    <w:name w:val="Subtitle"/>
    <w:basedOn w:val="Normal"/>
    <w:next w:val="Normal"/>
    <w:link w:val="SubtitleChar"/>
    <w:uiPriority w:val="11"/>
    <w:qFormat/>
    <w:rsid w:val="00AC41D1"/>
    <w:pPr>
      <w:numPr>
        <w:ilvl w:val="1"/>
      </w:numPr>
      <w:spacing w:after="160"/>
    </w:pPr>
    <w:rPr>
      <w:rFonts w:asciiTheme="minorHAnsi" w:eastAsiaTheme="minorEastAsia" w:hAnsiTheme="minorHAnsi" w:cstheme="minorBidi"/>
      <w:color w:val="5A5A5A" w:themeColor="text1" w:themeTint="A5"/>
      <w:spacing w:val="15"/>
      <w:sz w:val="20"/>
      <w:szCs w:val="22"/>
      <w:lang w:val="en-US"/>
    </w:rPr>
  </w:style>
  <w:style w:type="character" w:customStyle="1" w:styleId="SubtitleChar">
    <w:name w:val="Subtitle Char"/>
    <w:basedOn w:val="DefaultParagraphFont"/>
    <w:link w:val="Subtitle"/>
    <w:uiPriority w:val="11"/>
    <w:rsid w:val="00AC41D1"/>
    <w:rPr>
      <w:rFonts w:asciiTheme="minorHAnsi" w:eastAsiaTheme="minorEastAsia" w:hAnsiTheme="minorHAnsi" w:cstheme="minorBidi"/>
      <w:color w:val="5A5A5A" w:themeColor="text1" w:themeTint="A5"/>
      <w:spacing w:val="15"/>
      <w:sz w:val="22"/>
      <w:szCs w:val="22"/>
      <w:lang w:val="en-GB" w:eastAsia="en-US"/>
    </w:rPr>
  </w:style>
  <w:style w:type="paragraph" w:styleId="PlainText">
    <w:name w:val="Plain Text"/>
    <w:basedOn w:val="Normal"/>
    <w:link w:val="PlainTextChar"/>
    <w:uiPriority w:val="99"/>
    <w:semiHidden/>
    <w:unhideWhenUsed/>
    <w:rsid w:val="00AC41D1"/>
    <w:rPr>
      <w:rFonts w:ascii="Consolas" w:hAnsi="Consolas"/>
      <w:sz w:val="21"/>
      <w:szCs w:val="21"/>
      <w:lang w:val="en-US"/>
    </w:rPr>
  </w:style>
  <w:style w:type="character" w:customStyle="1" w:styleId="PlainTextChar">
    <w:name w:val="Plain Text Char"/>
    <w:link w:val="PlainText"/>
    <w:uiPriority w:val="99"/>
    <w:semiHidden/>
    <w:rsid w:val="00AC41D1"/>
    <w:rPr>
      <w:rFonts w:ascii="Consolas" w:hAnsi="Consolas"/>
      <w:sz w:val="21"/>
      <w:szCs w:val="21"/>
      <w:lang w:val="en-GB" w:eastAsia="en-US"/>
    </w:rPr>
  </w:style>
  <w:style w:type="paragraph" w:styleId="Revision">
    <w:name w:val="Revision"/>
    <w:hidden/>
    <w:uiPriority w:val="99"/>
    <w:semiHidden/>
    <w:rsid w:val="00C722F9"/>
    <w:rPr>
      <w:sz w:val="24"/>
      <w:szCs w:val="24"/>
      <w:lang w:val="en-GB"/>
    </w:rPr>
  </w:style>
  <w:style w:type="paragraph" w:customStyle="1" w:styleId="aident">
    <w:name w:val="(a) ident"/>
    <w:basedOn w:val="Normal"/>
    <w:rsid w:val="00112F05"/>
    <w:pPr>
      <w:tabs>
        <w:tab w:val="num" w:pos="1077"/>
      </w:tabs>
      <w:autoSpaceDE w:val="0"/>
      <w:autoSpaceDN w:val="0"/>
      <w:spacing w:before="120" w:after="120"/>
      <w:ind w:left="1077" w:hanging="357"/>
    </w:pPr>
    <w:rPr>
      <w:rFonts w:eastAsia="MS Mincho" w:cs="Angsana New"/>
      <w:snapToGrid w:val="0"/>
      <w:sz w:val="22"/>
      <w:szCs w:val="18"/>
      <w:lang w:eastAsia="en-US"/>
    </w:rPr>
  </w:style>
  <w:style w:type="paragraph" w:styleId="HTMLPreformatted">
    <w:name w:val="HTML Preformatted"/>
    <w:basedOn w:val="Normal"/>
    <w:link w:val="HTMLPreformattedChar"/>
    <w:uiPriority w:val="99"/>
    <w:unhideWhenUsed/>
    <w:rsid w:val="005A4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5A4FD2"/>
    <w:rPr>
      <w:rFonts w:ascii="Courier New" w:eastAsia="Times New Roman" w:hAnsi="Courier New" w:cs="Courier New"/>
    </w:rPr>
  </w:style>
  <w:style w:type="character" w:customStyle="1" w:styleId="y2iqfc">
    <w:name w:val="y2iqfc"/>
    <w:basedOn w:val="DefaultParagraphFont"/>
    <w:rsid w:val="005A4F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5631111">
      <w:bodyDiv w:val="1"/>
      <w:marLeft w:val="0"/>
      <w:marRight w:val="0"/>
      <w:marTop w:val="0"/>
      <w:marBottom w:val="0"/>
      <w:divBdr>
        <w:top w:val="none" w:sz="0" w:space="0" w:color="auto"/>
        <w:left w:val="none" w:sz="0" w:space="0" w:color="auto"/>
        <w:bottom w:val="none" w:sz="0" w:space="0" w:color="auto"/>
        <w:right w:val="none" w:sz="0" w:space="0" w:color="auto"/>
      </w:divBdr>
    </w:div>
    <w:div w:id="1426924992">
      <w:bodyDiv w:val="1"/>
      <w:marLeft w:val="0"/>
      <w:marRight w:val="0"/>
      <w:marTop w:val="0"/>
      <w:marBottom w:val="0"/>
      <w:divBdr>
        <w:top w:val="none" w:sz="0" w:space="0" w:color="auto"/>
        <w:left w:val="none" w:sz="0" w:space="0" w:color="auto"/>
        <w:bottom w:val="none" w:sz="0" w:space="0" w:color="auto"/>
        <w:right w:val="none" w:sz="0" w:space="0" w:color="auto"/>
      </w:divBdr>
    </w:div>
    <w:div w:id="1819616748">
      <w:bodyDiv w:val="1"/>
      <w:marLeft w:val="0"/>
      <w:marRight w:val="0"/>
      <w:marTop w:val="0"/>
      <w:marBottom w:val="0"/>
      <w:divBdr>
        <w:top w:val="none" w:sz="0" w:space="0" w:color="auto"/>
        <w:left w:val="none" w:sz="0" w:space="0" w:color="auto"/>
        <w:bottom w:val="none" w:sz="0" w:space="0" w:color="auto"/>
        <w:right w:val="none" w:sz="0" w:space="0" w:color="auto"/>
      </w:divBdr>
    </w:div>
    <w:div w:id="193547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euginius.eu/" TargetMode="External"/><Relationship Id="rId2" Type="http://schemas.openxmlformats.org/officeDocument/2006/relationships/hyperlink" Target="https://bch.cbd.int/onlineconferences/portal_art23/actionagendaforum/" TargetMode="External"/><Relationship Id="rId1" Type="http://schemas.openxmlformats.org/officeDocument/2006/relationships/hyperlink" Target="https://bch.cbd.int/onlineconferences/portal_art23/resources.shtml" TargetMode="External"/><Relationship Id="rId5" Type="http://schemas.openxmlformats.org/officeDocument/2006/relationships/hyperlink" Target="https://youtu.be/eQu4hVv0DAI" TargetMode="External"/><Relationship Id="rId4" Type="http://schemas.openxmlformats.org/officeDocument/2006/relationships/hyperlink" Target="https://bmcbioinformatics.biomedcentral.com/articles/10.1186/s12859-020-03880-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BF6337560EC40A995BCBACE92044FB4"/>
        <w:category>
          <w:name w:val="General"/>
          <w:gallery w:val="placeholder"/>
        </w:category>
        <w:types>
          <w:type w:val="bbPlcHdr"/>
        </w:types>
        <w:behaviors>
          <w:behavior w:val="content"/>
        </w:behaviors>
        <w:guid w:val="{980647C8-C501-42A2-BB88-D52215D9C2AB}"/>
      </w:docPartPr>
      <w:docPartBody>
        <w:p w:rsidR="00E13920" w:rsidRDefault="005F4D55" w:rsidP="005F4D55">
          <w:pPr>
            <w:pStyle w:val="5BF6337560EC40A995BCBACE92044FB4"/>
          </w:pPr>
          <w:r w:rsidRPr="00E90594">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SimHei">
    <w:altName w:val="黑体"/>
    <w:panose1 w:val="02010600030101010101"/>
    <w:charset w:val="86"/>
    <w:family w:val="modern"/>
    <w:pitch w:val="fixed"/>
    <w:sig w:usb0="800002BF" w:usb1="38CF7CFA" w:usb2="00000016" w:usb3="00000000" w:csb0="00040001" w:csb1="00000000"/>
  </w:font>
  <w:font w:name="Courier">
    <w:panose1 w:val="02070409020205020404"/>
    <w:charset w:val="00"/>
    <w:family w:val="modern"/>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Liberation Serif">
    <w:altName w:val="Times New Roman"/>
    <w:charset w:val="00"/>
    <w:family w:val="roman"/>
    <w:pitch w:val="variable"/>
  </w:font>
  <w:font w:name="Source Han Sans Regular">
    <w:altName w:val="Cambria"/>
    <w:panose1 w:val="00000000000000000000"/>
    <w:charset w:val="00"/>
    <w:family w:val="roman"/>
    <w:notTrueType/>
    <w:pitch w:val="default"/>
  </w:font>
  <w:font w:name="DejaVu Sans">
    <w:altName w:val="Verdan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D55"/>
    <w:rsid w:val="0002748A"/>
    <w:rsid w:val="00152C67"/>
    <w:rsid w:val="00185A97"/>
    <w:rsid w:val="002B57C1"/>
    <w:rsid w:val="002E2513"/>
    <w:rsid w:val="004022CC"/>
    <w:rsid w:val="005F4D55"/>
    <w:rsid w:val="008052CB"/>
    <w:rsid w:val="0082591B"/>
    <w:rsid w:val="00A437EE"/>
    <w:rsid w:val="00B34D91"/>
    <w:rsid w:val="00DF51BB"/>
    <w:rsid w:val="00E13920"/>
    <w:rsid w:val="00F5680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F4D55"/>
    <w:rPr>
      <w:color w:val="808080"/>
    </w:rPr>
  </w:style>
  <w:style w:type="paragraph" w:customStyle="1" w:styleId="5BF6337560EC40A995BCBACE92044FB4">
    <w:name w:val="5BF6337560EC40A995BCBACE92044FB4"/>
    <w:rsid w:val="005F4D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671F9-59AF-4638-83D5-BB43419D3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5</Pages>
  <Words>688</Words>
  <Characters>3923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与其他公约、国际组织和倡议的合作</vt:lpstr>
    </vt:vector>
  </TitlesOfParts>
  <Company/>
  <LinksUpToDate>false</LinksUpToDate>
  <CharactersWithSpaces>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与其他公约、国际组织和倡议的合作</dc:title>
  <dc:subject/>
  <dc:creator>SCBD</dc:creator>
  <cp:keywords/>
  <dc:description/>
  <cp:lastModifiedBy>Xue He Yan</cp:lastModifiedBy>
  <cp:revision>22</cp:revision>
  <cp:lastPrinted>2022-11-01T17:59:00Z</cp:lastPrinted>
  <dcterms:created xsi:type="dcterms:W3CDTF">2022-11-01T16:01:00Z</dcterms:created>
  <dcterms:modified xsi:type="dcterms:W3CDTF">2022-11-02T20:22:00Z</dcterms:modified>
</cp:coreProperties>
</file>