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F51007" w14:paraId="56D96532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F37FFD4" w14:textId="77777777" w:rsidR="00A96B21" w:rsidRPr="00F51007" w:rsidRDefault="00A96B21" w:rsidP="00B60E5F">
            <w:pPr>
              <w:spacing w:after="120"/>
              <w:jc w:val="left"/>
            </w:pPr>
            <w:bookmarkStart w:id="0" w:name="_Hlk173334437"/>
            <w:bookmarkStart w:id="1" w:name="_Hlk137651738"/>
            <w:bookmarkEnd w:id="0"/>
            <w:r w:rsidRPr="00F51007">
              <w:rPr>
                <w:noProof/>
              </w:rPr>
              <w:drawing>
                <wp:inline distT="0" distB="0" distL="0" distR="0" wp14:anchorId="012D30CD" wp14:editId="3DB5D68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25E3EDB" w14:textId="77777777" w:rsidR="00A96B21" w:rsidRPr="00F51007" w:rsidRDefault="00A96B21" w:rsidP="00B60E5F">
            <w:pPr>
              <w:spacing w:after="120"/>
              <w:jc w:val="left"/>
            </w:pPr>
            <w:r w:rsidRPr="00F51007">
              <w:rPr>
                <w:noProof/>
              </w:rPr>
              <w:drawing>
                <wp:inline distT="0" distB="0" distL="0" distR="0" wp14:anchorId="03F4D444" wp14:editId="627FE900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49E4567" w14:textId="74C9AED4" w:rsidR="00A96B21" w:rsidRPr="00F51007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BA19C5">
              <w:rPr>
                <w:sz w:val="40"/>
                <w:szCs w:val="40"/>
              </w:rPr>
              <w:t>CBD</w:t>
            </w:r>
            <w:r w:rsidRPr="00F51007">
              <w:rPr>
                <w:szCs w:val="22"/>
              </w:rPr>
              <w:t>/</w:t>
            </w:r>
            <w:r w:rsidR="00047F3D" w:rsidRPr="00BA19C5">
              <w:t>COP</w:t>
            </w:r>
            <w:r w:rsidR="00047F3D" w:rsidRPr="00F51007">
              <w:rPr>
                <w:szCs w:val="22"/>
              </w:rPr>
              <w:t>/16/</w:t>
            </w:r>
            <w:r w:rsidR="00A45BB0" w:rsidRPr="00F51007">
              <w:rPr>
                <w:szCs w:val="22"/>
              </w:rPr>
              <w:t>12</w:t>
            </w:r>
          </w:p>
        </w:tc>
      </w:tr>
      <w:tr w:rsidR="00A96B21" w:rsidRPr="00F51007" w14:paraId="153068F7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D0C14C4" w14:textId="77777777" w:rsidR="00A96B21" w:rsidRPr="00F51007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F51007">
              <w:rPr>
                <w:b w:val="0"/>
                <w:bCs/>
                <w:noProof/>
              </w:rPr>
              <w:drawing>
                <wp:inline distT="0" distB="0" distL="0" distR="0" wp14:anchorId="601A9CF5" wp14:editId="78045BC9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38588BC" w14:textId="77777777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  <w:r w:rsidRPr="00F51007">
              <w:rPr>
                <w:sz w:val="22"/>
                <w:szCs w:val="22"/>
              </w:rPr>
              <w:t>Distr.: General</w:t>
            </w:r>
          </w:p>
          <w:p w14:paraId="34DB4C92" w14:textId="4FB56FDA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  <w:r w:rsidRPr="00F51007">
              <w:rPr>
                <w:sz w:val="22"/>
                <w:szCs w:val="22"/>
              </w:rPr>
              <w:t>1</w:t>
            </w:r>
            <w:r w:rsidR="00CE7466" w:rsidRPr="00F51007">
              <w:rPr>
                <w:sz w:val="22"/>
                <w:szCs w:val="22"/>
              </w:rPr>
              <w:t>6</w:t>
            </w:r>
            <w:r w:rsidRPr="00F51007">
              <w:rPr>
                <w:sz w:val="22"/>
                <w:szCs w:val="22"/>
              </w:rPr>
              <w:t xml:space="preserve"> </w:t>
            </w:r>
            <w:r w:rsidR="00CE7466" w:rsidRPr="00F51007">
              <w:rPr>
                <w:sz w:val="22"/>
                <w:szCs w:val="22"/>
              </w:rPr>
              <w:t xml:space="preserve">September </w:t>
            </w:r>
            <w:r w:rsidRPr="00F51007">
              <w:rPr>
                <w:sz w:val="22"/>
                <w:szCs w:val="22"/>
              </w:rPr>
              <w:t>202</w:t>
            </w:r>
            <w:r w:rsidR="00047F3D" w:rsidRPr="00F51007">
              <w:rPr>
                <w:sz w:val="22"/>
                <w:szCs w:val="22"/>
              </w:rPr>
              <w:t>4</w:t>
            </w:r>
          </w:p>
          <w:p w14:paraId="5C154053" w14:textId="77777777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36518E57" w14:textId="77777777" w:rsidR="00A96B21" w:rsidRPr="00F51007" w:rsidRDefault="00A96B21" w:rsidP="003C6F10">
            <w:pPr>
              <w:ind w:left="2584"/>
              <w:rPr>
                <w:sz w:val="22"/>
                <w:szCs w:val="22"/>
              </w:rPr>
            </w:pPr>
            <w:r w:rsidRPr="00F51007">
              <w:rPr>
                <w:sz w:val="22"/>
                <w:szCs w:val="22"/>
              </w:rPr>
              <w:t>Original: English</w:t>
            </w:r>
          </w:p>
          <w:p w14:paraId="71CE5F71" w14:textId="77777777" w:rsidR="00A96B21" w:rsidRPr="00F51007" w:rsidRDefault="00A96B21" w:rsidP="00B60E5F"/>
        </w:tc>
      </w:tr>
    </w:tbl>
    <w:p w14:paraId="7D378965" w14:textId="7E90D5A2" w:rsidR="00874541" w:rsidRPr="00F51007" w:rsidRDefault="00047F3D" w:rsidP="00BA19C5">
      <w:pPr>
        <w:pStyle w:val="AFCorNot12Bold"/>
      </w:pPr>
      <w:bookmarkStart w:id="2" w:name="_Hlk177137772"/>
      <w:r w:rsidRPr="00F51007">
        <w:t xml:space="preserve">Conference of the Parties to the </w:t>
      </w:r>
      <w:r w:rsidR="008C2563" w:rsidRPr="00F51007">
        <w:br/>
      </w:r>
      <w:r w:rsidRPr="00BA19C5">
        <w:t>Convention on Biological Diversity</w:t>
      </w:r>
    </w:p>
    <w:p w14:paraId="569ED456" w14:textId="7FEFD975" w:rsidR="00A96B21" w:rsidRPr="00F51007" w:rsidRDefault="00047F3D" w:rsidP="00A96B21">
      <w:pPr>
        <w:pStyle w:val="Cornernotation"/>
        <w:rPr>
          <w:bCs/>
          <w:sz w:val="22"/>
        </w:rPr>
      </w:pPr>
      <w:r w:rsidRPr="00F51007">
        <w:rPr>
          <w:bCs/>
          <w:sz w:val="22"/>
        </w:rPr>
        <w:t>Sixteenth m</w:t>
      </w:r>
      <w:r w:rsidR="00A96B21" w:rsidRPr="00F51007">
        <w:rPr>
          <w:bCs/>
          <w:sz w:val="22"/>
        </w:rPr>
        <w:t xml:space="preserve">eeting </w:t>
      </w:r>
    </w:p>
    <w:p w14:paraId="2644CFC5" w14:textId="37F69497" w:rsidR="00A96B21" w:rsidRPr="00F51007" w:rsidRDefault="00047F3D" w:rsidP="00A96B21">
      <w:pPr>
        <w:pStyle w:val="Venuedate"/>
      </w:pPr>
      <w:r w:rsidRPr="00F51007">
        <w:t>Cali, Colombia</w:t>
      </w:r>
      <w:r w:rsidR="00A96B21" w:rsidRPr="00F51007">
        <w:t xml:space="preserve">, </w:t>
      </w:r>
      <w:r w:rsidR="008F16A5" w:rsidRPr="008F16A5">
        <w:t>21 October–1 November 2024</w:t>
      </w:r>
    </w:p>
    <w:p w14:paraId="38E37AF4" w14:textId="042C63F7" w:rsidR="00A96B21" w:rsidRPr="00F51007" w:rsidRDefault="00A96B21" w:rsidP="00A96B21">
      <w:pPr>
        <w:pStyle w:val="Cornernotation-Item"/>
        <w:rPr>
          <w:b w:val="0"/>
          <w:bCs w:val="0"/>
        </w:rPr>
      </w:pPr>
      <w:bookmarkStart w:id="3" w:name="_Hlk177137634"/>
      <w:bookmarkEnd w:id="2"/>
      <w:r w:rsidRPr="00F51007">
        <w:rPr>
          <w:b w:val="0"/>
          <w:bCs w:val="0"/>
        </w:rPr>
        <w:t xml:space="preserve">Item </w:t>
      </w:r>
      <w:r w:rsidR="00F46A93" w:rsidRPr="00F51007">
        <w:rPr>
          <w:b w:val="0"/>
          <w:bCs w:val="0"/>
        </w:rPr>
        <w:t>26</w:t>
      </w:r>
      <w:r w:rsidRPr="00F51007">
        <w:rPr>
          <w:b w:val="0"/>
          <w:bCs w:val="0"/>
        </w:rPr>
        <w:t xml:space="preserve"> of the provisional agenda</w:t>
      </w:r>
      <w:r w:rsidRPr="00BA19C5">
        <w:rPr>
          <w:rStyle w:val="FootnoteReference"/>
          <w:b w:val="0"/>
          <w:bCs w:val="0"/>
        </w:rPr>
        <w:footnoteReference w:customMarkFollows="1" w:id="1"/>
        <w:t>*</w:t>
      </w:r>
    </w:p>
    <w:p w14:paraId="09F0B9F0" w14:textId="6FF560AF" w:rsidR="00A96B21" w:rsidRPr="00F070CE" w:rsidRDefault="00100D4F" w:rsidP="00A96B21">
      <w:pPr>
        <w:pStyle w:val="Cornernotation-Item"/>
      </w:pPr>
      <w:r w:rsidRPr="00F51007">
        <w:t>Liability and redress (Article 14, paragraph 2)</w:t>
      </w:r>
    </w:p>
    <w:bookmarkEnd w:id="1"/>
    <w:bookmarkEnd w:id="3"/>
    <w:p w14:paraId="7319D0C0" w14:textId="09AF3508" w:rsidR="00A96B21" w:rsidRPr="00F51007" w:rsidRDefault="00000000" w:rsidP="00BA19C5">
      <w:pPr>
        <w:pStyle w:val="CBDTitle"/>
      </w:pPr>
      <w:sdt>
        <w:sdtPr>
          <w:alias w:val="Title"/>
          <w:tag w:val=""/>
          <w:id w:val="-1975355689"/>
          <w:placeholder>
            <w:docPart w:val="936650EC33E143D9AFFE441F1C78465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FF3326" w:rsidRPr="00BA19C5">
            <w:t>Experience in implementing the decisions of the Conference of the Parties to the Convention related to Article 14, paragraph 2, on liability and redress</w:t>
          </w:r>
        </w:sdtContent>
      </w:sdt>
    </w:p>
    <w:p w14:paraId="406A482A" w14:textId="77777777" w:rsidR="00A96B21" w:rsidRPr="00F51007" w:rsidRDefault="00A96B21" w:rsidP="00BA19C5">
      <w:pPr>
        <w:pStyle w:val="CBDSubTitle"/>
      </w:pPr>
      <w:r w:rsidRPr="00F51007">
        <w:t>Note by the Secretariat</w:t>
      </w:r>
    </w:p>
    <w:p w14:paraId="485F5B2F" w14:textId="4351EA63" w:rsidR="00FA18C9" w:rsidRPr="00F51007" w:rsidRDefault="00974EF6" w:rsidP="00BA19C5">
      <w:pPr>
        <w:pStyle w:val="CBDH1"/>
      </w:pPr>
      <w:r w:rsidRPr="00F51007">
        <w:t>I.</w:t>
      </w:r>
      <w:r w:rsidRPr="00F51007">
        <w:tab/>
      </w:r>
      <w:r w:rsidR="00047F3D" w:rsidRPr="00F51007">
        <w:t>Introduction</w:t>
      </w:r>
    </w:p>
    <w:p w14:paraId="0D39F172" w14:textId="16F01402" w:rsidR="00C2354A" w:rsidRPr="00F51007" w:rsidRDefault="004D507D" w:rsidP="00BA19C5">
      <w:pPr>
        <w:pStyle w:val="CBDNormalNumber"/>
      </w:pPr>
      <w:r w:rsidRPr="00F51007">
        <w:t>In its decision 14/21</w:t>
      </w:r>
      <w:r w:rsidR="006D578C" w:rsidRPr="00F51007">
        <w:t>,</w:t>
      </w:r>
      <w:r w:rsidR="008F7EF9" w:rsidRPr="00F51007">
        <w:t xml:space="preserve"> t</w:t>
      </w:r>
      <w:r w:rsidR="0031526B" w:rsidRPr="00F51007">
        <w:t xml:space="preserve">he Conference of the Parties </w:t>
      </w:r>
      <w:r w:rsidR="000316DE">
        <w:t xml:space="preserve">to the Convention on Biological Diversity </w:t>
      </w:r>
      <w:r w:rsidR="006F6172" w:rsidRPr="00F51007">
        <w:t xml:space="preserve">took note of the information that the Executive Secretary </w:t>
      </w:r>
      <w:r>
        <w:t xml:space="preserve">had </w:t>
      </w:r>
      <w:r w:rsidR="006F6172" w:rsidRPr="00F51007">
        <w:t>made available on new developments regarding liability and redress for damage to the environment in general</w:t>
      </w:r>
      <w:r w:rsidR="0049202E">
        <w:t>,</w:t>
      </w:r>
      <w:r w:rsidR="006F6172" w:rsidRPr="00F51007">
        <w:t xml:space="preserve"> and to biological diversity in particular.</w:t>
      </w:r>
      <w:r w:rsidR="00B74D1F">
        <w:t xml:space="preserve"> It also</w:t>
      </w:r>
      <w:r w:rsidR="00B22844" w:rsidRPr="00F51007">
        <w:t xml:space="preserve"> invited</w:t>
      </w:r>
      <w:r w:rsidR="00A82080" w:rsidRPr="00F51007">
        <w:t xml:space="preserve"> Parties and other Governments </w:t>
      </w:r>
      <w:r w:rsidR="00107DB0" w:rsidRPr="00F51007">
        <w:t>to submit to the Executive Secretary information on their experience in implementing the decisions of the Conference of the Parties related t</w:t>
      </w:r>
      <w:r w:rsidR="00107DB0" w:rsidRPr="00BA19C5">
        <w:t>o Article</w:t>
      </w:r>
      <w:r w:rsidR="00DC1A45">
        <w:t> </w:t>
      </w:r>
      <w:r w:rsidR="00107DB0" w:rsidRPr="00F51007">
        <w:t xml:space="preserve">14, paragraph </w:t>
      </w:r>
      <w:r w:rsidR="00107DB0" w:rsidRPr="00BA19C5">
        <w:t xml:space="preserve">2, </w:t>
      </w:r>
      <w:r w:rsidR="008C59F0">
        <w:t>of the Convention</w:t>
      </w:r>
      <w:r w:rsidR="00D87052">
        <w:t>,</w:t>
      </w:r>
      <w:r w:rsidR="008C59F0">
        <w:t xml:space="preserve"> </w:t>
      </w:r>
      <w:r w:rsidR="00107DB0" w:rsidRPr="00BA19C5">
        <w:t>and</w:t>
      </w:r>
      <w:r w:rsidR="00107DB0" w:rsidRPr="00F51007">
        <w:t xml:space="preserve"> request</w:t>
      </w:r>
      <w:r w:rsidR="00A82080" w:rsidRPr="00F51007">
        <w:t xml:space="preserve">ed </w:t>
      </w:r>
      <w:r w:rsidR="00107DB0" w:rsidRPr="00F51007">
        <w:t>the Executive Secretary to compile th</w:t>
      </w:r>
      <w:r w:rsidR="009103E6" w:rsidRPr="00F51007">
        <w:t>at</w:t>
      </w:r>
      <w:r w:rsidR="00107DB0" w:rsidRPr="00F51007">
        <w:t xml:space="preserve"> information, as well as information on any recent developments</w:t>
      </w:r>
      <w:r w:rsidR="00107DB0" w:rsidRPr="00BA19C5">
        <w:t>, and</w:t>
      </w:r>
      <w:r w:rsidR="00107DB0" w:rsidRPr="00F51007">
        <w:t xml:space="preserve"> make it available for consideration at </w:t>
      </w:r>
      <w:r w:rsidR="00CA30BF">
        <w:t>the present</w:t>
      </w:r>
      <w:r w:rsidR="00107DB0" w:rsidRPr="00F51007">
        <w:t xml:space="preserve"> meeting</w:t>
      </w:r>
      <w:r w:rsidR="00C2354A" w:rsidRPr="00F51007">
        <w:t>.</w:t>
      </w:r>
    </w:p>
    <w:p w14:paraId="0F47F5EE" w14:textId="05EB5391" w:rsidR="00AF4B25" w:rsidRPr="00F51007" w:rsidRDefault="006373CC" w:rsidP="00BA19C5">
      <w:pPr>
        <w:pStyle w:val="CBDNormalNumber"/>
      </w:pPr>
      <w:r w:rsidRPr="00F070CE">
        <w:t xml:space="preserve">Accordingly, the present </w:t>
      </w:r>
      <w:r w:rsidR="00D87052">
        <w:t>note</w:t>
      </w:r>
      <w:r w:rsidR="00D87052" w:rsidRPr="00F070CE">
        <w:t xml:space="preserve"> </w:t>
      </w:r>
      <w:r w:rsidR="00411F09" w:rsidRPr="00F070CE">
        <w:t xml:space="preserve">contains </w:t>
      </w:r>
      <w:r w:rsidR="00396D3C" w:rsidRPr="00F070CE">
        <w:t xml:space="preserve">some </w:t>
      </w:r>
      <w:r w:rsidR="00411F09" w:rsidRPr="00F51007">
        <w:t xml:space="preserve">information </w:t>
      </w:r>
      <w:r w:rsidR="00396D3C" w:rsidRPr="00F51007">
        <w:t>on development</w:t>
      </w:r>
      <w:r w:rsidR="00AF4B25" w:rsidRPr="00F51007">
        <w:t>s</w:t>
      </w:r>
      <w:r w:rsidR="001262F0" w:rsidRPr="00F51007">
        <w:t xml:space="preserve"> </w:t>
      </w:r>
      <w:proofErr w:type="gramStart"/>
      <w:r w:rsidR="001262F0" w:rsidRPr="00F51007">
        <w:t>in the area</w:t>
      </w:r>
      <w:r w:rsidR="00457948" w:rsidRPr="00F51007">
        <w:t xml:space="preserve"> of</w:t>
      </w:r>
      <w:proofErr w:type="gramEnd"/>
      <w:r w:rsidR="001262F0" w:rsidRPr="00F51007">
        <w:t xml:space="preserve"> </w:t>
      </w:r>
      <w:r w:rsidR="00396D3C" w:rsidRPr="00F51007">
        <w:t xml:space="preserve">liability and redress </w:t>
      </w:r>
      <w:r w:rsidR="00561D20" w:rsidRPr="00F51007">
        <w:t xml:space="preserve">that may be relevant </w:t>
      </w:r>
      <w:r w:rsidR="00E05730" w:rsidRPr="00F51007">
        <w:t xml:space="preserve">to the </w:t>
      </w:r>
      <w:r w:rsidR="008912AC" w:rsidRPr="00F51007">
        <w:t>issues under</w:t>
      </w:r>
      <w:r w:rsidR="00961F84" w:rsidRPr="00F51007">
        <w:t xml:space="preserve"> </w:t>
      </w:r>
      <w:r w:rsidR="0085120D" w:rsidRPr="00F51007">
        <w:t>review</w:t>
      </w:r>
      <w:r w:rsidR="00E05730" w:rsidRPr="00F51007">
        <w:t xml:space="preserve"> </w:t>
      </w:r>
      <w:r w:rsidR="00396D3C" w:rsidRPr="00F51007">
        <w:t>in the context o</w:t>
      </w:r>
      <w:r w:rsidR="00396D3C" w:rsidRPr="00BA19C5">
        <w:t xml:space="preserve">f </w:t>
      </w:r>
      <w:r w:rsidR="009A728B" w:rsidRPr="00F51007">
        <w:t>paragraph</w:t>
      </w:r>
      <w:r w:rsidR="00414B02">
        <w:t> </w:t>
      </w:r>
      <w:r w:rsidR="009A728B" w:rsidRPr="00F51007">
        <w:t>2</w:t>
      </w:r>
      <w:r w:rsidR="00414B02">
        <w:t xml:space="preserve"> of </w:t>
      </w:r>
      <w:r w:rsidR="00396D3C" w:rsidRPr="00BA19C5">
        <w:t>Article</w:t>
      </w:r>
      <w:r w:rsidR="008C59F0">
        <w:t> </w:t>
      </w:r>
      <w:r w:rsidR="00396D3C" w:rsidRPr="00F51007">
        <w:t>14</w:t>
      </w:r>
      <w:r w:rsidR="009A728B">
        <w:t xml:space="preserve"> since</w:t>
      </w:r>
      <w:r w:rsidR="000301EC" w:rsidRPr="00F51007">
        <w:t xml:space="preserve"> the </w:t>
      </w:r>
      <w:r w:rsidR="0020777E" w:rsidRPr="00F51007">
        <w:t xml:space="preserve">publication of similar </w:t>
      </w:r>
      <w:r w:rsidR="00BC5EF1" w:rsidRPr="00F51007">
        <w:t xml:space="preserve">information for the </w:t>
      </w:r>
      <w:r w:rsidR="00615F4E" w:rsidRPr="00F51007">
        <w:t xml:space="preserve">fourteenth meeting of the </w:t>
      </w:r>
      <w:r w:rsidR="00BC5EF1" w:rsidRPr="00F51007">
        <w:t>Conference of the Parties</w:t>
      </w:r>
      <w:r w:rsidR="00FC14DC">
        <w:t>,</w:t>
      </w:r>
      <w:r w:rsidR="00BC5EF1" w:rsidRPr="00F51007">
        <w:t xml:space="preserve"> </w:t>
      </w:r>
      <w:r w:rsidR="00615F4E" w:rsidRPr="00F51007">
        <w:t xml:space="preserve">in </w:t>
      </w:r>
      <w:r w:rsidR="00585701" w:rsidRPr="00F51007">
        <w:t>November 2018</w:t>
      </w:r>
      <w:r w:rsidR="00873C56" w:rsidRPr="00F51007">
        <w:t>.</w:t>
      </w:r>
      <w:r w:rsidR="00EC18FE" w:rsidRPr="00F51007">
        <w:rPr>
          <w:rStyle w:val="FootnoteReference"/>
        </w:rPr>
        <w:footnoteReference w:id="2"/>
      </w:r>
    </w:p>
    <w:p w14:paraId="00EA72EA" w14:textId="6BBF6335" w:rsidR="00F94E3F" w:rsidRPr="00F51007" w:rsidRDefault="00D40054" w:rsidP="00BA19C5">
      <w:pPr>
        <w:pStyle w:val="CBDNormalNumber"/>
      </w:pPr>
      <w:r w:rsidRPr="00F51007">
        <w:t xml:space="preserve">In response to the invitation made by the Conference of the Parties, submissions of information on recent developments were received from the European Union, Germany, Spain, </w:t>
      </w:r>
      <w:r w:rsidR="001D651A">
        <w:t xml:space="preserve">the </w:t>
      </w:r>
      <w:r w:rsidRPr="00F51007">
        <w:t xml:space="preserve">State of Palestine, </w:t>
      </w:r>
      <w:r w:rsidR="001D651A">
        <w:t xml:space="preserve">the </w:t>
      </w:r>
      <w:r w:rsidRPr="00F51007">
        <w:t>United Kingdom of Great Britain and Northern Ireland</w:t>
      </w:r>
      <w:r w:rsidRPr="00BA19C5">
        <w:t xml:space="preserve"> and</w:t>
      </w:r>
      <w:r w:rsidRPr="00F51007">
        <w:t xml:space="preserve"> Zimbabwe. The </w:t>
      </w:r>
      <w:r w:rsidR="000F03D3">
        <w:t xml:space="preserve">full text of the </w:t>
      </w:r>
      <w:r w:rsidRPr="00F51007">
        <w:t xml:space="preserve">submissions </w:t>
      </w:r>
      <w:r w:rsidR="00DD47CD" w:rsidRPr="00F51007">
        <w:t>will be made</w:t>
      </w:r>
      <w:r w:rsidRPr="00F51007">
        <w:t xml:space="preserve"> available </w:t>
      </w:r>
      <w:r w:rsidR="003106C9">
        <w:t>in</w:t>
      </w:r>
      <w:r w:rsidRPr="00F51007">
        <w:t xml:space="preserve"> an information document</w:t>
      </w:r>
      <w:r w:rsidR="000F03D3">
        <w:t>,</w:t>
      </w:r>
      <w:r w:rsidR="005E7161" w:rsidRPr="00F51007">
        <w:rPr>
          <w:rStyle w:val="FootnoteReference"/>
        </w:rPr>
        <w:footnoteReference w:id="3"/>
      </w:r>
      <w:r w:rsidR="00F94E3F" w:rsidRPr="00F51007">
        <w:t xml:space="preserve"> in the language </w:t>
      </w:r>
      <w:r w:rsidR="000F03D3">
        <w:t xml:space="preserve">in which they were </w:t>
      </w:r>
      <w:r w:rsidR="00F94E3F" w:rsidRPr="00F51007">
        <w:t>submitted.</w:t>
      </w:r>
    </w:p>
    <w:p w14:paraId="175B96F2" w14:textId="60D2A943" w:rsidR="002B37C6" w:rsidRPr="00F070CE" w:rsidRDefault="002B37C6" w:rsidP="00BA19C5">
      <w:pPr>
        <w:pStyle w:val="CBDH1"/>
      </w:pPr>
      <w:r w:rsidRPr="00F51007">
        <w:lastRenderedPageBreak/>
        <w:t>II</w:t>
      </w:r>
      <w:r w:rsidRPr="00F070CE">
        <w:t>.</w:t>
      </w:r>
      <w:r w:rsidRPr="00F070CE">
        <w:tab/>
        <w:t xml:space="preserve">Recent </w:t>
      </w:r>
      <w:r w:rsidR="00DD052D">
        <w:t>d</w:t>
      </w:r>
      <w:r w:rsidRPr="00F070CE">
        <w:t xml:space="preserve">evelopments </w:t>
      </w:r>
    </w:p>
    <w:p w14:paraId="57EB2B35" w14:textId="0CB458EB" w:rsidR="00D3059B" w:rsidRPr="00F070CE" w:rsidRDefault="008E0581" w:rsidP="00BA19C5">
      <w:pPr>
        <w:pStyle w:val="CBDH2"/>
      </w:pPr>
      <w:r w:rsidRPr="00F070CE">
        <w:t>A.</w:t>
      </w:r>
      <w:r w:rsidRPr="00F070CE">
        <w:tab/>
      </w:r>
      <w:r w:rsidR="00E94A06">
        <w:t>Developments a</w:t>
      </w:r>
      <w:r w:rsidR="00364559" w:rsidRPr="00F070CE">
        <w:t>t the international level</w:t>
      </w:r>
    </w:p>
    <w:p w14:paraId="19D991BF" w14:textId="7DC3E039" w:rsidR="002B559C" w:rsidRPr="00F070CE" w:rsidRDefault="00882444" w:rsidP="00BA19C5">
      <w:pPr>
        <w:pStyle w:val="CBDH3"/>
      </w:pPr>
      <w:r>
        <w:t>1.</w:t>
      </w:r>
      <w:r>
        <w:tab/>
      </w:r>
      <w:r w:rsidR="00785694" w:rsidRPr="00F070CE">
        <w:t>Nagoya</w:t>
      </w:r>
      <w:r w:rsidR="004746B5">
        <w:t>-</w:t>
      </w:r>
      <w:r w:rsidR="00785694" w:rsidRPr="00F070CE">
        <w:t>Kuala Lumpur Supplementary Protocol on Liability and R</w:t>
      </w:r>
      <w:r w:rsidR="005C5F95" w:rsidRPr="00F070CE">
        <w:t>edres</w:t>
      </w:r>
      <w:r w:rsidR="00A15DBC" w:rsidRPr="00F070CE">
        <w:t>s</w:t>
      </w:r>
    </w:p>
    <w:p w14:paraId="0FCE3D98" w14:textId="436EC8D5" w:rsidR="00E1771A" w:rsidRPr="00F51007" w:rsidRDefault="00494F29" w:rsidP="00BA19C5">
      <w:pPr>
        <w:pStyle w:val="CBDNormalNumber"/>
      </w:pPr>
      <w:r>
        <w:t>In its decision CP-10/13</w:t>
      </w:r>
      <w:r w:rsidR="007F60A5" w:rsidRPr="00F070CE">
        <w:t>, the Conference of the Parties serving as the meeting of the Parties</w:t>
      </w:r>
      <w:r w:rsidR="00401BF5" w:rsidRPr="00F070CE">
        <w:t xml:space="preserve"> to the Cartagena Protocol on Biosafety </w:t>
      </w:r>
      <w:r>
        <w:t>requested</w:t>
      </w:r>
      <w:r w:rsidRPr="00F070CE">
        <w:t xml:space="preserve"> </w:t>
      </w:r>
      <w:r w:rsidR="00E1771A" w:rsidRPr="00F070CE">
        <w:t xml:space="preserve">Parties to the </w:t>
      </w:r>
      <w:r w:rsidR="004746B5" w:rsidRPr="00F070CE">
        <w:t>Nagoya</w:t>
      </w:r>
      <w:r w:rsidR="004746B5">
        <w:t>-</w:t>
      </w:r>
      <w:r w:rsidR="004746B5" w:rsidRPr="00F070CE">
        <w:t xml:space="preserve">Kuala Lumpur </w:t>
      </w:r>
      <w:r w:rsidR="00E1771A" w:rsidRPr="00F51007">
        <w:t xml:space="preserve">Supplementary Protocol </w:t>
      </w:r>
      <w:r w:rsidR="004746B5" w:rsidRPr="00F070CE">
        <w:t>on Liability and Redress</w:t>
      </w:r>
      <w:r w:rsidR="00851A2D">
        <w:t>,</w:t>
      </w:r>
      <w:r w:rsidR="004746B5" w:rsidRPr="00F51007">
        <w:t xml:space="preserve"> </w:t>
      </w:r>
      <w:r w:rsidR="00E1771A" w:rsidRPr="00F51007">
        <w:t xml:space="preserve">and </w:t>
      </w:r>
      <w:r>
        <w:t xml:space="preserve">invited </w:t>
      </w:r>
      <w:r w:rsidR="00E1771A" w:rsidRPr="00F51007">
        <w:t>other Governments</w:t>
      </w:r>
      <w:r w:rsidR="00851A2D">
        <w:t>,</w:t>
      </w:r>
      <w:r w:rsidR="00E1771A" w:rsidRPr="00F51007">
        <w:t xml:space="preserve"> to submit information to the Executive Secretary on the measures </w:t>
      </w:r>
      <w:r>
        <w:t xml:space="preserve">that </w:t>
      </w:r>
      <w:r w:rsidR="00E1771A" w:rsidRPr="00F51007">
        <w:t>they ha</w:t>
      </w:r>
      <w:r>
        <w:t>d</w:t>
      </w:r>
      <w:r w:rsidR="00E1771A" w:rsidRPr="00F51007">
        <w:t xml:space="preserve"> in place to provide for financial security for damage from living modified </w:t>
      </w:r>
      <w:r w:rsidR="00E1771A" w:rsidRPr="00BA19C5">
        <w:t>organis</w:t>
      </w:r>
      <w:r w:rsidR="00E1771A" w:rsidRPr="00F51007">
        <w:t>ms</w:t>
      </w:r>
      <w:r w:rsidR="001C4E12">
        <w:t>,</w:t>
      </w:r>
      <w:r w:rsidR="00E1771A" w:rsidRPr="00F51007">
        <w:t xml:space="preserve"> and requested the Executive Secretary to compile the information and submit it for consideration at its eleventh meeting. </w:t>
      </w:r>
    </w:p>
    <w:p w14:paraId="62FDF224" w14:textId="4FD00563" w:rsidR="003408B0" w:rsidRPr="00F51007" w:rsidRDefault="001872A4" w:rsidP="00BA19C5">
      <w:pPr>
        <w:pStyle w:val="CBDNormalNumber"/>
      </w:pPr>
      <w:r>
        <w:t>T</w:t>
      </w:r>
      <w:r w:rsidR="00D06AE6" w:rsidRPr="00F51007">
        <w:t xml:space="preserve">he Secretariat </w:t>
      </w:r>
      <w:r w:rsidR="00603CF6" w:rsidRPr="00F51007">
        <w:t xml:space="preserve">has prepared </w:t>
      </w:r>
      <w:r w:rsidR="00603CF6">
        <w:t>a</w:t>
      </w:r>
      <w:r w:rsidR="00603CF6" w:rsidRPr="00F51007">
        <w:t>n overview of the information received</w:t>
      </w:r>
      <w:r w:rsidRPr="001872A4">
        <w:t xml:space="preserve"> </w:t>
      </w:r>
      <w:r>
        <w:t>in response to the request</w:t>
      </w:r>
      <w:r w:rsidRPr="00F51007">
        <w:t xml:space="preserve"> </w:t>
      </w:r>
      <w:r>
        <w:t>above</w:t>
      </w:r>
      <w:r w:rsidR="00603CF6" w:rsidRPr="00F51007">
        <w:t xml:space="preserve"> </w:t>
      </w:r>
      <w:r w:rsidR="00D06AE6" w:rsidRPr="00F51007">
        <w:t xml:space="preserve">for </w:t>
      </w:r>
      <w:r w:rsidR="00F63770">
        <w:t>consideration by</w:t>
      </w:r>
      <w:r w:rsidR="00BC19FE" w:rsidRPr="00F51007">
        <w:t xml:space="preserve"> the Conference of the Parties serving as the meeting of the Parties to the Cartagena Protocol</w:t>
      </w:r>
      <w:r w:rsidR="00BA6F13" w:rsidRPr="00F51007">
        <w:t xml:space="preserve"> at its eleventh meeting</w:t>
      </w:r>
      <w:r w:rsidR="00F63770">
        <w:t>.</w:t>
      </w:r>
      <w:r w:rsidR="006F491C">
        <w:rPr>
          <w:rStyle w:val="FootnoteReference"/>
        </w:rPr>
        <w:footnoteReference w:id="4"/>
      </w:r>
      <w:r w:rsidR="00E75137" w:rsidRPr="00F51007">
        <w:t xml:space="preserve"> </w:t>
      </w:r>
    </w:p>
    <w:p w14:paraId="4F798BA6" w14:textId="7A6B82AD" w:rsidR="00D14CFA" w:rsidRPr="00F51007" w:rsidRDefault="00882444" w:rsidP="00BA19C5">
      <w:pPr>
        <w:pStyle w:val="CBDH3"/>
      </w:pPr>
      <w:r w:rsidRPr="00054E32">
        <w:t>2.</w:t>
      </w:r>
      <w:r w:rsidRPr="00054E32">
        <w:tab/>
      </w:r>
      <w:r w:rsidR="00BA589A" w:rsidRPr="00054E32">
        <w:t xml:space="preserve">Programme </w:t>
      </w:r>
      <w:r w:rsidR="00357175" w:rsidRPr="00357175">
        <w:rPr>
          <w:bCs/>
        </w:rPr>
        <w:t>for the Development and Periodic Review of Environmental Law</w:t>
      </w:r>
      <w:r w:rsidR="00357175" w:rsidRPr="00357175">
        <w:t xml:space="preserve"> </w:t>
      </w:r>
      <w:r w:rsidR="00E231D0">
        <w:br/>
      </w:r>
      <w:r w:rsidR="00BA589A" w:rsidRPr="00054E32">
        <w:t xml:space="preserve">of the </w:t>
      </w:r>
      <w:r w:rsidR="00BA589A" w:rsidRPr="00BA19C5">
        <w:t>United Nations Environment Programme</w:t>
      </w:r>
    </w:p>
    <w:p w14:paraId="2CBBD687" w14:textId="4C41D888" w:rsidR="00916BF4" w:rsidRPr="00F070CE" w:rsidRDefault="00052004" w:rsidP="00BA19C5">
      <w:pPr>
        <w:pStyle w:val="CBDNormalNumber"/>
      </w:pPr>
      <w:r>
        <w:t xml:space="preserve">By </w:t>
      </w:r>
      <w:r w:rsidR="004D7577" w:rsidRPr="00F51007">
        <w:t>its resolution 4/20</w:t>
      </w:r>
      <w:r>
        <w:t>,</w:t>
      </w:r>
      <w:r w:rsidR="004D7577" w:rsidRPr="00F51007">
        <w:t xml:space="preserve"> the </w:t>
      </w:r>
      <w:r w:rsidR="004D7577" w:rsidRPr="00BA19C5">
        <w:t>United Nations Environment Assembly</w:t>
      </w:r>
      <w:r w:rsidR="004D7577" w:rsidRPr="00F51007">
        <w:t xml:space="preserve"> of the </w:t>
      </w:r>
      <w:r w:rsidR="004D7577" w:rsidRPr="00BA19C5">
        <w:t>United Nations Environment Programme</w:t>
      </w:r>
      <w:r w:rsidR="004D7577" w:rsidRPr="00F51007">
        <w:t xml:space="preserve"> adopted the fifth </w:t>
      </w:r>
      <w:r w:rsidR="004D7577" w:rsidRPr="00BA19C5">
        <w:t>Programme for the Development and Periodic Review of Environmental Law</w:t>
      </w:r>
      <w:r w:rsidR="004D7577" w:rsidRPr="00F51007">
        <w:t xml:space="preserve"> (Montevideo Programme V)</w:t>
      </w:r>
      <w:r w:rsidR="00F51007">
        <w:t>.</w:t>
      </w:r>
      <w:r w:rsidR="00DC357B" w:rsidRPr="00BA19C5">
        <w:rPr>
          <w:rStyle w:val="FootnoteReference"/>
        </w:rPr>
        <w:footnoteReference w:id="5"/>
      </w:r>
      <w:r w:rsidR="004D7577" w:rsidRPr="00F51007">
        <w:t xml:space="preserve"> The </w:t>
      </w:r>
      <w:r w:rsidR="004D7577" w:rsidRPr="007A099B">
        <w:t xml:space="preserve">Programme is </w:t>
      </w:r>
      <w:r w:rsidR="002D439F">
        <w:t>aimed a</w:t>
      </w:r>
      <w:r w:rsidR="004D7577" w:rsidRPr="007A099B">
        <w:t>t promot</w:t>
      </w:r>
      <w:r w:rsidR="002D439F">
        <w:t>ing</w:t>
      </w:r>
      <w:r w:rsidR="004D7577" w:rsidRPr="007A099B">
        <w:t xml:space="preserve"> the development and implementation of the environmental rule of law, strengthen</w:t>
      </w:r>
      <w:r w:rsidR="00D526E8">
        <w:t>ing</w:t>
      </w:r>
      <w:r w:rsidR="004D7577" w:rsidRPr="007A099B">
        <w:t xml:space="preserve"> related capacity at the national level and contribut</w:t>
      </w:r>
      <w:r w:rsidR="00D526E8">
        <w:t>ing</w:t>
      </w:r>
      <w:r w:rsidR="004D7577" w:rsidRPr="007A099B">
        <w:t xml:space="preserve"> to the environmental dimension of the </w:t>
      </w:r>
      <w:r w:rsidR="004D7577" w:rsidRPr="00BA19C5">
        <w:t>2030 Agenda for Sustainable Development</w:t>
      </w:r>
      <w:r w:rsidR="004D7577" w:rsidRPr="007A099B">
        <w:t xml:space="preserve">. </w:t>
      </w:r>
      <w:r w:rsidR="00744B83">
        <w:t>Under p</w:t>
      </w:r>
      <w:r w:rsidR="004D7577" w:rsidRPr="007A099B">
        <w:t>aragraph 6 (b) of the Programme</w:t>
      </w:r>
      <w:r w:rsidR="00744B83">
        <w:t>,</w:t>
      </w:r>
      <w:r w:rsidR="004D7577" w:rsidRPr="007A099B">
        <w:t xml:space="preserve"> national focal points </w:t>
      </w:r>
      <w:r w:rsidR="00537741">
        <w:t>are tasked with</w:t>
      </w:r>
      <w:r w:rsidR="00537741" w:rsidRPr="007A099B">
        <w:t xml:space="preserve"> </w:t>
      </w:r>
      <w:r w:rsidR="004D7577" w:rsidRPr="007A099B">
        <w:t>identify</w:t>
      </w:r>
      <w:r w:rsidR="00537741">
        <w:t>ing</w:t>
      </w:r>
      <w:r w:rsidR="004D7577" w:rsidRPr="007A099B">
        <w:t xml:space="preserve"> priority areas for the implementation of the Programme</w:t>
      </w:r>
      <w:r w:rsidR="007A099B" w:rsidRPr="007A099B">
        <w:t>.</w:t>
      </w:r>
    </w:p>
    <w:p w14:paraId="1B1F32FF" w14:textId="79500973" w:rsidR="00414C7E" w:rsidRPr="00F070CE" w:rsidRDefault="00696714" w:rsidP="00BA19C5">
      <w:pPr>
        <w:pStyle w:val="CBDNormalNumber"/>
      </w:pPr>
      <w:r w:rsidRPr="00F070CE">
        <w:t xml:space="preserve">At the </w:t>
      </w:r>
      <w:r w:rsidR="0018546E">
        <w:t xml:space="preserve">first </w:t>
      </w:r>
      <w:r w:rsidR="0018546E" w:rsidRPr="0018546E">
        <w:t xml:space="preserve">segment of </w:t>
      </w:r>
      <w:r w:rsidR="0018546E">
        <w:t xml:space="preserve">the </w:t>
      </w:r>
      <w:r w:rsidRPr="00F070CE">
        <w:t>first global meeting of national focal points</w:t>
      </w:r>
      <w:r w:rsidR="0050395F">
        <w:t>,</w:t>
      </w:r>
      <w:r w:rsidRPr="00F070CE">
        <w:t xml:space="preserve"> held </w:t>
      </w:r>
      <w:r w:rsidRPr="00F51007">
        <w:t>from 2 to 4</w:t>
      </w:r>
      <w:r w:rsidRPr="00F070CE">
        <w:t xml:space="preserve"> June 2021, </w:t>
      </w:r>
      <w:r w:rsidR="007F08B9" w:rsidRPr="00F070CE">
        <w:t>participants</w:t>
      </w:r>
      <w:r w:rsidR="00D07C95" w:rsidRPr="00F070CE">
        <w:t xml:space="preserve"> </w:t>
      </w:r>
      <w:r w:rsidR="00564B16" w:rsidRPr="00F070CE">
        <w:t xml:space="preserve">considered </w:t>
      </w:r>
      <w:r w:rsidR="00D36216" w:rsidRPr="00F070CE">
        <w:t xml:space="preserve">eight priority areas for the implementation of the </w:t>
      </w:r>
      <w:r w:rsidR="00AD3418" w:rsidRPr="00F51007">
        <w:t xml:space="preserve">Montevideo </w:t>
      </w:r>
      <w:r w:rsidR="00D36216" w:rsidRPr="00F070CE">
        <w:t>Programme</w:t>
      </w:r>
      <w:r w:rsidR="00414C7E" w:rsidRPr="00F070CE">
        <w:t xml:space="preserve"> </w:t>
      </w:r>
      <w:r w:rsidR="00AD3418">
        <w:t xml:space="preserve">V </w:t>
      </w:r>
      <w:r w:rsidR="00414C7E" w:rsidRPr="00F070CE">
        <w:t>up</w:t>
      </w:r>
      <w:r w:rsidR="00A23B4B" w:rsidRPr="00F070CE">
        <w:t xml:space="preserve"> </w:t>
      </w:r>
      <w:r w:rsidR="00414C7E" w:rsidRPr="00F070CE">
        <w:t xml:space="preserve">to </w:t>
      </w:r>
      <w:r w:rsidR="00A23B4B" w:rsidRPr="00F070CE">
        <w:t>2030</w:t>
      </w:r>
      <w:r w:rsidR="00B52070">
        <w:t xml:space="preserve"> that had been </w:t>
      </w:r>
      <w:r w:rsidR="00D36216" w:rsidRPr="00F070CE">
        <w:t xml:space="preserve">identified </w:t>
      </w:r>
      <w:proofErr w:type="gramStart"/>
      <w:r w:rsidR="00DB476A">
        <w:t xml:space="preserve">on the </w:t>
      </w:r>
      <w:r w:rsidR="000676BF" w:rsidRPr="00F070CE">
        <w:t>bas</w:t>
      </w:r>
      <w:r w:rsidR="00DB476A">
        <w:t>is</w:t>
      </w:r>
      <w:r w:rsidR="000676BF" w:rsidRPr="00F070CE">
        <w:t xml:space="preserve"> o</w:t>
      </w:r>
      <w:r w:rsidR="00DB476A">
        <w:t>f</w:t>
      </w:r>
      <w:proofErr w:type="gramEnd"/>
      <w:r w:rsidR="000676BF" w:rsidRPr="00F070CE">
        <w:t xml:space="preserve"> </w:t>
      </w:r>
      <w:r w:rsidR="00DB476A">
        <w:t xml:space="preserve">the </w:t>
      </w:r>
      <w:r w:rsidR="000676BF" w:rsidRPr="00F070CE">
        <w:t>results of a survey and the requirements of the Programme</w:t>
      </w:r>
      <w:r w:rsidR="00564B16" w:rsidRPr="00F070CE">
        <w:t>.</w:t>
      </w:r>
      <w:r w:rsidR="00A651CE" w:rsidRPr="00F070CE">
        <w:t xml:space="preserve"> </w:t>
      </w:r>
      <w:r w:rsidR="00FF7F0D" w:rsidRPr="00F070CE">
        <w:t xml:space="preserve">The eight </w:t>
      </w:r>
      <w:r w:rsidR="00E118D4" w:rsidRPr="00F070CE">
        <w:t xml:space="preserve">priority </w:t>
      </w:r>
      <w:r w:rsidR="00BC6880">
        <w:t xml:space="preserve">areas </w:t>
      </w:r>
      <w:r w:rsidR="00E118D4" w:rsidRPr="00F070CE">
        <w:t xml:space="preserve">were grouped </w:t>
      </w:r>
      <w:r w:rsidR="00D12E62" w:rsidRPr="00F070CE">
        <w:t>in</w:t>
      </w:r>
      <w:r w:rsidR="00D94906">
        <w:t>to</w:t>
      </w:r>
      <w:r w:rsidR="00D12E62" w:rsidRPr="00F070CE">
        <w:t xml:space="preserve"> </w:t>
      </w:r>
      <w:r w:rsidR="00E118D4" w:rsidRPr="00F070CE">
        <w:t xml:space="preserve">three thematic priority areas </w:t>
      </w:r>
      <w:r w:rsidR="00491BE9">
        <w:t>(</w:t>
      </w:r>
      <w:r w:rsidR="00E118D4" w:rsidRPr="00F070CE">
        <w:t>climate change, biodiversity and pollution</w:t>
      </w:r>
      <w:r w:rsidR="00491BE9">
        <w:t>),</w:t>
      </w:r>
      <w:r w:rsidR="0053734E" w:rsidRPr="00F070CE">
        <w:t xml:space="preserve"> </w:t>
      </w:r>
      <w:r w:rsidR="003E4F7F">
        <w:t xml:space="preserve">which </w:t>
      </w:r>
      <w:r w:rsidR="0053734E" w:rsidRPr="00F070CE">
        <w:t xml:space="preserve">were </w:t>
      </w:r>
      <w:r w:rsidR="00E118D4" w:rsidRPr="00F070CE">
        <w:t>supplemented by five cross-cutting and strategic activity priority areas,</w:t>
      </w:r>
      <w:r w:rsidR="00564B16" w:rsidRPr="00F070CE">
        <w:t xml:space="preserve"> </w:t>
      </w:r>
      <w:r w:rsidR="0053734E" w:rsidRPr="00F070CE">
        <w:t xml:space="preserve">including </w:t>
      </w:r>
      <w:r w:rsidR="00414C7E" w:rsidRPr="00F070CE">
        <w:t>environmental crime and liability</w:t>
      </w:r>
      <w:r w:rsidR="00157C1E">
        <w:t>,</w:t>
      </w:r>
      <w:r w:rsidR="00414C7E" w:rsidRPr="00F070CE">
        <w:t xml:space="preserve"> </w:t>
      </w:r>
      <w:r w:rsidR="00157C1E">
        <w:t xml:space="preserve">and </w:t>
      </w:r>
      <w:r w:rsidR="00507BBB">
        <w:t>on</w:t>
      </w:r>
      <w:r w:rsidR="00D2556B">
        <w:t>e</w:t>
      </w:r>
      <w:r w:rsidR="00507BBB">
        <w:t xml:space="preserve"> initial priority (</w:t>
      </w:r>
      <w:r w:rsidR="00507BBB" w:rsidRPr="00507BBB">
        <w:t>legal responses to address the air pollution crisis</w:t>
      </w:r>
      <w:r w:rsidR="00507BBB">
        <w:t>)</w:t>
      </w:r>
      <w:r w:rsidR="00157C1E">
        <w:t xml:space="preserve"> was set</w:t>
      </w:r>
      <w:r w:rsidR="00507BBB">
        <w:t>.</w:t>
      </w:r>
    </w:p>
    <w:p w14:paraId="51A3173C" w14:textId="4E5DA1E9" w:rsidR="005F6749" w:rsidRPr="00CA2C9C" w:rsidRDefault="00364406" w:rsidP="00BA19C5">
      <w:pPr>
        <w:pStyle w:val="CBDNormalNumber"/>
      </w:pPr>
      <w:r w:rsidRPr="001177A0">
        <w:t xml:space="preserve">The second segment </w:t>
      </w:r>
      <w:r w:rsidR="00900602" w:rsidRPr="001177A0">
        <w:t>of</w:t>
      </w:r>
      <w:r w:rsidR="00900602" w:rsidRPr="00F070CE">
        <w:t xml:space="preserve"> the first global meeting of national focal points </w:t>
      </w:r>
      <w:r w:rsidR="007A099B" w:rsidRPr="001177A0">
        <w:t>was</w:t>
      </w:r>
      <w:r w:rsidR="007A099B">
        <w:t xml:space="preserve"> held</w:t>
      </w:r>
      <w:r w:rsidR="00E67F9A" w:rsidRPr="00F070CE">
        <w:t xml:space="preserve"> </w:t>
      </w:r>
      <w:r w:rsidRPr="00F51007">
        <w:t>from 6 to 9</w:t>
      </w:r>
      <w:r w:rsidR="002F0DB3">
        <w:t> </w:t>
      </w:r>
      <w:r w:rsidRPr="00F070CE">
        <w:t>June 2022</w:t>
      </w:r>
      <w:r w:rsidR="00E67F9A" w:rsidRPr="00F070CE">
        <w:t xml:space="preserve">. </w:t>
      </w:r>
      <w:r w:rsidR="005B0669">
        <w:t>Participants</w:t>
      </w:r>
      <w:r w:rsidR="00E67F9A" w:rsidRPr="00F070CE">
        <w:t xml:space="preserve"> </w:t>
      </w:r>
      <w:r w:rsidR="000C34EE" w:rsidRPr="00F070CE">
        <w:t xml:space="preserve">considered the status of implementation of </w:t>
      </w:r>
      <w:r w:rsidR="002F0DB3">
        <w:t xml:space="preserve">the </w:t>
      </w:r>
      <w:r w:rsidR="000C34EE" w:rsidRPr="00F070CE">
        <w:t xml:space="preserve">priority areas and the status of funding. </w:t>
      </w:r>
      <w:r w:rsidR="004C17A8" w:rsidRPr="00F070CE">
        <w:t>The</w:t>
      </w:r>
      <w:r w:rsidR="005B0669">
        <w:t>y</w:t>
      </w:r>
      <w:r w:rsidR="004C17A8" w:rsidRPr="00F070CE">
        <w:t xml:space="preserve"> </w:t>
      </w:r>
      <w:r w:rsidR="00B84813">
        <w:t xml:space="preserve">also </w:t>
      </w:r>
      <w:r w:rsidR="004C17A8" w:rsidRPr="00F070CE">
        <w:t xml:space="preserve">reviewed in detail the status of implementation of </w:t>
      </w:r>
      <w:r w:rsidR="009552E3" w:rsidRPr="00F070CE">
        <w:t xml:space="preserve">the </w:t>
      </w:r>
      <w:r w:rsidR="00C35AAC" w:rsidRPr="00F070CE">
        <w:t xml:space="preserve">initial </w:t>
      </w:r>
      <w:r w:rsidR="009552E3" w:rsidRPr="00F070CE">
        <w:t xml:space="preserve">priority area </w:t>
      </w:r>
      <w:r w:rsidR="00D2556B">
        <w:t>mentioned above</w:t>
      </w:r>
      <w:r w:rsidR="00C35AAC" w:rsidRPr="00F070CE">
        <w:t xml:space="preserve">. </w:t>
      </w:r>
      <w:r w:rsidR="000E7B67" w:rsidRPr="00F070CE">
        <w:t xml:space="preserve">Under </w:t>
      </w:r>
      <w:r w:rsidR="007929B3" w:rsidRPr="00F070CE">
        <w:t>p</w:t>
      </w:r>
      <w:r w:rsidR="00D12E14" w:rsidRPr="00F070CE">
        <w:t xml:space="preserve">riority area </w:t>
      </w:r>
      <w:r w:rsidR="003D332F">
        <w:t>3 (</w:t>
      </w:r>
      <w:r w:rsidR="009166CF" w:rsidRPr="00F070CE">
        <w:t>l</w:t>
      </w:r>
      <w:r w:rsidR="00D12E14" w:rsidRPr="00F070CE">
        <w:t xml:space="preserve">egal responses to combat </w:t>
      </w:r>
      <w:r w:rsidR="00D12E14" w:rsidRPr="00CA2C9C">
        <w:t>the biodiversity crisis</w:t>
      </w:r>
      <w:r w:rsidR="003D332F">
        <w:t>)</w:t>
      </w:r>
      <w:r w:rsidR="009166CF" w:rsidRPr="00CA2C9C">
        <w:t xml:space="preserve">, the </w:t>
      </w:r>
      <w:r w:rsidR="0028072F" w:rsidRPr="00CA2C9C">
        <w:t>proposal by the secretariat was to support countries</w:t>
      </w:r>
      <w:r w:rsidR="0027473D" w:rsidRPr="00CA2C9C">
        <w:t>,</w:t>
      </w:r>
      <w:r w:rsidR="009166CF" w:rsidRPr="00CA2C9C">
        <w:t xml:space="preserve"> i</w:t>
      </w:r>
      <w:r w:rsidR="00D12E14" w:rsidRPr="00CA2C9C">
        <w:t>n collaboration with relevant partners and stakeholders, to strengthen, develop or implement appropriate legal instruments and frameworks</w:t>
      </w:r>
      <w:r w:rsidR="00D12E14" w:rsidRPr="00BA19C5">
        <w:t>, and</w:t>
      </w:r>
      <w:r w:rsidR="00D12E14" w:rsidRPr="00CA2C9C">
        <w:t xml:space="preserve"> build related capacity, regarding the implementation of relevant goals and commitments under biodiversity-related conventions, including the </w:t>
      </w:r>
      <w:r w:rsidR="00D12E14" w:rsidRPr="00BA19C5">
        <w:t>post-2020 global biodiversity framework</w:t>
      </w:r>
      <w:r w:rsidR="00D12E14" w:rsidRPr="00CA2C9C">
        <w:t>.</w:t>
      </w:r>
    </w:p>
    <w:p w14:paraId="37CD110F" w14:textId="79456F11" w:rsidR="007F7E67" w:rsidRPr="00F070CE" w:rsidRDefault="005F0EB7" w:rsidP="00BA19C5">
      <w:pPr>
        <w:pStyle w:val="CBDNormalNumber"/>
      </w:pPr>
      <w:r w:rsidRPr="00CA2C9C">
        <w:t xml:space="preserve">The </w:t>
      </w:r>
      <w:r w:rsidR="003815D1">
        <w:t>s</w:t>
      </w:r>
      <w:r w:rsidRPr="00CA2C9C">
        <w:t xml:space="preserve">econd global meeting of national focal points </w:t>
      </w:r>
      <w:r w:rsidR="007B45D2">
        <w:t>under</w:t>
      </w:r>
      <w:r w:rsidRPr="00CA2C9C">
        <w:t xml:space="preserve"> the Montevideo Pro</w:t>
      </w:r>
      <w:r w:rsidR="00A46D09" w:rsidRPr="00CA2C9C">
        <w:t xml:space="preserve">gramme V was held </w:t>
      </w:r>
      <w:r w:rsidR="00BB4FD4" w:rsidRPr="00CA2C9C">
        <w:t>from 3 to 5 June 2024.</w:t>
      </w:r>
      <w:r w:rsidR="00BB4FD4" w:rsidRPr="00BA19C5">
        <w:t xml:space="preserve"> </w:t>
      </w:r>
      <w:r w:rsidR="007B45D2">
        <w:t>Participants considered</w:t>
      </w:r>
      <w:r w:rsidR="006B011E" w:rsidRPr="00CA2C9C">
        <w:t>, inter</w:t>
      </w:r>
      <w:r w:rsidR="009013C1" w:rsidRPr="00CA2C9C">
        <w:t xml:space="preserve"> </w:t>
      </w:r>
      <w:r w:rsidR="006B011E" w:rsidRPr="00CA2C9C">
        <w:t xml:space="preserve">alia, </w:t>
      </w:r>
      <w:r w:rsidR="00724C24">
        <w:t xml:space="preserve">a note </w:t>
      </w:r>
      <w:r w:rsidR="00BC1104" w:rsidRPr="00CA2C9C">
        <w:t xml:space="preserve">on </w:t>
      </w:r>
      <w:r w:rsidR="00B43DDD">
        <w:t>o</w:t>
      </w:r>
      <w:r w:rsidR="00B43DDD" w:rsidRPr="00724C24">
        <w:t xml:space="preserve">ptions for clearly defined </w:t>
      </w:r>
      <w:r w:rsidR="00BC1104" w:rsidRPr="00CA2C9C">
        <w:t xml:space="preserve">priority areas </w:t>
      </w:r>
      <w:r w:rsidR="009E65D6" w:rsidRPr="00CA2C9C">
        <w:t xml:space="preserve">to </w:t>
      </w:r>
      <w:r w:rsidR="00FA21BE">
        <w:t>combat</w:t>
      </w:r>
      <w:r w:rsidR="00FA21BE" w:rsidRPr="00CA2C9C">
        <w:t xml:space="preserve"> </w:t>
      </w:r>
      <w:r w:rsidR="009E65D6" w:rsidRPr="00CA2C9C">
        <w:t>the climate</w:t>
      </w:r>
      <w:r w:rsidR="00B43DDD" w:rsidRPr="00B43DDD">
        <w:t xml:space="preserve"> </w:t>
      </w:r>
      <w:r w:rsidR="00B43DDD">
        <w:t>crisis</w:t>
      </w:r>
      <w:r w:rsidR="009C33B1" w:rsidRPr="00CA2C9C">
        <w:rPr>
          <w:rStyle w:val="FootnoteReference"/>
        </w:rPr>
        <w:footnoteReference w:id="6"/>
      </w:r>
      <w:r w:rsidR="009E65D6" w:rsidRPr="00CA2C9C">
        <w:t xml:space="preserve"> and </w:t>
      </w:r>
      <w:r w:rsidR="00FA21BE">
        <w:t>a note on o</w:t>
      </w:r>
      <w:r w:rsidR="00FA21BE" w:rsidRPr="00223BBC">
        <w:t xml:space="preserve">ptions for clearly defined priority areas to combat </w:t>
      </w:r>
      <w:r w:rsidR="002F71C8">
        <w:t xml:space="preserve">the </w:t>
      </w:r>
      <w:r w:rsidR="009E65D6" w:rsidRPr="00CA2C9C">
        <w:t>biodiversity crisis.</w:t>
      </w:r>
      <w:r w:rsidR="009075B8">
        <w:rPr>
          <w:rStyle w:val="FootnoteReference"/>
        </w:rPr>
        <w:footnoteReference w:id="7"/>
      </w:r>
      <w:r w:rsidR="009E65D6" w:rsidRPr="00BA19C5">
        <w:t xml:space="preserve"> </w:t>
      </w:r>
      <w:r w:rsidR="003872F8" w:rsidRPr="00CA2C9C">
        <w:t xml:space="preserve">In </w:t>
      </w:r>
      <w:r w:rsidR="0062654C" w:rsidRPr="00CA2C9C">
        <w:t xml:space="preserve">the </w:t>
      </w:r>
      <w:r w:rsidR="00884F02">
        <w:t xml:space="preserve">latter </w:t>
      </w:r>
      <w:r w:rsidR="0062654C" w:rsidRPr="00CA2C9C">
        <w:t>paper</w:t>
      </w:r>
      <w:r w:rsidR="00884F02">
        <w:t>,</w:t>
      </w:r>
      <w:r w:rsidR="0062654C" w:rsidRPr="00CA2C9C">
        <w:t xml:space="preserve"> </w:t>
      </w:r>
      <w:r w:rsidR="005770A8">
        <w:t xml:space="preserve">the </w:t>
      </w:r>
      <w:r w:rsidR="003435DA" w:rsidRPr="00CA2C9C">
        <w:t xml:space="preserve">options </w:t>
      </w:r>
      <w:r w:rsidR="005A3513" w:rsidRPr="005A3513">
        <w:t xml:space="preserve">for priority areas </w:t>
      </w:r>
      <w:r w:rsidR="005A3513">
        <w:t xml:space="preserve">that were </w:t>
      </w:r>
      <w:r w:rsidR="008256E9" w:rsidRPr="00CA2C9C">
        <w:t xml:space="preserve">considered </w:t>
      </w:r>
      <w:r w:rsidR="00B5233B" w:rsidRPr="00CA2C9C">
        <w:t xml:space="preserve">in detail </w:t>
      </w:r>
      <w:r w:rsidR="00D42E23" w:rsidRPr="00CA2C9C">
        <w:t>related to</w:t>
      </w:r>
      <w:r w:rsidR="005A3513">
        <w:t>:</w:t>
      </w:r>
      <w:r w:rsidR="0062654C" w:rsidRPr="00CA2C9C">
        <w:t xml:space="preserve"> </w:t>
      </w:r>
      <w:r w:rsidR="009266BC" w:rsidRPr="00CA2C9C">
        <w:t>s</w:t>
      </w:r>
      <w:r w:rsidR="008256E9" w:rsidRPr="00CA2C9C">
        <w:t>upport</w:t>
      </w:r>
      <w:r w:rsidR="009266BC" w:rsidRPr="00CA2C9C">
        <w:t>ing</w:t>
      </w:r>
      <w:r w:rsidR="009266BC" w:rsidRPr="00F070CE">
        <w:t xml:space="preserve"> </w:t>
      </w:r>
      <w:r w:rsidR="008256E9" w:rsidRPr="00F070CE">
        <w:t>developing countries’ efforts to strengthen national, subnational and regional biodiversity-related laws to address current biodiversity issues and new global perspectives</w:t>
      </w:r>
      <w:r w:rsidR="009266BC" w:rsidRPr="00F070CE">
        <w:t xml:space="preserve">; </w:t>
      </w:r>
      <w:r w:rsidR="007E754F" w:rsidRPr="00F070CE">
        <w:t xml:space="preserve">building the capacity of various stakeholders to develop and implement biodiversity-related laws and </w:t>
      </w:r>
      <w:r w:rsidR="007E754F" w:rsidRPr="00F070CE">
        <w:lastRenderedPageBreak/>
        <w:t>strengthen institutions</w:t>
      </w:r>
      <w:r w:rsidR="00B5233B" w:rsidRPr="00F070CE">
        <w:t xml:space="preserve">; </w:t>
      </w:r>
      <w:r w:rsidR="00B82BA3">
        <w:t>and</w:t>
      </w:r>
      <w:r w:rsidR="00B5233B" w:rsidRPr="00F070CE">
        <w:t xml:space="preserve"> addressing knowledge gaps, conduct</w:t>
      </w:r>
      <w:r w:rsidR="00AF77BE" w:rsidRPr="00F070CE">
        <w:t>ing</w:t>
      </w:r>
      <w:r w:rsidR="00B5233B" w:rsidRPr="00F070CE">
        <w:t xml:space="preserve"> </w:t>
      </w:r>
      <w:r w:rsidR="00B5233B" w:rsidRPr="00CA2C9C">
        <w:t>research</w:t>
      </w:r>
      <w:r w:rsidR="00B5233B" w:rsidRPr="00BA19C5">
        <w:t xml:space="preserve"> and</w:t>
      </w:r>
      <w:r w:rsidR="00B5233B" w:rsidRPr="00CA2C9C">
        <w:t xml:space="preserve"> promot</w:t>
      </w:r>
      <w:r w:rsidR="00AF77BE" w:rsidRPr="00CA2C9C">
        <w:t>ing</w:t>
      </w:r>
      <w:r w:rsidR="00B5233B" w:rsidRPr="00CA2C9C">
        <w:t xml:space="preserve"> tools to provide guidance to</w:t>
      </w:r>
      <w:r w:rsidR="00DE15C8" w:rsidRPr="00DE15C8">
        <w:t xml:space="preserve"> stakeholders</w:t>
      </w:r>
      <w:r w:rsidR="00DE15C8">
        <w:t xml:space="preserve"> on biodiversity law</w:t>
      </w:r>
      <w:r w:rsidR="00B5233B" w:rsidRPr="00F070CE">
        <w:t>.</w:t>
      </w:r>
    </w:p>
    <w:p w14:paraId="5B56B9C1" w14:textId="4C591BF8" w:rsidR="005F6749" w:rsidRPr="00F070CE" w:rsidRDefault="00882444" w:rsidP="00BA19C5">
      <w:pPr>
        <w:pStyle w:val="CBDH3"/>
      </w:pPr>
      <w:r>
        <w:t>3.</w:t>
      </w:r>
      <w:r>
        <w:tab/>
      </w:r>
      <w:r w:rsidR="009126B4" w:rsidRPr="00F070CE">
        <w:t>Loss and damage associated with climate change impact</w:t>
      </w:r>
    </w:p>
    <w:p w14:paraId="04F2379D" w14:textId="1048810E" w:rsidR="003415AB" w:rsidRPr="00D46E60" w:rsidRDefault="00267053" w:rsidP="00BA19C5">
      <w:pPr>
        <w:pStyle w:val="CBDNormalNumber"/>
      </w:pPr>
      <w:r>
        <w:t>In 2022,</w:t>
      </w:r>
      <w:r w:rsidR="00D12E14" w:rsidRPr="00F070CE">
        <w:t xml:space="preserve"> </w:t>
      </w:r>
      <w:r>
        <w:t>t</w:t>
      </w:r>
      <w:r w:rsidR="00AD2DDD" w:rsidRPr="00F070CE">
        <w:t xml:space="preserve">he Executive Committee of the Warsaw International Mechanism </w:t>
      </w:r>
      <w:r w:rsidR="00F0789F" w:rsidRPr="00F070CE">
        <w:t>for Loss and Damage associated with Climate Change Impacts</w:t>
      </w:r>
      <w:r w:rsidR="00C75C0F" w:rsidRPr="00F070CE">
        <w:t xml:space="preserve"> </w:t>
      </w:r>
      <w:r w:rsidR="00B91EE3">
        <w:t>adopted</w:t>
      </w:r>
      <w:r>
        <w:t xml:space="preserve"> </w:t>
      </w:r>
      <w:r w:rsidR="003415AB" w:rsidRPr="00F070CE">
        <w:t xml:space="preserve">its </w:t>
      </w:r>
      <w:r w:rsidR="00E847DA" w:rsidRPr="00C1473F">
        <w:t xml:space="preserve">second </w:t>
      </w:r>
      <w:r w:rsidR="003415AB" w:rsidRPr="00C1473F">
        <w:t>five-year rolling</w:t>
      </w:r>
      <w:r w:rsidR="003415AB" w:rsidRPr="00BA19C5">
        <w:t xml:space="preserve"> workplan</w:t>
      </w:r>
      <w:r w:rsidR="005337BA">
        <w:t>,</w:t>
      </w:r>
      <w:r w:rsidR="003415AB" w:rsidRPr="00F070CE">
        <w:t xml:space="preserve"> for the period 2023–2027,</w:t>
      </w:r>
      <w:r w:rsidR="009E0B5D">
        <w:rPr>
          <w:rStyle w:val="FootnoteReference"/>
        </w:rPr>
        <w:footnoteReference w:id="8"/>
      </w:r>
      <w:r w:rsidR="003415AB" w:rsidRPr="00F070CE">
        <w:t xml:space="preserve"> </w:t>
      </w:r>
      <w:r w:rsidR="00255F88">
        <w:t xml:space="preserve">which also served </w:t>
      </w:r>
      <w:r w:rsidR="00364179" w:rsidRPr="00364179">
        <w:t>as the overarching framework</w:t>
      </w:r>
      <w:r w:rsidR="003415AB" w:rsidRPr="00F070CE">
        <w:t xml:space="preserve"> </w:t>
      </w:r>
      <w:r w:rsidR="00364179">
        <w:t>for</w:t>
      </w:r>
      <w:r w:rsidR="00364179" w:rsidRPr="00F070CE">
        <w:t xml:space="preserve"> </w:t>
      </w:r>
      <w:r w:rsidR="003415AB" w:rsidRPr="00F070CE">
        <w:t>its five thematic expert groups</w:t>
      </w:r>
      <w:r w:rsidR="00AE5F7C">
        <w:t>.</w:t>
      </w:r>
      <w:r w:rsidR="003415AB" w:rsidRPr="00D46E60">
        <w:t xml:space="preserve"> </w:t>
      </w:r>
    </w:p>
    <w:p w14:paraId="683616F8" w14:textId="36844D9C" w:rsidR="00671581" w:rsidRPr="00F070CE" w:rsidRDefault="00D7280C" w:rsidP="00BA19C5">
      <w:pPr>
        <w:pStyle w:val="CBDNormalNumber"/>
      </w:pPr>
      <w:r>
        <w:t>In</w:t>
      </w:r>
      <w:r w:rsidR="00393361" w:rsidRPr="00D46E60">
        <w:t xml:space="preserve"> </w:t>
      </w:r>
      <w:r w:rsidR="00E16A37">
        <w:t xml:space="preserve">their </w:t>
      </w:r>
      <w:r w:rsidR="00393361" w:rsidRPr="00D46E60">
        <w:t>decisions 2/</w:t>
      </w:r>
      <w:r w:rsidR="00393361" w:rsidRPr="002F508F">
        <w:t>CP</w:t>
      </w:r>
      <w:r w:rsidR="00393361" w:rsidRPr="00D46E60">
        <w:t>.27 and 2/</w:t>
      </w:r>
      <w:r w:rsidR="00393361" w:rsidRPr="002F508F">
        <w:t>CMA</w:t>
      </w:r>
      <w:r w:rsidR="00393361" w:rsidRPr="00D46E60">
        <w:t xml:space="preserve">.4, </w:t>
      </w:r>
      <w:r w:rsidR="00962568">
        <w:t xml:space="preserve">respectively, </w:t>
      </w:r>
      <w:r w:rsidR="00393361">
        <w:t>t</w:t>
      </w:r>
      <w:r w:rsidR="00C6365A" w:rsidRPr="00D46E60">
        <w:t xml:space="preserve">he </w:t>
      </w:r>
      <w:r w:rsidR="00C6365A" w:rsidRPr="00BA19C5">
        <w:t xml:space="preserve">Conference of the Parties </w:t>
      </w:r>
      <w:r w:rsidR="00E70510" w:rsidRPr="00BA19C5">
        <w:t>to</w:t>
      </w:r>
      <w:r w:rsidR="005955E1" w:rsidRPr="00BA19C5">
        <w:t xml:space="preserve"> the United Nations Framework Convention on </w:t>
      </w:r>
      <w:r w:rsidR="008B0299" w:rsidRPr="00BA19C5">
        <w:t>Climate</w:t>
      </w:r>
      <w:r w:rsidR="005955E1" w:rsidRPr="00BA19C5">
        <w:t xml:space="preserve"> Change</w:t>
      </w:r>
      <w:r w:rsidR="00C6365A" w:rsidRPr="00D46E60">
        <w:t xml:space="preserve"> and the Conference of the Parties serving as the Meeting of the Parties to the </w:t>
      </w:r>
      <w:r w:rsidR="00C6365A" w:rsidRPr="00BA19C5">
        <w:t>Paris Agreement</w:t>
      </w:r>
      <w:r w:rsidR="00C6365A" w:rsidRPr="00D46E60">
        <w:t xml:space="preserve"> </w:t>
      </w:r>
      <w:r w:rsidR="008B1D48">
        <w:t>a</w:t>
      </w:r>
      <w:r w:rsidR="008B1D48" w:rsidRPr="008B1D48">
        <w:t>cknowledge</w:t>
      </w:r>
      <w:r w:rsidR="008B1D48">
        <w:t>d</w:t>
      </w:r>
      <w:r w:rsidR="008B1D48" w:rsidRPr="008B1D48">
        <w:t xml:space="preserve"> the need to assist developing countries that </w:t>
      </w:r>
      <w:r w:rsidR="006C0DEB">
        <w:t>we</w:t>
      </w:r>
      <w:r w:rsidR="008B1D48" w:rsidRPr="008B1D48">
        <w:t>re particularly vulnerable to the adverse effects of climate change in responding to economic and non-economic loss and damage associated with the adverse effects of climate change, including extreme weather events and slow onset events</w:t>
      </w:r>
      <w:r w:rsidR="00827FED">
        <w:t>.</w:t>
      </w:r>
      <w:r w:rsidR="002F0F5E">
        <w:t xml:space="preserve"> </w:t>
      </w:r>
      <w:r w:rsidR="00827FED">
        <w:t xml:space="preserve">In the same decisions, </w:t>
      </w:r>
      <w:r w:rsidR="00CB0BC6">
        <w:t xml:space="preserve">they </w:t>
      </w:r>
      <w:r w:rsidR="00C6365A" w:rsidRPr="00D46E60">
        <w:t xml:space="preserve">established new funding arrangements for assisting </w:t>
      </w:r>
      <w:r w:rsidR="007A282A">
        <w:t xml:space="preserve">such </w:t>
      </w:r>
      <w:r w:rsidR="00C6365A" w:rsidRPr="00D46E60">
        <w:t>developing countries</w:t>
      </w:r>
      <w:r w:rsidR="00827FED">
        <w:t xml:space="preserve"> and </w:t>
      </w:r>
      <w:r w:rsidR="00C6365A" w:rsidRPr="00E644AD">
        <w:t>a fund for responding to loss and damage</w:t>
      </w:r>
      <w:r w:rsidR="00E51DE4">
        <w:t>,</w:t>
      </w:r>
      <w:r w:rsidR="00277ACB" w:rsidRPr="00E644AD">
        <w:t xml:space="preserve"> </w:t>
      </w:r>
      <w:r w:rsidR="0043533A">
        <w:t>t</w:t>
      </w:r>
      <w:r w:rsidR="00277ACB" w:rsidRPr="00E644AD">
        <w:t>he</w:t>
      </w:r>
      <w:r w:rsidR="00C6365A" w:rsidRPr="00E644AD">
        <w:t xml:space="preserve"> mandate </w:t>
      </w:r>
      <w:r w:rsidR="00AA4FF0" w:rsidRPr="00E644AD">
        <w:t xml:space="preserve">of </w:t>
      </w:r>
      <w:r w:rsidR="0043533A">
        <w:t xml:space="preserve">which </w:t>
      </w:r>
      <w:r w:rsidR="00C6365A" w:rsidRPr="00E644AD">
        <w:t>include</w:t>
      </w:r>
      <w:r w:rsidR="00E51DE4">
        <w:t>d</w:t>
      </w:r>
      <w:r w:rsidR="00C6365A" w:rsidRPr="00E644AD">
        <w:t xml:space="preserve"> a focus on addressing loss and damage</w:t>
      </w:r>
      <w:r>
        <w:t>.</w:t>
      </w:r>
      <w:r w:rsidR="00C924EB" w:rsidRPr="00F070CE">
        <w:t xml:space="preserve"> </w:t>
      </w:r>
    </w:p>
    <w:p w14:paraId="0964F705" w14:textId="2427C96E" w:rsidR="00006505" w:rsidRPr="000E4643" w:rsidRDefault="00922015" w:rsidP="00BA19C5">
      <w:pPr>
        <w:pStyle w:val="CBDNormalNumber"/>
      </w:pPr>
      <w:r>
        <w:t>In</w:t>
      </w:r>
      <w:r w:rsidRPr="00D46E60">
        <w:t xml:space="preserve"> </w:t>
      </w:r>
      <w:r>
        <w:t xml:space="preserve">their </w:t>
      </w:r>
      <w:r w:rsidRPr="00D46E60">
        <w:t xml:space="preserve">decisions </w:t>
      </w:r>
      <w:r w:rsidR="0005335E">
        <w:t>1</w:t>
      </w:r>
      <w:r w:rsidRPr="00D46E60">
        <w:t>/</w:t>
      </w:r>
      <w:r w:rsidRPr="002F508F">
        <w:t>CP</w:t>
      </w:r>
      <w:r w:rsidRPr="00D46E60">
        <w:t>.2</w:t>
      </w:r>
      <w:r w:rsidR="0005335E">
        <w:t>8</w:t>
      </w:r>
      <w:r w:rsidRPr="00D46E60">
        <w:t xml:space="preserve"> and </w:t>
      </w:r>
      <w:r w:rsidR="0005335E">
        <w:t>5</w:t>
      </w:r>
      <w:r w:rsidRPr="00D46E60">
        <w:t>/</w:t>
      </w:r>
      <w:r w:rsidRPr="002F508F">
        <w:t>CMA</w:t>
      </w:r>
      <w:r w:rsidRPr="00D46E60">
        <w:t>.</w:t>
      </w:r>
      <w:r w:rsidR="0005335E">
        <w:t>5</w:t>
      </w:r>
      <w:r w:rsidRPr="00D46E60">
        <w:t xml:space="preserve">, </w:t>
      </w:r>
      <w:r>
        <w:t>respectively,</w:t>
      </w:r>
      <w:r w:rsidR="00962568">
        <w:t xml:space="preserve"> t</w:t>
      </w:r>
      <w:r w:rsidR="00C6365A" w:rsidRPr="00F070CE">
        <w:t xml:space="preserve">he </w:t>
      </w:r>
      <w:r w:rsidR="00E644AD">
        <w:t xml:space="preserve">Conference of </w:t>
      </w:r>
      <w:r w:rsidR="00E644AD" w:rsidRPr="00E644AD">
        <w:t xml:space="preserve">the Parties </w:t>
      </w:r>
      <w:r w:rsidR="00962568" w:rsidRPr="005B26C6">
        <w:t>to the United Nations Framework Convention on Climate Change</w:t>
      </w:r>
      <w:r w:rsidR="00962568" w:rsidRPr="00E644AD">
        <w:t xml:space="preserve"> </w:t>
      </w:r>
      <w:r w:rsidR="00C6365A" w:rsidRPr="00E644AD">
        <w:t xml:space="preserve">and </w:t>
      </w:r>
      <w:r w:rsidR="00E644AD" w:rsidRPr="00E644AD">
        <w:t>the Conference of the Parties serving as the Meeting of the Parties to the Paris Agreement</w:t>
      </w:r>
      <w:r w:rsidR="00E644AD" w:rsidRPr="00BA19C5" w:rsidDel="00E644AD">
        <w:t xml:space="preserve"> </w:t>
      </w:r>
      <w:r w:rsidR="00392491">
        <w:t>designated</w:t>
      </w:r>
      <w:r w:rsidR="00C6365A" w:rsidRPr="00E644AD">
        <w:t xml:space="preserve"> the </w:t>
      </w:r>
      <w:r w:rsidR="00D73AAD">
        <w:t>f</w:t>
      </w:r>
      <w:r w:rsidR="00C6365A" w:rsidRPr="00BA19C5">
        <w:t xml:space="preserve">und </w:t>
      </w:r>
      <w:r w:rsidR="00CC292E">
        <w:t xml:space="preserve">mentioned above </w:t>
      </w:r>
      <w:r w:rsidR="00C6365A" w:rsidRPr="00BC7D6B">
        <w:t xml:space="preserve">as an entity entrusted with the operation of the Financial Mechanism of the Convention, which would also serve the </w:t>
      </w:r>
      <w:r w:rsidR="00C6365A" w:rsidRPr="00BA19C5">
        <w:t>Paris Agreement</w:t>
      </w:r>
      <w:r w:rsidR="00C6365A" w:rsidRPr="00BC7D6B">
        <w:t>.</w:t>
      </w:r>
      <w:r w:rsidR="004C50C3" w:rsidRPr="00BC7D6B">
        <w:rPr>
          <w:rStyle w:val="FootnoteReference"/>
        </w:rPr>
        <w:footnoteReference w:id="9"/>
      </w:r>
      <w:r w:rsidR="00C6365A" w:rsidRPr="00BC7D6B">
        <w:t xml:space="preserve"> The </w:t>
      </w:r>
      <w:r w:rsidR="00C6365A" w:rsidRPr="00BA19C5">
        <w:t>Fund</w:t>
      </w:r>
      <w:r w:rsidR="00E059C3">
        <w:t xml:space="preserve">, known as the </w:t>
      </w:r>
      <w:r w:rsidR="00E059C3" w:rsidRPr="00E059C3">
        <w:t>Loss and Damage Fund</w:t>
      </w:r>
      <w:r w:rsidR="00E059C3">
        <w:t>,</w:t>
      </w:r>
      <w:r w:rsidR="00C6365A" w:rsidRPr="00BA19C5">
        <w:t xml:space="preserve"> </w:t>
      </w:r>
      <w:r w:rsidR="00C6365A" w:rsidRPr="00BC7D6B">
        <w:t xml:space="preserve">will be accountable to and function under the guidance of </w:t>
      </w:r>
      <w:r w:rsidR="00C6365A" w:rsidRPr="00BA19C5">
        <w:t xml:space="preserve">the </w:t>
      </w:r>
      <w:r w:rsidR="00E644AD" w:rsidRPr="00BC7D6B">
        <w:t xml:space="preserve">Conference of the Parties </w:t>
      </w:r>
      <w:r w:rsidR="00E059C3" w:rsidRPr="005B26C6">
        <w:t>to the United Nations Framework Convention on Climate Change</w:t>
      </w:r>
      <w:r w:rsidR="00E059C3" w:rsidRPr="00E644AD">
        <w:t xml:space="preserve"> </w:t>
      </w:r>
      <w:r w:rsidR="00C6365A" w:rsidRPr="00BC7D6B">
        <w:t xml:space="preserve">and </w:t>
      </w:r>
      <w:r w:rsidR="00C6365A" w:rsidRPr="00BA19C5">
        <w:t xml:space="preserve">the </w:t>
      </w:r>
      <w:r w:rsidR="00E644AD" w:rsidRPr="00BC7D6B">
        <w:t xml:space="preserve">Conference of the Parties serving as the Meeting of the Parties to the </w:t>
      </w:r>
      <w:r w:rsidR="00E644AD" w:rsidRPr="00BA19C5">
        <w:t>Paris Agreement</w:t>
      </w:r>
      <w:r w:rsidR="009C3F8B" w:rsidRPr="00BC7D6B">
        <w:t>.</w:t>
      </w:r>
      <w:r w:rsidR="00C6365A" w:rsidRPr="00BC7D6B">
        <w:t xml:space="preserve"> </w:t>
      </w:r>
      <w:r w:rsidR="00737103" w:rsidRPr="00BC7D6B">
        <w:t xml:space="preserve">The </w:t>
      </w:r>
      <w:r w:rsidR="00842F66" w:rsidRPr="00BC7D6B">
        <w:t xml:space="preserve">Board of the </w:t>
      </w:r>
      <w:r w:rsidR="00842F66" w:rsidRPr="00BA19C5">
        <w:t>Fund</w:t>
      </w:r>
      <w:r w:rsidR="001C69A5" w:rsidRPr="00BA19C5">
        <w:t xml:space="preserve"> </w:t>
      </w:r>
      <w:r w:rsidR="00842F66" w:rsidRPr="00BC7D6B">
        <w:t xml:space="preserve">held its first meeting </w:t>
      </w:r>
      <w:r w:rsidR="00DF2C63" w:rsidRPr="00BC7D6B">
        <w:t xml:space="preserve">from 30 April to </w:t>
      </w:r>
      <w:r w:rsidR="00283379" w:rsidRPr="00BC7D6B">
        <w:t>2</w:t>
      </w:r>
      <w:r w:rsidR="001C69A5" w:rsidRPr="00BC7D6B">
        <w:t xml:space="preserve"> May 2024,</w:t>
      </w:r>
      <w:r w:rsidR="00283379" w:rsidRPr="00BC7D6B">
        <w:t xml:space="preserve"> and its second meeting </w:t>
      </w:r>
      <w:r w:rsidR="003F7A24" w:rsidRPr="00BC7D6B">
        <w:t xml:space="preserve">from 9 to 12 </w:t>
      </w:r>
      <w:r w:rsidR="003F7A24" w:rsidRPr="000E4643">
        <w:t>July 2024.</w:t>
      </w:r>
    </w:p>
    <w:p w14:paraId="3F088702" w14:textId="237F2C54" w:rsidR="00586138" w:rsidRPr="0077634B" w:rsidRDefault="00006505" w:rsidP="00BA19C5">
      <w:pPr>
        <w:pStyle w:val="CBDNormalNumber"/>
      </w:pPr>
      <w:r w:rsidRPr="000E4643">
        <w:t xml:space="preserve">According to the </w:t>
      </w:r>
      <w:r w:rsidRPr="00BA19C5">
        <w:rPr>
          <w:i/>
          <w:iCs/>
        </w:rPr>
        <w:t>Global Climate Litigation Report: 2023 Status Review</w:t>
      </w:r>
      <w:r w:rsidRPr="000E4643">
        <w:t>,</w:t>
      </w:r>
      <w:r w:rsidR="003E4086" w:rsidRPr="000E4643">
        <w:rPr>
          <w:rStyle w:val="FootnoteReference"/>
        </w:rPr>
        <w:footnoteReference w:id="10"/>
      </w:r>
      <w:r w:rsidRPr="000E4643">
        <w:t xml:space="preserve"> published by the United Nations </w:t>
      </w:r>
      <w:r w:rsidR="00F3018E">
        <w:t xml:space="preserve">Environment </w:t>
      </w:r>
      <w:r w:rsidRPr="000E4643">
        <w:t xml:space="preserve">Programme in cooperation with the Sabin </w:t>
      </w:r>
      <w:proofErr w:type="spellStart"/>
      <w:r w:rsidRPr="00BA19C5">
        <w:t>Center</w:t>
      </w:r>
      <w:proofErr w:type="spellEnd"/>
      <w:r w:rsidRPr="000E4643">
        <w:t xml:space="preserve"> for Climate Change Law at </w:t>
      </w:r>
      <w:r w:rsidRPr="00BA19C5">
        <w:t>Columbia</w:t>
      </w:r>
      <w:r w:rsidRPr="000E4643">
        <w:t xml:space="preserve"> University, climate change litigation is increasing and broadening in geographical range, while the range of legal theories is expanding. As the climate crisis worsens, individuals, youth and women groups, </w:t>
      </w:r>
      <w:r w:rsidRPr="00BA19C5">
        <w:t>indigenous people</w:t>
      </w:r>
      <w:r w:rsidRPr="000E4643">
        <w:t>s and local communities</w:t>
      </w:r>
      <w:r w:rsidR="00B0651A">
        <w:t>,</w:t>
      </w:r>
      <w:r w:rsidRPr="000E4643">
        <w:t xml:space="preserve"> among others, are turning to courts and other adjudicatory bodies </w:t>
      </w:r>
      <w:r w:rsidR="000549F3">
        <w:t xml:space="preserve">to </w:t>
      </w:r>
      <w:r w:rsidRPr="000E4643">
        <w:t>bring actions against Governments and private sector entities for their inaction and failure to meet their mitigation and adaptation targets</w:t>
      </w:r>
      <w:r w:rsidRPr="00BA19C5">
        <w:t xml:space="preserve">, </w:t>
      </w:r>
      <w:proofErr w:type="gramStart"/>
      <w:r w:rsidR="00DD0088">
        <w:t>in an effort to</w:t>
      </w:r>
      <w:proofErr w:type="gramEnd"/>
      <w:r w:rsidR="00DD0088">
        <w:t xml:space="preserve"> </w:t>
      </w:r>
      <w:r w:rsidRPr="000E4643">
        <w:t>seek</w:t>
      </w:r>
      <w:r w:rsidRPr="00F070CE">
        <w:t xml:space="preserve"> relief for </w:t>
      </w:r>
      <w:r w:rsidR="005C3307">
        <w:t xml:space="preserve">the </w:t>
      </w:r>
      <w:r w:rsidRPr="00F070CE">
        <w:t xml:space="preserve">loss of lives </w:t>
      </w:r>
      <w:r w:rsidRPr="0077634B">
        <w:t>and livelihoods.</w:t>
      </w:r>
    </w:p>
    <w:p w14:paraId="2AD54BF1" w14:textId="223ED9A6" w:rsidR="00006505" w:rsidRPr="0077634B" w:rsidRDefault="00882444" w:rsidP="00BA19C5">
      <w:pPr>
        <w:pStyle w:val="CBDH3"/>
      </w:pPr>
      <w:r w:rsidRPr="0077634B">
        <w:t>4.</w:t>
      </w:r>
      <w:r w:rsidRPr="0077634B">
        <w:tab/>
      </w:r>
      <w:r w:rsidR="00006505" w:rsidRPr="0077634B">
        <w:t>Ecocide as an international crime</w:t>
      </w:r>
    </w:p>
    <w:p w14:paraId="55B4D777" w14:textId="00DBD651" w:rsidR="009435E1" w:rsidRPr="00F070CE" w:rsidRDefault="00006505" w:rsidP="00BA19C5">
      <w:pPr>
        <w:pStyle w:val="CBDNormalNumber"/>
      </w:pPr>
      <w:r w:rsidRPr="0077634B">
        <w:t xml:space="preserve">A conversation </w:t>
      </w:r>
      <w:r w:rsidR="00C64D48" w:rsidRPr="0077634B">
        <w:t xml:space="preserve">is </w:t>
      </w:r>
      <w:r w:rsidR="00C64D48" w:rsidRPr="00BA19C5">
        <w:t>under</w:t>
      </w:r>
      <w:r w:rsidR="0077634B" w:rsidRPr="00BA19C5">
        <w:t xml:space="preserve"> </w:t>
      </w:r>
      <w:r w:rsidR="00C64D48" w:rsidRPr="00BA19C5">
        <w:t>way</w:t>
      </w:r>
      <w:r w:rsidR="00C64D48" w:rsidRPr="0077634B">
        <w:t xml:space="preserve"> at the global level on whether causing serious harm on vital ecosystems </w:t>
      </w:r>
      <w:r w:rsidR="009435E1" w:rsidRPr="0077634B">
        <w:t>(</w:t>
      </w:r>
      <w:r w:rsidR="005C3307">
        <w:t xml:space="preserve">i.e. </w:t>
      </w:r>
      <w:r w:rsidR="009435E1" w:rsidRPr="0077634B">
        <w:t xml:space="preserve">mass environmental destruction) </w:t>
      </w:r>
      <w:r w:rsidR="00C64D48" w:rsidRPr="0077634B">
        <w:t>should constitute an international crime</w:t>
      </w:r>
      <w:r w:rsidR="00DD0088">
        <w:t>,</w:t>
      </w:r>
      <w:r w:rsidR="00C64D48" w:rsidRPr="0077634B">
        <w:t xml:space="preserve"> known as “ecocide”</w:t>
      </w:r>
      <w:r w:rsidR="0077634B" w:rsidRPr="00BA19C5">
        <w:t>.</w:t>
      </w:r>
      <w:r w:rsidR="004F2C8D" w:rsidRPr="00BA19C5">
        <w:rPr>
          <w:vertAlign w:val="superscript"/>
        </w:rPr>
        <w:footnoteReference w:id="11"/>
      </w:r>
      <w:r w:rsidR="00C64D48" w:rsidRPr="0077634B">
        <w:t xml:space="preserve"> In </w:t>
      </w:r>
      <w:r w:rsidR="009435E1" w:rsidRPr="0077634B">
        <w:t xml:space="preserve">June </w:t>
      </w:r>
      <w:r w:rsidR="00C64D48" w:rsidRPr="0077634B">
        <w:t>2021</w:t>
      </w:r>
      <w:r w:rsidR="00094A37">
        <w:t>,</w:t>
      </w:r>
      <w:r w:rsidR="00364710" w:rsidRPr="00364710">
        <w:t xml:space="preserve"> </w:t>
      </w:r>
      <w:r w:rsidR="00364710">
        <w:t xml:space="preserve">the </w:t>
      </w:r>
      <w:r w:rsidR="00364710" w:rsidRPr="0077634B">
        <w:t>Stop</w:t>
      </w:r>
      <w:r w:rsidR="00364710" w:rsidRPr="00F070CE">
        <w:t xml:space="preserve"> Ecocide Foundation</w:t>
      </w:r>
      <w:r w:rsidR="00C64D48" w:rsidRPr="0077634B">
        <w:t xml:space="preserve"> </w:t>
      </w:r>
      <w:r w:rsidR="00EC034F">
        <w:t>convened</w:t>
      </w:r>
      <w:r w:rsidR="00364710" w:rsidRPr="0077634B">
        <w:t xml:space="preserve"> </w:t>
      </w:r>
      <w:r w:rsidR="00F579EA">
        <w:t xml:space="preserve">an independent expert panel comprised </w:t>
      </w:r>
      <w:r w:rsidR="00C64D48" w:rsidRPr="0077634B">
        <w:t xml:space="preserve">of international lawyers </w:t>
      </w:r>
      <w:r w:rsidR="00D32FE4">
        <w:t xml:space="preserve">to </w:t>
      </w:r>
      <w:r w:rsidR="009435E1" w:rsidRPr="00F070CE">
        <w:t xml:space="preserve">develop a definition of “ecocide”. </w:t>
      </w:r>
      <w:r w:rsidR="007063A7" w:rsidRPr="007063A7">
        <w:t>The Independent Expert Panel for the Legal Definition of Ecocide</w:t>
      </w:r>
      <w:r w:rsidR="007063A7" w:rsidRPr="007063A7" w:rsidDel="00793B7F">
        <w:t xml:space="preserve"> </w:t>
      </w:r>
      <w:r w:rsidR="007063A7">
        <w:t xml:space="preserve">defined </w:t>
      </w:r>
      <w:r w:rsidR="009D647D" w:rsidRPr="00F070CE">
        <w:t>“</w:t>
      </w:r>
      <w:r w:rsidR="009435E1" w:rsidRPr="00F070CE">
        <w:t>ecocide</w:t>
      </w:r>
      <w:r w:rsidR="009D647D" w:rsidRPr="00F070CE">
        <w:t>”</w:t>
      </w:r>
      <w:r w:rsidR="009435E1" w:rsidRPr="00F070CE">
        <w:t xml:space="preserve"> </w:t>
      </w:r>
      <w:r w:rsidR="00793B7F">
        <w:t xml:space="preserve">as </w:t>
      </w:r>
      <w:r w:rsidR="009435E1" w:rsidRPr="00F070CE">
        <w:t>“unlawful or wanton acts committed with knowledge that there is a substantial likelihood of severe and either widespread or long-term damage to the environment being caused by those acts”</w:t>
      </w:r>
      <w:r w:rsidR="0045677D">
        <w:t>.</w:t>
      </w:r>
      <w:r w:rsidR="009435E1" w:rsidRPr="00F070CE">
        <w:rPr>
          <w:rStyle w:val="FootnoteReference"/>
        </w:rPr>
        <w:footnoteReference w:id="12"/>
      </w:r>
    </w:p>
    <w:p w14:paraId="3F558EB0" w14:textId="15090742" w:rsidR="00DE14A5" w:rsidRPr="00B80FA9" w:rsidRDefault="00DE14A5" w:rsidP="00BA19C5">
      <w:pPr>
        <w:pStyle w:val="CBDNormalNumber"/>
      </w:pPr>
      <w:r w:rsidRPr="00FB680D">
        <w:t xml:space="preserve">The Prosecutor of </w:t>
      </w:r>
      <w:r w:rsidRPr="00BA19C5">
        <w:t xml:space="preserve">the </w:t>
      </w:r>
      <w:r w:rsidR="00FB680D" w:rsidRPr="00FB680D">
        <w:t xml:space="preserve">International Criminal Court </w:t>
      </w:r>
      <w:r w:rsidR="00072E37">
        <w:t>ha</w:t>
      </w:r>
      <w:r w:rsidRPr="00FB680D">
        <w:t xml:space="preserve">s also </w:t>
      </w:r>
      <w:r w:rsidR="00072E37">
        <w:t xml:space="preserve">been </w:t>
      </w:r>
      <w:r w:rsidRPr="00FB680D">
        <w:t>conducting consultations on how to advance accountability for environmental crimes under the Rome Statute</w:t>
      </w:r>
      <w:r w:rsidR="007D1ABE" w:rsidRPr="007D1ABE">
        <w:t xml:space="preserve"> of the International </w:t>
      </w:r>
      <w:r w:rsidR="007D1ABE" w:rsidRPr="007D1ABE">
        <w:lastRenderedPageBreak/>
        <w:t>Criminal Court</w:t>
      </w:r>
      <w:r w:rsidRPr="00FB680D">
        <w:t xml:space="preserve">. </w:t>
      </w:r>
      <w:r w:rsidR="009706C6">
        <w:t>I</w:t>
      </w:r>
      <w:r w:rsidR="009706C6" w:rsidRPr="00FB680D">
        <w:t xml:space="preserve">n February 2024, </w:t>
      </w:r>
      <w:r w:rsidR="009706C6">
        <w:t>t</w:t>
      </w:r>
      <w:r w:rsidRPr="00FB680D">
        <w:t xml:space="preserve">he </w:t>
      </w:r>
      <w:r w:rsidR="003E40B2">
        <w:t>Office of the</w:t>
      </w:r>
      <w:r w:rsidR="003E40B2" w:rsidRPr="00341FFB">
        <w:t xml:space="preserve"> </w:t>
      </w:r>
      <w:r w:rsidR="003E40B2" w:rsidRPr="007C7EB9">
        <w:t xml:space="preserve">Prosecutor </w:t>
      </w:r>
      <w:r w:rsidRPr="00FB680D">
        <w:t>announced a new policy initiative in that regard.</w:t>
      </w:r>
      <w:r w:rsidR="00312FA9" w:rsidRPr="00BA19C5">
        <w:rPr>
          <w:rStyle w:val="FootnoteReference"/>
        </w:rPr>
        <w:footnoteReference w:id="13"/>
      </w:r>
      <w:r w:rsidR="00FB680D" w:rsidRPr="00BA19C5">
        <w:t xml:space="preserve"> </w:t>
      </w:r>
      <w:r w:rsidRPr="00BA19C5">
        <w:t>T</w:t>
      </w:r>
      <w:r w:rsidRPr="00FB680D">
        <w:t xml:space="preserve">he plan </w:t>
      </w:r>
      <w:r w:rsidR="00C527B3">
        <w:t>is</w:t>
      </w:r>
      <w:r w:rsidRPr="00FB680D">
        <w:t xml:space="preserve"> to develop a policy paper on environmental crimes on the basis of the Rome Statute and other regulatory</w:t>
      </w:r>
      <w:r w:rsidRPr="00F070CE">
        <w:t xml:space="preserve"> </w:t>
      </w:r>
      <w:r w:rsidRPr="00B80FA9">
        <w:t>instruments of the Court, as well as on applicable environmental treaties, rules of customary international law</w:t>
      </w:r>
      <w:r w:rsidRPr="00BA19C5">
        <w:t xml:space="preserve"> and</w:t>
      </w:r>
      <w:r w:rsidRPr="00B80FA9">
        <w:t xml:space="preserve"> the jurisprudence of other international and national courts, with a view to promot</w:t>
      </w:r>
      <w:r w:rsidR="009658BA">
        <w:t>ing</w:t>
      </w:r>
      <w:r w:rsidRPr="00B80FA9">
        <w:t xml:space="preserve"> accountability, transparency</w:t>
      </w:r>
      <w:r w:rsidRPr="00BA19C5">
        <w:t xml:space="preserve"> and</w:t>
      </w:r>
      <w:r w:rsidRPr="00B80FA9">
        <w:t xml:space="preserve"> predictability in that area.</w:t>
      </w:r>
    </w:p>
    <w:p w14:paraId="2BD4DB11" w14:textId="166822D4" w:rsidR="00006505" w:rsidRPr="00B80FA9" w:rsidRDefault="00D40054" w:rsidP="00BA19C5">
      <w:pPr>
        <w:pStyle w:val="CBDH2"/>
      </w:pPr>
      <w:r w:rsidRPr="00B80FA9">
        <w:t>B.</w:t>
      </w:r>
      <w:r w:rsidRPr="00B80FA9">
        <w:tab/>
      </w:r>
      <w:r w:rsidR="00E94A06">
        <w:t>Developments a</w:t>
      </w:r>
      <w:r w:rsidRPr="00B80FA9">
        <w:t xml:space="preserve">t the national </w:t>
      </w:r>
      <w:r w:rsidR="0004751A">
        <w:t xml:space="preserve">or regional </w:t>
      </w:r>
      <w:r w:rsidRPr="00B80FA9">
        <w:t>level</w:t>
      </w:r>
    </w:p>
    <w:p w14:paraId="2181D001" w14:textId="340CED2B" w:rsidR="00B53A92" w:rsidRPr="00B80FA9" w:rsidRDefault="00D40054" w:rsidP="00BA19C5">
      <w:pPr>
        <w:pStyle w:val="CBDNormalNumber"/>
      </w:pPr>
      <w:r w:rsidRPr="00B80FA9">
        <w:t xml:space="preserve">As indicated in paragraph 3 above, </w:t>
      </w:r>
      <w:r w:rsidR="00442FB1">
        <w:t>a small number of</w:t>
      </w:r>
      <w:r w:rsidR="00442FB1" w:rsidRPr="00B80FA9">
        <w:t xml:space="preserve"> </w:t>
      </w:r>
      <w:r w:rsidRPr="00B80FA9">
        <w:t xml:space="preserve">Parties submitted information on developments </w:t>
      </w:r>
      <w:proofErr w:type="gramStart"/>
      <w:r w:rsidRPr="00B80FA9">
        <w:t>in the area of</w:t>
      </w:r>
      <w:proofErr w:type="gramEnd"/>
      <w:r w:rsidRPr="00B80FA9">
        <w:t xml:space="preserve"> liability and redress for damage to the environment in general</w:t>
      </w:r>
      <w:r w:rsidRPr="00BA19C5">
        <w:t>, and</w:t>
      </w:r>
      <w:r w:rsidRPr="00B80FA9">
        <w:t xml:space="preserve"> biological diversity in particular. </w:t>
      </w:r>
    </w:p>
    <w:p w14:paraId="311C1A25" w14:textId="758904BA" w:rsidR="00B53A92" w:rsidRPr="00B80FA9" w:rsidRDefault="004C4473" w:rsidP="00BA19C5">
      <w:pPr>
        <w:pStyle w:val="CBDNormalNumber"/>
      </w:pPr>
      <w:r>
        <w:t>In its</w:t>
      </w:r>
      <w:r w:rsidRPr="00B80FA9">
        <w:t xml:space="preserve"> </w:t>
      </w:r>
      <w:r w:rsidR="00B53A92" w:rsidRPr="00B80FA9">
        <w:t>submission</w:t>
      </w:r>
      <w:r>
        <w:t>,</w:t>
      </w:r>
      <w:r w:rsidR="00B53A92" w:rsidRPr="00B80FA9">
        <w:t xml:space="preserve"> the European Union refer</w:t>
      </w:r>
      <w:r>
        <w:t>red</w:t>
      </w:r>
      <w:r w:rsidR="00B53A92" w:rsidRPr="00B80FA9">
        <w:t xml:space="preserve"> to the Environmental L</w:t>
      </w:r>
      <w:r w:rsidR="00A91866">
        <w:t xml:space="preserve">iability </w:t>
      </w:r>
      <w:r w:rsidR="00B53A92" w:rsidRPr="00B80FA9">
        <w:t>Directive as its framework to prevent and remedy damage. It also refer</w:t>
      </w:r>
      <w:r w:rsidR="006F4468">
        <w:t>red</w:t>
      </w:r>
      <w:r w:rsidR="00B53A92" w:rsidRPr="00B80FA9">
        <w:t xml:space="preserve"> to the guidelines developed by the </w:t>
      </w:r>
      <w:r w:rsidR="00B53A92" w:rsidRPr="00BA19C5">
        <w:t>European Commission</w:t>
      </w:r>
      <w:r w:rsidR="00B53A92" w:rsidRPr="00B80FA9">
        <w:t xml:space="preserve"> in March 2021 to clarify the scope of the term “environmental damage”. It stated that the second evaluation of the </w:t>
      </w:r>
      <w:r w:rsidR="00B53A92" w:rsidRPr="00977B05">
        <w:t>Environmental L</w:t>
      </w:r>
      <w:r w:rsidR="004D60E1" w:rsidRPr="00BA19C5">
        <w:t>iability</w:t>
      </w:r>
      <w:r w:rsidR="00B53A92" w:rsidRPr="00B80FA9">
        <w:t xml:space="preserve"> Directive was </w:t>
      </w:r>
      <w:r w:rsidR="00B53A92" w:rsidRPr="00BA19C5">
        <w:t>under</w:t>
      </w:r>
      <w:r w:rsidR="00B80FA9">
        <w:t xml:space="preserve"> </w:t>
      </w:r>
      <w:r w:rsidR="00B53A92" w:rsidRPr="00BA19C5">
        <w:t>way</w:t>
      </w:r>
      <w:r w:rsidR="006F4468">
        <w:t>,</w:t>
      </w:r>
      <w:r w:rsidR="00B53A92" w:rsidRPr="00B80FA9">
        <w:t xml:space="preserve"> with </w:t>
      </w:r>
      <w:r w:rsidR="00F37551">
        <w:t>a view of</w:t>
      </w:r>
      <w:r w:rsidR="00B53A92" w:rsidRPr="00B80FA9">
        <w:t xml:space="preserve"> mak</w:t>
      </w:r>
      <w:r w:rsidR="00F37551">
        <w:t>ing</w:t>
      </w:r>
      <w:r w:rsidR="00B53A92" w:rsidRPr="00B80FA9">
        <w:t xml:space="preserve"> </w:t>
      </w:r>
      <w:r w:rsidR="006F4468">
        <w:t>it</w:t>
      </w:r>
      <w:r w:rsidR="00B53A92" w:rsidRPr="00B80FA9">
        <w:t xml:space="preserve"> available in </w:t>
      </w:r>
      <w:r w:rsidR="006F4468">
        <w:t xml:space="preserve">the third quarter </w:t>
      </w:r>
      <w:r w:rsidR="00B53A92" w:rsidRPr="00B80FA9">
        <w:t>of 2024.</w:t>
      </w:r>
    </w:p>
    <w:p w14:paraId="264DC418" w14:textId="21A2C6BD" w:rsidR="00A44FC9" w:rsidRPr="00BC40FB" w:rsidRDefault="00B53A92" w:rsidP="00BA19C5">
      <w:pPr>
        <w:pStyle w:val="CBDNormalNumber"/>
      </w:pPr>
      <w:r w:rsidRPr="00F070CE">
        <w:t xml:space="preserve">In its submission, </w:t>
      </w:r>
      <w:r w:rsidR="00D40054" w:rsidRPr="00F070CE">
        <w:t>Germany</w:t>
      </w:r>
      <w:r w:rsidR="00B95DC9" w:rsidRPr="00F070CE">
        <w:t xml:space="preserve"> highlighted the relevant provision</w:t>
      </w:r>
      <w:r w:rsidR="00A44FC9" w:rsidRPr="00F070CE">
        <w:t>s</w:t>
      </w:r>
      <w:r w:rsidR="00B95DC9" w:rsidRPr="00F070CE">
        <w:t xml:space="preserve"> of the</w:t>
      </w:r>
      <w:r w:rsidR="00D40054" w:rsidRPr="00F070CE">
        <w:t xml:space="preserve"> </w:t>
      </w:r>
      <w:r w:rsidR="00B95DC9" w:rsidRPr="00F070CE">
        <w:rPr>
          <w:bCs/>
        </w:rPr>
        <w:t xml:space="preserve">Act on Nature </w:t>
      </w:r>
      <w:r w:rsidR="00B95DC9" w:rsidRPr="00BC40FB">
        <w:rPr>
          <w:bCs/>
        </w:rPr>
        <w:t>Conservation and Landscape Management</w:t>
      </w:r>
      <w:r w:rsidR="007457EE">
        <w:rPr>
          <w:bCs/>
        </w:rPr>
        <w:t xml:space="preserve"> of July 2009</w:t>
      </w:r>
      <w:r w:rsidR="00A44FC9" w:rsidRPr="00BC40FB">
        <w:rPr>
          <w:bCs/>
        </w:rPr>
        <w:t>.</w:t>
      </w:r>
    </w:p>
    <w:p w14:paraId="1A6193BB" w14:textId="54B4E8FA" w:rsidR="005B082F" w:rsidRPr="00BC40FB" w:rsidRDefault="001414E3" w:rsidP="00BA19C5">
      <w:pPr>
        <w:pStyle w:val="CBDNormalNumber"/>
      </w:pPr>
      <w:r>
        <w:t>In its</w:t>
      </w:r>
      <w:r w:rsidR="00BC40FB" w:rsidRPr="00BC40FB">
        <w:t xml:space="preserve"> submission</w:t>
      </w:r>
      <w:r>
        <w:t>,</w:t>
      </w:r>
      <w:r w:rsidR="006B5BA6">
        <w:t xml:space="preserve"> </w:t>
      </w:r>
      <w:r w:rsidR="002D3F18">
        <w:t>the Government of</w:t>
      </w:r>
      <w:r w:rsidR="00BC40FB" w:rsidRPr="00BC40FB">
        <w:t xml:space="preserve"> </w:t>
      </w:r>
      <w:r w:rsidR="00D40054" w:rsidRPr="00BC40FB">
        <w:t xml:space="preserve">Spain </w:t>
      </w:r>
      <w:r w:rsidR="00A44FC9" w:rsidRPr="00BC40FB">
        <w:t>refer</w:t>
      </w:r>
      <w:r w:rsidR="000C0038">
        <w:t>s</w:t>
      </w:r>
      <w:r w:rsidR="00A44FC9" w:rsidRPr="00BC40FB">
        <w:t xml:space="preserve"> to </w:t>
      </w:r>
      <w:r w:rsidR="00A44FC9" w:rsidRPr="00BA19C5">
        <w:t>Law 2</w:t>
      </w:r>
      <w:r w:rsidR="00A44FC9" w:rsidRPr="00BC40FB">
        <w:t xml:space="preserve">6/2007 </w:t>
      </w:r>
      <w:r w:rsidR="002A1388" w:rsidRPr="002A1388">
        <w:t>on Environmental Liability</w:t>
      </w:r>
      <w:r w:rsidR="002A1388">
        <w:t xml:space="preserve"> </w:t>
      </w:r>
      <w:r w:rsidR="00A44FC9" w:rsidRPr="00BC40FB">
        <w:t xml:space="preserve">and its </w:t>
      </w:r>
      <w:r w:rsidR="0061673F">
        <w:t>r</w:t>
      </w:r>
      <w:r w:rsidR="00A44FC9" w:rsidRPr="00BC40FB">
        <w:t xml:space="preserve">egulation </w:t>
      </w:r>
      <w:r w:rsidR="007546C0">
        <w:t>approve</w:t>
      </w:r>
      <w:r w:rsidR="0035657C">
        <w:t>d</w:t>
      </w:r>
      <w:r w:rsidR="007546C0">
        <w:t xml:space="preserve"> </w:t>
      </w:r>
      <w:r w:rsidR="00A44FC9" w:rsidRPr="00BC40FB">
        <w:t>through Royal Decree</w:t>
      </w:r>
      <w:r w:rsidR="00A44FC9" w:rsidRPr="00BA19C5">
        <w:t xml:space="preserve"> 2090/2008</w:t>
      </w:r>
      <w:r w:rsidR="00A44FC9" w:rsidRPr="00BC40FB">
        <w:t xml:space="preserve">, which transposed </w:t>
      </w:r>
      <w:r w:rsidR="00A44FC9" w:rsidRPr="00BA19C5">
        <w:t>the E</w:t>
      </w:r>
      <w:r w:rsidR="00C131C5" w:rsidRPr="00BA19C5">
        <w:t xml:space="preserve">uropean </w:t>
      </w:r>
      <w:r w:rsidR="00A44FC9" w:rsidRPr="00BA19C5">
        <w:t>U</w:t>
      </w:r>
      <w:r w:rsidR="00C131C5" w:rsidRPr="00BC40FB">
        <w:t>nion</w:t>
      </w:r>
      <w:r w:rsidR="00A44FC9" w:rsidRPr="00BC40FB">
        <w:t xml:space="preserve"> </w:t>
      </w:r>
      <w:r w:rsidR="00A44FC9" w:rsidRPr="00977B05">
        <w:t>Environmental L</w:t>
      </w:r>
      <w:r w:rsidR="00A91866" w:rsidRPr="00BA19C5">
        <w:t xml:space="preserve">iability </w:t>
      </w:r>
      <w:r w:rsidR="00A44FC9" w:rsidRPr="00BC40FB">
        <w:t>Directive and need</w:t>
      </w:r>
      <w:r w:rsidR="005E7068">
        <w:t>ed</w:t>
      </w:r>
      <w:r w:rsidR="00A44FC9" w:rsidRPr="00BC40FB">
        <w:t xml:space="preserve"> to be interpreted and applied in conjunction with </w:t>
      </w:r>
      <w:r w:rsidR="00A44FC9" w:rsidRPr="00BA19C5">
        <w:t>Law</w:t>
      </w:r>
      <w:r w:rsidR="005E7068">
        <w:t> </w:t>
      </w:r>
      <w:r w:rsidR="00A44FC9" w:rsidRPr="00BA19C5">
        <w:t>4</w:t>
      </w:r>
      <w:r w:rsidR="00A44FC9" w:rsidRPr="00BC40FB">
        <w:t>2/2007 on Natural Heritage and Biodiversity</w:t>
      </w:r>
      <w:r w:rsidR="005B082F" w:rsidRPr="00BC40FB">
        <w:t xml:space="preserve">. The submission also </w:t>
      </w:r>
      <w:r w:rsidR="005E7068">
        <w:t xml:space="preserve">contained </w:t>
      </w:r>
      <w:r w:rsidR="005B082F" w:rsidRPr="00BC40FB">
        <w:t xml:space="preserve">links </w:t>
      </w:r>
      <w:r w:rsidR="005E7068">
        <w:t xml:space="preserve">to </w:t>
      </w:r>
      <w:r w:rsidR="007622FF">
        <w:t xml:space="preserve">additional </w:t>
      </w:r>
      <w:r w:rsidR="005B082F" w:rsidRPr="00BC40FB">
        <w:t xml:space="preserve">information. </w:t>
      </w:r>
    </w:p>
    <w:p w14:paraId="5C1F0898" w14:textId="62000B93" w:rsidR="005B082F" w:rsidRPr="00F070CE" w:rsidRDefault="00AD5449" w:rsidP="00BA19C5">
      <w:pPr>
        <w:pStyle w:val="CBDNormalNumber"/>
      </w:pPr>
      <w:r>
        <w:t>In its</w:t>
      </w:r>
      <w:r w:rsidRPr="00F070CE">
        <w:t xml:space="preserve"> </w:t>
      </w:r>
      <w:r w:rsidR="005B082F" w:rsidRPr="00F070CE">
        <w:t>submission</w:t>
      </w:r>
      <w:r>
        <w:t>,</w:t>
      </w:r>
      <w:r w:rsidR="005B082F" w:rsidRPr="00F070CE">
        <w:t xml:space="preserve"> the </w:t>
      </w:r>
      <w:r w:rsidR="00D40054" w:rsidRPr="00F070CE">
        <w:t>State of Palestine</w:t>
      </w:r>
      <w:r w:rsidR="005B082F" w:rsidRPr="00F070CE">
        <w:t xml:space="preserve"> indicate</w:t>
      </w:r>
      <w:r>
        <w:t>d</w:t>
      </w:r>
      <w:r w:rsidR="005B082F" w:rsidRPr="00F070CE">
        <w:t xml:space="preserve"> that </w:t>
      </w:r>
      <w:r w:rsidR="008D4978">
        <w:t>a</w:t>
      </w:r>
      <w:r w:rsidR="008D4978" w:rsidRPr="00F070CE">
        <w:t xml:space="preserve"> </w:t>
      </w:r>
      <w:r w:rsidR="005B082F" w:rsidRPr="00F070CE">
        <w:t xml:space="preserve">draft decree on the environment </w:t>
      </w:r>
      <w:r>
        <w:t xml:space="preserve">that </w:t>
      </w:r>
      <w:r w:rsidR="005B082F" w:rsidRPr="00F070CE">
        <w:t>included liability and redress mechanisms</w:t>
      </w:r>
      <w:r w:rsidR="008402C7">
        <w:t xml:space="preserve"> was </w:t>
      </w:r>
      <w:r w:rsidR="008402C7" w:rsidRPr="00F070CE">
        <w:t>under preparation</w:t>
      </w:r>
      <w:r w:rsidR="005B082F" w:rsidRPr="00F070CE">
        <w:t>. Sanctions and penalties ha</w:t>
      </w:r>
      <w:r>
        <w:t>d</w:t>
      </w:r>
      <w:r w:rsidR="005B082F" w:rsidRPr="00F070CE">
        <w:t xml:space="preserve"> also been implemented to guarantee culpability and redress systems.</w:t>
      </w:r>
    </w:p>
    <w:p w14:paraId="5384F1FF" w14:textId="3189627C" w:rsidR="00F94E3F" w:rsidRPr="00F070CE" w:rsidRDefault="00AD5449" w:rsidP="00BA19C5">
      <w:pPr>
        <w:pStyle w:val="CBDNormalNumber"/>
      </w:pPr>
      <w:r>
        <w:t>In its</w:t>
      </w:r>
      <w:r w:rsidRPr="00F070CE">
        <w:t xml:space="preserve"> </w:t>
      </w:r>
      <w:r w:rsidR="005B082F" w:rsidRPr="00F070CE">
        <w:t>submission</w:t>
      </w:r>
      <w:r>
        <w:t>,</w:t>
      </w:r>
      <w:r w:rsidR="005B082F" w:rsidRPr="00F070CE">
        <w:t xml:space="preserve"> the United </w:t>
      </w:r>
      <w:r w:rsidR="005B082F" w:rsidRPr="00CA7944">
        <w:t xml:space="preserve">Kingdom </w:t>
      </w:r>
      <w:proofErr w:type="gramStart"/>
      <w:r w:rsidR="005B082F" w:rsidRPr="00CA7944">
        <w:t>ma</w:t>
      </w:r>
      <w:r>
        <w:t>d</w:t>
      </w:r>
      <w:r w:rsidR="005B082F" w:rsidRPr="00CA7944">
        <w:t>e reference</w:t>
      </w:r>
      <w:proofErr w:type="gramEnd"/>
      <w:r w:rsidR="005B082F" w:rsidRPr="00CA7944">
        <w:t xml:space="preserve">, as </w:t>
      </w:r>
      <w:r w:rsidR="00DA5DF3">
        <w:t xml:space="preserve">a </w:t>
      </w:r>
      <w:r w:rsidR="005B082F" w:rsidRPr="00CA7944">
        <w:t xml:space="preserve">recent development, </w:t>
      </w:r>
      <w:r w:rsidR="00DA5DF3">
        <w:t xml:space="preserve">to </w:t>
      </w:r>
      <w:r w:rsidR="005B082F" w:rsidRPr="00CA7944">
        <w:t xml:space="preserve">Environment </w:t>
      </w:r>
      <w:r w:rsidR="005B082F" w:rsidRPr="00BA19C5">
        <w:t>Act 2</w:t>
      </w:r>
      <w:r w:rsidR="005B082F" w:rsidRPr="00CA7944">
        <w:t>021</w:t>
      </w:r>
      <w:r w:rsidR="00DA5DF3">
        <w:t>,</w:t>
      </w:r>
      <w:r w:rsidR="005B082F" w:rsidRPr="00CA7944">
        <w:t xml:space="preserve"> </w:t>
      </w:r>
      <w:r w:rsidR="00DA5DF3">
        <w:t xml:space="preserve">which </w:t>
      </w:r>
      <w:r w:rsidR="005B082F" w:rsidRPr="00CA7944">
        <w:t>set a legal framework for environmental protection and governance at the national level.</w:t>
      </w:r>
      <w:r w:rsidR="004B3389">
        <w:t xml:space="preserve"> It stated</w:t>
      </w:r>
      <w:r w:rsidR="005B082F" w:rsidRPr="00CA7944">
        <w:t xml:space="preserve"> </w:t>
      </w:r>
      <w:r w:rsidR="004B3389">
        <w:t xml:space="preserve">that </w:t>
      </w:r>
      <w:r w:rsidR="005B082F" w:rsidRPr="00CA7944">
        <w:t xml:space="preserve">the </w:t>
      </w:r>
      <w:r w:rsidR="004B3389">
        <w:t>a</w:t>
      </w:r>
      <w:r w:rsidR="005B082F" w:rsidRPr="00CA7944">
        <w:t xml:space="preserve">ct set long-term targets </w:t>
      </w:r>
      <w:r w:rsidR="00EA36E8">
        <w:t>for</w:t>
      </w:r>
      <w:r w:rsidR="005B082F" w:rsidRPr="00CA7944">
        <w:t xml:space="preserve"> improv</w:t>
      </w:r>
      <w:r w:rsidR="00EA36E8">
        <w:t>ing</w:t>
      </w:r>
      <w:r w:rsidR="005B082F" w:rsidRPr="00CA7944">
        <w:t xml:space="preserve"> air quality, biodiversity, water</w:t>
      </w:r>
      <w:r w:rsidR="005B082F" w:rsidRPr="00BA19C5">
        <w:t xml:space="preserve"> and</w:t>
      </w:r>
      <w:r w:rsidR="005B082F" w:rsidRPr="00CA7944">
        <w:t xml:space="preserve"> waste reduction</w:t>
      </w:r>
      <w:r w:rsidR="005B082F" w:rsidRPr="00BA19C5">
        <w:t xml:space="preserve">, </w:t>
      </w:r>
      <w:r w:rsidR="00EA36E8">
        <w:t xml:space="preserve">as well as for </w:t>
      </w:r>
      <w:r w:rsidR="005B082F" w:rsidRPr="00CA7944">
        <w:t xml:space="preserve">resource efficiency. </w:t>
      </w:r>
      <w:r w:rsidR="00F94E3F" w:rsidRPr="00CA7944">
        <w:t xml:space="preserve">It also </w:t>
      </w:r>
      <w:r w:rsidR="005B082F" w:rsidRPr="00CA7944">
        <w:t xml:space="preserve">set that a </w:t>
      </w:r>
      <w:r w:rsidR="00B53082">
        <w:t>m</w:t>
      </w:r>
      <w:r w:rsidR="005B082F" w:rsidRPr="00CA7944">
        <w:t>inister of the Crown must, when making policy, have due regard to five environmental principles</w:t>
      </w:r>
      <w:r w:rsidR="00F94E3F" w:rsidRPr="00CA7944">
        <w:t xml:space="preserve">, including </w:t>
      </w:r>
      <w:r w:rsidR="005B082F" w:rsidRPr="00CA7944">
        <w:t>the principle of preventative action to avert environmental damage; the principle that environmental damage should</w:t>
      </w:r>
      <w:r w:rsidR="00B53082">
        <w:t>,</w:t>
      </w:r>
      <w:r w:rsidR="005B082F" w:rsidRPr="00CA7944">
        <w:t xml:space="preserve"> as a priority</w:t>
      </w:r>
      <w:r w:rsidR="00B53082">
        <w:t>,</w:t>
      </w:r>
      <w:r w:rsidR="005B082F" w:rsidRPr="00CA7944">
        <w:t xml:space="preserve"> be rectified at </w:t>
      </w:r>
      <w:r w:rsidR="00B53082">
        <w:t xml:space="preserve">the </w:t>
      </w:r>
      <w:r w:rsidR="005B082F" w:rsidRPr="00CA7944">
        <w:t xml:space="preserve">source; and the polluter pays principle. </w:t>
      </w:r>
      <w:r w:rsidR="00F94E3F" w:rsidRPr="00BA19C5">
        <w:t xml:space="preserve">In </w:t>
      </w:r>
      <w:r w:rsidR="0044480A" w:rsidRPr="00BA19C5">
        <w:t xml:space="preserve">the </w:t>
      </w:r>
      <w:r w:rsidR="00F94E3F" w:rsidRPr="00BA19C5">
        <w:t>light of</w:t>
      </w:r>
      <w:r w:rsidR="00F94E3F" w:rsidRPr="00CA7944">
        <w:t xml:space="preserve"> those principles, the </w:t>
      </w:r>
      <w:r w:rsidR="00FF1F33" w:rsidRPr="00F070CE">
        <w:t xml:space="preserve">United </w:t>
      </w:r>
      <w:r w:rsidR="00FF1F33" w:rsidRPr="00CA7944">
        <w:t xml:space="preserve">Kingdom </w:t>
      </w:r>
      <w:r w:rsidR="00F94E3F" w:rsidRPr="00CA7944">
        <w:t>assert</w:t>
      </w:r>
      <w:r w:rsidR="00FF1F33">
        <w:t>ed</w:t>
      </w:r>
      <w:r w:rsidR="00F94E3F" w:rsidRPr="00CA7944">
        <w:t xml:space="preserve"> that the Environment Act</w:t>
      </w:r>
      <w:r w:rsidR="005B082F" w:rsidRPr="00CA7944">
        <w:t xml:space="preserve"> ensure</w:t>
      </w:r>
      <w:r w:rsidR="00FF1F33">
        <w:t>d</w:t>
      </w:r>
      <w:r w:rsidR="005B082F" w:rsidRPr="00CA7944">
        <w:t xml:space="preserve"> that any new </w:t>
      </w:r>
      <w:r w:rsidR="00FF1F33">
        <w:t>national</w:t>
      </w:r>
      <w:r w:rsidR="00FF1F33" w:rsidRPr="00CA7944">
        <w:t xml:space="preserve"> </w:t>
      </w:r>
      <w:r w:rsidR="005B082F" w:rsidRPr="00CA7944">
        <w:t xml:space="preserve">policy </w:t>
      </w:r>
      <w:r w:rsidR="00FF1F33">
        <w:t xml:space="preserve">sought </w:t>
      </w:r>
      <w:r w:rsidR="005B082F" w:rsidRPr="00CA7944">
        <w:t>to avoid</w:t>
      </w:r>
      <w:r w:rsidR="005B082F" w:rsidRPr="00F070CE">
        <w:t xml:space="preserve"> environmental damage from the outset.</w:t>
      </w:r>
    </w:p>
    <w:p w14:paraId="3C2ECA3F" w14:textId="2EFED51D" w:rsidR="00D40054" w:rsidRPr="003F280F" w:rsidRDefault="00A67423" w:rsidP="00BA19C5">
      <w:pPr>
        <w:pStyle w:val="CBDNormalNumber"/>
      </w:pPr>
      <w:r>
        <w:t>I</w:t>
      </w:r>
      <w:r w:rsidR="00F94E3F" w:rsidRPr="003F280F">
        <w:t xml:space="preserve">n its submission, </w:t>
      </w:r>
      <w:r w:rsidRPr="003F280F">
        <w:t xml:space="preserve">Zimbabwe </w:t>
      </w:r>
      <w:r w:rsidR="00F94E3F" w:rsidRPr="003F280F">
        <w:t>state</w:t>
      </w:r>
      <w:r>
        <w:t>d</w:t>
      </w:r>
      <w:r w:rsidR="00F94E3F" w:rsidRPr="003F280F">
        <w:t xml:space="preserve"> that several liability and redress principles </w:t>
      </w:r>
      <w:r>
        <w:t>we</w:t>
      </w:r>
      <w:r w:rsidR="00F94E3F" w:rsidRPr="003F280F">
        <w:t xml:space="preserve">re </w:t>
      </w:r>
      <w:r w:rsidR="00A10361">
        <w:t>covered under</w:t>
      </w:r>
      <w:r w:rsidR="00F94E3F" w:rsidRPr="003F280F">
        <w:t xml:space="preserve"> </w:t>
      </w:r>
      <w:r w:rsidR="009F484A">
        <w:t xml:space="preserve">chapter 14.31 of </w:t>
      </w:r>
      <w:r w:rsidR="00F94E3F" w:rsidRPr="00BA19C5">
        <w:t xml:space="preserve">the </w:t>
      </w:r>
      <w:r w:rsidR="00366AF0" w:rsidRPr="003F280F">
        <w:t xml:space="preserve">National Biotechnology Authority </w:t>
      </w:r>
      <w:r w:rsidR="00F94E3F" w:rsidRPr="003F280F">
        <w:t xml:space="preserve">Act </w:t>
      </w:r>
      <w:r w:rsidR="00031A98">
        <w:t xml:space="preserve">(No. 3 </w:t>
      </w:r>
      <w:r w:rsidR="00F94E3F" w:rsidRPr="003F280F">
        <w:t>of 2006</w:t>
      </w:r>
      <w:r w:rsidR="00031A98">
        <w:t>)</w:t>
      </w:r>
      <w:r w:rsidR="005B082F" w:rsidRPr="003F280F">
        <w:t>.</w:t>
      </w:r>
    </w:p>
    <w:p w14:paraId="5401306C" w14:textId="01427735" w:rsidR="00995931" w:rsidRPr="00F070CE" w:rsidRDefault="00006505" w:rsidP="00BA19C5">
      <w:pPr>
        <w:pStyle w:val="CBDH3"/>
      </w:pPr>
      <w:r w:rsidRPr="00F070CE">
        <w:t>C</w:t>
      </w:r>
      <w:r w:rsidR="00CF6B99" w:rsidRPr="00F070CE">
        <w:t>orporate</w:t>
      </w:r>
      <w:r w:rsidR="00CA6B48" w:rsidRPr="00F070CE">
        <w:t xml:space="preserve"> </w:t>
      </w:r>
      <w:r w:rsidR="00CF6B99" w:rsidRPr="00F070CE">
        <w:t>liability</w:t>
      </w:r>
      <w:r w:rsidR="00CA6B48" w:rsidRPr="00F070CE">
        <w:t xml:space="preserve"> </w:t>
      </w:r>
      <w:r w:rsidR="00CF6B99" w:rsidRPr="00F070CE">
        <w:t>for</w:t>
      </w:r>
      <w:r w:rsidR="00CA6B48" w:rsidRPr="00F070CE">
        <w:t xml:space="preserve"> </w:t>
      </w:r>
      <w:r w:rsidR="00CF6B99" w:rsidRPr="00F070CE">
        <w:t>environmental</w:t>
      </w:r>
      <w:r w:rsidR="00CA6B48" w:rsidRPr="00F070CE">
        <w:t xml:space="preserve"> </w:t>
      </w:r>
      <w:r w:rsidR="00CF6B99" w:rsidRPr="00F070CE">
        <w:t>damage</w:t>
      </w:r>
    </w:p>
    <w:p w14:paraId="0CF71765" w14:textId="46ADF8FF" w:rsidR="00980397" w:rsidRPr="00F070CE" w:rsidRDefault="005D189A" w:rsidP="00BA19C5">
      <w:pPr>
        <w:pStyle w:val="CBDNormalNumber"/>
      </w:pPr>
      <w:r w:rsidRPr="00F070CE">
        <w:t>In recent years</w:t>
      </w:r>
      <w:r w:rsidR="0001574A" w:rsidRPr="00F070CE">
        <w:t>,</w:t>
      </w:r>
      <w:r w:rsidRPr="00F070CE">
        <w:t xml:space="preserve"> </w:t>
      </w:r>
      <w:r w:rsidR="003C3E70" w:rsidRPr="00F070CE">
        <w:t xml:space="preserve">efforts </w:t>
      </w:r>
      <w:r w:rsidR="00B0026B">
        <w:t>have been</w:t>
      </w:r>
      <w:r w:rsidR="003C3E70" w:rsidRPr="00F070CE">
        <w:t xml:space="preserve"> made </w:t>
      </w:r>
      <w:r w:rsidR="00862048" w:rsidRPr="00F070CE">
        <w:t xml:space="preserve">by some </w:t>
      </w:r>
      <w:r w:rsidR="00710655" w:rsidRPr="00F070CE">
        <w:t>countries</w:t>
      </w:r>
      <w:r w:rsidR="00862048" w:rsidRPr="00F070CE">
        <w:t xml:space="preserve"> </w:t>
      </w:r>
      <w:r w:rsidR="00B0026B">
        <w:t>(</w:t>
      </w:r>
      <w:r w:rsidR="00862048" w:rsidRPr="00F070CE">
        <w:t>mostly developed countries</w:t>
      </w:r>
      <w:r w:rsidR="00B0026B">
        <w:t>)</w:t>
      </w:r>
      <w:r w:rsidR="00862048" w:rsidRPr="00F070CE">
        <w:t xml:space="preserve"> </w:t>
      </w:r>
      <w:r w:rsidR="00851E34" w:rsidRPr="00F070CE">
        <w:t>t</w:t>
      </w:r>
      <w:r w:rsidR="006C6482" w:rsidRPr="00F070CE">
        <w:t>o</w:t>
      </w:r>
      <w:r w:rsidR="00851E34" w:rsidRPr="00F070CE">
        <w:t xml:space="preserve"> </w:t>
      </w:r>
      <w:r w:rsidR="006C6482" w:rsidRPr="00F070CE">
        <w:t>address</w:t>
      </w:r>
      <w:r w:rsidR="00F209E4" w:rsidRPr="00F070CE">
        <w:t xml:space="preserve"> </w:t>
      </w:r>
      <w:r w:rsidR="006C6482" w:rsidRPr="00F070CE">
        <w:t>environmental</w:t>
      </w:r>
      <w:r w:rsidR="00851E34" w:rsidRPr="00F070CE">
        <w:t xml:space="preserve"> </w:t>
      </w:r>
      <w:r w:rsidR="006C6482" w:rsidRPr="00F070CE">
        <w:t>damage</w:t>
      </w:r>
      <w:r w:rsidR="00851E34" w:rsidRPr="00F070CE">
        <w:t xml:space="preserve"> </w:t>
      </w:r>
      <w:r w:rsidR="006C6482" w:rsidRPr="00F070CE">
        <w:t>and</w:t>
      </w:r>
      <w:r w:rsidR="004C07FD" w:rsidRPr="00F070CE">
        <w:t xml:space="preserve"> </w:t>
      </w:r>
      <w:r w:rsidR="00C71EDC" w:rsidRPr="00F070CE">
        <w:t xml:space="preserve">human rights </w:t>
      </w:r>
      <w:r w:rsidR="00C65245" w:rsidRPr="00F070CE">
        <w:t>violation</w:t>
      </w:r>
      <w:r w:rsidR="00AC28EB" w:rsidRPr="00F070CE">
        <w:t xml:space="preserve"> </w:t>
      </w:r>
      <w:r w:rsidR="006C6482" w:rsidRPr="00F070CE">
        <w:t>result</w:t>
      </w:r>
      <w:r w:rsidR="00B0026B">
        <w:t>ing</w:t>
      </w:r>
      <w:r w:rsidR="004C07FD" w:rsidRPr="00F070CE">
        <w:t xml:space="preserve"> </w:t>
      </w:r>
      <w:r w:rsidR="006C6482" w:rsidRPr="00F070CE">
        <w:t>from</w:t>
      </w:r>
      <w:r w:rsidR="004C07FD" w:rsidRPr="00F070CE">
        <w:t xml:space="preserve"> </w:t>
      </w:r>
      <w:r w:rsidR="006C6482" w:rsidRPr="00F070CE">
        <w:t>the</w:t>
      </w:r>
      <w:r w:rsidR="00FC3023" w:rsidRPr="00F070CE">
        <w:t xml:space="preserve"> </w:t>
      </w:r>
      <w:r w:rsidR="00594E28" w:rsidRPr="00F070CE">
        <w:t xml:space="preserve">actions </w:t>
      </w:r>
      <w:r w:rsidR="002B2F48" w:rsidRPr="00F070CE">
        <w:t>of</w:t>
      </w:r>
      <w:r w:rsidR="00594E28" w:rsidRPr="00F070CE">
        <w:t xml:space="preserve"> </w:t>
      </w:r>
      <w:r w:rsidR="002F624E">
        <w:t>multinationals</w:t>
      </w:r>
      <w:r w:rsidR="00594E28" w:rsidRPr="00F070CE">
        <w:t xml:space="preserve">. </w:t>
      </w:r>
      <w:r w:rsidR="00091274">
        <w:t>An increasing number of m</w:t>
      </w:r>
      <w:r w:rsidR="008E5DAC" w:rsidRPr="00F070CE">
        <w:t xml:space="preserve">easures, including </w:t>
      </w:r>
      <w:r w:rsidR="001C12DA" w:rsidRPr="00F070CE">
        <w:t xml:space="preserve">regulatory measures </w:t>
      </w:r>
      <w:r w:rsidR="001C12DA" w:rsidRPr="00922A1D">
        <w:t xml:space="preserve">intended to address </w:t>
      </w:r>
      <w:r w:rsidR="006C6482" w:rsidRPr="00922A1D">
        <w:t>the</w:t>
      </w:r>
      <w:r w:rsidR="00837BD8" w:rsidRPr="00922A1D">
        <w:t xml:space="preserve"> </w:t>
      </w:r>
      <w:r w:rsidR="00977B05">
        <w:t>adverse effects</w:t>
      </w:r>
      <w:r w:rsidR="00977B05" w:rsidRPr="00922A1D">
        <w:t xml:space="preserve"> </w:t>
      </w:r>
      <w:r w:rsidR="006C6482" w:rsidRPr="00922A1D">
        <w:t>of</w:t>
      </w:r>
      <w:r w:rsidR="00F17D13" w:rsidRPr="00922A1D">
        <w:t xml:space="preserve"> </w:t>
      </w:r>
      <w:r w:rsidR="002D796A" w:rsidRPr="00922A1D">
        <w:t>trans</w:t>
      </w:r>
      <w:r w:rsidR="00B32A5F" w:rsidRPr="00922A1D">
        <w:t xml:space="preserve">national </w:t>
      </w:r>
      <w:r w:rsidR="006C6482" w:rsidRPr="00922A1D">
        <w:t>economic</w:t>
      </w:r>
      <w:r w:rsidR="00F17D13" w:rsidRPr="00922A1D">
        <w:t xml:space="preserve"> </w:t>
      </w:r>
      <w:r w:rsidR="00B32A5F" w:rsidRPr="00922A1D">
        <w:t xml:space="preserve">activities </w:t>
      </w:r>
      <w:r w:rsidR="0043615C" w:rsidRPr="00922A1D">
        <w:t>on the environmen</w:t>
      </w:r>
      <w:r w:rsidR="0043615C" w:rsidRPr="00BA19C5">
        <w:t xml:space="preserve">t </w:t>
      </w:r>
      <w:r w:rsidR="00EB08EB">
        <w:t>and</w:t>
      </w:r>
      <w:r w:rsidR="0043615C" w:rsidRPr="00922A1D">
        <w:t xml:space="preserve"> </w:t>
      </w:r>
      <w:r w:rsidR="00C92082" w:rsidRPr="00922A1D">
        <w:t>con</w:t>
      </w:r>
      <w:r w:rsidR="0043615C" w:rsidRPr="00922A1D">
        <w:t>sumer</w:t>
      </w:r>
      <w:r w:rsidR="00EB08EB">
        <w:t>s</w:t>
      </w:r>
      <w:r w:rsidR="00B94787" w:rsidRPr="00922A1D">
        <w:t>,</w:t>
      </w:r>
      <w:r w:rsidR="00C92082" w:rsidRPr="00922A1D">
        <w:t xml:space="preserve"> </w:t>
      </w:r>
      <w:r w:rsidR="00091274">
        <w:t>have been</w:t>
      </w:r>
      <w:r w:rsidR="003B01E1" w:rsidRPr="00922A1D">
        <w:t xml:space="preserve"> adopted</w:t>
      </w:r>
      <w:r w:rsidR="00091274">
        <w:t>,</w:t>
      </w:r>
      <w:r w:rsidR="003B01E1" w:rsidRPr="00922A1D">
        <w:t xml:space="preserve"> </w:t>
      </w:r>
      <w:r w:rsidR="00091274">
        <w:t xml:space="preserve">such as </w:t>
      </w:r>
      <w:r w:rsidR="00A32C86" w:rsidRPr="00922A1D">
        <w:t xml:space="preserve">the </w:t>
      </w:r>
      <w:r w:rsidR="00B04DCC" w:rsidRPr="00922A1D">
        <w:t>Duty</w:t>
      </w:r>
      <w:r w:rsidR="00A32C86" w:rsidRPr="00922A1D">
        <w:t xml:space="preserve"> </w:t>
      </w:r>
      <w:r w:rsidR="00B04DCC" w:rsidRPr="00922A1D">
        <w:t>of</w:t>
      </w:r>
      <w:r w:rsidR="00A32C86" w:rsidRPr="00922A1D">
        <w:t xml:space="preserve"> </w:t>
      </w:r>
      <w:r w:rsidR="00B04DCC" w:rsidRPr="00922A1D">
        <w:t>Vigilance</w:t>
      </w:r>
      <w:r w:rsidR="00BF5C56" w:rsidRPr="00922A1D">
        <w:t xml:space="preserve"> </w:t>
      </w:r>
      <w:r w:rsidR="002C4684">
        <w:t>Act of 2017 in France</w:t>
      </w:r>
      <w:r w:rsidR="00B04DCC" w:rsidRPr="00922A1D">
        <w:t>,</w:t>
      </w:r>
      <w:r w:rsidR="00BF5C56" w:rsidRPr="00922A1D">
        <w:t xml:space="preserve"> </w:t>
      </w:r>
      <w:r w:rsidR="005510A3">
        <w:t xml:space="preserve">the </w:t>
      </w:r>
      <w:r w:rsidR="00B04DCC" w:rsidRPr="00922A1D">
        <w:t>Supply</w:t>
      </w:r>
      <w:r w:rsidR="00BF5C56" w:rsidRPr="00922A1D">
        <w:t xml:space="preserve"> </w:t>
      </w:r>
      <w:r w:rsidR="00B04DCC" w:rsidRPr="00922A1D">
        <w:t>Chain</w:t>
      </w:r>
      <w:r w:rsidR="00BF5C56" w:rsidRPr="00922A1D">
        <w:t xml:space="preserve"> </w:t>
      </w:r>
      <w:r w:rsidR="00B04DCC" w:rsidRPr="00922A1D">
        <w:t>Due</w:t>
      </w:r>
      <w:r w:rsidR="00BF5C56" w:rsidRPr="00922A1D">
        <w:t xml:space="preserve"> </w:t>
      </w:r>
      <w:r w:rsidR="00B04DCC" w:rsidRPr="00922A1D">
        <w:t>Diligence</w:t>
      </w:r>
      <w:r w:rsidR="00BF5C56" w:rsidRPr="00922A1D">
        <w:t xml:space="preserve"> </w:t>
      </w:r>
      <w:r w:rsidR="00B04DCC" w:rsidRPr="00922A1D">
        <w:t>Act</w:t>
      </w:r>
      <w:r w:rsidR="00F537C9" w:rsidRPr="00922A1D">
        <w:t xml:space="preserve"> </w:t>
      </w:r>
      <w:r w:rsidR="005510A3">
        <w:t xml:space="preserve">in Germany, </w:t>
      </w:r>
      <w:r w:rsidR="00F537C9" w:rsidRPr="00922A1D">
        <w:t>which came into effect in January 2023</w:t>
      </w:r>
      <w:r w:rsidR="00B04DCC" w:rsidRPr="00922A1D">
        <w:t>,</w:t>
      </w:r>
      <w:r w:rsidR="00BF5C56" w:rsidRPr="00922A1D">
        <w:t xml:space="preserve"> </w:t>
      </w:r>
      <w:r w:rsidR="00B325F9" w:rsidRPr="00922A1D">
        <w:t>Regulation</w:t>
      </w:r>
      <w:r w:rsidR="00B325F9" w:rsidRPr="00BA19C5">
        <w:t xml:space="preserve"> </w:t>
      </w:r>
      <w:r w:rsidR="003D329C">
        <w:t xml:space="preserve">(EU) </w:t>
      </w:r>
      <w:r w:rsidR="00415D62" w:rsidRPr="00BA19C5">
        <w:t>2023/111</w:t>
      </w:r>
      <w:r w:rsidR="009608BE" w:rsidRPr="00BA19C5">
        <w:t>5</w:t>
      </w:r>
      <w:r w:rsidR="009608BE" w:rsidRPr="00922A1D">
        <w:t xml:space="preserve"> </w:t>
      </w:r>
      <w:r w:rsidR="006763B9" w:rsidRPr="006763B9">
        <w:t xml:space="preserve">of the </w:t>
      </w:r>
      <w:r w:rsidR="006763B9">
        <w:t>E</w:t>
      </w:r>
      <w:r w:rsidR="006763B9" w:rsidRPr="006763B9">
        <w:t xml:space="preserve">uropean </w:t>
      </w:r>
      <w:r w:rsidR="006763B9">
        <w:t>P</w:t>
      </w:r>
      <w:r w:rsidR="006763B9" w:rsidRPr="006763B9">
        <w:t xml:space="preserve">arliament and of the </w:t>
      </w:r>
      <w:r w:rsidR="006763B9">
        <w:t>C</w:t>
      </w:r>
      <w:r w:rsidR="006763B9" w:rsidRPr="006763B9">
        <w:t xml:space="preserve">ouncil </w:t>
      </w:r>
      <w:r w:rsidR="00B325F9" w:rsidRPr="00922A1D">
        <w:t>on</w:t>
      </w:r>
      <w:r w:rsidR="0063582E" w:rsidRPr="0063582E">
        <w:t xml:space="preserve"> the making available on the Union market and the export from the Union of certain commodities and products associated with deforestation and forest </w:t>
      </w:r>
      <w:r w:rsidR="0063582E" w:rsidRPr="0063582E">
        <w:lastRenderedPageBreak/>
        <w:t>degradation and repealing Regulation (EU) No 995/2010</w:t>
      </w:r>
      <w:r w:rsidR="00AC1853" w:rsidRPr="00922A1D">
        <w:t>,</w:t>
      </w:r>
      <w:r w:rsidR="00BF5C56" w:rsidRPr="00922A1D">
        <w:t xml:space="preserve"> </w:t>
      </w:r>
      <w:r w:rsidR="0063582E">
        <w:t>the</w:t>
      </w:r>
      <w:r w:rsidR="0063582E" w:rsidRPr="00922A1D">
        <w:t xml:space="preserve"> </w:t>
      </w:r>
      <w:r w:rsidR="00B04DCC" w:rsidRPr="00922A1D">
        <w:t>Transparency</w:t>
      </w:r>
      <w:r w:rsidR="00BF5C56" w:rsidRPr="00922A1D">
        <w:t xml:space="preserve"> </w:t>
      </w:r>
      <w:r w:rsidR="00B04DCC" w:rsidRPr="00922A1D">
        <w:t>Act</w:t>
      </w:r>
      <w:r w:rsidR="009C11AE" w:rsidRPr="00922A1D">
        <w:t xml:space="preserve"> </w:t>
      </w:r>
      <w:r w:rsidR="0092542C">
        <w:t xml:space="preserve">in Norway, which </w:t>
      </w:r>
      <w:r w:rsidR="009C11AE" w:rsidRPr="00922A1D">
        <w:t xml:space="preserve">came into force </w:t>
      </w:r>
      <w:r w:rsidR="001B3396" w:rsidRPr="00922A1D">
        <w:t>on 1 July 2022</w:t>
      </w:r>
      <w:r w:rsidR="00B04DCC" w:rsidRPr="00922A1D">
        <w:t>,</w:t>
      </w:r>
      <w:r w:rsidR="00BF5C56" w:rsidRPr="00922A1D">
        <w:t xml:space="preserve"> </w:t>
      </w:r>
      <w:r w:rsidR="00C11137" w:rsidRPr="00922A1D">
        <w:t xml:space="preserve">and </w:t>
      </w:r>
      <w:r w:rsidR="006D1360" w:rsidRPr="00922A1D">
        <w:t xml:space="preserve">the </w:t>
      </w:r>
      <w:r w:rsidR="00B04DCC" w:rsidRPr="00922A1D">
        <w:t>Child</w:t>
      </w:r>
      <w:r w:rsidR="00BF5C56" w:rsidRPr="00922A1D">
        <w:t xml:space="preserve"> </w:t>
      </w:r>
      <w:r w:rsidR="00B04DCC" w:rsidRPr="00922A1D">
        <w:t>Labour</w:t>
      </w:r>
      <w:r w:rsidR="00731C49" w:rsidRPr="00922A1D">
        <w:t xml:space="preserve"> Due Diligence Act</w:t>
      </w:r>
      <w:r w:rsidR="00D6500A">
        <w:t xml:space="preserve"> of 2019 in the Netherlands</w:t>
      </w:r>
      <w:r w:rsidR="00BF5C56" w:rsidRPr="00F070CE">
        <w:t>.</w:t>
      </w:r>
      <w:r w:rsidR="00866FAC" w:rsidRPr="00F070CE">
        <w:rPr>
          <w:rStyle w:val="FootnoteReference"/>
        </w:rPr>
        <w:footnoteReference w:id="14"/>
      </w:r>
      <w:r w:rsidR="00BF5C56" w:rsidRPr="00F070CE">
        <w:t xml:space="preserve"> </w:t>
      </w:r>
    </w:p>
    <w:p w14:paraId="2D910331" w14:textId="3D112565" w:rsidR="00DC42DA" w:rsidRPr="00F070CE" w:rsidRDefault="00882444" w:rsidP="00BA19C5">
      <w:pPr>
        <w:pStyle w:val="CBDH1"/>
      </w:pPr>
      <w:r w:rsidRPr="002D7292">
        <w:t>III.</w:t>
      </w:r>
      <w:r w:rsidRPr="002D7292">
        <w:tab/>
      </w:r>
      <w:r w:rsidR="00FD0919" w:rsidRPr="002D7292">
        <w:t>Suggested draft decision</w:t>
      </w:r>
    </w:p>
    <w:p w14:paraId="1E3562EE" w14:textId="77777777" w:rsidR="00136B6A" w:rsidRPr="00F070CE" w:rsidRDefault="00A51D79" w:rsidP="00BA19C5">
      <w:pPr>
        <w:pStyle w:val="CBDNormalNumber"/>
      </w:pPr>
      <w:r w:rsidRPr="00F070CE">
        <w:t>The Conference of the Parties may wish to consider adopting a decision along the following lines:</w:t>
      </w:r>
    </w:p>
    <w:p w14:paraId="06899F64" w14:textId="77777777" w:rsidR="00882444" w:rsidRDefault="00882444" w:rsidP="00BA19C5">
      <w:pPr>
        <w:pStyle w:val="Para1"/>
        <w:ind w:firstLine="567"/>
        <w:rPr>
          <w:i/>
          <w:iCs/>
        </w:rPr>
      </w:pPr>
      <w:r>
        <w:rPr>
          <w:i/>
          <w:iCs/>
        </w:rPr>
        <w:t>The Conference of the Parties</w:t>
      </w:r>
      <w:r w:rsidRPr="00BA19C5">
        <w:t>,</w:t>
      </w:r>
    </w:p>
    <w:p w14:paraId="2F3429D8" w14:textId="02D65540" w:rsidR="00DC42DA" w:rsidRPr="00F070CE" w:rsidRDefault="00136B6A" w:rsidP="00BA19C5">
      <w:pPr>
        <w:pStyle w:val="Para1"/>
        <w:ind w:firstLine="567"/>
      </w:pPr>
      <w:r w:rsidRPr="00F070CE">
        <w:rPr>
          <w:i/>
          <w:iCs/>
        </w:rPr>
        <w:t>Recalling</w:t>
      </w:r>
      <w:r w:rsidRPr="00F070CE">
        <w:t xml:space="preserve"> </w:t>
      </w:r>
      <w:r w:rsidR="003A7FBC">
        <w:t xml:space="preserve">its </w:t>
      </w:r>
      <w:r w:rsidRPr="00F070CE">
        <w:t xml:space="preserve">decision </w:t>
      </w:r>
      <w:r w:rsidR="00791F08" w:rsidRPr="00F070CE">
        <w:t>14/21</w:t>
      </w:r>
      <w:r w:rsidR="003F280F">
        <w:t xml:space="preserve"> </w:t>
      </w:r>
      <w:r w:rsidR="00BC0F90">
        <w:t>of 29 November 2018</w:t>
      </w:r>
      <w:r w:rsidR="00791F08" w:rsidRPr="00F070CE">
        <w:t>,</w:t>
      </w:r>
    </w:p>
    <w:p w14:paraId="7413E6CF" w14:textId="4DDC8383" w:rsidR="00FE4ACE" w:rsidRPr="00F070CE" w:rsidRDefault="00FE4ACE" w:rsidP="00BA19C5">
      <w:pPr>
        <w:pStyle w:val="Para1"/>
        <w:ind w:firstLine="567"/>
      </w:pPr>
      <w:r w:rsidRPr="00F070CE">
        <w:rPr>
          <w:i/>
          <w:iCs/>
        </w:rPr>
        <w:t xml:space="preserve">Recalling also </w:t>
      </w:r>
      <w:r w:rsidRPr="00F070CE">
        <w:t>the Kunming</w:t>
      </w:r>
      <w:r w:rsidR="00473181" w:rsidRPr="00473181">
        <w:t>-</w:t>
      </w:r>
      <w:r w:rsidRPr="00F070CE">
        <w:t>Montreal Global Biodiversity Framework,</w:t>
      </w:r>
      <w:r w:rsidR="00D51D48">
        <w:rPr>
          <w:rStyle w:val="FootnoteReference"/>
        </w:rPr>
        <w:footnoteReference w:id="15"/>
      </w:r>
      <w:r w:rsidRPr="00F070CE">
        <w:t xml:space="preserve"> </w:t>
      </w:r>
      <w:r w:rsidR="00D53AA9">
        <w:t xml:space="preserve">in which it established </w:t>
      </w:r>
      <w:r w:rsidR="00AC14C0">
        <w:t xml:space="preserve">the mission of </w:t>
      </w:r>
      <w:r w:rsidR="00D53AA9">
        <w:t>the Framework</w:t>
      </w:r>
      <w:r w:rsidR="00703C6A">
        <w:t xml:space="preserve"> as</w:t>
      </w:r>
      <w:r w:rsidR="00FF5C35" w:rsidRPr="00F070CE">
        <w:t xml:space="preserve">, among other things, </w:t>
      </w:r>
      <w:r w:rsidR="00F71FAC">
        <w:t xml:space="preserve">being </w:t>
      </w:r>
      <w:r w:rsidR="00FF5C35" w:rsidRPr="00F070CE">
        <w:t xml:space="preserve">to take </w:t>
      </w:r>
      <w:r w:rsidR="00A83D4C" w:rsidRPr="00F070CE">
        <w:t>urgent action to halt and reverse biodiversity loss</w:t>
      </w:r>
      <w:r w:rsidR="0016126F" w:rsidRPr="00F070CE">
        <w:t>,</w:t>
      </w:r>
      <w:r w:rsidR="00A83D4C" w:rsidRPr="00F070CE">
        <w:t xml:space="preserve"> </w:t>
      </w:r>
    </w:p>
    <w:p w14:paraId="1E61083D" w14:textId="3D2AB700" w:rsidR="0062236D" w:rsidRPr="00F070CE" w:rsidRDefault="00361F2B" w:rsidP="00BA19C5">
      <w:pPr>
        <w:pStyle w:val="Para1"/>
        <w:ind w:firstLine="567"/>
      </w:pPr>
      <w:r w:rsidRPr="00D51D48">
        <w:rPr>
          <w:i/>
          <w:iCs/>
        </w:rPr>
        <w:t xml:space="preserve">Noting </w:t>
      </w:r>
      <w:r w:rsidR="00957EBC" w:rsidRPr="00BA19C5">
        <w:t>that</w:t>
      </w:r>
      <w:r w:rsidR="00957EBC">
        <w:rPr>
          <w:i/>
          <w:iCs/>
        </w:rPr>
        <w:t xml:space="preserve"> </w:t>
      </w:r>
      <w:r w:rsidRPr="00D51D48">
        <w:t xml:space="preserve">the </w:t>
      </w:r>
      <w:r w:rsidR="00FF5C35" w:rsidRPr="00D51D48">
        <w:t xml:space="preserve">compilation of </w:t>
      </w:r>
      <w:r w:rsidR="00FE4ACE" w:rsidRPr="00D51D48">
        <w:t>submissions and information on recent developments</w:t>
      </w:r>
      <w:r w:rsidR="00FF5C35" w:rsidRPr="00D51D48">
        <w:t xml:space="preserve"> </w:t>
      </w:r>
      <w:proofErr w:type="gramStart"/>
      <w:r w:rsidR="00392275" w:rsidRPr="00F51007">
        <w:t>in the area of</w:t>
      </w:r>
      <w:proofErr w:type="gramEnd"/>
      <w:r w:rsidR="00392275" w:rsidRPr="00F51007">
        <w:t xml:space="preserve"> liability and redress </w:t>
      </w:r>
      <w:r w:rsidR="00766564">
        <w:t>for damage to the environment in general</w:t>
      </w:r>
      <w:r w:rsidR="009B56E4">
        <w:t>,</w:t>
      </w:r>
      <w:r w:rsidR="00766564">
        <w:t xml:space="preserve"> and biological diversity in particular</w:t>
      </w:r>
      <w:r w:rsidR="009B56E4">
        <w:t>,</w:t>
      </w:r>
      <w:r w:rsidR="00766564" w:rsidRPr="00D51D48">
        <w:t xml:space="preserve"> </w:t>
      </w:r>
      <w:r w:rsidR="00B034F0">
        <w:t>submitted at the sixteenth meeting of the Conference of the Parties</w:t>
      </w:r>
      <w:r w:rsidR="00CF6CFF">
        <w:rPr>
          <w:rStyle w:val="FootnoteReference"/>
        </w:rPr>
        <w:footnoteReference w:id="16"/>
      </w:r>
      <w:r w:rsidR="00B034F0">
        <w:t xml:space="preserve"> </w:t>
      </w:r>
      <w:r w:rsidR="00F55094">
        <w:t xml:space="preserve">revealed </w:t>
      </w:r>
      <w:r w:rsidR="00336AC1">
        <w:t xml:space="preserve">an </w:t>
      </w:r>
      <w:r w:rsidR="00FE4ACE" w:rsidRPr="00D51D48">
        <w:t xml:space="preserve">increased </w:t>
      </w:r>
      <w:r w:rsidR="002136A3" w:rsidRPr="00D51D48">
        <w:t xml:space="preserve">awareness </w:t>
      </w:r>
      <w:r w:rsidR="00336AC1">
        <w:t xml:space="preserve">among </w:t>
      </w:r>
      <w:r w:rsidR="00D51D48" w:rsidRPr="00D51D48">
        <w:t xml:space="preserve">Parties </w:t>
      </w:r>
      <w:r w:rsidR="00AB7755">
        <w:t xml:space="preserve">of </w:t>
      </w:r>
      <w:r w:rsidR="00FF5C35" w:rsidRPr="00D51D48">
        <w:t>the need</w:t>
      </w:r>
      <w:r w:rsidR="005241E6" w:rsidRPr="00D51D48">
        <w:t xml:space="preserve"> </w:t>
      </w:r>
      <w:r w:rsidR="00FF5C35" w:rsidRPr="00D51D48">
        <w:t>for adoptin</w:t>
      </w:r>
      <w:r w:rsidR="00AB171A">
        <w:t>g</w:t>
      </w:r>
      <w:r w:rsidR="00FF5C35" w:rsidRPr="00D51D48">
        <w:t xml:space="preserve"> and implement</w:t>
      </w:r>
      <w:r w:rsidR="00AB171A">
        <w:t>ing</w:t>
      </w:r>
      <w:r w:rsidR="00FF5C35" w:rsidRPr="00D51D48">
        <w:t xml:space="preserve"> </w:t>
      </w:r>
      <w:r w:rsidR="00F94E3F" w:rsidRPr="00D51D48">
        <w:t xml:space="preserve">appropriate </w:t>
      </w:r>
      <w:r w:rsidR="00FF5C35" w:rsidRPr="00D51D48">
        <w:t xml:space="preserve">policy </w:t>
      </w:r>
      <w:r w:rsidR="00AB7755">
        <w:t xml:space="preserve">and </w:t>
      </w:r>
      <w:r w:rsidR="00FF5C35" w:rsidRPr="00D51D48">
        <w:t xml:space="preserve">legal </w:t>
      </w:r>
      <w:r w:rsidR="002D2865" w:rsidRPr="00D51D48">
        <w:t>or</w:t>
      </w:r>
      <w:r w:rsidR="00FF5C35" w:rsidRPr="00D51D48">
        <w:t xml:space="preserve"> administrative </w:t>
      </w:r>
      <w:r w:rsidR="00D21F9F" w:rsidRPr="00D51D48">
        <w:t xml:space="preserve">measures </w:t>
      </w:r>
      <w:r w:rsidR="005241E6" w:rsidRPr="00D51D48">
        <w:t xml:space="preserve">to avoid or mitigate </w:t>
      </w:r>
      <w:r w:rsidR="00437602">
        <w:t xml:space="preserve">such </w:t>
      </w:r>
      <w:r w:rsidR="00C471A1" w:rsidRPr="00D51D48">
        <w:t>damage</w:t>
      </w:r>
      <w:r w:rsidR="00437602">
        <w:t>,</w:t>
      </w:r>
    </w:p>
    <w:p w14:paraId="59327FEB" w14:textId="4BF53839" w:rsidR="00D21F9F" w:rsidRPr="00F070CE" w:rsidRDefault="00573948" w:rsidP="00BA19C5">
      <w:pPr>
        <w:pStyle w:val="Para1"/>
        <w:tabs>
          <w:tab w:val="clear" w:pos="1134"/>
        </w:tabs>
        <w:ind w:firstLine="567"/>
      </w:pPr>
      <w:r w:rsidRPr="00BA19C5">
        <w:t>1.</w:t>
      </w:r>
      <w:r>
        <w:rPr>
          <w:i/>
          <w:iCs/>
        </w:rPr>
        <w:tab/>
      </w:r>
      <w:r w:rsidR="00D21F9F" w:rsidRPr="00F070CE">
        <w:rPr>
          <w:i/>
          <w:iCs/>
        </w:rPr>
        <w:t xml:space="preserve">Invites </w:t>
      </w:r>
      <w:r w:rsidR="00D21F9F" w:rsidRPr="00F070CE">
        <w:t xml:space="preserve">Parties to continue to take appropriate measures </w:t>
      </w:r>
      <w:r w:rsidR="007D14BE">
        <w:t>to</w:t>
      </w:r>
      <w:r w:rsidR="007D14BE" w:rsidRPr="00F070CE">
        <w:t xml:space="preserve"> </w:t>
      </w:r>
      <w:r w:rsidR="00D21F9F" w:rsidRPr="00F070CE">
        <w:t>address</w:t>
      </w:r>
      <w:r w:rsidR="002D2865" w:rsidRPr="00F070CE">
        <w:t xml:space="preserve"> damage to biological diversity,</w:t>
      </w:r>
      <w:r w:rsidR="00D21F9F" w:rsidRPr="00F070CE">
        <w:t xml:space="preserve"> </w:t>
      </w:r>
      <w:r w:rsidR="002D2865" w:rsidRPr="00F070CE">
        <w:t xml:space="preserve">including response </w:t>
      </w:r>
      <w:proofErr w:type="gramStart"/>
      <w:r w:rsidR="00ED4DA9" w:rsidRPr="00F070CE">
        <w:t>measures;</w:t>
      </w:r>
      <w:proofErr w:type="gramEnd"/>
    </w:p>
    <w:p w14:paraId="29942793" w14:textId="1DED20D4" w:rsidR="009D647D" w:rsidRPr="00F070CE" w:rsidRDefault="00573948" w:rsidP="00BA19C5">
      <w:pPr>
        <w:pStyle w:val="Para1"/>
        <w:ind w:firstLine="567"/>
        <w:rPr>
          <w:i/>
          <w:iCs/>
        </w:rPr>
      </w:pPr>
      <w:r w:rsidRPr="00BA19C5">
        <w:t>2.</w:t>
      </w:r>
      <w:r>
        <w:rPr>
          <w:i/>
          <w:iCs/>
        </w:rPr>
        <w:tab/>
      </w:r>
      <w:r w:rsidR="007B30BE" w:rsidRPr="00F070CE">
        <w:rPr>
          <w:i/>
          <w:iCs/>
        </w:rPr>
        <w:t xml:space="preserve">Decides </w:t>
      </w:r>
      <w:r w:rsidR="007B30BE" w:rsidRPr="00F070CE">
        <w:t>to review th</w:t>
      </w:r>
      <w:r w:rsidR="007B5125">
        <w:t>e</w:t>
      </w:r>
      <w:r w:rsidR="007B30BE" w:rsidRPr="00F070CE">
        <w:t xml:space="preserve"> </w:t>
      </w:r>
      <w:r w:rsidR="007B5125">
        <w:t>topic of l</w:t>
      </w:r>
      <w:r w:rsidR="007B5125" w:rsidRPr="007B5125">
        <w:t>iability and redress</w:t>
      </w:r>
      <w:r w:rsidR="00210799">
        <w:t xml:space="preserve"> in the context of Article</w:t>
      </w:r>
      <w:r w:rsidR="00977B05">
        <w:t> </w:t>
      </w:r>
      <w:r w:rsidR="00210799">
        <w:t>14, paragraph</w:t>
      </w:r>
      <w:r w:rsidR="00977B05">
        <w:t> </w:t>
      </w:r>
      <w:r w:rsidR="00210799">
        <w:t>2</w:t>
      </w:r>
      <w:r w:rsidR="00977B05">
        <w:t>,</w:t>
      </w:r>
      <w:r w:rsidR="00210799">
        <w:t xml:space="preserve"> of the Convention</w:t>
      </w:r>
      <w:r w:rsidR="00977B05">
        <w:t xml:space="preserve"> on Biological Diversity</w:t>
      </w:r>
      <w:r w:rsidR="00977B05">
        <w:rPr>
          <w:rStyle w:val="FootnoteReference"/>
        </w:rPr>
        <w:footnoteReference w:id="17"/>
      </w:r>
      <w:r w:rsidR="007B5125" w:rsidRPr="007B5125">
        <w:t xml:space="preserve"> </w:t>
      </w:r>
      <w:r w:rsidR="007B30BE" w:rsidRPr="00F070CE">
        <w:t xml:space="preserve">at its </w:t>
      </w:r>
      <w:r w:rsidR="002D2865" w:rsidRPr="00F070CE">
        <w:t xml:space="preserve">eighteenth </w:t>
      </w:r>
      <w:r w:rsidR="007B30BE" w:rsidRPr="00F070CE">
        <w:t>meeting</w:t>
      </w:r>
      <w:r w:rsidR="00160AC7">
        <w:t>,</w:t>
      </w:r>
      <w:r w:rsidR="007B30BE" w:rsidRPr="00F070CE">
        <w:t xml:space="preserve"> </w:t>
      </w:r>
      <w:r w:rsidR="00240E0F" w:rsidRPr="00F070CE">
        <w:t xml:space="preserve">taking </w:t>
      </w:r>
      <w:r w:rsidR="002D2865" w:rsidRPr="00F070CE">
        <w:t xml:space="preserve">information on </w:t>
      </w:r>
      <w:r w:rsidR="00F41CF1" w:rsidRPr="00F070CE">
        <w:t>relevant developments</w:t>
      </w:r>
      <w:r w:rsidR="00396314" w:rsidRPr="00396314">
        <w:t xml:space="preserve"> </w:t>
      </w:r>
      <w:r w:rsidR="00396314" w:rsidRPr="00F070CE">
        <w:t>into account</w:t>
      </w:r>
      <w:r w:rsidR="002D2865" w:rsidRPr="00F070CE">
        <w:t xml:space="preserve">, including </w:t>
      </w:r>
      <w:r w:rsidR="00ED47CA" w:rsidRPr="00F070CE">
        <w:t xml:space="preserve">progress </w:t>
      </w:r>
      <w:r w:rsidR="002D2865" w:rsidRPr="00F070CE">
        <w:t xml:space="preserve">in </w:t>
      </w:r>
      <w:r w:rsidR="00ED47CA" w:rsidRPr="00F070CE">
        <w:t xml:space="preserve">the implementation of the </w:t>
      </w:r>
      <w:r w:rsidR="002D2865" w:rsidRPr="00F070CE">
        <w:t>Kunming</w:t>
      </w:r>
      <w:r w:rsidR="00473181" w:rsidRPr="00473181">
        <w:t>-</w:t>
      </w:r>
      <w:r w:rsidR="002D2865" w:rsidRPr="00F070CE">
        <w:t xml:space="preserve">Montreal </w:t>
      </w:r>
      <w:r w:rsidR="00ED47CA" w:rsidRPr="00F070CE">
        <w:t xml:space="preserve">Global Biodiversity </w:t>
      </w:r>
      <w:r w:rsidR="00A60405" w:rsidRPr="00F070CE">
        <w:t>Framework.</w:t>
      </w:r>
    </w:p>
    <w:p w14:paraId="4A194EF3" w14:textId="3B1E1DF7" w:rsidR="00ED4DA9" w:rsidRPr="00F070CE" w:rsidRDefault="009D647D" w:rsidP="00BA19C5">
      <w:pPr>
        <w:pStyle w:val="Para1"/>
        <w:ind w:left="927"/>
        <w:jc w:val="center"/>
      </w:pPr>
      <w:r w:rsidRPr="00F070CE">
        <w:t>_______________</w:t>
      </w:r>
    </w:p>
    <w:sectPr w:rsidR="00ED4DA9" w:rsidRPr="00F070CE" w:rsidSect="00BA19C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FDB8C" w14:textId="77777777" w:rsidR="00AC6C9B" w:rsidRPr="00F070CE" w:rsidRDefault="00AC6C9B" w:rsidP="00A96B21">
      <w:r w:rsidRPr="00F070CE">
        <w:separator/>
      </w:r>
    </w:p>
  </w:endnote>
  <w:endnote w:type="continuationSeparator" w:id="0">
    <w:p w14:paraId="33BEE152" w14:textId="77777777" w:rsidR="00AC6C9B" w:rsidRPr="00F070CE" w:rsidRDefault="00AC6C9B" w:rsidP="00A96B21">
      <w:r w:rsidRPr="00F07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6D91DA0" w14:textId="77777777" w:rsidR="002B559C" w:rsidRPr="00F070CE" w:rsidRDefault="002B559C">
            <w:pPr>
              <w:pStyle w:val="Footer"/>
            </w:pP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PAGE </w:instrText>
            </w:r>
            <w:r w:rsidRPr="00F070CE">
              <w:rPr>
                <w:szCs w:val="20"/>
              </w:rPr>
              <w:fldChar w:fldCharType="separate"/>
            </w:r>
            <w:r w:rsidRPr="00F070CE">
              <w:rPr>
                <w:noProof/>
                <w:szCs w:val="20"/>
              </w:rPr>
              <w:t>2</w:t>
            </w:r>
            <w:r w:rsidRPr="00F070CE">
              <w:rPr>
                <w:szCs w:val="20"/>
              </w:rPr>
              <w:fldChar w:fldCharType="end"/>
            </w:r>
            <w:r w:rsidRPr="00F070CE">
              <w:rPr>
                <w:szCs w:val="20"/>
              </w:rPr>
              <w:t>/</w:t>
            </w: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NUMPAGES  </w:instrText>
            </w:r>
            <w:r w:rsidRPr="00F070CE">
              <w:rPr>
                <w:szCs w:val="20"/>
              </w:rPr>
              <w:fldChar w:fldCharType="separate"/>
            </w:r>
            <w:r w:rsidRPr="00F070CE">
              <w:rPr>
                <w:noProof/>
                <w:szCs w:val="20"/>
              </w:rPr>
              <w:t>2</w:t>
            </w:r>
            <w:r w:rsidRPr="00F070CE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1BBC851" w14:textId="77777777" w:rsidR="002B559C" w:rsidRPr="00F070CE" w:rsidRDefault="002B559C" w:rsidP="002B559C">
            <w:pPr>
              <w:pStyle w:val="Footer"/>
              <w:jc w:val="right"/>
            </w:pP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PAGE </w:instrText>
            </w:r>
            <w:r w:rsidRPr="00F070CE">
              <w:rPr>
                <w:szCs w:val="20"/>
              </w:rPr>
              <w:fldChar w:fldCharType="separate"/>
            </w:r>
            <w:r w:rsidRPr="00F070CE">
              <w:rPr>
                <w:noProof/>
                <w:szCs w:val="20"/>
              </w:rPr>
              <w:t>2</w:t>
            </w:r>
            <w:r w:rsidRPr="00F070CE">
              <w:rPr>
                <w:szCs w:val="20"/>
              </w:rPr>
              <w:fldChar w:fldCharType="end"/>
            </w:r>
            <w:r w:rsidRPr="00F070CE">
              <w:rPr>
                <w:szCs w:val="20"/>
              </w:rPr>
              <w:t>/</w:t>
            </w:r>
            <w:r w:rsidRPr="00F070CE">
              <w:rPr>
                <w:szCs w:val="20"/>
              </w:rPr>
              <w:fldChar w:fldCharType="begin"/>
            </w:r>
            <w:r w:rsidRPr="00F070CE">
              <w:rPr>
                <w:szCs w:val="20"/>
              </w:rPr>
              <w:instrText xml:space="preserve"> NUMPAGES  </w:instrText>
            </w:r>
            <w:r w:rsidRPr="00F070CE">
              <w:rPr>
                <w:szCs w:val="20"/>
              </w:rPr>
              <w:fldChar w:fldCharType="separate"/>
            </w:r>
            <w:r w:rsidRPr="00F070CE">
              <w:rPr>
                <w:noProof/>
                <w:szCs w:val="20"/>
              </w:rPr>
              <w:t>2</w:t>
            </w:r>
            <w:r w:rsidRPr="00F070CE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24DE3" w14:textId="77777777" w:rsidR="00AC6C9B" w:rsidRPr="00F070CE" w:rsidRDefault="00AC6C9B" w:rsidP="00A96B21">
      <w:r w:rsidRPr="00F070CE">
        <w:separator/>
      </w:r>
    </w:p>
  </w:footnote>
  <w:footnote w:type="continuationSeparator" w:id="0">
    <w:p w14:paraId="6F03AE98" w14:textId="77777777" w:rsidR="00AC6C9B" w:rsidRPr="00F070CE" w:rsidRDefault="00AC6C9B" w:rsidP="00A96B21">
      <w:r w:rsidRPr="00F070CE">
        <w:continuationSeparator/>
      </w:r>
    </w:p>
  </w:footnote>
  <w:footnote w:id="1">
    <w:p w14:paraId="63CC36F2" w14:textId="49F8588B" w:rsidR="00A96B21" w:rsidRPr="00F51007" w:rsidRDefault="00A96B21" w:rsidP="00DD2683">
      <w:pPr>
        <w:pStyle w:val="Footnote"/>
      </w:pPr>
      <w:r w:rsidRPr="00F51007">
        <w:rPr>
          <w:rStyle w:val="FootnoteReference"/>
        </w:rPr>
        <w:t>*</w:t>
      </w:r>
      <w:r w:rsidRPr="00F51007">
        <w:t xml:space="preserve"> </w:t>
      </w:r>
      <w:r w:rsidRPr="00BA19C5">
        <w:t>CBD</w:t>
      </w:r>
      <w:r w:rsidRPr="00F51007">
        <w:t>/</w:t>
      </w:r>
      <w:r w:rsidR="00D05C07" w:rsidRPr="00BA19C5">
        <w:t>COP</w:t>
      </w:r>
      <w:r w:rsidR="009D4176" w:rsidRPr="00F51007">
        <w:t>/16/1</w:t>
      </w:r>
      <w:r w:rsidR="005E7161" w:rsidRPr="00F51007">
        <w:t>.</w:t>
      </w:r>
    </w:p>
  </w:footnote>
  <w:footnote w:id="2">
    <w:p w14:paraId="5487600E" w14:textId="19A44946" w:rsidR="001F2617" w:rsidRPr="00F51007" w:rsidRDefault="00EC18FE">
      <w:pPr>
        <w:pStyle w:val="FootnoteText"/>
      </w:pPr>
      <w:r w:rsidRPr="00F51007">
        <w:rPr>
          <w:rStyle w:val="FootnoteReference"/>
        </w:rPr>
        <w:footnoteRef/>
      </w:r>
      <w:r w:rsidRPr="00F51007">
        <w:t xml:space="preserve"> </w:t>
      </w:r>
      <w:hyperlink w:history="1"/>
      <w:r w:rsidR="00FF50CD">
        <w:t xml:space="preserve">See </w:t>
      </w:r>
      <w:r w:rsidR="00FF50CD" w:rsidRPr="00FF50CD">
        <w:t>CBD/COP/14/10</w:t>
      </w:r>
      <w:r w:rsidR="00FF50CD">
        <w:t>.</w:t>
      </w:r>
    </w:p>
  </w:footnote>
  <w:footnote w:id="3">
    <w:p w14:paraId="3731AC33" w14:textId="2F977D99" w:rsidR="005E7161" w:rsidRPr="005E7161" w:rsidRDefault="005E7161">
      <w:pPr>
        <w:pStyle w:val="FootnoteText"/>
      </w:pPr>
      <w:r w:rsidRPr="00F51007">
        <w:rPr>
          <w:rStyle w:val="FootnoteReference"/>
        </w:rPr>
        <w:footnoteRef/>
      </w:r>
      <w:r w:rsidRPr="00F51007">
        <w:t xml:space="preserve"> </w:t>
      </w:r>
      <w:r w:rsidRPr="00BA19C5">
        <w:t>CBD</w:t>
      </w:r>
      <w:r w:rsidRPr="00F51007">
        <w:t>/</w:t>
      </w:r>
      <w:r w:rsidRPr="00BA19C5">
        <w:t>COP</w:t>
      </w:r>
      <w:r w:rsidRPr="00F51007">
        <w:t>/16/</w:t>
      </w:r>
      <w:r w:rsidRPr="00BA19C5">
        <w:t>INF</w:t>
      </w:r>
      <w:r w:rsidRPr="00F51007">
        <w:t>/10.</w:t>
      </w:r>
    </w:p>
  </w:footnote>
  <w:footnote w:id="4">
    <w:p w14:paraId="6FE5CF44" w14:textId="5730509E" w:rsidR="006F491C" w:rsidRPr="006F491C" w:rsidRDefault="006F491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B153F">
        <w:t xml:space="preserve">See </w:t>
      </w:r>
      <w:r w:rsidRPr="006F491C">
        <w:t>CBD/CP/MOP/11/11</w:t>
      </w:r>
      <w:r>
        <w:t>.</w:t>
      </w:r>
    </w:p>
  </w:footnote>
  <w:footnote w:id="5">
    <w:p w14:paraId="5203BE9C" w14:textId="59D9E1EE" w:rsidR="00DC357B" w:rsidRPr="00CA2C9C" w:rsidRDefault="00DC357B">
      <w:pPr>
        <w:pStyle w:val="FootnoteText"/>
      </w:pPr>
      <w:r w:rsidRPr="00BA19C5">
        <w:rPr>
          <w:rStyle w:val="FootnoteReference"/>
        </w:rPr>
        <w:footnoteRef/>
      </w:r>
      <w:r w:rsidR="000C400D">
        <w:t xml:space="preserve"> </w:t>
      </w:r>
      <w:r w:rsidR="00607BA2">
        <w:t xml:space="preserve">For further information </w:t>
      </w:r>
      <w:r w:rsidR="00E00268">
        <w:t xml:space="preserve">on the </w:t>
      </w:r>
      <w:r w:rsidR="00E00268" w:rsidRPr="00E00268">
        <w:t>Montevideo Programme</w:t>
      </w:r>
      <w:r w:rsidR="00E00268">
        <w:t>, s</w:t>
      </w:r>
      <w:r w:rsidR="000C400D">
        <w:t xml:space="preserve">ee </w:t>
      </w:r>
      <w:hyperlink r:id="rId1" w:history="1">
        <w:r w:rsidR="000C400D" w:rsidRPr="000C400D">
          <w:rPr>
            <w:rStyle w:val="Hyperlink"/>
          </w:rPr>
          <w:t>www.unep.org/resources/factsheet/montevideo-environmental-law-programme-decade-action-environmental-law</w:t>
        </w:r>
      </w:hyperlink>
      <w:r w:rsidR="00F51007" w:rsidRPr="00BA19C5">
        <w:t>.</w:t>
      </w:r>
      <w:r w:rsidR="00CA2C9C" w:rsidRPr="00CA2C9C">
        <w:t xml:space="preserve"> </w:t>
      </w:r>
    </w:p>
  </w:footnote>
  <w:footnote w:id="6">
    <w:p w14:paraId="2185EFD2" w14:textId="3CFE2832" w:rsidR="009C33B1" w:rsidRPr="00CA2C9C" w:rsidRDefault="009C33B1" w:rsidP="00FD17F1">
      <w:pPr>
        <w:pStyle w:val="FootnoteText"/>
      </w:pPr>
      <w:r w:rsidRPr="00CA2C9C">
        <w:rPr>
          <w:rStyle w:val="FootnoteReference"/>
        </w:rPr>
        <w:footnoteRef/>
      </w:r>
      <w:r w:rsidRPr="00CA2C9C">
        <w:t xml:space="preserve"> </w:t>
      </w:r>
      <w:r w:rsidR="00FD17F1" w:rsidRPr="00FD17F1">
        <w:t>UNEP/</w:t>
      </w:r>
      <w:proofErr w:type="spellStart"/>
      <w:r w:rsidR="00FD17F1" w:rsidRPr="00FD17F1">
        <w:t>Env.Law</w:t>
      </w:r>
      <w:proofErr w:type="spellEnd"/>
      <w:r w:rsidR="00FD17F1" w:rsidRPr="00FD17F1">
        <w:t>/MTV5/GNFP.2/4</w:t>
      </w:r>
      <w:r w:rsidR="00FD17F1">
        <w:t>.</w:t>
      </w:r>
    </w:p>
  </w:footnote>
  <w:footnote w:id="7">
    <w:p w14:paraId="6342F696" w14:textId="5F22D20A" w:rsidR="009075B8" w:rsidRPr="00BA19C5" w:rsidRDefault="009075B8" w:rsidP="00F34CB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="00F34CB0">
        <w:t xml:space="preserve"> </w:t>
      </w:r>
      <w:r w:rsidR="00F34CB0" w:rsidRPr="00F34CB0">
        <w:t>UNEP/Env.Law/MTV5/GNFP.2/3</w:t>
      </w:r>
      <w:r w:rsidR="00354CF6">
        <w:t>.</w:t>
      </w:r>
    </w:p>
  </w:footnote>
  <w:footnote w:id="8">
    <w:p w14:paraId="7EE4607F" w14:textId="5B905CFF" w:rsidR="009E0B5D" w:rsidRPr="00BA19C5" w:rsidRDefault="009E0B5D" w:rsidP="009E0B5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9E0B5D">
        <w:t>FCCC/SB/2022/2/Add.2</w:t>
      </w:r>
      <w:r>
        <w:t>.</w:t>
      </w:r>
    </w:p>
  </w:footnote>
  <w:footnote w:id="9">
    <w:p w14:paraId="02305C8E" w14:textId="0916947C" w:rsidR="00447CA2" w:rsidRPr="0077634B" w:rsidRDefault="004C50C3">
      <w:pPr>
        <w:pStyle w:val="FootnoteText"/>
      </w:pPr>
      <w:r w:rsidRPr="0077634B">
        <w:rPr>
          <w:rStyle w:val="FootnoteReference"/>
        </w:rPr>
        <w:footnoteRef/>
      </w:r>
      <w:r w:rsidRPr="0077634B">
        <w:t xml:space="preserve"> </w:t>
      </w:r>
      <w:hyperlink r:id="rId2" w:history="1">
        <w:r w:rsidR="00447CA2" w:rsidRPr="0077634B">
          <w:rPr>
            <w:rStyle w:val="Hyperlink"/>
          </w:rPr>
          <w:t>https://unfccc.int/loss-and-damage-fund-joint-interim-secretariat</w:t>
        </w:r>
      </w:hyperlink>
      <w:r w:rsidR="00447CA2" w:rsidRPr="0077634B">
        <w:t xml:space="preserve"> </w:t>
      </w:r>
      <w:r w:rsidR="00F51007" w:rsidRPr="00BA19C5">
        <w:t>.</w:t>
      </w:r>
    </w:p>
  </w:footnote>
  <w:footnote w:id="10">
    <w:p w14:paraId="4A8930F6" w14:textId="77777777" w:rsidR="003E4086" w:rsidRPr="0077634B" w:rsidRDefault="003E4086" w:rsidP="003E4086">
      <w:pPr>
        <w:pStyle w:val="FootnoteText"/>
      </w:pPr>
      <w:r w:rsidRPr="0077634B">
        <w:rPr>
          <w:rStyle w:val="FootnoteReference"/>
        </w:rPr>
        <w:footnoteRef/>
      </w:r>
      <w:hyperlink w:history="1"/>
      <w:r>
        <w:rPr>
          <w:rStyle w:val="Hyperlink"/>
        </w:rPr>
        <w:t xml:space="preserve"> </w:t>
      </w:r>
      <w:r w:rsidRPr="00CB17AC">
        <w:rPr>
          <w:color w:val="0563C1" w:themeColor="hyperlink"/>
          <w:u w:val="single"/>
        </w:rPr>
        <w:t>United Nations Environment Programme</w:t>
      </w:r>
      <w:r>
        <w:rPr>
          <w:color w:val="0563C1" w:themeColor="hyperlink"/>
          <w:u w:val="single"/>
        </w:rPr>
        <w:t xml:space="preserve">, </w:t>
      </w:r>
      <w:r w:rsidRPr="005B26C6">
        <w:rPr>
          <w:i/>
          <w:iCs/>
          <w:color w:val="0563C1" w:themeColor="hyperlink"/>
          <w:u w:val="single"/>
        </w:rPr>
        <w:t>Global Climate Litigation Report: 2023 Status Review</w:t>
      </w:r>
      <w:r w:rsidRPr="006B6189">
        <w:rPr>
          <w:color w:val="0563C1" w:themeColor="hyperlink"/>
          <w:u w:val="single"/>
        </w:rPr>
        <w:t xml:space="preserve"> </w:t>
      </w:r>
      <w:r>
        <w:rPr>
          <w:color w:val="0563C1" w:themeColor="hyperlink"/>
          <w:u w:val="single"/>
        </w:rPr>
        <w:t>(</w:t>
      </w:r>
      <w:r w:rsidRPr="006B6189">
        <w:rPr>
          <w:color w:val="0563C1" w:themeColor="hyperlink"/>
          <w:u w:val="single"/>
        </w:rPr>
        <w:t>Nairob</w:t>
      </w:r>
      <w:r>
        <w:rPr>
          <w:color w:val="0563C1" w:themeColor="hyperlink"/>
          <w:u w:val="single"/>
        </w:rPr>
        <w:t>i, 2023)</w:t>
      </w:r>
      <w:r w:rsidRPr="005B26C6">
        <w:rPr>
          <w:rStyle w:val="Hyperlink"/>
        </w:rPr>
        <w:t>.</w:t>
      </w:r>
    </w:p>
  </w:footnote>
  <w:footnote w:id="11">
    <w:p w14:paraId="718D04BF" w14:textId="19B649E5" w:rsidR="004F2C8D" w:rsidRPr="00F070CE" w:rsidRDefault="004F2C8D" w:rsidP="00977B05">
      <w:pPr>
        <w:pStyle w:val="FootnoteText"/>
      </w:pPr>
      <w:r w:rsidRPr="0077634B">
        <w:rPr>
          <w:rStyle w:val="FootnoteReference"/>
        </w:rPr>
        <w:footnoteRef/>
      </w:r>
      <w:r w:rsidRPr="0077634B">
        <w:t xml:space="preserve"> The idea of ecocide was first proposed in the 1970s during the </w:t>
      </w:r>
      <w:r w:rsidRPr="00BA19C5">
        <w:t>Viet</w:t>
      </w:r>
      <w:r w:rsidR="005D6E7E">
        <w:t xml:space="preserve"> N</w:t>
      </w:r>
      <w:r w:rsidRPr="00BA19C5">
        <w:t>am</w:t>
      </w:r>
      <w:r w:rsidRPr="0077634B">
        <w:t xml:space="preserve"> </w:t>
      </w:r>
      <w:r w:rsidR="005D6E7E">
        <w:t>w</w:t>
      </w:r>
      <w:r w:rsidRPr="0077634B">
        <w:t>ar by biology professor Arthur W</w:t>
      </w:r>
      <w:r w:rsidR="002813DA">
        <w:t>.</w:t>
      </w:r>
      <w:r w:rsidRPr="0077634B">
        <w:t xml:space="preserve"> </w:t>
      </w:r>
      <w:proofErr w:type="spellStart"/>
      <w:r w:rsidRPr="0077634B">
        <w:t>Galston</w:t>
      </w:r>
      <w:proofErr w:type="spellEnd"/>
      <w:r w:rsidRPr="0077634B">
        <w:t xml:space="preserve">, </w:t>
      </w:r>
      <w:r w:rsidR="00094A37">
        <w:t xml:space="preserve">in </w:t>
      </w:r>
      <w:proofErr w:type="gramStart"/>
      <w:r w:rsidRPr="0077634B">
        <w:t>protest against</w:t>
      </w:r>
      <w:proofErr w:type="gramEnd"/>
      <w:r w:rsidRPr="0077634B">
        <w:t xml:space="preserve"> </w:t>
      </w:r>
      <w:r w:rsidRPr="00BA19C5">
        <w:t>the U</w:t>
      </w:r>
      <w:r w:rsidR="002813DA">
        <w:t xml:space="preserve">nited </w:t>
      </w:r>
      <w:r w:rsidRPr="00BA19C5">
        <w:t>S</w:t>
      </w:r>
      <w:r w:rsidR="002813DA">
        <w:t>tates</w:t>
      </w:r>
      <w:r w:rsidRPr="0077634B">
        <w:t xml:space="preserve"> military using the herbicide and defoliant chemical Agent Orange to destroy the foliage cover and crops of enemy troops.</w:t>
      </w:r>
    </w:p>
  </w:footnote>
  <w:footnote w:id="12">
    <w:p w14:paraId="107B7A7E" w14:textId="7CA94D29" w:rsidR="009435E1" w:rsidRPr="00BA19C5" w:rsidRDefault="009435E1" w:rsidP="00E17F48">
      <w:pPr>
        <w:pStyle w:val="FootnoteText"/>
      </w:pPr>
      <w:r w:rsidRPr="005876F0">
        <w:rPr>
          <w:rStyle w:val="FootnoteReference"/>
        </w:rPr>
        <w:footnoteRef/>
      </w:r>
      <w:r w:rsidRPr="005876F0">
        <w:t xml:space="preserve"> </w:t>
      </w:r>
      <w:hyperlink r:id="rId3" w:history="1">
        <w:r w:rsidR="00E17F48" w:rsidRPr="00BA19C5">
          <w:rPr>
            <w:rStyle w:val="Hyperlink"/>
            <w:color w:val="auto"/>
            <w:u w:val="none"/>
          </w:rPr>
          <w:t xml:space="preserve">See </w:t>
        </w:r>
        <w:r w:rsidR="00E17F48" w:rsidRPr="00E17F48">
          <w:rPr>
            <w:rStyle w:val="Hyperlink"/>
          </w:rPr>
          <w:t>www.stopecocide.earth/legal-definition</w:t>
        </w:r>
      </w:hyperlink>
      <w:r w:rsidR="00E17F48">
        <w:t>.</w:t>
      </w:r>
    </w:p>
  </w:footnote>
  <w:footnote w:id="13">
    <w:p w14:paraId="0BC927A3" w14:textId="4610B303" w:rsidR="00312FA9" w:rsidRPr="00F070CE" w:rsidRDefault="00312FA9" w:rsidP="000D6E6D">
      <w:pPr>
        <w:pStyle w:val="FootnoteText"/>
      </w:pPr>
      <w:r w:rsidRPr="005876F0">
        <w:rPr>
          <w:rStyle w:val="FootnoteReference"/>
        </w:rPr>
        <w:footnoteRef/>
      </w:r>
      <w:r w:rsidRPr="005876F0">
        <w:t xml:space="preserve"> </w:t>
      </w:r>
      <w:r w:rsidR="0009222E">
        <w:t>Office of the</w:t>
      </w:r>
      <w:r w:rsidR="00341FFB" w:rsidRPr="00341FFB">
        <w:t xml:space="preserve"> </w:t>
      </w:r>
      <w:r w:rsidR="007C7EB9" w:rsidRPr="007C7EB9">
        <w:t>Prosecutor of the International Criminal Court</w:t>
      </w:r>
      <w:r w:rsidR="007C7EB9">
        <w:t>,</w:t>
      </w:r>
      <w:r w:rsidR="007C7EB9" w:rsidRPr="007C7EB9">
        <w:t xml:space="preserve"> </w:t>
      </w:r>
      <w:r w:rsidR="0009222E" w:rsidRPr="002C4A92">
        <w:rPr>
          <w:rStyle w:val="Hyperlink"/>
          <w:color w:val="auto"/>
          <w:u w:val="none"/>
        </w:rPr>
        <w:t>“</w:t>
      </w:r>
      <w:r w:rsidR="000D6E6D" w:rsidRPr="00BA19C5">
        <w:t>The Office of the Prosecutor launches public consultation on a new policy initiative to advance accountability for environmental crimes under the Rome Statute”, statement, 16 February 2024</w:t>
      </w:r>
      <w:r w:rsidR="00F51007" w:rsidRPr="002C4A92">
        <w:rPr>
          <w:rStyle w:val="Hyperlink"/>
          <w:color w:val="auto"/>
          <w:u w:val="none"/>
        </w:rPr>
        <w:t>.</w:t>
      </w:r>
    </w:p>
  </w:footnote>
  <w:footnote w:id="14">
    <w:p w14:paraId="1ED1BE90" w14:textId="5194C194" w:rsidR="00794429" w:rsidRPr="00473181" w:rsidRDefault="00866FAC" w:rsidP="005A0522">
      <w:pPr>
        <w:pStyle w:val="FootnoteText"/>
      </w:pPr>
      <w:r w:rsidRPr="00BA19C5">
        <w:rPr>
          <w:rStyle w:val="FootnoteReference"/>
        </w:rPr>
        <w:footnoteRef/>
      </w:r>
      <w:r w:rsidR="002812D0">
        <w:t xml:space="preserve"> </w:t>
      </w:r>
      <w:r w:rsidRPr="00BA19C5">
        <w:t>P</w:t>
      </w:r>
      <w:r w:rsidRPr="00473181">
        <w:t>eter</w:t>
      </w:r>
      <w:r w:rsidR="00B640C2" w:rsidRPr="00473181">
        <w:t xml:space="preserve"> </w:t>
      </w:r>
      <w:proofErr w:type="spellStart"/>
      <w:r w:rsidRPr="00473181">
        <w:t>Gailhofer</w:t>
      </w:r>
      <w:proofErr w:type="spellEnd"/>
      <w:r w:rsidR="00D57785" w:rsidRPr="00473181">
        <w:t xml:space="preserve"> </w:t>
      </w:r>
      <w:r w:rsidR="008168BB">
        <w:t>and others</w:t>
      </w:r>
      <w:r w:rsidR="009E7563">
        <w:t>,</w:t>
      </w:r>
      <w:r w:rsidR="008168BB">
        <w:t xml:space="preserve"> </w:t>
      </w:r>
      <w:r w:rsidR="00D57785" w:rsidRPr="00473181">
        <w:t>eds</w:t>
      </w:r>
      <w:r w:rsidR="008168BB">
        <w:t>.</w:t>
      </w:r>
      <w:r w:rsidR="009E7563">
        <w:t>,</w:t>
      </w:r>
      <w:r w:rsidR="00D57785" w:rsidRPr="00473181">
        <w:t xml:space="preserve"> </w:t>
      </w:r>
      <w:r w:rsidRPr="00473181">
        <w:rPr>
          <w:i/>
          <w:iCs/>
        </w:rPr>
        <w:t xml:space="preserve">Corporate Liability </w:t>
      </w:r>
      <w:r w:rsidR="00B640C2" w:rsidRPr="00473181">
        <w:rPr>
          <w:i/>
          <w:iCs/>
        </w:rPr>
        <w:t>for Transboundary</w:t>
      </w:r>
      <w:r w:rsidRPr="00473181">
        <w:rPr>
          <w:i/>
          <w:iCs/>
        </w:rPr>
        <w:t xml:space="preserve"> Environmental Harm</w:t>
      </w:r>
      <w:r w:rsidR="008632D0" w:rsidRPr="00BA19C5">
        <w:rPr>
          <w:i/>
          <w:iCs/>
        </w:rPr>
        <w:t xml:space="preserve">: </w:t>
      </w:r>
      <w:proofErr w:type="gramStart"/>
      <w:r w:rsidR="009E7563">
        <w:rPr>
          <w:i/>
          <w:iCs/>
        </w:rPr>
        <w:t>a</w:t>
      </w:r>
      <w:r w:rsidRPr="00473181">
        <w:rPr>
          <w:i/>
          <w:iCs/>
        </w:rPr>
        <w:t>n</w:t>
      </w:r>
      <w:proofErr w:type="gramEnd"/>
      <w:r w:rsidRPr="00473181">
        <w:rPr>
          <w:i/>
          <w:iCs/>
        </w:rPr>
        <w:t xml:space="preserve"> International and Transnational Perspective</w:t>
      </w:r>
      <w:r w:rsidR="008632D0" w:rsidRPr="00473181">
        <w:rPr>
          <w:i/>
          <w:iCs/>
        </w:rPr>
        <w:t xml:space="preserve"> </w:t>
      </w:r>
      <w:r w:rsidR="000D6CA1">
        <w:t xml:space="preserve">(Switzerland, </w:t>
      </w:r>
      <w:r w:rsidR="005202A6" w:rsidRPr="00473181">
        <w:t>Springer</w:t>
      </w:r>
      <w:r w:rsidR="00D70A08" w:rsidRPr="00473181">
        <w:t>, 2023</w:t>
      </w:r>
      <w:r w:rsidR="000D6CA1">
        <w:t>)</w:t>
      </w:r>
      <w:r w:rsidR="00D70A08" w:rsidRPr="00473181">
        <w:t xml:space="preserve">, </w:t>
      </w:r>
      <w:r w:rsidR="008632D0" w:rsidRPr="00473181">
        <w:t>p.</w:t>
      </w:r>
      <w:r w:rsidR="002D7292">
        <w:t> </w:t>
      </w:r>
      <w:r w:rsidR="008632D0" w:rsidRPr="00473181">
        <w:t>4</w:t>
      </w:r>
      <w:r w:rsidR="00D70A08" w:rsidRPr="00473181">
        <w:t>.</w:t>
      </w:r>
    </w:p>
  </w:footnote>
  <w:footnote w:id="15">
    <w:p w14:paraId="7CA4CEB8" w14:textId="60AC1516" w:rsidR="00D51D48" w:rsidRPr="00BA19C5" w:rsidRDefault="00D51D48">
      <w:pPr>
        <w:pStyle w:val="FootnoteText"/>
        <w:rPr>
          <w:lang w:val="en-US"/>
        </w:rPr>
      </w:pPr>
      <w:r w:rsidRPr="00473181">
        <w:rPr>
          <w:rStyle w:val="FootnoteReference"/>
        </w:rPr>
        <w:footnoteRef/>
      </w:r>
      <w:r w:rsidRPr="00473181">
        <w:t xml:space="preserve"> </w:t>
      </w:r>
      <w:r w:rsidRPr="00473181">
        <w:rPr>
          <w:lang w:val="en-US"/>
        </w:rPr>
        <w:t>Decision 15/4, annex.</w:t>
      </w:r>
    </w:p>
  </w:footnote>
  <w:footnote w:id="16">
    <w:p w14:paraId="1DE7B17F" w14:textId="1C3E9F25" w:rsidR="00CF6CFF" w:rsidRPr="00BA19C5" w:rsidRDefault="00CF6CF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CBD/</w:t>
      </w:r>
      <w:r w:rsidR="00A47948">
        <w:rPr>
          <w:lang w:val="en-US"/>
        </w:rPr>
        <w:t>COP/</w:t>
      </w:r>
      <w:r>
        <w:rPr>
          <w:lang w:val="en-US"/>
        </w:rPr>
        <w:t>16/</w:t>
      </w:r>
      <w:r w:rsidR="0046192C">
        <w:rPr>
          <w:lang w:val="en-US"/>
        </w:rPr>
        <w:t>INF/</w:t>
      </w:r>
      <w:r w:rsidR="008675F8">
        <w:rPr>
          <w:lang w:val="en-US"/>
        </w:rPr>
        <w:t>10</w:t>
      </w:r>
      <w:r w:rsidR="0046192C">
        <w:rPr>
          <w:lang w:val="en-US"/>
        </w:rPr>
        <w:t>.</w:t>
      </w:r>
    </w:p>
  </w:footnote>
  <w:footnote w:id="17">
    <w:p w14:paraId="4B4AA786" w14:textId="344FEDE2" w:rsidR="00977B05" w:rsidRPr="00BA19C5" w:rsidRDefault="00977B0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977B05">
        <w:t xml:space="preserve">United Nations, </w:t>
      </w:r>
      <w:r w:rsidRPr="00BA19C5">
        <w:rPr>
          <w:i/>
          <w:iCs/>
        </w:rPr>
        <w:t>Treaty Series</w:t>
      </w:r>
      <w:r w:rsidRPr="00977B05">
        <w:t>, vol. 1760, No.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4" w:name="_Hlk137802784"/>
  <w:bookmarkStart w:id="5" w:name="_Hlk137802785"/>
  <w:p w14:paraId="7A94C4C3" w14:textId="7952B5C0" w:rsidR="002B559C" w:rsidRPr="00F070CE" w:rsidRDefault="00000000" w:rsidP="009E35D1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0B6A3D" w:rsidRPr="00F070CE">
          <w:rPr>
            <w:szCs w:val="20"/>
          </w:rPr>
          <w:t>CBD/</w:t>
        </w:r>
        <w:r w:rsidR="000B6A3D">
          <w:rPr>
            <w:szCs w:val="20"/>
          </w:rPr>
          <w:t>COP/16/12</w:t>
        </w:r>
      </w:sdtContent>
    </w:sdt>
    <w:bookmarkEnd w:id="4"/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BDEC206" w14:textId="540966C1" w:rsidR="002B559C" w:rsidRPr="00F070CE" w:rsidRDefault="000B6A3D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CBD/COP/16/12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07DC1" w14:textId="77777777" w:rsidR="00974EF6" w:rsidRDefault="00974EF6" w:rsidP="00BA19C5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CE012C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87836C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EEE29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A8398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2656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8A9F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BC800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AC7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80F3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407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7015307"/>
    <w:multiLevelType w:val="hybridMultilevel"/>
    <w:tmpl w:val="E2E4D5D0"/>
    <w:lvl w:ilvl="0" w:tplc="18106260">
      <w:start w:val="1"/>
      <w:numFmt w:val="decimal"/>
      <w:lvlText w:val="%1)"/>
      <w:lvlJc w:val="left"/>
      <w:pPr>
        <w:ind w:left="720" w:hanging="360"/>
      </w:pPr>
    </w:lvl>
    <w:lvl w:ilvl="1" w:tplc="7A8CDDE6">
      <w:start w:val="1"/>
      <w:numFmt w:val="decimal"/>
      <w:lvlText w:val="%2)"/>
      <w:lvlJc w:val="left"/>
      <w:pPr>
        <w:ind w:left="720" w:hanging="360"/>
      </w:pPr>
    </w:lvl>
    <w:lvl w:ilvl="2" w:tplc="5E26305E">
      <w:start w:val="1"/>
      <w:numFmt w:val="decimal"/>
      <w:lvlText w:val="%3)"/>
      <w:lvlJc w:val="left"/>
      <w:pPr>
        <w:ind w:left="720" w:hanging="360"/>
      </w:pPr>
    </w:lvl>
    <w:lvl w:ilvl="3" w:tplc="0556F244">
      <w:start w:val="1"/>
      <w:numFmt w:val="decimal"/>
      <w:lvlText w:val="%4)"/>
      <w:lvlJc w:val="left"/>
      <w:pPr>
        <w:ind w:left="720" w:hanging="360"/>
      </w:pPr>
    </w:lvl>
    <w:lvl w:ilvl="4" w:tplc="E084CEE0">
      <w:start w:val="1"/>
      <w:numFmt w:val="decimal"/>
      <w:lvlText w:val="%5)"/>
      <w:lvlJc w:val="left"/>
      <w:pPr>
        <w:ind w:left="720" w:hanging="360"/>
      </w:pPr>
    </w:lvl>
    <w:lvl w:ilvl="5" w:tplc="058402CA">
      <w:start w:val="1"/>
      <w:numFmt w:val="decimal"/>
      <w:lvlText w:val="%6)"/>
      <w:lvlJc w:val="left"/>
      <w:pPr>
        <w:ind w:left="720" w:hanging="360"/>
      </w:pPr>
    </w:lvl>
    <w:lvl w:ilvl="6" w:tplc="51D26CAA">
      <w:start w:val="1"/>
      <w:numFmt w:val="decimal"/>
      <w:lvlText w:val="%7)"/>
      <w:lvlJc w:val="left"/>
      <w:pPr>
        <w:ind w:left="720" w:hanging="360"/>
      </w:pPr>
    </w:lvl>
    <w:lvl w:ilvl="7" w:tplc="0D92D7D8">
      <w:start w:val="1"/>
      <w:numFmt w:val="decimal"/>
      <w:lvlText w:val="%8)"/>
      <w:lvlJc w:val="left"/>
      <w:pPr>
        <w:ind w:left="720" w:hanging="360"/>
      </w:pPr>
    </w:lvl>
    <w:lvl w:ilvl="8" w:tplc="3C248D18">
      <w:start w:val="1"/>
      <w:numFmt w:val="decimal"/>
      <w:lvlText w:val="%9)"/>
      <w:lvlJc w:val="left"/>
      <w:pPr>
        <w:ind w:left="720" w:hanging="360"/>
      </w:pPr>
    </w:lvl>
  </w:abstractNum>
  <w:abstractNum w:abstractNumId="16" w15:restartNumberingAfterBreak="0">
    <w:nsid w:val="0CB82DFB"/>
    <w:multiLevelType w:val="hybridMultilevel"/>
    <w:tmpl w:val="87A4453C"/>
    <w:lvl w:ilvl="0" w:tplc="66C4F4BA">
      <w:start w:val="1"/>
      <w:numFmt w:val="decimal"/>
      <w:lvlText w:val="%1)"/>
      <w:lvlJc w:val="left"/>
      <w:pPr>
        <w:ind w:left="1020" w:hanging="360"/>
      </w:pPr>
    </w:lvl>
    <w:lvl w:ilvl="1" w:tplc="20966B68">
      <w:start w:val="1"/>
      <w:numFmt w:val="decimal"/>
      <w:lvlText w:val="%2)"/>
      <w:lvlJc w:val="left"/>
      <w:pPr>
        <w:ind w:left="1020" w:hanging="360"/>
      </w:pPr>
    </w:lvl>
    <w:lvl w:ilvl="2" w:tplc="F5927D26">
      <w:start w:val="1"/>
      <w:numFmt w:val="decimal"/>
      <w:lvlText w:val="%3)"/>
      <w:lvlJc w:val="left"/>
      <w:pPr>
        <w:ind w:left="1020" w:hanging="360"/>
      </w:pPr>
    </w:lvl>
    <w:lvl w:ilvl="3" w:tplc="C02AB1E2">
      <w:start w:val="1"/>
      <w:numFmt w:val="decimal"/>
      <w:lvlText w:val="%4)"/>
      <w:lvlJc w:val="left"/>
      <w:pPr>
        <w:ind w:left="1020" w:hanging="360"/>
      </w:pPr>
    </w:lvl>
    <w:lvl w:ilvl="4" w:tplc="CF128F26">
      <w:start w:val="1"/>
      <w:numFmt w:val="decimal"/>
      <w:lvlText w:val="%5)"/>
      <w:lvlJc w:val="left"/>
      <w:pPr>
        <w:ind w:left="1020" w:hanging="360"/>
      </w:pPr>
    </w:lvl>
    <w:lvl w:ilvl="5" w:tplc="41E0B762">
      <w:start w:val="1"/>
      <w:numFmt w:val="decimal"/>
      <w:lvlText w:val="%6)"/>
      <w:lvlJc w:val="left"/>
      <w:pPr>
        <w:ind w:left="1020" w:hanging="360"/>
      </w:pPr>
    </w:lvl>
    <w:lvl w:ilvl="6" w:tplc="A42CBEBC">
      <w:start w:val="1"/>
      <w:numFmt w:val="decimal"/>
      <w:lvlText w:val="%7)"/>
      <w:lvlJc w:val="left"/>
      <w:pPr>
        <w:ind w:left="1020" w:hanging="360"/>
      </w:pPr>
    </w:lvl>
    <w:lvl w:ilvl="7" w:tplc="CEAAC7BE">
      <w:start w:val="1"/>
      <w:numFmt w:val="decimal"/>
      <w:lvlText w:val="%8)"/>
      <w:lvlJc w:val="left"/>
      <w:pPr>
        <w:ind w:left="1020" w:hanging="360"/>
      </w:pPr>
    </w:lvl>
    <w:lvl w:ilvl="8" w:tplc="4EAA671A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0FA0170D"/>
    <w:multiLevelType w:val="multilevel"/>
    <w:tmpl w:val="222A08B4"/>
    <w:numStyleLink w:val="ListCBD"/>
  </w:abstractNum>
  <w:abstractNum w:abstractNumId="18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3148C7"/>
    <w:multiLevelType w:val="hybridMultilevel"/>
    <w:tmpl w:val="5F8606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5356EC"/>
    <w:multiLevelType w:val="multilevel"/>
    <w:tmpl w:val="07D269C8"/>
    <w:numStyleLink w:val="CBDHeadings"/>
  </w:abstractNum>
  <w:abstractNum w:abstractNumId="29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98401E"/>
    <w:multiLevelType w:val="hybridMultilevel"/>
    <w:tmpl w:val="210627E0"/>
    <w:lvl w:ilvl="0" w:tplc="15886B86">
      <w:start w:val="1"/>
      <w:numFmt w:val="decimal"/>
      <w:lvlText w:val="%1)"/>
      <w:lvlJc w:val="left"/>
      <w:pPr>
        <w:ind w:left="1020" w:hanging="360"/>
      </w:pPr>
    </w:lvl>
    <w:lvl w:ilvl="1" w:tplc="53EAA12A">
      <w:start w:val="1"/>
      <w:numFmt w:val="decimal"/>
      <w:lvlText w:val="%2)"/>
      <w:lvlJc w:val="left"/>
      <w:pPr>
        <w:ind w:left="1020" w:hanging="360"/>
      </w:pPr>
    </w:lvl>
    <w:lvl w:ilvl="2" w:tplc="750008C4">
      <w:start w:val="1"/>
      <w:numFmt w:val="decimal"/>
      <w:lvlText w:val="%3)"/>
      <w:lvlJc w:val="left"/>
      <w:pPr>
        <w:ind w:left="1020" w:hanging="360"/>
      </w:pPr>
    </w:lvl>
    <w:lvl w:ilvl="3" w:tplc="C518CCAA">
      <w:start w:val="1"/>
      <w:numFmt w:val="decimal"/>
      <w:lvlText w:val="%4)"/>
      <w:lvlJc w:val="left"/>
      <w:pPr>
        <w:ind w:left="1020" w:hanging="360"/>
      </w:pPr>
    </w:lvl>
    <w:lvl w:ilvl="4" w:tplc="0E7ABE6A">
      <w:start w:val="1"/>
      <w:numFmt w:val="decimal"/>
      <w:lvlText w:val="%5)"/>
      <w:lvlJc w:val="left"/>
      <w:pPr>
        <w:ind w:left="1020" w:hanging="360"/>
      </w:pPr>
    </w:lvl>
    <w:lvl w:ilvl="5" w:tplc="A3685B28">
      <w:start w:val="1"/>
      <w:numFmt w:val="decimal"/>
      <w:lvlText w:val="%6)"/>
      <w:lvlJc w:val="left"/>
      <w:pPr>
        <w:ind w:left="1020" w:hanging="360"/>
      </w:pPr>
    </w:lvl>
    <w:lvl w:ilvl="6" w:tplc="6C92ACF4">
      <w:start w:val="1"/>
      <w:numFmt w:val="decimal"/>
      <w:lvlText w:val="%7)"/>
      <w:lvlJc w:val="left"/>
      <w:pPr>
        <w:ind w:left="1020" w:hanging="360"/>
      </w:pPr>
    </w:lvl>
    <w:lvl w:ilvl="7" w:tplc="B5F632BC">
      <w:start w:val="1"/>
      <w:numFmt w:val="decimal"/>
      <w:lvlText w:val="%8)"/>
      <w:lvlJc w:val="left"/>
      <w:pPr>
        <w:ind w:left="1020" w:hanging="360"/>
      </w:pPr>
    </w:lvl>
    <w:lvl w:ilvl="8" w:tplc="AA307CA2">
      <w:start w:val="1"/>
      <w:numFmt w:val="decimal"/>
      <w:lvlText w:val="%9)"/>
      <w:lvlJc w:val="left"/>
      <w:pPr>
        <w:ind w:left="1020" w:hanging="360"/>
      </w:pPr>
    </w:lvl>
  </w:abstractNum>
  <w:abstractNum w:abstractNumId="31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93201E"/>
    <w:multiLevelType w:val="hybridMultilevel"/>
    <w:tmpl w:val="E8220978"/>
    <w:lvl w:ilvl="0" w:tplc="5FE2D7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398E2FF3"/>
    <w:multiLevelType w:val="multilevel"/>
    <w:tmpl w:val="222A08B4"/>
    <w:numStyleLink w:val="ListCBD"/>
  </w:abstractNum>
  <w:abstractNum w:abstractNumId="34" w15:restartNumberingAfterBreak="0">
    <w:nsid w:val="3A051B13"/>
    <w:multiLevelType w:val="hybridMultilevel"/>
    <w:tmpl w:val="DE10C4CA"/>
    <w:lvl w:ilvl="0" w:tplc="2570A65E">
      <w:start w:val="1"/>
      <w:numFmt w:val="decimal"/>
      <w:lvlText w:val="%1)"/>
      <w:lvlJc w:val="left"/>
      <w:pPr>
        <w:ind w:left="720" w:hanging="360"/>
      </w:pPr>
    </w:lvl>
    <w:lvl w:ilvl="1" w:tplc="D8363BEA">
      <w:start w:val="1"/>
      <w:numFmt w:val="decimal"/>
      <w:lvlText w:val="%2)"/>
      <w:lvlJc w:val="left"/>
      <w:pPr>
        <w:ind w:left="720" w:hanging="360"/>
      </w:pPr>
    </w:lvl>
    <w:lvl w:ilvl="2" w:tplc="CFD0FA6A">
      <w:start w:val="1"/>
      <w:numFmt w:val="decimal"/>
      <w:lvlText w:val="%3)"/>
      <w:lvlJc w:val="left"/>
      <w:pPr>
        <w:ind w:left="720" w:hanging="360"/>
      </w:pPr>
    </w:lvl>
    <w:lvl w:ilvl="3" w:tplc="74A428BA">
      <w:start w:val="1"/>
      <w:numFmt w:val="decimal"/>
      <w:lvlText w:val="%4)"/>
      <w:lvlJc w:val="left"/>
      <w:pPr>
        <w:ind w:left="720" w:hanging="360"/>
      </w:pPr>
    </w:lvl>
    <w:lvl w:ilvl="4" w:tplc="F5DA6CE2">
      <w:start w:val="1"/>
      <w:numFmt w:val="decimal"/>
      <w:lvlText w:val="%5)"/>
      <w:lvlJc w:val="left"/>
      <w:pPr>
        <w:ind w:left="720" w:hanging="360"/>
      </w:pPr>
    </w:lvl>
    <w:lvl w:ilvl="5" w:tplc="A19A2EB2">
      <w:start w:val="1"/>
      <w:numFmt w:val="decimal"/>
      <w:lvlText w:val="%6)"/>
      <w:lvlJc w:val="left"/>
      <w:pPr>
        <w:ind w:left="720" w:hanging="360"/>
      </w:pPr>
    </w:lvl>
    <w:lvl w:ilvl="6" w:tplc="C98EC4B0">
      <w:start w:val="1"/>
      <w:numFmt w:val="decimal"/>
      <w:lvlText w:val="%7)"/>
      <w:lvlJc w:val="left"/>
      <w:pPr>
        <w:ind w:left="720" w:hanging="360"/>
      </w:pPr>
    </w:lvl>
    <w:lvl w:ilvl="7" w:tplc="3FFABFF8">
      <w:start w:val="1"/>
      <w:numFmt w:val="decimal"/>
      <w:lvlText w:val="%8)"/>
      <w:lvlJc w:val="left"/>
      <w:pPr>
        <w:ind w:left="720" w:hanging="360"/>
      </w:pPr>
    </w:lvl>
    <w:lvl w:ilvl="8" w:tplc="08C02160">
      <w:start w:val="1"/>
      <w:numFmt w:val="decimal"/>
      <w:lvlText w:val="%9)"/>
      <w:lvlJc w:val="left"/>
      <w:pPr>
        <w:ind w:left="720" w:hanging="360"/>
      </w:pPr>
    </w:lvl>
  </w:abstractNum>
  <w:abstractNum w:abstractNumId="35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8" w15:restartNumberingAfterBreak="0">
    <w:nsid w:val="4B704ED0"/>
    <w:multiLevelType w:val="hybridMultilevel"/>
    <w:tmpl w:val="8536F4E4"/>
    <w:lvl w:ilvl="0" w:tplc="6FDCC28A">
      <w:start w:val="1"/>
      <w:numFmt w:val="decimal"/>
      <w:lvlText w:val="%1)"/>
      <w:lvlJc w:val="left"/>
      <w:pPr>
        <w:ind w:left="1020" w:hanging="360"/>
      </w:pPr>
    </w:lvl>
    <w:lvl w:ilvl="1" w:tplc="A67422F6">
      <w:start w:val="1"/>
      <w:numFmt w:val="decimal"/>
      <w:lvlText w:val="%2)"/>
      <w:lvlJc w:val="left"/>
      <w:pPr>
        <w:ind w:left="1020" w:hanging="360"/>
      </w:pPr>
    </w:lvl>
    <w:lvl w:ilvl="2" w:tplc="A8A0B2B2">
      <w:start w:val="1"/>
      <w:numFmt w:val="decimal"/>
      <w:lvlText w:val="%3)"/>
      <w:lvlJc w:val="left"/>
      <w:pPr>
        <w:ind w:left="1020" w:hanging="360"/>
      </w:pPr>
    </w:lvl>
    <w:lvl w:ilvl="3" w:tplc="D930BE44">
      <w:start w:val="1"/>
      <w:numFmt w:val="decimal"/>
      <w:lvlText w:val="%4)"/>
      <w:lvlJc w:val="left"/>
      <w:pPr>
        <w:ind w:left="1020" w:hanging="360"/>
      </w:pPr>
    </w:lvl>
    <w:lvl w:ilvl="4" w:tplc="C3BE0CC6">
      <w:start w:val="1"/>
      <w:numFmt w:val="decimal"/>
      <w:lvlText w:val="%5)"/>
      <w:lvlJc w:val="left"/>
      <w:pPr>
        <w:ind w:left="1020" w:hanging="360"/>
      </w:pPr>
    </w:lvl>
    <w:lvl w:ilvl="5" w:tplc="612AF19E">
      <w:start w:val="1"/>
      <w:numFmt w:val="decimal"/>
      <w:lvlText w:val="%6)"/>
      <w:lvlJc w:val="left"/>
      <w:pPr>
        <w:ind w:left="1020" w:hanging="360"/>
      </w:pPr>
    </w:lvl>
    <w:lvl w:ilvl="6" w:tplc="C964A930">
      <w:start w:val="1"/>
      <w:numFmt w:val="decimal"/>
      <w:lvlText w:val="%7)"/>
      <w:lvlJc w:val="left"/>
      <w:pPr>
        <w:ind w:left="1020" w:hanging="360"/>
      </w:pPr>
    </w:lvl>
    <w:lvl w:ilvl="7" w:tplc="13D6585C">
      <w:start w:val="1"/>
      <w:numFmt w:val="decimal"/>
      <w:lvlText w:val="%8)"/>
      <w:lvlJc w:val="left"/>
      <w:pPr>
        <w:ind w:left="1020" w:hanging="360"/>
      </w:pPr>
    </w:lvl>
    <w:lvl w:ilvl="8" w:tplc="2722CE0A">
      <w:start w:val="1"/>
      <w:numFmt w:val="decimal"/>
      <w:lvlText w:val="%9)"/>
      <w:lvlJc w:val="left"/>
      <w:pPr>
        <w:ind w:left="1020" w:hanging="360"/>
      </w:pPr>
    </w:lvl>
  </w:abstractNum>
  <w:abstractNum w:abstractNumId="39" w15:restartNumberingAfterBreak="0">
    <w:nsid w:val="4C3A136A"/>
    <w:multiLevelType w:val="hybridMultilevel"/>
    <w:tmpl w:val="1C3A3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E880595"/>
    <w:multiLevelType w:val="multilevel"/>
    <w:tmpl w:val="222A08B4"/>
    <w:numStyleLink w:val="ListCBD"/>
  </w:abstractNum>
  <w:abstractNum w:abstractNumId="41" w15:restartNumberingAfterBreak="0">
    <w:nsid w:val="52A66A9D"/>
    <w:multiLevelType w:val="multilevel"/>
    <w:tmpl w:val="222A08B4"/>
    <w:numStyleLink w:val="ListCBD"/>
  </w:abstractNum>
  <w:abstractNum w:abstractNumId="42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58A73FAC"/>
    <w:multiLevelType w:val="hybridMultilevel"/>
    <w:tmpl w:val="C4F8F3B0"/>
    <w:lvl w:ilvl="0" w:tplc="5A5CD444">
      <w:start w:val="1"/>
      <w:numFmt w:val="decimal"/>
      <w:lvlText w:val="%1)"/>
      <w:lvlJc w:val="left"/>
      <w:pPr>
        <w:ind w:left="720" w:hanging="360"/>
      </w:pPr>
    </w:lvl>
    <w:lvl w:ilvl="1" w:tplc="CBEC99F2">
      <w:start w:val="1"/>
      <w:numFmt w:val="decimal"/>
      <w:lvlText w:val="%2)"/>
      <w:lvlJc w:val="left"/>
      <w:pPr>
        <w:ind w:left="720" w:hanging="360"/>
      </w:pPr>
    </w:lvl>
    <w:lvl w:ilvl="2" w:tplc="4BA6A150">
      <w:start w:val="1"/>
      <w:numFmt w:val="decimal"/>
      <w:lvlText w:val="%3)"/>
      <w:lvlJc w:val="left"/>
      <w:pPr>
        <w:ind w:left="720" w:hanging="360"/>
      </w:pPr>
    </w:lvl>
    <w:lvl w:ilvl="3" w:tplc="EFE02CEE">
      <w:start w:val="1"/>
      <w:numFmt w:val="decimal"/>
      <w:lvlText w:val="%4)"/>
      <w:lvlJc w:val="left"/>
      <w:pPr>
        <w:ind w:left="720" w:hanging="360"/>
      </w:pPr>
    </w:lvl>
    <w:lvl w:ilvl="4" w:tplc="258E2562">
      <w:start w:val="1"/>
      <w:numFmt w:val="decimal"/>
      <w:lvlText w:val="%5)"/>
      <w:lvlJc w:val="left"/>
      <w:pPr>
        <w:ind w:left="720" w:hanging="360"/>
      </w:pPr>
    </w:lvl>
    <w:lvl w:ilvl="5" w:tplc="62D63038">
      <w:start w:val="1"/>
      <w:numFmt w:val="decimal"/>
      <w:lvlText w:val="%6)"/>
      <w:lvlJc w:val="left"/>
      <w:pPr>
        <w:ind w:left="720" w:hanging="360"/>
      </w:pPr>
    </w:lvl>
    <w:lvl w:ilvl="6" w:tplc="4DE00FF2">
      <w:start w:val="1"/>
      <w:numFmt w:val="decimal"/>
      <w:lvlText w:val="%7)"/>
      <w:lvlJc w:val="left"/>
      <w:pPr>
        <w:ind w:left="720" w:hanging="360"/>
      </w:pPr>
    </w:lvl>
    <w:lvl w:ilvl="7" w:tplc="3A763DA4">
      <w:start w:val="1"/>
      <w:numFmt w:val="decimal"/>
      <w:lvlText w:val="%8)"/>
      <w:lvlJc w:val="left"/>
      <w:pPr>
        <w:ind w:left="720" w:hanging="360"/>
      </w:pPr>
    </w:lvl>
    <w:lvl w:ilvl="8" w:tplc="51268F22">
      <w:start w:val="1"/>
      <w:numFmt w:val="decimal"/>
      <w:lvlText w:val="%9)"/>
      <w:lvlJc w:val="left"/>
      <w:pPr>
        <w:ind w:left="720" w:hanging="360"/>
      </w:pPr>
    </w:lvl>
  </w:abstractNum>
  <w:abstractNum w:abstractNumId="45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943BEE"/>
    <w:multiLevelType w:val="multilevel"/>
    <w:tmpl w:val="222A08B4"/>
    <w:numStyleLink w:val="ListCBD"/>
  </w:abstractNum>
  <w:abstractNum w:abstractNumId="48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9" w15:restartNumberingAfterBreak="0">
    <w:nsid w:val="64B4108D"/>
    <w:multiLevelType w:val="hybridMultilevel"/>
    <w:tmpl w:val="36A49AC4"/>
    <w:lvl w:ilvl="0" w:tplc="C5084230">
      <w:start w:val="1"/>
      <w:numFmt w:val="decimal"/>
      <w:lvlText w:val="%1)"/>
      <w:lvlJc w:val="left"/>
      <w:pPr>
        <w:ind w:left="720" w:hanging="360"/>
      </w:pPr>
    </w:lvl>
    <w:lvl w:ilvl="1" w:tplc="89D2BF06">
      <w:start w:val="1"/>
      <w:numFmt w:val="decimal"/>
      <w:lvlText w:val="%2)"/>
      <w:lvlJc w:val="left"/>
      <w:pPr>
        <w:ind w:left="720" w:hanging="360"/>
      </w:pPr>
    </w:lvl>
    <w:lvl w:ilvl="2" w:tplc="D02EF254">
      <w:start w:val="1"/>
      <w:numFmt w:val="decimal"/>
      <w:lvlText w:val="%3)"/>
      <w:lvlJc w:val="left"/>
      <w:pPr>
        <w:ind w:left="720" w:hanging="360"/>
      </w:pPr>
    </w:lvl>
    <w:lvl w:ilvl="3" w:tplc="25AA4F2A">
      <w:start w:val="1"/>
      <w:numFmt w:val="decimal"/>
      <w:lvlText w:val="%4)"/>
      <w:lvlJc w:val="left"/>
      <w:pPr>
        <w:ind w:left="720" w:hanging="360"/>
      </w:pPr>
    </w:lvl>
    <w:lvl w:ilvl="4" w:tplc="8C7CD97C">
      <w:start w:val="1"/>
      <w:numFmt w:val="decimal"/>
      <w:lvlText w:val="%5)"/>
      <w:lvlJc w:val="left"/>
      <w:pPr>
        <w:ind w:left="720" w:hanging="360"/>
      </w:pPr>
    </w:lvl>
    <w:lvl w:ilvl="5" w:tplc="E3862264">
      <w:start w:val="1"/>
      <w:numFmt w:val="decimal"/>
      <w:lvlText w:val="%6)"/>
      <w:lvlJc w:val="left"/>
      <w:pPr>
        <w:ind w:left="720" w:hanging="360"/>
      </w:pPr>
    </w:lvl>
    <w:lvl w:ilvl="6" w:tplc="CC2C386C">
      <w:start w:val="1"/>
      <w:numFmt w:val="decimal"/>
      <w:lvlText w:val="%7)"/>
      <w:lvlJc w:val="left"/>
      <w:pPr>
        <w:ind w:left="720" w:hanging="360"/>
      </w:pPr>
    </w:lvl>
    <w:lvl w:ilvl="7" w:tplc="E03A8C0C">
      <w:start w:val="1"/>
      <w:numFmt w:val="decimal"/>
      <w:lvlText w:val="%8)"/>
      <w:lvlJc w:val="left"/>
      <w:pPr>
        <w:ind w:left="720" w:hanging="360"/>
      </w:pPr>
    </w:lvl>
    <w:lvl w:ilvl="8" w:tplc="52F04376">
      <w:start w:val="1"/>
      <w:numFmt w:val="decimal"/>
      <w:lvlText w:val="%9)"/>
      <w:lvlJc w:val="left"/>
      <w:pPr>
        <w:ind w:left="720" w:hanging="360"/>
      </w:pPr>
    </w:lvl>
  </w:abstractNum>
  <w:abstractNum w:abstractNumId="5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66F51264"/>
    <w:multiLevelType w:val="hybridMultilevel"/>
    <w:tmpl w:val="76368B32"/>
    <w:lvl w:ilvl="0" w:tplc="67CEBCB4">
      <w:start w:val="1"/>
      <w:numFmt w:val="decimal"/>
      <w:lvlText w:val="%1)"/>
      <w:lvlJc w:val="left"/>
      <w:pPr>
        <w:ind w:left="720" w:hanging="360"/>
      </w:pPr>
    </w:lvl>
    <w:lvl w:ilvl="1" w:tplc="DF66D488">
      <w:start w:val="1"/>
      <w:numFmt w:val="decimal"/>
      <w:lvlText w:val="%2)"/>
      <w:lvlJc w:val="left"/>
      <w:pPr>
        <w:ind w:left="720" w:hanging="360"/>
      </w:pPr>
    </w:lvl>
    <w:lvl w:ilvl="2" w:tplc="DD3855C6">
      <w:start w:val="1"/>
      <w:numFmt w:val="decimal"/>
      <w:lvlText w:val="%3)"/>
      <w:lvlJc w:val="left"/>
      <w:pPr>
        <w:ind w:left="720" w:hanging="360"/>
      </w:pPr>
    </w:lvl>
    <w:lvl w:ilvl="3" w:tplc="E51E3324">
      <w:start w:val="1"/>
      <w:numFmt w:val="decimal"/>
      <w:lvlText w:val="%4)"/>
      <w:lvlJc w:val="left"/>
      <w:pPr>
        <w:ind w:left="720" w:hanging="360"/>
      </w:pPr>
    </w:lvl>
    <w:lvl w:ilvl="4" w:tplc="6426777C">
      <w:start w:val="1"/>
      <w:numFmt w:val="decimal"/>
      <w:lvlText w:val="%5)"/>
      <w:lvlJc w:val="left"/>
      <w:pPr>
        <w:ind w:left="720" w:hanging="360"/>
      </w:pPr>
    </w:lvl>
    <w:lvl w:ilvl="5" w:tplc="506A7F0E">
      <w:start w:val="1"/>
      <w:numFmt w:val="decimal"/>
      <w:lvlText w:val="%6)"/>
      <w:lvlJc w:val="left"/>
      <w:pPr>
        <w:ind w:left="720" w:hanging="360"/>
      </w:pPr>
    </w:lvl>
    <w:lvl w:ilvl="6" w:tplc="C7161532">
      <w:start w:val="1"/>
      <w:numFmt w:val="decimal"/>
      <w:lvlText w:val="%7)"/>
      <w:lvlJc w:val="left"/>
      <w:pPr>
        <w:ind w:left="720" w:hanging="360"/>
      </w:pPr>
    </w:lvl>
    <w:lvl w:ilvl="7" w:tplc="5CEA1B0E">
      <w:start w:val="1"/>
      <w:numFmt w:val="decimal"/>
      <w:lvlText w:val="%8)"/>
      <w:lvlJc w:val="left"/>
      <w:pPr>
        <w:ind w:left="720" w:hanging="360"/>
      </w:pPr>
    </w:lvl>
    <w:lvl w:ilvl="8" w:tplc="59A6A770">
      <w:start w:val="1"/>
      <w:numFmt w:val="decimal"/>
      <w:lvlText w:val="%9)"/>
      <w:lvlJc w:val="left"/>
      <w:pPr>
        <w:ind w:left="720" w:hanging="360"/>
      </w:pPr>
    </w:lvl>
  </w:abstractNum>
  <w:abstractNum w:abstractNumId="53" w15:restartNumberingAfterBreak="0">
    <w:nsid w:val="68B70991"/>
    <w:multiLevelType w:val="multilevel"/>
    <w:tmpl w:val="222A08B4"/>
    <w:numStyleLink w:val="ListCBD"/>
  </w:abstractNum>
  <w:abstractNum w:abstractNumId="5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56" w15:restartNumberingAfterBreak="0">
    <w:nsid w:val="70CA4F5A"/>
    <w:multiLevelType w:val="hybridMultilevel"/>
    <w:tmpl w:val="761459DE"/>
    <w:lvl w:ilvl="0" w:tplc="11C2B6BA">
      <w:start w:val="1"/>
      <w:numFmt w:val="decimal"/>
      <w:lvlText w:val="%1."/>
      <w:lvlJc w:val="left"/>
      <w:pPr>
        <w:ind w:left="900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1620" w:hanging="360"/>
      </w:pPr>
    </w:lvl>
    <w:lvl w:ilvl="2" w:tplc="1009001B" w:tentative="1">
      <w:start w:val="1"/>
      <w:numFmt w:val="lowerRoman"/>
      <w:lvlText w:val="%3."/>
      <w:lvlJc w:val="right"/>
      <w:pPr>
        <w:ind w:left="2340" w:hanging="180"/>
      </w:pPr>
    </w:lvl>
    <w:lvl w:ilvl="3" w:tplc="1009000F" w:tentative="1">
      <w:start w:val="1"/>
      <w:numFmt w:val="decimal"/>
      <w:lvlText w:val="%4."/>
      <w:lvlJc w:val="left"/>
      <w:pPr>
        <w:ind w:left="3060" w:hanging="360"/>
      </w:pPr>
    </w:lvl>
    <w:lvl w:ilvl="4" w:tplc="10090019" w:tentative="1">
      <w:start w:val="1"/>
      <w:numFmt w:val="lowerLetter"/>
      <w:lvlText w:val="%5."/>
      <w:lvlJc w:val="left"/>
      <w:pPr>
        <w:ind w:left="3780" w:hanging="360"/>
      </w:pPr>
    </w:lvl>
    <w:lvl w:ilvl="5" w:tplc="1009001B" w:tentative="1">
      <w:start w:val="1"/>
      <w:numFmt w:val="lowerRoman"/>
      <w:lvlText w:val="%6."/>
      <w:lvlJc w:val="right"/>
      <w:pPr>
        <w:ind w:left="4500" w:hanging="180"/>
      </w:pPr>
    </w:lvl>
    <w:lvl w:ilvl="6" w:tplc="1009000F" w:tentative="1">
      <w:start w:val="1"/>
      <w:numFmt w:val="decimal"/>
      <w:lvlText w:val="%7."/>
      <w:lvlJc w:val="left"/>
      <w:pPr>
        <w:ind w:left="5220" w:hanging="360"/>
      </w:pPr>
    </w:lvl>
    <w:lvl w:ilvl="7" w:tplc="10090019" w:tentative="1">
      <w:start w:val="1"/>
      <w:numFmt w:val="lowerLetter"/>
      <w:lvlText w:val="%8."/>
      <w:lvlJc w:val="left"/>
      <w:pPr>
        <w:ind w:left="5940" w:hanging="360"/>
      </w:pPr>
    </w:lvl>
    <w:lvl w:ilvl="8" w:tplc="1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7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76BE24DF"/>
    <w:multiLevelType w:val="hybridMultilevel"/>
    <w:tmpl w:val="726E684C"/>
    <w:lvl w:ilvl="0" w:tplc="8E9A507C">
      <w:start w:val="1"/>
      <w:numFmt w:val="decimal"/>
      <w:lvlText w:val="%1)"/>
      <w:lvlJc w:val="left"/>
      <w:pPr>
        <w:ind w:left="1020" w:hanging="360"/>
      </w:pPr>
    </w:lvl>
    <w:lvl w:ilvl="1" w:tplc="15CA4DE4">
      <w:start w:val="1"/>
      <w:numFmt w:val="decimal"/>
      <w:lvlText w:val="%2)"/>
      <w:lvlJc w:val="left"/>
      <w:pPr>
        <w:ind w:left="1020" w:hanging="360"/>
      </w:pPr>
    </w:lvl>
    <w:lvl w:ilvl="2" w:tplc="B47EC910">
      <w:start w:val="1"/>
      <w:numFmt w:val="decimal"/>
      <w:lvlText w:val="%3)"/>
      <w:lvlJc w:val="left"/>
      <w:pPr>
        <w:ind w:left="1020" w:hanging="360"/>
      </w:pPr>
    </w:lvl>
    <w:lvl w:ilvl="3" w:tplc="E5162F6A">
      <w:start w:val="1"/>
      <w:numFmt w:val="decimal"/>
      <w:lvlText w:val="%4)"/>
      <w:lvlJc w:val="left"/>
      <w:pPr>
        <w:ind w:left="1020" w:hanging="360"/>
      </w:pPr>
    </w:lvl>
    <w:lvl w:ilvl="4" w:tplc="412C90AA">
      <w:start w:val="1"/>
      <w:numFmt w:val="decimal"/>
      <w:lvlText w:val="%5)"/>
      <w:lvlJc w:val="left"/>
      <w:pPr>
        <w:ind w:left="1020" w:hanging="360"/>
      </w:pPr>
    </w:lvl>
    <w:lvl w:ilvl="5" w:tplc="4E2412E4">
      <w:start w:val="1"/>
      <w:numFmt w:val="decimal"/>
      <w:lvlText w:val="%6)"/>
      <w:lvlJc w:val="left"/>
      <w:pPr>
        <w:ind w:left="1020" w:hanging="360"/>
      </w:pPr>
    </w:lvl>
    <w:lvl w:ilvl="6" w:tplc="F502D78A">
      <w:start w:val="1"/>
      <w:numFmt w:val="decimal"/>
      <w:lvlText w:val="%7)"/>
      <w:lvlJc w:val="left"/>
      <w:pPr>
        <w:ind w:left="1020" w:hanging="360"/>
      </w:pPr>
    </w:lvl>
    <w:lvl w:ilvl="7" w:tplc="81529822">
      <w:start w:val="1"/>
      <w:numFmt w:val="decimal"/>
      <w:lvlText w:val="%8)"/>
      <w:lvlJc w:val="left"/>
      <w:pPr>
        <w:ind w:left="1020" w:hanging="360"/>
      </w:pPr>
    </w:lvl>
    <w:lvl w:ilvl="8" w:tplc="BEA2FFBA">
      <w:start w:val="1"/>
      <w:numFmt w:val="decimal"/>
      <w:lvlText w:val="%9)"/>
      <w:lvlJc w:val="left"/>
      <w:pPr>
        <w:ind w:left="1020" w:hanging="360"/>
      </w:pPr>
    </w:lvl>
  </w:abstractNum>
  <w:abstractNum w:abstractNumId="59" w15:restartNumberingAfterBreak="0">
    <w:nsid w:val="77681E23"/>
    <w:multiLevelType w:val="hybridMultilevel"/>
    <w:tmpl w:val="A78293A0"/>
    <w:lvl w:ilvl="0" w:tplc="E02A549A">
      <w:start w:val="1"/>
      <w:numFmt w:val="decimal"/>
      <w:lvlText w:val="%1)"/>
      <w:lvlJc w:val="left"/>
      <w:pPr>
        <w:ind w:left="720" w:hanging="360"/>
      </w:pPr>
    </w:lvl>
    <w:lvl w:ilvl="1" w:tplc="EB0CE238">
      <w:start w:val="1"/>
      <w:numFmt w:val="decimal"/>
      <w:lvlText w:val="%2)"/>
      <w:lvlJc w:val="left"/>
      <w:pPr>
        <w:ind w:left="720" w:hanging="360"/>
      </w:pPr>
    </w:lvl>
    <w:lvl w:ilvl="2" w:tplc="40323E5C">
      <w:start w:val="1"/>
      <w:numFmt w:val="decimal"/>
      <w:lvlText w:val="%3)"/>
      <w:lvlJc w:val="left"/>
      <w:pPr>
        <w:ind w:left="720" w:hanging="360"/>
      </w:pPr>
    </w:lvl>
    <w:lvl w:ilvl="3" w:tplc="C6202EA2">
      <w:start w:val="1"/>
      <w:numFmt w:val="decimal"/>
      <w:lvlText w:val="%4)"/>
      <w:lvlJc w:val="left"/>
      <w:pPr>
        <w:ind w:left="720" w:hanging="360"/>
      </w:pPr>
    </w:lvl>
    <w:lvl w:ilvl="4" w:tplc="5E7C247E">
      <w:start w:val="1"/>
      <w:numFmt w:val="decimal"/>
      <w:lvlText w:val="%5)"/>
      <w:lvlJc w:val="left"/>
      <w:pPr>
        <w:ind w:left="720" w:hanging="360"/>
      </w:pPr>
    </w:lvl>
    <w:lvl w:ilvl="5" w:tplc="58E6E788">
      <w:start w:val="1"/>
      <w:numFmt w:val="decimal"/>
      <w:lvlText w:val="%6)"/>
      <w:lvlJc w:val="left"/>
      <w:pPr>
        <w:ind w:left="720" w:hanging="360"/>
      </w:pPr>
    </w:lvl>
    <w:lvl w:ilvl="6" w:tplc="E9AE3726">
      <w:start w:val="1"/>
      <w:numFmt w:val="decimal"/>
      <w:lvlText w:val="%7)"/>
      <w:lvlJc w:val="left"/>
      <w:pPr>
        <w:ind w:left="720" w:hanging="360"/>
      </w:pPr>
    </w:lvl>
    <w:lvl w:ilvl="7" w:tplc="FE26A480">
      <w:start w:val="1"/>
      <w:numFmt w:val="decimal"/>
      <w:lvlText w:val="%8)"/>
      <w:lvlJc w:val="left"/>
      <w:pPr>
        <w:ind w:left="720" w:hanging="360"/>
      </w:pPr>
    </w:lvl>
    <w:lvl w:ilvl="8" w:tplc="3D9852A0">
      <w:start w:val="1"/>
      <w:numFmt w:val="decimal"/>
      <w:lvlText w:val="%9)"/>
      <w:lvlJc w:val="left"/>
      <w:pPr>
        <w:ind w:left="720" w:hanging="360"/>
      </w:pPr>
    </w:lvl>
  </w:abstractNum>
  <w:abstractNum w:abstractNumId="60" w15:restartNumberingAfterBreak="0">
    <w:nsid w:val="7A5B4373"/>
    <w:multiLevelType w:val="hybridMultilevel"/>
    <w:tmpl w:val="A372FE84"/>
    <w:lvl w:ilvl="0" w:tplc="9C76CA9C">
      <w:start w:val="1"/>
      <w:numFmt w:val="decimal"/>
      <w:lvlText w:val="%1)"/>
      <w:lvlJc w:val="left"/>
      <w:pPr>
        <w:ind w:left="1020" w:hanging="360"/>
      </w:pPr>
    </w:lvl>
    <w:lvl w:ilvl="1" w:tplc="5518F44A">
      <w:start w:val="1"/>
      <w:numFmt w:val="decimal"/>
      <w:lvlText w:val="%2)"/>
      <w:lvlJc w:val="left"/>
      <w:pPr>
        <w:ind w:left="1020" w:hanging="360"/>
      </w:pPr>
    </w:lvl>
    <w:lvl w:ilvl="2" w:tplc="59629242">
      <w:start w:val="1"/>
      <w:numFmt w:val="decimal"/>
      <w:lvlText w:val="%3)"/>
      <w:lvlJc w:val="left"/>
      <w:pPr>
        <w:ind w:left="1020" w:hanging="360"/>
      </w:pPr>
    </w:lvl>
    <w:lvl w:ilvl="3" w:tplc="874CFD08">
      <w:start w:val="1"/>
      <w:numFmt w:val="decimal"/>
      <w:lvlText w:val="%4)"/>
      <w:lvlJc w:val="left"/>
      <w:pPr>
        <w:ind w:left="1020" w:hanging="360"/>
      </w:pPr>
    </w:lvl>
    <w:lvl w:ilvl="4" w:tplc="A732B14E">
      <w:start w:val="1"/>
      <w:numFmt w:val="decimal"/>
      <w:lvlText w:val="%5)"/>
      <w:lvlJc w:val="left"/>
      <w:pPr>
        <w:ind w:left="1020" w:hanging="360"/>
      </w:pPr>
    </w:lvl>
    <w:lvl w:ilvl="5" w:tplc="77AA2FFE">
      <w:start w:val="1"/>
      <w:numFmt w:val="decimal"/>
      <w:lvlText w:val="%6)"/>
      <w:lvlJc w:val="left"/>
      <w:pPr>
        <w:ind w:left="1020" w:hanging="360"/>
      </w:pPr>
    </w:lvl>
    <w:lvl w:ilvl="6" w:tplc="AB1E090C">
      <w:start w:val="1"/>
      <w:numFmt w:val="decimal"/>
      <w:lvlText w:val="%7)"/>
      <w:lvlJc w:val="left"/>
      <w:pPr>
        <w:ind w:left="1020" w:hanging="360"/>
      </w:pPr>
    </w:lvl>
    <w:lvl w:ilvl="7" w:tplc="573ABBB4">
      <w:start w:val="1"/>
      <w:numFmt w:val="decimal"/>
      <w:lvlText w:val="%8)"/>
      <w:lvlJc w:val="left"/>
      <w:pPr>
        <w:ind w:left="1020" w:hanging="360"/>
      </w:pPr>
    </w:lvl>
    <w:lvl w:ilvl="8" w:tplc="6264FAE8">
      <w:start w:val="1"/>
      <w:numFmt w:val="decimal"/>
      <w:lvlText w:val="%9)"/>
      <w:lvlJc w:val="left"/>
      <w:pPr>
        <w:ind w:left="1020" w:hanging="360"/>
      </w:pPr>
    </w:lvl>
  </w:abstractNum>
  <w:abstractNum w:abstractNumId="61" w15:restartNumberingAfterBreak="0">
    <w:nsid w:val="7B1767A5"/>
    <w:multiLevelType w:val="hybridMultilevel"/>
    <w:tmpl w:val="DE829FCA"/>
    <w:lvl w:ilvl="0" w:tplc="97E46B8A">
      <w:start w:val="1"/>
      <w:numFmt w:val="decimal"/>
      <w:lvlText w:val="%1)"/>
      <w:lvlJc w:val="left"/>
      <w:pPr>
        <w:ind w:left="1020" w:hanging="360"/>
      </w:pPr>
    </w:lvl>
    <w:lvl w:ilvl="1" w:tplc="FCE0B180">
      <w:start w:val="1"/>
      <w:numFmt w:val="decimal"/>
      <w:lvlText w:val="%2)"/>
      <w:lvlJc w:val="left"/>
      <w:pPr>
        <w:ind w:left="1020" w:hanging="360"/>
      </w:pPr>
    </w:lvl>
    <w:lvl w:ilvl="2" w:tplc="197E6A06">
      <w:start w:val="1"/>
      <w:numFmt w:val="decimal"/>
      <w:lvlText w:val="%3)"/>
      <w:lvlJc w:val="left"/>
      <w:pPr>
        <w:ind w:left="1020" w:hanging="360"/>
      </w:pPr>
    </w:lvl>
    <w:lvl w:ilvl="3" w:tplc="E746FCEC">
      <w:start w:val="1"/>
      <w:numFmt w:val="decimal"/>
      <w:lvlText w:val="%4)"/>
      <w:lvlJc w:val="left"/>
      <w:pPr>
        <w:ind w:left="1020" w:hanging="360"/>
      </w:pPr>
    </w:lvl>
    <w:lvl w:ilvl="4" w:tplc="80E446E4">
      <w:start w:val="1"/>
      <w:numFmt w:val="decimal"/>
      <w:lvlText w:val="%5)"/>
      <w:lvlJc w:val="left"/>
      <w:pPr>
        <w:ind w:left="1020" w:hanging="360"/>
      </w:pPr>
    </w:lvl>
    <w:lvl w:ilvl="5" w:tplc="0ABE6854">
      <w:start w:val="1"/>
      <w:numFmt w:val="decimal"/>
      <w:lvlText w:val="%6)"/>
      <w:lvlJc w:val="left"/>
      <w:pPr>
        <w:ind w:left="1020" w:hanging="360"/>
      </w:pPr>
    </w:lvl>
    <w:lvl w:ilvl="6" w:tplc="BAA4BF82">
      <w:start w:val="1"/>
      <w:numFmt w:val="decimal"/>
      <w:lvlText w:val="%7)"/>
      <w:lvlJc w:val="left"/>
      <w:pPr>
        <w:ind w:left="1020" w:hanging="360"/>
      </w:pPr>
    </w:lvl>
    <w:lvl w:ilvl="7" w:tplc="79D0A81C">
      <w:start w:val="1"/>
      <w:numFmt w:val="decimal"/>
      <w:lvlText w:val="%8)"/>
      <w:lvlJc w:val="left"/>
      <w:pPr>
        <w:ind w:left="1020" w:hanging="360"/>
      </w:pPr>
    </w:lvl>
    <w:lvl w:ilvl="8" w:tplc="CE5C350A">
      <w:start w:val="1"/>
      <w:numFmt w:val="decimal"/>
      <w:lvlText w:val="%9)"/>
      <w:lvlJc w:val="left"/>
      <w:pPr>
        <w:ind w:left="1020" w:hanging="360"/>
      </w:pPr>
    </w:lvl>
  </w:abstractNum>
  <w:abstractNum w:abstractNumId="62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6"/>
  </w:num>
  <w:num w:numId="2" w16cid:durableId="2069499237">
    <w:abstractNumId w:val="53"/>
  </w:num>
  <w:num w:numId="3" w16cid:durableId="158270868">
    <w:abstractNumId w:val="57"/>
  </w:num>
  <w:num w:numId="4" w16cid:durableId="159275565">
    <w:abstractNumId w:val="22"/>
  </w:num>
  <w:num w:numId="5" w16cid:durableId="271714945">
    <w:abstractNumId w:val="23"/>
  </w:num>
  <w:num w:numId="6" w16cid:durableId="1351487209">
    <w:abstractNumId w:val="23"/>
  </w:num>
  <w:num w:numId="7" w16cid:durableId="1612737127">
    <w:abstractNumId w:val="25"/>
  </w:num>
  <w:num w:numId="8" w16cid:durableId="1334139419">
    <w:abstractNumId w:val="46"/>
  </w:num>
  <w:num w:numId="9" w16cid:durableId="935023265">
    <w:abstractNumId w:val="51"/>
  </w:num>
  <w:num w:numId="10" w16cid:durableId="268247158">
    <w:abstractNumId w:val="50"/>
  </w:num>
  <w:num w:numId="11" w16cid:durableId="143207059">
    <w:abstractNumId w:val="42"/>
  </w:num>
  <w:num w:numId="12" w16cid:durableId="445121453">
    <w:abstractNumId w:val="24"/>
  </w:num>
  <w:num w:numId="13" w16cid:durableId="1263953771">
    <w:abstractNumId w:val="24"/>
    <w:lvlOverride w:ilvl="0">
      <w:startOverride w:val="1"/>
    </w:lvlOverride>
  </w:num>
  <w:num w:numId="14" w16cid:durableId="199586161">
    <w:abstractNumId w:val="48"/>
  </w:num>
  <w:num w:numId="15" w16cid:durableId="584072443">
    <w:abstractNumId w:val="48"/>
    <w:lvlOverride w:ilvl="0">
      <w:startOverride w:val="1"/>
    </w:lvlOverride>
  </w:num>
  <w:num w:numId="16" w16cid:durableId="1638680439">
    <w:abstractNumId w:val="53"/>
    <w:lvlOverride w:ilvl="0">
      <w:startOverride w:val="1"/>
    </w:lvlOverride>
  </w:num>
  <w:num w:numId="17" w16cid:durableId="1376001245">
    <w:abstractNumId w:val="48"/>
    <w:lvlOverride w:ilvl="0">
      <w:startOverride w:val="1"/>
    </w:lvlOverride>
  </w:num>
  <w:num w:numId="18" w16cid:durableId="1480611021">
    <w:abstractNumId w:val="62"/>
  </w:num>
  <w:num w:numId="19" w16cid:durableId="1967006738">
    <w:abstractNumId w:val="53"/>
    <w:lvlOverride w:ilvl="0">
      <w:startOverride w:val="1"/>
    </w:lvlOverride>
  </w:num>
  <w:num w:numId="20" w16cid:durableId="323556548">
    <w:abstractNumId w:val="53"/>
    <w:lvlOverride w:ilvl="0">
      <w:startOverride w:val="1"/>
    </w:lvlOverride>
  </w:num>
  <w:num w:numId="21" w16cid:durableId="686060790">
    <w:abstractNumId w:val="39"/>
  </w:num>
  <w:num w:numId="22" w16cid:durableId="1910846838">
    <w:abstractNumId w:val="27"/>
  </w:num>
  <w:num w:numId="23" w16cid:durableId="863322429">
    <w:abstractNumId w:val="53"/>
    <w:lvlOverride w:ilvl="0">
      <w:startOverride w:val="1"/>
    </w:lvlOverride>
  </w:num>
  <w:num w:numId="24" w16cid:durableId="290208181">
    <w:abstractNumId w:val="53"/>
    <w:lvlOverride w:ilvl="0">
      <w:startOverride w:val="1"/>
    </w:lvlOverride>
  </w:num>
  <w:num w:numId="25" w16cid:durableId="1879774949">
    <w:abstractNumId w:val="53"/>
    <w:lvlOverride w:ilvl="0">
      <w:startOverride w:val="1"/>
    </w:lvlOverride>
  </w:num>
  <w:num w:numId="26" w16cid:durableId="387462078">
    <w:abstractNumId w:val="53"/>
    <w:lvlOverride w:ilvl="0">
      <w:startOverride w:val="1"/>
    </w:lvlOverride>
  </w:num>
  <w:num w:numId="27" w16cid:durableId="657996159">
    <w:abstractNumId w:val="56"/>
  </w:num>
  <w:num w:numId="28" w16cid:durableId="1019156772">
    <w:abstractNumId w:val="32"/>
  </w:num>
  <w:num w:numId="29" w16cid:durableId="560672902">
    <w:abstractNumId w:val="14"/>
  </w:num>
  <w:num w:numId="30" w16cid:durableId="1072390599">
    <w:abstractNumId w:val="55"/>
  </w:num>
  <w:num w:numId="31" w16cid:durableId="1933662228">
    <w:abstractNumId w:val="31"/>
  </w:num>
  <w:num w:numId="32" w16cid:durableId="1991909117">
    <w:abstractNumId w:val="11"/>
  </w:num>
  <w:num w:numId="33" w16cid:durableId="1138956019">
    <w:abstractNumId w:val="20"/>
  </w:num>
  <w:num w:numId="34" w16cid:durableId="607395260">
    <w:abstractNumId w:val="9"/>
  </w:num>
  <w:num w:numId="35" w16cid:durableId="98110136">
    <w:abstractNumId w:val="7"/>
  </w:num>
  <w:num w:numId="36" w16cid:durableId="920676582">
    <w:abstractNumId w:val="6"/>
  </w:num>
  <w:num w:numId="37" w16cid:durableId="447286378">
    <w:abstractNumId w:val="5"/>
  </w:num>
  <w:num w:numId="38" w16cid:durableId="1532258362">
    <w:abstractNumId w:val="4"/>
  </w:num>
  <w:num w:numId="39" w16cid:durableId="1587106058">
    <w:abstractNumId w:val="8"/>
  </w:num>
  <w:num w:numId="40" w16cid:durableId="1646355732">
    <w:abstractNumId w:val="3"/>
  </w:num>
  <w:num w:numId="41" w16cid:durableId="2006930253">
    <w:abstractNumId w:val="2"/>
  </w:num>
  <w:num w:numId="42" w16cid:durableId="1811677887">
    <w:abstractNumId w:val="1"/>
  </w:num>
  <w:num w:numId="43" w16cid:durableId="537353487">
    <w:abstractNumId w:val="0"/>
  </w:num>
  <w:num w:numId="44" w16cid:durableId="1865050652">
    <w:abstractNumId w:val="41"/>
  </w:num>
  <w:num w:numId="45" w16cid:durableId="80179172">
    <w:abstractNumId w:val="45"/>
  </w:num>
  <w:num w:numId="46" w16cid:durableId="206798872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60385107">
    <w:abstractNumId w:val="37"/>
  </w:num>
  <w:num w:numId="48" w16cid:durableId="1771076976">
    <w:abstractNumId w:val="17"/>
  </w:num>
  <w:num w:numId="49" w16cid:durableId="939752621">
    <w:abstractNumId w:val="40"/>
  </w:num>
  <w:num w:numId="50" w16cid:durableId="915044361">
    <w:abstractNumId w:val="33"/>
  </w:num>
  <w:num w:numId="51" w16cid:durableId="855196379">
    <w:abstractNumId w:val="19"/>
  </w:num>
  <w:num w:numId="52" w16cid:durableId="14668533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01917413">
    <w:abstractNumId w:val="21"/>
  </w:num>
  <w:num w:numId="54" w16cid:durableId="708722651">
    <w:abstractNumId w:val="10"/>
  </w:num>
  <w:num w:numId="55" w16cid:durableId="21364124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96523128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8112374">
    <w:abstractNumId w:val="12"/>
  </w:num>
  <w:num w:numId="58" w16cid:durableId="1607615596">
    <w:abstractNumId w:val="26"/>
  </w:num>
  <w:num w:numId="59" w16cid:durableId="643118139">
    <w:abstractNumId w:val="26"/>
    <w:lvlOverride w:ilvl="0">
      <w:startOverride w:val="1"/>
    </w:lvlOverride>
  </w:num>
  <w:num w:numId="60" w16cid:durableId="820851909">
    <w:abstractNumId w:val="26"/>
    <w:lvlOverride w:ilvl="0">
      <w:startOverride w:val="1"/>
    </w:lvlOverride>
  </w:num>
  <w:num w:numId="61" w16cid:durableId="709648587">
    <w:abstractNumId w:val="26"/>
    <w:lvlOverride w:ilvl="0">
      <w:startOverride w:val="1"/>
    </w:lvlOverride>
  </w:num>
  <w:num w:numId="62" w16cid:durableId="1353799543">
    <w:abstractNumId w:val="29"/>
  </w:num>
  <w:num w:numId="63" w16cid:durableId="1570270110">
    <w:abstractNumId w:val="43"/>
  </w:num>
  <w:num w:numId="64" w16cid:durableId="2125995167">
    <w:abstractNumId w:val="35"/>
  </w:num>
  <w:num w:numId="65" w16cid:durableId="893932166">
    <w:abstractNumId w:val="54"/>
  </w:num>
  <w:num w:numId="66" w16cid:durableId="1627851340">
    <w:abstractNumId w:val="28"/>
  </w:num>
  <w:num w:numId="67" w16cid:durableId="1945532808">
    <w:abstractNumId w:val="18"/>
  </w:num>
  <w:num w:numId="68" w16cid:durableId="68447852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0276445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70321362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06494965">
    <w:abstractNumId w:val="13"/>
  </w:num>
  <w:num w:numId="72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323945383">
    <w:abstractNumId w:val="47"/>
  </w:num>
  <w:num w:numId="75" w16cid:durableId="2129201044">
    <w:abstractNumId w:val="8"/>
  </w:num>
  <w:num w:numId="76" w16cid:durableId="62652550">
    <w:abstractNumId w:val="3"/>
  </w:num>
  <w:num w:numId="77" w16cid:durableId="1984499250">
    <w:abstractNumId w:val="2"/>
  </w:num>
  <w:num w:numId="78" w16cid:durableId="1702363973">
    <w:abstractNumId w:val="1"/>
  </w:num>
  <w:num w:numId="79" w16cid:durableId="337344783">
    <w:abstractNumId w:val="0"/>
  </w:num>
  <w:num w:numId="80" w16cid:durableId="1318337697">
    <w:abstractNumId w:val="47"/>
  </w:num>
  <w:num w:numId="81" w16cid:durableId="1154955266">
    <w:abstractNumId w:val="47"/>
  </w:num>
  <w:num w:numId="82" w16cid:durableId="1312296923">
    <w:abstractNumId w:val="47"/>
  </w:num>
  <w:num w:numId="83" w16cid:durableId="1453553458">
    <w:abstractNumId w:val="47"/>
  </w:num>
  <w:num w:numId="84" w16cid:durableId="1876967770">
    <w:abstractNumId w:val="47"/>
  </w:num>
  <w:num w:numId="85" w16cid:durableId="780339785">
    <w:abstractNumId w:val="47"/>
  </w:num>
  <w:num w:numId="86" w16cid:durableId="1633903359">
    <w:abstractNumId w:val="47"/>
  </w:num>
  <w:num w:numId="87" w16cid:durableId="1387484691">
    <w:abstractNumId w:val="47"/>
  </w:num>
  <w:num w:numId="88" w16cid:durableId="62652638">
    <w:abstractNumId w:val="47"/>
  </w:num>
  <w:num w:numId="89" w16cid:durableId="1083574096">
    <w:abstractNumId w:val="47"/>
  </w:num>
  <w:num w:numId="90" w16cid:durableId="456606068">
    <w:abstractNumId w:val="47"/>
  </w:num>
  <w:num w:numId="91" w16cid:durableId="458190072">
    <w:abstractNumId w:val="47"/>
  </w:num>
  <w:num w:numId="92" w16cid:durableId="712849374">
    <w:abstractNumId w:val="47"/>
  </w:num>
  <w:num w:numId="93" w16cid:durableId="161745568">
    <w:abstractNumId w:val="47"/>
  </w:num>
  <w:num w:numId="94" w16cid:durableId="1116020208">
    <w:abstractNumId w:val="47"/>
  </w:num>
  <w:num w:numId="95" w16cid:durableId="1683239325">
    <w:abstractNumId w:val="47"/>
  </w:num>
  <w:num w:numId="96" w16cid:durableId="1234124678">
    <w:abstractNumId w:val="47"/>
  </w:num>
  <w:num w:numId="97" w16cid:durableId="900949244">
    <w:abstractNumId w:val="47"/>
  </w:num>
  <w:num w:numId="98" w16cid:durableId="213734259">
    <w:abstractNumId w:val="47"/>
  </w:num>
  <w:num w:numId="99" w16cid:durableId="565531819">
    <w:abstractNumId w:val="47"/>
  </w:num>
  <w:num w:numId="100" w16cid:durableId="1491602799">
    <w:abstractNumId w:val="47"/>
  </w:num>
  <w:num w:numId="101" w16cid:durableId="1151554809">
    <w:abstractNumId w:val="47"/>
  </w:num>
  <w:num w:numId="102" w16cid:durableId="654259878">
    <w:abstractNumId w:val="47"/>
  </w:num>
  <w:num w:numId="103" w16cid:durableId="347492660">
    <w:abstractNumId w:val="47"/>
  </w:num>
  <w:num w:numId="104" w16cid:durableId="1620792862">
    <w:abstractNumId w:val="47"/>
  </w:num>
  <w:num w:numId="105" w16cid:durableId="414520600">
    <w:abstractNumId w:val="60"/>
  </w:num>
  <w:num w:numId="106" w16cid:durableId="66926451">
    <w:abstractNumId w:val="38"/>
  </w:num>
  <w:num w:numId="107" w16cid:durableId="1396970537">
    <w:abstractNumId w:val="44"/>
  </w:num>
  <w:num w:numId="108" w16cid:durableId="1405372631">
    <w:abstractNumId w:val="16"/>
  </w:num>
  <w:num w:numId="109" w16cid:durableId="1882476028">
    <w:abstractNumId w:val="52"/>
  </w:num>
  <w:num w:numId="110" w16cid:durableId="680083552">
    <w:abstractNumId w:val="61"/>
  </w:num>
  <w:num w:numId="111" w16cid:durableId="847410290">
    <w:abstractNumId w:val="49"/>
  </w:num>
  <w:num w:numId="112" w16cid:durableId="1887838398">
    <w:abstractNumId w:val="30"/>
  </w:num>
  <w:num w:numId="113" w16cid:durableId="177815106">
    <w:abstractNumId w:val="59"/>
  </w:num>
  <w:num w:numId="114" w16cid:durableId="237404068">
    <w:abstractNumId w:val="58"/>
  </w:num>
  <w:num w:numId="115" w16cid:durableId="661785536">
    <w:abstractNumId w:val="15"/>
  </w:num>
  <w:num w:numId="116" w16cid:durableId="1542860339">
    <w:abstractNumId w:val="34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3D"/>
    <w:rsid w:val="000019E1"/>
    <w:rsid w:val="0000529E"/>
    <w:rsid w:val="00006505"/>
    <w:rsid w:val="0001354F"/>
    <w:rsid w:val="0001574A"/>
    <w:rsid w:val="00015CE7"/>
    <w:rsid w:val="0002764E"/>
    <w:rsid w:val="00027C22"/>
    <w:rsid w:val="000301EC"/>
    <w:rsid w:val="000316DE"/>
    <w:rsid w:val="00031A98"/>
    <w:rsid w:val="00040598"/>
    <w:rsid w:val="0004751A"/>
    <w:rsid w:val="00047F3D"/>
    <w:rsid w:val="00052004"/>
    <w:rsid w:val="0005335E"/>
    <w:rsid w:val="000547E6"/>
    <w:rsid w:val="000549F3"/>
    <w:rsid w:val="00054E32"/>
    <w:rsid w:val="0006563E"/>
    <w:rsid w:val="000676BF"/>
    <w:rsid w:val="00071743"/>
    <w:rsid w:val="0007279A"/>
    <w:rsid w:val="00072E37"/>
    <w:rsid w:val="00083AB3"/>
    <w:rsid w:val="000875F6"/>
    <w:rsid w:val="00091274"/>
    <w:rsid w:val="0009222E"/>
    <w:rsid w:val="00094A37"/>
    <w:rsid w:val="000951BF"/>
    <w:rsid w:val="00096C47"/>
    <w:rsid w:val="00096E81"/>
    <w:rsid w:val="000B0D05"/>
    <w:rsid w:val="000B6A3D"/>
    <w:rsid w:val="000B71B4"/>
    <w:rsid w:val="000C0038"/>
    <w:rsid w:val="000C05F4"/>
    <w:rsid w:val="000C34EE"/>
    <w:rsid w:val="000C3BB9"/>
    <w:rsid w:val="000C400D"/>
    <w:rsid w:val="000C707D"/>
    <w:rsid w:val="000D1B89"/>
    <w:rsid w:val="000D28AD"/>
    <w:rsid w:val="000D4C19"/>
    <w:rsid w:val="000D6CA1"/>
    <w:rsid w:val="000D6E6D"/>
    <w:rsid w:val="000E186D"/>
    <w:rsid w:val="000E4643"/>
    <w:rsid w:val="000E637B"/>
    <w:rsid w:val="000E7704"/>
    <w:rsid w:val="000E7B67"/>
    <w:rsid w:val="000F03D3"/>
    <w:rsid w:val="000F405B"/>
    <w:rsid w:val="000F5FBB"/>
    <w:rsid w:val="00100921"/>
    <w:rsid w:val="00100D4F"/>
    <w:rsid w:val="00107DB0"/>
    <w:rsid w:val="0011488E"/>
    <w:rsid w:val="001159B6"/>
    <w:rsid w:val="001177A0"/>
    <w:rsid w:val="001262F0"/>
    <w:rsid w:val="0013184D"/>
    <w:rsid w:val="00132581"/>
    <w:rsid w:val="00136B6A"/>
    <w:rsid w:val="001376FF"/>
    <w:rsid w:val="001414E3"/>
    <w:rsid w:val="0015057E"/>
    <w:rsid w:val="00157C1E"/>
    <w:rsid w:val="00160AC7"/>
    <w:rsid w:val="0016126F"/>
    <w:rsid w:val="001705FC"/>
    <w:rsid w:val="00181191"/>
    <w:rsid w:val="00184909"/>
    <w:rsid w:val="0018546E"/>
    <w:rsid w:val="00186660"/>
    <w:rsid w:val="001872A4"/>
    <w:rsid w:val="001A0C92"/>
    <w:rsid w:val="001B3396"/>
    <w:rsid w:val="001C12DA"/>
    <w:rsid w:val="001C3252"/>
    <w:rsid w:val="001C4E12"/>
    <w:rsid w:val="001C69A5"/>
    <w:rsid w:val="001D1A84"/>
    <w:rsid w:val="001D651A"/>
    <w:rsid w:val="001D7501"/>
    <w:rsid w:val="001E0301"/>
    <w:rsid w:val="001E2E87"/>
    <w:rsid w:val="001F22F9"/>
    <w:rsid w:val="001F2617"/>
    <w:rsid w:val="001F29CD"/>
    <w:rsid w:val="001F589B"/>
    <w:rsid w:val="0020777E"/>
    <w:rsid w:val="00210799"/>
    <w:rsid w:val="002136A3"/>
    <w:rsid w:val="00214B57"/>
    <w:rsid w:val="00214DA7"/>
    <w:rsid w:val="0021725B"/>
    <w:rsid w:val="00223BBC"/>
    <w:rsid w:val="00224074"/>
    <w:rsid w:val="00225550"/>
    <w:rsid w:val="002313D0"/>
    <w:rsid w:val="00237F04"/>
    <w:rsid w:val="00240E0F"/>
    <w:rsid w:val="00246317"/>
    <w:rsid w:val="002464FD"/>
    <w:rsid w:val="00255F88"/>
    <w:rsid w:val="00265803"/>
    <w:rsid w:val="00267053"/>
    <w:rsid w:val="0027473D"/>
    <w:rsid w:val="00277ACB"/>
    <w:rsid w:val="0028072F"/>
    <w:rsid w:val="002812D0"/>
    <w:rsid w:val="002813DA"/>
    <w:rsid w:val="00283379"/>
    <w:rsid w:val="00284729"/>
    <w:rsid w:val="002A1388"/>
    <w:rsid w:val="002A25C5"/>
    <w:rsid w:val="002A3D80"/>
    <w:rsid w:val="002B00CA"/>
    <w:rsid w:val="002B2F48"/>
    <w:rsid w:val="002B37C6"/>
    <w:rsid w:val="002B559C"/>
    <w:rsid w:val="002C4684"/>
    <w:rsid w:val="002C4A92"/>
    <w:rsid w:val="002C64F2"/>
    <w:rsid w:val="002D2865"/>
    <w:rsid w:val="002D3F18"/>
    <w:rsid w:val="002D439F"/>
    <w:rsid w:val="002D7292"/>
    <w:rsid w:val="002D796A"/>
    <w:rsid w:val="002F0DB3"/>
    <w:rsid w:val="002F0F5E"/>
    <w:rsid w:val="002F3BA4"/>
    <w:rsid w:val="002F624E"/>
    <w:rsid w:val="002F71C8"/>
    <w:rsid w:val="003061CD"/>
    <w:rsid w:val="00310608"/>
    <w:rsid w:val="003106C9"/>
    <w:rsid w:val="00312FA9"/>
    <w:rsid w:val="0031526B"/>
    <w:rsid w:val="00317014"/>
    <w:rsid w:val="00323F22"/>
    <w:rsid w:val="003340D6"/>
    <w:rsid w:val="00335452"/>
    <w:rsid w:val="0033659F"/>
    <w:rsid w:val="00336AC1"/>
    <w:rsid w:val="003408B0"/>
    <w:rsid w:val="003415AB"/>
    <w:rsid w:val="00341FFB"/>
    <w:rsid w:val="00343257"/>
    <w:rsid w:val="003435DA"/>
    <w:rsid w:val="00343BD0"/>
    <w:rsid w:val="003476A9"/>
    <w:rsid w:val="00347AE5"/>
    <w:rsid w:val="00354CF6"/>
    <w:rsid w:val="0035657C"/>
    <w:rsid w:val="00357175"/>
    <w:rsid w:val="00361F2B"/>
    <w:rsid w:val="00364179"/>
    <w:rsid w:val="00364406"/>
    <w:rsid w:val="00364559"/>
    <w:rsid w:val="00364710"/>
    <w:rsid w:val="00366AF0"/>
    <w:rsid w:val="00371AF0"/>
    <w:rsid w:val="003737E3"/>
    <w:rsid w:val="00375383"/>
    <w:rsid w:val="00380A8C"/>
    <w:rsid w:val="003815D1"/>
    <w:rsid w:val="003872F8"/>
    <w:rsid w:val="00392275"/>
    <w:rsid w:val="00392491"/>
    <w:rsid w:val="00393361"/>
    <w:rsid w:val="00394527"/>
    <w:rsid w:val="00396314"/>
    <w:rsid w:val="00396D3C"/>
    <w:rsid w:val="003A1010"/>
    <w:rsid w:val="003A7FBC"/>
    <w:rsid w:val="003B01E1"/>
    <w:rsid w:val="003B0E3E"/>
    <w:rsid w:val="003C22BF"/>
    <w:rsid w:val="003C3E70"/>
    <w:rsid w:val="003C6F10"/>
    <w:rsid w:val="003D1F23"/>
    <w:rsid w:val="003D329C"/>
    <w:rsid w:val="003D332F"/>
    <w:rsid w:val="003D34D7"/>
    <w:rsid w:val="003D46AA"/>
    <w:rsid w:val="003E17C3"/>
    <w:rsid w:val="003E34BB"/>
    <w:rsid w:val="003E4086"/>
    <w:rsid w:val="003E40B2"/>
    <w:rsid w:val="003E4F7F"/>
    <w:rsid w:val="003F133E"/>
    <w:rsid w:val="003F280F"/>
    <w:rsid w:val="003F7A24"/>
    <w:rsid w:val="004007DD"/>
    <w:rsid w:val="00401956"/>
    <w:rsid w:val="00401BF5"/>
    <w:rsid w:val="00403FE6"/>
    <w:rsid w:val="00411F09"/>
    <w:rsid w:val="00412976"/>
    <w:rsid w:val="00414B02"/>
    <w:rsid w:val="00414C7E"/>
    <w:rsid w:val="00415D62"/>
    <w:rsid w:val="00416440"/>
    <w:rsid w:val="0042164F"/>
    <w:rsid w:val="004277BB"/>
    <w:rsid w:val="004309AA"/>
    <w:rsid w:val="0043533A"/>
    <w:rsid w:val="0043615C"/>
    <w:rsid w:val="00437602"/>
    <w:rsid w:val="00441498"/>
    <w:rsid w:val="00442FB1"/>
    <w:rsid w:val="0044480A"/>
    <w:rsid w:val="00444977"/>
    <w:rsid w:val="00447CA2"/>
    <w:rsid w:val="00450815"/>
    <w:rsid w:val="0045230C"/>
    <w:rsid w:val="0045677D"/>
    <w:rsid w:val="00457948"/>
    <w:rsid w:val="0046192C"/>
    <w:rsid w:val="00465952"/>
    <w:rsid w:val="004701EE"/>
    <w:rsid w:val="00471303"/>
    <w:rsid w:val="00473181"/>
    <w:rsid w:val="0047422F"/>
    <w:rsid w:val="004746B5"/>
    <w:rsid w:val="00480A8D"/>
    <w:rsid w:val="00491BE9"/>
    <w:rsid w:val="0049202E"/>
    <w:rsid w:val="00494F29"/>
    <w:rsid w:val="004966F2"/>
    <w:rsid w:val="004975A4"/>
    <w:rsid w:val="004A2A2D"/>
    <w:rsid w:val="004A2AC4"/>
    <w:rsid w:val="004A5FDB"/>
    <w:rsid w:val="004B153F"/>
    <w:rsid w:val="004B3389"/>
    <w:rsid w:val="004B786A"/>
    <w:rsid w:val="004C07FD"/>
    <w:rsid w:val="004C17A8"/>
    <w:rsid w:val="004C4473"/>
    <w:rsid w:val="004C50C3"/>
    <w:rsid w:val="004D1D0E"/>
    <w:rsid w:val="004D507D"/>
    <w:rsid w:val="004D60E1"/>
    <w:rsid w:val="004D7577"/>
    <w:rsid w:val="004F2C8D"/>
    <w:rsid w:val="00500A3A"/>
    <w:rsid w:val="00500FCA"/>
    <w:rsid w:val="0050395F"/>
    <w:rsid w:val="00507BBB"/>
    <w:rsid w:val="0051391A"/>
    <w:rsid w:val="005202A6"/>
    <w:rsid w:val="005241E6"/>
    <w:rsid w:val="00531BCC"/>
    <w:rsid w:val="00532995"/>
    <w:rsid w:val="005337BA"/>
    <w:rsid w:val="005370C9"/>
    <w:rsid w:val="00537248"/>
    <w:rsid w:val="0053734E"/>
    <w:rsid w:val="00537741"/>
    <w:rsid w:val="00545C8D"/>
    <w:rsid w:val="00550DBB"/>
    <w:rsid w:val="00550E8F"/>
    <w:rsid w:val="005510A3"/>
    <w:rsid w:val="00553372"/>
    <w:rsid w:val="00561D20"/>
    <w:rsid w:val="00564B16"/>
    <w:rsid w:val="00572CD6"/>
    <w:rsid w:val="00573524"/>
    <w:rsid w:val="00573948"/>
    <w:rsid w:val="00576BAB"/>
    <w:rsid w:val="005770A8"/>
    <w:rsid w:val="0058460A"/>
    <w:rsid w:val="00584E0E"/>
    <w:rsid w:val="00585701"/>
    <w:rsid w:val="00586138"/>
    <w:rsid w:val="005876F0"/>
    <w:rsid w:val="00590D79"/>
    <w:rsid w:val="00594E28"/>
    <w:rsid w:val="005955E1"/>
    <w:rsid w:val="00596D09"/>
    <w:rsid w:val="005A0522"/>
    <w:rsid w:val="005A13D3"/>
    <w:rsid w:val="005A206E"/>
    <w:rsid w:val="005A3513"/>
    <w:rsid w:val="005A4C75"/>
    <w:rsid w:val="005B0669"/>
    <w:rsid w:val="005B082F"/>
    <w:rsid w:val="005B4E44"/>
    <w:rsid w:val="005B6CFD"/>
    <w:rsid w:val="005C0058"/>
    <w:rsid w:val="005C2405"/>
    <w:rsid w:val="005C3307"/>
    <w:rsid w:val="005C5F95"/>
    <w:rsid w:val="005C7D5D"/>
    <w:rsid w:val="005D189A"/>
    <w:rsid w:val="005D1F1A"/>
    <w:rsid w:val="005D6E7E"/>
    <w:rsid w:val="005E0C57"/>
    <w:rsid w:val="005E107D"/>
    <w:rsid w:val="005E2605"/>
    <w:rsid w:val="005E7031"/>
    <w:rsid w:val="005E7068"/>
    <w:rsid w:val="005E7161"/>
    <w:rsid w:val="005F0EB7"/>
    <w:rsid w:val="005F6749"/>
    <w:rsid w:val="00603CF6"/>
    <w:rsid w:val="00605BD9"/>
    <w:rsid w:val="00607BA2"/>
    <w:rsid w:val="00614A58"/>
    <w:rsid w:val="00615F4E"/>
    <w:rsid w:val="0061673F"/>
    <w:rsid w:val="00617234"/>
    <w:rsid w:val="006201A2"/>
    <w:rsid w:val="00620D89"/>
    <w:rsid w:val="00622230"/>
    <w:rsid w:val="0062236D"/>
    <w:rsid w:val="006261F4"/>
    <w:rsid w:val="0062654C"/>
    <w:rsid w:val="00632A71"/>
    <w:rsid w:val="0063474D"/>
    <w:rsid w:val="0063582E"/>
    <w:rsid w:val="006373CC"/>
    <w:rsid w:val="00651315"/>
    <w:rsid w:val="0065444E"/>
    <w:rsid w:val="00657ED6"/>
    <w:rsid w:val="0066581D"/>
    <w:rsid w:val="006676C5"/>
    <w:rsid w:val="00671581"/>
    <w:rsid w:val="006763B9"/>
    <w:rsid w:val="00696714"/>
    <w:rsid w:val="006A3FD8"/>
    <w:rsid w:val="006A4B08"/>
    <w:rsid w:val="006B011E"/>
    <w:rsid w:val="006B10EC"/>
    <w:rsid w:val="006B24DB"/>
    <w:rsid w:val="006B293D"/>
    <w:rsid w:val="006B5BA6"/>
    <w:rsid w:val="006B6189"/>
    <w:rsid w:val="006C0DEB"/>
    <w:rsid w:val="006C6482"/>
    <w:rsid w:val="006D1360"/>
    <w:rsid w:val="006D2405"/>
    <w:rsid w:val="006D53D5"/>
    <w:rsid w:val="006D578C"/>
    <w:rsid w:val="006E5805"/>
    <w:rsid w:val="006E5D43"/>
    <w:rsid w:val="006F28F5"/>
    <w:rsid w:val="006F4468"/>
    <w:rsid w:val="006F491C"/>
    <w:rsid w:val="006F6172"/>
    <w:rsid w:val="006F7AF1"/>
    <w:rsid w:val="00703C6A"/>
    <w:rsid w:val="00705144"/>
    <w:rsid w:val="007052C4"/>
    <w:rsid w:val="007063A7"/>
    <w:rsid w:val="00707F19"/>
    <w:rsid w:val="00710655"/>
    <w:rsid w:val="00722D71"/>
    <w:rsid w:val="00724C24"/>
    <w:rsid w:val="00727732"/>
    <w:rsid w:val="00731C49"/>
    <w:rsid w:val="00737103"/>
    <w:rsid w:val="00737EE0"/>
    <w:rsid w:val="00744B83"/>
    <w:rsid w:val="007457EE"/>
    <w:rsid w:val="0075117E"/>
    <w:rsid w:val="007546C0"/>
    <w:rsid w:val="007554EF"/>
    <w:rsid w:val="00756644"/>
    <w:rsid w:val="007622FF"/>
    <w:rsid w:val="0076622F"/>
    <w:rsid w:val="00766564"/>
    <w:rsid w:val="00766EBB"/>
    <w:rsid w:val="00767574"/>
    <w:rsid w:val="00767CC7"/>
    <w:rsid w:val="007708CE"/>
    <w:rsid w:val="0077634B"/>
    <w:rsid w:val="007828C2"/>
    <w:rsid w:val="00785694"/>
    <w:rsid w:val="00785868"/>
    <w:rsid w:val="00787331"/>
    <w:rsid w:val="00791F08"/>
    <w:rsid w:val="007929B3"/>
    <w:rsid w:val="00793B7F"/>
    <w:rsid w:val="00794429"/>
    <w:rsid w:val="007A099B"/>
    <w:rsid w:val="007A282A"/>
    <w:rsid w:val="007B01E2"/>
    <w:rsid w:val="007B30BE"/>
    <w:rsid w:val="007B45D2"/>
    <w:rsid w:val="007B5125"/>
    <w:rsid w:val="007C09B0"/>
    <w:rsid w:val="007C5C7E"/>
    <w:rsid w:val="007C77BC"/>
    <w:rsid w:val="007C7EB9"/>
    <w:rsid w:val="007D01B9"/>
    <w:rsid w:val="007D0AD3"/>
    <w:rsid w:val="007D14BE"/>
    <w:rsid w:val="007D1ABE"/>
    <w:rsid w:val="007D66B8"/>
    <w:rsid w:val="007D6BFE"/>
    <w:rsid w:val="007E2A98"/>
    <w:rsid w:val="007E5ACE"/>
    <w:rsid w:val="007E715A"/>
    <w:rsid w:val="007E754F"/>
    <w:rsid w:val="007F0220"/>
    <w:rsid w:val="007F08B9"/>
    <w:rsid w:val="007F2DC0"/>
    <w:rsid w:val="007F60A5"/>
    <w:rsid w:val="007F6EB2"/>
    <w:rsid w:val="007F7CC7"/>
    <w:rsid w:val="007F7E67"/>
    <w:rsid w:val="00802390"/>
    <w:rsid w:val="008100FC"/>
    <w:rsid w:val="0081124C"/>
    <w:rsid w:val="008168BB"/>
    <w:rsid w:val="008233AC"/>
    <w:rsid w:val="00824009"/>
    <w:rsid w:val="0082567A"/>
    <w:rsid w:val="008256E9"/>
    <w:rsid w:val="00827CD8"/>
    <w:rsid w:val="00827FED"/>
    <w:rsid w:val="00833F25"/>
    <w:rsid w:val="00837BD8"/>
    <w:rsid w:val="0084014D"/>
    <w:rsid w:val="008402C7"/>
    <w:rsid w:val="00842F66"/>
    <w:rsid w:val="00851186"/>
    <w:rsid w:val="0085120D"/>
    <w:rsid w:val="00851A2D"/>
    <w:rsid w:val="00851E34"/>
    <w:rsid w:val="008565BD"/>
    <w:rsid w:val="00857445"/>
    <w:rsid w:val="00862048"/>
    <w:rsid w:val="00862FA3"/>
    <w:rsid w:val="0086315B"/>
    <w:rsid w:val="008632D0"/>
    <w:rsid w:val="00866FAC"/>
    <w:rsid w:val="008675F8"/>
    <w:rsid w:val="00873C56"/>
    <w:rsid w:val="00873FCB"/>
    <w:rsid w:val="00874541"/>
    <w:rsid w:val="008750F4"/>
    <w:rsid w:val="0087556F"/>
    <w:rsid w:val="00875DEA"/>
    <w:rsid w:val="00875E5B"/>
    <w:rsid w:val="00875F15"/>
    <w:rsid w:val="00882444"/>
    <w:rsid w:val="00884F02"/>
    <w:rsid w:val="00886745"/>
    <w:rsid w:val="00887FD3"/>
    <w:rsid w:val="008912AC"/>
    <w:rsid w:val="00896CD6"/>
    <w:rsid w:val="008A0DA6"/>
    <w:rsid w:val="008A0FDF"/>
    <w:rsid w:val="008B0299"/>
    <w:rsid w:val="008B1D48"/>
    <w:rsid w:val="008B2E45"/>
    <w:rsid w:val="008C2563"/>
    <w:rsid w:val="008C59F0"/>
    <w:rsid w:val="008D479D"/>
    <w:rsid w:val="008D4978"/>
    <w:rsid w:val="008D5943"/>
    <w:rsid w:val="008D6A2A"/>
    <w:rsid w:val="008E0581"/>
    <w:rsid w:val="008E0F9C"/>
    <w:rsid w:val="008E5DAC"/>
    <w:rsid w:val="008F16A5"/>
    <w:rsid w:val="008F7EF9"/>
    <w:rsid w:val="00900602"/>
    <w:rsid w:val="009013C1"/>
    <w:rsid w:val="00901CE3"/>
    <w:rsid w:val="009075B8"/>
    <w:rsid w:val="00910020"/>
    <w:rsid w:val="009103E6"/>
    <w:rsid w:val="00911B84"/>
    <w:rsid w:val="009126B4"/>
    <w:rsid w:val="009166CF"/>
    <w:rsid w:val="00916BF4"/>
    <w:rsid w:val="00922015"/>
    <w:rsid w:val="00922A1D"/>
    <w:rsid w:val="0092542C"/>
    <w:rsid w:val="0092589B"/>
    <w:rsid w:val="009266BC"/>
    <w:rsid w:val="00935461"/>
    <w:rsid w:val="0093623A"/>
    <w:rsid w:val="009364D5"/>
    <w:rsid w:val="00936C78"/>
    <w:rsid w:val="00941173"/>
    <w:rsid w:val="009435E1"/>
    <w:rsid w:val="009459E3"/>
    <w:rsid w:val="00954F8C"/>
    <w:rsid w:val="009552E3"/>
    <w:rsid w:val="00957EBC"/>
    <w:rsid w:val="009608BE"/>
    <w:rsid w:val="00960D64"/>
    <w:rsid w:val="00961F84"/>
    <w:rsid w:val="00962568"/>
    <w:rsid w:val="009658BA"/>
    <w:rsid w:val="009706C6"/>
    <w:rsid w:val="00970D62"/>
    <w:rsid w:val="00971CBE"/>
    <w:rsid w:val="00974EF6"/>
    <w:rsid w:val="00975690"/>
    <w:rsid w:val="00975CBA"/>
    <w:rsid w:val="00975E93"/>
    <w:rsid w:val="00977209"/>
    <w:rsid w:val="00977B05"/>
    <w:rsid w:val="00980397"/>
    <w:rsid w:val="00981EAF"/>
    <w:rsid w:val="00993AD0"/>
    <w:rsid w:val="00995931"/>
    <w:rsid w:val="00995DDC"/>
    <w:rsid w:val="009A728B"/>
    <w:rsid w:val="009B56E4"/>
    <w:rsid w:val="009C0280"/>
    <w:rsid w:val="009C110D"/>
    <w:rsid w:val="009C1114"/>
    <w:rsid w:val="009C11AE"/>
    <w:rsid w:val="009C33B1"/>
    <w:rsid w:val="009C3F8B"/>
    <w:rsid w:val="009D4176"/>
    <w:rsid w:val="009D647D"/>
    <w:rsid w:val="009E0B5D"/>
    <w:rsid w:val="009E35D1"/>
    <w:rsid w:val="009E419B"/>
    <w:rsid w:val="009E65D6"/>
    <w:rsid w:val="009E7563"/>
    <w:rsid w:val="009F484A"/>
    <w:rsid w:val="009F5AE7"/>
    <w:rsid w:val="009F797E"/>
    <w:rsid w:val="00A03283"/>
    <w:rsid w:val="00A034D4"/>
    <w:rsid w:val="00A0527C"/>
    <w:rsid w:val="00A066AB"/>
    <w:rsid w:val="00A10361"/>
    <w:rsid w:val="00A120DC"/>
    <w:rsid w:val="00A15DBC"/>
    <w:rsid w:val="00A20128"/>
    <w:rsid w:val="00A22CA2"/>
    <w:rsid w:val="00A23B4B"/>
    <w:rsid w:val="00A3106B"/>
    <w:rsid w:val="00A32C86"/>
    <w:rsid w:val="00A36A52"/>
    <w:rsid w:val="00A44FC9"/>
    <w:rsid w:val="00A45908"/>
    <w:rsid w:val="00A45BB0"/>
    <w:rsid w:val="00A46D09"/>
    <w:rsid w:val="00A47948"/>
    <w:rsid w:val="00A51D79"/>
    <w:rsid w:val="00A52FAC"/>
    <w:rsid w:val="00A54FA0"/>
    <w:rsid w:val="00A60405"/>
    <w:rsid w:val="00A64C32"/>
    <w:rsid w:val="00A651CE"/>
    <w:rsid w:val="00A65975"/>
    <w:rsid w:val="00A67423"/>
    <w:rsid w:val="00A749B4"/>
    <w:rsid w:val="00A74DC2"/>
    <w:rsid w:val="00A76B98"/>
    <w:rsid w:val="00A82080"/>
    <w:rsid w:val="00A83D4C"/>
    <w:rsid w:val="00A84B13"/>
    <w:rsid w:val="00A91866"/>
    <w:rsid w:val="00A96B21"/>
    <w:rsid w:val="00AA4FF0"/>
    <w:rsid w:val="00AB171A"/>
    <w:rsid w:val="00AB277E"/>
    <w:rsid w:val="00AB3FC4"/>
    <w:rsid w:val="00AB7755"/>
    <w:rsid w:val="00AC14C0"/>
    <w:rsid w:val="00AC1853"/>
    <w:rsid w:val="00AC28EB"/>
    <w:rsid w:val="00AC6C9B"/>
    <w:rsid w:val="00AD0108"/>
    <w:rsid w:val="00AD0FE8"/>
    <w:rsid w:val="00AD1D2D"/>
    <w:rsid w:val="00AD2DDD"/>
    <w:rsid w:val="00AD33A0"/>
    <w:rsid w:val="00AD3418"/>
    <w:rsid w:val="00AD5449"/>
    <w:rsid w:val="00AD76AA"/>
    <w:rsid w:val="00AE1A95"/>
    <w:rsid w:val="00AE5F7C"/>
    <w:rsid w:val="00AF137F"/>
    <w:rsid w:val="00AF4B25"/>
    <w:rsid w:val="00AF5A2F"/>
    <w:rsid w:val="00AF77BE"/>
    <w:rsid w:val="00B0026B"/>
    <w:rsid w:val="00B034F0"/>
    <w:rsid w:val="00B04DCC"/>
    <w:rsid w:val="00B05B8F"/>
    <w:rsid w:val="00B0651A"/>
    <w:rsid w:val="00B07E19"/>
    <w:rsid w:val="00B11BF8"/>
    <w:rsid w:val="00B22844"/>
    <w:rsid w:val="00B24B16"/>
    <w:rsid w:val="00B325F9"/>
    <w:rsid w:val="00B32A5F"/>
    <w:rsid w:val="00B3352F"/>
    <w:rsid w:val="00B34AA5"/>
    <w:rsid w:val="00B357C2"/>
    <w:rsid w:val="00B36EA9"/>
    <w:rsid w:val="00B40A0B"/>
    <w:rsid w:val="00B43DDD"/>
    <w:rsid w:val="00B52070"/>
    <w:rsid w:val="00B5233B"/>
    <w:rsid w:val="00B53082"/>
    <w:rsid w:val="00B53A92"/>
    <w:rsid w:val="00B547B3"/>
    <w:rsid w:val="00B56497"/>
    <w:rsid w:val="00B630AE"/>
    <w:rsid w:val="00B63D05"/>
    <w:rsid w:val="00B640C2"/>
    <w:rsid w:val="00B7115B"/>
    <w:rsid w:val="00B74C3A"/>
    <w:rsid w:val="00B74D1F"/>
    <w:rsid w:val="00B80FA9"/>
    <w:rsid w:val="00B82BA3"/>
    <w:rsid w:val="00B84813"/>
    <w:rsid w:val="00B91EE3"/>
    <w:rsid w:val="00B94787"/>
    <w:rsid w:val="00B95DC9"/>
    <w:rsid w:val="00BA19C5"/>
    <w:rsid w:val="00BA589A"/>
    <w:rsid w:val="00BA5F2A"/>
    <w:rsid w:val="00BA6F13"/>
    <w:rsid w:val="00BB124D"/>
    <w:rsid w:val="00BB1A87"/>
    <w:rsid w:val="00BB4FD4"/>
    <w:rsid w:val="00BB7E47"/>
    <w:rsid w:val="00BC0F90"/>
    <w:rsid w:val="00BC1104"/>
    <w:rsid w:val="00BC19FE"/>
    <w:rsid w:val="00BC3212"/>
    <w:rsid w:val="00BC40FB"/>
    <w:rsid w:val="00BC5EF1"/>
    <w:rsid w:val="00BC6880"/>
    <w:rsid w:val="00BC6B66"/>
    <w:rsid w:val="00BC7D6B"/>
    <w:rsid w:val="00BF0453"/>
    <w:rsid w:val="00BF0AEA"/>
    <w:rsid w:val="00BF5C56"/>
    <w:rsid w:val="00C02457"/>
    <w:rsid w:val="00C040D1"/>
    <w:rsid w:val="00C11137"/>
    <w:rsid w:val="00C131C5"/>
    <w:rsid w:val="00C1473F"/>
    <w:rsid w:val="00C2157F"/>
    <w:rsid w:val="00C2354A"/>
    <w:rsid w:val="00C30C4B"/>
    <w:rsid w:val="00C35AAC"/>
    <w:rsid w:val="00C44974"/>
    <w:rsid w:val="00C471A1"/>
    <w:rsid w:val="00C52541"/>
    <w:rsid w:val="00C527B3"/>
    <w:rsid w:val="00C57812"/>
    <w:rsid w:val="00C6188D"/>
    <w:rsid w:val="00C630C3"/>
    <w:rsid w:val="00C6365A"/>
    <w:rsid w:val="00C64D48"/>
    <w:rsid w:val="00C65245"/>
    <w:rsid w:val="00C657BA"/>
    <w:rsid w:val="00C672F3"/>
    <w:rsid w:val="00C71EDC"/>
    <w:rsid w:val="00C75C0F"/>
    <w:rsid w:val="00C90CA5"/>
    <w:rsid w:val="00C9126B"/>
    <w:rsid w:val="00C92082"/>
    <w:rsid w:val="00C924EB"/>
    <w:rsid w:val="00C9276F"/>
    <w:rsid w:val="00C92DA6"/>
    <w:rsid w:val="00C951B3"/>
    <w:rsid w:val="00CA2C9C"/>
    <w:rsid w:val="00CA30BF"/>
    <w:rsid w:val="00CA6B48"/>
    <w:rsid w:val="00CA7944"/>
    <w:rsid w:val="00CB0BC6"/>
    <w:rsid w:val="00CB17AC"/>
    <w:rsid w:val="00CB5358"/>
    <w:rsid w:val="00CC292E"/>
    <w:rsid w:val="00CD553B"/>
    <w:rsid w:val="00CD6B88"/>
    <w:rsid w:val="00CD6BAB"/>
    <w:rsid w:val="00CE1127"/>
    <w:rsid w:val="00CE7466"/>
    <w:rsid w:val="00CF6B99"/>
    <w:rsid w:val="00CF6CFF"/>
    <w:rsid w:val="00CF70AB"/>
    <w:rsid w:val="00D05C07"/>
    <w:rsid w:val="00D06AE6"/>
    <w:rsid w:val="00D07C95"/>
    <w:rsid w:val="00D10F9D"/>
    <w:rsid w:val="00D12E14"/>
    <w:rsid w:val="00D12E62"/>
    <w:rsid w:val="00D14CFA"/>
    <w:rsid w:val="00D15654"/>
    <w:rsid w:val="00D15FC8"/>
    <w:rsid w:val="00D21F9F"/>
    <w:rsid w:val="00D240C4"/>
    <w:rsid w:val="00D2556B"/>
    <w:rsid w:val="00D3059B"/>
    <w:rsid w:val="00D32FE4"/>
    <w:rsid w:val="00D36216"/>
    <w:rsid w:val="00D36ED7"/>
    <w:rsid w:val="00D40054"/>
    <w:rsid w:val="00D40B98"/>
    <w:rsid w:val="00D42E23"/>
    <w:rsid w:val="00D46DC1"/>
    <w:rsid w:val="00D46E60"/>
    <w:rsid w:val="00D50AA1"/>
    <w:rsid w:val="00D51D48"/>
    <w:rsid w:val="00D526E8"/>
    <w:rsid w:val="00D53AA9"/>
    <w:rsid w:val="00D55D39"/>
    <w:rsid w:val="00D57785"/>
    <w:rsid w:val="00D60046"/>
    <w:rsid w:val="00D63DD0"/>
    <w:rsid w:val="00D6500A"/>
    <w:rsid w:val="00D67D1D"/>
    <w:rsid w:val="00D70A08"/>
    <w:rsid w:val="00D71FFB"/>
    <w:rsid w:val="00D7280C"/>
    <w:rsid w:val="00D73AAD"/>
    <w:rsid w:val="00D74B9C"/>
    <w:rsid w:val="00D76961"/>
    <w:rsid w:val="00D76A43"/>
    <w:rsid w:val="00D77D65"/>
    <w:rsid w:val="00D87052"/>
    <w:rsid w:val="00D94906"/>
    <w:rsid w:val="00DA5DF3"/>
    <w:rsid w:val="00DB476A"/>
    <w:rsid w:val="00DB5D7B"/>
    <w:rsid w:val="00DC137E"/>
    <w:rsid w:val="00DC1A45"/>
    <w:rsid w:val="00DC357B"/>
    <w:rsid w:val="00DC42DA"/>
    <w:rsid w:val="00DD0088"/>
    <w:rsid w:val="00DD052D"/>
    <w:rsid w:val="00DD1C65"/>
    <w:rsid w:val="00DD220D"/>
    <w:rsid w:val="00DD2683"/>
    <w:rsid w:val="00DD47CD"/>
    <w:rsid w:val="00DD5C92"/>
    <w:rsid w:val="00DD70E4"/>
    <w:rsid w:val="00DE14A5"/>
    <w:rsid w:val="00DE15C8"/>
    <w:rsid w:val="00DE2D8F"/>
    <w:rsid w:val="00DF2C63"/>
    <w:rsid w:val="00DF599F"/>
    <w:rsid w:val="00DF5EA2"/>
    <w:rsid w:val="00E00268"/>
    <w:rsid w:val="00E00A41"/>
    <w:rsid w:val="00E05730"/>
    <w:rsid w:val="00E059C3"/>
    <w:rsid w:val="00E10B10"/>
    <w:rsid w:val="00E10E96"/>
    <w:rsid w:val="00E118D4"/>
    <w:rsid w:val="00E14B73"/>
    <w:rsid w:val="00E1597C"/>
    <w:rsid w:val="00E16A37"/>
    <w:rsid w:val="00E1771A"/>
    <w:rsid w:val="00E177D3"/>
    <w:rsid w:val="00E17F17"/>
    <w:rsid w:val="00E17F48"/>
    <w:rsid w:val="00E2248B"/>
    <w:rsid w:val="00E231D0"/>
    <w:rsid w:val="00E26B1B"/>
    <w:rsid w:val="00E27E90"/>
    <w:rsid w:val="00E30835"/>
    <w:rsid w:val="00E3392B"/>
    <w:rsid w:val="00E36697"/>
    <w:rsid w:val="00E51DE4"/>
    <w:rsid w:val="00E644AD"/>
    <w:rsid w:val="00E67F9A"/>
    <w:rsid w:val="00E70510"/>
    <w:rsid w:val="00E75137"/>
    <w:rsid w:val="00E77526"/>
    <w:rsid w:val="00E82B74"/>
    <w:rsid w:val="00E847DA"/>
    <w:rsid w:val="00E90F14"/>
    <w:rsid w:val="00E913FC"/>
    <w:rsid w:val="00E94A06"/>
    <w:rsid w:val="00EA2FDD"/>
    <w:rsid w:val="00EA36E8"/>
    <w:rsid w:val="00EA5292"/>
    <w:rsid w:val="00EB08EB"/>
    <w:rsid w:val="00EB1E52"/>
    <w:rsid w:val="00EB4308"/>
    <w:rsid w:val="00EC034F"/>
    <w:rsid w:val="00EC18FE"/>
    <w:rsid w:val="00EC1F5D"/>
    <w:rsid w:val="00EC7797"/>
    <w:rsid w:val="00ED2C58"/>
    <w:rsid w:val="00ED3849"/>
    <w:rsid w:val="00ED47CA"/>
    <w:rsid w:val="00ED4DA9"/>
    <w:rsid w:val="00ED7334"/>
    <w:rsid w:val="00EE6EC4"/>
    <w:rsid w:val="00F02E23"/>
    <w:rsid w:val="00F067F9"/>
    <w:rsid w:val="00F070CE"/>
    <w:rsid w:val="00F0789F"/>
    <w:rsid w:val="00F17D13"/>
    <w:rsid w:val="00F209E4"/>
    <w:rsid w:val="00F24CE6"/>
    <w:rsid w:val="00F258FB"/>
    <w:rsid w:val="00F3018E"/>
    <w:rsid w:val="00F3237E"/>
    <w:rsid w:val="00F34CB0"/>
    <w:rsid w:val="00F37551"/>
    <w:rsid w:val="00F41CF1"/>
    <w:rsid w:val="00F44CAA"/>
    <w:rsid w:val="00F46A93"/>
    <w:rsid w:val="00F46DFC"/>
    <w:rsid w:val="00F51007"/>
    <w:rsid w:val="00F537C9"/>
    <w:rsid w:val="00F55094"/>
    <w:rsid w:val="00F579EA"/>
    <w:rsid w:val="00F60D2A"/>
    <w:rsid w:val="00F62F7E"/>
    <w:rsid w:val="00F63770"/>
    <w:rsid w:val="00F639A0"/>
    <w:rsid w:val="00F71FAC"/>
    <w:rsid w:val="00F744A4"/>
    <w:rsid w:val="00F75F90"/>
    <w:rsid w:val="00F846D9"/>
    <w:rsid w:val="00F8793F"/>
    <w:rsid w:val="00F94E3F"/>
    <w:rsid w:val="00FA18C9"/>
    <w:rsid w:val="00FA21BE"/>
    <w:rsid w:val="00FA7877"/>
    <w:rsid w:val="00FB135C"/>
    <w:rsid w:val="00FB1995"/>
    <w:rsid w:val="00FB680D"/>
    <w:rsid w:val="00FB7906"/>
    <w:rsid w:val="00FC14DC"/>
    <w:rsid w:val="00FC3023"/>
    <w:rsid w:val="00FC3B4C"/>
    <w:rsid w:val="00FC4E77"/>
    <w:rsid w:val="00FD0919"/>
    <w:rsid w:val="00FD17F1"/>
    <w:rsid w:val="00FD2FE2"/>
    <w:rsid w:val="00FD4D71"/>
    <w:rsid w:val="00FD4F7E"/>
    <w:rsid w:val="00FD5F4C"/>
    <w:rsid w:val="00FE1B9E"/>
    <w:rsid w:val="00FE4ACE"/>
    <w:rsid w:val="00FE6EDD"/>
    <w:rsid w:val="00FF143A"/>
    <w:rsid w:val="00FF1F33"/>
    <w:rsid w:val="00FF3326"/>
    <w:rsid w:val="00FF50CD"/>
    <w:rsid w:val="00FF5C35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3D4F9B"/>
  <w15:chartTrackingRefBased/>
  <w15:docId w15:val="{6E3148E6-3891-4A9B-8DED-220B43B4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070CE"/>
    <w:pPr>
      <w:keepNext/>
      <w:keepLines/>
      <w:numPr>
        <w:numId w:val="65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070CE"/>
    <w:pPr>
      <w:keepNext/>
      <w:keepLines/>
      <w:numPr>
        <w:ilvl w:val="1"/>
        <w:numId w:val="65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070CE"/>
    <w:pPr>
      <w:keepNext/>
      <w:keepLines/>
      <w:numPr>
        <w:ilvl w:val="2"/>
        <w:numId w:val="65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070CE"/>
    <w:pPr>
      <w:keepNext/>
      <w:numPr>
        <w:ilvl w:val="3"/>
        <w:numId w:val="65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070CE"/>
    <w:pPr>
      <w:keepNext/>
      <w:numPr>
        <w:ilvl w:val="4"/>
        <w:numId w:val="65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F070CE"/>
    <w:pPr>
      <w:keepNext/>
      <w:keepLines/>
      <w:numPr>
        <w:ilvl w:val="5"/>
        <w:numId w:val="30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F070CE"/>
    <w:pPr>
      <w:keepNext/>
      <w:keepLines/>
      <w:widowControl w:val="0"/>
      <w:numPr>
        <w:ilvl w:val="6"/>
        <w:numId w:val="30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F070CE"/>
    <w:pPr>
      <w:keepNext/>
      <w:keepLines/>
      <w:widowControl w:val="0"/>
      <w:numPr>
        <w:ilvl w:val="7"/>
        <w:numId w:val="30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F070CE"/>
    <w:pPr>
      <w:keepNext/>
      <w:widowControl w:val="0"/>
      <w:numPr>
        <w:ilvl w:val="8"/>
        <w:numId w:val="30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070C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070C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070CE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070C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F070C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70CE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070CE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F070CE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F070CE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F070C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070CE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F070C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070CE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070CE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F070CE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F070CE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070CE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070C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F070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70C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0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0CE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070CE"/>
    <w:rPr>
      <w:rFonts w:ascii="Times New Roman" w:hAnsi="Times New Roman"/>
      <w:color w:val="0563C1" w:themeColor="hyperlink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D2405"/>
    <w:rPr>
      <w:color w:val="605E5C"/>
      <w:shd w:val="clear" w:color="auto" w:fill="E1DFDD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447CA2"/>
    <w:rPr>
      <w:color w:val="954F72" w:themeColor="followedHyperlink"/>
      <w:u w:val="single"/>
      <w:lang w:val="en-GB"/>
    </w:rPr>
  </w:style>
  <w:style w:type="paragraph" w:styleId="Revision">
    <w:name w:val="Revision"/>
    <w:hidden/>
    <w:uiPriority w:val="99"/>
    <w:semiHidden/>
    <w:rsid w:val="00F070C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F070CE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070CE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070CE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070CE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F070CE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F070CE"/>
    <w:pPr>
      <w:spacing w:after="120"/>
      <w:ind w:left="567"/>
    </w:pPr>
  </w:style>
  <w:style w:type="paragraph" w:customStyle="1" w:styleId="ABSymbol">
    <w:name w:val="AB_Symbol"/>
    <w:basedOn w:val="Normal"/>
    <w:qFormat/>
    <w:rsid w:val="00F070C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F070CE"/>
    <w:pPr>
      <w:numPr>
        <w:numId w:val="74"/>
      </w:numPr>
      <w:tabs>
        <w:tab w:val="left" w:pos="3969"/>
      </w:tabs>
      <w:spacing w:before="120" w:after="120"/>
    </w:pPr>
  </w:style>
  <w:style w:type="paragraph" w:customStyle="1" w:styleId="AFCorNotNormal">
    <w:name w:val="AF_CorNotNormal"/>
    <w:basedOn w:val="Normal"/>
    <w:unhideWhenUsed/>
    <w:rsid w:val="00F070CE"/>
  </w:style>
  <w:style w:type="paragraph" w:customStyle="1" w:styleId="AEDistrNormal">
    <w:name w:val="AE_DistrNormal"/>
    <w:basedOn w:val="Normal"/>
    <w:unhideWhenUsed/>
    <w:rsid w:val="00F070CE"/>
    <w:pPr>
      <w:jc w:val="left"/>
    </w:pPr>
  </w:style>
  <w:style w:type="paragraph" w:customStyle="1" w:styleId="AASmallLogo">
    <w:name w:val="AA_SmallLogo"/>
    <w:basedOn w:val="AEDistrNormal"/>
    <w:unhideWhenUsed/>
    <w:rsid w:val="00F070CE"/>
    <w:pPr>
      <w:spacing w:before="40"/>
    </w:pPr>
    <w:rPr>
      <w:sz w:val="4"/>
    </w:rPr>
  </w:style>
  <w:style w:type="paragraph" w:customStyle="1" w:styleId="ACLargeLogo">
    <w:name w:val="AC_LargeLogo"/>
    <w:basedOn w:val="AFCorNotNormal"/>
    <w:next w:val="AISpacer"/>
    <w:unhideWhenUsed/>
    <w:rsid w:val="00F070CE"/>
    <w:pPr>
      <w:spacing w:before="120"/>
      <w:contextualSpacing/>
      <w:jc w:val="left"/>
    </w:pPr>
    <w:rPr>
      <w:sz w:val="8"/>
    </w:rPr>
  </w:style>
  <w:style w:type="paragraph" w:customStyle="1" w:styleId="CBDNormal">
    <w:name w:val="CBD_Normal"/>
    <w:unhideWhenUsed/>
    <w:qFormat/>
    <w:rsid w:val="00F070C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F070CE"/>
    <w:pPr>
      <w:contextualSpacing/>
    </w:pPr>
  </w:style>
  <w:style w:type="numbering" w:customStyle="1" w:styleId="ListCBD">
    <w:name w:val="ListCBD"/>
    <w:basedOn w:val="NoList"/>
    <w:uiPriority w:val="99"/>
    <w:rsid w:val="00F070CE"/>
    <w:pPr>
      <w:numPr>
        <w:numId w:val="47"/>
      </w:numPr>
    </w:pPr>
  </w:style>
  <w:style w:type="paragraph" w:styleId="ListParagraph">
    <w:name w:val="List Paragraph"/>
    <w:basedOn w:val="Normal"/>
    <w:uiPriority w:val="34"/>
    <w:qFormat/>
    <w:rsid w:val="00F070CE"/>
    <w:pPr>
      <w:ind w:left="720"/>
      <w:contextualSpacing/>
    </w:pPr>
  </w:style>
  <w:style w:type="numbering" w:customStyle="1" w:styleId="CBDHeadings">
    <w:name w:val="CBD_Headings"/>
    <w:basedOn w:val="ListCBD"/>
    <w:uiPriority w:val="99"/>
    <w:rsid w:val="00F070CE"/>
    <w:pPr>
      <w:numPr>
        <w:numId w:val="65"/>
      </w:numPr>
    </w:pPr>
  </w:style>
  <w:style w:type="paragraph" w:customStyle="1" w:styleId="AISpacer">
    <w:name w:val="AI_Spacer"/>
    <w:next w:val="Normal"/>
    <w:unhideWhenUsed/>
    <w:qFormat/>
    <w:rsid w:val="00F070CE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070CE"/>
    <w:pPr>
      <w:spacing w:before="120"/>
    </w:pPr>
  </w:style>
  <w:style w:type="paragraph" w:customStyle="1" w:styleId="AFCorNotBold">
    <w:name w:val="AF_CorNotBold"/>
    <w:basedOn w:val="AFCorNotNormal"/>
    <w:next w:val="AFCorNotNormal"/>
    <w:unhideWhenUsed/>
    <w:qFormat/>
    <w:rsid w:val="00F070CE"/>
    <w:rPr>
      <w:b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070CE"/>
    <w:pPr>
      <w:jc w:val="left"/>
    </w:pPr>
    <w:rPr>
      <w:b/>
      <w:sz w:val="24"/>
    </w:rPr>
  </w:style>
  <w:style w:type="paragraph" w:customStyle="1" w:styleId="CBDAgendaItem">
    <w:name w:val="CBD_AgendaItem"/>
    <w:basedOn w:val="Normal"/>
    <w:qFormat/>
    <w:rsid w:val="00F070C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F070CE"/>
    <w:pPr>
      <w:spacing w:after="120"/>
      <w:ind w:left="567"/>
    </w:pPr>
  </w:style>
  <w:style w:type="paragraph" w:customStyle="1" w:styleId="CBDDesicionAnnex">
    <w:name w:val="CBD_DesicionAnnex"/>
    <w:basedOn w:val="CBDNormal"/>
    <w:next w:val="CBDDesicionText"/>
    <w:qFormat/>
    <w:rsid w:val="00F070C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F070C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F070C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070C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F070CE"/>
  </w:style>
  <w:style w:type="paragraph" w:customStyle="1" w:styleId="CBDH1">
    <w:name w:val="CBD_H1"/>
    <w:basedOn w:val="CBDNormal"/>
    <w:qFormat/>
    <w:rsid w:val="00F070C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F070C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F070C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F070CE"/>
    <w:rPr>
      <w:sz w:val="20"/>
    </w:rPr>
  </w:style>
  <w:style w:type="paragraph" w:customStyle="1" w:styleId="CBDHeader">
    <w:name w:val="CBD_Header"/>
    <w:basedOn w:val="CBDNormal"/>
    <w:next w:val="CBDFooter"/>
    <w:qFormat/>
    <w:rsid w:val="00F070C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F070C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070C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070C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F070C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070C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F070CE"/>
    <w:pPr>
      <w:keepNext/>
      <w:keepLines/>
      <w:spacing w:before="120" w:after="60"/>
      <w:ind w:left="567"/>
      <w:jc w:val="left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0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0CE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F070CE"/>
  </w:style>
  <w:style w:type="paragraph" w:styleId="BlockText">
    <w:name w:val="Block Text"/>
    <w:basedOn w:val="Normal"/>
    <w:uiPriority w:val="99"/>
    <w:semiHidden/>
    <w:unhideWhenUsed/>
    <w:rsid w:val="00F070C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070C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070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070C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070C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070C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070C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070C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070C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070CE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F070C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070CE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070C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070CE"/>
  </w:style>
  <w:style w:type="character" w:customStyle="1" w:styleId="DateChar">
    <w:name w:val="Date Char"/>
    <w:basedOn w:val="DefaultParagraphFont"/>
    <w:link w:val="Date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070C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070CE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070C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F070C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F070C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070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070CE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F070C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070CE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F070C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F070C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070C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070CE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F070C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F070C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070C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070C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F070C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F070C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F070C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070C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F070CE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0C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0CE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070CE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070C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070CE"/>
    <w:rPr>
      <w:lang w:val="en-GB"/>
    </w:rPr>
  </w:style>
  <w:style w:type="paragraph" w:styleId="List2">
    <w:name w:val="List 2"/>
    <w:basedOn w:val="Normal"/>
    <w:uiPriority w:val="99"/>
    <w:semiHidden/>
    <w:unhideWhenUsed/>
    <w:rsid w:val="00F070C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070C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070C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070C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F070CE"/>
    <w:pPr>
      <w:numPr>
        <w:numId w:val="3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070CE"/>
    <w:pPr>
      <w:numPr>
        <w:numId w:val="3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070CE"/>
    <w:pPr>
      <w:numPr>
        <w:numId w:val="3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070CE"/>
    <w:pPr>
      <w:numPr>
        <w:numId w:val="3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070CE"/>
    <w:pPr>
      <w:numPr>
        <w:numId w:val="3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070C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070C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070C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070C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070C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F070CE"/>
    <w:pPr>
      <w:numPr>
        <w:numId w:val="7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070CE"/>
    <w:pPr>
      <w:numPr>
        <w:numId w:val="7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070CE"/>
    <w:pPr>
      <w:numPr>
        <w:numId w:val="7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070CE"/>
    <w:pPr>
      <w:numPr>
        <w:numId w:val="7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070CE"/>
    <w:pPr>
      <w:numPr>
        <w:numId w:val="79"/>
      </w:numPr>
      <w:contextualSpacing/>
    </w:pPr>
  </w:style>
  <w:style w:type="table" w:styleId="ListTable1Light">
    <w:name w:val="List Table 1 Light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070C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070C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070C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070C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070C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070C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070C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070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070CE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070C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070C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070C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F070C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070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070CE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070C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070C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070C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F070CE"/>
    <w:rPr>
      <w:lang w:val="en-GB"/>
    </w:rPr>
  </w:style>
  <w:style w:type="table" w:styleId="PlainTable1">
    <w:name w:val="Plain Table 1"/>
    <w:basedOn w:val="TableNormal"/>
    <w:uiPriority w:val="41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070C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070C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070C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070CE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070C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0CE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070C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070C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070CE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F070CE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F070C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F070C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F070C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F070C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070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070C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070C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070CE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070C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opecocide.earth/legal-definition" TargetMode="External"/><Relationship Id="rId2" Type="http://schemas.openxmlformats.org/officeDocument/2006/relationships/hyperlink" Target="https://unfccc.int/loss-and-damage-fund-joint-interim-secretariat" TargetMode="External"/><Relationship Id="rId1" Type="http://schemas.openxmlformats.org/officeDocument/2006/relationships/hyperlink" Target="http://www.unep.org/resources/factsheet/montevideo-environmental-law-programme-decade-action-environmental-la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rku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36650EC33E143D9AFFE441F1C784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C6166-3E7E-4618-9605-AA08F5B101CD}"/>
      </w:docPartPr>
      <w:docPartBody>
        <w:p w:rsidR="008309D2" w:rsidRDefault="008309D2">
          <w:pPr>
            <w:pStyle w:val="936650EC33E143D9AFFE441F1C784656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9D2"/>
    <w:rsid w:val="00027C22"/>
    <w:rsid w:val="000D28AD"/>
    <w:rsid w:val="0015057E"/>
    <w:rsid w:val="001A0C92"/>
    <w:rsid w:val="003A55C5"/>
    <w:rsid w:val="003B5ACB"/>
    <w:rsid w:val="00510CD6"/>
    <w:rsid w:val="00550DBB"/>
    <w:rsid w:val="00603C2B"/>
    <w:rsid w:val="006D5B94"/>
    <w:rsid w:val="00722D71"/>
    <w:rsid w:val="008309D2"/>
    <w:rsid w:val="00901CE3"/>
    <w:rsid w:val="009364D5"/>
    <w:rsid w:val="0096458E"/>
    <w:rsid w:val="00A034D4"/>
    <w:rsid w:val="00B56497"/>
    <w:rsid w:val="00D42A91"/>
    <w:rsid w:val="00DB5D7B"/>
    <w:rsid w:val="00DD5C92"/>
    <w:rsid w:val="00DF5EA2"/>
    <w:rsid w:val="00F02E23"/>
    <w:rsid w:val="00F8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36650EC33E143D9AFFE441F1C784656">
    <w:name w:val="936650EC33E143D9AFFE441F1C7846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9DB215-25B7-4F0E-98CC-E2281CA4D21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ADDB87-3380-48EF-A374-99B05AD47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6</TotalTime>
  <Pages>5</Pages>
  <Words>2206</Words>
  <Characters>12531</Characters>
  <Application>Microsoft Office Word</Application>
  <DocSecurity>0</DocSecurity>
  <Lines>192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Experience in implementing the decisions of the Conference of the Parties to the Convention related to Article 14, paragraph 2, on liability and redress</vt:lpstr>
    </vt:vector>
  </TitlesOfParts>
  <Company/>
  <LinksUpToDate>false</LinksUpToDate>
  <CharactersWithSpaces>14671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Experience in implementing the decisions of the Conference of the Parties to the Convention related to Article 14, paragraph 2, on liability and redress</dc:title>
  <dc:subject>CBD/COP/16/12</dc:subject>
  <dc:creator>Secretariat of the Convention on Biological Diversity</dc:creator>
  <cp:keywords/>
  <dc:description/>
  <cp:lastModifiedBy>Veronique Lefebvre</cp:lastModifiedBy>
  <cp:revision>9</cp:revision>
  <dcterms:created xsi:type="dcterms:W3CDTF">2024-09-20T13:30:00Z</dcterms:created>
  <dcterms:modified xsi:type="dcterms:W3CDTF">2024-09-23T18:28:00Z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ontentTypeId">
    <vt:lpwstr>0x01010069BFACF6D92CD24AA50050CE23F68F74</vt:lpwstr>
  </property>
  <property fmtid="{D5CDD505-2E9C-101B-9397-08002B2CF9AE}" pid="6" name="MediaServiceImageTags">
    <vt:lpwstr/>
  </property>
</Properties>
</file>