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4506" w:rsidRPr="00C535AF" w14:paraId="2B853852" w14:textId="77777777" w:rsidTr="006D2C62">
        <w:trPr>
          <w:trHeight w:val="709"/>
        </w:trPr>
        <w:tc>
          <w:tcPr>
            <w:tcW w:w="976" w:type="dxa"/>
            <w:tcBorders>
              <w:bottom w:val="single" w:sz="12" w:space="0" w:color="auto"/>
            </w:tcBorders>
          </w:tcPr>
          <w:p w14:paraId="56ECE35E" w14:textId="501C5F42" w:rsidR="00C9161D" w:rsidRPr="00C535AF" w:rsidRDefault="00361D1C" w:rsidP="007F45C6">
            <w:pPr>
              <w:kinsoku w:val="0"/>
              <w:overflowPunct w:val="0"/>
              <w:autoSpaceDE w:val="0"/>
              <w:autoSpaceDN w:val="0"/>
              <w:rPr>
                <w:snapToGrid w:val="0"/>
                <w:kern w:val="22"/>
                <w:lang w:val="en-CA"/>
              </w:rPr>
            </w:pPr>
            <w:r w:rsidRPr="001E6565">
              <w:rPr>
                <w:rFonts w:asciiTheme="majorBidi" w:hAnsiTheme="majorBidi" w:cstheme="majorBidi"/>
                <w:noProof/>
                <w:lang w:val="fr-CA" w:eastAsia="fr-CA"/>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DB6C9B" w14:textId="299E6A5C" w:rsidR="00C9161D" w:rsidRPr="00C535AF" w:rsidRDefault="00E14394" w:rsidP="007F45C6">
            <w:pPr>
              <w:kinsoku w:val="0"/>
              <w:overflowPunct w:val="0"/>
              <w:autoSpaceDE w:val="0"/>
              <w:autoSpaceDN w:val="0"/>
              <w:rPr>
                <w:snapToGrid w:val="0"/>
                <w:kern w:val="22"/>
                <w:lang w:val="en-CA"/>
              </w:rPr>
            </w:pPr>
            <w:r w:rsidRPr="008E340B">
              <w:rPr>
                <w:noProof/>
                <w:lang w:val="fr-CA" w:eastAsia="fr-CA"/>
              </w:rPr>
              <w:drawing>
                <wp:inline distT="0" distB="0" distL="0" distR="0" wp14:anchorId="3D630D0F" wp14:editId="1BF8D6C9">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74E25FE1" w14:textId="77777777" w:rsidR="00C9161D" w:rsidRPr="00C535AF" w:rsidRDefault="00C9161D" w:rsidP="007F45C6">
            <w:pPr>
              <w:kinsoku w:val="0"/>
              <w:overflowPunct w:val="0"/>
              <w:autoSpaceDE w:val="0"/>
              <w:autoSpaceDN w:val="0"/>
              <w:jc w:val="right"/>
              <w:rPr>
                <w:rFonts w:ascii="Arial" w:hAnsi="Arial" w:cs="Arial"/>
                <w:b/>
                <w:snapToGrid w:val="0"/>
                <w:kern w:val="22"/>
                <w:sz w:val="32"/>
                <w:szCs w:val="32"/>
                <w:lang w:val="en-CA"/>
              </w:rPr>
            </w:pPr>
            <w:r w:rsidRPr="00C535AF">
              <w:rPr>
                <w:rFonts w:ascii="Arial" w:hAnsi="Arial" w:cs="Arial"/>
                <w:b/>
                <w:snapToGrid w:val="0"/>
                <w:kern w:val="22"/>
                <w:sz w:val="32"/>
                <w:szCs w:val="32"/>
                <w:lang w:val="en-CA"/>
              </w:rPr>
              <w:t>CBD</w:t>
            </w:r>
          </w:p>
        </w:tc>
      </w:tr>
      <w:tr w:rsidR="0026269B" w:rsidRPr="00482EC7" w14:paraId="6EEFA367" w14:textId="77777777" w:rsidTr="006D2C62">
        <w:tc>
          <w:tcPr>
            <w:tcW w:w="6117" w:type="dxa"/>
            <w:gridSpan w:val="2"/>
            <w:tcBorders>
              <w:top w:val="single" w:sz="12" w:space="0" w:color="auto"/>
              <w:bottom w:val="single" w:sz="36" w:space="0" w:color="auto"/>
            </w:tcBorders>
            <w:vAlign w:val="center"/>
          </w:tcPr>
          <w:p w14:paraId="30CE65C0" w14:textId="234ABAE4" w:rsidR="00C9161D" w:rsidRPr="00482EC7" w:rsidRDefault="00E14394" w:rsidP="007F45C6">
            <w:pPr>
              <w:kinsoku w:val="0"/>
              <w:overflowPunct w:val="0"/>
              <w:autoSpaceDE w:val="0"/>
              <w:autoSpaceDN w:val="0"/>
              <w:rPr>
                <w:snapToGrid w:val="0"/>
                <w:kern w:val="22"/>
                <w:lang w:val="fr-CA"/>
              </w:rPr>
            </w:pPr>
            <w:r w:rsidRPr="00482EC7">
              <w:rPr>
                <w:bCs/>
                <w:noProof/>
                <w:szCs w:val="22"/>
                <w:lang w:val="fr-CA" w:eastAsia="fr-CA"/>
              </w:rPr>
              <w:drawing>
                <wp:inline distT="0" distB="0" distL="0" distR="0" wp14:anchorId="04F08A9C" wp14:editId="1B02249E">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246EC" w14:textId="77777777" w:rsidR="00C9161D" w:rsidRPr="00482EC7" w:rsidRDefault="00C9161D" w:rsidP="007F45C6">
            <w:pPr>
              <w:kinsoku w:val="0"/>
              <w:overflowPunct w:val="0"/>
              <w:autoSpaceDE w:val="0"/>
              <w:autoSpaceDN w:val="0"/>
              <w:ind w:left="1470"/>
              <w:rPr>
                <w:snapToGrid w:val="0"/>
                <w:kern w:val="22"/>
                <w:szCs w:val="22"/>
                <w:lang w:val="fr-CA"/>
              </w:rPr>
            </w:pPr>
            <w:proofErr w:type="spellStart"/>
            <w:r w:rsidRPr="00482EC7">
              <w:rPr>
                <w:snapToGrid w:val="0"/>
                <w:kern w:val="22"/>
                <w:szCs w:val="22"/>
                <w:lang w:val="fr-CA"/>
              </w:rPr>
              <w:t>Distr</w:t>
            </w:r>
            <w:proofErr w:type="spellEnd"/>
            <w:r w:rsidRPr="00482EC7">
              <w:rPr>
                <w:snapToGrid w:val="0"/>
                <w:kern w:val="22"/>
                <w:szCs w:val="22"/>
                <w:lang w:val="fr-CA"/>
              </w:rPr>
              <w:t>.</w:t>
            </w:r>
          </w:p>
          <w:p w14:paraId="037DBDB5" w14:textId="0876F1AD" w:rsidR="00660A15" w:rsidRPr="00482EC7" w:rsidRDefault="00482EC7" w:rsidP="007F45C6">
            <w:pPr>
              <w:kinsoku w:val="0"/>
              <w:overflowPunct w:val="0"/>
              <w:autoSpaceDE w:val="0"/>
              <w:autoSpaceDN w:val="0"/>
              <w:ind w:left="1470"/>
              <w:rPr>
                <w:snapToGrid w:val="0"/>
                <w:kern w:val="22"/>
                <w:szCs w:val="22"/>
                <w:lang w:val="fr-CA"/>
              </w:rPr>
            </w:pPr>
            <w:r w:rsidRPr="00482EC7">
              <w:rPr>
                <w:rFonts w:asciiTheme="majorBidi" w:hAnsiTheme="majorBidi" w:cstheme="majorBidi"/>
                <w:caps/>
                <w:szCs w:val="22"/>
                <w:lang w:val="fr-CA"/>
              </w:rPr>
              <w:t>GÉNÉRALE</w:t>
            </w:r>
          </w:p>
          <w:p w14:paraId="4972F29D" w14:textId="77777777" w:rsidR="00C9161D" w:rsidRPr="00482EC7" w:rsidRDefault="00C9161D" w:rsidP="007F45C6">
            <w:pPr>
              <w:kinsoku w:val="0"/>
              <w:overflowPunct w:val="0"/>
              <w:autoSpaceDE w:val="0"/>
              <w:autoSpaceDN w:val="0"/>
              <w:ind w:left="1470"/>
              <w:rPr>
                <w:snapToGrid w:val="0"/>
                <w:kern w:val="22"/>
                <w:szCs w:val="22"/>
                <w:lang w:val="fr-CA"/>
              </w:rPr>
            </w:pPr>
          </w:p>
          <w:p w14:paraId="59D23C43" w14:textId="70C5CE6B" w:rsidR="00C9161D" w:rsidRPr="00482EC7" w:rsidRDefault="00734824" w:rsidP="007F45C6">
            <w:pPr>
              <w:kinsoku w:val="0"/>
              <w:overflowPunct w:val="0"/>
              <w:autoSpaceDE w:val="0"/>
              <w:autoSpaceDN w:val="0"/>
              <w:ind w:left="1470"/>
              <w:rPr>
                <w:snapToGrid w:val="0"/>
                <w:kern w:val="22"/>
                <w:szCs w:val="22"/>
                <w:lang w:val="fr-CA"/>
              </w:rPr>
            </w:pPr>
            <w:sdt>
              <w:sdtPr>
                <w:rPr>
                  <w:snapToGrid w:val="0"/>
                  <w:color w:val="2B579A"/>
                  <w:kern w:val="22"/>
                  <w:shd w:val="clear" w:color="auto" w:fill="E6E6E6"/>
                  <w:lang w:val="fr-CA"/>
                </w:rPr>
                <w:alias w:val="Subject"/>
                <w:tag w:val=""/>
                <w:id w:val="2137136483"/>
                <w:placeholder>
                  <w:docPart w:val="3615F77A5C434F9BBA369AC0A2BA5222"/>
                </w:placeholder>
                <w:dataBinding w:prefixMappings="xmlns:ns0='http://purl.org/dc/elements/1.1/' xmlns:ns1='http://schemas.openxmlformats.org/package/2006/metadata/core-properties' " w:xpath="/ns1:coreProperties[1]/ns0:subject[1]" w:storeItemID="{6C3C8BC8-F283-45AE-878A-BAB7291924A1}"/>
                <w:text/>
              </w:sdtPr>
              <w:sdtEndPr/>
              <w:sdtContent>
                <w:r w:rsidR="00DC46EA" w:rsidRPr="00482EC7">
                  <w:rPr>
                    <w:snapToGrid w:val="0"/>
                    <w:kern w:val="22"/>
                    <w:lang w:val="fr-CA"/>
                  </w:rPr>
                  <w:t>CBD/NP/MOP/4/1/Add.3</w:t>
                </w:r>
              </w:sdtContent>
            </w:sdt>
          </w:p>
          <w:p w14:paraId="715EBE43" w14:textId="7CD276DD" w:rsidR="00C9161D" w:rsidRPr="00482EC7" w:rsidRDefault="008150F5" w:rsidP="007F45C6">
            <w:pPr>
              <w:kinsoku w:val="0"/>
              <w:overflowPunct w:val="0"/>
              <w:autoSpaceDE w:val="0"/>
              <w:autoSpaceDN w:val="0"/>
              <w:ind w:left="1470"/>
              <w:rPr>
                <w:snapToGrid w:val="0"/>
                <w:kern w:val="22"/>
                <w:szCs w:val="22"/>
                <w:lang w:val="fr-CA"/>
              </w:rPr>
            </w:pPr>
            <w:r w:rsidRPr="00482EC7">
              <w:rPr>
                <w:snapToGrid w:val="0"/>
                <w:kern w:val="22"/>
                <w:szCs w:val="22"/>
                <w:lang w:val="fr-CA"/>
              </w:rPr>
              <w:t>6</w:t>
            </w:r>
            <w:r w:rsidR="00A45B0F" w:rsidRPr="00482EC7">
              <w:rPr>
                <w:snapToGrid w:val="0"/>
                <w:kern w:val="22"/>
                <w:szCs w:val="22"/>
                <w:lang w:val="fr-CA"/>
              </w:rPr>
              <w:t xml:space="preserve"> </w:t>
            </w:r>
            <w:r w:rsidR="00482EC7" w:rsidRPr="00482EC7">
              <w:rPr>
                <w:snapToGrid w:val="0"/>
                <w:kern w:val="22"/>
                <w:szCs w:val="22"/>
                <w:lang w:val="fr-CA"/>
              </w:rPr>
              <w:t>octobre</w:t>
            </w:r>
            <w:r w:rsidR="00A45B0F" w:rsidRPr="00482EC7">
              <w:rPr>
                <w:snapToGrid w:val="0"/>
                <w:kern w:val="22"/>
                <w:szCs w:val="22"/>
                <w:lang w:val="fr-CA"/>
              </w:rPr>
              <w:t xml:space="preserve"> 2022</w:t>
            </w:r>
          </w:p>
          <w:p w14:paraId="5AB60E11" w14:textId="77777777" w:rsidR="00C9161D" w:rsidRPr="00482EC7" w:rsidRDefault="00C9161D" w:rsidP="007F45C6">
            <w:pPr>
              <w:kinsoku w:val="0"/>
              <w:overflowPunct w:val="0"/>
              <w:autoSpaceDE w:val="0"/>
              <w:autoSpaceDN w:val="0"/>
              <w:ind w:left="1470"/>
              <w:rPr>
                <w:snapToGrid w:val="0"/>
                <w:kern w:val="22"/>
                <w:szCs w:val="22"/>
                <w:lang w:val="fr-CA"/>
              </w:rPr>
            </w:pPr>
          </w:p>
          <w:p w14:paraId="3E2A2ABF" w14:textId="076476D4" w:rsidR="00482EC7" w:rsidRPr="00482EC7" w:rsidRDefault="00482EC7" w:rsidP="00060219">
            <w:pPr>
              <w:kinsoku w:val="0"/>
              <w:overflowPunct w:val="0"/>
              <w:autoSpaceDE w:val="0"/>
              <w:autoSpaceDN w:val="0"/>
              <w:ind w:left="1470"/>
              <w:rPr>
                <w:snapToGrid w:val="0"/>
                <w:kern w:val="22"/>
                <w:szCs w:val="22"/>
                <w:lang w:val="fr-CA"/>
              </w:rPr>
            </w:pPr>
            <w:r w:rsidRPr="00482EC7">
              <w:rPr>
                <w:snapToGrid w:val="0"/>
                <w:kern w:val="22"/>
                <w:szCs w:val="22"/>
                <w:lang w:val="fr-CA"/>
              </w:rPr>
              <w:t>FRANÇAIS</w:t>
            </w:r>
          </w:p>
          <w:p w14:paraId="50A5425C" w14:textId="425ED83E" w:rsidR="00C9161D" w:rsidRPr="00482EC7" w:rsidRDefault="006B2290" w:rsidP="00482EC7">
            <w:pPr>
              <w:kinsoku w:val="0"/>
              <w:overflowPunct w:val="0"/>
              <w:autoSpaceDE w:val="0"/>
              <w:autoSpaceDN w:val="0"/>
              <w:ind w:left="1470"/>
              <w:rPr>
                <w:snapToGrid w:val="0"/>
                <w:kern w:val="22"/>
                <w:szCs w:val="22"/>
                <w:lang w:val="fr-CA"/>
              </w:rPr>
            </w:pPr>
            <w:r w:rsidRPr="00482EC7">
              <w:rPr>
                <w:snapToGrid w:val="0"/>
                <w:kern w:val="22"/>
                <w:szCs w:val="22"/>
                <w:lang w:val="fr-CA"/>
              </w:rPr>
              <w:t>ORIGINAL</w:t>
            </w:r>
            <w:r w:rsidR="00482EC7" w:rsidRPr="00482EC7">
              <w:rPr>
                <w:snapToGrid w:val="0"/>
                <w:kern w:val="22"/>
                <w:szCs w:val="22"/>
                <w:lang w:val="fr-CA"/>
              </w:rPr>
              <w:t xml:space="preserve"> </w:t>
            </w:r>
            <w:r w:rsidRPr="00482EC7">
              <w:rPr>
                <w:snapToGrid w:val="0"/>
                <w:kern w:val="22"/>
                <w:szCs w:val="22"/>
                <w:lang w:val="fr-CA"/>
              </w:rPr>
              <w:t xml:space="preserve">: </w:t>
            </w:r>
            <w:r w:rsidR="00482EC7" w:rsidRPr="00482EC7">
              <w:rPr>
                <w:snapToGrid w:val="0"/>
                <w:kern w:val="22"/>
                <w:szCs w:val="22"/>
                <w:lang w:val="fr-CA"/>
              </w:rPr>
              <w:t>ANGLAIS</w:t>
            </w:r>
          </w:p>
        </w:tc>
      </w:tr>
    </w:tbl>
    <w:p w14:paraId="3A6C3DF8" w14:textId="33559B17" w:rsidR="00482EC7" w:rsidRPr="00482EC7" w:rsidRDefault="00482EC7" w:rsidP="00482EC7">
      <w:pPr>
        <w:pStyle w:val="Cornernotation"/>
        <w:kinsoku w:val="0"/>
        <w:overflowPunct w:val="0"/>
        <w:autoSpaceDE w:val="0"/>
        <w:autoSpaceDN w:val="0"/>
        <w:ind w:right="4296"/>
        <w:rPr>
          <w:snapToGrid w:val="0"/>
          <w:kern w:val="22"/>
          <w:lang w:val="fr-CA"/>
        </w:rPr>
      </w:pPr>
      <w:r>
        <w:rPr>
          <w:snapToGrid w:val="0"/>
          <w:kern w:val="22"/>
          <w:lang w:val="fr-CA"/>
        </w:rPr>
        <w:t>CONFÉRENCE DES PARTIES À LA</w:t>
      </w:r>
      <w:r w:rsidR="00DC7C29">
        <w:rPr>
          <w:snapToGrid w:val="0"/>
          <w:kern w:val="22"/>
          <w:lang w:val="fr-CA"/>
        </w:rPr>
        <w:t xml:space="preserve"> CONVENTION SUR LA</w:t>
      </w:r>
      <w:r>
        <w:rPr>
          <w:snapToGrid w:val="0"/>
          <w:kern w:val="22"/>
          <w:lang w:val="fr-CA"/>
        </w:rPr>
        <w:t xml:space="preserve"> DIVERSITÉ BIOLOGIQUE SIÉGEANT EN TANT QUE RÉUNION DES PARTIES AU PROTOCOLE DE NAGOYA SUR L’ACCÈS AUX RESSOURCES GÉNÉTIQUES ET L’UTILISATION JUSTE ET ÉQUITABLE DES AVANTAGES DÉCOULANT DE LEUR UTILISATION</w:t>
      </w:r>
    </w:p>
    <w:p w14:paraId="4D9C6883" w14:textId="0156F5CE" w:rsidR="00C13C6B" w:rsidRPr="00482EC7" w:rsidRDefault="00482EC7" w:rsidP="00303BFC">
      <w:pPr>
        <w:pStyle w:val="Cornernotation"/>
        <w:kinsoku w:val="0"/>
        <w:overflowPunct w:val="0"/>
        <w:autoSpaceDE w:val="0"/>
        <w:autoSpaceDN w:val="0"/>
        <w:ind w:right="4296"/>
        <w:rPr>
          <w:snapToGrid w:val="0"/>
          <w:color w:val="000000"/>
          <w:kern w:val="22"/>
          <w:lang w:val="fr-CA"/>
        </w:rPr>
      </w:pPr>
      <w:r>
        <w:rPr>
          <w:snapToGrid w:val="0"/>
          <w:color w:val="000000"/>
          <w:kern w:val="22"/>
          <w:lang w:val="fr-CA"/>
        </w:rPr>
        <w:t>Quatrième réunion, deuxième partie</w:t>
      </w:r>
    </w:p>
    <w:p w14:paraId="3344C2AD" w14:textId="5B4F059B" w:rsidR="00EB65BB" w:rsidRPr="00482EC7" w:rsidRDefault="00482EC7" w:rsidP="00303BFC">
      <w:pPr>
        <w:pStyle w:val="Cornernotation"/>
        <w:kinsoku w:val="0"/>
        <w:overflowPunct w:val="0"/>
        <w:autoSpaceDE w:val="0"/>
        <w:autoSpaceDN w:val="0"/>
        <w:ind w:right="4296"/>
        <w:rPr>
          <w:lang w:val="fr-CA"/>
        </w:rPr>
      </w:pPr>
      <w:r>
        <w:rPr>
          <w:lang w:val="fr-CA"/>
        </w:rPr>
        <w:t>Montré</w:t>
      </w:r>
      <w:r w:rsidR="006215DB" w:rsidRPr="00482EC7">
        <w:rPr>
          <w:lang w:val="fr-CA"/>
        </w:rPr>
        <w:t xml:space="preserve">al, Canada, 7-19 </w:t>
      </w:r>
      <w:r>
        <w:rPr>
          <w:lang w:val="fr-CA"/>
        </w:rPr>
        <w:t>décembre</w:t>
      </w:r>
      <w:r w:rsidR="006215DB" w:rsidRPr="00482EC7">
        <w:rPr>
          <w:lang w:val="fr-CA"/>
        </w:rPr>
        <w:t xml:space="preserve"> 2022</w:t>
      </w:r>
    </w:p>
    <w:p w14:paraId="0538402A" w14:textId="1FEDBB3A" w:rsidR="00F61A84" w:rsidRPr="00482EC7" w:rsidRDefault="00482EC7" w:rsidP="00303BFC">
      <w:pPr>
        <w:pStyle w:val="Cornernotation"/>
        <w:kinsoku w:val="0"/>
        <w:overflowPunct w:val="0"/>
        <w:autoSpaceDE w:val="0"/>
        <w:autoSpaceDN w:val="0"/>
        <w:ind w:right="4296"/>
        <w:rPr>
          <w:lang w:val="fr-CA"/>
        </w:rPr>
      </w:pPr>
      <w:r>
        <w:rPr>
          <w:lang w:val="fr-CA"/>
        </w:rPr>
        <w:t>Point</w:t>
      </w:r>
      <w:r w:rsidR="00F61A84" w:rsidRPr="00482EC7">
        <w:rPr>
          <w:lang w:val="fr-CA"/>
        </w:rPr>
        <w:t xml:space="preserve"> 2</w:t>
      </w:r>
      <w:r>
        <w:rPr>
          <w:lang w:val="fr-CA"/>
        </w:rPr>
        <w:t xml:space="preserve"> de l’ordre du jour</w:t>
      </w:r>
    </w:p>
    <w:sdt>
      <w:sdtPr>
        <w:rPr>
          <w:rFonts w:ascii="Times New Roman Bold" w:hAnsi="Times New Roman Bold" w:cs="Times New Roman Bold"/>
          <w:snapToGrid w:val="0"/>
          <w:kern w:val="22"/>
          <w:lang w:val="fr-CA"/>
        </w:rPr>
        <w:alias w:val="Title"/>
        <w:tag w:val=""/>
        <w:id w:val="-31652276"/>
        <w:placeholder>
          <w:docPart w:val="2F1EE5B77ABA4675A28BB6F9F84FAC74"/>
        </w:placeholder>
        <w:dataBinding w:prefixMappings="xmlns:ns0='http://purl.org/dc/elements/1.1/' xmlns:ns1='http://schemas.openxmlformats.org/package/2006/metadata/core-properties' " w:xpath="/ns1:coreProperties[1]/ns0:title[1]" w:storeItemID="{6C3C8BC8-F283-45AE-878A-BAB7291924A1}"/>
        <w:text/>
      </w:sdtPr>
      <w:sdtEndPr/>
      <w:sdtContent>
        <w:p w14:paraId="4785D0ED" w14:textId="555699BD" w:rsidR="00E51B96" w:rsidRPr="00482EC7" w:rsidRDefault="006D2C62"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lang w:val="fr-CA"/>
            </w:rPr>
          </w:pPr>
          <w:r w:rsidRPr="00482EC7">
            <w:rPr>
              <w:rFonts w:ascii="Times New Roman Bold" w:hAnsi="Times New Roman Bold" w:cs="Times New Roman Bold"/>
              <w:snapToGrid w:val="0"/>
              <w:kern w:val="22"/>
              <w:lang w:val="fr-CA"/>
            </w:rPr>
            <w:t xml:space="preserve">ANNOTATIONS </w:t>
          </w:r>
          <w:r w:rsidR="00482EC7">
            <w:rPr>
              <w:rFonts w:ascii="Times New Roman Bold" w:hAnsi="Times New Roman Bold" w:cs="Times New Roman Bold"/>
              <w:snapToGrid w:val="0"/>
              <w:kern w:val="22"/>
              <w:lang w:val="fr-CA"/>
            </w:rPr>
            <w:t>à l’ordre du jour (deuxième partie</w:t>
          </w:r>
          <w:r w:rsidR="001D75CF" w:rsidRPr="00482EC7">
            <w:rPr>
              <w:rFonts w:ascii="Times New Roman Bold" w:hAnsi="Times New Roman Bold" w:cs="Times New Roman Bold"/>
              <w:snapToGrid w:val="0"/>
              <w:kern w:val="22"/>
              <w:lang w:val="fr-CA"/>
            </w:rPr>
            <w:t>)</w:t>
          </w:r>
        </w:p>
      </w:sdtContent>
    </w:sdt>
    <w:p w14:paraId="3EC40580" w14:textId="69661308" w:rsidR="00F52AC0" w:rsidRPr="00482EC7" w:rsidRDefault="00F52AC0" w:rsidP="00060219">
      <w:pPr>
        <w:pStyle w:val="Heading1"/>
        <w:suppressLineNumbers/>
        <w:suppressAutoHyphens/>
        <w:kinsoku w:val="0"/>
        <w:overflowPunct w:val="0"/>
        <w:autoSpaceDE w:val="0"/>
        <w:autoSpaceDN w:val="0"/>
        <w:ind w:right="6"/>
        <w:rPr>
          <w:rFonts w:ascii="Times New Roman Bold" w:hAnsi="Times New Roman Bold" w:cs="Times New Roman Bold"/>
          <w:caps w:val="0"/>
          <w:lang w:val="fr-CA"/>
        </w:rPr>
      </w:pPr>
      <w:r w:rsidRPr="00482EC7">
        <w:rPr>
          <w:rFonts w:ascii="Times New Roman Bold" w:hAnsi="Times New Roman Bold" w:cs="Times New Roman Bold"/>
          <w:caps w:val="0"/>
          <w:snapToGrid w:val="0"/>
          <w:kern w:val="22"/>
          <w:lang w:val="fr-CA"/>
        </w:rPr>
        <w:t>INTRODUCTION</w:t>
      </w:r>
    </w:p>
    <w:p w14:paraId="2E0BB661" w14:textId="30B875BF" w:rsidR="00AE6599" w:rsidRPr="00316571" w:rsidRDefault="00DC7C29"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kern w:val="22"/>
          <w:lang w:val="fr-CA"/>
        </w:rPr>
        <w:t xml:space="preserve">En réponse à l’offre du gouvernement de la Chine, accueillie par la Conférence des Parties à la Convention sur la diversité biologique dans sa décision </w:t>
      </w:r>
      <w:r w:rsidR="00734824">
        <w:fldChar w:fldCharType="begin"/>
      </w:r>
      <w:r w:rsidR="00734824" w:rsidRPr="00E72E79">
        <w:rPr>
          <w:lang w:val="fr-CA"/>
        </w:rPr>
        <w:instrText xml:space="preserve"> HYPERLINK "https://www.cbd.int/doc/decisions/cop-13/cop-13-dec-33-fr.pdf" </w:instrText>
      </w:r>
      <w:r w:rsidR="00734824">
        <w:fldChar w:fldCharType="separate"/>
      </w:r>
      <w:r w:rsidR="00F52AC0" w:rsidRPr="00316571">
        <w:rPr>
          <w:rStyle w:val="Hyperlink"/>
          <w:kern w:val="22"/>
          <w:sz w:val="22"/>
          <w:lang w:val="fr-CA"/>
        </w:rPr>
        <w:t>XIII/33</w:t>
      </w:r>
      <w:r w:rsidR="00734824">
        <w:rPr>
          <w:rStyle w:val="Hyperlink"/>
          <w:kern w:val="22"/>
          <w:sz w:val="22"/>
          <w:lang w:val="fr-CA"/>
        </w:rPr>
        <w:fldChar w:fldCharType="end"/>
      </w:r>
      <w:r w:rsidR="00F52AC0" w:rsidRPr="00316571">
        <w:rPr>
          <w:kern w:val="22"/>
          <w:lang w:val="fr-CA"/>
        </w:rPr>
        <w:t xml:space="preserve">, </w:t>
      </w:r>
      <w:r w:rsidRPr="00316571">
        <w:rPr>
          <w:kern w:val="22"/>
          <w:lang w:val="fr-CA"/>
        </w:rPr>
        <w:t xml:space="preserve">la quatrième réunion de la Conférence des Parties siégeant en tant que réunion des Parties au Protocole de Nagoya sur l’accès aux ressources génétiques et le partage juste et équitable des avantages découlant de leur utilisation </w:t>
      </w:r>
      <w:r w:rsidR="00316571">
        <w:rPr>
          <w:kern w:val="22"/>
          <w:lang w:val="fr-CA"/>
        </w:rPr>
        <w:t>aurait dû</w:t>
      </w:r>
      <w:r w:rsidRPr="00316571">
        <w:rPr>
          <w:kern w:val="22"/>
          <w:lang w:val="fr-CA"/>
        </w:rPr>
        <w:t xml:space="preserve"> avoir lieu à Kunming, en Chine, en octobre 2020, parallèlement à la quinzième réunion de la Conférence des Parties siégeant en tant que réunion des Parties </w:t>
      </w:r>
      <w:r w:rsidR="001A214B" w:rsidRPr="00316571">
        <w:rPr>
          <w:kern w:val="22"/>
          <w:lang w:val="fr-CA"/>
        </w:rPr>
        <w:t>au Protocole de Cartagena sur l</w:t>
      </w:r>
      <w:r w:rsidRPr="00316571">
        <w:rPr>
          <w:kern w:val="22"/>
          <w:lang w:val="fr-CA"/>
        </w:rPr>
        <w:t xml:space="preserve">a prévention des risques biotechnologiques. </w:t>
      </w:r>
      <w:r w:rsidR="001A214B" w:rsidRPr="00316571">
        <w:rPr>
          <w:kern w:val="22"/>
          <w:lang w:val="fr-CA"/>
        </w:rPr>
        <w:t xml:space="preserve">La pandémie de la COVID-19 a toutefois forcé </w:t>
      </w:r>
      <w:r w:rsidR="00F05975">
        <w:rPr>
          <w:kern w:val="22"/>
          <w:lang w:val="fr-CA"/>
        </w:rPr>
        <w:t>l</w:t>
      </w:r>
      <w:r w:rsidR="001A214B" w:rsidRPr="00316571">
        <w:rPr>
          <w:kern w:val="22"/>
          <w:lang w:val="fr-CA"/>
        </w:rPr>
        <w:t>e report de ces réunions</w:t>
      </w:r>
      <w:r w:rsidR="00AE6599" w:rsidRPr="00316571">
        <w:rPr>
          <w:kern w:val="22"/>
          <w:lang w:val="fr-CA"/>
        </w:rPr>
        <w:t>.</w:t>
      </w:r>
    </w:p>
    <w:p w14:paraId="20FE768A" w14:textId="57B0DE83" w:rsidR="002E5DC3" w:rsidRPr="00316571" w:rsidRDefault="001A214B"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kern w:val="22"/>
          <w:lang w:val="fr-CA"/>
        </w:rPr>
        <w:t>Dans la foulée de l’accord de tenir ces réunions en deux parties et compte tenu de la nécessité de présenter la quinzième réunion de la Conférence des Parties avant la fin de 2022, la première partie de ces réunions a eu lieu en mode hybride, en ligne et à Kunming, en Chine, du 11 au 15 octobre 2021</w:t>
      </w:r>
      <w:r w:rsidR="00F05975">
        <w:rPr>
          <w:kern w:val="22"/>
          <w:lang w:val="fr-CA"/>
        </w:rPr>
        <w:t>,</w:t>
      </w:r>
      <w:r w:rsidRPr="00316571">
        <w:rPr>
          <w:kern w:val="22"/>
          <w:lang w:val="fr-CA"/>
        </w:rPr>
        <w:t xml:space="preserve"> et la deuxième partie </w:t>
      </w:r>
      <w:r w:rsidR="00317649" w:rsidRPr="00316571">
        <w:rPr>
          <w:kern w:val="22"/>
          <w:lang w:val="fr-CA"/>
        </w:rPr>
        <w:t xml:space="preserve">se déroulera en personne, à Montréal, </w:t>
      </w:r>
      <w:r w:rsidR="00F05975">
        <w:rPr>
          <w:kern w:val="22"/>
          <w:lang w:val="fr-CA"/>
        </w:rPr>
        <w:t xml:space="preserve">au </w:t>
      </w:r>
      <w:r w:rsidR="00317649" w:rsidRPr="00316571">
        <w:rPr>
          <w:kern w:val="22"/>
          <w:lang w:val="fr-CA"/>
        </w:rPr>
        <w:t>Canada, du 7 au 19 décembre 2022</w:t>
      </w:r>
      <w:r w:rsidR="00C535AF" w:rsidRPr="00316571">
        <w:rPr>
          <w:kern w:val="22"/>
          <w:szCs w:val="22"/>
          <w:lang w:val="fr-CA"/>
        </w:rPr>
        <w:t>.</w:t>
      </w:r>
    </w:p>
    <w:p w14:paraId="07C20FB9" w14:textId="1087A692" w:rsidR="009027ED" w:rsidRPr="00316571" w:rsidRDefault="00317649"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kern w:val="22"/>
          <w:lang w:val="fr-CA"/>
        </w:rPr>
        <w:t>L’ordre du jour de la quatrième réunion de la Conférence des Parties siégeant en tant que réunion des Parties au Protocole</w:t>
      </w:r>
      <w:r w:rsidR="0057581E" w:rsidRPr="00316571">
        <w:rPr>
          <w:kern w:val="22"/>
          <w:lang w:val="fr-CA"/>
        </w:rPr>
        <w:t xml:space="preserve"> (</w:t>
      </w:r>
      <w:r w:rsidR="00B16E1D" w:rsidRPr="00316571">
        <w:rPr>
          <w:kern w:val="22"/>
          <w:lang w:val="fr-CA"/>
        </w:rPr>
        <w:t>CBD/NP/MOP/4/</w:t>
      </w:r>
      <w:r w:rsidR="00A016F1" w:rsidRPr="00316571">
        <w:rPr>
          <w:kern w:val="22"/>
          <w:lang w:val="fr-CA"/>
        </w:rPr>
        <w:t>1/Rev.1</w:t>
      </w:r>
      <w:r w:rsidR="0057581E" w:rsidRPr="00316571">
        <w:rPr>
          <w:kern w:val="22"/>
          <w:lang w:val="fr-CA"/>
        </w:rPr>
        <w:t xml:space="preserve">) </w:t>
      </w:r>
      <w:r w:rsidRPr="00316571">
        <w:rPr>
          <w:kern w:val="22"/>
          <w:lang w:val="fr-CA"/>
        </w:rPr>
        <w:t>a été adopté à la première partie de la</w:t>
      </w:r>
      <w:r w:rsidR="00047D99">
        <w:rPr>
          <w:kern w:val="22"/>
          <w:lang w:val="fr-CA"/>
        </w:rPr>
        <w:t xml:space="preserve"> réunion. Le Bureau a examiné l’avant-</w:t>
      </w:r>
      <w:r w:rsidRPr="00316571">
        <w:rPr>
          <w:kern w:val="22"/>
          <w:lang w:val="fr-CA"/>
        </w:rPr>
        <w:t xml:space="preserve">projet d’annotations </w:t>
      </w:r>
      <w:r w:rsidR="00040766">
        <w:rPr>
          <w:kern w:val="22"/>
          <w:lang w:val="fr-CA"/>
        </w:rPr>
        <w:t>visant</w:t>
      </w:r>
      <w:r w:rsidRPr="00316571">
        <w:rPr>
          <w:kern w:val="22"/>
          <w:lang w:val="fr-CA"/>
        </w:rPr>
        <w:t xml:space="preserve"> la deuxième partie de la quatrième réunion des Parties au </w:t>
      </w:r>
      <w:r w:rsidR="00040766">
        <w:rPr>
          <w:kern w:val="22"/>
          <w:lang w:val="fr-CA"/>
        </w:rPr>
        <w:t>Protocole à ses réunions de mai</w:t>
      </w:r>
      <w:r w:rsidRPr="00316571">
        <w:rPr>
          <w:kern w:val="22"/>
          <w:lang w:val="fr-CA"/>
        </w:rPr>
        <w:t>, juillet et août 2022</w:t>
      </w:r>
      <w:r w:rsidR="000302B2" w:rsidRPr="00316571">
        <w:rPr>
          <w:kern w:val="22"/>
          <w:lang w:val="fr-CA"/>
        </w:rPr>
        <w:t xml:space="preserve">. </w:t>
      </w:r>
      <w:r w:rsidR="00F05975">
        <w:rPr>
          <w:kern w:val="22"/>
          <w:lang w:val="fr-CA"/>
        </w:rPr>
        <w:t>Il a été mi</w:t>
      </w:r>
      <w:r w:rsidR="000302B2" w:rsidRPr="00316571">
        <w:rPr>
          <w:kern w:val="22"/>
          <w:lang w:val="fr-CA"/>
        </w:rPr>
        <w:t>s au point par la Secrétaire exécutive</w:t>
      </w:r>
      <w:r w:rsidR="000302B2" w:rsidRPr="00316571">
        <w:rPr>
          <w:lang w:val="fr-CA"/>
        </w:rPr>
        <w:t xml:space="preserve"> en tenant compte des observations du Bureau à ces réunions, et </w:t>
      </w:r>
      <w:r w:rsidR="00F05975">
        <w:rPr>
          <w:lang w:val="fr-CA"/>
        </w:rPr>
        <w:t xml:space="preserve">est </w:t>
      </w:r>
      <w:r w:rsidR="00ED0B3D">
        <w:rPr>
          <w:lang w:val="fr-CA"/>
        </w:rPr>
        <w:t>proposé</w:t>
      </w:r>
      <w:r w:rsidR="000302B2" w:rsidRPr="00316571">
        <w:rPr>
          <w:lang w:val="fr-CA"/>
        </w:rPr>
        <w:t xml:space="preserve"> dans le présent document</w:t>
      </w:r>
      <w:r w:rsidR="00AA47F2">
        <w:rPr>
          <w:lang w:val="fr-CA"/>
        </w:rPr>
        <w:t>.</w:t>
      </w:r>
    </w:p>
    <w:p w14:paraId="6140DEAC" w14:textId="18F20097" w:rsidR="00F52AC0" w:rsidRPr="00316571" w:rsidRDefault="000302B2"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lang w:val="fr-CA"/>
        </w:rPr>
        <w:t>La présidence organisera des segments ministériels de haut niveau au cours des deux parties de la réunion, en consultation avec le Secrétariat et le Bureau. Le segment de haut niveau prévu pour la deuxième partie de la réunion se déroulera du 15 au 17 décembre 2022</w:t>
      </w:r>
      <w:r w:rsidR="00047D99">
        <w:rPr>
          <w:lang w:val="fr-CA"/>
        </w:rPr>
        <w:t>.</w:t>
      </w:r>
    </w:p>
    <w:p w14:paraId="7ED8CDA4" w14:textId="7F0CB9AF" w:rsidR="00B27AC8" w:rsidRPr="00316571" w:rsidRDefault="000302B2"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kern w:val="22"/>
          <w:lang w:val="fr-CA"/>
        </w:rPr>
        <w:t>Les consultations e</w:t>
      </w:r>
      <w:r w:rsidR="00B11C17" w:rsidRPr="00316571">
        <w:rPr>
          <w:kern w:val="22"/>
          <w:lang w:val="fr-CA"/>
        </w:rPr>
        <w:t>ntre les délégations et les ré</w:t>
      </w:r>
      <w:r w:rsidRPr="00316571">
        <w:rPr>
          <w:kern w:val="22"/>
          <w:lang w:val="fr-CA"/>
        </w:rPr>
        <w:t>unions préparatoires des groupes régionaux peuvent avoir lieu avant le début de ces réunions</w:t>
      </w:r>
      <w:r w:rsidR="00B27AC8" w:rsidRPr="00316571">
        <w:rPr>
          <w:kern w:val="22"/>
          <w:lang w:val="fr-CA"/>
        </w:rPr>
        <w:t>.</w:t>
      </w:r>
    </w:p>
    <w:p w14:paraId="4083992C" w14:textId="2D74C13A" w:rsidR="00F62C54" w:rsidRPr="00316571" w:rsidRDefault="00B11C17" w:rsidP="00B25E8F">
      <w:pPr>
        <w:pStyle w:val="Para1"/>
        <w:numPr>
          <w:ilvl w:val="0"/>
          <w:numId w:val="9"/>
        </w:numPr>
        <w:suppressLineNumbers/>
        <w:tabs>
          <w:tab w:val="clear" w:pos="360"/>
        </w:tabs>
        <w:suppressAutoHyphens/>
        <w:kinsoku w:val="0"/>
        <w:overflowPunct w:val="0"/>
        <w:autoSpaceDE w:val="0"/>
        <w:autoSpaceDN w:val="0"/>
        <w:rPr>
          <w:lang w:val="fr-CA"/>
        </w:rPr>
        <w:sectPr w:rsidR="00F62C54" w:rsidRPr="00316571" w:rsidSect="00F62C54">
          <w:headerReference w:type="even" r:id="rId15"/>
          <w:headerReference w:type="default" r:id="rId16"/>
          <w:footerReference w:type="even" r:id="rId17"/>
          <w:footerReference w:type="default" r:id="rId18"/>
          <w:headerReference w:type="first" r:id="rId19"/>
          <w:footerReference w:type="first" r:id="rId20"/>
          <w:pgSz w:w="12242" w:h="15842" w:code="1"/>
          <w:pgMar w:top="567" w:right="1440" w:bottom="1021" w:left="1440" w:header="459" w:footer="720" w:gutter="0"/>
          <w:cols w:space="720"/>
          <w:titlePg/>
          <w:docGrid w:linePitch="299"/>
        </w:sectPr>
      </w:pPr>
      <w:r w:rsidRPr="00316571">
        <w:rPr>
          <w:lang w:val="fr-CA"/>
        </w:rPr>
        <w:t>La Secrétaire exécutive a préparé une compilation d</w:t>
      </w:r>
      <w:r w:rsidR="00047D99">
        <w:rPr>
          <w:lang w:val="fr-CA"/>
        </w:rPr>
        <w:t>es projets de décisions proposé</w:t>
      </w:r>
      <w:r w:rsidRPr="00316571">
        <w:rPr>
          <w:lang w:val="fr-CA"/>
        </w:rPr>
        <w:t>s par les organes subsidiaires lors des ré</w:t>
      </w:r>
      <w:r w:rsidR="00047D99">
        <w:rPr>
          <w:lang w:val="fr-CA"/>
        </w:rPr>
        <w:t>unions intersessions ou élaboré</w:t>
      </w:r>
      <w:r w:rsidRPr="00316571">
        <w:rPr>
          <w:lang w:val="fr-CA"/>
        </w:rPr>
        <w:t>s par la Secrétaire exécutive</w:t>
      </w:r>
      <w:r w:rsidR="00542D9D" w:rsidRPr="00316571">
        <w:rPr>
          <w:lang w:val="fr-CA"/>
        </w:rPr>
        <w:t xml:space="preserve"> (CBD/NP/MOP/</w:t>
      </w:r>
      <w:r w:rsidR="00B73578" w:rsidRPr="00316571">
        <w:rPr>
          <w:lang w:val="fr-CA"/>
        </w:rPr>
        <w:t>4</w:t>
      </w:r>
      <w:r w:rsidR="00542D9D" w:rsidRPr="00316571">
        <w:rPr>
          <w:lang w:val="fr-CA"/>
        </w:rPr>
        <w:t>/1/Add.</w:t>
      </w:r>
      <w:r w:rsidR="00EE1EC5" w:rsidRPr="00316571">
        <w:rPr>
          <w:lang w:val="fr-CA"/>
        </w:rPr>
        <w:t>5</w:t>
      </w:r>
      <w:r w:rsidR="00542D9D" w:rsidRPr="00316571">
        <w:rPr>
          <w:lang w:val="fr-CA"/>
        </w:rPr>
        <w:t>).</w:t>
      </w:r>
    </w:p>
    <w:p w14:paraId="787D9DB0" w14:textId="16005E79" w:rsidR="00542D9D" w:rsidRPr="00316571" w:rsidRDefault="00B11C17"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lang w:val="fr-CA"/>
        </w:rPr>
        <w:t>Pour plus de renseignements, veuillez consulter les annotations à l’ordre du jour de la deuxième partie de la quinzième réunion de la Conférence des Parties à la Convention</w:t>
      </w:r>
      <w:r w:rsidR="00542D9D" w:rsidRPr="00316571">
        <w:rPr>
          <w:lang w:val="fr-CA"/>
        </w:rPr>
        <w:t>, CBD/COP/15/1/Add.3.</w:t>
      </w:r>
    </w:p>
    <w:p w14:paraId="442C7F4F" w14:textId="5433455A" w:rsidR="00F52AC0" w:rsidRPr="00316571" w:rsidRDefault="00E14394" w:rsidP="00465610">
      <w:pPr>
        <w:pStyle w:val="Heading2"/>
        <w:suppressLineNumbers/>
        <w:tabs>
          <w:tab w:val="left" w:pos="1080"/>
        </w:tabs>
        <w:suppressAutoHyphens/>
        <w:kinsoku w:val="0"/>
        <w:overflowPunct w:val="0"/>
        <w:autoSpaceDE w:val="0"/>
        <w:autoSpaceDN w:val="0"/>
        <w:spacing w:before="240"/>
        <w:rPr>
          <w:i w:val="0"/>
          <w:snapToGrid w:val="0"/>
          <w:kern w:val="22"/>
          <w:szCs w:val="22"/>
          <w:lang w:val="fr-CA"/>
        </w:rPr>
      </w:pPr>
      <w:r w:rsidRPr="00316571">
        <w:rPr>
          <w:i w:val="0"/>
          <w:snapToGrid w:val="0"/>
          <w:kern w:val="22"/>
          <w:szCs w:val="22"/>
          <w:lang w:val="fr-CA"/>
        </w:rPr>
        <w:lastRenderedPageBreak/>
        <w:t>POINT</w:t>
      </w:r>
      <w:r w:rsidR="00F52AC0" w:rsidRPr="00316571">
        <w:rPr>
          <w:i w:val="0"/>
          <w:snapToGrid w:val="0"/>
          <w:kern w:val="22"/>
          <w:szCs w:val="22"/>
          <w:lang w:val="fr-CA"/>
        </w:rPr>
        <w:t xml:space="preserve"> 1.</w:t>
      </w:r>
      <w:r w:rsidR="00F52AC0" w:rsidRPr="00316571">
        <w:rPr>
          <w:i w:val="0"/>
          <w:snapToGrid w:val="0"/>
          <w:kern w:val="22"/>
          <w:szCs w:val="22"/>
          <w:lang w:val="fr-CA"/>
        </w:rPr>
        <w:tab/>
      </w:r>
      <w:r w:rsidRPr="00316571">
        <w:rPr>
          <w:i w:val="0"/>
          <w:kern w:val="22"/>
          <w:lang w:val="fr-CA"/>
        </w:rPr>
        <w:t>OUVERTURE DE LA RÉUNION</w:t>
      </w:r>
    </w:p>
    <w:p w14:paraId="1FC709D4" w14:textId="6BFD38B9" w:rsidR="00E9566B" w:rsidRPr="00316571" w:rsidRDefault="004A6E6D"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kern w:val="22"/>
          <w:lang w:val="fr-CA"/>
        </w:rPr>
        <w:t>La réunion reprendra en personne, parallèlement à la quinzième réunion de la Conférence des Parties et à la dixième réunion de la Conférence des Parties siégeant en tant que réunion des Parties au Protocole de Cartagena</w:t>
      </w:r>
      <w:r w:rsidR="00F52AC0" w:rsidRPr="00316571">
        <w:rPr>
          <w:kern w:val="22"/>
          <w:lang w:val="fr-CA"/>
        </w:rPr>
        <w:t>.</w:t>
      </w:r>
    </w:p>
    <w:p w14:paraId="7332787A" w14:textId="6C9F90A2" w:rsidR="004B139B" w:rsidRPr="00316571" w:rsidRDefault="004A6E6D"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kern w:val="22"/>
          <w:lang w:val="fr-CA"/>
        </w:rPr>
        <w:t>La réunion ouvrira à 10 h (heure locale de Montréal), le mercredi 7 décembre 2022</w:t>
      </w:r>
      <w:r w:rsidR="00923A85" w:rsidRPr="00316571">
        <w:rPr>
          <w:kern w:val="22"/>
          <w:lang w:val="fr-CA"/>
        </w:rPr>
        <w:t>.</w:t>
      </w:r>
    </w:p>
    <w:p w14:paraId="615B6341" w14:textId="369559AB" w:rsidR="00923A85" w:rsidRPr="00316571" w:rsidRDefault="004A6E6D"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kern w:val="22"/>
          <w:lang w:val="fr-CA"/>
        </w:rPr>
        <w:t xml:space="preserve">Le président de la quinzième réunion de la Conférence des Parties procédera à l’ouverture de la réunion. Les membres de la présidence et du pays hôte prononceront des allocutions </w:t>
      </w:r>
      <w:r w:rsidR="00721894">
        <w:rPr>
          <w:kern w:val="22"/>
          <w:lang w:val="fr-CA"/>
        </w:rPr>
        <w:t>liminaires</w:t>
      </w:r>
      <w:r w:rsidRPr="00316571">
        <w:rPr>
          <w:kern w:val="22"/>
          <w:lang w:val="fr-CA"/>
        </w:rPr>
        <w:t xml:space="preserve"> lors de la séance d’ouverture</w:t>
      </w:r>
      <w:r w:rsidR="00923A85" w:rsidRPr="00316571">
        <w:rPr>
          <w:kern w:val="22"/>
          <w:lang w:val="fr-CA"/>
        </w:rPr>
        <w:t>.</w:t>
      </w:r>
    </w:p>
    <w:p w14:paraId="429EB15F" w14:textId="5F509ECE" w:rsidR="0030253E" w:rsidRPr="00316571" w:rsidRDefault="00A50562"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kern w:val="22"/>
          <w:lang w:val="fr-CA"/>
        </w:rPr>
        <w:t xml:space="preserve">La Secrétaire </w:t>
      </w:r>
      <w:r w:rsidR="00721894">
        <w:rPr>
          <w:kern w:val="22"/>
          <w:lang w:val="fr-CA"/>
        </w:rPr>
        <w:t xml:space="preserve">exécutive </w:t>
      </w:r>
      <w:r w:rsidRPr="00316571">
        <w:rPr>
          <w:kern w:val="22"/>
          <w:lang w:val="fr-CA"/>
        </w:rPr>
        <w:t xml:space="preserve">s’adressera aux participants et présentera les points principaux </w:t>
      </w:r>
      <w:r w:rsidR="00721894">
        <w:rPr>
          <w:kern w:val="22"/>
          <w:lang w:val="fr-CA"/>
        </w:rPr>
        <w:t xml:space="preserve">dont auront à traiter </w:t>
      </w:r>
      <w:r w:rsidRPr="00316571">
        <w:rPr>
          <w:kern w:val="22"/>
          <w:lang w:val="fr-CA"/>
        </w:rPr>
        <w:t xml:space="preserve">la Conférence des Parties et les réunions </w:t>
      </w:r>
      <w:r w:rsidR="00721894">
        <w:rPr>
          <w:kern w:val="22"/>
          <w:lang w:val="fr-CA"/>
        </w:rPr>
        <w:t>d</w:t>
      </w:r>
      <w:r w:rsidRPr="00316571">
        <w:rPr>
          <w:kern w:val="22"/>
          <w:lang w:val="fr-CA"/>
        </w:rPr>
        <w:t>es Parties aux protocoles</w:t>
      </w:r>
      <w:r w:rsidR="0030253E" w:rsidRPr="00316571">
        <w:rPr>
          <w:kern w:val="22"/>
          <w:lang w:val="fr-CA"/>
        </w:rPr>
        <w:t>.</w:t>
      </w:r>
    </w:p>
    <w:p w14:paraId="7A1CC453" w14:textId="407C7DE1" w:rsidR="00F52AC0" w:rsidRPr="00316571" w:rsidRDefault="00A50562"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kern w:val="22"/>
          <w:lang w:val="fr-CA"/>
        </w:rPr>
        <w:t xml:space="preserve">Des représentants des groupes régionaux, des peuples autochtones et </w:t>
      </w:r>
      <w:r w:rsidR="00721894">
        <w:rPr>
          <w:kern w:val="22"/>
          <w:lang w:val="fr-CA"/>
        </w:rPr>
        <w:t>d</w:t>
      </w:r>
      <w:r w:rsidRPr="00316571">
        <w:rPr>
          <w:kern w:val="22"/>
          <w:lang w:val="fr-CA"/>
        </w:rPr>
        <w:t>es communautés locales</w:t>
      </w:r>
      <w:r w:rsidR="00721894">
        <w:rPr>
          <w:kern w:val="22"/>
          <w:lang w:val="fr-CA"/>
        </w:rPr>
        <w:t>,</w:t>
      </w:r>
      <w:r w:rsidRPr="00316571">
        <w:rPr>
          <w:kern w:val="22"/>
          <w:lang w:val="fr-CA"/>
        </w:rPr>
        <w:t xml:space="preserve"> et d’un </w:t>
      </w:r>
      <w:r w:rsidR="00721894">
        <w:rPr>
          <w:kern w:val="22"/>
          <w:lang w:val="fr-CA"/>
        </w:rPr>
        <w:t>petit nombre</w:t>
      </w:r>
      <w:r w:rsidRPr="00316571">
        <w:rPr>
          <w:kern w:val="22"/>
          <w:lang w:val="fr-CA"/>
        </w:rPr>
        <w:t xml:space="preserve"> d’autres groupes pourront prononcer une allocution</w:t>
      </w:r>
      <w:r w:rsidR="00886EE8" w:rsidRPr="00316571">
        <w:rPr>
          <w:kern w:val="22"/>
          <w:lang w:val="fr-CA"/>
        </w:rPr>
        <w:t>.</w:t>
      </w:r>
    </w:p>
    <w:p w14:paraId="12C38E80" w14:textId="7C6936DE" w:rsidR="00F52AC0" w:rsidRPr="00316571" w:rsidRDefault="00E14394" w:rsidP="00465610">
      <w:pPr>
        <w:pStyle w:val="Heading2"/>
        <w:suppressLineNumbers/>
        <w:tabs>
          <w:tab w:val="left" w:pos="1080"/>
        </w:tabs>
        <w:suppressAutoHyphens/>
        <w:kinsoku w:val="0"/>
        <w:overflowPunct w:val="0"/>
        <w:autoSpaceDE w:val="0"/>
        <w:autoSpaceDN w:val="0"/>
        <w:spacing w:before="240"/>
        <w:rPr>
          <w:i w:val="0"/>
          <w:snapToGrid w:val="0"/>
          <w:kern w:val="22"/>
          <w:szCs w:val="22"/>
          <w:lang w:val="fr-CA"/>
        </w:rPr>
      </w:pPr>
      <w:r w:rsidRPr="00316571">
        <w:rPr>
          <w:i w:val="0"/>
          <w:snapToGrid w:val="0"/>
          <w:kern w:val="22"/>
          <w:szCs w:val="22"/>
          <w:lang w:val="fr-CA"/>
        </w:rPr>
        <w:t>POINT</w:t>
      </w:r>
      <w:r w:rsidR="00F52AC0" w:rsidRPr="00316571">
        <w:rPr>
          <w:i w:val="0"/>
          <w:snapToGrid w:val="0"/>
          <w:kern w:val="22"/>
          <w:szCs w:val="22"/>
          <w:lang w:val="fr-CA"/>
        </w:rPr>
        <w:t xml:space="preserve"> 2.</w:t>
      </w:r>
      <w:bookmarkStart w:id="0" w:name="SEVEN"/>
      <w:bookmarkEnd w:id="0"/>
      <w:r w:rsidR="00F52AC0" w:rsidRPr="00316571">
        <w:rPr>
          <w:i w:val="0"/>
          <w:snapToGrid w:val="0"/>
          <w:kern w:val="22"/>
          <w:szCs w:val="22"/>
          <w:lang w:val="fr-CA"/>
        </w:rPr>
        <w:tab/>
      </w:r>
      <w:r w:rsidR="00B11C17" w:rsidRPr="00316571">
        <w:rPr>
          <w:i w:val="0"/>
          <w:snapToGrid w:val="0"/>
          <w:kern w:val="22"/>
          <w:szCs w:val="22"/>
          <w:lang w:val="fr-CA"/>
        </w:rPr>
        <w:t>QUESTIONS D’ORGANISATION</w:t>
      </w:r>
    </w:p>
    <w:p w14:paraId="5065289B" w14:textId="6B06843A" w:rsidR="00F52AC0" w:rsidRPr="00316571" w:rsidRDefault="00A50562" w:rsidP="00F52AC0">
      <w:pPr>
        <w:keepNext/>
        <w:suppressLineNumbers/>
        <w:tabs>
          <w:tab w:val="left" w:pos="567"/>
        </w:tabs>
        <w:suppressAutoHyphens/>
        <w:kinsoku w:val="0"/>
        <w:overflowPunct w:val="0"/>
        <w:autoSpaceDE w:val="0"/>
        <w:autoSpaceDN w:val="0"/>
        <w:spacing w:before="120" w:after="120"/>
        <w:outlineLvl w:val="2"/>
        <w:rPr>
          <w:i/>
          <w:iCs/>
          <w:snapToGrid w:val="0"/>
          <w:kern w:val="22"/>
          <w:szCs w:val="22"/>
          <w:lang w:val="fr-CA" w:eastAsia="en-CA"/>
        </w:rPr>
      </w:pPr>
      <w:r w:rsidRPr="00316571">
        <w:rPr>
          <w:i/>
          <w:iCs/>
          <w:snapToGrid w:val="0"/>
          <w:kern w:val="22"/>
          <w:szCs w:val="22"/>
          <w:lang w:val="fr-CA" w:eastAsia="en-CA"/>
        </w:rPr>
        <w:t>Bureau</w:t>
      </w:r>
    </w:p>
    <w:p w14:paraId="66C06621" w14:textId="5C888D28" w:rsidR="00D24492" w:rsidRPr="00316571" w:rsidRDefault="00A50562"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kern w:val="22"/>
          <w:lang w:val="fr-CA"/>
        </w:rPr>
        <w:t>M</w:t>
      </w:r>
      <w:r w:rsidR="006A1F6F" w:rsidRPr="00316571">
        <w:rPr>
          <w:kern w:val="22"/>
          <w:lang w:val="fr-CA"/>
        </w:rPr>
        <w:t xml:space="preserve">. </w:t>
      </w:r>
      <w:proofErr w:type="spellStart"/>
      <w:r w:rsidR="006A1F6F" w:rsidRPr="00316571">
        <w:rPr>
          <w:kern w:val="22"/>
          <w:lang w:val="fr-CA"/>
        </w:rPr>
        <w:t>Runqiu</w:t>
      </w:r>
      <w:proofErr w:type="spellEnd"/>
      <w:r w:rsidR="006A1F6F" w:rsidRPr="00316571">
        <w:rPr>
          <w:kern w:val="22"/>
          <w:lang w:val="fr-CA"/>
        </w:rPr>
        <w:t xml:space="preserve"> Huang, </w:t>
      </w:r>
      <w:r w:rsidR="00DE0068">
        <w:rPr>
          <w:kern w:val="22"/>
          <w:lang w:val="fr-CA"/>
        </w:rPr>
        <w:t>minist</w:t>
      </w:r>
      <w:r w:rsidRPr="00316571">
        <w:rPr>
          <w:kern w:val="22"/>
          <w:lang w:val="fr-CA"/>
        </w:rPr>
        <w:t xml:space="preserve">re de </w:t>
      </w:r>
      <w:r w:rsidR="00DE0068">
        <w:rPr>
          <w:kern w:val="22"/>
          <w:lang w:val="fr-CA"/>
        </w:rPr>
        <w:t xml:space="preserve">l’Écologie et de </w:t>
      </w:r>
      <w:r w:rsidRPr="00316571">
        <w:rPr>
          <w:kern w:val="22"/>
          <w:lang w:val="fr-CA"/>
        </w:rPr>
        <w:t>l’Environnement de la Chine et président de la quinzième réunion de la Conférence des Parties, a été élu par acclamation à l’ouverture de la première partie de la quinzième réunion de la Conférence des Parties. Il demeurera en poste tout au long de la deuxième partie de la réunion</w:t>
      </w:r>
      <w:r w:rsidR="001F5E82" w:rsidRPr="00316571">
        <w:rPr>
          <w:kern w:val="22"/>
          <w:lang w:val="fr-CA"/>
        </w:rPr>
        <w:t xml:space="preserve"> et jusqu’à l’élection d’un nouveau président lors de l’ouverture de la seizième réunion de la Conférence des Parties</w:t>
      </w:r>
      <w:r w:rsidR="006A1F6F" w:rsidRPr="00316571">
        <w:rPr>
          <w:kern w:val="22"/>
          <w:lang w:val="fr-CA"/>
        </w:rPr>
        <w:t>.</w:t>
      </w:r>
    </w:p>
    <w:p w14:paraId="5D187F62" w14:textId="3BFB560F" w:rsidR="000146B8" w:rsidRPr="00316571" w:rsidRDefault="001F5E82"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kern w:val="22"/>
          <w:lang w:val="fr-CA"/>
        </w:rPr>
        <w:t>L</w:t>
      </w:r>
      <w:r w:rsidR="00CD6D74" w:rsidRPr="00316571">
        <w:rPr>
          <w:kern w:val="22"/>
          <w:lang w:val="fr-CA"/>
        </w:rPr>
        <w:t>e</w:t>
      </w:r>
      <w:r w:rsidRPr="00316571">
        <w:rPr>
          <w:kern w:val="22"/>
          <w:lang w:val="fr-CA"/>
        </w:rPr>
        <w:t xml:space="preserve"> Bureau de la Conférence des Parties à la Convention tient également lieu de Bureau de la réunion des Parties au Protocole de Nagoya. Ainsi, M</w:t>
      </w:r>
      <w:r w:rsidR="00721894">
        <w:rPr>
          <w:kern w:val="22"/>
          <w:lang w:val="fr-CA"/>
        </w:rPr>
        <w:t>.</w:t>
      </w:r>
      <w:r w:rsidR="00AA47F2">
        <w:rPr>
          <w:kern w:val="22"/>
          <w:lang w:val="fr-CA"/>
        </w:rPr>
        <w:t xml:space="preserve"> </w:t>
      </w:r>
      <w:proofErr w:type="spellStart"/>
      <w:r w:rsidR="00AA47F2">
        <w:rPr>
          <w:kern w:val="22"/>
          <w:lang w:val="fr-CA"/>
        </w:rPr>
        <w:t>Runqiu</w:t>
      </w:r>
      <w:proofErr w:type="spellEnd"/>
      <w:r w:rsidR="00AA47F2">
        <w:rPr>
          <w:kern w:val="22"/>
          <w:lang w:val="fr-CA"/>
        </w:rPr>
        <w:t xml:space="preserve"> Hu</w:t>
      </w:r>
      <w:r w:rsidRPr="00316571">
        <w:rPr>
          <w:kern w:val="22"/>
          <w:lang w:val="fr-CA"/>
        </w:rPr>
        <w:t xml:space="preserve">ang </w:t>
      </w:r>
      <w:r w:rsidR="00CD6D74" w:rsidRPr="00316571">
        <w:rPr>
          <w:kern w:val="22"/>
          <w:lang w:val="fr-CA"/>
        </w:rPr>
        <w:t xml:space="preserve">agit également en qualité de président de la quatrième réunion des Parties au Protocole de </w:t>
      </w:r>
      <w:r w:rsidR="00721894">
        <w:rPr>
          <w:kern w:val="22"/>
          <w:lang w:val="fr-CA"/>
        </w:rPr>
        <w:t>Nagoya</w:t>
      </w:r>
      <w:r w:rsidR="00CD6D74" w:rsidRPr="00316571">
        <w:rPr>
          <w:kern w:val="22"/>
          <w:lang w:val="fr-CA"/>
        </w:rPr>
        <w:t>.</w:t>
      </w:r>
    </w:p>
    <w:p w14:paraId="53D3AB22" w14:textId="630ED168" w:rsidR="00F52AC0" w:rsidRPr="00316571" w:rsidRDefault="00CD6D74"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kern w:val="22"/>
          <w:lang w:val="fr-CA"/>
        </w:rPr>
        <w:t xml:space="preserve">Conformément au paragraphe 3 de l’article 26 du Protocole de Nagoya, tout membre du Bureau de la Conférence des Parties représentant une Partie à la Convention qui n’est pas Partie au Protocole de Nagoya au moment de la réunion doit être remplacé par un membre élu par les Parties </w:t>
      </w:r>
      <w:r w:rsidR="00491E20" w:rsidRPr="00316571">
        <w:rPr>
          <w:kern w:val="22"/>
          <w:lang w:val="fr-CA"/>
        </w:rPr>
        <w:t xml:space="preserve">au Protocole de Nagoya </w:t>
      </w:r>
      <w:r w:rsidRPr="00316571">
        <w:rPr>
          <w:kern w:val="22"/>
          <w:lang w:val="fr-CA"/>
        </w:rPr>
        <w:t xml:space="preserve">parmi </w:t>
      </w:r>
      <w:r w:rsidR="000E653D">
        <w:rPr>
          <w:kern w:val="22"/>
          <w:lang w:val="fr-CA"/>
        </w:rPr>
        <w:t>l</w:t>
      </w:r>
      <w:r w:rsidR="00491E20" w:rsidRPr="00316571">
        <w:rPr>
          <w:kern w:val="22"/>
          <w:lang w:val="fr-CA"/>
        </w:rPr>
        <w:t>es Parties</w:t>
      </w:r>
      <w:r w:rsidR="000E653D">
        <w:rPr>
          <w:kern w:val="22"/>
          <w:lang w:val="fr-CA"/>
        </w:rPr>
        <w:t xml:space="preserve"> au Protocole de Nagoya</w:t>
      </w:r>
      <w:r w:rsidRPr="00316571">
        <w:rPr>
          <w:kern w:val="22"/>
          <w:lang w:val="fr-CA"/>
        </w:rPr>
        <w:t>.</w:t>
      </w:r>
    </w:p>
    <w:p w14:paraId="7A592112" w14:textId="3036617A" w:rsidR="00F52AC0" w:rsidRPr="00316571" w:rsidRDefault="000E653D" w:rsidP="00A56F1B">
      <w:pPr>
        <w:pStyle w:val="Para1"/>
        <w:numPr>
          <w:ilvl w:val="0"/>
          <w:numId w:val="9"/>
        </w:numPr>
        <w:suppressLineNumbers/>
        <w:tabs>
          <w:tab w:val="clear" w:pos="360"/>
        </w:tabs>
        <w:suppressAutoHyphens/>
        <w:kinsoku w:val="0"/>
        <w:overflowPunct w:val="0"/>
        <w:autoSpaceDE w:val="0"/>
        <w:autoSpaceDN w:val="0"/>
        <w:spacing w:after="60"/>
        <w:rPr>
          <w:kern w:val="22"/>
          <w:lang w:val="fr-CA"/>
        </w:rPr>
      </w:pPr>
      <w:r>
        <w:rPr>
          <w:kern w:val="22"/>
          <w:lang w:val="fr-CA"/>
        </w:rPr>
        <w:t>La</w:t>
      </w:r>
      <w:r w:rsidR="00491E20" w:rsidRPr="00316571">
        <w:rPr>
          <w:kern w:val="22"/>
          <w:lang w:val="fr-CA"/>
        </w:rPr>
        <w:t xml:space="preserve"> Conférence des Parties</w:t>
      </w:r>
      <w:r>
        <w:rPr>
          <w:kern w:val="22"/>
          <w:lang w:val="fr-CA"/>
        </w:rPr>
        <w:t>, à sa quatorzième réunion,</w:t>
      </w:r>
      <w:r w:rsidR="00491E20" w:rsidRPr="00316571">
        <w:rPr>
          <w:kern w:val="22"/>
          <w:lang w:val="fr-CA"/>
        </w:rPr>
        <w:t xml:space="preserve"> a élu 10 membres qui formeraient le Bureau pour un mandat commençant à la clôture de la quatorzième réunion et prenant fin à la clôture de la quinzième réunion. Par la suite, la troisième réunion </w:t>
      </w:r>
      <w:r w:rsidR="00345E6C">
        <w:rPr>
          <w:kern w:val="22"/>
          <w:lang w:val="fr-CA"/>
        </w:rPr>
        <w:t>des Parties au</w:t>
      </w:r>
      <w:r w:rsidR="00491E20" w:rsidRPr="00316571">
        <w:rPr>
          <w:kern w:val="22"/>
          <w:lang w:val="fr-CA"/>
        </w:rPr>
        <w:t xml:space="preserve"> Proto</w:t>
      </w:r>
      <w:r>
        <w:rPr>
          <w:kern w:val="22"/>
          <w:lang w:val="fr-CA"/>
        </w:rPr>
        <w:t>cole de Nagoya a él</w:t>
      </w:r>
      <w:r w:rsidR="00491E20" w:rsidRPr="00316571">
        <w:rPr>
          <w:kern w:val="22"/>
          <w:lang w:val="fr-CA"/>
        </w:rPr>
        <w:t>u des membres suppléants</w:t>
      </w:r>
      <w:r w:rsidR="00A81F28" w:rsidRPr="00316571">
        <w:rPr>
          <w:kern w:val="22"/>
          <w:lang w:val="fr-CA"/>
        </w:rPr>
        <w:t xml:space="preserve"> pour les régions </w:t>
      </w:r>
      <w:r w:rsidR="00345E6C">
        <w:rPr>
          <w:kern w:val="22"/>
          <w:lang w:val="fr-CA"/>
        </w:rPr>
        <w:t>dans lesquelles</w:t>
      </w:r>
      <w:r w:rsidR="00A81F28" w:rsidRPr="00316571">
        <w:rPr>
          <w:kern w:val="22"/>
          <w:lang w:val="fr-CA"/>
        </w:rPr>
        <w:t xml:space="preserve"> le membre du Bureau représentait une Partie à la Convention n’étant pas Partie au Protocole de Nagoya. Par conséquent, outre le président, le Bureau de la quatrième réunion des Parties au Protocole de Nagoya est formé des membres suivants</w:t>
      </w:r>
      <w:r w:rsidR="00AA47F2">
        <w:rPr>
          <w:kern w:val="22"/>
          <w:lang w:val="fr-CA"/>
        </w:rPr>
        <w:t> </w:t>
      </w:r>
      <w:r w:rsidR="00F52AC0" w:rsidRPr="00316571">
        <w:rPr>
          <w:kern w:val="22"/>
          <w:lang w:val="fr-CA"/>
        </w:rPr>
        <w:t>:</w:t>
      </w:r>
    </w:p>
    <w:p w14:paraId="4856BB0E" w14:textId="7EADBC6B" w:rsidR="00F52AC0" w:rsidRPr="00316571" w:rsidRDefault="00A81F28" w:rsidP="00A56F1B">
      <w:pPr>
        <w:pStyle w:val="Para1"/>
        <w:numPr>
          <w:ilvl w:val="0"/>
          <w:numId w:val="0"/>
        </w:numPr>
        <w:suppressLineNumbers/>
        <w:suppressAutoHyphens/>
        <w:kinsoku w:val="0"/>
        <w:overflowPunct w:val="0"/>
        <w:autoSpaceDE w:val="0"/>
        <w:autoSpaceDN w:val="0"/>
        <w:spacing w:before="0" w:after="60"/>
        <w:ind w:left="2132"/>
        <w:rPr>
          <w:kern w:val="22"/>
          <w:lang w:val="en-US"/>
        </w:rPr>
      </w:pPr>
      <w:r w:rsidRPr="00316571">
        <w:rPr>
          <w:kern w:val="22"/>
          <w:lang w:val="en-US"/>
        </w:rPr>
        <w:t>M</w:t>
      </w:r>
      <w:r w:rsidR="004C5DB2" w:rsidRPr="00316571">
        <w:rPr>
          <w:kern w:val="22"/>
          <w:lang w:val="en-US"/>
        </w:rPr>
        <w:t xml:space="preserve">. </w:t>
      </w:r>
      <w:proofErr w:type="spellStart"/>
      <w:r w:rsidR="004C5DB2" w:rsidRPr="00316571">
        <w:rPr>
          <w:kern w:val="22"/>
          <w:lang w:val="en-US"/>
        </w:rPr>
        <w:t>Melesse</w:t>
      </w:r>
      <w:proofErr w:type="spellEnd"/>
      <w:r w:rsidR="004C5DB2" w:rsidRPr="00316571">
        <w:rPr>
          <w:kern w:val="22"/>
          <w:lang w:val="en-US"/>
        </w:rPr>
        <w:t xml:space="preserve"> </w:t>
      </w:r>
      <w:proofErr w:type="spellStart"/>
      <w:r w:rsidR="004C5DB2" w:rsidRPr="00316571">
        <w:rPr>
          <w:kern w:val="22"/>
          <w:lang w:val="en-US"/>
        </w:rPr>
        <w:t>Maryo</w:t>
      </w:r>
      <w:proofErr w:type="spellEnd"/>
      <w:r w:rsidR="004C5DB2" w:rsidRPr="00316571">
        <w:rPr>
          <w:kern w:val="22"/>
          <w:lang w:val="en-US"/>
        </w:rPr>
        <w:t xml:space="preserve"> (</w:t>
      </w:r>
      <w:proofErr w:type="spellStart"/>
      <w:r w:rsidRPr="00316571">
        <w:rPr>
          <w:kern w:val="22"/>
          <w:lang w:val="en-US"/>
        </w:rPr>
        <w:t>Éthiopie</w:t>
      </w:r>
      <w:proofErr w:type="spellEnd"/>
      <w:r w:rsidR="004C5DB2" w:rsidRPr="00316571">
        <w:rPr>
          <w:kern w:val="22"/>
          <w:lang w:val="en-US"/>
        </w:rPr>
        <w:t>)</w:t>
      </w:r>
    </w:p>
    <w:p w14:paraId="4252EA51" w14:textId="6A2249D5" w:rsidR="00F52AC0" w:rsidRPr="00316571" w:rsidRDefault="004C5DB2" w:rsidP="00B73950">
      <w:pPr>
        <w:pStyle w:val="Para1"/>
        <w:numPr>
          <w:ilvl w:val="0"/>
          <w:numId w:val="0"/>
        </w:numPr>
        <w:suppressLineNumbers/>
        <w:suppressAutoHyphens/>
        <w:kinsoku w:val="0"/>
        <w:overflowPunct w:val="0"/>
        <w:autoSpaceDE w:val="0"/>
        <w:autoSpaceDN w:val="0"/>
        <w:spacing w:before="60" w:after="60"/>
        <w:ind w:left="2132"/>
        <w:rPr>
          <w:kern w:val="22"/>
          <w:lang w:val="en-US"/>
        </w:rPr>
      </w:pPr>
      <w:r w:rsidRPr="00316571">
        <w:rPr>
          <w:kern w:val="22"/>
          <w:lang w:val="en-US"/>
        </w:rPr>
        <w:t xml:space="preserve">M. Eric </w:t>
      </w:r>
      <w:proofErr w:type="spellStart"/>
      <w:r w:rsidRPr="00316571">
        <w:rPr>
          <w:kern w:val="22"/>
          <w:lang w:val="en-US"/>
        </w:rPr>
        <w:t>Okoree</w:t>
      </w:r>
      <w:proofErr w:type="spellEnd"/>
      <w:r w:rsidR="00F52AC0" w:rsidRPr="00316571">
        <w:rPr>
          <w:kern w:val="22"/>
          <w:lang w:val="en-US"/>
        </w:rPr>
        <w:t xml:space="preserve"> (</w:t>
      </w:r>
      <w:r w:rsidRPr="00316571">
        <w:rPr>
          <w:kern w:val="22"/>
          <w:lang w:val="en-US"/>
        </w:rPr>
        <w:t>Ghana</w:t>
      </w:r>
      <w:r w:rsidR="00F52AC0" w:rsidRPr="00316571">
        <w:rPr>
          <w:kern w:val="22"/>
          <w:lang w:val="en-US"/>
        </w:rPr>
        <w:t>)</w:t>
      </w:r>
    </w:p>
    <w:p w14:paraId="6940FD5D" w14:textId="163E4F00" w:rsidR="00362AB8" w:rsidRPr="005A18CA" w:rsidRDefault="00F30E98" w:rsidP="00B73950">
      <w:pPr>
        <w:pStyle w:val="Para1"/>
        <w:numPr>
          <w:ilvl w:val="0"/>
          <w:numId w:val="0"/>
        </w:numPr>
        <w:suppressLineNumbers/>
        <w:suppressAutoHyphens/>
        <w:kinsoku w:val="0"/>
        <w:overflowPunct w:val="0"/>
        <w:autoSpaceDE w:val="0"/>
        <w:autoSpaceDN w:val="0"/>
        <w:spacing w:before="60" w:after="60"/>
        <w:ind w:left="2132"/>
        <w:rPr>
          <w:szCs w:val="22"/>
          <w:lang w:val="es-ES"/>
        </w:rPr>
      </w:pPr>
      <w:r w:rsidRPr="005A18CA">
        <w:rPr>
          <w:szCs w:val="22"/>
          <w:lang w:val="es-ES"/>
        </w:rPr>
        <w:t>M. Naresh Pal Gangwar (</w:t>
      </w:r>
      <w:r w:rsidR="00A81F28" w:rsidRPr="005A18CA">
        <w:rPr>
          <w:szCs w:val="22"/>
          <w:lang w:val="es-ES"/>
        </w:rPr>
        <w:t>Inde</w:t>
      </w:r>
      <w:r w:rsidRPr="005A18CA">
        <w:rPr>
          <w:szCs w:val="22"/>
          <w:lang w:val="es-ES"/>
        </w:rPr>
        <w:t>)</w:t>
      </w:r>
      <w:r w:rsidRPr="00316571">
        <w:rPr>
          <w:rStyle w:val="FootnoteReference"/>
          <w:szCs w:val="22"/>
          <w:u w:val="none"/>
          <w:vertAlign w:val="superscript"/>
          <w:lang w:val="fr-CA"/>
        </w:rPr>
        <w:footnoteReference w:id="2"/>
      </w:r>
    </w:p>
    <w:p w14:paraId="09553CB7" w14:textId="00C3DB05" w:rsidR="00F52AC0" w:rsidRPr="005A18CA" w:rsidRDefault="00A81F28" w:rsidP="00B73950">
      <w:pPr>
        <w:pStyle w:val="Para1"/>
        <w:numPr>
          <w:ilvl w:val="0"/>
          <w:numId w:val="0"/>
        </w:numPr>
        <w:suppressLineNumbers/>
        <w:suppressAutoHyphens/>
        <w:kinsoku w:val="0"/>
        <w:overflowPunct w:val="0"/>
        <w:autoSpaceDE w:val="0"/>
        <w:autoSpaceDN w:val="0"/>
        <w:spacing w:before="60" w:after="60"/>
        <w:ind w:left="2132"/>
        <w:rPr>
          <w:kern w:val="22"/>
          <w:lang w:val="es-ES"/>
        </w:rPr>
      </w:pPr>
      <w:r w:rsidRPr="005A18CA">
        <w:rPr>
          <w:kern w:val="22"/>
          <w:lang w:val="es-ES"/>
        </w:rPr>
        <w:t>Mme</w:t>
      </w:r>
      <w:r w:rsidR="004C5DB2" w:rsidRPr="005A18CA">
        <w:rPr>
          <w:kern w:val="22"/>
          <w:lang w:val="es-ES"/>
        </w:rPr>
        <w:t xml:space="preserve"> Leina El-Awadhi </w:t>
      </w:r>
      <w:r w:rsidR="00F52AC0" w:rsidRPr="005A18CA">
        <w:rPr>
          <w:kern w:val="22"/>
          <w:lang w:val="es-ES"/>
        </w:rPr>
        <w:t>(</w:t>
      </w:r>
      <w:r w:rsidRPr="005A18CA">
        <w:rPr>
          <w:kern w:val="22"/>
          <w:lang w:val="es-ES"/>
        </w:rPr>
        <w:t>Koweït</w:t>
      </w:r>
      <w:r w:rsidR="00F52AC0" w:rsidRPr="005A18CA">
        <w:rPr>
          <w:kern w:val="22"/>
          <w:lang w:val="es-ES"/>
        </w:rPr>
        <w:t>)</w:t>
      </w:r>
    </w:p>
    <w:p w14:paraId="2606E3F1" w14:textId="34215784" w:rsidR="00F52AC0" w:rsidRPr="005A18CA" w:rsidRDefault="004C5DB2" w:rsidP="00B73950">
      <w:pPr>
        <w:pStyle w:val="Para1"/>
        <w:numPr>
          <w:ilvl w:val="0"/>
          <w:numId w:val="0"/>
        </w:numPr>
        <w:suppressLineNumbers/>
        <w:suppressAutoHyphens/>
        <w:kinsoku w:val="0"/>
        <w:overflowPunct w:val="0"/>
        <w:autoSpaceDE w:val="0"/>
        <w:autoSpaceDN w:val="0"/>
        <w:spacing w:before="60" w:after="60"/>
        <w:ind w:left="2132"/>
        <w:rPr>
          <w:kern w:val="22"/>
          <w:lang w:val="es-ES"/>
        </w:rPr>
      </w:pPr>
      <w:r w:rsidRPr="005A18CA">
        <w:rPr>
          <w:kern w:val="22"/>
          <w:lang w:val="es-ES"/>
        </w:rPr>
        <w:t>M. Dilo</w:t>
      </w:r>
      <w:r w:rsidR="009F1B2D" w:rsidRPr="005A18CA">
        <w:rPr>
          <w:kern w:val="22"/>
          <w:lang w:val="es-ES"/>
        </w:rPr>
        <w:t>var</w:t>
      </w:r>
      <w:r w:rsidRPr="005A18CA">
        <w:rPr>
          <w:kern w:val="22"/>
          <w:lang w:val="es-ES"/>
        </w:rPr>
        <w:t>sh</w:t>
      </w:r>
      <w:r w:rsidR="009F1B2D" w:rsidRPr="005A18CA">
        <w:rPr>
          <w:kern w:val="22"/>
          <w:lang w:val="es-ES"/>
        </w:rPr>
        <w:t>o</w:t>
      </w:r>
      <w:r w:rsidRPr="005A18CA">
        <w:rPr>
          <w:kern w:val="22"/>
          <w:lang w:val="es-ES"/>
        </w:rPr>
        <w:t xml:space="preserve"> Dustov</w:t>
      </w:r>
      <w:r w:rsidR="00AA47F2" w:rsidRPr="005A18CA">
        <w:rPr>
          <w:kern w:val="22"/>
          <w:lang w:val="es-ES"/>
        </w:rPr>
        <w:t xml:space="preserve"> </w:t>
      </w:r>
      <w:r w:rsidR="00F52AC0" w:rsidRPr="005A18CA">
        <w:rPr>
          <w:kern w:val="22"/>
          <w:lang w:val="es-ES"/>
        </w:rPr>
        <w:t>(</w:t>
      </w:r>
      <w:r w:rsidR="00A81F28" w:rsidRPr="005A18CA">
        <w:rPr>
          <w:kern w:val="22"/>
          <w:lang w:val="es-ES"/>
        </w:rPr>
        <w:t>Tadjikistan</w:t>
      </w:r>
      <w:r w:rsidR="00F52AC0" w:rsidRPr="005A18CA">
        <w:rPr>
          <w:kern w:val="22"/>
          <w:lang w:val="es-ES"/>
        </w:rPr>
        <w:t>)</w:t>
      </w:r>
    </w:p>
    <w:p w14:paraId="71636C81" w14:textId="62C05770" w:rsidR="00F52AC0" w:rsidRPr="005A18CA" w:rsidRDefault="00A81F28" w:rsidP="00B73950">
      <w:pPr>
        <w:pStyle w:val="Para1"/>
        <w:numPr>
          <w:ilvl w:val="0"/>
          <w:numId w:val="0"/>
        </w:numPr>
        <w:suppressLineNumbers/>
        <w:suppressAutoHyphens/>
        <w:kinsoku w:val="0"/>
        <w:overflowPunct w:val="0"/>
        <w:autoSpaceDE w:val="0"/>
        <w:autoSpaceDN w:val="0"/>
        <w:spacing w:before="60" w:after="60"/>
        <w:ind w:left="2132"/>
        <w:rPr>
          <w:kern w:val="22"/>
          <w:lang w:val="es-ES"/>
        </w:rPr>
      </w:pPr>
      <w:r w:rsidRPr="005A18CA">
        <w:rPr>
          <w:kern w:val="22"/>
          <w:lang w:val="es-ES"/>
        </w:rPr>
        <w:t>Mme</w:t>
      </w:r>
      <w:r w:rsidR="004C5DB2" w:rsidRPr="005A18CA">
        <w:rPr>
          <w:kern w:val="22"/>
          <w:lang w:val="es-ES"/>
        </w:rPr>
        <w:t xml:space="preserve"> Elvana Ramaj </w:t>
      </w:r>
      <w:r w:rsidR="00F52AC0" w:rsidRPr="005A18CA">
        <w:rPr>
          <w:kern w:val="22"/>
          <w:lang w:val="es-ES"/>
        </w:rPr>
        <w:t>(</w:t>
      </w:r>
      <w:r w:rsidRPr="005A18CA">
        <w:rPr>
          <w:kern w:val="22"/>
          <w:lang w:val="es-ES"/>
        </w:rPr>
        <w:t>Albanie</w:t>
      </w:r>
      <w:r w:rsidR="00F52AC0" w:rsidRPr="005A18CA">
        <w:rPr>
          <w:kern w:val="22"/>
          <w:lang w:val="es-ES"/>
        </w:rPr>
        <w:t>)</w:t>
      </w:r>
    </w:p>
    <w:p w14:paraId="0E468B43" w14:textId="75E66D3B" w:rsidR="00F52AC0" w:rsidRPr="005A18CA" w:rsidRDefault="00A81F28" w:rsidP="00B73950">
      <w:pPr>
        <w:pStyle w:val="Para1"/>
        <w:numPr>
          <w:ilvl w:val="0"/>
          <w:numId w:val="0"/>
        </w:numPr>
        <w:suppressLineNumbers/>
        <w:suppressAutoHyphens/>
        <w:kinsoku w:val="0"/>
        <w:overflowPunct w:val="0"/>
        <w:autoSpaceDE w:val="0"/>
        <w:autoSpaceDN w:val="0"/>
        <w:spacing w:before="60" w:after="60"/>
        <w:ind w:left="2132"/>
        <w:rPr>
          <w:kern w:val="22"/>
          <w:lang w:val="es-ES"/>
        </w:rPr>
      </w:pPr>
      <w:r w:rsidRPr="005A18CA">
        <w:rPr>
          <w:kern w:val="22"/>
          <w:lang w:val="es-ES"/>
        </w:rPr>
        <w:t>M</w:t>
      </w:r>
      <w:r w:rsidR="004C5DB2" w:rsidRPr="005A18CA">
        <w:rPr>
          <w:kern w:val="22"/>
          <w:lang w:val="es-ES"/>
        </w:rPr>
        <w:t xml:space="preserve">. </w:t>
      </w:r>
      <w:r w:rsidR="009F1B2D" w:rsidRPr="005A18CA">
        <w:rPr>
          <w:kern w:val="22"/>
          <w:lang w:val="es-ES"/>
        </w:rPr>
        <w:t>Joaquín Salzberg</w:t>
      </w:r>
      <w:r w:rsidR="009F1B2D" w:rsidRPr="005A18CA" w:rsidDel="009F1B2D">
        <w:rPr>
          <w:kern w:val="22"/>
          <w:lang w:val="es-ES"/>
        </w:rPr>
        <w:t xml:space="preserve"> </w:t>
      </w:r>
      <w:r w:rsidR="00F52AC0" w:rsidRPr="005A18CA">
        <w:rPr>
          <w:kern w:val="22"/>
          <w:lang w:val="es-ES"/>
        </w:rPr>
        <w:t>(</w:t>
      </w:r>
      <w:r w:rsidRPr="005A18CA">
        <w:rPr>
          <w:kern w:val="22"/>
          <w:lang w:val="es-ES"/>
        </w:rPr>
        <w:t>Argentine</w:t>
      </w:r>
      <w:r w:rsidR="00F52AC0" w:rsidRPr="005A18CA">
        <w:rPr>
          <w:kern w:val="22"/>
          <w:lang w:val="es-ES"/>
        </w:rPr>
        <w:t>)</w:t>
      </w:r>
    </w:p>
    <w:p w14:paraId="435944E8" w14:textId="46D19B89" w:rsidR="00F52AC0" w:rsidRPr="00316571" w:rsidRDefault="00A81F28" w:rsidP="00B73950">
      <w:pPr>
        <w:pStyle w:val="Para1"/>
        <w:numPr>
          <w:ilvl w:val="0"/>
          <w:numId w:val="0"/>
        </w:numPr>
        <w:suppressLineNumbers/>
        <w:suppressAutoHyphens/>
        <w:kinsoku w:val="0"/>
        <w:overflowPunct w:val="0"/>
        <w:autoSpaceDE w:val="0"/>
        <w:autoSpaceDN w:val="0"/>
        <w:spacing w:before="60" w:after="60"/>
        <w:ind w:left="2132"/>
        <w:rPr>
          <w:kern w:val="22"/>
          <w:lang w:val="fr-CA"/>
        </w:rPr>
      </w:pPr>
      <w:r w:rsidRPr="00316571">
        <w:rPr>
          <w:kern w:val="22"/>
          <w:lang w:val="fr-CA"/>
        </w:rPr>
        <w:t xml:space="preserve">Mme </w:t>
      </w:r>
      <w:r w:rsidR="004C5DB2" w:rsidRPr="00316571">
        <w:rPr>
          <w:kern w:val="22"/>
          <w:lang w:val="fr-CA"/>
        </w:rPr>
        <w:t xml:space="preserve">Helena </w:t>
      </w:r>
      <w:proofErr w:type="spellStart"/>
      <w:r w:rsidR="004C5DB2" w:rsidRPr="00316571">
        <w:rPr>
          <w:kern w:val="22"/>
          <w:lang w:val="fr-CA"/>
        </w:rPr>
        <w:t>Jeffery</w:t>
      </w:r>
      <w:proofErr w:type="spellEnd"/>
      <w:r w:rsidR="004C5DB2" w:rsidRPr="00316571">
        <w:rPr>
          <w:kern w:val="22"/>
          <w:lang w:val="fr-CA"/>
        </w:rPr>
        <w:t xml:space="preserve"> Brown</w:t>
      </w:r>
      <w:r w:rsidRPr="00316571">
        <w:rPr>
          <w:kern w:val="22"/>
          <w:lang w:val="fr-CA"/>
        </w:rPr>
        <w:t>, PhD</w:t>
      </w:r>
      <w:r w:rsidR="00AA47F2">
        <w:rPr>
          <w:kern w:val="22"/>
          <w:lang w:val="fr-CA"/>
        </w:rPr>
        <w:t xml:space="preserve"> </w:t>
      </w:r>
      <w:r w:rsidR="00F52AC0" w:rsidRPr="00316571">
        <w:rPr>
          <w:kern w:val="22"/>
          <w:lang w:val="fr-CA"/>
        </w:rPr>
        <w:t>(</w:t>
      </w:r>
      <w:r w:rsidRPr="00316571">
        <w:rPr>
          <w:kern w:val="22"/>
          <w:lang w:val="fr-CA"/>
        </w:rPr>
        <w:t>Antigua-et-</w:t>
      </w:r>
      <w:r w:rsidR="004C5DB2" w:rsidRPr="00316571">
        <w:rPr>
          <w:kern w:val="22"/>
          <w:lang w:val="fr-CA"/>
        </w:rPr>
        <w:t>Barbuda</w:t>
      </w:r>
      <w:r w:rsidR="00F52AC0" w:rsidRPr="00316571">
        <w:rPr>
          <w:kern w:val="22"/>
          <w:lang w:val="fr-CA"/>
        </w:rPr>
        <w:t>)</w:t>
      </w:r>
    </w:p>
    <w:p w14:paraId="52B561A1" w14:textId="3A79F1D4" w:rsidR="00F52AC0" w:rsidRPr="00316571" w:rsidRDefault="00153638" w:rsidP="00B73950">
      <w:pPr>
        <w:pStyle w:val="Para1"/>
        <w:numPr>
          <w:ilvl w:val="0"/>
          <w:numId w:val="0"/>
        </w:numPr>
        <w:suppressLineNumbers/>
        <w:suppressAutoHyphens/>
        <w:kinsoku w:val="0"/>
        <w:overflowPunct w:val="0"/>
        <w:autoSpaceDE w:val="0"/>
        <w:autoSpaceDN w:val="0"/>
        <w:spacing w:before="60" w:after="60"/>
        <w:ind w:left="2132"/>
        <w:rPr>
          <w:kern w:val="22"/>
          <w:lang w:val="fr-CA"/>
        </w:rPr>
      </w:pPr>
      <w:r w:rsidRPr="00316571">
        <w:rPr>
          <w:kern w:val="22"/>
          <w:lang w:val="fr-CA"/>
        </w:rPr>
        <w:t>Mme</w:t>
      </w:r>
      <w:r w:rsidR="004C5DB2" w:rsidRPr="00316571">
        <w:rPr>
          <w:kern w:val="22"/>
          <w:lang w:val="fr-CA"/>
        </w:rPr>
        <w:t xml:space="preserve"> Gabriele </w:t>
      </w:r>
      <w:proofErr w:type="spellStart"/>
      <w:r w:rsidR="004C5DB2" w:rsidRPr="00316571">
        <w:rPr>
          <w:kern w:val="22"/>
          <w:lang w:val="fr-CA"/>
        </w:rPr>
        <w:t>Obermayr</w:t>
      </w:r>
      <w:proofErr w:type="spellEnd"/>
      <w:r w:rsidR="004C5DB2" w:rsidRPr="00316571">
        <w:rPr>
          <w:kern w:val="22"/>
          <w:lang w:val="fr-CA"/>
        </w:rPr>
        <w:t xml:space="preserve"> </w:t>
      </w:r>
      <w:r w:rsidR="00F52AC0" w:rsidRPr="00316571">
        <w:rPr>
          <w:kern w:val="22"/>
          <w:lang w:val="fr-CA"/>
        </w:rPr>
        <w:t>(</w:t>
      </w:r>
      <w:r w:rsidRPr="00316571">
        <w:rPr>
          <w:kern w:val="22"/>
          <w:lang w:val="fr-CA"/>
        </w:rPr>
        <w:t>Autriche</w:t>
      </w:r>
      <w:r w:rsidR="00F52AC0" w:rsidRPr="00316571">
        <w:rPr>
          <w:kern w:val="22"/>
          <w:lang w:val="fr-CA"/>
        </w:rPr>
        <w:t>)</w:t>
      </w:r>
    </w:p>
    <w:p w14:paraId="136F462B" w14:textId="5B2AE53C" w:rsidR="00F52AC0" w:rsidRPr="00316571" w:rsidRDefault="00153638" w:rsidP="00A56F1B">
      <w:pPr>
        <w:pStyle w:val="Para1"/>
        <w:numPr>
          <w:ilvl w:val="0"/>
          <w:numId w:val="0"/>
        </w:numPr>
        <w:suppressLineNumbers/>
        <w:suppressAutoHyphens/>
        <w:kinsoku w:val="0"/>
        <w:overflowPunct w:val="0"/>
        <w:autoSpaceDE w:val="0"/>
        <w:autoSpaceDN w:val="0"/>
        <w:spacing w:before="60" w:after="0"/>
        <w:ind w:left="2132"/>
        <w:rPr>
          <w:kern w:val="22"/>
          <w:lang w:val="fr-CA"/>
        </w:rPr>
      </w:pPr>
      <w:r w:rsidRPr="00316571">
        <w:rPr>
          <w:kern w:val="22"/>
          <w:lang w:val="fr-CA"/>
        </w:rPr>
        <w:t>Mme</w:t>
      </w:r>
      <w:r w:rsidR="004C5DB2" w:rsidRPr="00316571">
        <w:rPr>
          <w:kern w:val="22"/>
          <w:lang w:val="fr-CA"/>
        </w:rPr>
        <w:t xml:space="preserve"> Marie </w:t>
      </w:r>
      <w:proofErr w:type="spellStart"/>
      <w:r w:rsidR="004C5DB2" w:rsidRPr="00316571">
        <w:rPr>
          <w:kern w:val="22"/>
          <w:lang w:val="fr-CA"/>
        </w:rPr>
        <w:t>Haraldstad</w:t>
      </w:r>
      <w:proofErr w:type="spellEnd"/>
      <w:r w:rsidR="004C5DB2" w:rsidRPr="00316571">
        <w:rPr>
          <w:kern w:val="22"/>
          <w:lang w:val="fr-CA"/>
        </w:rPr>
        <w:t xml:space="preserve"> </w:t>
      </w:r>
      <w:r w:rsidR="00F52AC0" w:rsidRPr="00316571">
        <w:rPr>
          <w:kern w:val="22"/>
          <w:lang w:val="fr-CA"/>
        </w:rPr>
        <w:t>(</w:t>
      </w:r>
      <w:r w:rsidRPr="00316571">
        <w:rPr>
          <w:kern w:val="22"/>
          <w:lang w:val="fr-CA"/>
        </w:rPr>
        <w:t>Norvège</w:t>
      </w:r>
      <w:r w:rsidR="00F52AC0" w:rsidRPr="00316571">
        <w:rPr>
          <w:kern w:val="22"/>
          <w:lang w:val="fr-CA"/>
        </w:rPr>
        <w:t>)</w:t>
      </w:r>
    </w:p>
    <w:p w14:paraId="2EE38995" w14:textId="7E27232A" w:rsidR="00F52AC0" w:rsidRPr="00316571" w:rsidRDefault="00153638" w:rsidP="00B25E8F">
      <w:pPr>
        <w:pStyle w:val="Para1"/>
        <w:numPr>
          <w:ilvl w:val="0"/>
          <w:numId w:val="9"/>
        </w:numPr>
        <w:suppressLineNumbers/>
        <w:tabs>
          <w:tab w:val="clear" w:pos="360"/>
        </w:tabs>
        <w:suppressAutoHyphens/>
        <w:kinsoku w:val="0"/>
        <w:overflowPunct w:val="0"/>
        <w:autoSpaceDE w:val="0"/>
        <w:autoSpaceDN w:val="0"/>
        <w:rPr>
          <w:kern w:val="22"/>
          <w:lang w:val="fr-CA"/>
        </w:rPr>
      </w:pPr>
      <w:r w:rsidRPr="00316571">
        <w:rPr>
          <w:kern w:val="22"/>
          <w:lang w:val="fr-CA"/>
        </w:rPr>
        <w:lastRenderedPageBreak/>
        <w:t>À la deuxième partie de la quinzième réunion, la Conférence des Parties à la Convention élir</w:t>
      </w:r>
      <w:r w:rsidR="00345E6C">
        <w:rPr>
          <w:kern w:val="22"/>
          <w:lang w:val="fr-CA"/>
        </w:rPr>
        <w:t>a d</w:t>
      </w:r>
      <w:r w:rsidRPr="00316571">
        <w:rPr>
          <w:kern w:val="22"/>
          <w:lang w:val="fr-CA"/>
        </w:rPr>
        <w:t>es membres du Bureau</w:t>
      </w:r>
      <w:r w:rsidR="00345E6C">
        <w:rPr>
          <w:kern w:val="22"/>
          <w:lang w:val="fr-CA"/>
        </w:rPr>
        <w:t>,</w:t>
      </w:r>
      <w:r w:rsidRPr="00316571">
        <w:rPr>
          <w:kern w:val="22"/>
          <w:lang w:val="fr-CA"/>
        </w:rPr>
        <w:t xml:space="preserve"> dont le mandat commencera à la clôture de la réunion (</w:t>
      </w:r>
      <w:r w:rsidR="00821417" w:rsidRPr="00316571">
        <w:rPr>
          <w:kern w:val="22"/>
          <w:lang w:val="fr-CA"/>
        </w:rPr>
        <w:t>article</w:t>
      </w:r>
      <w:r w:rsidRPr="00316571">
        <w:rPr>
          <w:kern w:val="22"/>
          <w:lang w:val="fr-CA"/>
        </w:rPr>
        <w:t xml:space="preserve"> 21 </w:t>
      </w:r>
      <w:r w:rsidR="00821417" w:rsidRPr="00316571">
        <w:rPr>
          <w:kern w:val="22"/>
          <w:lang w:val="fr-CA"/>
        </w:rPr>
        <w:t>du règlement intérieur</w:t>
      </w:r>
      <w:r w:rsidRPr="00316571">
        <w:rPr>
          <w:kern w:val="22"/>
          <w:lang w:val="fr-CA"/>
        </w:rPr>
        <w:t xml:space="preserve">). </w:t>
      </w:r>
      <w:r w:rsidR="00345E6C">
        <w:rPr>
          <w:kern w:val="22"/>
          <w:lang w:val="fr-CA"/>
        </w:rPr>
        <w:t>La r</w:t>
      </w:r>
      <w:r w:rsidR="00067206" w:rsidRPr="00316571">
        <w:rPr>
          <w:kern w:val="22"/>
          <w:lang w:val="fr-CA"/>
        </w:rPr>
        <w:t>éunion des Parties au Protocole de Nagoya élira des membres suppléants d</w:t>
      </w:r>
      <w:r w:rsidRPr="00316571">
        <w:rPr>
          <w:kern w:val="22"/>
          <w:lang w:val="fr-CA"/>
        </w:rPr>
        <w:t xml:space="preserve">ans l’éventualité où un </w:t>
      </w:r>
      <w:r w:rsidR="00345E6C">
        <w:rPr>
          <w:kern w:val="22"/>
          <w:lang w:val="fr-CA"/>
        </w:rPr>
        <w:t xml:space="preserve">ou plusieurs </w:t>
      </w:r>
      <w:r w:rsidRPr="00316571">
        <w:rPr>
          <w:kern w:val="22"/>
          <w:lang w:val="fr-CA"/>
        </w:rPr>
        <w:t>membre</w:t>
      </w:r>
      <w:r w:rsidR="00345E6C">
        <w:rPr>
          <w:kern w:val="22"/>
          <w:lang w:val="fr-CA"/>
        </w:rPr>
        <w:t>s</w:t>
      </w:r>
      <w:r w:rsidRPr="00316571">
        <w:rPr>
          <w:kern w:val="22"/>
          <w:lang w:val="fr-CA"/>
        </w:rPr>
        <w:t xml:space="preserve"> du Bureau </w:t>
      </w:r>
      <w:r w:rsidR="00067206" w:rsidRPr="00316571">
        <w:rPr>
          <w:kern w:val="22"/>
          <w:lang w:val="fr-CA"/>
        </w:rPr>
        <w:t>élu ne représente</w:t>
      </w:r>
      <w:r w:rsidR="00AA47F2">
        <w:rPr>
          <w:kern w:val="22"/>
          <w:lang w:val="fr-CA"/>
        </w:rPr>
        <w:t>nt</w:t>
      </w:r>
      <w:r w:rsidR="00067206" w:rsidRPr="00316571">
        <w:rPr>
          <w:kern w:val="22"/>
          <w:lang w:val="fr-CA"/>
        </w:rPr>
        <w:t xml:space="preserve"> pas une Partie du Protocole</w:t>
      </w:r>
      <w:r w:rsidR="00345E6C">
        <w:rPr>
          <w:kern w:val="22"/>
          <w:lang w:val="fr-CA"/>
        </w:rPr>
        <w:t xml:space="preserve"> de Nagoya</w:t>
      </w:r>
      <w:r w:rsidR="00F52AC0" w:rsidRPr="00316571">
        <w:rPr>
          <w:kern w:val="22"/>
          <w:lang w:val="fr-CA"/>
        </w:rPr>
        <w:t>.</w:t>
      </w:r>
    </w:p>
    <w:p w14:paraId="6A21E82D" w14:textId="52664E46" w:rsidR="00F52AC0" w:rsidRPr="00316571" w:rsidRDefault="00067206" w:rsidP="00841625">
      <w:pPr>
        <w:pStyle w:val="Heading3"/>
        <w:suppressLineNumbers/>
        <w:suppressAutoHyphens/>
        <w:kinsoku w:val="0"/>
        <w:overflowPunct w:val="0"/>
        <w:autoSpaceDE w:val="0"/>
        <w:autoSpaceDN w:val="0"/>
        <w:jc w:val="both"/>
        <w:rPr>
          <w:iCs w:val="0"/>
          <w:snapToGrid w:val="0"/>
          <w:kern w:val="22"/>
          <w:szCs w:val="22"/>
          <w:lang w:val="fr-CA" w:eastAsia="en-CA"/>
        </w:rPr>
      </w:pPr>
      <w:r w:rsidRPr="00316571">
        <w:rPr>
          <w:snapToGrid w:val="0"/>
          <w:kern w:val="22"/>
          <w:szCs w:val="22"/>
          <w:lang w:val="fr-CA" w:eastAsia="en-CA"/>
        </w:rPr>
        <w:t>Adoption de l’ordre du jour</w:t>
      </w:r>
    </w:p>
    <w:p w14:paraId="5249D956" w14:textId="430176FD" w:rsidR="00F52AC0" w:rsidRPr="00316571" w:rsidRDefault="00067206" w:rsidP="00B25E8F">
      <w:pPr>
        <w:pStyle w:val="Para1"/>
        <w:numPr>
          <w:ilvl w:val="0"/>
          <w:numId w:val="9"/>
        </w:numPr>
        <w:suppressLineNumbers/>
        <w:tabs>
          <w:tab w:val="clear" w:pos="360"/>
        </w:tabs>
        <w:suppressAutoHyphens/>
        <w:kinsoku w:val="0"/>
        <w:overflowPunct w:val="0"/>
        <w:autoSpaceDE w:val="0"/>
        <w:autoSpaceDN w:val="0"/>
        <w:rPr>
          <w:kern w:val="22"/>
          <w:szCs w:val="22"/>
          <w:lang w:val="fr-CA"/>
        </w:rPr>
      </w:pPr>
      <w:r w:rsidRPr="00316571">
        <w:rPr>
          <w:kern w:val="22"/>
          <w:szCs w:val="22"/>
          <w:lang w:val="fr-CA"/>
        </w:rPr>
        <w:t>L’ordre du jour provisoire</w:t>
      </w:r>
      <w:r w:rsidR="00942060" w:rsidRPr="00316571">
        <w:rPr>
          <w:kern w:val="22"/>
          <w:szCs w:val="22"/>
          <w:lang w:val="fr-CA"/>
        </w:rPr>
        <w:t xml:space="preserve"> </w:t>
      </w:r>
      <w:r w:rsidR="005C0C1A" w:rsidRPr="00316571">
        <w:rPr>
          <w:kern w:val="22"/>
          <w:szCs w:val="22"/>
          <w:lang w:val="fr-CA"/>
        </w:rPr>
        <w:t xml:space="preserve">(CBD/NP/MOP/4/1/Rev.1) </w:t>
      </w:r>
      <w:r w:rsidRPr="00316571">
        <w:rPr>
          <w:kern w:val="22"/>
          <w:szCs w:val="22"/>
          <w:lang w:val="fr-CA"/>
        </w:rPr>
        <w:t>a été adopté lors de la première partie de la réunion</w:t>
      </w:r>
      <w:r w:rsidR="002548BF" w:rsidRPr="00316571">
        <w:rPr>
          <w:kern w:val="22"/>
          <w:szCs w:val="22"/>
          <w:lang w:val="fr-CA"/>
        </w:rPr>
        <w:t>.</w:t>
      </w:r>
    </w:p>
    <w:p w14:paraId="76239D3E" w14:textId="674F80ED" w:rsidR="00F52AC0" w:rsidRPr="00316571" w:rsidRDefault="00067206" w:rsidP="00841625">
      <w:pPr>
        <w:pStyle w:val="Heading3"/>
        <w:suppressLineNumbers/>
        <w:suppressAutoHyphens/>
        <w:kinsoku w:val="0"/>
        <w:overflowPunct w:val="0"/>
        <w:autoSpaceDE w:val="0"/>
        <w:autoSpaceDN w:val="0"/>
        <w:jc w:val="both"/>
        <w:rPr>
          <w:i w:val="0"/>
          <w:snapToGrid w:val="0"/>
          <w:kern w:val="22"/>
          <w:szCs w:val="22"/>
          <w:lang w:val="fr-CA" w:eastAsia="en-CA"/>
        </w:rPr>
      </w:pPr>
      <w:r w:rsidRPr="00316571">
        <w:rPr>
          <w:snapToGrid w:val="0"/>
          <w:kern w:val="22"/>
          <w:szCs w:val="22"/>
          <w:lang w:val="fr-CA" w:eastAsia="en-CA"/>
        </w:rPr>
        <w:t>Organisation des travaux</w:t>
      </w:r>
    </w:p>
    <w:p w14:paraId="4F544E08" w14:textId="61167E2D" w:rsidR="00F52AC0" w:rsidRPr="00316571" w:rsidRDefault="00067206" w:rsidP="00B25E8F">
      <w:pPr>
        <w:pStyle w:val="Para1"/>
        <w:numPr>
          <w:ilvl w:val="0"/>
          <w:numId w:val="9"/>
        </w:numPr>
        <w:suppressLineNumbers/>
        <w:tabs>
          <w:tab w:val="clear" w:pos="360"/>
        </w:tabs>
        <w:suppressAutoHyphens/>
        <w:kinsoku w:val="0"/>
        <w:overflowPunct w:val="0"/>
        <w:autoSpaceDE w:val="0"/>
        <w:autoSpaceDN w:val="0"/>
        <w:snapToGrid w:val="0"/>
        <w:rPr>
          <w:kern w:val="22"/>
          <w:szCs w:val="22"/>
          <w:lang w:val="fr-CA"/>
        </w:rPr>
      </w:pPr>
      <w:r w:rsidRPr="00316571">
        <w:rPr>
          <w:kern w:val="22"/>
          <w:szCs w:val="22"/>
          <w:lang w:val="fr-CA"/>
        </w:rPr>
        <w:t>Au paragraphe 1 de la décision</w:t>
      </w:r>
      <w:r w:rsidR="00F52AC0" w:rsidRPr="00316571">
        <w:rPr>
          <w:kern w:val="22"/>
          <w:szCs w:val="22"/>
          <w:lang w:val="fr-CA"/>
        </w:rPr>
        <w:t xml:space="preserve"> </w:t>
      </w:r>
      <w:r w:rsidR="00734824">
        <w:fldChar w:fldCharType="begin"/>
      </w:r>
      <w:r w:rsidR="00734824" w:rsidRPr="00E72E79">
        <w:rPr>
          <w:lang w:val="fr-CA"/>
        </w:rPr>
        <w:instrText xml:space="preserve"> HYPERLINK "https://www.cbd.int/doc/decisions/np-mop-01/np-mop-01-dec-12-fr.pdf" </w:instrText>
      </w:r>
      <w:r w:rsidR="00734824">
        <w:fldChar w:fldCharType="separate"/>
      </w:r>
      <w:r w:rsidR="00F52AC0" w:rsidRPr="00316571">
        <w:rPr>
          <w:rStyle w:val="Hyperlink"/>
          <w:kern w:val="22"/>
          <w:sz w:val="22"/>
          <w:szCs w:val="22"/>
          <w:lang w:val="fr-CA"/>
        </w:rPr>
        <w:t>NP-1/12</w:t>
      </w:r>
      <w:r w:rsidR="00734824">
        <w:rPr>
          <w:rStyle w:val="Hyperlink"/>
          <w:kern w:val="22"/>
          <w:sz w:val="22"/>
          <w:szCs w:val="22"/>
          <w:lang w:val="fr-CA"/>
        </w:rPr>
        <w:fldChar w:fldCharType="end"/>
      </w:r>
      <w:r w:rsidR="00F52AC0" w:rsidRPr="00316571">
        <w:rPr>
          <w:kern w:val="22"/>
          <w:szCs w:val="22"/>
          <w:lang w:val="fr-CA"/>
        </w:rPr>
        <w:t xml:space="preserve"> (</w:t>
      </w:r>
      <w:r w:rsidR="00533B73">
        <w:rPr>
          <w:kern w:val="22"/>
          <w:szCs w:val="22"/>
          <w:lang w:val="fr-CA"/>
        </w:rPr>
        <w:t>et comme indiqué au</w:t>
      </w:r>
      <w:r w:rsidRPr="00316571">
        <w:rPr>
          <w:kern w:val="22"/>
          <w:szCs w:val="22"/>
          <w:lang w:val="fr-CA"/>
        </w:rPr>
        <w:t xml:space="preserve"> paragraphe 3 de la décision</w:t>
      </w:r>
      <w:r w:rsidR="00F52AC0" w:rsidRPr="00316571">
        <w:rPr>
          <w:kern w:val="22"/>
          <w:szCs w:val="22"/>
          <w:lang w:val="fr-CA"/>
        </w:rPr>
        <w:t xml:space="preserve"> </w:t>
      </w:r>
      <w:r w:rsidR="00734824">
        <w:fldChar w:fldCharType="begin"/>
      </w:r>
      <w:r w:rsidR="00734824" w:rsidRPr="00E72E79">
        <w:rPr>
          <w:lang w:val="fr-CA"/>
        </w:rPr>
        <w:instrText xml:space="preserve"> HYPERLINK "https://www.cbd.int/doc/decisions/cop-12/cop-12-dec-27-fr.pdf" </w:instrText>
      </w:r>
      <w:r w:rsidR="00734824">
        <w:fldChar w:fldCharType="separate"/>
      </w:r>
      <w:r w:rsidR="00F52AC0" w:rsidRPr="00316571">
        <w:rPr>
          <w:rStyle w:val="Hyperlink"/>
          <w:kern w:val="22"/>
          <w:sz w:val="22"/>
          <w:szCs w:val="22"/>
          <w:lang w:val="fr-CA"/>
        </w:rPr>
        <w:t>XII/27</w:t>
      </w:r>
      <w:r w:rsidR="00734824">
        <w:rPr>
          <w:rStyle w:val="Hyperlink"/>
          <w:kern w:val="22"/>
          <w:sz w:val="22"/>
          <w:szCs w:val="22"/>
          <w:lang w:val="fr-CA"/>
        </w:rPr>
        <w:fldChar w:fldCharType="end"/>
      </w:r>
      <w:r w:rsidR="00532A09" w:rsidRPr="00316571">
        <w:rPr>
          <w:kern w:val="22"/>
          <w:szCs w:val="22"/>
          <w:lang w:val="fr-CA"/>
        </w:rPr>
        <w:t xml:space="preserve"> et a</w:t>
      </w:r>
      <w:r w:rsidRPr="00316571">
        <w:rPr>
          <w:kern w:val="22"/>
          <w:szCs w:val="22"/>
          <w:lang w:val="fr-CA"/>
        </w:rPr>
        <w:t>u paragraphe 1 de la décision</w:t>
      </w:r>
      <w:r w:rsidR="00F52AC0" w:rsidRPr="00316571">
        <w:rPr>
          <w:kern w:val="22"/>
          <w:szCs w:val="22"/>
          <w:lang w:val="fr-CA"/>
        </w:rPr>
        <w:t xml:space="preserve"> </w:t>
      </w:r>
      <w:r w:rsidR="00734824">
        <w:fldChar w:fldCharType="begin"/>
      </w:r>
      <w:r w:rsidR="00734824" w:rsidRPr="00E72E79">
        <w:rPr>
          <w:lang w:val="fr-CA"/>
        </w:rPr>
        <w:instrText xml:space="preserve"> HYPERLINK "https://www.cbd.int/doc/decisions/mop-07/mop-07-dec-09-fr.pdf" </w:instrText>
      </w:r>
      <w:r w:rsidR="00734824">
        <w:fldChar w:fldCharType="separate"/>
      </w:r>
      <w:r w:rsidR="00F52AC0" w:rsidRPr="00316571">
        <w:rPr>
          <w:rStyle w:val="Hyperlink"/>
          <w:kern w:val="22"/>
          <w:sz w:val="22"/>
          <w:szCs w:val="22"/>
          <w:lang w:val="fr-CA"/>
        </w:rPr>
        <w:t>BS-VII/9</w:t>
      </w:r>
      <w:r w:rsidR="00734824">
        <w:rPr>
          <w:rStyle w:val="Hyperlink"/>
          <w:kern w:val="22"/>
          <w:sz w:val="22"/>
          <w:szCs w:val="22"/>
          <w:lang w:val="fr-CA"/>
        </w:rPr>
        <w:fldChar w:fldCharType="end"/>
      </w:r>
      <w:r w:rsidR="00532A09" w:rsidRPr="00316571">
        <w:rPr>
          <w:kern w:val="22"/>
          <w:szCs w:val="22"/>
          <w:lang w:val="fr-CA"/>
        </w:rPr>
        <w:t xml:space="preserve">), les Parties au Protocole de Nagoya ont décidé de tenir leurs futures réunions ordinaires au cours d’une période de deux semaines, </w:t>
      </w:r>
      <w:r w:rsidR="00533B73">
        <w:rPr>
          <w:kern w:val="22"/>
          <w:szCs w:val="22"/>
          <w:lang w:val="fr-CA"/>
        </w:rPr>
        <w:t>parallèlement aux</w:t>
      </w:r>
      <w:r w:rsidR="00532A09" w:rsidRPr="00316571">
        <w:rPr>
          <w:kern w:val="22"/>
          <w:szCs w:val="22"/>
          <w:lang w:val="fr-CA"/>
        </w:rPr>
        <w:t xml:space="preserve"> réunions de la Conférence des Parties à la Convention et </w:t>
      </w:r>
      <w:r w:rsidR="00533B73">
        <w:rPr>
          <w:kern w:val="22"/>
          <w:szCs w:val="22"/>
          <w:lang w:val="fr-CA"/>
        </w:rPr>
        <w:t>aux</w:t>
      </w:r>
      <w:r w:rsidR="00532A09" w:rsidRPr="00316571">
        <w:rPr>
          <w:kern w:val="22"/>
          <w:szCs w:val="22"/>
          <w:lang w:val="fr-CA"/>
        </w:rPr>
        <w:t xml:space="preserve"> réunions de la Conférence des Parties siégeant en tant que réunion des Parties au Protocole de Cartagena</w:t>
      </w:r>
      <w:r w:rsidR="00F52AC0" w:rsidRPr="00316571">
        <w:rPr>
          <w:kern w:val="22"/>
          <w:szCs w:val="22"/>
          <w:lang w:val="fr-CA"/>
        </w:rPr>
        <w:t>.</w:t>
      </w:r>
    </w:p>
    <w:p w14:paraId="70426225" w14:textId="5C957042" w:rsidR="00F52AC0" w:rsidRPr="00316571" w:rsidRDefault="006D6667" w:rsidP="00B25E8F">
      <w:pPr>
        <w:pStyle w:val="Para1"/>
        <w:numPr>
          <w:ilvl w:val="0"/>
          <w:numId w:val="9"/>
        </w:numPr>
        <w:suppressLineNumbers/>
        <w:tabs>
          <w:tab w:val="clear" w:pos="360"/>
        </w:tabs>
        <w:suppressAutoHyphens/>
        <w:kinsoku w:val="0"/>
        <w:overflowPunct w:val="0"/>
        <w:autoSpaceDE w:val="0"/>
        <w:autoSpaceDN w:val="0"/>
        <w:snapToGrid w:val="0"/>
        <w:rPr>
          <w:kern w:val="22"/>
          <w:szCs w:val="22"/>
          <w:lang w:val="fr-CA"/>
        </w:rPr>
      </w:pPr>
      <w:r w:rsidRPr="00316571">
        <w:rPr>
          <w:kern w:val="22"/>
          <w:szCs w:val="22"/>
          <w:lang w:val="fr-CA"/>
        </w:rPr>
        <w:t xml:space="preserve">Par conséquent, la réunion des Parties sera invitée à examiner et à adopter la proposition d’organisation des travaux </w:t>
      </w:r>
      <w:r w:rsidR="00985F46" w:rsidRPr="00316571">
        <w:rPr>
          <w:kern w:val="22"/>
          <w:szCs w:val="22"/>
          <w:lang w:val="fr-CA"/>
        </w:rPr>
        <w:t>(</w:t>
      </w:r>
      <w:r w:rsidR="00AB565D" w:rsidRPr="00316571">
        <w:rPr>
          <w:kern w:val="22"/>
          <w:szCs w:val="22"/>
          <w:lang w:val="fr-CA"/>
        </w:rPr>
        <w:t>CBD/NP/MOP/</w:t>
      </w:r>
      <w:r w:rsidR="00622CE0" w:rsidRPr="00316571">
        <w:rPr>
          <w:kern w:val="22"/>
          <w:szCs w:val="22"/>
          <w:lang w:val="fr-CA"/>
        </w:rPr>
        <w:t>4/1/Add.4</w:t>
      </w:r>
      <w:r w:rsidR="00985F46" w:rsidRPr="00316571">
        <w:rPr>
          <w:kern w:val="22"/>
          <w:szCs w:val="22"/>
          <w:lang w:val="fr-CA"/>
        </w:rPr>
        <w:t>)</w:t>
      </w:r>
      <w:r w:rsidR="00533B73">
        <w:rPr>
          <w:kern w:val="22"/>
          <w:szCs w:val="22"/>
          <w:lang w:val="fr-CA"/>
        </w:rPr>
        <w:t xml:space="preserve"> </w:t>
      </w:r>
      <w:r w:rsidR="00533B73" w:rsidRPr="00316571">
        <w:rPr>
          <w:kern w:val="22"/>
          <w:szCs w:val="22"/>
          <w:lang w:val="fr-CA"/>
        </w:rPr>
        <w:t>lors de la deuxième partie de la réunion</w:t>
      </w:r>
      <w:r w:rsidR="00F52AC0" w:rsidRPr="00316571">
        <w:rPr>
          <w:kern w:val="22"/>
          <w:szCs w:val="22"/>
          <w:lang w:val="fr-CA"/>
        </w:rPr>
        <w:t xml:space="preserve">. </w:t>
      </w:r>
      <w:r w:rsidRPr="00316571">
        <w:rPr>
          <w:kern w:val="22"/>
          <w:szCs w:val="22"/>
          <w:lang w:val="fr-CA"/>
        </w:rPr>
        <w:t>L’organisation des travaux proposée prévoit une plénière et deux groupes de travail. Le document propose de répartir les responsabilités entre la plénière et les deux groupes de travail</w:t>
      </w:r>
      <w:r w:rsidR="00533B73">
        <w:rPr>
          <w:kern w:val="22"/>
          <w:szCs w:val="22"/>
          <w:lang w:val="fr-CA"/>
        </w:rPr>
        <w:t>,</w:t>
      </w:r>
      <w:r w:rsidRPr="00316571">
        <w:rPr>
          <w:kern w:val="22"/>
          <w:szCs w:val="22"/>
          <w:lang w:val="fr-CA"/>
        </w:rPr>
        <w:t xml:space="preserve"> et comprend le</w:t>
      </w:r>
      <w:r w:rsidR="00EF2A9E" w:rsidRPr="00316571">
        <w:rPr>
          <w:kern w:val="22"/>
          <w:szCs w:val="22"/>
          <w:lang w:val="fr-CA"/>
        </w:rPr>
        <w:t>s</w:t>
      </w:r>
      <w:r w:rsidRPr="00316571">
        <w:rPr>
          <w:kern w:val="22"/>
          <w:szCs w:val="22"/>
          <w:lang w:val="fr-CA"/>
        </w:rPr>
        <w:t xml:space="preserve"> calendrier</w:t>
      </w:r>
      <w:r w:rsidR="00EF2A9E" w:rsidRPr="00316571">
        <w:rPr>
          <w:kern w:val="22"/>
          <w:szCs w:val="22"/>
          <w:lang w:val="fr-CA"/>
        </w:rPr>
        <w:t>s</w:t>
      </w:r>
      <w:r w:rsidRPr="00316571">
        <w:rPr>
          <w:kern w:val="22"/>
          <w:szCs w:val="22"/>
          <w:lang w:val="fr-CA"/>
        </w:rPr>
        <w:t xml:space="preserve"> </w:t>
      </w:r>
      <w:r w:rsidR="00533B73">
        <w:rPr>
          <w:kern w:val="22"/>
          <w:szCs w:val="22"/>
          <w:lang w:val="fr-CA"/>
        </w:rPr>
        <w:t>suggérés</w:t>
      </w:r>
      <w:r w:rsidRPr="00316571">
        <w:rPr>
          <w:kern w:val="22"/>
          <w:szCs w:val="22"/>
          <w:lang w:val="fr-CA"/>
        </w:rPr>
        <w:t xml:space="preserve"> </w:t>
      </w:r>
      <w:r w:rsidR="00533B73">
        <w:rPr>
          <w:kern w:val="22"/>
          <w:szCs w:val="22"/>
          <w:lang w:val="fr-CA"/>
        </w:rPr>
        <w:t>pour</w:t>
      </w:r>
      <w:r w:rsidRPr="00316571">
        <w:rPr>
          <w:kern w:val="22"/>
          <w:szCs w:val="22"/>
          <w:lang w:val="fr-CA"/>
        </w:rPr>
        <w:t xml:space="preserve"> la quinzième réunion de la Conf</w:t>
      </w:r>
      <w:r w:rsidR="00EF2A9E" w:rsidRPr="00316571">
        <w:rPr>
          <w:kern w:val="22"/>
          <w:szCs w:val="22"/>
          <w:lang w:val="fr-CA"/>
        </w:rPr>
        <w:t>é</w:t>
      </w:r>
      <w:r w:rsidRPr="00316571">
        <w:rPr>
          <w:kern w:val="22"/>
          <w:szCs w:val="22"/>
          <w:lang w:val="fr-CA"/>
        </w:rPr>
        <w:t xml:space="preserve">rence des Parties à la Convention </w:t>
      </w:r>
      <w:r w:rsidR="00EF2A9E" w:rsidRPr="00316571">
        <w:rPr>
          <w:kern w:val="22"/>
          <w:szCs w:val="22"/>
          <w:lang w:val="fr-CA"/>
        </w:rPr>
        <w:t>et la d</w:t>
      </w:r>
      <w:r w:rsidRPr="00316571">
        <w:rPr>
          <w:kern w:val="22"/>
          <w:szCs w:val="22"/>
          <w:lang w:val="fr-CA"/>
        </w:rPr>
        <w:t>ixième réunion de la Conférence des Parties siégeant en tant que réunion des Parties au P</w:t>
      </w:r>
      <w:r w:rsidR="00EF2A9E" w:rsidRPr="00316571">
        <w:rPr>
          <w:kern w:val="22"/>
          <w:szCs w:val="22"/>
          <w:lang w:val="fr-CA"/>
        </w:rPr>
        <w:t>r</w:t>
      </w:r>
      <w:r w:rsidRPr="00316571">
        <w:rPr>
          <w:kern w:val="22"/>
          <w:szCs w:val="22"/>
          <w:lang w:val="fr-CA"/>
        </w:rPr>
        <w:t>otocole</w:t>
      </w:r>
      <w:r w:rsidR="00EF2A9E" w:rsidRPr="00316571">
        <w:rPr>
          <w:kern w:val="22"/>
          <w:szCs w:val="22"/>
          <w:lang w:val="fr-CA"/>
        </w:rPr>
        <w:t xml:space="preserve"> </w:t>
      </w:r>
      <w:r w:rsidRPr="00316571">
        <w:rPr>
          <w:kern w:val="22"/>
          <w:szCs w:val="22"/>
          <w:lang w:val="fr-CA"/>
        </w:rPr>
        <w:t>de Cartagena</w:t>
      </w:r>
      <w:r w:rsidR="00F52AC0" w:rsidRPr="00316571">
        <w:rPr>
          <w:kern w:val="22"/>
          <w:szCs w:val="22"/>
          <w:lang w:val="fr-CA"/>
        </w:rPr>
        <w:t>.</w:t>
      </w:r>
    </w:p>
    <w:p w14:paraId="3DBC0C18" w14:textId="4AC43867" w:rsidR="00F52AC0" w:rsidRPr="00316571" w:rsidRDefault="00EF2A9E" w:rsidP="00B25E8F">
      <w:pPr>
        <w:pStyle w:val="Para1"/>
        <w:numPr>
          <w:ilvl w:val="0"/>
          <w:numId w:val="9"/>
        </w:numPr>
        <w:suppressLineNumbers/>
        <w:tabs>
          <w:tab w:val="clear" w:pos="360"/>
        </w:tabs>
        <w:suppressAutoHyphens/>
        <w:kinsoku w:val="0"/>
        <w:overflowPunct w:val="0"/>
        <w:autoSpaceDE w:val="0"/>
        <w:autoSpaceDN w:val="0"/>
        <w:snapToGrid w:val="0"/>
        <w:rPr>
          <w:kern w:val="22"/>
          <w:szCs w:val="22"/>
          <w:lang w:val="fr-CA"/>
        </w:rPr>
      </w:pPr>
      <w:r w:rsidRPr="00316571">
        <w:rPr>
          <w:kern w:val="22"/>
          <w:szCs w:val="22"/>
          <w:lang w:val="fr-CA"/>
        </w:rPr>
        <w:t>L’organisation des travaux a été préparée en tenant compte de l’expérience acquise dans l’organisation de réunions concomitantes de la Conférence des Parties à la Convention et des Parties aux Protocoles de Cartagena et de Nagoya</w:t>
      </w:r>
      <w:r w:rsidR="009D6F29">
        <w:rPr>
          <w:kern w:val="22"/>
          <w:szCs w:val="22"/>
          <w:lang w:val="fr-CA"/>
        </w:rPr>
        <w:t>,</w:t>
      </w:r>
      <w:r w:rsidRPr="00316571">
        <w:rPr>
          <w:kern w:val="22"/>
          <w:szCs w:val="22"/>
          <w:lang w:val="fr-CA"/>
        </w:rPr>
        <w:t xml:space="preserve"> en décembre 2016 et en novembre 2018</w:t>
      </w:r>
      <w:r w:rsidR="00F52AC0" w:rsidRPr="00316571">
        <w:rPr>
          <w:kern w:val="22"/>
          <w:szCs w:val="22"/>
          <w:lang w:val="fr-CA"/>
        </w:rPr>
        <w:t>.</w:t>
      </w:r>
    </w:p>
    <w:p w14:paraId="7228C8DC" w14:textId="7248BF24" w:rsidR="00F52AC0" w:rsidRPr="00316571" w:rsidRDefault="00EF2A9E" w:rsidP="00B25E8F">
      <w:pPr>
        <w:pStyle w:val="Para1"/>
        <w:numPr>
          <w:ilvl w:val="0"/>
          <w:numId w:val="9"/>
        </w:numPr>
        <w:suppressLineNumbers/>
        <w:tabs>
          <w:tab w:val="clear" w:pos="360"/>
        </w:tabs>
        <w:suppressAutoHyphens/>
        <w:kinsoku w:val="0"/>
        <w:overflowPunct w:val="0"/>
        <w:autoSpaceDE w:val="0"/>
        <w:autoSpaceDN w:val="0"/>
        <w:snapToGrid w:val="0"/>
        <w:rPr>
          <w:kern w:val="22"/>
          <w:szCs w:val="22"/>
          <w:lang w:val="fr-CA"/>
        </w:rPr>
      </w:pPr>
      <w:r w:rsidRPr="00316571">
        <w:rPr>
          <w:kern w:val="22"/>
          <w:szCs w:val="22"/>
          <w:lang w:val="fr-CA"/>
        </w:rPr>
        <w:t>Un service d’interprétation sera offert pour la plénière et les séances d’avant-midi et d’après-midi des groupes de travail</w:t>
      </w:r>
      <w:r w:rsidR="00F52AC0" w:rsidRPr="00316571">
        <w:rPr>
          <w:kern w:val="22"/>
          <w:szCs w:val="22"/>
          <w:lang w:val="fr-CA"/>
        </w:rPr>
        <w:t>.</w:t>
      </w:r>
    </w:p>
    <w:p w14:paraId="21AE9F74" w14:textId="3594F328" w:rsidR="00F52AC0" w:rsidRPr="00316571" w:rsidRDefault="00EF2A9E" w:rsidP="00B25E8F">
      <w:pPr>
        <w:pStyle w:val="Para1"/>
        <w:numPr>
          <w:ilvl w:val="0"/>
          <w:numId w:val="9"/>
        </w:numPr>
        <w:suppressLineNumbers/>
        <w:tabs>
          <w:tab w:val="clear" w:pos="360"/>
        </w:tabs>
        <w:suppressAutoHyphens/>
        <w:kinsoku w:val="0"/>
        <w:overflowPunct w:val="0"/>
        <w:autoSpaceDE w:val="0"/>
        <w:autoSpaceDN w:val="0"/>
        <w:snapToGrid w:val="0"/>
        <w:rPr>
          <w:kern w:val="22"/>
          <w:szCs w:val="22"/>
          <w:lang w:val="fr-CA"/>
        </w:rPr>
      </w:pPr>
      <w:r w:rsidRPr="00316571">
        <w:rPr>
          <w:kern w:val="22"/>
          <w:szCs w:val="22"/>
          <w:lang w:val="fr-CA"/>
        </w:rPr>
        <w:t xml:space="preserve">La liste des documents de travail et une liste préliminaire des documents d’information émis pour la réunion </w:t>
      </w:r>
      <w:r w:rsidR="009D6F29">
        <w:rPr>
          <w:kern w:val="22"/>
          <w:szCs w:val="22"/>
          <w:lang w:val="fr-CA"/>
        </w:rPr>
        <w:t>sont</w:t>
      </w:r>
      <w:r w:rsidRPr="00316571">
        <w:rPr>
          <w:kern w:val="22"/>
          <w:szCs w:val="22"/>
          <w:lang w:val="fr-CA"/>
        </w:rPr>
        <w:t xml:space="preserve"> </w:t>
      </w:r>
      <w:r w:rsidR="009D6F29">
        <w:rPr>
          <w:kern w:val="22"/>
          <w:szCs w:val="22"/>
          <w:lang w:val="fr-CA"/>
        </w:rPr>
        <w:t>annexées</w:t>
      </w:r>
      <w:r w:rsidRPr="00316571">
        <w:rPr>
          <w:kern w:val="22"/>
          <w:szCs w:val="22"/>
          <w:lang w:val="fr-CA"/>
        </w:rPr>
        <w:t xml:space="preserve"> présent document</w:t>
      </w:r>
      <w:r w:rsidR="00F52AC0" w:rsidRPr="00316571">
        <w:rPr>
          <w:kern w:val="22"/>
          <w:szCs w:val="22"/>
          <w:lang w:val="fr-CA"/>
        </w:rPr>
        <w:t>.</w:t>
      </w:r>
    </w:p>
    <w:p w14:paraId="4327DE9C" w14:textId="70893E2F" w:rsidR="00F52AC0" w:rsidRPr="00316571" w:rsidRDefault="00E14394" w:rsidP="00465610">
      <w:pPr>
        <w:pStyle w:val="Heading2longmultiline"/>
        <w:suppressLineNumbers/>
        <w:suppressAutoHyphens/>
        <w:kinsoku w:val="0"/>
        <w:overflowPunct w:val="0"/>
        <w:autoSpaceDE w:val="0"/>
        <w:autoSpaceDN w:val="0"/>
        <w:spacing w:before="240"/>
        <w:rPr>
          <w:i w:val="0"/>
          <w:snapToGrid w:val="0"/>
          <w:kern w:val="22"/>
          <w:szCs w:val="22"/>
          <w:lang w:val="fr-CA"/>
        </w:rPr>
      </w:pPr>
      <w:r w:rsidRPr="00316571">
        <w:rPr>
          <w:i w:val="0"/>
          <w:snapToGrid w:val="0"/>
          <w:kern w:val="22"/>
          <w:szCs w:val="22"/>
          <w:lang w:val="fr-CA"/>
        </w:rPr>
        <w:t>POINT</w:t>
      </w:r>
      <w:r w:rsidR="00F52AC0" w:rsidRPr="00316571">
        <w:rPr>
          <w:i w:val="0"/>
          <w:snapToGrid w:val="0"/>
          <w:kern w:val="22"/>
          <w:szCs w:val="22"/>
          <w:lang w:val="fr-CA"/>
        </w:rPr>
        <w:t xml:space="preserve"> 3.</w:t>
      </w:r>
      <w:r w:rsidR="00F52AC0" w:rsidRPr="00316571">
        <w:rPr>
          <w:i w:val="0"/>
          <w:snapToGrid w:val="0"/>
          <w:kern w:val="22"/>
          <w:szCs w:val="22"/>
          <w:lang w:val="fr-CA"/>
        </w:rPr>
        <w:tab/>
      </w:r>
      <w:r w:rsidR="00B11C17" w:rsidRPr="00316571">
        <w:rPr>
          <w:i w:val="0"/>
          <w:snapToGrid w:val="0"/>
          <w:kern w:val="22"/>
          <w:lang w:val="fr-CA"/>
        </w:rPr>
        <w:t xml:space="preserve">RAPPORT SUR </w:t>
      </w:r>
      <w:r w:rsidR="00A826EC">
        <w:rPr>
          <w:i w:val="0"/>
          <w:snapToGrid w:val="0"/>
          <w:kern w:val="22"/>
          <w:lang w:val="fr-CA"/>
        </w:rPr>
        <w:t>LA VÉRIFICATION DES POUVOIRS</w:t>
      </w:r>
      <w:r w:rsidR="00B11C17" w:rsidRPr="00316571">
        <w:rPr>
          <w:i w:val="0"/>
          <w:snapToGrid w:val="0"/>
          <w:kern w:val="22"/>
          <w:lang w:val="fr-CA"/>
        </w:rPr>
        <w:t xml:space="preserve"> DES REPRÉSENTANTS À LA QUATRIÈME RÉUNION DE LA CONFÉRENCE DES PARTIES SIÉGEANT EN TANT QUE RÉUNION DES PARTIES AU PROTOCOLE DE NAGOYA</w:t>
      </w:r>
    </w:p>
    <w:p w14:paraId="53155402" w14:textId="330EDAA8" w:rsidR="004F738A" w:rsidRPr="00316571" w:rsidRDefault="00832F52" w:rsidP="00B25E8F">
      <w:pPr>
        <w:numPr>
          <w:ilvl w:val="0"/>
          <w:numId w:val="9"/>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316571">
        <w:rPr>
          <w:snapToGrid w:val="0"/>
          <w:kern w:val="22"/>
          <w:szCs w:val="22"/>
          <w:lang w:val="fr-CA"/>
        </w:rPr>
        <w:t>L’article 18</w:t>
      </w:r>
      <w:r w:rsidR="00200918" w:rsidRPr="00316571">
        <w:rPr>
          <w:snapToGrid w:val="0"/>
          <w:kern w:val="22"/>
          <w:szCs w:val="22"/>
          <w:lang w:val="fr-CA"/>
        </w:rPr>
        <w:t xml:space="preserve"> </w:t>
      </w:r>
      <w:r w:rsidR="005736B8" w:rsidRPr="00316571">
        <w:rPr>
          <w:snapToGrid w:val="0"/>
          <w:kern w:val="22"/>
          <w:szCs w:val="22"/>
          <w:lang w:val="fr-CA"/>
        </w:rPr>
        <w:t>du règlement intérieur</w:t>
      </w:r>
      <w:r w:rsidR="00200918" w:rsidRPr="00316571">
        <w:rPr>
          <w:snapToGrid w:val="0"/>
          <w:kern w:val="22"/>
          <w:szCs w:val="22"/>
          <w:lang w:val="fr-CA"/>
        </w:rPr>
        <w:t xml:space="preserve"> de la Conférence des Parties à la Convention stipule que </w:t>
      </w:r>
      <w:r w:rsidR="004F738A" w:rsidRPr="00316571">
        <w:rPr>
          <w:snapToGrid w:val="0"/>
          <w:kern w:val="22"/>
          <w:szCs w:val="22"/>
          <w:lang w:val="fr-CA"/>
        </w:rPr>
        <w:t>:</w:t>
      </w:r>
    </w:p>
    <w:p w14:paraId="7444A6AB" w14:textId="1918CC54" w:rsidR="004F738A" w:rsidRPr="00316571" w:rsidRDefault="005736B8" w:rsidP="004F738A">
      <w:pPr>
        <w:suppressLineNumbers/>
        <w:suppressAutoHyphens/>
        <w:kinsoku w:val="0"/>
        <w:overflowPunct w:val="0"/>
        <w:autoSpaceDE w:val="0"/>
        <w:autoSpaceDN w:val="0"/>
        <w:adjustRightInd w:val="0"/>
        <w:snapToGrid w:val="0"/>
        <w:spacing w:before="120" w:after="120"/>
        <w:ind w:left="720" w:right="-36"/>
        <w:rPr>
          <w:snapToGrid w:val="0"/>
          <w:kern w:val="22"/>
          <w:szCs w:val="22"/>
          <w:lang w:val="fr-CA"/>
        </w:rPr>
      </w:pPr>
      <w:r w:rsidRPr="00316571">
        <w:rPr>
          <w:snapToGrid w:val="0"/>
          <w:kern w:val="22"/>
          <w:szCs w:val="22"/>
          <w:lang w:val="fr-CA"/>
        </w:rPr>
        <w:t>« Les lettres de créance des représentants et les noms des représentants suppléants et des co</w:t>
      </w:r>
      <w:r w:rsidR="00832F52" w:rsidRPr="00316571">
        <w:rPr>
          <w:snapToGrid w:val="0"/>
          <w:kern w:val="22"/>
          <w:szCs w:val="22"/>
          <w:lang w:val="fr-CA"/>
        </w:rPr>
        <w:t>n</w:t>
      </w:r>
      <w:r w:rsidRPr="00316571">
        <w:rPr>
          <w:snapToGrid w:val="0"/>
          <w:kern w:val="22"/>
          <w:szCs w:val="22"/>
          <w:lang w:val="fr-CA"/>
        </w:rPr>
        <w:t>seillers doivent, si possible, être communiqués au Secrétaire exécutif de la Conférence des Parties ou à son représentant au plus tard vingt-quatre heures après l’ouverture de la réunion</w:t>
      </w:r>
      <w:r w:rsidR="009D6F29">
        <w:rPr>
          <w:snapToGrid w:val="0"/>
          <w:kern w:val="22"/>
          <w:szCs w:val="22"/>
          <w:lang w:val="fr-CA"/>
        </w:rPr>
        <w:t>.</w:t>
      </w:r>
      <w:r w:rsidRPr="00316571">
        <w:rPr>
          <w:snapToGrid w:val="0"/>
          <w:kern w:val="22"/>
          <w:szCs w:val="22"/>
          <w:lang w:val="fr-CA"/>
        </w:rPr>
        <w:t xml:space="preserve"> Toute modification ultérieure de la comp</w:t>
      </w:r>
      <w:r w:rsidR="00832F52" w:rsidRPr="00316571">
        <w:rPr>
          <w:snapToGrid w:val="0"/>
          <w:kern w:val="22"/>
          <w:szCs w:val="22"/>
          <w:lang w:val="fr-CA"/>
        </w:rPr>
        <w:t>o</w:t>
      </w:r>
      <w:r w:rsidRPr="00316571">
        <w:rPr>
          <w:snapToGrid w:val="0"/>
          <w:kern w:val="22"/>
          <w:szCs w:val="22"/>
          <w:lang w:val="fr-CA"/>
        </w:rPr>
        <w:t xml:space="preserve">sition de la délégation doit également être soumise au Secrétaire exécutif ou à son représentant. </w:t>
      </w:r>
      <w:r w:rsidR="00832F52" w:rsidRPr="00316571">
        <w:rPr>
          <w:snapToGrid w:val="0"/>
          <w:kern w:val="22"/>
          <w:szCs w:val="22"/>
          <w:lang w:val="fr-CA"/>
        </w:rPr>
        <w:t>Les lettres de cré</w:t>
      </w:r>
      <w:r w:rsidRPr="00316571">
        <w:rPr>
          <w:snapToGrid w:val="0"/>
          <w:kern w:val="22"/>
          <w:szCs w:val="22"/>
          <w:lang w:val="fr-CA"/>
        </w:rPr>
        <w:t xml:space="preserve">ance doivent </w:t>
      </w:r>
      <w:r w:rsidR="00832F52" w:rsidRPr="00316571">
        <w:rPr>
          <w:snapToGrid w:val="0"/>
          <w:kern w:val="22"/>
          <w:szCs w:val="22"/>
          <w:lang w:val="fr-CA"/>
        </w:rPr>
        <w:t>être</w:t>
      </w:r>
      <w:r w:rsidRPr="00316571">
        <w:rPr>
          <w:snapToGrid w:val="0"/>
          <w:kern w:val="22"/>
          <w:szCs w:val="22"/>
          <w:lang w:val="fr-CA"/>
        </w:rPr>
        <w:t xml:space="preserve"> délivrées soit par le Chef de l’État ou de gouvernement ou p</w:t>
      </w:r>
      <w:r w:rsidR="00832F52" w:rsidRPr="00316571">
        <w:rPr>
          <w:snapToGrid w:val="0"/>
          <w:kern w:val="22"/>
          <w:szCs w:val="22"/>
          <w:lang w:val="fr-CA"/>
        </w:rPr>
        <w:t>a</w:t>
      </w:r>
      <w:r w:rsidR="009D6F29">
        <w:rPr>
          <w:snapToGrid w:val="0"/>
          <w:kern w:val="22"/>
          <w:szCs w:val="22"/>
          <w:lang w:val="fr-CA"/>
        </w:rPr>
        <w:t>r le ministre des A</w:t>
      </w:r>
      <w:r w:rsidRPr="00316571">
        <w:rPr>
          <w:snapToGrid w:val="0"/>
          <w:kern w:val="22"/>
          <w:szCs w:val="22"/>
          <w:lang w:val="fr-CA"/>
        </w:rPr>
        <w:t>ffaires étrangères ou, dans le cas d’</w:t>
      </w:r>
      <w:r w:rsidR="00832F52" w:rsidRPr="00316571">
        <w:rPr>
          <w:snapToGrid w:val="0"/>
          <w:kern w:val="22"/>
          <w:szCs w:val="22"/>
          <w:lang w:val="fr-CA"/>
        </w:rPr>
        <w:t>une organisati</w:t>
      </w:r>
      <w:r w:rsidRPr="00316571">
        <w:rPr>
          <w:snapToGrid w:val="0"/>
          <w:kern w:val="22"/>
          <w:szCs w:val="22"/>
          <w:lang w:val="fr-CA"/>
        </w:rPr>
        <w:t>on d’</w:t>
      </w:r>
      <w:r w:rsidR="00832F52" w:rsidRPr="00316571">
        <w:rPr>
          <w:snapToGrid w:val="0"/>
          <w:kern w:val="22"/>
          <w:szCs w:val="22"/>
          <w:lang w:val="fr-CA"/>
        </w:rPr>
        <w:t>intégrati</w:t>
      </w:r>
      <w:r w:rsidRPr="00316571">
        <w:rPr>
          <w:snapToGrid w:val="0"/>
          <w:kern w:val="22"/>
          <w:szCs w:val="22"/>
          <w:lang w:val="fr-CA"/>
        </w:rPr>
        <w:t>on économique régionale, par l’autorité compétente de cette organisation. »</w:t>
      </w:r>
    </w:p>
    <w:p w14:paraId="36EB1B4F" w14:textId="7ED388F2" w:rsidR="00A352F5" w:rsidRPr="00316571" w:rsidRDefault="00832F52" w:rsidP="003714AC">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CA"/>
        </w:rPr>
      </w:pPr>
      <w:r w:rsidRPr="00316571">
        <w:rPr>
          <w:snapToGrid w:val="0"/>
          <w:kern w:val="22"/>
          <w:szCs w:val="22"/>
          <w:lang w:val="fr-CA"/>
        </w:rPr>
        <w:t>L’article 19 stipule que « le Bureau de la réunion doit examiner les lettres de créance et soumettre son rapport à la Conférence des Parties pour décision. »</w:t>
      </w:r>
      <w:r w:rsidR="009D6F29">
        <w:rPr>
          <w:snapToGrid w:val="0"/>
          <w:kern w:val="22"/>
          <w:szCs w:val="22"/>
          <w:lang w:val="fr-CA"/>
        </w:rPr>
        <w:t xml:space="preserve"> Ce règlement intérieur s’applique </w:t>
      </w:r>
      <w:r w:rsidR="00142B10">
        <w:rPr>
          <w:snapToGrid w:val="0"/>
          <w:kern w:val="22"/>
          <w:szCs w:val="22"/>
          <w:lang w:val="fr-CA"/>
        </w:rPr>
        <w:t>aux réunions des Parties au Protocole de Nagoya, avec les modifications qui s’imposent.</w:t>
      </w:r>
    </w:p>
    <w:p w14:paraId="24ED5E2F" w14:textId="2E2DDA47" w:rsidR="00F52AC0" w:rsidRPr="00316571" w:rsidRDefault="00832F52"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CA"/>
        </w:rPr>
      </w:pPr>
      <w:r w:rsidRPr="00316571">
        <w:rPr>
          <w:snapToGrid w:val="0"/>
          <w:kern w:val="22"/>
          <w:szCs w:val="22"/>
          <w:lang w:val="fr-CA" w:eastAsia="en-CA"/>
        </w:rPr>
        <w:t>L</w:t>
      </w:r>
      <w:r w:rsidR="00821417" w:rsidRPr="00316571">
        <w:rPr>
          <w:snapToGrid w:val="0"/>
          <w:kern w:val="22"/>
          <w:szCs w:val="22"/>
          <w:lang w:val="fr-CA" w:eastAsia="en-CA"/>
        </w:rPr>
        <w:t>a Secrétai</w:t>
      </w:r>
      <w:r w:rsidRPr="00316571">
        <w:rPr>
          <w:snapToGrid w:val="0"/>
          <w:kern w:val="22"/>
          <w:szCs w:val="22"/>
          <w:lang w:val="fr-CA" w:eastAsia="en-CA"/>
        </w:rPr>
        <w:t xml:space="preserve">re </w:t>
      </w:r>
      <w:r w:rsidR="00821417" w:rsidRPr="00316571">
        <w:rPr>
          <w:snapToGrid w:val="0"/>
          <w:kern w:val="22"/>
          <w:szCs w:val="22"/>
          <w:lang w:val="fr-CA" w:eastAsia="en-CA"/>
        </w:rPr>
        <w:t>exé</w:t>
      </w:r>
      <w:r w:rsidRPr="00316571">
        <w:rPr>
          <w:snapToGrid w:val="0"/>
          <w:kern w:val="22"/>
          <w:szCs w:val="22"/>
          <w:lang w:val="fr-CA" w:eastAsia="en-CA"/>
        </w:rPr>
        <w:t>cutive a émis une notification</w:t>
      </w:r>
      <w:r w:rsidR="00755510" w:rsidRPr="00316571">
        <w:rPr>
          <w:rStyle w:val="FootnoteReference"/>
          <w:snapToGrid w:val="0"/>
          <w:kern w:val="22"/>
          <w:szCs w:val="22"/>
          <w:u w:val="none"/>
          <w:vertAlign w:val="superscript"/>
          <w:lang w:val="fr-CA" w:eastAsia="en-CA"/>
        </w:rPr>
        <w:footnoteReference w:id="3"/>
      </w:r>
      <w:r w:rsidR="00362AB8" w:rsidRPr="00316571">
        <w:rPr>
          <w:rFonts w:eastAsia="MS Mincho"/>
          <w:color w:val="000000"/>
          <w:kern w:val="22"/>
          <w:lang w:val="fr-CA"/>
        </w:rPr>
        <w:t xml:space="preserve"> </w:t>
      </w:r>
      <w:r w:rsidR="00821417" w:rsidRPr="00316571">
        <w:rPr>
          <w:rFonts w:eastAsia="MS Mincho"/>
          <w:color w:val="000000"/>
          <w:kern w:val="22"/>
          <w:lang w:val="fr-CA"/>
        </w:rPr>
        <w:t>comprenant des renseignements sur les lettres de créance exigées et un lien où trouver des exemples des lettres de créance convenables, afin d’aider les Parties à respecter les exigences de l’article 18</w:t>
      </w:r>
      <w:r w:rsidR="00F52AC0" w:rsidRPr="00316571">
        <w:rPr>
          <w:snapToGrid w:val="0"/>
          <w:color w:val="000000"/>
          <w:kern w:val="22"/>
          <w:lang w:val="fr-CA"/>
        </w:rPr>
        <w:t>.</w:t>
      </w:r>
      <w:r w:rsidR="00142B10">
        <w:rPr>
          <w:snapToGrid w:val="0"/>
          <w:color w:val="000000"/>
          <w:kern w:val="22"/>
          <w:lang w:val="fr-CA"/>
        </w:rPr>
        <w:t xml:space="preserve"> </w:t>
      </w:r>
      <w:r w:rsidR="00A826EC">
        <w:rPr>
          <w:snapToGrid w:val="0"/>
          <w:color w:val="000000"/>
          <w:kern w:val="22"/>
          <w:lang w:val="fr-CA"/>
        </w:rPr>
        <w:t>Conformément à</w:t>
      </w:r>
      <w:r w:rsidR="00142B10">
        <w:rPr>
          <w:snapToGrid w:val="0"/>
          <w:color w:val="000000"/>
          <w:kern w:val="22"/>
          <w:lang w:val="fr-CA"/>
        </w:rPr>
        <w:t xml:space="preserve"> la pratique établie, les représentants des Parties à </w:t>
      </w:r>
      <w:r w:rsidR="00142B10">
        <w:rPr>
          <w:snapToGrid w:val="0"/>
          <w:color w:val="000000"/>
          <w:kern w:val="22"/>
          <w:lang w:val="fr-CA"/>
        </w:rPr>
        <w:lastRenderedPageBreak/>
        <w:t xml:space="preserve">la Convention qui sont également Parties au Protocole de Cartagena et au Protocole de Nagoya peuvent remettre </w:t>
      </w:r>
      <w:r w:rsidR="00511A58">
        <w:rPr>
          <w:snapToGrid w:val="0"/>
          <w:color w:val="000000"/>
          <w:kern w:val="22"/>
          <w:lang w:val="fr-CA"/>
        </w:rPr>
        <w:t>une seule série de</w:t>
      </w:r>
      <w:r w:rsidR="00142B10">
        <w:rPr>
          <w:snapToGrid w:val="0"/>
          <w:color w:val="000000"/>
          <w:kern w:val="22"/>
          <w:lang w:val="fr-CA"/>
        </w:rPr>
        <w:t xml:space="preserve"> lettres de créance pour la quinzième réunion de la Conférence des Parties, la</w:t>
      </w:r>
      <w:r w:rsidR="00A826EC">
        <w:rPr>
          <w:snapToGrid w:val="0"/>
          <w:color w:val="000000"/>
          <w:kern w:val="22"/>
          <w:lang w:val="fr-CA"/>
        </w:rPr>
        <w:t xml:space="preserve"> dixième réunion des Parties au Protocole de Cartagena et l</w:t>
      </w:r>
      <w:r w:rsidR="00AA47F2">
        <w:rPr>
          <w:snapToGrid w:val="0"/>
          <w:color w:val="000000"/>
          <w:kern w:val="22"/>
          <w:lang w:val="fr-CA"/>
        </w:rPr>
        <w:t>a</w:t>
      </w:r>
      <w:r w:rsidR="00A826EC">
        <w:rPr>
          <w:snapToGrid w:val="0"/>
          <w:color w:val="000000"/>
          <w:kern w:val="22"/>
          <w:lang w:val="fr-CA"/>
        </w:rPr>
        <w:t xml:space="preserve"> quatrième réunion des Parties au Protocole de Nagoya.</w:t>
      </w:r>
    </w:p>
    <w:p w14:paraId="4142F6FC" w14:textId="48D2DD7C" w:rsidR="00F52AC0" w:rsidRPr="00316571" w:rsidRDefault="00F511BB"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CA"/>
        </w:rPr>
      </w:pPr>
      <w:r w:rsidRPr="00316571">
        <w:rPr>
          <w:snapToGrid w:val="0"/>
          <w:kern w:val="22"/>
          <w:szCs w:val="22"/>
          <w:lang w:val="fr-CA" w:eastAsia="en-CA"/>
        </w:rPr>
        <w:t>La réunion des Parties au Protocole de Nagoya est invitée à examiner et à adopter le rapport sur les lettres de créance qui lui a été proposé par le Bureau</w:t>
      </w:r>
      <w:r w:rsidR="00F52AC0" w:rsidRPr="00316571">
        <w:rPr>
          <w:snapToGrid w:val="0"/>
          <w:kern w:val="22"/>
          <w:szCs w:val="22"/>
          <w:lang w:val="fr-CA" w:eastAsia="en-CA"/>
        </w:rPr>
        <w:t>.</w:t>
      </w:r>
    </w:p>
    <w:p w14:paraId="4109E715" w14:textId="3BAD22C3" w:rsidR="00F52AC0" w:rsidRPr="00316571" w:rsidRDefault="00E14394" w:rsidP="00465610">
      <w:pPr>
        <w:pStyle w:val="Heading2"/>
        <w:suppressLineNumbers/>
        <w:tabs>
          <w:tab w:val="left" w:pos="1080"/>
        </w:tabs>
        <w:suppressAutoHyphens/>
        <w:kinsoku w:val="0"/>
        <w:overflowPunct w:val="0"/>
        <w:autoSpaceDE w:val="0"/>
        <w:autoSpaceDN w:val="0"/>
        <w:spacing w:before="240"/>
        <w:rPr>
          <w:bCs w:val="0"/>
          <w:i w:val="0"/>
          <w:snapToGrid w:val="0"/>
          <w:kern w:val="22"/>
          <w:szCs w:val="22"/>
          <w:lang w:val="fr-CA"/>
        </w:rPr>
      </w:pPr>
      <w:r w:rsidRPr="00316571">
        <w:rPr>
          <w:i w:val="0"/>
          <w:snapToGrid w:val="0"/>
          <w:kern w:val="22"/>
          <w:szCs w:val="22"/>
          <w:lang w:val="fr-CA"/>
        </w:rPr>
        <w:t>POINT</w:t>
      </w:r>
      <w:r w:rsidR="00F52AC0" w:rsidRPr="00316571">
        <w:rPr>
          <w:i w:val="0"/>
          <w:snapToGrid w:val="0"/>
          <w:kern w:val="22"/>
          <w:szCs w:val="22"/>
          <w:lang w:val="fr-CA"/>
        </w:rPr>
        <w:t xml:space="preserve"> 4.</w:t>
      </w:r>
      <w:r w:rsidR="00F52AC0" w:rsidRPr="00316571">
        <w:rPr>
          <w:i w:val="0"/>
          <w:snapToGrid w:val="0"/>
          <w:kern w:val="22"/>
          <w:szCs w:val="22"/>
          <w:lang w:val="fr-CA"/>
        </w:rPr>
        <w:tab/>
      </w:r>
      <w:r w:rsidR="00B11C17" w:rsidRPr="00316571">
        <w:rPr>
          <w:i w:val="0"/>
          <w:snapToGrid w:val="0"/>
          <w:kern w:val="22"/>
          <w:szCs w:val="22"/>
          <w:lang w:val="fr-CA"/>
        </w:rPr>
        <w:t>RAPPORTS DES ORGANES SUBSIDIAIRES</w:t>
      </w:r>
    </w:p>
    <w:p w14:paraId="33F2D9AF" w14:textId="26C69E45" w:rsidR="00F52AC0" w:rsidRPr="00316571" w:rsidRDefault="00F511BB"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CA"/>
        </w:rPr>
      </w:pPr>
      <w:r w:rsidRPr="00316571">
        <w:rPr>
          <w:snapToGrid w:val="0"/>
          <w:kern w:val="22"/>
          <w:szCs w:val="22"/>
          <w:lang w:val="fr-CA" w:eastAsia="en-CA"/>
        </w:rPr>
        <w:t>Le paragraphe 1 de l’article 27 du Protocole de Nagoya stipule que « tout organe subsidiaire créé par, ou en vertu de, la Convention peut s’acqu</w:t>
      </w:r>
      <w:r w:rsidR="00BE4943">
        <w:rPr>
          <w:snapToGrid w:val="0"/>
          <w:kern w:val="22"/>
          <w:szCs w:val="22"/>
          <w:lang w:val="fr-CA" w:eastAsia="en-CA"/>
        </w:rPr>
        <w:t>itter de fonctions au titre du p</w:t>
      </w:r>
      <w:r w:rsidRPr="00316571">
        <w:rPr>
          <w:snapToGrid w:val="0"/>
          <w:kern w:val="22"/>
          <w:szCs w:val="22"/>
          <w:lang w:val="fr-CA" w:eastAsia="en-CA"/>
        </w:rPr>
        <w:t>résent Protocole, y compris sur décision de la Conférence des Parties siégeant en tant que réunion des Parties au présent Protocole. Une telle décision précise les tâches à entreprendre</w:t>
      </w:r>
      <w:r w:rsidR="006472B3" w:rsidRPr="00316571">
        <w:rPr>
          <w:snapToGrid w:val="0"/>
          <w:kern w:val="22"/>
          <w:szCs w:val="22"/>
          <w:lang w:val="fr-CA" w:eastAsia="en-CA"/>
        </w:rPr>
        <w:t>.</w:t>
      </w:r>
      <w:r w:rsidRPr="00316571">
        <w:rPr>
          <w:snapToGrid w:val="0"/>
          <w:kern w:val="22"/>
          <w:szCs w:val="22"/>
          <w:lang w:val="fr-CA" w:eastAsia="en-CA"/>
        </w:rPr>
        <w:t> »</w:t>
      </w:r>
    </w:p>
    <w:p w14:paraId="4F02DF57" w14:textId="7D9D0E4A" w:rsidR="001C39C4" w:rsidRPr="00316571" w:rsidRDefault="006472B3"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CA"/>
        </w:rPr>
      </w:pPr>
      <w:r w:rsidRPr="00316571">
        <w:rPr>
          <w:snapToGrid w:val="0"/>
          <w:kern w:val="22"/>
          <w:szCs w:val="22"/>
          <w:lang w:val="fr-CA" w:eastAsia="en-CA"/>
        </w:rPr>
        <w:t xml:space="preserve">Au titre de ce point, le président informera la Conférence des Parties siégeant en tant que réunion des Parties au Protocole de Nagoya des réunions des organes subsidiaires s’étant déroulées pendant la période intersessions et de leurs rapports, étant entendu que les questions de fond y </w:t>
      </w:r>
      <w:r w:rsidR="00AA47F2">
        <w:rPr>
          <w:snapToGrid w:val="0"/>
          <w:kern w:val="22"/>
          <w:szCs w:val="22"/>
          <w:lang w:val="fr-CA" w:eastAsia="en-CA"/>
        </w:rPr>
        <w:t>ayant</w:t>
      </w:r>
      <w:r w:rsidRPr="00316571">
        <w:rPr>
          <w:snapToGrid w:val="0"/>
          <w:kern w:val="22"/>
          <w:szCs w:val="22"/>
          <w:lang w:val="fr-CA" w:eastAsia="en-CA"/>
        </w:rPr>
        <w:t xml:space="preserve"> été soulevées seront abordées au titre du point à l’ordre du jour </w:t>
      </w:r>
      <w:r w:rsidR="00BE4943">
        <w:rPr>
          <w:snapToGrid w:val="0"/>
          <w:kern w:val="22"/>
          <w:szCs w:val="22"/>
          <w:lang w:val="fr-CA" w:eastAsia="en-CA"/>
        </w:rPr>
        <w:t>correspondant</w:t>
      </w:r>
      <w:r w:rsidR="00F52AC0" w:rsidRPr="00316571">
        <w:rPr>
          <w:snapToGrid w:val="0"/>
          <w:kern w:val="22"/>
          <w:szCs w:val="22"/>
          <w:lang w:val="fr-CA" w:eastAsia="en-CA"/>
        </w:rPr>
        <w:t>.</w:t>
      </w:r>
    </w:p>
    <w:p w14:paraId="794189C7" w14:textId="2BCDDE38" w:rsidR="00741CB2" w:rsidRPr="00316571" w:rsidRDefault="006472B3" w:rsidP="00B25E8F">
      <w:pPr>
        <w:pStyle w:val="Para1"/>
        <w:numPr>
          <w:ilvl w:val="0"/>
          <w:numId w:val="9"/>
        </w:numPr>
        <w:tabs>
          <w:tab w:val="clear" w:pos="360"/>
        </w:tabs>
        <w:rPr>
          <w:rFonts w:eastAsiaTheme="minorEastAsia"/>
          <w:color w:val="000000" w:themeColor="text1"/>
          <w:szCs w:val="22"/>
          <w:lang w:val="fr-CA"/>
        </w:rPr>
      </w:pPr>
      <w:r w:rsidRPr="00316571">
        <w:rPr>
          <w:lang w:val="fr-CA"/>
        </w:rPr>
        <w:t>Les rapports ci-dessous ont été remis à la Conférence des Parties siégeant en tant que réunion des Parties au Protocole lors de la première partie de sa quatrième réunion</w:t>
      </w:r>
      <w:r w:rsidR="00AA47F2">
        <w:rPr>
          <w:lang w:val="fr-CA"/>
        </w:rPr>
        <w:t> </w:t>
      </w:r>
      <w:r w:rsidR="00741CB2" w:rsidRPr="00316571">
        <w:rPr>
          <w:lang w:val="fr-CA"/>
        </w:rPr>
        <w:t>:</w:t>
      </w:r>
    </w:p>
    <w:p w14:paraId="27036EE0" w14:textId="13D2E53C" w:rsidR="002C0D97" w:rsidRPr="00316571" w:rsidRDefault="00990E98" w:rsidP="00BE4943">
      <w:pPr>
        <w:pStyle w:val="ListParagraph"/>
        <w:numPr>
          <w:ilvl w:val="1"/>
          <w:numId w:val="9"/>
        </w:numPr>
        <w:suppressLineNumbers/>
        <w:tabs>
          <w:tab w:val="left" w:pos="450"/>
          <w:tab w:val="left" w:pos="720"/>
        </w:tabs>
        <w:suppressAutoHyphens/>
        <w:kinsoku w:val="0"/>
        <w:overflowPunct w:val="0"/>
        <w:autoSpaceDE w:val="0"/>
        <w:autoSpaceDN w:val="0"/>
        <w:adjustRightInd w:val="0"/>
        <w:snapToGrid w:val="0"/>
        <w:spacing w:before="120" w:after="120"/>
        <w:ind w:left="0" w:firstLine="851"/>
        <w:contextualSpacing w:val="0"/>
        <w:rPr>
          <w:snapToGrid w:val="0"/>
          <w:kern w:val="22"/>
          <w:szCs w:val="22"/>
          <w:lang w:val="fr-CA"/>
        </w:rPr>
      </w:pPr>
      <w:r w:rsidRPr="00316571">
        <w:rPr>
          <w:snapToGrid w:val="0"/>
          <w:kern w:val="22"/>
          <w:szCs w:val="22"/>
          <w:lang w:val="fr-CA"/>
        </w:rPr>
        <w:t>Rapport de l’Organe subsidiaire chargé de l’application sur la première partie de sa troisième réunion</w:t>
      </w:r>
      <w:r w:rsidR="002C0D97" w:rsidRPr="00316571">
        <w:rPr>
          <w:snapToGrid w:val="0"/>
          <w:kern w:val="22"/>
          <w:szCs w:val="22"/>
          <w:lang w:val="fr-CA"/>
        </w:rPr>
        <w:t xml:space="preserve"> (CBD/SBI/3/20)</w:t>
      </w:r>
      <w:r w:rsidR="00AA47F2">
        <w:rPr>
          <w:snapToGrid w:val="0"/>
          <w:kern w:val="22"/>
          <w:szCs w:val="22"/>
          <w:lang w:val="fr-CA"/>
        </w:rPr>
        <w:t> </w:t>
      </w:r>
      <w:r w:rsidR="002C0D97" w:rsidRPr="00316571">
        <w:rPr>
          <w:snapToGrid w:val="0"/>
          <w:kern w:val="22"/>
          <w:szCs w:val="22"/>
          <w:lang w:val="fr-CA"/>
        </w:rPr>
        <w:t>;</w:t>
      </w:r>
    </w:p>
    <w:p w14:paraId="2778CD40" w14:textId="72FC2CA7" w:rsidR="00091942" w:rsidRPr="00316571" w:rsidRDefault="00990E98" w:rsidP="00BE4943">
      <w:pPr>
        <w:pStyle w:val="ListParagraph"/>
        <w:numPr>
          <w:ilvl w:val="1"/>
          <w:numId w:val="9"/>
        </w:numPr>
        <w:suppressLineNumbers/>
        <w:tabs>
          <w:tab w:val="left" w:pos="450"/>
          <w:tab w:val="left" w:pos="720"/>
        </w:tabs>
        <w:suppressAutoHyphens/>
        <w:kinsoku w:val="0"/>
        <w:overflowPunct w:val="0"/>
        <w:autoSpaceDE w:val="0"/>
        <w:autoSpaceDN w:val="0"/>
        <w:adjustRightInd w:val="0"/>
        <w:snapToGrid w:val="0"/>
        <w:spacing w:before="120" w:after="120"/>
        <w:ind w:left="0" w:firstLine="851"/>
        <w:contextualSpacing w:val="0"/>
        <w:rPr>
          <w:rFonts w:eastAsia="Times New Roman"/>
          <w:snapToGrid w:val="0"/>
          <w:kern w:val="22"/>
          <w:szCs w:val="22"/>
          <w:lang w:val="fr-CA"/>
        </w:rPr>
      </w:pPr>
      <w:r w:rsidRPr="00316571">
        <w:rPr>
          <w:snapToGrid w:val="0"/>
          <w:kern w:val="22"/>
          <w:szCs w:val="22"/>
          <w:lang w:val="fr-CA"/>
        </w:rPr>
        <w:t xml:space="preserve">Rapports du Groupe de travail à </w:t>
      </w:r>
      <w:r w:rsidR="00BE4943">
        <w:rPr>
          <w:snapToGrid w:val="0"/>
          <w:kern w:val="22"/>
          <w:szCs w:val="22"/>
          <w:lang w:val="fr-CA"/>
        </w:rPr>
        <w:t>composition non limitée sur le c</w:t>
      </w:r>
      <w:r w:rsidRPr="00316571">
        <w:rPr>
          <w:snapToGrid w:val="0"/>
          <w:kern w:val="22"/>
          <w:szCs w:val="22"/>
          <w:lang w:val="fr-CA"/>
        </w:rPr>
        <w:t>adre mondial de la biodiversité pour l</w:t>
      </w:r>
      <w:r w:rsidR="00AA47F2">
        <w:rPr>
          <w:snapToGrid w:val="0"/>
          <w:kern w:val="22"/>
          <w:szCs w:val="22"/>
          <w:lang w:val="fr-CA"/>
        </w:rPr>
        <w:t>’</w:t>
      </w:r>
      <w:r w:rsidRPr="00316571">
        <w:rPr>
          <w:snapToGrid w:val="0"/>
          <w:kern w:val="22"/>
          <w:szCs w:val="22"/>
          <w:lang w:val="fr-CA"/>
        </w:rPr>
        <w:t>après-2020 sur ses premières et deuxièmes réunions et la première partie de sa troisième réunion</w:t>
      </w:r>
      <w:r w:rsidR="00091942" w:rsidRPr="00316571">
        <w:rPr>
          <w:snapToGrid w:val="0"/>
          <w:kern w:val="22"/>
          <w:szCs w:val="22"/>
          <w:lang w:val="fr-CA"/>
        </w:rPr>
        <w:t xml:space="preserve"> (CBD/WG2020/1/5</w:t>
      </w:r>
      <w:r w:rsidR="00F14B64">
        <w:rPr>
          <w:snapToGrid w:val="0"/>
          <w:kern w:val="22"/>
          <w:szCs w:val="22"/>
          <w:lang w:val="fr-CA"/>
        </w:rPr>
        <w:t>,</w:t>
      </w:r>
      <w:r w:rsidR="00091942" w:rsidRPr="00316571">
        <w:rPr>
          <w:snapToGrid w:val="0"/>
          <w:kern w:val="22"/>
          <w:szCs w:val="22"/>
          <w:lang w:val="fr-CA"/>
        </w:rPr>
        <w:t xml:space="preserve"> CBD/WG2020/2/4 </w:t>
      </w:r>
      <w:r w:rsidRPr="00316571">
        <w:rPr>
          <w:snapToGrid w:val="0"/>
          <w:kern w:val="22"/>
          <w:szCs w:val="22"/>
          <w:lang w:val="fr-CA"/>
        </w:rPr>
        <w:t>et</w:t>
      </w:r>
      <w:r w:rsidR="00091942" w:rsidRPr="00316571">
        <w:rPr>
          <w:snapToGrid w:val="0"/>
          <w:kern w:val="22"/>
          <w:szCs w:val="22"/>
          <w:lang w:val="fr-CA"/>
        </w:rPr>
        <w:t xml:space="preserve"> CBD/WG2020/3/5).</w:t>
      </w:r>
    </w:p>
    <w:p w14:paraId="5B7CE9DE" w14:textId="0B7B493D" w:rsidR="0046660A" w:rsidRPr="00316571" w:rsidRDefault="00990E98" w:rsidP="00B25E8F">
      <w:pPr>
        <w:pStyle w:val="Para1"/>
        <w:numPr>
          <w:ilvl w:val="0"/>
          <w:numId w:val="9"/>
        </w:numPr>
        <w:tabs>
          <w:tab w:val="clear" w:pos="360"/>
        </w:tabs>
        <w:rPr>
          <w:kern w:val="22"/>
          <w:szCs w:val="22"/>
          <w:lang w:val="fr-CA"/>
        </w:rPr>
      </w:pPr>
      <w:r w:rsidRPr="00316571">
        <w:rPr>
          <w:rFonts w:eastAsiaTheme="minorEastAsia"/>
          <w:szCs w:val="22"/>
          <w:lang w:val="fr-CA"/>
        </w:rPr>
        <w:t>Les rapports suivants seront remis à la deuxième partie de la dixième réunion</w:t>
      </w:r>
      <w:r w:rsidR="00AA47F2">
        <w:rPr>
          <w:rFonts w:eastAsiaTheme="minorEastAsia"/>
          <w:szCs w:val="22"/>
          <w:lang w:val="fr-CA"/>
        </w:rPr>
        <w:t> </w:t>
      </w:r>
      <w:r w:rsidR="0046660A" w:rsidRPr="00316571">
        <w:rPr>
          <w:rFonts w:eastAsiaTheme="minorEastAsia"/>
          <w:szCs w:val="22"/>
          <w:lang w:val="fr-CA"/>
        </w:rPr>
        <w:t>:</w:t>
      </w:r>
    </w:p>
    <w:p w14:paraId="1D11CDA5" w14:textId="3061E2DF" w:rsidR="00091942" w:rsidRPr="00316571" w:rsidRDefault="00990E98" w:rsidP="00990E98">
      <w:pPr>
        <w:numPr>
          <w:ilvl w:val="1"/>
          <w:numId w:val="9"/>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lang w:val="fr-CA"/>
        </w:rPr>
      </w:pPr>
      <w:r w:rsidRPr="00316571">
        <w:rPr>
          <w:snapToGrid w:val="0"/>
          <w:kern w:val="22"/>
          <w:szCs w:val="22"/>
          <w:lang w:val="fr-CA"/>
        </w:rPr>
        <w:t>Rapport de l’Organe subsidiaire chargé de fournir des avis scientifiques, techniques et technologiques sur sa vingt-quatrième réunion</w:t>
      </w:r>
      <w:r w:rsidR="00FA58D0" w:rsidRPr="00316571">
        <w:rPr>
          <w:snapToGrid w:val="0"/>
          <w:kern w:val="22"/>
          <w:szCs w:val="22"/>
          <w:lang w:val="fr-CA"/>
        </w:rPr>
        <w:t xml:space="preserve"> </w:t>
      </w:r>
      <w:r w:rsidR="00091942" w:rsidRPr="00316571">
        <w:rPr>
          <w:snapToGrid w:val="0"/>
          <w:kern w:val="22"/>
          <w:szCs w:val="22"/>
          <w:lang w:val="fr-CA"/>
        </w:rPr>
        <w:t>(CBD/SBSTTA/24/12)</w:t>
      </w:r>
      <w:r w:rsidR="00AA47F2">
        <w:rPr>
          <w:snapToGrid w:val="0"/>
          <w:kern w:val="22"/>
          <w:szCs w:val="22"/>
          <w:lang w:val="fr-CA"/>
        </w:rPr>
        <w:t> </w:t>
      </w:r>
      <w:r w:rsidR="00091942" w:rsidRPr="00316571">
        <w:rPr>
          <w:snapToGrid w:val="0"/>
          <w:kern w:val="22"/>
          <w:szCs w:val="22"/>
          <w:lang w:val="fr-CA"/>
        </w:rPr>
        <w:t>;</w:t>
      </w:r>
    </w:p>
    <w:p w14:paraId="4B457169" w14:textId="787EADA6" w:rsidR="001C39C4" w:rsidRPr="00316571" w:rsidRDefault="00990E98" w:rsidP="00B25E8F">
      <w:pPr>
        <w:numPr>
          <w:ilvl w:val="1"/>
          <w:numId w:val="9"/>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lang w:val="fr-CA"/>
        </w:rPr>
      </w:pPr>
      <w:r w:rsidRPr="00316571">
        <w:rPr>
          <w:snapToGrid w:val="0"/>
          <w:kern w:val="22"/>
          <w:szCs w:val="22"/>
          <w:lang w:val="fr-CA"/>
        </w:rPr>
        <w:t>Rapport de l’Organe subsidiaire chargé de l</w:t>
      </w:r>
      <w:r w:rsidR="00AA47F2">
        <w:rPr>
          <w:snapToGrid w:val="0"/>
          <w:kern w:val="22"/>
          <w:szCs w:val="22"/>
          <w:lang w:val="fr-CA"/>
        </w:rPr>
        <w:t>’</w:t>
      </w:r>
      <w:r w:rsidRPr="00316571">
        <w:rPr>
          <w:snapToGrid w:val="0"/>
          <w:kern w:val="22"/>
          <w:szCs w:val="22"/>
          <w:lang w:val="fr-CA"/>
        </w:rPr>
        <w:t>application sur sa troisième réunion</w:t>
      </w:r>
      <w:r w:rsidR="00DA1F71" w:rsidRPr="00316571">
        <w:rPr>
          <w:snapToGrid w:val="0"/>
          <w:kern w:val="22"/>
          <w:szCs w:val="22"/>
          <w:lang w:val="fr-CA"/>
        </w:rPr>
        <w:t xml:space="preserve"> </w:t>
      </w:r>
      <w:r w:rsidR="001C39C4" w:rsidRPr="00316571">
        <w:rPr>
          <w:snapToGrid w:val="0"/>
          <w:kern w:val="22"/>
          <w:szCs w:val="22"/>
          <w:lang w:val="fr-CA"/>
        </w:rPr>
        <w:t>(CBD/SBI/3/21)</w:t>
      </w:r>
      <w:r w:rsidR="00AA47F2">
        <w:rPr>
          <w:snapToGrid w:val="0"/>
          <w:kern w:val="22"/>
          <w:szCs w:val="22"/>
          <w:lang w:val="fr-CA"/>
        </w:rPr>
        <w:t> </w:t>
      </w:r>
      <w:r w:rsidR="001C39C4" w:rsidRPr="00316571">
        <w:rPr>
          <w:snapToGrid w:val="0"/>
          <w:kern w:val="22"/>
          <w:szCs w:val="22"/>
          <w:lang w:val="fr-CA"/>
        </w:rPr>
        <w:t>;</w:t>
      </w:r>
    </w:p>
    <w:p w14:paraId="0695EC3D" w14:textId="47830DBD" w:rsidR="00F52AC0" w:rsidRPr="00316571" w:rsidRDefault="00990E98" w:rsidP="00B25E8F">
      <w:pPr>
        <w:numPr>
          <w:ilvl w:val="1"/>
          <w:numId w:val="9"/>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lang w:val="fr-CA"/>
        </w:rPr>
      </w:pPr>
      <w:r w:rsidRPr="00316571">
        <w:rPr>
          <w:snapToGrid w:val="0"/>
          <w:kern w:val="22"/>
          <w:szCs w:val="22"/>
          <w:lang w:val="fr-CA"/>
        </w:rPr>
        <w:t xml:space="preserve">Rapports du </w:t>
      </w:r>
      <w:r w:rsidR="005C5F27" w:rsidRPr="00316571">
        <w:rPr>
          <w:snapToGrid w:val="0"/>
          <w:kern w:val="22"/>
          <w:szCs w:val="22"/>
          <w:lang w:val="fr-CA"/>
        </w:rPr>
        <w:t xml:space="preserve">Groupe de travail à </w:t>
      </w:r>
      <w:r w:rsidR="00CA7EE5">
        <w:rPr>
          <w:snapToGrid w:val="0"/>
          <w:kern w:val="22"/>
          <w:szCs w:val="22"/>
          <w:lang w:val="fr-CA"/>
        </w:rPr>
        <w:t>composition non limitée sur le c</w:t>
      </w:r>
      <w:r w:rsidR="005C5F27" w:rsidRPr="00316571">
        <w:rPr>
          <w:snapToGrid w:val="0"/>
          <w:kern w:val="22"/>
          <w:szCs w:val="22"/>
          <w:lang w:val="fr-CA"/>
        </w:rPr>
        <w:t>adre mondial de la biodiversité pour l</w:t>
      </w:r>
      <w:r w:rsidR="00AA47F2">
        <w:rPr>
          <w:snapToGrid w:val="0"/>
          <w:kern w:val="22"/>
          <w:szCs w:val="22"/>
          <w:lang w:val="fr-CA"/>
        </w:rPr>
        <w:t>’</w:t>
      </w:r>
      <w:r w:rsidR="005C5F27" w:rsidRPr="00316571">
        <w:rPr>
          <w:snapToGrid w:val="0"/>
          <w:kern w:val="22"/>
          <w:szCs w:val="22"/>
          <w:lang w:val="fr-CA"/>
        </w:rPr>
        <w:t>après-2020 sur sa troisième réunion</w:t>
      </w:r>
      <w:r w:rsidRPr="00316571">
        <w:rPr>
          <w:snapToGrid w:val="0"/>
          <w:kern w:val="22"/>
          <w:szCs w:val="22"/>
          <w:lang w:val="fr-CA"/>
        </w:rPr>
        <w:t xml:space="preserve"> </w:t>
      </w:r>
      <w:r w:rsidR="001C39C4" w:rsidRPr="00316571">
        <w:rPr>
          <w:snapToGrid w:val="0"/>
          <w:kern w:val="22"/>
          <w:szCs w:val="22"/>
          <w:lang w:val="fr-CA"/>
        </w:rPr>
        <w:t>(</w:t>
      </w:r>
      <w:r w:rsidR="001C39C4" w:rsidRPr="00316571">
        <w:rPr>
          <w:rStyle w:val="ng-binding"/>
          <w:snapToGrid w:val="0"/>
          <w:kern w:val="22"/>
          <w:szCs w:val="22"/>
          <w:lang w:val="fr-CA"/>
        </w:rPr>
        <w:t xml:space="preserve">CBD/WG2020/3/7), </w:t>
      </w:r>
      <w:r w:rsidR="005C5F27" w:rsidRPr="00316571">
        <w:rPr>
          <w:rStyle w:val="ng-binding"/>
          <w:snapToGrid w:val="0"/>
          <w:kern w:val="22"/>
          <w:szCs w:val="22"/>
          <w:lang w:val="fr-CA"/>
        </w:rPr>
        <w:t>sa quatrième réunion</w:t>
      </w:r>
      <w:r w:rsidR="002632EB" w:rsidRPr="00316571">
        <w:rPr>
          <w:snapToGrid w:val="0"/>
          <w:kern w:val="22"/>
          <w:szCs w:val="22"/>
          <w:lang w:val="fr-CA"/>
        </w:rPr>
        <w:t xml:space="preserve"> </w:t>
      </w:r>
      <w:r w:rsidR="001C39C4" w:rsidRPr="00316571">
        <w:rPr>
          <w:rStyle w:val="ng-binding"/>
          <w:snapToGrid w:val="0"/>
          <w:kern w:val="22"/>
          <w:szCs w:val="22"/>
          <w:lang w:val="fr-CA"/>
        </w:rPr>
        <w:t>CBD/WG2020/4</w:t>
      </w:r>
      <w:r w:rsidR="00DF4639" w:rsidRPr="00316571">
        <w:rPr>
          <w:rStyle w:val="ng-binding"/>
          <w:snapToGrid w:val="0"/>
          <w:kern w:val="22"/>
          <w:szCs w:val="22"/>
          <w:lang w:val="fr-CA"/>
        </w:rPr>
        <w:t xml:space="preserve">/4) </w:t>
      </w:r>
      <w:r w:rsidR="005C5F27" w:rsidRPr="00316571">
        <w:rPr>
          <w:rStyle w:val="ng-binding"/>
          <w:snapToGrid w:val="0"/>
          <w:kern w:val="22"/>
          <w:szCs w:val="22"/>
          <w:lang w:val="fr-CA"/>
        </w:rPr>
        <w:t>et sa cinquième réunion</w:t>
      </w:r>
      <w:r w:rsidR="00DF4639" w:rsidRPr="00316571">
        <w:rPr>
          <w:rStyle w:val="ng-binding"/>
          <w:snapToGrid w:val="0"/>
          <w:kern w:val="22"/>
          <w:szCs w:val="22"/>
          <w:lang w:val="fr-CA"/>
        </w:rPr>
        <w:t xml:space="preserve"> (CBD/WG2020/5/-)</w:t>
      </w:r>
      <w:r w:rsidR="00DF4639" w:rsidRPr="00316571">
        <w:rPr>
          <w:snapToGrid w:val="0"/>
          <w:kern w:val="22"/>
          <w:szCs w:val="22"/>
          <w:lang w:val="fr-CA"/>
        </w:rPr>
        <w:t>.</w:t>
      </w:r>
    </w:p>
    <w:p w14:paraId="443F9003" w14:textId="21CAEC1E" w:rsidR="00F52AC0" w:rsidRPr="00316571" w:rsidRDefault="00E14394" w:rsidP="00C9779B">
      <w:pPr>
        <w:pStyle w:val="Heading2"/>
        <w:suppressLineNumbers/>
        <w:tabs>
          <w:tab w:val="clear" w:pos="720"/>
        </w:tabs>
        <w:suppressAutoHyphens/>
        <w:kinsoku w:val="0"/>
        <w:overflowPunct w:val="0"/>
        <w:autoSpaceDE w:val="0"/>
        <w:autoSpaceDN w:val="0"/>
        <w:spacing w:before="240"/>
        <w:ind w:left="2160" w:hanging="1260"/>
        <w:jc w:val="left"/>
        <w:rPr>
          <w:i w:val="0"/>
          <w:snapToGrid w:val="0"/>
          <w:kern w:val="22"/>
          <w:lang w:val="fr-CA"/>
        </w:rPr>
      </w:pPr>
      <w:r w:rsidRPr="00316571">
        <w:rPr>
          <w:i w:val="0"/>
          <w:iCs w:val="0"/>
          <w:snapToGrid w:val="0"/>
          <w:kern w:val="22"/>
          <w:szCs w:val="22"/>
          <w:lang w:val="fr-CA"/>
        </w:rPr>
        <w:t>POINT</w:t>
      </w:r>
      <w:r w:rsidR="00F52AC0" w:rsidRPr="00316571">
        <w:rPr>
          <w:i w:val="0"/>
          <w:iCs w:val="0"/>
          <w:snapToGrid w:val="0"/>
          <w:kern w:val="22"/>
          <w:szCs w:val="22"/>
          <w:lang w:val="fr-CA"/>
        </w:rPr>
        <w:t xml:space="preserve"> 5.</w:t>
      </w:r>
      <w:r w:rsidR="00F52AC0" w:rsidRPr="00316571">
        <w:rPr>
          <w:i w:val="0"/>
          <w:iCs w:val="0"/>
          <w:snapToGrid w:val="0"/>
          <w:kern w:val="22"/>
          <w:szCs w:val="22"/>
          <w:lang w:val="fr-CA"/>
        </w:rPr>
        <w:tab/>
      </w:r>
      <w:r w:rsidR="00C9779B" w:rsidRPr="00316571">
        <w:rPr>
          <w:i w:val="0"/>
          <w:snapToGrid w:val="0"/>
          <w:kern w:val="22"/>
          <w:lang w:val="fr-CA"/>
        </w:rPr>
        <w:t>RAPPORT DU COMITÉ D’EXAMEN DU RESPECT DES DISPOSITIONS (ARTICLE 30</w:t>
      </w:r>
      <w:r w:rsidR="00C9779B" w:rsidRPr="00316571">
        <w:rPr>
          <w:i w:val="0"/>
          <w:iCs w:val="0"/>
          <w:snapToGrid w:val="0"/>
          <w:kern w:val="22"/>
          <w:szCs w:val="22"/>
          <w:lang w:val="fr-CA"/>
        </w:rPr>
        <w:t>)</w:t>
      </w:r>
    </w:p>
    <w:p w14:paraId="5B295428" w14:textId="09B2F503" w:rsidR="00E03231" w:rsidRPr="00316571" w:rsidRDefault="004001C4"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CA"/>
        </w:rPr>
      </w:pPr>
      <w:r w:rsidRPr="00316571">
        <w:rPr>
          <w:snapToGrid w:val="0"/>
          <w:kern w:val="22"/>
          <w:szCs w:val="22"/>
          <w:lang w:val="fr-CA" w:eastAsia="en-CA"/>
        </w:rPr>
        <w:t>Le Comité d’examen du respect des dispositions créé au titre du Protocole est tenu de remettre un rapport et ses recommandations à la Conférence des Parties siégeant en tant que réunion des Parties au Protocole de Nagoya. La troisième réunion du Comité d’examen du respect des dispositions s’est déroulée en mode virtuel du 21 au 23 avril 2020</w:t>
      </w:r>
      <w:r w:rsidR="003361B7" w:rsidRPr="00316571">
        <w:rPr>
          <w:snapToGrid w:val="0"/>
          <w:kern w:val="22"/>
          <w:szCs w:val="22"/>
          <w:lang w:val="fr-CA" w:eastAsia="en-CA"/>
        </w:rPr>
        <w:t xml:space="preserve">. Le rapport de sa réunion a été remis à la première partie de la quatrième réunion des Parties au Protocole </w:t>
      </w:r>
      <w:r w:rsidR="00125567" w:rsidRPr="00316571">
        <w:rPr>
          <w:snapToGrid w:val="0"/>
          <w:kern w:val="22"/>
          <w:szCs w:val="22"/>
          <w:lang w:val="fr-CA" w:eastAsia="en-CA"/>
        </w:rPr>
        <w:t>(</w:t>
      </w:r>
      <w:r w:rsidR="003F7EA3" w:rsidRPr="00316571">
        <w:rPr>
          <w:snapToGrid w:val="0"/>
          <w:kern w:val="22"/>
          <w:szCs w:val="22"/>
          <w:lang w:val="fr-CA" w:eastAsia="en-CA"/>
        </w:rPr>
        <w:t>CBD/NP/</w:t>
      </w:r>
      <w:r w:rsidR="00987122" w:rsidRPr="00316571">
        <w:rPr>
          <w:snapToGrid w:val="0"/>
          <w:kern w:val="22"/>
          <w:szCs w:val="22"/>
          <w:lang w:val="fr-CA" w:eastAsia="en-CA"/>
        </w:rPr>
        <w:t>MOP</w:t>
      </w:r>
      <w:r w:rsidR="003F7EA3" w:rsidRPr="00316571">
        <w:rPr>
          <w:snapToGrid w:val="0"/>
          <w:kern w:val="22"/>
          <w:szCs w:val="22"/>
          <w:lang w:val="fr-CA" w:eastAsia="en-CA"/>
        </w:rPr>
        <w:t>/</w:t>
      </w:r>
      <w:r w:rsidR="00987122" w:rsidRPr="00316571">
        <w:rPr>
          <w:snapToGrid w:val="0"/>
          <w:kern w:val="22"/>
          <w:szCs w:val="22"/>
          <w:lang w:val="fr-CA" w:eastAsia="en-CA"/>
        </w:rPr>
        <w:t>4</w:t>
      </w:r>
      <w:r w:rsidR="003F7EA3" w:rsidRPr="00316571">
        <w:rPr>
          <w:snapToGrid w:val="0"/>
          <w:kern w:val="22"/>
          <w:szCs w:val="22"/>
          <w:lang w:val="fr-CA" w:eastAsia="en-CA"/>
        </w:rPr>
        <w:t>/</w:t>
      </w:r>
      <w:r w:rsidR="00987122" w:rsidRPr="00316571">
        <w:rPr>
          <w:snapToGrid w:val="0"/>
          <w:kern w:val="22"/>
          <w:szCs w:val="22"/>
          <w:lang w:val="fr-CA" w:eastAsia="en-CA"/>
        </w:rPr>
        <w:t>2</w:t>
      </w:r>
      <w:r w:rsidR="00125567" w:rsidRPr="00316571">
        <w:rPr>
          <w:snapToGrid w:val="0"/>
          <w:kern w:val="22"/>
          <w:szCs w:val="22"/>
          <w:lang w:val="fr-CA" w:eastAsia="en-CA"/>
        </w:rPr>
        <w:t>)</w:t>
      </w:r>
      <w:r w:rsidR="00E03231" w:rsidRPr="00316571">
        <w:rPr>
          <w:snapToGrid w:val="0"/>
          <w:kern w:val="22"/>
          <w:szCs w:val="22"/>
          <w:lang w:val="fr-CA" w:eastAsia="en-CA"/>
        </w:rPr>
        <w:t>.</w:t>
      </w:r>
    </w:p>
    <w:p w14:paraId="241CFB16" w14:textId="63D0489B" w:rsidR="002C0D97" w:rsidRPr="00316571" w:rsidRDefault="00D36705" w:rsidP="002C0D97">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CA"/>
        </w:rPr>
      </w:pPr>
      <w:r>
        <w:rPr>
          <w:lang w:val="fr-CA"/>
        </w:rPr>
        <w:t>Au</w:t>
      </w:r>
      <w:r w:rsidR="00FB5FCA" w:rsidRPr="00316571">
        <w:rPr>
          <w:lang w:val="fr-CA"/>
        </w:rPr>
        <w:t xml:space="preserve"> cours de la première partie de la r</w:t>
      </w:r>
      <w:r w:rsidR="00C24CE3" w:rsidRPr="00316571">
        <w:rPr>
          <w:lang w:val="fr-CA"/>
        </w:rPr>
        <w:t>é</w:t>
      </w:r>
      <w:r w:rsidR="00FB5FCA" w:rsidRPr="00316571">
        <w:rPr>
          <w:lang w:val="fr-CA"/>
        </w:rPr>
        <w:t xml:space="preserve">union, la </w:t>
      </w:r>
      <w:r w:rsidR="00C24CE3" w:rsidRPr="00316571">
        <w:rPr>
          <w:lang w:val="fr-CA"/>
        </w:rPr>
        <w:t xml:space="preserve">Conférence des Parties siégeant en tant que réunion des Parties </w:t>
      </w:r>
      <w:r w:rsidR="00FB5FCA" w:rsidRPr="00316571">
        <w:rPr>
          <w:lang w:val="fr-CA"/>
        </w:rPr>
        <w:t>au Protocole de Nagoya a pris note du rap</w:t>
      </w:r>
      <w:r w:rsidR="00C24CE3" w:rsidRPr="00316571">
        <w:rPr>
          <w:lang w:val="fr-CA"/>
        </w:rPr>
        <w:t>port du pré</w:t>
      </w:r>
      <w:r w:rsidR="00FB5FCA" w:rsidRPr="00316571">
        <w:rPr>
          <w:lang w:val="fr-CA"/>
        </w:rPr>
        <w:t xml:space="preserve">sident du Comité </w:t>
      </w:r>
      <w:r w:rsidR="00C24CE3" w:rsidRPr="00316571">
        <w:rPr>
          <w:lang w:val="fr-CA"/>
        </w:rPr>
        <w:t>du</w:t>
      </w:r>
      <w:r w:rsidR="00FB5FCA" w:rsidRPr="00316571">
        <w:rPr>
          <w:lang w:val="fr-CA"/>
        </w:rPr>
        <w:t xml:space="preserve"> respect</w:t>
      </w:r>
      <w:r w:rsidR="00C24CE3" w:rsidRPr="00316571">
        <w:rPr>
          <w:lang w:val="fr-CA"/>
        </w:rPr>
        <w:t xml:space="preserve"> des dispositions et a décidé de reporter l</w:t>
      </w:r>
      <w:r w:rsidR="00F14B64">
        <w:rPr>
          <w:lang w:val="fr-CA"/>
        </w:rPr>
        <w:t>’examen des recommandations du C</w:t>
      </w:r>
      <w:r w:rsidR="00C24CE3" w:rsidRPr="00316571">
        <w:rPr>
          <w:lang w:val="fr-CA"/>
        </w:rPr>
        <w:t>omité et l’élection de nouveaux membres à la deuxième partie de la réunion</w:t>
      </w:r>
      <w:r w:rsidR="002C0D97" w:rsidRPr="00316571">
        <w:rPr>
          <w:lang w:val="fr-CA"/>
        </w:rPr>
        <w:t>.</w:t>
      </w:r>
    </w:p>
    <w:p w14:paraId="55849B0E" w14:textId="2DCDAFDE" w:rsidR="00F52AC0" w:rsidRPr="00316571" w:rsidRDefault="00C24CE3"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lang w:val="fr-CA" w:eastAsia="en-CA"/>
        </w:rPr>
        <w:t xml:space="preserve">À la deuxième partie de sa réunion, la Conférence des Parties siégeant en tant que réunion des Parties au Protocole de Nagoya sera invitée à examiner le rapport et les recommandations du Comité et à prendre les mesures nécessaires. </w:t>
      </w:r>
      <w:r w:rsidR="00F14B64">
        <w:rPr>
          <w:lang w:val="fr-CA" w:eastAsia="en-CA"/>
        </w:rPr>
        <w:t>Les recommandations du C</w:t>
      </w:r>
      <w:r w:rsidR="009436E0" w:rsidRPr="00316571">
        <w:rPr>
          <w:lang w:val="fr-CA" w:eastAsia="en-CA"/>
        </w:rPr>
        <w:t>omité devraient être abordées au titre du point de l’ordre du jour auxquelles elles s’appliquent</w:t>
      </w:r>
      <w:r w:rsidR="00D36705">
        <w:rPr>
          <w:lang w:val="fr-CA" w:eastAsia="en-CA"/>
        </w:rPr>
        <w:t xml:space="preserve"> le mieux</w:t>
      </w:r>
      <w:r w:rsidR="00E03231" w:rsidRPr="00316571">
        <w:rPr>
          <w:snapToGrid w:val="0"/>
          <w:kern w:val="22"/>
          <w:lang w:val="fr-CA" w:eastAsia="en-CA"/>
        </w:rPr>
        <w:t>.</w:t>
      </w:r>
    </w:p>
    <w:p w14:paraId="5B3D4B5D" w14:textId="52A05226" w:rsidR="00F52AC0" w:rsidRPr="00316571" w:rsidRDefault="00D36705"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Pr>
          <w:snapToGrid w:val="0"/>
          <w:kern w:val="22"/>
          <w:lang w:val="fr-CA" w:eastAsia="en-CA"/>
        </w:rPr>
        <w:lastRenderedPageBreak/>
        <w:t>A</w:t>
      </w:r>
      <w:r w:rsidRPr="00316571">
        <w:rPr>
          <w:snapToGrid w:val="0"/>
          <w:kern w:val="22"/>
          <w:lang w:val="fr-CA" w:eastAsia="en-CA"/>
        </w:rPr>
        <w:t>u cours de la deuxième partie de la réunion</w:t>
      </w:r>
      <w:r w:rsidR="00AA47F2">
        <w:rPr>
          <w:snapToGrid w:val="0"/>
          <w:kern w:val="22"/>
          <w:lang w:val="fr-CA" w:eastAsia="en-CA"/>
        </w:rPr>
        <w:t xml:space="preserve">, </w:t>
      </w:r>
      <w:r>
        <w:rPr>
          <w:snapToGrid w:val="0"/>
          <w:kern w:val="22"/>
          <w:lang w:val="fr-CA" w:eastAsia="en-CA"/>
        </w:rPr>
        <w:t>l</w:t>
      </w:r>
      <w:r w:rsidR="009436E0" w:rsidRPr="00316571">
        <w:rPr>
          <w:snapToGrid w:val="0"/>
          <w:kern w:val="22"/>
          <w:lang w:val="fr-CA" w:eastAsia="en-CA"/>
        </w:rPr>
        <w:t>a Conférence des Parties siégeant en tant que réunion des Parties au Protocole de Nagoya sera également</w:t>
      </w:r>
      <w:r>
        <w:rPr>
          <w:snapToGrid w:val="0"/>
          <w:kern w:val="22"/>
          <w:lang w:val="fr-CA" w:eastAsia="en-CA"/>
        </w:rPr>
        <w:t xml:space="preserve"> invité</w:t>
      </w:r>
      <w:r w:rsidR="00AA47F2">
        <w:rPr>
          <w:snapToGrid w:val="0"/>
          <w:kern w:val="22"/>
          <w:lang w:val="fr-CA" w:eastAsia="en-CA"/>
        </w:rPr>
        <w:t>e</w:t>
      </w:r>
      <w:r>
        <w:rPr>
          <w:snapToGrid w:val="0"/>
          <w:kern w:val="22"/>
          <w:lang w:val="fr-CA" w:eastAsia="en-CA"/>
        </w:rPr>
        <w:t xml:space="preserve"> à élire les membres du C</w:t>
      </w:r>
      <w:r w:rsidR="009436E0" w:rsidRPr="00316571">
        <w:rPr>
          <w:snapToGrid w:val="0"/>
          <w:kern w:val="22"/>
          <w:lang w:val="fr-CA" w:eastAsia="en-CA"/>
        </w:rPr>
        <w:t>omité d’examen du respect des dispositions et les observate</w:t>
      </w:r>
      <w:r>
        <w:rPr>
          <w:snapToGrid w:val="0"/>
          <w:kern w:val="22"/>
          <w:lang w:val="fr-CA" w:eastAsia="en-CA"/>
        </w:rPr>
        <w:t>urs des peuples autochtones et des communautés locales.</w:t>
      </w:r>
      <w:r w:rsidR="009436E0" w:rsidRPr="00316571">
        <w:rPr>
          <w:snapToGrid w:val="0"/>
          <w:kern w:val="22"/>
          <w:lang w:val="fr-CA" w:eastAsia="en-CA"/>
        </w:rPr>
        <w:t xml:space="preserve"> Le Secrétariat a émis une notification offrant plus de renseignements sur la question</w:t>
      </w:r>
      <w:r w:rsidR="000E6879" w:rsidRPr="00316571">
        <w:rPr>
          <w:snapToGrid w:val="0"/>
          <w:kern w:val="22"/>
          <w:lang w:val="fr-CA" w:eastAsia="en-CA"/>
        </w:rPr>
        <w:t>.</w:t>
      </w:r>
      <w:r w:rsidR="00755510" w:rsidRPr="00316571">
        <w:rPr>
          <w:rStyle w:val="FootnoteReference"/>
          <w:snapToGrid w:val="0"/>
          <w:kern w:val="22"/>
          <w:u w:val="none"/>
          <w:vertAlign w:val="superscript"/>
          <w:lang w:val="fr-CA" w:eastAsia="en-CA"/>
        </w:rPr>
        <w:footnoteReference w:id="4"/>
      </w:r>
    </w:p>
    <w:p w14:paraId="542B1FAB" w14:textId="1D2C9113" w:rsidR="40F05122" w:rsidRPr="00316571" w:rsidRDefault="00E14394" w:rsidP="00465610">
      <w:pPr>
        <w:pStyle w:val="Heading2longmultiline"/>
        <w:suppressLineNumbers/>
        <w:suppressAutoHyphens/>
        <w:kinsoku w:val="0"/>
        <w:overflowPunct w:val="0"/>
        <w:autoSpaceDE w:val="0"/>
        <w:autoSpaceDN w:val="0"/>
        <w:spacing w:before="240"/>
        <w:ind w:left="2160" w:right="1009" w:hanging="1298"/>
        <w:rPr>
          <w:bCs/>
          <w:szCs w:val="22"/>
          <w:highlight w:val="green"/>
          <w:lang w:val="fr-CA"/>
        </w:rPr>
      </w:pPr>
      <w:r w:rsidRPr="00316571">
        <w:rPr>
          <w:i w:val="0"/>
          <w:iCs w:val="0"/>
          <w:snapToGrid w:val="0"/>
          <w:kern w:val="22"/>
          <w:lang w:val="fr-CA"/>
        </w:rPr>
        <w:t>POINT</w:t>
      </w:r>
      <w:r w:rsidR="00F52AC0" w:rsidRPr="00316571">
        <w:rPr>
          <w:i w:val="0"/>
          <w:iCs w:val="0"/>
          <w:snapToGrid w:val="0"/>
          <w:kern w:val="22"/>
          <w:lang w:val="fr-CA"/>
        </w:rPr>
        <w:t xml:space="preserve"> 6.</w:t>
      </w:r>
      <w:r w:rsidR="00F52AC0" w:rsidRPr="00316571">
        <w:rPr>
          <w:bCs/>
          <w:i w:val="0"/>
          <w:snapToGrid w:val="0"/>
          <w:kern w:val="22"/>
          <w:szCs w:val="22"/>
          <w:lang w:val="fr-CA"/>
        </w:rPr>
        <w:tab/>
      </w:r>
      <w:r w:rsidR="00C9779B" w:rsidRPr="00316571">
        <w:rPr>
          <w:i w:val="0"/>
          <w:snapToGrid w:val="0"/>
          <w:kern w:val="22"/>
          <w:lang w:val="fr-CA"/>
        </w:rPr>
        <w:t>ADMINISTRATION DU PROTOCOLE ET BUDGET POUR LES FONDS D</w:t>
      </w:r>
      <w:r w:rsidR="00AA47F2">
        <w:rPr>
          <w:i w:val="0"/>
          <w:snapToGrid w:val="0"/>
          <w:kern w:val="22"/>
          <w:lang w:val="fr-CA"/>
        </w:rPr>
        <w:t>’</w:t>
      </w:r>
      <w:r w:rsidR="00C9779B" w:rsidRPr="00316571">
        <w:rPr>
          <w:i w:val="0"/>
          <w:snapToGrid w:val="0"/>
          <w:kern w:val="22"/>
          <w:lang w:val="fr-CA"/>
        </w:rPr>
        <w:t>AFFECTATION SPÉCIALE</w:t>
      </w:r>
    </w:p>
    <w:p w14:paraId="3C885490" w14:textId="5D06C377" w:rsidR="00814E6E" w:rsidRPr="00316571" w:rsidRDefault="001126E8" w:rsidP="00B25E8F">
      <w:pPr>
        <w:pStyle w:val="Para1"/>
        <w:numPr>
          <w:ilvl w:val="0"/>
          <w:numId w:val="9"/>
        </w:numPr>
        <w:suppressLineNumbers/>
        <w:tabs>
          <w:tab w:val="clear" w:pos="360"/>
        </w:tabs>
        <w:suppressAutoHyphens/>
        <w:kinsoku w:val="0"/>
        <w:overflowPunct w:val="0"/>
        <w:autoSpaceDE w:val="0"/>
        <w:autoSpaceDN w:val="0"/>
        <w:snapToGrid w:val="0"/>
        <w:rPr>
          <w:kern w:val="22"/>
          <w:szCs w:val="22"/>
          <w:lang w:val="fr-CA"/>
        </w:rPr>
      </w:pPr>
      <w:r w:rsidRPr="00316571">
        <w:rPr>
          <w:kern w:val="22"/>
          <w:szCs w:val="22"/>
          <w:lang w:val="fr-CA"/>
        </w:rPr>
        <w:t xml:space="preserve">La Conférence des Parties siégeant en tant que réunion des Parties au Protocole </w:t>
      </w:r>
      <w:r w:rsidR="00D36705">
        <w:rPr>
          <w:kern w:val="22"/>
          <w:szCs w:val="22"/>
          <w:lang w:val="fr-CA"/>
        </w:rPr>
        <w:t xml:space="preserve">de Nagoya </w:t>
      </w:r>
      <w:r w:rsidRPr="00316571">
        <w:rPr>
          <w:kern w:val="22"/>
          <w:szCs w:val="22"/>
          <w:lang w:val="fr-CA"/>
        </w:rPr>
        <w:t>sera saisi</w:t>
      </w:r>
      <w:r w:rsidR="00AA47F2">
        <w:rPr>
          <w:kern w:val="22"/>
          <w:szCs w:val="22"/>
          <w:lang w:val="fr-CA"/>
        </w:rPr>
        <w:t>e</w:t>
      </w:r>
      <w:r w:rsidRPr="00316571">
        <w:rPr>
          <w:kern w:val="22"/>
          <w:szCs w:val="22"/>
          <w:lang w:val="fr-CA"/>
        </w:rPr>
        <w:t xml:space="preserve"> du rapport de la Secrétaire exécutive sur l’administration de la Convention, </w:t>
      </w:r>
      <w:r w:rsidR="00F14B64">
        <w:rPr>
          <w:kern w:val="22"/>
          <w:szCs w:val="22"/>
          <w:lang w:val="fr-CA"/>
        </w:rPr>
        <w:t>qui comprend</w:t>
      </w:r>
      <w:r w:rsidRPr="00316571">
        <w:rPr>
          <w:kern w:val="22"/>
          <w:szCs w:val="22"/>
          <w:lang w:val="fr-CA"/>
        </w:rPr>
        <w:t xml:space="preserve"> le budget des fonds d’affectation spéciale de la Convention </w:t>
      </w:r>
      <w:r w:rsidR="007C51F6" w:rsidRPr="00316571">
        <w:rPr>
          <w:kern w:val="22"/>
          <w:szCs w:val="22"/>
          <w:lang w:val="fr-CA"/>
        </w:rPr>
        <w:t>(CBD/COP/15/</w:t>
      </w:r>
      <w:r w:rsidR="00985F46" w:rsidRPr="00316571">
        <w:rPr>
          <w:kern w:val="22"/>
          <w:szCs w:val="22"/>
          <w:lang w:val="fr-CA"/>
        </w:rPr>
        <w:t>6</w:t>
      </w:r>
      <w:r w:rsidR="007C51F6" w:rsidRPr="00316571">
        <w:rPr>
          <w:kern w:val="22"/>
          <w:szCs w:val="22"/>
          <w:lang w:val="fr-CA"/>
        </w:rPr>
        <w:t>)</w:t>
      </w:r>
      <w:r w:rsidR="00F14B64">
        <w:rPr>
          <w:kern w:val="22"/>
          <w:szCs w:val="22"/>
          <w:lang w:val="fr-CA"/>
        </w:rPr>
        <w:t>,</w:t>
      </w:r>
      <w:r w:rsidR="007C51F6" w:rsidRPr="00316571">
        <w:rPr>
          <w:kern w:val="22"/>
          <w:szCs w:val="22"/>
          <w:lang w:val="fr-CA"/>
        </w:rPr>
        <w:t xml:space="preserve"> </w:t>
      </w:r>
      <w:r w:rsidRPr="00316571">
        <w:rPr>
          <w:kern w:val="22"/>
          <w:szCs w:val="22"/>
          <w:lang w:val="fr-CA"/>
        </w:rPr>
        <w:t>pour examen. La réunion des Parties sera invitée à prendre note du rapport</w:t>
      </w:r>
      <w:r w:rsidR="007C51F6" w:rsidRPr="00316571">
        <w:rPr>
          <w:kern w:val="22"/>
          <w:szCs w:val="22"/>
          <w:lang w:val="fr-CA"/>
        </w:rPr>
        <w:t>.</w:t>
      </w:r>
    </w:p>
    <w:p w14:paraId="1C40258E" w14:textId="17D7BC6F" w:rsidR="00F74493" w:rsidRPr="00316571" w:rsidRDefault="001126E8" w:rsidP="00B25E8F">
      <w:pPr>
        <w:pStyle w:val="Para1"/>
        <w:numPr>
          <w:ilvl w:val="0"/>
          <w:numId w:val="9"/>
        </w:numPr>
        <w:suppressLineNumbers/>
        <w:tabs>
          <w:tab w:val="clear" w:pos="360"/>
        </w:tabs>
        <w:suppressAutoHyphens/>
        <w:kinsoku w:val="0"/>
        <w:overflowPunct w:val="0"/>
        <w:autoSpaceDE w:val="0"/>
        <w:autoSpaceDN w:val="0"/>
        <w:rPr>
          <w:rFonts w:eastAsiaTheme="minorEastAsia"/>
          <w:color w:val="000000" w:themeColor="text1"/>
          <w:kern w:val="22"/>
          <w:szCs w:val="22"/>
          <w:lang w:val="fr-CA"/>
        </w:rPr>
      </w:pPr>
      <w:r w:rsidRPr="00316571">
        <w:rPr>
          <w:lang w:val="fr-CA"/>
        </w:rPr>
        <w:t xml:space="preserve">À la suite du report de la quatrième réunion des Parties au Protocole de Nagoya, </w:t>
      </w:r>
      <w:r w:rsidR="009E3B41" w:rsidRPr="00316571">
        <w:rPr>
          <w:lang w:val="fr-CA"/>
        </w:rPr>
        <w:t xml:space="preserve">de </w:t>
      </w:r>
      <w:r w:rsidRPr="00316571">
        <w:rPr>
          <w:lang w:val="fr-CA"/>
        </w:rPr>
        <w:t xml:space="preserve">la </w:t>
      </w:r>
      <w:r w:rsidR="009E3B41" w:rsidRPr="00316571">
        <w:rPr>
          <w:lang w:val="fr-CA"/>
        </w:rPr>
        <w:t>quinzième</w:t>
      </w:r>
      <w:r w:rsidRPr="00316571">
        <w:rPr>
          <w:lang w:val="fr-CA"/>
        </w:rPr>
        <w:t xml:space="preserve"> réunion de la Conférence des Parties et de la dixième réunion des Parties au Protocole de </w:t>
      </w:r>
      <w:r w:rsidR="009E3B41" w:rsidRPr="00316571">
        <w:rPr>
          <w:lang w:val="fr-CA"/>
        </w:rPr>
        <w:t>Cartagena</w:t>
      </w:r>
      <w:r w:rsidRPr="00316571">
        <w:rPr>
          <w:lang w:val="fr-CA"/>
        </w:rPr>
        <w:t xml:space="preserve">, un budget provisoire pour 2021 a été approuvé par </w:t>
      </w:r>
      <w:r w:rsidR="009E3B41" w:rsidRPr="00316571">
        <w:rPr>
          <w:lang w:val="fr-CA"/>
        </w:rPr>
        <w:t>des</w:t>
      </w:r>
      <w:r w:rsidRPr="00316571">
        <w:rPr>
          <w:lang w:val="fr-CA"/>
        </w:rPr>
        <w:t xml:space="preserve"> réunion</w:t>
      </w:r>
      <w:r w:rsidR="009E3B41" w:rsidRPr="00316571">
        <w:rPr>
          <w:lang w:val="fr-CA"/>
        </w:rPr>
        <w:t>s</w:t>
      </w:r>
      <w:r w:rsidRPr="00316571">
        <w:rPr>
          <w:lang w:val="fr-CA"/>
        </w:rPr>
        <w:t xml:space="preserve"> extraordinaire</w:t>
      </w:r>
      <w:r w:rsidR="009E3B41" w:rsidRPr="00316571">
        <w:rPr>
          <w:lang w:val="fr-CA"/>
        </w:rPr>
        <w:t xml:space="preserve">s en novembre 2020 (voir la décision NP-EM-1/1) et un budget provisoire pour 2022 a été approuvé </w:t>
      </w:r>
      <w:r w:rsidR="008B2659">
        <w:rPr>
          <w:lang w:val="fr-CA"/>
        </w:rPr>
        <w:t>à</w:t>
      </w:r>
      <w:r w:rsidR="009E3B41" w:rsidRPr="00316571">
        <w:rPr>
          <w:lang w:val="fr-CA"/>
        </w:rPr>
        <w:t xml:space="preserve"> la première partie de cette réunion en octobre 2</w:t>
      </w:r>
      <w:r w:rsidR="00AA47F2">
        <w:rPr>
          <w:lang w:val="fr-CA"/>
        </w:rPr>
        <w:t>021 (voir la décision NP-4/1). Dans l</w:t>
      </w:r>
      <w:r w:rsidR="009E3B41" w:rsidRPr="00316571">
        <w:rPr>
          <w:lang w:val="fr-CA"/>
        </w:rPr>
        <w:t>a décision NP-4/1 (ainsi que les décisions 15/1 et CP-10/1)</w:t>
      </w:r>
      <w:r w:rsidR="003404D2">
        <w:rPr>
          <w:lang w:val="fr-CA"/>
        </w:rPr>
        <w:t>,</w:t>
      </w:r>
      <w:r w:rsidR="009E3B41" w:rsidRPr="00316571">
        <w:rPr>
          <w:lang w:val="fr-CA"/>
        </w:rPr>
        <w:t xml:space="preserve"> la Secrétaire exécutive </w:t>
      </w:r>
      <w:r w:rsidR="00AA47F2">
        <w:rPr>
          <w:lang w:val="fr-CA"/>
        </w:rPr>
        <w:t xml:space="preserve">est priée </w:t>
      </w:r>
      <w:r w:rsidR="009E3B41" w:rsidRPr="00316571">
        <w:rPr>
          <w:lang w:val="fr-CA"/>
        </w:rPr>
        <w:t>de préparer des propositions pour le budget de la période biennale 2023-2024</w:t>
      </w:r>
      <w:r w:rsidR="00F74493" w:rsidRPr="00316571">
        <w:rPr>
          <w:lang w:val="fr-CA"/>
        </w:rPr>
        <w:t>.</w:t>
      </w:r>
    </w:p>
    <w:p w14:paraId="1D96334A" w14:textId="18067427" w:rsidR="007C51F6" w:rsidRPr="00316571" w:rsidRDefault="008760B9" w:rsidP="00B25E8F">
      <w:pPr>
        <w:pStyle w:val="Para1"/>
        <w:numPr>
          <w:ilvl w:val="0"/>
          <w:numId w:val="9"/>
        </w:numPr>
        <w:suppressLineNumbers/>
        <w:tabs>
          <w:tab w:val="clear" w:pos="360"/>
        </w:tabs>
        <w:suppressAutoHyphens/>
        <w:kinsoku w:val="0"/>
        <w:overflowPunct w:val="0"/>
        <w:autoSpaceDE w:val="0"/>
        <w:autoSpaceDN w:val="0"/>
        <w:snapToGrid w:val="0"/>
        <w:rPr>
          <w:kern w:val="22"/>
          <w:lang w:val="fr-CA"/>
        </w:rPr>
      </w:pPr>
      <w:r w:rsidRPr="00316571">
        <w:rPr>
          <w:lang w:val="fr-CA"/>
        </w:rPr>
        <w:t>La Conférence des Parties, ainsi que la réunion des Parties au Protocole</w:t>
      </w:r>
      <w:r w:rsidR="003404D2">
        <w:rPr>
          <w:lang w:val="fr-CA"/>
        </w:rPr>
        <w:t>,</w:t>
      </w:r>
      <w:r w:rsidRPr="00316571">
        <w:rPr>
          <w:lang w:val="fr-CA"/>
        </w:rPr>
        <w:t xml:space="preserve"> devrai</w:t>
      </w:r>
      <w:r w:rsidR="003404D2">
        <w:rPr>
          <w:lang w:val="fr-CA"/>
        </w:rPr>
        <w:t>en</w:t>
      </w:r>
      <w:r w:rsidRPr="00316571">
        <w:rPr>
          <w:lang w:val="fr-CA"/>
        </w:rPr>
        <w:t>t adopter le budget programme de la période 2023-2024 sur la base de la proposition préparée par la Secrétaire exécutive</w:t>
      </w:r>
      <w:r w:rsidR="00AB0CAD" w:rsidRPr="00316571">
        <w:rPr>
          <w:lang w:val="fr-CA"/>
        </w:rPr>
        <w:t xml:space="preserve"> (CBD/COP/15/7</w:t>
      </w:r>
      <w:r w:rsidR="00964C05" w:rsidRPr="00316571">
        <w:rPr>
          <w:lang w:val="fr-CA"/>
        </w:rPr>
        <w:t xml:space="preserve"> </w:t>
      </w:r>
      <w:r w:rsidRPr="00316571">
        <w:rPr>
          <w:lang w:val="fr-CA"/>
        </w:rPr>
        <w:t>et</w:t>
      </w:r>
      <w:r w:rsidR="00964C05" w:rsidRPr="00316571">
        <w:rPr>
          <w:lang w:val="fr-CA"/>
        </w:rPr>
        <w:t xml:space="preserve"> </w:t>
      </w:r>
      <w:r w:rsidR="00E1741C" w:rsidRPr="00316571">
        <w:rPr>
          <w:lang w:val="fr-CA"/>
        </w:rPr>
        <w:t>CBD/COP/15/7/A</w:t>
      </w:r>
      <w:r w:rsidR="00964C05" w:rsidRPr="00316571">
        <w:rPr>
          <w:lang w:val="fr-CA"/>
        </w:rPr>
        <w:t>dd.1</w:t>
      </w:r>
      <w:r w:rsidR="00AB0CAD" w:rsidRPr="00316571">
        <w:rPr>
          <w:lang w:val="fr-CA"/>
        </w:rPr>
        <w:t xml:space="preserve">), </w:t>
      </w:r>
      <w:r w:rsidRPr="00316571">
        <w:rPr>
          <w:lang w:val="fr-CA"/>
        </w:rPr>
        <w:t>conformément aux décisions 14/37 et 5/1. De plus</w:t>
      </w:r>
      <w:r w:rsidR="008B2659">
        <w:rPr>
          <w:lang w:val="fr-CA"/>
        </w:rPr>
        <w:t xml:space="preserve"> amples renseignements sur les c</w:t>
      </w:r>
      <w:r w:rsidRPr="00316571">
        <w:rPr>
          <w:lang w:val="fr-CA"/>
        </w:rPr>
        <w:t>ontributions supplémentaires</w:t>
      </w:r>
      <w:r w:rsidR="00AB0CAD" w:rsidRPr="00316571">
        <w:rPr>
          <w:lang w:val="fr-CA"/>
        </w:rPr>
        <w:t xml:space="preserve"> </w:t>
      </w:r>
      <w:r w:rsidRPr="00316571">
        <w:rPr>
          <w:lang w:val="fr-CA"/>
        </w:rPr>
        <w:t xml:space="preserve">facultatives en appui aux activités approuvées, y compris un sommaire des conséquences financières des projets de décisions, seront offerts </w:t>
      </w:r>
      <w:r w:rsidR="00AB0CAD" w:rsidRPr="00316571">
        <w:rPr>
          <w:lang w:val="fr-CA"/>
        </w:rPr>
        <w:t>(CBD/COP/15/7/</w:t>
      </w:r>
      <w:r w:rsidR="00193706" w:rsidRPr="00316571">
        <w:rPr>
          <w:lang w:val="fr-CA"/>
        </w:rPr>
        <w:t>A</w:t>
      </w:r>
      <w:r w:rsidR="00AB0CAD" w:rsidRPr="00316571">
        <w:rPr>
          <w:lang w:val="fr-CA"/>
        </w:rPr>
        <w:t>dd.</w:t>
      </w:r>
      <w:r w:rsidR="005C3D01" w:rsidRPr="00316571">
        <w:rPr>
          <w:lang w:val="fr-CA"/>
        </w:rPr>
        <w:t>2</w:t>
      </w:r>
      <w:r w:rsidR="00782087" w:rsidRPr="00316571">
        <w:rPr>
          <w:lang w:val="fr-CA"/>
        </w:rPr>
        <w:t xml:space="preserve">). Donnant </w:t>
      </w:r>
      <w:proofErr w:type="gramStart"/>
      <w:r w:rsidR="00782087" w:rsidRPr="00316571">
        <w:rPr>
          <w:lang w:val="fr-CA"/>
        </w:rPr>
        <w:t>suite à</w:t>
      </w:r>
      <w:proofErr w:type="gramEnd"/>
      <w:r w:rsidR="00782087" w:rsidRPr="00316571">
        <w:rPr>
          <w:lang w:val="fr-CA"/>
        </w:rPr>
        <w:t xml:space="preserve"> la décision 14/37, la réunion des Parties examinera également à ce point de l’ordre du jour, les questions en lien avec le financement des participants représentant des pays en développement</w:t>
      </w:r>
      <w:r w:rsidR="00AB0CAD" w:rsidRPr="00316571">
        <w:rPr>
          <w:lang w:val="fr-CA"/>
        </w:rPr>
        <w:t xml:space="preserve"> (CBD/COP/15/7/</w:t>
      </w:r>
      <w:r w:rsidR="00193706" w:rsidRPr="00316571">
        <w:rPr>
          <w:lang w:val="fr-CA"/>
        </w:rPr>
        <w:t>A</w:t>
      </w:r>
      <w:r w:rsidR="00AB0CAD" w:rsidRPr="00316571">
        <w:rPr>
          <w:lang w:val="fr-CA"/>
        </w:rPr>
        <w:t>dd.</w:t>
      </w:r>
      <w:r w:rsidR="005C3D01" w:rsidRPr="00316571">
        <w:rPr>
          <w:lang w:val="fr-CA"/>
        </w:rPr>
        <w:t>3</w:t>
      </w:r>
      <w:r w:rsidR="00AB0CAD" w:rsidRPr="00316571">
        <w:rPr>
          <w:lang w:val="fr-CA"/>
        </w:rPr>
        <w:t>).</w:t>
      </w:r>
      <w:r w:rsidR="00461806" w:rsidRPr="00316571">
        <w:rPr>
          <w:lang w:val="fr-CA"/>
        </w:rPr>
        <w:t xml:space="preserve"> </w:t>
      </w:r>
      <w:r w:rsidR="008B2659">
        <w:rPr>
          <w:lang w:val="fr-CA"/>
        </w:rPr>
        <w:t>L</w:t>
      </w:r>
      <w:r w:rsidR="00782087" w:rsidRPr="00316571">
        <w:rPr>
          <w:lang w:val="fr-CA"/>
        </w:rPr>
        <w:t>a Secrétaire exécutive a préparé des éléments d’un projet de décision qui sont présenté</w:t>
      </w:r>
      <w:r w:rsidR="008B2659">
        <w:rPr>
          <w:lang w:val="fr-CA"/>
        </w:rPr>
        <w:t>s</w:t>
      </w:r>
      <w:r w:rsidR="00782087" w:rsidRPr="00316571">
        <w:rPr>
          <w:lang w:val="fr-CA"/>
        </w:rPr>
        <w:t xml:space="preserve"> dans la compilation des projets de décision</w:t>
      </w:r>
      <w:r w:rsidR="008B2659">
        <w:rPr>
          <w:lang w:val="fr-CA"/>
        </w:rPr>
        <w:t>s</w:t>
      </w:r>
      <w:r w:rsidR="00461806" w:rsidRPr="00316571">
        <w:rPr>
          <w:lang w:val="fr-CA"/>
        </w:rPr>
        <w:t xml:space="preserve"> (</w:t>
      </w:r>
      <w:r w:rsidR="00461806" w:rsidRPr="00316571">
        <w:rPr>
          <w:color w:val="000000"/>
          <w:lang w:val="fr-CA"/>
        </w:rPr>
        <w:t>CBD/</w:t>
      </w:r>
      <w:r w:rsidR="002C0D97" w:rsidRPr="00316571">
        <w:rPr>
          <w:color w:val="000000"/>
          <w:lang w:val="fr-CA"/>
        </w:rPr>
        <w:t>NP/</w:t>
      </w:r>
      <w:r w:rsidR="00747E03" w:rsidRPr="00316571">
        <w:rPr>
          <w:color w:val="000000"/>
          <w:lang w:val="fr-CA"/>
        </w:rPr>
        <w:t>M</w:t>
      </w:r>
      <w:r w:rsidR="00461806" w:rsidRPr="00316571">
        <w:rPr>
          <w:color w:val="000000"/>
          <w:lang w:val="fr-CA"/>
        </w:rPr>
        <w:t>OP/</w:t>
      </w:r>
      <w:r w:rsidR="002C7411" w:rsidRPr="00316571">
        <w:rPr>
          <w:color w:val="000000"/>
          <w:lang w:val="fr-CA"/>
        </w:rPr>
        <w:t>4</w:t>
      </w:r>
      <w:r w:rsidR="00461806" w:rsidRPr="00316571">
        <w:rPr>
          <w:color w:val="000000"/>
          <w:lang w:val="fr-CA"/>
        </w:rPr>
        <w:t>/</w:t>
      </w:r>
      <w:r w:rsidR="002C7411" w:rsidRPr="00316571">
        <w:rPr>
          <w:color w:val="000000"/>
          <w:lang w:val="fr-CA"/>
        </w:rPr>
        <w:t>1/Add.</w:t>
      </w:r>
      <w:r w:rsidR="00EE1EC5" w:rsidRPr="00316571">
        <w:rPr>
          <w:color w:val="000000"/>
          <w:lang w:val="fr-CA"/>
        </w:rPr>
        <w:t>5</w:t>
      </w:r>
      <w:r w:rsidR="00461806" w:rsidRPr="00316571">
        <w:rPr>
          <w:color w:val="000000"/>
          <w:lang w:val="fr-CA"/>
        </w:rPr>
        <w:t>).</w:t>
      </w:r>
    </w:p>
    <w:p w14:paraId="1A85D53C" w14:textId="0C8CFE5A" w:rsidR="00F52AC0" w:rsidRPr="00316571" w:rsidRDefault="00782087" w:rsidP="00B25E8F">
      <w:pPr>
        <w:pStyle w:val="Para1"/>
        <w:numPr>
          <w:ilvl w:val="0"/>
          <w:numId w:val="9"/>
        </w:numPr>
        <w:suppressLineNumbers/>
        <w:tabs>
          <w:tab w:val="clear" w:pos="360"/>
        </w:tabs>
        <w:suppressAutoHyphens/>
        <w:kinsoku w:val="0"/>
        <w:overflowPunct w:val="0"/>
        <w:autoSpaceDE w:val="0"/>
        <w:autoSpaceDN w:val="0"/>
        <w:snapToGrid w:val="0"/>
        <w:rPr>
          <w:kern w:val="22"/>
          <w:lang w:val="fr-CA"/>
        </w:rPr>
      </w:pPr>
      <w:r w:rsidRPr="00316571">
        <w:rPr>
          <w:kern w:val="22"/>
          <w:lang w:val="fr-CA"/>
        </w:rPr>
        <w:t>La Conférence des Parties à la Convention, à sa quinzième réunion, devrait constituer un groupe</w:t>
      </w:r>
      <w:r w:rsidR="006560B9" w:rsidRPr="00316571">
        <w:rPr>
          <w:kern w:val="22"/>
          <w:lang w:val="fr-CA"/>
        </w:rPr>
        <w:t xml:space="preserve"> de contact sur le budget ayant pour manda</w:t>
      </w:r>
      <w:r w:rsidR="00E45F38">
        <w:rPr>
          <w:kern w:val="22"/>
          <w:lang w:val="fr-CA"/>
        </w:rPr>
        <w:t xml:space="preserve">t de se charger de ce point à </w:t>
      </w:r>
      <w:r w:rsidR="003404D2">
        <w:rPr>
          <w:kern w:val="22"/>
          <w:lang w:val="fr-CA"/>
        </w:rPr>
        <w:t>l’</w:t>
      </w:r>
      <w:r w:rsidR="006560B9" w:rsidRPr="00316571">
        <w:rPr>
          <w:kern w:val="22"/>
          <w:lang w:val="fr-CA"/>
        </w:rPr>
        <w:t xml:space="preserve">ordre du jour. La Conférence des Parties siégeant en tant que réunion des Parties au Protocole de Nagoya, à sa quatrième réunion, pourrait souhaiter confier l’examen du budget de </w:t>
      </w:r>
      <w:r w:rsidR="00E45F38">
        <w:rPr>
          <w:kern w:val="22"/>
          <w:lang w:val="fr-CA"/>
        </w:rPr>
        <w:t>son</w:t>
      </w:r>
      <w:r w:rsidR="006560B9" w:rsidRPr="00316571">
        <w:rPr>
          <w:kern w:val="22"/>
          <w:lang w:val="fr-CA"/>
        </w:rPr>
        <w:t xml:space="preserve"> programme à ce groupe de contact</w:t>
      </w:r>
      <w:r w:rsidR="00F52AC0" w:rsidRPr="00316571">
        <w:rPr>
          <w:kern w:val="22"/>
          <w:lang w:val="fr-CA"/>
        </w:rPr>
        <w:t>.</w:t>
      </w:r>
    </w:p>
    <w:p w14:paraId="0D48C1CC" w14:textId="6C62A442" w:rsidR="00F52AC0" w:rsidRPr="00316571" w:rsidRDefault="00E14394" w:rsidP="00C9779B">
      <w:pPr>
        <w:pStyle w:val="Heading2multiline"/>
        <w:suppressLineNumbers/>
        <w:tabs>
          <w:tab w:val="left" w:pos="1080"/>
        </w:tabs>
        <w:suppressAutoHyphens/>
        <w:kinsoku w:val="0"/>
        <w:overflowPunct w:val="0"/>
        <w:autoSpaceDE w:val="0"/>
        <w:autoSpaceDN w:val="0"/>
        <w:spacing w:before="240"/>
        <w:ind w:left="2160" w:right="0" w:hanging="1260"/>
        <w:rPr>
          <w:bCs/>
          <w:i w:val="0"/>
          <w:snapToGrid w:val="0"/>
          <w:kern w:val="22"/>
          <w:szCs w:val="22"/>
          <w:lang w:val="fr-CA"/>
        </w:rPr>
      </w:pPr>
      <w:r w:rsidRPr="00316571">
        <w:rPr>
          <w:bCs/>
          <w:i w:val="0"/>
          <w:snapToGrid w:val="0"/>
          <w:kern w:val="22"/>
          <w:szCs w:val="22"/>
          <w:lang w:val="fr-CA"/>
        </w:rPr>
        <w:t>POINT</w:t>
      </w:r>
      <w:r w:rsidR="00F52AC0" w:rsidRPr="00316571">
        <w:rPr>
          <w:bCs/>
          <w:i w:val="0"/>
          <w:snapToGrid w:val="0"/>
          <w:kern w:val="22"/>
          <w:szCs w:val="22"/>
          <w:lang w:val="fr-CA"/>
        </w:rPr>
        <w:t xml:space="preserve"> </w:t>
      </w:r>
      <w:r w:rsidR="00D51D48" w:rsidRPr="00316571">
        <w:rPr>
          <w:bCs/>
          <w:i w:val="0"/>
          <w:snapToGrid w:val="0"/>
          <w:kern w:val="22"/>
          <w:szCs w:val="22"/>
          <w:lang w:val="fr-CA"/>
        </w:rPr>
        <w:t>7</w:t>
      </w:r>
      <w:r w:rsidR="00F52AC0" w:rsidRPr="00316571">
        <w:rPr>
          <w:bCs/>
          <w:i w:val="0"/>
          <w:snapToGrid w:val="0"/>
          <w:kern w:val="22"/>
          <w:szCs w:val="22"/>
          <w:lang w:val="fr-CA"/>
        </w:rPr>
        <w:t>.</w:t>
      </w:r>
      <w:r w:rsidR="00F52AC0" w:rsidRPr="00316571">
        <w:rPr>
          <w:bCs/>
          <w:i w:val="0"/>
          <w:snapToGrid w:val="0"/>
          <w:kern w:val="22"/>
          <w:szCs w:val="22"/>
          <w:lang w:val="fr-CA"/>
        </w:rPr>
        <w:tab/>
      </w:r>
      <w:r w:rsidR="00C9779B" w:rsidRPr="00316571">
        <w:rPr>
          <w:i w:val="0"/>
          <w:snapToGrid w:val="0"/>
          <w:kern w:val="22"/>
          <w:lang w:val="fr-CA"/>
        </w:rPr>
        <w:t xml:space="preserve">MÉCANISME DE FINANCEMENT ET RESSOURCES FINANCIÈRES </w:t>
      </w:r>
      <w:r w:rsidR="00C9779B" w:rsidRPr="00316571">
        <w:rPr>
          <w:bCs/>
          <w:i w:val="0"/>
          <w:snapToGrid w:val="0"/>
          <w:kern w:val="22"/>
          <w:lang w:val="fr-CA"/>
        </w:rPr>
        <w:t>(ARTICLE 25</w:t>
      </w:r>
      <w:r w:rsidR="00C9779B" w:rsidRPr="00316571">
        <w:rPr>
          <w:bCs/>
          <w:i w:val="0"/>
          <w:snapToGrid w:val="0"/>
          <w:kern w:val="22"/>
          <w:szCs w:val="22"/>
          <w:lang w:val="fr-CA"/>
        </w:rPr>
        <w:t>)</w:t>
      </w:r>
    </w:p>
    <w:p w14:paraId="7FD315C8" w14:textId="665CFD7D" w:rsidR="00F71F20" w:rsidRPr="00316571" w:rsidRDefault="00F71F20" w:rsidP="00B25E8F">
      <w:pPr>
        <w:numPr>
          <w:ilvl w:val="0"/>
          <w:numId w:val="9"/>
        </w:numPr>
        <w:tabs>
          <w:tab w:val="clear" w:pos="360"/>
        </w:tabs>
        <w:overflowPunct w:val="0"/>
        <w:autoSpaceDE w:val="0"/>
        <w:autoSpaceDN w:val="0"/>
        <w:snapToGrid w:val="0"/>
        <w:spacing w:before="120" w:after="120"/>
        <w:rPr>
          <w:rFonts w:eastAsia="DengXian"/>
          <w:snapToGrid w:val="0"/>
          <w:lang w:val="fr-CA" w:eastAsia="en-CA"/>
        </w:rPr>
      </w:pPr>
      <w:r w:rsidRPr="00316571">
        <w:rPr>
          <w:rFonts w:eastAsia="DengXian"/>
          <w:snapToGrid w:val="0"/>
          <w:lang w:val="fr-CA" w:eastAsia="en-CA"/>
        </w:rPr>
        <w:t>Dans sa décision</w:t>
      </w:r>
      <w:r w:rsidR="00A34E73" w:rsidRPr="00316571">
        <w:rPr>
          <w:rFonts w:eastAsia="DengXian"/>
          <w:snapToGrid w:val="0"/>
          <w:lang w:val="fr-CA" w:eastAsia="en-CA"/>
        </w:rPr>
        <w:t xml:space="preserve"> </w:t>
      </w:r>
      <w:r w:rsidR="00734824">
        <w:fldChar w:fldCharType="begin"/>
      </w:r>
      <w:r w:rsidR="00734824" w:rsidRPr="00E72E79">
        <w:rPr>
          <w:lang w:val="fr-CA"/>
        </w:rPr>
        <w:instrText xml:space="preserve"> HYPERLINK "https://www.cbd.int/doc/decisions/cop-14/cop-14-dec-23-fr.pdf" </w:instrText>
      </w:r>
      <w:r w:rsidR="00734824">
        <w:fldChar w:fldCharType="separate"/>
      </w:r>
      <w:r w:rsidR="00A34E73" w:rsidRPr="00316571">
        <w:rPr>
          <w:rStyle w:val="Hyperlink"/>
          <w:rFonts w:eastAsia="DengXian"/>
          <w:snapToGrid w:val="0"/>
          <w:sz w:val="22"/>
          <w:lang w:val="fr-CA" w:eastAsia="en-CA"/>
        </w:rPr>
        <w:t>14/23</w:t>
      </w:r>
      <w:r w:rsidR="00734824">
        <w:rPr>
          <w:rStyle w:val="Hyperlink"/>
          <w:rFonts w:eastAsia="DengXian"/>
          <w:snapToGrid w:val="0"/>
          <w:sz w:val="22"/>
          <w:lang w:val="fr-CA" w:eastAsia="en-CA"/>
        </w:rPr>
        <w:fldChar w:fldCharType="end"/>
      </w:r>
      <w:r w:rsidR="002E07C2" w:rsidRPr="00316571">
        <w:rPr>
          <w:rStyle w:val="Hyperlink"/>
          <w:rFonts w:eastAsia="DengXian"/>
          <w:snapToGrid w:val="0"/>
          <w:sz w:val="22"/>
          <w:u w:val="none"/>
          <w:lang w:val="fr-CA" w:eastAsia="en-CA"/>
        </w:rPr>
        <w:t>,</w:t>
      </w:r>
      <w:r w:rsidR="00A34E73" w:rsidRPr="00316571">
        <w:rPr>
          <w:rFonts w:eastAsia="DengXian"/>
          <w:snapToGrid w:val="0"/>
          <w:lang w:val="fr-CA" w:eastAsia="en-CA"/>
        </w:rPr>
        <w:t xml:space="preserve"> </w:t>
      </w:r>
      <w:r w:rsidRPr="00316571">
        <w:rPr>
          <w:rFonts w:eastAsia="DengXian"/>
          <w:snapToGrid w:val="0"/>
          <w:lang w:val="fr-CA" w:eastAsia="en-CA"/>
        </w:rPr>
        <w:t>la Conférence des Parties a demandé à l’Organe subsidiaire chargé de l</w:t>
      </w:r>
      <w:r w:rsidR="00AA47F2">
        <w:rPr>
          <w:rFonts w:eastAsia="DengXian"/>
          <w:snapToGrid w:val="0"/>
          <w:lang w:val="fr-CA" w:eastAsia="en-CA"/>
        </w:rPr>
        <w:t>’</w:t>
      </w:r>
      <w:r w:rsidRPr="00316571">
        <w:rPr>
          <w:rFonts w:eastAsia="DengXian"/>
          <w:snapToGrid w:val="0"/>
          <w:lang w:val="fr-CA" w:eastAsia="en-CA"/>
        </w:rPr>
        <w:t xml:space="preserve">application, à sa troisième réunion, de </w:t>
      </w:r>
      <w:r w:rsidR="008B3A0F" w:rsidRPr="00316571">
        <w:rPr>
          <w:rFonts w:eastAsia="DengXian"/>
          <w:snapToGrid w:val="0"/>
          <w:lang w:val="fr-CA" w:eastAsia="en-CA"/>
        </w:rPr>
        <w:t>formuler</w:t>
      </w:r>
      <w:r w:rsidRPr="00316571">
        <w:rPr>
          <w:rFonts w:eastAsia="DengXian"/>
          <w:snapToGrid w:val="0"/>
          <w:lang w:val="fr-CA" w:eastAsia="en-CA"/>
        </w:rPr>
        <w:t xml:space="preserve"> des propositions </w:t>
      </w:r>
      <w:r w:rsidR="008B3A0F" w:rsidRPr="00316571">
        <w:rPr>
          <w:rFonts w:eastAsia="DengXian"/>
          <w:snapToGrid w:val="0"/>
          <w:lang w:val="fr-CA" w:eastAsia="en-CA"/>
        </w:rPr>
        <w:t>sur un</w:t>
      </w:r>
      <w:r w:rsidRPr="00316571">
        <w:rPr>
          <w:rFonts w:eastAsia="DengXian"/>
          <w:snapToGrid w:val="0"/>
          <w:lang w:val="fr-CA" w:eastAsia="en-CA"/>
        </w:rPr>
        <w:t xml:space="preserve"> cadre </w:t>
      </w:r>
      <w:r w:rsidR="008B3A0F" w:rsidRPr="00316571">
        <w:rPr>
          <w:rFonts w:eastAsia="DengXian"/>
          <w:snapToGrid w:val="0"/>
          <w:lang w:val="fr-CA" w:eastAsia="en-CA"/>
        </w:rPr>
        <w:t xml:space="preserve">quadriennal des priorités du programme </w:t>
      </w:r>
      <w:r w:rsidR="00D64A61" w:rsidRPr="00316571">
        <w:rPr>
          <w:rFonts w:eastAsia="DengXian"/>
          <w:snapToGrid w:val="0"/>
          <w:lang w:val="fr-CA" w:eastAsia="en-CA"/>
        </w:rPr>
        <w:t xml:space="preserve">de la Convention et de ses protocoles </w:t>
      </w:r>
      <w:r w:rsidRPr="00316571">
        <w:rPr>
          <w:rFonts w:eastAsia="DengXian"/>
          <w:snapToGrid w:val="0"/>
          <w:lang w:val="fr-CA" w:eastAsia="en-CA"/>
        </w:rPr>
        <w:t xml:space="preserve">axé sur les résultats pour la huitième période de reconstitution (juillet 2022 à juin 2026) du fonds d’affectation spéciale du Fonds pour l’environnement mondial, </w:t>
      </w:r>
      <w:r w:rsidR="008B3A0F" w:rsidRPr="00316571">
        <w:rPr>
          <w:rFonts w:eastAsia="DengXian"/>
          <w:snapToGrid w:val="0"/>
          <w:lang w:val="fr-CA" w:eastAsia="en-CA"/>
        </w:rPr>
        <w:t>correspondant au projet de cadre mondial de la biodiversité pour l</w:t>
      </w:r>
      <w:r w:rsidR="00AA47F2">
        <w:rPr>
          <w:rFonts w:eastAsia="DengXian"/>
          <w:snapToGrid w:val="0"/>
          <w:lang w:val="fr-CA" w:eastAsia="en-CA"/>
        </w:rPr>
        <w:t>’</w:t>
      </w:r>
      <w:r w:rsidR="008B3A0F" w:rsidRPr="00316571">
        <w:rPr>
          <w:rFonts w:eastAsia="DengXian"/>
          <w:snapToGrid w:val="0"/>
          <w:lang w:val="fr-CA" w:eastAsia="en-CA"/>
        </w:rPr>
        <w:t>après-2020, pour examen par la Conférence des Parties à sa quinzième réunion (paragraphe 17)</w:t>
      </w:r>
      <w:r w:rsidR="00D64A61" w:rsidRPr="00316571">
        <w:rPr>
          <w:rFonts w:eastAsia="DengXian"/>
          <w:snapToGrid w:val="0"/>
          <w:lang w:val="fr-CA" w:eastAsia="en-CA"/>
        </w:rPr>
        <w:t>. L’Organe subsidiaire chargé de l</w:t>
      </w:r>
      <w:r w:rsidR="00AA47F2">
        <w:rPr>
          <w:rFonts w:eastAsia="DengXian"/>
          <w:snapToGrid w:val="0"/>
          <w:lang w:val="fr-CA" w:eastAsia="en-CA"/>
        </w:rPr>
        <w:t>’</w:t>
      </w:r>
      <w:r w:rsidR="00D64A61" w:rsidRPr="00316571">
        <w:rPr>
          <w:rFonts w:eastAsia="DengXian"/>
          <w:snapToGrid w:val="0"/>
          <w:lang w:val="fr-CA" w:eastAsia="en-CA"/>
        </w:rPr>
        <w:t>application a aussi été invité à examiner les exigences de financement et d’investissement pour la mise en œuvre de la Convention et de ses protocoles lors de la huitième période de reconstitution du Fonds pour l’environnement mondial, comme source d’information pour les travaux de la Conférence des Parties à sa quinzième réunion (paragraphe 16).</w:t>
      </w:r>
    </w:p>
    <w:p w14:paraId="34339F5C" w14:textId="4FAC5B8D" w:rsidR="00323B18" w:rsidRPr="00316571" w:rsidRDefault="00773508" w:rsidP="00B25E8F">
      <w:pPr>
        <w:numPr>
          <w:ilvl w:val="0"/>
          <w:numId w:val="9"/>
        </w:numPr>
        <w:tabs>
          <w:tab w:val="clear" w:pos="360"/>
        </w:tabs>
        <w:overflowPunct w:val="0"/>
        <w:autoSpaceDE w:val="0"/>
        <w:autoSpaceDN w:val="0"/>
        <w:snapToGrid w:val="0"/>
        <w:spacing w:before="120" w:after="120"/>
        <w:rPr>
          <w:rFonts w:eastAsia="DengXian"/>
          <w:snapToGrid w:val="0"/>
          <w:lang w:val="fr-CA" w:eastAsia="en-CA"/>
        </w:rPr>
      </w:pPr>
      <w:r w:rsidRPr="00316571">
        <w:rPr>
          <w:rFonts w:eastAsia="DengXian"/>
          <w:snapToGrid w:val="0"/>
          <w:lang w:val="fr-CA" w:eastAsia="en-CA"/>
        </w:rPr>
        <w:t xml:space="preserve">En conséquence, avec l’aide d’une note de la Secrétaire exécutive (CBD/SBI/3/6) et </w:t>
      </w:r>
      <w:proofErr w:type="gramStart"/>
      <w:r w:rsidRPr="00316571">
        <w:rPr>
          <w:rFonts w:eastAsia="DengXian"/>
          <w:snapToGrid w:val="0"/>
          <w:lang w:val="fr-CA" w:eastAsia="en-CA"/>
        </w:rPr>
        <w:t>ses addenda</w:t>
      </w:r>
      <w:proofErr w:type="gramEnd"/>
      <w:r w:rsidRPr="00316571">
        <w:rPr>
          <w:rFonts w:eastAsia="DengXian"/>
          <w:snapToGrid w:val="0"/>
          <w:lang w:val="fr-CA" w:eastAsia="en-CA"/>
        </w:rPr>
        <w:t>, dont un rapport préliminaire du Conseil du Fonds pour l’environnement mondial, l’Organe subsidiaire chargé de l</w:t>
      </w:r>
      <w:r w:rsidR="00AA47F2">
        <w:rPr>
          <w:rFonts w:eastAsia="DengXian"/>
          <w:snapToGrid w:val="0"/>
          <w:lang w:val="fr-CA" w:eastAsia="en-CA"/>
        </w:rPr>
        <w:t>’</w:t>
      </w:r>
      <w:r w:rsidRPr="00316571">
        <w:rPr>
          <w:rFonts w:eastAsia="DengXian"/>
          <w:snapToGrid w:val="0"/>
          <w:lang w:val="fr-CA" w:eastAsia="en-CA"/>
        </w:rPr>
        <w:t xml:space="preserve">application a préparé une recommandation à la Conférence des Parties portant sur ces éléments, ainsi </w:t>
      </w:r>
      <w:r w:rsidRPr="00316571">
        <w:rPr>
          <w:rFonts w:eastAsia="DengXian"/>
          <w:snapToGrid w:val="0"/>
          <w:lang w:val="fr-CA" w:eastAsia="en-CA"/>
        </w:rPr>
        <w:lastRenderedPageBreak/>
        <w:t>que le mandat de l’évaluation de l’efficacité du mécanisme de financement (recommandation 3/7 de l’Organe subsidiaire chargé de l</w:t>
      </w:r>
      <w:r w:rsidR="00AA47F2">
        <w:rPr>
          <w:rFonts w:eastAsia="DengXian"/>
          <w:snapToGrid w:val="0"/>
          <w:lang w:val="fr-CA" w:eastAsia="en-CA"/>
        </w:rPr>
        <w:t>’</w:t>
      </w:r>
      <w:r w:rsidRPr="00316571">
        <w:rPr>
          <w:rFonts w:eastAsia="DengXian"/>
          <w:snapToGrid w:val="0"/>
          <w:lang w:val="fr-CA" w:eastAsia="en-CA"/>
        </w:rPr>
        <w:t>application)</w:t>
      </w:r>
      <w:r w:rsidR="00323B18" w:rsidRPr="00316571">
        <w:rPr>
          <w:rFonts w:eastAsia="DengXian"/>
          <w:snapToGrid w:val="0"/>
          <w:lang w:val="fr-CA" w:eastAsia="en-CA"/>
        </w:rPr>
        <w:t>.</w:t>
      </w:r>
    </w:p>
    <w:p w14:paraId="724DE0F9" w14:textId="22411B4C" w:rsidR="00853136" w:rsidRPr="00316571" w:rsidRDefault="00D754D9" w:rsidP="00B25E8F">
      <w:pPr>
        <w:numPr>
          <w:ilvl w:val="0"/>
          <w:numId w:val="9"/>
        </w:numPr>
        <w:tabs>
          <w:tab w:val="clear" w:pos="360"/>
        </w:tabs>
        <w:overflowPunct w:val="0"/>
        <w:autoSpaceDE w:val="0"/>
        <w:autoSpaceDN w:val="0"/>
        <w:snapToGrid w:val="0"/>
        <w:spacing w:before="120" w:after="120"/>
        <w:rPr>
          <w:rFonts w:eastAsia="MS Mincho"/>
          <w:color w:val="000000"/>
          <w:kern w:val="22"/>
          <w:lang w:val="fr-CA"/>
        </w:rPr>
      </w:pPr>
      <w:r w:rsidRPr="00316571">
        <w:rPr>
          <w:kern w:val="22"/>
          <w:szCs w:val="22"/>
          <w:lang w:val="fr-CA" w:eastAsia="en-CA"/>
        </w:rPr>
        <w:t>La Conférence des Parties siégeant en tant que réunion des Parties au Protocole sera saisie d’une note de la Secrétaire exécutive résumant l’information pertinente sur la mise en œuvre de l’article 25, dont le soutien du Fonds pour l’environnement mondial à l’accès et au partage des avantages (</w:t>
      </w:r>
      <w:r w:rsidR="00286B06" w:rsidRPr="00316571">
        <w:rPr>
          <w:kern w:val="22"/>
          <w:szCs w:val="22"/>
          <w:lang w:val="fr-CA" w:eastAsia="en-CA"/>
        </w:rPr>
        <w:t>CBD/NP/MOP/4/10)</w:t>
      </w:r>
      <w:r w:rsidR="00853136" w:rsidRPr="00316571">
        <w:rPr>
          <w:kern w:val="22"/>
          <w:szCs w:val="22"/>
          <w:lang w:val="fr-CA" w:eastAsia="en-CA"/>
        </w:rPr>
        <w:t>.</w:t>
      </w:r>
      <w:r w:rsidR="007B3DB9" w:rsidRPr="00316571">
        <w:rPr>
          <w:kern w:val="22"/>
          <w:szCs w:val="22"/>
          <w:lang w:val="fr-CA" w:eastAsia="en-CA"/>
        </w:rPr>
        <w:t xml:space="preserve"> </w:t>
      </w:r>
      <w:r w:rsidRPr="00316571">
        <w:rPr>
          <w:kern w:val="22"/>
          <w:szCs w:val="22"/>
          <w:lang w:val="fr-CA" w:eastAsia="en-CA"/>
        </w:rPr>
        <w:t>Conformément à la d</w:t>
      </w:r>
      <w:r w:rsidR="003101F0" w:rsidRPr="00316571">
        <w:rPr>
          <w:kern w:val="22"/>
          <w:szCs w:val="22"/>
          <w:lang w:val="fr-CA" w:eastAsia="en-CA"/>
        </w:rPr>
        <w:t>é</w:t>
      </w:r>
      <w:r w:rsidRPr="00316571">
        <w:rPr>
          <w:kern w:val="22"/>
          <w:szCs w:val="22"/>
          <w:lang w:val="fr-CA" w:eastAsia="en-CA"/>
        </w:rPr>
        <w:t>cision NP-1/6 (paragraphe 2), la r</w:t>
      </w:r>
      <w:r w:rsidR="003101F0" w:rsidRPr="00316571">
        <w:rPr>
          <w:kern w:val="22"/>
          <w:szCs w:val="22"/>
          <w:lang w:val="fr-CA" w:eastAsia="en-CA"/>
        </w:rPr>
        <w:t>é</w:t>
      </w:r>
      <w:r w:rsidRPr="00316571">
        <w:rPr>
          <w:kern w:val="22"/>
          <w:szCs w:val="22"/>
          <w:lang w:val="fr-CA" w:eastAsia="en-CA"/>
        </w:rPr>
        <w:t xml:space="preserve">union </w:t>
      </w:r>
      <w:r w:rsidR="003101F0" w:rsidRPr="00316571">
        <w:rPr>
          <w:kern w:val="22"/>
          <w:szCs w:val="22"/>
          <w:lang w:val="fr-CA" w:eastAsia="en-CA"/>
        </w:rPr>
        <w:t>des Parties sera également sai</w:t>
      </w:r>
      <w:r w:rsidRPr="00316571">
        <w:rPr>
          <w:kern w:val="22"/>
          <w:szCs w:val="22"/>
          <w:lang w:val="fr-CA" w:eastAsia="en-CA"/>
        </w:rPr>
        <w:t>sie du rapport du Conseil du Fonds pour l’environnement mondial</w:t>
      </w:r>
      <w:r w:rsidR="003101F0" w:rsidRPr="00316571">
        <w:rPr>
          <w:kern w:val="22"/>
          <w:szCs w:val="22"/>
          <w:lang w:val="fr-CA" w:eastAsia="en-CA"/>
        </w:rPr>
        <w:t xml:space="preserve"> à la quinzième réunion de la Conférence des Parties</w:t>
      </w:r>
      <w:r w:rsidR="007B3DB9" w:rsidRPr="00316571">
        <w:rPr>
          <w:rFonts w:eastAsia="MS Mincho"/>
          <w:color w:val="000000"/>
          <w:kern w:val="22"/>
          <w:lang w:val="fr-CA"/>
        </w:rPr>
        <w:t xml:space="preserve"> (CBD/COP/15/8). </w:t>
      </w:r>
      <w:r w:rsidR="003101F0" w:rsidRPr="00316571">
        <w:rPr>
          <w:rFonts w:eastAsia="MS Mincho"/>
          <w:color w:val="000000"/>
          <w:kern w:val="22"/>
          <w:lang w:val="fr-CA"/>
        </w:rPr>
        <w:t>Une note de la Secrétaire exécutive remise à la Conférence des Parties sur le mécanisme de financement et l’offre d’orientation au Fonds pour l’environnement mondial</w:t>
      </w:r>
      <w:r w:rsidR="007B3DB9" w:rsidRPr="00316571">
        <w:rPr>
          <w:rFonts w:eastAsia="MS Mincho"/>
          <w:color w:val="000000"/>
          <w:kern w:val="22"/>
          <w:lang w:val="fr-CA"/>
        </w:rPr>
        <w:t xml:space="preserve"> (CBD/COP/15/</w:t>
      </w:r>
      <w:r w:rsidR="00274468" w:rsidRPr="00316571">
        <w:rPr>
          <w:rFonts w:eastAsia="MS Mincho"/>
          <w:color w:val="000000"/>
          <w:kern w:val="22"/>
          <w:lang w:val="fr-CA"/>
        </w:rPr>
        <w:t>10</w:t>
      </w:r>
      <w:r w:rsidR="007B3DB9" w:rsidRPr="00316571">
        <w:rPr>
          <w:rFonts w:eastAsia="MS Mincho"/>
          <w:color w:val="000000"/>
          <w:kern w:val="22"/>
          <w:lang w:val="fr-CA"/>
        </w:rPr>
        <w:t xml:space="preserve">) </w:t>
      </w:r>
      <w:r w:rsidR="00E45F38">
        <w:rPr>
          <w:rFonts w:eastAsia="MS Mincho"/>
          <w:color w:val="000000"/>
          <w:kern w:val="22"/>
          <w:lang w:val="fr-CA"/>
        </w:rPr>
        <w:t xml:space="preserve">est d’intérêt pour ces </w:t>
      </w:r>
      <w:r w:rsidR="003101F0" w:rsidRPr="00316571">
        <w:rPr>
          <w:rFonts w:eastAsia="MS Mincho"/>
          <w:color w:val="000000"/>
          <w:kern w:val="22"/>
          <w:lang w:val="fr-CA"/>
        </w:rPr>
        <w:t>échanges</w:t>
      </w:r>
      <w:r w:rsidR="007B3DB9" w:rsidRPr="00316571">
        <w:rPr>
          <w:rFonts w:eastAsia="MS Mincho"/>
          <w:color w:val="000000"/>
          <w:kern w:val="22"/>
          <w:lang w:val="fr-CA"/>
        </w:rPr>
        <w:t>.</w:t>
      </w:r>
    </w:p>
    <w:p w14:paraId="7C0BEED3" w14:textId="00FB74A2" w:rsidR="00A24E2C" w:rsidRPr="00316571" w:rsidRDefault="003101F0" w:rsidP="00C73F74">
      <w:pPr>
        <w:numPr>
          <w:ilvl w:val="0"/>
          <w:numId w:val="9"/>
        </w:numPr>
        <w:tabs>
          <w:tab w:val="clear" w:pos="360"/>
        </w:tabs>
        <w:overflowPunct w:val="0"/>
        <w:autoSpaceDE w:val="0"/>
        <w:autoSpaceDN w:val="0"/>
        <w:snapToGrid w:val="0"/>
        <w:spacing w:before="120" w:after="120"/>
        <w:rPr>
          <w:rFonts w:eastAsia="MS Mincho"/>
          <w:snapToGrid w:val="0"/>
          <w:color w:val="000000"/>
          <w:kern w:val="22"/>
          <w:szCs w:val="18"/>
          <w:lang w:val="fr-CA"/>
        </w:rPr>
      </w:pPr>
      <w:r w:rsidRPr="00316571">
        <w:rPr>
          <w:rFonts w:eastAsia="MS Mincho"/>
          <w:color w:val="000000"/>
          <w:kern w:val="22"/>
          <w:lang w:val="fr-CA"/>
        </w:rPr>
        <w:t>La réunion des Parties au Protocole de Nagoya devrait examiner les éléments d’un projet de décision présentés dans le document</w:t>
      </w:r>
      <w:r w:rsidR="00A24E2C" w:rsidRPr="00316571">
        <w:rPr>
          <w:rFonts w:eastAsia="MS Mincho"/>
          <w:color w:val="000000"/>
          <w:kern w:val="22"/>
          <w:lang w:val="fr-CA"/>
        </w:rPr>
        <w:t xml:space="preserve"> CBD/</w:t>
      </w:r>
      <w:r w:rsidR="002C0D97" w:rsidRPr="00316571">
        <w:rPr>
          <w:rFonts w:eastAsia="MS Mincho"/>
          <w:color w:val="000000"/>
          <w:kern w:val="22"/>
          <w:lang w:val="fr-CA"/>
        </w:rPr>
        <w:t>N</w:t>
      </w:r>
      <w:r w:rsidR="00A24E2C" w:rsidRPr="00316571">
        <w:rPr>
          <w:rFonts w:eastAsia="MS Mincho"/>
          <w:color w:val="000000"/>
          <w:kern w:val="22"/>
          <w:lang w:val="fr-CA"/>
        </w:rPr>
        <w:t xml:space="preserve">P/MOP/4/10, </w:t>
      </w:r>
      <w:r w:rsidR="00C73F74" w:rsidRPr="00316571">
        <w:rPr>
          <w:rFonts w:eastAsia="MS Mincho"/>
          <w:color w:val="000000"/>
          <w:kern w:val="22"/>
          <w:lang w:val="fr-CA"/>
        </w:rPr>
        <w:t>reproduits dans la compilation des projets de décisions</w:t>
      </w:r>
      <w:r w:rsidR="00A24E2C" w:rsidRPr="00316571">
        <w:rPr>
          <w:rFonts w:eastAsia="MS Mincho"/>
          <w:color w:val="000000"/>
          <w:kern w:val="22"/>
          <w:lang w:val="fr-CA"/>
        </w:rPr>
        <w:t xml:space="preserve"> </w:t>
      </w:r>
      <w:r w:rsidR="00A24E2C" w:rsidRPr="00316571">
        <w:rPr>
          <w:rFonts w:eastAsia="MS Mincho"/>
          <w:color w:val="000000" w:themeColor="text1"/>
          <w:lang w:val="fr-CA"/>
        </w:rPr>
        <w:t>(CBD/</w:t>
      </w:r>
      <w:r w:rsidR="002C0D97" w:rsidRPr="00316571">
        <w:rPr>
          <w:rFonts w:eastAsia="MS Mincho"/>
          <w:color w:val="000000" w:themeColor="text1"/>
          <w:lang w:val="fr-CA"/>
        </w:rPr>
        <w:t>N</w:t>
      </w:r>
      <w:r w:rsidR="00A24E2C" w:rsidRPr="00316571">
        <w:rPr>
          <w:rFonts w:eastAsia="MS Mincho"/>
          <w:color w:val="000000" w:themeColor="text1"/>
          <w:lang w:val="fr-CA"/>
        </w:rPr>
        <w:t>P/MOP/</w:t>
      </w:r>
      <w:r w:rsidR="004945AD" w:rsidRPr="00316571">
        <w:rPr>
          <w:rFonts w:eastAsia="MS Mincho"/>
          <w:color w:val="000000" w:themeColor="text1"/>
          <w:lang w:val="fr-CA"/>
        </w:rPr>
        <w:t>4</w:t>
      </w:r>
      <w:r w:rsidR="00A24E2C" w:rsidRPr="00316571">
        <w:rPr>
          <w:rFonts w:eastAsia="MS Mincho"/>
          <w:color w:val="000000" w:themeColor="text1"/>
          <w:lang w:val="fr-CA"/>
        </w:rPr>
        <w:t>/1/Add.5)</w:t>
      </w:r>
      <w:r w:rsidR="00CD26D8" w:rsidRPr="00316571">
        <w:rPr>
          <w:rFonts w:eastAsia="MS Mincho"/>
          <w:color w:val="000000" w:themeColor="text1"/>
          <w:lang w:val="fr-CA"/>
        </w:rPr>
        <w:t>,</w:t>
      </w:r>
      <w:r w:rsidR="00A24E2C" w:rsidRPr="00316571">
        <w:rPr>
          <w:rFonts w:eastAsia="MS Mincho"/>
          <w:color w:val="000000"/>
          <w:kern w:val="22"/>
          <w:lang w:val="fr-CA"/>
        </w:rPr>
        <w:t xml:space="preserve"> </w:t>
      </w:r>
      <w:r w:rsidR="00C73F74" w:rsidRPr="00316571">
        <w:rPr>
          <w:rFonts w:eastAsia="MS Mincho"/>
          <w:color w:val="000000"/>
          <w:kern w:val="22"/>
          <w:lang w:val="fr-CA"/>
        </w:rPr>
        <w:t xml:space="preserve">et adopter une décision sur la question. La réunion des Parties devrait également examiner une recommandation </w:t>
      </w:r>
      <w:r w:rsidR="00B804C6">
        <w:rPr>
          <w:rFonts w:eastAsia="MS Mincho"/>
          <w:color w:val="000000"/>
          <w:kern w:val="22"/>
          <w:lang w:val="fr-CA"/>
        </w:rPr>
        <w:t>d</w:t>
      </w:r>
      <w:r w:rsidR="00C73F74" w:rsidRPr="00316571">
        <w:rPr>
          <w:rFonts w:eastAsia="MS Mincho"/>
          <w:color w:val="000000"/>
          <w:kern w:val="22"/>
          <w:lang w:val="fr-CA"/>
        </w:rPr>
        <w:t>e l’Organe subsidiaire chargé de l</w:t>
      </w:r>
      <w:r w:rsidR="00AA47F2">
        <w:rPr>
          <w:rFonts w:eastAsia="MS Mincho"/>
          <w:color w:val="000000"/>
          <w:kern w:val="22"/>
          <w:lang w:val="fr-CA"/>
        </w:rPr>
        <w:t>’</w:t>
      </w:r>
      <w:r w:rsidR="00C73F74" w:rsidRPr="00316571">
        <w:rPr>
          <w:rFonts w:eastAsia="MS Mincho"/>
          <w:color w:val="000000"/>
          <w:kern w:val="22"/>
          <w:lang w:val="fr-CA"/>
        </w:rPr>
        <w:t>application à la Conférence des Parties (recommandation 3/7 de l’Organe subsidiaire chargé de l</w:t>
      </w:r>
      <w:r w:rsidR="00AA47F2">
        <w:rPr>
          <w:rFonts w:eastAsia="MS Mincho"/>
          <w:color w:val="000000"/>
          <w:kern w:val="22"/>
          <w:lang w:val="fr-CA"/>
        </w:rPr>
        <w:t>’</w:t>
      </w:r>
      <w:r w:rsidR="00C73F74" w:rsidRPr="00316571">
        <w:rPr>
          <w:rFonts w:eastAsia="MS Mincho"/>
          <w:color w:val="000000"/>
          <w:kern w:val="22"/>
          <w:lang w:val="fr-CA"/>
        </w:rPr>
        <w:t>application) et les aspects connexes du document</w:t>
      </w:r>
      <w:r w:rsidR="001A0B31" w:rsidRPr="00316571">
        <w:rPr>
          <w:rFonts w:eastAsia="MS Mincho"/>
          <w:color w:val="000000"/>
          <w:kern w:val="22"/>
          <w:lang w:val="fr-CA"/>
        </w:rPr>
        <w:t xml:space="preserve"> </w:t>
      </w:r>
      <w:r w:rsidR="00A24E2C" w:rsidRPr="00316571">
        <w:rPr>
          <w:rFonts w:eastAsia="MS Mincho"/>
          <w:color w:val="000000"/>
          <w:kern w:val="22"/>
          <w:lang w:val="fr-CA"/>
        </w:rPr>
        <w:t>CBD/COP/15/</w:t>
      </w:r>
      <w:r w:rsidR="00274468" w:rsidRPr="00316571">
        <w:rPr>
          <w:rFonts w:eastAsia="MS Mincho"/>
          <w:color w:val="000000"/>
          <w:kern w:val="22"/>
          <w:lang w:val="fr-CA"/>
        </w:rPr>
        <w:t>10</w:t>
      </w:r>
      <w:r w:rsidR="00A24E2C" w:rsidRPr="00316571">
        <w:rPr>
          <w:rFonts w:eastAsia="MS Mincho"/>
          <w:color w:val="000000"/>
          <w:kern w:val="22"/>
          <w:lang w:val="fr-CA"/>
        </w:rPr>
        <w:t xml:space="preserve">, </w:t>
      </w:r>
      <w:r w:rsidR="00C73F74" w:rsidRPr="00316571">
        <w:rPr>
          <w:rFonts w:eastAsia="MS Mincho"/>
          <w:color w:val="000000"/>
          <w:kern w:val="22"/>
          <w:lang w:val="fr-CA"/>
        </w:rPr>
        <w:t>ainsi que le rapport du Conseil du FEM</w:t>
      </w:r>
      <w:r w:rsidR="00A24E2C" w:rsidRPr="00316571">
        <w:rPr>
          <w:rFonts w:eastAsia="MS Mincho"/>
          <w:color w:val="000000"/>
          <w:kern w:val="22"/>
          <w:lang w:val="fr-CA"/>
        </w:rPr>
        <w:t xml:space="preserve"> (CBD/COP/15/8)</w:t>
      </w:r>
      <w:r w:rsidR="001A0B31" w:rsidRPr="00316571">
        <w:rPr>
          <w:rFonts w:eastAsia="MS Mincho"/>
          <w:color w:val="000000"/>
          <w:kern w:val="22"/>
          <w:lang w:val="fr-CA"/>
        </w:rPr>
        <w:t>,</w:t>
      </w:r>
      <w:r w:rsidR="00A24E2C" w:rsidRPr="00316571">
        <w:rPr>
          <w:rFonts w:eastAsia="MS Mincho"/>
          <w:color w:val="000000"/>
          <w:kern w:val="22"/>
          <w:lang w:val="fr-CA"/>
        </w:rPr>
        <w:t xml:space="preserve"> </w:t>
      </w:r>
      <w:r w:rsidR="00C73F74" w:rsidRPr="00316571">
        <w:rPr>
          <w:rFonts w:eastAsia="MS Mincho"/>
          <w:color w:val="000000"/>
          <w:kern w:val="22"/>
          <w:lang w:val="fr-CA"/>
        </w:rPr>
        <w:t xml:space="preserve">et inclure dans sa décision </w:t>
      </w:r>
      <w:r w:rsidR="00B804C6">
        <w:rPr>
          <w:rFonts w:eastAsia="MS Mincho"/>
          <w:color w:val="000000"/>
          <w:kern w:val="22"/>
          <w:lang w:val="fr-CA"/>
        </w:rPr>
        <w:t>u</w:t>
      </w:r>
      <w:r w:rsidR="00C73F74" w:rsidRPr="00316571">
        <w:rPr>
          <w:rFonts w:eastAsia="MS Mincho"/>
          <w:color w:val="000000"/>
          <w:kern w:val="22"/>
          <w:lang w:val="fr-CA"/>
        </w:rPr>
        <w:t>ne recommandation à la Conférence des Parties sur l’orientation au Fonds pour l’environnement mondial, selon qu’il convient</w:t>
      </w:r>
      <w:r w:rsidR="00A24E2C" w:rsidRPr="00316571">
        <w:rPr>
          <w:rFonts w:eastAsia="MS Mincho"/>
          <w:color w:val="000000"/>
          <w:kern w:val="22"/>
          <w:lang w:val="fr-CA"/>
        </w:rPr>
        <w:t>.</w:t>
      </w:r>
    </w:p>
    <w:p w14:paraId="3A561E09" w14:textId="6B4EA755" w:rsidR="00F52AC0" w:rsidRPr="00316571" w:rsidRDefault="00E14394" w:rsidP="003872B5">
      <w:pPr>
        <w:pStyle w:val="Heading2multiline"/>
        <w:suppressLineNumbers/>
        <w:suppressAutoHyphens/>
        <w:kinsoku w:val="0"/>
        <w:overflowPunct w:val="0"/>
        <w:autoSpaceDE w:val="0"/>
        <w:autoSpaceDN w:val="0"/>
        <w:spacing w:before="240"/>
        <w:ind w:left="2160" w:right="1009" w:hanging="1298"/>
        <w:rPr>
          <w:i w:val="0"/>
          <w:caps/>
          <w:snapToGrid w:val="0"/>
          <w:kern w:val="22"/>
          <w:szCs w:val="22"/>
          <w:lang w:val="fr-CA"/>
        </w:rPr>
      </w:pPr>
      <w:r w:rsidRPr="00316571">
        <w:rPr>
          <w:bCs/>
          <w:i w:val="0"/>
          <w:snapToGrid w:val="0"/>
          <w:kern w:val="22"/>
          <w:szCs w:val="22"/>
          <w:lang w:val="fr-CA"/>
        </w:rPr>
        <w:t>POINT</w:t>
      </w:r>
      <w:r w:rsidR="00F52AC0" w:rsidRPr="00316571">
        <w:rPr>
          <w:bCs/>
          <w:i w:val="0"/>
          <w:snapToGrid w:val="0"/>
          <w:kern w:val="22"/>
          <w:szCs w:val="22"/>
          <w:lang w:val="fr-CA"/>
        </w:rPr>
        <w:t xml:space="preserve"> </w:t>
      </w:r>
      <w:r w:rsidR="004F5599" w:rsidRPr="00316571">
        <w:rPr>
          <w:bCs/>
          <w:i w:val="0"/>
          <w:snapToGrid w:val="0"/>
          <w:kern w:val="22"/>
          <w:szCs w:val="22"/>
          <w:lang w:val="fr-CA"/>
        </w:rPr>
        <w:t>8</w:t>
      </w:r>
      <w:r w:rsidR="00F52AC0" w:rsidRPr="00316571">
        <w:rPr>
          <w:i w:val="0"/>
          <w:snapToGrid w:val="0"/>
          <w:kern w:val="22"/>
          <w:szCs w:val="22"/>
          <w:lang w:val="fr-CA"/>
        </w:rPr>
        <w:t>.</w:t>
      </w:r>
      <w:r w:rsidR="00F52AC0" w:rsidRPr="00316571">
        <w:rPr>
          <w:i w:val="0"/>
          <w:snapToGrid w:val="0"/>
          <w:kern w:val="22"/>
          <w:szCs w:val="22"/>
          <w:lang w:val="fr-CA"/>
        </w:rPr>
        <w:tab/>
      </w:r>
      <w:r w:rsidR="00C9779B" w:rsidRPr="00316571">
        <w:rPr>
          <w:i w:val="0"/>
          <w:snapToGrid w:val="0"/>
          <w:kern w:val="22"/>
          <w:lang w:val="fr-CA"/>
        </w:rPr>
        <w:t>MESURES D</w:t>
      </w:r>
      <w:r w:rsidR="00AA47F2">
        <w:rPr>
          <w:i w:val="0"/>
          <w:snapToGrid w:val="0"/>
          <w:kern w:val="22"/>
          <w:lang w:val="fr-CA"/>
        </w:rPr>
        <w:t>’</w:t>
      </w:r>
      <w:r w:rsidR="00C9779B" w:rsidRPr="00316571">
        <w:rPr>
          <w:i w:val="0"/>
          <w:snapToGrid w:val="0"/>
          <w:kern w:val="22"/>
          <w:lang w:val="fr-CA"/>
        </w:rPr>
        <w:t>AIDE À LA CRÉATION ET AU RENFORCEMENT DES CAPACITÉS (ARTICLE 22</w:t>
      </w:r>
      <w:r w:rsidR="00C9779B" w:rsidRPr="00316571">
        <w:rPr>
          <w:bCs/>
          <w:i w:val="0"/>
          <w:snapToGrid w:val="0"/>
          <w:kern w:val="22"/>
          <w:lang w:val="fr-CA"/>
        </w:rPr>
        <w:t xml:space="preserve">) ET </w:t>
      </w:r>
      <w:r w:rsidR="00C9779B" w:rsidRPr="00316571">
        <w:rPr>
          <w:i w:val="0"/>
          <w:snapToGrid w:val="0"/>
          <w:kern w:val="22"/>
          <w:lang w:val="fr-CA"/>
        </w:rPr>
        <w:t>MESURES PRISES POUR SENSIBILISER LE PUBLIC À L’IMPORTANCE DES RESSOURCES GÉNÉTIQUES ET DES CONNAISSANCES TRADITIONNELLES ASSOCIÉES (ARTICLE 21)</w:t>
      </w:r>
    </w:p>
    <w:p w14:paraId="0345B83B" w14:textId="417B5217" w:rsidR="000C48F8" w:rsidRPr="00316571" w:rsidRDefault="00207CEE"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Dans la décision</w:t>
      </w:r>
      <w:r w:rsidR="00F52AC0" w:rsidRPr="00316571">
        <w:rPr>
          <w:snapToGrid w:val="0"/>
          <w:kern w:val="22"/>
          <w:lang w:val="fr-CA" w:eastAsia="en-CA"/>
        </w:rPr>
        <w:t xml:space="preserve"> </w:t>
      </w:r>
      <w:r w:rsidR="00734824">
        <w:fldChar w:fldCharType="begin"/>
      </w:r>
      <w:r w:rsidR="00734824" w:rsidRPr="00E72E79">
        <w:rPr>
          <w:lang w:val="fr-CA"/>
        </w:rPr>
        <w:instrText xml:space="preserve"> HYPERLINK "https://www.cbd.int/doc</w:instrText>
      </w:r>
      <w:r w:rsidR="00734824" w:rsidRPr="00E72E79">
        <w:rPr>
          <w:lang w:val="fr-CA"/>
        </w:rPr>
        <w:instrText xml:space="preserve">/decisions/np-mop-01/np-mop-01-dec-08-fr.pdf" </w:instrText>
      </w:r>
      <w:r w:rsidR="00734824">
        <w:fldChar w:fldCharType="separate"/>
      </w:r>
      <w:r w:rsidR="00F52AC0" w:rsidRPr="00316571">
        <w:rPr>
          <w:rStyle w:val="Hyperlink"/>
          <w:snapToGrid w:val="0"/>
          <w:kern w:val="22"/>
          <w:sz w:val="22"/>
          <w:szCs w:val="22"/>
          <w:lang w:val="fr-CA" w:eastAsia="en-CA"/>
        </w:rPr>
        <w:t>NP-1/8</w:t>
      </w:r>
      <w:r w:rsidR="00734824">
        <w:rPr>
          <w:rStyle w:val="Hyperlink"/>
          <w:snapToGrid w:val="0"/>
          <w:kern w:val="22"/>
          <w:sz w:val="22"/>
          <w:szCs w:val="22"/>
          <w:lang w:val="fr-CA" w:eastAsia="en-CA"/>
        </w:rPr>
        <w:fldChar w:fldCharType="end"/>
      </w:r>
      <w:r w:rsidR="00F52AC0" w:rsidRPr="00316571">
        <w:rPr>
          <w:snapToGrid w:val="0"/>
          <w:kern w:val="22"/>
          <w:lang w:val="fr-CA" w:eastAsia="en-CA"/>
        </w:rPr>
        <w:t xml:space="preserve">, </w:t>
      </w:r>
      <w:r w:rsidRPr="00316571">
        <w:rPr>
          <w:snapToGrid w:val="0"/>
          <w:kern w:val="22"/>
          <w:lang w:val="fr-CA" w:eastAsia="en-CA"/>
        </w:rPr>
        <w:t xml:space="preserve">les Parties au Protocole de Nagoya ont adopté un cadre stratégique pour la création et le renforcement des capacités à l’appui de la mise en œuvre </w:t>
      </w:r>
      <w:r w:rsidR="00B804C6">
        <w:rPr>
          <w:snapToGrid w:val="0"/>
          <w:kern w:val="22"/>
          <w:lang w:val="fr-CA" w:eastAsia="en-CA"/>
        </w:rPr>
        <w:t>efficace</w:t>
      </w:r>
      <w:r w:rsidR="00CB25AB" w:rsidRPr="00316571">
        <w:rPr>
          <w:snapToGrid w:val="0"/>
          <w:kern w:val="22"/>
          <w:lang w:val="fr-CA" w:eastAsia="en-CA"/>
        </w:rPr>
        <w:t xml:space="preserve"> du Proto</w:t>
      </w:r>
      <w:r w:rsidRPr="00316571">
        <w:rPr>
          <w:snapToGrid w:val="0"/>
          <w:kern w:val="22"/>
          <w:lang w:val="fr-CA" w:eastAsia="en-CA"/>
        </w:rPr>
        <w:t xml:space="preserve">cole (annexe 1 à la </w:t>
      </w:r>
      <w:r w:rsidR="00CB25AB" w:rsidRPr="00316571">
        <w:rPr>
          <w:snapToGrid w:val="0"/>
          <w:kern w:val="22"/>
          <w:lang w:val="fr-CA" w:eastAsia="en-CA"/>
        </w:rPr>
        <w:t>dé</w:t>
      </w:r>
      <w:r w:rsidRPr="00316571">
        <w:rPr>
          <w:snapToGrid w:val="0"/>
          <w:kern w:val="22"/>
          <w:lang w:val="fr-CA" w:eastAsia="en-CA"/>
        </w:rPr>
        <w:t xml:space="preserve">cision). Conformément à la décision </w:t>
      </w:r>
      <w:r w:rsidR="00734824">
        <w:fldChar w:fldCharType="begin"/>
      </w:r>
      <w:r w:rsidR="00734824" w:rsidRPr="00E72E79">
        <w:rPr>
          <w:lang w:val="fr-CA"/>
        </w:rPr>
        <w:instrText xml:space="preserve"> HYPERLINK "https://www.cbd.int/doc/decisions/np-mop-03/np-mop-03-dec-05-fr.pdf" </w:instrText>
      </w:r>
      <w:r w:rsidR="00734824">
        <w:fldChar w:fldCharType="separate"/>
      </w:r>
      <w:r w:rsidR="000C48F8" w:rsidRPr="00316571">
        <w:rPr>
          <w:rStyle w:val="Hyperlink"/>
          <w:snapToGrid w:val="0"/>
          <w:kern w:val="22"/>
          <w:sz w:val="22"/>
          <w:szCs w:val="22"/>
          <w:lang w:val="fr-CA" w:eastAsia="en-CA"/>
        </w:rPr>
        <w:t>NP-3/5</w:t>
      </w:r>
      <w:r w:rsidR="00734824">
        <w:rPr>
          <w:rStyle w:val="Hyperlink"/>
          <w:snapToGrid w:val="0"/>
          <w:kern w:val="22"/>
          <w:sz w:val="22"/>
          <w:szCs w:val="22"/>
          <w:lang w:val="fr-CA" w:eastAsia="en-CA"/>
        </w:rPr>
        <w:fldChar w:fldCharType="end"/>
      </w:r>
      <w:r w:rsidR="000C48F8" w:rsidRPr="00316571">
        <w:rPr>
          <w:snapToGrid w:val="0"/>
          <w:kern w:val="22"/>
          <w:lang w:val="fr-CA" w:eastAsia="en-CA"/>
        </w:rPr>
        <w:t xml:space="preserve">, </w:t>
      </w:r>
      <w:r w:rsidR="00CB25AB" w:rsidRPr="00316571">
        <w:rPr>
          <w:snapToGrid w:val="0"/>
          <w:kern w:val="22"/>
          <w:lang w:val="fr-CA" w:eastAsia="en-CA"/>
        </w:rPr>
        <w:t xml:space="preserve">les Parties au Protocole ont demandé à la Secrétaire exécutive de préparer une évaluation du cadre stratégique conformément au paragraphe 9 f) de la décision NP-1/8 et de remettre le rapport </w:t>
      </w:r>
      <w:r w:rsidR="00B804C6">
        <w:rPr>
          <w:snapToGrid w:val="0"/>
          <w:kern w:val="22"/>
          <w:lang w:val="fr-CA" w:eastAsia="en-CA"/>
        </w:rPr>
        <w:t>d’évaluation pour examen par l’</w:t>
      </w:r>
      <w:r w:rsidR="00CB25AB" w:rsidRPr="00316571">
        <w:rPr>
          <w:snapToGrid w:val="0"/>
          <w:kern w:val="22"/>
          <w:lang w:val="fr-CA" w:eastAsia="en-CA"/>
        </w:rPr>
        <w:t>Organe subsidiaire chargé de l</w:t>
      </w:r>
      <w:r w:rsidR="00AA47F2">
        <w:rPr>
          <w:snapToGrid w:val="0"/>
          <w:kern w:val="22"/>
          <w:lang w:val="fr-CA" w:eastAsia="en-CA"/>
        </w:rPr>
        <w:t>’</w:t>
      </w:r>
      <w:r w:rsidR="00CB25AB" w:rsidRPr="00316571">
        <w:rPr>
          <w:snapToGrid w:val="0"/>
          <w:kern w:val="22"/>
          <w:lang w:val="fr-CA" w:eastAsia="en-CA"/>
        </w:rPr>
        <w:t xml:space="preserve">application à sa troisième réunion, </w:t>
      </w:r>
      <w:r w:rsidR="00BD7006" w:rsidRPr="00316571">
        <w:rPr>
          <w:snapToGrid w:val="0"/>
          <w:kern w:val="22"/>
          <w:lang w:val="fr-CA" w:eastAsia="en-CA"/>
        </w:rPr>
        <w:t>en vue d’assurer une approche efficace pour le renforcement des capacités au titre du Protocole de Nagoya qui soit compatible avec le cadre mondial de la biodiversité pour l</w:t>
      </w:r>
      <w:r w:rsidR="00AA47F2">
        <w:rPr>
          <w:snapToGrid w:val="0"/>
          <w:kern w:val="22"/>
          <w:lang w:val="fr-CA" w:eastAsia="en-CA"/>
        </w:rPr>
        <w:t>’</w:t>
      </w:r>
      <w:r w:rsidR="00BD7006" w:rsidRPr="00316571">
        <w:rPr>
          <w:snapToGrid w:val="0"/>
          <w:kern w:val="22"/>
          <w:lang w:val="fr-CA" w:eastAsia="en-CA"/>
        </w:rPr>
        <w:t>après-2020 (paragraphe 7 b))</w:t>
      </w:r>
      <w:r w:rsidR="000C48F8" w:rsidRPr="00316571">
        <w:rPr>
          <w:snapToGrid w:val="0"/>
          <w:kern w:val="22"/>
          <w:lang w:val="fr-CA" w:eastAsia="en-CA"/>
        </w:rPr>
        <w:t>.</w:t>
      </w:r>
      <w:r w:rsidR="008635C3" w:rsidRPr="00316571">
        <w:rPr>
          <w:snapToGrid w:val="0"/>
          <w:kern w:val="22"/>
          <w:lang w:val="fr-CA" w:eastAsia="en-CA"/>
        </w:rPr>
        <w:t xml:space="preserve"> </w:t>
      </w:r>
    </w:p>
    <w:p w14:paraId="633BE2B7" w14:textId="3EE78BA9" w:rsidR="00A5307F" w:rsidRPr="00316571" w:rsidRDefault="00BD7006"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Dans la décision</w:t>
      </w:r>
      <w:r w:rsidR="00A5307F" w:rsidRPr="00316571">
        <w:rPr>
          <w:snapToGrid w:val="0"/>
          <w:kern w:val="22"/>
          <w:lang w:val="fr-CA" w:eastAsia="en-CA"/>
        </w:rPr>
        <w:t xml:space="preserve"> </w:t>
      </w:r>
      <w:r w:rsidR="00734824">
        <w:fldChar w:fldCharType="begin"/>
      </w:r>
      <w:r w:rsidR="00734824" w:rsidRPr="00E72E79">
        <w:rPr>
          <w:lang w:val="fr-CA"/>
        </w:rPr>
        <w:instrText xml:space="preserve"> HYPERLINK "https://www.cbd.int/doc/decisions/cop-14/cop-14-dec-24-fr.pdf" </w:instrText>
      </w:r>
      <w:r w:rsidR="00734824">
        <w:fldChar w:fldCharType="separate"/>
      </w:r>
      <w:r w:rsidR="00A5307F" w:rsidRPr="00316571">
        <w:rPr>
          <w:rStyle w:val="Hyperlink"/>
          <w:snapToGrid w:val="0"/>
          <w:kern w:val="22"/>
          <w:sz w:val="22"/>
          <w:szCs w:val="22"/>
          <w:lang w:val="fr-CA" w:eastAsia="en-CA"/>
        </w:rPr>
        <w:t>14/24</w:t>
      </w:r>
      <w:r w:rsidR="00734824">
        <w:rPr>
          <w:rStyle w:val="Hyperlink"/>
          <w:snapToGrid w:val="0"/>
          <w:kern w:val="22"/>
          <w:sz w:val="22"/>
          <w:szCs w:val="22"/>
          <w:lang w:val="fr-CA" w:eastAsia="en-CA"/>
        </w:rPr>
        <w:fldChar w:fldCharType="end"/>
      </w:r>
      <w:r w:rsidR="00A5307F" w:rsidRPr="00316571">
        <w:rPr>
          <w:snapToGrid w:val="0"/>
          <w:kern w:val="22"/>
          <w:lang w:val="fr-CA" w:eastAsia="en-CA"/>
        </w:rPr>
        <w:t xml:space="preserve">, </w:t>
      </w:r>
      <w:r w:rsidRPr="00316571">
        <w:rPr>
          <w:snapToGrid w:val="0"/>
          <w:kern w:val="22"/>
          <w:lang w:val="fr-CA" w:eastAsia="en-CA"/>
        </w:rPr>
        <w:t>les Parties à la Convention demandent à la Secrétaire ex</w:t>
      </w:r>
      <w:r w:rsidR="008579EB" w:rsidRPr="00316571">
        <w:rPr>
          <w:snapToGrid w:val="0"/>
          <w:kern w:val="22"/>
          <w:lang w:val="fr-CA" w:eastAsia="en-CA"/>
        </w:rPr>
        <w:t>é</w:t>
      </w:r>
      <w:r w:rsidRPr="00316571">
        <w:rPr>
          <w:snapToGrid w:val="0"/>
          <w:kern w:val="22"/>
          <w:lang w:val="fr-CA" w:eastAsia="en-CA"/>
        </w:rPr>
        <w:t>cutive de pr</w:t>
      </w:r>
      <w:r w:rsidR="008579EB" w:rsidRPr="00316571">
        <w:rPr>
          <w:snapToGrid w:val="0"/>
          <w:kern w:val="22"/>
          <w:lang w:val="fr-CA" w:eastAsia="en-CA"/>
        </w:rPr>
        <w:t>é</w:t>
      </w:r>
      <w:r w:rsidRPr="00316571">
        <w:rPr>
          <w:snapToGrid w:val="0"/>
          <w:kern w:val="22"/>
          <w:lang w:val="fr-CA" w:eastAsia="en-CA"/>
        </w:rPr>
        <w:t>senter un projet de cadre stratégique à long terme p</w:t>
      </w:r>
      <w:r w:rsidR="00B804C6">
        <w:rPr>
          <w:snapToGrid w:val="0"/>
          <w:kern w:val="22"/>
          <w:lang w:val="fr-CA" w:eastAsia="en-CA"/>
        </w:rPr>
        <w:t>our le renforcement des capacit</w:t>
      </w:r>
      <w:r w:rsidRPr="00316571">
        <w:rPr>
          <w:snapToGrid w:val="0"/>
          <w:kern w:val="22"/>
          <w:lang w:val="fr-CA" w:eastAsia="en-CA"/>
        </w:rPr>
        <w:t>és après 2020 harmonisé avec le projet de cadre mondial de la biodiversité pour l</w:t>
      </w:r>
      <w:r w:rsidR="00AA47F2">
        <w:rPr>
          <w:snapToGrid w:val="0"/>
          <w:kern w:val="22"/>
          <w:lang w:val="fr-CA" w:eastAsia="en-CA"/>
        </w:rPr>
        <w:t>’</w:t>
      </w:r>
      <w:r w:rsidRPr="00316571">
        <w:rPr>
          <w:snapToGrid w:val="0"/>
          <w:kern w:val="22"/>
          <w:lang w:val="fr-CA" w:eastAsia="en-CA"/>
        </w:rPr>
        <w:t xml:space="preserve">après-2020 </w:t>
      </w:r>
      <w:r w:rsidR="008579EB" w:rsidRPr="00316571">
        <w:rPr>
          <w:snapToGrid w:val="0"/>
          <w:kern w:val="22"/>
          <w:lang w:val="fr-CA" w:eastAsia="en-CA"/>
        </w:rPr>
        <w:t>et avec le Programme de développement durable à l’horizon 2030 pour examen par l’Organe subsidiaire chargé de l</w:t>
      </w:r>
      <w:r w:rsidR="00AA47F2">
        <w:rPr>
          <w:snapToGrid w:val="0"/>
          <w:kern w:val="22"/>
          <w:lang w:val="fr-CA" w:eastAsia="en-CA"/>
        </w:rPr>
        <w:t>’</w:t>
      </w:r>
      <w:r w:rsidR="008579EB" w:rsidRPr="00316571">
        <w:rPr>
          <w:snapToGrid w:val="0"/>
          <w:kern w:val="22"/>
          <w:lang w:val="fr-CA" w:eastAsia="en-CA"/>
        </w:rPr>
        <w:t>application à sa troisième réunion (paragraphe 1 d)). Dans la décision</w:t>
      </w:r>
      <w:r w:rsidRPr="00316571">
        <w:rPr>
          <w:snapToGrid w:val="0"/>
          <w:kern w:val="22"/>
          <w:lang w:val="fr-CA" w:eastAsia="en-CA"/>
        </w:rPr>
        <w:t xml:space="preserve"> </w:t>
      </w:r>
      <w:r w:rsidR="005C590B" w:rsidRPr="00316571">
        <w:rPr>
          <w:snapToGrid w:val="0"/>
          <w:kern w:val="22"/>
          <w:lang w:val="fr-CA" w:eastAsia="en-CA"/>
        </w:rPr>
        <w:t xml:space="preserve">NP-3/5, </w:t>
      </w:r>
      <w:r w:rsidR="008579EB" w:rsidRPr="00316571">
        <w:rPr>
          <w:snapToGrid w:val="0"/>
          <w:kern w:val="22"/>
          <w:lang w:val="fr-CA" w:eastAsia="en-CA"/>
        </w:rPr>
        <w:t>les Parties au Protocole ont demandé à la Secrétaire exécutive de remettre le cadre stratégique à long terme pour le renforcement des capacités après 2020 pour examen par le Conférence des Parties siégeant en tant que réunion des Parties au Protocole à sa quatrième réunion</w:t>
      </w:r>
      <w:r w:rsidR="006958A1" w:rsidRPr="00316571">
        <w:rPr>
          <w:snapToGrid w:val="0"/>
          <w:kern w:val="22"/>
          <w:lang w:val="fr-CA" w:eastAsia="en-CA"/>
        </w:rPr>
        <w:t>.</w:t>
      </w:r>
    </w:p>
    <w:p w14:paraId="6ABBC505" w14:textId="0CA9640C" w:rsidR="00384C76" w:rsidRPr="00316571" w:rsidRDefault="007D7D77"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 xml:space="preserve">Les Parties au Protocole ont demandé au Comité </w:t>
      </w:r>
      <w:r w:rsidR="00987868" w:rsidRPr="00316571">
        <w:rPr>
          <w:snapToGrid w:val="0"/>
          <w:kern w:val="22"/>
          <w:lang w:val="fr-CA" w:eastAsia="en-CA"/>
        </w:rPr>
        <w:t xml:space="preserve">consultatif </w:t>
      </w:r>
      <w:r w:rsidRPr="00316571">
        <w:rPr>
          <w:snapToGrid w:val="0"/>
          <w:kern w:val="22"/>
          <w:lang w:val="fr-CA" w:eastAsia="en-CA"/>
        </w:rPr>
        <w:t xml:space="preserve">informel sur le renforcement des capacités pour l’application du Protocole de Nagoya de fournir </w:t>
      </w:r>
      <w:r w:rsidR="00987868" w:rsidRPr="00316571">
        <w:rPr>
          <w:snapToGrid w:val="0"/>
          <w:kern w:val="22"/>
          <w:lang w:val="fr-CA" w:eastAsia="en-CA"/>
        </w:rPr>
        <w:t>une contribution au</w:t>
      </w:r>
      <w:r w:rsidRPr="00316571">
        <w:rPr>
          <w:snapToGrid w:val="0"/>
          <w:kern w:val="22"/>
          <w:lang w:val="fr-CA" w:eastAsia="en-CA"/>
        </w:rPr>
        <w:t xml:space="preserve"> cadre stratégique et </w:t>
      </w:r>
      <w:r w:rsidR="001B6178">
        <w:rPr>
          <w:snapToGrid w:val="0"/>
          <w:kern w:val="22"/>
          <w:lang w:val="fr-CA" w:eastAsia="en-CA"/>
        </w:rPr>
        <w:t>de</w:t>
      </w:r>
      <w:r w:rsidR="00987868" w:rsidRPr="00316571">
        <w:rPr>
          <w:snapToGrid w:val="0"/>
          <w:kern w:val="22"/>
          <w:lang w:val="fr-CA" w:eastAsia="en-CA"/>
        </w:rPr>
        <w:t xml:space="preserve"> collaborer</w:t>
      </w:r>
      <w:r w:rsidRPr="00316571">
        <w:rPr>
          <w:snapToGrid w:val="0"/>
          <w:kern w:val="22"/>
          <w:lang w:val="fr-CA" w:eastAsia="en-CA"/>
        </w:rPr>
        <w:t xml:space="preserve"> à l’élaboration du projet de cadre stratégique à long terme pour le renforcement des capacités après 2020 (paragraphes 4 et 5 de la décision NP-3/5</w:t>
      </w:r>
      <w:r w:rsidR="000C48F8" w:rsidRPr="00316571">
        <w:rPr>
          <w:snapToGrid w:val="0"/>
          <w:kern w:val="22"/>
          <w:lang w:val="fr-CA" w:eastAsia="en-CA"/>
        </w:rPr>
        <w:t xml:space="preserve">). </w:t>
      </w:r>
      <w:r w:rsidR="00987868" w:rsidRPr="00316571">
        <w:rPr>
          <w:snapToGrid w:val="0"/>
          <w:kern w:val="22"/>
          <w:lang w:val="fr-CA" w:eastAsia="en-CA"/>
        </w:rPr>
        <w:t xml:space="preserve">La quatrième réunion du Comité consultatif informel a eu lieu à Montréal, </w:t>
      </w:r>
      <w:r w:rsidR="001B6178">
        <w:rPr>
          <w:snapToGrid w:val="0"/>
          <w:kern w:val="22"/>
          <w:lang w:val="fr-CA" w:eastAsia="en-CA"/>
        </w:rPr>
        <w:t xml:space="preserve">au </w:t>
      </w:r>
      <w:r w:rsidR="00987868" w:rsidRPr="00316571">
        <w:rPr>
          <w:snapToGrid w:val="0"/>
          <w:kern w:val="22"/>
          <w:lang w:val="fr-CA" w:eastAsia="en-CA"/>
        </w:rPr>
        <w:t>Canada, du 29 au 31 octobre 2019. Le rapport de la réunion est publié dans le document d’information</w:t>
      </w:r>
      <w:r w:rsidR="00220E29" w:rsidRPr="00316571">
        <w:rPr>
          <w:snapToGrid w:val="0"/>
          <w:kern w:val="22"/>
          <w:lang w:val="fr-CA" w:eastAsia="en-CA"/>
        </w:rPr>
        <w:t xml:space="preserve"> CBD/NP/CB-IAC/2019/1/4.</w:t>
      </w:r>
    </w:p>
    <w:p w14:paraId="20EB8BBD" w14:textId="2ACA1651" w:rsidR="00AC1A60" w:rsidRPr="00316571" w:rsidRDefault="00987868"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L’</w:t>
      </w:r>
      <w:r w:rsidR="008C4C2A" w:rsidRPr="00316571">
        <w:rPr>
          <w:snapToGrid w:val="0"/>
          <w:kern w:val="22"/>
          <w:lang w:val="fr-CA" w:eastAsia="en-CA"/>
        </w:rPr>
        <w:t>Organe subsidiaire chargé de l</w:t>
      </w:r>
      <w:r w:rsidR="00AA47F2">
        <w:rPr>
          <w:snapToGrid w:val="0"/>
          <w:kern w:val="22"/>
          <w:lang w:val="fr-CA" w:eastAsia="en-CA"/>
        </w:rPr>
        <w:t>’</w:t>
      </w:r>
      <w:r w:rsidR="008C4C2A" w:rsidRPr="00316571">
        <w:rPr>
          <w:snapToGrid w:val="0"/>
          <w:kern w:val="22"/>
          <w:lang w:val="fr-CA" w:eastAsia="en-CA"/>
        </w:rPr>
        <w:t>application</w:t>
      </w:r>
      <w:r w:rsidRPr="00316571">
        <w:rPr>
          <w:snapToGrid w:val="0"/>
          <w:kern w:val="22"/>
          <w:lang w:val="fr-CA" w:eastAsia="en-CA"/>
        </w:rPr>
        <w:t>, à sa troisième réunion, a examiné une note de la Secrétaire exécutive sur l’évaluation du cadre stratégique pour la création et le renforcement des capacités en appui à l’application efficace de Protocole</w:t>
      </w:r>
      <w:r w:rsidR="008C4C2A" w:rsidRPr="00316571">
        <w:rPr>
          <w:snapToGrid w:val="0"/>
          <w:kern w:val="22"/>
          <w:lang w:val="fr-CA" w:eastAsia="en-CA"/>
        </w:rPr>
        <w:t xml:space="preserve"> et est convenu de la recommandation 3/9 proposant une </w:t>
      </w:r>
      <w:r w:rsidR="001B6178">
        <w:rPr>
          <w:snapToGrid w:val="0"/>
          <w:kern w:val="22"/>
          <w:lang w:val="fr-CA" w:eastAsia="en-CA"/>
        </w:rPr>
        <w:t>décision</w:t>
      </w:r>
      <w:r w:rsidR="008C4C2A" w:rsidRPr="00316571">
        <w:rPr>
          <w:snapToGrid w:val="0"/>
          <w:kern w:val="22"/>
          <w:lang w:val="fr-CA" w:eastAsia="en-CA"/>
        </w:rPr>
        <w:t xml:space="preserve"> pour examen par la réunion des Parties au Protocole de Nagoya. L’Organe subsidiaire chargé de l</w:t>
      </w:r>
      <w:r w:rsidR="00AA47F2">
        <w:rPr>
          <w:snapToGrid w:val="0"/>
          <w:kern w:val="22"/>
          <w:lang w:val="fr-CA" w:eastAsia="en-CA"/>
        </w:rPr>
        <w:t>’</w:t>
      </w:r>
      <w:r w:rsidR="008C4C2A" w:rsidRPr="00316571">
        <w:rPr>
          <w:snapToGrid w:val="0"/>
          <w:kern w:val="22"/>
          <w:lang w:val="fr-CA" w:eastAsia="en-CA"/>
        </w:rPr>
        <w:t xml:space="preserve">application, à sa troisième réunion, a examiné le projet de cadre stratégique à long terme pour le </w:t>
      </w:r>
      <w:r w:rsidR="008C4C2A" w:rsidRPr="00316571">
        <w:rPr>
          <w:snapToGrid w:val="0"/>
          <w:kern w:val="22"/>
          <w:lang w:val="fr-CA" w:eastAsia="en-CA"/>
        </w:rPr>
        <w:lastRenderedPageBreak/>
        <w:t>renforcement des capacités en appui à l’application du cadre mondial de la biodiversité pour l</w:t>
      </w:r>
      <w:r w:rsidR="00AA47F2">
        <w:rPr>
          <w:snapToGrid w:val="0"/>
          <w:kern w:val="22"/>
          <w:lang w:val="fr-CA" w:eastAsia="en-CA"/>
        </w:rPr>
        <w:t>’</w:t>
      </w:r>
      <w:r w:rsidR="008C4C2A" w:rsidRPr="00316571">
        <w:rPr>
          <w:snapToGrid w:val="0"/>
          <w:kern w:val="22"/>
          <w:lang w:val="fr-CA" w:eastAsia="en-CA"/>
        </w:rPr>
        <w:t>après-2020 et est convenu de la recommandation 3/8</w:t>
      </w:r>
      <w:r w:rsidR="00317E05" w:rsidRPr="00316571">
        <w:rPr>
          <w:snapToGrid w:val="0"/>
          <w:kern w:val="22"/>
          <w:lang w:val="fr-CA" w:eastAsia="en-CA"/>
        </w:rPr>
        <w:t>.</w:t>
      </w:r>
    </w:p>
    <w:p w14:paraId="26EB2F86" w14:textId="59E84316" w:rsidR="00DB391C" w:rsidRPr="00316571" w:rsidRDefault="008C4C2A"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De plus, à leur première réunion, les Parties au Protocole ont adopté une stratégie de sensibilisation afin d’aider les Parties à appliquer l’article 21 du Protocole de Nagoya (dé</w:t>
      </w:r>
      <w:r w:rsidR="00B97AEF" w:rsidRPr="00316571">
        <w:rPr>
          <w:snapToGrid w:val="0"/>
          <w:kern w:val="22"/>
          <w:lang w:val="fr-CA" w:eastAsia="en-CA"/>
        </w:rPr>
        <w:t xml:space="preserve">cision </w:t>
      </w:r>
      <w:r w:rsidR="00734824">
        <w:fldChar w:fldCharType="begin"/>
      </w:r>
      <w:r w:rsidR="00734824" w:rsidRPr="00E72E79">
        <w:rPr>
          <w:lang w:val="fr-CA"/>
        </w:rPr>
        <w:instrText xml:space="preserve"> HYPERLINK "https://www.cbd.int/doc/decisions/np-mop-01/np-mop-01-dec-09-fr.pdf" </w:instrText>
      </w:r>
      <w:r w:rsidR="00734824">
        <w:fldChar w:fldCharType="separate"/>
      </w:r>
      <w:r w:rsidR="00B97AEF" w:rsidRPr="00316571">
        <w:rPr>
          <w:rStyle w:val="Hyperlink"/>
          <w:snapToGrid w:val="0"/>
          <w:kern w:val="22"/>
          <w:sz w:val="22"/>
          <w:szCs w:val="22"/>
          <w:lang w:val="fr-CA" w:eastAsia="en-CA"/>
        </w:rPr>
        <w:t>NP-1/9</w:t>
      </w:r>
      <w:r w:rsidR="00734824">
        <w:rPr>
          <w:rStyle w:val="Hyperlink"/>
          <w:snapToGrid w:val="0"/>
          <w:kern w:val="22"/>
          <w:sz w:val="22"/>
          <w:szCs w:val="22"/>
          <w:lang w:val="fr-CA" w:eastAsia="en-CA"/>
        </w:rPr>
        <w:fldChar w:fldCharType="end"/>
      </w:r>
      <w:r w:rsidR="00B97AEF" w:rsidRPr="00316571">
        <w:rPr>
          <w:snapToGrid w:val="0"/>
          <w:kern w:val="22"/>
          <w:lang w:val="fr-CA" w:eastAsia="en-CA"/>
        </w:rPr>
        <w:t xml:space="preserve">). </w:t>
      </w:r>
      <w:r w:rsidRPr="00316571">
        <w:rPr>
          <w:snapToGrid w:val="0"/>
          <w:kern w:val="22"/>
          <w:lang w:val="fr-CA" w:eastAsia="en-CA"/>
        </w:rPr>
        <w:t>Dans la décision</w:t>
      </w:r>
      <w:r w:rsidR="007B3AC0" w:rsidRPr="00316571">
        <w:rPr>
          <w:snapToGrid w:val="0"/>
          <w:kern w:val="22"/>
          <w:lang w:val="fr-CA" w:eastAsia="en-CA"/>
        </w:rPr>
        <w:t xml:space="preserve"> </w:t>
      </w:r>
      <w:r w:rsidR="00734824">
        <w:fldChar w:fldCharType="begin"/>
      </w:r>
      <w:r w:rsidR="00734824" w:rsidRPr="00E72E79">
        <w:rPr>
          <w:lang w:val="fr-CA"/>
        </w:rPr>
        <w:instrText xml:space="preserve"> HYPERLINK "https://www.cbd.int/doc/decisions/np-mop-03/np-mop-03-dec-06-en.pdf" </w:instrText>
      </w:r>
      <w:r w:rsidR="00734824">
        <w:fldChar w:fldCharType="separate"/>
      </w:r>
      <w:r w:rsidR="007B3AC0" w:rsidRPr="00316571">
        <w:rPr>
          <w:rStyle w:val="Hyperlink"/>
          <w:snapToGrid w:val="0"/>
          <w:kern w:val="22"/>
          <w:sz w:val="22"/>
          <w:szCs w:val="22"/>
          <w:lang w:val="fr-CA" w:eastAsia="en-CA"/>
        </w:rPr>
        <w:t>NP-3/6</w:t>
      </w:r>
      <w:r w:rsidR="00734824">
        <w:rPr>
          <w:rStyle w:val="Hyperlink"/>
          <w:snapToGrid w:val="0"/>
          <w:kern w:val="22"/>
          <w:sz w:val="22"/>
          <w:szCs w:val="22"/>
          <w:lang w:val="fr-CA" w:eastAsia="en-CA"/>
        </w:rPr>
        <w:fldChar w:fldCharType="end"/>
      </w:r>
      <w:r w:rsidR="007B3AC0" w:rsidRPr="00316571">
        <w:rPr>
          <w:snapToGrid w:val="0"/>
          <w:kern w:val="22"/>
          <w:lang w:val="fr-CA" w:eastAsia="en-CA"/>
        </w:rPr>
        <w:t xml:space="preserve"> </w:t>
      </w:r>
      <w:r w:rsidRPr="00316571">
        <w:rPr>
          <w:snapToGrid w:val="0"/>
          <w:kern w:val="22"/>
          <w:lang w:val="fr-CA" w:eastAsia="en-CA"/>
        </w:rPr>
        <w:t>sur la sensibilisation</w:t>
      </w:r>
      <w:r w:rsidR="00E96B76" w:rsidRPr="00316571">
        <w:rPr>
          <w:snapToGrid w:val="0"/>
          <w:kern w:val="22"/>
          <w:lang w:val="fr-CA" w:eastAsia="en-CA"/>
        </w:rPr>
        <w:t>, les Parties au Protocole ont demandé à la Secrétaire exécutive de continuer à soutenir la mise en œuvre de la stratégie de sensibilisation et de remettre un compte rendu sur les progrès accomplis dans la mise en œuvre pour examen par les Parties au Protocole à leur quatrième réunion</w:t>
      </w:r>
      <w:r w:rsidR="007B3AC0" w:rsidRPr="00316571">
        <w:rPr>
          <w:snapToGrid w:val="0"/>
          <w:kern w:val="22"/>
          <w:lang w:val="fr-CA" w:eastAsia="en-CA"/>
        </w:rPr>
        <w:t>.</w:t>
      </w:r>
    </w:p>
    <w:p w14:paraId="75FE2547" w14:textId="737EB582" w:rsidR="004309FF" w:rsidRPr="00316571" w:rsidRDefault="00E96B76"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La Conférence des Parties siégeant en tant que réunion des Parties au Protocole sera invité</w:t>
      </w:r>
      <w:r w:rsidR="001B6178">
        <w:rPr>
          <w:snapToGrid w:val="0"/>
          <w:kern w:val="22"/>
          <w:lang w:val="fr-CA" w:eastAsia="en-CA"/>
        </w:rPr>
        <w:t>e</w:t>
      </w:r>
      <w:r w:rsidRPr="00316571">
        <w:rPr>
          <w:snapToGrid w:val="0"/>
          <w:kern w:val="22"/>
          <w:lang w:val="fr-CA" w:eastAsia="en-CA"/>
        </w:rPr>
        <w:t xml:space="preserve"> à examiner ce point sur la base d’une note de la Secrétaire exécutive</w:t>
      </w:r>
      <w:r w:rsidR="009A178A" w:rsidRPr="00316571">
        <w:rPr>
          <w:snapToGrid w:val="0"/>
          <w:kern w:val="22"/>
          <w:lang w:val="fr-CA" w:eastAsia="en-CA"/>
        </w:rPr>
        <w:t xml:space="preserve"> (</w:t>
      </w:r>
      <w:r w:rsidR="009A178A" w:rsidRPr="00316571">
        <w:rPr>
          <w:snapToGrid w:val="0"/>
          <w:kern w:val="22"/>
          <w:szCs w:val="22"/>
          <w:lang w:val="fr-CA" w:eastAsia="en-CA"/>
        </w:rPr>
        <w:t>CBD/NP/MOP/4/</w:t>
      </w:r>
      <w:r w:rsidR="003B1817" w:rsidRPr="00316571">
        <w:rPr>
          <w:snapToGrid w:val="0"/>
          <w:kern w:val="22"/>
          <w:szCs w:val="22"/>
          <w:lang w:val="fr-CA" w:eastAsia="en-CA"/>
        </w:rPr>
        <w:t>5</w:t>
      </w:r>
      <w:r w:rsidR="009A178A" w:rsidRPr="00316571">
        <w:rPr>
          <w:snapToGrid w:val="0"/>
          <w:kern w:val="22"/>
          <w:lang w:val="fr-CA" w:eastAsia="en-CA"/>
        </w:rPr>
        <w:t xml:space="preserve">) </w:t>
      </w:r>
      <w:r w:rsidRPr="00316571">
        <w:rPr>
          <w:snapToGrid w:val="0"/>
          <w:kern w:val="22"/>
          <w:lang w:val="fr-CA" w:eastAsia="en-CA"/>
        </w:rPr>
        <w:t>résumant les</w:t>
      </w:r>
      <w:r w:rsidR="00930F1C" w:rsidRPr="00316571">
        <w:rPr>
          <w:snapToGrid w:val="0"/>
          <w:kern w:val="22"/>
          <w:lang w:val="fr-CA" w:eastAsia="en-CA"/>
        </w:rPr>
        <w:t xml:space="preserve"> </w:t>
      </w:r>
      <w:r w:rsidRPr="00316571">
        <w:rPr>
          <w:snapToGrid w:val="0"/>
          <w:kern w:val="22"/>
          <w:lang w:val="fr-CA" w:eastAsia="en-CA"/>
        </w:rPr>
        <w:t>progrès accompli</w:t>
      </w:r>
      <w:r w:rsidR="00930F1C" w:rsidRPr="00316571">
        <w:rPr>
          <w:snapToGrid w:val="0"/>
          <w:kern w:val="22"/>
          <w:lang w:val="fr-CA" w:eastAsia="en-CA"/>
        </w:rPr>
        <w:t xml:space="preserve">s concernant </w:t>
      </w:r>
      <w:r w:rsidRPr="00316571">
        <w:rPr>
          <w:snapToGrid w:val="0"/>
          <w:kern w:val="22"/>
          <w:lang w:val="fr-CA" w:eastAsia="en-CA"/>
        </w:rPr>
        <w:t>les mesures d’assistance à la sensib</w:t>
      </w:r>
      <w:r w:rsidR="00930F1C" w:rsidRPr="00316571">
        <w:rPr>
          <w:snapToGrid w:val="0"/>
          <w:kern w:val="22"/>
          <w:lang w:val="fr-CA" w:eastAsia="en-CA"/>
        </w:rPr>
        <w:t>i</w:t>
      </w:r>
      <w:r w:rsidRPr="00316571">
        <w:rPr>
          <w:snapToGrid w:val="0"/>
          <w:kern w:val="22"/>
          <w:lang w:val="fr-CA" w:eastAsia="en-CA"/>
        </w:rPr>
        <w:t>lisation (article 21) et la création et le renforcement des capacités (article 22), notamment en ce qui concerne le cadre stratégique à long terme pour le re</w:t>
      </w:r>
      <w:r w:rsidR="00930F1C" w:rsidRPr="00316571">
        <w:rPr>
          <w:snapToGrid w:val="0"/>
          <w:kern w:val="22"/>
          <w:lang w:val="fr-CA" w:eastAsia="en-CA"/>
        </w:rPr>
        <w:t>n</w:t>
      </w:r>
      <w:r w:rsidRPr="00316571">
        <w:rPr>
          <w:snapToGrid w:val="0"/>
          <w:kern w:val="22"/>
          <w:lang w:val="fr-CA" w:eastAsia="en-CA"/>
        </w:rPr>
        <w:t xml:space="preserve">forcement des capacités. Les participants à la </w:t>
      </w:r>
      <w:r w:rsidR="00930F1C" w:rsidRPr="00316571">
        <w:rPr>
          <w:snapToGrid w:val="0"/>
          <w:kern w:val="22"/>
          <w:lang w:val="fr-CA" w:eastAsia="en-CA"/>
        </w:rPr>
        <w:t>ré</w:t>
      </w:r>
      <w:r w:rsidRPr="00316571">
        <w:rPr>
          <w:snapToGrid w:val="0"/>
          <w:kern w:val="22"/>
          <w:lang w:val="fr-CA" w:eastAsia="en-CA"/>
        </w:rPr>
        <w:t>union seront invités à adopter une décision comprenant les éléments de la recommandation 3/9 de l’Organe subsidiaire chargé de l</w:t>
      </w:r>
      <w:r w:rsidR="00AA47F2">
        <w:rPr>
          <w:snapToGrid w:val="0"/>
          <w:kern w:val="22"/>
          <w:lang w:val="fr-CA" w:eastAsia="en-CA"/>
        </w:rPr>
        <w:t>’</w:t>
      </w:r>
      <w:r w:rsidRPr="00316571">
        <w:rPr>
          <w:snapToGrid w:val="0"/>
          <w:kern w:val="22"/>
          <w:lang w:val="fr-CA" w:eastAsia="en-CA"/>
        </w:rPr>
        <w:t xml:space="preserve">application </w:t>
      </w:r>
      <w:r w:rsidR="00930F1C" w:rsidRPr="00316571">
        <w:rPr>
          <w:snapToGrid w:val="0"/>
          <w:kern w:val="22"/>
          <w:lang w:val="fr-CA" w:eastAsia="en-CA"/>
        </w:rPr>
        <w:t xml:space="preserve">ainsi que des éléments émanant du document </w:t>
      </w:r>
      <w:r w:rsidR="008430ED" w:rsidRPr="00316571">
        <w:rPr>
          <w:snapToGrid w:val="0"/>
          <w:kern w:val="22"/>
          <w:lang w:val="fr-CA" w:eastAsia="en-CA"/>
        </w:rPr>
        <w:t>CBD/NP/MOP/4/</w:t>
      </w:r>
      <w:r w:rsidR="003B1817" w:rsidRPr="00316571">
        <w:rPr>
          <w:snapToGrid w:val="0"/>
          <w:kern w:val="22"/>
          <w:lang w:val="fr-CA" w:eastAsia="en-CA"/>
        </w:rPr>
        <w:t>5</w:t>
      </w:r>
      <w:r w:rsidR="008430ED" w:rsidRPr="00316571">
        <w:rPr>
          <w:snapToGrid w:val="0"/>
          <w:kern w:val="22"/>
          <w:lang w:val="fr-CA" w:eastAsia="en-CA"/>
        </w:rPr>
        <w:t xml:space="preserve"> </w:t>
      </w:r>
      <w:r w:rsidR="009A178A" w:rsidRPr="00316571">
        <w:rPr>
          <w:snapToGrid w:val="0"/>
          <w:kern w:val="22"/>
          <w:lang w:val="fr-CA" w:eastAsia="en-CA"/>
        </w:rPr>
        <w:t>(</w:t>
      </w:r>
      <w:r w:rsidR="00930F1C" w:rsidRPr="00316571">
        <w:rPr>
          <w:snapToGrid w:val="0"/>
          <w:kern w:val="22"/>
          <w:lang w:val="fr-CA" w:eastAsia="en-CA"/>
        </w:rPr>
        <w:t>voir la compilation des projets de décision</w:t>
      </w:r>
      <w:r w:rsidR="009A178A" w:rsidRPr="00316571">
        <w:rPr>
          <w:snapToGrid w:val="0"/>
          <w:kern w:val="22"/>
          <w:lang w:val="fr-CA" w:eastAsia="en-CA"/>
        </w:rPr>
        <w:t xml:space="preserve">, </w:t>
      </w:r>
      <w:r w:rsidR="006F67E7" w:rsidRPr="00316571">
        <w:rPr>
          <w:snapToGrid w:val="0"/>
          <w:kern w:val="22"/>
          <w:szCs w:val="22"/>
          <w:lang w:val="fr-CA"/>
        </w:rPr>
        <w:t>CBD/NP/MOP/4/1/Add.</w:t>
      </w:r>
      <w:r w:rsidR="00EE1EC5" w:rsidRPr="00316571">
        <w:rPr>
          <w:snapToGrid w:val="0"/>
          <w:kern w:val="22"/>
          <w:szCs w:val="22"/>
          <w:lang w:val="fr-CA"/>
        </w:rPr>
        <w:t>5</w:t>
      </w:r>
      <w:r w:rsidR="009A178A" w:rsidRPr="00316571">
        <w:rPr>
          <w:snapToGrid w:val="0"/>
          <w:kern w:val="22"/>
          <w:lang w:val="fr-CA" w:eastAsia="en-CA"/>
        </w:rPr>
        <w:t>).</w:t>
      </w:r>
    </w:p>
    <w:p w14:paraId="064E5B4D" w14:textId="022FA0D6" w:rsidR="00CE33D4" w:rsidRPr="00316571" w:rsidRDefault="00E14394" w:rsidP="003872B5">
      <w:pPr>
        <w:pStyle w:val="Heading2longmultiline"/>
        <w:suppressLineNumbers/>
        <w:suppressAutoHyphens/>
        <w:kinsoku w:val="0"/>
        <w:overflowPunct w:val="0"/>
        <w:autoSpaceDE w:val="0"/>
        <w:autoSpaceDN w:val="0"/>
        <w:spacing w:before="240"/>
        <w:ind w:left="2160" w:right="1009" w:hanging="1298"/>
        <w:rPr>
          <w:bCs/>
          <w:i w:val="0"/>
          <w:snapToGrid w:val="0"/>
          <w:kern w:val="22"/>
          <w:szCs w:val="22"/>
          <w:lang w:val="fr-CA"/>
        </w:rPr>
      </w:pPr>
      <w:r w:rsidRPr="00316571">
        <w:rPr>
          <w:bCs/>
          <w:i w:val="0"/>
          <w:snapToGrid w:val="0"/>
          <w:kern w:val="22"/>
          <w:szCs w:val="22"/>
          <w:lang w:val="fr-CA"/>
        </w:rPr>
        <w:t>POINT</w:t>
      </w:r>
      <w:r w:rsidR="00F52AC0" w:rsidRPr="00316571">
        <w:rPr>
          <w:bCs/>
          <w:i w:val="0"/>
          <w:snapToGrid w:val="0"/>
          <w:kern w:val="22"/>
          <w:szCs w:val="22"/>
          <w:lang w:val="fr-CA"/>
        </w:rPr>
        <w:t xml:space="preserve"> </w:t>
      </w:r>
      <w:r w:rsidR="00DE78A3" w:rsidRPr="00316571">
        <w:rPr>
          <w:bCs/>
          <w:i w:val="0"/>
          <w:snapToGrid w:val="0"/>
          <w:kern w:val="22"/>
          <w:szCs w:val="22"/>
          <w:lang w:val="fr-CA"/>
        </w:rPr>
        <w:t>9</w:t>
      </w:r>
      <w:r w:rsidR="00F52AC0" w:rsidRPr="00316571">
        <w:rPr>
          <w:bCs/>
          <w:i w:val="0"/>
          <w:snapToGrid w:val="0"/>
          <w:kern w:val="22"/>
          <w:szCs w:val="22"/>
          <w:lang w:val="fr-CA"/>
        </w:rPr>
        <w:t>.</w:t>
      </w:r>
      <w:r w:rsidR="00F52AC0" w:rsidRPr="00316571">
        <w:rPr>
          <w:bCs/>
          <w:i w:val="0"/>
          <w:snapToGrid w:val="0"/>
          <w:kern w:val="22"/>
          <w:szCs w:val="22"/>
          <w:lang w:val="fr-CA"/>
        </w:rPr>
        <w:tab/>
      </w:r>
      <w:r w:rsidR="00C9779B" w:rsidRPr="00316571">
        <w:rPr>
          <w:i w:val="0"/>
          <w:snapToGrid w:val="0"/>
          <w:kern w:val="22"/>
          <w:lang w:val="fr-CA"/>
        </w:rPr>
        <w:t>CENTRE D</w:t>
      </w:r>
      <w:r w:rsidR="00AA47F2">
        <w:rPr>
          <w:i w:val="0"/>
          <w:snapToGrid w:val="0"/>
          <w:kern w:val="22"/>
          <w:lang w:val="fr-CA"/>
        </w:rPr>
        <w:t>’</w:t>
      </w:r>
      <w:r w:rsidR="00C9779B" w:rsidRPr="00316571">
        <w:rPr>
          <w:i w:val="0"/>
          <w:snapToGrid w:val="0"/>
          <w:kern w:val="22"/>
          <w:lang w:val="fr-CA"/>
        </w:rPr>
        <w:t>ÉCHANGE SUR L</w:t>
      </w:r>
      <w:r w:rsidR="00AA47F2">
        <w:rPr>
          <w:i w:val="0"/>
          <w:snapToGrid w:val="0"/>
          <w:kern w:val="22"/>
          <w:lang w:val="fr-CA"/>
        </w:rPr>
        <w:t>’</w:t>
      </w:r>
      <w:r w:rsidR="00C9779B" w:rsidRPr="00316571">
        <w:rPr>
          <w:i w:val="0"/>
          <w:snapToGrid w:val="0"/>
          <w:kern w:val="22"/>
          <w:lang w:val="fr-CA"/>
        </w:rPr>
        <w:t>ACCÈS ET LE PARTAGE DES AVANTAGES ET ÉCHANGE D</w:t>
      </w:r>
      <w:r w:rsidR="00AA47F2">
        <w:rPr>
          <w:i w:val="0"/>
          <w:snapToGrid w:val="0"/>
          <w:kern w:val="22"/>
          <w:lang w:val="fr-CA"/>
        </w:rPr>
        <w:t>’</w:t>
      </w:r>
      <w:r w:rsidR="00C9779B" w:rsidRPr="00316571">
        <w:rPr>
          <w:i w:val="0"/>
          <w:snapToGrid w:val="0"/>
          <w:kern w:val="22"/>
          <w:lang w:val="fr-CA"/>
        </w:rPr>
        <w:t>INFORMATIONS (ARTICLE 14)</w:t>
      </w:r>
    </w:p>
    <w:p w14:paraId="477479F2" w14:textId="112BFD47" w:rsidR="00F404B8" w:rsidRPr="00316571" w:rsidRDefault="00301FDE" w:rsidP="00B25E8F">
      <w:pPr>
        <w:numPr>
          <w:ilvl w:val="0"/>
          <w:numId w:val="9"/>
        </w:numPr>
        <w:suppressLineNumbers/>
        <w:tabs>
          <w:tab w:val="clear" w:pos="360"/>
        </w:tabs>
        <w:suppressAutoHyphens/>
        <w:kinsoku w:val="0"/>
        <w:overflowPunct w:val="0"/>
        <w:autoSpaceDE w:val="0"/>
        <w:autoSpaceDN w:val="0"/>
        <w:snapToGrid w:val="0"/>
        <w:spacing w:before="60" w:after="80"/>
        <w:rPr>
          <w:snapToGrid w:val="0"/>
          <w:color w:val="000000"/>
          <w:kern w:val="22"/>
          <w:lang w:val="fr-CA"/>
        </w:rPr>
      </w:pPr>
      <w:r>
        <w:rPr>
          <w:snapToGrid w:val="0"/>
          <w:kern w:val="22"/>
          <w:lang w:val="fr-CA" w:eastAsia="en-CA"/>
        </w:rPr>
        <w:t>L</w:t>
      </w:r>
      <w:r w:rsidR="00ED26C4" w:rsidRPr="00316571">
        <w:rPr>
          <w:snapToGrid w:val="0"/>
          <w:kern w:val="22"/>
          <w:lang w:val="fr-CA" w:eastAsia="en-CA"/>
        </w:rPr>
        <w:t>a Conférence des Parties siégeant en tant que réunion des Parties au Protocole de Nagoya</w:t>
      </w:r>
      <w:r>
        <w:rPr>
          <w:snapToGrid w:val="0"/>
          <w:kern w:val="22"/>
          <w:lang w:val="fr-CA" w:eastAsia="en-CA"/>
        </w:rPr>
        <w:t>, à</w:t>
      </w:r>
      <w:r w:rsidRPr="00316571">
        <w:rPr>
          <w:snapToGrid w:val="0"/>
          <w:kern w:val="22"/>
          <w:lang w:val="fr-CA" w:eastAsia="en-CA"/>
        </w:rPr>
        <w:t xml:space="preserve"> sa troisième réunion, </w:t>
      </w:r>
      <w:r w:rsidR="00ED26C4" w:rsidRPr="00316571">
        <w:rPr>
          <w:snapToGrid w:val="0"/>
          <w:kern w:val="22"/>
          <w:lang w:val="fr-CA" w:eastAsia="en-CA"/>
        </w:rPr>
        <w:t xml:space="preserve">a adopté la décision </w:t>
      </w:r>
      <w:r w:rsidR="00734824">
        <w:fldChar w:fldCharType="begin"/>
      </w:r>
      <w:r w:rsidR="00734824" w:rsidRPr="00E72E79">
        <w:rPr>
          <w:lang w:val="fr-CA"/>
        </w:rPr>
        <w:instrText xml:space="preserve"> HYPERLINK "https://www.cbd.int/doc/decisions/np-mop-03/np-mop-03-dec-03-fr.pdf" </w:instrText>
      </w:r>
      <w:r w:rsidR="00734824">
        <w:fldChar w:fldCharType="separate"/>
      </w:r>
      <w:r w:rsidR="00F404B8" w:rsidRPr="00316571">
        <w:rPr>
          <w:rStyle w:val="Hyperlink"/>
          <w:snapToGrid w:val="0"/>
          <w:kern w:val="22"/>
          <w:sz w:val="22"/>
          <w:szCs w:val="22"/>
          <w:lang w:val="fr-CA" w:eastAsia="en-CA"/>
        </w:rPr>
        <w:t>NP-3/3</w:t>
      </w:r>
      <w:r w:rsidR="00734824">
        <w:rPr>
          <w:rStyle w:val="Hyperlink"/>
          <w:snapToGrid w:val="0"/>
          <w:kern w:val="22"/>
          <w:sz w:val="22"/>
          <w:szCs w:val="22"/>
          <w:lang w:val="fr-CA" w:eastAsia="en-CA"/>
        </w:rPr>
        <w:fldChar w:fldCharType="end"/>
      </w:r>
      <w:r w:rsidR="00F404B8" w:rsidRPr="00316571">
        <w:rPr>
          <w:snapToGrid w:val="0"/>
          <w:kern w:val="22"/>
          <w:lang w:val="fr-CA" w:eastAsia="en-CA"/>
        </w:rPr>
        <w:t xml:space="preserve">, </w:t>
      </w:r>
      <w:r w:rsidR="00ED26C4" w:rsidRPr="00316571">
        <w:rPr>
          <w:snapToGrid w:val="0"/>
          <w:kern w:val="22"/>
          <w:lang w:val="fr-CA" w:eastAsia="en-CA"/>
        </w:rPr>
        <w:t xml:space="preserve">dans laquelle elle prie la </w:t>
      </w:r>
      <w:r w:rsidR="00ED26C4" w:rsidRPr="00316571">
        <w:rPr>
          <w:lang w:val="fr-CA"/>
        </w:rPr>
        <w:t>Secrétaire exécutive de continuer à mettre en œuvre et à administrer le centre d</w:t>
      </w:r>
      <w:r w:rsidR="00AA47F2">
        <w:rPr>
          <w:lang w:val="fr-CA"/>
        </w:rPr>
        <w:t>’</w:t>
      </w:r>
      <w:r w:rsidR="00ED26C4" w:rsidRPr="00316571">
        <w:rPr>
          <w:lang w:val="fr-CA"/>
        </w:rPr>
        <w:t>échange sur l</w:t>
      </w:r>
      <w:r w:rsidR="00AA47F2">
        <w:rPr>
          <w:lang w:val="fr-CA"/>
        </w:rPr>
        <w:t>’</w:t>
      </w:r>
      <w:r w:rsidR="00ED26C4" w:rsidRPr="00316571">
        <w:rPr>
          <w:lang w:val="fr-CA"/>
        </w:rPr>
        <w:t>accès et le partage des avantages en suivant les objectifs et les priorités pour la poursuite de la mise en œuvre</w:t>
      </w:r>
      <w:r w:rsidR="00D20A1C" w:rsidRPr="00316571">
        <w:rPr>
          <w:lang w:val="fr-CA"/>
        </w:rPr>
        <w:t xml:space="preserve"> et l</w:t>
      </w:r>
      <w:r w:rsidR="00AA47F2">
        <w:rPr>
          <w:lang w:val="fr-CA"/>
        </w:rPr>
        <w:t>’</w:t>
      </w:r>
      <w:r w:rsidR="00D20A1C" w:rsidRPr="00316571">
        <w:rPr>
          <w:lang w:val="fr-CA"/>
        </w:rPr>
        <w:t>administration qui figurent à l</w:t>
      </w:r>
      <w:r w:rsidR="00AA47F2">
        <w:rPr>
          <w:lang w:val="fr-CA"/>
        </w:rPr>
        <w:t>’</w:t>
      </w:r>
      <w:r w:rsidR="00D20A1C" w:rsidRPr="00316571">
        <w:rPr>
          <w:lang w:val="fr-CA"/>
        </w:rPr>
        <w:t>annexe</w:t>
      </w:r>
      <w:r w:rsidR="00ED26C4" w:rsidRPr="00316571">
        <w:rPr>
          <w:lang w:val="fr-CA"/>
        </w:rPr>
        <w:t xml:space="preserve"> à la décision, conformément aux modalités de fonctionnement et aux observations reçues, en particulier celles des Parties et du Comité </w:t>
      </w:r>
      <w:r>
        <w:rPr>
          <w:lang w:val="fr-CA"/>
        </w:rPr>
        <w:t>consultatif informel auprès du c</w:t>
      </w:r>
      <w:r w:rsidR="00ED26C4" w:rsidRPr="00316571">
        <w:rPr>
          <w:lang w:val="fr-CA"/>
        </w:rPr>
        <w:t>entre d</w:t>
      </w:r>
      <w:r w:rsidR="00AA47F2">
        <w:rPr>
          <w:lang w:val="fr-CA"/>
        </w:rPr>
        <w:t>’</w:t>
      </w:r>
      <w:r w:rsidR="00ED26C4" w:rsidRPr="00316571">
        <w:rPr>
          <w:lang w:val="fr-CA"/>
        </w:rPr>
        <w:t>échange pour l</w:t>
      </w:r>
      <w:r w:rsidR="00AA47F2">
        <w:rPr>
          <w:lang w:val="fr-CA"/>
        </w:rPr>
        <w:t>’</w:t>
      </w:r>
      <w:r w:rsidR="00ED26C4" w:rsidRPr="00316571">
        <w:rPr>
          <w:lang w:val="fr-CA"/>
        </w:rPr>
        <w:t>accès et le partage des avantages</w:t>
      </w:r>
      <w:r w:rsidR="00D20A1C" w:rsidRPr="00316571">
        <w:rPr>
          <w:lang w:val="fr-CA"/>
        </w:rPr>
        <w:t xml:space="preserve"> (paragraphe 12)</w:t>
      </w:r>
      <w:r w:rsidR="00F404B8" w:rsidRPr="00316571">
        <w:rPr>
          <w:snapToGrid w:val="0"/>
          <w:color w:val="000000"/>
          <w:kern w:val="22"/>
          <w:lang w:val="fr-CA"/>
        </w:rPr>
        <w:t>.</w:t>
      </w:r>
    </w:p>
    <w:p w14:paraId="2381FA06" w14:textId="52A95E8D" w:rsidR="00F404B8" w:rsidRPr="00316571" w:rsidRDefault="00D20A1C"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color w:val="000000"/>
          <w:kern w:val="22"/>
          <w:lang w:val="fr-CA"/>
        </w:rPr>
      </w:pPr>
      <w:r w:rsidRPr="00316571">
        <w:rPr>
          <w:snapToGrid w:val="0"/>
          <w:kern w:val="22"/>
          <w:lang w:val="fr-CA" w:eastAsia="en-CA"/>
        </w:rPr>
        <w:t>Dans ce contexte, la réunion sera invitée à examiner un rapport de la Secrétaire exécutive</w:t>
      </w:r>
      <w:r w:rsidR="00F404B8" w:rsidRPr="00316571">
        <w:rPr>
          <w:snapToGrid w:val="0"/>
          <w:kern w:val="22"/>
          <w:lang w:val="fr-CA" w:eastAsia="en-CA"/>
        </w:rPr>
        <w:t xml:space="preserve"> </w:t>
      </w:r>
      <w:r w:rsidR="00B47DF9" w:rsidRPr="00316571">
        <w:rPr>
          <w:snapToGrid w:val="0"/>
          <w:kern w:val="22"/>
          <w:lang w:val="fr-CA" w:eastAsia="en-CA"/>
        </w:rPr>
        <w:t>(</w:t>
      </w:r>
      <w:r w:rsidR="00B47DF9" w:rsidRPr="00316571">
        <w:rPr>
          <w:lang w:val="fr-CA"/>
        </w:rPr>
        <w:t>CBD/NP/MOP/4/6</w:t>
      </w:r>
      <w:r w:rsidR="00B47DF9" w:rsidRPr="00316571">
        <w:rPr>
          <w:snapToGrid w:val="0"/>
          <w:kern w:val="22"/>
          <w:lang w:val="fr-CA" w:eastAsia="en-CA"/>
        </w:rPr>
        <w:t xml:space="preserve">) </w:t>
      </w:r>
      <w:r w:rsidRPr="00316571">
        <w:rPr>
          <w:snapToGrid w:val="0"/>
          <w:kern w:val="22"/>
          <w:lang w:val="fr-CA" w:eastAsia="en-CA"/>
        </w:rPr>
        <w:t>faisant état des progrès accomplis dans la mise en œuvre et le fonctionnement du centre d’échange sur l’accès et le partage des avantages et à adopter une décision sur les moyens d’aller de l’avant</w:t>
      </w:r>
      <w:r w:rsidR="003E389D" w:rsidRPr="00316571">
        <w:rPr>
          <w:rFonts w:eastAsia="MS Mincho"/>
          <w:color w:val="000000"/>
          <w:kern w:val="22"/>
          <w:lang w:val="fr-CA"/>
        </w:rPr>
        <w:t xml:space="preserve"> </w:t>
      </w:r>
      <w:r w:rsidR="003E389D" w:rsidRPr="00316571">
        <w:rPr>
          <w:rFonts w:eastAsia="MS Mincho"/>
          <w:color w:val="000000" w:themeColor="text1"/>
          <w:lang w:val="fr-CA"/>
        </w:rPr>
        <w:t>(CBD/NP/MOP/</w:t>
      </w:r>
      <w:r w:rsidR="00A326BA" w:rsidRPr="00316571">
        <w:rPr>
          <w:rFonts w:eastAsia="MS Mincho"/>
          <w:color w:val="000000" w:themeColor="text1"/>
          <w:lang w:val="fr-CA"/>
        </w:rPr>
        <w:t>4</w:t>
      </w:r>
      <w:r w:rsidR="003E389D" w:rsidRPr="00316571">
        <w:rPr>
          <w:rFonts w:eastAsia="MS Mincho"/>
          <w:color w:val="000000" w:themeColor="text1"/>
          <w:lang w:val="fr-CA"/>
        </w:rPr>
        <w:t>/1/Add.5)</w:t>
      </w:r>
      <w:r w:rsidR="00A83423" w:rsidRPr="00316571">
        <w:rPr>
          <w:snapToGrid w:val="0"/>
          <w:color w:val="000000"/>
          <w:kern w:val="22"/>
          <w:lang w:val="fr-CA"/>
        </w:rPr>
        <w:t>)</w:t>
      </w:r>
      <w:r w:rsidR="00F404B8" w:rsidRPr="00316571">
        <w:rPr>
          <w:snapToGrid w:val="0"/>
          <w:color w:val="000000"/>
          <w:kern w:val="22"/>
          <w:lang w:val="fr-CA"/>
        </w:rPr>
        <w:t>.</w:t>
      </w:r>
      <w:r w:rsidR="00AC62E1" w:rsidRPr="00316571">
        <w:rPr>
          <w:snapToGrid w:val="0"/>
          <w:kern w:val="22"/>
          <w:lang w:val="fr-CA" w:eastAsia="en-CA"/>
        </w:rPr>
        <w:t xml:space="preserve"> </w:t>
      </w:r>
    </w:p>
    <w:p w14:paraId="07E06AF9" w14:textId="0E8EA258" w:rsidR="00F404B8" w:rsidRPr="00316571" w:rsidRDefault="00D20A1C"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color w:val="000000"/>
          <w:kern w:val="22"/>
          <w:lang w:val="fr-CA"/>
        </w:rPr>
        <w:t>Le rapport de la quatrième r</w:t>
      </w:r>
      <w:r w:rsidR="001E30EF" w:rsidRPr="00316571">
        <w:rPr>
          <w:snapToGrid w:val="0"/>
          <w:color w:val="000000"/>
          <w:kern w:val="22"/>
          <w:lang w:val="fr-CA"/>
        </w:rPr>
        <w:t>é</w:t>
      </w:r>
      <w:r w:rsidRPr="00316571">
        <w:rPr>
          <w:snapToGrid w:val="0"/>
          <w:color w:val="000000"/>
          <w:kern w:val="22"/>
          <w:lang w:val="fr-CA"/>
        </w:rPr>
        <w:t xml:space="preserve">union </w:t>
      </w:r>
      <w:r w:rsidR="00301FDE">
        <w:rPr>
          <w:snapToGrid w:val="0"/>
          <w:color w:val="000000"/>
          <w:kern w:val="22"/>
          <w:lang w:val="fr-CA"/>
        </w:rPr>
        <w:t>du Comité consultatif</w:t>
      </w:r>
      <w:r w:rsidRPr="00316571">
        <w:rPr>
          <w:snapToGrid w:val="0"/>
          <w:color w:val="000000"/>
          <w:kern w:val="22"/>
          <w:lang w:val="fr-CA"/>
        </w:rPr>
        <w:t xml:space="preserve"> informel auprès du centre d</w:t>
      </w:r>
      <w:r w:rsidR="001E30EF" w:rsidRPr="00316571">
        <w:rPr>
          <w:snapToGrid w:val="0"/>
          <w:color w:val="000000"/>
          <w:kern w:val="22"/>
          <w:lang w:val="fr-CA"/>
        </w:rPr>
        <w:t>’</w:t>
      </w:r>
      <w:r w:rsidRPr="00316571">
        <w:rPr>
          <w:snapToGrid w:val="0"/>
          <w:color w:val="000000"/>
          <w:kern w:val="22"/>
          <w:lang w:val="fr-CA"/>
        </w:rPr>
        <w:t>échange</w:t>
      </w:r>
      <w:r w:rsidR="00F404B8" w:rsidRPr="00316571">
        <w:rPr>
          <w:snapToGrid w:val="0"/>
          <w:color w:val="000000"/>
          <w:kern w:val="22"/>
          <w:lang w:val="fr-CA"/>
        </w:rPr>
        <w:t xml:space="preserve"> </w:t>
      </w:r>
      <w:r w:rsidR="001E30EF" w:rsidRPr="00316571">
        <w:rPr>
          <w:snapToGrid w:val="0"/>
          <w:color w:val="000000"/>
          <w:kern w:val="22"/>
          <w:lang w:val="fr-CA"/>
        </w:rPr>
        <w:t>sur l’accès et le partage des avantages</w:t>
      </w:r>
      <w:r w:rsidR="00301FDE">
        <w:rPr>
          <w:snapToGrid w:val="0"/>
          <w:color w:val="000000"/>
          <w:kern w:val="22"/>
          <w:lang w:val="fr-CA"/>
        </w:rPr>
        <w:t xml:space="preserve"> </w:t>
      </w:r>
      <w:r w:rsidR="000E56AD" w:rsidRPr="00316571">
        <w:rPr>
          <w:snapToGrid w:val="0"/>
          <w:color w:val="000000"/>
          <w:kern w:val="22"/>
          <w:lang w:val="fr-CA"/>
        </w:rPr>
        <w:t xml:space="preserve">(CBD/NP/ABSCH-IAC/2019/1/3) </w:t>
      </w:r>
      <w:r w:rsidR="001E30EF" w:rsidRPr="00316571">
        <w:rPr>
          <w:snapToGrid w:val="0"/>
          <w:color w:val="000000"/>
          <w:kern w:val="22"/>
          <w:lang w:val="fr-CA"/>
        </w:rPr>
        <w:t xml:space="preserve">a été mis à </w:t>
      </w:r>
      <w:r w:rsidR="00301FDE">
        <w:rPr>
          <w:snapToGrid w:val="0"/>
          <w:color w:val="000000"/>
          <w:kern w:val="22"/>
          <w:lang w:val="fr-CA"/>
        </w:rPr>
        <w:t xml:space="preserve">la </w:t>
      </w:r>
      <w:r w:rsidR="001E30EF" w:rsidRPr="00316571">
        <w:rPr>
          <w:snapToGrid w:val="0"/>
          <w:color w:val="000000"/>
          <w:kern w:val="22"/>
          <w:lang w:val="fr-CA"/>
        </w:rPr>
        <w:t>disposition des Parties au Protocole à titre d’information</w:t>
      </w:r>
      <w:r w:rsidR="00F404B8" w:rsidRPr="00316571">
        <w:rPr>
          <w:snapToGrid w:val="0"/>
          <w:color w:val="000000"/>
          <w:kern w:val="22"/>
          <w:lang w:val="fr-CA"/>
        </w:rPr>
        <w:t>.</w:t>
      </w:r>
    </w:p>
    <w:p w14:paraId="71CA75DF" w14:textId="20679BD4" w:rsidR="00F52AC0" w:rsidRPr="00316571" w:rsidRDefault="00E14394" w:rsidP="003872B5">
      <w:pPr>
        <w:pStyle w:val="Heading2"/>
        <w:suppressLineNumbers/>
        <w:tabs>
          <w:tab w:val="left" w:pos="1080"/>
        </w:tabs>
        <w:suppressAutoHyphens/>
        <w:kinsoku w:val="0"/>
        <w:overflowPunct w:val="0"/>
        <w:autoSpaceDE w:val="0"/>
        <w:autoSpaceDN w:val="0"/>
        <w:spacing w:before="240"/>
        <w:rPr>
          <w:bCs w:val="0"/>
          <w:i w:val="0"/>
          <w:snapToGrid w:val="0"/>
          <w:kern w:val="22"/>
          <w:szCs w:val="22"/>
          <w:lang w:val="fr-CA"/>
        </w:rPr>
      </w:pPr>
      <w:r w:rsidRPr="00316571">
        <w:rPr>
          <w:i w:val="0"/>
          <w:snapToGrid w:val="0"/>
          <w:kern w:val="22"/>
          <w:szCs w:val="22"/>
          <w:lang w:val="fr-CA"/>
        </w:rPr>
        <w:t>POINT</w:t>
      </w:r>
      <w:r w:rsidR="00F52AC0" w:rsidRPr="00316571">
        <w:rPr>
          <w:i w:val="0"/>
          <w:snapToGrid w:val="0"/>
          <w:kern w:val="22"/>
          <w:szCs w:val="22"/>
          <w:lang w:val="fr-CA"/>
        </w:rPr>
        <w:t xml:space="preserve"> 1</w:t>
      </w:r>
      <w:r w:rsidR="00DE78A3" w:rsidRPr="00316571">
        <w:rPr>
          <w:i w:val="0"/>
          <w:snapToGrid w:val="0"/>
          <w:kern w:val="22"/>
          <w:szCs w:val="22"/>
          <w:lang w:val="fr-CA"/>
        </w:rPr>
        <w:t>0</w:t>
      </w:r>
      <w:r w:rsidR="00F52AC0" w:rsidRPr="00316571">
        <w:rPr>
          <w:i w:val="0"/>
          <w:snapToGrid w:val="0"/>
          <w:kern w:val="22"/>
          <w:szCs w:val="22"/>
          <w:lang w:val="fr-CA"/>
        </w:rPr>
        <w:t>.</w:t>
      </w:r>
      <w:r w:rsidR="00F52AC0" w:rsidRPr="00316571">
        <w:rPr>
          <w:i w:val="0"/>
          <w:snapToGrid w:val="0"/>
          <w:kern w:val="22"/>
          <w:szCs w:val="22"/>
          <w:lang w:val="fr-CA"/>
        </w:rPr>
        <w:tab/>
      </w:r>
      <w:r w:rsidR="00C9779B" w:rsidRPr="00316571">
        <w:rPr>
          <w:i w:val="0"/>
          <w:snapToGrid w:val="0"/>
          <w:kern w:val="22"/>
          <w:lang w:val="fr-CA"/>
        </w:rPr>
        <w:t>SUIVI ET ÉTABLISSEMENT DE RAPPORTS (ARTICLE 29)</w:t>
      </w:r>
    </w:p>
    <w:p w14:paraId="7F18F1C1" w14:textId="58AC5AF2" w:rsidR="00F52AC0" w:rsidRPr="00316571" w:rsidRDefault="001E30EF"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L’article 29 du Protocole de Nagoya exige que chaque Partie assure le suivi du respect de ses obligations et fasse rapport sur les mesures prises pour appliquer le Protocole à la Conférence des Parties siégeant en tant que réunion des Parties au Protocole</w:t>
      </w:r>
      <w:r w:rsidR="00F52AC0" w:rsidRPr="00316571">
        <w:rPr>
          <w:snapToGrid w:val="0"/>
          <w:kern w:val="22"/>
          <w:lang w:val="fr-CA" w:eastAsia="en-CA"/>
        </w:rPr>
        <w:t>.</w:t>
      </w:r>
    </w:p>
    <w:p w14:paraId="37311AEA" w14:textId="0393B65E" w:rsidR="00F52AC0" w:rsidRPr="00316571" w:rsidRDefault="001F0E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CA"/>
        </w:rPr>
      </w:pPr>
      <w:r w:rsidRPr="00316571">
        <w:rPr>
          <w:snapToGrid w:val="0"/>
          <w:kern w:val="22"/>
          <w:szCs w:val="22"/>
          <w:lang w:val="fr-CA" w:eastAsia="en-CA"/>
        </w:rPr>
        <w:t>Au paragraphe 8 de la décision</w:t>
      </w:r>
      <w:r w:rsidR="00032996" w:rsidRPr="00316571">
        <w:rPr>
          <w:snapToGrid w:val="0"/>
          <w:kern w:val="22"/>
          <w:szCs w:val="22"/>
          <w:lang w:val="fr-CA" w:eastAsia="en-CA"/>
        </w:rPr>
        <w:t xml:space="preserve"> </w:t>
      </w:r>
      <w:r w:rsidR="00734824">
        <w:fldChar w:fldCharType="begin"/>
      </w:r>
      <w:r w:rsidR="00734824" w:rsidRPr="00E72E79">
        <w:rPr>
          <w:lang w:val="fr-CA"/>
        </w:rPr>
        <w:instrText xml:space="preserve"> HYPERLINK "https://www.cbd.int/doc/decisions/np-mop-03/np-mop-03-dec-04-fr.pdf" </w:instrText>
      </w:r>
      <w:r w:rsidR="00734824">
        <w:fldChar w:fldCharType="separate"/>
      </w:r>
      <w:r w:rsidR="00032996" w:rsidRPr="00316571">
        <w:rPr>
          <w:rStyle w:val="Hyperlink"/>
          <w:snapToGrid w:val="0"/>
          <w:kern w:val="22"/>
          <w:sz w:val="22"/>
          <w:szCs w:val="22"/>
          <w:lang w:val="fr-CA" w:eastAsia="en-CA"/>
        </w:rPr>
        <w:t>NP-3/4</w:t>
      </w:r>
      <w:r w:rsidR="00734824">
        <w:rPr>
          <w:rStyle w:val="Hyperlink"/>
          <w:snapToGrid w:val="0"/>
          <w:kern w:val="22"/>
          <w:sz w:val="22"/>
          <w:szCs w:val="22"/>
          <w:lang w:val="fr-CA" w:eastAsia="en-CA"/>
        </w:rPr>
        <w:fldChar w:fldCharType="end"/>
      </w:r>
      <w:r w:rsidR="00032996" w:rsidRPr="00316571">
        <w:rPr>
          <w:snapToGrid w:val="0"/>
          <w:kern w:val="22"/>
          <w:szCs w:val="22"/>
          <w:lang w:val="fr-CA" w:eastAsia="en-CA"/>
        </w:rPr>
        <w:t>,</w:t>
      </w:r>
      <w:r w:rsidR="0081189C" w:rsidRPr="00316571">
        <w:rPr>
          <w:snapToGrid w:val="0"/>
          <w:kern w:val="22"/>
          <w:szCs w:val="22"/>
          <w:lang w:val="fr-CA" w:eastAsia="en-CA"/>
        </w:rPr>
        <w:t xml:space="preserve"> </w:t>
      </w:r>
      <w:r w:rsidRPr="00316571">
        <w:rPr>
          <w:snapToGrid w:val="0"/>
          <w:kern w:val="22"/>
          <w:szCs w:val="22"/>
          <w:lang w:val="fr-CA" w:eastAsia="en-CA"/>
        </w:rPr>
        <w:t>les Pa</w:t>
      </w:r>
      <w:r w:rsidR="00DA2FF8" w:rsidRPr="00316571">
        <w:rPr>
          <w:snapToGrid w:val="0"/>
          <w:kern w:val="22"/>
          <w:szCs w:val="22"/>
          <w:lang w:val="fr-CA" w:eastAsia="en-CA"/>
        </w:rPr>
        <w:t>r</w:t>
      </w:r>
      <w:r w:rsidRPr="00316571">
        <w:rPr>
          <w:snapToGrid w:val="0"/>
          <w:kern w:val="22"/>
          <w:szCs w:val="22"/>
          <w:lang w:val="fr-CA" w:eastAsia="en-CA"/>
        </w:rPr>
        <w:t xml:space="preserve">ties prient la </w:t>
      </w:r>
      <w:r w:rsidR="00CC6130" w:rsidRPr="00316571">
        <w:rPr>
          <w:lang w:val="fr-CA"/>
        </w:rPr>
        <w:t xml:space="preserve">Secrétaire exécutive de réviser le modèle d’établissement des rapports pour examen par la Conférence des Parties siégeant en tant que réunion des Parties au Protocole à sa quatrième réunion, en tenant compte des observations reçues, des contributions du Comité de conformité, du cadre des indicateurs figurant </w:t>
      </w:r>
      <w:r w:rsidR="00BE512C" w:rsidRPr="00316571">
        <w:rPr>
          <w:lang w:val="fr-CA"/>
        </w:rPr>
        <w:t xml:space="preserve">en annexe à la </w:t>
      </w:r>
      <w:r w:rsidR="00CC6130" w:rsidRPr="00316571">
        <w:rPr>
          <w:lang w:val="fr-CA"/>
        </w:rPr>
        <w:t>décision</w:t>
      </w:r>
      <w:r w:rsidR="00BE512C" w:rsidRPr="00316571">
        <w:rPr>
          <w:lang w:val="fr-CA"/>
        </w:rPr>
        <w:t xml:space="preserve"> </w:t>
      </w:r>
      <w:r w:rsidR="00734824">
        <w:fldChar w:fldCharType="begin"/>
      </w:r>
      <w:r w:rsidR="00734824" w:rsidRPr="00E72E79">
        <w:rPr>
          <w:lang w:val="fr-CA"/>
        </w:rPr>
        <w:instrText xml:space="preserve"> HYPERLINK "https://www.cbd.int/doc/decisions/np-mop-03/np-mop-0</w:instrText>
      </w:r>
      <w:r w:rsidR="00734824" w:rsidRPr="00E72E79">
        <w:rPr>
          <w:lang w:val="fr-CA"/>
        </w:rPr>
        <w:instrText xml:space="preserve">3-dec-01-fr.pdf" </w:instrText>
      </w:r>
      <w:r w:rsidR="00734824">
        <w:fldChar w:fldCharType="separate"/>
      </w:r>
      <w:r w:rsidR="00DC3128" w:rsidRPr="00316571">
        <w:rPr>
          <w:rStyle w:val="Hyperlink"/>
          <w:snapToGrid w:val="0"/>
          <w:kern w:val="22"/>
          <w:sz w:val="22"/>
          <w:szCs w:val="22"/>
          <w:lang w:val="fr-CA" w:eastAsia="en-CA"/>
        </w:rPr>
        <w:t>NP-3/1</w:t>
      </w:r>
      <w:r w:rsidR="00734824">
        <w:rPr>
          <w:rStyle w:val="Hyperlink"/>
          <w:snapToGrid w:val="0"/>
          <w:kern w:val="22"/>
          <w:sz w:val="22"/>
          <w:szCs w:val="22"/>
          <w:lang w:val="fr-CA" w:eastAsia="en-CA"/>
        </w:rPr>
        <w:fldChar w:fldCharType="end"/>
      </w:r>
      <w:r w:rsidR="00DC3128" w:rsidRPr="00316571">
        <w:rPr>
          <w:snapToGrid w:val="0"/>
          <w:kern w:val="22"/>
          <w:szCs w:val="22"/>
          <w:lang w:val="fr-CA" w:eastAsia="en-CA"/>
        </w:rPr>
        <w:t xml:space="preserve">, </w:t>
      </w:r>
      <w:r w:rsidR="00BE512C" w:rsidRPr="00316571">
        <w:rPr>
          <w:lang w:val="fr-CA"/>
        </w:rPr>
        <w:t>du cadre mondial de la biodiversité pour l’après-2020 et de l</w:t>
      </w:r>
      <w:r w:rsidR="00AA47F2">
        <w:rPr>
          <w:lang w:val="fr-CA"/>
        </w:rPr>
        <w:t>’</w:t>
      </w:r>
      <w:r w:rsidR="00BE512C" w:rsidRPr="00316571">
        <w:rPr>
          <w:lang w:val="fr-CA"/>
        </w:rPr>
        <w:t>harmonisation des rapports nationaux au titre de la Convention et de ses protocoles, en ayant à l</w:t>
      </w:r>
      <w:r w:rsidR="00AA47F2">
        <w:rPr>
          <w:lang w:val="fr-CA"/>
        </w:rPr>
        <w:t>’</w:t>
      </w:r>
      <w:r w:rsidR="00BE512C" w:rsidRPr="00316571">
        <w:rPr>
          <w:lang w:val="fr-CA"/>
        </w:rPr>
        <w:t>esprit la nécessité de continuité d</w:t>
      </w:r>
      <w:r w:rsidR="00301FDE">
        <w:rPr>
          <w:lang w:val="fr-CA"/>
        </w:rPr>
        <w:t>u modèle</w:t>
      </w:r>
      <w:r w:rsidR="00BE512C" w:rsidRPr="00316571">
        <w:rPr>
          <w:lang w:val="fr-CA"/>
        </w:rPr>
        <w:t xml:space="preserve"> afin de mesurer les progrès réalisés dans la mise en œuvre</w:t>
      </w:r>
      <w:r w:rsidRPr="00316571">
        <w:rPr>
          <w:snapToGrid w:val="0"/>
          <w:kern w:val="22"/>
          <w:szCs w:val="22"/>
          <w:lang w:val="fr-CA" w:eastAsia="en-CA"/>
        </w:rPr>
        <w:t>.</w:t>
      </w:r>
    </w:p>
    <w:p w14:paraId="7562482A" w14:textId="25915D6B" w:rsidR="00DC3128" w:rsidRPr="00316571" w:rsidRDefault="00BE512C" w:rsidP="00B25E8F">
      <w:pPr>
        <w:numPr>
          <w:ilvl w:val="0"/>
          <w:numId w:val="9"/>
        </w:numPr>
        <w:suppressLineNumbers/>
        <w:tabs>
          <w:tab w:val="clear" w:pos="360"/>
        </w:tabs>
        <w:suppressAutoHyphens/>
        <w:kinsoku w:val="0"/>
        <w:overflowPunct w:val="0"/>
        <w:autoSpaceDE w:val="0"/>
        <w:autoSpaceDN w:val="0"/>
        <w:snapToGrid w:val="0"/>
        <w:spacing w:before="60" w:after="80"/>
        <w:rPr>
          <w:snapToGrid w:val="0"/>
          <w:color w:val="000000"/>
          <w:kern w:val="22"/>
          <w:lang w:val="fr-CA"/>
        </w:rPr>
      </w:pPr>
      <w:r w:rsidRPr="00316571">
        <w:rPr>
          <w:snapToGrid w:val="0"/>
          <w:color w:val="000000"/>
          <w:kern w:val="22"/>
          <w:lang w:val="fr-CA"/>
        </w:rPr>
        <w:t>Les Parties au Protocole seront invitées à examiner la note de la Secrétaire exécutive</w:t>
      </w:r>
      <w:r w:rsidR="004C2E97" w:rsidRPr="00316571">
        <w:rPr>
          <w:snapToGrid w:val="0"/>
          <w:kern w:val="22"/>
          <w:lang w:val="fr-CA"/>
        </w:rPr>
        <w:t xml:space="preserve"> (</w:t>
      </w:r>
      <w:r w:rsidR="00B81C12" w:rsidRPr="00316571">
        <w:rPr>
          <w:lang w:val="fr-CA"/>
        </w:rPr>
        <w:t>CBD/NP/MOP/4/</w:t>
      </w:r>
      <w:r w:rsidR="00830DBD" w:rsidRPr="00316571">
        <w:rPr>
          <w:lang w:val="fr-CA"/>
        </w:rPr>
        <w:t>7</w:t>
      </w:r>
      <w:r w:rsidR="004C2E97" w:rsidRPr="00316571">
        <w:rPr>
          <w:snapToGrid w:val="0"/>
          <w:kern w:val="22"/>
          <w:lang w:val="fr-CA"/>
        </w:rPr>
        <w:t>)</w:t>
      </w:r>
      <w:r w:rsidRPr="00316571">
        <w:rPr>
          <w:snapToGrid w:val="0"/>
          <w:kern w:val="22"/>
          <w:lang w:val="fr-CA"/>
        </w:rPr>
        <w:t xml:space="preserve">, </w:t>
      </w:r>
      <w:r w:rsidR="00E513E2">
        <w:rPr>
          <w:snapToGrid w:val="0"/>
          <w:kern w:val="22"/>
          <w:lang w:val="fr-CA"/>
        </w:rPr>
        <w:t>y compris</w:t>
      </w:r>
      <w:r w:rsidRPr="00316571">
        <w:rPr>
          <w:snapToGrid w:val="0"/>
          <w:kern w:val="22"/>
          <w:lang w:val="fr-CA"/>
        </w:rPr>
        <w:t xml:space="preserve"> un modèle d’établissement de rapports révisé pour le premier rapport national sur l’application du Protocole de Nagoya, et à adopter une décision à cet égard </w:t>
      </w:r>
      <w:r w:rsidR="00E513E2">
        <w:rPr>
          <w:snapToGrid w:val="0"/>
          <w:kern w:val="22"/>
          <w:lang w:val="fr-CA"/>
        </w:rPr>
        <w:t>figurant</w:t>
      </w:r>
      <w:r w:rsidRPr="00316571">
        <w:rPr>
          <w:snapToGrid w:val="0"/>
          <w:kern w:val="22"/>
          <w:lang w:val="fr-CA"/>
        </w:rPr>
        <w:t xml:space="preserve"> dans la compilation des projets de décisions</w:t>
      </w:r>
      <w:r w:rsidR="003E389D" w:rsidRPr="00316571">
        <w:rPr>
          <w:rFonts w:eastAsia="MS Mincho"/>
          <w:color w:val="000000"/>
          <w:kern w:val="22"/>
          <w:lang w:val="fr-CA"/>
        </w:rPr>
        <w:t xml:space="preserve"> </w:t>
      </w:r>
      <w:r w:rsidR="003E389D" w:rsidRPr="00316571">
        <w:rPr>
          <w:rFonts w:eastAsia="MS Mincho"/>
          <w:color w:val="000000" w:themeColor="text1"/>
          <w:lang w:val="fr-CA"/>
        </w:rPr>
        <w:t>(CBD/NP/MOP/</w:t>
      </w:r>
      <w:r w:rsidR="00A326BA" w:rsidRPr="00316571">
        <w:rPr>
          <w:rFonts w:eastAsia="MS Mincho"/>
          <w:color w:val="000000" w:themeColor="text1"/>
          <w:lang w:val="fr-CA"/>
        </w:rPr>
        <w:t>4</w:t>
      </w:r>
      <w:r w:rsidR="00DA0BB0">
        <w:rPr>
          <w:rFonts w:eastAsia="MS Mincho"/>
          <w:color w:val="000000" w:themeColor="text1"/>
          <w:lang w:val="fr-CA"/>
        </w:rPr>
        <w:t>/1/Add.5</w:t>
      </w:r>
      <w:r w:rsidR="003E389D" w:rsidRPr="00316571">
        <w:rPr>
          <w:snapToGrid w:val="0"/>
          <w:color w:val="000000"/>
          <w:kern w:val="22"/>
          <w:lang w:val="fr-CA"/>
        </w:rPr>
        <w:t>)</w:t>
      </w:r>
      <w:r w:rsidR="00DC3128" w:rsidRPr="00316571">
        <w:rPr>
          <w:snapToGrid w:val="0"/>
          <w:color w:val="000000"/>
          <w:kern w:val="22"/>
          <w:lang w:val="fr-CA"/>
        </w:rPr>
        <w:t>.</w:t>
      </w:r>
      <w:r w:rsidR="00CB3AFF" w:rsidRPr="00316571">
        <w:rPr>
          <w:snapToGrid w:val="0"/>
          <w:color w:val="000000"/>
          <w:kern w:val="22"/>
          <w:lang w:val="fr-CA"/>
        </w:rPr>
        <w:t xml:space="preserve"> </w:t>
      </w:r>
    </w:p>
    <w:p w14:paraId="0475E987" w14:textId="122DAC66" w:rsidR="00F52AC0" w:rsidRPr="00316571" w:rsidRDefault="00E14394" w:rsidP="00F94DFD">
      <w:pPr>
        <w:pStyle w:val="Heading2"/>
        <w:suppressLineNumbers/>
        <w:tabs>
          <w:tab w:val="clear" w:pos="720"/>
        </w:tabs>
        <w:suppressAutoHyphens/>
        <w:kinsoku w:val="0"/>
        <w:overflowPunct w:val="0"/>
        <w:autoSpaceDE w:val="0"/>
        <w:autoSpaceDN w:val="0"/>
        <w:spacing w:before="240"/>
        <w:ind w:left="1701" w:hanging="1134"/>
        <w:jc w:val="left"/>
        <w:rPr>
          <w:i w:val="0"/>
          <w:snapToGrid w:val="0"/>
          <w:kern w:val="22"/>
          <w:szCs w:val="22"/>
          <w:lang w:val="fr-CA"/>
        </w:rPr>
      </w:pPr>
      <w:r w:rsidRPr="00316571">
        <w:rPr>
          <w:i w:val="0"/>
          <w:snapToGrid w:val="0"/>
          <w:kern w:val="22"/>
          <w:szCs w:val="22"/>
          <w:lang w:val="fr-CA"/>
        </w:rPr>
        <w:lastRenderedPageBreak/>
        <w:t>POINT</w:t>
      </w:r>
      <w:r w:rsidR="00F52AC0" w:rsidRPr="00316571">
        <w:rPr>
          <w:i w:val="0"/>
          <w:snapToGrid w:val="0"/>
          <w:kern w:val="22"/>
          <w:szCs w:val="22"/>
          <w:lang w:val="fr-CA"/>
        </w:rPr>
        <w:t xml:space="preserve"> 1</w:t>
      </w:r>
      <w:r w:rsidR="00DE78A3" w:rsidRPr="00316571">
        <w:rPr>
          <w:i w:val="0"/>
          <w:snapToGrid w:val="0"/>
          <w:kern w:val="22"/>
          <w:szCs w:val="22"/>
          <w:lang w:val="fr-CA"/>
        </w:rPr>
        <w:t>1</w:t>
      </w:r>
      <w:r w:rsidR="00F52AC0" w:rsidRPr="00316571">
        <w:rPr>
          <w:i w:val="0"/>
          <w:snapToGrid w:val="0"/>
          <w:kern w:val="22"/>
          <w:szCs w:val="22"/>
          <w:lang w:val="fr-CA"/>
        </w:rPr>
        <w:t>.</w:t>
      </w:r>
      <w:r w:rsidR="00F52AC0" w:rsidRPr="00316571">
        <w:rPr>
          <w:i w:val="0"/>
          <w:snapToGrid w:val="0"/>
          <w:kern w:val="22"/>
          <w:szCs w:val="22"/>
          <w:lang w:val="fr-CA"/>
        </w:rPr>
        <w:tab/>
      </w:r>
      <w:r w:rsidR="00C9779B" w:rsidRPr="00316571">
        <w:rPr>
          <w:i w:val="0"/>
          <w:snapToGrid w:val="0"/>
          <w:kern w:val="22"/>
          <w:lang w:val="fr-CA"/>
        </w:rPr>
        <w:t>COOPÉRATION AVEC D</w:t>
      </w:r>
      <w:r w:rsidR="00AA47F2">
        <w:rPr>
          <w:i w:val="0"/>
          <w:snapToGrid w:val="0"/>
          <w:kern w:val="22"/>
          <w:lang w:val="fr-CA"/>
        </w:rPr>
        <w:t>’</w:t>
      </w:r>
      <w:r w:rsidR="00C9779B" w:rsidRPr="00316571">
        <w:rPr>
          <w:i w:val="0"/>
          <w:snapToGrid w:val="0"/>
          <w:kern w:val="22"/>
          <w:lang w:val="fr-CA"/>
        </w:rPr>
        <w:t>AUTRES ORGANISATIONS, CONVENTIONS ET INITIATIVES INTERNATIONALES</w:t>
      </w:r>
    </w:p>
    <w:p w14:paraId="3A8C9C96" w14:textId="5C671F53" w:rsidR="00F52AC0" w:rsidRPr="00316571" w:rsidRDefault="005D628D"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Le Secrétariat collabore avec plusieurs autres organisations internationales, conventions et initiatives</w:t>
      </w:r>
      <w:r w:rsidR="0036448A" w:rsidRPr="00316571">
        <w:rPr>
          <w:snapToGrid w:val="0"/>
          <w:kern w:val="22"/>
          <w:lang w:val="fr-CA" w:eastAsia="en-CA"/>
        </w:rPr>
        <w:t xml:space="preserve"> </w:t>
      </w:r>
      <w:r w:rsidRPr="00316571">
        <w:rPr>
          <w:snapToGrid w:val="0"/>
          <w:kern w:val="22"/>
          <w:lang w:val="fr-CA" w:eastAsia="en-CA"/>
        </w:rPr>
        <w:t xml:space="preserve">dans l’exécution des activités reliées au Protocole de Nagoya. Conformément à la décision NP-3/7, la réunion des Parties sera saisie d’une note de la Secrétaire exécutive présentant un compte rendu des activités de collaboration entre le Secrétariat et autres conventions, organisations internationales et initiatives en lien avec l’accès et le partage des avantages et le Protocole de Nagoya </w:t>
      </w:r>
      <w:r w:rsidR="0036448A" w:rsidRPr="00316571">
        <w:rPr>
          <w:snapToGrid w:val="0"/>
          <w:kern w:val="22"/>
          <w:lang w:val="fr-CA"/>
        </w:rPr>
        <w:t>(</w:t>
      </w:r>
      <w:r w:rsidR="00F95759" w:rsidRPr="00316571">
        <w:rPr>
          <w:lang w:val="fr-CA"/>
        </w:rPr>
        <w:t>CBD/NP/MOP/4/</w:t>
      </w:r>
      <w:r w:rsidR="00830DBD" w:rsidRPr="00316571">
        <w:rPr>
          <w:lang w:val="fr-CA"/>
        </w:rPr>
        <w:t>8</w:t>
      </w:r>
      <w:r w:rsidR="0036448A" w:rsidRPr="00316571">
        <w:rPr>
          <w:snapToGrid w:val="0"/>
          <w:kern w:val="22"/>
          <w:lang w:val="fr-CA"/>
        </w:rPr>
        <w:t>)</w:t>
      </w:r>
      <w:r w:rsidR="00DC3128" w:rsidRPr="00316571">
        <w:rPr>
          <w:snapToGrid w:val="0"/>
          <w:kern w:val="22"/>
          <w:lang w:val="fr-CA" w:eastAsia="en-CA"/>
        </w:rPr>
        <w:t>.</w:t>
      </w:r>
      <w:r w:rsidR="00E9712B" w:rsidRPr="00316571">
        <w:rPr>
          <w:snapToGrid w:val="0"/>
          <w:kern w:val="22"/>
          <w:lang w:val="fr-CA" w:eastAsia="en-CA"/>
        </w:rPr>
        <w:t xml:space="preserve"> </w:t>
      </w:r>
      <w:r w:rsidRPr="00316571">
        <w:rPr>
          <w:snapToGrid w:val="0"/>
          <w:kern w:val="22"/>
          <w:lang w:val="fr-CA" w:eastAsia="en-CA"/>
        </w:rPr>
        <w:t>La note offrira également un aperçu des principaux développements au titre des accords et instruments internationaux pertinents à l’application du Protocole de Nagoya</w:t>
      </w:r>
      <w:r w:rsidR="00DF1939" w:rsidRPr="00316571">
        <w:rPr>
          <w:snapToGrid w:val="0"/>
          <w:kern w:val="22"/>
          <w:lang w:val="fr-CA" w:eastAsia="en-CA"/>
        </w:rPr>
        <w:t>.</w:t>
      </w:r>
    </w:p>
    <w:p w14:paraId="5FA09E11" w14:textId="6D216FDC" w:rsidR="00F52AC0" w:rsidRPr="00316571" w:rsidRDefault="005D628D"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rPr>
      </w:pPr>
      <w:r w:rsidRPr="00316571">
        <w:rPr>
          <w:snapToGrid w:val="0"/>
          <w:kern w:val="22"/>
          <w:lang w:val="fr-CA" w:eastAsia="en-CA"/>
        </w:rPr>
        <w:t>La réunion des Parties sera invitée à prendre note de l’information</w:t>
      </w:r>
      <w:r w:rsidR="00F52AC0" w:rsidRPr="00316571">
        <w:rPr>
          <w:snapToGrid w:val="0"/>
          <w:kern w:val="22"/>
          <w:lang w:val="fr-CA" w:eastAsia="en-CA"/>
        </w:rPr>
        <w:t>.</w:t>
      </w:r>
    </w:p>
    <w:p w14:paraId="2FDCEDBC" w14:textId="7C941EB2" w:rsidR="00F52AC0" w:rsidRPr="00316571" w:rsidRDefault="00E14394" w:rsidP="003872B5">
      <w:pPr>
        <w:pStyle w:val="Heading2"/>
        <w:suppressLineNumbers/>
        <w:tabs>
          <w:tab w:val="left" w:pos="1080"/>
        </w:tabs>
        <w:suppressAutoHyphens/>
        <w:kinsoku w:val="0"/>
        <w:overflowPunct w:val="0"/>
        <w:autoSpaceDE w:val="0"/>
        <w:autoSpaceDN w:val="0"/>
        <w:spacing w:before="240"/>
        <w:rPr>
          <w:i w:val="0"/>
          <w:snapToGrid w:val="0"/>
          <w:kern w:val="22"/>
          <w:szCs w:val="22"/>
          <w:lang w:val="fr-CA"/>
        </w:rPr>
      </w:pPr>
      <w:r w:rsidRPr="00316571">
        <w:rPr>
          <w:i w:val="0"/>
          <w:snapToGrid w:val="0"/>
          <w:kern w:val="22"/>
          <w:szCs w:val="22"/>
          <w:lang w:val="fr-CA"/>
        </w:rPr>
        <w:t>POINT</w:t>
      </w:r>
      <w:r w:rsidR="00F52AC0" w:rsidRPr="00316571">
        <w:rPr>
          <w:i w:val="0"/>
          <w:snapToGrid w:val="0"/>
          <w:kern w:val="22"/>
          <w:szCs w:val="22"/>
          <w:lang w:val="fr-CA"/>
        </w:rPr>
        <w:t xml:space="preserve"> 1</w:t>
      </w:r>
      <w:r w:rsidR="00DE78A3" w:rsidRPr="00316571">
        <w:rPr>
          <w:i w:val="0"/>
          <w:snapToGrid w:val="0"/>
          <w:kern w:val="22"/>
          <w:szCs w:val="22"/>
          <w:lang w:val="fr-CA"/>
        </w:rPr>
        <w:t>2</w:t>
      </w:r>
      <w:r w:rsidR="00F52AC0" w:rsidRPr="00316571">
        <w:rPr>
          <w:i w:val="0"/>
          <w:snapToGrid w:val="0"/>
          <w:kern w:val="22"/>
          <w:szCs w:val="22"/>
          <w:lang w:val="fr-CA"/>
        </w:rPr>
        <w:t>.</w:t>
      </w:r>
      <w:r w:rsidR="00F52AC0" w:rsidRPr="00316571">
        <w:rPr>
          <w:i w:val="0"/>
          <w:snapToGrid w:val="0"/>
          <w:kern w:val="22"/>
          <w:szCs w:val="22"/>
          <w:lang w:val="fr-CA"/>
        </w:rPr>
        <w:tab/>
      </w:r>
      <w:r w:rsidR="00C9779B" w:rsidRPr="00316571">
        <w:rPr>
          <w:i w:val="0"/>
          <w:snapToGrid w:val="0"/>
          <w:kern w:val="22"/>
          <w:lang w:val="fr-CA"/>
        </w:rPr>
        <w:t>EXAMEN DE L</w:t>
      </w:r>
      <w:r w:rsidR="00AA47F2">
        <w:rPr>
          <w:i w:val="0"/>
          <w:snapToGrid w:val="0"/>
          <w:kern w:val="22"/>
          <w:lang w:val="fr-CA"/>
        </w:rPr>
        <w:t>’</w:t>
      </w:r>
      <w:r w:rsidR="00C9779B" w:rsidRPr="00316571">
        <w:rPr>
          <w:i w:val="0"/>
          <w:snapToGrid w:val="0"/>
          <w:kern w:val="22"/>
          <w:lang w:val="fr-CA"/>
        </w:rPr>
        <w:t>EFFICACITÉ DES STRUCTURES ET DES PROCESSUS</w:t>
      </w:r>
    </w:p>
    <w:p w14:paraId="76473DE6" w14:textId="2DE7FCEA" w:rsidR="00A01D67" w:rsidRPr="00316571" w:rsidRDefault="008661F3"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CA"/>
        </w:rPr>
      </w:pPr>
      <w:r>
        <w:rPr>
          <w:snapToGrid w:val="0"/>
          <w:kern w:val="22"/>
          <w:szCs w:val="22"/>
          <w:lang w:val="fr-CA" w:eastAsia="en-CA"/>
        </w:rPr>
        <w:t>L</w:t>
      </w:r>
      <w:r w:rsidRPr="00316571">
        <w:rPr>
          <w:snapToGrid w:val="0"/>
          <w:kern w:val="22"/>
          <w:szCs w:val="22"/>
          <w:lang w:val="fr-CA" w:eastAsia="en-CA"/>
        </w:rPr>
        <w:t>es</w:t>
      </w:r>
      <w:r>
        <w:rPr>
          <w:snapToGrid w:val="0"/>
          <w:kern w:val="22"/>
          <w:szCs w:val="22"/>
          <w:lang w:val="fr-CA" w:eastAsia="en-CA"/>
        </w:rPr>
        <w:t xml:space="preserve"> Parties au Protocole de Nagoya, à</w:t>
      </w:r>
      <w:r w:rsidR="00C25877" w:rsidRPr="00316571">
        <w:rPr>
          <w:snapToGrid w:val="0"/>
          <w:kern w:val="22"/>
          <w:szCs w:val="22"/>
          <w:lang w:val="fr-CA" w:eastAsia="en-CA"/>
        </w:rPr>
        <w:t xml:space="preserve"> leur première réunion, </w:t>
      </w:r>
      <w:r>
        <w:rPr>
          <w:snapToGrid w:val="0"/>
          <w:kern w:val="22"/>
          <w:szCs w:val="22"/>
          <w:lang w:val="fr-CA" w:eastAsia="en-CA"/>
        </w:rPr>
        <w:t xml:space="preserve">ont décidé, </w:t>
      </w:r>
      <w:r w:rsidR="00C25877" w:rsidRPr="00316571">
        <w:rPr>
          <w:snapToGrid w:val="0"/>
          <w:kern w:val="22"/>
          <w:szCs w:val="22"/>
          <w:lang w:val="fr-CA" w:eastAsia="en-CA"/>
        </w:rPr>
        <w:t xml:space="preserve">dans la décision NP-1/12, de tenir leurs futures réunions ordinaires au cours d’une période deux semaines </w:t>
      </w:r>
      <w:r w:rsidR="000F40D0">
        <w:rPr>
          <w:snapToGrid w:val="0"/>
          <w:kern w:val="22"/>
          <w:szCs w:val="22"/>
          <w:lang w:val="fr-CA" w:eastAsia="en-CA"/>
        </w:rPr>
        <w:t>correspondant</w:t>
      </w:r>
      <w:r w:rsidR="00C25877" w:rsidRPr="00316571">
        <w:rPr>
          <w:snapToGrid w:val="0"/>
          <w:kern w:val="22"/>
          <w:szCs w:val="22"/>
          <w:lang w:val="fr-CA" w:eastAsia="en-CA"/>
        </w:rPr>
        <w:t xml:space="preserve"> aux réunions des Parties à la Convention et au Protocole de Cartagena. À leur deuxième réunion, les Parties au Protocole ont décidé </w:t>
      </w:r>
      <w:r w:rsidR="00173131" w:rsidRPr="00316571">
        <w:rPr>
          <w:snapToGrid w:val="0"/>
          <w:kern w:val="22"/>
          <w:szCs w:val="22"/>
          <w:lang w:val="fr-CA" w:eastAsia="en-CA"/>
        </w:rPr>
        <w:t xml:space="preserve">d’examiner </w:t>
      </w:r>
      <w:r w:rsidR="00C25877" w:rsidRPr="00316571">
        <w:rPr>
          <w:snapToGrid w:val="0"/>
          <w:kern w:val="22"/>
          <w:szCs w:val="22"/>
          <w:lang w:val="fr-CA" w:eastAsia="en-CA"/>
        </w:rPr>
        <w:t xml:space="preserve">leur expérience de la tenue de réunions concomitantes lors de </w:t>
      </w:r>
      <w:proofErr w:type="gramStart"/>
      <w:r w:rsidR="00C25877" w:rsidRPr="00316571">
        <w:rPr>
          <w:snapToGrid w:val="0"/>
          <w:kern w:val="22"/>
          <w:szCs w:val="22"/>
          <w:lang w:val="fr-CA" w:eastAsia="en-CA"/>
        </w:rPr>
        <w:t>leur</w:t>
      </w:r>
      <w:r w:rsidR="00E97A3C" w:rsidRPr="00316571">
        <w:rPr>
          <w:snapToGrid w:val="0"/>
          <w:kern w:val="22"/>
          <w:szCs w:val="22"/>
          <w:lang w:val="fr-CA" w:eastAsia="en-CA"/>
        </w:rPr>
        <w:t>s</w:t>
      </w:r>
      <w:r w:rsidR="00C25877" w:rsidRPr="00316571">
        <w:rPr>
          <w:snapToGrid w:val="0"/>
          <w:kern w:val="22"/>
          <w:szCs w:val="22"/>
          <w:lang w:val="fr-CA" w:eastAsia="en-CA"/>
        </w:rPr>
        <w:t xml:space="preserve"> troisième </w:t>
      </w:r>
      <w:r w:rsidR="00E97A3C" w:rsidRPr="00316571">
        <w:rPr>
          <w:snapToGrid w:val="0"/>
          <w:kern w:val="22"/>
          <w:szCs w:val="22"/>
          <w:lang w:val="fr-CA" w:eastAsia="en-CA"/>
        </w:rPr>
        <w:t xml:space="preserve">et quatrième </w:t>
      </w:r>
      <w:r w:rsidR="00C25877" w:rsidRPr="00316571">
        <w:rPr>
          <w:snapToGrid w:val="0"/>
          <w:kern w:val="22"/>
          <w:szCs w:val="22"/>
          <w:lang w:val="fr-CA" w:eastAsia="en-CA"/>
        </w:rPr>
        <w:t>réunion</w:t>
      </w:r>
      <w:r w:rsidR="00E97A3C" w:rsidRPr="00316571">
        <w:rPr>
          <w:snapToGrid w:val="0"/>
          <w:kern w:val="22"/>
          <w:szCs w:val="22"/>
          <w:lang w:val="fr-CA" w:eastAsia="en-CA"/>
        </w:rPr>
        <w:t>s</w:t>
      </w:r>
      <w:proofErr w:type="gramEnd"/>
      <w:r w:rsidR="00E97A3C" w:rsidRPr="00316571">
        <w:rPr>
          <w:snapToGrid w:val="0"/>
          <w:kern w:val="22"/>
          <w:szCs w:val="22"/>
          <w:lang w:val="fr-CA" w:eastAsia="en-CA"/>
        </w:rPr>
        <w:t>, sur la base des critère</w:t>
      </w:r>
      <w:r w:rsidR="00AA47F2">
        <w:rPr>
          <w:snapToGrid w:val="0"/>
          <w:kern w:val="22"/>
          <w:szCs w:val="22"/>
          <w:lang w:val="fr-CA" w:eastAsia="en-CA"/>
        </w:rPr>
        <w:t>s</w:t>
      </w:r>
      <w:r w:rsidR="00E97A3C" w:rsidRPr="00316571">
        <w:rPr>
          <w:snapToGrid w:val="0"/>
          <w:kern w:val="22"/>
          <w:szCs w:val="22"/>
          <w:lang w:val="fr-CA" w:eastAsia="en-CA"/>
        </w:rPr>
        <w:t xml:space="preserve"> convenus à la décision</w:t>
      </w:r>
      <w:r w:rsidR="00F52AC0" w:rsidRPr="00316571">
        <w:rPr>
          <w:snapToGrid w:val="0"/>
          <w:kern w:val="22"/>
          <w:szCs w:val="22"/>
          <w:lang w:val="fr-CA" w:eastAsia="en-CA"/>
        </w:rPr>
        <w:t xml:space="preserve"> </w:t>
      </w:r>
      <w:hyperlink r:id="rId21" w:history="1">
        <w:r w:rsidR="00F52AC0" w:rsidRPr="00316571">
          <w:rPr>
            <w:rStyle w:val="Hyperlink"/>
            <w:snapToGrid w:val="0"/>
            <w:kern w:val="22"/>
            <w:sz w:val="22"/>
            <w:szCs w:val="22"/>
            <w:lang w:val="fr-CA" w:eastAsia="en-CA"/>
          </w:rPr>
          <w:t>NP</w:t>
        </w:r>
        <w:r w:rsidR="00F52AC0" w:rsidRPr="00316571">
          <w:rPr>
            <w:rStyle w:val="Hyperlink"/>
            <w:snapToGrid w:val="0"/>
            <w:kern w:val="22"/>
            <w:sz w:val="22"/>
            <w:szCs w:val="22"/>
            <w:lang w:val="fr-CA" w:eastAsia="en-CA"/>
          </w:rPr>
          <w:noBreakHyphen/>
          <w:t>2/12</w:t>
        </w:r>
      </w:hyperlink>
      <w:r w:rsidR="00F52AC0" w:rsidRPr="00316571">
        <w:rPr>
          <w:snapToGrid w:val="0"/>
          <w:kern w:val="22"/>
          <w:szCs w:val="22"/>
          <w:lang w:val="fr-CA" w:eastAsia="en-CA"/>
        </w:rPr>
        <w:t>.</w:t>
      </w:r>
    </w:p>
    <w:p w14:paraId="55644F30" w14:textId="7BC624AE" w:rsidR="00DC3128" w:rsidRPr="00316571" w:rsidRDefault="00E97A3C"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rPr>
      </w:pPr>
      <w:r w:rsidRPr="00316571">
        <w:rPr>
          <w:snapToGrid w:val="0"/>
          <w:kern w:val="22"/>
          <w:lang w:val="fr-CA" w:eastAsia="en-CA"/>
        </w:rPr>
        <w:t xml:space="preserve">À leur troisième réunion, les Parties au Protocole de Nagoya ont </w:t>
      </w:r>
      <w:r w:rsidR="00173131" w:rsidRPr="00316571">
        <w:rPr>
          <w:snapToGrid w:val="0"/>
          <w:kern w:val="22"/>
          <w:lang w:val="fr-CA" w:eastAsia="en-CA"/>
        </w:rPr>
        <w:t>effectué un examen préliminaire de</w:t>
      </w:r>
      <w:r w:rsidRPr="00316571">
        <w:rPr>
          <w:snapToGrid w:val="0"/>
          <w:kern w:val="22"/>
          <w:lang w:val="fr-CA" w:eastAsia="en-CA"/>
        </w:rPr>
        <w:t xml:space="preserve"> leur expérience dans la tenue de réunions concomitant</w:t>
      </w:r>
      <w:r w:rsidR="00173131" w:rsidRPr="00316571">
        <w:rPr>
          <w:snapToGrid w:val="0"/>
          <w:kern w:val="22"/>
          <w:lang w:val="fr-CA" w:eastAsia="en-CA"/>
        </w:rPr>
        <w:t>e</w:t>
      </w:r>
      <w:r w:rsidRPr="00316571">
        <w:rPr>
          <w:snapToGrid w:val="0"/>
          <w:kern w:val="22"/>
          <w:lang w:val="fr-CA" w:eastAsia="en-CA"/>
        </w:rPr>
        <w:t>s et, dans la décision</w:t>
      </w:r>
      <w:r w:rsidR="00DC3128" w:rsidRPr="00316571">
        <w:rPr>
          <w:snapToGrid w:val="0"/>
          <w:color w:val="000000"/>
          <w:kern w:val="22"/>
          <w:lang w:val="fr-CA"/>
        </w:rPr>
        <w:t xml:space="preserve"> </w:t>
      </w:r>
      <w:r w:rsidR="00734824">
        <w:fldChar w:fldCharType="begin"/>
      </w:r>
      <w:r w:rsidR="00734824" w:rsidRPr="00E72E79">
        <w:rPr>
          <w:lang w:val="fr-CA"/>
        </w:rPr>
        <w:instrText xml:space="preserve"> HYPERLINK "https://www.cbd.int/doc/decisions/np-mop-03/np-mop-03-dec-10-fr.pdf" </w:instrText>
      </w:r>
      <w:r w:rsidR="00734824">
        <w:fldChar w:fldCharType="separate"/>
      </w:r>
      <w:r w:rsidR="00DC3128" w:rsidRPr="00316571">
        <w:rPr>
          <w:rStyle w:val="Hyperlink"/>
          <w:snapToGrid w:val="0"/>
          <w:kern w:val="22"/>
          <w:sz w:val="22"/>
          <w:szCs w:val="22"/>
          <w:lang w:val="fr-CA"/>
        </w:rPr>
        <w:t>NP-3/10</w:t>
      </w:r>
      <w:r w:rsidR="00734824">
        <w:rPr>
          <w:rStyle w:val="Hyperlink"/>
          <w:snapToGrid w:val="0"/>
          <w:kern w:val="22"/>
          <w:sz w:val="22"/>
          <w:szCs w:val="22"/>
          <w:lang w:val="fr-CA"/>
        </w:rPr>
        <w:fldChar w:fldCharType="end"/>
      </w:r>
      <w:r w:rsidR="00DC3128" w:rsidRPr="00316571">
        <w:rPr>
          <w:snapToGrid w:val="0"/>
          <w:color w:val="000000"/>
          <w:kern w:val="22"/>
          <w:lang w:val="fr-CA"/>
        </w:rPr>
        <w:t xml:space="preserve">, </w:t>
      </w:r>
      <w:r w:rsidRPr="00316571">
        <w:rPr>
          <w:snapToGrid w:val="0"/>
          <w:color w:val="000000"/>
          <w:kern w:val="22"/>
          <w:lang w:val="fr-CA"/>
        </w:rPr>
        <w:t xml:space="preserve">ont demandé à la Secrétaire exécutive </w:t>
      </w:r>
      <w:r w:rsidR="00173131" w:rsidRPr="00316571">
        <w:rPr>
          <w:snapToGrid w:val="0"/>
          <w:color w:val="000000"/>
          <w:kern w:val="22"/>
          <w:lang w:val="fr-CA"/>
        </w:rPr>
        <w:t xml:space="preserve">de préparer un examen préliminaire de l’expérience sur la base de l’expérience acquise lors des réunions concomitantes tenues à </w:t>
      </w:r>
      <w:proofErr w:type="spellStart"/>
      <w:r w:rsidR="00173131" w:rsidRPr="00316571">
        <w:rPr>
          <w:snapToGrid w:val="0"/>
          <w:color w:val="000000"/>
          <w:kern w:val="22"/>
          <w:lang w:val="fr-CA"/>
        </w:rPr>
        <w:t>Charm</w:t>
      </w:r>
      <w:proofErr w:type="spellEnd"/>
      <w:r w:rsidR="00173131" w:rsidRPr="00316571">
        <w:rPr>
          <w:snapToGrid w:val="0"/>
          <w:color w:val="000000"/>
          <w:kern w:val="22"/>
          <w:lang w:val="fr-CA"/>
        </w:rPr>
        <w:t xml:space="preserve"> el-Cheikh, en Égypte, pour examen par l’Organe subsidiaire chargé de l</w:t>
      </w:r>
      <w:r w:rsidR="00AA47F2">
        <w:rPr>
          <w:snapToGrid w:val="0"/>
          <w:color w:val="000000"/>
          <w:kern w:val="22"/>
          <w:lang w:val="fr-CA"/>
        </w:rPr>
        <w:t>’</w:t>
      </w:r>
      <w:r w:rsidR="00173131" w:rsidRPr="00316571">
        <w:rPr>
          <w:snapToGrid w:val="0"/>
          <w:color w:val="000000"/>
          <w:kern w:val="22"/>
          <w:lang w:val="fr-CA"/>
        </w:rPr>
        <w:t>application à sa troisième réunion</w:t>
      </w:r>
      <w:r w:rsidR="00DC3128" w:rsidRPr="00316571">
        <w:rPr>
          <w:snapToGrid w:val="0"/>
          <w:color w:val="000000"/>
          <w:kern w:val="22"/>
          <w:lang w:val="fr-CA"/>
        </w:rPr>
        <w:t>.</w:t>
      </w:r>
    </w:p>
    <w:p w14:paraId="4CC32FD0" w14:textId="1D7AD1F3" w:rsidR="00C547C2" w:rsidRPr="00316571" w:rsidRDefault="00DF3171" w:rsidP="00B25E8F">
      <w:pPr>
        <w:pStyle w:val="ListParagraph"/>
        <w:numPr>
          <w:ilvl w:val="0"/>
          <w:numId w:val="9"/>
        </w:numPr>
        <w:tabs>
          <w:tab w:val="clear" w:pos="360"/>
        </w:tabs>
        <w:spacing w:before="120" w:after="120"/>
        <w:contextualSpacing w:val="0"/>
        <w:rPr>
          <w:snapToGrid w:val="0"/>
          <w:kern w:val="22"/>
          <w:lang w:val="fr-CA"/>
        </w:rPr>
      </w:pPr>
      <w:r w:rsidRPr="00316571">
        <w:rPr>
          <w:kern w:val="22"/>
          <w:szCs w:val="22"/>
          <w:lang w:val="fr-CA"/>
          <w14:cntxtAlts/>
        </w:rPr>
        <w:t>Le deuxième et dernier examen préparé par la Secrétaire exécutive a été examiné par l’Organe subsidiaire chargé de l</w:t>
      </w:r>
      <w:r w:rsidR="00AA47F2">
        <w:rPr>
          <w:kern w:val="22"/>
          <w:szCs w:val="22"/>
          <w:lang w:val="fr-CA"/>
          <w14:cntxtAlts/>
        </w:rPr>
        <w:t>’</w:t>
      </w:r>
      <w:r w:rsidRPr="00316571">
        <w:rPr>
          <w:kern w:val="22"/>
          <w:szCs w:val="22"/>
          <w:lang w:val="fr-CA"/>
          <w14:cntxtAlts/>
        </w:rPr>
        <w:t xml:space="preserve">application à sa troisième réunion. Compte </w:t>
      </w:r>
      <w:r w:rsidR="00E80D4B">
        <w:rPr>
          <w:kern w:val="22"/>
          <w:szCs w:val="22"/>
          <w:lang w:val="fr-CA"/>
          <w14:cntxtAlts/>
        </w:rPr>
        <w:t xml:space="preserve">tenu </w:t>
      </w:r>
      <w:r w:rsidRPr="00316571">
        <w:rPr>
          <w:kern w:val="22"/>
          <w:szCs w:val="22"/>
          <w:lang w:val="fr-CA"/>
          <w14:cntxtAlts/>
        </w:rPr>
        <w:t>des circonstances associées à la pandémie de la COVID-19, l’organe subsidiaire a examiné les</w:t>
      </w:r>
      <w:r w:rsidR="00E80D4B">
        <w:rPr>
          <w:kern w:val="22"/>
          <w:szCs w:val="22"/>
          <w:lang w:val="fr-CA"/>
          <w14:cntxtAlts/>
        </w:rPr>
        <w:t xml:space="preserve"> défis et les occasions associé</w:t>
      </w:r>
      <w:r w:rsidRPr="00316571">
        <w:rPr>
          <w:kern w:val="22"/>
          <w:szCs w:val="22"/>
          <w:lang w:val="fr-CA"/>
          <w14:cntxtAlts/>
        </w:rPr>
        <w:t>s à la tenue des réunions en ligne. La réunion est convenue de la recommandation 3/1 présentant un projet de décision pour examen par la Conférence des Parties à la Convention et</w:t>
      </w:r>
      <w:r w:rsidR="00B41A39" w:rsidRPr="00316571">
        <w:rPr>
          <w:kern w:val="22"/>
          <w:szCs w:val="22"/>
          <w:lang w:val="fr-CA"/>
          <w14:cntxtAlts/>
        </w:rPr>
        <w:t xml:space="preserve"> toutes les réunions des Parties au Protocole</w:t>
      </w:r>
      <w:r w:rsidR="00574B74" w:rsidRPr="00316571">
        <w:rPr>
          <w:snapToGrid w:val="0"/>
          <w:color w:val="000000"/>
          <w:kern w:val="22"/>
          <w:lang w:val="fr-CA"/>
        </w:rPr>
        <w:t>.</w:t>
      </w:r>
    </w:p>
    <w:p w14:paraId="12E70E04" w14:textId="413A9AC0" w:rsidR="00F52AC0" w:rsidRPr="00316571" w:rsidRDefault="00B41A39"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rPr>
      </w:pPr>
      <w:r w:rsidRPr="00316571">
        <w:rPr>
          <w:snapToGrid w:val="0"/>
          <w:kern w:val="22"/>
          <w:lang w:val="fr-CA" w:eastAsia="en-CA"/>
        </w:rPr>
        <w:t>La réunion des Parties au Protocole sera invitée à examiner la recommandation</w:t>
      </w:r>
      <w:r w:rsidR="00055FE0" w:rsidRPr="00316571">
        <w:rPr>
          <w:snapToGrid w:val="0"/>
          <w:kern w:val="22"/>
          <w:lang w:val="fr-CA" w:eastAsia="en-CA"/>
        </w:rPr>
        <w:t xml:space="preserve"> </w:t>
      </w:r>
      <w:r w:rsidR="00EE0514" w:rsidRPr="00316571">
        <w:rPr>
          <w:snapToGrid w:val="0"/>
          <w:kern w:val="22"/>
          <w:lang w:val="fr-CA" w:eastAsia="en-CA"/>
        </w:rPr>
        <w:t>3/</w:t>
      </w:r>
      <w:r w:rsidR="00DA0A09" w:rsidRPr="00316571">
        <w:rPr>
          <w:snapToGrid w:val="0"/>
          <w:kern w:val="22"/>
          <w:lang w:val="fr-CA" w:eastAsia="en-CA"/>
        </w:rPr>
        <w:t>13</w:t>
      </w:r>
      <w:r w:rsidR="00EE0514" w:rsidRPr="00316571">
        <w:rPr>
          <w:snapToGrid w:val="0"/>
          <w:kern w:val="22"/>
          <w:lang w:val="fr-CA" w:eastAsia="en-CA"/>
        </w:rPr>
        <w:t xml:space="preserve"> </w:t>
      </w:r>
      <w:r w:rsidRPr="00316571">
        <w:rPr>
          <w:snapToGrid w:val="0"/>
          <w:kern w:val="22"/>
          <w:lang w:val="fr-CA" w:eastAsia="en-CA"/>
        </w:rPr>
        <w:t>de l’Organe subsidiaire chargé de l</w:t>
      </w:r>
      <w:r w:rsidR="00AA47F2">
        <w:rPr>
          <w:snapToGrid w:val="0"/>
          <w:kern w:val="22"/>
          <w:lang w:val="fr-CA" w:eastAsia="en-CA"/>
        </w:rPr>
        <w:t>’</w:t>
      </w:r>
      <w:r w:rsidRPr="00316571">
        <w:rPr>
          <w:snapToGrid w:val="0"/>
          <w:kern w:val="22"/>
          <w:lang w:val="fr-CA" w:eastAsia="en-CA"/>
        </w:rPr>
        <w:t xml:space="preserve">application </w:t>
      </w:r>
      <w:r w:rsidR="00EE0514" w:rsidRPr="00316571">
        <w:rPr>
          <w:snapToGrid w:val="0"/>
          <w:kern w:val="22"/>
          <w:lang w:val="fr-CA" w:eastAsia="en-CA"/>
        </w:rPr>
        <w:t>(</w:t>
      </w:r>
      <w:r w:rsidRPr="00316571">
        <w:rPr>
          <w:snapToGrid w:val="0"/>
          <w:kern w:val="22"/>
          <w:lang w:val="fr-CA" w:eastAsia="en-CA"/>
        </w:rPr>
        <w:t>également contenue dans la compilation des projets de décision, document CBD/NP/MOP/4/1/Add.5) au point de l’ordre du jour correspondant de la Conférence des Parties et de la réunion des Parties au Protocole de Cartagena</w:t>
      </w:r>
      <w:r w:rsidR="00CB3AFF" w:rsidRPr="00316571">
        <w:rPr>
          <w:snapToGrid w:val="0"/>
          <w:kern w:val="22"/>
          <w:lang w:val="fr-CA" w:eastAsia="en-CA"/>
        </w:rPr>
        <w:t>.</w:t>
      </w:r>
    </w:p>
    <w:p w14:paraId="46B3FA24" w14:textId="06606D3D" w:rsidR="00F52AC0" w:rsidRPr="00316571" w:rsidRDefault="00C9779B" w:rsidP="003872B5">
      <w:pPr>
        <w:pStyle w:val="Heading2"/>
        <w:suppressLineNumbers/>
        <w:tabs>
          <w:tab w:val="left" w:pos="1080"/>
        </w:tabs>
        <w:suppressAutoHyphens/>
        <w:kinsoku w:val="0"/>
        <w:overflowPunct w:val="0"/>
        <w:autoSpaceDE w:val="0"/>
        <w:autoSpaceDN w:val="0"/>
        <w:spacing w:before="240"/>
        <w:rPr>
          <w:i w:val="0"/>
          <w:caps/>
          <w:snapToGrid w:val="0"/>
          <w:kern w:val="22"/>
          <w:szCs w:val="22"/>
          <w:lang w:val="fr-CA"/>
        </w:rPr>
      </w:pPr>
      <w:r w:rsidRPr="00316571">
        <w:rPr>
          <w:i w:val="0"/>
          <w:snapToGrid w:val="0"/>
          <w:kern w:val="22"/>
          <w:szCs w:val="22"/>
          <w:lang w:val="fr-CA"/>
        </w:rPr>
        <w:t>POINT</w:t>
      </w:r>
      <w:r w:rsidR="00F52AC0" w:rsidRPr="00316571">
        <w:rPr>
          <w:i w:val="0"/>
          <w:snapToGrid w:val="0"/>
          <w:kern w:val="22"/>
          <w:szCs w:val="22"/>
          <w:lang w:val="fr-CA"/>
        </w:rPr>
        <w:t xml:space="preserve"> 1</w:t>
      </w:r>
      <w:r w:rsidR="00DE78A3" w:rsidRPr="00316571">
        <w:rPr>
          <w:i w:val="0"/>
          <w:snapToGrid w:val="0"/>
          <w:kern w:val="22"/>
          <w:szCs w:val="22"/>
          <w:lang w:val="fr-CA"/>
        </w:rPr>
        <w:t>3</w:t>
      </w:r>
      <w:r w:rsidR="00F52AC0" w:rsidRPr="00316571">
        <w:rPr>
          <w:i w:val="0"/>
          <w:snapToGrid w:val="0"/>
          <w:kern w:val="22"/>
          <w:szCs w:val="22"/>
          <w:lang w:val="fr-CA"/>
        </w:rPr>
        <w:t>.</w:t>
      </w:r>
      <w:r w:rsidR="00F52AC0" w:rsidRPr="00316571">
        <w:rPr>
          <w:i w:val="0"/>
          <w:snapToGrid w:val="0"/>
          <w:kern w:val="22"/>
          <w:szCs w:val="22"/>
          <w:lang w:val="fr-CA"/>
        </w:rPr>
        <w:tab/>
      </w:r>
      <w:r w:rsidRPr="00316571">
        <w:rPr>
          <w:i w:val="0"/>
          <w:snapToGrid w:val="0"/>
          <w:kern w:val="22"/>
          <w:szCs w:val="22"/>
          <w:lang w:val="fr-CA"/>
        </w:rPr>
        <w:t>CADRE MONDIAL DE LA BIODIVERSITÉ POUR L</w:t>
      </w:r>
      <w:r w:rsidR="00AA47F2">
        <w:rPr>
          <w:i w:val="0"/>
          <w:snapToGrid w:val="0"/>
          <w:kern w:val="22"/>
          <w:szCs w:val="22"/>
          <w:lang w:val="fr-CA"/>
        </w:rPr>
        <w:t>’</w:t>
      </w:r>
      <w:r w:rsidRPr="00316571">
        <w:rPr>
          <w:i w:val="0"/>
          <w:snapToGrid w:val="0"/>
          <w:kern w:val="22"/>
          <w:szCs w:val="22"/>
          <w:lang w:val="fr-CA"/>
        </w:rPr>
        <w:t>APRÈS-2020</w:t>
      </w:r>
    </w:p>
    <w:p w14:paraId="7294149C" w14:textId="153BDF80" w:rsidR="00FC3E87" w:rsidRPr="00316571" w:rsidRDefault="006D1B80" w:rsidP="00B25E8F">
      <w:pPr>
        <w:pStyle w:val="Para1"/>
        <w:numPr>
          <w:ilvl w:val="0"/>
          <w:numId w:val="9"/>
        </w:numPr>
        <w:suppressLineNumbers/>
        <w:tabs>
          <w:tab w:val="clear" w:pos="360"/>
        </w:tabs>
        <w:suppressAutoHyphens/>
        <w:kinsoku w:val="0"/>
        <w:overflowPunct w:val="0"/>
        <w:autoSpaceDE w:val="0"/>
        <w:autoSpaceDN w:val="0"/>
        <w:adjustRightInd w:val="0"/>
        <w:snapToGrid w:val="0"/>
        <w:rPr>
          <w:kern w:val="22"/>
          <w:szCs w:val="22"/>
          <w:lang w:val="fr-CA"/>
        </w:rPr>
      </w:pPr>
      <w:r w:rsidRPr="00316571">
        <w:rPr>
          <w:kern w:val="22"/>
          <w:lang w:val="fr-CA" w:eastAsia="en-CA"/>
        </w:rPr>
        <w:t>La Conférence des Parties a adopté la décision</w:t>
      </w:r>
      <w:r w:rsidR="00971C46" w:rsidRPr="00316571" w:rsidDel="00E0476F">
        <w:rPr>
          <w:color w:val="000000"/>
          <w:kern w:val="22"/>
          <w:lang w:val="fr-CA"/>
        </w:rPr>
        <w:t xml:space="preserve"> </w:t>
      </w:r>
      <w:hyperlink r:id="rId22" w:history="1">
        <w:r w:rsidR="00971C46" w:rsidRPr="00316571" w:rsidDel="00E0476F">
          <w:rPr>
            <w:rStyle w:val="Hyperlink"/>
            <w:kern w:val="22"/>
            <w:sz w:val="22"/>
            <w:szCs w:val="22"/>
            <w:lang w:val="fr-CA"/>
          </w:rPr>
          <w:t>14/34</w:t>
        </w:r>
      </w:hyperlink>
      <w:r w:rsidR="00971C46" w:rsidRPr="00316571" w:rsidDel="00E0476F">
        <w:rPr>
          <w:color w:val="000000"/>
          <w:kern w:val="22"/>
          <w:lang w:val="fr-CA"/>
        </w:rPr>
        <w:t xml:space="preserve"> </w:t>
      </w:r>
      <w:r w:rsidRPr="00316571">
        <w:rPr>
          <w:color w:val="000000"/>
          <w:kern w:val="22"/>
          <w:lang w:val="fr-CA"/>
        </w:rPr>
        <w:t>sur un processus complet et participatif pour l’élaboration du cadre mondial de la biodiversité pour l</w:t>
      </w:r>
      <w:r w:rsidR="00AA47F2">
        <w:rPr>
          <w:color w:val="000000"/>
          <w:kern w:val="22"/>
          <w:lang w:val="fr-CA"/>
        </w:rPr>
        <w:t>’</w:t>
      </w:r>
      <w:r w:rsidRPr="00316571">
        <w:rPr>
          <w:color w:val="000000"/>
          <w:kern w:val="22"/>
          <w:lang w:val="fr-CA"/>
        </w:rPr>
        <w:t>après-2020</w:t>
      </w:r>
      <w:r w:rsidR="00971C46" w:rsidRPr="00316571" w:rsidDel="00E0476F">
        <w:rPr>
          <w:color w:val="000000"/>
          <w:kern w:val="22"/>
          <w:lang w:val="fr-CA"/>
        </w:rPr>
        <w:t xml:space="preserve">. </w:t>
      </w:r>
      <w:r w:rsidRPr="00316571">
        <w:rPr>
          <w:color w:val="000000"/>
          <w:kern w:val="22"/>
          <w:lang w:val="fr-CA"/>
        </w:rPr>
        <w:t xml:space="preserve">Dans sa décision </w:t>
      </w:r>
      <w:hyperlink r:id="rId23" w:history="1">
        <w:r w:rsidR="00FC3E87" w:rsidRPr="00316571">
          <w:rPr>
            <w:rStyle w:val="Hyperlink"/>
            <w:kern w:val="22"/>
            <w:sz w:val="22"/>
            <w:szCs w:val="22"/>
            <w:lang w:val="fr-CA"/>
          </w:rPr>
          <w:t>14/31</w:t>
        </w:r>
      </w:hyperlink>
      <w:r w:rsidR="00FC3E87" w:rsidRPr="00316571">
        <w:rPr>
          <w:kern w:val="22"/>
          <w:szCs w:val="22"/>
          <w:lang w:val="fr-CA"/>
        </w:rPr>
        <w:t xml:space="preserve">, </w:t>
      </w:r>
      <w:r w:rsidR="00165252" w:rsidRPr="00316571">
        <w:rPr>
          <w:kern w:val="22"/>
          <w:szCs w:val="22"/>
          <w:lang w:val="fr-CA"/>
        </w:rPr>
        <w:t xml:space="preserve">la Conférence des Parties encourage les Parties à </w:t>
      </w:r>
      <w:r w:rsidR="00E80D4B">
        <w:rPr>
          <w:kern w:val="22"/>
          <w:szCs w:val="22"/>
          <w:lang w:val="fr-CA"/>
        </w:rPr>
        <w:t>se pencher davantage sur</w:t>
      </w:r>
      <w:r w:rsidR="00165252" w:rsidRPr="00316571">
        <w:rPr>
          <w:lang w:val="fr-CA"/>
        </w:rPr>
        <w:t xml:space="preserve"> l</w:t>
      </w:r>
      <w:r w:rsidR="00AA47F2">
        <w:rPr>
          <w:lang w:val="fr-CA"/>
        </w:rPr>
        <w:t>’</w:t>
      </w:r>
      <w:r w:rsidR="00165252" w:rsidRPr="00316571">
        <w:rPr>
          <w:lang w:val="fr-CA"/>
        </w:rPr>
        <w:t>intégration des considérations liées à l’accès et au partage des avantages dans d</w:t>
      </w:r>
      <w:r w:rsidR="00AA47F2">
        <w:rPr>
          <w:lang w:val="fr-CA"/>
        </w:rPr>
        <w:t>’</w:t>
      </w:r>
      <w:r w:rsidR="00165252" w:rsidRPr="00316571">
        <w:rPr>
          <w:lang w:val="fr-CA"/>
        </w:rPr>
        <w:t>autres domaines de travail au titre de la Convention, dans le contexte des discussions sur le cadre mondial de la biodiversité pour l’après-2020 (paragraphe 12</w:t>
      </w:r>
      <w:r w:rsidR="00FC3E87" w:rsidRPr="00316571">
        <w:rPr>
          <w:kern w:val="22"/>
          <w:szCs w:val="22"/>
          <w:lang w:val="fr-CA"/>
        </w:rPr>
        <w:t>).</w:t>
      </w:r>
    </w:p>
    <w:p w14:paraId="6EBC001E" w14:textId="15CF3036" w:rsidR="00971C46" w:rsidRPr="00316571" w:rsidDel="00E0476F" w:rsidRDefault="00165252"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color w:val="000000"/>
          <w:kern w:val="22"/>
          <w:lang w:val="fr-CA"/>
        </w:rPr>
        <w:t>Dans sa décision</w:t>
      </w:r>
      <w:r w:rsidR="00971C46" w:rsidRPr="00316571" w:rsidDel="00E0476F">
        <w:rPr>
          <w:snapToGrid w:val="0"/>
          <w:color w:val="000000"/>
          <w:kern w:val="22"/>
          <w:lang w:val="fr-CA"/>
        </w:rPr>
        <w:t xml:space="preserve"> </w:t>
      </w:r>
      <w:hyperlink r:id="rId24" w:history="1">
        <w:r w:rsidR="00971C46" w:rsidRPr="00316571" w:rsidDel="00E0476F">
          <w:rPr>
            <w:rStyle w:val="Hyperlink"/>
            <w:snapToGrid w:val="0"/>
            <w:kern w:val="22"/>
            <w:sz w:val="22"/>
            <w:szCs w:val="22"/>
            <w:lang w:val="fr-CA"/>
          </w:rPr>
          <w:t>NP-3/15</w:t>
        </w:r>
      </w:hyperlink>
      <w:r w:rsidR="00971C46" w:rsidRPr="00316571" w:rsidDel="00E0476F">
        <w:rPr>
          <w:snapToGrid w:val="0"/>
          <w:color w:val="000000"/>
          <w:kern w:val="22"/>
          <w:lang w:val="fr-CA"/>
        </w:rPr>
        <w:t xml:space="preserve">, </w:t>
      </w:r>
      <w:r w:rsidRPr="00316571">
        <w:rPr>
          <w:snapToGrid w:val="0"/>
          <w:color w:val="000000"/>
          <w:kern w:val="22"/>
          <w:lang w:val="fr-CA"/>
        </w:rPr>
        <w:t xml:space="preserve">la réunion des Parties au Protocole de Nagoya accueille la décision 14/34 de la Conférence des Parties et encourage les Parties au Protocole à </w:t>
      </w:r>
      <w:r w:rsidRPr="00316571">
        <w:rPr>
          <w:lang w:val="fr-CA"/>
        </w:rPr>
        <w:t xml:space="preserve">prendre des mesures pour améliorer l’application du Protocole de Nagoya </w:t>
      </w:r>
      <w:r w:rsidR="00E752E3" w:rsidRPr="00316571">
        <w:rPr>
          <w:lang w:val="fr-CA"/>
        </w:rPr>
        <w:t>dans le contexte du c</w:t>
      </w:r>
      <w:r w:rsidRPr="00316571">
        <w:rPr>
          <w:lang w:val="fr-CA"/>
        </w:rPr>
        <w:t>adre mondial de la biodiversité pour l’après-2020</w:t>
      </w:r>
      <w:r w:rsidR="00E752E3" w:rsidRPr="00316571">
        <w:rPr>
          <w:lang w:val="fr-CA"/>
        </w:rPr>
        <w:t xml:space="preserve"> (paragraphe 2</w:t>
      </w:r>
      <w:r w:rsidR="00971C46" w:rsidRPr="00316571" w:rsidDel="00E0476F">
        <w:rPr>
          <w:snapToGrid w:val="0"/>
          <w:color w:val="000000"/>
          <w:kern w:val="22"/>
          <w:lang w:val="fr-CA"/>
        </w:rPr>
        <w:t>).</w:t>
      </w:r>
    </w:p>
    <w:p w14:paraId="703BAE12" w14:textId="327EC1CE" w:rsidR="00971C46" w:rsidRPr="00316571" w:rsidRDefault="00E752E3" w:rsidP="003714AC">
      <w:pPr>
        <w:numPr>
          <w:ilvl w:val="0"/>
          <w:numId w:val="9"/>
        </w:numPr>
        <w:suppressLineNumbers/>
        <w:tabs>
          <w:tab w:val="clear" w:pos="360"/>
        </w:tabs>
        <w:suppressAutoHyphens/>
        <w:kinsoku w:val="0"/>
        <w:overflowPunct w:val="0"/>
        <w:autoSpaceDE w:val="0"/>
        <w:autoSpaceDN w:val="0"/>
        <w:snapToGrid w:val="0"/>
        <w:spacing w:before="120" w:after="120"/>
        <w:rPr>
          <w:snapToGrid w:val="0"/>
          <w:color w:val="000000"/>
          <w:kern w:val="22"/>
          <w:lang w:val="fr-CA"/>
        </w:rPr>
      </w:pPr>
      <w:r w:rsidRPr="00316571">
        <w:rPr>
          <w:snapToGrid w:val="0"/>
          <w:kern w:val="22"/>
          <w:lang w:val="fr-CA" w:eastAsia="en-CA"/>
        </w:rPr>
        <w:t>Dans ce contexte, la réunion sera saisie d’une note de la Secrétaire exécutive</w:t>
      </w:r>
      <w:r w:rsidR="006C59FC" w:rsidRPr="00316571">
        <w:rPr>
          <w:snapToGrid w:val="0"/>
          <w:kern w:val="22"/>
          <w:lang w:val="fr-CA" w:eastAsia="en-CA"/>
        </w:rPr>
        <w:t xml:space="preserve"> (</w:t>
      </w:r>
      <w:bookmarkStart w:id="1" w:name="_Hlk116471000"/>
      <w:r w:rsidR="006C59FC" w:rsidRPr="00316571">
        <w:rPr>
          <w:lang w:val="fr-CA"/>
        </w:rPr>
        <w:t>CBD/NP/MOP/4/9</w:t>
      </w:r>
      <w:bookmarkEnd w:id="1"/>
      <w:r w:rsidR="006C59FC" w:rsidRPr="00316571">
        <w:rPr>
          <w:lang w:val="fr-CA"/>
        </w:rPr>
        <w:t xml:space="preserve">) </w:t>
      </w:r>
      <w:r w:rsidRPr="00316571">
        <w:rPr>
          <w:snapToGrid w:val="0"/>
          <w:kern w:val="22"/>
          <w:lang w:val="fr-CA" w:eastAsia="en-CA"/>
        </w:rPr>
        <w:t>offrant un compte</w:t>
      </w:r>
      <w:r w:rsidR="006C59FC" w:rsidRPr="00316571">
        <w:rPr>
          <w:rFonts w:eastAsia="MS Mincho"/>
          <w:color w:val="000000"/>
          <w:kern w:val="22"/>
          <w:lang w:val="fr-CA"/>
        </w:rPr>
        <w:t xml:space="preserve"> </w:t>
      </w:r>
      <w:r w:rsidRPr="00316571">
        <w:rPr>
          <w:rFonts w:eastAsia="MS Mincho"/>
          <w:color w:val="000000"/>
          <w:kern w:val="22"/>
          <w:lang w:val="fr-CA"/>
        </w:rPr>
        <w:t xml:space="preserve">rendu de l’état de l’application du Protocole et un sommaire des liens entre le Protocole et les projets de décisions </w:t>
      </w:r>
      <w:r w:rsidR="00E80D4B">
        <w:rPr>
          <w:rFonts w:eastAsia="MS Mincho"/>
          <w:color w:val="000000"/>
          <w:kern w:val="22"/>
          <w:lang w:val="fr-CA"/>
        </w:rPr>
        <w:t>relatives au</w:t>
      </w:r>
      <w:r w:rsidRPr="00316571">
        <w:rPr>
          <w:rFonts w:eastAsia="MS Mincho"/>
          <w:color w:val="000000"/>
          <w:kern w:val="22"/>
          <w:lang w:val="fr-CA"/>
        </w:rPr>
        <w:t xml:space="preserve"> cadre mondial de la biodiversité pour l</w:t>
      </w:r>
      <w:r w:rsidR="00AA47F2">
        <w:rPr>
          <w:rFonts w:eastAsia="MS Mincho"/>
          <w:color w:val="000000"/>
          <w:kern w:val="22"/>
          <w:lang w:val="fr-CA"/>
        </w:rPr>
        <w:t>’</w:t>
      </w:r>
      <w:r w:rsidRPr="00316571">
        <w:rPr>
          <w:rFonts w:eastAsia="MS Mincho"/>
          <w:color w:val="000000"/>
          <w:kern w:val="22"/>
          <w:lang w:val="fr-CA"/>
        </w:rPr>
        <w:t>apr</w:t>
      </w:r>
      <w:r w:rsidR="00E80D4B">
        <w:rPr>
          <w:rFonts w:eastAsia="MS Mincho"/>
          <w:color w:val="000000"/>
          <w:kern w:val="22"/>
          <w:lang w:val="fr-CA"/>
        </w:rPr>
        <w:t>ès-2020. La réunion sera invitée</w:t>
      </w:r>
      <w:r w:rsidRPr="00316571">
        <w:rPr>
          <w:rFonts w:eastAsia="MS Mincho"/>
          <w:color w:val="000000"/>
          <w:kern w:val="22"/>
          <w:lang w:val="fr-CA"/>
        </w:rPr>
        <w:t xml:space="preserve"> à examiner un projet de décision (</w:t>
      </w:r>
      <w:r w:rsidR="00E80D4B">
        <w:rPr>
          <w:rFonts w:eastAsia="MS Mincho"/>
          <w:color w:val="000000"/>
          <w:kern w:val="22"/>
          <w:lang w:val="fr-CA"/>
        </w:rPr>
        <w:t>figurant également</w:t>
      </w:r>
      <w:r w:rsidRPr="00316571">
        <w:rPr>
          <w:rFonts w:eastAsia="MS Mincho"/>
          <w:color w:val="000000"/>
          <w:kern w:val="22"/>
          <w:lang w:val="fr-CA"/>
        </w:rPr>
        <w:t xml:space="preserve"> dans la compilation des projets de décisions CBD/NP/MOP/4/1/Add.5</w:t>
      </w:r>
      <w:r w:rsidR="006C59FC" w:rsidRPr="00316571">
        <w:rPr>
          <w:rFonts w:eastAsia="MS Mincho"/>
          <w:color w:val="000000" w:themeColor="text1"/>
          <w:lang w:val="fr-CA"/>
        </w:rPr>
        <w:t>)</w:t>
      </w:r>
      <w:r w:rsidR="006C59FC" w:rsidRPr="00316571">
        <w:rPr>
          <w:snapToGrid w:val="0"/>
          <w:color w:val="000000"/>
          <w:kern w:val="22"/>
          <w:lang w:val="fr-CA"/>
        </w:rPr>
        <w:t>.</w:t>
      </w:r>
    </w:p>
    <w:p w14:paraId="32C308E3" w14:textId="25A2452B" w:rsidR="00F52AC0" w:rsidRPr="00316571" w:rsidRDefault="00C9779B" w:rsidP="00C9779B">
      <w:pPr>
        <w:pStyle w:val="Heading2"/>
        <w:suppressLineNumbers/>
        <w:tabs>
          <w:tab w:val="left" w:pos="1080"/>
        </w:tabs>
        <w:suppressAutoHyphens/>
        <w:kinsoku w:val="0"/>
        <w:overflowPunct w:val="0"/>
        <w:autoSpaceDE w:val="0"/>
        <w:autoSpaceDN w:val="0"/>
        <w:spacing w:before="240"/>
        <w:ind w:left="2160" w:hanging="1260"/>
        <w:jc w:val="left"/>
        <w:rPr>
          <w:i w:val="0"/>
          <w:iCs w:val="0"/>
          <w:snapToGrid w:val="0"/>
          <w:kern w:val="22"/>
          <w:lang w:val="fr-CA"/>
        </w:rPr>
      </w:pPr>
      <w:r w:rsidRPr="00316571">
        <w:rPr>
          <w:i w:val="0"/>
          <w:iCs w:val="0"/>
          <w:snapToGrid w:val="0"/>
          <w:kern w:val="22"/>
          <w:lang w:val="fr-CA"/>
        </w:rPr>
        <w:lastRenderedPageBreak/>
        <w:t>POINT</w:t>
      </w:r>
      <w:r w:rsidR="00F52AC0" w:rsidRPr="00316571">
        <w:rPr>
          <w:i w:val="0"/>
          <w:iCs w:val="0"/>
          <w:snapToGrid w:val="0"/>
          <w:kern w:val="22"/>
          <w:lang w:val="fr-CA"/>
        </w:rPr>
        <w:t xml:space="preserve"> 1</w:t>
      </w:r>
      <w:r w:rsidR="00DE78A3" w:rsidRPr="00316571">
        <w:rPr>
          <w:i w:val="0"/>
          <w:iCs w:val="0"/>
          <w:snapToGrid w:val="0"/>
          <w:kern w:val="22"/>
          <w:lang w:val="fr-CA"/>
        </w:rPr>
        <w:t>4</w:t>
      </w:r>
      <w:r w:rsidR="00F52AC0" w:rsidRPr="00316571">
        <w:rPr>
          <w:i w:val="0"/>
          <w:iCs w:val="0"/>
          <w:snapToGrid w:val="0"/>
          <w:kern w:val="22"/>
          <w:lang w:val="fr-CA"/>
        </w:rPr>
        <w:t>.</w:t>
      </w:r>
      <w:r w:rsidR="00F52AC0" w:rsidRPr="00316571">
        <w:rPr>
          <w:i w:val="0"/>
          <w:snapToGrid w:val="0"/>
          <w:kern w:val="22"/>
          <w:szCs w:val="22"/>
          <w:lang w:val="fr-CA"/>
        </w:rPr>
        <w:tab/>
      </w:r>
      <w:r w:rsidRPr="00316571">
        <w:rPr>
          <w:i w:val="0"/>
          <w:snapToGrid w:val="0"/>
          <w:kern w:val="22"/>
          <w:lang w:val="fr-CA"/>
        </w:rPr>
        <w:t>INFORMATION DE SÉQUENÇAGE NUMÉRIQUE SUR LES RESSOURCES GÉNÉTIQUES</w:t>
      </w:r>
    </w:p>
    <w:p w14:paraId="440A731C" w14:textId="1C5639A7" w:rsidR="002C3CA5" w:rsidRPr="00316571" w:rsidRDefault="00760ED1"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À sa quatorzième réunion, la Conférence des Parties a adopté la décision</w:t>
      </w:r>
      <w:r w:rsidR="002C3CA5" w:rsidRPr="00316571">
        <w:rPr>
          <w:snapToGrid w:val="0"/>
          <w:kern w:val="22"/>
          <w:lang w:val="fr-CA" w:eastAsia="en-CA"/>
        </w:rPr>
        <w:t xml:space="preserve"> </w:t>
      </w:r>
      <w:hyperlink r:id="rId25" w:history="1">
        <w:r w:rsidR="008F37E9" w:rsidRPr="00316571">
          <w:rPr>
            <w:rStyle w:val="Hyperlink"/>
            <w:sz w:val="22"/>
            <w:lang w:val="fr-CA"/>
          </w:rPr>
          <w:t>14/20</w:t>
        </w:r>
      </w:hyperlink>
      <w:r w:rsidR="008F37E9" w:rsidRPr="00316571">
        <w:rPr>
          <w:lang w:val="fr-CA"/>
        </w:rPr>
        <w:t xml:space="preserve"> </w:t>
      </w:r>
      <w:r w:rsidRPr="00316571">
        <w:rPr>
          <w:rStyle w:val="Hyperlink"/>
          <w:snapToGrid w:val="0"/>
          <w:color w:val="auto"/>
          <w:kern w:val="22"/>
          <w:sz w:val="22"/>
          <w:szCs w:val="22"/>
          <w:u w:val="none"/>
          <w:lang w:val="fr-CA" w:eastAsia="en-CA"/>
        </w:rPr>
        <w:t>sur l’information de séquençage numérique sur les ressour</w:t>
      </w:r>
      <w:r w:rsidR="00CC5B82">
        <w:rPr>
          <w:rStyle w:val="Hyperlink"/>
          <w:snapToGrid w:val="0"/>
          <w:color w:val="auto"/>
          <w:kern w:val="22"/>
          <w:sz w:val="22"/>
          <w:szCs w:val="22"/>
          <w:u w:val="none"/>
          <w:lang w:val="fr-CA" w:eastAsia="en-CA"/>
        </w:rPr>
        <w:t>ces génétiques, qui établit un G</w:t>
      </w:r>
      <w:r w:rsidRPr="00316571">
        <w:rPr>
          <w:rStyle w:val="Hyperlink"/>
          <w:snapToGrid w:val="0"/>
          <w:color w:val="auto"/>
          <w:kern w:val="22"/>
          <w:sz w:val="22"/>
          <w:szCs w:val="22"/>
          <w:u w:val="none"/>
          <w:lang w:val="fr-CA" w:eastAsia="en-CA"/>
        </w:rPr>
        <w:t>roupe spécial d’</w:t>
      </w:r>
      <w:r w:rsidR="00E40725" w:rsidRPr="00316571">
        <w:rPr>
          <w:rStyle w:val="Hyperlink"/>
          <w:snapToGrid w:val="0"/>
          <w:color w:val="auto"/>
          <w:kern w:val="22"/>
          <w:sz w:val="22"/>
          <w:szCs w:val="22"/>
          <w:u w:val="none"/>
          <w:lang w:val="fr-CA" w:eastAsia="en-CA"/>
        </w:rPr>
        <w:t>exp</w:t>
      </w:r>
      <w:r w:rsidRPr="00316571">
        <w:rPr>
          <w:rStyle w:val="Hyperlink"/>
          <w:snapToGrid w:val="0"/>
          <w:color w:val="auto"/>
          <w:kern w:val="22"/>
          <w:sz w:val="22"/>
          <w:szCs w:val="22"/>
          <w:u w:val="none"/>
          <w:lang w:val="fr-CA" w:eastAsia="en-CA"/>
        </w:rPr>
        <w:t>erts techniques</w:t>
      </w:r>
      <w:r w:rsidR="00E40725" w:rsidRPr="00316571">
        <w:rPr>
          <w:rStyle w:val="Hyperlink"/>
          <w:snapToGrid w:val="0"/>
          <w:color w:val="auto"/>
          <w:kern w:val="22"/>
          <w:sz w:val="22"/>
          <w:szCs w:val="22"/>
          <w:u w:val="none"/>
          <w:lang w:val="fr-CA" w:eastAsia="en-CA"/>
        </w:rPr>
        <w:t xml:space="preserve"> ayant pour mandat de remettre son rapport au Groupe de travail à composition non limitée sur le cadre mondial de la biodiversité pour l</w:t>
      </w:r>
      <w:r w:rsidR="00AA47F2">
        <w:rPr>
          <w:rStyle w:val="Hyperlink"/>
          <w:snapToGrid w:val="0"/>
          <w:color w:val="auto"/>
          <w:kern w:val="22"/>
          <w:sz w:val="22"/>
          <w:szCs w:val="22"/>
          <w:u w:val="none"/>
          <w:lang w:val="fr-CA" w:eastAsia="en-CA"/>
        </w:rPr>
        <w:t>’</w:t>
      </w:r>
      <w:r w:rsidR="00E40725" w:rsidRPr="00316571">
        <w:rPr>
          <w:rStyle w:val="Hyperlink"/>
          <w:snapToGrid w:val="0"/>
          <w:color w:val="auto"/>
          <w:kern w:val="22"/>
          <w:sz w:val="22"/>
          <w:szCs w:val="22"/>
          <w:u w:val="none"/>
          <w:lang w:val="fr-CA" w:eastAsia="en-CA"/>
        </w:rPr>
        <w:t>après-2020.</w:t>
      </w:r>
    </w:p>
    <w:p w14:paraId="39DD979E" w14:textId="493B2300" w:rsidR="006F5989" w:rsidRPr="00316571" w:rsidRDefault="00E40725"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Dans sa décision</w:t>
      </w:r>
      <w:r w:rsidR="00971C46" w:rsidRPr="00316571">
        <w:rPr>
          <w:snapToGrid w:val="0"/>
          <w:kern w:val="22"/>
          <w:lang w:val="fr-CA" w:eastAsia="en-CA"/>
        </w:rPr>
        <w:t xml:space="preserve"> </w:t>
      </w:r>
      <w:hyperlink r:id="rId26" w:history="1">
        <w:r w:rsidR="00971C46" w:rsidRPr="00316571">
          <w:rPr>
            <w:rStyle w:val="Hyperlink"/>
            <w:snapToGrid w:val="0"/>
            <w:kern w:val="22"/>
            <w:sz w:val="22"/>
            <w:szCs w:val="22"/>
            <w:lang w:val="fr-CA" w:eastAsia="en-CA"/>
          </w:rPr>
          <w:t>NP-3/12</w:t>
        </w:r>
      </w:hyperlink>
      <w:r w:rsidR="00971C46" w:rsidRPr="00316571">
        <w:rPr>
          <w:snapToGrid w:val="0"/>
          <w:kern w:val="22"/>
          <w:lang w:val="fr-CA" w:eastAsia="en-CA"/>
        </w:rPr>
        <w:t xml:space="preserve">, </w:t>
      </w:r>
      <w:r w:rsidR="006E261B" w:rsidRPr="00316571">
        <w:rPr>
          <w:snapToGrid w:val="0"/>
          <w:kern w:val="22"/>
          <w:lang w:val="fr-CA" w:eastAsia="en-CA"/>
        </w:rPr>
        <w:t>la réunion des Parties au Protocole de Nagoya a accueilli les décisions</w:t>
      </w:r>
      <w:r w:rsidR="00971C46" w:rsidRPr="00316571">
        <w:rPr>
          <w:snapToGrid w:val="0"/>
          <w:kern w:val="22"/>
          <w:lang w:val="fr-CA" w:eastAsia="en-CA"/>
        </w:rPr>
        <w:t xml:space="preserve"> </w:t>
      </w:r>
      <w:hyperlink r:id="rId27" w:history="1">
        <w:r w:rsidR="00971C46" w:rsidRPr="00316571">
          <w:rPr>
            <w:rStyle w:val="Hyperlink"/>
            <w:snapToGrid w:val="0"/>
            <w:kern w:val="22"/>
            <w:sz w:val="22"/>
            <w:szCs w:val="22"/>
            <w:lang w:val="fr-CA" w:eastAsia="en-CA"/>
          </w:rPr>
          <w:t>14/34</w:t>
        </w:r>
      </w:hyperlink>
      <w:r w:rsidR="00971C46" w:rsidRPr="00316571">
        <w:rPr>
          <w:snapToGrid w:val="0"/>
          <w:kern w:val="22"/>
          <w:lang w:val="fr-CA" w:eastAsia="en-CA"/>
        </w:rPr>
        <w:t xml:space="preserve"> </w:t>
      </w:r>
      <w:r w:rsidR="006E261B" w:rsidRPr="00316571">
        <w:rPr>
          <w:snapToGrid w:val="0"/>
          <w:kern w:val="22"/>
          <w:lang w:val="fr-CA" w:eastAsia="en-CA"/>
        </w:rPr>
        <w:t>et</w:t>
      </w:r>
      <w:r w:rsidR="00971C46" w:rsidRPr="00316571">
        <w:rPr>
          <w:snapToGrid w:val="0"/>
          <w:kern w:val="22"/>
          <w:lang w:val="fr-CA" w:eastAsia="en-CA"/>
        </w:rPr>
        <w:t xml:space="preserve"> </w:t>
      </w:r>
      <w:hyperlink r:id="rId28" w:history="1">
        <w:r w:rsidR="00971C46" w:rsidRPr="00316571">
          <w:rPr>
            <w:rStyle w:val="Hyperlink"/>
            <w:snapToGrid w:val="0"/>
            <w:kern w:val="22"/>
            <w:sz w:val="22"/>
            <w:szCs w:val="22"/>
            <w:lang w:val="fr-CA" w:eastAsia="en-CA"/>
          </w:rPr>
          <w:t>14/20</w:t>
        </w:r>
      </w:hyperlink>
      <w:r w:rsidR="00971C46" w:rsidRPr="00316571">
        <w:rPr>
          <w:snapToGrid w:val="0"/>
          <w:kern w:val="22"/>
          <w:lang w:val="fr-CA" w:eastAsia="en-CA"/>
        </w:rPr>
        <w:t xml:space="preserve"> </w:t>
      </w:r>
      <w:r w:rsidR="006E261B" w:rsidRPr="00316571">
        <w:rPr>
          <w:lang w:val="fr-CA" w:eastAsia="en-CA"/>
        </w:rPr>
        <w:t>de la Conférence des Parties. Elle a reconnu que le Groupe de travail à composition non limitée sur le cadre mondial de la biodiversité pour l</w:t>
      </w:r>
      <w:r w:rsidR="00AA47F2">
        <w:rPr>
          <w:lang w:val="fr-CA" w:eastAsia="en-CA"/>
        </w:rPr>
        <w:t>’</w:t>
      </w:r>
      <w:r w:rsidR="006E261B" w:rsidRPr="00316571">
        <w:rPr>
          <w:lang w:val="fr-CA" w:eastAsia="en-CA"/>
        </w:rPr>
        <w:t xml:space="preserve">après-2020 examinerait les </w:t>
      </w:r>
      <w:r w:rsidR="005763FD">
        <w:rPr>
          <w:lang w:val="fr-CA" w:eastAsia="en-CA"/>
        </w:rPr>
        <w:t>conclusions</w:t>
      </w:r>
      <w:r w:rsidR="006E261B" w:rsidRPr="00316571">
        <w:rPr>
          <w:lang w:val="fr-CA" w:eastAsia="en-CA"/>
        </w:rPr>
        <w:t xml:space="preserve"> du Groupe spécial d’experts techniques établi par la Conférence des Parties dans sa décision 14/20 et a demandé que le Groupe de travail à composition non limitée remette les conclusions de ses délibérations à la quatrième réunion des Parties au Protocole</w:t>
      </w:r>
      <w:r w:rsidR="00971C46" w:rsidRPr="00316571">
        <w:rPr>
          <w:snapToGrid w:val="0"/>
          <w:kern w:val="22"/>
          <w:lang w:val="fr-CA" w:eastAsia="en-CA"/>
        </w:rPr>
        <w:t>.</w:t>
      </w:r>
    </w:p>
    <w:p w14:paraId="1BE269F6" w14:textId="050BB696" w:rsidR="00AB1816" w:rsidRPr="00316571" w:rsidRDefault="006E261B" w:rsidP="005763FD">
      <w:pPr>
        <w:numPr>
          <w:ilvl w:val="0"/>
          <w:numId w:val="9"/>
        </w:numPr>
        <w:suppressLineNumbers/>
        <w:tabs>
          <w:tab w:val="clear" w:pos="360"/>
        </w:tabs>
        <w:suppressAutoHyphens/>
        <w:kinsoku w:val="0"/>
        <w:overflowPunct w:val="0"/>
        <w:autoSpaceDE w:val="0"/>
        <w:autoSpaceDN w:val="0"/>
        <w:snapToGrid w:val="0"/>
        <w:spacing w:before="120" w:after="120"/>
        <w:rPr>
          <w:rStyle w:val="normaltextrun"/>
          <w:snapToGrid w:val="0"/>
          <w:kern w:val="22"/>
          <w:lang w:val="fr-CA" w:eastAsia="en-CA"/>
        </w:rPr>
      </w:pPr>
      <w:r w:rsidRPr="00316571">
        <w:rPr>
          <w:snapToGrid w:val="0"/>
          <w:kern w:val="22"/>
          <w:lang w:val="fr-CA" w:eastAsia="en-CA"/>
        </w:rPr>
        <w:t>Le Groupe spécial d’experts techniques s’est réuni en mode virtuel en mars 2020 et les conclusions de sa réunion ont été examiné</w:t>
      </w:r>
      <w:r w:rsidR="005763FD">
        <w:rPr>
          <w:snapToGrid w:val="0"/>
          <w:kern w:val="22"/>
          <w:lang w:val="fr-CA" w:eastAsia="en-CA"/>
        </w:rPr>
        <w:t>e</w:t>
      </w:r>
      <w:r w:rsidRPr="00316571">
        <w:rPr>
          <w:snapToGrid w:val="0"/>
          <w:kern w:val="22"/>
          <w:lang w:val="fr-CA" w:eastAsia="en-CA"/>
        </w:rPr>
        <w:t xml:space="preserve">s par le Groupe de travail à composition non limitée sur le </w:t>
      </w:r>
      <w:r w:rsidR="005763FD">
        <w:rPr>
          <w:snapToGrid w:val="0"/>
          <w:kern w:val="22"/>
          <w:lang w:val="fr-CA" w:eastAsia="en-CA"/>
        </w:rPr>
        <w:t>cadre mondial de la biodiversité pour l</w:t>
      </w:r>
      <w:r w:rsidR="00AA47F2">
        <w:rPr>
          <w:snapToGrid w:val="0"/>
          <w:kern w:val="22"/>
          <w:lang w:val="fr-CA" w:eastAsia="en-CA"/>
        </w:rPr>
        <w:t>’</w:t>
      </w:r>
      <w:r w:rsidR="005763FD">
        <w:rPr>
          <w:snapToGrid w:val="0"/>
          <w:kern w:val="22"/>
          <w:lang w:val="fr-CA" w:eastAsia="en-CA"/>
        </w:rPr>
        <w:t xml:space="preserve">après-2020 </w:t>
      </w:r>
      <w:r w:rsidRPr="00316571">
        <w:rPr>
          <w:snapToGrid w:val="0"/>
          <w:kern w:val="22"/>
          <w:lang w:val="fr-CA" w:eastAsia="en-CA"/>
        </w:rPr>
        <w:t>à sa troisième réunion (parties 1 et 2). À la deuxième partie de sa troisième réunion, le Groupe de travail à composition non limitée sur le cadre mondial de la biodiversité pour l</w:t>
      </w:r>
      <w:r w:rsidR="00AA47F2">
        <w:rPr>
          <w:snapToGrid w:val="0"/>
          <w:kern w:val="22"/>
          <w:lang w:val="fr-CA" w:eastAsia="en-CA"/>
        </w:rPr>
        <w:t>’</w:t>
      </w:r>
      <w:r w:rsidRPr="00316571">
        <w:rPr>
          <w:snapToGrid w:val="0"/>
          <w:kern w:val="22"/>
          <w:lang w:val="fr-CA" w:eastAsia="en-CA"/>
        </w:rPr>
        <w:t>après-2020 est convenu de la recommandation 3/2 sur «</w:t>
      </w:r>
      <w:r w:rsidR="00AA47F2">
        <w:rPr>
          <w:snapToGrid w:val="0"/>
          <w:kern w:val="22"/>
          <w:lang w:val="fr-CA" w:eastAsia="en-CA"/>
        </w:rPr>
        <w:t> </w:t>
      </w:r>
      <w:r w:rsidRPr="00316571">
        <w:rPr>
          <w:snapToGrid w:val="0"/>
          <w:kern w:val="22"/>
          <w:lang w:val="fr-CA" w:eastAsia="en-CA"/>
        </w:rPr>
        <w:t>l’</w:t>
      </w:r>
      <w:r w:rsidR="00D96442" w:rsidRPr="00316571">
        <w:rPr>
          <w:snapToGrid w:val="0"/>
          <w:kern w:val="22"/>
          <w:lang w:val="fr-CA" w:eastAsia="en-CA"/>
        </w:rPr>
        <w:t>i</w:t>
      </w:r>
      <w:r w:rsidRPr="00316571">
        <w:rPr>
          <w:snapToGrid w:val="0"/>
          <w:kern w:val="22"/>
          <w:lang w:val="fr-CA" w:eastAsia="en-CA"/>
        </w:rPr>
        <w:t>nformation de séquen</w:t>
      </w:r>
      <w:r w:rsidR="00D96442" w:rsidRPr="00316571">
        <w:rPr>
          <w:snapToGrid w:val="0"/>
          <w:kern w:val="22"/>
          <w:lang w:val="fr-CA" w:eastAsia="en-CA"/>
        </w:rPr>
        <w:t>ç</w:t>
      </w:r>
      <w:r w:rsidRPr="00316571">
        <w:rPr>
          <w:snapToGrid w:val="0"/>
          <w:kern w:val="22"/>
          <w:lang w:val="fr-CA" w:eastAsia="en-CA"/>
        </w:rPr>
        <w:t>age numé</w:t>
      </w:r>
      <w:r w:rsidR="00D96442" w:rsidRPr="00316571">
        <w:rPr>
          <w:snapToGrid w:val="0"/>
          <w:kern w:val="22"/>
          <w:lang w:val="fr-CA" w:eastAsia="en-CA"/>
        </w:rPr>
        <w:t>rique sur les ressources généti</w:t>
      </w:r>
      <w:r w:rsidRPr="00316571">
        <w:rPr>
          <w:snapToGrid w:val="0"/>
          <w:kern w:val="22"/>
          <w:lang w:val="fr-CA" w:eastAsia="en-CA"/>
        </w:rPr>
        <w:t xml:space="preserve">ques ». </w:t>
      </w:r>
      <w:r w:rsidR="00D96442" w:rsidRPr="00316571">
        <w:rPr>
          <w:snapToGrid w:val="0"/>
          <w:kern w:val="22"/>
          <w:lang w:val="fr-CA" w:eastAsia="en-CA"/>
        </w:rPr>
        <w:t>La recommandation comprenai</w:t>
      </w:r>
      <w:r w:rsidRPr="00316571">
        <w:rPr>
          <w:snapToGrid w:val="0"/>
          <w:kern w:val="22"/>
          <w:lang w:val="fr-CA" w:eastAsia="en-CA"/>
        </w:rPr>
        <w:t xml:space="preserve">t notamment un projet de décision pour examen par la Conférence des Parties à sa quinzième réunion. </w:t>
      </w:r>
      <w:r w:rsidR="00D96442" w:rsidRPr="00316571">
        <w:rPr>
          <w:snapToGrid w:val="0"/>
          <w:kern w:val="22"/>
          <w:lang w:val="fr-CA" w:eastAsia="en-CA"/>
        </w:rPr>
        <w:t>Au paragraphe 15, le Groupe de travail recommande que la réunion des Parties au Protocole de Nagoya, à sa quatrième réunion, examine la recommandation 3/2 du Groupe de travail à composition non limitée sur le cadre mondial de la biodiversité pour l</w:t>
      </w:r>
      <w:r w:rsidR="00AA47F2">
        <w:rPr>
          <w:snapToGrid w:val="0"/>
          <w:kern w:val="22"/>
          <w:lang w:val="fr-CA" w:eastAsia="en-CA"/>
        </w:rPr>
        <w:t>’</w:t>
      </w:r>
      <w:r w:rsidR="00D96442" w:rsidRPr="00316571">
        <w:rPr>
          <w:snapToGrid w:val="0"/>
          <w:kern w:val="22"/>
          <w:lang w:val="fr-CA" w:eastAsia="en-CA"/>
        </w:rPr>
        <w:t>après-2020 ainsi que toute décision préparée par la Conférence des Parties à sa quinzième réunion.</w:t>
      </w:r>
    </w:p>
    <w:p w14:paraId="13892B6C" w14:textId="2C15AB48" w:rsidR="0070636A" w:rsidRPr="00316571" w:rsidRDefault="00D96442"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 xml:space="preserve">La question de l’information de séquençage numérique sur les ressources génétiques a également été examinée par </w:t>
      </w:r>
      <w:r w:rsidR="0088639C" w:rsidRPr="00316571">
        <w:rPr>
          <w:snapToGrid w:val="0"/>
          <w:kern w:val="22"/>
          <w:lang w:val="fr-CA" w:eastAsia="en-CA"/>
        </w:rPr>
        <w:t>l</w:t>
      </w:r>
      <w:r w:rsidRPr="00316571">
        <w:rPr>
          <w:snapToGrid w:val="0"/>
          <w:kern w:val="22"/>
          <w:lang w:val="fr-CA" w:eastAsia="en-CA"/>
        </w:rPr>
        <w:t xml:space="preserve">e Groupe de travail à composition </w:t>
      </w:r>
      <w:r w:rsidR="005763FD">
        <w:rPr>
          <w:snapToGrid w:val="0"/>
          <w:kern w:val="22"/>
          <w:lang w:val="fr-CA" w:eastAsia="en-CA"/>
        </w:rPr>
        <w:t xml:space="preserve">non </w:t>
      </w:r>
      <w:r w:rsidRPr="00316571">
        <w:rPr>
          <w:snapToGrid w:val="0"/>
          <w:kern w:val="22"/>
          <w:lang w:val="fr-CA" w:eastAsia="en-CA"/>
        </w:rPr>
        <w:t>limitée sur le cadre mondial de la biodiversité pour l</w:t>
      </w:r>
      <w:r w:rsidR="00AA47F2">
        <w:rPr>
          <w:snapToGrid w:val="0"/>
          <w:kern w:val="22"/>
          <w:lang w:val="fr-CA" w:eastAsia="en-CA"/>
        </w:rPr>
        <w:t>’</w:t>
      </w:r>
      <w:r w:rsidRPr="00316571">
        <w:rPr>
          <w:snapToGrid w:val="0"/>
          <w:kern w:val="22"/>
          <w:lang w:val="fr-CA" w:eastAsia="en-CA"/>
        </w:rPr>
        <w:t xml:space="preserve">après-2020 à sa quatrième réunion, comme </w:t>
      </w:r>
      <w:r w:rsidR="0088639C" w:rsidRPr="00316571">
        <w:rPr>
          <w:snapToGrid w:val="0"/>
          <w:kern w:val="22"/>
          <w:lang w:val="fr-CA" w:eastAsia="en-CA"/>
        </w:rPr>
        <w:t>indiqué</w:t>
      </w:r>
      <w:r w:rsidRPr="00316571">
        <w:rPr>
          <w:snapToGrid w:val="0"/>
          <w:kern w:val="22"/>
          <w:lang w:val="fr-CA" w:eastAsia="en-CA"/>
        </w:rPr>
        <w:t xml:space="preserve"> dans la recommandation 3/3 du Groupe de travail à </w:t>
      </w:r>
      <w:r w:rsidR="005763FD">
        <w:rPr>
          <w:snapToGrid w:val="0"/>
          <w:kern w:val="22"/>
          <w:lang w:val="fr-CA" w:eastAsia="en-CA"/>
        </w:rPr>
        <w:t>composition non limitée sur le c</w:t>
      </w:r>
      <w:r w:rsidRPr="00316571">
        <w:rPr>
          <w:snapToGrid w:val="0"/>
          <w:kern w:val="22"/>
          <w:lang w:val="fr-CA" w:eastAsia="en-CA"/>
        </w:rPr>
        <w:t>adre mondial de la biodiversité pour l</w:t>
      </w:r>
      <w:r w:rsidR="00AA47F2">
        <w:rPr>
          <w:snapToGrid w:val="0"/>
          <w:kern w:val="22"/>
          <w:lang w:val="fr-CA" w:eastAsia="en-CA"/>
        </w:rPr>
        <w:t>’</w:t>
      </w:r>
      <w:r w:rsidRPr="00316571">
        <w:rPr>
          <w:snapToGrid w:val="0"/>
          <w:kern w:val="22"/>
          <w:lang w:val="fr-CA" w:eastAsia="en-CA"/>
        </w:rPr>
        <w:t>après-2020. Elle sera aussi examinée par le Groupe de travail à sa cinquième réunion, en décembre 2022</w:t>
      </w:r>
      <w:r w:rsidR="001A08C5" w:rsidRPr="00316571">
        <w:rPr>
          <w:snapToGrid w:val="0"/>
          <w:kern w:val="22"/>
          <w:lang w:val="fr-CA" w:eastAsia="en-CA"/>
        </w:rPr>
        <w:t>.</w:t>
      </w:r>
    </w:p>
    <w:p w14:paraId="4907AC57" w14:textId="43DDDC45" w:rsidR="00DD734E" w:rsidRPr="00316571" w:rsidRDefault="0088639C"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La réunion des Parties au Protocole de Nagoya sera invité</w:t>
      </w:r>
      <w:r w:rsidR="00AA47F2">
        <w:rPr>
          <w:snapToGrid w:val="0"/>
          <w:kern w:val="22"/>
          <w:lang w:val="fr-CA" w:eastAsia="en-CA"/>
        </w:rPr>
        <w:t>e</w:t>
      </w:r>
      <w:r w:rsidRPr="00316571">
        <w:rPr>
          <w:snapToGrid w:val="0"/>
          <w:kern w:val="22"/>
          <w:lang w:val="fr-CA" w:eastAsia="en-CA"/>
        </w:rPr>
        <w:t xml:space="preserve"> à examiner ce point de l’ordre du jour au point de l’ordre du jour correspondant de la Conférence des Parties</w:t>
      </w:r>
      <w:r w:rsidR="00CB3AFF" w:rsidRPr="00316571">
        <w:rPr>
          <w:snapToGrid w:val="0"/>
          <w:kern w:val="22"/>
          <w:lang w:val="fr-CA" w:eastAsia="en-CA"/>
        </w:rPr>
        <w:t>.</w:t>
      </w:r>
    </w:p>
    <w:p w14:paraId="4504EB3C" w14:textId="5F43695D" w:rsidR="00F52AC0" w:rsidRPr="00316571" w:rsidRDefault="00C9779B"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lang w:val="fr-CA"/>
        </w:rPr>
      </w:pPr>
      <w:r w:rsidRPr="00316571">
        <w:rPr>
          <w:i w:val="0"/>
          <w:snapToGrid w:val="0"/>
          <w:kern w:val="22"/>
          <w:szCs w:val="22"/>
          <w:lang w:val="fr-CA"/>
        </w:rPr>
        <w:t>POINT</w:t>
      </w:r>
      <w:r w:rsidR="00F52AC0" w:rsidRPr="00316571">
        <w:rPr>
          <w:i w:val="0"/>
          <w:snapToGrid w:val="0"/>
          <w:kern w:val="22"/>
          <w:szCs w:val="22"/>
          <w:lang w:val="fr-CA"/>
        </w:rPr>
        <w:t xml:space="preserve"> 1</w:t>
      </w:r>
      <w:r w:rsidR="00DE78A3" w:rsidRPr="00316571">
        <w:rPr>
          <w:i w:val="0"/>
          <w:snapToGrid w:val="0"/>
          <w:kern w:val="22"/>
          <w:szCs w:val="22"/>
          <w:lang w:val="fr-CA"/>
        </w:rPr>
        <w:t>5</w:t>
      </w:r>
      <w:r w:rsidR="00F52AC0" w:rsidRPr="00316571">
        <w:rPr>
          <w:i w:val="0"/>
          <w:snapToGrid w:val="0"/>
          <w:kern w:val="22"/>
          <w:szCs w:val="22"/>
          <w:lang w:val="fr-CA"/>
        </w:rPr>
        <w:t>.</w:t>
      </w:r>
      <w:r w:rsidR="00F52AC0" w:rsidRPr="00316571">
        <w:rPr>
          <w:i w:val="0"/>
          <w:snapToGrid w:val="0"/>
          <w:kern w:val="22"/>
          <w:szCs w:val="22"/>
          <w:lang w:val="fr-CA"/>
        </w:rPr>
        <w:tab/>
      </w:r>
      <w:r w:rsidRPr="00316571">
        <w:rPr>
          <w:i w:val="0"/>
          <w:snapToGrid w:val="0"/>
          <w:kern w:val="22"/>
          <w:szCs w:val="22"/>
          <w:lang w:val="fr-CA"/>
        </w:rPr>
        <w:t>INSTRUMENTS INTERNATIONAUX SPÉCIALISÉS EN MATIÈRE D</w:t>
      </w:r>
      <w:r w:rsidR="00AA47F2">
        <w:rPr>
          <w:i w:val="0"/>
          <w:snapToGrid w:val="0"/>
          <w:kern w:val="22"/>
          <w:szCs w:val="22"/>
          <w:lang w:val="fr-CA"/>
        </w:rPr>
        <w:t>’</w:t>
      </w:r>
      <w:r w:rsidRPr="00316571">
        <w:rPr>
          <w:i w:val="0"/>
          <w:snapToGrid w:val="0"/>
          <w:kern w:val="22"/>
          <w:szCs w:val="22"/>
          <w:lang w:val="fr-CA"/>
        </w:rPr>
        <w:t>ACCÈS ET DE PARTAGE DES AVANTAGES DANS LE CONTEXTE DE L</w:t>
      </w:r>
      <w:r w:rsidR="00AA47F2">
        <w:rPr>
          <w:i w:val="0"/>
          <w:snapToGrid w:val="0"/>
          <w:kern w:val="22"/>
          <w:szCs w:val="22"/>
          <w:lang w:val="fr-CA"/>
        </w:rPr>
        <w:t>’</w:t>
      </w:r>
      <w:r w:rsidRPr="00316571">
        <w:rPr>
          <w:i w:val="0"/>
          <w:snapToGrid w:val="0"/>
          <w:kern w:val="22"/>
          <w:szCs w:val="22"/>
          <w:lang w:val="fr-CA"/>
        </w:rPr>
        <w:t>ARTICLE 4, PARAGRAPHE 4 DU PROTOCOLE DE NAGOYA</w:t>
      </w:r>
    </w:p>
    <w:p w14:paraId="3A849F4A" w14:textId="6C6097C0" w:rsidR="0054522C" w:rsidRPr="00316571" w:rsidRDefault="008A0831"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rPr>
      </w:pPr>
      <w:r w:rsidRPr="00316571">
        <w:rPr>
          <w:snapToGrid w:val="0"/>
          <w:kern w:val="22"/>
          <w:lang w:val="fr-CA" w:eastAsia="en-CA"/>
        </w:rPr>
        <w:t>Au paragraphe 1 de la décision</w:t>
      </w:r>
      <w:r w:rsidR="0054522C" w:rsidRPr="00316571">
        <w:rPr>
          <w:snapToGrid w:val="0"/>
          <w:kern w:val="22"/>
          <w:lang w:val="fr-CA" w:eastAsia="en-CA"/>
        </w:rPr>
        <w:t xml:space="preserve"> </w:t>
      </w:r>
      <w:hyperlink r:id="rId29" w:history="1">
        <w:r w:rsidR="0054522C" w:rsidRPr="00316571">
          <w:rPr>
            <w:rStyle w:val="Hyperlink"/>
            <w:snapToGrid w:val="0"/>
            <w:kern w:val="22"/>
            <w:sz w:val="22"/>
            <w:szCs w:val="22"/>
            <w:lang w:val="fr-CA" w:eastAsia="en-CA"/>
          </w:rPr>
          <w:t>NP-3/14</w:t>
        </w:r>
      </w:hyperlink>
      <w:r w:rsidR="0054522C" w:rsidRPr="00316571">
        <w:rPr>
          <w:snapToGrid w:val="0"/>
          <w:kern w:val="22"/>
          <w:lang w:val="fr-CA" w:eastAsia="en-CA"/>
        </w:rPr>
        <w:t xml:space="preserve">, </w:t>
      </w:r>
      <w:r w:rsidRPr="00316571">
        <w:rPr>
          <w:snapToGrid w:val="0"/>
          <w:kern w:val="22"/>
          <w:lang w:val="fr-CA" w:eastAsia="en-CA"/>
        </w:rPr>
        <w:t>la réunion des Parties au Protocole a pris note de l’étude</w:t>
      </w:r>
      <w:r w:rsidRPr="00316571">
        <w:rPr>
          <w:rStyle w:val="FootnoteReference"/>
          <w:snapToGrid w:val="0"/>
          <w:kern w:val="22"/>
          <w:u w:val="none"/>
          <w:vertAlign w:val="superscript"/>
          <w:lang w:val="en-CA" w:eastAsia="en-CA"/>
        </w:rPr>
        <w:footnoteReference w:id="5"/>
      </w:r>
      <w:r w:rsidRPr="00316571">
        <w:rPr>
          <w:snapToGrid w:val="0"/>
          <w:kern w:val="22"/>
          <w:lang w:val="fr-CA" w:eastAsia="en-CA"/>
        </w:rPr>
        <w:t xml:space="preserve"> et </w:t>
      </w:r>
      <w:r w:rsidR="005D2127" w:rsidRPr="00316571">
        <w:rPr>
          <w:lang w:val="fr-CA"/>
        </w:rPr>
        <w:t>des critères potentiels pour la reconnaissance des instruments internationaux spéciaux sur l</w:t>
      </w:r>
      <w:r w:rsidR="00AA47F2">
        <w:rPr>
          <w:lang w:val="fr-CA"/>
        </w:rPr>
        <w:t>’</w:t>
      </w:r>
      <w:r w:rsidR="005D2127" w:rsidRPr="00316571">
        <w:rPr>
          <w:lang w:val="fr-CA"/>
        </w:rPr>
        <w:t>accès et le partage des avantages dans le cadre du paragraphe 4 de l</w:t>
      </w:r>
      <w:r w:rsidR="00AA47F2">
        <w:rPr>
          <w:lang w:val="fr-CA"/>
        </w:rPr>
        <w:t>’</w:t>
      </w:r>
      <w:r w:rsidR="005D2127" w:rsidRPr="00316571">
        <w:rPr>
          <w:lang w:val="fr-CA"/>
        </w:rPr>
        <w:t>article 4 du Protocole de Nagoya, tels que résumés dans son annexe et accepte de réexaminer ces critères potentiels à sa quatrième réunion</w:t>
      </w:r>
      <w:r w:rsidR="0054522C" w:rsidRPr="00316571">
        <w:rPr>
          <w:snapToGrid w:val="0"/>
          <w:kern w:val="22"/>
          <w:lang w:val="fr-CA" w:eastAsia="en-CA"/>
        </w:rPr>
        <w:t>.</w:t>
      </w:r>
    </w:p>
    <w:p w14:paraId="2B3C1EB9" w14:textId="1719FB5A" w:rsidR="0054522C" w:rsidRPr="00316571" w:rsidRDefault="005D2127"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rPr>
      </w:pPr>
      <w:r w:rsidRPr="00316571">
        <w:rPr>
          <w:snapToGrid w:val="0"/>
          <w:kern w:val="22"/>
          <w:lang w:val="fr-CA" w:eastAsia="en-CA"/>
        </w:rPr>
        <w:t>L’Organe subsidiaire chargé de l</w:t>
      </w:r>
      <w:r w:rsidR="00AA47F2">
        <w:rPr>
          <w:snapToGrid w:val="0"/>
          <w:kern w:val="22"/>
          <w:lang w:val="fr-CA" w:eastAsia="en-CA"/>
        </w:rPr>
        <w:t>’</w:t>
      </w:r>
      <w:r w:rsidRPr="00316571">
        <w:rPr>
          <w:snapToGrid w:val="0"/>
          <w:kern w:val="22"/>
          <w:lang w:val="fr-CA" w:eastAsia="en-CA"/>
        </w:rPr>
        <w:t>application, à sa troisième réunion, a examiné la note de la Secrétaire contenant une synthèse de l’information fournie par les Parties et les autres gouvernements sur les moyens par lesquels les instruments internationaux spéciaux sur l’accès et le partage des avantages sont abordés dans leurs mesures intérieures et les points de vue sur les critères potentiels présentés dans l’étude. La</w:t>
      </w:r>
      <w:r w:rsidR="008A1CA7">
        <w:rPr>
          <w:snapToGrid w:val="0"/>
          <w:kern w:val="22"/>
          <w:lang w:val="fr-CA" w:eastAsia="en-CA"/>
        </w:rPr>
        <w:t xml:space="preserve"> note comprend</w:t>
      </w:r>
      <w:r w:rsidRPr="00316571">
        <w:rPr>
          <w:snapToGrid w:val="0"/>
          <w:kern w:val="22"/>
          <w:lang w:val="fr-CA" w:eastAsia="en-CA"/>
        </w:rPr>
        <w:t xml:space="preserve"> également des informations sur les développements dans les forums internationaux compétents</w:t>
      </w:r>
      <w:r w:rsidR="006D3D8E" w:rsidRPr="00316571">
        <w:rPr>
          <w:snapToGrid w:val="0"/>
          <w:color w:val="000000"/>
          <w:kern w:val="22"/>
          <w:lang w:val="fr-CA"/>
        </w:rPr>
        <w:t>.</w:t>
      </w:r>
    </w:p>
    <w:p w14:paraId="63040B5B" w14:textId="31581424" w:rsidR="0054522C" w:rsidRPr="00316571" w:rsidRDefault="00447F51"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rPr>
      </w:pPr>
      <w:r w:rsidRPr="00316571">
        <w:rPr>
          <w:snapToGrid w:val="0"/>
          <w:kern w:val="22"/>
          <w:lang w:val="fr-CA" w:eastAsia="en-CA"/>
        </w:rPr>
        <w:t>La quatrième réunion des Parties au Protocole de Nagoya sera invitée à examiner la question s</w:t>
      </w:r>
      <w:r w:rsidR="008A1CA7">
        <w:rPr>
          <w:snapToGrid w:val="0"/>
          <w:kern w:val="22"/>
          <w:lang w:val="fr-CA" w:eastAsia="en-CA"/>
        </w:rPr>
        <w:t>ur la base de la recommandation</w:t>
      </w:r>
      <w:r w:rsidRPr="00316571">
        <w:rPr>
          <w:snapToGrid w:val="0"/>
          <w:kern w:val="22"/>
          <w:lang w:val="fr-CA" w:eastAsia="en-CA"/>
        </w:rPr>
        <w:t xml:space="preserve"> de l’Organe subsidiaire chargé de l</w:t>
      </w:r>
      <w:r w:rsidR="00AA47F2">
        <w:rPr>
          <w:snapToGrid w:val="0"/>
          <w:kern w:val="22"/>
          <w:lang w:val="fr-CA" w:eastAsia="en-CA"/>
        </w:rPr>
        <w:t>’</w:t>
      </w:r>
      <w:r w:rsidRPr="00316571">
        <w:rPr>
          <w:snapToGrid w:val="0"/>
          <w:kern w:val="22"/>
          <w:lang w:val="fr-CA" w:eastAsia="en-CA"/>
        </w:rPr>
        <w:t xml:space="preserve">application (recommandation 3/16 de </w:t>
      </w:r>
      <w:r w:rsidRPr="00316571">
        <w:rPr>
          <w:snapToGrid w:val="0"/>
          <w:kern w:val="22"/>
          <w:lang w:val="fr-CA" w:eastAsia="en-CA"/>
        </w:rPr>
        <w:lastRenderedPageBreak/>
        <w:t>l’Organe subsidiaire chargé de l</w:t>
      </w:r>
      <w:r w:rsidR="00AA47F2">
        <w:rPr>
          <w:snapToGrid w:val="0"/>
          <w:kern w:val="22"/>
          <w:lang w:val="fr-CA" w:eastAsia="en-CA"/>
        </w:rPr>
        <w:t>’</w:t>
      </w:r>
      <w:r w:rsidRPr="00316571">
        <w:rPr>
          <w:snapToGrid w:val="0"/>
          <w:kern w:val="22"/>
          <w:lang w:val="fr-CA" w:eastAsia="en-CA"/>
        </w:rPr>
        <w:t xml:space="preserve">application, </w:t>
      </w:r>
      <w:r w:rsidR="008A1CA7">
        <w:rPr>
          <w:snapToGrid w:val="0"/>
          <w:kern w:val="22"/>
          <w:lang w:val="fr-CA" w:eastAsia="en-CA"/>
        </w:rPr>
        <w:t>figurant également</w:t>
      </w:r>
      <w:r w:rsidRPr="00316571">
        <w:rPr>
          <w:snapToGrid w:val="0"/>
          <w:kern w:val="22"/>
          <w:lang w:val="fr-CA" w:eastAsia="en-CA"/>
        </w:rPr>
        <w:t xml:space="preserve"> dans la compilation des projets de décisions,</w:t>
      </w:r>
      <w:r w:rsidR="000412D6" w:rsidRPr="00316571">
        <w:rPr>
          <w:snapToGrid w:val="0"/>
          <w:kern w:val="22"/>
          <w:lang w:val="fr-CA" w:eastAsia="en-CA"/>
        </w:rPr>
        <w:t xml:space="preserve"> CBD/NP/MOP/4/1/Add.</w:t>
      </w:r>
      <w:r w:rsidR="001E633D" w:rsidRPr="00316571">
        <w:rPr>
          <w:snapToGrid w:val="0"/>
          <w:kern w:val="22"/>
          <w:lang w:val="fr-CA" w:eastAsia="en-CA"/>
        </w:rPr>
        <w:t>5</w:t>
      </w:r>
      <w:r w:rsidR="000412D6" w:rsidRPr="00316571">
        <w:rPr>
          <w:snapToGrid w:val="0"/>
          <w:kern w:val="22"/>
          <w:lang w:val="fr-CA" w:eastAsia="en-CA"/>
        </w:rPr>
        <w:t>)</w:t>
      </w:r>
      <w:r w:rsidR="004D31D5" w:rsidRPr="00316571">
        <w:rPr>
          <w:snapToGrid w:val="0"/>
          <w:kern w:val="22"/>
          <w:lang w:val="fr-CA" w:eastAsia="en-CA"/>
        </w:rPr>
        <w:t>.</w:t>
      </w:r>
    </w:p>
    <w:p w14:paraId="35AB5192" w14:textId="63EC1F9B" w:rsidR="00D85BBB" w:rsidRPr="00316571" w:rsidRDefault="00C9779B" w:rsidP="003872B5">
      <w:pPr>
        <w:pStyle w:val="Heading2longmultiline"/>
        <w:suppressLineNumbers/>
        <w:suppressAutoHyphens/>
        <w:kinsoku w:val="0"/>
        <w:overflowPunct w:val="0"/>
        <w:autoSpaceDE w:val="0"/>
        <w:autoSpaceDN w:val="0"/>
        <w:ind w:left="2160" w:right="1009" w:hanging="1298"/>
        <w:rPr>
          <w:i w:val="0"/>
          <w:snapToGrid w:val="0"/>
          <w:kern w:val="22"/>
          <w:szCs w:val="22"/>
          <w:lang w:val="fr-CA"/>
        </w:rPr>
      </w:pPr>
      <w:r w:rsidRPr="00316571">
        <w:rPr>
          <w:i w:val="0"/>
          <w:snapToGrid w:val="0"/>
          <w:kern w:val="22"/>
          <w:szCs w:val="22"/>
          <w:lang w:val="fr-CA"/>
        </w:rPr>
        <w:t>POINT</w:t>
      </w:r>
      <w:r w:rsidR="00F52AC0" w:rsidRPr="00316571">
        <w:rPr>
          <w:i w:val="0"/>
          <w:snapToGrid w:val="0"/>
          <w:kern w:val="22"/>
          <w:szCs w:val="22"/>
          <w:lang w:val="fr-CA"/>
        </w:rPr>
        <w:t xml:space="preserve"> 1</w:t>
      </w:r>
      <w:r w:rsidR="00DE78A3" w:rsidRPr="00316571">
        <w:rPr>
          <w:i w:val="0"/>
          <w:snapToGrid w:val="0"/>
          <w:kern w:val="22"/>
          <w:szCs w:val="22"/>
          <w:lang w:val="fr-CA"/>
        </w:rPr>
        <w:t>6</w:t>
      </w:r>
      <w:r w:rsidR="00F52AC0" w:rsidRPr="00316571">
        <w:rPr>
          <w:i w:val="0"/>
          <w:snapToGrid w:val="0"/>
          <w:kern w:val="22"/>
          <w:szCs w:val="22"/>
          <w:lang w:val="fr-CA"/>
        </w:rPr>
        <w:t>.</w:t>
      </w:r>
      <w:r w:rsidR="00F52AC0" w:rsidRPr="00316571">
        <w:rPr>
          <w:i w:val="0"/>
          <w:snapToGrid w:val="0"/>
          <w:kern w:val="22"/>
          <w:szCs w:val="22"/>
          <w:lang w:val="fr-CA"/>
        </w:rPr>
        <w:tab/>
      </w:r>
      <w:r w:rsidRPr="00316571">
        <w:rPr>
          <w:i w:val="0"/>
          <w:snapToGrid w:val="0"/>
          <w:kern w:val="22"/>
          <w:lang w:val="fr-CA"/>
        </w:rPr>
        <w:t>MÉCANISME MULTILATÉRAL MONDIAL DE PARTAGE DES AVANTAGES</w:t>
      </w:r>
      <w:r w:rsidRPr="00316571">
        <w:rPr>
          <w:bCs/>
          <w:i w:val="0"/>
          <w:snapToGrid w:val="0"/>
          <w:kern w:val="22"/>
          <w:lang w:val="fr-CA"/>
        </w:rPr>
        <w:t xml:space="preserve"> (ARTICLE 10)</w:t>
      </w:r>
    </w:p>
    <w:p w14:paraId="793A5B46" w14:textId="5D15727E" w:rsidR="00AC62E1" w:rsidRPr="00316571" w:rsidRDefault="004F6E9E"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rPr>
      </w:pPr>
      <w:r w:rsidRPr="00316571">
        <w:rPr>
          <w:snapToGrid w:val="0"/>
          <w:kern w:val="22"/>
          <w:lang w:val="fr-CA"/>
        </w:rPr>
        <w:t>Dans la décision</w:t>
      </w:r>
      <w:r w:rsidR="00AC62E1" w:rsidRPr="00316571">
        <w:rPr>
          <w:snapToGrid w:val="0"/>
          <w:kern w:val="22"/>
          <w:lang w:val="fr-CA"/>
        </w:rPr>
        <w:t xml:space="preserve"> </w:t>
      </w:r>
      <w:hyperlink r:id="rId30" w:history="1">
        <w:r w:rsidR="00AC62E1" w:rsidRPr="00316571">
          <w:rPr>
            <w:rStyle w:val="Hyperlink"/>
            <w:snapToGrid w:val="0"/>
            <w:kern w:val="22"/>
            <w:sz w:val="22"/>
            <w:szCs w:val="22"/>
            <w:lang w:val="fr-CA"/>
          </w:rPr>
          <w:t>NP-3/1</w:t>
        </w:r>
      </w:hyperlink>
      <w:r w:rsidR="00AC62E1" w:rsidRPr="00316571">
        <w:rPr>
          <w:rStyle w:val="Hyperlink"/>
          <w:snapToGrid w:val="0"/>
          <w:kern w:val="22"/>
          <w:sz w:val="22"/>
          <w:szCs w:val="22"/>
          <w:lang w:val="fr-CA"/>
        </w:rPr>
        <w:t>3</w:t>
      </w:r>
      <w:r w:rsidR="00AC62E1" w:rsidRPr="00316571">
        <w:rPr>
          <w:snapToGrid w:val="0"/>
          <w:kern w:val="22"/>
          <w:lang w:val="fr-CA"/>
        </w:rPr>
        <w:t xml:space="preserve">, </w:t>
      </w:r>
      <w:r w:rsidRPr="00316571">
        <w:rPr>
          <w:snapToGrid w:val="0"/>
          <w:kern w:val="22"/>
          <w:lang w:val="fr-CA"/>
        </w:rPr>
        <w:t xml:space="preserve">la Conférence des Parties siégeant en tant que réunion des Parties au Protocole de Nagoya </w:t>
      </w:r>
      <w:r w:rsidR="00556471">
        <w:rPr>
          <w:snapToGrid w:val="0"/>
          <w:kern w:val="22"/>
          <w:lang w:val="fr-CA"/>
        </w:rPr>
        <w:t>estime</w:t>
      </w:r>
      <w:r w:rsidR="0024116A" w:rsidRPr="00316571">
        <w:rPr>
          <w:snapToGrid w:val="0"/>
          <w:kern w:val="22"/>
          <w:lang w:val="fr-CA"/>
        </w:rPr>
        <w:t xml:space="preserve"> que</w:t>
      </w:r>
      <w:r w:rsidRPr="00316571">
        <w:rPr>
          <w:snapToGrid w:val="0"/>
          <w:kern w:val="22"/>
          <w:lang w:val="fr-CA"/>
        </w:rPr>
        <w:t xml:space="preserve"> </w:t>
      </w:r>
      <w:r w:rsidR="00556471">
        <w:rPr>
          <w:snapToGrid w:val="0"/>
          <w:kern w:val="22"/>
          <w:lang w:val="fr-CA"/>
        </w:rPr>
        <w:t xml:space="preserve">de </w:t>
      </w:r>
      <w:r w:rsidR="0024116A" w:rsidRPr="00316571">
        <w:rPr>
          <w:lang w:val="fr-CA"/>
        </w:rPr>
        <w:t xml:space="preserve">plus </w:t>
      </w:r>
      <w:r w:rsidR="00556471">
        <w:rPr>
          <w:lang w:val="fr-CA"/>
        </w:rPr>
        <w:t xml:space="preserve">amples </w:t>
      </w:r>
      <w:r w:rsidR="0024116A" w:rsidRPr="00316571">
        <w:rPr>
          <w:lang w:val="fr-CA"/>
        </w:rPr>
        <w:t xml:space="preserve">informations sur des cas spécifiques relatifs aux ressources génétiques et aux connaissances traditionnelles associées à des ressources génétiques dans des situations </w:t>
      </w:r>
      <w:r w:rsidR="00B76CB6">
        <w:rPr>
          <w:lang w:val="fr-CA"/>
        </w:rPr>
        <w:t>transfrontalières</w:t>
      </w:r>
      <w:r w:rsidR="00D47045">
        <w:rPr>
          <w:lang w:val="fr-CA"/>
        </w:rPr>
        <w:t xml:space="preserve"> ou pour lesquel</w:t>
      </w:r>
      <w:r w:rsidR="0024116A" w:rsidRPr="00316571">
        <w:rPr>
          <w:lang w:val="fr-CA"/>
        </w:rPr>
        <w:t>s il n’est pas possible d’octroyer ou d’obtenir un consentement préalable en co</w:t>
      </w:r>
      <w:r w:rsidR="00D47045">
        <w:rPr>
          <w:lang w:val="fr-CA"/>
        </w:rPr>
        <w:t>nnaissance de cause, accompagnée</w:t>
      </w:r>
      <w:r w:rsidR="0024116A" w:rsidRPr="00316571">
        <w:rPr>
          <w:lang w:val="fr-CA"/>
        </w:rPr>
        <w:t xml:space="preserve">s d’une explication sur les raisons pour lesquelles ces cas ne peuvent pas être </w:t>
      </w:r>
      <w:r w:rsidR="00B76CB6">
        <w:rPr>
          <w:lang w:val="fr-CA"/>
        </w:rPr>
        <w:t>abordés</w:t>
      </w:r>
      <w:r w:rsidR="0024116A" w:rsidRPr="00316571">
        <w:rPr>
          <w:lang w:val="fr-CA"/>
        </w:rPr>
        <w:t xml:space="preserve"> au titre de l’approche bilatérale du Protocole de Nagoya ainsi que des options pour aborder ces cas, y compris par le biais d’un mécanisme multilatéral mondial de partage des avantages, seraient utiles dans l’examen de l’article 10</w:t>
      </w:r>
      <w:r w:rsidR="00AC62E1" w:rsidRPr="00316571">
        <w:rPr>
          <w:snapToGrid w:val="0"/>
          <w:color w:val="000000"/>
          <w:kern w:val="22"/>
          <w:lang w:val="fr-CA"/>
        </w:rPr>
        <w:t>.</w:t>
      </w:r>
    </w:p>
    <w:p w14:paraId="503A95FE" w14:textId="290574D0" w:rsidR="00AC62E1" w:rsidRPr="00316571" w:rsidRDefault="0024116A" w:rsidP="00B25E8F">
      <w:pPr>
        <w:numPr>
          <w:ilvl w:val="0"/>
          <w:numId w:val="9"/>
        </w:numPr>
        <w:suppressLineNumbers/>
        <w:tabs>
          <w:tab w:val="clear" w:pos="360"/>
        </w:tabs>
        <w:suppressAutoHyphens/>
        <w:kinsoku w:val="0"/>
        <w:overflowPunct w:val="0"/>
        <w:autoSpaceDE w:val="0"/>
        <w:autoSpaceDN w:val="0"/>
        <w:snapToGrid w:val="0"/>
        <w:spacing w:before="60" w:after="80"/>
        <w:rPr>
          <w:snapToGrid w:val="0"/>
          <w:color w:val="000000"/>
          <w:kern w:val="22"/>
          <w:lang w:val="fr-CA"/>
        </w:rPr>
      </w:pPr>
      <w:r w:rsidRPr="00316571">
        <w:rPr>
          <w:snapToGrid w:val="0"/>
          <w:kern w:val="22"/>
          <w:lang w:val="fr-CA"/>
        </w:rPr>
        <w:t>Dans la même décision, la Secrétaire exécutive</w:t>
      </w:r>
      <w:r w:rsidR="00DC45D8" w:rsidRPr="00316571">
        <w:rPr>
          <w:snapToGrid w:val="0"/>
          <w:kern w:val="22"/>
          <w:lang w:val="fr-CA"/>
        </w:rPr>
        <w:t xml:space="preserve"> </w:t>
      </w:r>
      <w:r w:rsidR="00B76CB6">
        <w:rPr>
          <w:snapToGrid w:val="0"/>
          <w:kern w:val="22"/>
          <w:lang w:val="fr-CA"/>
        </w:rPr>
        <w:t>est</w:t>
      </w:r>
      <w:r w:rsidR="00DC45D8" w:rsidRPr="00316571">
        <w:rPr>
          <w:snapToGrid w:val="0"/>
          <w:kern w:val="22"/>
          <w:lang w:val="fr-CA"/>
        </w:rPr>
        <w:t xml:space="preserve"> invitée à </w:t>
      </w:r>
      <w:r w:rsidR="00DC45D8" w:rsidRPr="00316571">
        <w:rPr>
          <w:lang w:val="fr-CA"/>
        </w:rPr>
        <w:t>commander une étude évaluée par des pairs visant à recenser des cas spécifiques relatifs aux ressources génétiques et aux connaissances traditionnelles associées à des ressources génétiques dans des situations transfront</w:t>
      </w:r>
      <w:r w:rsidR="00B76CB6">
        <w:rPr>
          <w:lang w:val="fr-CA"/>
        </w:rPr>
        <w:t>al</w:t>
      </w:r>
      <w:r w:rsidR="00D47045">
        <w:rPr>
          <w:lang w:val="fr-CA"/>
        </w:rPr>
        <w:t>ières ou pour lesquel</w:t>
      </w:r>
      <w:r w:rsidR="00DC45D8" w:rsidRPr="00316571">
        <w:rPr>
          <w:lang w:val="fr-CA"/>
        </w:rPr>
        <w:t xml:space="preserve">s il s’avère impossible d’octroyer ou d’obtenir un consentement préalable en connaissance de cause et à compiler et résumer </w:t>
      </w:r>
      <w:r w:rsidR="005A6A8D" w:rsidRPr="00316571">
        <w:rPr>
          <w:lang w:val="fr-CA"/>
        </w:rPr>
        <w:t>les informations reçues des</w:t>
      </w:r>
      <w:r w:rsidR="00DC45D8" w:rsidRPr="00316571">
        <w:rPr>
          <w:lang w:val="fr-CA"/>
        </w:rPr>
        <w:t xml:space="preserve"> Parties et autres sur l’information </w:t>
      </w:r>
      <w:r w:rsidR="005A6A8D" w:rsidRPr="00316571">
        <w:rPr>
          <w:lang w:val="fr-CA"/>
        </w:rPr>
        <w:t xml:space="preserve">portant sur </w:t>
      </w:r>
      <w:r w:rsidR="00DC45D8" w:rsidRPr="00316571">
        <w:rPr>
          <w:lang w:val="fr-CA"/>
        </w:rPr>
        <w:t>des cas précis</w:t>
      </w:r>
      <w:r w:rsidR="00AA47F2">
        <w:rPr>
          <w:lang w:val="fr-CA"/>
        </w:rPr>
        <w:t>,</w:t>
      </w:r>
      <w:r w:rsidR="00DC45D8" w:rsidRPr="00316571">
        <w:rPr>
          <w:lang w:val="fr-CA"/>
        </w:rPr>
        <w:t xml:space="preserve"> accompagnée</w:t>
      </w:r>
      <w:r w:rsidR="00B76CB6">
        <w:rPr>
          <w:lang w:val="fr-CA"/>
        </w:rPr>
        <w:t>s</w:t>
      </w:r>
      <w:r w:rsidR="00DC45D8" w:rsidRPr="00316571">
        <w:rPr>
          <w:lang w:val="fr-CA"/>
        </w:rPr>
        <w:t xml:space="preserve"> d’une explication quant aux raisons pour lesquelles ces cas ne peuvent être </w:t>
      </w:r>
      <w:r w:rsidR="005A6A8D" w:rsidRPr="00316571">
        <w:rPr>
          <w:lang w:val="fr-CA"/>
        </w:rPr>
        <w:t>abordés au moyen</w:t>
      </w:r>
      <w:r w:rsidR="00DC45D8" w:rsidRPr="00316571">
        <w:rPr>
          <w:lang w:val="fr-CA"/>
        </w:rPr>
        <w:t xml:space="preserve"> </w:t>
      </w:r>
      <w:r w:rsidR="005A6A8D" w:rsidRPr="00316571">
        <w:rPr>
          <w:lang w:val="fr-CA"/>
        </w:rPr>
        <w:t>de l’</w:t>
      </w:r>
      <w:r w:rsidR="00DC45D8" w:rsidRPr="00316571">
        <w:rPr>
          <w:lang w:val="fr-CA"/>
        </w:rPr>
        <w:t>approche bilat</w:t>
      </w:r>
      <w:r w:rsidR="005A6A8D" w:rsidRPr="00316571">
        <w:rPr>
          <w:lang w:val="fr-CA"/>
        </w:rPr>
        <w:t>érale précisée dans le Protocol</w:t>
      </w:r>
      <w:r w:rsidR="00DC45D8" w:rsidRPr="00316571">
        <w:rPr>
          <w:lang w:val="fr-CA"/>
        </w:rPr>
        <w:t>e de Nagoya, ainsi</w:t>
      </w:r>
      <w:r w:rsidR="005A6A8D" w:rsidRPr="00316571">
        <w:rPr>
          <w:lang w:val="fr-CA"/>
        </w:rPr>
        <w:t xml:space="preserve"> </w:t>
      </w:r>
      <w:r w:rsidR="00DC45D8" w:rsidRPr="00316571">
        <w:rPr>
          <w:lang w:val="fr-CA"/>
        </w:rPr>
        <w:t xml:space="preserve">que </w:t>
      </w:r>
      <w:r w:rsidR="005A6A8D" w:rsidRPr="00316571">
        <w:rPr>
          <w:lang w:val="fr-CA"/>
        </w:rPr>
        <w:t xml:space="preserve">sur les moyens possibles d’aborder des cas, notamment dans le cadre d’un mécanisme multilatéral </w:t>
      </w:r>
      <w:r w:rsidR="00291CC3" w:rsidRPr="00316571">
        <w:rPr>
          <w:lang w:val="fr-CA"/>
        </w:rPr>
        <w:t xml:space="preserve">mondial </w:t>
      </w:r>
      <w:r w:rsidR="005A6A8D" w:rsidRPr="00316571">
        <w:rPr>
          <w:lang w:val="fr-CA"/>
        </w:rPr>
        <w:t>de partage des avantages</w:t>
      </w:r>
      <w:r w:rsidR="00AC62E1" w:rsidRPr="00316571">
        <w:rPr>
          <w:snapToGrid w:val="0"/>
          <w:color w:val="000000"/>
          <w:kern w:val="22"/>
          <w:lang w:val="fr-CA"/>
        </w:rPr>
        <w:t>.</w:t>
      </w:r>
    </w:p>
    <w:p w14:paraId="729914B3" w14:textId="1F2F712A" w:rsidR="00AC62E1" w:rsidRPr="00316571" w:rsidRDefault="005A6A8D" w:rsidP="00B25E8F">
      <w:pPr>
        <w:numPr>
          <w:ilvl w:val="0"/>
          <w:numId w:val="9"/>
        </w:numPr>
        <w:suppressLineNumbers/>
        <w:tabs>
          <w:tab w:val="clear" w:pos="360"/>
        </w:tabs>
        <w:suppressAutoHyphens/>
        <w:kinsoku w:val="0"/>
        <w:overflowPunct w:val="0"/>
        <w:autoSpaceDE w:val="0"/>
        <w:autoSpaceDN w:val="0"/>
        <w:snapToGrid w:val="0"/>
        <w:spacing w:before="60" w:after="80"/>
        <w:rPr>
          <w:snapToGrid w:val="0"/>
          <w:color w:val="000000"/>
          <w:kern w:val="22"/>
          <w:lang w:val="fr-CA"/>
        </w:rPr>
      </w:pPr>
      <w:r w:rsidRPr="00316571">
        <w:rPr>
          <w:snapToGrid w:val="0"/>
          <w:kern w:val="22"/>
          <w:lang w:val="fr-CA" w:eastAsia="en-CA"/>
        </w:rPr>
        <w:t>L’Organe subsidiaire chargé de l</w:t>
      </w:r>
      <w:r w:rsidR="00AA47F2">
        <w:rPr>
          <w:snapToGrid w:val="0"/>
          <w:kern w:val="22"/>
          <w:lang w:val="fr-CA" w:eastAsia="en-CA"/>
        </w:rPr>
        <w:t>’</w:t>
      </w:r>
      <w:r w:rsidRPr="00316571">
        <w:rPr>
          <w:snapToGrid w:val="0"/>
          <w:kern w:val="22"/>
          <w:lang w:val="fr-CA" w:eastAsia="en-CA"/>
        </w:rPr>
        <w:t xml:space="preserve">application, à sa troisième réunion, a examiné l’étude et la synthèse des points de vue et des informations décrits ci-dessus, afin de repérer les cas précis, s’il en est, </w:t>
      </w:r>
      <w:r w:rsidR="00291CC3" w:rsidRPr="00316571">
        <w:rPr>
          <w:snapToGrid w:val="0"/>
          <w:kern w:val="22"/>
          <w:lang w:val="fr-CA" w:eastAsia="en-CA"/>
        </w:rPr>
        <w:t>ne pouvant pas être abordés grâce à une approche bilatérale et, s’il y a lieu, les solutions proposée</w:t>
      </w:r>
      <w:r w:rsidR="00B76CB6">
        <w:rPr>
          <w:snapToGrid w:val="0"/>
          <w:kern w:val="22"/>
          <w:lang w:val="fr-CA" w:eastAsia="en-CA"/>
        </w:rPr>
        <w:t>s</w:t>
      </w:r>
      <w:r w:rsidR="00291CC3" w:rsidRPr="00316571">
        <w:rPr>
          <w:snapToGrid w:val="0"/>
          <w:kern w:val="22"/>
          <w:lang w:val="fr-CA" w:eastAsia="en-CA"/>
        </w:rPr>
        <w:t xml:space="preserve"> pour aborder des cas, notamment au moyen d’un mécanisme multilatéral mondial de partage des avantages</w:t>
      </w:r>
      <w:r w:rsidR="00AC62E1" w:rsidRPr="00316571">
        <w:rPr>
          <w:snapToGrid w:val="0"/>
          <w:color w:val="000000"/>
          <w:kern w:val="22"/>
          <w:lang w:val="fr-CA"/>
        </w:rPr>
        <w:t>.</w:t>
      </w:r>
    </w:p>
    <w:p w14:paraId="4EEDF4F0" w14:textId="0D365C3F" w:rsidR="00AC62E1" w:rsidRPr="00316571" w:rsidRDefault="00291CC3"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lang w:val="fr-CA"/>
        </w:rPr>
      </w:pPr>
      <w:r w:rsidRPr="00316571">
        <w:rPr>
          <w:snapToGrid w:val="0"/>
          <w:kern w:val="22"/>
          <w:lang w:val="fr-CA" w:eastAsia="en-CA"/>
        </w:rPr>
        <w:t xml:space="preserve">La quatrième réunion des Parties au </w:t>
      </w:r>
      <w:r w:rsidR="00B76CB6">
        <w:rPr>
          <w:snapToGrid w:val="0"/>
          <w:kern w:val="22"/>
          <w:lang w:val="fr-CA" w:eastAsia="en-CA"/>
        </w:rPr>
        <w:t>Protocole de Nagoya sera invitée</w:t>
      </w:r>
      <w:r w:rsidRPr="00316571">
        <w:rPr>
          <w:snapToGrid w:val="0"/>
          <w:kern w:val="22"/>
          <w:lang w:val="fr-CA" w:eastAsia="en-CA"/>
        </w:rPr>
        <w:t xml:space="preserve"> à examiner la question sur la base de la recommandation de l’Organe subsidiaire chargé de l</w:t>
      </w:r>
      <w:r w:rsidR="00AA47F2">
        <w:rPr>
          <w:snapToGrid w:val="0"/>
          <w:kern w:val="22"/>
          <w:lang w:val="fr-CA" w:eastAsia="en-CA"/>
        </w:rPr>
        <w:t>’</w:t>
      </w:r>
      <w:r w:rsidRPr="00316571">
        <w:rPr>
          <w:snapToGrid w:val="0"/>
          <w:kern w:val="22"/>
          <w:lang w:val="fr-CA" w:eastAsia="en-CA"/>
        </w:rPr>
        <w:t>application (recommandation 3/17 de l’Organe subsidiaire chargé de l</w:t>
      </w:r>
      <w:r w:rsidR="00AA47F2">
        <w:rPr>
          <w:snapToGrid w:val="0"/>
          <w:kern w:val="22"/>
          <w:lang w:val="fr-CA" w:eastAsia="en-CA"/>
        </w:rPr>
        <w:t>’</w:t>
      </w:r>
      <w:r w:rsidRPr="00316571">
        <w:rPr>
          <w:snapToGrid w:val="0"/>
          <w:kern w:val="22"/>
          <w:lang w:val="fr-CA" w:eastAsia="en-CA"/>
        </w:rPr>
        <w:t xml:space="preserve">application, </w:t>
      </w:r>
      <w:r w:rsidR="00B76CB6">
        <w:rPr>
          <w:snapToGrid w:val="0"/>
          <w:kern w:val="22"/>
          <w:lang w:val="fr-CA" w:eastAsia="en-CA"/>
        </w:rPr>
        <w:t>figurant également</w:t>
      </w:r>
      <w:r w:rsidRPr="00316571">
        <w:rPr>
          <w:snapToGrid w:val="0"/>
          <w:kern w:val="22"/>
          <w:lang w:val="fr-CA" w:eastAsia="en-CA"/>
        </w:rPr>
        <w:t xml:space="preserve"> dans la compilation des projets de décision</w:t>
      </w:r>
      <w:r w:rsidR="00B76CB6">
        <w:rPr>
          <w:snapToGrid w:val="0"/>
          <w:kern w:val="22"/>
          <w:lang w:val="fr-CA" w:eastAsia="en-CA"/>
        </w:rPr>
        <w:t>s</w:t>
      </w:r>
      <w:r w:rsidR="00FD50AC" w:rsidRPr="00316571">
        <w:rPr>
          <w:snapToGrid w:val="0"/>
          <w:kern w:val="22"/>
          <w:lang w:val="fr-CA" w:eastAsia="en-CA"/>
        </w:rPr>
        <w:t xml:space="preserve"> CBD/NP/MOP/4/1/Add.</w:t>
      </w:r>
      <w:r w:rsidR="001E633D" w:rsidRPr="00316571">
        <w:rPr>
          <w:snapToGrid w:val="0"/>
          <w:kern w:val="22"/>
          <w:lang w:val="fr-CA" w:eastAsia="en-CA"/>
        </w:rPr>
        <w:t>5</w:t>
      </w:r>
      <w:r w:rsidR="00FD50AC" w:rsidRPr="00316571">
        <w:rPr>
          <w:snapToGrid w:val="0"/>
          <w:kern w:val="22"/>
          <w:lang w:val="fr-CA" w:eastAsia="en-CA"/>
        </w:rPr>
        <w:t>)</w:t>
      </w:r>
      <w:r w:rsidR="00AC62E1" w:rsidRPr="00316571">
        <w:rPr>
          <w:snapToGrid w:val="0"/>
          <w:kern w:val="22"/>
          <w:lang w:val="fr-CA" w:eastAsia="en-CA"/>
        </w:rPr>
        <w:t>.</w:t>
      </w:r>
    </w:p>
    <w:p w14:paraId="1C18C568" w14:textId="2FA3B96D" w:rsidR="00F52AC0" w:rsidRPr="00316571" w:rsidRDefault="00D132F1" w:rsidP="003872B5">
      <w:pPr>
        <w:pStyle w:val="Heading2"/>
        <w:suppressLineNumbers/>
        <w:tabs>
          <w:tab w:val="left" w:pos="1080"/>
        </w:tabs>
        <w:suppressAutoHyphens/>
        <w:kinsoku w:val="0"/>
        <w:overflowPunct w:val="0"/>
        <w:autoSpaceDE w:val="0"/>
        <w:autoSpaceDN w:val="0"/>
        <w:spacing w:before="240"/>
        <w:rPr>
          <w:i w:val="0"/>
          <w:snapToGrid w:val="0"/>
          <w:kern w:val="22"/>
          <w:szCs w:val="22"/>
          <w:lang w:val="fr-CA"/>
        </w:rPr>
      </w:pPr>
      <w:r w:rsidRPr="00316571">
        <w:rPr>
          <w:i w:val="0"/>
          <w:snapToGrid w:val="0"/>
          <w:kern w:val="22"/>
          <w:szCs w:val="22"/>
          <w:lang w:val="fr-CA"/>
        </w:rPr>
        <w:t>POINT</w:t>
      </w:r>
      <w:r w:rsidR="00F52AC0" w:rsidRPr="00316571">
        <w:rPr>
          <w:i w:val="0"/>
          <w:snapToGrid w:val="0"/>
          <w:kern w:val="22"/>
          <w:szCs w:val="22"/>
          <w:lang w:val="fr-CA"/>
        </w:rPr>
        <w:t xml:space="preserve"> </w:t>
      </w:r>
      <w:r w:rsidR="00DE78A3" w:rsidRPr="00316571">
        <w:rPr>
          <w:i w:val="0"/>
          <w:snapToGrid w:val="0"/>
          <w:kern w:val="22"/>
          <w:szCs w:val="22"/>
          <w:lang w:val="fr-CA"/>
        </w:rPr>
        <w:t>17</w:t>
      </w:r>
      <w:r w:rsidR="00F52AC0" w:rsidRPr="00316571">
        <w:rPr>
          <w:i w:val="0"/>
          <w:snapToGrid w:val="0"/>
          <w:kern w:val="22"/>
          <w:szCs w:val="22"/>
          <w:lang w:val="fr-CA"/>
        </w:rPr>
        <w:t>.</w:t>
      </w:r>
      <w:r w:rsidR="00F52AC0" w:rsidRPr="00316571">
        <w:rPr>
          <w:i w:val="0"/>
          <w:snapToGrid w:val="0"/>
          <w:kern w:val="22"/>
          <w:szCs w:val="22"/>
          <w:lang w:val="fr-CA"/>
        </w:rPr>
        <w:tab/>
      </w:r>
      <w:r w:rsidRPr="00316571">
        <w:rPr>
          <w:i w:val="0"/>
          <w:snapToGrid w:val="0"/>
          <w:kern w:val="22"/>
          <w:szCs w:val="22"/>
          <w:lang w:val="fr-CA"/>
        </w:rPr>
        <w:t>QUESTIONS DIVERSES</w:t>
      </w:r>
    </w:p>
    <w:p w14:paraId="7D59D815" w14:textId="701112A2" w:rsidR="00F52AC0" w:rsidRPr="00316571" w:rsidRDefault="00291CC3"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Les Parties au Protocole de Nagoya pourraient souhaiter examiner d’autres questions soulevées et acceptées aux fins de discussion conformément au règlement intérieur</w:t>
      </w:r>
      <w:r w:rsidR="00F52AC0" w:rsidRPr="00316571">
        <w:rPr>
          <w:snapToGrid w:val="0"/>
          <w:kern w:val="22"/>
          <w:lang w:val="fr-CA" w:eastAsia="en-CA"/>
        </w:rPr>
        <w:t>.</w:t>
      </w:r>
    </w:p>
    <w:p w14:paraId="44067357" w14:textId="050AD901" w:rsidR="008201AE" w:rsidRPr="00316571" w:rsidRDefault="00291CC3"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szCs w:val="22"/>
          <w:lang w:val="fr-CA"/>
        </w:rPr>
        <w:t>Le président devrait informer la plénière des conclusions du segment de haut niveau qui s’est déroulé du 15 au 17 décembre 2022</w:t>
      </w:r>
      <w:r w:rsidR="008201AE" w:rsidRPr="00316571">
        <w:rPr>
          <w:snapToGrid w:val="0"/>
          <w:kern w:val="22"/>
          <w:szCs w:val="22"/>
          <w:lang w:val="fr-CA"/>
        </w:rPr>
        <w:t>.</w:t>
      </w:r>
    </w:p>
    <w:p w14:paraId="7AC396E6" w14:textId="569BDF14" w:rsidR="00F52AC0" w:rsidRPr="00316571" w:rsidRDefault="00D132F1" w:rsidP="003872B5">
      <w:pPr>
        <w:pStyle w:val="Heading2"/>
        <w:suppressLineNumbers/>
        <w:tabs>
          <w:tab w:val="left" w:pos="1080"/>
        </w:tabs>
        <w:suppressAutoHyphens/>
        <w:kinsoku w:val="0"/>
        <w:overflowPunct w:val="0"/>
        <w:autoSpaceDE w:val="0"/>
        <w:autoSpaceDN w:val="0"/>
        <w:spacing w:before="240"/>
        <w:rPr>
          <w:i w:val="0"/>
          <w:snapToGrid w:val="0"/>
          <w:kern w:val="22"/>
          <w:szCs w:val="22"/>
          <w:lang w:val="fr-CA"/>
        </w:rPr>
      </w:pPr>
      <w:r w:rsidRPr="00316571">
        <w:rPr>
          <w:i w:val="0"/>
          <w:snapToGrid w:val="0"/>
          <w:kern w:val="22"/>
          <w:szCs w:val="22"/>
          <w:lang w:val="fr-CA"/>
        </w:rPr>
        <w:t>POINT</w:t>
      </w:r>
      <w:r w:rsidR="00F52AC0" w:rsidRPr="00316571">
        <w:rPr>
          <w:i w:val="0"/>
          <w:snapToGrid w:val="0"/>
          <w:kern w:val="22"/>
          <w:szCs w:val="22"/>
          <w:lang w:val="fr-CA"/>
        </w:rPr>
        <w:t xml:space="preserve"> </w:t>
      </w:r>
      <w:r w:rsidR="00DE78A3" w:rsidRPr="00316571">
        <w:rPr>
          <w:i w:val="0"/>
          <w:snapToGrid w:val="0"/>
          <w:kern w:val="22"/>
          <w:szCs w:val="22"/>
          <w:lang w:val="fr-CA"/>
        </w:rPr>
        <w:t>18</w:t>
      </w:r>
      <w:r w:rsidR="00F52AC0" w:rsidRPr="00316571">
        <w:rPr>
          <w:i w:val="0"/>
          <w:snapToGrid w:val="0"/>
          <w:kern w:val="22"/>
          <w:szCs w:val="22"/>
          <w:lang w:val="fr-CA"/>
        </w:rPr>
        <w:t>.</w:t>
      </w:r>
      <w:r w:rsidR="00F52AC0" w:rsidRPr="00316571">
        <w:rPr>
          <w:i w:val="0"/>
          <w:snapToGrid w:val="0"/>
          <w:kern w:val="22"/>
          <w:szCs w:val="22"/>
          <w:lang w:val="fr-CA"/>
        </w:rPr>
        <w:tab/>
        <w:t xml:space="preserve">ADOPTION </w:t>
      </w:r>
      <w:r w:rsidRPr="00316571">
        <w:rPr>
          <w:i w:val="0"/>
          <w:snapToGrid w:val="0"/>
          <w:kern w:val="22"/>
          <w:szCs w:val="22"/>
          <w:lang w:val="fr-CA"/>
        </w:rPr>
        <w:t>DU RAPPORT</w:t>
      </w:r>
    </w:p>
    <w:p w14:paraId="2E6B85DC" w14:textId="767E73E8" w:rsidR="00184531" w:rsidRPr="00316571" w:rsidRDefault="00291CC3"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lang w:val="fr-CA"/>
        </w:rPr>
      </w:pPr>
      <w:r w:rsidRPr="00316571">
        <w:rPr>
          <w:snapToGrid w:val="0"/>
          <w:kern w:val="22"/>
          <w:lang w:val="fr-CA"/>
        </w:rPr>
        <w:t>La Conférence des Parties siégeant en tant que réunion des Parties au Protocole de Nagoya sera invitée à examiner et à adopter le rapport sur les travaux de la deuxième partie de sa quatrième réunion sur la base du projet de rapport préparé par le rapporteur</w:t>
      </w:r>
      <w:r w:rsidR="00F52AC0" w:rsidRPr="00316571">
        <w:rPr>
          <w:snapToGrid w:val="0"/>
          <w:kern w:val="22"/>
          <w:lang w:val="fr-CA"/>
        </w:rPr>
        <w:t>.</w:t>
      </w:r>
    </w:p>
    <w:p w14:paraId="569086A4" w14:textId="235EBE88" w:rsidR="00A10301" w:rsidRPr="00316571" w:rsidRDefault="00291CC3"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lang w:val="fr-CA"/>
        </w:rPr>
      </w:pPr>
      <w:r w:rsidRPr="00316571">
        <w:rPr>
          <w:snapToGrid w:val="0"/>
          <w:kern w:val="22"/>
          <w:lang w:val="fr-CA"/>
        </w:rPr>
        <w:t>Les rapports de</w:t>
      </w:r>
      <w:r w:rsidR="00AA47F2">
        <w:rPr>
          <w:snapToGrid w:val="0"/>
          <w:kern w:val="22"/>
          <w:lang w:val="fr-CA"/>
        </w:rPr>
        <w:t xml:space="preserve"> la</w:t>
      </w:r>
      <w:r w:rsidRPr="00316571">
        <w:rPr>
          <w:snapToGrid w:val="0"/>
          <w:kern w:val="22"/>
          <w:lang w:val="fr-CA"/>
        </w:rPr>
        <w:t xml:space="preserve"> première</w:t>
      </w:r>
      <w:r w:rsidR="008A6307" w:rsidRPr="00316571">
        <w:rPr>
          <w:snapToGrid w:val="0"/>
          <w:kern w:val="22"/>
          <w:lang w:val="fr-CA"/>
        </w:rPr>
        <w:t xml:space="preserve"> (</w:t>
      </w:r>
      <w:r w:rsidR="00AC11EA" w:rsidRPr="00316571">
        <w:rPr>
          <w:snapToGrid w:val="0"/>
          <w:kern w:val="22"/>
          <w:lang w:val="fr-CA"/>
        </w:rPr>
        <w:t>CBD/NP/MOP/4/4</w:t>
      </w:r>
      <w:r w:rsidR="008A6307" w:rsidRPr="00316571">
        <w:rPr>
          <w:snapToGrid w:val="0"/>
          <w:kern w:val="22"/>
          <w:lang w:val="fr-CA"/>
        </w:rPr>
        <w:t xml:space="preserve">) </w:t>
      </w:r>
      <w:r w:rsidRPr="00316571">
        <w:rPr>
          <w:snapToGrid w:val="0"/>
          <w:kern w:val="22"/>
          <w:lang w:val="fr-CA"/>
        </w:rPr>
        <w:t xml:space="preserve">et </w:t>
      </w:r>
      <w:proofErr w:type="gramStart"/>
      <w:r w:rsidR="00AA47F2">
        <w:rPr>
          <w:snapToGrid w:val="0"/>
          <w:kern w:val="22"/>
          <w:lang w:val="fr-CA"/>
        </w:rPr>
        <w:t xml:space="preserve">de la deuxième </w:t>
      </w:r>
      <w:r w:rsidRPr="00316571">
        <w:rPr>
          <w:snapToGrid w:val="0"/>
          <w:kern w:val="22"/>
          <w:lang w:val="fr-CA"/>
        </w:rPr>
        <w:t>parties</w:t>
      </w:r>
      <w:proofErr w:type="gramEnd"/>
      <w:r w:rsidRPr="00316571">
        <w:rPr>
          <w:snapToGrid w:val="0"/>
          <w:kern w:val="22"/>
          <w:lang w:val="fr-CA"/>
        </w:rPr>
        <w:t xml:space="preserve"> constitueront ensemble le compte rendu de la quatrième réunion de la Conférence des Parties siégeant en tant que réunion des Parties au Protocole</w:t>
      </w:r>
      <w:r w:rsidR="008A6307" w:rsidRPr="00316571">
        <w:rPr>
          <w:snapToGrid w:val="0"/>
          <w:kern w:val="22"/>
          <w:lang w:val="fr-CA"/>
        </w:rPr>
        <w:t>.</w:t>
      </w:r>
    </w:p>
    <w:p w14:paraId="3C80E220" w14:textId="3BDD7046" w:rsidR="00F52AC0" w:rsidRPr="00316571" w:rsidRDefault="00291CC3"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lang w:val="fr-CA"/>
        </w:rPr>
      </w:pPr>
      <w:r w:rsidRPr="00316571">
        <w:rPr>
          <w:snapToGrid w:val="0"/>
          <w:kern w:val="22"/>
          <w:lang w:val="fr-CA"/>
        </w:rPr>
        <w:t>Conformément à la pratique établie, les Parties seront invitées à autoriser le rapporteur à mettre au point le rapport final après la réunion, avec l’orientation du président et l’assistance du Secrétariat</w:t>
      </w:r>
      <w:r w:rsidR="00F52AC0" w:rsidRPr="00316571">
        <w:rPr>
          <w:snapToGrid w:val="0"/>
          <w:kern w:val="22"/>
          <w:lang w:val="fr-CA"/>
        </w:rPr>
        <w:t>.</w:t>
      </w:r>
    </w:p>
    <w:p w14:paraId="376FC71C" w14:textId="171CDFB7" w:rsidR="00F52AC0" w:rsidRPr="00316571" w:rsidRDefault="00D132F1" w:rsidP="003872B5">
      <w:pPr>
        <w:pStyle w:val="Heading2"/>
        <w:suppressLineNumbers/>
        <w:tabs>
          <w:tab w:val="left" w:pos="1080"/>
        </w:tabs>
        <w:suppressAutoHyphens/>
        <w:kinsoku w:val="0"/>
        <w:overflowPunct w:val="0"/>
        <w:autoSpaceDE w:val="0"/>
        <w:autoSpaceDN w:val="0"/>
        <w:spacing w:before="240"/>
        <w:rPr>
          <w:snapToGrid w:val="0"/>
          <w:kern w:val="22"/>
          <w:lang w:val="fr-CA"/>
        </w:rPr>
      </w:pPr>
      <w:r w:rsidRPr="00316571">
        <w:rPr>
          <w:i w:val="0"/>
          <w:snapToGrid w:val="0"/>
          <w:kern w:val="22"/>
          <w:szCs w:val="22"/>
          <w:lang w:val="fr-CA"/>
        </w:rPr>
        <w:t>POINT</w:t>
      </w:r>
      <w:r w:rsidR="00F52AC0" w:rsidRPr="00316571">
        <w:rPr>
          <w:i w:val="0"/>
          <w:snapToGrid w:val="0"/>
          <w:kern w:val="22"/>
          <w:szCs w:val="22"/>
          <w:lang w:val="fr-CA"/>
        </w:rPr>
        <w:t xml:space="preserve"> </w:t>
      </w:r>
      <w:r w:rsidR="00DE78A3" w:rsidRPr="00316571">
        <w:rPr>
          <w:i w:val="0"/>
          <w:snapToGrid w:val="0"/>
          <w:kern w:val="22"/>
          <w:szCs w:val="22"/>
          <w:lang w:val="fr-CA"/>
        </w:rPr>
        <w:t>19</w:t>
      </w:r>
      <w:r w:rsidR="00F52AC0" w:rsidRPr="00316571">
        <w:rPr>
          <w:i w:val="0"/>
          <w:snapToGrid w:val="0"/>
          <w:kern w:val="22"/>
          <w:szCs w:val="22"/>
          <w:lang w:val="fr-CA"/>
        </w:rPr>
        <w:t>.</w:t>
      </w:r>
      <w:r w:rsidR="00F52AC0" w:rsidRPr="00316571">
        <w:rPr>
          <w:i w:val="0"/>
          <w:snapToGrid w:val="0"/>
          <w:kern w:val="22"/>
          <w:szCs w:val="22"/>
          <w:lang w:val="fr-CA"/>
        </w:rPr>
        <w:tab/>
      </w:r>
      <w:r w:rsidRPr="00316571">
        <w:rPr>
          <w:i w:val="0"/>
          <w:snapToGrid w:val="0"/>
          <w:kern w:val="22"/>
          <w:szCs w:val="22"/>
          <w:lang w:val="fr-CA"/>
        </w:rPr>
        <w:t>CLÔTURE DE LA RÉUNION</w:t>
      </w:r>
    </w:p>
    <w:p w14:paraId="56363CB6" w14:textId="77314B26" w:rsidR="00F52AC0" w:rsidRPr="00316571" w:rsidRDefault="00291CC3"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lang w:val="fr-CA" w:eastAsia="en-CA"/>
        </w:rPr>
      </w:pPr>
      <w:r w:rsidRPr="00316571">
        <w:rPr>
          <w:snapToGrid w:val="0"/>
          <w:kern w:val="22"/>
          <w:lang w:val="fr-CA" w:eastAsia="en-CA"/>
        </w:rPr>
        <w:t>La quatrième réunion de la Conférence des Parties siégeant en tant que réunion des Parties au Protocole de Nagoya devrait être déclarée close le lundi 19 décembre 2022, à environ 18 h</w:t>
      </w:r>
      <w:r w:rsidR="00F52AC0" w:rsidRPr="00316571">
        <w:rPr>
          <w:snapToGrid w:val="0"/>
          <w:kern w:val="22"/>
          <w:lang w:val="fr-CA" w:eastAsia="en-CA"/>
        </w:rPr>
        <w:t>.</w:t>
      </w:r>
    </w:p>
    <w:p w14:paraId="79C3ED27" w14:textId="77777777" w:rsidR="00F52AC0" w:rsidRPr="00316571" w:rsidRDefault="00F52AC0" w:rsidP="00F52AC0">
      <w:pPr>
        <w:pStyle w:val="Para1"/>
        <w:suppressLineNumbers/>
        <w:tabs>
          <w:tab w:val="num" w:pos="720"/>
        </w:tabs>
        <w:suppressAutoHyphens/>
        <w:kinsoku w:val="0"/>
        <w:overflowPunct w:val="0"/>
        <w:autoSpaceDE w:val="0"/>
        <w:autoSpaceDN w:val="0"/>
        <w:rPr>
          <w:kern w:val="22"/>
          <w:szCs w:val="22"/>
          <w:lang w:val="fr-CA"/>
        </w:rPr>
        <w:sectPr w:rsidR="00F52AC0" w:rsidRPr="00316571" w:rsidSect="00DA31B6">
          <w:headerReference w:type="even" r:id="rId31"/>
          <w:type w:val="continuous"/>
          <w:pgSz w:w="12242" w:h="15842" w:code="1"/>
          <w:pgMar w:top="1021" w:right="1389" w:bottom="1021" w:left="1389" w:header="459" w:footer="720" w:gutter="0"/>
          <w:cols w:space="720"/>
          <w:docGrid w:linePitch="299"/>
        </w:sectPr>
      </w:pPr>
    </w:p>
    <w:p w14:paraId="6C6DE59B" w14:textId="402214C3" w:rsidR="00F52AC0" w:rsidRPr="00316571" w:rsidRDefault="00F52AC0" w:rsidP="00F52AC0">
      <w:pPr>
        <w:pStyle w:val="Heading3"/>
        <w:suppressLineNumbers/>
        <w:suppressAutoHyphens/>
        <w:kinsoku w:val="0"/>
        <w:overflowPunct w:val="0"/>
        <w:autoSpaceDE w:val="0"/>
        <w:autoSpaceDN w:val="0"/>
        <w:spacing w:before="0"/>
        <w:rPr>
          <w:snapToGrid w:val="0"/>
          <w:kern w:val="22"/>
          <w:szCs w:val="22"/>
          <w:lang w:val="fr-CA"/>
        </w:rPr>
      </w:pPr>
      <w:r w:rsidRPr="00316571">
        <w:rPr>
          <w:snapToGrid w:val="0"/>
          <w:kern w:val="22"/>
          <w:szCs w:val="22"/>
          <w:lang w:val="fr-CA"/>
        </w:rPr>
        <w:lastRenderedPageBreak/>
        <w:t>Annex</w:t>
      </w:r>
      <w:r w:rsidR="00030D2B" w:rsidRPr="00316571">
        <w:rPr>
          <w:snapToGrid w:val="0"/>
          <w:kern w:val="22"/>
          <w:szCs w:val="22"/>
          <w:lang w:val="fr-CA"/>
        </w:rPr>
        <w:t>e</w:t>
      </w:r>
    </w:p>
    <w:p w14:paraId="4F0E4FA3" w14:textId="7CB4D37B" w:rsidR="00F52AC0" w:rsidRPr="00316571" w:rsidRDefault="00030D2B" w:rsidP="00F52AC0">
      <w:pPr>
        <w:pStyle w:val="HEADINGNOTFORTOC"/>
        <w:suppressLineNumbers/>
        <w:suppressAutoHyphens/>
        <w:kinsoku w:val="0"/>
        <w:overflowPunct w:val="0"/>
        <w:autoSpaceDE w:val="0"/>
        <w:autoSpaceDN w:val="0"/>
        <w:spacing w:before="120"/>
        <w:rPr>
          <w:snapToGrid w:val="0"/>
          <w:kern w:val="22"/>
          <w:szCs w:val="22"/>
          <w:lang w:val="fr-CA"/>
        </w:rPr>
      </w:pPr>
      <w:r w:rsidRPr="00316571">
        <w:rPr>
          <w:snapToGrid w:val="0"/>
          <w:kern w:val="22"/>
          <w:szCs w:val="22"/>
          <w:lang w:val="fr-CA"/>
        </w:rPr>
        <w:t>liste provisoire des documents</w:t>
      </w:r>
    </w:p>
    <w:p w14:paraId="79ABCE79" w14:textId="34914E25" w:rsidR="22510821" w:rsidRPr="00316571" w:rsidRDefault="00030D2B" w:rsidP="00DC63A8">
      <w:pPr>
        <w:pStyle w:val="Heading-plainbold"/>
        <w:keepNext/>
        <w:numPr>
          <w:ilvl w:val="2"/>
          <w:numId w:val="13"/>
        </w:numPr>
        <w:suppressLineNumbers/>
        <w:suppressAutoHyphens/>
        <w:kinsoku w:val="0"/>
        <w:overflowPunct w:val="0"/>
        <w:autoSpaceDE w:val="0"/>
        <w:autoSpaceDN w:val="0"/>
        <w:ind w:left="0" w:hanging="6"/>
        <w:rPr>
          <w:i w:val="0"/>
          <w:iCs/>
          <w:snapToGrid w:val="0"/>
          <w:kern w:val="22"/>
          <w:szCs w:val="22"/>
          <w:lang w:val="fr-CA"/>
        </w:rPr>
      </w:pPr>
      <w:r w:rsidRPr="00316571">
        <w:rPr>
          <w:i w:val="0"/>
          <w:iCs/>
          <w:snapToGrid w:val="0"/>
          <w:kern w:val="22"/>
          <w:szCs w:val="22"/>
          <w:lang w:val="fr-CA"/>
        </w:rPr>
        <w:t>Documents de travail</w:t>
      </w:r>
    </w:p>
    <w:tbl>
      <w:tblPr>
        <w:tblW w:w="0" w:type="auto"/>
        <w:jc w:val="center"/>
        <w:tblLook w:val="04A0" w:firstRow="1" w:lastRow="0" w:firstColumn="1" w:lastColumn="0" w:noHBand="0" w:noVBand="1"/>
      </w:tblPr>
      <w:tblGrid>
        <w:gridCol w:w="2496"/>
        <w:gridCol w:w="5656"/>
        <w:gridCol w:w="1310"/>
      </w:tblGrid>
      <w:tr w:rsidR="00F52AC0" w:rsidRPr="00E72E79" w14:paraId="2948233D" w14:textId="77777777" w:rsidTr="00DC63A8">
        <w:trPr>
          <w:cantSplit/>
          <w:jc w:val="center"/>
        </w:trPr>
        <w:tc>
          <w:tcPr>
            <w:tcW w:w="0" w:type="auto"/>
            <w:shd w:val="clear" w:color="auto" w:fill="auto"/>
          </w:tcPr>
          <w:p w14:paraId="14F4AE47" w14:textId="155392EC" w:rsidR="00F52AC0" w:rsidRPr="00316571" w:rsidRDefault="00F52AC0" w:rsidP="00914191">
            <w:pPr>
              <w:suppressLineNumbers/>
              <w:suppressAutoHyphens/>
              <w:kinsoku w:val="0"/>
              <w:overflowPunct w:val="0"/>
              <w:autoSpaceDE w:val="0"/>
              <w:autoSpaceDN w:val="0"/>
              <w:spacing w:before="120" w:after="40"/>
              <w:jc w:val="center"/>
              <w:rPr>
                <w:i/>
                <w:snapToGrid w:val="0"/>
                <w:kern w:val="22"/>
                <w:szCs w:val="22"/>
                <w:lang w:val="fr-CA"/>
              </w:rPr>
            </w:pPr>
            <w:r w:rsidRPr="00316571">
              <w:rPr>
                <w:i/>
                <w:snapToGrid w:val="0"/>
                <w:kern w:val="22"/>
                <w:szCs w:val="22"/>
                <w:lang w:val="fr-CA"/>
              </w:rPr>
              <w:t>Symbol</w:t>
            </w:r>
            <w:r w:rsidR="00030D2B" w:rsidRPr="00316571">
              <w:rPr>
                <w:i/>
                <w:snapToGrid w:val="0"/>
                <w:kern w:val="22"/>
                <w:szCs w:val="22"/>
                <w:lang w:val="fr-CA"/>
              </w:rPr>
              <w:t>e</w:t>
            </w:r>
          </w:p>
        </w:tc>
        <w:tc>
          <w:tcPr>
            <w:tcW w:w="0" w:type="auto"/>
            <w:shd w:val="clear" w:color="auto" w:fill="auto"/>
          </w:tcPr>
          <w:p w14:paraId="09CE8BC6" w14:textId="343FF981" w:rsidR="00F52AC0" w:rsidRPr="00316571" w:rsidRDefault="00030D2B" w:rsidP="00914191">
            <w:pPr>
              <w:suppressLineNumbers/>
              <w:suppressAutoHyphens/>
              <w:kinsoku w:val="0"/>
              <w:overflowPunct w:val="0"/>
              <w:autoSpaceDE w:val="0"/>
              <w:autoSpaceDN w:val="0"/>
              <w:spacing w:before="120" w:after="40"/>
              <w:jc w:val="center"/>
              <w:rPr>
                <w:i/>
                <w:snapToGrid w:val="0"/>
                <w:kern w:val="22"/>
                <w:szCs w:val="22"/>
                <w:lang w:val="fr-CA"/>
              </w:rPr>
            </w:pPr>
            <w:r w:rsidRPr="00316571">
              <w:rPr>
                <w:i/>
                <w:snapToGrid w:val="0"/>
                <w:kern w:val="22"/>
                <w:szCs w:val="22"/>
                <w:lang w:val="fr-CA"/>
              </w:rPr>
              <w:t>Titre</w:t>
            </w:r>
          </w:p>
        </w:tc>
        <w:tc>
          <w:tcPr>
            <w:tcW w:w="1310" w:type="dxa"/>
            <w:shd w:val="clear" w:color="auto" w:fill="auto"/>
          </w:tcPr>
          <w:p w14:paraId="53D4E453" w14:textId="04C01D6F" w:rsidR="00F52AC0" w:rsidRPr="00316571" w:rsidRDefault="00030D2B" w:rsidP="00914191">
            <w:pPr>
              <w:suppressLineNumbers/>
              <w:suppressAutoHyphens/>
              <w:kinsoku w:val="0"/>
              <w:overflowPunct w:val="0"/>
              <w:autoSpaceDE w:val="0"/>
              <w:autoSpaceDN w:val="0"/>
              <w:spacing w:before="120" w:after="40"/>
              <w:jc w:val="right"/>
              <w:rPr>
                <w:i/>
                <w:snapToGrid w:val="0"/>
                <w:kern w:val="22"/>
                <w:szCs w:val="22"/>
                <w:lang w:val="fr-CA"/>
              </w:rPr>
            </w:pPr>
            <w:r w:rsidRPr="00316571">
              <w:rPr>
                <w:i/>
                <w:snapToGrid w:val="0"/>
                <w:kern w:val="22"/>
                <w:szCs w:val="22"/>
                <w:lang w:val="fr-CA"/>
              </w:rPr>
              <w:t>Point</w:t>
            </w:r>
            <w:r w:rsidR="00AA47F2">
              <w:rPr>
                <w:i/>
                <w:snapToGrid w:val="0"/>
                <w:kern w:val="22"/>
                <w:szCs w:val="22"/>
                <w:lang w:val="fr-CA"/>
              </w:rPr>
              <w:t xml:space="preserve"> </w:t>
            </w:r>
            <w:r w:rsidRPr="00316571">
              <w:rPr>
                <w:i/>
                <w:snapToGrid w:val="0"/>
                <w:kern w:val="22"/>
                <w:szCs w:val="22"/>
                <w:lang w:val="fr-CA"/>
              </w:rPr>
              <w:t>(s) de l’ordre du jour</w:t>
            </w:r>
          </w:p>
        </w:tc>
      </w:tr>
      <w:tr w:rsidR="00F52AC0" w:rsidRPr="00316571" w14:paraId="3700E10C" w14:textId="77777777" w:rsidTr="00914191">
        <w:trPr>
          <w:cantSplit/>
          <w:jc w:val="center"/>
        </w:trPr>
        <w:tc>
          <w:tcPr>
            <w:tcW w:w="0" w:type="auto"/>
            <w:shd w:val="clear" w:color="auto" w:fill="auto"/>
          </w:tcPr>
          <w:p w14:paraId="4F7CA1E4" w14:textId="2FEB81CB" w:rsidR="00F52AC0" w:rsidRPr="00316571" w:rsidRDefault="00F52AC0"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CBD/NP/MOP/</w:t>
            </w:r>
            <w:r w:rsidR="00A675CF" w:rsidRPr="00316571">
              <w:rPr>
                <w:snapToGrid w:val="0"/>
                <w:kern w:val="22"/>
                <w:szCs w:val="22"/>
                <w:lang w:val="fr-CA"/>
              </w:rPr>
              <w:t>4</w:t>
            </w:r>
            <w:r w:rsidRPr="00316571">
              <w:rPr>
                <w:snapToGrid w:val="0"/>
                <w:kern w:val="22"/>
                <w:szCs w:val="22"/>
                <w:lang w:val="fr-CA"/>
              </w:rPr>
              <w:t>/1</w:t>
            </w:r>
            <w:r w:rsidR="008516C4" w:rsidRPr="00316571">
              <w:rPr>
                <w:snapToGrid w:val="0"/>
                <w:kern w:val="22"/>
                <w:szCs w:val="22"/>
                <w:lang w:val="fr-CA"/>
              </w:rPr>
              <w:t>/Rev.1</w:t>
            </w:r>
          </w:p>
        </w:tc>
        <w:tc>
          <w:tcPr>
            <w:tcW w:w="0" w:type="auto"/>
            <w:shd w:val="clear" w:color="auto" w:fill="auto"/>
          </w:tcPr>
          <w:p w14:paraId="7B5B93A6" w14:textId="0D94DC4F" w:rsidR="00F52AC0" w:rsidRPr="00316571" w:rsidRDefault="00030D2B" w:rsidP="00914191">
            <w:pPr>
              <w:suppressLineNumbers/>
              <w:tabs>
                <w:tab w:val="left" w:pos="3305"/>
              </w:tab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Ordre du jour provisoire</w:t>
            </w:r>
          </w:p>
        </w:tc>
        <w:tc>
          <w:tcPr>
            <w:tcW w:w="1310" w:type="dxa"/>
            <w:shd w:val="clear" w:color="auto" w:fill="auto"/>
          </w:tcPr>
          <w:p w14:paraId="033C2FC2" w14:textId="77777777" w:rsidR="00F52AC0" w:rsidRPr="00316571" w:rsidRDefault="00F52AC0"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2</w:t>
            </w:r>
          </w:p>
        </w:tc>
      </w:tr>
      <w:tr w:rsidR="00F52AC0" w:rsidRPr="00316571" w14:paraId="621B722F" w14:textId="77777777" w:rsidTr="00914191">
        <w:trPr>
          <w:cantSplit/>
          <w:jc w:val="center"/>
        </w:trPr>
        <w:tc>
          <w:tcPr>
            <w:tcW w:w="0" w:type="auto"/>
            <w:shd w:val="clear" w:color="auto" w:fill="auto"/>
          </w:tcPr>
          <w:p w14:paraId="37C64C59" w14:textId="267B2A96" w:rsidR="00F52AC0" w:rsidRPr="00316571" w:rsidRDefault="00F52AC0"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CBD/NP/MOP/</w:t>
            </w:r>
            <w:r w:rsidR="00A675CF" w:rsidRPr="00316571">
              <w:rPr>
                <w:snapToGrid w:val="0"/>
                <w:kern w:val="22"/>
                <w:szCs w:val="22"/>
                <w:lang w:val="fr-CA"/>
              </w:rPr>
              <w:t>4</w:t>
            </w:r>
            <w:r w:rsidRPr="00316571">
              <w:rPr>
                <w:snapToGrid w:val="0"/>
                <w:kern w:val="22"/>
                <w:szCs w:val="22"/>
                <w:lang w:val="fr-CA"/>
              </w:rPr>
              <w:t>/1/Add.1</w:t>
            </w:r>
          </w:p>
        </w:tc>
        <w:tc>
          <w:tcPr>
            <w:tcW w:w="0" w:type="auto"/>
            <w:shd w:val="clear" w:color="auto" w:fill="auto"/>
          </w:tcPr>
          <w:p w14:paraId="4D6BCBA5" w14:textId="6D90A28F" w:rsidR="00F52AC0" w:rsidRPr="00316571" w:rsidRDefault="00030D2B"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Ordre du jour provisoire annoté (1</w:t>
            </w:r>
            <w:r w:rsidRPr="00316571">
              <w:rPr>
                <w:snapToGrid w:val="0"/>
                <w:kern w:val="22"/>
                <w:szCs w:val="22"/>
                <w:vertAlign w:val="superscript"/>
                <w:lang w:val="fr-CA"/>
              </w:rPr>
              <w:t>re</w:t>
            </w:r>
            <w:r w:rsidRPr="00316571">
              <w:rPr>
                <w:snapToGrid w:val="0"/>
                <w:kern w:val="22"/>
                <w:szCs w:val="22"/>
                <w:lang w:val="fr-CA"/>
              </w:rPr>
              <w:t xml:space="preserve"> partie)</w:t>
            </w:r>
          </w:p>
        </w:tc>
        <w:tc>
          <w:tcPr>
            <w:tcW w:w="1310" w:type="dxa"/>
            <w:shd w:val="clear" w:color="auto" w:fill="auto"/>
          </w:tcPr>
          <w:p w14:paraId="3B706690" w14:textId="77777777" w:rsidR="00F52AC0" w:rsidRPr="00316571" w:rsidRDefault="00F52AC0"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2</w:t>
            </w:r>
          </w:p>
        </w:tc>
      </w:tr>
      <w:tr w:rsidR="00F52AC0" w:rsidRPr="00316571" w14:paraId="16887777" w14:textId="77777777" w:rsidTr="00914191">
        <w:trPr>
          <w:cantSplit/>
          <w:jc w:val="center"/>
        </w:trPr>
        <w:tc>
          <w:tcPr>
            <w:tcW w:w="0" w:type="auto"/>
            <w:shd w:val="clear" w:color="auto" w:fill="auto"/>
          </w:tcPr>
          <w:p w14:paraId="51F8670A" w14:textId="5E1D7523" w:rsidR="00F52AC0" w:rsidRPr="00316571" w:rsidRDefault="00F52AC0"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CBD/NP/MOP/</w:t>
            </w:r>
            <w:r w:rsidR="00A675CF" w:rsidRPr="00316571">
              <w:rPr>
                <w:snapToGrid w:val="0"/>
                <w:kern w:val="22"/>
                <w:szCs w:val="22"/>
                <w:lang w:val="fr-CA"/>
              </w:rPr>
              <w:t>4</w:t>
            </w:r>
            <w:r w:rsidRPr="00316571">
              <w:rPr>
                <w:snapToGrid w:val="0"/>
                <w:kern w:val="22"/>
                <w:szCs w:val="22"/>
                <w:lang w:val="fr-CA"/>
              </w:rPr>
              <w:t>/1/Add.2</w:t>
            </w:r>
          </w:p>
        </w:tc>
        <w:tc>
          <w:tcPr>
            <w:tcW w:w="0" w:type="auto"/>
            <w:shd w:val="clear" w:color="auto" w:fill="auto"/>
          </w:tcPr>
          <w:p w14:paraId="4195CF09" w14:textId="264F0E4A" w:rsidR="00F52AC0" w:rsidRPr="00316571" w:rsidRDefault="00030D2B"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Organisation des travaux proposée (1</w:t>
            </w:r>
            <w:r w:rsidRPr="00316571">
              <w:rPr>
                <w:snapToGrid w:val="0"/>
                <w:kern w:val="22"/>
                <w:szCs w:val="22"/>
                <w:vertAlign w:val="superscript"/>
                <w:lang w:val="fr-CA"/>
              </w:rPr>
              <w:t>re</w:t>
            </w:r>
            <w:r w:rsidRPr="00316571">
              <w:rPr>
                <w:snapToGrid w:val="0"/>
                <w:kern w:val="22"/>
                <w:szCs w:val="22"/>
                <w:lang w:val="fr-CA"/>
              </w:rPr>
              <w:t xml:space="preserve"> partie)</w:t>
            </w:r>
          </w:p>
        </w:tc>
        <w:tc>
          <w:tcPr>
            <w:tcW w:w="1310" w:type="dxa"/>
            <w:shd w:val="clear" w:color="auto" w:fill="auto"/>
          </w:tcPr>
          <w:p w14:paraId="2B347565" w14:textId="623227ED" w:rsidR="00F52AC0" w:rsidRPr="00316571" w:rsidRDefault="00A54144"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2</w:t>
            </w:r>
          </w:p>
        </w:tc>
      </w:tr>
      <w:tr w:rsidR="00F52AC0" w:rsidRPr="00316571" w14:paraId="0C605DD8" w14:textId="77777777" w:rsidTr="00914191">
        <w:trPr>
          <w:cantSplit/>
          <w:jc w:val="center"/>
        </w:trPr>
        <w:tc>
          <w:tcPr>
            <w:tcW w:w="0" w:type="auto"/>
            <w:shd w:val="clear" w:color="auto" w:fill="auto"/>
          </w:tcPr>
          <w:p w14:paraId="0C5BC68F" w14:textId="26E900D5" w:rsidR="00F52AC0" w:rsidRPr="00316571" w:rsidRDefault="00A54144"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CBD/NP/MOP/4/1/Add.3</w:t>
            </w:r>
          </w:p>
        </w:tc>
        <w:tc>
          <w:tcPr>
            <w:tcW w:w="0" w:type="auto"/>
            <w:shd w:val="clear" w:color="auto" w:fill="auto"/>
          </w:tcPr>
          <w:p w14:paraId="37DD0383" w14:textId="638E434C" w:rsidR="00F52AC0" w:rsidRPr="00316571" w:rsidRDefault="00030D2B"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Annotations à l’ordre du jour (2</w:t>
            </w:r>
            <w:r w:rsidRPr="00316571">
              <w:rPr>
                <w:snapToGrid w:val="0"/>
                <w:kern w:val="22"/>
                <w:szCs w:val="22"/>
                <w:vertAlign w:val="superscript"/>
                <w:lang w:val="fr-CA"/>
              </w:rPr>
              <w:t>e</w:t>
            </w:r>
            <w:r w:rsidRPr="00316571">
              <w:rPr>
                <w:snapToGrid w:val="0"/>
                <w:kern w:val="22"/>
                <w:szCs w:val="22"/>
                <w:lang w:val="fr-CA"/>
              </w:rPr>
              <w:t xml:space="preserve"> partie)</w:t>
            </w:r>
          </w:p>
        </w:tc>
        <w:tc>
          <w:tcPr>
            <w:tcW w:w="1310" w:type="dxa"/>
            <w:shd w:val="clear" w:color="auto" w:fill="auto"/>
          </w:tcPr>
          <w:p w14:paraId="34DC8ED5" w14:textId="393295D3" w:rsidR="00F52AC0" w:rsidRPr="00316571" w:rsidRDefault="00A54144"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2</w:t>
            </w:r>
          </w:p>
        </w:tc>
      </w:tr>
      <w:tr w:rsidR="00F52AC0" w:rsidRPr="00316571" w14:paraId="2AAFC168" w14:textId="77777777" w:rsidTr="00914191">
        <w:trPr>
          <w:cantSplit/>
          <w:jc w:val="center"/>
        </w:trPr>
        <w:tc>
          <w:tcPr>
            <w:tcW w:w="0" w:type="auto"/>
            <w:shd w:val="clear" w:color="auto" w:fill="auto"/>
          </w:tcPr>
          <w:p w14:paraId="67FCE07D" w14:textId="0685C3C1" w:rsidR="00F52AC0" w:rsidRPr="00316571" w:rsidRDefault="00A54144"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CBD/NP/MOP/4/1/Add.4</w:t>
            </w:r>
          </w:p>
        </w:tc>
        <w:tc>
          <w:tcPr>
            <w:tcW w:w="0" w:type="auto"/>
            <w:shd w:val="clear" w:color="auto" w:fill="auto"/>
          </w:tcPr>
          <w:p w14:paraId="6B3CFE03" w14:textId="471C44C7" w:rsidR="00F52AC0" w:rsidRPr="00316571" w:rsidRDefault="00030D2B"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Organisation des travaux proposée (2</w:t>
            </w:r>
            <w:r w:rsidRPr="00316571">
              <w:rPr>
                <w:snapToGrid w:val="0"/>
                <w:kern w:val="22"/>
                <w:szCs w:val="22"/>
                <w:vertAlign w:val="superscript"/>
                <w:lang w:val="fr-CA"/>
              </w:rPr>
              <w:t>e</w:t>
            </w:r>
            <w:r w:rsidRPr="00316571">
              <w:rPr>
                <w:snapToGrid w:val="0"/>
                <w:kern w:val="22"/>
                <w:szCs w:val="22"/>
                <w:lang w:val="fr-CA"/>
              </w:rPr>
              <w:t xml:space="preserve"> partie)</w:t>
            </w:r>
          </w:p>
        </w:tc>
        <w:tc>
          <w:tcPr>
            <w:tcW w:w="1310" w:type="dxa"/>
            <w:shd w:val="clear" w:color="auto" w:fill="auto"/>
          </w:tcPr>
          <w:p w14:paraId="1DE9BACB" w14:textId="5EEE5BEB" w:rsidR="00F52AC0" w:rsidRPr="00316571" w:rsidRDefault="00F52AC0"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2</w:t>
            </w:r>
          </w:p>
        </w:tc>
      </w:tr>
      <w:tr w:rsidR="00412C14" w:rsidRPr="00E72E79" w14:paraId="0A51B89B" w14:textId="77777777" w:rsidTr="00914191">
        <w:trPr>
          <w:cantSplit/>
          <w:jc w:val="center"/>
        </w:trPr>
        <w:tc>
          <w:tcPr>
            <w:tcW w:w="0" w:type="auto"/>
            <w:shd w:val="clear" w:color="auto" w:fill="auto"/>
          </w:tcPr>
          <w:p w14:paraId="55286304" w14:textId="7BFC08CB" w:rsidR="00412C14" w:rsidRPr="00316571" w:rsidRDefault="00412C14" w:rsidP="00914191">
            <w:pPr>
              <w:suppressLineNumbers/>
              <w:suppressAutoHyphens/>
              <w:kinsoku w:val="0"/>
              <w:overflowPunct w:val="0"/>
              <w:autoSpaceDE w:val="0"/>
              <w:autoSpaceDN w:val="0"/>
              <w:spacing w:before="120" w:after="40"/>
              <w:jc w:val="left"/>
              <w:rPr>
                <w:snapToGrid w:val="0"/>
                <w:color w:val="000000"/>
                <w:kern w:val="22"/>
                <w:lang w:val="fr-CA"/>
              </w:rPr>
            </w:pPr>
            <w:r w:rsidRPr="00316571">
              <w:rPr>
                <w:snapToGrid w:val="0"/>
                <w:kern w:val="22"/>
                <w:szCs w:val="22"/>
                <w:lang w:val="fr-CA"/>
              </w:rPr>
              <w:t>CBD/NP/MOP/4/1/Add.</w:t>
            </w:r>
            <w:r w:rsidR="00FA3DA1" w:rsidRPr="00316571">
              <w:rPr>
                <w:snapToGrid w:val="0"/>
                <w:kern w:val="22"/>
                <w:szCs w:val="22"/>
                <w:lang w:val="fr-CA"/>
              </w:rPr>
              <w:t>5</w:t>
            </w:r>
          </w:p>
        </w:tc>
        <w:tc>
          <w:tcPr>
            <w:tcW w:w="0" w:type="auto"/>
            <w:shd w:val="clear" w:color="auto" w:fill="auto"/>
          </w:tcPr>
          <w:p w14:paraId="096B6D4B" w14:textId="14F0018D" w:rsidR="00412C14" w:rsidRPr="00316571" w:rsidRDefault="00C672B0" w:rsidP="00914191">
            <w:pPr>
              <w:suppressLineNumbers/>
              <w:suppressAutoHyphens/>
              <w:kinsoku w:val="0"/>
              <w:overflowPunct w:val="0"/>
              <w:autoSpaceDE w:val="0"/>
              <w:autoSpaceDN w:val="0"/>
              <w:spacing w:before="120" w:after="40"/>
              <w:jc w:val="left"/>
              <w:rPr>
                <w:snapToGrid w:val="0"/>
                <w:color w:val="000000"/>
                <w:kern w:val="22"/>
                <w:lang w:val="fr-CA"/>
              </w:rPr>
            </w:pPr>
            <w:r w:rsidRPr="00316571">
              <w:rPr>
                <w:snapToGrid w:val="0"/>
                <w:kern w:val="22"/>
                <w:szCs w:val="22"/>
                <w:lang w:val="fr-CA"/>
              </w:rPr>
              <w:t>Compilation des projets de décisions</w:t>
            </w:r>
          </w:p>
        </w:tc>
        <w:tc>
          <w:tcPr>
            <w:tcW w:w="1310" w:type="dxa"/>
            <w:shd w:val="clear" w:color="auto" w:fill="auto"/>
          </w:tcPr>
          <w:p w14:paraId="794C9735" w14:textId="77777777" w:rsidR="00412C14" w:rsidRPr="00316571" w:rsidRDefault="00412C14" w:rsidP="00914191">
            <w:pPr>
              <w:suppressLineNumbers/>
              <w:suppressAutoHyphens/>
              <w:kinsoku w:val="0"/>
              <w:overflowPunct w:val="0"/>
              <w:autoSpaceDE w:val="0"/>
              <w:autoSpaceDN w:val="0"/>
              <w:spacing w:before="120" w:after="40"/>
              <w:jc w:val="right"/>
              <w:rPr>
                <w:snapToGrid w:val="0"/>
                <w:color w:val="000000"/>
                <w:kern w:val="22"/>
                <w:lang w:val="fr-CA"/>
              </w:rPr>
            </w:pPr>
          </w:p>
        </w:tc>
      </w:tr>
      <w:tr w:rsidR="00F52AC0" w:rsidRPr="00316571" w14:paraId="199645A0" w14:textId="77777777" w:rsidTr="00914191">
        <w:trPr>
          <w:cantSplit/>
          <w:jc w:val="center"/>
        </w:trPr>
        <w:tc>
          <w:tcPr>
            <w:tcW w:w="0" w:type="auto"/>
            <w:shd w:val="clear" w:color="auto" w:fill="auto"/>
          </w:tcPr>
          <w:p w14:paraId="6C2F56A3" w14:textId="049CC7BD" w:rsidR="00F52AC0" w:rsidRPr="00316571" w:rsidRDefault="00F52AC0"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color w:val="000000"/>
                <w:kern w:val="22"/>
                <w:lang w:val="fr-CA"/>
              </w:rPr>
              <w:t>CBD/</w:t>
            </w:r>
            <w:r w:rsidR="005371BA" w:rsidRPr="00316571">
              <w:rPr>
                <w:snapToGrid w:val="0"/>
                <w:color w:val="000000"/>
                <w:kern w:val="22"/>
                <w:lang w:val="fr-CA"/>
              </w:rPr>
              <w:t>WG2020/</w:t>
            </w:r>
            <w:r w:rsidR="00E46150" w:rsidRPr="00316571">
              <w:rPr>
                <w:snapToGrid w:val="0"/>
                <w:color w:val="000000"/>
                <w:kern w:val="22"/>
                <w:lang w:val="fr-CA"/>
              </w:rPr>
              <w:t>1</w:t>
            </w:r>
            <w:r w:rsidR="006F2AF1" w:rsidRPr="00316571">
              <w:rPr>
                <w:snapToGrid w:val="0"/>
                <w:color w:val="000000"/>
                <w:kern w:val="22"/>
                <w:lang w:val="fr-CA"/>
              </w:rPr>
              <w:t>/5</w:t>
            </w:r>
          </w:p>
        </w:tc>
        <w:tc>
          <w:tcPr>
            <w:tcW w:w="0" w:type="auto"/>
            <w:shd w:val="clear" w:color="auto" w:fill="auto"/>
          </w:tcPr>
          <w:p w14:paraId="6F1BA80B" w14:textId="027A929B" w:rsidR="00F52AC0" w:rsidRPr="00316571" w:rsidRDefault="00745F99" w:rsidP="00745F99">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color w:val="000000"/>
                <w:kern w:val="22"/>
                <w:lang w:val="fr-CA"/>
              </w:rPr>
              <w:t>Rapport du Groupe de travail à composition non limitée sur le cadre mondial de la biodiversité pour l</w:t>
            </w:r>
            <w:r w:rsidR="00AA47F2">
              <w:rPr>
                <w:snapToGrid w:val="0"/>
                <w:color w:val="000000"/>
                <w:kern w:val="22"/>
                <w:lang w:val="fr-CA"/>
              </w:rPr>
              <w:t>’</w:t>
            </w:r>
            <w:r w:rsidRPr="00316571">
              <w:rPr>
                <w:snapToGrid w:val="0"/>
                <w:color w:val="000000"/>
                <w:kern w:val="22"/>
                <w:lang w:val="fr-CA"/>
              </w:rPr>
              <w:t xml:space="preserve">après-2020 sur </w:t>
            </w:r>
            <w:r w:rsidR="00E7557F">
              <w:rPr>
                <w:snapToGrid w:val="0"/>
                <w:color w:val="000000"/>
                <w:kern w:val="22"/>
                <w:lang w:val="fr-CA"/>
              </w:rPr>
              <w:t xml:space="preserve">les travaux de </w:t>
            </w:r>
            <w:r w:rsidRPr="00316571">
              <w:rPr>
                <w:snapToGrid w:val="0"/>
                <w:color w:val="000000"/>
                <w:kern w:val="22"/>
                <w:lang w:val="fr-CA"/>
              </w:rPr>
              <w:t>sa première réunion</w:t>
            </w:r>
          </w:p>
        </w:tc>
        <w:tc>
          <w:tcPr>
            <w:tcW w:w="1310" w:type="dxa"/>
            <w:shd w:val="clear" w:color="auto" w:fill="auto"/>
          </w:tcPr>
          <w:p w14:paraId="130A9F84" w14:textId="5E2E19A5" w:rsidR="00F52AC0" w:rsidRPr="00316571" w:rsidRDefault="00C672B0"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4 et</w:t>
            </w:r>
            <w:r w:rsidR="00BA6A08" w:rsidRPr="00316571">
              <w:rPr>
                <w:snapToGrid w:val="0"/>
                <w:kern w:val="22"/>
                <w:szCs w:val="22"/>
                <w:lang w:val="fr-CA"/>
              </w:rPr>
              <w:t xml:space="preserve"> </w:t>
            </w:r>
            <w:r w:rsidR="00F52AC0" w:rsidRPr="00316571">
              <w:rPr>
                <w:snapToGrid w:val="0"/>
                <w:kern w:val="22"/>
                <w:szCs w:val="22"/>
                <w:lang w:val="fr-CA"/>
              </w:rPr>
              <w:t>1</w:t>
            </w:r>
            <w:r w:rsidR="00CB3AFF" w:rsidRPr="00316571">
              <w:rPr>
                <w:snapToGrid w:val="0"/>
                <w:kern w:val="22"/>
                <w:szCs w:val="22"/>
                <w:lang w:val="fr-CA"/>
              </w:rPr>
              <w:t>3</w:t>
            </w:r>
          </w:p>
        </w:tc>
      </w:tr>
      <w:tr w:rsidR="00DB627C" w:rsidRPr="00316571" w14:paraId="60245E13" w14:textId="77777777" w:rsidTr="00914191">
        <w:trPr>
          <w:cantSplit/>
          <w:jc w:val="center"/>
        </w:trPr>
        <w:tc>
          <w:tcPr>
            <w:tcW w:w="0" w:type="auto"/>
            <w:shd w:val="clear" w:color="auto" w:fill="auto"/>
          </w:tcPr>
          <w:p w14:paraId="0AC41173" w14:textId="6F1CB2FC" w:rsidR="00DB627C" w:rsidRPr="00316571" w:rsidRDefault="00DB627C" w:rsidP="00914191">
            <w:pPr>
              <w:suppressLineNumbers/>
              <w:suppressAutoHyphens/>
              <w:kinsoku w:val="0"/>
              <w:overflowPunct w:val="0"/>
              <w:autoSpaceDE w:val="0"/>
              <w:autoSpaceDN w:val="0"/>
              <w:spacing w:before="120" w:after="40"/>
              <w:jc w:val="left"/>
              <w:rPr>
                <w:snapToGrid w:val="0"/>
                <w:color w:val="000000"/>
                <w:kern w:val="22"/>
                <w:lang w:val="fr-CA"/>
              </w:rPr>
            </w:pPr>
            <w:r w:rsidRPr="00316571">
              <w:rPr>
                <w:snapToGrid w:val="0"/>
                <w:color w:val="000000"/>
                <w:kern w:val="22"/>
                <w:lang w:val="fr-CA"/>
              </w:rPr>
              <w:t>CBD/WG2020/</w:t>
            </w:r>
            <w:r w:rsidR="003D02E0" w:rsidRPr="00316571">
              <w:rPr>
                <w:snapToGrid w:val="0"/>
                <w:color w:val="000000"/>
                <w:kern w:val="22"/>
                <w:lang w:val="fr-CA"/>
              </w:rPr>
              <w:t>2/4</w:t>
            </w:r>
          </w:p>
        </w:tc>
        <w:tc>
          <w:tcPr>
            <w:tcW w:w="0" w:type="auto"/>
            <w:shd w:val="clear" w:color="auto" w:fill="auto"/>
          </w:tcPr>
          <w:p w14:paraId="1EDE3163" w14:textId="2A97C9C1" w:rsidR="00DB627C" w:rsidRPr="00316571" w:rsidRDefault="00745F99" w:rsidP="00745F99">
            <w:pPr>
              <w:suppressLineNumbers/>
              <w:suppressAutoHyphens/>
              <w:kinsoku w:val="0"/>
              <w:overflowPunct w:val="0"/>
              <w:autoSpaceDE w:val="0"/>
              <w:autoSpaceDN w:val="0"/>
              <w:spacing w:before="120" w:after="40"/>
              <w:jc w:val="left"/>
              <w:rPr>
                <w:snapToGrid w:val="0"/>
                <w:color w:val="000000"/>
                <w:kern w:val="22"/>
                <w:lang w:val="fr-CA"/>
              </w:rPr>
            </w:pPr>
            <w:r w:rsidRPr="00316571">
              <w:rPr>
                <w:snapToGrid w:val="0"/>
                <w:color w:val="000000"/>
                <w:kern w:val="22"/>
                <w:lang w:val="fr-CA"/>
              </w:rPr>
              <w:t>Rapport du Groupe de travail à composition non limitée sur le cadre mondial de la biodiversité pour l</w:t>
            </w:r>
            <w:r w:rsidR="00AA47F2">
              <w:rPr>
                <w:snapToGrid w:val="0"/>
                <w:color w:val="000000"/>
                <w:kern w:val="22"/>
                <w:lang w:val="fr-CA"/>
              </w:rPr>
              <w:t>’</w:t>
            </w:r>
            <w:r w:rsidRPr="00316571">
              <w:rPr>
                <w:snapToGrid w:val="0"/>
                <w:color w:val="000000"/>
                <w:kern w:val="22"/>
                <w:lang w:val="fr-CA"/>
              </w:rPr>
              <w:t xml:space="preserve">après-2020 sur </w:t>
            </w:r>
            <w:r w:rsidR="00E7557F">
              <w:rPr>
                <w:snapToGrid w:val="0"/>
                <w:color w:val="000000"/>
                <w:kern w:val="22"/>
                <w:lang w:val="fr-CA"/>
              </w:rPr>
              <w:t xml:space="preserve">les travaux de </w:t>
            </w:r>
            <w:r w:rsidRPr="00316571">
              <w:rPr>
                <w:snapToGrid w:val="0"/>
                <w:color w:val="000000"/>
                <w:kern w:val="22"/>
                <w:lang w:val="fr-CA"/>
              </w:rPr>
              <w:t>sa deuxième réunion</w:t>
            </w:r>
          </w:p>
        </w:tc>
        <w:tc>
          <w:tcPr>
            <w:tcW w:w="1310" w:type="dxa"/>
            <w:shd w:val="clear" w:color="auto" w:fill="auto"/>
          </w:tcPr>
          <w:p w14:paraId="4D1956D1" w14:textId="2D5551D0" w:rsidR="00DB627C" w:rsidRPr="00316571" w:rsidRDefault="00C672B0" w:rsidP="00914191">
            <w:pPr>
              <w:suppressLineNumbers/>
              <w:suppressAutoHyphens/>
              <w:kinsoku w:val="0"/>
              <w:overflowPunct w:val="0"/>
              <w:autoSpaceDE w:val="0"/>
              <w:autoSpaceDN w:val="0"/>
              <w:spacing w:before="120" w:after="40"/>
              <w:jc w:val="right"/>
              <w:rPr>
                <w:snapToGrid w:val="0"/>
                <w:color w:val="000000"/>
                <w:kern w:val="22"/>
                <w:lang w:val="fr-CA"/>
              </w:rPr>
            </w:pPr>
            <w:r w:rsidRPr="00316571">
              <w:rPr>
                <w:snapToGrid w:val="0"/>
                <w:kern w:val="22"/>
                <w:szCs w:val="22"/>
                <w:lang w:val="fr-CA"/>
              </w:rPr>
              <w:t>4 et</w:t>
            </w:r>
            <w:r w:rsidR="00A45F7C" w:rsidRPr="00316571">
              <w:rPr>
                <w:snapToGrid w:val="0"/>
                <w:kern w:val="22"/>
                <w:szCs w:val="22"/>
                <w:lang w:val="fr-CA"/>
              </w:rPr>
              <w:t xml:space="preserve"> 13</w:t>
            </w:r>
          </w:p>
        </w:tc>
      </w:tr>
      <w:tr w:rsidR="002E25B9" w:rsidRPr="00E72E79" w14:paraId="01D8AB50" w14:textId="77777777" w:rsidTr="00914191">
        <w:trPr>
          <w:cantSplit/>
          <w:jc w:val="center"/>
        </w:trPr>
        <w:tc>
          <w:tcPr>
            <w:tcW w:w="0" w:type="auto"/>
            <w:shd w:val="clear" w:color="auto" w:fill="auto"/>
          </w:tcPr>
          <w:p w14:paraId="5162F818" w14:textId="6A2DAC39" w:rsidR="002E25B9" w:rsidRPr="00316571" w:rsidRDefault="00391C88" w:rsidP="00914191">
            <w:pPr>
              <w:suppressLineNumbers/>
              <w:suppressAutoHyphens/>
              <w:kinsoku w:val="0"/>
              <w:overflowPunct w:val="0"/>
              <w:autoSpaceDE w:val="0"/>
              <w:autoSpaceDN w:val="0"/>
              <w:spacing w:before="120" w:after="40"/>
              <w:jc w:val="left"/>
              <w:rPr>
                <w:snapToGrid w:val="0"/>
                <w:color w:val="000000"/>
                <w:kern w:val="22"/>
                <w:lang w:val="fr-CA"/>
              </w:rPr>
            </w:pPr>
            <w:r w:rsidRPr="00316571">
              <w:rPr>
                <w:snapToGrid w:val="0"/>
                <w:color w:val="000000"/>
                <w:kern w:val="22"/>
                <w:lang w:val="fr-CA"/>
              </w:rPr>
              <w:t>CBD/WG2020/3/5</w:t>
            </w:r>
          </w:p>
        </w:tc>
        <w:tc>
          <w:tcPr>
            <w:tcW w:w="0" w:type="auto"/>
            <w:shd w:val="clear" w:color="auto" w:fill="auto"/>
          </w:tcPr>
          <w:p w14:paraId="5CD48C81" w14:textId="5F8413C3" w:rsidR="002E25B9" w:rsidRPr="00316571" w:rsidRDefault="00745F99" w:rsidP="00AA47F2">
            <w:pPr>
              <w:suppressLineNumbers/>
              <w:suppressAutoHyphens/>
              <w:kinsoku w:val="0"/>
              <w:overflowPunct w:val="0"/>
              <w:autoSpaceDE w:val="0"/>
              <w:autoSpaceDN w:val="0"/>
              <w:spacing w:before="120" w:after="40"/>
              <w:rPr>
                <w:snapToGrid w:val="0"/>
                <w:color w:val="000000"/>
                <w:kern w:val="22"/>
                <w:lang w:val="fr-CA"/>
              </w:rPr>
            </w:pPr>
            <w:r w:rsidRPr="00316571">
              <w:rPr>
                <w:snapToGrid w:val="0"/>
                <w:color w:val="000000"/>
                <w:kern w:val="22"/>
                <w:lang w:val="fr-CA"/>
              </w:rPr>
              <w:t>Rapport du Groupe de travail à composition non limitée sur le cadre mondial de la biodiversité pour l</w:t>
            </w:r>
            <w:r w:rsidR="00AA47F2">
              <w:rPr>
                <w:snapToGrid w:val="0"/>
                <w:color w:val="000000"/>
                <w:kern w:val="22"/>
                <w:lang w:val="fr-CA"/>
              </w:rPr>
              <w:t>’</w:t>
            </w:r>
            <w:r w:rsidRPr="00316571">
              <w:rPr>
                <w:snapToGrid w:val="0"/>
                <w:color w:val="000000"/>
                <w:kern w:val="22"/>
                <w:lang w:val="fr-CA"/>
              </w:rPr>
              <w:t>après-2020 sur les travaux de la première partie de sa troisième réunion</w:t>
            </w:r>
          </w:p>
        </w:tc>
        <w:tc>
          <w:tcPr>
            <w:tcW w:w="1310" w:type="dxa"/>
            <w:shd w:val="clear" w:color="auto" w:fill="auto"/>
          </w:tcPr>
          <w:p w14:paraId="611F1E42" w14:textId="77777777" w:rsidR="002E25B9" w:rsidRPr="00316571" w:rsidRDefault="002E25B9" w:rsidP="00914191">
            <w:pPr>
              <w:suppressLineNumbers/>
              <w:suppressAutoHyphens/>
              <w:kinsoku w:val="0"/>
              <w:overflowPunct w:val="0"/>
              <w:autoSpaceDE w:val="0"/>
              <w:autoSpaceDN w:val="0"/>
              <w:spacing w:before="120" w:after="40"/>
              <w:jc w:val="right"/>
              <w:rPr>
                <w:snapToGrid w:val="0"/>
                <w:kern w:val="22"/>
                <w:szCs w:val="22"/>
                <w:lang w:val="fr-CA"/>
              </w:rPr>
            </w:pPr>
          </w:p>
        </w:tc>
      </w:tr>
      <w:tr w:rsidR="00DD4202" w:rsidRPr="00E72E79" w14:paraId="33EF09E4" w14:textId="77777777" w:rsidTr="00914191">
        <w:trPr>
          <w:cantSplit/>
          <w:jc w:val="center"/>
        </w:trPr>
        <w:tc>
          <w:tcPr>
            <w:tcW w:w="0" w:type="auto"/>
            <w:shd w:val="clear" w:color="auto" w:fill="auto"/>
          </w:tcPr>
          <w:p w14:paraId="26274F0B" w14:textId="4A1D198B" w:rsidR="00DD4202" w:rsidRPr="00316571" w:rsidRDefault="00DD4202" w:rsidP="00914191">
            <w:pPr>
              <w:suppressLineNumbers/>
              <w:suppressAutoHyphens/>
              <w:kinsoku w:val="0"/>
              <w:overflowPunct w:val="0"/>
              <w:autoSpaceDE w:val="0"/>
              <w:autoSpaceDN w:val="0"/>
              <w:spacing w:before="120" w:after="40"/>
              <w:jc w:val="left"/>
              <w:rPr>
                <w:snapToGrid w:val="0"/>
                <w:color w:val="000000"/>
                <w:kern w:val="22"/>
                <w:lang w:val="fr-CA"/>
              </w:rPr>
            </w:pPr>
            <w:r w:rsidRPr="00316571">
              <w:rPr>
                <w:snapToGrid w:val="0"/>
                <w:color w:val="000000"/>
                <w:kern w:val="22"/>
                <w:lang w:val="fr-CA"/>
              </w:rPr>
              <w:t>CBD/WG2020/3/7</w:t>
            </w:r>
          </w:p>
        </w:tc>
        <w:tc>
          <w:tcPr>
            <w:tcW w:w="0" w:type="auto"/>
            <w:shd w:val="clear" w:color="auto" w:fill="auto"/>
          </w:tcPr>
          <w:p w14:paraId="4D102473" w14:textId="3496E605" w:rsidR="00DD4202" w:rsidRPr="00316571" w:rsidRDefault="00745F99" w:rsidP="00AA47F2">
            <w:pPr>
              <w:suppressLineNumbers/>
              <w:suppressAutoHyphens/>
              <w:kinsoku w:val="0"/>
              <w:overflowPunct w:val="0"/>
              <w:autoSpaceDE w:val="0"/>
              <w:autoSpaceDN w:val="0"/>
              <w:spacing w:before="120" w:after="40"/>
              <w:rPr>
                <w:snapToGrid w:val="0"/>
                <w:color w:val="000000"/>
                <w:kern w:val="22"/>
                <w:lang w:val="fr-CA"/>
              </w:rPr>
            </w:pPr>
            <w:r w:rsidRPr="00316571">
              <w:rPr>
                <w:snapToGrid w:val="0"/>
                <w:color w:val="000000"/>
                <w:kern w:val="22"/>
                <w:lang w:val="fr-CA"/>
              </w:rPr>
              <w:t>Rapport du Groupe de travail à composition non limitée sur le cadre mondial de la biodiversité pour l</w:t>
            </w:r>
            <w:r w:rsidR="00AA47F2">
              <w:rPr>
                <w:snapToGrid w:val="0"/>
                <w:color w:val="000000"/>
                <w:kern w:val="22"/>
                <w:lang w:val="fr-CA"/>
              </w:rPr>
              <w:t>’</w:t>
            </w:r>
            <w:r w:rsidRPr="00316571">
              <w:rPr>
                <w:snapToGrid w:val="0"/>
                <w:color w:val="000000"/>
                <w:kern w:val="22"/>
                <w:lang w:val="fr-CA"/>
              </w:rPr>
              <w:t>après-2020 sur les travaux de sa troisième réunion</w:t>
            </w:r>
          </w:p>
        </w:tc>
        <w:tc>
          <w:tcPr>
            <w:tcW w:w="1310" w:type="dxa"/>
            <w:shd w:val="clear" w:color="auto" w:fill="auto"/>
          </w:tcPr>
          <w:p w14:paraId="7F53263E" w14:textId="77777777" w:rsidR="00DD4202" w:rsidRPr="00316571" w:rsidRDefault="00DD4202" w:rsidP="00914191">
            <w:pPr>
              <w:suppressLineNumbers/>
              <w:suppressAutoHyphens/>
              <w:kinsoku w:val="0"/>
              <w:overflowPunct w:val="0"/>
              <w:autoSpaceDE w:val="0"/>
              <w:autoSpaceDN w:val="0"/>
              <w:spacing w:before="120" w:after="40"/>
              <w:jc w:val="right"/>
              <w:rPr>
                <w:snapToGrid w:val="0"/>
                <w:kern w:val="22"/>
                <w:szCs w:val="22"/>
                <w:lang w:val="fr-CA"/>
              </w:rPr>
            </w:pPr>
          </w:p>
        </w:tc>
      </w:tr>
      <w:tr w:rsidR="00586E61" w:rsidRPr="00E72E79" w14:paraId="322147C1" w14:textId="77777777" w:rsidTr="00914191">
        <w:trPr>
          <w:cantSplit/>
          <w:jc w:val="center"/>
        </w:trPr>
        <w:tc>
          <w:tcPr>
            <w:tcW w:w="0" w:type="auto"/>
            <w:shd w:val="clear" w:color="auto" w:fill="auto"/>
          </w:tcPr>
          <w:p w14:paraId="4071D252" w14:textId="46749C84" w:rsidR="00586E61" w:rsidRPr="00316571" w:rsidRDefault="00186EBA" w:rsidP="00914191">
            <w:pPr>
              <w:suppressLineNumbers/>
              <w:suppressAutoHyphens/>
              <w:kinsoku w:val="0"/>
              <w:overflowPunct w:val="0"/>
              <w:autoSpaceDE w:val="0"/>
              <w:autoSpaceDN w:val="0"/>
              <w:spacing w:before="120" w:after="40"/>
              <w:jc w:val="left"/>
              <w:rPr>
                <w:snapToGrid w:val="0"/>
                <w:color w:val="000000"/>
                <w:kern w:val="22"/>
                <w:lang w:val="fr-CA"/>
              </w:rPr>
            </w:pPr>
            <w:r w:rsidRPr="00316571">
              <w:rPr>
                <w:snapToGrid w:val="0"/>
                <w:color w:val="000000"/>
                <w:kern w:val="22"/>
                <w:lang w:val="fr-CA"/>
              </w:rPr>
              <w:t>CBD/WG2020/4/4</w:t>
            </w:r>
          </w:p>
        </w:tc>
        <w:tc>
          <w:tcPr>
            <w:tcW w:w="0" w:type="auto"/>
            <w:shd w:val="clear" w:color="auto" w:fill="auto"/>
          </w:tcPr>
          <w:p w14:paraId="699E6EAD" w14:textId="4A44824E" w:rsidR="00586E61" w:rsidRPr="00316571" w:rsidRDefault="00745F99" w:rsidP="00AA47F2">
            <w:pPr>
              <w:suppressLineNumbers/>
              <w:suppressAutoHyphens/>
              <w:kinsoku w:val="0"/>
              <w:overflowPunct w:val="0"/>
              <w:autoSpaceDE w:val="0"/>
              <w:autoSpaceDN w:val="0"/>
              <w:spacing w:before="120" w:after="40"/>
              <w:rPr>
                <w:snapToGrid w:val="0"/>
                <w:color w:val="000000"/>
                <w:kern w:val="22"/>
                <w:lang w:val="fr-CA"/>
              </w:rPr>
            </w:pPr>
            <w:r w:rsidRPr="00316571">
              <w:rPr>
                <w:snapToGrid w:val="0"/>
                <w:color w:val="000000"/>
                <w:kern w:val="22"/>
                <w:lang w:val="fr-CA"/>
              </w:rPr>
              <w:t>Rapport du Groupe de travail à composition non limitée sur le cadre mondial de la biodiversité pour l</w:t>
            </w:r>
            <w:r w:rsidR="00AA47F2">
              <w:rPr>
                <w:snapToGrid w:val="0"/>
                <w:color w:val="000000"/>
                <w:kern w:val="22"/>
                <w:lang w:val="fr-CA"/>
              </w:rPr>
              <w:t>’</w:t>
            </w:r>
            <w:r w:rsidRPr="00316571">
              <w:rPr>
                <w:snapToGrid w:val="0"/>
                <w:color w:val="000000"/>
                <w:kern w:val="22"/>
                <w:lang w:val="fr-CA"/>
              </w:rPr>
              <w:t>après-2020 sur les travaux de sa quatrième réunion</w:t>
            </w:r>
          </w:p>
        </w:tc>
        <w:tc>
          <w:tcPr>
            <w:tcW w:w="1310" w:type="dxa"/>
            <w:shd w:val="clear" w:color="auto" w:fill="auto"/>
          </w:tcPr>
          <w:p w14:paraId="7E08C959" w14:textId="77777777" w:rsidR="00586E61" w:rsidRPr="00316571" w:rsidRDefault="00586E61" w:rsidP="00914191">
            <w:pPr>
              <w:suppressLineNumbers/>
              <w:suppressAutoHyphens/>
              <w:kinsoku w:val="0"/>
              <w:overflowPunct w:val="0"/>
              <w:autoSpaceDE w:val="0"/>
              <w:autoSpaceDN w:val="0"/>
              <w:spacing w:before="120" w:after="40"/>
              <w:jc w:val="right"/>
              <w:rPr>
                <w:snapToGrid w:val="0"/>
                <w:kern w:val="22"/>
                <w:szCs w:val="22"/>
                <w:lang w:val="fr-CA"/>
              </w:rPr>
            </w:pPr>
          </w:p>
        </w:tc>
      </w:tr>
      <w:tr w:rsidR="004C2271" w:rsidRPr="00E72E79" w14:paraId="7A078741" w14:textId="77777777" w:rsidTr="00914191">
        <w:trPr>
          <w:cantSplit/>
          <w:jc w:val="center"/>
        </w:trPr>
        <w:tc>
          <w:tcPr>
            <w:tcW w:w="0" w:type="auto"/>
            <w:shd w:val="clear" w:color="auto" w:fill="auto"/>
          </w:tcPr>
          <w:p w14:paraId="55A283C0" w14:textId="2D389557" w:rsidR="004C2271" w:rsidRPr="00316571" w:rsidRDefault="004C2271" w:rsidP="00914191">
            <w:pPr>
              <w:suppressLineNumbers/>
              <w:suppressAutoHyphens/>
              <w:kinsoku w:val="0"/>
              <w:overflowPunct w:val="0"/>
              <w:autoSpaceDE w:val="0"/>
              <w:autoSpaceDN w:val="0"/>
              <w:spacing w:before="120" w:after="40"/>
              <w:jc w:val="left"/>
              <w:rPr>
                <w:snapToGrid w:val="0"/>
                <w:color w:val="000000"/>
                <w:kern w:val="22"/>
                <w:lang w:val="fr-CA"/>
              </w:rPr>
            </w:pPr>
            <w:r w:rsidRPr="00316571">
              <w:rPr>
                <w:snapToGrid w:val="0"/>
                <w:color w:val="000000"/>
                <w:kern w:val="22"/>
                <w:lang w:val="fr-CA"/>
              </w:rPr>
              <w:t>CBD/SBSTTA/24/12</w:t>
            </w:r>
          </w:p>
        </w:tc>
        <w:tc>
          <w:tcPr>
            <w:tcW w:w="0" w:type="auto"/>
            <w:shd w:val="clear" w:color="auto" w:fill="auto"/>
          </w:tcPr>
          <w:p w14:paraId="56A55010" w14:textId="4147B81D" w:rsidR="004C2271" w:rsidRPr="00316571" w:rsidRDefault="00745F99" w:rsidP="00AA47F2">
            <w:pPr>
              <w:suppressLineNumbers/>
              <w:suppressAutoHyphens/>
              <w:kinsoku w:val="0"/>
              <w:overflowPunct w:val="0"/>
              <w:autoSpaceDE w:val="0"/>
              <w:autoSpaceDN w:val="0"/>
              <w:spacing w:before="120" w:after="40"/>
              <w:rPr>
                <w:snapToGrid w:val="0"/>
                <w:color w:val="000000"/>
                <w:kern w:val="22"/>
                <w:lang w:val="fr-CA"/>
              </w:rPr>
            </w:pPr>
            <w:r w:rsidRPr="00316571">
              <w:rPr>
                <w:snapToGrid w:val="0"/>
                <w:color w:val="000000"/>
                <w:kern w:val="22"/>
                <w:lang w:val="fr-CA"/>
              </w:rPr>
              <w:t>Rapport de l’Organe subsidiaire chargé de fournir des avis scientifiques, techniques et technologiques sur les travaux de sa vingt-quatrième réunion</w:t>
            </w:r>
          </w:p>
        </w:tc>
        <w:tc>
          <w:tcPr>
            <w:tcW w:w="1310" w:type="dxa"/>
            <w:shd w:val="clear" w:color="auto" w:fill="auto"/>
          </w:tcPr>
          <w:p w14:paraId="1EFD648F" w14:textId="77777777" w:rsidR="004C2271" w:rsidRPr="00316571" w:rsidRDefault="004C2271" w:rsidP="00914191">
            <w:pPr>
              <w:suppressLineNumbers/>
              <w:suppressAutoHyphens/>
              <w:kinsoku w:val="0"/>
              <w:overflowPunct w:val="0"/>
              <w:autoSpaceDE w:val="0"/>
              <w:autoSpaceDN w:val="0"/>
              <w:spacing w:before="120" w:after="40"/>
              <w:jc w:val="right"/>
              <w:rPr>
                <w:snapToGrid w:val="0"/>
                <w:kern w:val="22"/>
                <w:szCs w:val="22"/>
                <w:lang w:val="fr-CA"/>
              </w:rPr>
            </w:pPr>
          </w:p>
        </w:tc>
      </w:tr>
      <w:tr w:rsidR="00051784" w:rsidRPr="00E72E79" w14:paraId="50AB70C4" w14:textId="77777777" w:rsidTr="00914191">
        <w:trPr>
          <w:cantSplit/>
          <w:jc w:val="center"/>
        </w:trPr>
        <w:tc>
          <w:tcPr>
            <w:tcW w:w="0" w:type="auto"/>
            <w:shd w:val="clear" w:color="auto" w:fill="auto"/>
          </w:tcPr>
          <w:p w14:paraId="5E5985B6" w14:textId="7BD5B53E" w:rsidR="00051784" w:rsidRPr="00316571" w:rsidRDefault="00051784" w:rsidP="00914191">
            <w:pPr>
              <w:suppressLineNumbers/>
              <w:suppressAutoHyphens/>
              <w:kinsoku w:val="0"/>
              <w:overflowPunct w:val="0"/>
              <w:autoSpaceDE w:val="0"/>
              <w:autoSpaceDN w:val="0"/>
              <w:spacing w:before="120" w:after="40"/>
              <w:jc w:val="left"/>
              <w:rPr>
                <w:snapToGrid w:val="0"/>
                <w:color w:val="000000"/>
                <w:kern w:val="22"/>
                <w:lang w:val="fr-CA"/>
              </w:rPr>
            </w:pPr>
            <w:r w:rsidRPr="00316571">
              <w:rPr>
                <w:snapToGrid w:val="0"/>
                <w:color w:val="000000"/>
                <w:kern w:val="22"/>
                <w:lang w:val="fr-CA"/>
              </w:rPr>
              <w:t>CBD/SBI/3/21</w:t>
            </w:r>
          </w:p>
        </w:tc>
        <w:tc>
          <w:tcPr>
            <w:tcW w:w="0" w:type="auto"/>
            <w:shd w:val="clear" w:color="auto" w:fill="auto"/>
          </w:tcPr>
          <w:p w14:paraId="2B6B8C02" w14:textId="774D34CE" w:rsidR="00051784" w:rsidRPr="00316571" w:rsidRDefault="00745F99" w:rsidP="00051784">
            <w:pPr>
              <w:suppressLineNumbers/>
              <w:suppressAutoHyphens/>
              <w:kinsoku w:val="0"/>
              <w:overflowPunct w:val="0"/>
              <w:autoSpaceDE w:val="0"/>
              <w:autoSpaceDN w:val="0"/>
              <w:spacing w:before="120" w:after="40"/>
              <w:rPr>
                <w:snapToGrid w:val="0"/>
                <w:color w:val="000000"/>
                <w:kern w:val="22"/>
                <w:lang w:val="fr-CA"/>
              </w:rPr>
            </w:pPr>
            <w:r w:rsidRPr="00316571">
              <w:rPr>
                <w:snapToGrid w:val="0"/>
                <w:color w:val="000000"/>
                <w:kern w:val="22"/>
                <w:lang w:val="fr-CA"/>
              </w:rPr>
              <w:t>Rapport de l’Organe subsidiaire chargé de l</w:t>
            </w:r>
            <w:r w:rsidR="00AA47F2">
              <w:rPr>
                <w:snapToGrid w:val="0"/>
                <w:color w:val="000000"/>
                <w:kern w:val="22"/>
                <w:lang w:val="fr-CA"/>
              </w:rPr>
              <w:t>’</w:t>
            </w:r>
            <w:r w:rsidRPr="00316571">
              <w:rPr>
                <w:snapToGrid w:val="0"/>
                <w:color w:val="000000"/>
                <w:kern w:val="22"/>
                <w:lang w:val="fr-CA"/>
              </w:rPr>
              <w:t>application sur les travaux de sa troisième réunion</w:t>
            </w:r>
          </w:p>
        </w:tc>
        <w:tc>
          <w:tcPr>
            <w:tcW w:w="1310" w:type="dxa"/>
            <w:shd w:val="clear" w:color="auto" w:fill="auto"/>
          </w:tcPr>
          <w:p w14:paraId="57E6E9FD" w14:textId="77777777" w:rsidR="00051784" w:rsidRPr="00316571" w:rsidRDefault="00051784" w:rsidP="00914191">
            <w:pPr>
              <w:suppressLineNumbers/>
              <w:suppressAutoHyphens/>
              <w:kinsoku w:val="0"/>
              <w:overflowPunct w:val="0"/>
              <w:autoSpaceDE w:val="0"/>
              <w:autoSpaceDN w:val="0"/>
              <w:spacing w:before="120" w:after="40"/>
              <w:jc w:val="right"/>
              <w:rPr>
                <w:snapToGrid w:val="0"/>
                <w:kern w:val="22"/>
                <w:szCs w:val="22"/>
                <w:lang w:val="fr-CA"/>
              </w:rPr>
            </w:pPr>
          </w:p>
        </w:tc>
      </w:tr>
      <w:tr w:rsidR="000F00F0" w:rsidRPr="00316571" w14:paraId="70EE64B9" w14:textId="77777777" w:rsidTr="00914191">
        <w:trPr>
          <w:cantSplit/>
          <w:jc w:val="center"/>
        </w:trPr>
        <w:tc>
          <w:tcPr>
            <w:tcW w:w="0" w:type="auto"/>
            <w:shd w:val="clear" w:color="auto" w:fill="auto"/>
          </w:tcPr>
          <w:p w14:paraId="2A31CF2F" w14:textId="025FB013" w:rsidR="000F00F0" w:rsidRPr="00316571" w:rsidRDefault="000F00F0" w:rsidP="00914191">
            <w:pPr>
              <w:suppressLineNumbers/>
              <w:suppressAutoHyphens/>
              <w:kinsoku w:val="0"/>
              <w:overflowPunct w:val="0"/>
              <w:autoSpaceDE w:val="0"/>
              <w:autoSpaceDN w:val="0"/>
              <w:spacing w:before="120" w:after="40"/>
              <w:jc w:val="left"/>
              <w:rPr>
                <w:snapToGrid w:val="0"/>
                <w:kern w:val="22"/>
                <w:szCs w:val="22"/>
                <w:lang w:val="fr-CA" w:eastAsia="en-CA"/>
              </w:rPr>
            </w:pPr>
            <w:r w:rsidRPr="00316571">
              <w:rPr>
                <w:snapToGrid w:val="0"/>
                <w:kern w:val="22"/>
                <w:szCs w:val="22"/>
                <w:lang w:val="fr-CA"/>
              </w:rPr>
              <w:t>CBD/NP/</w:t>
            </w:r>
            <w:r w:rsidR="00EA06AA" w:rsidRPr="00316571">
              <w:rPr>
                <w:snapToGrid w:val="0"/>
                <w:kern w:val="22"/>
                <w:szCs w:val="22"/>
                <w:lang w:val="fr-CA"/>
              </w:rPr>
              <w:t>MOP</w:t>
            </w:r>
            <w:r w:rsidRPr="00316571">
              <w:rPr>
                <w:snapToGrid w:val="0"/>
                <w:kern w:val="22"/>
                <w:szCs w:val="22"/>
                <w:lang w:val="fr-CA"/>
              </w:rPr>
              <w:t>/</w:t>
            </w:r>
            <w:r w:rsidR="00EA06AA" w:rsidRPr="00316571">
              <w:rPr>
                <w:snapToGrid w:val="0"/>
                <w:kern w:val="22"/>
                <w:szCs w:val="22"/>
                <w:lang w:val="fr-CA"/>
              </w:rPr>
              <w:t>4</w:t>
            </w:r>
            <w:r w:rsidRPr="00316571">
              <w:rPr>
                <w:snapToGrid w:val="0"/>
                <w:kern w:val="22"/>
                <w:szCs w:val="22"/>
                <w:lang w:val="fr-CA"/>
              </w:rPr>
              <w:t>/</w:t>
            </w:r>
            <w:r w:rsidR="00EA06AA" w:rsidRPr="00316571">
              <w:rPr>
                <w:snapToGrid w:val="0"/>
                <w:kern w:val="22"/>
                <w:szCs w:val="22"/>
                <w:lang w:val="fr-CA"/>
              </w:rPr>
              <w:t>2</w:t>
            </w:r>
          </w:p>
        </w:tc>
        <w:tc>
          <w:tcPr>
            <w:tcW w:w="0" w:type="auto"/>
            <w:shd w:val="clear" w:color="auto" w:fill="auto"/>
          </w:tcPr>
          <w:p w14:paraId="53E61883" w14:textId="74D2201A" w:rsidR="000F00F0" w:rsidRPr="00316571" w:rsidRDefault="00C672B0" w:rsidP="00E7557F">
            <w:pPr>
              <w:suppressLineNumbers/>
              <w:suppressAutoHyphens/>
              <w:kinsoku w:val="0"/>
              <w:overflowPunct w:val="0"/>
              <w:autoSpaceDE w:val="0"/>
              <w:autoSpaceDN w:val="0"/>
              <w:spacing w:before="120" w:after="40"/>
              <w:jc w:val="left"/>
              <w:rPr>
                <w:snapToGrid w:val="0"/>
                <w:kern w:val="22"/>
                <w:szCs w:val="22"/>
                <w:lang w:val="fr-CA"/>
              </w:rPr>
            </w:pPr>
            <w:r w:rsidRPr="00316571">
              <w:rPr>
                <w:lang w:val="fr-CA"/>
              </w:rPr>
              <w:t>Rapport du co</w:t>
            </w:r>
            <w:r w:rsidR="00E7557F">
              <w:rPr>
                <w:lang w:val="fr-CA"/>
              </w:rPr>
              <w:t>mité de conformité en vertu du P</w:t>
            </w:r>
            <w:r w:rsidRPr="00316571">
              <w:rPr>
                <w:lang w:val="fr-CA"/>
              </w:rPr>
              <w:t>rotocole de Nagoya sur l</w:t>
            </w:r>
            <w:r w:rsidR="00AA47F2">
              <w:rPr>
                <w:lang w:val="fr-CA"/>
              </w:rPr>
              <w:t>’</w:t>
            </w:r>
            <w:r w:rsidRPr="00316571">
              <w:rPr>
                <w:lang w:val="fr-CA"/>
              </w:rPr>
              <w:t xml:space="preserve">accès aux ressources génétiques et le partage juste et équitable des avantages découlant de leur utilisation </w:t>
            </w:r>
            <w:r w:rsidR="00E7557F">
              <w:rPr>
                <w:lang w:val="fr-CA"/>
              </w:rPr>
              <w:t>sur</w:t>
            </w:r>
            <w:r w:rsidRPr="00316571">
              <w:rPr>
                <w:lang w:val="fr-CA"/>
              </w:rPr>
              <w:t xml:space="preserve"> les travaux de sa troisième réunion</w:t>
            </w:r>
          </w:p>
        </w:tc>
        <w:tc>
          <w:tcPr>
            <w:tcW w:w="1310" w:type="dxa"/>
            <w:shd w:val="clear" w:color="auto" w:fill="auto"/>
          </w:tcPr>
          <w:p w14:paraId="3D473CA5" w14:textId="320C2430" w:rsidR="000F00F0" w:rsidRPr="00316571" w:rsidRDefault="000F00F0"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5</w:t>
            </w:r>
          </w:p>
        </w:tc>
      </w:tr>
      <w:tr w:rsidR="006D5999" w:rsidRPr="00316571" w14:paraId="5F3EFE32" w14:textId="77777777" w:rsidTr="00914191">
        <w:trPr>
          <w:cantSplit/>
          <w:jc w:val="center"/>
        </w:trPr>
        <w:tc>
          <w:tcPr>
            <w:tcW w:w="0" w:type="auto"/>
            <w:shd w:val="clear" w:color="auto" w:fill="auto"/>
          </w:tcPr>
          <w:p w14:paraId="401813AB" w14:textId="184382B4" w:rsidR="006D5999" w:rsidRPr="00316571" w:rsidRDefault="006D5999" w:rsidP="00914191">
            <w:pPr>
              <w:suppressLineNumbers/>
              <w:suppressAutoHyphens/>
              <w:kinsoku w:val="0"/>
              <w:overflowPunct w:val="0"/>
              <w:autoSpaceDE w:val="0"/>
              <w:autoSpaceDN w:val="0"/>
              <w:spacing w:before="120" w:after="40"/>
              <w:jc w:val="left"/>
              <w:rPr>
                <w:snapToGrid w:val="0"/>
                <w:kern w:val="22"/>
                <w:szCs w:val="22"/>
                <w:lang w:val="fr-CA" w:eastAsia="en-CA"/>
              </w:rPr>
            </w:pPr>
            <w:r w:rsidRPr="00316571">
              <w:rPr>
                <w:snapToGrid w:val="0"/>
                <w:kern w:val="22"/>
                <w:szCs w:val="22"/>
                <w:lang w:val="fr-CA" w:eastAsia="en-CA"/>
              </w:rPr>
              <w:t>CBD/NP/MOP/4/</w:t>
            </w:r>
            <w:r w:rsidR="00C11601" w:rsidRPr="00316571">
              <w:rPr>
                <w:snapToGrid w:val="0"/>
                <w:kern w:val="22"/>
                <w:szCs w:val="22"/>
                <w:lang w:val="fr-CA" w:eastAsia="en-CA"/>
              </w:rPr>
              <w:t>3</w:t>
            </w:r>
          </w:p>
        </w:tc>
        <w:tc>
          <w:tcPr>
            <w:tcW w:w="0" w:type="auto"/>
            <w:shd w:val="clear" w:color="auto" w:fill="auto"/>
          </w:tcPr>
          <w:p w14:paraId="76B74DB3" w14:textId="6E3B269D" w:rsidR="006D5999" w:rsidRPr="00316571" w:rsidRDefault="00C672B0" w:rsidP="00914191">
            <w:pPr>
              <w:suppressLineNumbers/>
              <w:suppressAutoHyphens/>
              <w:kinsoku w:val="0"/>
              <w:overflowPunct w:val="0"/>
              <w:autoSpaceDE w:val="0"/>
              <w:autoSpaceDN w:val="0"/>
              <w:spacing w:before="120" w:after="40"/>
              <w:jc w:val="left"/>
              <w:rPr>
                <w:snapToGrid w:val="0"/>
                <w:kern w:val="22"/>
                <w:szCs w:val="22"/>
                <w:lang w:val="fr-CA"/>
              </w:rPr>
            </w:pPr>
            <w:r w:rsidRPr="00316571">
              <w:rPr>
                <w:lang w:val="fr-CA"/>
              </w:rPr>
              <w:t>Budget provisoire proposé pour le programme de travail de la Convention sur la diversité biologique, du Protocole de Cartagena sur la prévention des risques biotechnologiques et du Protocole de Nagoya sur l’accès et le partage des avantages pour l’année 2022</w:t>
            </w:r>
          </w:p>
        </w:tc>
        <w:tc>
          <w:tcPr>
            <w:tcW w:w="1310" w:type="dxa"/>
            <w:shd w:val="clear" w:color="auto" w:fill="auto"/>
          </w:tcPr>
          <w:p w14:paraId="712CD046" w14:textId="54F8E125" w:rsidR="006D5999" w:rsidRPr="00316571" w:rsidRDefault="009511B9"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6</w:t>
            </w:r>
          </w:p>
        </w:tc>
      </w:tr>
      <w:tr w:rsidR="00827E6C" w:rsidRPr="00316571" w14:paraId="0BF848E1" w14:textId="77777777" w:rsidTr="00914191">
        <w:trPr>
          <w:cantSplit/>
          <w:jc w:val="center"/>
        </w:trPr>
        <w:tc>
          <w:tcPr>
            <w:tcW w:w="0" w:type="auto"/>
            <w:shd w:val="clear" w:color="auto" w:fill="auto"/>
          </w:tcPr>
          <w:p w14:paraId="5332CE06" w14:textId="70F9ECEF" w:rsidR="00827E6C" w:rsidRPr="00316571" w:rsidRDefault="00827E6C"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lastRenderedPageBreak/>
              <w:t>CBD/NP/MOP/</w:t>
            </w:r>
            <w:r w:rsidR="00A675CF" w:rsidRPr="00316571">
              <w:rPr>
                <w:snapToGrid w:val="0"/>
                <w:kern w:val="22"/>
                <w:szCs w:val="22"/>
                <w:lang w:val="fr-CA"/>
              </w:rPr>
              <w:t>4</w:t>
            </w:r>
            <w:r w:rsidRPr="00316571">
              <w:rPr>
                <w:snapToGrid w:val="0"/>
                <w:kern w:val="22"/>
                <w:szCs w:val="22"/>
                <w:lang w:val="fr-CA"/>
              </w:rPr>
              <w:t>/</w:t>
            </w:r>
            <w:r w:rsidR="00C11601" w:rsidRPr="00316571">
              <w:rPr>
                <w:snapToGrid w:val="0"/>
                <w:kern w:val="22"/>
                <w:szCs w:val="22"/>
                <w:lang w:val="fr-CA"/>
              </w:rPr>
              <w:t>4</w:t>
            </w:r>
          </w:p>
        </w:tc>
        <w:tc>
          <w:tcPr>
            <w:tcW w:w="0" w:type="auto"/>
            <w:shd w:val="clear" w:color="auto" w:fill="auto"/>
          </w:tcPr>
          <w:p w14:paraId="5F16B0B1" w14:textId="38FADBC1" w:rsidR="00827E6C" w:rsidRPr="00316571" w:rsidRDefault="00515047" w:rsidP="00914191">
            <w:pPr>
              <w:suppressLineNumbers/>
              <w:suppressAutoHyphens/>
              <w:kinsoku w:val="0"/>
              <w:overflowPunct w:val="0"/>
              <w:autoSpaceDE w:val="0"/>
              <w:autoSpaceDN w:val="0"/>
              <w:spacing w:before="120" w:after="40"/>
              <w:jc w:val="left"/>
              <w:rPr>
                <w:snapToGrid w:val="0"/>
                <w:kern w:val="22"/>
                <w:szCs w:val="22"/>
                <w:lang w:val="fr-CA"/>
              </w:rPr>
            </w:pPr>
            <w:r w:rsidRPr="00316571">
              <w:rPr>
                <w:lang w:val="fr-CA"/>
              </w:rPr>
              <w:t>Rapport de la Conférence des Parties siégeant en tant que réunion des Parties au Protocole de Nagoya sur sa quatrième réunion (1</w:t>
            </w:r>
            <w:r w:rsidRPr="00316571">
              <w:rPr>
                <w:vertAlign w:val="superscript"/>
                <w:lang w:val="fr-CA"/>
              </w:rPr>
              <w:t>re</w:t>
            </w:r>
            <w:r w:rsidRPr="00316571">
              <w:rPr>
                <w:lang w:val="fr-CA"/>
              </w:rPr>
              <w:t xml:space="preserve"> partie)</w:t>
            </w:r>
          </w:p>
        </w:tc>
        <w:tc>
          <w:tcPr>
            <w:tcW w:w="1310" w:type="dxa"/>
            <w:shd w:val="clear" w:color="auto" w:fill="auto"/>
          </w:tcPr>
          <w:p w14:paraId="04856174" w14:textId="3A329DB7" w:rsidR="00827E6C" w:rsidRPr="00316571" w:rsidRDefault="0084642B"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18</w:t>
            </w:r>
          </w:p>
        </w:tc>
      </w:tr>
      <w:tr w:rsidR="00827E6C" w:rsidRPr="00316571" w14:paraId="2A184FA0" w14:textId="77777777" w:rsidTr="00914191">
        <w:trPr>
          <w:cantSplit/>
          <w:jc w:val="center"/>
        </w:trPr>
        <w:tc>
          <w:tcPr>
            <w:tcW w:w="0" w:type="auto"/>
            <w:shd w:val="clear" w:color="auto" w:fill="auto"/>
          </w:tcPr>
          <w:p w14:paraId="2CB68D51" w14:textId="3F0379D8" w:rsidR="00827E6C" w:rsidRPr="00316571" w:rsidRDefault="00827E6C"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CBD/NP/MOP/</w:t>
            </w:r>
            <w:r w:rsidR="00A675CF" w:rsidRPr="00316571">
              <w:rPr>
                <w:snapToGrid w:val="0"/>
                <w:kern w:val="22"/>
                <w:szCs w:val="22"/>
                <w:lang w:val="fr-CA"/>
              </w:rPr>
              <w:t>4</w:t>
            </w:r>
            <w:r w:rsidRPr="00316571">
              <w:rPr>
                <w:snapToGrid w:val="0"/>
                <w:kern w:val="22"/>
                <w:szCs w:val="22"/>
                <w:lang w:val="fr-CA"/>
              </w:rPr>
              <w:t>/</w:t>
            </w:r>
            <w:r w:rsidR="00C11601" w:rsidRPr="00316571">
              <w:rPr>
                <w:snapToGrid w:val="0"/>
                <w:kern w:val="22"/>
                <w:szCs w:val="22"/>
                <w:lang w:val="fr-CA"/>
              </w:rPr>
              <w:t>5</w:t>
            </w:r>
          </w:p>
        </w:tc>
        <w:tc>
          <w:tcPr>
            <w:tcW w:w="0" w:type="auto"/>
            <w:shd w:val="clear" w:color="auto" w:fill="auto"/>
          </w:tcPr>
          <w:p w14:paraId="72581CB6" w14:textId="043E2128" w:rsidR="00827E6C" w:rsidRPr="00316571" w:rsidRDefault="00581E73" w:rsidP="00B422F4">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 xml:space="preserve">Rapport d’avancement sur les mesures propres à aider </w:t>
            </w:r>
            <w:r w:rsidR="00B422F4">
              <w:rPr>
                <w:snapToGrid w:val="0"/>
                <w:kern w:val="22"/>
                <w:szCs w:val="22"/>
                <w:lang w:val="fr-CA"/>
              </w:rPr>
              <w:t xml:space="preserve">à </w:t>
            </w:r>
            <w:r w:rsidRPr="00316571">
              <w:rPr>
                <w:snapToGrid w:val="0"/>
                <w:kern w:val="22"/>
                <w:szCs w:val="22"/>
                <w:lang w:val="fr-CA"/>
              </w:rPr>
              <w:t xml:space="preserve">la création et </w:t>
            </w:r>
            <w:r w:rsidR="00B422F4">
              <w:rPr>
                <w:snapToGrid w:val="0"/>
                <w:kern w:val="22"/>
                <w:szCs w:val="22"/>
                <w:lang w:val="fr-CA"/>
              </w:rPr>
              <w:t>au</w:t>
            </w:r>
            <w:r w:rsidRPr="00316571">
              <w:rPr>
                <w:snapToGrid w:val="0"/>
                <w:kern w:val="22"/>
                <w:szCs w:val="22"/>
                <w:lang w:val="fr-CA"/>
              </w:rPr>
              <w:t xml:space="preserve"> renforcement des capacités, et </w:t>
            </w:r>
            <w:r w:rsidR="00B422F4">
              <w:rPr>
                <w:snapToGrid w:val="0"/>
                <w:kern w:val="22"/>
                <w:szCs w:val="22"/>
                <w:lang w:val="fr-CA"/>
              </w:rPr>
              <w:t>à la</w:t>
            </w:r>
            <w:r w:rsidRPr="00316571">
              <w:rPr>
                <w:snapToGrid w:val="0"/>
                <w:kern w:val="22"/>
                <w:szCs w:val="22"/>
                <w:lang w:val="fr-CA"/>
              </w:rPr>
              <w:t xml:space="preserve"> sensibilisation (articles 22 et 21)</w:t>
            </w:r>
          </w:p>
        </w:tc>
        <w:tc>
          <w:tcPr>
            <w:tcW w:w="1310" w:type="dxa"/>
            <w:shd w:val="clear" w:color="auto" w:fill="auto"/>
          </w:tcPr>
          <w:p w14:paraId="39526C7A" w14:textId="3F07D101" w:rsidR="00827E6C" w:rsidRPr="00316571" w:rsidRDefault="00D21AE1"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8</w:t>
            </w:r>
          </w:p>
        </w:tc>
      </w:tr>
      <w:tr w:rsidR="00827E6C" w:rsidRPr="00316571" w14:paraId="14D41F9B" w14:textId="77777777" w:rsidTr="00914191">
        <w:trPr>
          <w:cantSplit/>
          <w:jc w:val="center"/>
        </w:trPr>
        <w:tc>
          <w:tcPr>
            <w:tcW w:w="0" w:type="auto"/>
            <w:shd w:val="clear" w:color="auto" w:fill="auto"/>
          </w:tcPr>
          <w:p w14:paraId="49E30169" w14:textId="03663867" w:rsidR="00827E6C" w:rsidRPr="00316571" w:rsidRDefault="00827E6C"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CBD/NP/MOP/</w:t>
            </w:r>
            <w:r w:rsidR="00A675CF" w:rsidRPr="00316571">
              <w:rPr>
                <w:snapToGrid w:val="0"/>
                <w:kern w:val="22"/>
                <w:szCs w:val="22"/>
                <w:lang w:val="fr-CA"/>
              </w:rPr>
              <w:t>4</w:t>
            </w:r>
            <w:r w:rsidRPr="00316571">
              <w:rPr>
                <w:snapToGrid w:val="0"/>
                <w:kern w:val="22"/>
                <w:szCs w:val="22"/>
                <w:lang w:val="fr-CA"/>
              </w:rPr>
              <w:t>/</w:t>
            </w:r>
            <w:r w:rsidR="00C11601" w:rsidRPr="00316571">
              <w:rPr>
                <w:snapToGrid w:val="0"/>
                <w:kern w:val="22"/>
                <w:szCs w:val="22"/>
                <w:lang w:val="fr-CA"/>
              </w:rPr>
              <w:t>6</w:t>
            </w:r>
          </w:p>
        </w:tc>
        <w:tc>
          <w:tcPr>
            <w:tcW w:w="0" w:type="auto"/>
            <w:shd w:val="clear" w:color="auto" w:fill="auto"/>
          </w:tcPr>
          <w:p w14:paraId="24B9E8CC" w14:textId="4119426D" w:rsidR="00A87C47" w:rsidRPr="00316571" w:rsidRDefault="00515047" w:rsidP="00914191">
            <w:pPr>
              <w:suppressLineNumbers/>
              <w:suppressAutoHyphens/>
              <w:kinsoku w:val="0"/>
              <w:overflowPunct w:val="0"/>
              <w:autoSpaceDE w:val="0"/>
              <w:autoSpaceDN w:val="0"/>
              <w:spacing w:before="120" w:after="40"/>
              <w:jc w:val="left"/>
              <w:rPr>
                <w:snapToGrid w:val="0"/>
                <w:kern w:val="22"/>
                <w:szCs w:val="22"/>
                <w:lang w:val="fr-CA"/>
              </w:rPr>
            </w:pPr>
            <w:r w:rsidRPr="00316571">
              <w:rPr>
                <w:lang w:val="fr-CA"/>
              </w:rPr>
              <w:t>Rapport concernant les progrès accomplis dans la mise en œuvre du centre d</w:t>
            </w:r>
            <w:r w:rsidR="00AA47F2">
              <w:rPr>
                <w:lang w:val="fr-CA"/>
              </w:rPr>
              <w:t>’</w:t>
            </w:r>
            <w:r w:rsidRPr="00316571">
              <w:rPr>
                <w:lang w:val="fr-CA"/>
              </w:rPr>
              <w:t>échange sur l</w:t>
            </w:r>
            <w:r w:rsidR="00AA47F2">
              <w:rPr>
                <w:lang w:val="fr-CA"/>
              </w:rPr>
              <w:t>’</w:t>
            </w:r>
            <w:r w:rsidRPr="00316571">
              <w:rPr>
                <w:lang w:val="fr-CA"/>
              </w:rPr>
              <w:t>accès et le partage des avantages</w:t>
            </w:r>
          </w:p>
        </w:tc>
        <w:tc>
          <w:tcPr>
            <w:tcW w:w="1310" w:type="dxa"/>
            <w:shd w:val="clear" w:color="auto" w:fill="auto"/>
          </w:tcPr>
          <w:p w14:paraId="0B2490D0" w14:textId="1A9535E8" w:rsidR="00827E6C" w:rsidRPr="00316571" w:rsidRDefault="00622D38"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9</w:t>
            </w:r>
          </w:p>
        </w:tc>
      </w:tr>
      <w:tr w:rsidR="00A621FF" w:rsidRPr="00316571" w14:paraId="56C54D97" w14:textId="77777777" w:rsidTr="00914191">
        <w:trPr>
          <w:cantSplit/>
          <w:jc w:val="center"/>
        </w:trPr>
        <w:tc>
          <w:tcPr>
            <w:tcW w:w="0" w:type="auto"/>
            <w:shd w:val="clear" w:color="auto" w:fill="auto"/>
          </w:tcPr>
          <w:p w14:paraId="512C280D" w14:textId="038E6E3C" w:rsidR="00A621FF" w:rsidRPr="00316571" w:rsidRDefault="00A621FF"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CBD/NP/MOP/4/</w:t>
            </w:r>
            <w:r w:rsidR="00C11601" w:rsidRPr="00316571">
              <w:rPr>
                <w:snapToGrid w:val="0"/>
                <w:kern w:val="22"/>
                <w:szCs w:val="22"/>
                <w:lang w:val="fr-CA"/>
              </w:rPr>
              <w:t>7</w:t>
            </w:r>
          </w:p>
        </w:tc>
        <w:tc>
          <w:tcPr>
            <w:tcW w:w="0" w:type="auto"/>
            <w:shd w:val="clear" w:color="auto" w:fill="auto"/>
          </w:tcPr>
          <w:p w14:paraId="26094F52" w14:textId="274225EB" w:rsidR="00A621FF" w:rsidRPr="00316571" w:rsidRDefault="00515047" w:rsidP="00914191">
            <w:pPr>
              <w:suppressLineNumbers/>
              <w:suppressAutoHyphens/>
              <w:kinsoku w:val="0"/>
              <w:overflowPunct w:val="0"/>
              <w:autoSpaceDE w:val="0"/>
              <w:autoSpaceDN w:val="0"/>
              <w:spacing w:before="120" w:after="40"/>
              <w:jc w:val="left"/>
              <w:rPr>
                <w:snapToGrid w:val="0"/>
                <w:kern w:val="22"/>
                <w:szCs w:val="22"/>
                <w:lang w:val="fr-CA"/>
              </w:rPr>
            </w:pPr>
            <w:r w:rsidRPr="00316571">
              <w:rPr>
                <w:lang w:val="fr-CA"/>
              </w:rPr>
              <w:t>Suivi et établissement des rapports (article 29)</w:t>
            </w:r>
          </w:p>
        </w:tc>
        <w:tc>
          <w:tcPr>
            <w:tcW w:w="1310" w:type="dxa"/>
            <w:shd w:val="clear" w:color="auto" w:fill="auto"/>
          </w:tcPr>
          <w:p w14:paraId="4E34B309" w14:textId="12EE4B47" w:rsidR="00A621FF" w:rsidRPr="00316571" w:rsidRDefault="00770BB2" w:rsidP="00914191">
            <w:pPr>
              <w:suppressLineNumbers/>
              <w:suppressAutoHyphens/>
              <w:kinsoku w:val="0"/>
              <w:overflowPunct w:val="0"/>
              <w:autoSpaceDE w:val="0"/>
              <w:autoSpaceDN w:val="0"/>
              <w:spacing w:before="120" w:after="40"/>
              <w:jc w:val="right"/>
              <w:rPr>
                <w:snapToGrid w:val="0"/>
                <w:kern w:val="22"/>
                <w:szCs w:val="22"/>
                <w:highlight w:val="green"/>
                <w:lang w:val="fr-CA"/>
              </w:rPr>
            </w:pPr>
            <w:r w:rsidRPr="00316571">
              <w:rPr>
                <w:snapToGrid w:val="0"/>
                <w:kern w:val="22"/>
                <w:szCs w:val="22"/>
                <w:lang w:val="fr-CA"/>
              </w:rPr>
              <w:t>1</w:t>
            </w:r>
            <w:r w:rsidR="00654C92" w:rsidRPr="00316571">
              <w:rPr>
                <w:snapToGrid w:val="0"/>
                <w:kern w:val="22"/>
                <w:szCs w:val="22"/>
                <w:lang w:val="fr-CA"/>
              </w:rPr>
              <w:t>0</w:t>
            </w:r>
          </w:p>
        </w:tc>
      </w:tr>
      <w:tr w:rsidR="002A2280" w:rsidRPr="00316571" w14:paraId="756F9C7E" w14:textId="77777777" w:rsidTr="00914191">
        <w:trPr>
          <w:cantSplit/>
          <w:jc w:val="center"/>
        </w:trPr>
        <w:tc>
          <w:tcPr>
            <w:tcW w:w="0" w:type="auto"/>
            <w:shd w:val="clear" w:color="auto" w:fill="auto"/>
          </w:tcPr>
          <w:p w14:paraId="574081A6" w14:textId="1EFA1822" w:rsidR="002A2280" w:rsidRPr="00316571" w:rsidRDefault="00013380"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CBD/NP/MOP/4/</w:t>
            </w:r>
            <w:r w:rsidR="00654C92" w:rsidRPr="00316571">
              <w:rPr>
                <w:snapToGrid w:val="0"/>
                <w:kern w:val="22"/>
                <w:szCs w:val="22"/>
                <w:lang w:val="fr-CA"/>
              </w:rPr>
              <w:t>8</w:t>
            </w:r>
          </w:p>
        </w:tc>
        <w:tc>
          <w:tcPr>
            <w:tcW w:w="0" w:type="auto"/>
            <w:shd w:val="clear" w:color="auto" w:fill="auto"/>
          </w:tcPr>
          <w:p w14:paraId="60BAA5D4" w14:textId="4E48629B" w:rsidR="002A2280" w:rsidRPr="00316571" w:rsidRDefault="00581E73" w:rsidP="00914191">
            <w:pPr>
              <w:suppressLineNumbers/>
              <w:suppressAutoHyphens/>
              <w:kinsoku w:val="0"/>
              <w:overflowPunct w:val="0"/>
              <w:autoSpaceDE w:val="0"/>
              <w:autoSpaceDN w:val="0"/>
              <w:spacing w:before="120" w:after="40"/>
              <w:jc w:val="left"/>
              <w:rPr>
                <w:snapToGrid w:val="0"/>
                <w:kern w:val="22"/>
                <w:szCs w:val="22"/>
                <w:lang w:val="fr-CA"/>
              </w:rPr>
            </w:pPr>
            <w:r w:rsidRPr="00316571">
              <w:rPr>
                <w:lang w:val="fr-CA"/>
              </w:rPr>
              <w:t>Coopération avec d’autres organisations internationales, conventions et initiatives</w:t>
            </w:r>
          </w:p>
        </w:tc>
        <w:tc>
          <w:tcPr>
            <w:tcW w:w="1310" w:type="dxa"/>
            <w:shd w:val="clear" w:color="auto" w:fill="auto"/>
          </w:tcPr>
          <w:p w14:paraId="73789EC3" w14:textId="3A62AAE4" w:rsidR="002A2280" w:rsidRPr="00316571" w:rsidRDefault="00273F05"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11</w:t>
            </w:r>
          </w:p>
        </w:tc>
      </w:tr>
      <w:tr w:rsidR="00273F05" w:rsidRPr="00316571" w14:paraId="5EA8E888" w14:textId="77777777" w:rsidTr="00914191">
        <w:trPr>
          <w:cantSplit/>
          <w:jc w:val="center"/>
        </w:trPr>
        <w:tc>
          <w:tcPr>
            <w:tcW w:w="0" w:type="auto"/>
            <w:shd w:val="clear" w:color="auto" w:fill="auto"/>
          </w:tcPr>
          <w:p w14:paraId="2D3722E2" w14:textId="5A6C6B93" w:rsidR="00273F05" w:rsidRPr="00316571" w:rsidRDefault="00273F05"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CBD/NP/MOP/4/9</w:t>
            </w:r>
          </w:p>
        </w:tc>
        <w:tc>
          <w:tcPr>
            <w:tcW w:w="0" w:type="auto"/>
            <w:shd w:val="clear" w:color="auto" w:fill="auto"/>
          </w:tcPr>
          <w:p w14:paraId="374211A4" w14:textId="62AB3017" w:rsidR="00273F05" w:rsidRPr="00316571" w:rsidRDefault="00515047" w:rsidP="00914191">
            <w:pPr>
              <w:suppressLineNumbers/>
              <w:suppressAutoHyphens/>
              <w:kinsoku w:val="0"/>
              <w:overflowPunct w:val="0"/>
              <w:autoSpaceDE w:val="0"/>
              <w:autoSpaceDN w:val="0"/>
              <w:spacing w:before="120" w:after="40"/>
              <w:jc w:val="left"/>
              <w:rPr>
                <w:lang w:val="fr-CA"/>
              </w:rPr>
            </w:pPr>
            <w:r w:rsidRPr="00316571">
              <w:rPr>
                <w:lang w:val="fr-CA"/>
              </w:rPr>
              <w:t>Renforcer la mise en œuvre du protocole de Nagoya dans le contexte du cadre mondial de la biodiversité pour l’après-2020</w:t>
            </w:r>
          </w:p>
        </w:tc>
        <w:tc>
          <w:tcPr>
            <w:tcW w:w="1310" w:type="dxa"/>
            <w:shd w:val="clear" w:color="auto" w:fill="auto"/>
          </w:tcPr>
          <w:p w14:paraId="7CAB9CBD" w14:textId="76F6DF9F" w:rsidR="00273F05" w:rsidRPr="00316571" w:rsidRDefault="00FB78B6"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13</w:t>
            </w:r>
          </w:p>
        </w:tc>
      </w:tr>
      <w:tr w:rsidR="00B24284" w:rsidRPr="00316571" w14:paraId="2A6AC111" w14:textId="77777777" w:rsidTr="00914191">
        <w:trPr>
          <w:cantSplit/>
          <w:jc w:val="center"/>
        </w:trPr>
        <w:tc>
          <w:tcPr>
            <w:tcW w:w="0" w:type="auto"/>
            <w:shd w:val="clear" w:color="auto" w:fill="auto"/>
          </w:tcPr>
          <w:p w14:paraId="46E4EC0C" w14:textId="5AFB8E68" w:rsidR="00B24284" w:rsidRPr="00316571" w:rsidRDefault="00013380"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CBD/NP/MOP/4/</w:t>
            </w:r>
            <w:r w:rsidR="00C36498" w:rsidRPr="00316571">
              <w:rPr>
                <w:snapToGrid w:val="0"/>
                <w:kern w:val="22"/>
                <w:szCs w:val="22"/>
                <w:lang w:val="fr-CA"/>
              </w:rPr>
              <w:t>10</w:t>
            </w:r>
          </w:p>
        </w:tc>
        <w:tc>
          <w:tcPr>
            <w:tcW w:w="0" w:type="auto"/>
            <w:shd w:val="clear" w:color="auto" w:fill="auto"/>
          </w:tcPr>
          <w:p w14:paraId="574071DB" w14:textId="2313524F" w:rsidR="00B24284" w:rsidRPr="00316571" w:rsidRDefault="00873417" w:rsidP="00914191">
            <w:pPr>
              <w:suppressLineNumbers/>
              <w:suppressAutoHyphens/>
              <w:kinsoku w:val="0"/>
              <w:overflowPunct w:val="0"/>
              <w:autoSpaceDE w:val="0"/>
              <w:autoSpaceDN w:val="0"/>
              <w:spacing w:before="120" w:after="40"/>
              <w:jc w:val="left"/>
              <w:rPr>
                <w:snapToGrid w:val="0"/>
                <w:kern w:val="22"/>
                <w:szCs w:val="22"/>
                <w:lang w:val="fr-CA"/>
              </w:rPr>
            </w:pPr>
            <w:r w:rsidRPr="00316571">
              <w:rPr>
                <w:lang w:val="fr-CA"/>
              </w:rPr>
              <w:t>Mécanisme de financement et ressources financières (article 25)</w:t>
            </w:r>
          </w:p>
        </w:tc>
        <w:tc>
          <w:tcPr>
            <w:tcW w:w="1310" w:type="dxa"/>
            <w:shd w:val="clear" w:color="auto" w:fill="auto"/>
          </w:tcPr>
          <w:p w14:paraId="5E5CD52B" w14:textId="1D5DE649" w:rsidR="00B24284" w:rsidRPr="00316571" w:rsidRDefault="00654C92"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7</w:t>
            </w:r>
          </w:p>
        </w:tc>
      </w:tr>
      <w:tr w:rsidR="00827E6C" w:rsidRPr="00316571" w14:paraId="014E6DDA" w14:textId="77777777" w:rsidTr="00914191">
        <w:trPr>
          <w:cantSplit/>
          <w:jc w:val="center"/>
        </w:trPr>
        <w:tc>
          <w:tcPr>
            <w:tcW w:w="0" w:type="auto"/>
            <w:shd w:val="clear" w:color="auto" w:fill="auto"/>
          </w:tcPr>
          <w:p w14:paraId="28CD3EF3" w14:textId="1F35A31C" w:rsidR="00827E6C" w:rsidRPr="00316571" w:rsidRDefault="00827E6C"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CBD/COP/15/</w:t>
            </w:r>
            <w:r w:rsidR="00063D63" w:rsidRPr="00316571">
              <w:rPr>
                <w:snapToGrid w:val="0"/>
                <w:kern w:val="22"/>
                <w:szCs w:val="22"/>
                <w:lang w:val="fr-CA"/>
              </w:rPr>
              <w:t>6</w:t>
            </w:r>
          </w:p>
        </w:tc>
        <w:tc>
          <w:tcPr>
            <w:tcW w:w="0" w:type="auto"/>
            <w:shd w:val="clear" w:color="auto" w:fill="auto"/>
          </w:tcPr>
          <w:p w14:paraId="64F4A83F" w14:textId="01162180" w:rsidR="00827E6C" w:rsidRPr="00316571" w:rsidRDefault="00581E73" w:rsidP="00AA47F2">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Rapport de la Secrétaire exécutive sur l’administration de la Convention sur la diversité biologique, le Protocole de Cartagena sur la prévention des risques biotechnologiques et le Protocole de Nagoya sur l’accès et le partage des avantages pour la période 2019-2022, y compris les budgets des fonds d’affectation spéciale</w:t>
            </w:r>
          </w:p>
        </w:tc>
        <w:tc>
          <w:tcPr>
            <w:tcW w:w="1310" w:type="dxa"/>
            <w:shd w:val="clear" w:color="auto" w:fill="auto"/>
          </w:tcPr>
          <w:p w14:paraId="18E76D07" w14:textId="77777777" w:rsidR="00827E6C" w:rsidRPr="00316571" w:rsidRDefault="00827E6C"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6</w:t>
            </w:r>
          </w:p>
        </w:tc>
      </w:tr>
      <w:tr w:rsidR="00827E6C" w:rsidRPr="00316571" w14:paraId="069DABA7" w14:textId="77777777" w:rsidTr="00914191">
        <w:trPr>
          <w:cantSplit/>
          <w:jc w:val="center"/>
        </w:trPr>
        <w:tc>
          <w:tcPr>
            <w:tcW w:w="0" w:type="auto"/>
            <w:shd w:val="clear" w:color="auto" w:fill="auto"/>
          </w:tcPr>
          <w:p w14:paraId="38D90289" w14:textId="261D8C63" w:rsidR="00827E6C" w:rsidRPr="00316571" w:rsidRDefault="00827E6C"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CBD/COP/15/</w:t>
            </w:r>
            <w:r w:rsidR="00063D63" w:rsidRPr="00316571">
              <w:rPr>
                <w:snapToGrid w:val="0"/>
                <w:kern w:val="22"/>
                <w:szCs w:val="22"/>
                <w:lang w:val="fr-CA"/>
              </w:rPr>
              <w:t>7</w:t>
            </w:r>
          </w:p>
        </w:tc>
        <w:tc>
          <w:tcPr>
            <w:tcW w:w="0" w:type="auto"/>
            <w:shd w:val="clear" w:color="auto" w:fill="auto"/>
          </w:tcPr>
          <w:p w14:paraId="78432067" w14:textId="661240F0" w:rsidR="00827E6C" w:rsidRPr="00316571" w:rsidRDefault="00873417" w:rsidP="00914191">
            <w:pPr>
              <w:suppressLineNumbers/>
              <w:suppressAutoHyphens/>
              <w:kinsoku w:val="0"/>
              <w:overflowPunct w:val="0"/>
              <w:autoSpaceDE w:val="0"/>
              <w:autoSpaceDN w:val="0"/>
              <w:spacing w:before="120" w:after="40"/>
              <w:jc w:val="left"/>
              <w:rPr>
                <w:snapToGrid w:val="0"/>
                <w:kern w:val="22"/>
                <w:szCs w:val="22"/>
                <w:lang w:val="fr-CA"/>
              </w:rPr>
            </w:pPr>
            <w:r w:rsidRPr="00316571">
              <w:rPr>
                <w:lang w:val="fr-CA"/>
              </w:rPr>
              <w:t>Budget proposé pour le programme de travail de la Convention sur la diversité biologique, du Protocole de Cartagena sur la prévention des risques biotechnologiques et du Protocole de Nagoya sur l’accès et le partage des avantages pour l’exercice biennal 2023-2024</w:t>
            </w:r>
          </w:p>
        </w:tc>
        <w:tc>
          <w:tcPr>
            <w:tcW w:w="1310" w:type="dxa"/>
            <w:shd w:val="clear" w:color="auto" w:fill="auto"/>
          </w:tcPr>
          <w:p w14:paraId="423F0488" w14:textId="77777777" w:rsidR="00827E6C" w:rsidRPr="00316571" w:rsidRDefault="00827E6C"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6</w:t>
            </w:r>
          </w:p>
        </w:tc>
      </w:tr>
      <w:tr w:rsidR="00FB26F8" w:rsidRPr="00316571" w14:paraId="7D4E9A7F" w14:textId="77777777" w:rsidTr="00914191">
        <w:trPr>
          <w:cantSplit/>
          <w:jc w:val="center"/>
        </w:trPr>
        <w:tc>
          <w:tcPr>
            <w:tcW w:w="0" w:type="auto"/>
            <w:shd w:val="clear" w:color="auto" w:fill="auto"/>
          </w:tcPr>
          <w:p w14:paraId="00377DCC" w14:textId="4B14711C" w:rsidR="00FB26F8" w:rsidRPr="00316571" w:rsidRDefault="00FB26F8"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CBD/COP/15/7/Add.1</w:t>
            </w:r>
          </w:p>
        </w:tc>
        <w:tc>
          <w:tcPr>
            <w:tcW w:w="0" w:type="auto"/>
            <w:shd w:val="clear" w:color="auto" w:fill="auto"/>
          </w:tcPr>
          <w:p w14:paraId="6BE1AC43" w14:textId="7FEAABC8" w:rsidR="00FB26F8" w:rsidRPr="00316571" w:rsidRDefault="00BE4101" w:rsidP="00BE4101">
            <w:pPr>
              <w:suppressLineNumbers/>
              <w:suppressAutoHyphens/>
              <w:kinsoku w:val="0"/>
              <w:overflowPunct w:val="0"/>
              <w:autoSpaceDE w:val="0"/>
              <w:autoSpaceDN w:val="0"/>
              <w:spacing w:before="120" w:after="40"/>
              <w:jc w:val="left"/>
              <w:rPr>
                <w:snapToGrid w:val="0"/>
                <w:kern w:val="22"/>
                <w:szCs w:val="22"/>
                <w:highlight w:val="yellow"/>
                <w:shd w:val="clear" w:color="auto" w:fill="FFFFFF"/>
                <w:lang w:val="fr-CA"/>
              </w:rPr>
            </w:pPr>
            <w:r w:rsidRPr="00316571">
              <w:rPr>
                <w:lang w:val="fr-CA"/>
              </w:rPr>
              <w:t>Addendum au budget proposé pour le programme de travail de la Convention sur la diversité biologique, du Protocole de Cartagena sur la prévention des risques biotechnologiques et du Protocole de Nagoya sur l’accès et le partage des avantages pour l’exercice biennal 2022-2024</w:t>
            </w:r>
          </w:p>
        </w:tc>
        <w:tc>
          <w:tcPr>
            <w:tcW w:w="1310" w:type="dxa"/>
            <w:shd w:val="clear" w:color="auto" w:fill="auto"/>
          </w:tcPr>
          <w:p w14:paraId="4B9A662D" w14:textId="2FEB23FB" w:rsidR="00FB26F8" w:rsidRPr="00316571" w:rsidRDefault="001256C9"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6</w:t>
            </w:r>
          </w:p>
        </w:tc>
      </w:tr>
      <w:tr w:rsidR="00FB26F8" w:rsidRPr="00316571" w14:paraId="7201A17B" w14:textId="77777777" w:rsidTr="00914191">
        <w:trPr>
          <w:cantSplit/>
          <w:jc w:val="center"/>
        </w:trPr>
        <w:tc>
          <w:tcPr>
            <w:tcW w:w="0" w:type="auto"/>
            <w:shd w:val="clear" w:color="auto" w:fill="auto"/>
          </w:tcPr>
          <w:p w14:paraId="0AA5931D" w14:textId="38A7A9BF" w:rsidR="00FB26F8" w:rsidRPr="00316571" w:rsidRDefault="00FB26F8"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CBD/COP/15/7/Add.2</w:t>
            </w:r>
          </w:p>
        </w:tc>
        <w:tc>
          <w:tcPr>
            <w:tcW w:w="0" w:type="auto"/>
            <w:shd w:val="clear" w:color="auto" w:fill="auto"/>
          </w:tcPr>
          <w:p w14:paraId="0D097DCE" w14:textId="763A1382" w:rsidR="00FB26F8" w:rsidRPr="00316571" w:rsidRDefault="00BE4101" w:rsidP="00914191">
            <w:pPr>
              <w:suppressLineNumbers/>
              <w:suppressAutoHyphens/>
              <w:kinsoku w:val="0"/>
              <w:overflowPunct w:val="0"/>
              <w:autoSpaceDE w:val="0"/>
              <w:autoSpaceDN w:val="0"/>
              <w:spacing w:before="120" w:after="40"/>
              <w:jc w:val="left"/>
              <w:rPr>
                <w:snapToGrid w:val="0"/>
                <w:kern w:val="22"/>
                <w:szCs w:val="22"/>
                <w:highlight w:val="yellow"/>
                <w:shd w:val="clear" w:color="auto" w:fill="FFFFFF"/>
                <w:lang w:val="fr-CA"/>
              </w:rPr>
            </w:pPr>
            <w:r w:rsidRPr="00316571">
              <w:rPr>
                <w:lang w:val="fr-CA"/>
              </w:rPr>
              <w:t>Renseignements supplémentaires sur les exigences du fonds d’affectation spéciale des contributions supplémentaires facultatives en appui aux activités approuvées</w:t>
            </w:r>
          </w:p>
        </w:tc>
        <w:tc>
          <w:tcPr>
            <w:tcW w:w="1310" w:type="dxa"/>
            <w:shd w:val="clear" w:color="auto" w:fill="auto"/>
          </w:tcPr>
          <w:p w14:paraId="402BF924" w14:textId="2D54F942" w:rsidR="00FB26F8" w:rsidRPr="00316571" w:rsidRDefault="001256C9"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6</w:t>
            </w:r>
          </w:p>
        </w:tc>
      </w:tr>
      <w:tr w:rsidR="00EF7F74" w:rsidRPr="00316571" w14:paraId="2DE4C999" w14:textId="77777777" w:rsidTr="00914191">
        <w:trPr>
          <w:cantSplit/>
          <w:jc w:val="center"/>
        </w:trPr>
        <w:tc>
          <w:tcPr>
            <w:tcW w:w="0" w:type="auto"/>
            <w:shd w:val="clear" w:color="auto" w:fill="auto"/>
          </w:tcPr>
          <w:p w14:paraId="1C4AD481" w14:textId="3F95CBFA" w:rsidR="00EF7F74" w:rsidRPr="00316571" w:rsidRDefault="00EF7F74"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CBD/COP/15/7/Add.3</w:t>
            </w:r>
          </w:p>
        </w:tc>
        <w:tc>
          <w:tcPr>
            <w:tcW w:w="0" w:type="auto"/>
            <w:shd w:val="clear" w:color="auto" w:fill="auto"/>
          </w:tcPr>
          <w:p w14:paraId="7DC71913" w14:textId="5EF1E4AD" w:rsidR="00EF7F74" w:rsidRPr="00316571" w:rsidRDefault="00BE4101" w:rsidP="00914191">
            <w:pPr>
              <w:suppressLineNumbers/>
              <w:suppressAutoHyphens/>
              <w:kinsoku w:val="0"/>
              <w:overflowPunct w:val="0"/>
              <w:autoSpaceDE w:val="0"/>
              <w:autoSpaceDN w:val="0"/>
              <w:spacing w:before="120" w:after="40"/>
              <w:rPr>
                <w:snapToGrid w:val="0"/>
                <w:kern w:val="22"/>
                <w:szCs w:val="22"/>
                <w:shd w:val="clear" w:color="auto" w:fill="FFFFFF"/>
                <w:lang w:val="fr-CA"/>
              </w:rPr>
            </w:pPr>
            <w:r w:rsidRPr="00316571">
              <w:rPr>
                <w:lang w:val="fr-CA"/>
              </w:rPr>
              <w:t>Questions relatives au fonds d’affectation spéciale pour faciliter la participation des pays en développement Parties au processus d</w:t>
            </w:r>
            <w:r w:rsidR="00ED0B3D">
              <w:rPr>
                <w:lang w:val="fr-CA"/>
              </w:rPr>
              <w:t>e la Convention sur la</w:t>
            </w:r>
            <w:r w:rsidRPr="00316571">
              <w:rPr>
                <w:lang w:val="fr-CA"/>
              </w:rPr>
              <w:t xml:space="preserve"> diversité biologique</w:t>
            </w:r>
          </w:p>
        </w:tc>
        <w:tc>
          <w:tcPr>
            <w:tcW w:w="1310" w:type="dxa"/>
            <w:shd w:val="clear" w:color="auto" w:fill="auto"/>
          </w:tcPr>
          <w:p w14:paraId="5A19E14A" w14:textId="002A0013" w:rsidR="00EF7F74" w:rsidRPr="00316571" w:rsidRDefault="00AB2E87"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6</w:t>
            </w:r>
          </w:p>
        </w:tc>
      </w:tr>
      <w:tr w:rsidR="00274468" w:rsidRPr="00316571" w14:paraId="2090D79E" w14:textId="77777777" w:rsidTr="00914191">
        <w:trPr>
          <w:cantSplit/>
          <w:jc w:val="center"/>
        </w:trPr>
        <w:tc>
          <w:tcPr>
            <w:tcW w:w="0" w:type="auto"/>
            <w:shd w:val="clear" w:color="auto" w:fill="auto"/>
          </w:tcPr>
          <w:p w14:paraId="5465F7BB" w14:textId="77777777" w:rsidR="00274468" w:rsidRPr="00316571" w:rsidRDefault="00274468" w:rsidP="00914191">
            <w:pPr>
              <w:suppressLineNumbers/>
              <w:suppressAutoHyphens/>
              <w:kinsoku w:val="0"/>
              <w:overflowPunct w:val="0"/>
              <w:autoSpaceDE w:val="0"/>
              <w:autoSpaceDN w:val="0"/>
              <w:spacing w:before="120" w:after="40"/>
              <w:jc w:val="left"/>
              <w:rPr>
                <w:snapToGrid w:val="0"/>
                <w:kern w:val="22"/>
                <w:szCs w:val="22"/>
                <w:lang w:val="fr-CA"/>
              </w:rPr>
            </w:pPr>
            <w:r w:rsidRPr="00316571">
              <w:rPr>
                <w:snapToGrid w:val="0"/>
                <w:kern w:val="22"/>
                <w:szCs w:val="22"/>
                <w:lang w:val="fr-CA"/>
              </w:rPr>
              <w:t>CBD/COP/15/10</w:t>
            </w:r>
          </w:p>
        </w:tc>
        <w:tc>
          <w:tcPr>
            <w:tcW w:w="0" w:type="auto"/>
            <w:shd w:val="clear" w:color="auto" w:fill="auto"/>
          </w:tcPr>
          <w:p w14:paraId="66DD9886" w14:textId="4EB7554A" w:rsidR="00274468" w:rsidRPr="00316571" w:rsidRDefault="00BE4101" w:rsidP="00914191">
            <w:pPr>
              <w:suppressLineNumbers/>
              <w:suppressAutoHyphens/>
              <w:kinsoku w:val="0"/>
              <w:overflowPunct w:val="0"/>
              <w:autoSpaceDE w:val="0"/>
              <w:autoSpaceDN w:val="0"/>
              <w:spacing w:before="120" w:after="40"/>
              <w:jc w:val="left"/>
              <w:rPr>
                <w:snapToGrid w:val="0"/>
                <w:kern w:val="22"/>
                <w:szCs w:val="22"/>
                <w:shd w:val="clear" w:color="auto" w:fill="FFFFFF"/>
                <w:lang w:val="fr-CA"/>
              </w:rPr>
            </w:pPr>
            <w:r w:rsidRPr="00316571">
              <w:rPr>
                <w:lang w:val="fr-CA"/>
              </w:rPr>
              <w:t>Mécanisme de financement : questions relatives à l’offre d’orientation au Fonds pour l’environnement mondial, y compris le regroupement de l’orientation</w:t>
            </w:r>
          </w:p>
        </w:tc>
        <w:tc>
          <w:tcPr>
            <w:tcW w:w="1310" w:type="dxa"/>
            <w:shd w:val="clear" w:color="auto" w:fill="auto"/>
          </w:tcPr>
          <w:p w14:paraId="5E31337B" w14:textId="77777777" w:rsidR="00274468" w:rsidRPr="00316571" w:rsidRDefault="00274468" w:rsidP="00914191">
            <w:pPr>
              <w:suppressLineNumbers/>
              <w:suppressAutoHyphens/>
              <w:kinsoku w:val="0"/>
              <w:overflowPunct w:val="0"/>
              <w:autoSpaceDE w:val="0"/>
              <w:autoSpaceDN w:val="0"/>
              <w:spacing w:before="120" w:after="40"/>
              <w:jc w:val="right"/>
              <w:rPr>
                <w:snapToGrid w:val="0"/>
                <w:kern w:val="22"/>
                <w:szCs w:val="22"/>
                <w:lang w:val="fr-CA"/>
              </w:rPr>
            </w:pPr>
            <w:r w:rsidRPr="00316571">
              <w:rPr>
                <w:snapToGrid w:val="0"/>
                <w:kern w:val="22"/>
                <w:szCs w:val="22"/>
                <w:lang w:val="fr-CA"/>
              </w:rPr>
              <w:t>7</w:t>
            </w:r>
          </w:p>
        </w:tc>
      </w:tr>
    </w:tbl>
    <w:p w14:paraId="429C06E8" w14:textId="77777777" w:rsidR="00827E6C" w:rsidRPr="00316571" w:rsidRDefault="00827E6C" w:rsidP="00F52AC0">
      <w:pPr>
        <w:pStyle w:val="Heading-plainbold"/>
        <w:keepNext/>
        <w:suppressLineNumbers/>
        <w:suppressAutoHyphens/>
        <w:kinsoku w:val="0"/>
        <w:overflowPunct w:val="0"/>
        <w:autoSpaceDE w:val="0"/>
        <w:autoSpaceDN w:val="0"/>
        <w:rPr>
          <w:i w:val="0"/>
          <w:iCs/>
          <w:snapToGrid w:val="0"/>
          <w:kern w:val="22"/>
          <w:szCs w:val="22"/>
          <w:lang w:val="fr-CA"/>
        </w:rPr>
      </w:pPr>
    </w:p>
    <w:p w14:paraId="69CEDBC4" w14:textId="69CDD9C8" w:rsidR="00F52AC0" w:rsidRPr="00316571" w:rsidRDefault="0058175B" w:rsidP="00DC63A8">
      <w:pPr>
        <w:pStyle w:val="Heading-plainbold"/>
        <w:keepNext/>
        <w:numPr>
          <w:ilvl w:val="2"/>
          <w:numId w:val="13"/>
        </w:numPr>
        <w:suppressLineNumbers/>
        <w:suppressAutoHyphens/>
        <w:kinsoku w:val="0"/>
        <w:overflowPunct w:val="0"/>
        <w:autoSpaceDE w:val="0"/>
        <w:autoSpaceDN w:val="0"/>
        <w:ind w:left="0" w:hanging="6"/>
        <w:rPr>
          <w:iCs/>
          <w:snapToGrid w:val="0"/>
          <w:kern w:val="22"/>
          <w:szCs w:val="22"/>
          <w:lang w:val="fr-CA"/>
        </w:rPr>
      </w:pPr>
      <w:r w:rsidRPr="00316571">
        <w:rPr>
          <w:i w:val="0"/>
          <w:iCs/>
          <w:snapToGrid w:val="0"/>
          <w:kern w:val="22"/>
          <w:szCs w:val="22"/>
          <w:lang w:val="fr-CA"/>
        </w:rPr>
        <w:t>Documents d’information (liste provisoire</w:t>
      </w:r>
      <w:r w:rsidR="00F52AC0" w:rsidRPr="00316571">
        <w:rPr>
          <w:i w:val="0"/>
          <w:iCs/>
          <w:snapToGrid w:val="0"/>
          <w:kern w:val="22"/>
          <w:szCs w:val="22"/>
          <w:lang w:val="fr-CA"/>
        </w:rPr>
        <w:t>)</w:t>
      </w:r>
    </w:p>
    <w:tbl>
      <w:tblPr>
        <w:tblW w:w="0" w:type="auto"/>
        <w:jc w:val="center"/>
        <w:tblLook w:val="04A0" w:firstRow="1" w:lastRow="0" w:firstColumn="1" w:lastColumn="0" w:noHBand="0" w:noVBand="1"/>
      </w:tblPr>
      <w:tblGrid>
        <w:gridCol w:w="2808"/>
        <w:gridCol w:w="5471"/>
        <w:gridCol w:w="1183"/>
      </w:tblGrid>
      <w:tr w:rsidR="008D64F4" w:rsidRPr="00E72E79" w14:paraId="52AEEAE5" w14:textId="77777777" w:rsidTr="00F02FBC">
        <w:trPr>
          <w:jc w:val="center"/>
        </w:trPr>
        <w:tc>
          <w:tcPr>
            <w:tcW w:w="0" w:type="auto"/>
            <w:shd w:val="clear" w:color="auto" w:fill="auto"/>
          </w:tcPr>
          <w:p w14:paraId="3FD1CD96" w14:textId="1928ACAB" w:rsidR="00F52AC0" w:rsidRPr="00316571" w:rsidRDefault="00F52AC0" w:rsidP="00E03231">
            <w:pPr>
              <w:keepNext/>
              <w:suppressLineNumbers/>
              <w:suppressAutoHyphens/>
              <w:kinsoku w:val="0"/>
              <w:overflowPunct w:val="0"/>
              <w:autoSpaceDE w:val="0"/>
              <w:autoSpaceDN w:val="0"/>
              <w:spacing w:before="60" w:after="60"/>
              <w:jc w:val="center"/>
              <w:rPr>
                <w:i/>
                <w:snapToGrid w:val="0"/>
                <w:kern w:val="22"/>
                <w:lang w:val="fr-CA"/>
              </w:rPr>
            </w:pPr>
            <w:r w:rsidRPr="00316571">
              <w:rPr>
                <w:i/>
                <w:snapToGrid w:val="0"/>
                <w:kern w:val="22"/>
                <w:lang w:val="fr-CA"/>
              </w:rPr>
              <w:t>Symbol</w:t>
            </w:r>
            <w:r w:rsidR="0058175B" w:rsidRPr="00316571">
              <w:rPr>
                <w:i/>
                <w:snapToGrid w:val="0"/>
                <w:kern w:val="22"/>
                <w:lang w:val="fr-CA"/>
              </w:rPr>
              <w:t>e</w:t>
            </w:r>
          </w:p>
        </w:tc>
        <w:tc>
          <w:tcPr>
            <w:tcW w:w="0" w:type="auto"/>
            <w:shd w:val="clear" w:color="auto" w:fill="auto"/>
          </w:tcPr>
          <w:p w14:paraId="6EC8D618" w14:textId="7C125711" w:rsidR="00F52AC0" w:rsidRPr="00316571" w:rsidRDefault="0058175B" w:rsidP="00E03231">
            <w:pPr>
              <w:keepNext/>
              <w:suppressLineNumbers/>
              <w:suppressAutoHyphens/>
              <w:kinsoku w:val="0"/>
              <w:overflowPunct w:val="0"/>
              <w:autoSpaceDE w:val="0"/>
              <w:autoSpaceDN w:val="0"/>
              <w:spacing w:before="60" w:after="60"/>
              <w:jc w:val="center"/>
              <w:rPr>
                <w:i/>
                <w:snapToGrid w:val="0"/>
                <w:kern w:val="22"/>
                <w:lang w:val="fr-CA"/>
              </w:rPr>
            </w:pPr>
            <w:proofErr w:type="gramStart"/>
            <w:r w:rsidRPr="00316571">
              <w:rPr>
                <w:i/>
                <w:snapToGrid w:val="0"/>
                <w:kern w:val="22"/>
                <w:lang w:val="fr-CA"/>
              </w:rPr>
              <w:t>titre</w:t>
            </w:r>
            <w:proofErr w:type="gramEnd"/>
          </w:p>
        </w:tc>
        <w:tc>
          <w:tcPr>
            <w:tcW w:w="0" w:type="auto"/>
          </w:tcPr>
          <w:p w14:paraId="29CA586C" w14:textId="490FCD11" w:rsidR="00F52AC0" w:rsidRPr="00316571" w:rsidRDefault="0058175B" w:rsidP="00F02FBC">
            <w:pPr>
              <w:keepNext/>
              <w:suppressLineNumbers/>
              <w:suppressAutoHyphens/>
              <w:kinsoku w:val="0"/>
              <w:overflowPunct w:val="0"/>
              <w:autoSpaceDE w:val="0"/>
              <w:autoSpaceDN w:val="0"/>
              <w:spacing w:before="60" w:after="60"/>
              <w:jc w:val="right"/>
              <w:rPr>
                <w:i/>
                <w:snapToGrid w:val="0"/>
                <w:kern w:val="22"/>
                <w:lang w:val="fr-CA"/>
              </w:rPr>
            </w:pPr>
            <w:r w:rsidRPr="00316571">
              <w:rPr>
                <w:i/>
                <w:snapToGrid w:val="0"/>
                <w:kern w:val="22"/>
                <w:lang w:val="fr-CA"/>
              </w:rPr>
              <w:t>Point</w:t>
            </w:r>
            <w:r w:rsidR="00AA47F2">
              <w:rPr>
                <w:i/>
                <w:snapToGrid w:val="0"/>
                <w:kern w:val="22"/>
                <w:lang w:val="fr-CA"/>
              </w:rPr>
              <w:t xml:space="preserve"> </w:t>
            </w:r>
            <w:r w:rsidRPr="00316571">
              <w:rPr>
                <w:i/>
                <w:snapToGrid w:val="0"/>
                <w:kern w:val="22"/>
                <w:lang w:val="fr-CA"/>
              </w:rPr>
              <w:t>(s) de l’ordre du jour</w:t>
            </w:r>
          </w:p>
        </w:tc>
      </w:tr>
      <w:tr w:rsidR="00B422F4" w:rsidRPr="00316571" w14:paraId="60A85DE1" w14:textId="77777777" w:rsidTr="00F02FBC">
        <w:trPr>
          <w:jc w:val="center"/>
        </w:trPr>
        <w:tc>
          <w:tcPr>
            <w:tcW w:w="0" w:type="auto"/>
            <w:shd w:val="clear" w:color="auto" w:fill="auto"/>
          </w:tcPr>
          <w:p w14:paraId="4304081F" w14:textId="2436F4F5" w:rsidR="00B422F4" w:rsidRPr="00316571" w:rsidRDefault="00B422F4" w:rsidP="00B422F4">
            <w:pPr>
              <w:suppressLineNumbers/>
              <w:suppressAutoHyphens/>
              <w:kinsoku w:val="0"/>
              <w:overflowPunct w:val="0"/>
              <w:autoSpaceDE w:val="0"/>
              <w:autoSpaceDN w:val="0"/>
              <w:spacing w:before="60" w:after="60"/>
              <w:jc w:val="left"/>
              <w:rPr>
                <w:snapToGrid w:val="0"/>
                <w:kern w:val="22"/>
                <w:lang w:val="fr-CA"/>
              </w:rPr>
            </w:pPr>
            <w:r w:rsidRPr="00316571">
              <w:rPr>
                <w:snapToGrid w:val="0"/>
                <w:kern w:val="22"/>
                <w:lang w:val="fr-CA"/>
              </w:rPr>
              <w:t>CBD/NB/CB-IAC/2019/1/4</w:t>
            </w:r>
          </w:p>
        </w:tc>
        <w:tc>
          <w:tcPr>
            <w:tcW w:w="0" w:type="auto"/>
            <w:shd w:val="clear" w:color="auto" w:fill="auto"/>
          </w:tcPr>
          <w:p w14:paraId="0CB8727F" w14:textId="555E0A6F" w:rsidR="00B422F4" w:rsidRPr="00B422F4" w:rsidRDefault="00B422F4" w:rsidP="00B422F4">
            <w:pPr>
              <w:suppressLineNumbers/>
              <w:suppressAutoHyphens/>
              <w:kinsoku w:val="0"/>
              <w:overflowPunct w:val="0"/>
              <w:autoSpaceDE w:val="0"/>
              <w:autoSpaceDN w:val="0"/>
              <w:spacing w:before="60" w:after="60"/>
              <w:jc w:val="left"/>
              <w:rPr>
                <w:snapToGrid w:val="0"/>
                <w:kern w:val="22"/>
                <w:lang w:val="en-US"/>
              </w:rPr>
            </w:pPr>
            <w:r w:rsidRPr="003714AC">
              <w:rPr>
                <w:snapToGrid w:val="0"/>
                <w:kern w:val="22"/>
                <w:lang w:val="en-CA"/>
              </w:rPr>
              <w:t>Report of the Informal Advisory Committee on Capacity-building for the Implementation of the Nagoya Protocol</w:t>
            </w:r>
          </w:p>
        </w:tc>
        <w:tc>
          <w:tcPr>
            <w:tcW w:w="0" w:type="auto"/>
          </w:tcPr>
          <w:p w14:paraId="1B0D19ED" w14:textId="10591F99" w:rsidR="00B422F4" w:rsidRPr="00316571" w:rsidRDefault="00B422F4" w:rsidP="00B422F4">
            <w:pPr>
              <w:suppressLineNumbers/>
              <w:suppressAutoHyphens/>
              <w:kinsoku w:val="0"/>
              <w:overflowPunct w:val="0"/>
              <w:autoSpaceDE w:val="0"/>
              <w:autoSpaceDN w:val="0"/>
              <w:spacing w:before="60" w:after="60"/>
              <w:jc w:val="right"/>
              <w:rPr>
                <w:snapToGrid w:val="0"/>
                <w:kern w:val="22"/>
                <w:lang w:val="fr-CA"/>
              </w:rPr>
            </w:pPr>
            <w:r w:rsidRPr="00316571">
              <w:rPr>
                <w:snapToGrid w:val="0"/>
                <w:kern w:val="22"/>
                <w:lang w:val="fr-CA"/>
              </w:rPr>
              <w:t>8</w:t>
            </w:r>
          </w:p>
        </w:tc>
      </w:tr>
      <w:tr w:rsidR="00B422F4" w:rsidRPr="00316571" w14:paraId="518184A7" w14:textId="77777777" w:rsidTr="00F02FBC">
        <w:trPr>
          <w:jc w:val="center"/>
        </w:trPr>
        <w:tc>
          <w:tcPr>
            <w:tcW w:w="0" w:type="auto"/>
            <w:shd w:val="clear" w:color="auto" w:fill="auto"/>
          </w:tcPr>
          <w:p w14:paraId="65172D74" w14:textId="2960EF50" w:rsidR="00B422F4" w:rsidRPr="00316571" w:rsidRDefault="00B422F4" w:rsidP="00B422F4">
            <w:pPr>
              <w:suppressLineNumbers/>
              <w:suppressAutoHyphens/>
              <w:kinsoku w:val="0"/>
              <w:overflowPunct w:val="0"/>
              <w:autoSpaceDE w:val="0"/>
              <w:autoSpaceDN w:val="0"/>
              <w:spacing w:before="60" w:after="60"/>
              <w:jc w:val="left"/>
              <w:rPr>
                <w:snapToGrid w:val="0"/>
                <w:kern w:val="22"/>
                <w:lang w:val="fr-CA"/>
              </w:rPr>
            </w:pPr>
            <w:r w:rsidRPr="00316571">
              <w:rPr>
                <w:snapToGrid w:val="0"/>
                <w:kern w:val="22"/>
                <w:szCs w:val="22"/>
                <w:lang w:val="fr-CA"/>
              </w:rPr>
              <w:t>CBD/SBI/3/6</w:t>
            </w:r>
          </w:p>
        </w:tc>
        <w:tc>
          <w:tcPr>
            <w:tcW w:w="0" w:type="auto"/>
            <w:shd w:val="clear" w:color="auto" w:fill="auto"/>
          </w:tcPr>
          <w:p w14:paraId="4537968E" w14:textId="7E3AED66" w:rsidR="00B422F4" w:rsidRPr="00B422F4" w:rsidRDefault="00B422F4" w:rsidP="00AA47F2">
            <w:pPr>
              <w:suppressLineNumbers/>
              <w:suppressAutoHyphens/>
              <w:kinsoku w:val="0"/>
              <w:overflowPunct w:val="0"/>
              <w:autoSpaceDE w:val="0"/>
              <w:autoSpaceDN w:val="0"/>
              <w:spacing w:before="60" w:after="60"/>
              <w:jc w:val="left"/>
              <w:rPr>
                <w:snapToGrid w:val="0"/>
                <w:kern w:val="22"/>
                <w:lang w:val="en-US"/>
              </w:rPr>
            </w:pPr>
            <w:r w:rsidRPr="003714AC">
              <w:rPr>
                <w:snapToGrid w:val="0"/>
                <w:kern w:val="22"/>
                <w:szCs w:val="22"/>
                <w:lang w:val="en-CA" w:eastAsia="en-CA"/>
              </w:rPr>
              <w:t>Evaluation of the strategic framework for capacity-building and development to support the effective implementation of the Nagoya Protocol</w:t>
            </w:r>
          </w:p>
        </w:tc>
        <w:tc>
          <w:tcPr>
            <w:tcW w:w="0" w:type="auto"/>
          </w:tcPr>
          <w:p w14:paraId="00979025" w14:textId="2CFE3A90" w:rsidR="00B422F4" w:rsidRPr="00316571" w:rsidRDefault="00B422F4" w:rsidP="00B422F4">
            <w:pPr>
              <w:suppressLineNumbers/>
              <w:suppressAutoHyphens/>
              <w:kinsoku w:val="0"/>
              <w:overflowPunct w:val="0"/>
              <w:autoSpaceDE w:val="0"/>
              <w:autoSpaceDN w:val="0"/>
              <w:spacing w:before="60" w:after="60"/>
              <w:jc w:val="right"/>
              <w:rPr>
                <w:snapToGrid w:val="0"/>
                <w:kern w:val="22"/>
                <w:lang w:val="fr-CA"/>
              </w:rPr>
            </w:pPr>
            <w:r w:rsidRPr="00316571">
              <w:rPr>
                <w:snapToGrid w:val="0"/>
                <w:kern w:val="22"/>
                <w:szCs w:val="22"/>
                <w:lang w:val="fr-CA"/>
              </w:rPr>
              <w:t>8</w:t>
            </w:r>
          </w:p>
        </w:tc>
      </w:tr>
      <w:tr w:rsidR="00B422F4" w:rsidRPr="00316571" w14:paraId="6354D78A" w14:textId="77777777" w:rsidTr="00F02FBC">
        <w:trPr>
          <w:jc w:val="center"/>
        </w:trPr>
        <w:tc>
          <w:tcPr>
            <w:tcW w:w="0" w:type="auto"/>
            <w:shd w:val="clear" w:color="auto" w:fill="auto"/>
          </w:tcPr>
          <w:p w14:paraId="10F57654" w14:textId="1A4E31D2" w:rsidR="00B422F4" w:rsidRPr="00316571" w:rsidRDefault="00B422F4" w:rsidP="00B422F4">
            <w:pPr>
              <w:suppressLineNumbers/>
              <w:suppressAutoHyphens/>
              <w:kinsoku w:val="0"/>
              <w:overflowPunct w:val="0"/>
              <w:autoSpaceDE w:val="0"/>
              <w:autoSpaceDN w:val="0"/>
              <w:spacing w:before="60" w:after="60"/>
              <w:jc w:val="left"/>
              <w:rPr>
                <w:snapToGrid w:val="0"/>
                <w:kern w:val="22"/>
                <w:lang w:val="fr-CA"/>
              </w:rPr>
            </w:pPr>
            <w:r w:rsidRPr="00316571">
              <w:rPr>
                <w:snapToGrid w:val="0"/>
                <w:kern w:val="22"/>
                <w:lang w:val="fr-CA"/>
              </w:rPr>
              <w:t>CBD/NP/MOP/4/INF/1</w:t>
            </w:r>
          </w:p>
        </w:tc>
        <w:tc>
          <w:tcPr>
            <w:tcW w:w="0" w:type="auto"/>
            <w:shd w:val="clear" w:color="auto" w:fill="auto"/>
          </w:tcPr>
          <w:p w14:paraId="33C92D50" w14:textId="31F0A5AA" w:rsidR="00B422F4" w:rsidRPr="00B422F4" w:rsidDel="00E64FCC" w:rsidRDefault="00B422F4" w:rsidP="00B422F4">
            <w:pPr>
              <w:suppressLineNumbers/>
              <w:suppressAutoHyphens/>
              <w:kinsoku w:val="0"/>
              <w:overflowPunct w:val="0"/>
              <w:autoSpaceDE w:val="0"/>
              <w:autoSpaceDN w:val="0"/>
              <w:spacing w:before="60"/>
              <w:jc w:val="left"/>
              <w:rPr>
                <w:snapToGrid w:val="0"/>
                <w:kern w:val="22"/>
                <w:lang w:val="en-US"/>
              </w:rPr>
            </w:pPr>
            <w:r w:rsidRPr="003714AC">
              <w:rPr>
                <w:snapToGrid w:val="0"/>
                <w:kern w:val="22"/>
                <w:lang w:val="en-CA"/>
              </w:rPr>
              <w:t>Overview of capacity-building and development initiatives providing direct support to countries for the implementation of the Nagoya Protocol</w:t>
            </w:r>
          </w:p>
        </w:tc>
        <w:tc>
          <w:tcPr>
            <w:tcW w:w="0" w:type="auto"/>
          </w:tcPr>
          <w:p w14:paraId="47DC23C3" w14:textId="0CC74E7B" w:rsidR="00B422F4" w:rsidRPr="00316571" w:rsidRDefault="00B422F4" w:rsidP="00B422F4">
            <w:pPr>
              <w:suppressLineNumbers/>
              <w:suppressAutoHyphens/>
              <w:kinsoku w:val="0"/>
              <w:overflowPunct w:val="0"/>
              <w:autoSpaceDE w:val="0"/>
              <w:autoSpaceDN w:val="0"/>
              <w:spacing w:before="60" w:after="60"/>
              <w:jc w:val="right"/>
              <w:rPr>
                <w:snapToGrid w:val="0"/>
                <w:kern w:val="22"/>
                <w:lang w:val="fr-CA"/>
              </w:rPr>
            </w:pPr>
            <w:r w:rsidRPr="00316571">
              <w:rPr>
                <w:snapToGrid w:val="0"/>
                <w:kern w:val="22"/>
                <w:lang w:val="fr-CA"/>
              </w:rPr>
              <w:t>8</w:t>
            </w:r>
          </w:p>
        </w:tc>
      </w:tr>
      <w:tr w:rsidR="00B422F4" w:rsidRPr="00316571" w14:paraId="7CAD9B17" w14:textId="77777777" w:rsidTr="00F02FBC">
        <w:trPr>
          <w:jc w:val="center"/>
        </w:trPr>
        <w:tc>
          <w:tcPr>
            <w:tcW w:w="0" w:type="auto"/>
            <w:shd w:val="clear" w:color="auto" w:fill="auto"/>
          </w:tcPr>
          <w:p w14:paraId="48DDB1F5" w14:textId="2BEC75E4" w:rsidR="00B422F4" w:rsidRPr="00316571" w:rsidRDefault="00B422F4" w:rsidP="00B422F4">
            <w:pPr>
              <w:suppressLineNumbers/>
              <w:suppressAutoHyphens/>
              <w:kinsoku w:val="0"/>
              <w:overflowPunct w:val="0"/>
              <w:autoSpaceDE w:val="0"/>
              <w:autoSpaceDN w:val="0"/>
              <w:spacing w:before="60" w:after="60"/>
              <w:jc w:val="left"/>
              <w:rPr>
                <w:snapToGrid w:val="0"/>
                <w:kern w:val="22"/>
                <w:lang w:val="fr-CA"/>
              </w:rPr>
            </w:pPr>
            <w:r w:rsidRPr="00316571">
              <w:rPr>
                <w:snapToGrid w:val="0"/>
                <w:kern w:val="22"/>
                <w:lang w:val="fr-CA"/>
              </w:rPr>
              <w:t>CBD/NP/MOP/4/INF/2</w:t>
            </w:r>
          </w:p>
        </w:tc>
        <w:tc>
          <w:tcPr>
            <w:tcW w:w="0" w:type="auto"/>
            <w:shd w:val="clear" w:color="auto" w:fill="auto"/>
          </w:tcPr>
          <w:p w14:paraId="7C00E243" w14:textId="2415E864" w:rsidR="00B422F4" w:rsidRPr="00B422F4" w:rsidDel="00E64FCC" w:rsidRDefault="00B422F4" w:rsidP="00B422F4">
            <w:pPr>
              <w:suppressLineNumbers/>
              <w:suppressAutoHyphens/>
              <w:kinsoku w:val="0"/>
              <w:overflowPunct w:val="0"/>
              <w:autoSpaceDE w:val="0"/>
              <w:autoSpaceDN w:val="0"/>
              <w:spacing w:before="60"/>
              <w:jc w:val="left"/>
              <w:rPr>
                <w:snapToGrid w:val="0"/>
                <w:kern w:val="22"/>
                <w:lang w:val="en-US"/>
              </w:rPr>
            </w:pPr>
            <w:r w:rsidRPr="003714AC">
              <w:rPr>
                <w:snapToGrid w:val="0"/>
                <w:kern w:val="22"/>
                <w:lang w:val="en-CA"/>
              </w:rPr>
              <w:t>Overview of access and benefit-sharing capacity-building tools and resources</w:t>
            </w:r>
          </w:p>
        </w:tc>
        <w:tc>
          <w:tcPr>
            <w:tcW w:w="0" w:type="auto"/>
          </w:tcPr>
          <w:p w14:paraId="48F51183" w14:textId="72B477BF" w:rsidR="00B422F4" w:rsidRPr="00316571" w:rsidRDefault="00B422F4" w:rsidP="00B422F4">
            <w:pPr>
              <w:suppressLineNumbers/>
              <w:suppressAutoHyphens/>
              <w:kinsoku w:val="0"/>
              <w:overflowPunct w:val="0"/>
              <w:autoSpaceDE w:val="0"/>
              <w:autoSpaceDN w:val="0"/>
              <w:spacing w:before="60" w:after="60"/>
              <w:jc w:val="right"/>
              <w:rPr>
                <w:snapToGrid w:val="0"/>
                <w:kern w:val="22"/>
                <w:lang w:val="fr-CA"/>
              </w:rPr>
            </w:pPr>
            <w:r w:rsidRPr="00316571">
              <w:rPr>
                <w:snapToGrid w:val="0"/>
                <w:kern w:val="22"/>
                <w:lang w:val="fr-CA"/>
              </w:rPr>
              <w:t>8</w:t>
            </w:r>
          </w:p>
        </w:tc>
      </w:tr>
      <w:tr w:rsidR="00B422F4" w:rsidRPr="00316571" w14:paraId="108B1C13" w14:textId="77777777" w:rsidTr="00F02FBC">
        <w:trPr>
          <w:jc w:val="center"/>
        </w:trPr>
        <w:tc>
          <w:tcPr>
            <w:tcW w:w="0" w:type="auto"/>
            <w:shd w:val="clear" w:color="auto" w:fill="auto"/>
          </w:tcPr>
          <w:p w14:paraId="31E8FEF5" w14:textId="144618DF" w:rsidR="00B422F4" w:rsidRPr="00316571" w:rsidRDefault="00B422F4" w:rsidP="00B422F4">
            <w:pPr>
              <w:suppressLineNumbers/>
              <w:suppressAutoHyphens/>
              <w:kinsoku w:val="0"/>
              <w:overflowPunct w:val="0"/>
              <w:autoSpaceDE w:val="0"/>
              <w:autoSpaceDN w:val="0"/>
              <w:spacing w:before="60" w:after="60"/>
              <w:jc w:val="left"/>
              <w:rPr>
                <w:snapToGrid w:val="0"/>
                <w:kern w:val="22"/>
                <w:lang w:val="fr-CA"/>
              </w:rPr>
            </w:pPr>
            <w:r w:rsidRPr="00316571">
              <w:rPr>
                <w:snapToGrid w:val="0"/>
                <w:kern w:val="22"/>
                <w:lang w:val="fr-CA"/>
              </w:rPr>
              <w:t>CBD/NP/ABSCH-IAC/2019/1/3</w:t>
            </w:r>
          </w:p>
        </w:tc>
        <w:tc>
          <w:tcPr>
            <w:tcW w:w="0" w:type="auto"/>
            <w:shd w:val="clear" w:color="auto" w:fill="auto"/>
          </w:tcPr>
          <w:p w14:paraId="5289CAC7" w14:textId="2F412B5D" w:rsidR="00B422F4" w:rsidRPr="00B422F4" w:rsidRDefault="00B422F4" w:rsidP="00B422F4">
            <w:pPr>
              <w:suppressLineNumbers/>
              <w:suppressAutoHyphens/>
              <w:kinsoku w:val="0"/>
              <w:overflowPunct w:val="0"/>
              <w:autoSpaceDE w:val="0"/>
              <w:autoSpaceDN w:val="0"/>
              <w:spacing w:before="60" w:after="60"/>
              <w:jc w:val="left"/>
              <w:rPr>
                <w:snapToGrid w:val="0"/>
                <w:kern w:val="22"/>
                <w:lang w:val="en-US"/>
              </w:rPr>
            </w:pPr>
            <w:r w:rsidRPr="003714AC">
              <w:rPr>
                <w:snapToGrid w:val="0"/>
                <w:kern w:val="22"/>
                <w:lang w:val="en-CA"/>
              </w:rPr>
              <w:t>Report of the Informal Advisory Committee to the Access and Benefit-sharing Clearing House</w:t>
            </w:r>
          </w:p>
        </w:tc>
        <w:tc>
          <w:tcPr>
            <w:tcW w:w="0" w:type="auto"/>
          </w:tcPr>
          <w:p w14:paraId="0B3522F7" w14:textId="38CFCB36" w:rsidR="00B422F4" w:rsidRPr="00316571" w:rsidRDefault="00B422F4" w:rsidP="00B422F4">
            <w:pPr>
              <w:suppressLineNumbers/>
              <w:suppressAutoHyphens/>
              <w:kinsoku w:val="0"/>
              <w:overflowPunct w:val="0"/>
              <w:autoSpaceDE w:val="0"/>
              <w:autoSpaceDN w:val="0"/>
              <w:spacing w:before="60" w:after="60"/>
              <w:jc w:val="right"/>
              <w:rPr>
                <w:snapToGrid w:val="0"/>
                <w:kern w:val="22"/>
                <w:lang w:val="fr-CA"/>
              </w:rPr>
            </w:pPr>
            <w:r w:rsidRPr="00316571">
              <w:rPr>
                <w:snapToGrid w:val="0"/>
                <w:kern w:val="22"/>
                <w:lang w:val="fr-CA"/>
              </w:rPr>
              <w:t>9</w:t>
            </w:r>
          </w:p>
        </w:tc>
      </w:tr>
      <w:tr w:rsidR="00B422F4" w:rsidRPr="00B422F4" w14:paraId="1C4C4182" w14:textId="77777777" w:rsidTr="00F02FBC">
        <w:trPr>
          <w:jc w:val="center"/>
        </w:trPr>
        <w:tc>
          <w:tcPr>
            <w:tcW w:w="0" w:type="auto"/>
            <w:shd w:val="clear" w:color="auto" w:fill="auto"/>
          </w:tcPr>
          <w:p w14:paraId="77E261FA" w14:textId="6125722D" w:rsidR="00B422F4" w:rsidRPr="00316571" w:rsidRDefault="00B422F4" w:rsidP="00B422F4">
            <w:pPr>
              <w:suppressLineNumbers/>
              <w:suppressAutoHyphens/>
              <w:kinsoku w:val="0"/>
              <w:overflowPunct w:val="0"/>
              <w:autoSpaceDE w:val="0"/>
              <w:autoSpaceDN w:val="0"/>
              <w:spacing w:before="60" w:after="60"/>
              <w:jc w:val="left"/>
              <w:rPr>
                <w:snapToGrid w:val="0"/>
                <w:kern w:val="22"/>
                <w:lang w:val="fr-CA"/>
              </w:rPr>
            </w:pPr>
            <w:r w:rsidRPr="00316571">
              <w:rPr>
                <w:snapToGrid w:val="0"/>
                <w:kern w:val="22"/>
                <w:lang w:val="fr-CA"/>
              </w:rPr>
              <w:t>CBD/NP/CB-WS/2019/1/2</w:t>
            </w:r>
          </w:p>
        </w:tc>
        <w:tc>
          <w:tcPr>
            <w:tcW w:w="0" w:type="auto"/>
            <w:shd w:val="clear" w:color="auto" w:fill="auto"/>
          </w:tcPr>
          <w:p w14:paraId="42D599F3" w14:textId="37F626F0" w:rsidR="00B422F4" w:rsidRPr="00B422F4" w:rsidRDefault="00B422F4" w:rsidP="00B422F4">
            <w:pPr>
              <w:suppressLineNumbers/>
              <w:suppressAutoHyphens/>
              <w:kinsoku w:val="0"/>
              <w:overflowPunct w:val="0"/>
              <w:autoSpaceDE w:val="0"/>
              <w:autoSpaceDN w:val="0"/>
              <w:spacing w:before="60" w:after="60"/>
              <w:jc w:val="left"/>
              <w:rPr>
                <w:snapToGrid w:val="0"/>
                <w:kern w:val="22"/>
                <w:lang w:val="en-US"/>
              </w:rPr>
            </w:pPr>
            <w:r w:rsidRPr="003714AC">
              <w:rPr>
                <w:snapToGrid w:val="0"/>
                <w:kern w:val="22"/>
                <w:lang w:val="en-CA"/>
              </w:rPr>
              <w:t>Report on the Global Capacity-building Workshop on Monitoring the Utilization of Genetic Resources under the Nagoya Protocol</w:t>
            </w:r>
          </w:p>
        </w:tc>
        <w:tc>
          <w:tcPr>
            <w:tcW w:w="0" w:type="auto"/>
          </w:tcPr>
          <w:p w14:paraId="177FC8EF" w14:textId="6570EEF4" w:rsidR="00B422F4" w:rsidRPr="00B422F4" w:rsidRDefault="00B422F4" w:rsidP="00B422F4">
            <w:pPr>
              <w:suppressLineNumbers/>
              <w:suppressAutoHyphens/>
              <w:kinsoku w:val="0"/>
              <w:overflowPunct w:val="0"/>
              <w:autoSpaceDE w:val="0"/>
              <w:autoSpaceDN w:val="0"/>
              <w:spacing w:before="60" w:after="60"/>
              <w:jc w:val="right"/>
              <w:rPr>
                <w:snapToGrid w:val="0"/>
                <w:kern w:val="22"/>
                <w:lang w:val="en-US"/>
              </w:rPr>
            </w:pPr>
          </w:p>
        </w:tc>
      </w:tr>
      <w:tr w:rsidR="00B422F4" w:rsidRPr="00316571" w14:paraId="114DA840" w14:textId="77777777" w:rsidTr="00F02FBC">
        <w:trPr>
          <w:jc w:val="center"/>
        </w:trPr>
        <w:tc>
          <w:tcPr>
            <w:tcW w:w="0" w:type="auto"/>
            <w:shd w:val="clear" w:color="auto" w:fill="auto"/>
          </w:tcPr>
          <w:p w14:paraId="64BE8DEB" w14:textId="0E456C63" w:rsidR="00B422F4" w:rsidRPr="00316571" w:rsidRDefault="00B422F4" w:rsidP="00B422F4">
            <w:pPr>
              <w:suppressLineNumbers/>
              <w:suppressAutoHyphens/>
              <w:kinsoku w:val="0"/>
              <w:overflowPunct w:val="0"/>
              <w:autoSpaceDE w:val="0"/>
              <w:autoSpaceDN w:val="0"/>
              <w:spacing w:before="60" w:after="60"/>
              <w:jc w:val="left"/>
              <w:rPr>
                <w:snapToGrid w:val="0"/>
                <w:kern w:val="22"/>
                <w:lang w:val="fr-CA"/>
              </w:rPr>
            </w:pPr>
            <w:r w:rsidRPr="00316571">
              <w:rPr>
                <w:snapToGrid w:val="0"/>
                <w:kern w:val="22"/>
                <w:lang w:val="fr-CA"/>
              </w:rPr>
              <w:t>CBD/SBI/3/14</w:t>
            </w:r>
          </w:p>
        </w:tc>
        <w:tc>
          <w:tcPr>
            <w:tcW w:w="0" w:type="auto"/>
            <w:shd w:val="clear" w:color="auto" w:fill="auto"/>
          </w:tcPr>
          <w:p w14:paraId="7D57573F" w14:textId="35B260C2" w:rsidR="00B422F4" w:rsidRPr="00B422F4" w:rsidRDefault="00B422F4" w:rsidP="00AA47F2">
            <w:pPr>
              <w:suppressLineNumbers/>
              <w:suppressAutoHyphens/>
              <w:kinsoku w:val="0"/>
              <w:overflowPunct w:val="0"/>
              <w:autoSpaceDE w:val="0"/>
              <w:autoSpaceDN w:val="0"/>
              <w:spacing w:before="60"/>
              <w:jc w:val="left"/>
              <w:rPr>
                <w:kern w:val="22"/>
                <w:lang w:val="en-US"/>
              </w:rPr>
            </w:pPr>
            <w:r w:rsidRPr="003714AC">
              <w:rPr>
                <w:snapToGrid w:val="0"/>
                <w:color w:val="000000"/>
                <w:kern w:val="22"/>
              </w:rPr>
              <w:t>Specialized international access and benefit sharing instruments in the context of Article 4, paragraph 4, of the Nagoya Protocol</w:t>
            </w:r>
          </w:p>
        </w:tc>
        <w:tc>
          <w:tcPr>
            <w:tcW w:w="0" w:type="auto"/>
          </w:tcPr>
          <w:p w14:paraId="1ABAF4CA" w14:textId="379ACE25" w:rsidR="00B422F4" w:rsidRPr="00316571" w:rsidRDefault="00B422F4" w:rsidP="00B422F4">
            <w:pPr>
              <w:suppressLineNumbers/>
              <w:suppressAutoHyphens/>
              <w:kinsoku w:val="0"/>
              <w:overflowPunct w:val="0"/>
              <w:autoSpaceDE w:val="0"/>
              <w:autoSpaceDN w:val="0"/>
              <w:spacing w:before="60" w:after="60"/>
              <w:jc w:val="right"/>
              <w:rPr>
                <w:snapToGrid w:val="0"/>
                <w:kern w:val="22"/>
                <w:lang w:val="fr-CA"/>
              </w:rPr>
            </w:pPr>
            <w:r w:rsidRPr="00316571">
              <w:rPr>
                <w:snapToGrid w:val="0"/>
                <w:kern w:val="22"/>
                <w:lang w:val="fr-CA"/>
              </w:rPr>
              <w:t>15</w:t>
            </w:r>
          </w:p>
        </w:tc>
      </w:tr>
      <w:tr w:rsidR="00B422F4" w:rsidRPr="00316571" w14:paraId="16ADF91E" w14:textId="77777777" w:rsidTr="00F02FBC">
        <w:trPr>
          <w:jc w:val="center"/>
        </w:trPr>
        <w:tc>
          <w:tcPr>
            <w:tcW w:w="0" w:type="auto"/>
            <w:shd w:val="clear" w:color="auto" w:fill="auto"/>
          </w:tcPr>
          <w:p w14:paraId="44F6FCC1" w14:textId="77777777" w:rsidR="00B422F4" w:rsidRPr="00316571" w:rsidRDefault="00B422F4" w:rsidP="00B422F4">
            <w:pPr>
              <w:suppressLineNumbers/>
              <w:suppressAutoHyphens/>
              <w:kinsoku w:val="0"/>
              <w:overflowPunct w:val="0"/>
              <w:autoSpaceDE w:val="0"/>
              <w:autoSpaceDN w:val="0"/>
              <w:spacing w:before="60" w:after="60"/>
              <w:jc w:val="left"/>
              <w:rPr>
                <w:snapToGrid w:val="0"/>
                <w:kern w:val="22"/>
                <w:lang w:val="fr-CA"/>
              </w:rPr>
            </w:pPr>
            <w:r w:rsidRPr="00316571">
              <w:rPr>
                <w:snapToGrid w:val="0"/>
                <w:kern w:val="22"/>
                <w:lang w:val="fr-CA"/>
              </w:rPr>
              <w:t>CBD/SBI/3/15</w:t>
            </w:r>
          </w:p>
        </w:tc>
        <w:tc>
          <w:tcPr>
            <w:tcW w:w="0" w:type="auto"/>
            <w:shd w:val="clear" w:color="auto" w:fill="auto"/>
          </w:tcPr>
          <w:p w14:paraId="524B5FE3" w14:textId="5EC7031F" w:rsidR="00B422F4" w:rsidRPr="00B422F4" w:rsidRDefault="00B422F4" w:rsidP="00B422F4">
            <w:pPr>
              <w:suppressLineNumbers/>
              <w:suppressAutoHyphens/>
              <w:kinsoku w:val="0"/>
              <w:overflowPunct w:val="0"/>
              <w:autoSpaceDE w:val="0"/>
              <w:autoSpaceDN w:val="0"/>
              <w:spacing w:before="60"/>
              <w:jc w:val="left"/>
              <w:rPr>
                <w:kern w:val="22"/>
                <w:lang w:val="en-US"/>
              </w:rPr>
            </w:pPr>
            <w:r w:rsidRPr="003714AC">
              <w:rPr>
                <w:kern w:val="22"/>
                <w:lang w:val="en-CA"/>
              </w:rPr>
              <w:t>Global multilateral benefit-sharing mechanism (Article 10) of the Nagoya Protocol</w:t>
            </w:r>
          </w:p>
        </w:tc>
        <w:tc>
          <w:tcPr>
            <w:tcW w:w="0" w:type="auto"/>
          </w:tcPr>
          <w:p w14:paraId="30AA7742" w14:textId="77777777" w:rsidR="00B422F4" w:rsidRPr="00316571" w:rsidRDefault="00B422F4" w:rsidP="00B422F4">
            <w:pPr>
              <w:suppressLineNumbers/>
              <w:suppressAutoHyphens/>
              <w:kinsoku w:val="0"/>
              <w:overflowPunct w:val="0"/>
              <w:autoSpaceDE w:val="0"/>
              <w:autoSpaceDN w:val="0"/>
              <w:spacing w:before="60" w:after="60"/>
              <w:jc w:val="right"/>
              <w:rPr>
                <w:snapToGrid w:val="0"/>
                <w:kern w:val="22"/>
                <w:lang w:val="fr-CA"/>
              </w:rPr>
            </w:pPr>
            <w:r w:rsidRPr="00316571">
              <w:rPr>
                <w:snapToGrid w:val="0"/>
                <w:kern w:val="22"/>
                <w:lang w:val="fr-CA"/>
              </w:rPr>
              <w:t>16</w:t>
            </w:r>
          </w:p>
        </w:tc>
      </w:tr>
      <w:tr w:rsidR="00B422F4" w:rsidRPr="00316571" w14:paraId="67B4237D" w14:textId="77777777" w:rsidTr="00F02FBC">
        <w:trPr>
          <w:jc w:val="center"/>
        </w:trPr>
        <w:tc>
          <w:tcPr>
            <w:tcW w:w="0" w:type="auto"/>
            <w:shd w:val="clear" w:color="auto" w:fill="auto"/>
          </w:tcPr>
          <w:p w14:paraId="0E55D927" w14:textId="07B102A2" w:rsidR="00B422F4" w:rsidRPr="00316571" w:rsidRDefault="00B422F4" w:rsidP="00B422F4">
            <w:pPr>
              <w:suppressLineNumbers/>
              <w:suppressAutoHyphens/>
              <w:kinsoku w:val="0"/>
              <w:overflowPunct w:val="0"/>
              <w:autoSpaceDE w:val="0"/>
              <w:autoSpaceDN w:val="0"/>
              <w:spacing w:before="60" w:after="60"/>
              <w:jc w:val="left"/>
              <w:rPr>
                <w:snapToGrid w:val="0"/>
                <w:kern w:val="22"/>
                <w:lang w:val="fr-CA"/>
              </w:rPr>
            </w:pPr>
            <w:r w:rsidRPr="00316571">
              <w:rPr>
                <w:snapToGrid w:val="0"/>
                <w:kern w:val="22"/>
                <w:lang w:val="fr-CA"/>
              </w:rPr>
              <w:t>CBD/SBI/3/15/Add.1</w:t>
            </w:r>
          </w:p>
        </w:tc>
        <w:tc>
          <w:tcPr>
            <w:tcW w:w="0" w:type="auto"/>
            <w:shd w:val="clear" w:color="auto" w:fill="auto"/>
          </w:tcPr>
          <w:p w14:paraId="0E786358" w14:textId="20F45022" w:rsidR="00B422F4" w:rsidRPr="00B422F4" w:rsidRDefault="00B422F4" w:rsidP="00B422F4">
            <w:pPr>
              <w:suppressLineNumbers/>
              <w:suppressAutoHyphens/>
              <w:kinsoku w:val="0"/>
              <w:overflowPunct w:val="0"/>
              <w:autoSpaceDE w:val="0"/>
              <w:autoSpaceDN w:val="0"/>
              <w:spacing w:before="60"/>
              <w:jc w:val="left"/>
              <w:rPr>
                <w:kern w:val="22"/>
                <w:lang w:val="en-US"/>
              </w:rPr>
            </w:pPr>
            <w:r w:rsidRPr="003714AC">
              <w:rPr>
                <w:kern w:val="22"/>
                <w:lang w:val="en-CA"/>
              </w:rPr>
              <w:t>Study to identify specific cases of genetic resources and associated traditional knowledge associated with genetic resources that occur in transboundary situations or for which it is not possible to grant or obtain prior informed consent</w:t>
            </w:r>
          </w:p>
        </w:tc>
        <w:tc>
          <w:tcPr>
            <w:tcW w:w="0" w:type="auto"/>
          </w:tcPr>
          <w:p w14:paraId="3B87E6F5" w14:textId="15DEA4E2" w:rsidR="00B422F4" w:rsidRPr="00316571" w:rsidRDefault="00B422F4" w:rsidP="00B422F4">
            <w:pPr>
              <w:suppressLineNumbers/>
              <w:suppressAutoHyphens/>
              <w:kinsoku w:val="0"/>
              <w:overflowPunct w:val="0"/>
              <w:autoSpaceDE w:val="0"/>
              <w:autoSpaceDN w:val="0"/>
              <w:spacing w:before="60" w:after="60"/>
              <w:jc w:val="right"/>
              <w:rPr>
                <w:snapToGrid w:val="0"/>
                <w:kern w:val="22"/>
                <w:lang w:val="fr-CA"/>
              </w:rPr>
            </w:pPr>
            <w:r w:rsidRPr="00316571">
              <w:rPr>
                <w:snapToGrid w:val="0"/>
                <w:kern w:val="22"/>
                <w:lang w:val="fr-CA"/>
              </w:rPr>
              <w:t>16</w:t>
            </w:r>
          </w:p>
        </w:tc>
      </w:tr>
      <w:tr w:rsidR="00B422F4" w:rsidRPr="00316571" w14:paraId="158F466A" w14:textId="77777777" w:rsidTr="00F02FBC">
        <w:trPr>
          <w:jc w:val="center"/>
        </w:trPr>
        <w:tc>
          <w:tcPr>
            <w:tcW w:w="0" w:type="auto"/>
            <w:shd w:val="clear" w:color="auto" w:fill="auto"/>
          </w:tcPr>
          <w:p w14:paraId="6E0CE423" w14:textId="156136C0" w:rsidR="00B422F4" w:rsidRPr="00316571" w:rsidRDefault="00B422F4" w:rsidP="00B422F4">
            <w:pPr>
              <w:suppressLineNumbers/>
              <w:suppressAutoHyphens/>
              <w:kinsoku w:val="0"/>
              <w:overflowPunct w:val="0"/>
              <w:autoSpaceDE w:val="0"/>
              <w:autoSpaceDN w:val="0"/>
              <w:spacing w:before="60" w:after="60"/>
              <w:jc w:val="left"/>
              <w:rPr>
                <w:snapToGrid w:val="0"/>
                <w:kern w:val="22"/>
                <w:lang w:val="fr-CA"/>
              </w:rPr>
            </w:pPr>
            <w:r w:rsidRPr="00316571">
              <w:rPr>
                <w:rStyle w:val="ng-binding"/>
                <w:lang w:val="fr-CA"/>
              </w:rPr>
              <w:t>CBD/DSI/AHTEG/2020/1/7</w:t>
            </w:r>
          </w:p>
        </w:tc>
        <w:tc>
          <w:tcPr>
            <w:tcW w:w="0" w:type="auto"/>
            <w:shd w:val="clear" w:color="auto" w:fill="auto"/>
          </w:tcPr>
          <w:p w14:paraId="57B2E604" w14:textId="77777777" w:rsidR="00B422F4" w:rsidRPr="003714AC" w:rsidRDefault="00B422F4" w:rsidP="00B422F4">
            <w:pPr>
              <w:suppressLineNumbers/>
              <w:suppressAutoHyphens/>
              <w:kinsoku w:val="0"/>
              <w:overflowPunct w:val="0"/>
              <w:autoSpaceDE w:val="0"/>
              <w:autoSpaceDN w:val="0"/>
              <w:spacing w:before="60"/>
              <w:jc w:val="left"/>
              <w:rPr>
                <w:lang w:val="en-CA"/>
              </w:rPr>
            </w:pPr>
            <w:r w:rsidRPr="003714AC">
              <w:rPr>
                <w:lang w:val="en-CA"/>
              </w:rPr>
              <w:t>Report of the Ad Hoc Technical Expert Group on Digital Sequence Information on Genetic Resources</w:t>
            </w:r>
          </w:p>
          <w:p w14:paraId="7F98FA30" w14:textId="497F349D" w:rsidR="00B422F4" w:rsidRPr="00B422F4" w:rsidRDefault="00B422F4" w:rsidP="00B422F4">
            <w:pPr>
              <w:suppressLineNumbers/>
              <w:suppressAutoHyphens/>
              <w:kinsoku w:val="0"/>
              <w:overflowPunct w:val="0"/>
              <w:autoSpaceDE w:val="0"/>
              <w:autoSpaceDN w:val="0"/>
              <w:spacing w:before="60"/>
              <w:jc w:val="left"/>
              <w:rPr>
                <w:snapToGrid w:val="0"/>
                <w:kern w:val="22"/>
                <w:szCs w:val="22"/>
                <w:lang w:val="en-US"/>
              </w:rPr>
            </w:pPr>
          </w:p>
        </w:tc>
        <w:tc>
          <w:tcPr>
            <w:tcW w:w="0" w:type="auto"/>
          </w:tcPr>
          <w:p w14:paraId="2AC2FDCC" w14:textId="27B9696F" w:rsidR="00B422F4" w:rsidRPr="00316571" w:rsidRDefault="00B422F4" w:rsidP="00B422F4">
            <w:pPr>
              <w:suppressLineNumbers/>
              <w:suppressAutoHyphens/>
              <w:kinsoku w:val="0"/>
              <w:overflowPunct w:val="0"/>
              <w:autoSpaceDE w:val="0"/>
              <w:autoSpaceDN w:val="0"/>
              <w:spacing w:before="60" w:after="60"/>
              <w:jc w:val="right"/>
              <w:rPr>
                <w:snapToGrid w:val="0"/>
                <w:kern w:val="22"/>
                <w:lang w:val="fr-CA"/>
              </w:rPr>
            </w:pPr>
            <w:r w:rsidRPr="00316571">
              <w:rPr>
                <w:snapToGrid w:val="0"/>
                <w:kern w:val="22"/>
                <w:lang w:val="fr-CA"/>
              </w:rPr>
              <w:t>14</w:t>
            </w:r>
          </w:p>
        </w:tc>
      </w:tr>
    </w:tbl>
    <w:p w14:paraId="079B1B2C" w14:textId="06E88318" w:rsidR="00E2202D" w:rsidRPr="00316571" w:rsidRDefault="00E2202D" w:rsidP="00B4473F">
      <w:pPr>
        <w:jc w:val="left"/>
        <w:rPr>
          <w:snapToGrid w:val="0"/>
          <w:kern w:val="22"/>
          <w:szCs w:val="22"/>
          <w:lang w:val="fr-CA"/>
        </w:rPr>
      </w:pPr>
    </w:p>
    <w:p w14:paraId="71F3B044" w14:textId="77777777" w:rsidR="00E2202D" w:rsidRPr="00320F86" w:rsidRDefault="00E2202D" w:rsidP="00C535AF">
      <w:pPr>
        <w:suppressLineNumbers/>
        <w:suppressAutoHyphens/>
        <w:kinsoku w:val="0"/>
        <w:overflowPunct w:val="0"/>
        <w:autoSpaceDE w:val="0"/>
        <w:autoSpaceDN w:val="0"/>
        <w:jc w:val="center"/>
        <w:rPr>
          <w:snapToGrid w:val="0"/>
          <w:kern w:val="22"/>
          <w:szCs w:val="22"/>
          <w:lang w:val="fr-CA"/>
        </w:rPr>
      </w:pPr>
    </w:p>
    <w:p w14:paraId="0618E56E" w14:textId="646E2E50" w:rsidR="00F52AC0" w:rsidRPr="00320F86" w:rsidRDefault="00F52AC0" w:rsidP="00C535AF">
      <w:pPr>
        <w:suppressLineNumbers/>
        <w:suppressAutoHyphens/>
        <w:kinsoku w:val="0"/>
        <w:overflowPunct w:val="0"/>
        <w:autoSpaceDE w:val="0"/>
        <w:autoSpaceDN w:val="0"/>
        <w:jc w:val="center"/>
        <w:rPr>
          <w:snapToGrid w:val="0"/>
          <w:kern w:val="22"/>
          <w:szCs w:val="22"/>
          <w:lang w:val="fr-CA"/>
        </w:rPr>
      </w:pPr>
      <w:r w:rsidRPr="00320F86">
        <w:rPr>
          <w:snapToGrid w:val="0"/>
          <w:kern w:val="22"/>
          <w:szCs w:val="22"/>
          <w:lang w:val="fr-CA"/>
        </w:rPr>
        <w:t>__________</w:t>
      </w:r>
    </w:p>
    <w:sectPr w:rsidR="00F52AC0" w:rsidRPr="00320F86" w:rsidSect="00DC7DA5">
      <w:headerReference w:type="even" r:id="rId32"/>
      <w:headerReference w:type="default" r:id="rId33"/>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614B4" w14:textId="77777777" w:rsidR="0002515C" w:rsidRDefault="0002515C" w:rsidP="00CF1848">
      <w:r>
        <w:separator/>
      </w:r>
    </w:p>
  </w:endnote>
  <w:endnote w:type="continuationSeparator" w:id="0">
    <w:p w14:paraId="56E912C2" w14:textId="77777777" w:rsidR="0002515C" w:rsidRDefault="0002515C" w:rsidP="00CF1848">
      <w:r>
        <w:continuationSeparator/>
      </w:r>
    </w:p>
  </w:endnote>
  <w:endnote w:type="continuationNotice" w:id="1">
    <w:p w14:paraId="720ED74A" w14:textId="77777777" w:rsidR="0002515C" w:rsidRDefault="000251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28802" w14:textId="77777777" w:rsidR="00E45F38" w:rsidRDefault="00E45F38" w:rsidP="00E03231">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2373B" w14:textId="77777777" w:rsidR="00E45F38" w:rsidRDefault="00E45F38" w:rsidP="00E03231">
    <w:pPr>
      <w:pStyle w:val="Footer"/>
      <w:tabs>
        <w:tab w:val="clear" w:pos="4320"/>
        <w:tab w:val="clear" w:pos="8640"/>
      </w:tabs>
      <w:kinsoku w:val="0"/>
      <w:overflowPunct w:val="0"/>
      <w:autoSpaceDE w:val="0"/>
      <w:autoSpaceDN w:val="0"/>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61DD0" w14:textId="77777777" w:rsidR="005A18CA" w:rsidRDefault="005A1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C4EB9" w14:textId="77777777" w:rsidR="0002515C" w:rsidRDefault="0002515C" w:rsidP="00CF1848">
      <w:r>
        <w:separator/>
      </w:r>
    </w:p>
  </w:footnote>
  <w:footnote w:type="continuationSeparator" w:id="0">
    <w:p w14:paraId="6FE89B67" w14:textId="77777777" w:rsidR="0002515C" w:rsidRDefault="0002515C" w:rsidP="00CF1848">
      <w:r>
        <w:continuationSeparator/>
      </w:r>
    </w:p>
  </w:footnote>
  <w:footnote w:type="continuationNotice" w:id="1">
    <w:p w14:paraId="6879DD4D" w14:textId="77777777" w:rsidR="0002515C" w:rsidRDefault="0002515C"/>
  </w:footnote>
  <w:footnote w:id="2">
    <w:p w14:paraId="1D5CF20A" w14:textId="5354F2BC" w:rsidR="00E45F38" w:rsidRPr="00153638" w:rsidRDefault="00E45F38" w:rsidP="00F30E98">
      <w:pPr>
        <w:pStyle w:val="FootnoteText"/>
        <w:ind w:firstLine="0"/>
        <w:rPr>
          <w:lang w:val="fr-CA"/>
        </w:rPr>
      </w:pPr>
      <w:r w:rsidRPr="00DA31B6">
        <w:rPr>
          <w:rStyle w:val="FootnoteReference"/>
          <w:u w:val="none"/>
          <w:vertAlign w:val="superscript"/>
        </w:rPr>
        <w:footnoteRef/>
      </w:r>
      <w:r w:rsidRPr="00153638">
        <w:rPr>
          <w:lang w:val="fr-CA"/>
        </w:rPr>
        <w:t xml:space="preserve"> Mme </w:t>
      </w:r>
      <w:proofErr w:type="spellStart"/>
      <w:r w:rsidRPr="00153638">
        <w:rPr>
          <w:lang w:val="fr-CA"/>
        </w:rPr>
        <w:t>Sujata</w:t>
      </w:r>
      <w:proofErr w:type="spellEnd"/>
      <w:r w:rsidRPr="00153638">
        <w:rPr>
          <w:lang w:val="fr-CA"/>
        </w:rPr>
        <w:t xml:space="preserve"> </w:t>
      </w:r>
      <w:proofErr w:type="spellStart"/>
      <w:r w:rsidRPr="00153638">
        <w:rPr>
          <w:lang w:val="fr-CA"/>
        </w:rPr>
        <w:t>Arora</w:t>
      </w:r>
      <w:proofErr w:type="spellEnd"/>
      <w:r w:rsidRPr="00153638">
        <w:rPr>
          <w:lang w:val="fr-CA"/>
        </w:rPr>
        <w:t xml:space="preserve"> (Inde), élue à la quatorzième </w:t>
      </w:r>
      <w:r>
        <w:rPr>
          <w:lang w:val="fr-CA"/>
        </w:rPr>
        <w:t>ré</w:t>
      </w:r>
      <w:r w:rsidRPr="00153638">
        <w:rPr>
          <w:lang w:val="fr-CA"/>
        </w:rPr>
        <w:t xml:space="preserve">union de la Conférence des Parties, a été remplacée par </w:t>
      </w:r>
      <w:proofErr w:type="spellStart"/>
      <w:r w:rsidRPr="00153638">
        <w:rPr>
          <w:lang w:val="fr-CA"/>
        </w:rPr>
        <w:t>Vinod</w:t>
      </w:r>
      <w:proofErr w:type="spellEnd"/>
      <w:r w:rsidRPr="00153638">
        <w:rPr>
          <w:lang w:val="fr-CA"/>
        </w:rPr>
        <w:t xml:space="preserve"> Mathur et ensuite par M. </w:t>
      </w:r>
      <w:proofErr w:type="spellStart"/>
      <w:r w:rsidRPr="00153638">
        <w:rPr>
          <w:lang w:val="fr-CA"/>
        </w:rPr>
        <w:t>Naresh</w:t>
      </w:r>
      <w:proofErr w:type="spellEnd"/>
      <w:r w:rsidRPr="00153638">
        <w:rPr>
          <w:lang w:val="fr-CA"/>
        </w:rPr>
        <w:t xml:space="preserve"> Pal </w:t>
      </w:r>
      <w:proofErr w:type="spellStart"/>
      <w:r w:rsidRPr="00153638">
        <w:rPr>
          <w:lang w:val="fr-CA"/>
        </w:rPr>
        <w:t>Gangwar</w:t>
      </w:r>
      <w:proofErr w:type="spellEnd"/>
      <w:r w:rsidRPr="00153638">
        <w:rPr>
          <w:lang w:val="fr-CA"/>
        </w:rPr>
        <w:t>.</w:t>
      </w:r>
    </w:p>
  </w:footnote>
  <w:footnote w:id="3">
    <w:p w14:paraId="120A3521" w14:textId="5E4F4EDF" w:rsidR="00E45F38" w:rsidRPr="00153638" w:rsidRDefault="00E45F38" w:rsidP="00755510">
      <w:pPr>
        <w:pStyle w:val="FootnoteText"/>
        <w:ind w:firstLine="0"/>
        <w:rPr>
          <w:lang w:val="fr-CA"/>
        </w:rPr>
      </w:pPr>
    </w:p>
    <w:p w14:paraId="5B497D19" w14:textId="0F4803EC" w:rsidR="00E45F38" w:rsidRPr="00F511BB" w:rsidRDefault="00E45F38" w:rsidP="003714AC">
      <w:pPr>
        <w:pStyle w:val="FootnoteText"/>
        <w:ind w:firstLine="0"/>
        <w:rPr>
          <w:lang w:val="fr-CA"/>
        </w:rPr>
      </w:pPr>
      <w:r w:rsidRPr="00F511BB">
        <w:rPr>
          <w:rStyle w:val="FootnoteReference"/>
          <w:snapToGrid w:val="0"/>
          <w:kern w:val="22"/>
          <w:szCs w:val="22"/>
          <w:u w:val="none"/>
          <w:vertAlign w:val="superscript"/>
          <w:lang w:val="fr-CA" w:eastAsia="en-CA"/>
        </w:rPr>
        <w:footnoteRef/>
      </w:r>
      <w:r w:rsidRPr="00F511BB">
        <w:rPr>
          <w:lang w:val="fr-CA"/>
        </w:rPr>
        <w:t xml:space="preserve"> Notification 2022-45</w:t>
      </w:r>
      <w:r w:rsidRPr="00F511BB">
        <w:rPr>
          <w:rFonts w:asciiTheme="majorBidi" w:eastAsia="MS Mincho" w:hAnsiTheme="majorBidi" w:cstheme="majorBidi"/>
          <w:color w:val="000000"/>
          <w:kern w:val="22"/>
          <w:lang w:val="fr-CA"/>
        </w:rPr>
        <w:t xml:space="preserve"> datée du 25 juillet 2022.</w:t>
      </w:r>
    </w:p>
  </w:footnote>
  <w:footnote w:id="4">
    <w:p w14:paraId="4494EF9C" w14:textId="25E4E87F" w:rsidR="00E45F38" w:rsidRPr="009436E0" w:rsidRDefault="00E45F38" w:rsidP="003714AC">
      <w:pPr>
        <w:pStyle w:val="FootnoteText"/>
        <w:ind w:firstLine="0"/>
        <w:rPr>
          <w:szCs w:val="18"/>
          <w:lang w:val="fr-CA"/>
        </w:rPr>
      </w:pPr>
      <w:r w:rsidRPr="003714AC">
        <w:rPr>
          <w:rStyle w:val="FootnoteReference"/>
          <w:szCs w:val="18"/>
          <w:u w:val="none"/>
          <w:vertAlign w:val="superscript"/>
        </w:rPr>
        <w:footnoteRef/>
      </w:r>
      <w:r w:rsidRPr="009436E0">
        <w:rPr>
          <w:szCs w:val="18"/>
          <w:lang w:val="fr-CA"/>
        </w:rPr>
        <w:t xml:space="preserve"> Notification 2022-054 datée du 1</w:t>
      </w:r>
      <w:r w:rsidRPr="009436E0">
        <w:rPr>
          <w:szCs w:val="18"/>
          <w:vertAlign w:val="superscript"/>
          <w:lang w:val="fr-CA"/>
        </w:rPr>
        <w:t>er</w:t>
      </w:r>
      <w:r w:rsidRPr="009436E0">
        <w:rPr>
          <w:szCs w:val="18"/>
          <w:lang w:val="fr-CA"/>
        </w:rPr>
        <w:t xml:space="preserve"> septembre 2022</w:t>
      </w:r>
      <w:r w:rsidRPr="009436E0">
        <w:rPr>
          <w:snapToGrid w:val="0"/>
          <w:kern w:val="22"/>
          <w:szCs w:val="18"/>
          <w:lang w:val="fr-CA" w:eastAsia="en-CA"/>
        </w:rPr>
        <w:t>.</w:t>
      </w:r>
    </w:p>
  </w:footnote>
  <w:footnote w:id="5">
    <w:p w14:paraId="152CF9B2" w14:textId="1DB3609B" w:rsidR="00E45F38" w:rsidRPr="00447F51" w:rsidRDefault="00E45F38" w:rsidP="008A0831">
      <w:pPr>
        <w:pStyle w:val="FootnoteText"/>
        <w:ind w:firstLine="0"/>
        <w:rPr>
          <w:lang w:val="fr-CA"/>
        </w:rPr>
      </w:pPr>
      <w:r w:rsidRPr="0022298D">
        <w:rPr>
          <w:rStyle w:val="FootnoteReference"/>
          <w:u w:val="none"/>
          <w:vertAlign w:val="superscript"/>
        </w:rPr>
        <w:footnoteRef/>
      </w:r>
      <w:r w:rsidRPr="00447F51">
        <w:rPr>
          <w:lang w:val="fr-CA"/>
        </w:rPr>
        <w:t xml:space="preserve"> Étude des critères pour identifier les instruments internationaux</w:t>
      </w:r>
      <w:r>
        <w:rPr>
          <w:lang w:val="fr-CA"/>
        </w:rPr>
        <w:t xml:space="preserve"> sp</w:t>
      </w:r>
      <w:r w:rsidRPr="00447F51">
        <w:rPr>
          <w:lang w:val="fr-CA"/>
        </w:rPr>
        <w:t>éciaux d’acc</w:t>
      </w:r>
      <w:r>
        <w:rPr>
          <w:lang w:val="fr-CA"/>
        </w:rPr>
        <w:t xml:space="preserve">ès et de partage des avantages et </w:t>
      </w:r>
      <w:r w:rsidR="00172279">
        <w:rPr>
          <w:lang w:val="fr-CA"/>
        </w:rPr>
        <w:t xml:space="preserve">les </w:t>
      </w:r>
      <w:r>
        <w:rPr>
          <w:lang w:val="fr-CA"/>
        </w:rPr>
        <w:t xml:space="preserve">processus </w:t>
      </w:r>
      <w:r w:rsidR="00172279">
        <w:rPr>
          <w:lang w:val="fr-CA"/>
        </w:rPr>
        <w:t>qui permettraient de</w:t>
      </w:r>
      <w:r>
        <w:rPr>
          <w:lang w:val="fr-CA"/>
        </w:rPr>
        <w:t xml:space="preserve"> les reconnaître </w:t>
      </w:r>
      <w:r w:rsidRPr="00447F51">
        <w:rPr>
          <w:lang w:val="fr-CA"/>
        </w:rPr>
        <w:t>(CBD/SBI/2/INF/17).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szCs w:val="22"/>
      </w:rPr>
      <w:alias w:val="Subject"/>
      <w:tag w:val=""/>
      <w:id w:val="1510332713"/>
      <w:placeholder>
        <w:docPart w:val="1A186D5F9C114DDC9F7AE268BC8DA001"/>
      </w:placeholder>
      <w:dataBinding w:prefixMappings="xmlns:ns0='http://purl.org/dc/elements/1.1/' xmlns:ns1='http://schemas.openxmlformats.org/package/2006/metadata/core-properties' " w:xpath="/ns1:coreProperties[1]/ns0:subject[1]" w:storeItemID="{6C3C8BC8-F283-45AE-878A-BAB7291924A1}"/>
      <w:text/>
    </w:sdtPr>
    <w:sdtEndPr/>
    <w:sdtContent>
      <w:p w14:paraId="5C881742" w14:textId="6F8CDB79" w:rsidR="00E45F38" w:rsidRPr="00DA00DE" w:rsidRDefault="00E45F38" w:rsidP="00E03231">
        <w:pPr>
          <w:kinsoku w:val="0"/>
          <w:overflowPunct w:val="0"/>
          <w:autoSpaceDE w:val="0"/>
          <w:autoSpaceDN w:val="0"/>
          <w:adjustRightInd w:val="0"/>
          <w:snapToGrid w:val="0"/>
          <w:jc w:val="left"/>
          <w:rPr>
            <w:noProof/>
            <w:snapToGrid w:val="0"/>
            <w:kern w:val="22"/>
            <w:szCs w:val="22"/>
          </w:rPr>
        </w:pPr>
        <w:r>
          <w:rPr>
            <w:noProof/>
            <w:snapToGrid w:val="0"/>
            <w:kern w:val="22"/>
            <w:szCs w:val="22"/>
          </w:rPr>
          <w:t>CBD/NP/MOP/4/1/Add.3</w:t>
        </w:r>
      </w:p>
    </w:sdtContent>
  </w:sdt>
  <w:p w14:paraId="6BF11478" w14:textId="77777777" w:rsidR="00E45F38" w:rsidRPr="005C78D8" w:rsidRDefault="00E45F38" w:rsidP="00E03231">
    <w:pPr>
      <w:pStyle w:val="Header"/>
      <w:tabs>
        <w:tab w:val="clear" w:pos="4320"/>
        <w:tab w:val="clear" w:pos="8640"/>
      </w:tabs>
      <w:kinsoku w:val="0"/>
      <w:snapToGrid w:val="0"/>
      <w:rPr>
        <w:noProof/>
        <w:snapToGrid w:val="0"/>
        <w:kern w:val="22"/>
        <w:szCs w:val="22"/>
      </w:rPr>
    </w:pPr>
    <w:r w:rsidRPr="005C78D8">
      <w:rPr>
        <w:noProof/>
        <w:snapToGrid w:val="0"/>
        <w:kern w:val="22"/>
        <w:szCs w:val="22"/>
      </w:rPr>
      <w:t>Page</w:t>
    </w:r>
    <w:r w:rsidRPr="00B73950">
      <w:rPr>
        <w:noProof/>
        <w:snapToGrid w:val="0"/>
        <w:kern w:val="22"/>
        <w:szCs w:val="22"/>
      </w:rPr>
      <w:t xml:space="preserve"> </w:t>
    </w:r>
    <w:r w:rsidRPr="00B73950">
      <w:rPr>
        <w:snapToGrid w:val="0"/>
        <w:kern w:val="22"/>
        <w:szCs w:val="22"/>
        <w:shd w:val="clear" w:color="auto" w:fill="E6E6E6"/>
      </w:rPr>
      <w:fldChar w:fldCharType="begin"/>
    </w:r>
    <w:r w:rsidRPr="00B73950">
      <w:rPr>
        <w:noProof/>
        <w:snapToGrid w:val="0"/>
        <w:kern w:val="22"/>
        <w:szCs w:val="22"/>
      </w:rPr>
      <w:instrText xml:space="preserve"> PAGE   \* MERGEFORMAT </w:instrText>
    </w:r>
    <w:r w:rsidRPr="00B73950">
      <w:rPr>
        <w:snapToGrid w:val="0"/>
        <w:kern w:val="22"/>
        <w:szCs w:val="22"/>
        <w:shd w:val="clear" w:color="auto" w:fill="E6E6E6"/>
      </w:rPr>
      <w:fldChar w:fldCharType="separate"/>
    </w:r>
    <w:r w:rsidRPr="00B73950">
      <w:rPr>
        <w:noProof/>
        <w:snapToGrid w:val="0"/>
        <w:kern w:val="22"/>
        <w:szCs w:val="22"/>
      </w:rPr>
      <w:t>8</w:t>
    </w:r>
    <w:r w:rsidRPr="00B73950">
      <w:rPr>
        <w:snapToGrid w:val="0"/>
        <w:kern w:val="22"/>
        <w:szCs w:val="22"/>
        <w:shd w:val="clear" w:color="auto" w:fill="E6E6E6"/>
      </w:rPr>
      <w:fldChar w:fldCharType="end"/>
    </w:r>
  </w:p>
  <w:p w14:paraId="1AAB231A" w14:textId="77777777" w:rsidR="00E45F38" w:rsidRPr="005C78D8" w:rsidRDefault="00E45F38" w:rsidP="00E03231">
    <w:pPr>
      <w:pStyle w:val="Header"/>
      <w:tabs>
        <w:tab w:val="clear" w:pos="4320"/>
        <w:tab w:val="clear" w:pos="8640"/>
      </w:tabs>
      <w:kinsoku w:val="0"/>
      <w:snapToGrid w:val="0"/>
      <w:rPr>
        <w:noProof/>
        <w:snapToGrid w:val="0"/>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szCs w:val="22"/>
      </w:rPr>
      <w:alias w:val="Subject"/>
      <w:tag w:val=""/>
      <w:id w:val="1875655469"/>
      <w:dataBinding w:prefixMappings="xmlns:ns0='http://purl.org/dc/elements/1.1/' xmlns:ns1='http://schemas.openxmlformats.org/package/2006/metadata/core-properties' " w:xpath="/ns1:coreProperties[1]/ns0:subject[1]" w:storeItemID="{6C3C8BC8-F283-45AE-878A-BAB7291924A1}"/>
      <w:text/>
    </w:sdtPr>
    <w:sdtEndPr/>
    <w:sdtContent>
      <w:p w14:paraId="4E3ED3EC" w14:textId="0D1CBEFD" w:rsidR="00E45F38" w:rsidRPr="00F96C40" w:rsidRDefault="00E45F38" w:rsidP="00E03231">
        <w:pPr>
          <w:kinsoku w:val="0"/>
          <w:overflowPunct w:val="0"/>
          <w:autoSpaceDE w:val="0"/>
          <w:autoSpaceDN w:val="0"/>
          <w:adjustRightInd w:val="0"/>
          <w:jc w:val="right"/>
          <w:rPr>
            <w:noProof/>
            <w:snapToGrid w:val="0"/>
            <w:kern w:val="22"/>
            <w:szCs w:val="22"/>
          </w:rPr>
        </w:pPr>
        <w:r>
          <w:rPr>
            <w:noProof/>
            <w:snapToGrid w:val="0"/>
            <w:kern w:val="22"/>
            <w:szCs w:val="22"/>
          </w:rPr>
          <w:t>CBD/NP/MOP/4/1/Add.3</w:t>
        </w:r>
      </w:p>
    </w:sdtContent>
  </w:sdt>
  <w:p w14:paraId="61AC41EB" w14:textId="41AA988B" w:rsidR="00E45F38" w:rsidRPr="00F62C54" w:rsidRDefault="00E45F38" w:rsidP="00F62C54">
    <w:pPr>
      <w:pStyle w:val="Header"/>
      <w:tabs>
        <w:tab w:val="clear" w:pos="4320"/>
        <w:tab w:val="clear" w:pos="8640"/>
      </w:tabs>
      <w:kinsoku w:val="0"/>
      <w:spacing w:after="240"/>
      <w:jc w:val="right"/>
      <w:rPr>
        <w:noProof/>
        <w:snapToGrid w:val="0"/>
        <w:kern w:val="22"/>
        <w:szCs w:val="22"/>
      </w:rPr>
    </w:pPr>
    <w:r w:rsidRPr="005C78D8">
      <w:rPr>
        <w:noProof/>
        <w:snapToGrid w:val="0"/>
        <w:kern w:val="22"/>
        <w:szCs w:val="22"/>
      </w:rPr>
      <w:t xml:space="preserve">Page </w:t>
    </w:r>
    <w:r w:rsidRPr="00B878DB">
      <w:rPr>
        <w:noProof/>
        <w:snapToGrid w:val="0"/>
        <w:kern w:val="22"/>
        <w:szCs w:val="22"/>
      </w:rPr>
      <w:fldChar w:fldCharType="begin"/>
    </w:r>
    <w:r w:rsidRPr="00B878DB">
      <w:rPr>
        <w:noProof/>
        <w:snapToGrid w:val="0"/>
        <w:kern w:val="22"/>
        <w:szCs w:val="22"/>
      </w:rPr>
      <w:instrText xml:space="preserve"> PAGE   \* MERGEFORMAT </w:instrText>
    </w:r>
    <w:r w:rsidRPr="00B878DB">
      <w:rPr>
        <w:noProof/>
        <w:snapToGrid w:val="0"/>
        <w:kern w:val="22"/>
        <w:szCs w:val="22"/>
      </w:rPr>
      <w:fldChar w:fldCharType="separate"/>
    </w:r>
    <w:r w:rsidR="00ED0B3D" w:rsidRPr="00B878DB">
      <w:rPr>
        <w:noProof/>
        <w:snapToGrid w:val="0"/>
        <w:kern w:val="22"/>
        <w:szCs w:val="22"/>
      </w:rPr>
      <w:t>9</w:t>
    </w:r>
    <w:r w:rsidRPr="00B878DB">
      <w:rPr>
        <w:noProof/>
        <w:snapToGrid w:val="0"/>
        <w:kern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60007" w14:textId="77777777" w:rsidR="005A18CA" w:rsidRDefault="005A18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szCs w:val="22"/>
      </w:rPr>
      <w:alias w:val="Subject"/>
      <w:tag w:val=""/>
      <w:id w:val="1190414804"/>
      <w:placeholder>
        <w:docPart w:val="2F95B9AE7A754D9A9B5DF3F2E6064FE8"/>
      </w:placeholder>
      <w:dataBinding w:prefixMappings="xmlns:ns0='http://purl.org/dc/elements/1.1/' xmlns:ns1='http://schemas.openxmlformats.org/package/2006/metadata/core-properties' " w:xpath="/ns1:coreProperties[1]/ns0:subject[1]" w:storeItemID="{6C3C8BC8-F283-45AE-878A-BAB7291924A1}"/>
      <w:text/>
    </w:sdtPr>
    <w:sdtEndPr/>
    <w:sdtContent>
      <w:p w14:paraId="4EB43E1D" w14:textId="77777777" w:rsidR="00E45F38" w:rsidRPr="00DA00DE" w:rsidRDefault="00E45F38" w:rsidP="00E03231">
        <w:pPr>
          <w:kinsoku w:val="0"/>
          <w:overflowPunct w:val="0"/>
          <w:autoSpaceDE w:val="0"/>
          <w:autoSpaceDN w:val="0"/>
          <w:adjustRightInd w:val="0"/>
          <w:snapToGrid w:val="0"/>
          <w:jc w:val="left"/>
          <w:rPr>
            <w:noProof/>
            <w:snapToGrid w:val="0"/>
            <w:kern w:val="22"/>
            <w:szCs w:val="22"/>
          </w:rPr>
        </w:pPr>
        <w:r>
          <w:rPr>
            <w:noProof/>
            <w:snapToGrid w:val="0"/>
            <w:kern w:val="22"/>
            <w:szCs w:val="22"/>
          </w:rPr>
          <w:t>CBD/NP/MOP/4/1/Add.3</w:t>
        </w:r>
      </w:p>
    </w:sdtContent>
  </w:sdt>
  <w:p w14:paraId="209D63AF" w14:textId="6CFA95D0" w:rsidR="00E45F38" w:rsidRPr="005C78D8" w:rsidRDefault="00E45F38" w:rsidP="00F62C54">
    <w:pPr>
      <w:pStyle w:val="Header"/>
      <w:tabs>
        <w:tab w:val="clear" w:pos="4320"/>
        <w:tab w:val="clear" w:pos="8640"/>
      </w:tabs>
      <w:kinsoku w:val="0"/>
      <w:snapToGrid w:val="0"/>
      <w:spacing w:after="240"/>
      <w:rPr>
        <w:noProof/>
        <w:snapToGrid w:val="0"/>
        <w:kern w:val="22"/>
        <w:szCs w:val="22"/>
      </w:rPr>
    </w:pPr>
    <w:r w:rsidRPr="005C78D8">
      <w:rPr>
        <w:noProof/>
        <w:snapToGrid w:val="0"/>
        <w:kern w:val="22"/>
        <w:szCs w:val="22"/>
      </w:rPr>
      <w:t>Page</w:t>
    </w:r>
    <w:r w:rsidRPr="00B73950">
      <w:rPr>
        <w:noProof/>
        <w:snapToGrid w:val="0"/>
        <w:kern w:val="22"/>
        <w:szCs w:val="22"/>
      </w:rPr>
      <w:t xml:space="preserve"> </w:t>
    </w:r>
    <w:r w:rsidRPr="00A20B0C">
      <w:rPr>
        <w:noProof/>
        <w:snapToGrid w:val="0"/>
        <w:kern w:val="22"/>
        <w:szCs w:val="22"/>
      </w:rPr>
      <w:fldChar w:fldCharType="begin"/>
    </w:r>
    <w:r w:rsidRPr="00A20B0C">
      <w:rPr>
        <w:noProof/>
        <w:snapToGrid w:val="0"/>
        <w:kern w:val="22"/>
        <w:szCs w:val="22"/>
      </w:rPr>
      <w:instrText xml:space="preserve"> PAGE   \* MERGEFORMAT </w:instrText>
    </w:r>
    <w:r w:rsidRPr="00A20B0C">
      <w:rPr>
        <w:noProof/>
        <w:snapToGrid w:val="0"/>
        <w:kern w:val="22"/>
        <w:szCs w:val="22"/>
      </w:rPr>
      <w:fldChar w:fldCharType="separate"/>
    </w:r>
    <w:r w:rsidR="00ED0B3D" w:rsidRPr="00A20B0C">
      <w:rPr>
        <w:noProof/>
        <w:snapToGrid w:val="0"/>
        <w:kern w:val="22"/>
        <w:szCs w:val="22"/>
      </w:rPr>
      <w:t>10</w:t>
    </w:r>
    <w:r w:rsidRPr="00A20B0C">
      <w:rPr>
        <w:noProof/>
        <w:snapToGrid w:val="0"/>
        <w:kern w:val="22"/>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22D7AF00" w:rsidR="00E45F38" w:rsidRDefault="00E45F38" w:rsidP="00534681">
        <w:pPr>
          <w:pStyle w:val="Header"/>
        </w:pPr>
        <w:r>
          <w:t>CBD/NP/MOP/4/1/Add.3</w:t>
        </w:r>
      </w:p>
    </w:sdtContent>
  </w:sdt>
  <w:p w14:paraId="7D22AEBD" w14:textId="77777777" w:rsidR="00E45F38" w:rsidRDefault="00E45F38" w:rsidP="00534681">
    <w:pPr>
      <w:pStyle w:val="Header"/>
    </w:pPr>
    <w:r>
      <w:t xml:space="preserve">Page </w:t>
    </w:r>
    <w:r w:rsidRPr="00734824">
      <w:fldChar w:fldCharType="begin"/>
    </w:r>
    <w:r w:rsidRPr="00F02FBC">
      <w:instrText xml:space="preserve"> PAGE   \* MERGEFORMAT </w:instrText>
    </w:r>
    <w:r w:rsidRPr="00734824">
      <w:fldChar w:fldCharType="separate"/>
    </w:r>
    <w:r w:rsidR="00ED0B3D">
      <w:t>12</w:t>
    </w:r>
    <w:r w:rsidRPr="00734824">
      <w:fldChar w:fldCharType="end"/>
    </w:r>
  </w:p>
  <w:p w14:paraId="36967708" w14:textId="77777777" w:rsidR="00E45F38" w:rsidRDefault="00E45F3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47616A97" w:rsidR="00E45F38" w:rsidRDefault="00E45F38" w:rsidP="009505C9">
        <w:pPr>
          <w:pStyle w:val="Header"/>
          <w:jc w:val="right"/>
        </w:pPr>
        <w:r>
          <w:t>CBD/NP/MOP/4/1/Add.3</w:t>
        </w:r>
      </w:p>
    </w:sdtContent>
  </w:sdt>
  <w:p w14:paraId="0985698D" w14:textId="77777777" w:rsidR="00E45F38" w:rsidRDefault="00E45F38" w:rsidP="009505C9">
    <w:pPr>
      <w:pStyle w:val="Header"/>
      <w:jc w:val="right"/>
    </w:pPr>
    <w:r>
      <w:t xml:space="preserve">Page </w:t>
    </w:r>
    <w:r w:rsidRPr="00E72E79">
      <w:fldChar w:fldCharType="begin"/>
    </w:r>
    <w:r w:rsidRPr="00E72E79">
      <w:instrText xml:space="preserve"> PAGE   \* MERGEFORMAT </w:instrText>
    </w:r>
    <w:r w:rsidRPr="00E72E79">
      <w:fldChar w:fldCharType="separate"/>
    </w:r>
    <w:r w:rsidR="00ED0B3D" w:rsidRPr="00E72E79">
      <w:t>13</w:t>
    </w:r>
    <w:r w:rsidRPr="00E72E79">
      <w:fldChar w:fldCharType="end"/>
    </w:r>
  </w:p>
  <w:p w14:paraId="5E2F0C81" w14:textId="77777777" w:rsidR="00E45F38" w:rsidRDefault="00E45F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20D6AEB"/>
    <w:multiLevelType w:val="multilevel"/>
    <w:tmpl w:val="EFA4235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2"/>
  </w:num>
  <w:num w:numId="2">
    <w:abstractNumId w:val="7"/>
  </w:num>
  <w:num w:numId="3">
    <w:abstractNumId w:val="5"/>
  </w:num>
  <w:num w:numId="4">
    <w:abstractNumId w:val="11"/>
  </w:num>
  <w:num w:numId="5">
    <w:abstractNumId w:val="1"/>
  </w:num>
  <w:num w:numId="6">
    <w:abstractNumId w:val="4"/>
  </w:num>
  <w:num w:numId="7">
    <w:abstractNumId w:val="3"/>
  </w:num>
  <w:num w:numId="8">
    <w:abstractNumId w:val="12"/>
  </w:num>
  <w:num w:numId="9">
    <w:abstractNumId w:val="8"/>
  </w:num>
  <w:num w:numId="10">
    <w:abstractNumId w:val="10"/>
  </w:num>
  <w:num w:numId="11">
    <w:abstractNumId w:val="6"/>
  </w:num>
  <w:num w:numId="12">
    <w:abstractNumId w:val="0"/>
  </w:num>
  <w:num w:numId="1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CE0"/>
    <w:rsid w:val="000066C4"/>
    <w:rsid w:val="00007DBC"/>
    <w:rsid w:val="0000BEB1"/>
    <w:rsid w:val="00012C23"/>
    <w:rsid w:val="00012DB9"/>
    <w:rsid w:val="00013380"/>
    <w:rsid w:val="000146B8"/>
    <w:rsid w:val="0001479E"/>
    <w:rsid w:val="00014A0A"/>
    <w:rsid w:val="00015E71"/>
    <w:rsid w:val="00017DAA"/>
    <w:rsid w:val="000204C8"/>
    <w:rsid w:val="000211A5"/>
    <w:rsid w:val="00022E83"/>
    <w:rsid w:val="00024141"/>
    <w:rsid w:val="00024CD4"/>
    <w:rsid w:val="00024F9C"/>
    <w:rsid w:val="0002515C"/>
    <w:rsid w:val="00026B4A"/>
    <w:rsid w:val="000302B2"/>
    <w:rsid w:val="00030867"/>
    <w:rsid w:val="00030D2B"/>
    <w:rsid w:val="00031DD4"/>
    <w:rsid w:val="00032996"/>
    <w:rsid w:val="00037AFD"/>
    <w:rsid w:val="00040766"/>
    <w:rsid w:val="00040B3A"/>
    <w:rsid w:val="000412D6"/>
    <w:rsid w:val="00042727"/>
    <w:rsid w:val="00042F4C"/>
    <w:rsid w:val="000430F1"/>
    <w:rsid w:val="00044B1B"/>
    <w:rsid w:val="00047D99"/>
    <w:rsid w:val="0004E54F"/>
    <w:rsid w:val="00050A73"/>
    <w:rsid w:val="00050D2E"/>
    <w:rsid w:val="00051784"/>
    <w:rsid w:val="000523F0"/>
    <w:rsid w:val="000531ED"/>
    <w:rsid w:val="00054DBF"/>
    <w:rsid w:val="00055C83"/>
    <w:rsid w:val="00055FE0"/>
    <w:rsid w:val="00057601"/>
    <w:rsid w:val="00060219"/>
    <w:rsid w:val="00061068"/>
    <w:rsid w:val="00061859"/>
    <w:rsid w:val="00063ADE"/>
    <w:rsid w:val="00063D63"/>
    <w:rsid w:val="000653A5"/>
    <w:rsid w:val="00066FBE"/>
    <w:rsid w:val="00067206"/>
    <w:rsid w:val="000678A5"/>
    <w:rsid w:val="00067EC7"/>
    <w:rsid w:val="00071C04"/>
    <w:rsid w:val="00074457"/>
    <w:rsid w:val="00075360"/>
    <w:rsid w:val="000756A9"/>
    <w:rsid w:val="00075CBE"/>
    <w:rsid w:val="00076FF7"/>
    <w:rsid w:val="00080922"/>
    <w:rsid w:val="00080B1E"/>
    <w:rsid w:val="00080E4D"/>
    <w:rsid w:val="00081041"/>
    <w:rsid w:val="0008184C"/>
    <w:rsid w:val="0008479B"/>
    <w:rsid w:val="00085DDB"/>
    <w:rsid w:val="00086456"/>
    <w:rsid w:val="0008655D"/>
    <w:rsid w:val="00090A6D"/>
    <w:rsid w:val="00091942"/>
    <w:rsid w:val="00095145"/>
    <w:rsid w:val="00096A6B"/>
    <w:rsid w:val="000A03BF"/>
    <w:rsid w:val="000A105B"/>
    <w:rsid w:val="000A1F7E"/>
    <w:rsid w:val="000A294E"/>
    <w:rsid w:val="000A43F7"/>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5135"/>
    <w:rsid w:val="000D5F7F"/>
    <w:rsid w:val="000D637E"/>
    <w:rsid w:val="000D6FAA"/>
    <w:rsid w:val="000D7193"/>
    <w:rsid w:val="000D7719"/>
    <w:rsid w:val="000E032A"/>
    <w:rsid w:val="000E56AD"/>
    <w:rsid w:val="000E653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40D0"/>
    <w:rsid w:val="000F5307"/>
    <w:rsid w:val="000F5457"/>
    <w:rsid w:val="000F599E"/>
    <w:rsid w:val="000F5CE8"/>
    <w:rsid w:val="000F74F5"/>
    <w:rsid w:val="00100502"/>
    <w:rsid w:val="00101BD2"/>
    <w:rsid w:val="001049A1"/>
    <w:rsid w:val="00104EC9"/>
    <w:rsid w:val="00105372"/>
    <w:rsid w:val="00105875"/>
    <w:rsid w:val="00106A88"/>
    <w:rsid w:val="001111E7"/>
    <w:rsid w:val="00112598"/>
    <w:rsid w:val="001126E8"/>
    <w:rsid w:val="00112ADD"/>
    <w:rsid w:val="001132F2"/>
    <w:rsid w:val="0011587D"/>
    <w:rsid w:val="001163AD"/>
    <w:rsid w:val="00116CB1"/>
    <w:rsid w:val="00117916"/>
    <w:rsid w:val="00120B75"/>
    <w:rsid w:val="00122969"/>
    <w:rsid w:val="00123AC2"/>
    <w:rsid w:val="00124D28"/>
    <w:rsid w:val="00125567"/>
    <w:rsid w:val="001256C9"/>
    <w:rsid w:val="00126654"/>
    <w:rsid w:val="001274A0"/>
    <w:rsid w:val="00130592"/>
    <w:rsid w:val="00130BB1"/>
    <w:rsid w:val="00131E7A"/>
    <w:rsid w:val="001324D3"/>
    <w:rsid w:val="0013251B"/>
    <w:rsid w:val="00133315"/>
    <w:rsid w:val="00133A4B"/>
    <w:rsid w:val="00133CDD"/>
    <w:rsid w:val="001351AC"/>
    <w:rsid w:val="001353D4"/>
    <w:rsid w:val="00135438"/>
    <w:rsid w:val="001361BA"/>
    <w:rsid w:val="00136A7A"/>
    <w:rsid w:val="00136DE9"/>
    <w:rsid w:val="00141751"/>
    <w:rsid w:val="001420DC"/>
    <w:rsid w:val="00142B10"/>
    <w:rsid w:val="00142FB4"/>
    <w:rsid w:val="00145C7C"/>
    <w:rsid w:val="001463A6"/>
    <w:rsid w:val="0015016B"/>
    <w:rsid w:val="0015034C"/>
    <w:rsid w:val="00150B1F"/>
    <w:rsid w:val="00153638"/>
    <w:rsid w:val="001552D6"/>
    <w:rsid w:val="00155D21"/>
    <w:rsid w:val="001560B5"/>
    <w:rsid w:val="00156A0F"/>
    <w:rsid w:val="00157DAC"/>
    <w:rsid w:val="0016219E"/>
    <w:rsid w:val="00162FF1"/>
    <w:rsid w:val="0016474A"/>
    <w:rsid w:val="00165252"/>
    <w:rsid w:val="00165B2A"/>
    <w:rsid w:val="00165CE2"/>
    <w:rsid w:val="00166A3B"/>
    <w:rsid w:val="00171FD3"/>
    <w:rsid w:val="00172279"/>
    <w:rsid w:val="001723E2"/>
    <w:rsid w:val="00172AF6"/>
    <w:rsid w:val="00173131"/>
    <w:rsid w:val="00173F5D"/>
    <w:rsid w:val="00174956"/>
    <w:rsid w:val="00174B4C"/>
    <w:rsid w:val="001754E0"/>
    <w:rsid w:val="00176CEE"/>
    <w:rsid w:val="0017770F"/>
    <w:rsid w:val="0018068D"/>
    <w:rsid w:val="001808A5"/>
    <w:rsid w:val="00180CC3"/>
    <w:rsid w:val="00184531"/>
    <w:rsid w:val="00184823"/>
    <w:rsid w:val="00186EBA"/>
    <w:rsid w:val="001877EB"/>
    <w:rsid w:val="00190763"/>
    <w:rsid w:val="00192FAE"/>
    <w:rsid w:val="00193611"/>
    <w:rsid w:val="00193706"/>
    <w:rsid w:val="001977FE"/>
    <w:rsid w:val="00197A89"/>
    <w:rsid w:val="001A029B"/>
    <w:rsid w:val="001A0436"/>
    <w:rsid w:val="001A04CC"/>
    <w:rsid w:val="001A08C5"/>
    <w:rsid w:val="001A0B31"/>
    <w:rsid w:val="001A214B"/>
    <w:rsid w:val="001A2201"/>
    <w:rsid w:val="001A3C2F"/>
    <w:rsid w:val="001A3E44"/>
    <w:rsid w:val="001A7BE1"/>
    <w:rsid w:val="001A7C02"/>
    <w:rsid w:val="001B0BC9"/>
    <w:rsid w:val="001B1683"/>
    <w:rsid w:val="001B462C"/>
    <w:rsid w:val="001B53C7"/>
    <w:rsid w:val="001B5A12"/>
    <w:rsid w:val="001B5B62"/>
    <w:rsid w:val="001B5EE5"/>
    <w:rsid w:val="001B6178"/>
    <w:rsid w:val="001C1D48"/>
    <w:rsid w:val="001C2E50"/>
    <w:rsid w:val="001C312A"/>
    <w:rsid w:val="001C39C4"/>
    <w:rsid w:val="001C3C78"/>
    <w:rsid w:val="001C595B"/>
    <w:rsid w:val="001C667A"/>
    <w:rsid w:val="001C6B8B"/>
    <w:rsid w:val="001C7D22"/>
    <w:rsid w:val="001D065F"/>
    <w:rsid w:val="001D2159"/>
    <w:rsid w:val="001D219B"/>
    <w:rsid w:val="001D39ED"/>
    <w:rsid w:val="001D503C"/>
    <w:rsid w:val="001D5070"/>
    <w:rsid w:val="001D5E08"/>
    <w:rsid w:val="001D6200"/>
    <w:rsid w:val="001D69F0"/>
    <w:rsid w:val="001D70B4"/>
    <w:rsid w:val="001D75CF"/>
    <w:rsid w:val="001E30EF"/>
    <w:rsid w:val="001E3B5D"/>
    <w:rsid w:val="001E581F"/>
    <w:rsid w:val="001E58AE"/>
    <w:rsid w:val="001E5A99"/>
    <w:rsid w:val="001E633D"/>
    <w:rsid w:val="001F0EC0"/>
    <w:rsid w:val="001F2EB0"/>
    <w:rsid w:val="001F323C"/>
    <w:rsid w:val="001F3695"/>
    <w:rsid w:val="001F423A"/>
    <w:rsid w:val="001F5E82"/>
    <w:rsid w:val="001F6A8F"/>
    <w:rsid w:val="001F7D72"/>
    <w:rsid w:val="002002EE"/>
    <w:rsid w:val="00200918"/>
    <w:rsid w:val="00201B46"/>
    <w:rsid w:val="00203433"/>
    <w:rsid w:val="00204CF2"/>
    <w:rsid w:val="0020544B"/>
    <w:rsid w:val="00206DEE"/>
    <w:rsid w:val="00207CEE"/>
    <w:rsid w:val="002105A5"/>
    <w:rsid w:val="00210944"/>
    <w:rsid w:val="00211B33"/>
    <w:rsid w:val="00213138"/>
    <w:rsid w:val="00214DA1"/>
    <w:rsid w:val="00215C4F"/>
    <w:rsid w:val="002164DF"/>
    <w:rsid w:val="00216AFA"/>
    <w:rsid w:val="00217935"/>
    <w:rsid w:val="00220CB9"/>
    <w:rsid w:val="00220E29"/>
    <w:rsid w:val="0022298D"/>
    <w:rsid w:val="00222D7B"/>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4116A"/>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B47"/>
    <w:rsid w:val="00267B5C"/>
    <w:rsid w:val="002707B4"/>
    <w:rsid w:val="002711D1"/>
    <w:rsid w:val="00271B29"/>
    <w:rsid w:val="002739E3"/>
    <w:rsid w:val="00273ECA"/>
    <w:rsid w:val="00273F05"/>
    <w:rsid w:val="00274468"/>
    <w:rsid w:val="002765CD"/>
    <w:rsid w:val="00282C26"/>
    <w:rsid w:val="00282CE0"/>
    <w:rsid w:val="00283A42"/>
    <w:rsid w:val="00283B3E"/>
    <w:rsid w:val="0028623A"/>
    <w:rsid w:val="00286B06"/>
    <w:rsid w:val="00286C7B"/>
    <w:rsid w:val="00290FFF"/>
    <w:rsid w:val="002910B0"/>
    <w:rsid w:val="002912B5"/>
    <w:rsid w:val="002916AC"/>
    <w:rsid w:val="00291CC3"/>
    <w:rsid w:val="00293002"/>
    <w:rsid w:val="00294B95"/>
    <w:rsid w:val="00296D4E"/>
    <w:rsid w:val="002A1839"/>
    <w:rsid w:val="002A2280"/>
    <w:rsid w:val="002A3691"/>
    <w:rsid w:val="002A3C86"/>
    <w:rsid w:val="002A584E"/>
    <w:rsid w:val="002A585B"/>
    <w:rsid w:val="002A5D1A"/>
    <w:rsid w:val="002A5F07"/>
    <w:rsid w:val="002B0013"/>
    <w:rsid w:val="002B0BF6"/>
    <w:rsid w:val="002B10ED"/>
    <w:rsid w:val="002B1585"/>
    <w:rsid w:val="002B3914"/>
    <w:rsid w:val="002B53AC"/>
    <w:rsid w:val="002B6E41"/>
    <w:rsid w:val="002B7274"/>
    <w:rsid w:val="002C0D97"/>
    <w:rsid w:val="002C2B8E"/>
    <w:rsid w:val="002C3CA5"/>
    <w:rsid w:val="002C4438"/>
    <w:rsid w:val="002C5121"/>
    <w:rsid w:val="002C61E1"/>
    <w:rsid w:val="002C7411"/>
    <w:rsid w:val="002C7529"/>
    <w:rsid w:val="002D22DB"/>
    <w:rsid w:val="002D244B"/>
    <w:rsid w:val="002D53CF"/>
    <w:rsid w:val="002D6624"/>
    <w:rsid w:val="002D7DBD"/>
    <w:rsid w:val="002E0083"/>
    <w:rsid w:val="002E04BE"/>
    <w:rsid w:val="002E07C2"/>
    <w:rsid w:val="002E0EAC"/>
    <w:rsid w:val="002E17F4"/>
    <w:rsid w:val="002E1C55"/>
    <w:rsid w:val="002E25B9"/>
    <w:rsid w:val="002E2CF5"/>
    <w:rsid w:val="002E3CCF"/>
    <w:rsid w:val="002E4768"/>
    <w:rsid w:val="002E4D1C"/>
    <w:rsid w:val="002E51FB"/>
    <w:rsid w:val="002E5DC3"/>
    <w:rsid w:val="002F0E63"/>
    <w:rsid w:val="002F0F91"/>
    <w:rsid w:val="002F22A7"/>
    <w:rsid w:val="002F22DE"/>
    <w:rsid w:val="002F39F0"/>
    <w:rsid w:val="002F3E83"/>
    <w:rsid w:val="002F4644"/>
    <w:rsid w:val="002F4B72"/>
    <w:rsid w:val="002F533F"/>
    <w:rsid w:val="002F7928"/>
    <w:rsid w:val="003000EE"/>
    <w:rsid w:val="00301C6B"/>
    <w:rsid w:val="00301FDE"/>
    <w:rsid w:val="0030253E"/>
    <w:rsid w:val="00303BFC"/>
    <w:rsid w:val="00303E7C"/>
    <w:rsid w:val="003043A1"/>
    <w:rsid w:val="003050F7"/>
    <w:rsid w:val="0030604A"/>
    <w:rsid w:val="003101F0"/>
    <w:rsid w:val="0031074D"/>
    <w:rsid w:val="00311657"/>
    <w:rsid w:val="003127F6"/>
    <w:rsid w:val="00313C79"/>
    <w:rsid w:val="0031466D"/>
    <w:rsid w:val="00316571"/>
    <w:rsid w:val="00317649"/>
    <w:rsid w:val="00317E05"/>
    <w:rsid w:val="00320C21"/>
    <w:rsid w:val="00320EB1"/>
    <w:rsid w:val="00320F86"/>
    <w:rsid w:val="0032129B"/>
    <w:rsid w:val="00322545"/>
    <w:rsid w:val="00323B18"/>
    <w:rsid w:val="00324B5D"/>
    <w:rsid w:val="003253D5"/>
    <w:rsid w:val="00327A0C"/>
    <w:rsid w:val="003356A4"/>
    <w:rsid w:val="00335D1A"/>
    <w:rsid w:val="003361B7"/>
    <w:rsid w:val="003362FB"/>
    <w:rsid w:val="003368C5"/>
    <w:rsid w:val="003404D2"/>
    <w:rsid w:val="003435E9"/>
    <w:rsid w:val="003436FF"/>
    <w:rsid w:val="00343A1E"/>
    <w:rsid w:val="00343CB9"/>
    <w:rsid w:val="00345E6C"/>
    <w:rsid w:val="00346CC2"/>
    <w:rsid w:val="00347069"/>
    <w:rsid w:val="0034799E"/>
    <w:rsid w:val="00347B48"/>
    <w:rsid w:val="00350DDB"/>
    <w:rsid w:val="00354A59"/>
    <w:rsid w:val="00355610"/>
    <w:rsid w:val="00355928"/>
    <w:rsid w:val="00357879"/>
    <w:rsid w:val="003600B1"/>
    <w:rsid w:val="003602DF"/>
    <w:rsid w:val="00360D1C"/>
    <w:rsid w:val="00361D1C"/>
    <w:rsid w:val="00362775"/>
    <w:rsid w:val="00362AB8"/>
    <w:rsid w:val="0036448A"/>
    <w:rsid w:val="003655E3"/>
    <w:rsid w:val="0036627F"/>
    <w:rsid w:val="0037013F"/>
    <w:rsid w:val="00370234"/>
    <w:rsid w:val="00370685"/>
    <w:rsid w:val="00370749"/>
    <w:rsid w:val="003712FB"/>
    <w:rsid w:val="003714AC"/>
    <w:rsid w:val="00371A50"/>
    <w:rsid w:val="00372F74"/>
    <w:rsid w:val="00373CA3"/>
    <w:rsid w:val="0037496E"/>
    <w:rsid w:val="003752E2"/>
    <w:rsid w:val="003757AA"/>
    <w:rsid w:val="00376CC7"/>
    <w:rsid w:val="00377D82"/>
    <w:rsid w:val="003808A8"/>
    <w:rsid w:val="003809D9"/>
    <w:rsid w:val="00380C8F"/>
    <w:rsid w:val="0038167C"/>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FE5"/>
    <w:rsid w:val="003968D3"/>
    <w:rsid w:val="00397F92"/>
    <w:rsid w:val="003A0D0D"/>
    <w:rsid w:val="003A46B9"/>
    <w:rsid w:val="003A5A27"/>
    <w:rsid w:val="003A78B3"/>
    <w:rsid w:val="003B072E"/>
    <w:rsid w:val="003B0D3B"/>
    <w:rsid w:val="003B1817"/>
    <w:rsid w:val="003B2DE4"/>
    <w:rsid w:val="003B2EBF"/>
    <w:rsid w:val="003B3275"/>
    <w:rsid w:val="003B6BC0"/>
    <w:rsid w:val="003B7ED9"/>
    <w:rsid w:val="003B7FA3"/>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7119"/>
    <w:rsid w:val="003E7438"/>
    <w:rsid w:val="003F0BB5"/>
    <w:rsid w:val="003F113D"/>
    <w:rsid w:val="003F3B44"/>
    <w:rsid w:val="003F4D80"/>
    <w:rsid w:val="003F50EB"/>
    <w:rsid w:val="003F7EA3"/>
    <w:rsid w:val="004001C4"/>
    <w:rsid w:val="0040077D"/>
    <w:rsid w:val="00401758"/>
    <w:rsid w:val="0040456B"/>
    <w:rsid w:val="00405465"/>
    <w:rsid w:val="00406417"/>
    <w:rsid w:val="004073F4"/>
    <w:rsid w:val="00407F20"/>
    <w:rsid w:val="004107C9"/>
    <w:rsid w:val="0041098B"/>
    <w:rsid w:val="004117D5"/>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69F4"/>
    <w:rsid w:val="004309FF"/>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D42"/>
    <w:rsid w:val="004446E9"/>
    <w:rsid w:val="00444759"/>
    <w:rsid w:val="0044538A"/>
    <w:rsid w:val="00445C3C"/>
    <w:rsid w:val="004460F9"/>
    <w:rsid w:val="00447F51"/>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29EF"/>
    <w:rsid w:val="00472E8D"/>
    <w:rsid w:val="00475C8D"/>
    <w:rsid w:val="00476A33"/>
    <w:rsid w:val="0047772A"/>
    <w:rsid w:val="00477E3B"/>
    <w:rsid w:val="00480D90"/>
    <w:rsid w:val="004814BF"/>
    <w:rsid w:val="00482062"/>
    <w:rsid w:val="004826FF"/>
    <w:rsid w:val="00482EC7"/>
    <w:rsid w:val="00484DAE"/>
    <w:rsid w:val="004854D8"/>
    <w:rsid w:val="00490039"/>
    <w:rsid w:val="00490F2B"/>
    <w:rsid w:val="00491AA2"/>
    <w:rsid w:val="00491E20"/>
    <w:rsid w:val="0049319D"/>
    <w:rsid w:val="004935D5"/>
    <w:rsid w:val="004935F9"/>
    <w:rsid w:val="004945AD"/>
    <w:rsid w:val="00495C3C"/>
    <w:rsid w:val="0049645C"/>
    <w:rsid w:val="00497E8C"/>
    <w:rsid w:val="004A1E49"/>
    <w:rsid w:val="004A2FDA"/>
    <w:rsid w:val="004A4163"/>
    <w:rsid w:val="004A5311"/>
    <w:rsid w:val="004A577F"/>
    <w:rsid w:val="004A62F4"/>
    <w:rsid w:val="004A6E6D"/>
    <w:rsid w:val="004A75EA"/>
    <w:rsid w:val="004A7713"/>
    <w:rsid w:val="004A7AB5"/>
    <w:rsid w:val="004A7E2D"/>
    <w:rsid w:val="004B139B"/>
    <w:rsid w:val="004B2420"/>
    <w:rsid w:val="004B323C"/>
    <w:rsid w:val="004B3FA8"/>
    <w:rsid w:val="004B5404"/>
    <w:rsid w:val="004B7AE0"/>
    <w:rsid w:val="004C000A"/>
    <w:rsid w:val="004C0704"/>
    <w:rsid w:val="004C2271"/>
    <w:rsid w:val="004C2E97"/>
    <w:rsid w:val="004C3C07"/>
    <w:rsid w:val="004C54FE"/>
    <w:rsid w:val="004C5DB2"/>
    <w:rsid w:val="004C70A2"/>
    <w:rsid w:val="004D1FC3"/>
    <w:rsid w:val="004D2B8D"/>
    <w:rsid w:val="004D31D5"/>
    <w:rsid w:val="004D44D5"/>
    <w:rsid w:val="004D452F"/>
    <w:rsid w:val="004D4EB6"/>
    <w:rsid w:val="004D640C"/>
    <w:rsid w:val="004D692C"/>
    <w:rsid w:val="004D7216"/>
    <w:rsid w:val="004D727C"/>
    <w:rsid w:val="004E1FB5"/>
    <w:rsid w:val="004E5E95"/>
    <w:rsid w:val="004E6742"/>
    <w:rsid w:val="004E7953"/>
    <w:rsid w:val="004F1B66"/>
    <w:rsid w:val="004F1DB3"/>
    <w:rsid w:val="004F206E"/>
    <w:rsid w:val="004F3C75"/>
    <w:rsid w:val="004F5599"/>
    <w:rsid w:val="004F5E78"/>
    <w:rsid w:val="004F6E9E"/>
    <w:rsid w:val="004F738A"/>
    <w:rsid w:val="005017EB"/>
    <w:rsid w:val="0050265A"/>
    <w:rsid w:val="00502B3F"/>
    <w:rsid w:val="0050767E"/>
    <w:rsid w:val="005077E8"/>
    <w:rsid w:val="00507EA6"/>
    <w:rsid w:val="00510B02"/>
    <w:rsid w:val="00511336"/>
    <w:rsid w:val="00511A58"/>
    <w:rsid w:val="00512AC7"/>
    <w:rsid w:val="0051472E"/>
    <w:rsid w:val="00515047"/>
    <w:rsid w:val="00517EA5"/>
    <w:rsid w:val="00520912"/>
    <w:rsid w:val="005223CC"/>
    <w:rsid w:val="005236B9"/>
    <w:rsid w:val="00524197"/>
    <w:rsid w:val="00524316"/>
    <w:rsid w:val="0052438A"/>
    <w:rsid w:val="00524DEF"/>
    <w:rsid w:val="005272A5"/>
    <w:rsid w:val="00527694"/>
    <w:rsid w:val="00530081"/>
    <w:rsid w:val="00530D5A"/>
    <w:rsid w:val="00531AE4"/>
    <w:rsid w:val="00532603"/>
    <w:rsid w:val="00532A09"/>
    <w:rsid w:val="00533B73"/>
    <w:rsid w:val="0053437C"/>
    <w:rsid w:val="00534681"/>
    <w:rsid w:val="00536FC2"/>
    <w:rsid w:val="005371BA"/>
    <w:rsid w:val="00537D57"/>
    <w:rsid w:val="005404C3"/>
    <w:rsid w:val="005428BB"/>
    <w:rsid w:val="00542D9D"/>
    <w:rsid w:val="005442A5"/>
    <w:rsid w:val="00544686"/>
    <w:rsid w:val="005447DF"/>
    <w:rsid w:val="0054522C"/>
    <w:rsid w:val="00547396"/>
    <w:rsid w:val="005476F2"/>
    <w:rsid w:val="00547D17"/>
    <w:rsid w:val="00551637"/>
    <w:rsid w:val="0055303E"/>
    <w:rsid w:val="00553C0F"/>
    <w:rsid w:val="0055462B"/>
    <w:rsid w:val="00556467"/>
    <w:rsid w:val="00556471"/>
    <w:rsid w:val="00557BB5"/>
    <w:rsid w:val="0056040A"/>
    <w:rsid w:val="00561882"/>
    <w:rsid w:val="00561C27"/>
    <w:rsid w:val="0056275D"/>
    <w:rsid w:val="005637AD"/>
    <w:rsid w:val="005641E4"/>
    <w:rsid w:val="005655A1"/>
    <w:rsid w:val="00565BC9"/>
    <w:rsid w:val="00570FCD"/>
    <w:rsid w:val="005736B8"/>
    <w:rsid w:val="00573F75"/>
    <w:rsid w:val="005743F8"/>
    <w:rsid w:val="00574B74"/>
    <w:rsid w:val="0057581E"/>
    <w:rsid w:val="00575F6F"/>
    <w:rsid w:val="00575FC7"/>
    <w:rsid w:val="005763FD"/>
    <w:rsid w:val="005776C0"/>
    <w:rsid w:val="00577996"/>
    <w:rsid w:val="0058175B"/>
    <w:rsid w:val="00581E73"/>
    <w:rsid w:val="0058211B"/>
    <w:rsid w:val="00582527"/>
    <w:rsid w:val="005826E1"/>
    <w:rsid w:val="005837B4"/>
    <w:rsid w:val="00586E61"/>
    <w:rsid w:val="005872A9"/>
    <w:rsid w:val="00592C10"/>
    <w:rsid w:val="00594FDE"/>
    <w:rsid w:val="005A003E"/>
    <w:rsid w:val="005A04F6"/>
    <w:rsid w:val="005A18CA"/>
    <w:rsid w:val="005A4749"/>
    <w:rsid w:val="005A505E"/>
    <w:rsid w:val="005A50C7"/>
    <w:rsid w:val="005A58AD"/>
    <w:rsid w:val="005A619C"/>
    <w:rsid w:val="005A6A8D"/>
    <w:rsid w:val="005B11D9"/>
    <w:rsid w:val="005B2937"/>
    <w:rsid w:val="005B32BB"/>
    <w:rsid w:val="005B648C"/>
    <w:rsid w:val="005B7332"/>
    <w:rsid w:val="005C0C1A"/>
    <w:rsid w:val="005C3676"/>
    <w:rsid w:val="005C3D01"/>
    <w:rsid w:val="005C590B"/>
    <w:rsid w:val="005C5F27"/>
    <w:rsid w:val="005C6BA7"/>
    <w:rsid w:val="005C74CC"/>
    <w:rsid w:val="005D1436"/>
    <w:rsid w:val="005D2127"/>
    <w:rsid w:val="005D2FE1"/>
    <w:rsid w:val="005D37DA"/>
    <w:rsid w:val="005D3B85"/>
    <w:rsid w:val="005D57A6"/>
    <w:rsid w:val="005D5892"/>
    <w:rsid w:val="005D59D8"/>
    <w:rsid w:val="005D628D"/>
    <w:rsid w:val="005D6D27"/>
    <w:rsid w:val="005D6F67"/>
    <w:rsid w:val="005E09EA"/>
    <w:rsid w:val="005E1C08"/>
    <w:rsid w:val="005E2F63"/>
    <w:rsid w:val="005E5840"/>
    <w:rsid w:val="005E62DD"/>
    <w:rsid w:val="005E686C"/>
    <w:rsid w:val="005F0B73"/>
    <w:rsid w:val="005F1AC2"/>
    <w:rsid w:val="005F21A1"/>
    <w:rsid w:val="005F26F5"/>
    <w:rsid w:val="005F32A1"/>
    <w:rsid w:val="005F5605"/>
    <w:rsid w:val="005F56CD"/>
    <w:rsid w:val="005F6A4A"/>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215DB"/>
    <w:rsid w:val="00622CE0"/>
    <w:rsid w:val="00622D38"/>
    <w:rsid w:val="00624FA1"/>
    <w:rsid w:val="006255E6"/>
    <w:rsid w:val="00627220"/>
    <w:rsid w:val="00631203"/>
    <w:rsid w:val="00633F34"/>
    <w:rsid w:val="006343DE"/>
    <w:rsid w:val="00635063"/>
    <w:rsid w:val="006355D3"/>
    <w:rsid w:val="00637B97"/>
    <w:rsid w:val="006472B3"/>
    <w:rsid w:val="00650200"/>
    <w:rsid w:val="006515A7"/>
    <w:rsid w:val="00651611"/>
    <w:rsid w:val="00651DEE"/>
    <w:rsid w:val="00651E66"/>
    <w:rsid w:val="006525F7"/>
    <w:rsid w:val="00653311"/>
    <w:rsid w:val="00654217"/>
    <w:rsid w:val="00654C92"/>
    <w:rsid w:val="0065513D"/>
    <w:rsid w:val="00655663"/>
    <w:rsid w:val="006560B9"/>
    <w:rsid w:val="00657908"/>
    <w:rsid w:val="00660534"/>
    <w:rsid w:val="00660A15"/>
    <w:rsid w:val="00660CD1"/>
    <w:rsid w:val="0066322E"/>
    <w:rsid w:val="0066501F"/>
    <w:rsid w:val="006656B9"/>
    <w:rsid w:val="00666594"/>
    <w:rsid w:val="006705E9"/>
    <w:rsid w:val="00672662"/>
    <w:rsid w:val="006738D4"/>
    <w:rsid w:val="00674BAB"/>
    <w:rsid w:val="00677430"/>
    <w:rsid w:val="006815F0"/>
    <w:rsid w:val="00682DFB"/>
    <w:rsid w:val="00686628"/>
    <w:rsid w:val="00690360"/>
    <w:rsid w:val="00690CB8"/>
    <w:rsid w:val="00691708"/>
    <w:rsid w:val="00692FFD"/>
    <w:rsid w:val="00693E99"/>
    <w:rsid w:val="006958A1"/>
    <w:rsid w:val="00695B52"/>
    <w:rsid w:val="0069634A"/>
    <w:rsid w:val="00696B76"/>
    <w:rsid w:val="006A125C"/>
    <w:rsid w:val="006A1F6F"/>
    <w:rsid w:val="006A2160"/>
    <w:rsid w:val="006A29E1"/>
    <w:rsid w:val="006A519B"/>
    <w:rsid w:val="006A61F5"/>
    <w:rsid w:val="006B2290"/>
    <w:rsid w:val="006B23D0"/>
    <w:rsid w:val="006B2BB8"/>
    <w:rsid w:val="006B3AF3"/>
    <w:rsid w:val="006B40E7"/>
    <w:rsid w:val="006B413C"/>
    <w:rsid w:val="006B7ED2"/>
    <w:rsid w:val="006C0F83"/>
    <w:rsid w:val="006C1401"/>
    <w:rsid w:val="006C1AA4"/>
    <w:rsid w:val="006C1E1E"/>
    <w:rsid w:val="006C2285"/>
    <w:rsid w:val="006C41E2"/>
    <w:rsid w:val="006C59FC"/>
    <w:rsid w:val="006D0F8B"/>
    <w:rsid w:val="006D1B80"/>
    <w:rsid w:val="006D2C62"/>
    <w:rsid w:val="006D319F"/>
    <w:rsid w:val="006D3D8E"/>
    <w:rsid w:val="006D596B"/>
    <w:rsid w:val="006D5999"/>
    <w:rsid w:val="006D6667"/>
    <w:rsid w:val="006D6C39"/>
    <w:rsid w:val="006E261B"/>
    <w:rsid w:val="006E2847"/>
    <w:rsid w:val="006E5FAB"/>
    <w:rsid w:val="006F0AE2"/>
    <w:rsid w:val="006F243C"/>
    <w:rsid w:val="006F2AF1"/>
    <w:rsid w:val="006F3EAB"/>
    <w:rsid w:val="006F4EAE"/>
    <w:rsid w:val="006F509A"/>
    <w:rsid w:val="006F5989"/>
    <w:rsid w:val="006F5A5E"/>
    <w:rsid w:val="006F67E7"/>
    <w:rsid w:val="00700F54"/>
    <w:rsid w:val="007053D9"/>
    <w:rsid w:val="00705F6D"/>
    <w:rsid w:val="00705FCF"/>
    <w:rsid w:val="0070636A"/>
    <w:rsid w:val="00706958"/>
    <w:rsid w:val="00707DF2"/>
    <w:rsid w:val="00710645"/>
    <w:rsid w:val="00711ED4"/>
    <w:rsid w:val="00712AEA"/>
    <w:rsid w:val="00712B76"/>
    <w:rsid w:val="00713B57"/>
    <w:rsid w:val="007143AE"/>
    <w:rsid w:val="0071446F"/>
    <w:rsid w:val="00714716"/>
    <w:rsid w:val="00715148"/>
    <w:rsid w:val="00715EF7"/>
    <w:rsid w:val="00716135"/>
    <w:rsid w:val="0071786A"/>
    <w:rsid w:val="00717D88"/>
    <w:rsid w:val="00721894"/>
    <w:rsid w:val="00721F0A"/>
    <w:rsid w:val="00722073"/>
    <w:rsid w:val="00722EFE"/>
    <w:rsid w:val="007232F7"/>
    <w:rsid w:val="00724C97"/>
    <w:rsid w:val="00726098"/>
    <w:rsid w:val="007274A9"/>
    <w:rsid w:val="00727946"/>
    <w:rsid w:val="00733A1C"/>
    <w:rsid w:val="00734506"/>
    <w:rsid w:val="00734824"/>
    <w:rsid w:val="00734BDD"/>
    <w:rsid w:val="007358D5"/>
    <w:rsid w:val="007360D0"/>
    <w:rsid w:val="00737101"/>
    <w:rsid w:val="007379F7"/>
    <w:rsid w:val="00741CB2"/>
    <w:rsid w:val="00743887"/>
    <w:rsid w:val="00744F91"/>
    <w:rsid w:val="00745F99"/>
    <w:rsid w:val="00746ED5"/>
    <w:rsid w:val="007472CA"/>
    <w:rsid w:val="00747876"/>
    <w:rsid w:val="00747E03"/>
    <w:rsid w:val="00751BB9"/>
    <w:rsid w:val="007528E5"/>
    <w:rsid w:val="007546A3"/>
    <w:rsid w:val="00755120"/>
    <w:rsid w:val="00755510"/>
    <w:rsid w:val="0075552B"/>
    <w:rsid w:val="0075600C"/>
    <w:rsid w:val="00756EEC"/>
    <w:rsid w:val="007573A8"/>
    <w:rsid w:val="00760ED1"/>
    <w:rsid w:val="007647AC"/>
    <w:rsid w:val="00765695"/>
    <w:rsid w:val="00766B43"/>
    <w:rsid w:val="00770BB2"/>
    <w:rsid w:val="00771893"/>
    <w:rsid w:val="00772821"/>
    <w:rsid w:val="007730ED"/>
    <w:rsid w:val="00773508"/>
    <w:rsid w:val="007746A6"/>
    <w:rsid w:val="00776111"/>
    <w:rsid w:val="0077696F"/>
    <w:rsid w:val="00777B8D"/>
    <w:rsid w:val="00780C58"/>
    <w:rsid w:val="00782087"/>
    <w:rsid w:val="007821F1"/>
    <w:rsid w:val="00782377"/>
    <w:rsid w:val="00783C31"/>
    <w:rsid w:val="0078659E"/>
    <w:rsid w:val="00790EBF"/>
    <w:rsid w:val="00792868"/>
    <w:rsid w:val="007942D3"/>
    <w:rsid w:val="0079621B"/>
    <w:rsid w:val="007965F1"/>
    <w:rsid w:val="00796D1A"/>
    <w:rsid w:val="007A0134"/>
    <w:rsid w:val="007A2262"/>
    <w:rsid w:val="007A3F3D"/>
    <w:rsid w:val="007A563E"/>
    <w:rsid w:val="007A5751"/>
    <w:rsid w:val="007A7A6A"/>
    <w:rsid w:val="007B02A3"/>
    <w:rsid w:val="007B3AC0"/>
    <w:rsid w:val="007B3DB9"/>
    <w:rsid w:val="007B62F0"/>
    <w:rsid w:val="007B6C09"/>
    <w:rsid w:val="007B6EF4"/>
    <w:rsid w:val="007B7071"/>
    <w:rsid w:val="007C0833"/>
    <w:rsid w:val="007C343F"/>
    <w:rsid w:val="007C4E3F"/>
    <w:rsid w:val="007C51F6"/>
    <w:rsid w:val="007C5DFC"/>
    <w:rsid w:val="007C6728"/>
    <w:rsid w:val="007C7125"/>
    <w:rsid w:val="007C7E16"/>
    <w:rsid w:val="007C7EE2"/>
    <w:rsid w:val="007D0CE9"/>
    <w:rsid w:val="007D1882"/>
    <w:rsid w:val="007D2787"/>
    <w:rsid w:val="007D2992"/>
    <w:rsid w:val="007D3503"/>
    <w:rsid w:val="007D3622"/>
    <w:rsid w:val="007D4333"/>
    <w:rsid w:val="007D49D5"/>
    <w:rsid w:val="007D5036"/>
    <w:rsid w:val="007D67D6"/>
    <w:rsid w:val="007D6CB0"/>
    <w:rsid w:val="007D770B"/>
    <w:rsid w:val="007D7D77"/>
    <w:rsid w:val="007E01B5"/>
    <w:rsid w:val="007E0825"/>
    <w:rsid w:val="007E09DA"/>
    <w:rsid w:val="007E2AD0"/>
    <w:rsid w:val="007E6437"/>
    <w:rsid w:val="007E6C54"/>
    <w:rsid w:val="007E7794"/>
    <w:rsid w:val="007F137C"/>
    <w:rsid w:val="007F1F9D"/>
    <w:rsid w:val="007F2849"/>
    <w:rsid w:val="007F2D0E"/>
    <w:rsid w:val="007F30D8"/>
    <w:rsid w:val="007F3F42"/>
    <w:rsid w:val="007F45C6"/>
    <w:rsid w:val="007F5DAD"/>
    <w:rsid w:val="007F5EC4"/>
    <w:rsid w:val="008005D2"/>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1417"/>
    <w:rsid w:val="008242B8"/>
    <w:rsid w:val="008276A8"/>
    <w:rsid w:val="00827D09"/>
    <w:rsid w:val="00827E6C"/>
    <w:rsid w:val="00830DBD"/>
    <w:rsid w:val="00830FBC"/>
    <w:rsid w:val="00832520"/>
    <w:rsid w:val="008328EA"/>
    <w:rsid w:val="00832EC3"/>
    <w:rsid w:val="00832F52"/>
    <w:rsid w:val="00833AC6"/>
    <w:rsid w:val="0083400D"/>
    <w:rsid w:val="00834F54"/>
    <w:rsid w:val="00834F6A"/>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6FF8"/>
    <w:rsid w:val="008579EB"/>
    <w:rsid w:val="0086032C"/>
    <w:rsid w:val="00860C4B"/>
    <w:rsid w:val="008635C3"/>
    <w:rsid w:val="00865B74"/>
    <w:rsid w:val="008661F3"/>
    <w:rsid w:val="00866E18"/>
    <w:rsid w:val="00867846"/>
    <w:rsid w:val="00871037"/>
    <w:rsid w:val="008714E5"/>
    <w:rsid w:val="00871599"/>
    <w:rsid w:val="00871C0B"/>
    <w:rsid w:val="00871C2D"/>
    <w:rsid w:val="00872A85"/>
    <w:rsid w:val="00872CBF"/>
    <w:rsid w:val="008732DD"/>
    <w:rsid w:val="00873417"/>
    <w:rsid w:val="00874803"/>
    <w:rsid w:val="00874E6A"/>
    <w:rsid w:val="00875880"/>
    <w:rsid w:val="00875998"/>
    <w:rsid w:val="00875D36"/>
    <w:rsid w:val="008760B9"/>
    <w:rsid w:val="00880BF5"/>
    <w:rsid w:val="00881EF7"/>
    <w:rsid w:val="008828AB"/>
    <w:rsid w:val="00882D78"/>
    <w:rsid w:val="008836CB"/>
    <w:rsid w:val="00884298"/>
    <w:rsid w:val="0088639C"/>
    <w:rsid w:val="00886EE8"/>
    <w:rsid w:val="00887DE2"/>
    <w:rsid w:val="0089326E"/>
    <w:rsid w:val="008A0831"/>
    <w:rsid w:val="008A0B2D"/>
    <w:rsid w:val="008A1245"/>
    <w:rsid w:val="008A1CA7"/>
    <w:rsid w:val="008A2567"/>
    <w:rsid w:val="008A37A7"/>
    <w:rsid w:val="008A4299"/>
    <w:rsid w:val="008A5F42"/>
    <w:rsid w:val="008A6307"/>
    <w:rsid w:val="008A6368"/>
    <w:rsid w:val="008A75AF"/>
    <w:rsid w:val="008B141A"/>
    <w:rsid w:val="008B2659"/>
    <w:rsid w:val="008B2989"/>
    <w:rsid w:val="008B2EBC"/>
    <w:rsid w:val="008B3A0F"/>
    <w:rsid w:val="008B419B"/>
    <w:rsid w:val="008B49CF"/>
    <w:rsid w:val="008B680A"/>
    <w:rsid w:val="008C07B4"/>
    <w:rsid w:val="008C115E"/>
    <w:rsid w:val="008C11BC"/>
    <w:rsid w:val="008C2F5E"/>
    <w:rsid w:val="008C2F88"/>
    <w:rsid w:val="008C4C2A"/>
    <w:rsid w:val="008C52D2"/>
    <w:rsid w:val="008C584A"/>
    <w:rsid w:val="008C72AB"/>
    <w:rsid w:val="008D00D9"/>
    <w:rsid w:val="008D1BD1"/>
    <w:rsid w:val="008D2626"/>
    <w:rsid w:val="008D3DEC"/>
    <w:rsid w:val="008D5DE9"/>
    <w:rsid w:val="008D6256"/>
    <w:rsid w:val="008D64F4"/>
    <w:rsid w:val="008D79BA"/>
    <w:rsid w:val="008E1B8A"/>
    <w:rsid w:val="008E38F5"/>
    <w:rsid w:val="008E757D"/>
    <w:rsid w:val="008F061D"/>
    <w:rsid w:val="008F37E9"/>
    <w:rsid w:val="008F3868"/>
    <w:rsid w:val="008F62BF"/>
    <w:rsid w:val="008F6FA9"/>
    <w:rsid w:val="008F79D9"/>
    <w:rsid w:val="008F7B2A"/>
    <w:rsid w:val="00900D41"/>
    <w:rsid w:val="0090115D"/>
    <w:rsid w:val="00901224"/>
    <w:rsid w:val="00901C76"/>
    <w:rsid w:val="00901D06"/>
    <w:rsid w:val="00901FDF"/>
    <w:rsid w:val="00902602"/>
    <w:rsid w:val="009027ED"/>
    <w:rsid w:val="00902C00"/>
    <w:rsid w:val="00903E58"/>
    <w:rsid w:val="0090401D"/>
    <w:rsid w:val="00904428"/>
    <w:rsid w:val="0090477A"/>
    <w:rsid w:val="009079A5"/>
    <w:rsid w:val="009107AA"/>
    <w:rsid w:val="00910DA8"/>
    <w:rsid w:val="00911341"/>
    <w:rsid w:val="00911DF2"/>
    <w:rsid w:val="00913611"/>
    <w:rsid w:val="00913A42"/>
    <w:rsid w:val="00914191"/>
    <w:rsid w:val="00915B3F"/>
    <w:rsid w:val="00916E67"/>
    <w:rsid w:val="009174B4"/>
    <w:rsid w:val="00923474"/>
    <w:rsid w:val="00923A85"/>
    <w:rsid w:val="00930F1C"/>
    <w:rsid w:val="00931CF5"/>
    <w:rsid w:val="009328FE"/>
    <w:rsid w:val="00933BBA"/>
    <w:rsid w:val="00933FC4"/>
    <w:rsid w:val="00940485"/>
    <w:rsid w:val="0094109C"/>
    <w:rsid w:val="0094126F"/>
    <w:rsid w:val="00942060"/>
    <w:rsid w:val="0094360D"/>
    <w:rsid w:val="009436E0"/>
    <w:rsid w:val="00943AAE"/>
    <w:rsid w:val="00943B7C"/>
    <w:rsid w:val="00944261"/>
    <w:rsid w:val="00944465"/>
    <w:rsid w:val="00944B03"/>
    <w:rsid w:val="00944ECC"/>
    <w:rsid w:val="00944EF5"/>
    <w:rsid w:val="00944F3A"/>
    <w:rsid w:val="009505C9"/>
    <w:rsid w:val="009511B9"/>
    <w:rsid w:val="0095205B"/>
    <w:rsid w:val="00953A73"/>
    <w:rsid w:val="00954539"/>
    <w:rsid w:val="00954C0B"/>
    <w:rsid w:val="00957755"/>
    <w:rsid w:val="00960B37"/>
    <w:rsid w:val="00960C05"/>
    <w:rsid w:val="00961516"/>
    <w:rsid w:val="009625D9"/>
    <w:rsid w:val="00962BFF"/>
    <w:rsid w:val="00962EA8"/>
    <w:rsid w:val="00963537"/>
    <w:rsid w:val="00963E44"/>
    <w:rsid w:val="00964C05"/>
    <w:rsid w:val="009673E2"/>
    <w:rsid w:val="00970171"/>
    <w:rsid w:val="00971036"/>
    <w:rsid w:val="00971C46"/>
    <w:rsid w:val="00972700"/>
    <w:rsid w:val="009732E0"/>
    <w:rsid w:val="009738D0"/>
    <w:rsid w:val="00974D12"/>
    <w:rsid w:val="00975231"/>
    <w:rsid w:val="009756C6"/>
    <w:rsid w:val="00977167"/>
    <w:rsid w:val="00984557"/>
    <w:rsid w:val="00984F98"/>
    <w:rsid w:val="009855FB"/>
    <w:rsid w:val="00985F46"/>
    <w:rsid w:val="009869A4"/>
    <w:rsid w:val="00987122"/>
    <w:rsid w:val="009877CB"/>
    <w:rsid w:val="00987868"/>
    <w:rsid w:val="009878C9"/>
    <w:rsid w:val="009908E2"/>
    <w:rsid w:val="00990E98"/>
    <w:rsid w:val="00990F7A"/>
    <w:rsid w:val="00992BED"/>
    <w:rsid w:val="00993C92"/>
    <w:rsid w:val="00994E2F"/>
    <w:rsid w:val="009A00E6"/>
    <w:rsid w:val="009A12C7"/>
    <w:rsid w:val="009A178A"/>
    <w:rsid w:val="009A2168"/>
    <w:rsid w:val="009A25C5"/>
    <w:rsid w:val="009A5385"/>
    <w:rsid w:val="009A5C95"/>
    <w:rsid w:val="009A6149"/>
    <w:rsid w:val="009A6C23"/>
    <w:rsid w:val="009A6C58"/>
    <w:rsid w:val="009A7E9E"/>
    <w:rsid w:val="009B18AB"/>
    <w:rsid w:val="009B2A28"/>
    <w:rsid w:val="009B2D6A"/>
    <w:rsid w:val="009B2D81"/>
    <w:rsid w:val="009B3653"/>
    <w:rsid w:val="009B38D7"/>
    <w:rsid w:val="009C0302"/>
    <w:rsid w:val="009C038C"/>
    <w:rsid w:val="009C22E9"/>
    <w:rsid w:val="009C563E"/>
    <w:rsid w:val="009C7745"/>
    <w:rsid w:val="009D07A3"/>
    <w:rsid w:val="009D1A2A"/>
    <w:rsid w:val="009D2BA6"/>
    <w:rsid w:val="009D4766"/>
    <w:rsid w:val="009D62FA"/>
    <w:rsid w:val="009D6D56"/>
    <w:rsid w:val="009D6F29"/>
    <w:rsid w:val="009E30F4"/>
    <w:rsid w:val="009E39CD"/>
    <w:rsid w:val="009E3B41"/>
    <w:rsid w:val="009E70BE"/>
    <w:rsid w:val="009E725B"/>
    <w:rsid w:val="009E7305"/>
    <w:rsid w:val="009E7FA0"/>
    <w:rsid w:val="009F13AE"/>
    <w:rsid w:val="009F1765"/>
    <w:rsid w:val="009F1B2D"/>
    <w:rsid w:val="009F1DC4"/>
    <w:rsid w:val="009F2300"/>
    <w:rsid w:val="009F332A"/>
    <w:rsid w:val="009F365D"/>
    <w:rsid w:val="009F38F6"/>
    <w:rsid w:val="009F5AAF"/>
    <w:rsid w:val="009F7B4B"/>
    <w:rsid w:val="009F7E3D"/>
    <w:rsid w:val="00A009AC"/>
    <w:rsid w:val="00A00A63"/>
    <w:rsid w:val="00A00E0A"/>
    <w:rsid w:val="00A016F1"/>
    <w:rsid w:val="00A01D67"/>
    <w:rsid w:val="00A054C6"/>
    <w:rsid w:val="00A06527"/>
    <w:rsid w:val="00A075E7"/>
    <w:rsid w:val="00A07D7D"/>
    <w:rsid w:val="00A10301"/>
    <w:rsid w:val="00A10C40"/>
    <w:rsid w:val="00A12CBF"/>
    <w:rsid w:val="00A140B1"/>
    <w:rsid w:val="00A15894"/>
    <w:rsid w:val="00A16C84"/>
    <w:rsid w:val="00A20B0C"/>
    <w:rsid w:val="00A217E4"/>
    <w:rsid w:val="00A21F8B"/>
    <w:rsid w:val="00A221A6"/>
    <w:rsid w:val="00A22E30"/>
    <w:rsid w:val="00A243C4"/>
    <w:rsid w:val="00A24690"/>
    <w:rsid w:val="00A24E2C"/>
    <w:rsid w:val="00A25D98"/>
    <w:rsid w:val="00A31816"/>
    <w:rsid w:val="00A326BA"/>
    <w:rsid w:val="00A33C36"/>
    <w:rsid w:val="00A34E73"/>
    <w:rsid w:val="00A352F5"/>
    <w:rsid w:val="00A35501"/>
    <w:rsid w:val="00A36220"/>
    <w:rsid w:val="00A3667E"/>
    <w:rsid w:val="00A36CE5"/>
    <w:rsid w:val="00A37A50"/>
    <w:rsid w:val="00A40452"/>
    <w:rsid w:val="00A41FEA"/>
    <w:rsid w:val="00A449E3"/>
    <w:rsid w:val="00A44E47"/>
    <w:rsid w:val="00A45B0F"/>
    <w:rsid w:val="00A45F7C"/>
    <w:rsid w:val="00A50562"/>
    <w:rsid w:val="00A520A2"/>
    <w:rsid w:val="00A5307F"/>
    <w:rsid w:val="00A5364A"/>
    <w:rsid w:val="00A54144"/>
    <w:rsid w:val="00A54697"/>
    <w:rsid w:val="00A56A01"/>
    <w:rsid w:val="00A56DF4"/>
    <w:rsid w:val="00A56F1B"/>
    <w:rsid w:val="00A621FF"/>
    <w:rsid w:val="00A655D6"/>
    <w:rsid w:val="00A65A06"/>
    <w:rsid w:val="00A65E67"/>
    <w:rsid w:val="00A66F87"/>
    <w:rsid w:val="00A675CF"/>
    <w:rsid w:val="00A67B6B"/>
    <w:rsid w:val="00A67D3F"/>
    <w:rsid w:val="00A71662"/>
    <w:rsid w:val="00A72A3A"/>
    <w:rsid w:val="00A7370E"/>
    <w:rsid w:val="00A74B65"/>
    <w:rsid w:val="00A74CC0"/>
    <w:rsid w:val="00A74E4A"/>
    <w:rsid w:val="00A75774"/>
    <w:rsid w:val="00A81F28"/>
    <w:rsid w:val="00A826EC"/>
    <w:rsid w:val="00A83423"/>
    <w:rsid w:val="00A863A3"/>
    <w:rsid w:val="00A87C47"/>
    <w:rsid w:val="00A938E6"/>
    <w:rsid w:val="00A94FC4"/>
    <w:rsid w:val="00A95073"/>
    <w:rsid w:val="00AA082C"/>
    <w:rsid w:val="00AA4341"/>
    <w:rsid w:val="00AA45CF"/>
    <w:rsid w:val="00AA47BB"/>
    <w:rsid w:val="00AA47F2"/>
    <w:rsid w:val="00AA6AB7"/>
    <w:rsid w:val="00AB03F9"/>
    <w:rsid w:val="00AB0CAD"/>
    <w:rsid w:val="00AB1816"/>
    <w:rsid w:val="00AB205D"/>
    <w:rsid w:val="00AB2D43"/>
    <w:rsid w:val="00AB2E87"/>
    <w:rsid w:val="00AB4A4D"/>
    <w:rsid w:val="00AB565D"/>
    <w:rsid w:val="00AB56A7"/>
    <w:rsid w:val="00AB58D7"/>
    <w:rsid w:val="00AB5C7B"/>
    <w:rsid w:val="00AC049C"/>
    <w:rsid w:val="00AC05F2"/>
    <w:rsid w:val="00AC0CA9"/>
    <w:rsid w:val="00AC11EA"/>
    <w:rsid w:val="00AC1A60"/>
    <w:rsid w:val="00AC1DCC"/>
    <w:rsid w:val="00AC20C6"/>
    <w:rsid w:val="00AC27C6"/>
    <w:rsid w:val="00AC317F"/>
    <w:rsid w:val="00AC4AD1"/>
    <w:rsid w:val="00AC535B"/>
    <w:rsid w:val="00AC5E6C"/>
    <w:rsid w:val="00AC62E1"/>
    <w:rsid w:val="00AD3A6F"/>
    <w:rsid w:val="00AD3E4C"/>
    <w:rsid w:val="00AD41B1"/>
    <w:rsid w:val="00AD41D2"/>
    <w:rsid w:val="00AD6086"/>
    <w:rsid w:val="00AD6966"/>
    <w:rsid w:val="00AE0318"/>
    <w:rsid w:val="00AE0758"/>
    <w:rsid w:val="00AE3827"/>
    <w:rsid w:val="00AE3E51"/>
    <w:rsid w:val="00AE45CD"/>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523D"/>
    <w:rsid w:val="00B063A6"/>
    <w:rsid w:val="00B0663B"/>
    <w:rsid w:val="00B07373"/>
    <w:rsid w:val="00B11C17"/>
    <w:rsid w:val="00B13689"/>
    <w:rsid w:val="00B13824"/>
    <w:rsid w:val="00B138B7"/>
    <w:rsid w:val="00B14099"/>
    <w:rsid w:val="00B1503B"/>
    <w:rsid w:val="00B155BE"/>
    <w:rsid w:val="00B156A0"/>
    <w:rsid w:val="00B15B43"/>
    <w:rsid w:val="00B15B92"/>
    <w:rsid w:val="00B15DC6"/>
    <w:rsid w:val="00B16E1D"/>
    <w:rsid w:val="00B17BDE"/>
    <w:rsid w:val="00B202CC"/>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1068"/>
    <w:rsid w:val="00B32FC0"/>
    <w:rsid w:val="00B3369F"/>
    <w:rsid w:val="00B33C73"/>
    <w:rsid w:val="00B34F77"/>
    <w:rsid w:val="00B36477"/>
    <w:rsid w:val="00B3751A"/>
    <w:rsid w:val="00B41089"/>
    <w:rsid w:val="00B41A39"/>
    <w:rsid w:val="00B422F4"/>
    <w:rsid w:val="00B4473F"/>
    <w:rsid w:val="00B45D17"/>
    <w:rsid w:val="00B462EF"/>
    <w:rsid w:val="00B463C1"/>
    <w:rsid w:val="00B4677B"/>
    <w:rsid w:val="00B47DF9"/>
    <w:rsid w:val="00B50DB0"/>
    <w:rsid w:val="00B52ED4"/>
    <w:rsid w:val="00B5313C"/>
    <w:rsid w:val="00B54170"/>
    <w:rsid w:val="00B548D7"/>
    <w:rsid w:val="00B6012F"/>
    <w:rsid w:val="00B60D31"/>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6CB6"/>
    <w:rsid w:val="00B7725E"/>
    <w:rsid w:val="00B80349"/>
    <w:rsid w:val="00B804C6"/>
    <w:rsid w:val="00B8190A"/>
    <w:rsid w:val="00B81C12"/>
    <w:rsid w:val="00B824E2"/>
    <w:rsid w:val="00B82D31"/>
    <w:rsid w:val="00B83E9D"/>
    <w:rsid w:val="00B878DB"/>
    <w:rsid w:val="00B87BC7"/>
    <w:rsid w:val="00B90B12"/>
    <w:rsid w:val="00B95699"/>
    <w:rsid w:val="00B974BE"/>
    <w:rsid w:val="00B97AEF"/>
    <w:rsid w:val="00B97AFD"/>
    <w:rsid w:val="00BA0BD5"/>
    <w:rsid w:val="00BA1996"/>
    <w:rsid w:val="00BA1A1D"/>
    <w:rsid w:val="00BA4376"/>
    <w:rsid w:val="00BA4B13"/>
    <w:rsid w:val="00BA529E"/>
    <w:rsid w:val="00BA6A08"/>
    <w:rsid w:val="00BA749E"/>
    <w:rsid w:val="00BB103E"/>
    <w:rsid w:val="00BB300E"/>
    <w:rsid w:val="00BB3AC8"/>
    <w:rsid w:val="00BB40B2"/>
    <w:rsid w:val="00BB5F82"/>
    <w:rsid w:val="00BB6276"/>
    <w:rsid w:val="00BB7416"/>
    <w:rsid w:val="00BC1A40"/>
    <w:rsid w:val="00BC2AA0"/>
    <w:rsid w:val="00BC33A9"/>
    <w:rsid w:val="00BC35DF"/>
    <w:rsid w:val="00BD0544"/>
    <w:rsid w:val="00BD1E4D"/>
    <w:rsid w:val="00BD1EA3"/>
    <w:rsid w:val="00BD7006"/>
    <w:rsid w:val="00BD78DC"/>
    <w:rsid w:val="00BE2094"/>
    <w:rsid w:val="00BE33AD"/>
    <w:rsid w:val="00BE3A58"/>
    <w:rsid w:val="00BE3EC7"/>
    <w:rsid w:val="00BE4101"/>
    <w:rsid w:val="00BE4943"/>
    <w:rsid w:val="00BE4E76"/>
    <w:rsid w:val="00BE512C"/>
    <w:rsid w:val="00BE5F7A"/>
    <w:rsid w:val="00BE60AF"/>
    <w:rsid w:val="00BE613F"/>
    <w:rsid w:val="00BE69FC"/>
    <w:rsid w:val="00BE78BA"/>
    <w:rsid w:val="00BF054D"/>
    <w:rsid w:val="00BF1468"/>
    <w:rsid w:val="00BF28B0"/>
    <w:rsid w:val="00BF40F7"/>
    <w:rsid w:val="00BF4C30"/>
    <w:rsid w:val="00BF7858"/>
    <w:rsid w:val="00BF78D1"/>
    <w:rsid w:val="00C0002B"/>
    <w:rsid w:val="00C03601"/>
    <w:rsid w:val="00C03AD2"/>
    <w:rsid w:val="00C03C72"/>
    <w:rsid w:val="00C041FD"/>
    <w:rsid w:val="00C064E2"/>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24CE3"/>
    <w:rsid w:val="00C25877"/>
    <w:rsid w:val="00C302AF"/>
    <w:rsid w:val="00C30343"/>
    <w:rsid w:val="00C30F01"/>
    <w:rsid w:val="00C32AD7"/>
    <w:rsid w:val="00C332A8"/>
    <w:rsid w:val="00C338A1"/>
    <w:rsid w:val="00C35B11"/>
    <w:rsid w:val="00C36099"/>
    <w:rsid w:val="00C36498"/>
    <w:rsid w:val="00C36FAD"/>
    <w:rsid w:val="00C37D41"/>
    <w:rsid w:val="00C40CD2"/>
    <w:rsid w:val="00C40D48"/>
    <w:rsid w:val="00C4184A"/>
    <w:rsid w:val="00C43580"/>
    <w:rsid w:val="00C4370D"/>
    <w:rsid w:val="00C455EA"/>
    <w:rsid w:val="00C4611B"/>
    <w:rsid w:val="00C46A90"/>
    <w:rsid w:val="00C46CD9"/>
    <w:rsid w:val="00C46FBB"/>
    <w:rsid w:val="00C4784A"/>
    <w:rsid w:val="00C50DC2"/>
    <w:rsid w:val="00C52074"/>
    <w:rsid w:val="00C52AB4"/>
    <w:rsid w:val="00C52DA5"/>
    <w:rsid w:val="00C53048"/>
    <w:rsid w:val="00C535AF"/>
    <w:rsid w:val="00C53BF5"/>
    <w:rsid w:val="00C54566"/>
    <w:rsid w:val="00C547C2"/>
    <w:rsid w:val="00C5637F"/>
    <w:rsid w:val="00C602D1"/>
    <w:rsid w:val="00C6074D"/>
    <w:rsid w:val="00C61B86"/>
    <w:rsid w:val="00C61B99"/>
    <w:rsid w:val="00C625FD"/>
    <w:rsid w:val="00C62FCB"/>
    <w:rsid w:val="00C641A3"/>
    <w:rsid w:val="00C66294"/>
    <w:rsid w:val="00C672B0"/>
    <w:rsid w:val="00C71E6E"/>
    <w:rsid w:val="00C720E1"/>
    <w:rsid w:val="00C729F3"/>
    <w:rsid w:val="00C73F74"/>
    <w:rsid w:val="00C74300"/>
    <w:rsid w:val="00C748D4"/>
    <w:rsid w:val="00C748D5"/>
    <w:rsid w:val="00C803B2"/>
    <w:rsid w:val="00C81F00"/>
    <w:rsid w:val="00C820E6"/>
    <w:rsid w:val="00C83E00"/>
    <w:rsid w:val="00C856FE"/>
    <w:rsid w:val="00C85758"/>
    <w:rsid w:val="00C869FC"/>
    <w:rsid w:val="00C86DD0"/>
    <w:rsid w:val="00C902EB"/>
    <w:rsid w:val="00C90B2A"/>
    <w:rsid w:val="00C90D27"/>
    <w:rsid w:val="00C910C1"/>
    <w:rsid w:val="00C9161D"/>
    <w:rsid w:val="00C95561"/>
    <w:rsid w:val="00C961DC"/>
    <w:rsid w:val="00C96772"/>
    <w:rsid w:val="00C96C93"/>
    <w:rsid w:val="00C9779B"/>
    <w:rsid w:val="00CA0206"/>
    <w:rsid w:val="00CA1006"/>
    <w:rsid w:val="00CA1A2E"/>
    <w:rsid w:val="00CA52F6"/>
    <w:rsid w:val="00CA532B"/>
    <w:rsid w:val="00CA6E15"/>
    <w:rsid w:val="00CA72C4"/>
    <w:rsid w:val="00CA7EE5"/>
    <w:rsid w:val="00CA7F80"/>
    <w:rsid w:val="00CB069E"/>
    <w:rsid w:val="00CB0932"/>
    <w:rsid w:val="00CB0A28"/>
    <w:rsid w:val="00CB0EE6"/>
    <w:rsid w:val="00CB1DAD"/>
    <w:rsid w:val="00CB25AB"/>
    <w:rsid w:val="00CB2B9B"/>
    <w:rsid w:val="00CB37ED"/>
    <w:rsid w:val="00CB3AFF"/>
    <w:rsid w:val="00CB797C"/>
    <w:rsid w:val="00CC0BC4"/>
    <w:rsid w:val="00CC12CD"/>
    <w:rsid w:val="00CC14F5"/>
    <w:rsid w:val="00CC1E7D"/>
    <w:rsid w:val="00CC469F"/>
    <w:rsid w:val="00CC4FB9"/>
    <w:rsid w:val="00CC5B82"/>
    <w:rsid w:val="00CC6130"/>
    <w:rsid w:val="00CC6D94"/>
    <w:rsid w:val="00CD115A"/>
    <w:rsid w:val="00CD19CC"/>
    <w:rsid w:val="00CD1DD7"/>
    <w:rsid w:val="00CD26D8"/>
    <w:rsid w:val="00CD56FA"/>
    <w:rsid w:val="00CD63D8"/>
    <w:rsid w:val="00CD6D74"/>
    <w:rsid w:val="00CD7173"/>
    <w:rsid w:val="00CE0FDB"/>
    <w:rsid w:val="00CE33D4"/>
    <w:rsid w:val="00CE4E29"/>
    <w:rsid w:val="00CE5CA2"/>
    <w:rsid w:val="00CE6D89"/>
    <w:rsid w:val="00CE7B32"/>
    <w:rsid w:val="00CF1848"/>
    <w:rsid w:val="00CF3FC7"/>
    <w:rsid w:val="00CF6852"/>
    <w:rsid w:val="00CF75CE"/>
    <w:rsid w:val="00D02EBC"/>
    <w:rsid w:val="00D048EC"/>
    <w:rsid w:val="00D06C13"/>
    <w:rsid w:val="00D10CAB"/>
    <w:rsid w:val="00D1130B"/>
    <w:rsid w:val="00D119D0"/>
    <w:rsid w:val="00D12927"/>
    <w:rsid w:val="00D132F1"/>
    <w:rsid w:val="00D14483"/>
    <w:rsid w:val="00D14D87"/>
    <w:rsid w:val="00D176D1"/>
    <w:rsid w:val="00D20A1C"/>
    <w:rsid w:val="00D20A2B"/>
    <w:rsid w:val="00D20B68"/>
    <w:rsid w:val="00D20C61"/>
    <w:rsid w:val="00D21AE1"/>
    <w:rsid w:val="00D228D5"/>
    <w:rsid w:val="00D23F0E"/>
    <w:rsid w:val="00D24492"/>
    <w:rsid w:val="00D24C2B"/>
    <w:rsid w:val="00D30493"/>
    <w:rsid w:val="00D30A10"/>
    <w:rsid w:val="00D31193"/>
    <w:rsid w:val="00D31BB6"/>
    <w:rsid w:val="00D32FAC"/>
    <w:rsid w:val="00D35B24"/>
    <w:rsid w:val="00D36705"/>
    <w:rsid w:val="00D36D91"/>
    <w:rsid w:val="00D42A86"/>
    <w:rsid w:val="00D43223"/>
    <w:rsid w:val="00D46C5E"/>
    <w:rsid w:val="00D47045"/>
    <w:rsid w:val="00D50144"/>
    <w:rsid w:val="00D512E1"/>
    <w:rsid w:val="00D519D7"/>
    <w:rsid w:val="00D51D48"/>
    <w:rsid w:val="00D529DE"/>
    <w:rsid w:val="00D55317"/>
    <w:rsid w:val="00D55395"/>
    <w:rsid w:val="00D57241"/>
    <w:rsid w:val="00D6267D"/>
    <w:rsid w:val="00D63FCE"/>
    <w:rsid w:val="00D64149"/>
    <w:rsid w:val="00D64A61"/>
    <w:rsid w:val="00D66C10"/>
    <w:rsid w:val="00D701C1"/>
    <w:rsid w:val="00D7097F"/>
    <w:rsid w:val="00D710E2"/>
    <w:rsid w:val="00D71B55"/>
    <w:rsid w:val="00D72366"/>
    <w:rsid w:val="00D730C0"/>
    <w:rsid w:val="00D74A63"/>
    <w:rsid w:val="00D754D9"/>
    <w:rsid w:val="00D75E58"/>
    <w:rsid w:val="00D75F0D"/>
    <w:rsid w:val="00D768BB"/>
    <w:rsid w:val="00D76A18"/>
    <w:rsid w:val="00D772EA"/>
    <w:rsid w:val="00D77F88"/>
    <w:rsid w:val="00D806FA"/>
    <w:rsid w:val="00D81390"/>
    <w:rsid w:val="00D82515"/>
    <w:rsid w:val="00D85BBB"/>
    <w:rsid w:val="00D9202F"/>
    <w:rsid w:val="00D9406E"/>
    <w:rsid w:val="00D946F2"/>
    <w:rsid w:val="00D96442"/>
    <w:rsid w:val="00DA081B"/>
    <w:rsid w:val="00DA0A09"/>
    <w:rsid w:val="00DA0BB0"/>
    <w:rsid w:val="00DA140E"/>
    <w:rsid w:val="00DA15BE"/>
    <w:rsid w:val="00DA1F71"/>
    <w:rsid w:val="00DA2FF8"/>
    <w:rsid w:val="00DA31B6"/>
    <w:rsid w:val="00DA3B72"/>
    <w:rsid w:val="00DA52DE"/>
    <w:rsid w:val="00DB2B2C"/>
    <w:rsid w:val="00DB391C"/>
    <w:rsid w:val="00DB4CEB"/>
    <w:rsid w:val="00DB4D85"/>
    <w:rsid w:val="00DB5DC2"/>
    <w:rsid w:val="00DB627C"/>
    <w:rsid w:val="00DB7F4A"/>
    <w:rsid w:val="00DC2C1A"/>
    <w:rsid w:val="00DC3128"/>
    <w:rsid w:val="00DC45D8"/>
    <w:rsid w:val="00DC46EA"/>
    <w:rsid w:val="00DC525C"/>
    <w:rsid w:val="00DC63A8"/>
    <w:rsid w:val="00DC6B2B"/>
    <w:rsid w:val="00DC7C29"/>
    <w:rsid w:val="00DC7DA5"/>
    <w:rsid w:val="00DD118C"/>
    <w:rsid w:val="00DD1DE6"/>
    <w:rsid w:val="00DD2B37"/>
    <w:rsid w:val="00DD36CC"/>
    <w:rsid w:val="00DD3908"/>
    <w:rsid w:val="00DD3A19"/>
    <w:rsid w:val="00DD4063"/>
    <w:rsid w:val="00DD4202"/>
    <w:rsid w:val="00DD734E"/>
    <w:rsid w:val="00DD7AD2"/>
    <w:rsid w:val="00DE0068"/>
    <w:rsid w:val="00DE494A"/>
    <w:rsid w:val="00DE4DB4"/>
    <w:rsid w:val="00DE6F77"/>
    <w:rsid w:val="00DE78A3"/>
    <w:rsid w:val="00DE7E62"/>
    <w:rsid w:val="00DF0193"/>
    <w:rsid w:val="00DF0382"/>
    <w:rsid w:val="00DF1939"/>
    <w:rsid w:val="00DF3171"/>
    <w:rsid w:val="00DF3E09"/>
    <w:rsid w:val="00DF45EA"/>
    <w:rsid w:val="00DF4639"/>
    <w:rsid w:val="00DF464B"/>
    <w:rsid w:val="00DF5EAB"/>
    <w:rsid w:val="00DF6DBA"/>
    <w:rsid w:val="00DF77B1"/>
    <w:rsid w:val="00E00180"/>
    <w:rsid w:val="00E00B6D"/>
    <w:rsid w:val="00E0186A"/>
    <w:rsid w:val="00E0267A"/>
    <w:rsid w:val="00E02891"/>
    <w:rsid w:val="00E03231"/>
    <w:rsid w:val="00E0476F"/>
    <w:rsid w:val="00E06134"/>
    <w:rsid w:val="00E073EF"/>
    <w:rsid w:val="00E07922"/>
    <w:rsid w:val="00E118B6"/>
    <w:rsid w:val="00E11CE3"/>
    <w:rsid w:val="00E1224E"/>
    <w:rsid w:val="00E128DA"/>
    <w:rsid w:val="00E1318B"/>
    <w:rsid w:val="00E14394"/>
    <w:rsid w:val="00E15463"/>
    <w:rsid w:val="00E15AAC"/>
    <w:rsid w:val="00E15EFB"/>
    <w:rsid w:val="00E1741C"/>
    <w:rsid w:val="00E2202D"/>
    <w:rsid w:val="00E2227F"/>
    <w:rsid w:val="00E22791"/>
    <w:rsid w:val="00E239E0"/>
    <w:rsid w:val="00E24B2A"/>
    <w:rsid w:val="00E25CDC"/>
    <w:rsid w:val="00E26A28"/>
    <w:rsid w:val="00E26DAE"/>
    <w:rsid w:val="00E272EE"/>
    <w:rsid w:val="00E32DB7"/>
    <w:rsid w:val="00E35035"/>
    <w:rsid w:val="00E36908"/>
    <w:rsid w:val="00E36BF4"/>
    <w:rsid w:val="00E40725"/>
    <w:rsid w:val="00E40FCA"/>
    <w:rsid w:val="00E4124A"/>
    <w:rsid w:val="00E41482"/>
    <w:rsid w:val="00E41A28"/>
    <w:rsid w:val="00E4264A"/>
    <w:rsid w:val="00E43B90"/>
    <w:rsid w:val="00E441AB"/>
    <w:rsid w:val="00E45F38"/>
    <w:rsid w:val="00E46150"/>
    <w:rsid w:val="00E513E2"/>
    <w:rsid w:val="00E51B96"/>
    <w:rsid w:val="00E51D7D"/>
    <w:rsid w:val="00E53577"/>
    <w:rsid w:val="00E53957"/>
    <w:rsid w:val="00E53AB2"/>
    <w:rsid w:val="00E5424D"/>
    <w:rsid w:val="00E554F1"/>
    <w:rsid w:val="00E57667"/>
    <w:rsid w:val="00E618A7"/>
    <w:rsid w:val="00E61C28"/>
    <w:rsid w:val="00E62D5D"/>
    <w:rsid w:val="00E64D99"/>
    <w:rsid w:val="00E64EA3"/>
    <w:rsid w:val="00E651E1"/>
    <w:rsid w:val="00E65B25"/>
    <w:rsid w:val="00E65B9E"/>
    <w:rsid w:val="00E66235"/>
    <w:rsid w:val="00E67800"/>
    <w:rsid w:val="00E70674"/>
    <w:rsid w:val="00E72E79"/>
    <w:rsid w:val="00E74BD6"/>
    <w:rsid w:val="00E752E3"/>
    <w:rsid w:val="00E7557F"/>
    <w:rsid w:val="00E7610C"/>
    <w:rsid w:val="00E7796C"/>
    <w:rsid w:val="00E80D4B"/>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6B76"/>
    <w:rsid w:val="00E9712B"/>
    <w:rsid w:val="00E97731"/>
    <w:rsid w:val="00E97A3C"/>
    <w:rsid w:val="00EA06AA"/>
    <w:rsid w:val="00EA0D5F"/>
    <w:rsid w:val="00EA10BA"/>
    <w:rsid w:val="00EA1E27"/>
    <w:rsid w:val="00EA382F"/>
    <w:rsid w:val="00EA5884"/>
    <w:rsid w:val="00EA5F7F"/>
    <w:rsid w:val="00EB207D"/>
    <w:rsid w:val="00EB2753"/>
    <w:rsid w:val="00EB2BFA"/>
    <w:rsid w:val="00EB42EF"/>
    <w:rsid w:val="00EB4FCB"/>
    <w:rsid w:val="00EB65BB"/>
    <w:rsid w:val="00EB7619"/>
    <w:rsid w:val="00EC1703"/>
    <w:rsid w:val="00EC23B6"/>
    <w:rsid w:val="00EC2DBC"/>
    <w:rsid w:val="00EC31A8"/>
    <w:rsid w:val="00EC6206"/>
    <w:rsid w:val="00ED05E6"/>
    <w:rsid w:val="00ED0B3D"/>
    <w:rsid w:val="00ED26C4"/>
    <w:rsid w:val="00ED2EF6"/>
    <w:rsid w:val="00ED3AE9"/>
    <w:rsid w:val="00ED3F4E"/>
    <w:rsid w:val="00ED5BFB"/>
    <w:rsid w:val="00ED7AA8"/>
    <w:rsid w:val="00EE0514"/>
    <w:rsid w:val="00EE102D"/>
    <w:rsid w:val="00EE1EC5"/>
    <w:rsid w:val="00EE305A"/>
    <w:rsid w:val="00EE4500"/>
    <w:rsid w:val="00EE4996"/>
    <w:rsid w:val="00EF091F"/>
    <w:rsid w:val="00EF2A9E"/>
    <w:rsid w:val="00EF2EE8"/>
    <w:rsid w:val="00EF3368"/>
    <w:rsid w:val="00EF457D"/>
    <w:rsid w:val="00EF4D93"/>
    <w:rsid w:val="00EF6448"/>
    <w:rsid w:val="00EF7F74"/>
    <w:rsid w:val="00F00F4D"/>
    <w:rsid w:val="00F02FBC"/>
    <w:rsid w:val="00F03DFB"/>
    <w:rsid w:val="00F05753"/>
    <w:rsid w:val="00F05975"/>
    <w:rsid w:val="00F10047"/>
    <w:rsid w:val="00F11BF4"/>
    <w:rsid w:val="00F138B1"/>
    <w:rsid w:val="00F14B64"/>
    <w:rsid w:val="00F14C44"/>
    <w:rsid w:val="00F15E0A"/>
    <w:rsid w:val="00F15F45"/>
    <w:rsid w:val="00F16183"/>
    <w:rsid w:val="00F1648A"/>
    <w:rsid w:val="00F250C0"/>
    <w:rsid w:val="00F277C6"/>
    <w:rsid w:val="00F27B6D"/>
    <w:rsid w:val="00F27C49"/>
    <w:rsid w:val="00F307CA"/>
    <w:rsid w:val="00F30E98"/>
    <w:rsid w:val="00F31B9D"/>
    <w:rsid w:val="00F31E1D"/>
    <w:rsid w:val="00F34A05"/>
    <w:rsid w:val="00F34B35"/>
    <w:rsid w:val="00F34E0B"/>
    <w:rsid w:val="00F36448"/>
    <w:rsid w:val="00F37894"/>
    <w:rsid w:val="00F37C6F"/>
    <w:rsid w:val="00F37D38"/>
    <w:rsid w:val="00F404B8"/>
    <w:rsid w:val="00F42A18"/>
    <w:rsid w:val="00F44D01"/>
    <w:rsid w:val="00F45004"/>
    <w:rsid w:val="00F47EBB"/>
    <w:rsid w:val="00F50666"/>
    <w:rsid w:val="00F511BB"/>
    <w:rsid w:val="00F51BD3"/>
    <w:rsid w:val="00F51C61"/>
    <w:rsid w:val="00F52AA5"/>
    <w:rsid w:val="00F52AC0"/>
    <w:rsid w:val="00F52DC1"/>
    <w:rsid w:val="00F54817"/>
    <w:rsid w:val="00F55E33"/>
    <w:rsid w:val="00F55EDF"/>
    <w:rsid w:val="00F57F38"/>
    <w:rsid w:val="00F610D7"/>
    <w:rsid w:val="00F61390"/>
    <w:rsid w:val="00F616B2"/>
    <w:rsid w:val="00F61A84"/>
    <w:rsid w:val="00F62580"/>
    <w:rsid w:val="00F62C54"/>
    <w:rsid w:val="00F64D79"/>
    <w:rsid w:val="00F66572"/>
    <w:rsid w:val="00F6689D"/>
    <w:rsid w:val="00F674D3"/>
    <w:rsid w:val="00F67742"/>
    <w:rsid w:val="00F67C55"/>
    <w:rsid w:val="00F70701"/>
    <w:rsid w:val="00F71F20"/>
    <w:rsid w:val="00F7337F"/>
    <w:rsid w:val="00F74493"/>
    <w:rsid w:val="00F77B4E"/>
    <w:rsid w:val="00F77DC8"/>
    <w:rsid w:val="00F8015B"/>
    <w:rsid w:val="00F81674"/>
    <w:rsid w:val="00F83907"/>
    <w:rsid w:val="00F83F7A"/>
    <w:rsid w:val="00F86D5B"/>
    <w:rsid w:val="00F86D89"/>
    <w:rsid w:val="00F879CE"/>
    <w:rsid w:val="00F9045E"/>
    <w:rsid w:val="00F9068F"/>
    <w:rsid w:val="00F92D21"/>
    <w:rsid w:val="00F93331"/>
    <w:rsid w:val="00F944DB"/>
    <w:rsid w:val="00F94774"/>
    <w:rsid w:val="00F94DFD"/>
    <w:rsid w:val="00F95759"/>
    <w:rsid w:val="00FA022F"/>
    <w:rsid w:val="00FA122C"/>
    <w:rsid w:val="00FA1DCB"/>
    <w:rsid w:val="00FA2722"/>
    <w:rsid w:val="00FA282D"/>
    <w:rsid w:val="00FA2AEA"/>
    <w:rsid w:val="00FA3DA1"/>
    <w:rsid w:val="00FA512B"/>
    <w:rsid w:val="00FA58D0"/>
    <w:rsid w:val="00FA67B9"/>
    <w:rsid w:val="00FA697D"/>
    <w:rsid w:val="00FB0507"/>
    <w:rsid w:val="00FB1E40"/>
    <w:rsid w:val="00FB25C0"/>
    <w:rsid w:val="00FB26F8"/>
    <w:rsid w:val="00FB3487"/>
    <w:rsid w:val="00FB3E4D"/>
    <w:rsid w:val="00FB4B3F"/>
    <w:rsid w:val="00FB5083"/>
    <w:rsid w:val="00FB5FCA"/>
    <w:rsid w:val="00FB78B6"/>
    <w:rsid w:val="00FB7DD4"/>
    <w:rsid w:val="00FC3AE1"/>
    <w:rsid w:val="00FC3E87"/>
    <w:rsid w:val="00FC5030"/>
    <w:rsid w:val="00FC53DB"/>
    <w:rsid w:val="00FC7194"/>
    <w:rsid w:val="00FC7CCE"/>
    <w:rsid w:val="00FD32A8"/>
    <w:rsid w:val="00FD442D"/>
    <w:rsid w:val="00FD50AC"/>
    <w:rsid w:val="00FD6638"/>
    <w:rsid w:val="00FD71DD"/>
    <w:rsid w:val="00FE1661"/>
    <w:rsid w:val="00FE1C42"/>
    <w:rsid w:val="00FE2C3A"/>
    <w:rsid w:val="00FE472E"/>
    <w:rsid w:val="00FE5B5A"/>
    <w:rsid w:val="00FE5D74"/>
    <w:rsid w:val="00FF047E"/>
    <w:rsid w:val="00FF08B4"/>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customStyle="1" w:styleId="Mention1">
    <w:name w:val="Mention1"/>
    <w:basedOn w:val="DefaultParagraphFont"/>
    <w:uiPriority w:val="99"/>
    <w:unhideWhenUsed/>
    <w:rsid w:val="00805948"/>
    <w:rPr>
      <w:color w:val="2B579A"/>
      <w:shd w:val="clear" w:color="auto" w:fill="E6E6E6"/>
    </w:rPr>
  </w:style>
  <w:style w:type="character" w:customStyle="1" w:styleId="UnresolvedMention3">
    <w:name w:val="Unresolved Mention3"/>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30E98"/>
    <w:pPr>
      <w:spacing w:after="160" w:line="240" w:lineRule="exact"/>
    </w:pPr>
    <w:rPr>
      <w:rFonts w:asciiTheme="minorHAnsi" w:eastAsiaTheme="minorEastAsia" w:hAnsiTheme="minorHAnsi" w:cstheme="minorBidi"/>
      <w:sz w:val="18"/>
      <w:u w:val="single"/>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https://www.cbd.int/doc/decisions/np-mop-03/np-mop-03-dec-12-fr.pdf" TargetMode="External"/><Relationship Id="rId3" Type="http://schemas.openxmlformats.org/officeDocument/2006/relationships/customXml" Target="../customXml/item3.xml"/><Relationship Id="rId21" Type="http://schemas.openxmlformats.org/officeDocument/2006/relationships/hyperlink" Target="https://www.cbd.int/doc/decisions/np-mop-02/np-mop-02-dec-12-fr.pdf"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hyperlink" Target="https://www.cbd.int/doc/decisions/cop-14/cop-14-dec-20-fr.pdf" TargetMode="External"/><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www.cbd.int/doc/decisions/np-mop-03/np-mop-03-dec-14-f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np-mop-03/np-mop-03-dec-15-fr.pdf" TargetMode="External"/><Relationship Id="rId32"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cbd.int/doc/decisions/cop-14/cop-14-dec-31-fr.pdf" TargetMode="External"/><Relationship Id="rId28" Type="http://schemas.openxmlformats.org/officeDocument/2006/relationships/hyperlink" Target="https://www.cbd.int/doc/decisions/cop-14/cop-14-dec-20-fr.pdf"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34-fr.pdf" TargetMode="External"/><Relationship Id="rId27" Type="http://schemas.openxmlformats.org/officeDocument/2006/relationships/hyperlink" Target="https://www.cbd.int/doc/decisions/cop-14/cop-14-dec-34-fr.pdf" TargetMode="External"/><Relationship Id="rId30" Type="http://schemas.openxmlformats.org/officeDocument/2006/relationships/hyperlink" Target="https://www.cbd.int/doc/decisions/np-mop-03/np-mop-03-dec-13-fr.pdf"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15F77A5C434F9BBA369AC0A2BA5222"/>
        <w:category>
          <w:name w:val="General"/>
          <w:gallery w:val="placeholder"/>
        </w:category>
        <w:types>
          <w:type w:val="bbPlcHdr"/>
        </w:types>
        <w:behaviors>
          <w:behavior w:val="content"/>
        </w:behaviors>
        <w:guid w:val="{DC69B8DB-67E0-4CB2-B3D4-7DDE4CDF6BC8}"/>
      </w:docPartPr>
      <w:docPartBody>
        <w:p w:rsidR="00374558" w:rsidRDefault="00810A55">
          <w:pPr>
            <w:pStyle w:val="3615F77A5C434F9BBA369AC0A2BA5222"/>
          </w:pPr>
          <w:r w:rsidRPr="007E02EB">
            <w:rPr>
              <w:rStyle w:val="PlaceholderText"/>
            </w:rPr>
            <w:t>[Subject]</w:t>
          </w:r>
        </w:p>
      </w:docPartBody>
    </w:docPart>
    <w:docPart>
      <w:docPartPr>
        <w:name w:val="1A186D5F9C114DDC9F7AE268BC8DA001"/>
        <w:category>
          <w:name w:val="General"/>
          <w:gallery w:val="placeholder"/>
        </w:category>
        <w:types>
          <w:type w:val="bbPlcHdr"/>
        </w:types>
        <w:behaviors>
          <w:behavior w:val="content"/>
        </w:behaviors>
        <w:guid w:val="{988105D1-D806-404B-BB11-FCD66778F2B8}"/>
      </w:docPartPr>
      <w:docPartBody>
        <w:p w:rsidR="00374558" w:rsidRDefault="00810A55">
          <w:pPr>
            <w:pStyle w:val="1A186D5F9C114DDC9F7AE268BC8DA001"/>
          </w:pPr>
          <w:r w:rsidRPr="007E02EB">
            <w:rPr>
              <w:rStyle w:val="PlaceholderText"/>
            </w:rPr>
            <w:t>[Subject]</w:t>
          </w:r>
        </w:p>
      </w:docPartBody>
    </w:docPart>
    <w:docPart>
      <w:docPartPr>
        <w:name w:val="2F1EE5B77ABA4675A28BB6F9F84FAC74"/>
        <w:category>
          <w:name w:val="General"/>
          <w:gallery w:val="placeholder"/>
        </w:category>
        <w:types>
          <w:type w:val="bbPlcHdr"/>
        </w:types>
        <w:behaviors>
          <w:behavior w:val="content"/>
        </w:behaviors>
        <w:guid w:val="{8716F7B8-2C0D-4A91-8D17-83E283F92B1A}"/>
      </w:docPartPr>
      <w:docPartBody>
        <w:p w:rsidR="00804380" w:rsidRDefault="008C0606">
          <w:r w:rsidRPr="005F1D10">
            <w:rPr>
              <w:rStyle w:val="PlaceholderText"/>
            </w:rPr>
            <w:t>[Title]</w:t>
          </w:r>
        </w:p>
      </w:docPartBody>
    </w:docPart>
    <w:docPart>
      <w:docPartPr>
        <w:name w:val="2F95B9AE7A754D9A9B5DF3F2E6064FE8"/>
        <w:category>
          <w:name w:val="General"/>
          <w:gallery w:val="placeholder"/>
        </w:category>
        <w:types>
          <w:type w:val="bbPlcHdr"/>
        </w:types>
        <w:behaviors>
          <w:behavior w:val="content"/>
        </w:behaviors>
        <w:guid w:val="{B17E8D19-3A0F-4D79-8C1A-8D4553923D3E}"/>
      </w:docPartPr>
      <w:docPartBody>
        <w:p w:rsidR="00804380" w:rsidRDefault="008C0606" w:rsidP="008C0606">
          <w:pPr>
            <w:pStyle w:val="2F95B9AE7A754D9A9B5DF3F2E6064FE8"/>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71BB"/>
    <w:rsid w:val="0002655B"/>
    <w:rsid w:val="00087151"/>
    <w:rsid w:val="00147602"/>
    <w:rsid w:val="001601CF"/>
    <w:rsid w:val="0016199A"/>
    <w:rsid w:val="001A42BF"/>
    <w:rsid w:val="001B56FB"/>
    <w:rsid w:val="002816DD"/>
    <w:rsid w:val="0029702C"/>
    <w:rsid w:val="002E172D"/>
    <w:rsid w:val="00374558"/>
    <w:rsid w:val="0042500D"/>
    <w:rsid w:val="004449B3"/>
    <w:rsid w:val="004C77B2"/>
    <w:rsid w:val="00500A2B"/>
    <w:rsid w:val="00540614"/>
    <w:rsid w:val="00574224"/>
    <w:rsid w:val="005801C4"/>
    <w:rsid w:val="0058288D"/>
    <w:rsid w:val="005D5038"/>
    <w:rsid w:val="006052FB"/>
    <w:rsid w:val="00661E64"/>
    <w:rsid w:val="00667196"/>
    <w:rsid w:val="006801B3"/>
    <w:rsid w:val="00715B0A"/>
    <w:rsid w:val="007517A5"/>
    <w:rsid w:val="00797301"/>
    <w:rsid w:val="007A3E77"/>
    <w:rsid w:val="007C2E34"/>
    <w:rsid w:val="00804380"/>
    <w:rsid w:val="00810A55"/>
    <w:rsid w:val="00835861"/>
    <w:rsid w:val="008C0606"/>
    <w:rsid w:val="008C6619"/>
    <w:rsid w:val="008D420E"/>
    <w:rsid w:val="00903084"/>
    <w:rsid w:val="00907176"/>
    <w:rsid w:val="00914D63"/>
    <w:rsid w:val="0098642F"/>
    <w:rsid w:val="009E6107"/>
    <w:rsid w:val="00A94F46"/>
    <w:rsid w:val="00AA4C5C"/>
    <w:rsid w:val="00AA647E"/>
    <w:rsid w:val="00AC0871"/>
    <w:rsid w:val="00B21D04"/>
    <w:rsid w:val="00B24D62"/>
    <w:rsid w:val="00B35A37"/>
    <w:rsid w:val="00B571F3"/>
    <w:rsid w:val="00B6321A"/>
    <w:rsid w:val="00BE5E53"/>
    <w:rsid w:val="00C63F11"/>
    <w:rsid w:val="00C73345"/>
    <w:rsid w:val="00C90816"/>
    <w:rsid w:val="00CE56A7"/>
    <w:rsid w:val="00CF38E7"/>
    <w:rsid w:val="00D109EC"/>
    <w:rsid w:val="00DB4C23"/>
    <w:rsid w:val="00E1591B"/>
    <w:rsid w:val="00E47C61"/>
    <w:rsid w:val="00EB347C"/>
    <w:rsid w:val="00EC0875"/>
    <w:rsid w:val="00EC3D12"/>
    <w:rsid w:val="00F02A0A"/>
    <w:rsid w:val="00F54AD2"/>
    <w:rsid w:val="00F71CFC"/>
    <w:rsid w:val="00FA3D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C0606"/>
    <w:rPr>
      <w:color w:val="808080"/>
    </w:rPr>
  </w:style>
  <w:style w:type="paragraph" w:customStyle="1" w:styleId="3615F77A5C434F9BBA369AC0A2BA5222">
    <w:name w:val="3615F77A5C434F9BBA369AC0A2BA5222"/>
    <w:pPr>
      <w:spacing w:after="160" w:line="259" w:lineRule="auto"/>
    </w:pPr>
    <w:rPr>
      <w:lang w:val="en-CA" w:eastAsia="en-CA"/>
    </w:rPr>
  </w:style>
  <w:style w:type="paragraph" w:customStyle="1" w:styleId="1A186D5F9C114DDC9F7AE268BC8DA001">
    <w:name w:val="1A186D5F9C114DDC9F7AE268BC8DA001"/>
    <w:pPr>
      <w:spacing w:after="160" w:line="259" w:lineRule="auto"/>
    </w:pPr>
    <w:rPr>
      <w:lang w:val="en-CA" w:eastAsia="en-CA"/>
    </w:rPr>
  </w:style>
  <w:style w:type="paragraph" w:customStyle="1" w:styleId="2F95B9AE7A754D9A9B5DF3F2E6064FE8">
    <w:name w:val="2F95B9AE7A754D9A9B5DF3F2E6064FE8"/>
    <w:rsid w:val="008C0606"/>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9C6C72-257B-480B-9C63-F03BF596AA3C}">
  <ds:schemaRefs>
    <ds:schemaRef ds:uri="http://schemas.openxmlformats.org/officeDocument/2006/bibliography"/>
  </ds:schemaRefs>
</ds:datastoreItem>
</file>

<file path=customXml/itemProps3.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5.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1753</TotalTime>
  <Pages>13</Pages>
  <Words>6804</Words>
  <Characters>38784</Characters>
  <Application>Microsoft Office Word</Application>
  <DocSecurity>0</DocSecurity>
  <Lines>323</Lines>
  <Paragraphs>90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ANNOTATIONS à l’ordre du jour (deuxième partie)</vt:lpstr>
      <vt:lpstr>ANNOTATIONS TO THE AGENDA FOR THE SECOND PART OF THE MEETING</vt:lpstr>
    </vt:vector>
  </TitlesOfParts>
  <Company>SCBD</Company>
  <LinksUpToDate>false</LinksUpToDate>
  <CharactersWithSpaces>45498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à l’ordre du jour (deuxième partie)</dc:title>
  <dc:subject>CBD/NP/MOP/4/1/Add.3</dc:subject>
  <dc:creator>SCBD</dc:creator>
  <cp:keywords/>
  <cp:lastModifiedBy>Xue He Yan</cp:lastModifiedBy>
  <cp:revision>27</cp:revision>
  <cp:lastPrinted>2022-10-18T17:34:00Z</cp:lastPrinted>
  <dcterms:created xsi:type="dcterms:W3CDTF">2022-10-14T16:43:00Z</dcterms:created>
  <dcterms:modified xsi:type="dcterms:W3CDTF">2022-10-20T20:52:00Z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