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9A2BBB" w14:paraId="5FD772FB" w14:textId="77777777" w:rsidTr="008A1499">
        <w:trPr>
          <w:trHeight w:val="850"/>
        </w:trPr>
        <w:tc>
          <w:tcPr>
            <w:tcW w:w="975" w:type="dxa"/>
            <w:vAlign w:val="bottom"/>
          </w:tcPr>
          <w:p w14:paraId="4FF0B03E" w14:textId="2DD75783" w:rsidR="008A1499" w:rsidRPr="009A2BBB" w:rsidRDefault="00E46EB8" w:rsidP="008A1499">
            <w:pPr>
              <w:pStyle w:val="AASmallLogo"/>
            </w:pPr>
            <w:r>
              <w:t xml:space="preserve"> </w:t>
            </w:r>
            <w:r w:rsidRPr="009A2BBB">
              <w:rPr>
                <w:noProof/>
              </w:rPr>
              <w:drawing>
                <wp:inline distT="0" distB="0" distL="0" distR="0" wp14:anchorId="46D91335" wp14:editId="10C2B326">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9A2BBB">
              <w:t xml:space="preserve"> </w:t>
            </w:r>
          </w:p>
          <w:p w14:paraId="5FA60B5F" w14:textId="77777777" w:rsidR="008A1499" w:rsidRPr="009A2BBB" w:rsidRDefault="008A1499" w:rsidP="008A1499">
            <w:pPr>
              <w:pStyle w:val="AASmallLogo"/>
            </w:pPr>
          </w:p>
        </w:tc>
        <w:tc>
          <w:tcPr>
            <w:tcW w:w="1434" w:type="dxa"/>
            <w:noWrap/>
            <w:vAlign w:val="bottom"/>
          </w:tcPr>
          <w:p w14:paraId="000F14FB" w14:textId="77777777" w:rsidR="008A1499" w:rsidRPr="009A2BBB" w:rsidRDefault="008A1499" w:rsidP="008A1499">
            <w:pPr>
              <w:pStyle w:val="AASmallLogo"/>
            </w:pPr>
            <w:r w:rsidRPr="009A2BBB">
              <w:rPr>
                <w:noProof/>
              </w:rPr>
              <w:drawing>
                <wp:inline distT="0" distB="0" distL="0" distR="0" wp14:anchorId="185F6996" wp14:editId="1F625C7C">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9A2BBB">
              <w:t xml:space="preserve"> </w:t>
            </w:r>
          </w:p>
          <w:p w14:paraId="5DA49003" w14:textId="77777777" w:rsidR="008A1499" w:rsidRPr="009A2BBB" w:rsidRDefault="008A1499" w:rsidP="008A1499">
            <w:pPr>
              <w:pStyle w:val="AASmallLogo"/>
            </w:pPr>
          </w:p>
        </w:tc>
        <w:tc>
          <w:tcPr>
            <w:tcW w:w="8073" w:type="dxa"/>
            <w:vAlign w:val="bottom"/>
          </w:tcPr>
          <w:p w14:paraId="0D35B117" w14:textId="4A34C5F1" w:rsidR="008A1499" w:rsidRPr="009A2BBB" w:rsidRDefault="008A1499" w:rsidP="000E4EE5">
            <w:pPr>
              <w:pStyle w:val="ABSymbol"/>
            </w:pPr>
            <w:r w:rsidRPr="009A2BBB">
              <w:rPr>
                <w:sz w:val="40"/>
              </w:rPr>
              <w:t>CBD</w:t>
            </w:r>
            <w:r w:rsidRPr="009A2BBB">
              <w:t>/SBI/7/3/Add.3</w:t>
            </w:r>
          </w:p>
        </w:tc>
      </w:tr>
    </w:tbl>
    <w:p w14:paraId="6762E6CA" w14:textId="77777777" w:rsidR="008A1499" w:rsidRPr="009A2BBB"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9A2BBB" w14:paraId="6534970E" w14:textId="77777777" w:rsidTr="008A1499">
        <w:trPr>
          <w:trHeight w:val="1814"/>
        </w:trPr>
        <w:tc>
          <w:tcPr>
            <w:tcW w:w="7370" w:type="dxa"/>
          </w:tcPr>
          <w:p w14:paraId="583CCAE4" w14:textId="77777777" w:rsidR="008A1499" w:rsidRPr="009A2BBB" w:rsidRDefault="008A1499" w:rsidP="008A1499">
            <w:pPr>
              <w:pStyle w:val="ACLargeLogo"/>
            </w:pPr>
            <w:r w:rsidRPr="009A2BBB">
              <w:rPr>
                <w:noProof/>
              </w:rPr>
              <w:drawing>
                <wp:inline distT="0" distB="0" distL="0" distR="0" wp14:anchorId="1B82D558" wp14:editId="053F51B6">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9A2BBB">
              <w:t xml:space="preserve"> </w:t>
            </w:r>
          </w:p>
          <w:p w14:paraId="2F40822B" w14:textId="77777777" w:rsidR="008A1499" w:rsidRPr="009A2BBB" w:rsidRDefault="008A1499" w:rsidP="008A1499">
            <w:pPr>
              <w:pStyle w:val="ACLargeLogo"/>
            </w:pPr>
          </w:p>
        </w:tc>
        <w:tc>
          <w:tcPr>
            <w:tcW w:w="3112" w:type="dxa"/>
          </w:tcPr>
          <w:p w14:paraId="58CE7054" w14:textId="77777777" w:rsidR="008A1499" w:rsidRPr="009A2BBB" w:rsidRDefault="008A1499" w:rsidP="008A1499">
            <w:pPr>
              <w:pStyle w:val="AEDistrNormal"/>
            </w:pPr>
            <w:r w:rsidRPr="009A2BBB">
              <w:t xml:space="preserve">Distr.: General </w:t>
            </w:r>
          </w:p>
          <w:p w14:paraId="02B83603" w14:textId="3A9EB88A" w:rsidR="008A1499" w:rsidRPr="009A2BBB" w:rsidRDefault="00A22D9E" w:rsidP="008A1499">
            <w:pPr>
              <w:pStyle w:val="AEDistrNormal"/>
            </w:pPr>
            <w:r w:rsidRPr="00AA73A6">
              <w:t>12</w:t>
            </w:r>
            <w:r w:rsidR="00A3107A" w:rsidRPr="00AA73A6">
              <w:t xml:space="preserve"> June 2026</w:t>
            </w:r>
          </w:p>
          <w:p w14:paraId="6FFCCF5A" w14:textId="77777777" w:rsidR="008A1499" w:rsidRPr="009A2BBB" w:rsidRDefault="008A1499" w:rsidP="008A1499">
            <w:pPr>
              <w:pStyle w:val="AEDistrNormal6pt"/>
            </w:pPr>
            <w:r w:rsidRPr="009A2BBB">
              <w:t xml:space="preserve">Original: English </w:t>
            </w:r>
          </w:p>
          <w:p w14:paraId="50ABADBA" w14:textId="77777777" w:rsidR="008A1499" w:rsidRPr="009A2BBB" w:rsidRDefault="008A1499" w:rsidP="008A1499">
            <w:pPr>
              <w:pStyle w:val="AEDistrNormal6pt"/>
            </w:pPr>
          </w:p>
        </w:tc>
      </w:tr>
    </w:tbl>
    <w:p w14:paraId="2D93CFCD" w14:textId="77777777" w:rsidR="008A1499" w:rsidRPr="009A2BBB"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866063" w14:paraId="73A417EC" w14:textId="77777777" w:rsidTr="008A1499">
        <w:trPr>
          <w:trHeight w:val="57"/>
        </w:trPr>
        <w:tc>
          <w:tcPr>
            <w:tcW w:w="6094" w:type="dxa"/>
          </w:tcPr>
          <w:p w14:paraId="1A97AB8A" w14:textId="77777777" w:rsidR="008A1499" w:rsidRPr="009A2BBB" w:rsidRDefault="00C4348A" w:rsidP="008A1499">
            <w:pPr>
              <w:pStyle w:val="AFCorN12Bold"/>
            </w:pPr>
            <w:r w:rsidRPr="009A2BBB">
              <w:t xml:space="preserve">Subsidiary Body on Implementation </w:t>
            </w:r>
          </w:p>
          <w:p w14:paraId="479C8C39" w14:textId="18FA1536" w:rsidR="008A1499" w:rsidRPr="009A2BBB" w:rsidRDefault="00C4348A" w:rsidP="008A1499">
            <w:pPr>
              <w:pStyle w:val="AFCorNBold"/>
            </w:pPr>
            <w:r w:rsidRPr="009A2BBB">
              <w:t xml:space="preserve">Seventh meeting </w:t>
            </w:r>
          </w:p>
          <w:p w14:paraId="5BBC3E4C" w14:textId="461778E0" w:rsidR="008A1499" w:rsidRPr="009A2BBB" w:rsidRDefault="00BA498A" w:rsidP="008A1499">
            <w:pPr>
              <w:pStyle w:val="AFCorNNormal"/>
            </w:pPr>
            <w:r w:rsidRPr="009A2BBB">
              <w:t xml:space="preserve">Nairobi, </w:t>
            </w:r>
            <w:r w:rsidRPr="009A2BBB">
              <w:rPr>
                <w:snapToGrid w:val="0"/>
                <w:kern w:val="22"/>
              </w:rPr>
              <w:t>4</w:t>
            </w:r>
            <w:r w:rsidR="000C6396" w:rsidRPr="009A2BBB">
              <w:rPr>
                <w:snapToGrid w:val="0"/>
                <w:kern w:val="22"/>
              </w:rPr>
              <w:t>–</w:t>
            </w:r>
            <w:r w:rsidRPr="009A2BBB">
              <w:rPr>
                <w:snapToGrid w:val="0"/>
                <w:kern w:val="22"/>
              </w:rPr>
              <w:t>12 August 2026</w:t>
            </w:r>
          </w:p>
          <w:p w14:paraId="5FAED069" w14:textId="284BE77C" w:rsidR="008A1499" w:rsidRPr="009A2BBB" w:rsidRDefault="008A1499" w:rsidP="008A1499">
            <w:pPr>
              <w:pStyle w:val="AFCorNNormal"/>
            </w:pPr>
            <w:r w:rsidRPr="009A2BBB">
              <w:t>Item 4 (a) of the provisional agenda</w:t>
            </w:r>
            <w:r w:rsidRPr="009A2BBB">
              <w:rPr>
                <w:rStyle w:val="FootnoteReference"/>
              </w:rPr>
              <w:footnoteReference w:customMarkFollows="1" w:id="1"/>
              <w:t>*</w:t>
            </w:r>
            <w:r w:rsidRPr="009A2BBB">
              <w:t xml:space="preserve"> </w:t>
            </w:r>
          </w:p>
          <w:p w14:paraId="507E2E13" w14:textId="0D84FEB9" w:rsidR="008A1499" w:rsidRPr="00866063" w:rsidRDefault="000D7717" w:rsidP="000E4EE5">
            <w:pPr>
              <w:pStyle w:val="AFCorNBold"/>
              <w:spacing w:after="120"/>
            </w:pPr>
            <w:r w:rsidRPr="009A2BBB">
              <w:t xml:space="preserve">Resource mobilization and financial </w:t>
            </w:r>
            <w:r w:rsidRPr="009A2BBB">
              <w:br/>
              <w:t xml:space="preserve">mechanism: </w:t>
            </w:r>
            <w:r w:rsidR="004E7217" w:rsidRPr="009A2BBB">
              <w:t>r</w:t>
            </w:r>
            <w:r w:rsidRPr="009A2BBB">
              <w:t>esource mobilization</w:t>
            </w:r>
            <w:r>
              <w:t xml:space="preserve"> </w:t>
            </w:r>
          </w:p>
        </w:tc>
        <w:tc>
          <w:tcPr>
            <w:tcW w:w="4388" w:type="dxa"/>
          </w:tcPr>
          <w:p w14:paraId="13BA7841" w14:textId="77777777" w:rsidR="008A1499" w:rsidRPr="00866063" w:rsidRDefault="008A1499" w:rsidP="008A1499">
            <w:pPr>
              <w:pStyle w:val="CBDNormal"/>
              <w:jc w:val="left"/>
            </w:pPr>
          </w:p>
        </w:tc>
      </w:tr>
    </w:tbl>
    <w:p w14:paraId="78DC84C0" w14:textId="5F5F1794" w:rsidR="005E7725" w:rsidRPr="009A2BBB" w:rsidRDefault="00000000" w:rsidP="00A111D1">
      <w:pPr>
        <w:pStyle w:val="CBDTitle"/>
      </w:pPr>
      <w:sdt>
        <w:sdtPr>
          <w:alias w:val="Title"/>
          <w:tag w:val=""/>
          <w:id w:val="772832786"/>
          <w:placeholder>
            <w:docPart w:val="16F7C4C6E0774FBE8B9CB0BFE7A0FE36"/>
          </w:placeholder>
          <w:dataBinding w:prefixMappings="xmlns:ns0='http://purl.org/dc/elements/1.1/' xmlns:ns1='http://schemas.openxmlformats.org/package/2006/metadata/core-properties' " w:xpath="/ns1:coreProperties[1]/ns0:title[1]" w:storeItemID="{6C3C8BC8-F283-45AE-878A-BAB7291924A1}"/>
          <w:text/>
        </w:sdtPr>
        <w:sdtContent>
          <w:r w:rsidR="006D1BA0" w:rsidRPr="009A2BBB">
            <w:t>Further develop</w:t>
          </w:r>
          <w:r w:rsidR="00365236">
            <w:t>ment of</w:t>
          </w:r>
          <w:r w:rsidR="006D1BA0" w:rsidRPr="009A2BBB">
            <w:t xml:space="preserve"> criteria for the institutional structure to operate the financial mechanism</w:t>
          </w:r>
        </w:sdtContent>
      </w:sdt>
      <w:r w:rsidR="0026653C" w:rsidRPr="009A2BBB">
        <w:rPr>
          <w:rStyle w:val="FootnoteReference"/>
        </w:rPr>
        <w:footnoteReference w:customMarkFollows="1" w:id="2"/>
        <w:t>**</w:t>
      </w:r>
    </w:p>
    <w:p w14:paraId="41F49149" w14:textId="77777777" w:rsidR="00F6586C" w:rsidRPr="009A2BBB" w:rsidRDefault="0030169D" w:rsidP="000C6396">
      <w:pPr>
        <w:pStyle w:val="CBDSubTitle"/>
      </w:pPr>
      <w:r w:rsidRPr="009A2BBB">
        <w:t>Note by the Secretariat</w:t>
      </w:r>
    </w:p>
    <w:p w14:paraId="5E766945" w14:textId="2F21FAAE" w:rsidR="00C9161D" w:rsidRPr="009A2BBB" w:rsidRDefault="00A111D1" w:rsidP="00A111D1">
      <w:pPr>
        <w:pStyle w:val="CBDH1"/>
      </w:pPr>
      <w:r w:rsidRPr="009A2BBB">
        <w:t>I.</w:t>
      </w:r>
      <w:r w:rsidRPr="009A2BBB">
        <w:tab/>
        <w:t>Introduction</w:t>
      </w:r>
    </w:p>
    <w:p w14:paraId="1DCA1E3B" w14:textId="4AE49576" w:rsidR="000F72AE" w:rsidRPr="009A2BBB" w:rsidRDefault="00DA06ED" w:rsidP="00577DD9">
      <w:pPr>
        <w:pStyle w:val="CBDNormalNumber"/>
      </w:pPr>
      <w:r w:rsidRPr="009A2BBB">
        <w:t xml:space="preserve">In paragraph 19 of decision </w:t>
      </w:r>
      <w:hyperlink r:id="rId15" w:history="1">
        <w:r w:rsidRPr="009A2BBB">
          <w:rPr>
            <w:rStyle w:val="Hyperlink"/>
          </w:rPr>
          <w:t>16/34</w:t>
        </w:r>
      </w:hyperlink>
      <w:r w:rsidRPr="009A2BBB">
        <w:t>, on resource mobilization, the Conference of the Parties decided to implement Articles 21 and 39 of the Convention and to address the global biodiversity finance gap by 2030</w:t>
      </w:r>
      <w:r w:rsidR="00660B45" w:rsidRPr="009A2BBB">
        <w:t>,</w:t>
      </w:r>
      <w:r w:rsidRPr="009A2BBB">
        <w:t xml:space="preserve"> by </w:t>
      </w:r>
      <w:r w:rsidR="00F362ED" w:rsidRPr="009A2BBB">
        <w:t>undertaking further work on two tracks</w:t>
      </w:r>
      <w:r w:rsidR="00F85BB0" w:rsidRPr="009A2BBB">
        <w:t xml:space="preserve">. The present document covers </w:t>
      </w:r>
      <w:r w:rsidR="00CB0E0E" w:rsidRPr="009A2BBB">
        <w:t>track</w:t>
      </w:r>
      <w:r w:rsidR="00B42033" w:rsidRPr="009A2BBB">
        <w:t> </w:t>
      </w:r>
      <w:r w:rsidRPr="009A2BBB">
        <w:t xml:space="preserve">(a) </w:t>
      </w:r>
      <w:r w:rsidR="00B403C6" w:rsidRPr="009A2BBB">
        <w:t xml:space="preserve">on </w:t>
      </w:r>
      <w:r w:rsidRPr="009A2BBB">
        <w:t xml:space="preserve">establishing the permanent arrangement for the financial mechanism envisioned under Article 21 of the Convention. In paragraph 22 of the same decision, the Conference of the Parties set out </w:t>
      </w:r>
      <w:r w:rsidR="00B403C6" w:rsidRPr="009A2BBB">
        <w:t xml:space="preserve">a </w:t>
      </w:r>
      <w:r w:rsidRPr="009A2BBB">
        <w:t>road</w:t>
      </w:r>
      <w:r w:rsidR="005333D4" w:rsidRPr="009A2BBB">
        <w:t xml:space="preserve"> </w:t>
      </w:r>
      <w:r w:rsidRPr="009A2BBB">
        <w:t>map for implementing th</w:t>
      </w:r>
      <w:r w:rsidR="00B403C6" w:rsidRPr="009A2BBB">
        <w:t>is</w:t>
      </w:r>
      <w:r w:rsidRPr="009A2BBB">
        <w:t xml:space="preserve"> mandate, including </w:t>
      </w:r>
      <w:r w:rsidR="00B403C6" w:rsidRPr="009A2BBB">
        <w:t xml:space="preserve">an </w:t>
      </w:r>
      <w:r w:rsidRPr="009A2BBB">
        <w:t>initial task to be considered by the Conference of the Parties at its seventeenth meeting; namely, to</w:t>
      </w:r>
      <w:r w:rsidR="00AA278F" w:rsidRPr="009A2BBB">
        <w:t xml:space="preserve"> further develop the criteria for the institutional structure to operate the financial mechanism, taking into consideration the compilation of views contained in annex II to decision </w:t>
      </w:r>
      <w:hyperlink r:id="rId16" w:history="1">
        <w:r w:rsidR="00AA278F" w:rsidRPr="009A2BBB">
          <w:rPr>
            <w:rStyle w:val="Hyperlink"/>
          </w:rPr>
          <w:t>16/34</w:t>
        </w:r>
      </w:hyperlink>
      <w:r w:rsidR="00AA278F" w:rsidRPr="009A2BBB">
        <w:t>.</w:t>
      </w:r>
    </w:p>
    <w:p w14:paraId="4E39B8AB" w14:textId="03E38C39" w:rsidR="00D86171" w:rsidRDefault="00AF23BB" w:rsidP="00AA73A6">
      <w:pPr>
        <w:pStyle w:val="CBDNormalNumber"/>
        <w:rPr>
          <w:snapToGrid w:val="0"/>
        </w:rPr>
      </w:pPr>
      <w:r>
        <w:t xml:space="preserve">The next section proposes an analytical </w:t>
      </w:r>
      <w:r w:rsidR="00B60E94">
        <w:t xml:space="preserve">working </w:t>
      </w:r>
      <w:r>
        <w:t>methodology for addressing this task</w:t>
      </w:r>
      <w:r w:rsidR="009B084C">
        <w:t xml:space="preserve"> and for structuring the work of the </w:t>
      </w:r>
      <w:r w:rsidR="009B084C" w:rsidRPr="00DE3559">
        <w:t>Subsidia</w:t>
      </w:r>
      <w:r w:rsidR="00EF651B" w:rsidRPr="00DE3559">
        <w:t>ry</w:t>
      </w:r>
      <w:r w:rsidR="00EF651B">
        <w:t xml:space="preserve"> Body</w:t>
      </w:r>
      <w:r>
        <w:t xml:space="preserve">, while section </w:t>
      </w:r>
      <w:r w:rsidRPr="005333D4">
        <w:t>III</w:t>
      </w:r>
      <w:r>
        <w:t xml:space="preserve"> </w:t>
      </w:r>
      <w:r w:rsidR="007C1F1B">
        <w:t>summarizes the results of the analysis and suggests next steps</w:t>
      </w:r>
      <w:r>
        <w:t>.</w:t>
      </w:r>
    </w:p>
    <w:p w14:paraId="37FEFB68" w14:textId="63A772D6" w:rsidR="00ED6B39" w:rsidRPr="009A2BBB" w:rsidRDefault="000860E5" w:rsidP="000860E5">
      <w:pPr>
        <w:pStyle w:val="CBDH1"/>
        <w:rPr>
          <w:snapToGrid w:val="0"/>
        </w:rPr>
      </w:pPr>
      <w:r w:rsidRPr="005333D4">
        <w:rPr>
          <w:snapToGrid w:val="0"/>
        </w:rPr>
        <w:t>II</w:t>
      </w:r>
      <w:r>
        <w:rPr>
          <w:snapToGrid w:val="0"/>
        </w:rPr>
        <w:t>.</w:t>
      </w:r>
      <w:r>
        <w:rPr>
          <w:snapToGrid w:val="0"/>
        </w:rPr>
        <w:tab/>
      </w:r>
      <w:r w:rsidRPr="009A2BBB">
        <w:rPr>
          <w:snapToGrid w:val="0"/>
        </w:rPr>
        <w:t>Methodology</w:t>
      </w:r>
    </w:p>
    <w:p w14:paraId="5A743D16" w14:textId="3E46A49D" w:rsidR="002E47E6" w:rsidRPr="009A2BBB" w:rsidRDefault="006B009F" w:rsidP="00DE3559">
      <w:pPr>
        <w:pStyle w:val="CBDNormalNumber"/>
      </w:pPr>
      <w:r w:rsidRPr="009A2BBB">
        <w:t xml:space="preserve">Paragraph 21 of decision </w:t>
      </w:r>
      <w:hyperlink r:id="rId17" w:history="1">
        <w:r w:rsidRPr="009A2BBB">
          <w:rPr>
            <w:rStyle w:val="Hyperlink"/>
          </w:rPr>
          <w:t>16/34</w:t>
        </w:r>
      </w:hyperlink>
      <w:r w:rsidRPr="009A2BBB">
        <w:t xml:space="preserve"> contains a list of </w:t>
      </w:r>
      <w:r w:rsidR="00DE6FFF" w:rsidRPr="009A2BBB">
        <w:t xml:space="preserve">minimum </w:t>
      </w:r>
      <w:r w:rsidRPr="009A2BBB">
        <w:t>criteria</w:t>
      </w:r>
      <w:r w:rsidR="00F41822" w:rsidRPr="009A2BBB">
        <w:t xml:space="preserve"> for the permanent </w:t>
      </w:r>
      <w:r w:rsidR="00FC5DFC" w:rsidRPr="009A2BBB">
        <w:t>arrangement for the financial</w:t>
      </w:r>
      <w:r w:rsidR="00F41822" w:rsidRPr="009A2BBB">
        <w:t xml:space="preserve"> mechanism</w:t>
      </w:r>
      <w:r w:rsidRPr="009A2BBB">
        <w:t>. This paragraph reads:</w:t>
      </w:r>
    </w:p>
    <w:p w14:paraId="45C87A4A" w14:textId="3725DF39" w:rsidR="00D4654F" w:rsidRPr="00AA73A6" w:rsidRDefault="0045553C" w:rsidP="005E610E">
      <w:pPr>
        <w:pStyle w:val="CBDNormalNumber"/>
        <w:numPr>
          <w:ilvl w:val="0"/>
          <w:numId w:val="0"/>
        </w:numPr>
        <w:tabs>
          <w:tab w:val="clear" w:pos="567"/>
        </w:tabs>
        <w:ind w:left="1134" w:right="855"/>
      </w:pPr>
      <w:r w:rsidRPr="00AA73A6">
        <w:t>Also recognizes that the operation of the financial mechanism envisaged under Article 21 of the Convention can be entrusted to one or more entities, be they new, reformed or existing, which would form an institutional structure fulfilling at least the following criteria:</w:t>
      </w:r>
    </w:p>
    <w:p w14:paraId="039C7CAF" w14:textId="42F14C6C" w:rsidR="0045553C" w:rsidRPr="00AA73A6" w:rsidRDefault="002E47E6" w:rsidP="005E610E">
      <w:pPr>
        <w:pStyle w:val="CBDNormalNumber"/>
        <w:numPr>
          <w:ilvl w:val="0"/>
          <w:numId w:val="0"/>
        </w:numPr>
        <w:tabs>
          <w:tab w:val="clear" w:pos="567"/>
        </w:tabs>
        <w:ind w:left="1134" w:right="855" w:firstLine="567"/>
      </w:pPr>
      <w:r w:rsidRPr="00AA73A6">
        <w:t>(a)</w:t>
      </w:r>
      <w:r w:rsidR="004C5742" w:rsidRPr="00AA73A6">
        <w:tab/>
      </w:r>
      <w:r w:rsidRPr="00AA73A6">
        <w:t>It functions for the purpose of implementing the Convention and its Protocols;</w:t>
      </w:r>
    </w:p>
    <w:p w14:paraId="215FC9AA" w14:textId="3E0DA659" w:rsidR="0045553C" w:rsidRPr="00AA73A6" w:rsidRDefault="002E47E6" w:rsidP="005E610E">
      <w:pPr>
        <w:pStyle w:val="CBDNormalNumber"/>
        <w:numPr>
          <w:ilvl w:val="0"/>
          <w:numId w:val="0"/>
        </w:numPr>
        <w:tabs>
          <w:tab w:val="clear" w:pos="567"/>
        </w:tabs>
        <w:ind w:left="1134" w:right="855" w:firstLine="567"/>
      </w:pPr>
      <w:r w:rsidRPr="00AA73A6">
        <w:t>(b)</w:t>
      </w:r>
      <w:r w:rsidR="004C5742" w:rsidRPr="00AA73A6">
        <w:tab/>
      </w:r>
      <w:r w:rsidRPr="00AA73A6">
        <w:t>It is under the authority and guidance of, and accountable to, the Conference of the Parties;</w:t>
      </w:r>
    </w:p>
    <w:p w14:paraId="09A71695" w14:textId="2CB37961" w:rsidR="0045553C" w:rsidRPr="00AA73A6" w:rsidRDefault="0045553C" w:rsidP="005E610E">
      <w:pPr>
        <w:pStyle w:val="CBDNormalNumber"/>
        <w:numPr>
          <w:ilvl w:val="0"/>
          <w:numId w:val="0"/>
        </w:numPr>
        <w:tabs>
          <w:tab w:val="clear" w:pos="567"/>
        </w:tabs>
        <w:ind w:left="1134" w:right="855" w:firstLine="567"/>
      </w:pPr>
      <w:r w:rsidRPr="00AA73A6">
        <w:lastRenderedPageBreak/>
        <w:t>(c)</w:t>
      </w:r>
      <w:r w:rsidR="004C5742" w:rsidRPr="00AA73A6">
        <w:tab/>
      </w:r>
      <w:r w:rsidRPr="00AA73A6">
        <w:t>It operates within a democratic and transparent system of governance, ensuring a structure that is fair, equitable, inclusive, efficient and representative;</w:t>
      </w:r>
    </w:p>
    <w:p w14:paraId="6D97DE47" w14:textId="7C4437EE" w:rsidR="00F7149F" w:rsidRPr="00AA73A6" w:rsidRDefault="0045553C" w:rsidP="005E610E">
      <w:pPr>
        <w:pStyle w:val="CBDNormalNumber"/>
        <w:numPr>
          <w:ilvl w:val="0"/>
          <w:numId w:val="0"/>
        </w:numPr>
        <w:tabs>
          <w:tab w:val="clear" w:pos="567"/>
        </w:tabs>
        <w:ind w:left="1134" w:right="855" w:firstLine="567"/>
      </w:pPr>
      <w:r w:rsidRPr="00AA73A6">
        <w:t>(d)</w:t>
      </w:r>
      <w:r w:rsidR="004C5742" w:rsidRPr="00AA73A6">
        <w:tab/>
      </w:r>
      <w:r w:rsidRPr="00AA73A6">
        <w:t>It is accessible by all eligible Parties to the Convention in a fair, timely, simplified, equitable, inclusive and non-discriminatory manner.</w:t>
      </w:r>
    </w:p>
    <w:p w14:paraId="351545AC" w14:textId="4DC2E90F" w:rsidR="00FA6A1C" w:rsidRPr="00CF330F" w:rsidRDefault="00C73E7B" w:rsidP="00AA73A6">
      <w:pPr>
        <w:pStyle w:val="CBDNormalNumber"/>
      </w:pPr>
      <w:r>
        <w:t xml:space="preserve">For </w:t>
      </w:r>
      <w:r w:rsidRPr="00CF330F">
        <w:t xml:space="preserve">the further development of the criteria, </w:t>
      </w:r>
      <w:r w:rsidR="00266685" w:rsidRPr="00CF330F">
        <w:t>Parties</w:t>
      </w:r>
      <w:r w:rsidRPr="00CF330F">
        <w:t xml:space="preserve"> may wish to consider using the following working methodology:</w:t>
      </w:r>
    </w:p>
    <w:p w14:paraId="5FD0BA08" w14:textId="52CDC39E" w:rsidR="00CA5B50" w:rsidRPr="00CF330F" w:rsidRDefault="00610454" w:rsidP="00925C0B">
      <w:pPr>
        <w:pStyle w:val="CBDNormalNumber"/>
        <w:numPr>
          <w:ilvl w:val="1"/>
          <w:numId w:val="7"/>
        </w:numPr>
        <w:rPr>
          <w:kern w:val="22"/>
        </w:rPr>
      </w:pPr>
      <w:r w:rsidRPr="00CF330F">
        <w:rPr>
          <w:kern w:val="22"/>
        </w:rPr>
        <w:t>N</w:t>
      </w:r>
      <w:r w:rsidR="005C468E" w:rsidRPr="00CF330F">
        <w:rPr>
          <w:kern w:val="22"/>
        </w:rPr>
        <w:t xml:space="preserve">ot </w:t>
      </w:r>
      <w:r w:rsidRPr="00CF330F">
        <w:rPr>
          <w:kern w:val="22"/>
        </w:rPr>
        <w:t xml:space="preserve">to </w:t>
      </w:r>
      <w:r w:rsidR="005C468E" w:rsidRPr="00CF330F">
        <w:rPr>
          <w:kern w:val="22"/>
        </w:rPr>
        <w:t>further consider a</w:t>
      </w:r>
      <w:r w:rsidR="008C6832" w:rsidRPr="00CF330F">
        <w:rPr>
          <w:kern w:val="22"/>
        </w:rPr>
        <w:t xml:space="preserve">ny item in </w:t>
      </w:r>
      <w:r w:rsidR="005E610E" w:rsidRPr="00CF330F">
        <w:rPr>
          <w:kern w:val="22"/>
        </w:rPr>
        <w:t>a</w:t>
      </w:r>
      <w:r w:rsidR="008C6832" w:rsidRPr="00CF330F">
        <w:rPr>
          <w:kern w:val="22"/>
        </w:rPr>
        <w:t xml:space="preserve">nnex II </w:t>
      </w:r>
      <w:r w:rsidR="00647870" w:rsidRPr="00CF330F">
        <w:rPr>
          <w:kern w:val="22"/>
        </w:rPr>
        <w:t xml:space="preserve">that </w:t>
      </w:r>
      <w:r w:rsidR="008C6832" w:rsidRPr="00CF330F">
        <w:rPr>
          <w:kern w:val="22"/>
        </w:rPr>
        <w:t>is already captured in the list provided in paragraph 21;</w:t>
      </w:r>
    </w:p>
    <w:p w14:paraId="2238B53B" w14:textId="71B2B1E3" w:rsidR="00925C0B" w:rsidRPr="00CF330F" w:rsidRDefault="00F3217D" w:rsidP="001601A2">
      <w:pPr>
        <w:pStyle w:val="CBDNormalNumber"/>
        <w:numPr>
          <w:ilvl w:val="1"/>
          <w:numId w:val="7"/>
        </w:numPr>
        <w:rPr>
          <w:kern w:val="22"/>
        </w:rPr>
      </w:pPr>
      <w:r w:rsidRPr="00CF330F">
        <w:rPr>
          <w:kern w:val="22"/>
        </w:rPr>
        <w:t>R</w:t>
      </w:r>
      <w:r w:rsidR="002821A7" w:rsidRPr="00CF330F">
        <w:rPr>
          <w:kern w:val="22"/>
        </w:rPr>
        <w:t>ecommend inclusion of a</w:t>
      </w:r>
      <w:r w:rsidR="00D6277A" w:rsidRPr="00CF330F">
        <w:rPr>
          <w:kern w:val="22"/>
        </w:rPr>
        <w:t xml:space="preserve">ny item in </w:t>
      </w:r>
      <w:r w:rsidR="005E610E" w:rsidRPr="00CF330F">
        <w:rPr>
          <w:kern w:val="22"/>
        </w:rPr>
        <w:t>a</w:t>
      </w:r>
      <w:r w:rsidR="00D6277A" w:rsidRPr="00CF330F">
        <w:rPr>
          <w:kern w:val="22"/>
        </w:rPr>
        <w:t xml:space="preserve">nnex II </w:t>
      </w:r>
      <w:r w:rsidR="00647870" w:rsidRPr="00CF330F">
        <w:rPr>
          <w:kern w:val="22"/>
        </w:rPr>
        <w:t xml:space="preserve">that </w:t>
      </w:r>
      <w:r w:rsidR="00D6277A" w:rsidRPr="00CF330F">
        <w:rPr>
          <w:kern w:val="22"/>
        </w:rPr>
        <w:t>is contained in relevant Convention Articles but not yet captured in the list provided in paragraph 21;</w:t>
      </w:r>
    </w:p>
    <w:p w14:paraId="0FD5A495" w14:textId="57CF135F" w:rsidR="007D561B" w:rsidRPr="00CF330F" w:rsidRDefault="00647870" w:rsidP="001823FA">
      <w:pPr>
        <w:pStyle w:val="CBDNormalNumber"/>
        <w:numPr>
          <w:ilvl w:val="1"/>
          <w:numId w:val="7"/>
        </w:numPr>
        <w:rPr>
          <w:kern w:val="22"/>
        </w:rPr>
      </w:pPr>
      <w:r w:rsidRPr="00CF330F">
        <w:rPr>
          <w:kern w:val="22"/>
        </w:rPr>
        <w:t>C</w:t>
      </w:r>
      <w:r w:rsidR="00231A87" w:rsidRPr="00CF330F">
        <w:rPr>
          <w:kern w:val="22"/>
        </w:rPr>
        <w:t>onsider further whether to include a</w:t>
      </w:r>
      <w:r w:rsidR="007D561B" w:rsidRPr="00CF330F">
        <w:rPr>
          <w:kern w:val="22"/>
        </w:rPr>
        <w:t xml:space="preserve">ny item in </w:t>
      </w:r>
      <w:r w:rsidR="005E610E" w:rsidRPr="00CF330F">
        <w:rPr>
          <w:kern w:val="22"/>
        </w:rPr>
        <w:t>a</w:t>
      </w:r>
      <w:r w:rsidR="007D561B" w:rsidRPr="00CF330F">
        <w:rPr>
          <w:kern w:val="22"/>
        </w:rPr>
        <w:t xml:space="preserve">nnex II </w:t>
      </w:r>
      <w:r w:rsidRPr="00CF330F">
        <w:rPr>
          <w:kern w:val="22"/>
        </w:rPr>
        <w:t xml:space="preserve">that </w:t>
      </w:r>
      <w:r w:rsidR="007D561B" w:rsidRPr="00CF330F">
        <w:rPr>
          <w:kern w:val="22"/>
        </w:rPr>
        <w:t>i</w:t>
      </w:r>
      <w:r w:rsidR="004B6DEE" w:rsidRPr="00CF330F">
        <w:rPr>
          <w:kern w:val="22"/>
        </w:rPr>
        <w:t>s</w:t>
      </w:r>
      <w:r w:rsidR="007D561B" w:rsidRPr="00CF330F">
        <w:rPr>
          <w:kern w:val="22"/>
        </w:rPr>
        <w:t xml:space="preserve"> not captured in the list provided in paragraph 21 and not contained in relevant Convention Articles.</w:t>
      </w:r>
    </w:p>
    <w:p w14:paraId="031E69E8" w14:textId="77BE43C8" w:rsidR="00B270B4" w:rsidRPr="009A2BBB" w:rsidRDefault="0010324E" w:rsidP="00AA73A6">
      <w:pPr>
        <w:pStyle w:val="CBDNormalNumber"/>
      </w:pPr>
      <w:r>
        <w:t xml:space="preserve">Note </w:t>
      </w:r>
      <w:r w:rsidRPr="00AA73A6">
        <w:t>that</w:t>
      </w:r>
      <w:r>
        <w:t xml:space="preserve"> there may be “grey zones”</w:t>
      </w:r>
      <w:r w:rsidR="0090403E">
        <w:t>,</w:t>
      </w:r>
      <w:r>
        <w:t xml:space="preserve"> in particular for subparagraphs (b) and (c) above; for instance, concepts or notions that are captured in more generic language. Observations to th</w:t>
      </w:r>
      <w:r w:rsidR="00185FE3">
        <w:t>at</w:t>
      </w:r>
      <w:r>
        <w:t xml:space="preserve"> effect are provided</w:t>
      </w:r>
      <w:r w:rsidR="00421FD5">
        <w:t>,</w:t>
      </w:r>
      <w:r>
        <w:t xml:space="preserve"> as needed</w:t>
      </w:r>
      <w:r w:rsidR="00421FD5">
        <w:t>,</w:t>
      </w:r>
      <w:r>
        <w:t xml:space="preserve"> in </w:t>
      </w:r>
      <w:r w:rsidRPr="009A2BBB">
        <w:t xml:space="preserve">column 4 of the table in the </w:t>
      </w:r>
      <w:r w:rsidR="005E610E" w:rsidRPr="009A2BBB">
        <w:t>a</w:t>
      </w:r>
      <w:r w:rsidRPr="009A2BBB">
        <w:t>nnex.</w:t>
      </w:r>
    </w:p>
    <w:p w14:paraId="0CDCD6C1" w14:textId="23F813A5" w:rsidR="00BA72C4" w:rsidRPr="009A2BBB" w:rsidRDefault="00095B3A" w:rsidP="00095B3A">
      <w:pPr>
        <w:pStyle w:val="CBDH1"/>
        <w:rPr>
          <w:lang w:val="en-CA"/>
        </w:rPr>
      </w:pPr>
      <w:r w:rsidRPr="009A2BBB">
        <w:rPr>
          <w:lang w:val="en-CA"/>
        </w:rPr>
        <w:t>III.</w:t>
      </w:r>
      <w:r w:rsidRPr="009A2BBB">
        <w:rPr>
          <w:lang w:val="en-CA"/>
        </w:rPr>
        <w:tab/>
      </w:r>
      <w:r w:rsidR="00F35F49" w:rsidRPr="009A2BBB">
        <w:rPr>
          <w:lang w:val="en-CA"/>
        </w:rPr>
        <w:t>Results of the analysis and suggested way ahead</w:t>
      </w:r>
    </w:p>
    <w:p w14:paraId="43A64AAB" w14:textId="5A0A779F" w:rsidR="00247EA5" w:rsidRPr="009A2BBB" w:rsidRDefault="009E2C8D" w:rsidP="00AA73A6">
      <w:pPr>
        <w:pStyle w:val="CBDNormalNumber"/>
      </w:pPr>
      <w:r w:rsidRPr="009A2BBB">
        <w:t xml:space="preserve">The table in the </w:t>
      </w:r>
      <w:r w:rsidR="00DE3559" w:rsidRPr="009A2BBB">
        <w:t>a</w:t>
      </w:r>
      <w:r w:rsidRPr="009A2BBB">
        <w:t xml:space="preserve">nnex provides a consolidated comparison of the individual items on the list contained in </w:t>
      </w:r>
      <w:r w:rsidR="00DE3559" w:rsidRPr="009A2BBB">
        <w:t>a</w:t>
      </w:r>
      <w:r w:rsidRPr="009A2BBB">
        <w:t xml:space="preserve">nnex II </w:t>
      </w:r>
      <w:r w:rsidR="00F10239" w:rsidRPr="009A2BBB">
        <w:t xml:space="preserve">to </w:t>
      </w:r>
      <w:r w:rsidRPr="00AA73A6">
        <w:t>decision</w:t>
      </w:r>
      <w:r w:rsidRPr="009A2BBB">
        <w:t xml:space="preserve"> </w:t>
      </w:r>
      <w:hyperlink r:id="rId18" w:history="1">
        <w:r w:rsidRPr="009A2BBB">
          <w:rPr>
            <w:rStyle w:val="Hyperlink"/>
          </w:rPr>
          <w:t>16/34</w:t>
        </w:r>
      </w:hyperlink>
      <w:r w:rsidRPr="009A2BBB">
        <w:t xml:space="preserve">, relevant elements of Convention Articles, and the criteria provided in paragraph 21 of decision </w:t>
      </w:r>
      <w:hyperlink r:id="rId19" w:history="1">
        <w:r w:rsidRPr="009A2BBB">
          <w:rPr>
            <w:rStyle w:val="Hyperlink"/>
          </w:rPr>
          <w:t>16/34</w:t>
        </w:r>
      </w:hyperlink>
      <w:r w:rsidRPr="009A2BBB">
        <w:t xml:space="preserve">. </w:t>
      </w:r>
      <w:r w:rsidR="00097FA8" w:rsidRPr="009A2BBB">
        <w:t xml:space="preserve">Based on the </w:t>
      </w:r>
      <w:r w:rsidRPr="009A2BBB">
        <w:t>results of the analysis</w:t>
      </w:r>
      <w:r w:rsidR="00097FA8" w:rsidRPr="009A2BBB">
        <w:t>, the following approach is proposed</w:t>
      </w:r>
      <w:r w:rsidRPr="009A2BBB">
        <w:t>:</w:t>
      </w:r>
    </w:p>
    <w:p w14:paraId="7A456A41" w14:textId="1EC12769" w:rsidR="00065FD3" w:rsidRPr="00A07099" w:rsidRDefault="008A238E" w:rsidP="00065FD3">
      <w:pPr>
        <w:pStyle w:val="CBDNormalNumber"/>
        <w:keepNext/>
        <w:numPr>
          <w:ilvl w:val="1"/>
          <w:numId w:val="7"/>
        </w:numPr>
      </w:pPr>
      <w:r w:rsidRPr="009A2BBB">
        <w:rPr>
          <w:kern w:val="22"/>
        </w:rPr>
        <w:t>Part</w:t>
      </w:r>
      <w:r w:rsidR="00232955" w:rsidRPr="009A2BBB">
        <w:rPr>
          <w:kern w:val="22"/>
        </w:rPr>
        <w:t>ies may wish to no</w:t>
      </w:r>
      <w:r w:rsidR="00EE7561" w:rsidRPr="009A2BBB">
        <w:rPr>
          <w:kern w:val="22"/>
        </w:rPr>
        <w:t>t</w:t>
      </w:r>
      <w:r w:rsidR="00232955" w:rsidRPr="009A2BBB">
        <w:rPr>
          <w:kern w:val="22"/>
        </w:rPr>
        <w:t xml:space="preserve"> further consider </w:t>
      </w:r>
      <w:r w:rsidR="00017C36" w:rsidRPr="009A2BBB">
        <w:rPr>
          <w:kern w:val="22"/>
        </w:rPr>
        <w:t>e</w:t>
      </w:r>
      <w:r w:rsidR="00D92211" w:rsidRPr="009A2BBB">
        <w:rPr>
          <w:kern w:val="22"/>
        </w:rPr>
        <w:t xml:space="preserve">ight items, or elements of items, because they are either already captured in the list provided in paragraph 21 of decision </w:t>
      </w:r>
      <w:hyperlink r:id="rId20" w:history="1">
        <w:r w:rsidR="00D92211" w:rsidRPr="009A2BBB">
          <w:rPr>
            <w:rStyle w:val="Hyperlink"/>
            <w:kern w:val="22"/>
          </w:rPr>
          <w:t>16/34</w:t>
        </w:r>
      </w:hyperlink>
      <w:r w:rsidR="00D92211" w:rsidRPr="009A2BBB">
        <w:rPr>
          <w:kern w:val="22"/>
        </w:rPr>
        <w:t xml:space="preserve"> (namely, one element of item 2, items 5, 7 and 8, elements </w:t>
      </w:r>
      <w:r w:rsidR="00D92211" w:rsidRPr="00A07099">
        <w:rPr>
          <w:kern w:val="22"/>
        </w:rPr>
        <w:t>of</w:t>
      </w:r>
      <w:r w:rsidR="00D92211" w:rsidRPr="00AA73A6">
        <w:rPr>
          <w:kern w:val="22"/>
        </w:rPr>
        <w:t xml:space="preserve"> </w:t>
      </w:r>
      <w:r w:rsidR="00D26021" w:rsidRPr="00AA73A6">
        <w:rPr>
          <w:kern w:val="22"/>
        </w:rPr>
        <w:t xml:space="preserve">item </w:t>
      </w:r>
      <w:r w:rsidR="00D92211" w:rsidRPr="00AA73A6">
        <w:rPr>
          <w:kern w:val="22"/>
        </w:rPr>
        <w:t xml:space="preserve">9) </w:t>
      </w:r>
      <w:r w:rsidR="00D92211" w:rsidRPr="00A07099">
        <w:rPr>
          <w:kern w:val="22"/>
        </w:rPr>
        <w:t>or for other reasons (items 4, 6 and 16</w:t>
      </w:r>
      <w:r w:rsidR="003511BF" w:rsidRPr="00A07099">
        <w:rPr>
          <w:kern w:val="22"/>
        </w:rPr>
        <w:t xml:space="preserve">; see explanations provided in the relevant </w:t>
      </w:r>
      <w:r w:rsidR="004D0A22" w:rsidRPr="00A07099">
        <w:rPr>
          <w:kern w:val="22"/>
        </w:rPr>
        <w:t xml:space="preserve">rows in the </w:t>
      </w:r>
      <w:r w:rsidR="00B27C98" w:rsidRPr="00A07099">
        <w:rPr>
          <w:kern w:val="22"/>
        </w:rPr>
        <w:t>a</w:t>
      </w:r>
      <w:r w:rsidR="004D0A22" w:rsidRPr="00A07099">
        <w:rPr>
          <w:kern w:val="22"/>
        </w:rPr>
        <w:t>nnex</w:t>
      </w:r>
      <w:r w:rsidR="00B27C98" w:rsidRPr="00A07099">
        <w:rPr>
          <w:kern w:val="22"/>
        </w:rPr>
        <w:t>ed table</w:t>
      </w:r>
      <w:r w:rsidR="00D92211" w:rsidRPr="00A07099">
        <w:rPr>
          <w:kern w:val="22"/>
        </w:rPr>
        <w:t>);</w:t>
      </w:r>
    </w:p>
    <w:p w14:paraId="115FB023" w14:textId="2AAAF411" w:rsidR="003A6FBB" w:rsidRPr="00A07099" w:rsidRDefault="00736404" w:rsidP="003A6FBB">
      <w:pPr>
        <w:pStyle w:val="CBDNormalNumber"/>
        <w:keepNext/>
        <w:numPr>
          <w:ilvl w:val="1"/>
          <w:numId w:val="7"/>
        </w:numPr>
      </w:pPr>
      <w:r w:rsidRPr="00A07099">
        <w:t xml:space="preserve">Parties may wish to consider for inclusion </w:t>
      </w:r>
      <w:r w:rsidR="00113EB1" w:rsidRPr="00A07099">
        <w:t>among the criteria for the financial mechanism</w:t>
      </w:r>
      <w:r w:rsidR="007D4F26" w:rsidRPr="00A07099">
        <w:t xml:space="preserve"> </w:t>
      </w:r>
      <w:r w:rsidR="00113EB1" w:rsidRPr="00A07099">
        <w:t>t</w:t>
      </w:r>
      <w:r w:rsidR="003A6FBB" w:rsidRPr="00A07099">
        <w:t xml:space="preserve">hree items, or elements of items, because they are not yet captured in the list provided in paragraph 21 of decision </w:t>
      </w:r>
      <w:hyperlink r:id="rId21" w:history="1">
        <w:r w:rsidR="003A6FBB" w:rsidRPr="00A07099">
          <w:rPr>
            <w:rStyle w:val="Hyperlink"/>
          </w:rPr>
          <w:t>16/34</w:t>
        </w:r>
      </w:hyperlink>
      <w:r w:rsidR="003A6FBB" w:rsidRPr="00A07099">
        <w:t>, while they are reflected in relevant Convention Articles, in particular Article 21 (</w:t>
      </w:r>
      <w:r w:rsidR="00D26021" w:rsidRPr="00A07099">
        <w:t xml:space="preserve">item </w:t>
      </w:r>
      <w:r w:rsidR="003A6FBB" w:rsidRPr="00A07099">
        <w:t xml:space="preserve">1, elements of </w:t>
      </w:r>
      <w:r w:rsidR="00A067C2">
        <w:t xml:space="preserve">items </w:t>
      </w:r>
      <w:r w:rsidR="003A6FBB" w:rsidRPr="00A07099">
        <w:t xml:space="preserve">2, 3); </w:t>
      </w:r>
    </w:p>
    <w:p w14:paraId="76C9CE74" w14:textId="7311BA89" w:rsidR="00572F90" w:rsidRPr="00A07099" w:rsidRDefault="00C576FC" w:rsidP="00065FD3">
      <w:pPr>
        <w:pStyle w:val="CBDNormalNumber"/>
        <w:keepNext/>
        <w:numPr>
          <w:ilvl w:val="1"/>
          <w:numId w:val="7"/>
        </w:numPr>
      </w:pPr>
      <w:r w:rsidRPr="00A07099">
        <w:t xml:space="preserve">In the case of three items, or elements of items (elements of </w:t>
      </w:r>
      <w:r w:rsidR="00D26021" w:rsidRPr="00A07099">
        <w:t xml:space="preserve">item </w:t>
      </w:r>
      <w:r w:rsidRPr="00A07099">
        <w:t xml:space="preserve">9, 10 and 18), it was found that they are essentially captured in the list provided in paragraph 21 of decision </w:t>
      </w:r>
      <w:hyperlink r:id="rId22" w:history="1">
        <w:r w:rsidRPr="00A07099">
          <w:rPr>
            <w:rStyle w:val="Hyperlink"/>
          </w:rPr>
          <w:t>16/34</w:t>
        </w:r>
      </w:hyperlink>
      <w:r w:rsidRPr="00A07099">
        <w:t xml:space="preserve">, but through more generic terms. </w:t>
      </w:r>
      <w:r w:rsidR="00113EB1" w:rsidRPr="00A07099">
        <w:t>Parties</w:t>
      </w:r>
      <w:r w:rsidRPr="00A07099">
        <w:t xml:space="preserve"> may wish to consider the level of detail needed in the final list of criteria, and draft its recommendation accordingly;</w:t>
      </w:r>
    </w:p>
    <w:p w14:paraId="21C1AA04" w14:textId="269B8C23" w:rsidR="0059244F" w:rsidRPr="009A2BBB" w:rsidRDefault="003D71AA" w:rsidP="00065FD3">
      <w:pPr>
        <w:pStyle w:val="CBDNormalNumber"/>
        <w:keepNext/>
        <w:numPr>
          <w:ilvl w:val="1"/>
          <w:numId w:val="7"/>
        </w:numPr>
      </w:pPr>
      <w:r w:rsidRPr="00A07099">
        <w:t xml:space="preserve">Seven items, or elements of items, were found to not being captured by the list provided in paragraph 21 of decision </w:t>
      </w:r>
      <w:hyperlink r:id="rId23" w:history="1">
        <w:r w:rsidRPr="00A07099">
          <w:rPr>
            <w:rStyle w:val="Hyperlink"/>
          </w:rPr>
          <w:t>16/34</w:t>
        </w:r>
      </w:hyperlink>
      <w:r w:rsidR="00960F12" w:rsidRPr="00A07099">
        <w:t xml:space="preserve"> and</w:t>
      </w:r>
      <w:r w:rsidRPr="00A07099">
        <w:t xml:space="preserve"> no</w:t>
      </w:r>
      <w:r w:rsidR="00404FCE" w:rsidRPr="00A07099">
        <w:t>r</w:t>
      </w:r>
      <w:r w:rsidRPr="00A07099">
        <w:t xml:space="preserve"> reflected in relevant Convention Articles (elements of </w:t>
      </w:r>
      <w:r w:rsidR="001C2590" w:rsidRPr="00A07099">
        <w:t>item</w:t>
      </w:r>
      <w:r w:rsidR="001C2590" w:rsidRPr="009A2BBB">
        <w:t xml:space="preserve"> </w:t>
      </w:r>
      <w:r w:rsidRPr="009A2BBB">
        <w:t>10, 11, 12, 13, 14, 15</w:t>
      </w:r>
      <w:r w:rsidR="001C2590" w:rsidRPr="009A2BBB">
        <w:t xml:space="preserve"> and</w:t>
      </w:r>
      <w:r w:rsidRPr="009A2BBB">
        <w:t xml:space="preserve"> 19). </w:t>
      </w:r>
      <w:r w:rsidR="00404FCE" w:rsidRPr="009A2BBB">
        <w:t xml:space="preserve">Parties </w:t>
      </w:r>
      <w:r w:rsidRPr="009A2BBB">
        <w:t>may wish to consider further whether to include these in the final list of criteria;</w:t>
      </w:r>
    </w:p>
    <w:p w14:paraId="5F81CC0B" w14:textId="0124B52F" w:rsidR="005A5C41" w:rsidRPr="009A2BBB" w:rsidRDefault="00826CA4" w:rsidP="008B4049">
      <w:pPr>
        <w:pStyle w:val="CBDNormalNumber"/>
        <w:keepNext/>
        <w:numPr>
          <w:ilvl w:val="1"/>
          <w:numId w:val="7"/>
        </w:numPr>
      </w:pPr>
      <w:r w:rsidRPr="009A2BBB">
        <w:t>Of</w:t>
      </w:r>
      <w:r w:rsidR="00840C43" w:rsidRPr="009A2BBB">
        <w:t xml:space="preserve"> these seven items, o</w:t>
      </w:r>
      <w:r w:rsidR="00D87EF9" w:rsidRPr="009A2BBB">
        <w:t xml:space="preserve">verlaps were identified among five </w:t>
      </w:r>
      <w:r w:rsidR="00E86EE2" w:rsidRPr="009A2BBB">
        <w:t>of them</w:t>
      </w:r>
      <w:r w:rsidR="006973A1" w:rsidRPr="009A2BBB">
        <w:t xml:space="preserve">. Parties may </w:t>
      </w:r>
      <w:r w:rsidR="00582C40" w:rsidRPr="009A2BBB">
        <w:t xml:space="preserve">therefore </w:t>
      </w:r>
      <w:r w:rsidR="006973A1" w:rsidRPr="009A2BBB">
        <w:t xml:space="preserve">wish to </w:t>
      </w:r>
      <w:r w:rsidR="006932BE" w:rsidRPr="009A2BBB">
        <w:t>group them acco</w:t>
      </w:r>
      <w:r w:rsidR="00262B71" w:rsidRPr="009A2BBB">
        <w:t>r</w:t>
      </w:r>
      <w:r w:rsidR="006932BE" w:rsidRPr="009A2BBB">
        <w:t xml:space="preserve">dingly and </w:t>
      </w:r>
      <w:r w:rsidR="006973A1" w:rsidRPr="009A2BBB">
        <w:t>consider them</w:t>
      </w:r>
      <w:r w:rsidR="00D87EF9" w:rsidRPr="009A2BBB">
        <w:t xml:space="preserve"> </w:t>
      </w:r>
      <w:r w:rsidR="00175A97" w:rsidRPr="009A2BBB">
        <w:t>together</w:t>
      </w:r>
      <w:r w:rsidR="00E00A50" w:rsidRPr="009A2BBB">
        <w:t>,</w:t>
      </w:r>
      <w:r w:rsidR="00175A97" w:rsidRPr="009A2BBB">
        <w:t xml:space="preserve"> </w:t>
      </w:r>
      <w:r w:rsidR="00D87EF9" w:rsidRPr="009A2BBB">
        <w:t xml:space="preserve">as follows: elements of </w:t>
      </w:r>
      <w:r w:rsidR="00924B7A">
        <w:t xml:space="preserve">item </w:t>
      </w:r>
      <w:r w:rsidR="00D87EF9" w:rsidRPr="009A2BBB">
        <w:t xml:space="preserve">10 with </w:t>
      </w:r>
      <w:r w:rsidR="000F6556">
        <w:t xml:space="preserve">items </w:t>
      </w:r>
      <w:r w:rsidR="00D87EF9" w:rsidRPr="009A2BBB">
        <w:t>12 and 13; 14 and 19;</w:t>
      </w:r>
    </w:p>
    <w:p w14:paraId="03DDF751" w14:textId="71CA1D03" w:rsidR="00684CE2" w:rsidRPr="009A2BBB" w:rsidRDefault="003726B9" w:rsidP="008B4049">
      <w:pPr>
        <w:pStyle w:val="CBDNormalNumber"/>
        <w:keepNext/>
        <w:numPr>
          <w:ilvl w:val="1"/>
          <w:numId w:val="7"/>
        </w:numPr>
      </w:pPr>
      <w:r w:rsidRPr="009A2BBB">
        <w:t>A need for further clarification was identified for one item (17).</w:t>
      </w:r>
    </w:p>
    <w:p w14:paraId="5E4DA8C7" w14:textId="57604649" w:rsidR="003116C6" w:rsidRPr="00CF330F" w:rsidRDefault="00DA53D4" w:rsidP="00AA73A6">
      <w:pPr>
        <w:pStyle w:val="CBDNormalNumber"/>
      </w:pPr>
      <w:r w:rsidRPr="009A2BBB">
        <w:rPr>
          <w:lang w:val="en-CA"/>
        </w:rPr>
        <w:t xml:space="preserve">Document CBD/SBI/7/3 </w:t>
      </w:r>
      <w:r w:rsidR="001C2590" w:rsidRPr="009A2BBB">
        <w:rPr>
          <w:lang w:val="en-CA"/>
        </w:rPr>
        <w:t>contains</w:t>
      </w:r>
      <w:r w:rsidR="001C2590">
        <w:rPr>
          <w:lang w:val="en-CA"/>
        </w:rPr>
        <w:t xml:space="preserve"> </w:t>
      </w:r>
      <w:r>
        <w:rPr>
          <w:lang w:val="en-CA"/>
        </w:rPr>
        <w:t xml:space="preserve">individual tables for the categories (b) to (f) above, synthesizing the analysis </w:t>
      </w:r>
      <w:r w:rsidRPr="00AA73A6">
        <w:t>and</w:t>
      </w:r>
      <w:r>
        <w:rPr>
          <w:lang w:val="en-CA"/>
        </w:rPr>
        <w:t xml:space="preserve"> suggested way ahead from the </w:t>
      </w:r>
      <w:r w:rsidR="00F10239">
        <w:rPr>
          <w:lang w:val="en-CA"/>
        </w:rPr>
        <w:t>a</w:t>
      </w:r>
      <w:r>
        <w:rPr>
          <w:lang w:val="en-CA"/>
        </w:rPr>
        <w:t xml:space="preserve">nnex </w:t>
      </w:r>
      <w:r w:rsidR="00F10239">
        <w:rPr>
          <w:lang w:val="en-CA"/>
        </w:rPr>
        <w:t>to</w:t>
      </w:r>
      <w:r>
        <w:rPr>
          <w:lang w:val="en-CA"/>
        </w:rPr>
        <w:t xml:space="preserve"> the present document, together with elements of a draft recommendation. These tables, once considered and agreed, would be consolidated as appropriate and annexed to the recommendation </w:t>
      </w:r>
      <w:r w:rsidR="00443EF1" w:rsidRPr="00CF330F">
        <w:rPr>
          <w:lang w:val="en-CA"/>
        </w:rPr>
        <w:t>submitted for adoption</w:t>
      </w:r>
      <w:r w:rsidR="00B11D23" w:rsidRPr="00CF330F">
        <w:rPr>
          <w:lang w:val="en-CA"/>
        </w:rPr>
        <w:t xml:space="preserve"> </w:t>
      </w:r>
      <w:r w:rsidR="003C3E5E" w:rsidRPr="00CF330F">
        <w:rPr>
          <w:lang w:val="en-CA"/>
        </w:rPr>
        <w:t>in document CBD/SBI/7/3</w:t>
      </w:r>
      <w:r w:rsidRPr="00CF330F">
        <w:rPr>
          <w:lang w:val="en-CA"/>
        </w:rPr>
        <w:t>.</w:t>
      </w:r>
    </w:p>
    <w:p w14:paraId="4D468AFB" w14:textId="77777777" w:rsidR="003116C6" w:rsidRDefault="003116C6" w:rsidP="00EB469C">
      <w:pPr>
        <w:pStyle w:val="Heading1longmultiline"/>
        <w:numPr>
          <w:ilvl w:val="0"/>
          <w:numId w:val="0"/>
        </w:numPr>
        <w:ind w:left="1843"/>
        <w:sectPr w:rsidR="003116C6" w:rsidSect="00C27EB7">
          <w:headerReference w:type="even" r:id="rId24"/>
          <w:headerReference w:type="default" r:id="rId25"/>
          <w:footerReference w:type="even" r:id="rId26"/>
          <w:footerReference w:type="default" r:id="rId27"/>
          <w:pgSz w:w="12240" w:h="15840" w:code="1"/>
          <w:pgMar w:top="567" w:right="1440" w:bottom="1134" w:left="1440" w:header="709" w:footer="709" w:gutter="0"/>
          <w:cols w:space="708"/>
          <w:titlePg/>
          <w:docGrid w:linePitch="360"/>
        </w:sectPr>
      </w:pPr>
    </w:p>
    <w:p w14:paraId="6A9E62C5" w14:textId="56180D83" w:rsidR="00721B62" w:rsidRDefault="00362F1F" w:rsidP="00AA73A6">
      <w:pPr>
        <w:pStyle w:val="CBDAnnex"/>
      </w:pPr>
      <w:r>
        <w:lastRenderedPageBreak/>
        <w:t xml:space="preserve">Annex </w:t>
      </w:r>
    </w:p>
    <w:p w14:paraId="4F64C183" w14:textId="469642BB" w:rsidR="00B11D23" w:rsidRDefault="00E67A41" w:rsidP="00AA73A6">
      <w:pPr>
        <w:pStyle w:val="CBDTitle"/>
      </w:pPr>
      <w:r>
        <w:t xml:space="preserve">Comparative analysis </w:t>
      </w:r>
    </w:p>
    <w:tbl>
      <w:tblPr>
        <w:tblStyle w:val="TableGrid"/>
        <w:tblW w:w="0" w:type="auto"/>
        <w:tblInd w:w="567" w:type="dxa"/>
        <w:tblLook w:val="04A0" w:firstRow="1" w:lastRow="0" w:firstColumn="1" w:lastColumn="0" w:noHBand="0" w:noVBand="1"/>
      </w:tblPr>
      <w:tblGrid>
        <w:gridCol w:w="508"/>
        <w:gridCol w:w="2322"/>
        <w:gridCol w:w="3686"/>
        <w:gridCol w:w="2835"/>
        <w:gridCol w:w="2410"/>
        <w:gridCol w:w="1801"/>
      </w:tblGrid>
      <w:tr w:rsidR="0078355D" w:rsidRPr="003B04FC" w14:paraId="252231D9" w14:textId="77777777" w:rsidTr="00AA73A6">
        <w:trPr>
          <w:tblHeader/>
        </w:trPr>
        <w:tc>
          <w:tcPr>
            <w:tcW w:w="508" w:type="dxa"/>
          </w:tcPr>
          <w:p w14:paraId="756AE1C3" w14:textId="27AC2C62" w:rsidR="0078355D" w:rsidRPr="00AA73A6" w:rsidRDefault="007773E3" w:rsidP="009C712E">
            <w:pPr>
              <w:pStyle w:val="Para1"/>
              <w:numPr>
                <w:ilvl w:val="0"/>
                <w:numId w:val="0"/>
              </w:numPr>
              <w:jc w:val="left"/>
              <w:rPr>
                <w:i/>
                <w:iCs/>
                <w:sz w:val="20"/>
                <w:szCs w:val="20"/>
              </w:rPr>
            </w:pPr>
            <w:r w:rsidRPr="00AA73A6">
              <w:rPr>
                <w:i/>
                <w:iCs/>
                <w:sz w:val="20"/>
                <w:szCs w:val="20"/>
              </w:rPr>
              <w:t>No</w:t>
            </w:r>
          </w:p>
        </w:tc>
        <w:tc>
          <w:tcPr>
            <w:tcW w:w="2322" w:type="dxa"/>
          </w:tcPr>
          <w:p w14:paraId="63C2096B" w14:textId="527B9AC7" w:rsidR="0078355D" w:rsidRPr="00AA73A6" w:rsidRDefault="002E4E28" w:rsidP="009C712E">
            <w:pPr>
              <w:pStyle w:val="Para1"/>
              <w:numPr>
                <w:ilvl w:val="0"/>
                <w:numId w:val="0"/>
              </w:numPr>
              <w:jc w:val="left"/>
              <w:rPr>
                <w:i/>
                <w:iCs/>
                <w:sz w:val="20"/>
                <w:szCs w:val="20"/>
              </w:rPr>
            </w:pPr>
            <w:r w:rsidRPr="00AA73A6">
              <w:rPr>
                <w:i/>
                <w:iCs/>
                <w:sz w:val="20"/>
                <w:szCs w:val="20"/>
              </w:rPr>
              <w:t xml:space="preserve">Items provided in </w:t>
            </w:r>
            <w:r w:rsidR="00B11D23" w:rsidRPr="00AA73A6">
              <w:rPr>
                <w:i/>
                <w:iCs/>
                <w:sz w:val="20"/>
                <w:szCs w:val="20"/>
              </w:rPr>
              <w:t>a</w:t>
            </w:r>
            <w:r w:rsidRPr="00AA73A6">
              <w:rPr>
                <w:i/>
                <w:iCs/>
                <w:sz w:val="20"/>
                <w:szCs w:val="20"/>
              </w:rPr>
              <w:t>nnex</w:t>
            </w:r>
            <w:r w:rsidR="00983C5A">
              <w:rPr>
                <w:i/>
                <w:iCs/>
                <w:sz w:val="20"/>
                <w:szCs w:val="20"/>
              </w:rPr>
              <w:t> </w:t>
            </w:r>
            <w:r w:rsidRPr="00AA73A6">
              <w:rPr>
                <w:i/>
                <w:iCs/>
                <w:sz w:val="20"/>
                <w:szCs w:val="20"/>
              </w:rPr>
              <w:t xml:space="preserve">II </w:t>
            </w:r>
            <w:r w:rsidR="00B11D23" w:rsidRPr="00AA73A6">
              <w:rPr>
                <w:i/>
                <w:iCs/>
                <w:sz w:val="20"/>
                <w:szCs w:val="20"/>
              </w:rPr>
              <w:t xml:space="preserve">to </w:t>
            </w:r>
            <w:r w:rsidRPr="00AA73A6">
              <w:rPr>
                <w:i/>
                <w:iCs/>
                <w:sz w:val="20"/>
                <w:szCs w:val="20"/>
              </w:rPr>
              <w:t>decision 16/34</w:t>
            </w:r>
          </w:p>
        </w:tc>
        <w:tc>
          <w:tcPr>
            <w:tcW w:w="3686" w:type="dxa"/>
          </w:tcPr>
          <w:p w14:paraId="25F03367" w14:textId="77BF58D2" w:rsidR="0078355D" w:rsidRPr="00AA73A6" w:rsidRDefault="0078355D" w:rsidP="009C712E">
            <w:pPr>
              <w:pStyle w:val="Para1"/>
              <w:numPr>
                <w:ilvl w:val="0"/>
                <w:numId w:val="0"/>
              </w:numPr>
              <w:jc w:val="left"/>
              <w:rPr>
                <w:i/>
                <w:iCs/>
                <w:sz w:val="20"/>
                <w:szCs w:val="20"/>
              </w:rPr>
            </w:pPr>
            <w:r w:rsidRPr="00AA73A6">
              <w:rPr>
                <w:i/>
                <w:iCs/>
                <w:sz w:val="20"/>
                <w:szCs w:val="20"/>
              </w:rPr>
              <w:t xml:space="preserve">Corresponding elements of </w:t>
            </w:r>
            <w:r w:rsidR="00433C84" w:rsidRPr="00AA73A6">
              <w:rPr>
                <w:i/>
                <w:iCs/>
                <w:sz w:val="20"/>
                <w:szCs w:val="20"/>
              </w:rPr>
              <w:t xml:space="preserve">Convention </w:t>
            </w:r>
            <w:r w:rsidRPr="00AA73A6">
              <w:rPr>
                <w:i/>
                <w:iCs/>
                <w:sz w:val="20"/>
                <w:szCs w:val="20"/>
              </w:rPr>
              <w:t>Articles</w:t>
            </w:r>
          </w:p>
        </w:tc>
        <w:tc>
          <w:tcPr>
            <w:tcW w:w="2835" w:type="dxa"/>
          </w:tcPr>
          <w:p w14:paraId="0AF0AE9E" w14:textId="59E11C5D" w:rsidR="0078355D" w:rsidRPr="00AA73A6" w:rsidRDefault="0078355D" w:rsidP="000733C3">
            <w:pPr>
              <w:pStyle w:val="Para1"/>
              <w:numPr>
                <w:ilvl w:val="0"/>
                <w:numId w:val="0"/>
              </w:numPr>
              <w:jc w:val="left"/>
              <w:rPr>
                <w:i/>
                <w:iCs/>
                <w:sz w:val="20"/>
                <w:szCs w:val="20"/>
              </w:rPr>
            </w:pPr>
            <w:r w:rsidRPr="00AA73A6">
              <w:rPr>
                <w:i/>
                <w:iCs/>
                <w:sz w:val="20"/>
                <w:szCs w:val="20"/>
              </w:rPr>
              <w:t>Corresponding criteria contained in paragraph 21 of decision 16/34</w:t>
            </w:r>
          </w:p>
        </w:tc>
        <w:tc>
          <w:tcPr>
            <w:tcW w:w="2410" w:type="dxa"/>
          </w:tcPr>
          <w:p w14:paraId="4E679FB7" w14:textId="63294BA1" w:rsidR="0078355D" w:rsidRPr="00AA73A6" w:rsidRDefault="0078355D" w:rsidP="000733C3">
            <w:pPr>
              <w:pStyle w:val="Para1"/>
              <w:numPr>
                <w:ilvl w:val="0"/>
                <w:numId w:val="0"/>
              </w:numPr>
              <w:jc w:val="left"/>
              <w:rPr>
                <w:i/>
                <w:iCs/>
                <w:sz w:val="20"/>
                <w:szCs w:val="20"/>
              </w:rPr>
            </w:pPr>
            <w:r w:rsidRPr="00AA73A6">
              <w:rPr>
                <w:i/>
                <w:iCs/>
                <w:sz w:val="20"/>
                <w:szCs w:val="20"/>
              </w:rPr>
              <w:t>Analysis and observations</w:t>
            </w:r>
          </w:p>
        </w:tc>
        <w:tc>
          <w:tcPr>
            <w:tcW w:w="1801" w:type="dxa"/>
          </w:tcPr>
          <w:p w14:paraId="786711C9" w14:textId="12B9831C" w:rsidR="0078355D" w:rsidRPr="00AA73A6" w:rsidRDefault="0078355D" w:rsidP="00AA73A6">
            <w:pPr>
              <w:pStyle w:val="Para1"/>
              <w:numPr>
                <w:ilvl w:val="0"/>
                <w:numId w:val="0"/>
              </w:numPr>
              <w:jc w:val="left"/>
              <w:rPr>
                <w:i/>
                <w:iCs/>
                <w:sz w:val="20"/>
                <w:szCs w:val="20"/>
              </w:rPr>
            </w:pPr>
            <w:r w:rsidRPr="00AA73A6">
              <w:rPr>
                <w:i/>
                <w:iCs/>
                <w:sz w:val="20"/>
                <w:szCs w:val="20"/>
              </w:rPr>
              <w:t>Suggested way ahead</w:t>
            </w:r>
          </w:p>
        </w:tc>
      </w:tr>
      <w:tr w:rsidR="0090685A" w:rsidRPr="003B04FC" w14:paraId="5B337810" w14:textId="77777777" w:rsidTr="00AA73A6">
        <w:tc>
          <w:tcPr>
            <w:tcW w:w="508" w:type="dxa"/>
          </w:tcPr>
          <w:p w14:paraId="61B2508D" w14:textId="77777777" w:rsidR="0090685A" w:rsidRPr="00AA73A6" w:rsidRDefault="0090685A" w:rsidP="00D70E21">
            <w:pPr>
              <w:pStyle w:val="Para1"/>
              <w:numPr>
                <w:ilvl w:val="0"/>
                <w:numId w:val="0"/>
              </w:numPr>
              <w:jc w:val="left"/>
              <w:rPr>
                <w:sz w:val="20"/>
                <w:szCs w:val="20"/>
              </w:rPr>
            </w:pPr>
          </w:p>
        </w:tc>
        <w:tc>
          <w:tcPr>
            <w:tcW w:w="2322" w:type="dxa"/>
          </w:tcPr>
          <w:p w14:paraId="10C91794" w14:textId="77777777" w:rsidR="0090685A" w:rsidRPr="00AA73A6" w:rsidRDefault="0090685A" w:rsidP="00D70E21">
            <w:pPr>
              <w:pStyle w:val="Para1"/>
              <w:numPr>
                <w:ilvl w:val="0"/>
                <w:numId w:val="0"/>
              </w:numPr>
              <w:jc w:val="left"/>
              <w:rPr>
                <w:sz w:val="20"/>
                <w:szCs w:val="20"/>
              </w:rPr>
            </w:pPr>
          </w:p>
        </w:tc>
        <w:tc>
          <w:tcPr>
            <w:tcW w:w="3686" w:type="dxa"/>
          </w:tcPr>
          <w:p w14:paraId="2D6839B1" w14:textId="6AED9510" w:rsidR="0090685A" w:rsidRPr="00AA73A6" w:rsidRDefault="00CE64CB" w:rsidP="00A02183">
            <w:pPr>
              <w:pStyle w:val="Para1"/>
              <w:numPr>
                <w:ilvl w:val="0"/>
                <w:numId w:val="0"/>
              </w:numPr>
              <w:rPr>
                <w:sz w:val="20"/>
                <w:szCs w:val="20"/>
              </w:rPr>
            </w:pPr>
            <w:r w:rsidRPr="00AA73A6">
              <w:rPr>
                <w:sz w:val="20"/>
                <w:szCs w:val="20"/>
              </w:rPr>
              <w:t>From Art</w:t>
            </w:r>
            <w:r w:rsidR="00AE3676" w:rsidRPr="00AA73A6">
              <w:rPr>
                <w:sz w:val="20"/>
                <w:szCs w:val="20"/>
              </w:rPr>
              <w:t>icle</w:t>
            </w:r>
            <w:r w:rsidRPr="00AA73A6">
              <w:rPr>
                <w:sz w:val="20"/>
                <w:szCs w:val="20"/>
              </w:rPr>
              <w:t xml:space="preserve"> 21(1):</w:t>
            </w:r>
          </w:p>
          <w:p w14:paraId="29F486B6" w14:textId="77777777" w:rsidR="00CE64CB" w:rsidRPr="00AA73A6" w:rsidRDefault="00CE64CB" w:rsidP="00FC3F7E">
            <w:pPr>
              <w:pStyle w:val="Para1"/>
              <w:numPr>
                <w:ilvl w:val="0"/>
                <w:numId w:val="0"/>
              </w:numPr>
              <w:jc w:val="left"/>
              <w:rPr>
                <w:sz w:val="20"/>
                <w:szCs w:val="20"/>
              </w:rPr>
            </w:pPr>
            <w:r w:rsidRPr="00AA73A6">
              <w:rPr>
                <w:sz w:val="20"/>
                <w:szCs w:val="20"/>
              </w:rPr>
              <w:t>The operations of the mechanism shall be carried out by such institutional structure as may be decided upon by the Conference of the Parties at its first meeting.</w:t>
            </w:r>
          </w:p>
          <w:p w14:paraId="3AE1ADEC" w14:textId="377C7FAC" w:rsidR="00CE64CB" w:rsidRPr="00AA73A6" w:rsidRDefault="003D6D7F" w:rsidP="00A02183">
            <w:pPr>
              <w:pStyle w:val="Para1"/>
              <w:numPr>
                <w:ilvl w:val="0"/>
                <w:numId w:val="0"/>
              </w:numPr>
              <w:rPr>
                <w:sz w:val="20"/>
                <w:szCs w:val="20"/>
              </w:rPr>
            </w:pPr>
            <w:r w:rsidRPr="00AA73A6">
              <w:rPr>
                <w:sz w:val="20"/>
                <w:szCs w:val="20"/>
              </w:rPr>
              <w:t>Art</w:t>
            </w:r>
            <w:r w:rsidR="00AE3676" w:rsidRPr="000F6556">
              <w:rPr>
                <w:sz w:val="20"/>
                <w:szCs w:val="20"/>
              </w:rPr>
              <w:t>icle</w:t>
            </w:r>
            <w:r w:rsidRPr="00AA73A6">
              <w:rPr>
                <w:sz w:val="20"/>
                <w:szCs w:val="20"/>
              </w:rPr>
              <w:t xml:space="preserve"> 39:</w:t>
            </w:r>
          </w:p>
          <w:p w14:paraId="0D9A40E4" w14:textId="321A3728" w:rsidR="003D6D7F" w:rsidRPr="00AA73A6" w:rsidRDefault="003D6D7F" w:rsidP="00FC3F7E">
            <w:pPr>
              <w:pStyle w:val="Para1"/>
              <w:numPr>
                <w:ilvl w:val="0"/>
                <w:numId w:val="0"/>
              </w:numPr>
              <w:jc w:val="left"/>
              <w:rPr>
                <w:sz w:val="20"/>
                <w:szCs w:val="20"/>
              </w:rPr>
            </w:pPr>
            <w:r w:rsidRPr="00AA73A6">
              <w:rPr>
                <w:sz w:val="20"/>
                <w:szCs w:val="20"/>
              </w:rPr>
              <w:t>Provided that it has been fully restructured in accordance with the requirements of Article 21, the Global Environment Facility of the United Nations Development Programme, the United Nations Environment Programme and the International Bank for Reconstruction and Development shall be the institutional structure referred to in Article 21 on an interim basis, for the period between the entry into force of this Convention and the first meeting of the Conference of the Parties or until the Conference of the Parties decides which institutional structure will be designated in accordance with Article 21.</w:t>
            </w:r>
          </w:p>
        </w:tc>
        <w:tc>
          <w:tcPr>
            <w:tcW w:w="2835" w:type="dxa"/>
          </w:tcPr>
          <w:p w14:paraId="71B8202D" w14:textId="155BE289" w:rsidR="0090685A" w:rsidRPr="00AA73A6" w:rsidRDefault="00101922" w:rsidP="00FC3F7E">
            <w:pPr>
              <w:pStyle w:val="Para1"/>
              <w:numPr>
                <w:ilvl w:val="0"/>
                <w:numId w:val="0"/>
              </w:numPr>
              <w:jc w:val="left"/>
              <w:rPr>
                <w:sz w:val="20"/>
                <w:szCs w:val="20"/>
              </w:rPr>
            </w:pPr>
            <w:r w:rsidRPr="00AA73A6">
              <w:rPr>
                <w:sz w:val="20"/>
                <w:szCs w:val="20"/>
              </w:rPr>
              <w:t>21. Also recognizes that the operation of the financial mechanism envisaged under Article 21 of the Convention can be entrusted to one or more entities, be they new, reformed or existing, which would form an institutional structure fulfilling at least the following criteria:</w:t>
            </w:r>
          </w:p>
        </w:tc>
        <w:tc>
          <w:tcPr>
            <w:tcW w:w="2410" w:type="dxa"/>
          </w:tcPr>
          <w:p w14:paraId="3FB744C6" w14:textId="4ABACC92" w:rsidR="0090685A" w:rsidRPr="00AA73A6" w:rsidRDefault="00FE33C2" w:rsidP="00FC3F7E">
            <w:pPr>
              <w:pStyle w:val="Para1"/>
              <w:numPr>
                <w:ilvl w:val="0"/>
                <w:numId w:val="0"/>
              </w:numPr>
              <w:jc w:val="left"/>
              <w:rPr>
                <w:sz w:val="20"/>
                <w:szCs w:val="20"/>
              </w:rPr>
            </w:pPr>
            <w:r w:rsidRPr="00AA73A6">
              <w:rPr>
                <w:sz w:val="20"/>
                <w:szCs w:val="20"/>
              </w:rPr>
              <w:t>Provided for context only.</w:t>
            </w:r>
          </w:p>
        </w:tc>
        <w:tc>
          <w:tcPr>
            <w:tcW w:w="1801" w:type="dxa"/>
          </w:tcPr>
          <w:p w14:paraId="74D64574" w14:textId="2A00E380" w:rsidR="0090685A" w:rsidRPr="00AA73A6" w:rsidRDefault="00C95297" w:rsidP="00A02183">
            <w:pPr>
              <w:pStyle w:val="Para1"/>
              <w:numPr>
                <w:ilvl w:val="0"/>
                <w:numId w:val="0"/>
              </w:numPr>
              <w:rPr>
                <w:sz w:val="20"/>
                <w:szCs w:val="20"/>
              </w:rPr>
            </w:pPr>
            <w:r w:rsidRPr="00AA73A6">
              <w:rPr>
                <w:sz w:val="20"/>
                <w:szCs w:val="20"/>
              </w:rPr>
              <w:t>n/a</w:t>
            </w:r>
          </w:p>
        </w:tc>
      </w:tr>
      <w:tr w:rsidR="0078355D" w:rsidRPr="003B04FC" w14:paraId="3B95D65A" w14:textId="77777777" w:rsidTr="00AA73A6">
        <w:tc>
          <w:tcPr>
            <w:tcW w:w="508" w:type="dxa"/>
          </w:tcPr>
          <w:p w14:paraId="24B1A0CC" w14:textId="132F6A65" w:rsidR="0078355D" w:rsidRPr="00AA73A6" w:rsidRDefault="007773E3" w:rsidP="00D70E21">
            <w:pPr>
              <w:pStyle w:val="Para1"/>
              <w:numPr>
                <w:ilvl w:val="0"/>
                <w:numId w:val="0"/>
              </w:numPr>
              <w:jc w:val="left"/>
              <w:rPr>
                <w:sz w:val="20"/>
                <w:szCs w:val="20"/>
              </w:rPr>
            </w:pPr>
            <w:r w:rsidRPr="00AA73A6">
              <w:rPr>
                <w:sz w:val="20"/>
                <w:szCs w:val="20"/>
              </w:rPr>
              <w:t>1</w:t>
            </w:r>
          </w:p>
        </w:tc>
        <w:tc>
          <w:tcPr>
            <w:tcW w:w="2322" w:type="dxa"/>
          </w:tcPr>
          <w:p w14:paraId="2BDF25FA" w14:textId="26C9BF03" w:rsidR="0078355D" w:rsidRPr="00AA73A6" w:rsidRDefault="0078355D" w:rsidP="00D70E21">
            <w:pPr>
              <w:pStyle w:val="Para1"/>
              <w:numPr>
                <w:ilvl w:val="0"/>
                <w:numId w:val="0"/>
              </w:numPr>
              <w:jc w:val="left"/>
              <w:rPr>
                <w:sz w:val="20"/>
                <w:szCs w:val="20"/>
              </w:rPr>
            </w:pPr>
            <w:r w:rsidRPr="00AA73A6">
              <w:rPr>
                <w:sz w:val="20"/>
                <w:szCs w:val="20"/>
              </w:rPr>
              <w:t>Added value and complementarity vis-à-vis the current biodiversity finance landscape.</w:t>
            </w:r>
          </w:p>
        </w:tc>
        <w:tc>
          <w:tcPr>
            <w:tcW w:w="3686" w:type="dxa"/>
          </w:tcPr>
          <w:p w14:paraId="27E4A506" w14:textId="3B2428D3" w:rsidR="0078355D" w:rsidRPr="00AA73A6" w:rsidRDefault="00810E09" w:rsidP="00A02183">
            <w:pPr>
              <w:pStyle w:val="Para1"/>
              <w:numPr>
                <w:ilvl w:val="0"/>
                <w:numId w:val="0"/>
              </w:numPr>
              <w:rPr>
                <w:sz w:val="20"/>
                <w:szCs w:val="20"/>
              </w:rPr>
            </w:pPr>
            <w:r w:rsidRPr="00AA73A6">
              <w:rPr>
                <w:sz w:val="20"/>
                <w:szCs w:val="20"/>
              </w:rPr>
              <w:t>Article 21(4):</w:t>
            </w:r>
          </w:p>
          <w:p w14:paraId="2AC0C0FD" w14:textId="6662F97E" w:rsidR="00810E09" w:rsidRPr="00AA73A6" w:rsidRDefault="007D4CE6" w:rsidP="007D4CE6">
            <w:pPr>
              <w:pStyle w:val="Para1"/>
              <w:numPr>
                <w:ilvl w:val="0"/>
                <w:numId w:val="0"/>
              </w:numPr>
              <w:jc w:val="left"/>
              <w:rPr>
                <w:sz w:val="20"/>
                <w:szCs w:val="20"/>
              </w:rPr>
            </w:pPr>
            <w:r w:rsidRPr="00AA73A6">
              <w:rPr>
                <w:sz w:val="20"/>
                <w:szCs w:val="20"/>
              </w:rPr>
              <w:t xml:space="preserve">The Contracting Parties shall consider strengthening existing financial institutions to provide financial resources for the </w:t>
            </w:r>
            <w:r w:rsidRPr="00AA73A6">
              <w:rPr>
                <w:sz w:val="20"/>
                <w:szCs w:val="20"/>
              </w:rPr>
              <w:lastRenderedPageBreak/>
              <w:t>conservation and sustainable use of biological diversity.</w:t>
            </w:r>
          </w:p>
        </w:tc>
        <w:tc>
          <w:tcPr>
            <w:tcW w:w="2835" w:type="dxa"/>
          </w:tcPr>
          <w:p w14:paraId="3FB8633B" w14:textId="77777777" w:rsidR="0078355D" w:rsidRPr="00AA73A6" w:rsidRDefault="0078355D" w:rsidP="00A02183">
            <w:pPr>
              <w:pStyle w:val="Para1"/>
              <w:numPr>
                <w:ilvl w:val="0"/>
                <w:numId w:val="0"/>
              </w:numPr>
              <w:rPr>
                <w:sz w:val="20"/>
                <w:szCs w:val="20"/>
              </w:rPr>
            </w:pPr>
          </w:p>
        </w:tc>
        <w:tc>
          <w:tcPr>
            <w:tcW w:w="2410" w:type="dxa"/>
          </w:tcPr>
          <w:p w14:paraId="5712B012" w14:textId="5D5FAB2E" w:rsidR="0078355D" w:rsidRPr="00AA73A6" w:rsidRDefault="00443359" w:rsidP="00FC3F7E">
            <w:pPr>
              <w:pStyle w:val="Para1"/>
              <w:numPr>
                <w:ilvl w:val="0"/>
                <w:numId w:val="0"/>
              </w:numPr>
              <w:jc w:val="left"/>
              <w:rPr>
                <w:sz w:val="20"/>
                <w:szCs w:val="20"/>
              </w:rPr>
            </w:pPr>
            <w:r w:rsidRPr="00AA73A6">
              <w:rPr>
                <w:sz w:val="20"/>
                <w:szCs w:val="20"/>
              </w:rPr>
              <w:t>The notion is not yet captured by a criterion in paragraph 21 of decision 16/34.</w:t>
            </w:r>
          </w:p>
          <w:p w14:paraId="1FC3A68D" w14:textId="51027E13" w:rsidR="00C207CD" w:rsidRPr="00AA73A6" w:rsidRDefault="00484CA3" w:rsidP="00AA73A6">
            <w:pPr>
              <w:pStyle w:val="Para1"/>
              <w:numPr>
                <w:ilvl w:val="0"/>
                <w:numId w:val="0"/>
              </w:numPr>
              <w:jc w:val="left"/>
              <w:rPr>
                <w:sz w:val="20"/>
                <w:szCs w:val="20"/>
              </w:rPr>
            </w:pPr>
            <w:r w:rsidRPr="00AA73A6">
              <w:rPr>
                <w:sz w:val="20"/>
                <w:szCs w:val="20"/>
              </w:rPr>
              <w:lastRenderedPageBreak/>
              <w:t>The notion that the financial mechanism operates with a broader finance landscape is reflected in Article 21(4).</w:t>
            </w:r>
          </w:p>
        </w:tc>
        <w:tc>
          <w:tcPr>
            <w:tcW w:w="1801" w:type="dxa"/>
          </w:tcPr>
          <w:p w14:paraId="2FD93A14" w14:textId="1BC302FD" w:rsidR="0078355D" w:rsidRPr="00AA73A6" w:rsidRDefault="00F9484D" w:rsidP="00313D55">
            <w:pPr>
              <w:pStyle w:val="Para1"/>
              <w:numPr>
                <w:ilvl w:val="0"/>
                <w:numId w:val="0"/>
              </w:numPr>
              <w:jc w:val="left"/>
              <w:rPr>
                <w:sz w:val="20"/>
                <w:szCs w:val="20"/>
              </w:rPr>
            </w:pPr>
            <w:r w:rsidRPr="00AA73A6">
              <w:rPr>
                <w:sz w:val="20"/>
                <w:szCs w:val="20"/>
              </w:rPr>
              <w:lastRenderedPageBreak/>
              <w:t>Include</w:t>
            </w:r>
          </w:p>
        </w:tc>
      </w:tr>
      <w:tr w:rsidR="0078355D" w:rsidRPr="003B04FC" w14:paraId="36566CFD" w14:textId="77777777" w:rsidTr="00AA73A6">
        <w:tc>
          <w:tcPr>
            <w:tcW w:w="508" w:type="dxa"/>
          </w:tcPr>
          <w:p w14:paraId="1D03C178" w14:textId="77E1059B" w:rsidR="0078355D" w:rsidRPr="00AA73A6" w:rsidRDefault="007773E3" w:rsidP="00370650">
            <w:pPr>
              <w:pStyle w:val="Para1"/>
              <w:numPr>
                <w:ilvl w:val="0"/>
                <w:numId w:val="0"/>
              </w:numPr>
              <w:jc w:val="left"/>
              <w:rPr>
                <w:sz w:val="20"/>
                <w:szCs w:val="20"/>
              </w:rPr>
            </w:pPr>
            <w:r w:rsidRPr="00AA73A6">
              <w:rPr>
                <w:sz w:val="20"/>
                <w:szCs w:val="20"/>
              </w:rPr>
              <w:t>2</w:t>
            </w:r>
          </w:p>
        </w:tc>
        <w:tc>
          <w:tcPr>
            <w:tcW w:w="2322" w:type="dxa"/>
          </w:tcPr>
          <w:p w14:paraId="7E4D004D" w14:textId="6E0A524A" w:rsidR="0078355D" w:rsidRPr="00AA73A6" w:rsidRDefault="0078355D" w:rsidP="00370650">
            <w:pPr>
              <w:pStyle w:val="Para1"/>
              <w:numPr>
                <w:ilvl w:val="0"/>
                <w:numId w:val="0"/>
              </w:numPr>
              <w:jc w:val="left"/>
              <w:rPr>
                <w:sz w:val="20"/>
                <w:szCs w:val="20"/>
              </w:rPr>
            </w:pPr>
            <w:r w:rsidRPr="00AA73A6">
              <w:rPr>
                <w:sz w:val="20"/>
                <w:szCs w:val="20"/>
              </w:rPr>
              <w:t>Access to new, additional, predictable, adequate and timely financing.</w:t>
            </w:r>
          </w:p>
        </w:tc>
        <w:tc>
          <w:tcPr>
            <w:tcW w:w="3686" w:type="dxa"/>
          </w:tcPr>
          <w:p w14:paraId="23AA9CE7" w14:textId="486475E3" w:rsidR="008B00B8" w:rsidRPr="00AA73A6" w:rsidRDefault="008B00B8" w:rsidP="00A02183">
            <w:pPr>
              <w:pStyle w:val="Para1"/>
              <w:numPr>
                <w:ilvl w:val="0"/>
                <w:numId w:val="0"/>
              </w:numPr>
              <w:rPr>
                <w:sz w:val="20"/>
                <w:szCs w:val="20"/>
              </w:rPr>
            </w:pPr>
            <w:r w:rsidRPr="00AA73A6">
              <w:rPr>
                <w:sz w:val="20"/>
                <w:szCs w:val="20"/>
              </w:rPr>
              <w:t>From Article 20(2):</w:t>
            </w:r>
          </w:p>
          <w:p w14:paraId="3C62645D" w14:textId="2613B253" w:rsidR="003E196E" w:rsidRPr="00AA73A6" w:rsidRDefault="00033245" w:rsidP="00AA73A6">
            <w:pPr>
              <w:pStyle w:val="Para1"/>
              <w:numPr>
                <w:ilvl w:val="0"/>
                <w:numId w:val="0"/>
              </w:numPr>
              <w:jc w:val="left"/>
              <w:rPr>
                <w:sz w:val="20"/>
                <w:szCs w:val="20"/>
              </w:rPr>
            </w:pPr>
            <w:r w:rsidRPr="00AA73A6">
              <w:rPr>
                <w:sz w:val="20"/>
                <w:szCs w:val="20"/>
              </w:rPr>
              <w:t>The developed country Parties shall provide new and additional financial resources to enable developing country Parties to meet the agreed full incremental costs to them of implementing measures which fulfil the obligations of this Convention…</w:t>
            </w:r>
          </w:p>
          <w:p w14:paraId="3B493F5A" w14:textId="3E3AC2E0" w:rsidR="0078355D" w:rsidRPr="00AA73A6" w:rsidRDefault="007E3E56" w:rsidP="00A02183">
            <w:pPr>
              <w:pStyle w:val="Para1"/>
              <w:numPr>
                <w:ilvl w:val="0"/>
                <w:numId w:val="0"/>
              </w:numPr>
              <w:rPr>
                <w:sz w:val="20"/>
                <w:szCs w:val="20"/>
              </w:rPr>
            </w:pPr>
            <w:r w:rsidRPr="00AA73A6">
              <w:rPr>
                <w:sz w:val="20"/>
                <w:szCs w:val="20"/>
              </w:rPr>
              <w:t>From Art</w:t>
            </w:r>
            <w:r w:rsidR="00AE3676" w:rsidRPr="00AE3676">
              <w:rPr>
                <w:sz w:val="20"/>
                <w:szCs w:val="20"/>
              </w:rPr>
              <w:t>icle</w:t>
            </w:r>
            <w:r w:rsidRPr="00AA73A6">
              <w:rPr>
                <w:sz w:val="20"/>
                <w:szCs w:val="20"/>
              </w:rPr>
              <w:t xml:space="preserve"> 21(1):</w:t>
            </w:r>
          </w:p>
          <w:p w14:paraId="6B11805B" w14:textId="32ADE444" w:rsidR="00A83B1F" w:rsidRPr="00AA73A6" w:rsidRDefault="00A83B1F" w:rsidP="00755756">
            <w:pPr>
              <w:pStyle w:val="Para1"/>
              <w:numPr>
                <w:ilvl w:val="0"/>
                <w:numId w:val="0"/>
              </w:numPr>
              <w:jc w:val="left"/>
              <w:rPr>
                <w:sz w:val="20"/>
                <w:szCs w:val="20"/>
              </w:rPr>
            </w:pPr>
            <w:r w:rsidRPr="00AA73A6">
              <w:rPr>
                <w:sz w:val="20"/>
                <w:szCs w:val="20"/>
              </w:rPr>
              <w:t>The contributions shall be such as to take into account the need for predictability, adequacy and timely flow of funds referred to in Article 20…</w:t>
            </w:r>
          </w:p>
        </w:tc>
        <w:tc>
          <w:tcPr>
            <w:tcW w:w="2835" w:type="dxa"/>
          </w:tcPr>
          <w:p w14:paraId="197622F7" w14:textId="06D67299" w:rsidR="0078355D" w:rsidRPr="00AA73A6" w:rsidRDefault="00763918" w:rsidP="00755756">
            <w:pPr>
              <w:pStyle w:val="Para1"/>
              <w:numPr>
                <w:ilvl w:val="0"/>
                <w:numId w:val="0"/>
              </w:numPr>
              <w:jc w:val="left"/>
              <w:rPr>
                <w:sz w:val="20"/>
                <w:szCs w:val="20"/>
              </w:rPr>
            </w:pPr>
            <w:r w:rsidRPr="00AA73A6">
              <w:rPr>
                <w:sz w:val="20"/>
                <w:szCs w:val="20"/>
              </w:rPr>
              <w:t>(d) It is accessible by all eligible Parties to the Convention in a fair, timely, simplified, equitable, inclusive and non-discriminatory manner;</w:t>
            </w:r>
          </w:p>
        </w:tc>
        <w:tc>
          <w:tcPr>
            <w:tcW w:w="2410" w:type="dxa"/>
          </w:tcPr>
          <w:p w14:paraId="6E37E8B7" w14:textId="6F52D999" w:rsidR="00513903" w:rsidRPr="00AA73A6" w:rsidRDefault="00C6575B" w:rsidP="00F12384">
            <w:pPr>
              <w:pStyle w:val="Para1"/>
              <w:numPr>
                <w:ilvl w:val="0"/>
                <w:numId w:val="0"/>
              </w:numPr>
              <w:jc w:val="left"/>
              <w:rPr>
                <w:sz w:val="20"/>
                <w:szCs w:val="20"/>
              </w:rPr>
            </w:pPr>
            <w:r>
              <w:rPr>
                <w:sz w:val="20"/>
                <w:szCs w:val="20"/>
              </w:rPr>
              <w:t>“</w:t>
            </w:r>
            <w:r w:rsidR="00513903" w:rsidRPr="00AA73A6">
              <w:rPr>
                <w:sz w:val="20"/>
                <w:szCs w:val="20"/>
              </w:rPr>
              <w:t>Timely” is already captured in criterion (d).</w:t>
            </w:r>
          </w:p>
          <w:p w14:paraId="7C522EDC" w14:textId="65D66D9C" w:rsidR="0078355D" w:rsidRPr="00AA73A6" w:rsidRDefault="000B0661" w:rsidP="00F12384">
            <w:pPr>
              <w:pStyle w:val="Para1"/>
              <w:numPr>
                <w:ilvl w:val="0"/>
                <w:numId w:val="0"/>
              </w:numPr>
              <w:jc w:val="left"/>
              <w:rPr>
                <w:sz w:val="20"/>
                <w:szCs w:val="20"/>
              </w:rPr>
            </w:pPr>
            <w:r w:rsidRPr="00AA73A6">
              <w:rPr>
                <w:sz w:val="20"/>
                <w:szCs w:val="20"/>
              </w:rPr>
              <w:t>Some elements of the point are not yet captured: “new”, “additional”, “predictable” and “adequate.”</w:t>
            </w:r>
          </w:p>
          <w:p w14:paraId="6EA3D0C6" w14:textId="5872B4B2" w:rsidR="00033245" w:rsidRPr="00AA73A6" w:rsidRDefault="00C6575B" w:rsidP="00F12384">
            <w:pPr>
              <w:pStyle w:val="Para1"/>
              <w:numPr>
                <w:ilvl w:val="0"/>
                <w:numId w:val="0"/>
              </w:numPr>
              <w:jc w:val="left"/>
              <w:rPr>
                <w:sz w:val="20"/>
                <w:szCs w:val="20"/>
              </w:rPr>
            </w:pPr>
            <w:r>
              <w:rPr>
                <w:sz w:val="20"/>
                <w:szCs w:val="20"/>
              </w:rPr>
              <w:t>“</w:t>
            </w:r>
            <w:r w:rsidR="001473ED" w:rsidRPr="00AA73A6">
              <w:rPr>
                <w:sz w:val="20"/>
                <w:szCs w:val="20"/>
              </w:rPr>
              <w:t>New” and “additional” are included in Article 20(2).</w:t>
            </w:r>
          </w:p>
          <w:p w14:paraId="6428139A" w14:textId="5CACDCE9" w:rsidR="00F12384" w:rsidRPr="00AA73A6" w:rsidRDefault="00E0263F" w:rsidP="00F12384">
            <w:pPr>
              <w:pStyle w:val="Para1"/>
              <w:numPr>
                <w:ilvl w:val="0"/>
                <w:numId w:val="0"/>
              </w:numPr>
              <w:jc w:val="left"/>
              <w:rPr>
                <w:sz w:val="20"/>
                <w:szCs w:val="20"/>
              </w:rPr>
            </w:pPr>
            <w:r w:rsidRPr="00AA73A6">
              <w:rPr>
                <w:sz w:val="20"/>
                <w:szCs w:val="20"/>
              </w:rPr>
              <w:t>Predictability and adequacy are included in Article 21(1).</w:t>
            </w:r>
          </w:p>
        </w:tc>
        <w:tc>
          <w:tcPr>
            <w:tcW w:w="1801" w:type="dxa"/>
          </w:tcPr>
          <w:p w14:paraId="7213DDC1" w14:textId="2ED96A79" w:rsidR="00513903" w:rsidRPr="00AA73A6" w:rsidRDefault="00513903" w:rsidP="008F5AA5">
            <w:pPr>
              <w:pStyle w:val="Para1"/>
              <w:numPr>
                <w:ilvl w:val="0"/>
                <w:numId w:val="0"/>
              </w:numPr>
              <w:jc w:val="left"/>
              <w:rPr>
                <w:sz w:val="20"/>
                <w:szCs w:val="20"/>
              </w:rPr>
            </w:pPr>
            <w:r w:rsidRPr="00AA73A6">
              <w:rPr>
                <w:sz w:val="20"/>
                <w:szCs w:val="20"/>
              </w:rPr>
              <w:t>Disregard the term “timely.”</w:t>
            </w:r>
          </w:p>
          <w:p w14:paraId="3BE9836C" w14:textId="243A6DA2" w:rsidR="008F5AA5" w:rsidRPr="00AA73A6" w:rsidRDefault="00F9484D" w:rsidP="008F5AA5">
            <w:pPr>
              <w:pStyle w:val="Para1"/>
              <w:numPr>
                <w:ilvl w:val="0"/>
                <w:numId w:val="0"/>
              </w:numPr>
              <w:jc w:val="left"/>
              <w:rPr>
                <w:sz w:val="20"/>
                <w:szCs w:val="20"/>
              </w:rPr>
            </w:pPr>
            <w:r w:rsidRPr="00AA73A6">
              <w:rPr>
                <w:sz w:val="20"/>
                <w:szCs w:val="20"/>
              </w:rPr>
              <w:t>Include the terms “new”, “additional”, “predictable” and “adequate”</w:t>
            </w:r>
            <w:r w:rsidRPr="00AA73A6">
              <w:rPr>
                <w:i/>
                <w:iCs/>
                <w:sz w:val="20"/>
                <w:szCs w:val="20"/>
              </w:rPr>
              <w:t xml:space="preserve"> </w:t>
            </w:r>
            <w:r w:rsidRPr="00AA73A6">
              <w:rPr>
                <w:sz w:val="20"/>
                <w:szCs w:val="20"/>
              </w:rPr>
              <w:t>in criterion (d).</w:t>
            </w:r>
          </w:p>
          <w:p w14:paraId="7084EBC9" w14:textId="4F21759B" w:rsidR="00BF3D2D" w:rsidRPr="00AA73A6" w:rsidRDefault="00BF3D2D" w:rsidP="008F5AA5">
            <w:pPr>
              <w:pStyle w:val="Para1"/>
              <w:numPr>
                <w:ilvl w:val="0"/>
                <w:numId w:val="0"/>
              </w:numPr>
              <w:jc w:val="left"/>
              <w:rPr>
                <w:sz w:val="20"/>
                <w:szCs w:val="20"/>
              </w:rPr>
            </w:pPr>
          </w:p>
        </w:tc>
      </w:tr>
      <w:tr w:rsidR="0078355D" w:rsidRPr="003B04FC" w14:paraId="74324B31" w14:textId="77777777" w:rsidTr="00AA73A6">
        <w:tc>
          <w:tcPr>
            <w:tcW w:w="508" w:type="dxa"/>
          </w:tcPr>
          <w:p w14:paraId="33F83625" w14:textId="0EA102BF" w:rsidR="0078355D" w:rsidRPr="00AA73A6" w:rsidRDefault="007773E3" w:rsidP="00370650">
            <w:pPr>
              <w:pStyle w:val="Para1"/>
              <w:numPr>
                <w:ilvl w:val="0"/>
                <w:numId w:val="0"/>
              </w:numPr>
              <w:jc w:val="left"/>
              <w:rPr>
                <w:sz w:val="20"/>
                <w:szCs w:val="20"/>
              </w:rPr>
            </w:pPr>
            <w:r w:rsidRPr="00AA73A6">
              <w:rPr>
                <w:sz w:val="20"/>
                <w:szCs w:val="20"/>
              </w:rPr>
              <w:t>3</w:t>
            </w:r>
          </w:p>
        </w:tc>
        <w:tc>
          <w:tcPr>
            <w:tcW w:w="2322" w:type="dxa"/>
          </w:tcPr>
          <w:p w14:paraId="2CA00033" w14:textId="7AB6055A" w:rsidR="0078355D" w:rsidRPr="00AA73A6" w:rsidRDefault="0078355D" w:rsidP="00370650">
            <w:pPr>
              <w:pStyle w:val="Para1"/>
              <w:numPr>
                <w:ilvl w:val="0"/>
                <w:numId w:val="0"/>
              </w:numPr>
              <w:jc w:val="left"/>
              <w:rPr>
                <w:sz w:val="20"/>
                <w:szCs w:val="20"/>
              </w:rPr>
            </w:pPr>
            <w:r w:rsidRPr="00AA73A6">
              <w:rPr>
                <w:sz w:val="20"/>
                <w:szCs w:val="20"/>
              </w:rPr>
              <w:t>Contributor base aimed at the mobilization of resources from all sources.</w:t>
            </w:r>
          </w:p>
        </w:tc>
        <w:tc>
          <w:tcPr>
            <w:tcW w:w="3686" w:type="dxa"/>
          </w:tcPr>
          <w:p w14:paraId="72709901" w14:textId="438B0314" w:rsidR="0078355D" w:rsidRPr="00AA73A6" w:rsidRDefault="008515F4" w:rsidP="00A02183">
            <w:pPr>
              <w:pStyle w:val="Para1"/>
              <w:numPr>
                <w:ilvl w:val="0"/>
                <w:numId w:val="0"/>
              </w:numPr>
              <w:rPr>
                <w:sz w:val="20"/>
                <w:szCs w:val="20"/>
              </w:rPr>
            </w:pPr>
            <w:r w:rsidRPr="00AA73A6">
              <w:rPr>
                <w:sz w:val="20"/>
                <w:szCs w:val="20"/>
              </w:rPr>
              <w:t>From Art</w:t>
            </w:r>
            <w:r w:rsidR="00AE3676">
              <w:rPr>
                <w:sz w:val="20"/>
                <w:szCs w:val="20"/>
              </w:rPr>
              <w:t>icle</w:t>
            </w:r>
            <w:r w:rsidRPr="00AA73A6">
              <w:rPr>
                <w:sz w:val="20"/>
                <w:szCs w:val="20"/>
              </w:rPr>
              <w:t xml:space="preserve"> 21(1):</w:t>
            </w:r>
          </w:p>
          <w:p w14:paraId="113479A6" w14:textId="4D7B27AE" w:rsidR="002D4AD9" w:rsidRPr="00AA73A6" w:rsidRDefault="002C0C75" w:rsidP="00C6253C">
            <w:pPr>
              <w:pStyle w:val="Para1"/>
              <w:numPr>
                <w:ilvl w:val="0"/>
                <w:numId w:val="0"/>
              </w:numPr>
              <w:jc w:val="left"/>
              <w:rPr>
                <w:sz w:val="20"/>
                <w:szCs w:val="20"/>
              </w:rPr>
            </w:pPr>
            <w:r w:rsidRPr="00AA73A6">
              <w:rPr>
                <w:sz w:val="20"/>
                <w:szCs w:val="20"/>
              </w:rPr>
              <w:t>The contributions shall be such as to take into account (…) the importance of burden-sharing among the contributing Parties included in the list referred to in Article 20, paragraph 2. Voluntary contributions may also be made by the developed country Parties and by other countries and sources.</w:t>
            </w:r>
          </w:p>
        </w:tc>
        <w:tc>
          <w:tcPr>
            <w:tcW w:w="2835" w:type="dxa"/>
          </w:tcPr>
          <w:p w14:paraId="252B95F8" w14:textId="77777777" w:rsidR="0078355D" w:rsidRPr="00AA73A6" w:rsidRDefault="0078355D" w:rsidP="00A02183">
            <w:pPr>
              <w:pStyle w:val="Para1"/>
              <w:numPr>
                <w:ilvl w:val="0"/>
                <w:numId w:val="0"/>
              </w:numPr>
              <w:rPr>
                <w:sz w:val="20"/>
                <w:szCs w:val="20"/>
              </w:rPr>
            </w:pPr>
          </w:p>
        </w:tc>
        <w:tc>
          <w:tcPr>
            <w:tcW w:w="2410" w:type="dxa"/>
          </w:tcPr>
          <w:p w14:paraId="0C661BE1" w14:textId="46D385F8" w:rsidR="0078355D" w:rsidRPr="00AA73A6" w:rsidRDefault="00BD0C8C" w:rsidP="00AA73A6">
            <w:pPr>
              <w:pStyle w:val="Para1"/>
              <w:numPr>
                <w:ilvl w:val="0"/>
                <w:numId w:val="0"/>
              </w:numPr>
              <w:jc w:val="left"/>
              <w:rPr>
                <w:sz w:val="20"/>
                <w:szCs w:val="20"/>
              </w:rPr>
            </w:pPr>
            <w:r w:rsidRPr="00AA73A6">
              <w:rPr>
                <w:sz w:val="20"/>
                <w:szCs w:val="20"/>
              </w:rPr>
              <w:t>The notion is not yet captured.</w:t>
            </w:r>
          </w:p>
          <w:p w14:paraId="14251B92" w14:textId="3D325AA1" w:rsidR="00B64CE6" w:rsidRPr="00AA73A6" w:rsidRDefault="00165A97" w:rsidP="00AA73A6">
            <w:pPr>
              <w:pStyle w:val="Para1"/>
              <w:numPr>
                <w:ilvl w:val="0"/>
                <w:numId w:val="0"/>
              </w:numPr>
              <w:jc w:val="left"/>
              <w:rPr>
                <w:sz w:val="20"/>
                <w:szCs w:val="20"/>
              </w:rPr>
            </w:pPr>
            <w:r w:rsidRPr="00AA73A6">
              <w:rPr>
                <w:sz w:val="20"/>
                <w:szCs w:val="20"/>
              </w:rPr>
              <w:t>The notion is broadly reflected in Article 21(1).</w:t>
            </w:r>
          </w:p>
        </w:tc>
        <w:tc>
          <w:tcPr>
            <w:tcW w:w="1801" w:type="dxa"/>
          </w:tcPr>
          <w:p w14:paraId="6E9F66A9" w14:textId="67EB29B3" w:rsidR="0078355D" w:rsidRPr="00AA73A6" w:rsidRDefault="00A72191" w:rsidP="00165A97">
            <w:pPr>
              <w:pStyle w:val="Para1"/>
              <w:numPr>
                <w:ilvl w:val="0"/>
                <w:numId w:val="0"/>
              </w:numPr>
              <w:jc w:val="left"/>
              <w:rPr>
                <w:sz w:val="20"/>
                <w:szCs w:val="20"/>
              </w:rPr>
            </w:pPr>
            <w:r w:rsidRPr="00AA73A6">
              <w:rPr>
                <w:sz w:val="20"/>
                <w:szCs w:val="20"/>
              </w:rPr>
              <w:t>Include.</w:t>
            </w:r>
          </w:p>
        </w:tc>
      </w:tr>
      <w:tr w:rsidR="0078355D" w:rsidRPr="003B04FC" w14:paraId="59EC495F" w14:textId="77777777" w:rsidTr="00AA73A6">
        <w:tc>
          <w:tcPr>
            <w:tcW w:w="508" w:type="dxa"/>
          </w:tcPr>
          <w:p w14:paraId="069161E9" w14:textId="51F3218B" w:rsidR="0078355D" w:rsidRPr="00AA73A6" w:rsidRDefault="007773E3" w:rsidP="00A02183">
            <w:pPr>
              <w:pStyle w:val="Para1"/>
              <w:numPr>
                <w:ilvl w:val="0"/>
                <w:numId w:val="0"/>
              </w:numPr>
              <w:rPr>
                <w:sz w:val="20"/>
                <w:szCs w:val="20"/>
              </w:rPr>
            </w:pPr>
            <w:r w:rsidRPr="00AA73A6">
              <w:rPr>
                <w:sz w:val="20"/>
                <w:szCs w:val="20"/>
              </w:rPr>
              <w:t>4</w:t>
            </w:r>
          </w:p>
        </w:tc>
        <w:tc>
          <w:tcPr>
            <w:tcW w:w="2322" w:type="dxa"/>
          </w:tcPr>
          <w:p w14:paraId="487B82EC" w14:textId="40FEFAEF" w:rsidR="0078355D" w:rsidRPr="00AA73A6" w:rsidRDefault="0042085E" w:rsidP="008267AD">
            <w:pPr>
              <w:pStyle w:val="Para1"/>
              <w:numPr>
                <w:ilvl w:val="0"/>
                <w:numId w:val="0"/>
              </w:numPr>
              <w:jc w:val="left"/>
              <w:rPr>
                <w:sz w:val="20"/>
                <w:szCs w:val="20"/>
              </w:rPr>
            </w:pPr>
            <w:r w:rsidRPr="00AA73A6">
              <w:rPr>
                <w:sz w:val="20"/>
                <w:szCs w:val="20"/>
              </w:rPr>
              <w:t xml:space="preserve">Any considerations resulting from decision 16/2 on digital sequence information on genetic </w:t>
            </w:r>
            <w:r w:rsidRPr="00AA73A6">
              <w:rPr>
                <w:sz w:val="20"/>
                <w:szCs w:val="20"/>
              </w:rPr>
              <w:lastRenderedPageBreak/>
              <w:t>resources of 1 November 2024.</w:t>
            </w:r>
          </w:p>
        </w:tc>
        <w:tc>
          <w:tcPr>
            <w:tcW w:w="3686" w:type="dxa"/>
          </w:tcPr>
          <w:p w14:paraId="455A75C5" w14:textId="77777777" w:rsidR="0078355D" w:rsidRPr="00AA73A6" w:rsidRDefault="0078355D" w:rsidP="00A02183">
            <w:pPr>
              <w:pStyle w:val="Para1"/>
              <w:numPr>
                <w:ilvl w:val="0"/>
                <w:numId w:val="0"/>
              </w:numPr>
              <w:rPr>
                <w:sz w:val="20"/>
                <w:szCs w:val="20"/>
              </w:rPr>
            </w:pPr>
          </w:p>
        </w:tc>
        <w:tc>
          <w:tcPr>
            <w:tcW w:w="2835" w:type="dxa"/>
          </w:tcPr>
          <w:p w14:paraId="3A64DED5" w14:textId="77777777" w:rsidR="0078355D" w:rsidRPr="00AA73A6" w:rsidRDefault="0078355D" w:rsidP="00A02183">
            <w:pPr>
              <w:pStyle w:val="Para1"/>
              <w:numPr>
                <w:ilvl w:val="0"/>
                <w:numId w:val="0"/>
              </w:numPr>
              <w:rPr>
                <w:sz w:val="20"/>
                <w:szCs w:val="20"/>
              </w:rPr>
            </w:pPr>
          </w:p>
        </w:tc>
        <w:tc>
          <w:tcPr>
            <w:tcW w:w="2410" w:type="dxa"/>
          </w:tcPr>
          <w:p w14:paraId="4AC56A2B" w14:textId="0FA1219C" w:rsidR="0078355D" w:rsidRPr="00AA73A6" w:rsidRDefault="00E5098F" w:rsidP="00313D55">
            <w:pPr>
              <w:pStyle w:val="Para1"/>
              <w:numPr>
                <w:ilvl w:val="0"/>
                <w:numId w:val="0"/>
              </w:numPr>
              <w:jc w:val="left"/>
              <w:rPr>
                <w:sz w:val="20"/>
                <w:szCs w:val="20"/>
              </w:rPr>
            </w:pPr>
            <w:r w:rsidRPr="00AA73A6">
              <w:rPr>
                <w:sz w:val="20"/>
                <w:szCs w:val="20"/>
              </w:rPr>
              <w:t>This was meant as a placeholder, but no such considerations arose.</w:t>
            </w:r>
          </w:p>
        </w:tc>
        <w:tc>
          <w:tcPr>
            <w:tcW w:w="1801" w:type="dxa"/>
          </w:tcPr>
          <w:p w14:paraId="1286D6D4" w14:textId="5C02D76D" w:rsidR="0078355D" w:rsidRPr="00AA73A6" w:rsidRDefault="00E5098F" w:rsidP="00A02183">
            <w:pPr>
              <w:pStyle w:val="Para1"/>
              <w:numPr>
                <w:ilvl w:val="0"/>
                <w:numId w:val="0"/>
              </w:numPr>
              <w:rPr>
                <w:sz w:val="20"/>
                <w:szCs w:val="20"/>
              </w:rPr>
            </w:pPr>
            <w:r w:rsidRPr="00AA73A6">
              <w:rPr>
                <w:sz w:val="20"/>
                <w:szCs w:val="20"/>
              </w:rPr>
              <w:t>Disregard.</w:t>
            </w:r>
          </w:p>
        </w:tc>
      </w:tr>
      <w:tr w:rsidR="0078355D" w:rsidRPr="003B04FC" w14:paraId="400DE1A0" w14:textId="77777777" w:rsidTr="00AA73A6">
        <w:tc>
          <w:tcPr>
            <w:tcW w:w="508" w:type="dxa"/>
          </w:tcPr>
          <w:p w14:paraId="78FA9E01" w14:textId="0135EE00" w:rsidR="0078355D" w:rsidRPr="00AA73A6" w:rsidRDefault="00345588" w:rsidP="00A02183">
            <w:pPr>
              <w:pStyle w:val="Para1"/>
              <w:numPr>
                <w:ilvl w:val="0"/>
                <w:numId w:val="0"/>
              </w:numPr>
              <w:rPr>
                <w:sz w:val="20"/>
                <w:szCs w:val="20"/>
              </w:rPr>
            </w:pPr>
            <w:r w:rsidRPr="00AA73A6">
              <w:rPr>
                <w:sz w:val="20"/>
                <w:szCs w:val="20"/>
              </w:rPr>
              <w:t>5</w:t>
            </w:r>
          </w:p>
        </w:tc>
        <w:tc>
          <w:tcPr>
            <w:tcW w:w="2322" w:type="dxa"/>
          </w:tcPr>
          <w:p w14:paraId="58C7B0DB" w14:textId="34B39DA4" w:rsidR="0078355D" w:rsidRPr="00AA73A6" w:rsidRDefault="0042085E" w:rsidP="008267AD">
            <w:pPr>
              <w:pStyle w:val="Para1"/>
              <w:numPr>
                <w:ilvl w:val="0"/>
                <w:numId w:val="0"/>
              </w:numPr>
              <w:jc w:val="left"/>
              <w:rPr>
                <w:sz w:val="20"/>
                <w:szCs w:val="20"/>
              </w:rPr>
            </w:pPr>
            <w:r w:rsidRPr="00AA73A6">
              <w:rPr>
                <w:sz w:val="20"/>
                <w:szCs w:val="20"/>
              </w:rPr>
              <w:t>Consistency with the objectives, principles and provisions of the Convention on Biological Diversity and its Protocols.</w:t>
            </w:r>
          </w:p>
        </w:tc>
        <w:tc>
          <w:tcPr>
            <w:tcW w:w="3686" w:type="dxa"/>
          </w:tcPr>
          <w:p w14:paraId="073C8990" w14:textId="4FCB9A0B" w:rsidR="00690AD9" w:rsidRPr="00AA73A6" w:rsidRDefault="005F1AA4" w:rsidP="00A02183">
            <w:pPr>
              <w:pStyle w:val="Para1"/>
              <w:numPr>
                <w:ilvl w:val="0"/>
                <w:numId w:val="0"/>
              </w:numPr>
              <w:rPr>
                <w:sz w:val="20"/>
                <w:szCs w:val="20"/>
              </w:rPr>
            </w:pPr>
            <w:r w:rsidRPr="00AA73A6">
              <w:rPr>
                <w:sz w:val="20"/>
                <w:szCs w:val="20"/>
              </w:rPr>
              <w:t>From Art</w:t>
            </w:r>
            <w:r w:rsidR="008F59EE">
              <w:rPr>
                <w:sz w:val="20"/>
                <w:szCs w:val="20"/>
              </w:rPr>
              <w:t>icle</w:t>
            </w:r>
            <w:r w:rsidRPr="00AA73A6">
              <w:rPr>
                <w:sz w:val="20"/>
                <w:szCs w:val="20"/>
              </w:rPr>
              <w:t xml:space="preserve"> 21(1): </w:t>
            </w:r>
          </w:p>
          <w:p w14:paraId="7FD8983F" w14:textId="1EADA917" w:rsidR="0078355D" w:rsidRPr="00AA73A6" w:rsidRDefault="005F1AA4" w:rsidP="008267AD">
            <w:pPr>
              <w:pStyle w:val="Para1"/>
              <w:numPr>
                <w:ilvl w:val="0"/>
                <w:numId w:val="0"/>
              </w:numPr>
              <w:jc w:val="left"/>
              <w:rPr>
                <w:sz w:val="20"/>
                <w:szCs w:val="20"/>
              </w:rPr>
            </w:pPr>
            <w:r w:rsidRPr="00AA73A6">
              <w:rPr>
                <w:sz w:val="20"/>
                <w:szCs w:val="20"/>
              </w:rPr>
              <w:t>There shall be a mechanism for the provision of financial resources to developing country Parties for purposes of this Convention on a grant or concessional basis…</w:t>
            </w:r>
          </w:p>
        </w:tc>
        <w:tc>
          <w:tcPr>
            <w:tcW w:w="2835" w:type="dxa"/>
          </w:tcPr>
          <w:p w14:paraId="3355AF29" w14:textId="53F2FFE9" w:rsidR="0078355D" w:rsidRPr="00AA73A6" w:rsidRDefault="00014E71" w:rsidP="00014E71">
            <w:pPr>
              <w:pStyle w:val="Para1"/>
              <w:numPr>
                <w:ilvl w:val="0"/>
                <w:numId w:val="0"/>
              </w:numPr>
              <w:jc w:val="left"/>
              <w:rPr>
                <w:sz w:val="20"/>
                <w:szCs w:val="20"/>
              </w:rPr>
            </w:pPr>
            <w:r w:rsidRPr="00AA73A6">
              <w:rPr>
                <w:sz w:val="20"/>
                <w:szCs w:val="20"/>
              </w:rPr>
              <w:t>(a) It functions for the purpose of implementing the Convention and its Protocols;</w:t>
            </w:r>
          </w:p>
        </w:tc>
        <w:tc>
          <w:tcPr>
            <w:tcW w:w="2410" w:type="dxa"/>
          </w:tcPr>
          <w:p w14:paraId="36DCF13C" w14:textId="77777777" w:rsidR="0078355D" w:rsidRPr="00AA73A6" w:rsidRDefault="003740ED" w:rsidP="00264401">
            <w:pPr>
              <w:pStyle w:val="Para1"/>
              <w:numPr>
                <w:ilvl w:val="0"/>
                <w:numId w:val="0"/>
              </w:numPr>
              <w:jc w:val="left"/>
              <w:rPr>
                <w:sz w:val="20"/>
                <w:szCs w:val="20"/>
              </w:rPr>
            </w:pPr>
            <w:r w:rsidRPr="00AA73A6">
              <w:rPr>
                <w:sz w:val="20"/>
                <w:szCs w:val="20"/>
              </w:rPr>
              <w:t>This is essentially captured by criterion 21 (a).</w:t>
            </w:r>
          </w:p>
          <w:p w14:paraId="792D7E8C" w14:textId="5EBA4AD3" w:rsidR="0098152B" w:rsidRPr="00AA73A6" w:rsidRDefault="00AE0C99" w:rsidP="00264401">
            <w:pPr>
              <w:pStyle w:val="Para1"/>
              <w:numPr>
                <w:ilvl w:val="0"/>
                <w:numId w:val="0"/>
              </w:numPr>
              <w:jc w:val="left"/>
              <w:rPr>
                <w:sz w:val="20"/>
                <w:szCs w:val="20"/>
              </w:rPr>
            </w:pPr>
            <w:r w:rsidRPr="00AA73A6">
              <w:rPr>
                <w:sz w:val="20"/>
                <w:szCs w:val="20"/>
              </w:rPr>
              <w:t>Criterion 21 (a) is closer to the language of Article 21(1).</w:t>
            </w:r>
          </w:p>
        </w:tc>
        <w:tc>
          <w:tcPr>
            <w:tcW w:w="1801" w:type="dxa"/>
          </w:tcPr>
          <w:p w14:paraId="615CCC13" w14:textId="740F48A3" w:rsidR="0078355D" w:rsidRPr="00AA73A6" w:rsidRDefault="00AE0C99" w:rsidP="0017753D">
            <w:pPr>
              <w:pStyle w:val="Para1"/>
              <w:numPr>
                <w:ilvl w:val="0"/>
                <w:numId w:val="0"/>
              </w:numPr>
              <w:jc w:val="left"/>
              <w:rPr>
                <w:sz w:val="20"/>
                <w:szCs w:val="20"/>
              </w:rPr>
            </w:pPr>
            <w:r w:rsidRPr="00AA73A6">
              <w:rPr>
                <w:sz w:val="20"/>
                <w:szCs w:val="20"/>
              </w:rPr>
              <w:t>Disregard.</w:t>
            </w:r>
          </w:p>
        </w:tc>
      </w:tr>
      <w:tr w:rsidR="0078355D" w:rsidRPr="003B04FC" w14:paraId="21960FEE" w14:textId="77777777" w:rsidTr="00AA73A6">
        <w:tc>
          <w:tcPr>
            <w:tcW w:w="508" w:type="dxa"/>
          </w:tcPr>
          <w:p w14:paraId="06DEDCEB" w14:textId="0CF832FF" w:rsidR="0078355D" w:rsidRPr="00AA73A6" w:rsidRDefault="00345588" w:rsidP="00A02183">
            <w:pPr>
              <w:pStyle w:val="Para1"/>
              <w:numPr>
                <w:ilvl w:val="0"/>
                <w:numId w:val="0"/>
              </w:numPr>
              <w:rPr>
                <w:sz w:val="20"/>
                <w:szCs w:val="20"/>
              </w:rPr>
            </w:pPr>
            <w:r w:rsidRPr="00AA73A6">
              <w:rPr>
                <w:sz w:val="20"/>
                <w:szCs w:val="20"/>
              </w:rPr>
              <w:t>6</w:t>
            </w:r>
          </w:p>
        </w:tc>
        <w:tc>
          <w:tcPr>
            <w:tcW w:w="2322" w:type="dxa"/>
          </w:tcPr>
          <w:p w14:paraId="6F95801A" w14:textId="6A5C8ED8" w:rsidR="0078355D" w:rsidRPr="00AA73A6" w:rsidRDefault="003D010A" w:rsidP="006E225B">
            <w:pPr>
              <w:pStyle w:val="Para1"/>
              <w:numPr>
                <w:ilvl w:val="0"/>
                <w:numId w:val="0"/>
              </w:numPr>
              <w:jc w:val="left"/>
              <w:rPr>
                <w:sz w:val="20"/>
                <w:szCs w:val="20"/>
              </w:rPr>
            </w:pPr>
            <w:r w:rsidRPr="00AA73A6">
              <w:rPr>
                <w:sz w:val="20"/>
                <w:szCs w:val="20"/>
              </w:rPr>
              <w:t>Consistency with the Kunming-Montreal Global Biodiversity Framework.</w:t>
            </w:r>
          </w:p>
        </w:tc>
        <w:tc>
          <w:tcPr>
            <w:tcW w:w="3686" w:type="dxa"/>
          </w:tcPr>
          <w:p w14:paraId="55606280" w14:textId="77777777" w:rsidR="0078355D" w:rsidRPr="00AA73A6" w:rsidRDefault="0078355D" w:rsidP="00A02183">
            <w:pPr>
              <w:pStyle w:val="Para1"/>
              <w:numPr>
                <w:ilvl w:val="0"/>
                <w:numId w:val="0"/>
              </w:numPr>
              <w:rPr>
                <w:sz w:val="20"/>
                <w:szCs w:val="20"/>
              </w:rPr>
            </w:pPr>
          </w:p>
        </w:tc>
        <w:tc>
          <w:tcPr>
            <w:tcW w:w="2835" w:type="dxa"/>
          </w:tcPr>
          <w:p w14:paraId="6DAFA87B" w14:textId="77777777" w:rsidR="0078355D" w:rsidRPr="00AA73A6" w:rsidRDefault="0078355D" w:rsidP="00A02183">
            <w:pPr>
              <w:pStyle w:val="Para1"/>
              <w:numPr>
                <w:ilvl w:val="0"/>
                <w:numId w:val="0"/>
              </w:numPr>
              <w:rPr>
                <w:sz w:val="20"/>
                <w:szCs w:val="20"/>
              </w:rPr>
            </w:pPr>
          </w:p>
        </w:tc>
        <w:tc>
          <w:tcPr>
            <w:tcW w:w="2410" w:type="dxa"/>
          </w:tcPr>
          <w:p w14:paraId="06DF6AAD" w14:textId="28678CD5" w:rsidR="0078355D" w:rsidRPr="00AA73A6" w:rsidRDefault="009B6D35" w:rsidP="00F35223">
            <w:pPr>
              <w:pStyle w:val="Para1"/>
              <w:numPr>
                <w:ilvl w:val="0"/>
                <w:numId w:val="0"/>
              </w:numPr>
              <w:jc w:val="left"/>
              <w:rPr>
                <w:sz w:val="20"/>
                <w:szCs w:val="20"/>
              </w:rPr>
            </w:pPr>
            <w:r w:rsidRPr="00AA73A6">
              <w:rPr>
                <w:sz w:val="20"/>
                <w:szCs w:val="20"/>
              </w:rPr>
              <w:t>This notion is not captured; it would</w:t>
            </w:r>
            <w:r w:rsidR="00230B5B" w:rsidRPr="00230B5B">
              <w:rPr>
                <w:sz w:val="20"/>
                <w:szCs w:val="20"/>
              </w:rPr>
              <w:t>,</w:t>
            </w:r>
            <w:r w:rsidRPr="00AA73A6">
              <w:rPr>
                <w:sz w:val="20"/>
                <w:szCs w:val="20"/>
              </w:rPr>
              <w:t xml:space="preserve"> however</w:t>
            </w:r>
            <w:r w:rsidR="00230B5B" w:rsidRPr="00230B5B">
              <w:rPr>
                <w:sz w:val="20"/>
                <w:szCs w:val="20"/>
              </w:rPr>
              <w:t>,</w:t>
            </w:r>
            <w:r w:rsidRPr="00AA73A6">
              <w:rPr>
                <w:sz w:val="20"/>
                <w:szCs w:val="20"/>
              </w:rPr>
              <w:t xml:space="preserve"> create a tension with the road map adopted in paragraph 22 of decision 16/34, in that the permanent arrangement for the financial mechanism would only become relevant for the successor</w:t>
            </w:r>
            <w:r w:rsidR="004D461F" w:rsidRPr="00AA73A6">
              <w:rPr>
                <w:sz w:val="20"/>
                <w:szCs w:val="20"/>
              </w:rPr>
              <w:t>s</w:t>
            </w:r>
            <w:r w:rsidRPr="00AA73A6">
              <w:rPr>
                <w:sz w:val="20"/>
                <w:szCs w:val="20"/>
              </w:rPr>
              <w:t xml:space="preserve"> of the Kunming-Montreal Global Diversity Framework.</w:t>
            </w:r>
          </w:p>
        </w:tc>
        <w:tc>
          <w:tcPr>
            <w:tcW w:w="1801" w:type="dxa"/>
          </w:tcPr>
          <w:p w14:paraId="440C2938" w14:textId="09627F78" w:rsidR="0078355D" w:rsidRPr="00AA73A6" w:rsidRDefault="003759FA" w:rsidP="00A02183">
            <w:pPr>
              <w:pStyle w:val="Para1"/>
              <w:numPr>
                <w:ilvl w:val="0"/>
                <w:numId w:val="0"/>
              </w:numPr>
              <w:rPr>
                <w:sz w:val="20"/>
                <w:szCs w:val="20"/>
              </w:rPr>
            </w:pPr>
            <w:r w:rsidRPr="00AA73A6">
              <w:rPr>
                <w:sz w:val="20"/>
                <w:szCs w:val="20"/>
              </w:rPr>
              <w:t>Disregard.</w:t>
            </w:r>
          </w:p>
        </w:tc>
      </w:tr>
      <w:tr w:rsidR="0078355D" w:rsidRPr="003B04FC" w14:paraId="1F1B3870" w14:textId="77777777" w:rsidTr="00AA73A6">
        <w:tc>
          <w:tcPr>
            <w:tcW w:w="508" w:type="dxa"/>
          </w:tcPr>
          <w:p w14:paraId="4DC5DE4C" w14:textId="28C90E92" w:rsidR="0078355D" w:rsidRPr="00AA73A6" w:rsidRDefault="00345588" w:rsidP="00A02183">
            <w:pPr>
              <w:pStyle w:val="Para1"/>
              <w:numPr>
                <w:ilvl w:val="0"/>
                <w:numId w:val="0"/>
              </w:numPr>
              <w:rPr>
                <w:sz w:val="20"/>
                <w:szCs w:val="20"/>
              </w:rPr>
            </w:pPr>
            <w:r w:rsidRPr="00AA73A6">
              <w:rPr>
                <w:sz w:val="20"/>
                <w:szCs w:val="20"/>
              </w:rPr>
              <w:t>7</w:t>
            </w:r>
          </w:p>
        </w:tc>
        <w:tc>
          <w:tcPr>
            <w:tcW w:w="2322" w:type="dxa"/>
          </w:tcPr>
          <w:p w14:paraId="14EDD4FC" w14:textId="0D89462E" w:rsidR="0078355D" w:rsidRPr="00AA73A6" w:rsidRDefault="003D010A" w:rsidP="00AA73A6">
            <w:pPr>
              <w:pStyle w:val="Para1"/>
              <w:numPr>
                <w:ilvl w:val="0"/>
                <w:numId w:val="0"/>
              </w:numPr>
              <w:jc w:val="left"/>
              <w:rPr>
                <w:sz w:val="20"/>
                <w:szCs w:val="20"/>
              </w:rPr>
            </w:pPr>
            <w:r w:rsidRPr="00AA73A6">
              <w:rPr>
                <w:sz w:val="20"/>
                <w:szCs w:val="20"/>
              </w:rPr>
              <w:t>Under the authority of, and accountable to, the Conference of the Parties to the Convention.</w:t>
            </w:r>
          </w:p>
        </w:tc>
        <w:tc>
          <w:tcPr>
            <w:tcW w:w="3686" w:type="dxa"/>
          </w:tcPr>
          <w:p w14:paraId="11C65F43" w14:textId="50E183BE" w:rsidR="00690AD9" w:rsidRPr="00AA73A6" w:rsidRDefault="002A7F56" w:rsidP="002F3833">
            <w:pPr>
              <w:pStyle w:val="Para1"/>
              <w:numPr>
                <w:ilvl w:val="0"/>
                <w:numId w:val="0"/>
              </w:numPr>
              <w:jc w:val="left"/>
              <w:rPr>
                <w:sz w:val="20"/>
                <w:szCs w:val="20"/>
              </w:rPr>
            </w:pPr>
            <w:r w:rsidRPr="00AA73A6">
              <w:rPr>
                <w:sz w:val="20"/>
                <w:szCs w:val="20"/>
              </w:rPr>
              <w:t>From Art</w:t>
            </w:r>
            <w:r w:rsidR="008F59EE">
              <w:rPr>
                <w:sz w:val="20"/>
                <w:szCs w:val="20"/>
              </w:rPr>
              <w:t>icle</w:t>
            </w:r>
            <w:r w:rsidRPr="00AA73A6">
              <w:rPr>
                <w:sz w:val="20"/>
                <w:szCs w:val="20"/>
              </w:rPr>
              <w:t xml:space="preserve"> 21(1): </w:t>
            </w:r>
          </w:p>
          <w:p w14:paraId="031091E1" w14:textId="5D369386" w:rsidR="0078355D" w:rsidRPr="00AA73A6" w:rsidRDefault="002A7F56" w:rsidP="002F3833">
            <w:pPr>
              <w:pStyle w:val="Para1"/>
              <w:numPr>
                <w:ilvl w:val="0"/>
                <w:numId w:val="0"/>
              </w:numPr>
              <w:jc w:val="left"/>
              <w:rPr>
                <w:sz w:val="20"/>
                <w:szCs w:val="20"/>
              </w:rPr>
            </w:pPr>
            <w:r w:rsidRPr="00AA73A6">
              <w:rPr>
                <w:sz w:val="20"/>
                <w:szCs w:val="20"/>
              </w:rPr>
              <w:t>The mechanism shall function under the authority and guidance of, and be accountable to, the Conference of the Parties for purposes of this Convention.</w:t>
            </w:r>
          </w:p>
        </w:tc>
        <w:tc>
          <w:tcPr>
            <w:tcW w:w="2835" w:type="dxa"/>
          </w:tcPr>
          <w:p w14:paraId="2DB91F69" w14:textId="19607DF9" w:rsidR="0078355D" w:rsidRPr="00AA73A6" w:rsidRDefault="007A00E8" w:rsidP="000C0237">
            <w:pPr>
              <w:pStyle w:val="Para1"/>
              <w:numPr>
                <w:ilvl w:val="0"/>
                <w:numId w:val="0"/>
              </w:numPr>
              <w:jc w:val="left"/>
              <w:rPr>
                <w:sz w:val="20"/>
                <w:szCs w:val="20"/>
              </w:rPr>
            </w:pPr>
            <w:r w:rsidRPr="00AA73A6">
              <w:rPr>
                <w:sz w:val="20"/>
                <w:szCs w:val="20"/>
              </w:rPr>
              <w:t>(b) It is under the authority and guidance of, and accountable to, the Conference of the Parties;</w:t>
            </w:r>
          </w:p>
        </w:tc>
        <w:tc>
          <w:tcPr>
            <w:tcW w:w="2410" w:type="dxa"/>
          </w:tcPr>
          <w:p w14:paraId="613254D7" w14:textId="25C1E5AC" w:rsidR="0078355D" w:rsidRPr="00AA73A6" w:rsidRDefault="00C666DD" w:rsidP="00AA73A6">
            <w:pPr>
              <w:pStyle w:val="Para1"/>
              <w:numPr>
                <w:ilvl w:val="0"/>
                <w:numId w:val="0"/>
              </w:numPr>
              <w:jc w:val="left"/>
              <w:rPr>
                <w:sz w:val="20"/>
                <w:szCs w:val="20"/>
              </w:rPr>
            </w:pPr>
            <w:r w:rsidRPr="00AA73A6">
              <w:rPr>
                <w:sz w:val="20"/>
                <w:szCs w:val="20"/>
              </w:rPr>
              <w:t>This is captured by criterion 21(b).</w:t>
            </w:r>
          </w:p>
          <w:p w14:paraId="31F6BB3E" w14:textId="7F675450" w:rsidR="00CC3FF8" w:rsidRPr="00AA73A6" w:rsidRDefault="00CC3FF8" w:rsidP="0078716F">
            <w:pPr>
              <w:pStyle w:val="Para1"/>
              <w:numPr>
                <w:ilvl w:val="0"/>
                <w:numId w:val="0"/>
              </w:numPr>
              <w:jc w:val="left"/>
              <w:rPr>
                <w:sz w:val="20"/>
                <w:szCs w:val="20"/>
                <w:lang w:val="en-US"/>
              </w:rPr>
            </w:pPr>
            <w:r w:rsidRPr="00AA73A6">
              <w:rPr>
                <w:sz w:val="20"/>
                <w:szCs w:val="20"/>
                <w:lang w:val="en-US"/>
              </w:rPr>
              <w:t>Criterion 21(b) captures Article 21(1) more fully.</w:t>
            </w:r>
          </w:p>
        </w:tc>
        <w:tc>
          <w:tcPr>
            <w:tcW w:w="1801" w:type="dxa"/>
          </w:tcPr>
          <w:p w14:paraId="6179F790" w14:textId="22C0C196" w:rsidR="0078355D" w:rsidRPr="00AA73A6" w:rsidRDefault="00A043FF" w:rsidP="00A02183">
            <w:pPr>
              <w:pStyle w:val="Para1"/>
              <w:numPr>
                <w:ilvl w:val="0"/>
                <w:numId w:val="0"/>
              </w:numPr>
              <w:rPr>
                <w:sz w:val="20"/>
                <w:szCs w:val="20"/>
              </w:rPr>
            </w:pPr>
            <w:r w:rsidRPr="00AA73A6">
              <w:rPr>
                <w:sz w:val="20"/>
                <w:szCs w:val="20"/>
              </w:rPr>
              <w:t>Disregard.</w:t>
            </w:r>
          </w:p>
        </w:tc>
      </w:tr>
      <w:tr w:rsidR="0078355D" w:rsidRPr="003B04FC" w14:paraId="54022CC4" w14:textId="77777777" w:rsidTr="00AA73A6">
        <w:tc>
          <w:tcPr>
            <w:tcW w:w="508" w:type="dxa"/>
          </w:tcPr>
          <w:p w14:paraId="36AF0C34" w14:textId="4440C347" w:rsidR="0078355D" w:rsidRPr="00AA73A6" w:rsidRDefault="00345588" w:rsidP="00A02183">
            <w:pPr>
              <w:pStyle w:val="Para1"/>
              <w:numPr>
                <w:ilvl w:val="0"/>
                <w:numId w:val="0"/>
              </w:numPr>
              <w:rPr>
                <w:sz w:val="20"/>
                <w:szCs w:val="20"/>
              </w:rPr>
            </w:pPr>
            <w:r w:rsidRPr="00AA73A6">
              <w:rPr>
                <w:sz w:val="20"/>
                <w:szCs w:val="20"/>
              </w:rPr>
              <w:t>8</w:t>
            </w:r>
          </w:p>
        </w:tc>
        <w:tc>
          <w:tcPr>
            <w:tcW w:w="2322" w:type="dxa"/>
          </w:tcPr>
          <w:p w14:paraId="7250F474" w14:textId="20490A9C" w:rsidR="0078355D" w:rsidRPr="00AA73A6" w:rsidRDefault="00DC4D7F" w:rsidP="00521CEE">
            <w:pPr>
              <w:pStyle w:val="Para1"/>
              <w:numPr>
                <w:ilvl w:val="0"/>
                <w:numId w:val="0"/>
              </w:numPr>
              <w:jc w:val="left"/>
              <w:rPr>
                <w:sz w:val="20"/>
                <w:szCs w:val="20"/>
              </w:rPr>
            </w:pPr>
            <w:r w:rsidRPr="00AA73A6">
              <w:rPr>
                <w:sz w:val="20"/>
                <w:szCs w:val="20"/>
              </w:rPr>
              <w:t>Fairness, transparency, inclusiveness and participatory approach.</w:t>
            </w:r>
          </w:p>
        </w:tc>
        <w:tc>
          <w:tcPr>
            <w:tcW w:w="3686" w:type="dxa"/>
          </w:tcPr>
          <w:p w14:paraId="26BF0931" w14:textId="77777777" w:rsidR="0078355D" w:rsidRPr="00AA73A6" w:rsidRDefault="0078355D" w:rsidP="00A02183">
            <w:pPr>
              <w:pStyle w:val="Para1"/>
              <w:numPr>
                <w:ilvl w:val="0"/>
                <w:numId w:val="0"/>
              </w:numPr>
              <w:rPr>
                <w:sz w:val="20"/>
                <w:szCs w:val="20"/>
              </w:rPr>
            </w:pPr>
          </w:p>
        </w:tc>
        <w:tc>
          <w:tcPr>
            <w:tcW w:w="2835" w:type="dxa"/>
          </w:tcPr>
          <w:p w14:paraId="09D06ACE" w14:textId="74120505" w:rsidR="0078355D" w:rsidRPr="00AA73A6" w:rsidRDefault="000C0237" w:rsidP="000C0237">
            <w:pPr>
              <w:pStyle w:val="Para1"/>
              <w:numPr>
                <w:ilvl w:val="0"/>
                <w:numId w:val="0"/>
              </w:numPr>
              <w:jc w:val="left"/>
              <w:rPr>
                <w:i/>
                <w:iCs/>
                <w:sz w:val="20"/>
                <w:szCs w:val="20"/>
              </w:rPr>
            </w:pPr>
            <w:r w:rsidRPr="00AA73A6">
              <w:rPr>
                <w:sz w:val="20"/>
                <w:szCs w:val="20"/>
              </w:rPr>
              <w:t xml:space="preserve">(c) It operates within a democratic and transparent system of governance, ensuring a structure that is fair, equitable, </w:t>
            </w:r>
            <w:r w:rsidRPr="00AA73A6">
              <w:rPr>
                <w:sz w:val="20"/>
                <w:szCs w:val="20"/>
              </w:rPr>
              <w:lastRenderedPageBreak/>
              <w:t>inclusive, efficient and representative;</w:t>
            </w:r>
          </w:p>
        </w:tc>
        <w:tc>
          <w:tcPr>
            <w:tcW w:w="2410" w:type="dxa"/>
          </w:tcPr>
          <w:p w14:paraId="1B9E17B0" w14:textId="336C82A8" w:rsidR="0078355D" w:rsidRPr="00AA73A6" w:rsidRDefault="00B70144" w:rsidP="00AA73A6">
            <w:pPr>
              <w:pStyle w:val="Para1"/>
              <w:numPr>
                <w:ilvl w:val="0"/>
                <w:numId w:val="0"/>
              </w:numPr>
              <w:jc w:val="left"/>
              <w:rPr>
                <w:sz w:val="20"/>
                <w:szCs w:val="20"/>
              </w:rPr>
            </w:pPr>
            <w:r w:rsidRPr="00AA73A6">
              <w:rPr>
                <w:sz w:val="20"/>
                <w:szCs w:val="20"/>
              </w:rPr>
              <w:lastRenderedPageBreak/>
              <w:t>This is captured by criterion 21(c).</w:t>
            </w:r>
          </w:p>
        </w:tc>
        <w:tc>
          <w:tcPr>
            <w:tcW w:w="1801" w:type="dxa"/>
          </w:tcPr>
          <w:p w14:paraId="1AFF6CEB" w14:textId="57CF6AA9" w:rsidR="0078355D" w:rsidRPr="00AA73A6" w:rsidRDefault="002A00FB" w:rsidP="00A02183">
            <w:pPr>
              <w:pStyle w:val="Para1"/>
              <w:numPr>
                <w:ilvl w:val="0"/>
                <w:numId w:val="0"/>
              </w:numPr>
              <w:rPr>
                <w:sz w:val="20"/>
                <w:szCs w:val="20"/>
              </w:rPr>
            </w:pPr>
            <w:r w:rsidRPr="00AA73A6">
              <w:rPr>
                <w:sz w:val="20"/>
                <w:szCs w:val="20"/>
              </w:rPr>
              <w:t>Disregard.</w:t>
            </w:r>
          </w:p>
        </w:tc>
      </w:tr>
      <w:tr w:rsidR="0078355D" w:rsidRPr="003B04FC" w14:paraId="35BD6FA4" w14:textId="77777777" w:rsidTr="00AA73A6">
        <w:tc>
          <w:tcPr>
            <w:tcW w:w="508" w:type="dxa"/>
          </w:tcPr>
          <w:p w14:paraId="48DE9AB8" w14:textId="039060E3" w:rsidR="0078355D" w:rsidRPr="00AA73A6" w:rsidRDefault="00345588" w:rsidP="00A02183">
            <w:pPr>
              <w:pStyle w:val="Para1"/>
              <w:numPr>
                <w:ilvl w:val="0"/>
                <w:numId w:val="0"/>
              </w:numPr>
              <w:rPr>
                <w:sz w:val="20"/>
                <w:szCs w:val="20"/>
              </w:rPr>
            </w:pPr>
            <w:r w:rsidRPr="00AA73A6">
              <w:rPr>
                <w:sz w:val="20"/>
                <w:szCs w:val="20"/>
              </w:rPr>
              <w:t>9</w:t>
            </w:r>
          </w:p>
        </w:tc>
        <w:tc>
          <w:tcPr>
            <w:tcW w:w="2322" w:type="dxa"/>
          </w:tcPr>
          <w:p w14:paraId="727C3A49" w14:textId="37898800" w:rsidR="0078355D" w:rsidRPr="00AA73A6" w:rsidRDefault="00DC4D7F" w:rsidP="00302EB3">
            <w:pPr>
              <w:pStyle w:val="Para1"/>
              <w:numPr>
                <w:ilvl w:val="0"/>
                <w:numId w:val="0"/>
              </w:numPr>
              <w:jc w:val="left"/>
              <w:rPr>
                <w:sz w:val="20"/>
                <w:szCs w:val="20"/>
              </w:rPr>
            </w:pPr>
            <w:r w:rsidRPr="00AA73A6">
              <w:rPr>
                <w:sz w:val="20"/>
                <w:szCs w:val="20"/>
              </w:rPr>
              <w:t>Equitable, efficient and representative governance structure, including by ensuring the full and effective participation of indigenous peoples and local communities.</w:t>
            </w:r>
          </w:p>
        </w:tc>
        <w:tc>
          <w:tcPr>
            <w:tcW w:w="3686" w:type="dxa"/>
          </w:tcPr>
          <w:p w14:paraId="471DD936" w14:textId="7687F181" w:rsidR="00AB05A5" w:rsidRPr="00AA73A6" w:rsidRDefault="00AB05A5" w:rsidP="00A02183">
            <w:pPr>
              <w:pStyle w:val="Para1"/>
              <w:numPr>
                <w:ilvl w:val="0"/>
                <w:numId w:val="0"/>
              </w:numPr>
              <w:rPr>
                <w:sz w:val="20"/>
                <w:szCs w:val="20"/>
              </w:rPr>
            </w:pPr>
            <w:r w:rsidRPr="00AA73A6">
              <w:rPr>
                <w:sz w:val="20"/>
                <w:szCs w:val="20"/>
              </w:rPr>
              <w:t>From Art</w:t>
            </w:r>
            <w:r w:rsidR="008F59EE">
              <w:rPr>
                <w:sz w:val="20"/>
                <w:szCs w:val="20"/>
              </w:rPr>
              <w:t>icle</w:t>
            </w:r>
            <w:r w:rsidRPr="00AA73A6">
              <w:rPr>
                <w:sz w:val="20"/>
                <w:szCs w:val="20"/>
              </w:rPr>
              <w:t xml:space="preserve"> 21(1):</w:t>
            </w:r>
          </w:p>
          <w:p w14:paraId="22D4EF9E" w14:textId="0E2F495B" w:rsidR="0078355D" w:rsidRPr="00AA73A6" w:rsidRDefault="009D3416" w:rsidP="00AB05A5">
            <w:pPr>
              <w:pStyle w:val="Para1"/>
              <w:numPr>
                <w:ilvl w:val="0"/>
                <w:numId w:val="0"/>
              </w:numPr>
              <w:jc w:val="left"/>
              <w:rPr>
                <w:sz w:val="20"/>
                <w:szCs w:val="20"/>
              </w:rPr>
            </w:pPr>
            <w:r w:rsidRPr="00AA73A6">
              <w:rPr>
                <w:sz w:val="20"/>
                <w:szCs w:val="20"/>
              </w:rPr>
              <w:t>The mechanism shall operate within a democratic and transparent system of governance.</w:t>
            </w:r>
          </w:p>
        </w:tc>
        <w:tc>
          <w:tcPr>
            <w:tcW w:w="2835" w:type="dxa"/>
          </w:tcPr>
          <w:p w14:paraId="5DF945DB" w14:textId="22D37A6E" w:rsidR="0078355D" w:rsidRPr="00AA73A6" w:rsidRDefault="000C0237" w:rsidP="000C0237">
            <w:pPr>
              <w:pStyle w:val="Para1"/>
              <w:numPr>
                <w:ilvl w:val="0"/>
                <w:numId w:val="0"/>
              </w:numPr>
              <w:jc w:val="left"/>
              <w:rPr>
                <w:sz w:val="20"/>
                <w:szCs w:val="20"/>
              </w:rPr>
            </w:pPr>
            <w:r w:rsidRPr="00AA73A6">
              <w:rPr>
                <w:sz w:val="20"/>
                <w:szCs w:val="20"/>
              </w:rPr>
              <w:t xml:space="preserve">(c) It operates within a democratic and transparent system of governance, ensuring a structure that is fair, equitable, </w:t>
            </w:r>
            <w:r w:rsidRPr="00AA73A6">
              <w:rPr>
                <w:b/>
                <w:bCs/>
                <w:sz w:val="20"/>
                <w:szCs w:val="20"/>
              </w:rPr>
              <w:t>inclusive</w:t>
            </w:r>
            <w:r w:rsidRPr="00AA73A6">
              <w:rPr>
                <w:sz w:val="20"/>
                <w:szCs w:val="20"/>
              </w:rPr>
              <w:t>, efficient and representative;</w:t>
            </w:r>
          </w:p>
        </w:tc>
        <w:tc>
          <w:tcPr>
            <w:tcW w:w="2410" w:type="dxa"/>
          </w:tcPr>
          <w:p w14:paraId="758B89E7" w14:textId="60F93193" w:rsidR="0078355D" w:rsidRPr="00AA73A6" w:rsidRDefault="00367696" w:rsidP="000B2CCC">
            <w:pPr>
              <w:pStyle w:val="Para1"/>
              <w:numPr>
                <w:ilvl w:val="0"/>
                <w:numId w:val="0"/>
              </w:numPr>
              <w:jc w:val="left"/>
              <w:rPr>
                <w:sz w:val="20"/>
                <w:szCs w:val="20"/>
              </w:rPr>
            </w:pPr>
            <w:r w:rsidRPr="00AA73A6">
              <w:rPr>
                <w:sz w:val="20"/>
                <w:szCs w:val="20"/>
              </w:rPr>
              <w:t xml:space="preserve">The notions are essentially captured by criterion 21(c), with </w:t>
            </w:r>
            <w:r w:rsidRPr="00AA73A6">
              <w:rPr>
                <w:i/>
                <w:iCs/>
                <w:sz w:val="20"/>
                <w:szCs w:val="20"/>
              </w:rPr>
              <w:t>“full and effective participation of indigenous peoples and local communities”</w:t>
            </w:r>
            <w:r w:rsidRPr="00AA73A6">
              <w:rPr>
                <w:sz w:val="20"/>
                <w:szCs w:val="20"/>
              </w:rPr>
              <w:t xml:space="preserve"> captured by the term </w:t>
            </w:r>
            <w:r w:rsidRPr="00AA73A6">
              <w:rPr>
                <w:i/>
                <w:iCs/>
                <w:sz w:val="20"/>
                <w:szCs w:val="20"/>
              </w:rPr>
              <w:t>“inclusive.”</w:t>
            </w:r>
          </w:p>
          <w:p w14:paraId="2FB273E7" w14:textId="77777777" w:rsidR="009B02B4" w:rsidRPr="00AA73A6" w:rsidRDefault="00902F00" w:rsidP="000B2CCC">
            <w:pPr>
              <w:pStyle w:val="Para1"/>
              <w:numPr>
                <w:ilvl w:val="0"/>
                <w:numId w:val="0"/>
              </w:numPr>
              <w:jc w:val="left"/>
              <w:rPr>
                <w:sz w:val="20"/>
                <w:szCs w:val="20"/>
              </w:rPr>
            </w:pPr>
            <w:r w:rsidRPr="00AA73A6">
              <w:rPr>
                <w:sz w:val="20"/>
                <w:szCs w:val="20"/>
              </w:rPr>
              <w:t>Criteria 21(c) is closer to the language of Article 21(1).</w:t>
            </w:r>
          </w:p>
          <w:p w14:paraId="3EF9CB02" w14:textId="47AF2D60" w:rsidR="00816911" w:rsidRPr="00AA73A6" w:rsidRDefault="00816911" w:rsidP="00AA73A6">
            <w:pPr>
              <w:pStyle w:val="Para1"/>
              <w:numPr>
                <w:ilvl w:val="0"/>
                <w:numId w:val="0"/>
              </w:numPr>
              <w:jc w:val="left"/>
              <w:rPr>
                <w:sz w:val="20"/>
                <w:szCs w:val="20"/>
              </w:rPr>
            </w:pPr>
          </w:p>
        </w:tc>
        <w:tc>
          <w:tcPr>
            <w:tcW w:w="1801" w:type="dxa"/>
          </w:tcPr>
          <w:p w14:paraId="37A00CB3" w14:textId="12DFC795" w:rsidR="00385881" w:rsidRPr="00AA73A6" w:rsidRDefault="00385881" w:rsidP="000B2CCC">
            <w:pPr>
              <w:pStyle w:val="Para1"/>
              <w:numPr>
                <w:ilvl w:val="0"/>
                <w:numId w:val="0"/>
              </w:numPr>
              <w:jc w:val="left"/>
              <w:rPr>
                <w:sz w:val="20"/>
                <w:szCs w:val="20"/>
              </w:rPr>
            </w:pPr>
            <w:r w:rsidRPr="00AA73A6">
              <w:rPr>
                <w:sz w:val="20"/>
                <w:szCs w:val="20"/>
              </w:rPr>
              <w:t xml:space="preserve">Disregard </w:t>
            </w:r>
            <w:r w:rsidRPr="00AA73A6">
              <w:rPr>
                <w:i/>
                <w:iCs/>
                <w:sz w:val="20"/>
                <w:szCs w:val="20"/>
              </w:rPr>
              <w:t>“equitable”</w:t>
            </w:r>
            <w:r w:rsidRPr="00AA73A6">
              <w:rPr>
                <w:sz w:val="20"/>
                <w:szCs w:val="20"/>
              </w:rPr>
              <w:t xml:space="preserve">, </w:t>
            </w:r>
            <w:r w:rsidRPr="00AA73A6">
              <w:rPr>
                <w:i/>
                <w:iCs/>
                <w:sz w:val="20"/>
                <w:szCs w:val="20"/>
              </w:rPr>
              <w:t>“efficient”</w:t>
            </w:r>
            <w:r w:rsidRPr="00AA73A6">
              <w:rPr>
                <w:sz w:val="20"/>
                <w:szCs w:val="20"/>
              </w:rPr>
              <w:t xml:space="preserve"> and </w:t>
            </w:r>
            <w:r w:rsidRPr="00AA73A6">
              <w:rPr>
                <w:i/>
                <w:iCs/>
                <w:sz w:val="20"/>
                <w:szCs w:val="20"/>
              </w:rPr>
              <w:t>“representative”</w:t>
            </w:r>
            <w:r w:rsidRPr="00AA73A6">
              <w:rPr>
                <w:sz w:val="20"/>
                <w:szCs w:val="20"/>
              </w:rPr>
              <w:t>.</w:t>
            </w:r>
          </w:p>
          <w:p w14:paraId="0FEDED83" w14:textId="23240351" w:rsidR="0078355D" w:rsidRPr="00AA73A6" w:rsidRDefault="00FE2443" w:rsidP="000B2CCC">
            <w:pPr>
              <w:pStyle w:val="Para1"/>
              <w:numPr>
                <w:ilvl w:val="0"/>
                <w:numId w:val="0"/>
              </w:numPr>
              <w:jc w:val="left"/>
              <w:rPr>
                <w:sz w:val="20"/>
                <w:szCs w:val="20"/>
              </w:rPr>
            </w:pPr>
            <w:r w:rsidRPr="00AA73A6">
              <w:rPr>
                <w:sz w:val="20"/>
                <w:szCs w:val="20"/>
              </w:rPr>
              <w:t>Consider further whether the explicit reference to “full and effective participation of indigenous peoples and local communities” is needed or whether the term “inclusive” is sufficient.</w:t>
            </w:r>
          </w:p>
        </w:tc>
      </w:tr>
      <w:tr w:rsidR="0078355D" w:rsidRPr="003B04FC" w14:paraId="28495B27" w14:textId="77777777" w:rsidTr="00AA73A6">
        <w:tc>
          <w:tcPr>
            <w:tcW w:w="508" w:type="dxa"/>
          </w:tcPr>
          <w:p w14:paraId="162B4692" w14:textId="6D7AAB20" w:rsidR="0078355D" w:rsidRPr="00AA73A6" w:rsidRDefault="00345588" w:rsidP="00A02183">
            <w:pPr>
              <w:pStyle w:val="Para1"/>
              <w:numPr>
                <w:ilvl w:val="0"/>
                <w:numId w:val="0"/>
              </w:numPr>
              <w:rPr>
                <w:sz w:val="20"/>
                <w:szCs w:val="20"/>
              </w:rPr>
            </w:pPr>
            <w:r w:rsidRPr="00AA73A6">
              <w:rPr>
                <w:sz w:val="20"/>
                <w:szCs w:val="20"/>
              </w:rPr>
              <w:t>10</w:t>
            </w:r>
          </w:p>
        </w:tc>
        <w:tc>
          <w:tcPr>
            <w:tcW w:w="2322" w:type="dxa"/>
          </w:tcPr>
          <w:p w14:paraId="3F70B122" w14:textId="0F74069D" w:rsidR="0078355D" w:rsidRPr="00AA73A6" w:rsidRDefault="006E144D" w:rsidP="00302EB3">
            <w:pPr>
              <w:pStyle w:val="Para1"/>
              <w:numPr>
                <w:ilvl w:val="0"/>
                <w:numId w:val="0"/>
              </w:numPr>
              <w:jc w:val="left"/>
              <w:rPr>
                <w:sz w:val="20"/>
                <w:szCs w:val="20"/>
              </w:rPr>
            </w:pPr>
            <w:r w:rsidRPr="00AA73A6">
              <w:rPr>
                <w:sz w:val="20"/>
                <w:szCs w:val="20"/>
              </w:rPr>
              <w:t>Provision of financial resources to developing country Parties, in particular the least developed countries and small island developing States, and countries with economies in transition, responding to their needs and priorities.</w:t>
            </w:r>
          </w:p>
        </w:tc>
        <w:tc>
          <w:tcPr>
            <w:tcW w:w="3686" w:type="dxa"/>
          </w:tcPr>
          <w:p w14:paraId="0E33E9A1" w14:textId="5848C7C4" w:rsidR="00B87840" w:rsidRPr="00AA73A6" w:rsidRDefault="00B87840" w:rsidP="00A02183">
            <w:pPr>
              <w:pStyle w:val="Para1"/>
              <w:numPr>
                <w:ilvl w:val="0"/>
                <w:numId w:val="0"/>
              </w:numPr>
              <w:rPr>
                <w:sz w:val="20"/>
                <w:szCs w:val="20"/>
              </w:rPr>
            </w:pPr>
            <w:r w:rsidRPr="00AA73A6">
              <w:rPr>
                <w:sz w:val="20"/>
                <w:szCs w:val="20"/>
              </w:rPr>
              <w:t>From Art</w:t>
            </w:r>
            <w:r w:rsidR="008F59EE">
              <w:rPr>
                <w:sz w:val="20"/>
                <w:szCs w:val="20"/>
              </w:rPr>
              <w:t>icle</w:t>
            </w:r>
            <w:r w:rsidRPr="00AA73A6">
              <w:rPr>
                <w:sz w:val="20"/>
                <w:szCs w:val="20"/>
              </w:rPr>
              <w:t xml:space="preserve"> 21(1): </w:t>
            </w:r>
          </w:p>
          <w:p w14:paraId="614834EC" w14:textId="30FA524C" w:rsidR="0078355D" w:rsidRPr="00AA73A6" w:rsidRDefault="00B87840" w:rsidP="00C6253C">
            <w:pPr>
              <w:pStyle w:val="Para1"/>
              <w:numPr>
                <w:ilvl w:val="0"/>
                <w:numId w:val="0"/>
              </w:numPr>
              <w:jc w:val="left"/>
              <w:rPr>
                <w:sz w:val="20"/>
                <w:szCs w:val="20"/>
              </w:rPr>
            </w:pPr>
            <w:r w:rsidRPr="00AA73A6">
              <w:rPr>
                <w:sz w:val="20"/>
                <w:szCs w:val="20"/>
              </w:rPr>
              <w:t>There shall be a mechanism for the provision of financial resources to developing country Parties for purposes of this Convention on a grant or concessional basis…</w:t>
            </w:r>
          </w:p>
        </w:tc>
        <w:tc>
          <w:tcPr>
            <w:tcW w:w="2835" w:type="dxa"/>
          </w:tcPr>
          <w:p w14:paraId="2A233E31" w14:textId="11685C72" w:rsidR="0078355D" w:rsidRPr="00AA73A6" w:rsidRDefault="00763918" w:rsidP="00E72868">
            <w:pPr>
              <w:pStyle w:val="Para1"/>
              <w:numPr>
                <w:ilvl w:val="0"/>
                <w:numId w:val="0"/>
              </w:numPr>
              <w:jc w:val="left"/>
              <w:rPr>
                <w:sz w:val="20"/>
                <w:szCs w:val="20"/>
              </w:rPr>
            </w:pPr>
            <w:r w:rsidRPr="00AA73A6">
              <w:rPr>
                <w:sz w:val="20"/>
                <w:szCs w:val="20"/>
              </w:rPr>
              <w:t xml:space="preserve">(d) It is accessible by </w:t>
            </w:r>
            <w:r w:rsidRPr="00AA73A6">
              <w:rPr>
                <w:b/>
                <w:bCs/>
                <w:sz w:val="20"/>
                <w:szCs w:val="20"/>
              </w:rPr>
              <w:t>all eligible Parties</w:t>
            </w:r>
            <w:r w:rsidRPr="00AA73A6">
              <w:rPr>
                <w:sz w:val="20"/>
                <w:szCs w:val="20"/>
              </w:rPr>
              <w:t xml:space="preserve"> to the Convention in a fair, timely, simplified, equitable, inclusive and non-discriminatory manner;</w:t>
            </w:r>
          </w:p>
        </w:tc>
        <w:tc>
          <w:tcPr>
            <w:tcW w:w="2410" w:type="dxa"/>
          </w:tcPr>
          <w:p w14:paraId="4D7FC041" w14:textId="77777777" w:rsidR="0078355D" w:rsidRPr="00AA73A6" w:rsidRDefault="0094008B" w:rsidP="00E72868">
            <w:pPr>
              <w:pStyle w:val="Para1"/>
              <w:numPr>
                <w:ilvl w:val="0"/>
                <w:numId w:val="0"/>
              </w:numPr>
              <w:jc w:val="left"/>
              <w:rPr>
                <w:sz w:val="20"/>
                <w:szCs w:val="20"/>
              </w:rPr>
            </w:pPr>
            <w:r w:rsidRPr="00AA73A6">
              <w:rPr>
                <w:sz w:val="20"/>
                <w:szCs w:val="20"/>
              </w:rPr>
              <w:t>The notion to whom financial resources are to be provided is essentially captured by the reference to “all eligible Parties” in criterion 21(d).</w:t>
            </w:r>
          </w:p>
          <w:p w14:paraId="2515AC54" w14:textId="07C795CA" w:rsidR="000D4DAA" w:rsidRPr="00AA73A6" w:rsidRDefault="003A6F8A" w:rsidP="00E72868">
            <w:pPr>
              <w:pStyle w:val="Para1"/>
              <w:numPr>
                <w:ilvl w:val="0"/>
                <w:numId w:val="0"/>
              </w:numPr>
              <w:jc w:val="left"/>
              <w:rPr>
                <w:sz w:val="20"/>
                <w:szCs w:val="20"/>
              </w:rPr>
            </w:pPr>
            <w:r w:rsidRPr="00AA73A6">
              <w:rPr>
                <w:sz w:val="20"/>
                <w:szCs w:val="20"/>
              </w:rPr>
              <w:t xml:space="preserve">The phrase “responding to their needs and priorities” is not captured. On this element, there is overlap with points 12 and 13: i.e., if recipient-country authorities were involved, the financial resources </w:t>
            </w:r>
            <w:r w:rsidRPr="00AA73A6">
              <w:rPr>
                <w:sz w:val="20"/>
                <w:szCs w:val="20"/>
              </w:rPr>
              <w:lastRenderedPageBreak/>
              <w:t xml:space="preserve">provided would presumably respond to national needs and priorities. </w:t>
            </w:r>
          </w:p>
        </w:tc>
        <w:tc>
          <w:tcPr>
            <w:tcW w:w="1801" w:type="dxa"/>
          </w:tcPr>
          <w:p w14:paraId="4310D194" w14:textId="194A88FE" w:rsidR="0078355D" w:rsidRPr="00AA73A6" w:rsidRDefault="00765ADA" w:rsidP="00E72868">
            <w:pPr>
              <w:pStyle w:val="Para1"/>
              <w:numPr>
                <w:ilvl w:val="0"/>
                <w:numId w:val="0"/>
              </w:numPr>
              <w:jc w:val="left"/>
              <w:rPr>
                <w:sz w:val="20"/>
                <w:szCs w:val="20"/>
              </w:rPr>
            </w:pPr>
            <w:r w:rsidRPr="00AA73A6">
              <w:rPr>
                <w:sz w:val="20"/>
                <w:szCs w:val="20"/>
              </w:rPr>
              <w:lastRenderedPageBreak/>
              <w:t xml:space="preserve">Consider further whether </w:t>
            </w:r>
            <w:r w:rsidR="00BB4AE6" w:rsidRPr="00AA73A6">
              <w:rPr>
                <w:sz w:val="20"/>
                <w:szCs w:val="20"/>
              </w:rPr>
              <w:t xml:space="preserve">to use </w:t>
            </w:r>
            <w:r w:rsidRPr="00AA73A6">
              <w:rPr>
                <w:sz w:val="20"/>
                <w:szCs w:val="20"/>
              </w:rPr>
              <w:t xml:space="preserve">the explicit reference to “developing country Parties, in particular the least developed countries and small island developing States, and countries with economies in transition” </w:t>
            </w:r>
            <w:r w:rsidR="00BB4AE6" w:rsidRPr="00AA73A6">
              <w:rPr>
                <w:sz w:val="20"/>
                <w:szCs w:val="20"/>
              </w:rPr>
              <w:t xml:space="preserve">to </w:t>
            </w:r>
            <w:r w:rsidR="00C84915" w:rsidRPr="00AA73A6">
              <w:rPr>
                <w:sz w:val="20"/>
                <w:szCs w:val="20"/>
              </w:rPr>
              <w:t xml:space="preserve">use </w:t>
            </w:r>
            <w:r w:rsidRPr="00AA73A6">
              <w:rPr>
                <w:sz w:val="20"/>
                <w:szCs w:val="20"/>
              </w:rPr>
              <w:lastRenderedPageBreak/>
              <w:t>the phrase “all eligible Parties</w:t>
            </w:r>
            <w:r w:rsidR="00C84915" w:rsidRPr="00AA73A6">
              <w:rPr>
                <w:sz w:val="20"/>
                <w:szCs w:val="20"/>
              </w:rPr>
              <w:t>.</w:t>
            </w:r>
            <w:r w:rsidRPr="00AA73A6">
              <w:rPr>
                <w:sz w:val="20"/>
                <w:szCs w:val="20"/>
              </w:rPr>
              <w:t>”.</w:t>
            </w:r>
          </w:p>
          <w:p w14:paraId="4B80D3C7" w14:textId="2184C3D0" w:rsidR="00610E00" w:rsidRPr="00AA73A6" w:rsidRDefault="00610E00" w:rsidP="00E72868">
            <w:pPr>
              <w:pStyle w:val="Para1"/>
              <w:numPr>
                <w:ilvl w:val="0"/>
                <w:numId w:val="0"/>
              </w:numPr>
              <w:jc w:val="left"/>
              <w:rPr>
                <w:sz w:val="20"/>
                <w:szCs w:val="20"/>
              </w:rPr>
            </w:pPr>
            <w:r w:rsidRPr="00AA73A6">
              <w:rPr>
                <w:sz w:val="20"/>
                <w:szCs w:val="20"/>
              </w:rPr>
              <w:t>Merge discussion on “responding to their needs and priorities” with points 12 and 13 below.</w:t>
            </w:r>
          </w:p>
        </w:tc>
      </w:tr>
      <w:tr w:rsidR="0078355D" w:rsidRPr="003B04FC" w14:paraId="68DE172A" w14:textId="77777777" w:rsidTr="00AA73A6">
        <w:tc>
          <w:tcPr>
            <w:tcW w:w="508" w:type="dxa"/>
          </w:tcPr>
          <w:p w14:paraId="7084C2F1" w14:textId="2DD64A0A" w:rsidR="0078355D" w:rsidRPr="00AA73A6" w:rsidRDefault="00345588" w:rsidP="00A02183">
            <w:pPr>
              <w:pStyle w:val="Para1"/>
              <w:numPr>
                <w:ilvl w:val="0"/>
                <w:numId w:val="0"/>
              </w:numPr>
              <w:rPr>
                <w:sz w:val="20"/>
                <w:szCs w:val="20"/>
              </w:rPr>
            </w:pPr>
            <w:r w:rsidRPr="00AA73A6">
              <w:rPr>
                <w:sz w:val="20"/>
                <w:szCs w:val="20"/>
              </w:rPr>
              <w:lastRenderedPageBreak/>
              <w:t>11</w:t>
            </w:r>
          </w:p>
        </w:tc>
        <w:tc>
          <w:tcPr>
            <w:tcW w:w="2322" w:type="dxa"/>
          </w:tcPr>
          <w:p w14:paraId="213AA330" w14:textId="720D9350" w:rsidR="0078355D" w:rsidRPr="00AA73A6" w:rsidRDefault="0018532B" w:rsidP="00AA73A6">
            <w:pPr>
              <w:pStyle w:val="Para1"/>
              <w:numPr>
                <w:ilvl w:val="0"/>
                <w:numId w:val="0"/>
              </w:numPr>
              <w:jc w:val="left"/>
              <w:rPr>
                <w:sz w:val="20"/>
                <w:szCs w:val="20"/>
              </w:rPr>
            </w:pPr>
            <w:r w:rsidRPr="00AA73A6">
              <w:rPr>
                <w:sz w:val="20"/>
                <w:szCs w:val="20"/>
              </w:rPr>
              <w:t>Direct allocation and/or project-based disbursement.</w:t>
            </w:r>
          </w:p>
        </w:tc>
        <w:tc>
          <w:tcPr>
            <w:tcW w:w="3686" w:type="dxa"/>
          </w:tcPr>
          <w:p w14:paraId="61932EDE" w14:textId="77777777" w:rsidR="0078355D" w:rsidRPr="00AA73A6" w:rsidRDefault="0078355D" w:rsidP="00A02183">
            <w:pPr>
              <w:pStyle w:val="Para1"/>
              <w:numPr>
                <w:ilvl w:val="0"/>
                <w:numId w:val="0"/>
              </w:numPr>
              <w:rPr>
                <w:sz w:val="20"/>
                <w:szCs w:val="20"/>
              </w:rPr>
            </w:pPr>
          </w:p>
        </w:tc>
        <w:tc>
          <w:tcPr>
            <w:tcW w:w="2835" w:type="dxa"/>
          </w:tcPr>
          <w:p w14:paraId="6679F0F5" w14:textId="77777777" w:rsidR="0078355D" w:rsidRPr="00AA73A6" w:rsidRDefault="0078355D" w:rsidP="00A02183">
            <w:pPr>
              <w:pStyle w:val="Para1"/>
              <w:numPr>
                <w:ilvl w:val="0"/>
                <w:numId w:val="0"/>
              </w:numPr>
              <w:rPr>
                <w:sz w:val="20"/>
                <w:szCs w:val="20"/>
              </w:rPr>
            </w:pPr>
          </w:p>
        </w:tc>
        <w:tc>
          <w:tcPr>
            <w:tcW w:w="2410" w:type="dxa"/>
          </w:tcPr>
          <w:p w14:paraId="6F1DDFF0" w14:textId="7FB4E319" w:rsidR="0078355D" w:rsidRPr="00AA73A6" w:rsidRDefault="005C2A25" w:rsidP="00FB17E6">
            <w:pPr>
              <w:pStyle w:val="Para1"/>
              <w:numPr>
                <w:ilvl w:val="0"/>
                <w:numId w:val="0"/>
              </w:numPr>
              <w:jc w:val="left"/>
              <w:rPr>
                <w:sz w:val="20"/>
                <w:szCs w:val="20"/>
              </w:rPr>
            </w:pPr>
            <w:r w:rsidRPr="00AA73A6">
              <w:rPr>
                <w:sz w:val="20"/>
                <w:szCs w:val="20"/>
              </w:rPr>
              <w:t>This notion is not yet captured.</w:t>
            </w:r>
          </w:p>
        </w:tc>
        <w:tc>
          <w:tcPr>
            <w:tcW w:w="1801" w:type="dxa"/>
          </w:tcPr>
          <w:p w14:paraId="6824DA78" w14:textId="19CFDBDA" w:rsidR="0078355D" w:rsidRPr="00AA73A6" w:rsidRDefault="005C2A25" w:rsidP="00AF4A89">
            <w:pPr>
              <w:pStyle w:val="Para1"/>
              <w:numPr>
                <w:ilvl w:val="0"/>
                <w:numId w:val="0"/>
              </w:numPr>
              <w:jc w:val="left"/>
              <w:rPr>
                <w:sz w:val="20"/>
                <w:szCs w:val="20"/>
              </w:rPr>
            </w:pPr>
            <w:r w:rsidRPr="00AA73A6">
              <w:rPr>
                <w:sz w:val="20"/>
                <w:szCs w:val="20"/>
              </w:rPr>
              <w:t>Consider further whether to include.</w:t>
            </w:r>
          </w:p>
        </w:tc>
      </w:tr>
      <w:tr w:rsidR="0078355D" w:rsidRPr="003B04FC" w14:paraId="173C9286" w14:textId="77777777" w:rsidTr="00AA73A6">
        <w:tc>
          <w:tcPr>
            <w:tcW w:w="508" w:type="dxa"/>
          </w:tcPr>
          <w:p w14:paraId="123DB1FA" w14:textId="76599A8D" w:rsidR="0078355D" w:rsidRPr="00AA73A6" w:rsidRDefault="00345588" w:rsidP="00A02183">
            <w:pPr>
              <w:pStyle w:val="Para1"/>
              <w:numPr>
                <w:ilvl w:val="0"/>
                <w:numId w:val="0"/>
              </w:numPr>
              <w:rPr>
                <w:sz w:val="20"/>
                <w:szCs w:val="20"/>
              </w:rPr>
            </w:pPr>
            <w:r w:rsidRPr="00AA73A6">
              <w:rPr>
                <w:sz w:val="20"/>
                <w:szCs w:val="20"/>
              </w:rPr>
              <w:t>12</w:t>
            </w:r>
          </w:p>
        </w:tc>
        <w:tc>
          <w:tcPr>
            <w:tcW w:w="2322" w:type="dxa"/>
          </w:tcPr>
          <w:p w14:paraId="2B2BA3D7" w14:textId="36DB0EE6" w:rsidR="0078355D" w:rsidRPr="00AA73A6" w:rsidRDefault="006F7C13" w:rsidP="000B2CCC">
            <w:pPr>
              <w:pStyle w:val="Para1"/>
              <w:numPr>
                <w:ilvl w:val="0"/>
                <w:numId w:val="0"/>
              </w:numPr>
              <w:jc w:val="left"/>
              <w:rPr>
                <w:sz w:val="20"/>
                <w:szCs w:val="20"/>
              </w:rPr>
            </w:pPr>
            <w:r w:rsidRPr="00AA73A6">
              <w:rPr>
                <w:sz w:val="20"/>
                <w:szCs w:val="20"/>
              </w:rPr>
              <w:t>Reliance on national executing agencies.</w:t>
            </w:r>
          </w:p>
        </w:tc>
        <w:tc>
          <w:tcPr>
            <w:tcW w:w="3686" w:type="dxa"/>
          </w:tcPr>
          <w:p w14:paraId="44393311" w14:textId="77777777" w:rsidR="0078355D" w:rsidRPr="00AA73A6" w:rsidRDefault="0078355D" w:rsidP="00A02183">
            <w:pPr>
              <w:pStyle w:val="Para1"/>
              <w:numPr>
                <w:ilvl w:val="0"/>
                <w:numId w:val="0"/>
              </w:numPr>
              <w:rPr>
                <w:sz w:val="20"/>
                <w:szCs w:val="20"/>
              </w:rPr>
            </w:pPr>
          </w:p>
        </w:tc>
        <w:tc>
          <w:tcPr>
            <w:tcW w:w="2835" w:type="dxa"/>
          </w:tcPr>
          <w:p w14:paraId="6168E359" w14:textId="77777777" w:rsidR="0078355D" w:rsidRPr="00AA73A6" w:rsidRDefault="0078355D" w:rsidP="00A02183">
            <w:pPr>
              <w:pStyle w:val="Para1"/>
              <w:numPr>
                <w:ilvl w:val="0"/>
                <w:numId w:val="0"/>
              </w:numPr>
              <w:rPr>
                <w:sz w:val="20"/>
                <w:szCs w:val="20"/>
              </w:rPr>
            </w:pPr>
          </w:p>
        </w:tc>
        <w:tc>
          <w:tcPr>
            <w:tcW w:w="2410" w:type="dxa"/>
          </w:tcPr>
          <w:p w14:paraId="0FE6B4D0" w14:textId="34A21096" w:rsidR="0078355D" w:rsidRPr="00AA73A6" w:rsidRDefault="005C2A25" w:rsidP="00FB17E6">
            <w:pPr>
              <w:pStyle w:val="Para1"/>
              <w:numPr>
                <w:ilvl w:val="0"/>
                <w:numId w:val="0"/>
              </w:numPr>
              <w:jc w:val="left"/>
              <w:rPr>
                <w:sz w:val="20"/>
                <w:szCs w:val="20"/>
              </w:rPr>
            </w:pPr>
            <w:r w:rsidRPr="00AA73A6">
              <w:rPr>
                <w:sz w:val="20"/>
                <w:szCs w:val="20"/>
              </w:rPr>
              <w:t>This notion is not yet captured. There is overlap with point 13.</w:t>
            </w:r>
          </w:p>
        </w:tc>
        <w:tc>
          <w:tcPr>
            <w:tcW w:w="1801" w:type="dxa"/>
          </w:tcPr>
          <w:p w14:paraId="20B33D1F" w14:textId="4866FB42" w:rsidR="0078355D" w:rsidRPr="00AA73A6" w:rsidRDefault="00FB5622" w:rsidP="00FB17E6">
            <w:pPr>
              <w:pStyle w:val="Para1"/>
              <w:numPr>
                <w:ilvl w:val="0"/>
                <w:numId w:val="0"/>
              </w:numPr>
              <w:jc w:val="left"/>
              <w:rPr>
                <w:sz w:val="20"/>
                <w:szCs w:val="20"/>
              </w:rPr>
            </w:pPr>
            <w:r w:rsidRPr="00AA73A6">
              <w:rPr>
                <w:sz w:val="20"/>
                <w:szCs w:val="20"/>
              </w:rPr>
              <w:t>Merge discussion on 12 and 13 and consider further whether to include.</w:t>
            </w:r>
          </w:p>
        </w:tc>
      </w:tr>
      <w:tr w:rsidR="0078355D" w:rsidRPr="003B04FC" w14:paraId="4F7E664D" w14:textId="77777777" w:rsidTr="00AA73A6">
        <w:tc>
          <w:tcPr>
            <w:tcW w:w="508" w:type="dxa"/>
          </w:tcPr>
          <w:p w14:paraId="03B96A77" w14:textId="7FA8F773" w:rsidR="0078355D" w:rsidRPr="00AA73A6" w:rsidRDefault="00345588" w:rsidP="00A02183">
            <w:pPr>
              <w:pStyle w:val="Para1"/>
              <w:numPr>
                <w:ilvl w:val="0"/>
                <w:numId w:val="0"/>
              </w:numPr>
              <w:rPr>
                <w:sz w:val="20"/>
                <w:szCs w:val="20"/>
              </w:rPr>
            </w:pPr>
            <w:r w:rsidRPr="00AA73A6">
              <w:rPr>
                <w:sz w:val="20"/>
                <w:szCs w:val="20"/>
              </w:rPr>
              <w:t>13</w:t>
            </w:r>
          </w:p>
        </w:tc>
        <w:tc>
          <w:tcPr>
            <w:tcW w:w="2322" w:type="dxa"/>
          </w:tcPr>
          <w:p w14:paraId="09CDE45E" w14:textId="68F1A347" w:rsidR="0078355D" w:rsidRPr="00AA73A6" w:rsidRDefault="003E4B2E" w:rsidP="00FB17E6">
            <w:pPr>
              <w:pStyle w:val="Para1"/>
              <w:numPr>
                <w:ilvl w:val="0"/>
                <w:numId w:val="0"/>
              </w:numPr>
              <w:jc w:val="left"/>
              <w:rPr>
                <w:sz w:val="20"/>
                <w:szCs w:val="20"/>
              </w:rPr>
            </w:pPr>
            <w:r w:rsidRPr="00AA73A6">
              <w:rPr>
                <w:sz w:val="20"/>
                <w:szCs w:val="20"/>
              </w:rPr>
              <w:t>Participation and involvement of relevant recipient-country authorities in all steps of the funding allocation process, including project development and execution.</w:t>
            </w:r>
          </w:p>
        </w:tc>
        <w:tc>
          <w:tcPr>
            <w:tcW w:w="3686" w:type="dxa"/>
          </w:tcPr>
          <w:p w14:paraId="3ABE9AC7" w14:textId="77777777" w:rsidR="0078355D" w:rsidRPr="00AA73A6" w:rsidRDefault="0078355D" w:rsidP="00A02183">
            <w:pPr>
              <w:pStyle w:val="Para1"/>
              <w:numPr>
                <w:ilvl w:val="0"/>
                <w:numId w:val="0"/>
              </w:numPr>
              <w:rPr>
                <w:sz w:val="20"/>
                <w:szCs w:val="20"/>
              </w:rPr>
            </w:pPr>
          </w:p>
        </w:tc>
        <w:tc>
          <w:tcPr>
            <w:tcW w:w="2835" w:type="dxa"/>
          </w:tcPr>
          <w:p w14:paraId="3D4499B6" w14:textId="77777777" w:rsidR="0078355D" w:rsidRPr="00AA73A6" w:rsidRDefault="0078355D" w:rsidP="00A02183">
            <w:pPr>
              <w:pStyle w:val="Para1"/>
              <w:numPr>
                <w:ilvl w:val="0"/>
                <w:numId w:val="0"/>
              </w:numPr>
              <w:rPr>
                <w:sz w:val="20"/>
                <w:szCs w:val="20"/>
              </w:rPr>
            </w:pPr>
          </w:p>
        </w:tc>
        <w:tc>
          <w:tcPr>
            <w:tcW w:w="2410" w:type="dxa"/>
          </w:tcPr>
          <w:p w14:paraId="0BC9B7A8" w14:textId="3DA283B5" w:rsidR="0078355D" w:rsidRPr="00AA73A6" w:rsidRDefault="002C686C" w:rsidP="00AA73A6">
            <w:pPr>
              <w:pStyle w:val="Para1"/>
              <w:numPr>
                <w:ilvl w:val="0"/>
                <w:numId w:val="0"/>
              </w:numPr>
              <w:jc w:val="left"/>
              <w:rPr>
                <w:sz w:val="20"/>
                <w:szCs w:val="20"/>
              </w:rPr>
            </w:pPr>
            <w:r w:rsidRPr="00AA73A6">
              <w:rPr>
                <w:sz w:val="20"/>
                <w:szCs w:val="20"/>
              </w:rPr>
              <w:t>This notion is not yet captured. There is overlap with point 12.</w:t>
            </w:r>
          </w:p>
        </w:tc>
        <w:tc>
          <w:tcPr>
            <w:tcW w:w="1801" w:type="dxa"/>
          </w:tcPr>
          <w:p w14:paraId="54976805" w14:textId="671E9618" w:rsidR="0078355D" w:rsidRPr="00AA73A6" w:rsidRDefault="001762FC" w:rsidP="00FB17E6">
            <w:pPr>
              <w:pStyle w:val="Para1"/>
              <w:numPr>
                <w:ilvl w:val="0"/>
                <w:numId w:val="0"/>
              </w:numPr>
              <w:jc w:val="left"/>
              <w:rPr>
                <w:sz w:val="20"/>
                <w:szCs w:val="20"/>
              </w:rPr>
            </w:pPr>
            <w:r w:rsidRPr="00AA73A6">
              <w:rPr>
                <w:sz w:val="20"/>
                <w:szCs w:val="20"/>
              </w:rPr>
              <w:t>Merge discussion on 12 and 13 and consider further whether to include.</w:t>
            </w:r>
          </w:p>
        </w:tc>
      </w:tr>
      <w:tr w:rsidR="0078355D" w:rsidRPr="003B04FC" w14:paraId="09D19B3B" w14:textId="77777777" w:rsidTr="00AA73A6">
        <w:tc>
          <w:tcPr>
            <w:tcW w:w="508" w:type="dxa"/>
          </w:tcPr>
          <w:p w14:paraId="390E7771" w14:textId="32BE867C" w:rsidR="0078355D" w:rsidRPr="00AA73A6" w:rsidRDefault="00345588" w:rsidP="00A02183">
            <w:pPr>
              <w:pStyle w:val="Para1"/>
              <w:numPr>
                <w:ilvl w:val="0"/>
                <w:numId w:val="0"/>
              </w:numPr>
              <w:rPr>
                <w:sz w:val="20"/>
                <w:szCs w:val="20"/>
              </w:rPr>
            </w:pPr>
            <w:r w:rsidRPr="00AA73A6">
              <w:rPr>
                <w:sz w:val="20"/>
                <w:szCs w:val="20"/>
              </w:rPr>
              <w:t>14</w:t>
            </w:r>
          </w:p>
        </w:tc>
        <w:tc>
          <w:tcPr>
            <w:tcW w:w="2322" w:type="dxa"/>
          </w:tcPr>
          <w:p w14:paraId="3F2773AF" w14:textId="02047186" w:rsidR="0078355D" w:rsidRPr="00AA73A6" w:rsidRDefault="00606E1D" w:rsidP="00FB17E6">
            <w:pPr>
              <w:pStyle w:val="Para1"/>
              <w:numPr>
                <w:ilvl w:val="0"/>
                <w:numId w:val="0"/>
              </w:numPr>
              <w:jc w:val="left"/>
              <w:rPr>
                <w:sz w:val="20"/>
                <w:szCs w:val="20"/>
              </w:rPr>
            </w:pPr>
            <w:r w:rsidRPr="00AA73A6">
              <w:rPr>
                <w:sz w:val="20"/>
                <w:szCs w:val="20"/>
              </w:rPr>
              <w:t>Recognition of the value of the role of indigenous peoples and local communities, women and youth, including by providing direct access to finance.</w:t>
            </w:r>
          </w:p>
        </w:tc>
        <w:tc>
          <w:tcPr>
            <w:tcW w:w="3686" w:type="dxa"/>
          </w:tcPr>
          <w:p w14:paraId="678DE700" w14:textId="77777777" w:rsidR="0078355D" w:rsidRPr="00AA73A6" w:rsidRDefault="0078355D" w:rsidP="00A02183">
            <w:pPr>
              <w:pStyle w:val="Para1"/>
              <w:numPr>
                <w:ilvl w:val="0"/>
                <w:numId w:val="0"/>
              </w:numPr>
              <w:rPr>
                <w:sz w:val="20"/>
                <w:szCs w:val="20"/>
              </w:rPr>
            </w:pPr>
          </w:p>
        </w:tc>
        <w:tc>
          <w:tcPr>
            <w:tcW w:w="2835" w:type="dxa"/>
          </w:tcPr>
          <w:p w14:paraId="49E3D074" w14:textId="77777777" w:rsidR="0078355D" w:rsidRPr="00AA73A6" w:rsidRDefault="0078355D" w:rsidP="00A02183">
            <w:pPr>
              <w:pStyle w:val="Para1"/>
              <w:numPr>
                <w:ilvl w:val="0"/>
                <w:numId w:val="0"/>
              </w:numPr>
              <w:rPr>
                <w:sz w:val="20"/>
                <w:szCs w:val="20"/>
              </w:rPr>
            </w:pPr>
          </w:p>
        </w:tc>
        <w:tc>
          <w:tcPr>
            <w:tcW w:w="2410" w:type="dxa"/>
          </w:tcPr>
          <w:p w14:paraId="43C0C9BB" w14:textId="08F70D57" w:rsidR="0078355D" w:rsidRPr="00AA73A6" w:rsidRDefault="00275FA8" w:rsidP="00AA73A6">
            <w:pPr>
              <w:pStyle w:val="Para1"/>
              <w:numPr>
                <w:ilvl w:val="0"/>
                <w:numId w:val="0"/>
              </w:numPr>
              <w:jc w:val="left"/>
              <w:rPr>
                <w:sz w:val="20"/>
                <w:szCs w:val="20"/>
              </w:rPr>
            </w:pPr>
            <w:r w:rsidRPr="00AA73A6">
              <w:rPr>
                <w:sz w:val="20"/>
                <w:szCs w:val="20"/>
              </w:rPr>
              <w:t>This notion is not yet captured. There is overlap with point 19.</w:t>
            </w:r>
          </w:p>
        </w:tc>
        <w:tc>
          <w:tcPr>
            <w:tcW w:w="1801" w:type="dxa"/>
          </w:tcPr>
          <w:p w14:paraId="5607F1BC" w14:textId="0CAC442D" w:rsidR="0078355D" w:rsidRPr="00AA73A6" w:rsidRDefault="00CE0D25" w:rsidP="00AF4A89">
            <w:pPr>
              <w:pStyle w:val="Para1"/>
              <w:numPr>
                <w:ilvl w:val="0"/>
                <w:numId w:val="0"/>
              </w:numPr>
              <w:jc w:val="left"/>
              <w:rPr>
                <w:sz w:val="20"/>
                <w:szCs w:val="20"/>
              </w:rPr>
            </w:pPr>
            <w:r w:rsidRPr="00AA73A6">
              <w:rPr>
                <w:sz w:val="20"/>
                <w:szCs w:val="20"/>
              </w:rPr>
              <w:t>Merge discussions on points 14 and 19 and consider further whether to include.</w:t>
            </w:r>
          </w:p>
        </w:tc>
      </w:tr>
      <w:tr w:rsidR="0018532B" w:rsidRPr="003B04FC" w14:paraId="2E827D95" w14:textId="77777777" w:rsidTr="00AA73A6">
        <w:tc>
          <w:tcPr>
            <w:tcW w:w="508" w:type="dxa"/>
          </w:tcPr>
          <w:p w14:paraId="70C51BB7" w14:textId="17A74257" w:rsidR="0018532B" w:rsidRPr="00AA73A6" w:rsidRDefault="00345588" w:rsidP="00A02183">
            <w:pPr>
              <w:pStyle w:val="Para1"/>
              <w:numPr>
                <w:ilvl w:val="0"/>
                <w:numId w:val="0"/>
              </w:numPr>
              <w:rPr>
                <w:sz w:val="20"/>
                <w:szCs w:val="20"/>
              </w:rPr>
            </w:pPr>
            <w:r w:rsidRPr="00AA73A6">
              <w:rPr>
                <w:sz w:val="20"/>
                <w:szCs w:val="20"/>
              </w:rPr>
              <w:lastRenderedPageBreak/>
              <w:t>15</w:t>
            </w:r>
          </w:p>
        </w:tc>
        <w:tc>
          <w:tcPr>
            <w:tcW w:w="2322" w:type="dxa"/>
          </w:tcPr>
          <w:p w14:paraId="54C52833" w14:textId="2C35DC04" w:rsidR="0018532B" w:rsidRPr="00AA73A6" w:rsidRDefault="00606E1D" w:rsidP="00A02183">
            <w:pPr>
              <w:pStyle w:val="Para1"/>
              <w:numPr>
                <w:ilvl w:val="0"/>
                <w:numId w:val="0"/>
              </w:numPr>
              <w:rPr>
                <w:sz w:val="20"/>
                <w:szCs w:val="20"/>
              </w:rPr>
            </w:pPr>
            <w:r w:rsidRPr="00AA73A6">
              <w:rPr>
                <w:sz w:val="20"/>
                <w:szCs w:val="20"/>
              </w:rPr>
              <w:t>Existence of a grievance and redress mechanism.</w:t>
            </w:r>
          </w:p>
        </w:tc>
        <w:tc>
          <w:tcPr>
            <w:tcW w:w="3686" w:type="dxa"/>
          </w:tcPr>
          <w:p w14:paraId="2AA41BF3" w14:textId="77777777" w:rsidR="0018532B" w:rsidRPr="00AA73A6" w:rsidRDefault="0018532B" w:rsidP="00A02183">
            <w:pPr>
              <w:pStyle w:val="Para1"/>
              <w:numPr>
                <w:ilvl w:val="0"/>
                <w:numId w:val="0"/>
              </w:numPr>
              <w:rPr>
                <w:sz w:val="20"/>
                <w:szCs w:val="20"/>
              </w:rPr>
            </w:pPr>
          </w:p>
        </w:tc>
        <w:tc>
          <w:tcPr>
            <w:tcW w:w="2835" w:type="dxa"/>
          </w:tcPr>
          <w:p w14:paraId="74D0F092" w14:textId="77777777" w:rsidR="0018532B" w:rsidRPr="00AA73A6" w:rsidRDefault="0018532B" w:rsidP="00A02183">
            <w:pPr>
              <w:pStyle w:val="Para1"/>
              <w:numPr>
                <w:ilvl w:val="0"/>
                <w:numId w:val="0"/>
              </w:numPr>
              <w:rPr>
                <w:sz w:val="20"/>
                <w:szCs w:val="20"/>
              </w:rPr>
            </w:pPr>
          </w:p>
        </w:tc>
        <w:tc>
          <w:tcPr>
            <w:tcW w:w="2410" w:type="dxa"/>
          </w:tcPr>
          <w:p w14:paraId="0EAA1331" w14:textId="15D7FF58" w:rsidR="0018532B" w:rsidRPr="00AA73A6" w:rsidRDefault="00B525F4" w:rsidP="00884532">
            <w:pPr>
              <w:pStyle w:val="Para1"/>
              <w:numPr>
                <w:ilvl w:val="0"/>
                <w:numId w:val="0"/>
              </w:numPr>
              <w:jc w:val="left"/>
              <w:rPr>
                <w:sz w:val="20"/>
                <w:szCs w:val="20"/>
              </w:rPr>
            </w:pPr>
            <w:r w:rsidRPr="00AA73A6">
              <w:rPr>
                <w:sz w:val="20"/>
                <w:szCs w:val="20"/>
              </w:rPr>
              <w:t>This notion is not yet captured.</w:t>
            </w:r>
          </w:p>
        </w:tc>
        <w:tc>
          <w:tcPr>
            <w:tcW w:w="1801" w:type="dxa"/>
          </w:tcPr>
          <w:p w14:paraId="2DAF05E9" w14:textId="2096783F" w:rsidR="0018532B" w:rsidRPr="00AA73A6" w:rsidRDefault="00B525F4" w:rsidP="00C72855">
            <w:pPr>
              <w:pStyle w:val="Para1"/>
              <w:numPr>
                <w:ilvl w:val="0"/>
                <w:numId w:val="0"/>
              </w:numPr>
              <w:jc w:val="left"/>
              <w:rPr>
                <w:sz w:val="20"/>
                <w:szCs w:val="20"/>
              </w:rPr>
            </w:pPr>
            <w:r w:rsidRPr="00AA73A6">
              <w:rPr>
                <w:sz w:val="20"/>
                <w:szCs w:val="20"/>
              </w:rPr>
              <w:t>Consider further whether to include.</w:t>
            </w:r>
          </w:p>
        </w:tc>
      </w:tr>
      <w:tr w:rsidR="0018532B" w:rsidRPr="003B04FC" w14:paraId="2A802D90" w14:textId="77777777" w:rsidTr="00AA73A6">
        <w:tc>
          <w:tcPr>
            <w:tcW w:w="508" w:type="dxa"/>
          </w:tcPr>
          <w:p w14:paraId="084219FB" w14:textId="15C0218C" w:rsidR="0018532B" w:rsidRPr="00AA73A6" w:rsidRDefault="00345588" w:rsidP="00A02183">
            <w:pPr>
              <w:pStyle w:val="Para1"/>
              <w:numPr>
                <w:ilvl w:val="0"/>
                <w:numId w:val="0"/>
              </w:numPr>
              <w:rPr>
                <w:sz w:val="20"/>
                <w:szCs w:val="20"/>
              </w:rPr>
            </w:pPr>
            <w:r w:rsidRPr="00AA73A6">
              <w:rPr>
                <w:sz w:val="20"/>
                <w:szCs w:val="20"/>
              </w:rPr>
              <w:t>16</w:t>
            </w:r>
          </w:p>
        </w:tc>
        <w:tc>
          <w:tcPr>
            <w:tcW w:w="2322" w:type="dxa"/>
          </w:tcPr>
          <w:p w14:paraId="6AEB77CA" w14:textId="5362A310" w:rsidR="0018532B" w:rsidRPr="00AA73A6" w:rsidRDefault="00086F42" w:rsidP="009168BD">
            <w:pPr>
              <w:pStyle w:val="Para1"/>
              <w:numPr>
                <w:ilvl w:val="0"/>
                <w:numId w:val="0"/>
              </w:numPr>
              <w:jc w:val="left"/>
              <w:rPr>
                <w:sz w:val="20"/>
                <w:szCs w:val="20"/>
              </w:rPr>
            </w:pPr>
            <w:r w:rsidRPr="00AA73A6">
              <w:rPr>
                <w:sz w:val="20"/>
                <w:szCs w:val="20"/>
              </w:rPr>
              <w:t>Relationship with the Global Biodiversity Framework Fund vis-à-vis its sunset clause.</w:t>
            </w:r>
          </w:p>
        </w:tc>
        <w:tc>
          <w:tcPr>
            <w:tcW w:w="3686" w:type="dxa"/>
          </w:tcPr>
          <w:p w14:paraId="665F76C4" w14:textId="77777777" w:rsidR="0018532B" w:rsidRPr="00AA73A6" w:rsidRDefault="0018532B" w:rsidP="00A02183">
            <w:pPr>
              <w:pStyle w:val="Para1"/>
              <w:numPr>
                <w:ilvl w:val="0"/>
                <w:numId w:val="0"/>
              </w:numPr>
              <w:rPr>
                <w:sz w:val="20"/>
                <w:szCs w:val="20"/>
              </w:rPr>
            </w:pPr>
          </w:p>
        </w:tc>
        <w:tc>
          <w:tcPr>
            <w:tcW w:w="2835" w:type="dxa"/>
          </w:tcPr>
          <w:p w14:paraId="775C3D1A" w14:textId="77777777" w:rsidR="0018532B" w:rsidRPr="00AA73A6" w:rsidRDefault="0018532B" w:rsidP="00A02183">
            <w:pPr>
              <w:pStyle w:val="Para1"/>
              <w:numPr>
                <w:ilvl w:val="0"/>
                <w:numId w:val="0"/>
              </w:numPr>
              <w:rPr>
                <w:sz w:val="20"/>
                <w:szCs w:val="20"/>
              </w:rPr>
            </w:pPr>
          </w:p>
        </w:tc>
        <w:tc>
          <w:tcPr>
            <w:tcW w:w="2410" w:type="dxa"/>
          </w:tcPr>
          <w:p w14:paraId="28A110F9" w14:textId="43186999" w:rsidR="0018532B" w:rsidRPr="00AA73A6" w:rsidRDefault="00B525F4" w:rsidP="00135C78">
            <w:pPr>
              <w:pStyle w:val="Para1"/>
              <w:numPr>
                <w:ilvl w:val="0"/>
                <w:numId w:val="0"/>
              </w:numPr>
              <w:jc w:val="left"/>
              <w:rPr>
                <w:sz w:val="20"/>
                <w:szCs w:val="20"/>
              </w:rPr>
            </w:pPr>
            <w:r w:rsidRPr="00AA73A6">
              <w:rPr>
                <w:sz w:val="20"/>
                <w:szCs w:val="20"/>
              </w:rPr>
              <w:t xml:space="preserve">This notion is not captured by a criterion, but is addressed by the road map provided in paragraph 22 of decision 16/34. </w:t>
            </w:r>
            <w:r w:rsidR="006B0C7F" w:rsidRPr="006B0C7F">
              <w:rPr>
                <w:sz w:val="20"/>
                <w:szCs w:val="20"/>
              </w:rPr>
              <w:t>Subp</w:t>
            </w:r>
            <w:r w:rsidRPr="00AA73A6">
              <w:rPr>
                <w:sz w:val="20"/>
                <w:szCs w:val="20"/>
              </w:rPr>
              <w:t xml:space="preserve">aragraph 22 (b) (iv) reads: </w:t>
            </w:r>
            <w:r w:rsidR="005E742F">
              <w:rPr>
                <w:sz w:val="20"/>
                <w:szCs w:val="20"/>
              </w:rPr>
              <w:t>“</w:t>
            </w:r>
            <w:r w:rsidRPr="00AA73A6">
              <w:rPr>
                <w:sz w:val="20"/>
                <w:szCs w:val="20"/>
              </w:rPr>
              <w:t xml:space="preserve">by </w:t>
            </w:r>
            <w:r w:rsidR="006B0C7F" w:rsidRPr="006B0C7F">
              <w:rPr>
                <w:sz w:val="20"/>
                <w:szCs w:val="20"/>
              </w:rPr>
              <w:t>the eighteenth meeting of the Conference of the Parties</w:t>
            </w:r>
            <w:r w:rsidRPr="00AA73A6">
              <w:rPr>
                <w:sz w:val="20"/>
                <w:szCs w:val="20"/>
              </w:rPr>
              <w:t>, (…) The stocktake review on the operations and performance of the Global Biodiversity Framework Fund is acted upon, as already mandated in decisions 15/7 and 15/15 of 19 December 2022.</w:t>
            </w:r>
            <w:r w:rsidR="005E742F">
              <w:rPr>
                <w:sz w:val="20"/>
                <w:szCs w:val="20"/>
              </w:rPr>
              <w:t>”</w:t>
            </w:r>
            <w:r w:rsidRPr="00AA73A6">
              <w:rPr>
                <w:sz w:val="20"/>
                <w:szCs w:val="20"/>
              </w:rPr>
              <w:t xml:space="preserve"> </w:t>
            </w:r>
          </w:p>
        </w:tc>
        <w:tc>
          <w:tcPr>
            <w:tcW w:w="1801" w:type="dxa"/>
          </w:tcPr>
          <w:p w14:paraId="4614E41E" w14:textId="1A36C5D7" w:rsidR="0018532B" w:rsidRPr="00AA73A6" w:rsidRDefault="00C3505E" w:rsidP="00A02183">
            <w:pPr>
              <w:pStyle w:val="Para1"/>
              <w:numPr>
                <w:ilvl w:val="0"/>
                <w:numId w:val="0"/>
              </w:numPr>
              <w:rPr>
                <w:sz w:val="20"/>
                <w:szCs w:val="20"/>
              </w:rPr>
            </w:pPr>
            <w:r w:rsidRPr="00AA73A6">
              <w:rPr>
                <w:sz w:val="20"/>
                <w:szCs w:val="20"/>
              </w:rPr>
              <w:t>Disregard.</w:t>
            </w:r>
          </w:p>
        </w:tc>
      </w:tr>
      <w:tr w:rsidR="0018532B" w:rsidRPr="003B04FC" w14:paraId="2A2858DD" w14:textId="77777777" w:rsidTr="00AA73A6">
        <w:tc>
          <w:tcPr>
            <w:tcW w:w="508" w:type="dxa"/>
          </w:tcPr>
          <w:p w14:paraId="416E9A10" w14:textId="04325375" w:rsidR="0018532B" w:rsidRPr="00AA73A6" w:rsidRDefault="00345588" w:rsidP="00A02183">
            <w:pPr>
              <w:pStyle w:val="Para1"/>
              <w:numPr>
                <w:ilvl w:val="0"/>
                <w:numId w:val="0"/>
              </w:numPr>
              <w:rPr>
                <w:sz w:val="20"/>
                <w:szCs w:val="20"/>
              </w:rPr>
            </w:pPr>
            <w:r w:rsidRPr="00AA73A6">
              <w:rPr>
                <w:sz w:val="20"/>
                <w:szCs w:val="20"/>
              </w:rPr>
              <w:t>17</w:t>
            </w:r>
          </w:p>
        </w:tc>
        <w:tc>
          <w:tcPr>
            <w:tcW w:w="2322" w:type="dxa"/>
          </w:tcPr>
          <w:p w14:paraId="4B193F10" w14:textId="41FBE0F4" w:rsidR="0018532B" w:rsidRPr="00AA73A6" w:rsidRDefault="005947B9" w:rsidP="00510662">
            <w:pPr>
              <w:pStyle w:val="Para1"/>
              <w:numPr>
                <w:ilvl w:val="0"/>
                <w:numId w:val="0"/>
              </w:numPr>
              <w:jc w:val="left"/>
              <w:rPr>
                <w:sz w:val="20"/>
                <w:szCs w:val="20"/>
              </w:rPr>
            </w:pPr>
            <w:r w:rsidRPr="00AA73A6">
              <w:rPr>
                <w:sz w:val="20"/>
                <w:szCs w:val="20"/>
              </w:rPr>
              <w:t>Accountability of trustee and compliance with decisions of the governing body.</w:t>
            </w:r>
          </w:p>
        </w:tc>
        <w:tc>
          <w:tcPr>
            <w:tcW w:w="3686" w:type="dxa"/>
          </w:tcPr>
          <w:p w14:paraId="245D82CE" w14:textId="1A97F6EA" w:rsidR="00B4528B" w:rsidRPr="00AA73A6" w:rsidRDefault="00B4528B" w:rsidP="00B4528B">
            <w:pPr>
              <w:pStyle w:val="Para1"/>
              <w:numPr>
                <w:ilvl w:val="0"/>
                <w:numId w:val="0"/>
              </w:numPr>
              <w:rPr>
                <w:sz w:val="20"/>
                <w:szCs w:val="20"/>
              </w:rPr>
            </w:pPr>
            <w:r w:rsidRPr="00AA73A6">
              <w:rPr>
                <w:sz w:val="20"/>
                <w:szCs w:val="20"/>
              </w:rPr>
              <w:t>From Art</w:t>
            </w:r>
            <w:r w:rsidR="005C2305">
              <w:rPr>
                <w:sz w:val="20"/>
                <w:szCs w:val="20"/>
              </w:rPr>
              <w:t>icle</w:t>
            </w:r>
            <w:r w:rsidRPr="00AA73A6">
              <w:rPr>
                <w:sz w:val="20"/>
                <w:szCs w:val="20"/>
              </w:rPr>
              <w:t xml:space="preserve"> 21(1): </w:t>
            </w:r>
          </w:p>
          <w:p w14:paraId="22952E31" w14:textId="2E242691" w:rsidR="0018532B" w:rsidRPr="00AA73A6" w:rsidRDefault="00B4528B" w:rsidP="002A69F2">
            <w:pPr>
              <w:pStyle w:val="Para1"/>
              <w:numPr>
                <w:ilvl w:val="0"/>
                <w:numId w:val="0"/>
              </w:numPr>
              <w:jc w:val="left"/>
              <w:rPr>
                <w:sz w:val="20"/>
                <w:szCs w:val="20"/>
              </w:rPr>
            </w:pPr>
            <w:r w:rsidRPr="00AA73A6">
              <w:rPr>
                <w:sz w:val="20"/>
                <w:szCs w:val="20"/>
              </w:rPr>
              <w:t>The mechanism shall function under the authority and guidance of, and be accountable to, the Conference of the Parties for purposes of this Convention.</w:t>
            </w:r>
          </w:p>
        </w:tc>
        <w:tc>
          <w:tcPr>
            <w:tcW w:w="2835" w:type="dxa"/>
          </w:tcPr>
          <w:p w14:paraId="5019DE6C" w14:textId="2C5AD7D2" w:rsidR="0018532B" w:rsidRPr="00AA73A6" w:rsidRDefault="00211CDE" w:rsidP="002A69F2">
            <w:pPr>
              <w:pStyle w:val="Para1"/>
              <w:numPr>
                <w:ilvl w:val="0"/>
                <w:numId w:val="0"/>
              </w:numPr>
              <w:jc w:val="left"/>
              <w:rPr>
                <w:sz w:val="20"/>
                <w:szCs w:val="20"/>
              </w:rPr>
            </w:pPr>
            <w:r w:rsidRPr="00AA73A6">
              <w:rPr>
                <w:sz w:val="20"/>
                <w:szCs w:val="20"/>
              </w:rPr>
              <w:t>(b) It is under the authority and guidance of, and accountable to, the Conference of the Parties;</w:t>
            </w:r>
          </w:p>
        </w:tc>
        <w:tc>
          <w:tcPr>
            <w:tcW w:w="2410" w:type="dxa"/>
          </w:tcPr>
          <w:p w14:paraId="1D7E3FAB" w14:textId="654F5B8A" w:rsidR="0018532B" w:rsidRPr="00AA73A6" w:rsidRDefault="00C56BB5" w:rsidP="00AF488F">
            <w:pPr>
              <w:pStyle w:val="Para1"/>
              <w:numPr>
                <w:ilvl w:val="0"/>
                <w:numId w:val="0"/>
              </w:numPr>
              <w:jc w:val="left"/>
              <w:rPr>
                <w:sz w:val="20"/>
                <w:szCs w:val="20"/>
              </w:rPr>
            </w:pPr>
            <w:r w:rsidRPr="00AA73A6">
              <w:rPr>
                <w:sz w:val="20"/>
                <w:szCs w:val="20"/>
              </w:rPr>
              <w:t xml:space="preserve">The notion of accountability is captured and already included in Article 21(1), referring however to the mechanism as a whole, not to the trustee specifically. </w:t>
            </w:r>
          </w:p>
          <w:p w14:paraId="0B76C029" w14:textId="79F18E87" w:rsidR="008F187E" w:rsidRPr="00AA73A6" w:rsidRDefault="00375745" w:rsidP="00AA73A6">
            <w:pPr>
              <w:pStyle w:val="Para1"/>
              <w:numPr>
                <w:ilvl w:val="0"/>
                <w:numId w:val="0"/>
              </w:numPr>
              <w:jc w:val="left"/>
              <w:rPr>
                <w:sz w:val="20"/>
                <w:szCs w:val="20"/>
              </w:rPr>
            </w:pPr>
            <w:r w:rsidRPr="00AA73A6">
              <w:rPr>
                <w:sz w:val="20"/>
                <w:szCs w:val="20"/>
              </w:rPr>
              <w:t xml:space="preserve">It is unclear whether the term “governing body” refers to the </w:t>
            </w:r>
            <w:r w:rsidR="000D06CB" w:rsidRPr="006B0C7F">
              <w:rPr>
                <w:sz w:val="20"/>
                <w:szCs w:val="20"/>
              </w:rPr>
              <w:t>Conference of the Parties</w:t>
            </w:r>
            <w:r w:rsidR="000D06CB" w:rsidRPr="00AA73A6">
              <w:rPr>
                <w:sz w:val="20"/>
                <w:szCs w:val="20"/>
              </w:rPr>
              <w:t xml:space="preserve"> </w:t>
            </w:r>
            <w:r w:rsidRPr="00AA73A6">
              <w:rPr>
                <w:sz w:val="20"/>
                <w:szCs w:val="20"/>
              </w:rPr>
              <w:t>or to the governing body of the mechanism.</w:t>
            </w:r>
          </w:p>
        </w:tc>
        <w:tc>
          <w:tcPr>
            <w:tcW w:w="1801" w:type="dxa"/>
          </w:tcPr>
          <w:p w14:paraId="65B6A016" w14:textId="0B89144D" w:rsidR="0018532B" w:rsidRPr="00AA73A6" w:rsidRDefault="003F7F6F" w:rsidP="002A69F2">
            <w:pPr>
              <w:pStyle w:val="Para1"/>
              <w:numPr>
                <w:ilvl w:val="0"/>
                <w:numId w:val="0"/>
              </w:numPr>
              <w:jc w:val="left"/>
              <w:rPr>
                <w:sz w:val="20"/>
                <w:szCs w:val="20"/>
              </w:rPr>
            </w:pPr>
            <w:r w:rsidRPr="00AA73A6">
              <w:rPr>
                <w:sz w:val="20"/>
                <w:szCs w:val="20"/>
              </w:rPr>
              <w:t xml:space="preserve">Seek clarification from proponent on intent and meaning, and consider further as appropriate. </w:t>
            </w:r>
          </w:p>
        </w:tc>
      </w:tr>
      <w:tr w:rsidR="00086F42" w:rsidRPr="003B04FC" w14:paraId="0F74F372" w14:textId="77777777" w:rsidTr="00AA73A6">
        <w:tc>
          <w:tcPr>
            <w:tcW w:w="508" w:type="dxa"/>
          </w:tcPr>
          <w:p w14:paraId="6D750996" w14:textId="51DF672C" w:rsidR="00086F42" w:rsidRPr="00AA73A6" w:rsidRDefault="00345588" w:rsidP="00A02183">
            <w:pPr>
              <w:pStyle w:val="Para1"/>
              <w:numPr>
                <w:ilvl w:val="0"/>
                <w:numId w:val="0"/>
              </w:numPr>
              <w:rPr>
                <w:sz w:val="20"/>
                <w:szCs w:val="20"/>
              </w:rPr>
            </w:pPr>
            <w:r w:rsidRPr="00AA73A6">
              <w:rPr>
                <w:sz w:val="20"/>
                <w:szCs w:val="20"/>
              </w:rPr>
              <w:lastRenderedPageBreak/>
              <w:t>18</w:t>
            </w:r>
          </w:p>
        </w:tc>
        <w:tc>
          <w:tcPr>
            <w:tcW w:w="2322" w:type="dxa"/>
          </w:tcPr>
          <w:p w14:paraId="3DFDBCC6" w14:textId="29CDF89A" w:rsidR="00086F42" w:rsidRPr="00AA73A6" w:rsidRDefault="005947B9" w:rsidP="00510662">
            <w:pPr>
              <w:pStyle w:val="Para1"/>
              <w:numPr>
                <w:ilvl w:val="0"/>
                <w:numId w:val="0"/>
              </w:numPr>
              <w:jc w:val="left"/>
              <w:rPr>
                <w:sz w:val="20"/>
                <w:szCs w:val="20"/>
              </w:rPr>
            </w:pPr>
            <w:r w:rsidRPr="00AA73A6">
              <w:rPr>
                <w:sz w:val="20"/>
                <w:szCs w:val="20"/>
              </w:rPr>
              <w:t>Ability to capitalize on synergies between support for biodiversity action and support for actions to address other related environmental challenges.</w:t>
            </w:r>
          </w:p>
        </w:tc>
        <w:tc>
          <w:tcPr>
            <w:tcW w:w="3686" w:type="dxa"/>
          </w:tcPr>
          <w:p w14:paraId="4A3FC661" w14:textId="77777777" w:rsidR="00086F42" w:rsidRPr="00AA73A6" w:rsidRDefault="00086F42" w:rsidP="00A02183">
            <w:pPr>
              <w:pStyle w:val="Para1"/>
              <w:numPr>
                <w:ilvl w:val="0"/>
                <w:numId w:val="0"/>
              </w:numPr>
              <w:rPr>
                <w:sz w:val="20"/>
                <w:szCs w:val="20"/>
              </w:rPr>
            </w:pPr>
          </w:p>
        </w:tc>
        <w:tc>
          <w:tcPr>
            <w:tcW w:w="2835" w:type="dxa"/>
          </w:tcPr>
          <w:p w14:paraId="0BAA57E6" w14:textId="40D7AAF2" w:rsidR="00086F42" w:rsidRPr="00AA73A6" w:rsidRDefault="009C4154" w:rsidP="009C4154">
            <w:pPr>
              <w:pStyle w:val="Para1"/>
              <w:numPr>
                <w:ilvl w:val="0"/>
                <w:numId w:val="0"/>
              </w:numPr>
              <w:jc w:val="left"/>
              <w:rPr>
                <w:sz w:val="20"/>
                <w:szCs w:val="20"/>
              </w:rPr>
            </w:pPr>
            <w:r w:rsidRPr="00AA73A6">
              <w:rPr>
                <w:sz w:val="20"/>
                <w:szCs w:val="20"/>
              </w:rPr>
              <w:t xml:space="preserve">(c) It operates within a democratic and transparent system of governance, ensuring a structure that is fair, equitable, inclusive, </w:t>
            </w:r>
            <w:r w:rsidRPr="00AA73A6">
              <w:rPr>
                <w:b/>
                <w:bCs/>
                <w:sz w:val="20"/>
                <w:szCs w:val="20"/>
              </w:rPr>
              <w:t>efficient</w:t>
            </w:r>
            <w:r w:rsidRPr="00AA73A6">
              <w:rPr>
                <w:sz w:val="20"/>
                <w:szCs w:val="20"/>
              </w:rPr>
              <w:t xml:space="preserve"> and representative;</w:t>
            </w:r>
          </w:p>
        </w:tc>
        <w:tc>
          <w:tcPr>
            <w:tcW w:w="2410" w:type="dxa"/>
          </w:tcPr>
          <w:p w14:paraId="20FAD22C" w14:textId="44D87DE9" w:rsidR="00086F42" w:rsidRPr="00AA73A6" w:rsidRDefault="00D31CA6" w:rsidP="002A69F2">
            <w:pPr>
              <w:pStyle w:val="Para1"/>
              <w:numPr>
                <w:ilvl w:val="0"/>
                <w:numId w:val="0"/>
              </w:numPr>
              <w:jc w:val="left"/>
              <w:rPr>
                <w:sz w:val="20"/>
                <w:szCs w:val="20"/>
              </w:rPr>
            </w:pPr>
            <w:r w:rsidRPr="00AA73A6">
              <w:rPr>
                <w:sz w:val="20"/>
                <w:szCs w:val="20"/>
              </w:rPr>
              <w:t>The notion is captured in more generic form by the term “efficient.”</w:t>
            </w:r>
          </w:p>
        </w:tc>
        <w:tc>
          <w:tcPr>
            <w:tcW w:w="1801" w:type="dxa"/>
          </w:tcPr>
          <w:p w14:paraId="515D9DA0" w14:textId="4519F443" w:rsidR="00086F42" w:rsidRPr="00AA73A6" w:rsidRDefault="005B7119" w:rsidP="002A69F2">
            <w:pPr>
              <w:pStyle w:val="Para1"/>
              <w:numPr>
                <w:ilvl w:val="0"/>
                <w:numId w:val="0"/>
              </w:numPr>
              <w:jc w:val="left"/>
              <w:rPr>
                <w:sz w:val="20"/>
                <w:szCs w:val="20"/>
              </w:rPr>
            </w:pPr>
            <w:r w:rsidRPr="00AA73A6">
              <w:rPr>
                <w:sz w:val="20"/>
                <w:szCs w:val="20"/>
              </w:rPr>
              <w:t>Consider whether the explicit reference to synergies is needed or whether the term “efficient” is sufficient.</w:t>
            </w:r>
          </w:p>
        </w:tc>
      </w:tr>
      <w:tr w:rsidR="00086F42" w:rsidRPr="003B04FC" w14:paraId="5DF30447" w14:textId="77777777" w:rsidTr="00AA73A6">
        <w:tc>
          <w:tcPr>
            <w:tcW w:w="508" w:type="dxa"/>
          </w:tcPr>
          <w:p w14:paraId="314CF7D0" w14:textId="67DC5523" w:rsidR="00086F42" w:rsidRPr="00AA73A6" w:rsidRDefault="00345588" w:rsidP="00A02183">
            <w:pPr>
              <w:pStyle w:val="Para1"/>
              <w:numPr>
                <w:ilvl w:val="0"/>
                <w:numId w:val="0"/>
              </w:numPr>
              <w:rPr>
                <w:sz w:val="20"/>
                <w:szCs w:val="20"/>
              </w:rPr>
            </w:pPr>
            <w:r w:rsidRPr="00AA73A6">
              <w:rPr>
                <w:sz w:val="20"/>
                <w:szCs w:val="20"/>
              </w:rPr>
              <w:t>19</w:t>
            </w:r>
          </w:p>
        </w:tc>
        <w:tc>
          <w:tcPr>
            <w:tcW w:w="2322" w:type="dxa"/>
          </w:tcPr>
          <w:p w14:paraId="70CBB875" w14:textId="115F5E8C" w:rsidR="00086F42" w:rsidRPr="00AA73A6" w:rsidRDefault="00D4575D" w:rsidP="00510662">
            <w:pPr>
              <w:pStyle w:val="Para1"/>
              <w:numPr>
                <w:ilvl w:val="0"/>
                <w:numId w:val="0"/>
              </w:numPr>
              <w:jc w:val="left"/>
              <w:rPr>
                <w:sz w:val="20"/>
                <w:szCs w:val="20"/>
              </w:rPr>
            </w:pPr>
            <w:r w:rsidRPr="00AA73A6">
              <w:rPr>
                <w:sz w:val="20"/>
                <w:szCs w:val="20"/>
              </w:rPr>
              <w:t>Provision of financial resources for collective action, including by indigenous peoples and local communities, Mother Earth-centric actions and non-market-based approaches.</w:t>
            </w:r>
          </w:p>
        </w:tc>
        <w:tc>
          <w:tcPr>
            <w:tcW w:w="3686" w:type="dxa"/>
          </w:tcPr>
          <w:p w14:paraId="52704ECC" w14:textId="77777777" w:rsidR="00086F42" w:rsidRPr="00AA73A6" w:rsidRDefault="00086F42" w:rsidP="00A02183">
            <w:pPr>
              <w:pStyle w:val="Para1"/>
              <w:numPr>
                <w:ilvl w:val="0"/>
                <w:numId w:val="0"/>
              </w:numPr>
              <w:rPr>
                <w:sz w:val="20"/>
                <w:szCs w:val="20"/>
              </w:rPr>
            </w:pPr>
          </w:p>
        </w:tc>
        <w:tc>
          <w:tcPr>
            <w:tcW w:w="2835" w:type="dxa"/>
          </w:tcPr>
          <w:p w14:paraId="398BD056" w14:textId="77777777" w:rsidR="00086F42" w:rsidRPr="00AA73A6" w:rsidRDefault="00086F42" w:rsidP="00A02183">
            <w:pPr>
              <w:pStyle w:val="Para1"/>
              <w:numPr>
                <w:ilvl w:val="0"/>
                <w:numId w:val="0"/>
              </w:numPr>
              <w:rPr>
                <w:sz w:val="20"/>
                <w:szCs w:val="20"/>
              </w:rPr>
            </w:pPr>
          </w:p>
        </w:tc>
        <w:tc>
          <w:tcPr>
            <w:tcW w:w="2410" w:type="dxa"/>
          </w:tcPr>
          <w:p w14:paraId="43C4401E" w14:textId="6C10C7A4" w:rsidR="00086F42" w:rsidRPr="00AA73A6" w:rsidRDefault="00745055" w:rsidP="00510662">
            <w:pPr>
              <w:pStyle w:val="Para1"/>
              <w:numPr>
                <w:ilvl w:val="0"/>
                <w:numId w:val="0"/>
              </w:numPr>
              <w:jc w:val="left"/>
              <w:rPr>
                <w:sz w:val="20"/>
                <w:szCs w:val="20"/>
              </w:rPr>
            </w:pPr>
            <w:r w:rsidRPr="00AA73A6">
              <w:rPr>
                <w:sz w:val="20"/>
                <w:szCs w:val="20"/>
              </w:rPr>
              <w:t>This notion is not yet captured. There is overlap with point 14.</w:t>
            </w:r>
          </w:p>
        </w:tc>
        <w:tc>
          <w:tcPr>
            <w:tcW w:w="1801" w:type="dxa"/>
          </w:tcPr>
          <w:p w14:paraId="5ADCA6AC" w14:textId="4599BB6C" w:rsidR="00086F42" w:rsidRPr="00AA73A6" w:rsidRDefault="00CE0D25" w:rsidP="00510662">
            <w:pPr>
              <w:pStyle w:val="Para1"/>
              <w:numPr>
                <w:ilvl w:val="0"/>
                <w:numId w:val="0"/>
              </w:numPr>
              <w:jc w:val="left"/>
              <w:rPr>
                <w:sz w:val="20"/>
                <w:szCs w:val="20"/>
              </w:rPr>
            </w:pPr>
            <w:r w:rsidRPr="00AA73A6">
              <w:rPr>
                <w:sz w:val="20"/>
                <w:szCs w:val="20"/>
              </w:rPr>
              <w:t>Merge discussions on points 14 and 19 and consider further whether to include.</w:t>
            </w:r>
          </w:p>
        </w:tc>
      </w:tr>
    </w:tbl>
    <w:p w14:paraId="38FE3296" w14:textId="6571D4AD" w:rsidR="00E26AC4" w:rsidRPr="00E26AC4" w:rsidRDefault="00F946F9" w:rsidP="000E4EE5">
      <w:pPr>
        <w:pStyle w:val="CBDNormalNumber"/>
        <w:numPr>
          <w:ilvl w:val="0"/>
          <w:numId w:val="0"/>
        </w:numPr>
        <w:tabs>
          <w:tab w:val="left" w:pos="3469"/>
          <w:tab w:val="center" w:pos="4963"/>
        </w:tabs>
        <w:ind w:left="567"/>
        <w:jc w:val="center"/>
      </w:pPr>
      <w:r>
        <w:t>__________</w:t>
      </w:r>
    </w:p>
    <w:sectPr w:rsidR="00E26AC4" w:rsidRPr="00E26AC4" w:rsidSect="00AA73A6">
      <w:pgSz w:w="15840" w:h="12240" w:orient="landscape" w:code="1"/>
      <w:pgMar w:top="1440" w:right="567"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BD25E9" w14:textId="77777777" w:rsidR="003D5092" w:rsidRPr="00866063" w:rsidRDefault="003D5092" w:rsidP="00CF1848">
      <w:r w:rsidRPr="00866063">
        <w:separator/>
      </w:r>
    </w:p>
  </w:endnote>
  <w:endnote w:type="continuationSeparator" w:id="0">
    <w:p w14:paraId="150B34B6" w14:textId="77777777" w:rsidR="003D5092" w:rsidRPr="00866063" w:rsidRDefault="003D5092"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37D40BB4" w14:textId="77777777" w:rsidR="00D75CA6" w:rsidRPr="00866063" w:rsidRDefault="00D75CA6" w:rsidP="000E4EE5">
            <w:pPr>
              <w:pStyle w:val="CBDFooter"/>
            </w:pPr>
            <w:r w:rsidRPr="001C3B15">
              <w:fldChar w:fldCharType="begin"/>
            </w:r>
            <w:r w:rsidRPr="001C3B15">
              <w:instrText xml:space="preserve"> PAGE </w:instrText>
            </w:r>
            <w:r w:rsidRPr="001C3B15">
              <w:fldChar w:fldCharType="separate"/>
            </w:r>
            <w:r w:rsidRPr="001C3B15">
              <w:rPr>
                <w:noProof/>
              </w:rPr>
              <w:t>2</w:t>
            </w:r>
            <w:r w:rsidRPr="001C3B15">
              <w:fldChar w:fldCharType="end"/>
            </w:r>
            <w:r w:rsidRPr="001C3B15">
              <w:t>/</w:t>
            </w:r>
            <w:r w:rsidRPr="001C3B15">
              <w:fldChar w:fldCharType="begin"/>
            </w:r>
            <w:r w:rsidRPr="001C3B15">
              <w:instrText xml:space="preserve"> NUMPAGES  </w:instrText>
            </w:r>
            <w:r w:rsidRPr="001C3B15">
              <w:fldChar w:fldCharType="separate"/>
            </w:r>
            <w:r w:rsidRPr="001C3B15">
              <w:rPr>
                <w:noProof/>
              </w:rPr>
              <w:t>2</w:t>
            </w:r>
            <w:r w:rsidRPr="001C3B15">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79EDC26B" w14:textId="77777777" w:rsidR="00D75CA6" w:rsidRPr="00852A49" w:rsidRDefault="00D75CA6" w:rsidP="000E4EE5">
        <w:pPr>
          <w:pStyle w:val="CBDFooter"/>
          <w:jc w:val="right"/>
        </w:pPr>
        <w:r w:rsidRPr="00852A49">
          <w:fldChar w:fldCharType="begin"/>
        </w:r>
        <w:r w:rsidRPr="00852A49">
          <w:instrText xml:space="preserve"> PAGE </w:instrText>
        </w:r>
        <w:r w:rsidRPr="00852A49">
          <w:fldChar w:fldCharType="separate"/>
        </w:r>
        <w:r w:rsidRPr="00852A49">
          <w:t>2</w:t>
        </w:r>
        <w:r w:rsidRPr="00852A49">
          <w:fldChar w:fldCharType="end"/>
        </w:r>
        <w:r w:rsidRPr="00852A49">
          <w:t>/</w:t>
        </w:r>
        <w:r w:rsidRPr="00852A49">
          <w:fldChar w:fldCharType="begin"/>
        </w:r>
        <w:r w:rsidRPr="00852A49">
          <w:instrText xml:space="preserve"> NUMPAGES  </w:instrText>
        </w:r>
        <w:r w:rsidRPr="00852A49">
          <w:fldChar w:fldCharType="separate"/>
        </w:r>
        <w:r w:rsidRPr="00852A49">
          <w:t>3</w:t>
        </w:r>
        <w:r w:rsidRPr="00852A49">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736DFC" w14:textId="77777777" w:rsidR="003D5092" w:rsidRPr="00866063" w:rsidRDefault="003D5092" w:rsidP="00CF1848">
      <w:r w:rsidRPr="00866063">
        <w:separator/>
      </w:r>
    </w:p>
  </w:footnote>
  <w:footnote w:type="continuationSeparator" w:id="0">
    <w:p w14:paraId="215F82BD" w14:textId="77777777" w:rsidR="003D5092" w:rsidRPr="00866063" w:rsidRDefault="003D5092" w:rsidP="00CF1848">
      <w:r w:rsidRPr="00866063">
        <w:continuationSeparator/>
      </w:r>
    </w:p>
  </w:footnote>
  <w:footnote w:id="1">
    <w:p w14:paraId="1728F436" w14:textId="2D71AAB7" w:rsidR="008A1499" w:rsidRPr="009A2BBB" w:rsidRDefault="008A1499">
      <w:pPr>
        <w:pStyle w:val="FootnoteText"/>
        <w:rPr>
          <w:lang w:val="en-US"/>
        </w:rPr>
      </w:pPr>
      <w:r w:rsidRPr="009A2BBB">
        <w:rPr>
          <w:rStyle w:val="FootnoteReference"/>
          <w:lang w:val="en-US"/>
        </w:rPr>
        <w:t>*</w:t>
      </w:r>
      <w:r w:rsidRPr="009A2BBB">
        <w:rPr>
          <w:lang w:val="en-US"/>
        </w:rPr>
        <w:t xml:space="preserve"> </w:t>
      </w:r>
      <w:hyperlink r:id="rId1" w:history="1">
        <w:r w:rsidRPr="009A2BBB">
          <w:rPr>
            <w:rStyle w:val="Hyperlink"/>
            <w:lang w:val="en-US"/>
          </w:rPr>
          <w:t>CBD/</w:t>
        </w:r>
        <w:r w:rsidR="00163EA8" w:rsidRPr="009A2BBB">
          <w:rPr>
            <w:rStyle w:val="Hyperlink"/>
            <w:lang w:val="en-US"/>
          </w:rPr>
          <w:t>SBI/</w:t>
        </w:r>
        <w:r w:rsidR="009A4844" w:rsidRPr="009A2BBB">
          <w:rPr>
            <w:rStyle w:val="Hyperlink"/>
            <w:lang w:val="en-US"/>
          </w:rPr>
          <w:t>7</w:t>
        </w:r>
        <w:r w:rsidRPr="009A2BBB">
          <w:rPr>
            <w:rStyle w:val="Hyperlink"/>
            <w:lang w:val="en-US"/>
          </w:rPr>
          <w:t>/1</w:t>
        </w:r>
      </w:hyperlink>
      <w:r w:rsidRPr="009A2BBB">
        <w:rPr>
          <w:lang w:val="en-US"/>
        </w:rPr>
        <w:t>.</w:t>
      </w:r>
    </w:p>
  </w:footnote>
  <w:footnote w:id="2">
    <w:p w14:paraId="5C03988F" w14:textId="26E6737B" w:rsidR="0026653C" w:rsidRPr="00AA73A6" w:rsidRDefault="0026653C">
      <w:pPr>
        <w:pStyle w:val="FootnoteText"/>
        <w:rPr>
          <w:lang w:val="en-CA"/>
        </w:rPr>
      </w:pPr>
      <w:r w:rsidRPr="009A2BBB">
        <w:rPr>
          <w:rStyle w:val="FootnoteReference"/>
        </w:rPr>
        <w:t>**</w:t>
      </w:r>
      <w:r w:rsidRPr="009A2BBB">
        <w:t xml:space="preserve"> </w:t>
      </w:r>
      <w:r w:rsidRPr="009A2BBB">
        <w:rPr>
          <w:lang w:val="en-CA"/>
        </w:rPr>
        <w:t>The present document is being issued without formal editing.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37E286FC" w14:textId="67D6F7DC" w:rsidR="00534681" w:rsidRPr="00866063" w:rsidRDefault="005E7725" w:rsidP="007C4951">
        <w:pPr>
          <w:pStyle w:val="Header"/>
          <w:spacing w:after="240"/>
          <w:rPr>
            <w:szCs w:val="20"/>
          </w:rPr>
        </w:pPr>
        <w:r>
          <w:rPr>
            <w:szCs w:val="20"/>
          </w:rPr>
          <w:t>CBD/SBI/</w:t>
        </w:r>
        <w:r w:rsidR="00D7751D">
          <w:rPr>
            <w:szCs w:val="20"/>
          </w:rPr>
          <w:t>7</w:t>
        </w:r>
        <w:r>
          <w:rPr>
            <w:szCs w:val="20"/>
          </w:rPr>
          <w:t>/3/Add.</w:t>
        </w:r>
        <w:r w:rsidR="00404AD0">
          <w:rPr>
            <w:szCs w:val="20"/>
          </w:rPr>
          <w:t>3</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16A75160" w14:textId="6405C878" w:rsidR="009505C9" w:rsidRPr="00866063" w:rsidRDefault="00D7751D" w:rsidP="007C4951">
        <w:pPr>
          <w:pStyle w:val="Header"/>
          <w:spacing w:after="240"/>
          <w:jc w:val="right"/>
        </w:pPr>
        <w:r>
          <w:t>CBD/SBI/7/3/Add.3</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57822"/>
    <w:multiLevelType w:val="hybridMultilevel"/>
    <w:tmpl w:val="EA401874"/>
    <w:lvl w:ilvl="0" w:tplc="10090013">
      <w:start w:val="1"/>
      <w:numFmt w:val="upp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A797CCD"/>
    <w:multiLevelType w:val="hybridMultilevel"/>
    <w:tmpl w:val="35486EBC"/>
    <w:lvl w:ilvl="0" w:tplc="D7DEF1F6">
      <w:start w:val="1"/>
      <w:numFmt w:val="upperLetter"/>
      <w:lvlText w:val="%1."/>
      <w:lvlJc w:val="left"/>
      <w:pPr>
        <w:ind w:left="930" w:hanging="57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1ADB778B"/>
    <w:multiLevelType w:val="hybridMultilevel"/>
    <w:tmpl w:val="D0002B9C"/>
    <w:lvl w:ilvl="0" w:tplc="1009000F">
      <w:start w:val="1"/>
      <w:numFmt w:val="decimal"/>
      <w:lvlText w:val="%1."/>
      <w:lvlJc w:val="left"/>
      <w:pPr>
        <w:ind w:left="720" w:hanging="360"/>
      </w:pPr>
    </w:lvl>
    <w:lvl w:ilvl="1" w:tplc="10090017">
      <w:start w:val="1"/>
      <w:numFmt w:val="lowerLetter"/>
      <w:lvlText w:val="%2)"/>
      <w:lvlJc w:val="left"/>
      <w:pPr>
        <w:ind w:left="1440" w:hanging="360"/>
      </w:p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 w15:restartNumberingAfterBreak="0">
    <w:nsid w:val="1F0E11AA"/>
    <w:multiLevelType w:val="hybridMultilevel"/>
    <w:tmpl w:val="DA48B310"/>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4" w15:restartNumberingAfterBreak="0">
    <w:nsid w:val="21420E5B"/>
    <w:multiLevelType w:val="hybridMultilevel"/>
    <w:tmpl w:val="9BE06D04"/>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6" w15:restartNumberingAfterBreak="0">
    <w:nsid w:val="2CBD7D9F"/>
    <w:multiLevelType w:val="hybridMultilevel"/>
    <w:tmpl w:val="A8E4BD1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4676DA9"/>
    <w:multiLevelType w:val="hybridMultilevel"/>
    <w:tmpl w:val="0ECAB010"/>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8"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48E95C6F"/>
    <w:multiLevelType w:val="hybridMultilevel"/>
    <w:tmpl w:val="46EC363C"/>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4FA94722"/>
    <w:multiLevelType w:val="hybridMultilevel"/>
    <w:tmpl w:val="D688D0E0"/>
    <w:lvl w:ilvl="0" w:tplc="FFFFFFFF">
      <w:start w:val="1"/>
      <w:numFmt w:val="lowerLetter"/>
      <w:lvlText w:val="%1)"/>
      <w:lvlJc w:val="left"/>
      <w:pPr>
        <w:ind w:left="1440" w:hanging="360"/>
      </w:p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3" w15:restartNumberingAfterBreak="0">
    <w:nsid w:val="53680384"/>
    <w:multiLevelType w:val="hybridMultilevel"/>
    <w:tmpl w:val="09FE902E"/>
    <w:lvl w:ilvl="0" w:tplc="1009000F">
      <w:start w:val="1"/>
      <w:numFmt w:val="decimal"/>
      <w:lvlText w:val="%1."/>
      <w:lvlJc w:val="left"/>
      <w:pPr>
        <w:ind w:left="1287" w:hanging="360"/>
      </w:p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4" w15:restartNumberingAfterBreak="0">
    <w:nsid w:val="58C302D4"/>
    <w:multiLevelType w:val="hybridMultilevel"/>
    <w:tmpl w:val="9BE06D04"/>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8E17A70"/>
    <w:multiLevelType w:val="hybridMultilevel"/>
    <w:tmpl w:val="C37E3724"/>
    <w:lvl w:ilvl="0" w:tplc="C0540FA4">
      <w:start w:val="1"/>
      <w:numFmt w:val="lowerLetter"/>
      <w:lvlText w:val="%1)"/>
      <w:lvlJc w:val="left"/>
      <w:pPr>
        <w:ind w:left="1020" w:hanging="360"/>
      </w:pPr>
    </w:lvl>
    <w:lvl w:ilvl="1" w:tplc="8CE4A7A2">
      <w:start w:val="1"/>
      <w:numFmt w:val="lowerLetter"/>
      <w:lvlText w:val="%2)"/>
      <w:lvlJc w:val="left"/>
      <w:pPr>
        <w:ind w:left="1020" w:hanging="360"/>
      </w:pPr>
    </w:lvl>
    <w:lvl w:ilvl="2" w:tplc="8B301F0A">
      <w:start w:val="1"/>
      <w:numFmt w:val="lowerLetter"/>
      <w:lvlText w:val="%3)"/>
      <w:lvlJc w:val="left"/>
      <w:pPr>
        <w:ind w:left="1020" w:hanging="360"/>
      </w:pPr>
    </w:lvl>
    <w:lvl w:ilvl="3" w:tplc="157451B0">
      <w:start w:val="1"/>
      <w:numFmt w:val="lowerLetter"/>
      <w:lvlText w:val="%4)"/>
      <w:lvlJc w:val="left"/>
      <w:pPr>
        <w:ind w:left="1020" w:hanging="360"/>
      </w:pPr>
    </w:lvl>
    <w:lvl w:ilvl="4" w:tplc="3724AD4C">
      <w:start w:val="1"/>
      <w:numFmt w:val="lowerLetter"/>
      <w:lvlText w:val="%5)"/>
      <w:lvlJc w:val="left"/>
      <w:pPr>
        <w:ind w:left="1020" w:hanging="360"/>
      </w:pPr>
    </w:lvl>
    <w:lvl w:ilvl="5" w:tplc="EA0081B0">
      <w:start w:val="1"/>
      <w:numFmt w:val="lowerLetter"/>
      <w:lvlText w:val="%6)"/>
      <w:lvlJc w:val="left"/>
      <w:pPr>
        <w:ind w:left="1020" w:hanging="360"/>
      </w:pPr>
    </w:lvl>
    <w:lvl w:ilvl="6" w:tplc="A1D4E454">
      <w:start w:val="1"/>
      <w:numFmt w:val="lowerLetter"/>
      <w:lvlText w:val="%7)"/>
      <w:lvlJc w:val="left"/>
      <w:pPr>
        <w:ind w:left="1020" w:hanging="360"/>
      </w:pPr>
    </w:lvl>
    <w:lvl w:ilvl="7" w:tplc="22768FF6">
      <w:start w:val="1"/>
      <w:numFmt w:val="lowerLetter"/>
      <w:lvlText w:val="%8)"/>
      <w:lvlJc w:val="left"/>
      <w:pPr>
        <w:ind w:left="1020" w:hanging="360"/>
      </w:pPr>
    </w:lvl>
    <w:lvl w:ilvl="8" w:tplc="531AA216">
      <w:start w:val="1"/>
      <w:numFmt w:val="lowerLetter"/>
      <w:lvlText w:val="%9)"/>
      <w:lvlJc w:val="left"/>
      <w:pPr>
        <w:ind w:left="1020" w:hanging="360"/>
      </w:pPr>
    </w:lvl>
  </w:abstractNum>
  <w:abstractNum w:abstractNumId="16" w15:restartNumberingAfterBreak="0">
    <w:nsid w:val="5D943BEE"/>
    <w:multiLevelType w:val="multilevel"/>
    <w:tmpl w:val="222A08B4"/>
    <w:numStyleLink w:val="ListCBD"/>
  </w:abstractNum>
  <w:abstractNum w:abstractNumId="17"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6EB27DE9"/>
    <w:multiLevelType w:val="hybridMultilevel"/>
    <w:tmpl w:val="9BE06D04"/>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1" w15:restartNumberingAfterBreak="0">
    <w:nsid w:val="73913F7C"/>
    <w:multiLevelType w:val="hybridMultilevel"/>
    <w:tmpl w:val="D688D0E0"/>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771A7305"/>
    <w:multiLevelType w:val="hybridMultilevel"/>
    <w:tmpl w:val="E43A3D86"/>
    <w:lvl w:ilvl="0" w:tplc="10090013">
      <w:start w:val="1"/>
      <w:numFmt w:val="upp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830828777">
    <w:abstractNumId w:val="11"/>
  </w:num>
  <w:num w:numId="2" w16cid:durableId="1858829">
    <w:abstractNumId w:val="8"/>
  </w:num>
  <w:num w:numId="3" w16cid:durableId="1333221471">
    <w:abstractNumId w:val="19"/>
  </w:num>
  <w:num w:numId="4" w16cid:durableId="1072390599">
    <w:abstractNumId w:val="20"/>
  </w:num>
  <w:num w:numId="5" w16cid:durableId="960385107">
    <w:abstractNumId w:val="10"/>
  </w:num>
  <w:num w:numId="6" w16cid:durableId="893932166">
    <w:abstractNumId w:val="17"/>
  </w:num>
  <w:num w:numId="7" w16cid:durableId="323945383">
    <w:abstractNumId w:val="16"/>
    <w:lvlOverride w:ilvl="0">
      <w:lvl w:ilvl="0">
        <w:start w:val="1"/>
        <w:numFmt w:val="decimal"/>
        <w:pStyle w:val="CBDNormalNumber"/>
        <w:lvlText w:val="%1."/>
        <w:lvlJc w:val="left"/>
        <w:pPr>
          <w:ind w:left="63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16cid:durableId="729959408">
    <w:abstractNumId w:val="5"/>
  </w:num>
  <w:num w:numId="9" w16cid:durableId="247616486">
    <w:abstractNumId w:val="1"/>
  </w:num>
  <w:num w:numId="10" w16cid:durableId="413093801">
    <w:abstractNumId w:val="18"/>
  </w:num>
  <w:num w:numId="11" w16cid:durableId="550961890">
    <w:abstractNumId w:val="14"/>
  </w:num>
  <w:num w:numId="12" w16cid:durableId="2117409080">
    <w:abstractNumId w:val="4"/>
  </w:num>
  <w:num w:numId="13" w16cid:durableId="1549563109">
    <w:abstractNumId w:val="16"/>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14" w16cid:durableId="1122771221">
    <w:abstractNumId w:val="13"/>
  </w:num>
  <w:num w:numId="15" w16cid:durableId="1721510984">
    <w:abstractNumId w:val="21"/>
  </w:num>
  <w:num w:numId="16" w16cid:durableId="392507803">
    <w:abstractNumId w:val="12"/>
  </w:num>
  <w:num w:numId="17" w16cid:durableId="1142115984">
    <w:abstractNumId w:val="9"/>
  </w:num>
  <w:num w:numId="18" w16cid:durableId="1671909441">
    <w:abstractNumId w:val="10"/>
    <w:lvlOverride w:ilvl="0">
      <w:lvl w:ilvl="0">
        <w:numFmt w:val="decimal"/>
        <w:pStyle w:val="CBDNormalNumber"/>
        <w:lvlText w:val="%1."/>
        <w:lvlJc w:val="left"/>
        <w:pPr>
          <w:ind w:left="993" w:firstLine="0"/>
        </w:pPr>
        <w:rPr>
          <w:rFonts w:ascii="Times New Roman" w:hAnsi="Times New Roman" w:hint="default"/>
          <w:b w:val="0"/>
          <w:bCs w:val="0"/>
          <w:i w:val="0"/>
          <w:iCs w:val="0"/>
          <w:strike w:val="0"/>
          <w:color w:val="auto"/>
          <w:sz w:val="22"/>
          <w:lang w:val="en-GB"/>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9" w16cid:durableId="189074238">
    <w:abstractNumId w:val="22"/>
  </w:num>
  <w:num w:numId="20" w16cid:durableId="1626231719">
    <w:abstractNumId w:val="0"/>
  </w:num>
  <w:num w:numId="21" w16cid:durableId="711423065">
    <w:abstractNumId w:val="16"/>
  </w:num>
  <w:num w:numId="22" w16cid:durableId="177755373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542911058">
    <w:abstractNumId w:val="16"/>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24" w16cid:durableId="1676228749">
    <w:abstractNumId w:val="16"/>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25" w16cid:durableId="294213232">
    <w:abstractNumId w:val="16"/>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26" w16cid:durableId="420680259">
    <w:abstractNumId w:val="1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vertAlign w:val="baseline"/>
        </w:rPr>
      </w:lvl>
    </w:lvlOverride>
  </w:num>
  <w:num w:numId="27" w16cid:durableId="1635669920">
    <w:abstractNumId w:val="16"/>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28" w16cid:durableId="517622418">
    <w:abstractNumId w:val="16"/>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29" w16cid:durableId="1488937523">
    <w:abstractNumId w:val="2"/>
    <w:lvlOverride w:ilvl="0">
      <w:startOverride w:val="1"/>
    </w:lvlOverride>
    <w:lvlOverride w:ilvl="1">
      <w:startOverride w:val="1"/>
    </w:lvlOverride>
    <w:lvlOverride w:ilvl="2"/>
    <w:lvlOverride w:ilvl="3"/>
    <w:lvlOverride w:ilvl="4"/>
    <w:lvlOverride w:ilvl="5"/>
    <w:lvlOverride w:ilvl="6"/>
    <w:lvlOverride w:ilvl="7"/>
    <w:lvlOverride w:ilvl="8"/>
  </w:num>
  <w:num w:numId="30" w16cid:durableId="1813332068">
    <w:abstractNumId w:val="1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decimal"/>
        <w:lvlText w:val="(%2)"/>
        <w:lvlJc w:val="left"/>
        <w:pPr>
          <w:ind w:left="567" w:firstLine="567"/>
        </w:pPr>
        <w:rPr>
          <w:rFonts w:ascii="Times New Roman" w:hAnsi="Times New Roman" w:cs="Times New Roman" w:hint="default"/>
          <w:b w:val="0"/>
          <w:i w:val="0"/>
          <w:sz w:val="22"/>
        </w:rPr>
      </w:lvl>
    </w:lvlOverride>
    <w:lvlOverride w:ilvl="2">
      <w:lvl w:ilvl="2">
        <w:start w:val="1"/>
        <w:numFmt w:val="decimal"/>
        <w:lvlText w:val="(%3)"/>
        <w:lvlJc w:val="left"/>
        <w:pPr>
          <w:ind w:left="2268" w:hanging="567"/>
        </w:pPr>
        <w:rPr>
          <w:rFonts w:ascii="Times New Roman" w:hAnsi="Times New Roman" w:cs="Times New Roman" w:hint="default"/>
          <w:sz w:val="22"/>
        </w:rPr>
      </w:lvl>
    </w:lvlOverride>
    <w:lvlOverride w:ilvl="3">
      <w:lvl w:ilvl="3">
        <w:start w:val="1"/>
        <w:numFmt w:val="decimal"/>
        <w:lvlText w:val="(%4)"/>
        <w:lvlJc w:val="left"/>
        <w:pPr>
          <w:ind w:left="2835" w:hanging="567"/>
        </w:pPr>
        <w:rPr>
          <w:rFonts w:ascii="Times New Roman" w:hAnsi="Times New Roman" w:cs="Times New Roman" w:hint="default"/>
          <w:sz w:val="22"/>
        </w:rPr>
      </w:lvl>
    </w:lvlOverride>
    <w:lvlOverride w:ilvl="4">
      <w:lvl w:ilvl="4">
        <w:start w:val="1"/>
        <w:numFmt w:val="decimal"/>
        <w:lvlText w:val="(%5)"/>
        <w:lvlJc w:val="left"/>
        <w:pPr>
          <w:ind w:left="3402" w:hanging="567"/>
        </w:pPr>
      </w:lvl>
    </w:lvlOverride>
    <w:lvlOverride w:ilvl="5">
      <w:lvl w:ilvl="5">
        <w:start w:val="1"/>
        <w:numFmt w:val="decimal"/>
        <w:lvlText w:val="(%6)"/>
        <w:lvlJc w:val="left"/>
        <w:pPr>
          <w:ind w:left="2826" w:hanging="360"/>
        </w:pPr>
      </w:lvl>
    </w:lvlOverride>
    <w:lvlOverride w:ilvl="6">
      <w:lvl w:ilvl="6">
        <w:start w:val="1"/>
        <w:numFmt w:val="decimal"/>
        <w:lvlText w:val="%7."/>
        <w:lvlJc w:val="left"/>
        <w:pPr>
          <w:ind w:left="3186" w:hanging="360"/>
        </w:pPr>
      </w:lvl>
    </w:lvlOverride>
    <w:lvlOverride w:ilvl="7">
      <w:lvl w:ilvl="7">
        <w:start w:val="1"/>
        <w:numFmt w:val="decimal"/>
        <w:lvlText w:val="%8."/>
        <w:lvlJc w:val="left"/>
        <w:pPr>
          <w:ind w:left="3546" w:hanging="360"/>
        </w:pPr>
      </w:lvl>
    </w:lvlOverride>
    <w:lvlOverride w:ilvl="8">
      <w:lvl w:ilvl="8">
        <w:start w:val="1"/>
        <w:numFmt w:val="decimal"/>
        <w:lvlText w:val="%9."/>
        <w:lvlJc w:val="left"/>
        <w:pPr>
          <w:ind w:left="3906" w:hanging="360"/>
        </w:pPr>
      </w:lvl>
    </w:lvlOverride>
  </w:num>
  <w:num w:numId="31" w16cid:durableId="1390956088">
    <w:abstractNumId w:val="16"/>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32" w16cid:durableId="1770348017">
    <w:abstractNumId w:val="15"/>
  </w:num>
  <w:num w:numId="33" w16cid:durableId="451247291">
    <w:abstractNumId w:val="2"/>
  </w:num>
  <w:num w:numId="34" w16cid:durableId="1036003375">
    <w:abstractNumId w:val="6"/>
  </w:num>
  <w:num w:numId="35" w16cid:durableId="1163886209">
    <w:abstractNumId w:val="16"/>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36" w16cid:durableId="818691144">
    <w:abstractNumId w:val="16"/>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37" w16cid:durableId="777067900">
    <w:abstractNumId w:val="7"/>
  </w:num>
  <w:num w:numId="38" w16cid:durableId="1089695081">
    <w:abstractNumId w:val="3"/>
  </w:num>
  <w:num w:numId="39" w16cid:durableId="100494522">
    <w:abstractNumId w:val="16"/>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40" w16cid:durableId="360592044">
    <w:abstractNumId w:val="16"/>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41" w16cid:durableId="911810750">
    <w:abstractNumId w:val="16"/>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42" w16cid:durableId="104617740">
    <w:abstractNumId w:val="16"/>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0A2E"/>
    <w:rsid w:val="00000C26"/>
    <w:rsid w:val="00001320"/>
    <w:rsid w:val="0000161D"/>
    <w:rsid w:val="00002AC0"/>
    <w:rsid w:val="00003410"/>
    <w:rsid w:val="0000404C"/>
    <w:rsid w:val="00004119"/>
    <w:rsid w:val="0000425A"/>
    <w:rsid w:val="00004357"/>
    <w:rsid w:val="00004951"/>
    <w:rsid w:val="0000572E"/>
    <w:rsid w:val="0000575D"/>
    <w:rsid w:val="0000589E"/>
    <w:rsid w:val="000063FD"/>
    <w:rsid w:val="00006F05"/>
    <w:rsid w:val="000070FE"/>
    <w:rsid w:val="000071A4"/>
    <w:rsid w:val="00007989"/>
    <w:rsid w:val="00010018"/>
    <w:rsid w:val="00010D1C"/>
    <w:rsid w:val="000116D6"/>
    <w:rsid w:val="00011825"/>
    <w:rsid w:val="00011DE9"/>
    <w:rsid w:val="000129F0"/>
    <w:rsid w:val="00013542"/>
    <w:rsid w:val="000137B0"/>
    <w:rsid w:val="00013813"/>
    <w:rsid w:val="00014B48"/>
    <w:rsid w:val="00014D4F"/>
    <w:rsid w:val="00014E71"/>
    <w:rsid w:val="00015945"/>
    <w:rsid w:val="000160DA"/>
    <w:rsid w:val="00016148"/>
    <w:rsid w:val="0001729A"/>
    <w:rsid w:val="00017C36"/>
    <w:rsid w:val="00017CA8"/>
    <w:rsid w:val="0002103E"/>
    <w:rsid w:val="0002189B"/>
    <w:rsid w:val="000219D0"/>
    <w:rsid w:val="00021EE0"/>
    <w:rsid w:val="00022120"/>
    <w:rsid w:val="00023591"/>
    <w:rsid w:val="00024197"/>
    <w:rsid w:val="000241FE"/>
    <w:rsid w:val="000249E4"/>
    <w:rsid w:val="00024FF9"/>
    <w:rsid w:val="00025BFC"/>
    <w:rsid w:val="00026712"/>
    <w:rsid w:val="00027DAC"/>
    <w:rsid w:val="000300D6"/>
    <w:rsid w:val="000304F4"/>
    <w:rsid w:val="00030582"/>
    <w:rsid w:val="00030749"/>
    <w:rsid w:val="00030C46"/>
    <w:rsid w:val="000311A1"/>
    <w:rsid w:val="000317B0"/>
    <w:rsid w:val="000324FD"/>
    <w:rsid w:val="00032671"/>
    <w:rsid w:val="000327C1"/>
    <w:rsid w:val="00032971"/>
    <w:rsid w:val="00032B28"/>
    <w:rsid w:val="00032BCB"/>
    <w:rsid w:val="00033245"/>
    <w:rsid w:val="00033507"/>
    <w:rsid w:val="000346DE"/>
    <w:rsid w:val="000368D5"/>
    <w:rsid w:val="00037632"/>
    <w:rsid w:val="00040302"/>
    <w:rsid w:val="00040AC9"/>
    <w:rsid w:val="00042496"/>
    <w:rsid w:val="000427BD"/>
    <w:rsid w:val="000435DE"/>
    <w:rsid w:val="00043826"/>
    <w:rsid w:val="00043BCC"/>
    <w:rsid w:val="00043BEC"/>
    <w:rsid w:val="00044130"/>
    <w:rsid w:val="00044335"/>
    <w:rsid w:val="000467A9"/>
    <w:rsid w:val="00046E1D"/>
    <w:rsid w:val="00046EEB"/>
    <w:rsid w:val="000472E3"/>
    <w:rsid w:val="000476D7"/>
    <w:rsid w:val="00047DB4"/>
    <w:rsid w:val="00047F14"/>
    <w:rsid w:val="000513FE"/>
    <w:rsid w:val="00053291"/>
    <w:rsid w:val="00053B16"/>
    <w:rsid w:val="00054708"/>
    <w:rsid w:val="00055CC6"/>
    <w:rsid w:val="0005639E"/>
    <w:rsid w:val="0005663E"/>
    <w:rsid w:val="000567F3"/>
    <w:rsid w:val="00056C53"/>
    <w:rsid w:val="00056E81"/>
    <w:rsid w:val="00056F74"/>
    <w:rsid w:val="00057CC9"/>
    <w:rsid w:val="00057FCA"/>
    <w:rsid w:val="000600EF"/>
    <w:rsid w:val="000606B0"/>
    <w:rsid w:val="00062317"/>
    <w:rsid w:val="000637AB"/>
    <w:rsid w:val="000641B3"/>
    <w:rsid w:val="00064DB3"/>
    <w:rsid w:val="00065FD3"/>
    <w:rsid w:val="00066BB4"/>
    <w:rsid w:val="0006709D"/>
    <w:rsid w:val="000676FD"/>
    <w:rsid w:val="00070D6E"/>
    <w:rsid w:val="00070E32"/>
    <w:rsid w:val="00071346"/>
    <w:rsid w:val="000714FB"/>
    <w:rsid w:val="0007171B"/>
    <w:rsid w:val="00071C69"/>
    <w:rsid w:val="00071ED4"/>
    <w:rsid w:val="000733C3"/>
    <w:rsid w:val="00073E39"/>
    <w:rsid w:val="00074142"/>
    <w:rsid w:val="00074653"/>
    <w:rsid w:val="000753DB"/>
    <w:rsid w:val="00076643"/>
    <w:rsid w:val="00076A59"/>
    <w:rsid w:val="0007762C"/>
    <w:rsid w:val="000777E3"/>
    <w:rsid w:val="00077A25"/>
    <w:rsid w:val="00080ED5"/>
    <w:rsid w:val="000815D6"/>
    <w:rsid w:val="00081F4B"/>
    <w:rsid w:val="00082569"/>
    <w:rsid w:val="00082838"/>
    <w:rsid w:val="00082FB5"/>
    <w:rsid w:val="00082FF4"/>
    <w:rsid w:val="000835FD"/>
    <w:rsid w:val="00084BCE"/>
    <w:rsid w:val="00084E04"/>
    <w:rsid w:val="00085D8C"/>
    <w:rsid w:val="0008604E"/>
    <w:rsid w:val="000860E5"/>
    <w:rsid w:val="00086F42"/>
    <w:rsid w:val="00090F05"/>
    <w:rsid w:val="00090F44"/>
    <w:rsid w:val="00091825"/>
    <w:rsid w:val="00091849"/>
    <w:rsid w:val="00093D34"/>
    <w:rsid w:val="00094850"/>
    <w:rsid w:val="000948AD"/>
    <w:rsid w:val="00094B8F"/>
    <w:rsid w:val="00095A34"/>
    <w:rsid w:val="00095B3A"/>
    <w:rsid w:val="00096330"/>
    <w:rsid w:val="00096584"/>
    <w:rsid w:val="00096650"/>
    <w:rsid w:val="00097FA8"/>
    <w:rsid w:val="000A490B"/>
    <w:rsid w:val="000A4BBB"/>
    <w:rsid w:val="000A55D5"/>
    <w:rsid w:val="000A6865"/>
    <w:rsid w:val="000A6A0F"/>
    <w:rsid w:val="000A6AC9"/>
    <w:rsid w:val="000A6C8D"/>
    <w:rsid w:val="000A70A4"/>
    <w:rsid w:val="000B0661"/>
    <w:rsid w:val="000B09BA"/>
    <w:rsid w:val="000B1A2E"/>
    <w:rsid w:val="000B2CBD"/>
    <w:rsid w:val="000B2CCC"/>
    <w:rsid w:val="000B2FFD"/>
    <w:rsid w:val="000B3042"/>
    <w:rsid w:val="000B304F"/>
    <w:rsid w:val="000B4396"/>
    <w:rsid w:val="000B4D92"/>
    <w:rsid w:val="000B4F64"/>
    <w:rsid w:val="000B6658"/>
    <w:rsid w:val="000B7101"/>
    <w:rsid w:val="000B78C5"/>
    <w:rsid w:val="000C0237"/>
    <w:rsid w:val="000C0302"/>
    <w:rsid w:val="000C06F0"/>
    <w:rsid w:val="000C11A7"/>
    <w:rsid w:val="000C2371"/>
    <w:rsid w:val="000C4408"/>
    <w:rsid w:val="000C4DA4"/>
    <w:rsid w:val="000C5432"/>
    <w:rsid w:val="000C56A8"/>
    <w:rsid w:val="000C5EE9"/>
    <w:rsid w:val="000C6247"/>
    <w:rsid w:val="000C6396"/>
    <w:rsid w:val="000C63BC"/>
    <w:rsid w:val="000C6C03"/>
    <w:rsid w:val="000D0073"/>
    <w:rsid w:val="000D06CB"/>
    <w:rsid w:val="000D0F68"/>
    <w:rsid w:val="000D27F3"/>
    <w:rsid w:val="000D3118"/>
    <w:rsid w:val="000D4BBA"/>
    <w:rsid w:val="000D4CF7"/>
    <w:rsid w:val="000D4DAA"/>
    <w:rsid w:val="000D5238"/>
    <w:rsid w:val="000D59D5"/>
    <w:rsid w:val="000D5D6D"/>
    <w:rsid w:val="000D5EA1"/>
    <w:rsid w:val="000D5F64"/>
    <w:rsid w:val="000D703B"/>
    <w:rsid w:val="000D7053"/>
    <w:rsid w:val="000D7238"/>
    <w:rsid w:val="000D7717"/>
    <w:rsid w:val="000D785D"/>
    <w:rsid w:val="000E0223"/>
    <w:rsid w:val="000E17DA"/>
    <w:rsid w:val="000E2239"/>
    <w:rsid w:val="000E3412"/>
    <w:rsid w:val="000E4EE5"/>
    <w:rsid w:val="000E52EB"/>
    <w:rsid w:val="000E5AFE"/>
    <w:rsid w:val="000E630D"/>
    <w:rsid w:val="000E673A"/>
    <w:rsid w:val="000E688E"/>
    <w:rsid w:val="000E6B8B"/>
    <w:rsid w:val="000E6F3A"/>
    <w:rsid w:val="000E75AA"/>
    <w:rsid w:val="000E791B"/>
    <w:rsid w:val="000E7946"/>
    <w:rsid w:val="000F00D7"/>
    <w:rsid w:val="000F0B15"/>
    <w:rsid w:val="000F17A7"/>
    <w:rsid w:val="000F2A8E"/>
    <w:rsid w:val="000F2F68"/>
    <w:rsid w:val="000F5762"/>
    <w:rsid w:val="000F598E"/>
    <w:rsid w:val="000F5B46"/>
    <w:rsid w:val="000F6175"/>
    <w:rsid w:val="000F6259"/>
    <w:rsid w:val="000F6556"/>
    <w:rsid w:val="000F6614"/>
    <w:rsid w:val="000F6918"/>
    <w:rsid w:val="000F6945"/>
    <w:rsid w:val="000F72AE"/>
    <w:rsid w:val="000F74D8"/>
    <w:rsid w:val="000F74F5"/>
    <w:rsid w:val="000F78FC"/>
    <w:rsid w:val="000F7FD3"/>
    <w:rsid w:val="0010039E"/>
    <w:rsid w:val="00100762"/>
    <w:rsid w:val="00100B77"/>
    <w:rsid w:val="001013C7"/>
    <w:rsid w:val="00101922"/>
    <w:rsid w:val="00101BDB"/>
    <w:rsid w:val="0010205B"/>
    <w:rsid w:val="00102907"/>
    <w:rsid w:val="0010292B"/>
    <w:rsid w:val="00103037"/>
    <w:rsid w:val="0010324E"/>
    <w:rsid w:val="00103414"/>
    <w:rsid w:val="00103E29"/>
    <w:rsid w:val="00103E57"/>
    <w:rsid w:val="001040CE"/>
    <w:rsid w:val="00105372"/>
    <w:rsid w:val="001053D7"/>
    <w:rsid w:val="001054A6"/>
    <w:rsid w:val="00105C7C"/>
    <w:rsid w:val="00105CB7"/>
    <w:rsid w:val="00105DB8"/>
    <w:rsid w:val="001065E6"/>
    <w:rsid w:val="00106CD2"/>
    <w:rsid w:val="001078A1"/>
    <w:rsid w:val="00107E34"/>
    <w:rsid w:val="001103FF"/>
    <w:rsid w:val="00110E16"/>
    <w:rsid w:val="001112D4"/>
    <w:rsid w:val="001117DA"/>
    <w:rsid w:val="0011198C"/>
    <w:rsid w:val="00111DBB"/>
    <w:rsid w:val="0011241D"/>
    <w:rsid w:val="001126EE"/>
    <w:rsid w:val="00112C6F"/>
    <w:rsid w:val="00112E26"/>
    <w:rsid w:val="001131F8"/>
    <w:rsid w:val="00113467"/>
    <w:rsid w:val="001136E0"/>
    <w:rsid w:val="00113EB1"/>
    <w:rsid w:val="00114017"/>
    <w:rsid w:val="001147DC"/>
    <w:rsid w:val="00114A07"/>
    <w:rsid w:val="00115E4C"/>
    <w:rsid w:val="00115FCD"/>
    <w:rsid w:val="001163BB"/>
    <w:rsid w:val="001164A9"/>
    <w:rsid w:val="00116876"/>
    <w:rsid w:val="00117814"/>
    <w:rsid w:val="00117CE8"/>
    <w:rsid w:val="00121244"/>
    <w:rsid w:val="0012131A"/>
    <w:rsid w:val="001214CA"/>
    <w:rsid w:val="00122088"/>
    <w:rsid w:val="001222D1"/>
    <w:rsid w:val="001249A9"/>
    <w:rsid w:val="00126571"/>
    <w:rsid w:val="00126AC9"/>
    <w:rsid w:val="00126E41"/>
    <w:rsid w:val="00130526"/>
    <w:rsid w:val="00130A70"/>
    <w:rsid w:val="001312AD"/>
    <w:rsid w:val="001319EB"/>
    <w:rsid w:val="00131C4C"/>
    <w:rsid w:val="00131E7A"/>
    <w:rsid w:val="00131F82"/>
    <w:rsid w:val="00132A74"/>
    <w:rsid w:val="0013323E"/>
    <w:rsid w:val="00133DB7"/>
    <w:rsid w:val="001347F1"/>
    <w:rsid w:val="00134846"/>
    <w:rsid w:val="00135757"/>
    <w:rsid w:val="00135AB9"/>
    <w:rsid w:val="00135C78"/>
    <w:rsid w:val="00136C7F"/>
    <w:rsid w:val="0013784E"/>
    <w:rsid w:val="00137C28"/>
    <w:rsid w:val="001408AC"/>
    <w:rsid w:val="00142180"/>
    <w:rsid w:val="001429C9"/>
    <w:rsid w:val="001433D9"/>
    <w:rsid w:val="00145988"/>
    <w:rsid w:val="00146A7F"/>
    <w:rsid w:val="00146D05"/>
    <w:rsid w:val="001473ED"/>
    <w:rsid w:val="001503D3"/>
    <w:rsid w:val="00151046"/>
    <w:rsid w:val="0015148A"/>
    <w:rsid w:val="001517CB"/>
    <w:rsid w:val="001519F1"/>
    <w:rsid w:val="001529AD"/>
    <w:rsid w:val="00152EB7"/>
    <w:rsid w:val="00153C0D"/>
    <w:rsid w:val="00153CAD"/>
    <w:rsid w:val="00154040"/>
    <w:rsid w:val="001544BF"/>
    <w:rsid w:val="001547C4"/>
    <w:rsid w:val="00154877"/>
    <w:rsid w:val="001552A1"/>
    <w:rsid w:val="00155382"/>
    <w:rsid w:val="001556E1"/>
    <w:rsid w:val="0015579A"/>
    <w:rsid w:val="00156018"/>
    <w:rsid w:val="0015613E"/>
    <w:rsid w:val="0015669D"/>
    <w:rsid w:val="00157AEC"/>
    <w:rsid w:val="001601A2"/>
    <w:rsid w:val="00161E9A"/>
    <w:rsid w:val="001621F4"/>
    <w:rsid w:val="001623C3"/>
    <w:rsid w:val="00162630"/>
    <w:rsid w:val="0016325B"/>
    <w:rsid w:val="00163EA8"/>
    <w:rsid w:val="001643BC"/>
    <w:rsid w:val="001643CE"/>
    <w:rsid w:val="00164482"/>
    <w:rsid w:val="001646E6"/>
    <w:rsid w:val="00165A97"/>
    <w:rsid w:val="00165F8B"/>
    <w:rsid w:val="00165FB8"/>
    <w:rsid w:val="00166096"/>
    <w:rsid w:val="001665FB"/>
    <w:rsid w:val="00166969"/>
    <w:rsid w:val="00166CD2"/>
    <w:rsid w:val="00167302"/>
    <w:rsid w:val="00167AC2"/>
    <w:rsid w:val="00170DC9"/>
    <w:rsid w:val="00171139"/>
    <w:rsid w:val="0017164B"/>
    <w:rsid w:val="00171677"/>
    <w:rsid w:val="00171D66"/>
    <w:rsid w:val="00172343"/>
    <w:rsid w:val="00172AF6"/>
    <w:rsid w:val="00172DD6"/>
    <w:rsid w:val="00173330"/>
    <w:rsid w:val="00173AC1"/>
    <w:rsid w:val="00175A97"/>
    <w:rsid w:val="00175C0D"/>
    <w:rsid w:val="001762FC"/>
    <w:rsid w:val="00176736"/>
    <w:rsid w:val="00176896"/>
    <w:rsid w:val="0017696F"/>
    <w:rsid w:val="00176CEE"/>
    <w:rsid w:val="00177308"/>
    <w:rsid w:val="0017753D"/>
    <w:rsid w:val="0017790A"/>
    <w:rsid w:val="00177D41"/>
    <w:rsid w:val="00177FD3"/>
    <w:rsid w:val="0018118C"/>
    <w:rsid w:val="00181336"/>
    <w:rsid w:val="00181693"/>
    <w:rsid w:val="0018233C"/>
    <w:rsid w:val="001823C9"/>
    <w:rsid w:val="001823FA"/>
    <w:rsid w:val="0018481A"/>
    <w:rsid w:val="00184848"/>
    <w:rsid w:val="00184DC8"/>
    <w:rsid w:val="00184F0B"/>
    <w:rsid w:val="0018532B"/>
    <w:rsid w:val="00185DBF"/>
    <w:rsid w:val="00185FE3"/>
    <w:rsid w:val="001864F6"/>
    <w:rsid w:val="00186DD8"/>
    <w:rsid w:val="00187221"/>
    <w:rsid w:val="001908D7"/>
    <w:rsid w:val="00190D8D"/>
    <w:rsid w:val="00190F5F"/>
    <w:rsid w:val="00191086"/>
    <w:rsid w:val="00191867"/>
    <w:rsid w:val="00191A2E"/>
    <w:rsid w:val="00192707"/>
    <w:rsid w:val="001927F6"/>
    <w:rsid w:val="00192D8B"/>
    <w:rsid w:val="00192F6C"/>
    <w:rsid w:val="001934FD"/>
    <w:rsid w:val="00193AC7"/>
    <w:rsid w:val="00194013"/>
    <w:rsid w:val="0019405F"/>
    <w:rsid w:val="00194AED"/>
    <w:rsid w:val="0019530E"/>
    <w:rsid w:val="00195453"/>
    <w:rsid w:val="001955D4"/>
    <w:rsid w:val="00195612"/>
    <w:rsid w:val="00195C71"/>
    <w:rsid w:val="00195D29"/>
    <w:rsid w:val="00195FD7"/>
    <w:rsid w:val="00196846"/>
    <w:rsid w:val="001A0581"/>
    <w:rsid w:val="001A078B"/>
    <w:rsid w:val="001A128B"/>
    <w:rsid w:val="001A1BFE"/>
    <w:rsid w:val="001A1C94"/>
    <w:rsid w:val="001A2E99"/>
    <w:rsid w:val="001A3477"/>
    <w:rsid w:val="001A35EC"/>
    <w:rsid w:val="001A479A"/>
    <w:rsid w:val="001A4CF9"/>
    <w:rsid w:val="001A5464"/>
    <w:rsid w:val="001A5EB5"/>
    <w:rsid w:val="001A61AF"/>
    <w:rsid w:val="001A6622"/>
    <w:rsid w:val="001A6CED"/>
    <w:rsid w:val="001B02BC"/>
    <w:rsid w:val="001B0DE3"/>
    <w:rsid w:val="001B13AE"/>
    <w:rsid w:val="001B13FE"/>
    <w:rsid w:val="001B208C"/>
    <w:rsid w:val="001B24E0"/>
    <w:rsid w:val="001B41EF"/>
    <w:rsid w:val="001B422E"/>
    <w:rsid w:val="001B5703"/>
    <w:rsid w:val="001B59C7"/>
    <w:rsid w:val="001B650F"/>
    <w:rsid w:val="001B6599"/>
    <w:rsid w:val="001B748E"/>
    <w:rsid w:val="001C05D6"/>
    <w:rsid w:val="001C1142"/>
    <w:rsid w:val="001C195D"/>
    <w:rsid w:val="001C1D13"/>
    <w:rsid w:val="001C1EC9"/>
    <w:rsid w:val="001C1F31"/>
    <w:rsid w:val="001C21D9"/>
    <w:rsid w:val="001C2590"/>
    <w:rsid w:val="001C2889"/>
    <w:rsid w:val="001C2D81"/>
    <w:rsid w:val="001C320A"/>
    <w:rsid w:val="001C33F6"/>
    <w:rsid w:val="001C3A8E"/>
    <w:rsid w:val="001C3B15"/>
    <w:rsid w:val="001C42F2"/>
    <w:rsid w:val="001C43EE"/>
    <w:rsid w:val="001C4657"/>
    <w:rsid w:val="001C4AA4"/>
    <w:rsid w:val="001C528D"/>
    <w:rsid w:val="001C5BB8"/>
    <w:rsid w:val="001C5E4D"/>
    <w:rsid w:val="001C6902"/>
    <w:rsid w:val="001C6971"/>
    <w:rsid w:val="001C7903"/>
    <w:rsid w:val="001C7B3D"/>
    <w:rsid w:val="001C7DFA"/>
    <w:rsid w:val="001C7FD2"/>
    <w:rsid w:val="001D0302"/>
    <w:rsid w:val="001D0550"/>
    <w:rsid w:val="001D0A31"/>
    <w:rsid w:val="001D0CE3"/>
    <w:rsid w:val="001D1219"/>
    <w:rsid w:val="001D16AB"/>
    <w:rsid w:val="001D1CDB"/>
    <w:rsid w:val="001D2925"/>
    <w:rsid w:val="001D2F92"/>
    <w:rsid w:val="001D35DA"/>
    <w:rsid w:val="001D42CC"/>
    <w:rsid w:val="001D48FD"/>
    <w:rsid w:val="001D5248"/>
    <w:rsid w:val="001D5551"/>
    <w:rsid w:val="001D55CD"/>
    <w:rsid w:val="001D6782"/>
    <w:rsid w:val="001D69E0"/>
    <w:rsid w:val="001D734D"/>
    <w:rsid w:val="001D76E1"/>
    <w:rsid w:val="001E024B"/>
    <w:rsid w:val="001E0FDA"/>
    <w:rsid w:val="001E166B"/>
    <w:rsid w:val="001E229C"/>
    <w:rsid w:val="001E2737"/>
    <w:rsid w:val="001E28A2"/>
    <w:rsid w:val="001E2A23"/>
    <w:rsid w:val="001E3C8D"/>
    <w:rsid w:val="001E41E3"/>
    <w:rsid w:val="001E434C"/>
    <w:rsid w:val="001E4432"/>
    <w:rsid w:val="001E452E"/>
    <w:rsid w:val="001E49D7"/>
    <w:rsid w:val="001E4A7C"/>
    <w:rsid w:val="001E76DF"/>
    <w:rsid w:val="001E76FE"/>
    <w:rsid w:val="001E7AD2"/>
    <w:rsid w:val="001F074F"/>
    <w:rsid w:val="001F203A"/>
    <w:rsid w:val="001F261A"/>
    <w:rsid w:val="001F475D"/>
    <w:rsid w:val="001F602A"/>
    <w:rsid w:val="001F6675"/>
    <w:rsid w:val="001F674B"/>
    <w:rsid w:val="001F679F"/>
    <w:rsid w:val="001F6AB8"/>
    <w:rsid w:val="001F70C8"/>
    <w:rsid w:val="001F70DE"/>
    <w:rsid w:val="001F7F47"/>
    <w:rsid w:val="00202229"/>
    <w:rsid w:val="00202313"/>
    <w:rsid w:val="002035DB"/>
    <w:rsid w:val="00204ED7"/>
    <w:rsid w:val="00205783"/>
    <w:rsid w:val="00205CBC"/>
    <w:rsid w:val="00206D2A"/>
    <w:rsid w:val="00206DDF"/>
    <w:rsid w:val="002075B2"/>
    <w:rsid w:val="00210534"/>
    <w:rsid w:val="002107B0"/>
    <w:rsid w:val="002108F2"/>
    <w:rsid w:val="00210B0C"/>
    <w:rsid w:val="00210B3A"/>
    <w:rsid w:val="00211AC2"/>
    <w:rsid w:val="00211CDE"/>
    <w:rsid w:val="002126BB"/>
    <w:rsid w:val="00213100"/>
    <w:rsid w:val="0021392E"/>
    <w:rsid w:val="0021412B"/>
    <w:rsid w:val="00214F44"/>
    <w:rsid w:val="00215831"/>
    <w:rsid w:val="00220788"/>
    <w:rsid w:val="002207BC"/>
    <w:rsid w:val="00220A53"/>
    <w:rsid w:val="00221144"/>
    <w:rsid w:val="002212E3"/>
    <w:rsid w:val="002214BC"/>
    <w:rsid w:val="00221B57"/>
    <w:rsid w:val="0022213F"/>
    <w:rsid w:val="00222173"/>
    <w:rsid w:val="002225E2"/>
    <w:rsid w:val="00222A19"/>
    <w:rsid w:val="00223002"/>
    <w:rsid w:val="00224668"/>
    <w:rsid w:val="00224B4D"/>
    <w:rsid w:val="00225182"/>
    <w:rsid w:val="00225286"/>
    <w:rsid w:val="0022530F"/>
    <w:rsid w:val="002267E9"/>
    <w:rsid w:val="00226DE6"/>
    <w:rsid w:val="00230B5B"/>
    <w:rsid w:val="002310B3"/>
    <w:rsid w:val="002311BB"/>
    <w:rsid w:val="00231A87"/>
    <w:rsid w:val="00231C3A"/>
    <w:rsid w:val="00232845"/>
    <w:rsid w:val="00232955"/>
    <w:rsid w:val="00233CCD"/>
    <w:rsid w:val="00234A20"/>
    <w:rsid w:val="00234ABD"/>
    <w:rsid w:val="00234AD6"/>
    <w:rsid w:val="00235534"/>
    <w:rsid w:val="00236602"/>
    <w:rsid w:val="0023754B"/>
    <w:rsid w:val="00237BD4"/>
    <w:rsid w:val="00240890"/>
    <w:rsid w:val="00240EFC"/>
    <w:rsid w:val="0024127D"/>
    <w:rsid w:val="0024134B"/>
    <w:rsid w:val="00241666"/>
    <w:rsid w:val="00241916"/>
    <w:rsid w:val="00241B40"/>
    <w:rsid w:val="002426E1"/>
    <w:rsid w:val="00243C3E"/>
    <w:rsid w:val="00244566"/>
    <w:rsid w:val="00245762"/>
    <w:rsid w:val="00246108"/>
    <w:rsid w:val="00247115"/>
    <w:rsid w:val="002473AD"/>
    <w:rsid w:val="002477B1"/>
    <w:rsid w:val="0024788C"/>
    <w:rsid w:val="00247EA5"/>
    <w:rsid w:val="0025006E"/>
    <w:rsid w:val="00250B2C"/>
    <w:rsid w:val="00251023"/>
    <w:rsid w:val="00251E0E"/>
    <w:rsid w:val="0025220F"/>
    <w:rsid w:val="0025278E"/>
    <w:rsid w:val="00253005"/>
    <w:rsid w:val="002531E3"/>
    <w:rsid w:val="00253E1A"/>
    <w:rsid w:val="002542F4"/>
    <w:rsid w:val="00254695"/>
    <w:rsid w:val="00255DFA"/>
    <w:rsid w:val="00256652"/>
    <w:rsid w:val="002566CE"/>
    <w:rsid w:val="00256963"/>
    <w:rsid w:val="0025711A"/>
    <w:rsid w:val="00260514"/>
    <w:rsid w:val="00261796"/>
    <w:rsid w:val="002617E3"/>
    <w:rsid w:val="00261FBB"/>
    <w:rsid w:val="00262A78"/>
    <w:rsid w:val="00262B71"/>
    <w:rsid w:val="00263C5A"/>
    <w:rsid w:val="00263CC1"/>
    <w:rsid w:val="00263E91"/>
    <w:rsid w:val="00264075"/>
    <w:rsid w:val="00264401"/>
    <w:rsid w:val="00265560"/>
    <w:rsid w:val="00265862"/>
    <w:rsid w:val="00265B0C"/>
    <w:rsid w:val="00265F14"/>
    <w:rsid w:val="0026604E"/>
    <w:rsid w:val="0026653C"/>
    <w:rsid w:val="00266685"/>
    <w:rsid w:val="002669A8"/>
    <w:rsid w:val="00266C6D"/>
    <w:rsid w:val="00267C9B"/>
    <w:rsid w:val="00270043"/>
    <w:rsid w:val="00270213"/>
    <w:rsid w:val="002707EA"/>
    <w:rsid w:val="0027083E"/>
    <w:rsid w:val="002725F4"/>
    <w:rsid w:val="00272A7D"/>
    <w:rsid w:val="00272C47"/>
    <w:rsid w:val="00273552"/>
    <w:rsid w:val="002741D2"/>
    <w:rsid w:val="00274AC9"/>
    <w:rsid w:val="00274D1C"/>
    <w:rsid w:val="00275014"/>
    <w:rsid w:val="0027554F"/>
    <w:rsid w:val="002757C8"/>
    <w:rsid w:val="00275FA8"/>
    <w:rsid w:val="002761A1"/>
    <w:rsid w:val="00276430"/>
    <w:rsid w:val="00276EB6"/>
    <w:rsid w:val="00277074"/>
    <w:rsid w:val="002775CB"/>
    <w:rsid w:val="0027779D"/>
    <w:rsid w:val="00280C12"/>
    <w:rsid w:val="00281DA3"/>
    <w:rsid w:val="002821A7"/>
    <w:rsid w:val="00282F91"/>
    <w:rsid w:val="00283058"/>
    <w:rsid w:val="002830CD"/>
    <w:rsid w:val="00283237"/>
    <w:rsid w:val="00283273"/>
    <w:rsid w:val="002834D1"/>
    <w:rsid w:val="00283689"/>
    <w:rsid w:val="00283A89"/>
    <w:rsid w:val="00283F4C"/>
    <w:rsid w:val="00284CA0"/>
    <w:rsid w:val="00285F0A"/>
    <w:rsid w:val="002864B9"/>
    <w:rsid w:val="002869FA"/>
    <w:rsid w:val="00286C5A"/>
    <w:rsid w:val="002872AF"/>
    <w:rsid w:val="00287727"/>
    <w:rsid w:val="002900CE"/>
    <w:rsid w:val="002908A1"/>
    <w:rsid w:val="002908E4"/>
    <w:rsid w:val="002908E9"/>
    <w:rsid w:val="00290F56"/>
    <w:rsid w:val="0029153C"/>
    <w:rsid w:val="00292292"/>
    <w:rsid w:val="002925BD"/>
    <w:rsid w:val="002927A3"/>
    <w:rsid w:val="00292B5A"/>
    <w:rsid w:val="00293B32"/>
    <w:rsid w:val="002948F5"/>
    <w:rsid w:val="002949CC"/>
    <w:rsid w:val="00296041"/>
    <w:rsid w:val="0029635D"/>
    <w:rsid w:val="00297A07"/>
    <w:rsid w:val="00297DD0"/>
    <w:rsid w:val="002A00FB"/>
    <w:rsid w:val="002A0900"/>
    <w:rsid w:val="002A0BCA"/>
    <w:rsid w:val="002A10D5"/>
    <w:rsid w:val="002A216E"/>
    <w:rsid w:val="002A238A"/>
    <w:rsid w:val="002A4ADC"/>
    <w:rsid w:val="002A5C46"/>
    <w:rsid w:val="002A5E67"/>
    <w:rsid w:val="002A69F2"/>
    <w:rsid w:val="002A6C4C"/>
    <w:rsid w:val="002A6D1C"/>
    <w:rsid w:val="002A7C75"/>
    <w:rsid w:val="002A7F56"/>
    <w:rsid w:val="002B035C"/>
    <w:rsid w:val="002B15FD"/>
    <w:rsid w:val="002B36A7"/>
    <w:rsid w:val="002B3B79"/>
    <w:rsid w:val="002B3FCF"/>
    <w:rsid w:val="002B44A1"/>
    <w:rsid w:val="002B4A27"/>
    <w:rsid w:val="002B4D2D"/>
    <w:rsid w:val="002B565C"/>
    <w:rsid w:val="002B5D5E"/>
    <w:rsid w:val="002B61D3"/>
    <w:rsid w:val="002B6F7B"/>
    <w:rsid w:val="002B7DAB"/>
    <w:rsid w:val="002C06FF"/>
    <w:rsid w:val="002C0AB5"/>
    <w:rsid w:val="002C0C75"/>
    <w:rsid w:val="002C2147"/>
    <w:rsid w:val="002C2B68"/>
    <w:rsid w:val="002C6618"/>
    <w:rsid w:val="002C686C"/>
    <w:rsid w:val="002C6AC3"/>
    <w:rsid w:val="002D0135"/>
    <w:rsid w:val="002D0DA4"/>
    <w:rsid w:val="002D2E76"/>
    <w:rsid w:val="002D3B90"/>
    <w:rsid w:val="002D3BC4"/>
    <w:rsid w:val="002D4AD9"/>
    <w:rsid w:val="002D621C"/>
    <w:rsid w:val="002D642F"/>
    <w:rsid w:val="002D6BD5"/>
    <w:rsid w:val="002D7324"/>
    <w:rsid w:val="002D7E4D"/>
    <w:rsid w:val="002E0240"/>
    <w:rsid w:val="002E1949"/>
    <w:rsid w:val="002E20A0"/>
    <w:rsid w:val="002E297E"/>
    <w:rsid w:val="002E371B"/>
    <w:rsid w:val="002E3B47"/>
    <w:rsid w:val="002E42EB"/>
    <w:rsid w:val="002E435D"/>
    <w:rsid w:val="002E47E6"/>
    <w:rsid w:val="002E4E28"/>
    <w:rsid w:val="002E4F5E"/>
    <w:rsid w:val="002E5286"/>
    <w:rsid w:val="002E5565"/>
    <w:rsid w:val="002E5DCF"/>
    <w:rsid w:val="002E6F7D"/>
    <w:rsid w:val="002E72E2"/>
    <w:rsid w:val="002E7705"/>
    <w:rsid w:val="002F016E"/>
    <w:rsid w:val="002F0590"/>
    <w:rsid w:val="002F0AE3"/>
    <w:rsid w:val="002F1E28"/>
    <w:rsid w:val="002F2872"/>
    <w:rsid w:val="002F3833"/>
    <w:rsid w:val="002F625E"/>
    <w:rsid w:val="002F66B3"/>
    <w:rsid w:val="002F684F"/>
    <w:rsid w:val="002F7BA1"/>
    <w:rsid w:val="002F7DAB"/>
    <w:rsid w:val="003006C4"/>
    <w:rsid w:val="003008FE"/>
    <w:rsid w:val="00300952"/>
    <w:rsid w:val="00300A3A"/>
    <w:rsid w:val="00300DD1"/>
    <w:rsid w:val="0030169D"/>
    <w:rsid w:val="00301E78"/>
    <w:rsid w:val="00302016"/>
    <w:rsid w:val="003026A3"/>
    <w:rsid w:val="00302EB3"/>
    <w:rsid w:val="00302F4E"/>
    <w:rsid w:val="00303AE3"/>
    <w:rsid w:val="003044AE"/>
    <w:rsid w:val="00304AAA"/>
    <w:rsid w:val="00304BB5"/>
    <w:rsid w:val="00304DB3"/>
    <w:rsid w:val="00305507"/>
    <w:rsid w:val="003060EB"/>
    <w:rsid w:val="003062AC"/>
    <w:rsid w:val="00306DC7"/>
    <w:rsid w:val="00306EAD"/>
    <w:rsid w:val="00307120"/>
    <w:rsid w:val="00307951"/>
    <w:rsid w:val="00311176"/>
    <w:rsid w:val="00311448"/>
    <w:rsid w:val="003116C6"/>
    <w:rsid w:val="00311DBC"/>
    <w:rsid w:val="0031316A"/>
    <w:rsid w:val="0031345E"/>
    <w:rsid w:val="003135CC"/>
    <w:rsid w:val="00313BF6"/>
    <w:rsid w:val="00313D55"/>
    <w:rsid w:val="00314415"/>
    <w:rsid w:val="003145D8"/>
    <w:rsid w:val="003147C5"/>
    <w:rsid w:val="003153EB"/>
    <w:rsid w:val="003167B4"/>
    <w:rsid w:val="0031693A"/>
    <w:rsid w:val="00316A12"/>
    <w:rsid w:val="00316D86"/>
    <w:rsid w:val="0031767F"/>
    <w:rsid w:val="003200E7"/>
    <w:rsid w:val="00320A42"/>
    <w:rsid w:val="00321985"/>
    <w:rsid w:val="00321B1A"/>
    <w:rsid w:val="003220F0"/>
    <w:rsid w:val="00322DC5"/>
    <w:rsid w:val="00323AC3"/>
    <w:rsid w:val="00323F82"/>
    <w:rsid w:val="00324119"/>
    <w:rsid w:val="00324151"/>
    <w:rsid w:val="003249B2"/>
    <w:rsid w:val="00324A8A"/>
    <w:rsid w:val="00324E56"/>
    <w:rsid w:val="00324F78"/>
    <w:rsid w:val="003251C2"/>
    <w:rsid w:val="0032555A"/>
    <w:rsid w:val="00325D50"/>
    <w:rsid w:val="00326236"/>
    <w:rsid w:val="00326376"/>
    <w:rsid w:val="00326EA8"/>
    <w:rsid w:val="00327AC3"/>
    <w:rsid w:val="00330339"/>
    <w:rsid w:val="00330C15"/>
    <w:rsid w:val="0033149D"/>
    <w:rsid w:val="00332E15"/>
    <w:rsid w:val="00332FB5"/>
    <w:rsid w:val="00333301"/>
    <w:rsid w:val="00333738"/>
    <w:rsid w:val="00333DF4"/>
    <w:rsid w:val="00334678"/>
    <w:rsid w:val="00334BEB"/>
    <w:rsid w:val="00335E93"/>
    <w:rsid w:val="003361A8"/>
    <w:rsid w:val="00336870"/>
    <w:rsid w:val="00336B5A"/>
    <w:rsid w:val="00336C00"/>
    <w:rsid w:val="003377CF"/>
    <w:rsid w:val="00337BDD"/>
    <w:rsid w:val="003400B2"/>
    <w:rsid w:val="003401CF"/>
    <w:rsid w:val="003402F0"/>
    <w:rsid w:val="0034072E"/>
    <w:rsid w:val="00340C44"/>
    <w:rsid w:val="00340F9E"/>
    <w:rsid w:val="00341D09"/>
    <w:rsid w:val="003441E6"/>
    <w:rsid w:val="00344679"/>
    <w:rsid w:val="00344B52"/>
    <w:rsid w:val="00344C0C"/>
    <w:rsid w:val="00345588"/>
    <w:rsid w:val="003462C2"/>
    <w:rsid w:val="003466D6"/>
    <w:rsid w:val="003468E1"/>
    <w:rsid w:val="00346D6C"/>
    <w:rsid w:val="0034756C"/>
    <w:rsid w:val="00347C7D"/>
    <w:rsid w:val="00350318"/>
    <w:rsid w:val="003511BF"/>
    <w:rsid w:val="00351205"/>
    <w:rsid w:val="00352589"/>
    <w:rsid w:val="0035290F"/>
    <w:rsid w:val="003534B2"/>
    <w:rsid w:val="00353727"/>
    <w:rsid w:val="0035384C"/>
    <w:rsid w:val="00353881"/>
    <w:rsid w:val="003538B5"/>
    <w:rsid w:val="00353CF2"/>
    <w:rsid w:val="003543E3"/>
    <w:rsid w:val="00354F7A"/>
    <w:rsid w:val="0035598E"/>
    <w:rsid w:val="00356038"/>
    <w:rsid w:val="003564D1"/>
    <w:rsid w:val="0035658E"/>
    <w:rsid w:val="003565BB"/>
    <w:rsid w:val="00356ED0"/>
    <w:rsid w:val="00356FB1"/>
    <w:rsid w:val="00357695"/>
    <w:rsid w:val="0036029B"/>
    <w:rsid w:val="00361E58"/>
    <w:rsid w:val="00362F1F"/>
    <w:rsid w:val="003633E4"/>
    <w:rsid w:val="00363429"/>
    <w:rsid w:val="00363676"/>
    <w:rsid w:val="0036461E"/>
    <w:rsid w:val="00365080"/>
    <w:rsid w:val="00365236"/>
    <w:rsid w:val="003652CB"/>
    <w:rsid w:val="00365598"/>
    <w:rsid w:val="00365A9B"/>
    <w:rsid w:val="003660DF"/>
    <w:rsid w:val="0036616D"/>
    <w:rsid w:val="00366833"/>
    <w:rsid w:val="00366EE5"/>
    <w:rsid w:val="00366F2C"/>
    <w:rsid w:val="003672E1"/>
    <w:rsid w:val="00367696"/>
    <w:rsid w:val="00367E43"/>
    <w:rsid w:val="00367EA8"/>
    <w:rsid w:val="00370650"/>
    <w:rsid w:val="00370D96"/>
    <w:rsid w:val="00371429"/>
    <w:rsid w:val="00371EFB"/>
    <w:rsid w:val="00372283"/>
    <w:rsid w:val="0037237A"/>
    <w:rsid w:val="003726B9"/>
    <w:rsid w:val="00372F74"/>
    <w:rsid w:val="003740ED"/>
    <w:rsid w:val="00374B90"/>
    <w:rsid w:val="0037512A"/>
    <w:rsid w:val="00375745"/>
    <w:rsid w:val="003759FA"/>
    <w:rsid w:val="00376E6E"/>
    <w:rsid w:val="00376EAF"/>
    <w:rsid w:val="0037741C"/>
    <w:rsid w:val="00377726"/>
    <w:rsid w:val="00377A4E"/>
    <w:rsid w:val="00377F45"/>
    <w:rsid w:val="00380084"/>
    <w:rsid w:val="00380864"/>
    <w:rsid w:val="00382132"/>
    <w:rsid w:val="003825D3"/>
    <w:rsid w:val="00382663"/>
    <w:rsid w:val="00383530"/>
    <w:rsid w:val="003838C6"/>
    <w:rsid w:val="00383AF1"/>
    <w:rsid w:val="003844DF"/>
    <w:rsid w:val="003851E1"/>
    <w:rsid w:val="0038561E"/>
    <w:rsid w:val="00385881"/>
    <w:rsid w:val="003861CB"/>
    <w:rsid w:val="003862B6"/>
    <w:rsid w:val="00386C8D"/>
    <w:rsid w:val="003878B7"/>
    <w:rsid w:val="00387CD3"/>
    <w:rsid w:val="00387EDE"/>
    <w:rsid w:val="003906ED"/>
    <w:rsid w:val="00390A54"/>
    <w:rsid w:val="00390A7A"/>
    <w:rsid w:val="00390B1B"/>
    <w:rsid w:val="00391405"/>
    <w:rsid w:val="00391744"/>
    <w:rsid w:val="00391E88"/>
    <w:rsid w:val="00392682"/>
    <w:rsid w:val="00392B68"/>
    <w:rsid w:val="00393E2C"/>
    <w:rsid w:val="0039434D"/>
    <w:rsid w:val="00394AA1"/>
    <w:rsid w:val="00394AB5"/>
    <w:rsid w:val="00395842"/>
    <w:rsid w:val="0039705B"/>
    <w:rsid w:val="00397838"/>
    <w:rsid w:val="00397E0A"/>
    <w:rsid w:val="003A011A"/>
    <w:rsid w:val="003A0B95"/>
    <w:rsid w:val="003A2109"/>
    <w:rsid w:val="003A4823"/>
    <w:rsid w:val="003A57C9"/>
    <w:rsid w:val="003A5AC0"/>
    <w:rsid w:val="003A5E7B"/>
    <w:rsid w:val="003A612C"/>
    <w:rsid w:val="003A6376"/>
    <w:rsid w:val="003A6F8A"/>
    <w:rsid w:val="003A6FBB"/>
    <w:rsid w:val="003A7CA8"/>
    <w:rsid w:val="003A7D99"/>
    <w:rsid w:val="003A7DD1"/>
    <w:rsid w:val="003A7E78"/>
    <w:rsid w:val="003B04FC"/>
    <w:rsid w:val="003B1811"/>
    <w:rsid w:val="003B1A65"/>
    <w:rsid w:val="003B2570"/>
    <w:rsid w:val="003B26D3"/>
    <w:rsid w:val="003B2766"/>
    <w:rsid w:val="003B2C82"/>
    <w:rsid w:val="003B2D77"/>
    <w:rsid w:val="003B3E86"/>
    <w:rsid w:val="003B3FF4"/>
    <w:rsid w:val="003B478B"/>
    <w:rsid w:val="003B53CA"/>
    <w:rsid w:val="003B6022"/>
    <w:rsid w:val="003B61E0"/>
    <w:rsid w:val="003B67F8"/>
    <w:rsid w:val="003C1125"/>
    <w:rsid w:val="003C1810"/>
    <w:rsid w:val="003C29F2"/>
    <w:rsid w:val="003C32CC"/>
    <w:rsid w:val="003C3479"/>
    <w:rsid w:val="003C3E5E"/>
    <w:rsid w:val="003C4320"/>
    <w:rsid w:val="003C46A7"/>
    <w:rsid w:val="003C48A3"/>
    <w:rsid w:val="003C6B48"/>
    <w:rsid w:val="003C6F11"/>
    <w:rsid w:val="003C7205"/>
    <w:rsid w:val="003C72DF"/>
    <w:rsid w:val="003C734D"/>
    <w:rsid w:val="003C7912"/>
    <w:rsid w:val="003C7916"/>
    <w:rsid w:val="003D010A"/>
    <w:rsid w:val="003D0366"/>
    <w:rsid w:val="003D1525"/>
    <w:rsid w:val="003D1D1E"/>
    <w:rsid w:val="003D2831"/>
    <w:rsid w:val="003D2845"/>
    <w:rsid w:val="003D2D1B"/>
    <w:rsid w:val="003D2D74"/>
    <w:rsid w:val="003D3734"/>
    <w:rsid w:val="003D3EFD"/>
    <w:rsid w:val="003D5092"/>
    <w:rsid w:val="003D55CA"/>
    <w:rsid w:val="003D5DF8"/>
    <w:rsid w:val="003D5F28"/>
    <w:rsid w:val="003D67A0"/>
    <w:rsid w:val="003D6AC8"/>
    <w:rsid w:val="003D6D7F"/>
    <w:rsid w:val="003D6F42"/>
    <w:rsid w:val="003D71AA"/>
    <w:rsid w:val="003D74DA"/>
    <w:rsid w:val="003D7CEA"/>
    <w:rsid w:val="003D7F01"/>
    <w:rsid w:val="003E0187"/>
    <w:rsid w:val="003E0E71"/>
    <w:rsid w:val="003E1074"/>
    <w:rsid w:val="003E12CC"/>
    <w:rsid w:val="003E15A4"/>
    <w:rsid w:val="003E196E"/>
    <w:rsid w:val="003E1AA1"/>
    <w:rsid w:val="003E3422"/>
    <w:rsid w:val="003E37CA"/>
    <w:rsid w:val="003E3D80"/>
    <w:rsid w:val="003E3FAE"/>
    <w:rsid w:val="003E43E2"/>
    <w:rsid w:val="003E4AD0"/>
    <w:rsid w:val="003E4AFD"/>
    <w:rsid w:val="003E4B2E"/>
    <w:rsid w:val="003E5661"/>
    <w:rsid w:val="003E56D1"/>
    <w:rsid w:val="003E57B9"/>
    <w:rsid w:val="003E59B9"/>
    <w:rsid w:val="003E76FB"/>
    <w:rsid w:val="003F0EE7"/>
    <w:rsid w:val="003F209B"/>
    <w:rsid w:val="003F47B6"/>
    <w:rsid w:val="003F4B90"/>
    <w:rsid w:val="003F5737"/>
    <w:rsid w:val="003F5962"/>
    <w:rsid w:val="003F5CD2"/>
    <w:rsid w:val="003F5D1B"/>
    <w:rsid w:val="003F65D2"/>
    <w:rsid w:val="003F6701"/>
    <w:rsid w:val="003F67EF"/>
    <w:rsid w:val="003F7224"/>
    <w:rsid w:val="003F7A85"/>
    <w:rsid w:val="003F7EA8"/>
    <w:rsid w:val="003F7F6F"/>
    <w:rsid w:val="004002BD"/>
    <w:rsid w:val="00400513"/>
    <w:rsid w:val="00401149"/>
    <w:rsid w:val="004011A9"/>
    <w:rsid w:val="004011C9"/>
    <w:rsid w:val="0040176C"/>
    <w:rsid w:val="00401787"/>
    <w:rsid w:val="0040236A"/>
    <w:rsid w:val="00403ADA"/>
    <w:rsid w:val="00403CE9"/>
    <w:rsid w:val="00404195"/>
    <w:rsid w:val="00404AC9"/>
    <w:rsid w:val="00404AD0"/>
    <w:rsid w:val="00404CDA"/>
    <w:rsid w:val="00404FCE"/>
    <w:rsid w:val="00405AC2"/>
    <w:rsid w:val="004075A8"/>
    <w:rsid w:val="0040775A"/>
    <w:rsid w:val="004106FD"/>
    <w:rsid w:val="004107BC"/>
    <w:rsid w:val="004107F0"/>
    <w:rsid w:val="0041099A"/>
    <w:rsid w:val="004116CE"/>
    <w:rsid w:val="00411DAE"/>
    <w:rsid w:val="00413408"/>
    <w:rsid w:val="00413A97"/>
    <w:rsid w:val="00413E4D"/>
    <w:rsid w:val="004157E0"/>
    <w:rsid w:val="0041620C"/>
    <w:rsid w:val="004162AF"/>
    <w:rsid w:val="00416C2B"/>
    <w:rsid w:val="0042085E"/>
    <w:rsid w:val="00421FD5"/>
    <w:rsid w:val="004224A2"/>
    <w:rsid w:val="00422C3D"/>
    <w:rsid w:val="0042380E"/>
    <w:rsid w:val="00423F61"/>
    <w:rsid w:val="00425E5B"/>
    <w:rsid w:val="0042672D"/>
    <w:rsid w:val="004273FC"/>
    <w:rsid w:val="00427812"/>
    <w:rsid w:val="00427D21"/>
    <w:rsid w:val="00427E90"/>
    <w:rsid w:val="0043002F"/>
    <w:rsid w:val="00432FB6"/>
    <w:rsid w:val="00433870"/>
    <w:rsid w:val="00433BE8"/>
    <w:rsid w:val="00433C84"/>
    <w:rsid w:val="00433E4B"/>
    <w:rsid w:val="0043443E"/>
    <w:rsid w:val="004347E2"/>
    <w:rsid w:val="00434BA4"/>
    <w:rsid w:val="00434E92"/>
    <w:rsid w:val="0043518E"/>
    <w:rsid w:val="00435C07"/>
    <w:rsid w:val="00435FC3"/>
    <w:rsid w:val="004376EC"/>
    <w:rsid w:val="0044019B"/>
    <w:rsid w:val="0044151C"/>
    <w:rsid w:val="00441AC6"/>
    <w:rsid w:val="00442045"/>
    <w:rsid w:val="004427D2"/>
    <w:rsid w:val="00442D9B"/>
    <w:rsid w:val="00443141"/>
    <w:rsid w:val="00443359"/>
    <w:rsid w:val="00443EF1"/>
    <w:rsid w:val="00444152"/>
    <w:rsid w:val="00444AB3"/>
    <w:rsid w:val="00444C0A"/>
    <w:rsid w:val="004450FA"/>
    <w:rsid w:val="004461B2"/>
    <w:rsid w:val="00447C4F"/>
    <w:rsid w:val="00447CEF"/>
    <w:rsid w:val="00447F4A"/>
    <w:rsid w:val="004500BF"/>
    <w:rsid w:val="004502F3"/>
    <w:rsid w:val="004503F9"/>
    <w:rsid w:val="00450E94"/>
    <w:rsid w:val="004518BA"/>
    <w:rsid w:val="00451AD6"/>
    <w:rsid w:val="00451B34"/>
    <w:rsid w:val="00452763"/>
    <w:rsid w:val="00452D52"/>
    <w:rsid w:val="004534AD"/>
    <w:rsid w:val="004543C9"/>
    <w:rsid w:val="00454C60"/>
    <w:rsid w:val="00455310"/>
    <w:rsid w:val="0045553C"/>
    <w:rsid w:val="00455781"/>
    <w:rsid w:val="00455AF2"/>
    <w:rsid w:val="00455FA3"/>
    <w:rsid w:val="004568D7"/>
    <w:rsid w:val="00456F67"/>
    <w:rsid w:val="004605D3"/>
    <w:rsid w:val="00461FCC"/>
    <w:rsid w:val="0046208E"/>
    <w:rsid w:val="0046274E"/>
    <w:rsid w:val="00463865"/>
    <w:rsid w:val="00464109"/>
    <w:rsid w:val="004644C2"/>
    <w:rsid w:val="00464CC7"/>
    <w:rsid w:val="00465432"/>
    <w:rsid w:val="0046612B"/>
    <w:rsid w:val="00466220"/>
    <w:rsid w:val="00466824"/>
    <w:rsid w:val="0046697D"/>
    <w:rsid w:val="00467B32"/>
    <w:rsid w:val="00467EA9"/>
    <w:rsid w:val="00467F9C"/>
    <w:rsid w:val="00471528"/>
    <w:rsid w:val="00471B66"/>
    <w:rsid w:val="00472231"/>
    <w:rsid w:val="004723ED"/>
    <w:rsid w:val="00472645"/>
    <w:rsid w:val="004728E3"/>
    <w:rsid w:val="004729D1"/>
    <w:rsid w:val="00472B4B"/>
    <w:rsid w:val="00473067"/>
    <w:rsid w:val="00473751"/>
    <w:rsid w:val="00474877"/>
    <w:rsid w:val="00474A0D"/>
    <w:rsid w:val="0047518F"/>
    <w:rsid w:val="004757BE"/>
    <w:rsid w:val="00476AA8"/>
    <w:rsid w:val="0047733F"/>
    <w:rsid w:val="004773A1"/>
    <w:rsid w:val="00480048"/>
    <w:rsid w:val="0048051B"/>
    <w:rsid w:val="00480AEC"/>
    <w:rsid w:val="0048131D"/>
    <w:rsid w:val="004816A0"/>
    <w:rsid w:val="004816D8"/>
    <w:rsid w:val="004817A3"/>
    <w:rsid w:val="00481C87"/>
    <w:rsid w:val="00481D91"/>
    <w:rsid w:val="00483405"/>
    <w:rsid w:val="00483C34"/>
    <w:rsid w:val="0048499F"/>
    <w:rsid w:val="00484C2F"/>
    <w:rsid w:val="00484CA3"/>
    <w:rsid w:val="004851C0"/>
    <w:rsid w:val="0048558B"/>
    <w:rsid w:val="00485D80"/>
    <w:rsid w:val="004860DD"/>
    <w:rsid w:val="00486644"/>
    <w:rsid w:val="004866CD"/>
    <w:rsid w:val="00486B18"/>
    <w:rsid w:val="004872F8"/>
    <w:rsid w:val="00487859"/>
    <w:rsid w:val="00487BB9"/>
    <w:rsid w:val="00490F27"/>
    <w:rsid w:val="004912C3"/>
    <w:rsid w:val="004918C9"/>
    <w:rsid w:val="00491F68"/>
    <w:rsid w:val="0049250F"/>
    <w:rsid w:val="00493B78"/>
    <w:rsid w:val="004948A4"/>
    <w:rsid w:val="00494C2D"/>
    <w:rsid w:val="0049531F"/>
    <w:rsid w:val="00495A94"/>
    <w:rsid w:val="00495AA7"/>
    <w:rsid w:val="00495C86"/>
    <w:rsid w:val="004A04A5"/>
    <w:rsid w:val="004A0722"/>
    <w:rsid w:val="004A1C02"/>
    <w:rsid w:val="004A286C"/>
    <w:rsid w:val="004A5E89"/>
    <w:rsid w:val="004A604C"/>
    <w:rsid w:val="004A7662"/>
    <w:rsid w:val="004A79BE"/>
    <w:rsid w:val="004A7A4A"/>
    <w:rsid w:val="004A7B26"/>
    <w:rsid w:val="004A7E0F"/>
    <w:rsid w:val="004B0F37"/>
    <w:rsid w:val="004B1B4C"/>
    <w:rsid w:val="004B1C42"/>
    <w:rsid w:val="004B2427"/>
    <w:rsid w:val="004B3226"/>
    <w:rsid w:val="004B4056"/>
    <w:rsid w:val="004B40C5"/>
    <w:rsid w:val="004B478C"/>
    <w:rsid w:val="004B52E5"/>
    <w:rsid w:val="004B5CB1"/>
    <w:rsid w:val="004B5D44"/>
    <w:rsid w:val="004B6DEE"/>
    <w:rsid w:val="004B6F8B"/>
    <w:rsid w:val="004C0E2E"/>
    <w:rsid w:val="004C0E53"/>
    <w:rsid w:val="004C200E"/>
    <w:rsid w:val="004C20C7"/>
    <w:rsid w:val="004C3DD1"/>
    <w:rsid w:val="004C3DDF"/>
    <w:rsid w:val="004C4CBB"/>
    <w:rsid w:val="004C4F7D"/>
    <w:rsid w:val="004C50B0"/>
    <w:rsid w:val="004C51E8"/>
    <w:rsid w:val="004C545B"/>
    <w:rsid w:val="004C5742"/>
    <w:rsid w:val="004C71BA"/>
    <w:rsid w:val="004C735B"/>
    <w:rsid w:val="004C7673"/>
    <w:rsid w:val="004C7BD8"/>
    <w:rsid w:val="004C7F1A"/>
    <w:rsid w:val="004D001B"/>
    <w:rsid w:val="004D0148"/>
    <w:rsid w:val="004D0A22"/>
    <w:rsid w:val="004D0BCF"/>
    <w:rsid w:val="004D2477"/>
    <w:rsid w:val="004D26EA"/>
    <w:rsid w:val="004D2892"/>
    <w:rsid w:val="004D2924"/>
    <w:rsid w:val="004D2BC6"/>
    <w:rsid w:val="004D2F8A"/>
    <w:rsid w:val="004D3736"/>
    <w:rsid w:val="004D3D99"/>
    <w:rsid w:val="004D41CF"/>
    <w:rsid w:val="004D461F"/>
    <w:rsid w:val="004D48F0"/>
    <w:rsid w:val="004D5430"/>
    <w:rsid w:val="004D66DF"/>
    <w:rsid w:val="004D7F02"/>
    <w:rsid w:val="004D7FDE"/>
    <w:rsid w:val="004E016B"/>
    <w:rsid w:val="004E0522"/>
    <w:rsid w:val="004E05A2"/>
    <w:rsid w:val="004E146E"/>
    <w:rsid w:val="004E275C"/>
    <w:rsid w:val="004E416D"/>
    <w:rsid w:val="004E41AC"/>
    <w:rsid w:val="004E4273"/>
    <w:rsid w:val="004E4837"/>
    <w:rsid w:val="004E4B33"/>
    <w:rsid w:val="004E7184"/>
    <w:rsid w:val="004E7217"/>
    <w:rsid w:val="004E778C"/>
    <w:rsid w:val="004E7A26"/>
    <w:rsid w:val="004E7B45"/>
    <w:rsid w:val="004E7FE9"/>
    <w:rsid w:val="004F02CD"/>
    <w:rsid w:val="004F050C"/>
    <w:rsid w:val="004F290C"/>
    <w:rsid w:val="004F4833"/>
    <w:rsid w:val="004F49D1"/>
    <w:rsid w:val="004F4F33"/>
    <w:rsid w:val="004F5257"/>
    <w:rsid w:val="004F53D8"/>
    <w:rsid w:val="004F5C2E"/>
    <w:rsid w:val="004F6D14"/>
    <w:rsid w:val="004F729A"/>
    <w:rsid w:val="004F7423"/>
    <w:rsid w:val="004F7AEB"/>
    <w:rsid w:val="00500F71"/>
    <w:rsid w:val="005014E4"/>
    <w:rsid w:val="005026BC"/>
    <w:rsid w:val="00502A37"/>
    <w:rsid w:val="00503DE4"/>
    <w:rsid w:val="00504E9E"/>
    <w:rsid w:val="005055DF"/>
    <w:rsid w:val="00505C85"/>
    <w:rsid w:val="00506D5E"/>
    <w:rsid w:val="0050702F"/>
    <w:rsid w:val="0051006C"/>
    <w:rsid w:val="00510394"/>
    <w:rsid w:val="00510662"/>
    <w:rsid w:val="00510A4F"/>
    <w:rsid w:val="00512B61"/>
    <w:rsid w:val="00513903"/>
    <w:rsid w:val="005142D0"/>
    <w:rsid w:val="00514C3F"/>
    <w:rsid w:val="00514DC9"/>
    <w:rsid w:val="005151C8"/>
    <w:rsid w:val="005151CE"/>
    <w:rsid w:val="00515803"/>
    <w:rsid w:val="005159DB"/>
    <w:rsid w:val="00520461"/>
    <w:rsid w:val="0052125C"/>
    <w:rsid w:val="00521446"/>
    <w:rsid w:val="0052170D"/>
    <w:rsid w:val="00521CEE"/>
    <w:rsid w:val="00522A15"/>
    <w:rsid w:val="00523B44"/>
    <w:rsid w:val="00523BD9"/>
    <w:rsid w:val="00523D1B"/>
    <w:rsid w:val="00523E9D"/>
    <w:rsid w:val="00524907"/>
    <w:rsid w:val="00525980"/>
    <w:rsid w:val="005269E5"/>
    <w:rsid w:val="00526EFE"/>
    <w:rsid w:val="0052773C"/>
    <w:rsid w:val="00527E07"/>
    <w:rsid w:val="005303CB"/>
    <w:rsid w:val="00530BDE"/>
    <w:rsid w:val="0053314D"/>
    <w:rsid w:val="00533245"/>
    <w:rsid w:val="005333D4"/>
    <w:rsid w:val="00533A6D"/>
    <w:rsid w:val="00533BCA"/>
    <w:rsid w:val="00533BE0"/>
    <w:rsid w:val="00533F41"/>
    <w:rsid w:val="00534681"/>
    <w:rsid w:val="00534EA2"/>
    <w:rsid w:val="00534FDE"/>
    <w:rsid w:val="005350EB"/>
    <w:rsid w:val="005354C1"/>
    <w:rsid w:val="005356D2"/>
    <w:rsid w:val="00535E30"/>
    <w:rsid w:val="00535F07"/>
    <w:rsid w:val="00536B6E"/>
    <w:rsid w:val="005370ED"/>
    <w:rsid w:val="005373B2"/>
    <w:rsid w:val="00540481"/>
    <w:rsid w:val="00541703"/>
    <w:rsid w:val="0054191B"/>
    <w:rsid w:val="00541A03"/>
    <w:rsid w:val="00542DE2"/>
    <w:rsid w:val="00543E58"/>
    <w:rsid w:val="00543F2C"/>
    <w:rsid w:val="005449FC"/>
    <w:rsid w:val="005450DD"/>
    <w:rsid w:val="0054541B"/>
    <w:rsid w:val="00545555"/>
    <w:rsid w:val="005455E1"/>
    <w:rsid w:val="00545D7D"/>
    <w:rsid w:val="00547614"/>
    <w:rsid w:val="00550407"/>
    <w:rsid w:val="00550BBC"/>
    <w:rsid w:val="00550EAE"/>
    <w:rsid w:val="005522F1"/>
    <w:rsid w:val="00552680"/>
    <w:rsid w:val="00552C8D"/>
    <w:rsid w:val="00553B3F"/>
    <w:rsid w:val="00553D33"/>
    <w:rsid w:val="0055419A"/>
    <w:rsid w:val="0055450C"/>
    <w:rsid w:val="00554D7C"/>
    <w:rsid w:val="00555365"/>
    <w:rsid w:val="005555FC"/>
    <w:rsid w:val="00556D30"/>
    <w:rsid w:val="00557252"/>
    <w:rsid w:val="0055725F"/>
    <w:rsid w:val="005573A0"/>
    <w:rsid w:val="0056004B"/>
    <w:rsid w:val="0056014A"/>
    <w:rsid w:val="0056068E"/>
    <w:rsid w:val="005606EC"/>
    <w:rsid w:val="00560DFA"/>
    <w:rsid w:val="00561239"/>
    <w:rsid w:val="00561513"/>
    <w:rsid w:val="00561672"/>
    <w:rsid w:val="00561D93"/>
    <w:rsid w:val="00563442"/>
    <w:rsid w:val="0056348E"/>
    <w:rsid w:val="005634F5"/>
    <w:rsid w:val="00564938"/>
    <w:rsid w:val="00564A50"/>
    <w:rsid w:val="00564BB2"/>
    <w:rsid w:val="00564FB1"/>
    <w:rsid w:val="0056570B"/>
    <w:rsid w:val="00565821"/>
    <w:rsid w:val="005659F3"/>
    <w:rsid w:val="00565B42"/>
    <w:rsid w:val="00566900"/>
    <w:rsid w:val="00566F54"/>
    <w:rsid w:val="00567352"/>
    <w:rsid w:val="00567432"/>
    <w:rsid w:val="00567E95"/>
    <w:rsid w:val="0057085D"/>
    <w:rsid w:val="005709B9"/>
    <w:rsid w:val="00570E44"/>
    <w:rsid w:val="00571218"/>
    <w:rsid w:val="005719FC"/>
    <w:rsid w:val="00571A39"/>
    <w:rsid w:val="00571B75"/>
    <w:rsid w:val="00572239"/>
    <w:rsid w:val="005726B0"/>
    <w:rsid w:val="00572D47"/>
    <w:rsid w:val="00572F90"/>
    <w:rsid w:val="0057350E"/>
    <w:rsid w:val="005747D5"/>
    <w:rsid w:val="0057500D"/>
    <w:rsid w:val="00575303"/>
    <w:rsid w:val="005753C9"/>
    <w:rsid w:val="005761F7"/>
    <w:rsid w:val="00577DD9"/>
    <w:rsid w:val="0058021E"/>
    <w:rsid w:val="00580341"/>
    <w:rsid w:val="00580FA3"/>
    <w:rsid w:val="005815A4"/>
    <w:rsid w:val="005819D9"/>
    <w:rsid w:val="00581ED4"/>
    <w:rsid w:val="005824D2"/>
    <w:rsid w:val="005826CD"/>
    <w:rsid w:val="00582797"/>
    <w:rsid w:val="00582C40"/>
    <w:rsid w:val="005838D5"/>
    <w:rsid w:val="00583A80"/>
    <w:rsid w:val="005847AE"/>
    <w:rsid w:val="005849E0"/>
    <w:rsid w:val="00584C6D"/>
    <w:rsid w:val="00585043"/>
    <w:rsid w:val="0058504C"/>
    <w:rsid w:val="00585A9B"/>
    <w:rsid w:val="00585C0D"/>
    <w:rsid w:val="00586B9D"/>
    <w:rsid w:val="00587289"/>
    <w:rsid w:val="005872A9"/>
    <w:rsid w:val="00590B26"/>
    <w:rsid w:val="00590D84"/>
    <w:rsid w:val="00590EAB"/>
    <w:rsid w:val="0059122D"/>
    <w:rsid w:val="005913A2"/>
    <w:rsid w:val="005919BB"/>
    <w:rsid w:val="00591D8C"/>
    <w:rsid w:val="0059244F"/>
    <w:rsid w:val="005929A3"/>
    <w:rsid w:val="005929FB"/>
    <w:rsid w:val="00593437"/>
    <w:rsid w:val="005939EB"/>
    <w:rsid w:val="0059417C"/>
    <w:rsid w:val="0059421B"/>
    <w:rsid w:val="005946C4"/>
    <w:rsid w:val="005947B9"/>
    <w:rsid w:val="00594837"/>
    <w:rsid w:val="00594FA2"/>
    <w:rsid w:val="005954BC"/>
    <w:rsid w:val="0059574A"/>
    <w:rsid w:val="0059640E"/>
    <w:rsid w:val="005A0D8A"/>
    <w:rsid w:val="005A116F"/>
    <w:rsid w:val="005A13DB"/>
    <w:rsid w:val="005A1721"/>
    <w:rsid w:val="005A1C0B"/>
    <w:rsid w:val="005A2AB8"/>
    <w:rsid w:val="005A2F7D"/>
    <w:rsid w:val="005A3406"/>
    <w:rsid w:val="005A3509"/>
    <w:rsid w:val="005A358C"/>
    <w:rsid w:val="005A35C2"/>
    <w:rsid w:val="005A3C9E"/>
    <w:rsid w:val="005A3D01"/>
    <w:rsid w:val="005A4830"/>
    <w:rsid w:val="005A4E4E"/>
    <w:rsid w:val="005A52CA"/>
    <w:rsid w:val="005A5C41"/>
    <w:rsid w:val="005A72DF"/>
    <w:rsid w:val="005A73CD"/>
    <w:rsid w:val="005A77BB"/>
    <w:rsid w:val="005B0166"/>
    <w:rsid w:val="005B04A0"/>
    <w:rsid w:val="005B0701"/>
    <w:rsid w:val="005B0BA2"/>
    <w:rsid w:val="005B0CF2"/>
    <w:rsid w:val="005B1459"/>
    <w:rsid w:val="005B155B"/>
    <w:rsid w:val="005B23D6"/>
    <w:rsid w:val="005B24F5"/>
    <w:rsid w:val="005B2AEB"/>
    <w:rsid w:val="005B3023"/>
    <w:rsid w:val="005B35E2"/>
    <w:rsid w:val="005B3628"/>
    <w:rsid w:val="005B3E07"/>
    <w:rsid w:val="005B3F32"/>
    <w:rsid w:val="005B42F7"/>
    <w:rsid w:val="005B4C98"/>
    <w:rsid w:val="005B4DFD"/>
    <w:rsid w:val="005B4E99"/>
    <w:rsid w:val="005B50D0"/>
    <w:rsid w:val="005B553D"/>
    <w:rsid w:val="005B5756"/>
    <w:rsid w:val="005B589F"/>
    <w:rsid w:val="005B698F"/>
    <w:rsid w:val="005B7119"/>
    <w:rsid w:val="005B75FF"/>
    <w:rsid w:val="005B7D0B"/>
    <w:rsid w:val="005C01C3"/>
    <w:rsid w:val="005C038B"/>
    <w:rsid w:val="005C0C3E"/>
    <w:rsid w:val="005C159A"/>
    <w:rsid w:val="005C2305"/>
    <w:rsid w:val="005C2561"/>
    <w:rsid w:val="005C28FA"/>
    <w:rsid w:val="005C2A25"/>
    <w:rsid w:val="005C3C97"/>
    <w:rsid w:val="005C3C9B"/>
    <w:rsid w:val="005C3CC0"/>
    <w:rsid w:val="005C447A"/>
    <w:rsid w:val="005C468E"/>
    <w:rsid w:val="005C4A88"/>
    <w:rsid w:val="005C4C98"/>
    <w:rsid w:val="005C4CE6"/>
    <w:rsid w:val="005C521A"/>
    <w:rsid w:val="005C5A9A"/>
    <w:rsid w:val="005C5D65"/>
    <w:rsid w:val="005C5F12"/>
    <w:rsid w:val="005C6253"/>
    <w:rsid w:val="005C62C8"/>
    <w:rsid w:val="005C6BF7"/>
    <w:rsid w:val="005C7592"/>
    <w:rsid w:val="005C7890"/>
    <w:rsid w:val="005C7AA7"/>
    <w:rsid w:val="005C7B98"/>
    <w:rsid w:val="005C7C56"/>
    <w:rsid w:val="005D048C"/>
    <w:rsid w:val="005D0FBC"/>
    <w:rsid w:val="005D1004"/>
    <w:rsid w:val="005D138A"/>
    <w:rsid w:val="005D2938"/>
    <w:rsid w:val="005D2A41"/>
    <w:rsid w:val="005D2E7C"/>
    <w:rsid w:val="005D446D"/>
    <w:rsid w:val="005D4C06"/>
    <w:rsid w:val="005D4C43"/>
    <w:rsid w:val="005D4FED"/>
    <w:rsid w:val="005D5179"/>
    <w:rsid w:val="005D55B4"/>
    <w:rsid w:val="005D6440"/>
    <w:rsid w:val="005D6AE8"/>
    <w:rsid w:val="005E1046"/>
    <w:rsid w:val="005E158C"/>
    <w:rsid w:val="005E27A6"/>
    <w:rsid w:val="005E2F5A"/>
    <w:rsid w:val="005E45CE"/>
    <w:rsid w:val="005E4C69"/>
    <w:rsid w:val="005E511A"/>
    <w:rsid w:val="005E525C"/>
    <w:rsid w:val="005E5914"/>
    <w:rsid w:val="005E5ABC"/>
    <w:rsid w:val="005E610E"/>
    <w:rsid w:val="005E6914"/>
    <w:rsid w:val="005E70AE"/>
    <w:rsid w:val="005E7188"/>
    <w:rsid w:val="005E742F"/>
    <w:rsid w:val="005E7725"/>
    <w:rsid w:val="005F0FDD"/>
    <w:rsid w:val="005F1341"/>
    <w:rsid w:val="005F13AA"/>
    <w:rsid w:val="005F1AA4"/>
    <w:rsid w:val="005F1B2B"/>
    <w:rsid w:val="005F26F5"/>
    <w:rsid w:val="005F2DD6"/>
    <w:rsid w:val="005F33F3"/>
    <w:rsid w:val="005F39C1"/>
    <w:rsid w:val="005F3BB2"/>
    <w:rsid w:val="005F43D6"/>
    <w:rsid w:val="005F508D"/>
    <w:rsid w:val="005F5E07"/>
    <w:rsid w:val="005F6508"/>
    <w:rsid w:val="005F650C"/>
    <w:rsid w:val="005F6717"/>
    <w:rsid w:val="00600111"/>
    <w:rsid w:val="006006E5"/>
    <w:rsid w:val="006009A0"/>
    <w:rsid w:val="00600E3A"/>
    <w:rsid w:val="006011DD"/>
    <w:rsid w:val="006012E3"/>
    <w:rsid w:val="00602879"/>
    <w:rsid w:val="0060373A"/>
    <w:rsid w:val="0060377C"/>
    <w:rsid w:val="006047BA"/>
    <w:rsid w:val="0060498A"/>
    <w:rsid w:val="00604B0B"/>
    <w:rsid w:val="006054DD"/>
    <w:rsid w:val="00605DCC"/>
    <w:rsid w:val="00606199"/>
    <w:rsid w:val="00606324"/>
    <w:rsid w:val="00606AC3"/>
    <w:rsid w:val="00606E1D"/>
    <w:rsid w:val="00606EB3"/>
    <w:rsid w:val="0060782D"/>
    <w:rsid w:val="00607C06"/>
    <w:rsid w:val="00607CF6"/>
    <w:rsid w:val="00610454"/>
    <w:rsid w:val="00610E00"/>
    <w:rsid w:val="006114C3"/>
    <w:rsid w:val="00611A10"/>
    <w:rsid w:val="006122BA"/>
    <w:rsid w:val="006151FD"/>
    <w:rsid w:val="00615610"/>
    <w:rsid w:val="00616E30"/>
    <w:rsid w:val="00616EFE"/>
    <w:rsid w:val="0061740F"/>
    <w:rsid w:val="00617680"/>
    <w:rsid w:val="00617B3B"/>
    <w:rsid w:val="00617CA1"/>
    <w:rsid w:val="00620CA8"/>
    <w:rsid w:val="006211EE"/>
    <w:rsid w:val="006216B7"/>
    <w:rsid w:val="00621C9A"/>
    <w:rsid w:val="00621FF8"/>
    <w:rsid w:val="00622525"/>
    <w:rsid w:val="00622D83"/>
    <w:rsid w:val="00623721"/>
    <w:rsid w:val="006237B3"/>
    <w:rsid w:val="0062462E"/>
    <w:rsid w:val="00624C7C"/>
    <w:rsid w:val="006254F9"/>
    <w:rsid w:val="0062553C"/>
    <w:rsid w:val="006256DE"/>
    <w:rsid w:val="00625782"/>
    <w:rsid w:val="006264C5"/>
    <w:rsid w:val="00626EA9"/>
    <w:rsid w:val="006300D6"/>
    <w:rsid w:val="006301EA"/>
    <w:rsid w:val="006306FE"/>
    <w:rsid w:val="00630EB5"/>
    <w:rsid w:val="00631AF7"/>
    <w:rsid w:val="006320D4"/>
    <w:rsid w:val="00632646"/>
    <w:rsid w:val="00632A61"/>
    <w:rsid w:val="00633440"/>
    <w:rsid w:val="00633DF2"/>
    <w:rsid w:val="00634019"/>
    <w:rsid w:val="00634A29"/>
    <w:rsid w:val="00634F35"/>
    <w:rsid w:val="00635763"/>
    <w:rsid w:val="00635981"/>
    <w:rsid w:val="00636B2C"/>
    <w:rsid w:val="00636F83"/>
    <w:rsid w:val="006376DA"/>
    <w:rsid w:val="00637DED"/>
    <w:rsid w:val="0064036B"/>
    <w:rsid w:val="00640EB7"/>
    <w:rsid w:val="00641853"/>
    <w:rsid w:val="00641D77"/>
    <w:rsid w:val="0064216F"/>
    <w:rsid w:val="0064286A"/>
    <w:rsid w:val="00643127"/>
    <w:rsid w:val="00643186"/>
    <w:rsid w:val="006431C5"/>
    <w:rsid w:val="006435B6"/>
    <w:rsid w:val="00643FDB"/>
    <w:rsid w:val="00644557"/>
    <w:rsid w:val="0064461B"/>
    <w:rsid w:val="006456F8"/>
    <w:rsid w:val="00645D17"/>
    <w:rsid w:val="00645E87"/>
    <w:rsid w:val="00645F05"/>
    <w:rsid w:val="00646132"/>
    <w:rsid w:val="00646825"/>
    <w:rsid w:val="00647809"/>
    <w:rsid w:val="00647870"/>
    <w:rsid w:val="006478BF"/>
    <w:rsid w:val="00647D00"/>
    <w:rsid w:val="00650EAC"/>
    <w:rsid w:val="00650F05"/>
    <w:rsid w:val="0065104A"/>
    <w:rsid w:val="006518BF"/>
    <w:rsid w:val="00651F77"/>
    <w:rsid w:val="0065224E"/>
    <w:rsid w:val="0065377C"/>
    <w:rsid w:val="0065407F"/>
    <w:rsid w:val="006543B5"/>
    <w:rsid w:val="00654AED"/>
    <w:rsid w:val="006556E2"/>
    <w:rsid w:val="00655A21"/>
    <w:rsid w:val="00656977"/>
    <w:rsid w:val="00656A73"/>
    <w:rsid w:val="00656B3E"/>
    <w:rsid w:val="00656BA0"/>
    <w:rsid w:val="00656D1A"/>
    <w:rsid w:val="006603C0"/>
    <w:rsid w:val="00660B19"/>
    <w:rsid w:val="00660B45"/>
    <w:rsid w:val="00660EB3"/>
    <w:rsid w:val="00661029"/>
    <w:rsid w:val="00661318"/>
    <w:rsid w:val="00662101"/>
    <w:rsid w:val="00662FC2"/>
    <w:rsid w:val="0066431D"/>
    <w:rsid w:val="006644DE"/>
    <w:rsid w:val="006656B7"/>
    <w:rsid w:val="00665729"/>
    <w:rsid w:val="0066588A"/>
    <w:rsid w:val="0066657D"/>
    <w:rsid w:val="00666716"/>
    <w:rsid w:val="00666B64"/>
    <w:rsid w:val="006675E6"/>
    <w:rsid w:val="0066792A"/>
    <w:rsid w:val="0066799A"/>
    <w:rsid w:val="00667B41"/>
    <w:rsid w:val="00667D13"/>
    <w:rsid w:val="00667ECA"/>
    <w:rsid w:val="0067037E"/>
    <w:rsid w:val="006706C3"/>
    <w:rsid w:val="006708A6"/>
    <w:rsid w:val="00670C28"/>
    <w:rsid w:val="00670D1E"/>
    <w:rsid w:val="0067253B"/>
    <w:rsid w:val="00672FA1"/>
    <w:rsid w:val="006730FA"/>
    <w:rsid w:val="0067390F"/>
    <w:rsid w:val="00674537"/>
    <w:rsid w:val="00674867"/>
    <w:rsid w:val="00674F55"/>
    <w:rsid w:val="0067572B"/>
    <w:rsid w:val="006757DA"/>
    <w:rsid w:val="00675844"/>
    <w:rsid w:val="00675FF1"/>
    <w:rsid w:val="006761ED"/>
    <w:rsid w:val="0067737F"/>
    <w:rsid w:val="006807C9"/>
    <w:rsid w:val="006807DF"/>
    <w:rsid w:val="00681F5C"/>
    <w:rsid w:val="00682966"/>
    <w:rsid w:val="00682B05"/>
    <w:rsid w:val="00682C5E"/>
    <w:rsid w:val="00683302"/>
    <w:rsid w:val="006838D5"/>
    <w:rsid w:val="00683A6D"/>
    <w:rsid w:val="00684CE2"/>
    <w:rsid w:val="00684D67"/>
    <w:rsid w:val="00686289"/>
    <w:rsid w:val="00686302"/>
    <w:rsid w:val="00686852"/>
    <w:rsid w:val="00686BFE"/>
    <w:rsid w:val="00686EB3"/>
    <w:rsid w:val="006877DD"/>
    <w:rsid w:val="00687D1B"/>
    <w:rsid w:val="006902EF"/>
    <w:rsid w:val="00690AD9"/>
    <w:rsid w:val="00690B4A"/>
    <w:rsid w:val="00690CDA"/>
    <w:rsid w:val="00691212"/>
    <w:rsid w:val="00691A8E"/>
    <w:rsid w:val="00692457"/>
    <w:rsid w:val="00692E89"/>
    <w:rsid w:val="006932BE"/>
    <w:rsid w:val="006935F4"/>
    <w:rsid w:val="00693C99"/>
    <w:rsid w:val="006941E5"/>
    <w:rsid w:val="0069609A"/>
    <w:rsid w:val="00696AD4"/>
    <w:rsid w:val="006973A1"/>
    <w:rsid w:val="006973C1"/>
    <w:rsid w:val="00697AD9"/>
    <w:rsid w:val="006A0476"/>
    <w:rsid w:val="006A0956"/>
    <w:rsid w:val="006A0D57"/>
    <w:rsid w:val="006A15E5"/>
    <w:rsid w:val="006A17BA"/>
    <w:rsid w:val="006A1D54"/>
    <w:rsid w:val="006A2D87"/>
    <w:rsid w:val="006A3CE1"/>
    <w:rsid w:val="006A3E51"/>
    <w:rsid w:val="006A3E55"/>
    <w:rsid w:val="006A4428"/>
    <w:rsid w:val="006A5063"/>
    <w:rsid w:val="006A519C"/>
    <w:rsid w:val="006A565F"/>
    <w:rsid w:val="006A579D"/>
    <w:rsid w:val="006A648C"/>
    <w:rsid w:val="006A73C1"/>
    <w:rsid w:val="006A7C74"/>
    <w:rsid w:val="006B009F"/>
    <w:rsid w:val="006B00DA"/>
    <w:rsid w:val="006B00E6"/>
    <w:rsid w:val="006B0449"/>
    <w:rsid w:val="006B0C7F"/>
    <w:rsid w:val="006B1050"/>
    <w:rsid w:val="006B1A25"/>
    <w:rsid w:val="006B1C2D"/>
    <w:rsid w:val="006B2290"/>
    <w:rsid w:val="006B2702"/>
    <w:rsid w:val="006B33A8"/>
    <w:rsid w:val="006B516D"/>
    <w:rsid w:val="006B570A"/>
    <w:rsid w:val="006B625C"/>
    <w:rsid w:val="006B63E5"/>
    <w:rsid w:val="006B6B2D"/>
    <w:rsid w:val="006B740E"/>
    <w:rsid w:val="006B7FBA"/>
    <w:rsid w:val="006C0446"/>
    <w:rsid w:val="006C0EE3"/>
    <w:rsid w:val="006C21ED"/>
    <w:rsid w:val="006C2FF4"/>
    <w:rsid w:val="006C3A5C"/>
    <w:rsid w:val="006C3B25"/>
    <w:rsid w:val="006C5B9E"/>
    <w:rsid w:val="006C5E61"/>
    <w:rsid w:val="006C5EEE"/>
    <w:rsid w:val="006C660C"/>
    <w:rsid w:val="006C7501"/>
    <w:rsid w:val="006C76F6"/>
    <w:rsid w:val="006C79E1"/>
    <w:rsid w:val="006D0433"/>
    <w:rsid w:val="006D0DE2"/>
    <w:rsid w:val="006D1707"/>
    <w:rsid w:val="006D1BA0"/>
    <w:rsid w:val="006D4E72"/>
    <w:rsid w:val="006D4EF9"/>
    <w:rsid w:val="006D5364"/>
    <w:rsid w:val="006D57D3"/>
    <w:rsid w:val="006D645E"/>
    <w:rsid w:val="006D693E"/>
    <w:rsid w:val="006D78F8"/>
    <w:rsid w:val="006E02DC"/>
    <w:rsid w:val="006E0790"/>
    <w:rsid w:val="006E144D"/>
    <w:rsid w:val="006E1938"/>
    <w:rsid w:val="006E1A85"/>
    <w:rsid w:val="006E20BB"/>
    <w:rsid w:val="006E20BC"/>
    <w:rsid w:val="006E225B"/>
    <w:rsid w:val="006E2376"/>
    <w:rsid w:val="006E2F52"/>
    <w:rsid w:val="006E331C"/>
    <w:rsid w:val="006E34F2"/>
    <w:rsid w:val="006E3C6C"/>
    <w:rsid w:val="006E3F5F"/>
    <w:rsid w:val="006E5413"/>
    <w:rsid w:val="006E58C9"/>
    <w:rsid w:val="006E60D6"/>
    <w:rsid w:val="006E6819"/>
    <w:rsid w:val="006E683C"/>
    <w:rsid w:val="006E7320"/>
    <w:rsid w:val="006E7922"/>
    <w:rsid w:val="006E7BE6"/>
    <w:rsid w:val="006F0ABF"/>
    <w:rsid w:val="006F1A24"/>
    <w:rsid w:val="006F2257"/>
    <w:rsid w:val="006F2959"/>
    <w:rsid w:val="006F2F2F"/>
    <w:rsid w:val="006F3131"/>
    <w:rsid w:val="006F39BE"/>
    <w:rsid w:val="006F403E"/>
    <w:rsid w:val="006F4100"/>
    <w:rsid w:val="006F478A"/>
    <w:rsid w:val="006F5E1E"/>
    <w:rsid w:val="006F61EF"/>
    <w:rsid w:val="006F7C13"/>
    <w:rsid w:val="006F7E4A"/>
    <w:rsid w:val="006F7E90"/>
    <w:rsid w:val="007003A1"/>
    <w:rsid w:val="00700BD8"/>
    <w:rsid w:val="00701672"/>
    <w:rsid w:val="00701947"/>
    <w:rsid w:val="00701B98"/>
    <w:rsid w:val="0070276E"/>
    <w:rsid w:val="007046F6"/>
    <w:rsid w:val="00704B40"/>
    <w:rsid w:val="00704F85"/>
    <w:rsid w:val="00705579"/>
    <w:rsid w:val="00705AE0"/>
    <w:rsid w:val="0070681B"/>
    <w:rsid w:val="0070695E"/>
    <w:rsid w:val="00707F7A"/>
    <w:rsid w:val="00710B97"/>
    <w:rsid w:val="00710BEF"/>
    <w:rsid w:val="007127A9"/>
    <w:rsid w:val="00712B2D"/>
    <w:rsid w:val="00713C1C"/>
    <w:rsid w:val="00714351"/>
    <w:rsid w:val="00714C48"/>
    <w:rsid w:val="0071685B"/>
    <w:rsid w:val="00716C5D"/>
    <w:rsid w:val="00717D88"/>
    <w:rsid w:val="00717EC2"/>
    <w:rsid w:val="00720485"/>
    <w:rsid w:val="00720493"/>
    <w:rsid w:val="007204C8"/>
    <w:rsid w:val="00721361"/>
    <w:rsid w:val="007214B7"/>
    <w:rsid w:val="007214FE"/>
    <w:rsid w:val="0072168E"/>
    <w:rsid w:val="007217AB"/>
    <w:rsid w:val="00721B62"/>
    <w:rsid w:val="0072214B"/>
    <w:rsid w:val="00722EBD"/>
    <w:rsid w:val="0072309F"/>
    <w:rsid w:val="00723AB4"/>
    <w:rsid w:val="007241D1"/>
    <w:rsid w:val="0072500B"/>
    <w:rsid w:val="00726A43"/>
    <w:rsid w:val="00727768"/>
    <w:rsid w:val="00730B40"/>
    <w:rsid w:val="00730CA1"/>
    <w:rsid w:val="00731095"/>
    <w:rsid w:val="0073134A"/>
    <w:rsid w:val="007313D6"/>
    <w:rsid w:val="0073298F"/>
    <w:rsid w:val="00733557"/>
    <w:rsid w:val="00733CBB"/>
    <w:rsid w:val="00734182"/>
    <w:rsid w:val="007356EA"/>
    <w:rsid w:val="00735B31"/>
    <w:rsid w:val="00736404"/>
    <w:rsid w:val="00737A89"/>
    <w:rsid w:val="00737E04"/>
    <w:rsid w:val="007409F6"/>
    <w:rsid w:val="00740C74"/>
    <w:rsid w:val="00741EDF"/>
    <w:rsid w:val="00742B59"/>
    <w:rsid w:val="0074337A"/>
    <w:rsid w:val="00743C08"/>
    <w:rsid w:val="00743E34"/>
    <w:rsid w:val="0074412B"/>
    <w:rsid w:val="00744246"/>
    <w:rsid w:val="007447A5"/>
    <w:rsid w:val="00744932"/>
    <w:rsid w:val="00745055"/>
    <w:rsid w:val="007456E1"/>
    <w:rsid w:val="00745DF4"/>
    <w:rsid w:val="00746DA6"/>
    <w:rsid w:val="00746FE7"/>
    <w:rsid w:val="00747400"/>
    <w:rsid w:val="00750029"/>
    <w:rsid w:val="00750F8A"/>
    <w:rsid w:val="007510DB"/>
    <w:rsid w:val="00751485"/>
    <w:rsid w:val="00752500"/>
    <w:rsid w:val="007535C6"/>
    <w:rsid w:val="00754DE9"/>
    <w:rsid w:val="00755756"/>
    <w:rsid w:val="00755C14"/>
    <w:rsid w:val="00756324"/>
    <w:rsid w:val="00756354"/>
    <w:rsid w:val="00756B28"/>
    <w:rsid w:val="007571F7"/>
    <w:rsid w:val="007575F6"/>
    <w:rsid w:val="00757B5E"/>
    <w:rsid w:val="00757F99"/>
    <w:rsid w:val="00761355"/>
    <w:rsid w:val="00761949"/>
    <w:rsid w:val="00761C57"/>
    <w:rsid w:val="00762393"/>
    <w:rsid w:val="007632A6"/>
    <w:rsid w:val="00763498"/>
    <w:rsid w:val="00763515"/>
    <w:rsid w:val="00763599"/>
    <w:rsid w:val="00763796"/>
    <w:rsid w:val="00763918"/>
    <w:rsid w:val="00764185"/>
    <w:rsid w:val="007644C4"/>
    <w:rsid w:val="007645AD"/>
    <w:rsid w:val="007649CB"/>
    <w:rsid w:val="00764CE4"/>
    <w:rsid w:val="00764D8D"/>
    <w:rsid w:val="00764F75"/>
    <w:rsid w:val="00765268"/>
    <w:rsid w:val="00765ADA"/>
    <w:rsid w:val="00765DB9"/>
    <w:rsid w:val="00766E76"/>
    <w:rsid w:val="007676FA"/>
    <w:rsid w:val="0077015A"/>
    <w:rsid w:val="00771087"/>
    <w:rsid w:val="00771633"/>
    <w:rsid w:val="00772353"/>
    <w:rsid w:val="0077235A"/>
    <w:rsid w:val="007726BA"/>
    <w:rsid w:val="00773CCB"/>
    <w:rsid w:val="007744D4"/>
    <w:rsid w:val="007744DF"/>
    <w:rsid w:val="007750A3"/>
    <w:rsid w:val="007755BA"/>
    <w:rsid w:val="00776686"/>
    <w:rsid w:val="007773E3"/>
    <w:rsid w:val="00777813"/>
    <w:rsid w:val="0077792D"/>
    <w:rsid w:val="00777A6B"/>
    <w:rsid w:val="007800BC"/>
    <w:rsid w:val="00780ADD"/>
    <w:rsid w:val="00780EDE"/>
    <w:rsid w:val="007824EB"/>
    <w:rsid w:val="007825A3"/>
    <w:rsid w:val="0078355D"/>
    <w:rsid w:val="00783806"/>
    <w:rsid w:val="00783DA4"/>
    <w:rsid w:val="007844EB"/>
    <w:rsid w:val="00786056"/>
    <w:rsid w:val="007860A3"/>
    <w:rsid w:val="00786198"/>
    <w:rsid w:val="007862CC"/>
    <w:rsid w:val="00786463"/>
    <w:rsid w:val="0078716F"/>
    <w:rsid w:val="007913F2"/>
    <w:rsid w:val="00791CBE"/>
    <w:rsid w:val="00791F27"/>
    <w:rsid w:val="00792316"/>
    <w:rsid w:val="00792A42"/>
    <w:rsid w:val="007934CC"/>
    <w:rsid w:val="0079387C"/>
    <w:rsid w:val="007942D3"/>
    <w:rsid w:val="007948D1"/>
    <w:rsid w:val="0079572C"/>
    <w:rsid w:val="00796866"/>
    <w:rsid w:val="007969B3"/>
    <w:rsid w:val="007972D2"/>
    <w:rsid w:val="0079782B"/>
    <w:rsid w:val="0079782D"/>
    <w:rsid w:val="007A00E8"/>
    <w:rsid w:val="007A0CB4"/>
    <w:rsid w:val="007A19E0"/>
    <w:rsid w:val="007A1A53"/>
    <w:rsid w:val="007A2A30"/>
    <w:rsid w:val="007A2F75"/>
    <w:rsid w:val="007A349F"/>
    <w:rsid w:val="007A4403"/>
    <w:rsid w:val="007A444C"/>
    <w:rsid w:val="007A4636"/>
    <w:rsid w:val="007A48A3"/>
    <w:rsid w:val="007A4C5F"/>
    <w:rsid w:val="007A4D35"/>
    <w:rsid w:val="007A4DB3"/>
    <w:rsid w:val="007A52DD"/>
    <w:rsid w:val="007A550F"/>
    <w:rsid w:val="007A5820"/>
    <w:rsid w:val="007A5C5E"/>
    <w:rsid w:val="007A5EDA"/>
    <w:rsid w:val="007A660A"/>
    <w:rsid w:val="007A69AF"/>
    <w:rsid w:val="007A6C70"/>
    <w:rsid w:val="007A7FD2"/>
    <w:rsid w:val="007B0265"/>
    <w:rsid w:val="007B09A9"/>
    <w:rsid w:val="007B0AF4"/>
    <w:rsid w:val="007B116E"/>
    <w:rsid w:val="007B1230"/>
    <w:rsid w:val="007B144D"/>
    <w:rsid w:val="007B2099"/>
    <w:rsid w:val="007B2D19"/>
    <w:rsid w:val="007B2E08"/>
    <w:rsid w:val="007B360A"/>
    <w:rsid w:val="007B4CC8"/>
    <w:rsid w:val="007B4F98"/>
    <w:rsid w:val="007B518A"/>
    <w:rsid w:val="007B54E4"/>
    <w:rsid w:val="007B5FF2"/>
    <w:rsid w:val="007B6206"/>
    <w:rsid w:val="007B68D7"/>
    <w:rsid w:val="007B6C09"/>
    <w:rsid w:val="007B7174"/>
    <w:rsid w:val="007B7697"/>
    <w:rsid w:val="007B7741"/>
    <w:rsid w:val="007B7D2D"/>
    <w:rsid w:val="007C0037"/>
    <w:rsid w:val="007C030F"/>
    <w:rsid w:val="007C083D"/>
    <w:rsid w:val="007C1493"/>
    <w:rsid w:val="007C1F1B"/>
    <w:rsid w:val="007C1FC0"/>
    <w:rsid w:val="007C4951"/>
    <w:rsid w:val="007C4B89"/>
    <w:rsid w:val="007C5837"/>
    <w:rsid w:val="007C5AF6"/>
    <w:rsid w:val="007C5F77"/>
    <w:rsid w:val="007C70F9"/>
    <w:rsid w:val="007C7109"/>
    <w:rsid w:val="007C7534"/>
    <w:rsid w:val="007C7F0A"/>
    <w:rsid w:val="007D0710"/>
    <w:rsid w:val="007D1320"/>
    <w:rsid w:val="007D1A26"/>
    <w:rsid w:val="007D2098"/>
    <w:rsid w:val="007D2726"/>
    <w:rsid w:val="007D2FC4"/>
    <w:rsid w:val="007D36B4"/>
    <w:rsid w:val="007D3AE8"/>
    <w:rsid w:val="007D4646"/>
    <w:rsid w:val="007D4CE6"/>
    <w:rsid w:val="007D4E3A"/>
    <w:rsid w:val="007D4F26"/>
    <w:rsid w:val="007D5102"/>
    <w:rsid w:val="007D561B"/>
    <w:rsid w:val="007D5893"/>
    <w:rsid w:val="007D5A6D"/>
    <w:rsid w:val="007D5CFD"/>
    <w:rsid w:val="007D5FB7"/>
    <w:rsid w:val="007D6D6B"/>
    <w:rsid w:val="007D713B"/>
    <w:rsid w:val="007D7828"/>
    <w:rsid w:val="007E09DA"/>
    <w:rsid w:val="007E0C42"/>
    <w:rsid w:val="007E0F8A"/>
    <w:rsid w:val="007E130D"/>
    <w:rsid w:val="007E1C73"/>
    <w:rsid w:val="007E1D8E"/>
    <w:rsid w:val="007E1F4D"/>
    <w:rsid w:val="007E235A"/>
    <w:rsid w:val="007E2FA5"/>
    <w:rsid w:val="007E373C"/>
    <w:rsid w:val="007E3D9B"/>
    <w:rsid w:val="007E3E56"/>
    <w:rsid w:val="007E412B"/>
    <w:rsid w:val="007E4541"/>
    <w:rsid w:val="007E454F"/>
    <w:rsid w:val="007E51B4"/>
    <w:rsid w:val="007E5528"/>
    <w:rsid w:val="007E564F"/>
    <w:rsid w:val="007E59A4"/>
    <w:rsid w:val="007E5FD8"/>
    <w:rsid w:val="007E60BE"/>
    <w:rsid w:val="007E67F7"/>
    <w:rsid w:val="007E6F32"/>
    <w:rsid w:val="007E7999"/>
    <w:rsid w:val="007E7AB2"/>
    <w:rsid w:val="007F0179"/>
    <w:rsid w:val="007F130A"/>
    <w:rsid w:val="007F19A4"/>
    <w:rsid w:val="007F1FC2"/>
    <w:rsid w:val="007F21D9"/>
    <w:rsid w:val="007F32C8"/>
    <w:rsid w:val="007F34D2"/>
    <w:rsid w:val="007F3CF0"/>
    <w:rsid w:val="007F462E"/>
    <w:rsid w:val="007F4909"/>
    <w:rsid w:val="007F547F"/>
    <w:rsid w:val="007F6506"/>
    <w:rsid w:val="007F6654"/>
    <w:rsid w:val="007F67E9"/>
    <w:rsid w:val="007F692F"/>
    <w:rsid w:val="007F6B9D"/>
    <w:rsid w:val="007F718D"/>
    <w:rsid w:val="007F73EF"/>
    <w:rsid w:val="007F785C"/>
    <w:rsid w:val="00800591"/>
    <w:rsid w:val="00800F66"/>
    <w:rsid w:val="008012CC"/>
    <w:rsid w:val="00801FAD"/>
    <w:rsid w:val="00803810"/>
    <w:rsid w:val="00804169"/>
    <w:rsid w:val="00804669"/>
    <w:rsid w:val="00805DFC"/>
    <w:rsid w:val="00807DC3"/>
    <w:rsid w:val="008107AF"/>
    <w:rsid w:val="00810D5C"/>
    <w:rsid w:val="00810E09"/>
    <w:rsid w:val="00810F59"/>
    <w:rsid w:val="008110B0"/>
    <w:rsid w:val="00811F21"/>
    <w:rsid w:val="008121E0"/>
    <w:rsid w:val="008136B3"/>
    <w:rsid w:val="00813AEA"/>
    <w:rsid w:val="0081407C"/>
    <w:rsid w:val="0081428F"/>
    <w:rsid w:val="0081466A"/>
    <w:rsid w:val="008147CA"/>
    <w:rsid w:val="00816911"/>
    <w:rsid w:val="008178B6"/>
    <w:rsid w:val="008178B8"/>
    <w:rsid w:val="008200A8"/>
    <w:rsid w:val="008202E5"/>
    <w:rsid w:val="00820316"/>
    <w:rsid w:val="00820399"/>
    <w:rsid w:val="00820561"/>
    <w:rsid w:val="00820A33"/>
    <w:rsid w:val="00821747"/>
    <w:rsid w:val="00821BBC"/>
    <w:rsid w:val="00821FB1"/>
    <w:rsid w:val="00823391"/>
    <w:rsid w:val="0082357E"/>
    <w:rsid w:val="00823746"/>
    <w:rsid w:val="00823817"/>
    <w:rsid w:val="00823821"/>
    <w:rsid w:val="00825CB7"/>
    <w:rsid w:val="008267AD"/>
    <w:rsid w:val="00826A43"/>
    <w:rsid w:val="00826CA4"/>
    <w:rsid w:val="0082712B"/>
    <w:rsid w:val="0082769C"/>
    <w:rsid w:val="00827AAD"/>
    <w:rsid w:val="00827D6C"/>
    <w:rsid w:val="00830D1F"/>
    <w:rsid w:val="00831572"/>
    <w:rsid w:val="00831B03"/>
    <w:rsid w:val="00832D13"/>
    <w:rsid w:val="0083300A"/>
    <w:rsid w:val="00834251"/>
    <w:rsid w:val="008348A9"/>
    <w:rsid w:val="0083508D"/>
    <w:rsid w:val="008360AD"/>
    <w:rsid w:val="00836FBA"/>
    <w:rsid w:val="00837BC2"/>
    <w:rsid w:val="00840C43"/>
    <w:rsid w:val="00841263"/>
    <w:rsid w:val="00841BD4"/>
    <w:rsid w:val="00841C40"/>
    <w:rsid w:val="008426BB"/>
    <w:rsid w:val="008442A5"/>
    <w:rsid w:val="00844515"/>
    <w:rsid w:val="008445E5"/>
    <w:rsid w:val="008447AE"/>
    <w:rsid w:val="00845C03"/>
    <w:rsid w:val="00845FEE"/>
    <w:rsid w:val="00846945"/>
    <w:rsid w:val="008471B2"/>
    <w:rsid w:val="008477A8"/>
    <w:rsid w:val="00847DE6"/>
    <w:rsid w:val="00850E55"/>
    <w:rsid w:val="008515C2"/>
    <w:rsid w:val="008515F4"/>
    <w:rsid w:val="0085181A"/>
    <w:rsid w:val="00851D9D"/>
    <w:rsid w:val="00851F5E"/>
    <w:rsid w:val="008520DA"/>
    <w:rsid w:val="008520FF"/>
    <w:rsid w:val="00852625"/>
    <w:rsid w:val="0085276C"/>
    <w:rsid w:val="00852A49"/>
    <w:rsid w:val="0085313A"/>
    <w:rsid w:val="00854390"/>
    <w:rsid w:val="00854C11"/>
    <w:rsid w:val="0085716E"/>
    <w:rsid w:val="00857B45"/>
    <w:rsid w:val="00857BDC"/>
    <w:rsid w:val="00857C57"/>
    <w:rsid w:val="008604FD"/>
    <w:rsid w:val="00860873"/>
    <w:rsid w:val="0086095B"/>
    <w:rsid w:val="00861CC8"/>
    <w:rsid w:val="00862161"/>
    <w:rsid w:val="008630B8"/>
    <w:rsid w:val="0086341A"/>
    <w:rsid w:val="008634D2"/>
    <w:rsid w:val="00863546"/>
    <w:rsid w:val="008642DD"/>
    <w:rsid w:val="00864F68"/>
    <w:rsid w:val="00865B74"/>
    <w:rsid w:val="00865E63"/>
    <w:rsid w:val="00866063"/>
    <w:rsid w:val="00866727"/>
    <w:rsid w:val="008668A1"/>
    <w:rsid w:val="00867B10"/>
    <w:rsid w:val="008708BD"/>
    <w:rsid w:val="00870DFA"/>
    <w:rsid w:val="008713FD"/>
    <w:rsid w:val="008724B1"/>
    <w:rsid w:val="00872618"/>
    <w:rsid w:val="00873EB1"/>
    <w:rsid w:val="008740CB"/>
    <w:rsid w:val="008751AA"/>
    <w:rsid w:val="00875A10"/>
    <w:rsid w:val="00875B91"/>
    <w:rsid w:val="00876350"/>
    <w:rsid w:val="00877730"/>
    <w:rsid w:val="00877A1A"/>
    <w:rsid w:val="00877A24"/>
    <w:rsid w:val="008810BD"/>
    <w:rsid w:val="00881245"/>
    <w:rsid w:val="0088168B"/>
    <w:rsid w:val="00881A24"/>
    <w:rsid w:val="00881C58"/>
    <w:rsid w:val="00881E1B"/>
    <w:rsid w:val="008830E4"/>
    <w:rsid w:val="008838F5"/>
    <w:rsid w:val="00883FE9"/>
    <w:rsid w:val="00884532"/>
    <w:rsid w:val="0088496D"/>
    <w:rsid w:val="00884A63"/>
    <w:rsid w:val="00885C22"/>
    <w:rsid w:val="00885D76"/>
    <w:rsid w:val="00885D9A"/>
    <w:rsid w:val="008864EF"/>
    <w:rsid w:val="00887049"/>
    <w:rsid w:val="00887392"/>
    <w:rsid w:val="00887397"/>
    <w:rsid w:val="0088788F"/>
    <w:rsid w:val="00890321"/>
    <w:rsid w:val="00890620"/>
    <w:rsid w:val="00891A33"/>
    <w:rsid w:val="00891B1D"/>
    <w:rsid w:val="00892925"/>
    <w:rsid w:val="008955E4"/>
    <w:rsid w:val="00895BB8"/>
    <w:rsid w:val="00896105"/>
    <w:rsid w:val="008974F0"/>
    <w:rsid w:val="008A0742"/>
    <w:rsid w:val="008A0DCF"/>
    <w:rsid w:val="008A1301"/>
    <w:rsid w:val="008A1499"/>
    <w:rsid w:val="008A1E43"/>
    <w:rsid w:val="008A238E"/>
    <w:rsid w:val="008A2490"/>
    <w:rsid w:val="008A27DC"/>
    <w:rsid w:val="008A2A91"/>
    <w:rsid w:val="008A3549"/>
    <w:rsid w:val="008A3EBF"/>
    <w:rsid w:val="008A4BE2"/>
    <w:rsid w:val="008A58C8"/>
    <w:rsid w:val="008A5F49"/>
    <w:rsid w:val="008A6CF2"/>
    <w:rsid w:val="008A70CE"/>
    <w:rsid w:val="008A7149"/>
    <w:rsid w:val="008B00B8"/>
    <w:rsid w:val="008B012A"/>
    <w:rsid w:val="008B05AC"/>
    <w:rsid w:val="008B1BE1"/>
    <w:rsid w:val="008B1FB4"/>
    <w:rsid w:val="008B254E"/>
    <w:rsid w:val="008B2DA6"/>
    <w:rsid w:val="008B3391"/>
    <w:rsid w:val="008B3756"/>
    <w:rsid w:val="008B3CDC"/>
    <w:rsid w:val="008B4049"/>
    <w:rsid w:val="008B40A3"/>
    <w:rsid w:val="008B4472"/>
    <w:rsid w:val="008B472D"/>
    <w:rsid w:val="008B5BE2"/>
    <w:rsid w:val="008B6016"/>
    <w:rsid w:val="008B61DB"/>
    <w:rsid w:val="008B6462"/>
    <w:rsid w:val="008B76BE"/>
    <w:rsid w:val="008B7BE4"/>
    <w:rsid w:val="008B7D7A"/>
    <w:rsid w:val="008C03F4"/>
    <w:rsid w:val="008C111D"/>
    <w:rsid w:val="008C2530"/>
    <w:rsid w:val="008C2A01"/>
    <w:rsid w:val="008C33D2"/>
    <w:rsid w:val="008C4B46"/>
    <w:rsid w:val="008C575F"/>
    <w:rsid w:val="008C59A6"/>
    <w:rsid w:val="008C5B4F"/>
    <w:rsid w:val="008C663C"/>
    <w:rsid w:val="008C6832"/>
    <w:rsid w:val="008C6CB4"/>
    <w:rsid w:val="008C7770"/>
    <w:rsid w:val="008D00ED"/>
    <w:rsid w:val="008D0305"/>
    <w:rsid w:val="008D09CC"/>
    <w:rsid w:val="008D0C5F"/>
    <w:rsid w:val="008D0D11"/>
    <w:rsid w:val="008D140E"/>
    <w:rsid w:val="008D177F"/>
    <w:rsid w:val="008D1B1B"/>
    <w:rsid w:val="008D2007"/>
    <w:rsid w:val="008D2142"/>
    <w:rsid w:val="008D2A80"/>
    <w:rsid w:val="008D3E6B"/>
    <w:rsid w:val="008D4304"/>
    <w:rsid w:val="008D43E0"/>
    <w:rsid w:val="008D5F6B"/>
    <w:rsid w:val="008E06D6"/>
    <w:rsid w:val="008E08D2"/>
    <w:rsid w:val="008E11B2"/>
    <w:rsid w:val="008E16B4"/>
    <w:rsid w:val="008E3FE2"/>
    <w:rsid w:val="008E4423"/>
    <w:rsid w:val="008E480D"/>
    <w:rsid w:val="008E51D3"/>
    <w:rsid w:val="008E5DC6"/>
    <w:rsid w:val="008E630D"/>
    <w:rsid w:val="008E67E8"/>
    <w:rsid w:val="008E7183"/>
    <w:rsid w:val="008E71DC"/>
    <w:rsid w:val="008E7642"/>
    <w:rsid w:val="008E7E8D"/>
    <w:rsid w:val="008F04BF"/>
    <w:rsid w:val="008F11BD"/>
    <w:rsid w:val="008F179F"/>
    <w:rsid w:val="008F187E"/>
    <w:rsid w:val="008F1A14"/>
    <w:rsid w:val="008F1AC7"/>
    <w:rsid w:val="008F22F2"/>
    <w:rsid w:val="008F3AFD"/>
    <w:rsid w:val="008F403D"/>
    <w:rsid w:val="008F420F"/>
    <w:rsid w:val="008F4834"/>
    <w:rsid w:val="008F4914"/>
    <w:rsid w:val="008F5004"/>
    <w:rsid w:val="008F59EE"/>
    <w:rsid w:val="008F5AA5"/>
    <w:rsid w:val="008F60DF"/>
    <w:rsid w:val="008F708D"/>
    <w:rsid w:val="00900521"/>
    <w:rsid w:val="00900B33"/>
    <w:rsid w:val="00901700"/>
    <w:rsid w:val="00901879"/>
    <w:rsid w:val="00901D63"/>
    <w:rsid w:val="009025D9"/>
    <w:rsid w:val="00902C5B"/>
    <w:rsid w:val="00902F00"/>
    <w:rsid w:val="0090317F"/>
    <w:rsid w:val="009032B3"/>
    <w:rsid w:val="00903E9F"/>
    <w:rsid w:val="0090403E"/>
    <w:rsid w:val="009041FB"/>
    <w:rsid w:val="009047DB"/>
    <w:rsid w:val="00904D84"/>
    <w:rsid w:val="0090574A"/>
    <w:rsid w:val="009060C2"/>
    <w:rsid w:val="00906731"/>
    <w:rsid w:val="0090681A"/>
    <w:rsid w:val="0090685A"/>
    <w:rsid w:val="00906E17"/>
    <w:rsid w:val="00906F64"/>
    <w:rsid w:val="009071F9"/>
    <w:rsid w:val="009075D7"/>
    <w:rsid w:val="00907681"/>
    <w:rsid w:val="009100FC"/>
    <w:rsid w:val="0091038C"/>
    <w:rsid w:val="0091216E"/>
    <w:rsid w:val="00912C84"/>
    <w:rsid w:val="00912CD6"/>
    <w:rsid w:val="00913174"/>
    <w:rsid w:val="00913B36"/>
    <w:rsid w:val="00913DF3"/>
    <w:rsid w:val="00913E64"/>
    <w:rsid w:val="0091416B"/>
    <w:rsid w:val="009144A6"/>
    <w:rsid w:val="00914533"/>
    <w:rsid w:val="0091453D"/>
    <w:rsid w:val="0091484F"/>
    <w:rsid w:val="00914BCA"/>
    <w:rsid w:val="0091547C"/>
    <w:rsid w:val="00916436"/>
    <w:rsid w:val="009168BD"/>
    <w:rsid w:val="00916BDB"/>
    <w:rsid w:val="009170FE"/>
    <w:rsid w:val="0091773E"/>
    <w:rsid w:val="009177BB"/>
    <w:rsid w:val="00917A35"/>
    <w:rsid w:val="00917E79"/>
    <w:rsid w:val="00920128"/>
    <w:rsid w:val="0092085C"/>
    <w:rsid w:val="00920D69"/>
    <w:rsid w:val="00920DC1"/>
    <w:rsid w:val="00921108"/>
    <w:rsid w:val="00922D23"/>
    <w:rsid w:val="00923BC6"/>
    <w:rsid w:val="00923E2A"/>
    <w:rsid w:val="009241C0"/>
    <w:rsid w:val="00924B7A"/>
    <w:rsid w:val="00924D61"/>
    <w:rsid w:val="00925006"/>
    <w:rsid w:val="00925C0B"/>
    <w:rsid w:val="00925ED9"/>
    <w:rsid w:val="00926B84"/>
    <w:rsid w:val="00927A98"/>
    <w:rsid w:val="009305DC"/>
    <w:rsid w:val="00930805"/>
    <w:rsid w:val="00930BA1"/>
    <w:rsid w:val="009311A7"/>
    <w:rsid w:val="00931403"/>
    <w:rsid w:val="0093169E"/>
    <w:rsid w:val="00932462"/>
    <w:rsid w:val="0093277B"/>
    <w:rsid w:val="00932E8A"/>
    <w:rsid w:val="0093383F"/>
    <w:rsid w:val="0093413C"/>
    <w:rsid w:val="0093621C"/>
    <w:rsid w:val="009363BB"/>
    <w:rsid w:val="0093716C"/>
    <w:rsid w:val="00937F35"/>
    <w:rsid w:val="00940010"/>
    <w:rsid w:val="0094008B"/>
    <w:rsid w:val="00940964"/>
    <w:rsid w:val="00941B40"/>
    <w:rsid w:val="009425BF"/>
    <w:rsid w:val="009426F7"/>
    <w:rsid w:val="00942A34"/>
    <w:rsid w:val="00942E24"/>
    <w:rsid w:val="00943CB5"/>
    <w:rsid w:val="00944F4B"/>
    <w:rsid w:val="009455ED"/>
    <w:rsid w:val="00945CD3"/>
    <w:rsid w:val="00945F29"/>
    <w:rsid w:val="009466D7"/>
    <w:rsid w:val="009468FD"/>
    <w:rsid w:val="00947A11"/>
    <w:rsid w:val="00947AB4"/>
    <w:rsid w:val="009500C4"/>
    <w:rsid w:val="009505C9"/>
    <w:rsid w:val="00950752"/>
    <w:rsid w:val="00950FB0"/>
    <w:rsid w:val="0095120F"/>
    <w:rsid w:val="00951729"/>
    <w:rsid w:val="009518B3"/>
    <w:rsid w:val="00951BAB"/>
    <w:rsid w:val="00951FBE"/>
    <w:rsid w:val="009526B4"/>
    <w:rsid w:val="00952C99"/>
    <w:rsid w:val="00952FEC"/>
    <w:rsid w:val="0095460E"/>
    <w:rsid w:val="00955176"/>
    <w:rsid w:val="009551A2"/>
    <w:rsid w:val="009557C9"/>
    <w:rsid w:val="00955B19"/>
    <w:rsid w:val="00955B7B"/>
    <w:rsid w:val="00956B27"/>
    <w:rsid w:val="00956B5E"/>
    <w:rsid w:val="00957340"/>
    <w:rsid w:val="00957E0E"/>
    <w:rsid w:val="00960355"/>
    <w:rsid w:val="00960669"/>
    <w:rsid w:val="00960F12"/>
    <w:rsid w:val="009612E9"/>
    <w:rsid w:val="009615E7"/>
    <w:rsid w:val="00962A88"/>
    <w:rsid w:val="00963409"/>
    <w:rsid w:val="00963AC8"/>
    <w:rsid w:val="00964C18"/>
    <w:rsid w:val="00966413"/>
    <w:rsid w:val="00966424"/>
    <w:rsid w:val="00966944"/>
    <w:rsid w:val="00966945"/>
    <w:rsid w:val="0096720F"/>
    <w:rsid w:val="009673AB"/>
    <w:rsid w:val="00970847"/>
    <w:rsid w:val="00970D89"/>
    <w:rsid w:val="009711F0"/>
    <w:rsid w:val="0097135E"/>
    <w:rsid w:val="00971369"/>
    <w:rsid w:val="0097141D"/>
    <w:rsid w:val="009717D4"/>
    <w:rsid w:val="00971F2F"/>
    <w:rsid w:val="00972469"/>
    <w:rsid w:val="0097273E"/>
    <w:rsid w:val="00972FEA"/>
    <w:rsid w:val="009731C2"/>
    <w:rsid w:val="00973452"/>
    <w:rsid w:val="00973870"/>
    <w:rsid w:val="00973A3F"/>
    <w:rsid w:val="00974D81"/>
    <w:rsid w:val="00974E0E"/>
    <w:rsid w:val="009755CD"/>
    <w:rsid w:val="0097753C"/>
    <w:rsid w:val="00977660"/>
    <w:rsid w:val="0098152B"/>
    <w:rsid w:val="00981CB9"/>
    <w:rsid w:val="00982403"/>
    <w:rsid w:val="00982612"/>
    <w:rsid w:val="00982A5E"/>
    <w:rsid w:val="00982BDE"/>
    <w:rsid w:val="00982EE1"/>
    <w:rsid w:val="00983C5A"/>
    <w:rsid w:val="00983CAF"/>
    <w:rsid w:val="00984F4E"/>
    <w:rsid w:val="00985208"/>
    <w:rsid w:val="009853E6"/>
    <w:rsid w:val="00986370"/>
    <w:rsid w:val="00987AA7"/>
    <w:rsid w:val="00991509"/>
    <w:rsid w:val="00992546"/>
    <w:rsid w:val="00992A99"/>
    <w:rsid w:val="00992D72"/>
    <w:rsid w:val="00993FCD"/>
    <w:rsid w:val="00994347"/>
    <w:rsid w:val="009956C6"/>
    <w:rsid w:val="0099620D"/>
    <w:rsid w:val="00996DEA"/>
    <w:rsid w:val="00996F28"/>
    <w:rsid w:val="00997993"/>
    <w:rsid w:val="00997B48"/>
    <w:rsid w:val="00997D37"/>
    <w:rsid w:val="009A0D65"/>
    <w:rsid w:val="009A0E73"/>
    <w:rsid w:val="009A0FAB"/>
    <w:rsid w:val="009A2635"/>
    <w:rsid w:val="009A29D7"/>
    <w:rsid w:val="009A2BBB"/>
    <w:rsid w:val="009A391D"/>
    <w:rsid w:val="009A444E"/>
    <w:rsid w:val="009A453C"/>
    <w:rsid w:val="009A4687"/>
    <w:rsid w:val="009A4844"/>
    <w:rsid w:val="009A4A54"/>
    <w:rsid w:val="009A5342"/>
    <w:rsid w:val="009A5505"/>
    <w:rsid w:val="009A5809"/>
    <w:rsid w:val="009A72DF"/>
    <w:rsid w:val="009B02B4"/>
    <w:rsid w:val="009B04B3"/>
    <w:rsid w:val="009B084C"/>
    <w:rsid w:val="009B21C2"/>
    <w:rsid w:val="009B236A"/>
    <w:rsid w:val="009B25B0"/>
    <w:rsid w:val="009B2635"/>
    <w:rsid w:val="009B2E74"/>
    <w:rsid w:val="009B2ED7"/>
    <w:rsid w:val="009B2F61"/>
    <w:rsid w:val="009B3270"/>
    <w:rsid w:val="009B3285"/>
    <w:rsid w:val="009B60BD"/>
    <w:rsid w:val="009B683C"/>
    <w:rsid w:val="009B6D35"/>
    <w:rsid w:val="009B6F33"/>
    <w:rsid w:val="009B75D3"/>
    <w:rsid w:val="009B7DBC"/>
    <w:rsid w:val="009C0829"/>
    <w:rsid w:val="009C1118"/>
    <w:rsid w:val="009C12E9"/>
    <w:rsid w:val="009C1305"/>
    <w:rsid w:val="009C1AF9"/>
    <w:rsid w:val="009C1E69"/>
    <w:rsid w:val="009C2747"/>
    <w:rsid w:val="009C281E"/>
    <w:rsid w:val="009C2DE6"/>
    <w:rsid w:val="009C348C"/>
    <w:rsid w:val="009C3902"/>
    <w:rsid w:val="009C4154"/>
    <w:rsid w:val="009C4290"/>
    <w:rsid w:val="009C46CB"/>
    <w:rsid w:val="009C4A94"/>
    <w:rsid w:val="009C500D"/>
    <w:rsid w:val="009C53A8"/>
    <w:rsid w:val="009C5D45"/>
    <w:rsid w:val="009C69AB"/>
    <w:rsid w:val="009C712E"/>
    <w:rsid w:val="009C7768"/>
    <w:rsid w:val="009D020D"/>
    <w:rsid w:val="009D065B"/>
    <w:rsid w:val="009D0A3D"/>
    <w:rsid w:val="009D1F7D"/>
    <w:rsid w:val="009D3416"/>
    <w:rsid w:val="009D3DFE"/>
    <w:rsid w:val="009D4690"/>
    <w:rsid w:val="009D4737"/>
    <w:rsid w:val="009D55B9"/>
    <w:rsid w:val="009D5911"/>
    <w:rsid w:val="009D59B2"/>
    <w:rsid w:val="009D5F18"/>
    <w:rsid w:val="009D6C0F"/>
    <w:rsid w:val="009D6EEA"/>
    <w:rsid w:val="009D7CBE"/>
    <w:rsid w:val="009E020D"/>
    <w:rsid w:val="009E0F40"/>
    <w:rsid w:val="009E1279"/>
    <w:rsid w:val="009E18F8"/>
    <w:rsid w:val="009E19CA"/>
    <w:rsid w:val="009E1DD4"/>
    <w:rsid w:val="009E2242"/>
    <w:rsid w:val="009E25B4"/>
    <w:rsid w:val="009E26BC"/>
    <w:rsid w:val="009E2C8D"/>
    <w:rsid w:val="009E3738"/>
    <w:rsid w:val="009E37D3"/>
    <w:rsid w:val="009E3951"/>
    <w:rsid w:val="009E3C35"/>
    <w:rsid w:val="009E69B3"/>
    <w:rsid w:val="009E754E"/>
    <w:rsid w:val="009E7893"/>
    <w:rsid w:val="009F061D"/>
    <w:rsid w:val="009F1716"/>
    <w:rsid w:val="009F201B"/>
    <w:rsid w:val="009F2FCB"/>
    <w:rsid w:val="009F3A0D"/>
    <w:rsid w:val="009F455A"/>
    <w:rsid w:val="009F494D"/>
    <w:rsid w:val="009F55D6"/>
    <w:rsid w:val="009F5E6E"/>
    <w:rsid w:val="009F634D"/>
    <w:rsid w:val="009F6553"/>
    <w:rsid w:val="009F7300"/>
    <w:rsid w:val="009F732C"/>
    <w:rsid w:val="009F79C7"/>
    <w:rsid w:val="00A0026B"/>
    <w:rsid w:val="00A002FC"/>
    <w:rsid w:val="00A003A7"/>
    <w:rsid w:val="00A0068E"/>
    <w:rsid w:val="00A01DF8"/>
    <w:rsid w:val="00A02183"/>
    <w:rsid w:val="00A03B3D"/>
    <w:rsid w:val="00A043FF"/>
    <w:rsid w:val="00A044E0"/>
    <w:rsid w:val="00A04544"/>
    <w:rsid w:val="00A04AE9"/>
    <w:rsid w:val="00A04EDF"/>
    <w:rsid w:val="00A05358"/>
    <w:rsid w:val="00A05C91"/>
    <w:rsid w:val="00A067C2"/>
    <w:rsid w:val="00A06D27"/>
    <w:rsid w:val="00A07099"/>
    <w:rsid w:val="00A10017"/>
    <w:rsid w:val="00A103FC"/>
    <w:rsid w:val="00A10559"/>
    <w:rsid w:val="00A111D1"/>
    <w:rsid w:val="00A11B68"/>
    <w:rsid w:val="00A11E4A"/>
    <w:rsid w:val="00A12940"/>
    <w:rsid w:val="00A15F60"/>
    <w:rsid w:val="00A16E4E"/>
    <w:rsid w:val="00A17C7F"/>
    <w:rsid w:val="00A202A5"/>
    <w:rsid w:val="00A206CA"/>
    <w:rsid w:val="00A208BE"/>
    <w:rsid w:val="00A216B4"/>
    <w:rsid w:val="00A22438"/>
    <w:rsid w:val="00A22C41"/>
    <w:rsid w:val="00A22D9E"/>
    <w:rsid w:val="00A22F95"/>
    <w:rsid w:val="00A2369A"/>
    <w:rsid w:val="00A262E2"/>
    <w:rsid w:val="00A26543"/>
    <w:rsid w:val="00A279AF"/>
    <w:rsid w:val="00A30BC0"/>
    <w:rsid w:val="00A3107A"/>
    <w:rsid w:val="00A31C94"/>
    <w:rsid w:val="00A322E8"/>
    <w:rsid w:val="00A32E19"/>
    <w:rsid w:val="00A346AF"/>
    <w:rsid w:val="00A346BB"/>
    <w:rsid w:val="00A353BF"/>
    <w:rsid w:val="00A35B85"/>
    <w:rsid w:val="00A35E62"/>
    <w:rsid w:val="00A37058"/>
    <w:rsid w:val="00A408BB"/>
    <w:rsid w:val="00A41306"/>
    <w:rsid w:val="00A4178D"/>
    <w:rsid w:val="00A4233C"/>
    <w:rsid w:val="00A42BA3"/>
    <w:rsid w:val="00A42FEA"/>
    <w:rsid w:val="00A432EB"/>
    <w:rsid w:val="00A4459D"/>
    <w:rsid w:val="00A446B4"/>
    <w:rsid w:val="00A446FF"/>
    <w:rsid w:val="00A44FDB"/>
    <w:rsid w:val="00A45A4F"/>
    <w:rsid w:val="00A45F63"/>
    <w:rsid w:val="00A4673E"/>
    <w:rsid w:val="00A46A44"/>
    <w:rsid w:val="00A4738F"/>
    <w:rsid w:val="00A50268"/>
    <w:rsid w:val="00A503BA"/>
    <w:rsid w:val="00A5043E"/>
    <w:rsid w:val="00A51370"/>
    <w:rsid w:val="00A52426"/>
    <w:rsid w:val="00A541ED"/>
    <w:rsid w:val="00A55B1C"/>
    <w:rsid w:val="00A573EB"/>
    <w:rsid w:val="00A5794E"/>
    <w:rsid w:val="00A60F5A"/>
    <w:rsid w:val="00A6102C"/>
    <w:rsid w:val="00A612CA"/>
    <w:rsid w:val="00A6186B"/>
    <w:rsid w:val="00A61F76"/>
    <w:rsid w:val="00A62F60"/>
    <w:rsid w:val="00A6340A"/>
    <w:rsid w:val="00A636B4"/>
    <w:rsid w:val="00A640C9"/>
    <w:rsid w:val="00A64D64"/>
    <w:rsid w:val="00A65D87"/>
    <w:rsid w:val="00A66FAA"/>
    <w:rsid w:val="00A670E4"/>
    <w:rsid w:val="00A6716D"/>
    <w:rsid w:val="00A67BE4"/>
    <w:rsid w:val="00A67E8A"/>
    <w:rsid w:val="00A70916"/>
    <w:rsid w:val="00A7127C"/>
    <w:rsid w:val="00A7137F"/>
    <w:rsid w:val="00A716C2"/>
    <w:rsid w:val="00A72191"/>
    <w:rsid w:val="00A7388A"/>
    <w:rsid w:val="00A749B6"/>
    <w:rsid w:val="00A74C4A"/>
    <w:rsid w:val="00A75E71"/>
    <w:rsid w:val="00A76829"/>
    <w:rsid w:val="00A77322"/>
    <w:rsid w:val="00A77912"/>
    <w:rsid w:val="00A77E0E"/>
    <w:rsid w:val="00A80812"/>
    <w:rsid w:val="00A80899"/>
    <w:rsid w:val="00A81839"/>
    <w:rsid w:val="00A8189F"/>
    <w:rsid w:val="00A81C6F"/>
    <w:rsid w:val="00A8280D"/>
    <w:rsid w:val="00A82955"/>
    <w:rsid w:val="00A82DE9"/>
    <w:rsid w:val="00A836CD"/>
    <w:rsid w:val="00A83A4B"/>
    <w:rsid w:val="00A83B1F"/>
    <w:rsid w:val="00A83D11"/>
    <w:rsid w:val="00A83FBF"/>
    <w:rsid w:val="00A844A2"/>
    <w:rsid w:val="00A84C9E"/>
    <w:rsid w:val="00A853A1"/>
    <w:rsid w:val="00A874AB"/>
    <w:rsid w:val="00A87580"/>
    <w:rsid w:val="00A879A9"/>
    <w:rsid w:val="00A90E98"/>
    <w:rsid w:val="00A93059"/>
    <w:rsid w:val="00A93CCB"/>
    <w:rsid w:val="00A944FE"/>
    <w:rsid w:val="00A94530"/>
    <w:rsid w:val="00A95022"/>
    <w:rsid w:val="00A9656F"/>
    <w:rsid w:val="00AA0CC8"/>
    <w:rsid w:val="00AA133F"/>
    <w:rsid w:val="00AA1C91"/>
    <w:rsid w:val="00AA278F"/>
    <w:rsid w:val="00AA2930"/>
    <w:rsid w:val="00AA2AAE"/>
    <w:rsid w:val="00AA2B83"/>
    <w:rsid w:val="00AA2C59"/>
    <w:rsid w:val="00AA361C"/>
    <w:rsid w:val="00AA4593"/>
    <w:rsid w:val="00AA487F"/>
    <w:rsid w:val="00AA6519"/>
    <w:rsid w:val="00AA6F92"/>
    <w:rsid w:val="00AA73A6"/>
    <w:rsid w:val="00AA753B"/>
    <w:rsid w:val="00AB05A5"/>
    <w:rsid w:val="00AB0740"/>
    <w:rsid w:val="00AB096E"/>
    <w:rsid w:val="00AB0999"/>
    <w:rsid w:val="00AB0DDF"/>
    <w:rsid w:val="00AB197A"/>
    <w:rsid w:val="00AB1A41"/>
    <w:rsid w:val="00AB1A97"/>
    <w:rsid w:val="00AB2089"/>
    <w:rsid w:val="00AB2EA0"/>
    <w:rsid w:val="00AB50B3"/>
    <w:rsid w:val="00AB53EA"/>
    <w:rsid w:val="00AB575E"/>
    <w:rsid w:val="00AB604E"/>
    <w:rsid w:val="00AB6934"/>
    <w:rsid w:val="00AB6B1E"/>
    <w:rsid w:val="00AB724E"/>
    <w:rsid w:val="00AB764A"/>
    <w:rsid w:val="00AB78A9"/>
    <w:rsid w:val="00AC04B5"/>
    <w:rsid w:val="00AC0A2A"/>
    <w:rsid w:val="00AC1466"/>
    <w:rsid w:val="00AC1662"/>
    <w:rsid w:val="00AC2B9A"/>
    <w:rsid w:val="00AC2EA8"/>
    <w:rsid w:val="00AC32AA"/>
    <w:rsid w:val="00AC36EB"/>
    <w:rsid w:val="00AC38D7"/>
    <w:rsid w:val="00AC3FEC"/>
    <w:rsid w:val="00AC402B"/>
    <w:rsid w:val="00AC4615"/>
    <w:rsid w:val="00AC4ADF"/>
    <w:rsid w:val="00AC4C19"/>
    <w:rsid w:val="00AC4CCF"/>
    <w:rsid w:val="00AC4CEF"/>
    <w:rsid w:val="00AC519D"/>
    <w:rsid w:val="00AC5CA0"/>
    <w:rsid w:val="00AC6579"/>
    <w:rsid w:val="00AC7D52"/>
    <w:rsid w:val="00AD12D6"/>
    <w:rsid w:val="00AD137F"/>
    <w:rsid w:val="00AD1E6C"/>
    <w:rsid w:val="00AD302B"/>
    <w:rsid w:val="00AD397D"/>
    <w:rsid w:val="00AD3C3C"/>
    <w:rsid w:val="00AD3D2F"/>
    <w:rsid w:val="00AD454E"/>
    <w:rsid w:val="00AD4C50"/>
    <w:rsid w:val="00AD5695"/>
    <w:rsid w:val="00AD5DD2"/>
    <w:rsid w:val="00AD66A6"/>
    <w:rsid w:val="00AD708B"/>
    <w:rsid w:val="00AD7C68"/>
    <w:rsid w:val="00AD7FBE"/>
    <w:rsid w:val="00AD7FEB"/>
    <w:rsid w:val="00AE01E1"/>
    <w:rsid w:val="00AE0770"/>
    <w:rsid w:val="00AE0C99"/>
    <w:rsid w:val="00AE1234"/>
    <w:rsid w:val="00AE1E44"/>
    <w:rsid w:val="00AE204C"/>
    <w:rsid w:val="00AE24E9"/>
    <w:rsid w:val="00AE338F"/>
    <w:rsid w:val="00AE3676"/>
    <w:rsid w:val="00AE3912"/>
    <w:rsid w:val="00AE3BA6"/>
    <w:rsid w:val="00AE49DB"/>
    <w:rsid w:val="00AE4B47"/>
    <w:rsid w:val="00AE6480"/>
    <w:rsid w:val="00AE67C5"/>
    <w:rsid w:val="00AE6C53"/>
    <w:rsid w:val="00AE6CC4"/>
    <w:rsid w:val="00AE732B"/>
    <w:rsid w:val="00AE7BE1"/>
    <w:rsid w:val="00AF0138"/>
    <w:rsid w:val="00AF01A0"/>
    <w:rsid w:val="00AF0579"/>
    <w:rsid w:val="00AF1C77"/>
    <w:rsid w:val="00AF1C8D"/>
    <w:rsid w:val="00AF23BB"/>
    <w:rsid w:val="00AF252D"/>
    <w:rsid w:val="00AF2BF7"/>
    <w:rsid w:val="00AF3F7B"/>
    <w:rsid w:val="00AF40F0"/>
    <w:rsid w:val="00AF42DE"/>
    <w:rsid w:val="00AF488F"/>
    <w:rsid w:val="00AF48E9"/>
    <w:rsid w:val="00AF4939"/>
    <w:rsid w:val="00AF4A89"/>
    <w:rsid w:val="00AF4E53"/>
    <w:rsid w:val="00AF52CB"/>
    <w:rsid w:val="00AF52F8"/>
    <w:rsid w:val="00AF5A30"/>
    <w:rsid w:val="00AF5A43"/>
    <w:rsid w:val="00AF5B65"/>
    <w:rsid w:val="00AF632A"/>
    <w:rsid w:val="00AF6FF4"/>
    <w:rsid w:val="00AF7CF0"/>
    <w:rsid w:val="00B0001C"/>
    <w:rsid w:val="00B00079"/>
    <w:rsid w:val="00B004BC"/>
    <w:rsid w:val="00B00B38"/>
    <w:rsid w:val="00B01614"/>
    <w:rsid w:val="00B0250E"/>
    <w:rsid w:val="00B02A46"/>
    <w:rsid w:val="00B04533"/>
    <w:rsid w:val="00B0485B"/>
    <w:rsid w:val="00B04BD0"/>
    <w:rsid w:val="00B04E37"/>
    <w:rsid w:val="00B0744E"/>
    <w:rsid w:val="00B07E8C"/>
    <w:rsid w:val="00B10A44"/>
    <w:rsid w:val="00B1128D"/>
    <w:rsid w:val="00B11D23"/>
    <w:rsid w:val="00B12A3A"/>
    <w:rsid w:val="00B133C4"/>
    <w:rsid w:val="00B13542"/>
    <w:rsid w:val="00B13E35"/>
    <w:rsid w:val="00B141E6"/>
    <w:rsid w:val="00B14CF0"/>
    <w:rsid w:val="00B16841"/>
    <w:rsid w:val="00B17FB2"/>
    <w:rsid w:val="00B20572"/>
    <w:rsid w:val="00B20782"/>
    <w:rsid w:val="00B211E3"/>
    <w:rsid w:val="00B21241"/>
    <w:rsid w:val="00B22C04"/>
    <w:rsid w:val="00B23961"/>
    <w:rsid w:val="00B23FD1"/>
    <w:rsid w:val="00B24A85"/>
    <w:rsid w:val="00B25C03"/>
    <w:rsid w:val="00B25C40"/>
    <w:rsid w:val="00B26125"/>
    <w:rsid w:val="00B26B5C"/>
    <w:rsid w:val="00B270B4"/>
    <w:rsid w:val="00B271A6"/>
    <w:rsid w:val="00B272F8"/>
    <w:rsid w:val="00B274E8"/>
    <w:rsid w:val="00B2767F"/>
    <w:rsid w:val="00B27C98"/>
    <w:rsid w:val="00B30001"/>
    <w:rsid w:val="00B3146E"/>
    <w:rsid w:val="00B3202F"/>
    <w:rsid w:val="00B325D2"/>
    <w:rsid w:val="00B32609"/>
    <w:rsid w:val="00B3369F"/>
    <w:rsid w:val="00B33BD9"/>
    <w:rsid w:val="00B33D81"/>
    <w:rsid w:val="00B33DE0"/>
    <w:rsid w:val="00B3485D"/>
    <w:rsid w:val="00B34FCA"/>
    <w:rsid w:val="00B3581A"/>
    <w:rsid w:val="00B35F31"/>
    <w:rsid w:val="00B35F45"/>
    <w:rsid w:val="00B36755"/>
    <w:rsid w:val="00B37CF6"/>
    <w:rsid w:val="00B403C6"/>
    <w:rsid w:val="00B406CB"/>
    <w:rsid w:val="00B407E4"/>
    <w:rsid w:val="00B42033"/>
    <w:rsid w:val="00B42961"/>
    <w:rsid w:val="00B44094"/>
    <w:rsid w:val="00B44B2A"/>
    <w:rsid w:val="00B44BCB"/>
    <w:rsid w:val="00B4528B"/>
    <w:rsid w:val="00B4567E"/>
    <w:rsid w:val="00B46E45"/>
    <w:rsid w:val="00B46F15"/>
    <w:rsid w:val="00B47883"/>
    <w:rsid w:val="00B47A15"/>
    <w:rsid w:val="00B47B67"/>
    <w:rsid w:val="00B501C2"/>
    <w:rsid w:val="00B50207"/>
    <w:rsid w:val="00B502A3"/>
    <w:rsid w:val="00B505BA"/>
    <w:rsid w:val="00B50FA5"/>
    <w:rsid w:val="00B51340"/>
    <w:rsid w:val="00B51607"/>
    <w:rsid w:val="00B5173D"/>
    <w:rsid w:val="00B519AE"/>
    <w:rsid w:val="00B525F4"/>
    <w:rsid w:val="00B538FA"/>
    <w:rsid w:val="00B53D82"/>
    <w:rsid w:val="00B541A1"/>
    <w:rsid w:val="00B541A9"/>
    <w:rsid w:val="00B5445D"/>
    <w:rsid w:val="00B54A7B"/>
    <w:rsid w:val="00B55346"/>
    <w:rsid w:val="00B557C1"/>
    <w:rsid w:val="00B56426"/>
    <w:rsid w:val="00B56AB1"/>
    <w:rsid w:val="00B56C67"/>
    <w:rsid w:val="00B579AB"/>
    <w:rsid w:val="00B57A5B"/>
    <w:rsid w:val="00B60011"/>
    <w:rsid w:val="00B6023D"/>
    <w:rsid w:val="00B6037F"/>
    <w:rsid w:val="00B60385"/>
    <w:rsid w:val="00B60A2B"/>
    <w:rsid w:val="00B60AA6"/>
    <w:rsid w:val="00B60E94"/>
    <w:rsid w:val="00B60FAB"/>
    <w:rsid w:val="00B622BF"/>
    <w:rsid w:val="00B62E56"/>
    <w:rsid w:val="00B6487A"/>
    <w:rsid w:val="00B64CE6"/>
    <w:rsid w:val="00B65C50"/>
    <w:rsid w:val="00B65C84"/>
    <w:rsid w:val="00B661B0"/>
    <w:rsid w:val="00B66CA2"/>
    <w:rsid w:val="00B66D06"/>
    <w:rsid w:val="00B67CD9"/>
    <w:rsid w:val="00B67EC5"/>
    <w:rsid w:val="00B67EFF"/>
    <w:rsid w:val="00B70144"/>
    <w:rsid w:val="00B7037F"/>
    <w:rsid w:val="00B7189B"/>
    <w:rsid w:val="00B722B1"/>
    <w:rsid w:val="00B737DF"/>
    <w:rsid w:val="00B73D3A"/>
    <w:rsid w:val="00B742C9"/>
    <w:rsid w:val="00B74CE7"/>
    <w:rsid w:val="00B74F5F"/>
    <w:rsid w:val="00B75588"/>
    <w:rsid w:val="00B75839"/>
    <w:rsid w:val="00B76F6B"/>
    <w:rsid w:val="00B76FD1"/>
    <w:rsid w:val="00B770F3"/>
    <w:rsid w:val="00B809B0"/>
    <w:rsid w:val="00B82442"/>
    <w:rsid w:val="00B82E05"/>
    <w:rsid w:val="00B84C31"/>
    <w:rsid w:val="00B84D93"/>
    <w:rsid w:val="00B85175"/>
    <w:rsid w:val="00B85832"/>
    <w:rsid w:val="00B858F0"/>
    <w:rsid w:val="00B859FC"/>
    <w:rsid w:val="00B86019"/>
    <w:rsid w:val="00B86118"/>
    <w:rsid w:val="00B86446"/>
    <w:rsid w:val="00B87208"/>
    <w:rsid w:val="00B87840"/>
    <w:rsid w:val="00B87B05"/>
    <w:rsid w:val="00B904CC"/>
    <w:rsid w:val="00B907F8"/>
    <w:rsid w:val="00B9092B"/>
    <w:rsid w:val="00B91E30"/>
    <w:rsid w:val="00B9227C"/>
    <w:rsid w:val="00B92892"/>
    <w:rsid w:val="00B92C0B"/>
    <w:rsid w:val="00B930DF"/>
    <w:rsid w:val="00B931E2"/>
    <w:rsid w:val="00B94CC3"/>
    <w:rsid w:val="00B94E6C"/>
    <w:rsid w:val="00B95141"/>
    <w:rsid w:val="00B965A0"/>
    <w:rsid w:val="00B96657"/>
    <w:rsid w:val="00B969C2"/>
    <w:rsid w:val="00B9774C"/>
    <w:rsid w:val="00B979ED"/>
    <w:rsid w:val="00BA00C6"/>
    <w:rsid w:val="00BA0AE6"/>
    <w:rsid w:val="00BA22CE"/>
    <w:rsid w:val="00BA38EF"/>
    <w:rsid w:val="00BA3FC0"/>
    <w:rsid w:val="00BA4189"/>
    <w:rsid w:val="00BA498A"/>
    <w:rsid w:val="00BA6157"/>
    <w:rsid w:val="00BA72C4"/>
    <w:rsid w:val="00BB0806"/>
    <w:rsid w:val="00BB0EDA"/>
    <w:rsid w:val="00BB1728"/>
    <w:rsid w:val="00BB189C"/>
    <w:rsid w:val="00BB1C14"/>
    <w:rsid w:val="00BB218B"/>
    <w:rsid w:val="00BB21AE"/>
    <w:rsid w:val="00BB2321"/>
    <w:rsid w:val="00BB2925"/>
    <w:rsid w:val="00BB29D3"/>
    <w:rsid w:val="00BB2D25"/>
    <w:rsid w:val="00BB2EC1"/>
    <w:rsid w:val="00BB3809"/>
    <w:rsid w:val="00BB4606"/>
    <w:rsid w:val="00BB4AE6"/>
    <w:rsid w:val="00BB4C24"/>
    <w:rsid w:val="00BB4DE1"/>
    <w:rsid w:val="00BB4F04"/>
    <w:rsid w:val="00BB4F20"/>
    <w:rsid w:val="00BB5DED"/>
    <w:rsid w:val="00BB5F83"/>
    <w:rsid w:val="00BB5FE3"/>
    <w:rsid w:val="00BB7818"/>
    <w:rsid w:val="00BB7911"/>
    <w:rsid w:val="00BB7BB9"/>
    <w:rsid w:val="00BC0728"/>
    <w:rsid w:val="00BC2B38"/>
    <w:rsid w:val="00BC2F26"/>
    <w:rsid w:val="00BC3FB9"/>
    <w:rsid w:val="00BC4169"/>
    <w:rsid w:val="00BC4932"/>
    <w:rsid w:val="00BC495B"/>
    <w:rsid w:val="00BC4DF8"/>
    <w:rsid w:val="00BC5656"/>
    <w:rsid w:val="00BC6B27"/>
    <w:rsid w:val="00BC7421"/>
    <w:rsid w:val="00BD0795"/>
    <w:rsid w:val="00BD0B65"/>
    <w:rsid w:val="00BD0C8C"/>
    <w:rsid w:val="00BD11A1"/>
    <w:rsid w:val="00BD11BA"/>
    <w:rsid w:val="00BD184E"/>
    <w:rsid w:val="00BD2609"/>
    <w:rsid w:val="00BD3E8A"/>
    <w:rsid w:val="00BD4E95"/>
    <w:rsid w:val="00BD5C97"/>
    <w:rsid w:val="00BD5FB0"/>
    <w:rsid w:val="00BD6544"/>
    <w:rsid w:val="00BD6FE9"/>
    <w:rsid w:val="00BD75D2"/>
    <w:rsid w:val="00BD7B0D"/>
    <w:rsid w:val="00BD7B9E"/>
    <w:rsid w:val="00BE00AF"/>
    <w:rsid w:val="00BE0485"/>
    <w:rsid w:val="00BE0DFE"/>
    <w:rsid w:val="00BE162A"/>
    <w:rsid w:val="00BE2657"/>
    <w:rsid w:val="00BE41C3"/>
    <w:rsid w:val="00BE4722"/>
    <w:rsid w:val="00BE4C18"/>
    <w:rsid w:val="00BE5A99"/>
    <w:rsid w:val="00BE64A2"/>
    <w:rsid w:val="00BE6542"/>
    <w:rsid w:val="00BE70F7"/>
    <w:rsid w:val="00BE7321"/>
    <w:rsid w:val="00BE7CF0"/>
    <w:rsid w:val="00BF0C97"/>
    <w:rsid w:val="00BF11C6"/>
    <w:rsid w:val="00BF1736"/>
    <w:rsid w:val="00BF1C7C"/>
    <w:rsid w:val="00BF209B"/>
    <w:rsid w:val="00BF2373"/>
    <w:rsid w:val="00BF2715"/>
    <w:rsid w:val="00BF2747"/>
    <w:rsid w:val="00BF2D54"/>
    <w:rsid w:val="00BF3AD2"/>
    <w:rsid w:val="00BF3D2D"/>
    <w:rsid w:val="00BF4575"/>
    <w:rsid w:val="00BF4765"/>
    <w:rsid w:val="00BF476C"/>
    <w:rsid w:val="00BF4C42"/>
    <w:rsid w:val="00BF4DF3"/>
    <w:rsid w:val="00BF4EDD"/>
    <w:rsid w:val="00BF5121"/>
    <w:rsid w:val="00BF5380"/>
    <w:rsid w:val="00BF59C5"/>
    <w:rsid w:val="00C00143"/>
    <w:rsid w:val="00C0081A"/>
    <w:rsid w:val="00C01712"/>
    <w:rsid w:val="00C0211E"/>
    <w:rsid w:val="00C0267E"/>
    <w:rsid w:val="00C02A5E"/>
    <w:rsid w:val="00C031C2"/>
    <w:rsid w:val="00C036E8"/>
    <w:rsid w:val="00C038A0"/>
    <w:rsid w:val="00C03B0C"/>
    <w:rsid w:val="00C03DB3"/>
    <w:rsid w:val="00C04C70"/>
    <w:rsid w:val="00C0545A"/>
    <w:rsid w:val="00C05EB1"/>
    <w:rsid w:val="00C06230"/>
    <w:rsid w:val="00C0637A"/>
    <w:rsid w:val="00C07294"/>
    <w:rsid w:val="00C10F87"/>
    <w:rsid w:val="00C138C9"/>
    <w:rsid w:val="00C14F65"/>
    <w:rsid w:val="00C15BD6"/>
    <w:rsid w:val="00C15F98"/>
    <w:rsid w:val="00C167B3"/>
    <w:rsid w:val="00C200D5"/>
    <w:rsid w:val="00C207CD"/>
    <w:rsid w:val="00C209CA"/>
    <w:rsid w:val="00C21125"/>
    <w:rsid w:val="00C2113E"/>
    <w:rsid w:val="00C21CBF"/>
    <w:rsid w:val="00C21D5F"/>
    <w:rsid w:val="00C22821"/>
    <w:rsid w:val="00C229CB"/>
    <w:rsid w:val="00C22DB8"/>
    <w:rsid w:val="00C23394"/>
    <w:rsid w:val="00C2385E"/>
    <w:rsid w:val="00C23C9B"/>
    <w:rsid w:val="00C23D2F"/>
    <w:rsid w:val="00C242CE"/>
    <w:rsid w:val="00C24E77"/>
    <w:rsid w:val="00C25496"/>
    <w:rsid w:val="00C27C1B"/>
    <w:rsid w:val="00C27C5E"/>
    <w:rsid w:val="00C27EB7"/>
    <w:rsid w:val="00C30343"/>
    <w:rsid w:val="00C303AE"/>
    <w:rsid w:val="00C30B39"/>
    <w:rsid w:val="00C31F0D"/>
    <w:rsid w:val="00C32590"/>
    <w:rsid w:val="00C3259D"/>
    <w:rsid w:val="00C3324E"/>
    <w:rsid w:val="00C336FF"/>
    <w:rsid w:val="00C3372B"/>
    <w:rsid w:val="00C33DCF"/>
    <w:rsid w:val="00C33EC2"/>
    <w:rsid w:val="00C34124"/>
    <w:rsid w:val="00C349CD"/>
    <w:rsid w:val="00C34ADA"/>
    <w:rsid w:val="00C3505E"/>
    <w:rsid w:val="00C3547D"/>
    <w:rsid w:val="00C3771D"/>
    <w:rsid w:val="00C37EF9"/>
    <w:rsid w:val="00C37FB2"/>
    <w:rsid w:val="00C40874"/>
    <w:rsid w:val="00C4102A"/>
    <w:rsid w:val="00C412D2"/>
    <w:rsid w:val="00C41576"/>
    <w:rsid w:val="00C41885"/>
    <w:rsid w:val="00C41C64"/>
    <w:rsid w:val="00C42756"/>
    <w:rsid w:val="00C4348A"/>
    <w:rsid w:val="00C443BD"/>
    <w:rsid w:val="00C4447B"/>
    <w:rsid w:val="00C446C5"/>
    <w:rsid w:val="00C4470C"/>
    <w:rsid w:val="00C44936"/>
    <w:rsid w:val="00C44A2E"/>
    <w:rsid w:val="00C451C5"/>
    <w:rsid w:val="00C4530D"/>
    <w:rsid w:val="00C456F2"/>
    <w:rsid w:val="00C45D38"/>
    <w:rsid w:val="00C467E7"/>
    <w:rsid w:val="00C46C8A"/>
    <w:rsid w:val="00C46D67"/>
    <w:rsid w:val="00C472CB"/>
    <w:rsid w:val="00C47605"/>
    <w:rsid w:val="00C47836"/>
    <w:rsid w:val="00C47F13"/>
    <w:rsid w:val="00C511D4"/>
    <w:rsid w:val="00C51CF9"/>
    <w:rsid w:val="00C51F3E"/>
    <w:rsid w:val="00C52231"/>
    <w:rsid w:val="00C52FA5"/>
    <w:rsid w:val="00C53CA8"/>
    <w:rsid w:val="00C55CF9"/>
    <w:rsid w:val="00C56507"/>
    <w:rsid w:val="00C56BB5"/>
    <w:rsid w:val="00C57065"/>
    <w:rsid w:val="00C576FC"/>
    <w:rsid w:val="00C611FD"/>
    <w:rsid w:val="00C613C3"/>
    <w:rsid w:val="00C614C6"/>
    <w:rsid w:val="00C6153F"/>
    <w:rsid w:val="00C6181B"/>
    <w:rsid w:val="00C61905"/>
    <w:rsid w:val="00C623FE"/>
    <w:rsid w:val="00C6253C"/>
    <w:rsid w:val="00C627FB"/>
    <w:rsid w:val="00C639F5"/>
    <w:rsid w:val="00C63EBF"/>
    <w:rsid w:val="00C647E4"/>
    <w:rsid w:val="00C6488F"/>
    <w:rsid w:val="00C64FC6"/>
    <w:rsid w:val="00C6575B"/>
    <w:rsid w:val="00C65D6D"/>
    <w:rsid w:val="00C666DD"/>
    <w:rsid w:val="00C6696B"/>
    <w:rsid w:val="00C66D1B"/>
    <w:rsid w:val="00C67429"/>
    <w:rsid w:val="00C67695"/>
    <w:rsid w:val="00C67D4F"/>
    <w:rsid w:val="00C70853"/>
    <w:rsid w:val="00C708D6"/>
    <w:rsid w:val="00C70A41"/>
    <w:rsid w:val="00C70BF4"/>
    <w:rsid w:val="00C7248A"/>
    <w:rsid w:val="00C72855"/>
    <w:rsid w:val="00C72B94"/>
    <w:rsid w:val="00C73E7B"/>
    <w:rsid w:val="00C73FDC"/>
    <w:rsid w:val="00C74418"/>
    <w:rsid w:val="00C74CDE"/>
    <w:rsid w:val="00C7568E"/>
    <w:rsid w:val="00C75C5B"/>
    <w:rsid w:val="00C75D1A"/>
    <w:rsid w:val="00C761F5"/>
    <w:rsid w:val="00C7759B"/>
    <w:rsid w:val="00C801E0"/>
    <w:rsid w:val="00C803EA"/>
    <w:rsid w:val="00C813DE"/>
    <w:rsid w:val="00C820A7"/>
    <w:rsid w:val="00C825EE"/>
    <w:rsid w:val="00C83222"/>
    <w:rsid w:val="00C8358D"/>
    <w:rsid w:val="00C83644"/>
    <w:rsid w:val="00C837EF"/>
    <w:rsid w:val="00C84023"/>
    <w:rsid w:val="00C84915"/>
    <w:rsid w:val="00C84CD6"/>
    <w:rsid w:val="00C84EFF"/>
    <w:rsid w:val="00C85618"/>
    <w:rsid w:val="00C8662A"/>
    <w:rsid w:val="00C87DF1"/>
    <w:rsid w:val="00C9161D"/>
    <w:rsid w:val="00C91A97"/>
    <w:rsid w:val="00C92120"/>
    <w:rsid w:val="00C92B27"/>
    <w:rsid w:val="00C92C6F"/>
    <w:rsid w:val="00C93224"/>
    <w:rsid w:val="00C945E9"/>
    <w:rsid w:val="00C95297"/>
    <w:rsid w:val="00C96A5E"/>
    <w:rsid w:val="00C97740"/>
    <w:rsid w:val="00C97943"/>
    <w:rsid w:val="00CA00C1"/>
    <w:rsid w:val="00CA0C1D"/>
    <w:rsid w:val="00CA1272"/>
    <w:rsid w:val="00CA19D8"/>
    <w:rsid w:val="00CA2614"/>
    <w:rsid w:val="00CA31B1"/>
    <w:rsid w:val="00CA32FC"/>
    <w:rsid w:val="00CA38E1"/>
    <w:rsid w:val="00CA3BD9"/>
    <w:rsid w:val="00CA3E2E"/>
    <w:rsid w:val="00CA3EA7"/>
    <w:rsid w:val="00CA4099"/>
    <w:rsid w:val="00CA4653"/>
    <w:rsid w:val="00CA4936"/>
    <w:rsid w:val="00CA4B26"/>
    <w:rsid w:val="00CA5000"/>
    <w:rsid w:val="00CA5B50"/>
    <w:rsid w:val="00CA5DFA"/>
    <w:rsid w:val="00CA7C70"/>
    <w:rsid w:val="00CB0032"/>
    <w:rsid w:val="00CB05E4"/>
    <w:rsid w:val="00CB0A80"/>
    <w:rsid w:val="00CB0CAA"/>
    <w:rsid w:val="00CB0E0E"/>
    <w:rsid w:val="00CB2D04"/>
    <w:rsid w:val="00CB33F5"/>
    <w:rsid w:val="00CB37C6"/>
    <w:rsid w:val="00CB3F6D"/>
    <w:rsid w:val="00CB50BE"/>
    <w:rsid w:val="00CB51C9"/>
    <w:rsid w:val="00CB707E"/>
    <w:rsid w:val="00CB7306"/>
    <w:rsid w:val="00CC02B8"/>
    <w:rsid w:val="00CC0396"/>
    <w:rsid w:val="00CC09D0"/>
    <w:rsid w:val="00CC1355"/>
    <w:rsid w:val="00CC144A"/>
    <w:rsid w:val="00CC1740"/>
    <w:rsid w:val="00CC1AAF"/>
    <w:rsid w:val="00CC1DA0"/>
    <w:rsid w:val="00CC2984"/>
    <w:rsid w:val="00CC3022"/>
    <w:rsid w:val="00CC3FF8"/>
    <w:rsid w:val="00CC469A"/>
    <w:rsid w:val="00CC472A"/>
    <w:rsid w:val="00CC5553"/>
    <w:rsid w:val="00CC59C5"/>
    <w:rsid w:val="00CC6A48"/>
    <w:rsid w:val="00CC6E42"/>
    <w:rsid w:val="00CC7108"/>
    <w:rsid w:val="00CC7452"/>
    <w:rsid w:val="00CC7F40"/>
    <w:rsid w:val="00CD0C17"/>
    <w:rsid w:val="00CD0C33"/>
    <w:rsid w:val="00CD1114"/>
    <w:rsid w:val="00CD124F"/>
    <w:rsid w:val="00CD1E3A"/>
    <w:rsid w:val="00CD2C8A"/>
    <w:rsid w:val="00CD5E0D"/>
    <w:rsid w:val="00CD63C3"/>
    <w:rsid w:val="00CD6CEF"/>
    <w:rsid w:val="00CD76FA"/>
    <w:rsid w:val="00CD7C2C"/>
    <w:rsid w:val="00CE034F"/>
    <w:rsid w:val="00CE062E"/>
    <w:rsid w:val="00CE0D25"/>
    <w:rsid w:val="00CE2B59"/>
    <w:rsid w:val="00CE3CD3"/>
    <w:rsid w:val="00CE4773"/>
    <w:rsid w:val="00CE49D1"/>
    <w:rsid w:val="00CE5252"/>
    <w:rsid w:val="00CE5475"/>
    <w:rsid w:val="00CE629E"/>
    <w:rsid w:val="00CE64CB"/>
    <w:rsid w:val="00CE72C4"/>
    <w:rsid w:val="00CE7974"/>
    <w:rsid w:val="00CF017B"/>
    <w:rsid w:val="00CF0951"/>
    <w:rsid w:val="00CF0B2A"/>
    <w:rsid w:val="00CF0C69"/>
    <w:rsid w:val="00CF1031"/>
    <w:rsid w:val="00CF1632"/>
    <w:rsid w:val="00CF1848"/>
    <w:rsid w:val="00CF2BB2"/>
    <w:rsid w:val="00CF31F6"/>
    <w:rsid w:val="00CF330F"/>
    <w:rsid w:val="00CF3370"/>
    <w:rsid w:val="00CF3A6F"/>
    <w:rsid w:val="00CF4A40"/>
    <w:rsid w:val="00CF4AA1"/>
    <w:rsid w:val="00CF4BA7"/>
    <w:rsid w:val="00CF519D"/>
    <w:rsid w:val="00CF62EF"/>
    <w:rsid w:val="00CF66D1"/>
    <w:rsid w:val="00CF6844"/>
    <w:rsid w:val="00D0004A"/>
    <w:rsid w:val="00D00C27"/>
    <w:rsid w:val="00D01099"/>
    <w:rsid w:val="00D01E0D"/>
    <w:rsid w:val="00D027F7"/>
    <w:rsid w:val="00D035C3"/>
    <w:rsid w:val="00D04D62"/>
    <w:rsid w:val="00D04DEB"/>
    <w:rsid w:val="00D04DF0"/>
    <w:rsid w:val="00D05EE1"/>
    <w:rsid w:val="00D05F0D"/>
    <w:rsid w:val="00D06182"/>
    <w:rsid w:val="00D0727B"/>
    <w:rsid w:val="00D07C62"/>
    <w:rsid w:val="00D07D97"/>
    <w:rsid w:val="00D104CD"/>
    <w:rsid w:val="00D113DC"/>
    <w:rsid w:val="00D11503"/>
    <w:rsid w:val="00D12044"/>
    <w:rsid w:val="00D1205E"/>
    <w:rsid w:val="00D12099"/>
    <w:rsid w:val="00D121B5"/>
    <w:rsid w:val="00D1304D"/>
    <w:rsid w:val="00D1341F"/>
    <w:rsid w:val="00D14329"/>
    <w:rsid w:val="00D14C55"/>
    <w:rsid w:val="00D15801"/>
    <w:rsid w:val="00D15886"/>
    <w:rsid w:val="00D16BDF"/>
    <w:rsid w:val="00D16D90"/>
    <w:rsid w:val="00D16DC7"/>
    <w:rsid w:val="00D17051"/>
    <w:rsid w:val="00D170D1"/>
    <w:rsid w:val="00D170D9"/>
    <w:rsid w:val="00D17662"/>
    <w:rsid w:val="00D17AC9"/>
    <w:rsid w:val="00D20236"/>
    <w:rsid w:val="00D2070A"/>
    <w:rsid w:val="00D208DD"/>
    <w:rsid w:val="00D20CF2"/>
    <w:rsid w:val="00D21512"/>
    <w:rsid w:val="00D21AFD"/>
    <w:rsid w:val="00D21BCE"/>
    <w:rsid w:val="00D21F3E"/>
    <w:rsid w:val="00D24084"/>
    <w:rsid w:val="00D25408"/>
    <w:rsid w:val="00D26021"/>
    <w:rsid w:val="00D260AD"/>
    <w:rsid w:val="00D26107"/>
    <w:rsid w:val="00D263A3"/>
    <w:rsid w:val="00D269F4"/>
    <w:rsid w:val="00D27183"/>
    <w:rsid w:val="00D27CAA"/>
    <w:rsid w:val="00D27F71"/>
    <w:rsid w:val="00D30745"/>
    <w:rsid w:val="00D31908"/>
    <w:rsid w:val="00D319CC"/>
    <w:rsid w:val="00D31CA6"/>
    <w:rsid w:val="00D32B05"/>
    <w:rsid w:val="00D32D88"/>
    <w:rsid w:val="00D33EFC"/>
    <w:rsid w:val="00D359A6"/>
    <w:rsid w:val="00D36622"/>
    <w:rsid w:val="00D36777"/>
    <w:rsid w:val="00D36C95"/>
    <w:rsid w:val="00D37857"/>
    <w:rsid w:val="00D37957"/>
    <w:rsid w:val="00D37EF6"/>
    <w:rsid w:val="00D37F85"/>
    <w:rsid w:val="00D40191"/>
    <w:rsid w:val="00D402C1"/>
    <w:rsid w:val="00D40DBC"/>
    <w:rsid w:val="00D41F10"/>
    <w:rsid w:val="00D42328"/>
    <w:rsid w:val="00D43721"/>
    <w:rsid w:val="00D444D7"/>
    <w:rsid w:val="00D44C52"/>
    <w:rsid w:val="00D44CAA"/>
    <w:rsid w:val="00D4575D"/>
    <w:rsid w:val="00D45E4B"/>
    <w:rsid w:val="00D45E8F"/>
    <w:rsid w:val="00D4654F"/>
    <w:rsid w:val="00D46A6C"/>
    <w:rsid w:val="00D50252"/>
    <w:rsid w:val="00D506F2"/>
    <w:rsid w:val="00D508B2"/>
    <w:rsid w:val="00D51B02"/>
    <w:rsid w:val="00D51E93"/>
    <w:rsid w:val="00D51F25"/>
    <w:rsid w:val="00D52154"/>
    <w:rsid w:val="00D526C6"/>
    <w:rsid w:val="00D52D61"/>
    <w:rsid w:val="00D53042"/>
    <w:rsid w:val="00D53456"/>
    <w:rsid w:val="00D53A94"/>
    <w:rsid w:val="00D53C0C"/>
    <w:rsid w:val="00D541F3"/>
    <w:rsid w:val="00D54DCA"/>
    <w:rsid w:val="00D552B6"/>
    <w:rsid w:val="00D55424"/>
    <w:rsid w:val="00D5557F"/>
    <w:rsid w:val="00D558C1"/>
    <w:rsid w:val="00D566DC"/>
    <w:rsid w:val="00D56722"/>
    <w:rsid w:val="00D57305"/>
    <w:rsid w:val="00D578A6"/>
    <w:rsid w:val="00D57F5D"/>
    <w:rsid w:val="00D61265"/>
    <w:rsid w:val="00D618DF"/>
    <w:rsid w:val="00D61A09"/>
    <w:rsid w:val="00D61C85"/>
    <w:rsid w:val="00D61DA2"/>
    <w:rsid w:val="00D62051"/>
    <w:rsid w:val="00D6277A"/>
    <w:rsid w:val="00D63567"/>
    <w:rsid w:val="00D63C4E"/>
    <w:rsid w:val="00D643DD"/>
    <w:rsid w:val="00D645A4"/>
    <w:rsid w:val="00D653FF"/>
    <w:rsid w:val="00D65CB6"/>
    <w:rsid w:val="00D660F0"/>
    <w:rsid w:val="00D6660A"/>
    <w:rsid w:val="00D6664E"/>
    <w:rsid w:val="00D66D52"/>
    <w:rsid w:val="00D66FE0"/>
    <w:rsid w:val="00D678EA"/>
    <w:rsid w:val="00D67CEA"/>
    <w:rsid w:val="00D70A9F"/>
    <w:rsid w:val="00D70E21"/>
    <w:rsid w:val="00D728B9"/>
    <w:rsid w:val="00D72F3B"/>
    <w:rsid w:val="00D73B9F"/>
    <w:rsid w:val="00D73CBA"/>
    <w:rsid w:val="00D7447E"/>
    <w:rsid w:val="00D75CA6"/>
    <w:rsid w:val="00D763AF"/>
    <w:rsid w:val="00D76A18"/>
    <w:rsid w:val="00D76D0B"/>
    <w:rsid w:val="00D772CC"/>
    <w:rsid w:val="00D7751D"/>
    <w:rsid w:val="00D77552"/>
    <w:rsid w:val="00D77A82"/>
    <w:rsid w:val="00D77D65"/>
    <w:rsid w:val="00D8003F"/>
    <w:rsid w:val="00D80849"/>
    <w:rsid w:val="00D82140"/>
    <w:rsid w:val="00D82E8F"/>
    <w:rsid w:val="00D83195"/>
    <w:rsid w:val="00D844B7"/>
    <w:rsid w:val="00D84930"/>
    <w:rsid w:val="00D84BDB"/>
    <w:rsid w:val="00D84EDF"/>
    <w:rsid w:val="00D85315"/>
    <w:rsid w:val="00D855A9"/>
    <w:rsid w:val="00D85600"/>
    <w:rsid w:val="00D85738"/>
    <w:rsid w:val="00D86171"/>
    <w:rsid w:val="00D86705"/>
    <w:rsid w:val="00D86F93"/>
    <w:rsid w:val="00D870AE"/>
    <w:rsid w:val="00D87C68"/>
    <w:rsid w:val="00D87D25"/>
    <w:rsid w:val="00D87E11"/>
    <w:rsid w:val="00D87EF9"/>
    <w:rsid w:val="00D9035F"/>
    <w:rsid w:val="00D909A0"/>
    <w:rsid w:val="00D90C46"/>
    <w:rsid w:val="00D91ABE"/>
    <w:rsid w:val="00D91B86"/>
    <w:rsid w:val="00D92110"/>
    <w:rsid w:val="00D92211"/>
    <w:rsid w:val="00D92561"/>
    <w:rsid w:val="00D92AA4"/>
    <w:rsid w:val="00D92FA5"/>
    <w:rsid w:val="00D93C9D"/>
    <w:rsid w:val="00D93DD7"/>
    <w:rsid w:val="00D95A86"/>
    <w:rsid w:val="00D95C44"/>
    <w:rsid w:val="00D961B0"/>
    <w:rsid w:val="00DA0592"/>
    <w:rsid w:val="00DA06ED"/>
    <w:rsid w:val="00DA0907"/>
    <w:rsid w:val="00DA0A5A"/>
    <w:rsid w:val="00DA1321"/>
    <w:rsid w:val="00DA13C0"/>
    <w:rsid w:val="00DA1986"/>
    <w:rsid w:val="00DA24BF"/>
    <w:rsid w:val="00DA34C0"/>
    <w:rsid w:val="00DA4423"/>
    <w:rsid w:val="00DA4815"/>
    <w:rsid w:val="00DA53D4"/>
    <w:rsid w:val="00DA5E4D"/>
    <w:rsid w:val="00DA61A3"/>
    <w:rsid w:val="00DA6490"/>
    <w:rsid w:val="00DA65C7"/>
    <w:rsid w:val="00DA67B6"/>
    <w:rsid w:val="00DA6FF5"/>
    <w:rsid w:val="00DA76EE"/>
    <w:rsid w:val="00DA7CA7"/>
    <w:rsid w:val="00DB0C5A"/>
    <w:rsid w:val="00DB138C"/>
    <w:rsid w:val="00DB1A3F"/>
    <w:rsid w:val="00DB22C3"/>
    <w:rsid w:val="00DB2C2F"/>
    <w:rsid w:val="00DB49D7"/>
    <w:rsid w:val="00DB4E11"/>
    <w:rsid w:val="00DB5855"/>
    <w:rsid w:val="00DB59D9"/>
    <w:rsid w:val="00DB5B31"/>
    <w:rsid w:val="00DB5E0F"/>
    <w:rsid w:val="00DB6A83"/>
    <w:rsid w:val="00DB6E4C"/>
    <w:rsid w:val="00DB6F26"/>
    <w:rsid w:val="00DB700D"/>
    <w:rsid w:val="00DB76AC"/>
    <w:rsid w:val="00DB7FB0"/>
    <w:rsid w:val="00DC0146"/>
    <w:rsid w:val="00DC0932"/>
    <w:rsid w:val="00DC143A"/>
    <w:rsid w:val="00DC2241"/>
    <w:rsid w:val="00DC3CCF"/>
    <w:rsid w:val="00DC4340"/>
    <w:rsid w:val="00DC4D7F"/>
    <w:rsid w:val="00DC59CC"/>
    <w:rsid w:val="00DC5B7E"/>
    <w:rsid w:val="00DC753C"/>
    <w:rsid w:val="00DD03DF"/>
    <w:rsid w:val="00DD0A91"/>
    <w:rsid w:val="00DD0CFD"/>
    <w:rsid w:val="00DD10E9"/>
    <w:rsid w:val="00DD118C"/>
    <w:rsid w:val="00DD1AB3"/>
    <w:rsid w:val="00DD260F"/>
    <w:rsid w:val="00DD27FC"/>
    <w:rsid w:val="00DD283C"/>
    <w:rsid w:val="00DD2909"/>
    <w:rsid w:val="00DD32EB"/>
    <w:rsid w:val="00DD33FE"/>
    <w:rsid w:val="00DD4329"/>
    <w:rsid w:val="00DD4AA1"/>
    <w:rsid w:val="00DD69BC"/>
    <w:rsid w:val="00DD7697"/>
    <w:rsid w:val="00DE001C"/>
    <w:rsid w:val="00DE0076"/>
    <w:rsid w:val="00DE065A"/>
    <w:rsid w:val="00DE1368"/>
    <w:rsid w:val="00DE178D"/>
    <w:rsid w:val="00DE1792"/>
    <w:rsid w:val="00DE1956"/>
    <w:rsid w:val="00DE19E2"/>
    <w:rsid w:val="00DE1C20"/>
    <w:rsid w:val="00DE1F83"/>
    <w:rsid w:val="00DE204F"/>
    <w:rsid w:val="00DE3559"/>
    <w:rsid w:val="00DE3607"/>
    <w:rsid w:val="00DE40A5"/>
    <w:rsid w:val="00DE5374"/>
    <w:rsid w:val="00DE5691"/>
    <w:rsid w:val="00DE5BD1"/>
    <w:rsid w:val="00DE5F4F"/>
    <w:rsid w:val="00DE5FF5"/>
    <w:rsid w:val="00DE65B2"/>
    <w:rsid w:val="00DE6FFF"/>
    <w:rsid w:val="00DE73E0"/>
    <w:rsid w:val="00DE765C"/>
    <w:rsid w:val="00DE76CC"/>
    <w:rsid w:val="00DF02B1"/>
    <w:rsid w:val="00DF0371"/>
    <w:rsid w:val="00DF0482"/>
    <w:rsid w:val="00DF1590"/>
    <w:rsid w:val="00DF266B"/>
    <w:rsid w:val="00DF2F45"/>
    <w:rsid w:val="00DF322A"/>
    <w:rsid w:val="00DF3601"/>
    <w:rsid w:val="00DF3F0D"/>
    <w:rsid w:val="00DF3F3C"/>
    <w:rsid w:val="00DF40E4"/>
    <w:rsid w:val="00DF41DF"/>
    <w:rsid w:val="00DF461C"/>
    <w:rsid w:val="00DF4B77"/>
    <w:rsid w:val="00DF59B2"/>
    <w:rsid w:val="00DF65A8"/>
    <w:rsid w:val="00DF693F"/>
    <w:rsid w:val="00DF7051"/>
    <w:rsid w:val="00DF7291"/>
    <w:rsid w:val="00DF76C8"/>
    <w:rsid w:val="00DF7EE7"/>
    <w:rsid w:val="00E004FD"/>
    <w:rsid w:val="00E00523"/>
    <w:rsid w:val="00E00A50"/>
    <w:rsid w:val="00E01994"/>
    <w:rsid w:val="00E01C87"/>
    <w:rsid w:val="00E01FE6"/>
    <w:rsid w:val="00E0263F"/>
    <w:rsid w:val="00E02A24"/>
    <w:rsid w:val="00E045DF"/>
    <w:rsid w:val="00E05181"/>
    <w:rsid w:val="00E066EA"/>
    <w:rsid w:val="00E068B7"/>
    <w:rsid w:val="00E06BA3"/>
    <w:rsid w:val="00E078E9"/>
    <w:rsid w:val="00E10065"/>
    <w:rsid w:val="00E106F4"/>
    <w:rsid w:val="00E115A9"/>
    <w:rsid w:val="00E1242A"/>
    <w:rsid w:val="00E13399"/>
    <w:rsid w:val="00E1399E"/>
    <w:rsid w:val="00E139FB"/>
    <w:rsid w:val="00E150E5"/>
    <w:rsid w:val="00E15C51"/>
    <w:rsid w:val="00E165FF"/>
    <w:rsid w:val="00E16CC7"/>
    <w:rsid w:val="00E205C4"/>
    <w:rsid w:val="00E208E7"/>
    <w:rsid w:val="00E209BB"/>
    <w:rsid w:val="00E20E19"/>
    <w:rsid w:val="00E21919"/>
    <w:rsid w:val="00E21FB5"/>
    <w:rsid w:val="00E22017"/>
    <w:rsid w:val="00E23353"/>
    <w:rsid w:val="00E23F63"/>
    <w:rsid w:val="00E24DB7"/>
    <w:rsid w:val="00E24FAB"/>
    <w:rsid w:val="00E2547D"/>
    <w:rsid w:val="00E2687D"/>
    <w:rsid w:val="00E269A7"/>
    <w:rsid w:val="00E26AC4"/>
    <w:rsid w:val="00E26CA6"/>
    <w:rsid w:val="00E271AE"/>
    <w:rsid w:val="00E27EE0"/>
    <w:rsid w:val="00E30D3A"/>
    <w:rsid w:val="00E30DEB"/>
    <w:rsid w:val="00E30FBF"/>
    <w:rsid w:val="00E32B08"/>
    <w:rsid w:val="00E32B7C"/>
    <w:rsid w:val="00E338D1"/>
    <w:rsid w:val="00E338FC"/>
    <w:rsid w:val="00E341BB"/>
    <w:rsid w:val="00E34388"/>
    <w:rsid w:val="00E35CFB"/>
    <w:rsid w:val="00E363A7"/>
    <w:rsid w:val="00E36A9A"/>
    <w:rsid w:val="00E36CCD"/>
    <w:rsid w:val="00E36D91"/>
    <w:rsid w:val="00E371D0"/>
    <w:rsid w:val="00E40188"/>
    <w:rsid w:val="00E4029B"/>
    <w:rsid w:val="00E40304"/>
    <w:rsid w:val="00E40AFF"/>
    <w:rsid w:val="00E40B48"/>
    <w:rsid w:val="00E40BD9"/>
    <w:rsid w:val="00E40E80"/>
    <w:rsid w:val="00E414E6"/>
    <w:rsid w:val="00E41C6E"/>
    <w:rsid w:val="00E41D5F"/>
    <w:rsid w:val="00E4251F"/>
    <w:rsid w:val="00E43013"/>
    <w:rsid w:val="00E4302E"/>
    <w:rsid w:val="00E43107"/>
    <w:rsid w:val="00E43AA0"/>
    <w:rsid w:val="00E440B5"/>
    <w:rsid w:val="00E4438C"/>
    <w:rsid w:val="00E44DB7"/>
    <w:rsid w:val="00E459CD"/>
    <w:rsid w:val="00E462A6"/>
    <w:rsid w:val="00E46EB8"/>
    <w:rsid w:val="00E503DE"/>
    <w:rsid w:val="00E50660"/>
    <w:rsid w:val="00E5098F"/>
    <w:rsid w:val="00E50A2E"/>
    <w:rsid w:val="00E50B72"/>
    <w:rsid w:val="00E50DDB"/>
    <w:rsid w:val="00E50E00"/>
    <w:rsid w:val="00E530D6"/>
    <w:rsid w:val="00E5310B"/>
    <w:rsid w:val="00E53291"/>
    <w:rsid w:val="00E53E42"/>
    <w:rsid w:val="00E54215"/>
    <w:rsid w:val="00E54B43"/>
    <w:rsid w:val="00E55345"/>
    <w:rsid w:val="00E55ED4"/>
    <w:rsid w:val="00E56868"/>
    <w:rsid w:val="00E56ED2"/>
    <w:rsid w:val="00E56FC4"/>
    <w:rsid w:val="00E57122"/>
    <w:rsid w:val="00E61AE7"/>
    <w:rsid w:val="00E61CBB"/>
    <w:rsid w:val="00E61F77"/>
    <w:rsid w:val="00E62110"/>
    <w:rsid w:val="00E62147"/>
    <w:rsid w:val="00E62FEF"/>
    <w:rsid w:val="00E63A0B"/>
    <w:rsid w:val="00E656F6"/>
    <w:rsid w:val="00E66235"/>
    <w:rsid w:val="00E66900"/>
    <w:rsid w:val="00E67195"/>
    <w:rsid w:val="00E677D4"/>
    <w:rsid w:val="00E67992"/>
    <w:rsid w:val="00E67A41"/>
    <w:rsid w:val="00E67CF5"/>
    <w:rsid w:val="00E67E64"/>
    <w:rsid w:val="00E7093C"/>
    <w:rsid w:val="00E70FA4"/>
    <w:rsid w:val="00E7121B"/>
    <w:rsid w:val="00E71D4C"/>
    <w:rsid w:val="00E72868"/>
    <w:rsid w:val="00E72EEB"/>
    <w:rsid w:val="00E73228"/>
    <w:rsid w:val="00E73233"/>
    <w:rsid w:val="00E743AF"/>
    <w:rsid w:val="00E75012"/>
    <w:rsid w:val="00E7617D"/>
    <w:rsid w:val="00E77798"/>
    <w:rsid w:val="00E777B6"/>
    <w:rsid w:val="00E802A2"/>
    <w:rsid w:val="00E804F8"/>
    <w:rsid w:val="00E8054C"/>
    <w:rsid w:val="00E81110"/>
    <w:rsid w:val="00E8149D"/>
    <w:rsid w:val="00E8208D"/>
    <w:rsid w:val="00E82550"/>
    <w:rsid w:val="00E8257A"/>
    <w:rsid w:val="00E829D7"/>
    <w:rsid w:val="00E82DB9"/>
    <w:rsid w:val="00E834C7"/>
    <w:rsid w:val="00E83C24"/>
    <w:rsid w:val="00E843F0"/>
    <w:rsid w:val="00E84695"/>
    <w:rsid w:val="00E8563C"/>
    <w:rsid w:val="00E8670A"/>
    <w:rsid w:val="00E86EE2"/>
    <w:rsid w:val="00E875CA"/>
    <w:rsid w:val="00E87617"/>
    <w:rsid w:val="00E904AF"/>
    <w:rsid w:val="00E90E1A"/>
    <w:rsid w:val="00E91297"/>
    <w:rsid w:val="00E915F1"/>
    <w:rsid w:val="00E9177A"/>
    <w:rsid w:val="00E919C1"/>
    <w:rsid w:val="00E91EEF"/>
    <w:rsid w:val="00E92523"/>
    <w:rsid w:val="00E927B9"/>
    <w:rsid w:val="00E92C22"/>
    <w:rsid w:val="00E92C48"/>
    <w:rsid w:val="00E9318D"/>
    <w:rsid w:val="00E93658"/>
    <w:rsid w:val="00E93CFD"/>
    <w:rsid w:val="00E93F3E"/>
    <w:rsid w:val="00E94147"/>
    <w:rsid w:val="00E94E3E"/>
    <w:rsid w:val="00E95221"/>
    <w:rsid w:val="00E95EF2"/>
    <w:rsid w:val="00E96622"/>
    <w:rsid w:val="00E96C1C"/>
    <w:rsid w:val="00EA10CA"/>
    <w:rsid w:val="00EA2582"/>
    <w:rsid w:val="00EA26F9"/>
    <w:rsid w:val="00EA317C"/>
    <w:rsid w:val="00EA35A6"/>
    <w:rsid w:val="00EA35D1"/>
    <w:rsid w:val="00EA4217"/>
    <w:rsid w:val="00EA43B2"/>
    <w:rsid w:val="00EA4AEE"/>
    <w:rsid w:val="00EA52F2"/>
    <w:rsid w:val="00EA535A"/>
    <w:rsid w:val="00EA6A57"/>
    <w:rsid w:val="00EA6FB4"/>
    <w:rsid w:val="00EA70B5"/>
    <w:rsid w:val="00EA70F7"/>
    <w:rsid w:val="00EA733D"/>
    <w:rsid w:val="00EA76CC"/>
    <w:rsid w:val="00EB066E"/>
    <w:rsid w:val="00EB0E3F"/>
    <w:rsid w:val="00EB103C"/>
    <w:rsid w:val="00EB134C"/>
    <w:rsid w:val="00EB2E0A"/>
    <w:rsid w:val="00EB2FA1"/>
    <w:rsid w:val="00EB327B"/>
    <w:rsid w:val="00EB3ECE"/>
    <w:rsid w:val="00EB469C"/>
    <w:rsid w:val="00EB5542"/>
    <w:rsid w:val="00EB6534"/>
    <w:rsid w:val="00EB6B66"/>
    <w:rsid w:val="00EB7523"/>
    <w:rsid w:val="00EB7711"/>
    <w:rsid w:val="00EC0471"/>
    <w:rsid w:val="00EC0CA9"/>
    <w:rsid w:val="00EC0F45"/>
    <w:rsid w:val="00EC12B0"/>
    <w:rsid w:val="00EC1FB8"/>
    <w:rsid w:val="00EC22C3"/>
    <w:rsid w:val="00EC2345"/>
    <w:rsid w:val="00EC2C54"/>
    <w:rsid w:val="00EC2F55"/>
    <w:rsid w:val="00EC3CEF"/>
    <w:rsid w:val="00EC3FAD"/>
    <w:rsid w:val="00EC434F"/>
    <w:rsid w:val="00EC5C1C"/>
    <w:rsid w:val="00EC7246"/>
    <w:rsid w:val="00EC7C1B"/>
    <w:rsid w:val="00ED0B47"/>
    <w:rsid w:val="00ED1974"/>
    <w:rsid w:val="00ED2787"/>
    <w:rsid w:val="00ED326A"/>
    <w:rsid w:val="00ED35C8"/>
    <w:rsid w:val="00ED36B5"/>
    <w:rsid w:val="00ED38FD"/>
    <w:rsid w:val="00ED43A9"/>
    <w:rsid w:val="00ED511A"/>
    <w:rsid w:val="00ED6B39"/>
    <w:rsid w:val="00ED741B"/>
    <w:rsid w:val="00ED78A5"/>
    <w:rsid w:val="00ED7B67"/>
    <w:rsid w:val="00ED7F72"/>
    <w:rsid w:val="00EE01C5"/>
    <w:rsid w:val="00EE0379"/>
    <w:rsid w:val="00EE0B86"/>
    <w:rsid w:val="00EE0FDE"/>
    <w:rsid w:val="00EE156B"/>
    <w:rsid w:val="00EE16AB"/>
    <w:rsid w:val="00EE19A2"/>
    <w:rsid w:val="00EE1A3C"/>
    <w:rsid w:val="00EE2179"/>
    <w:rsid w:val="00EE227F"/>
    <w:rsid w:val="00EE242B"/>
    <w:rsid w:val="00EE357F"/>
    <w:rsid w:val="00EE4048"/>
    <w:rsid w:val="00EE4E4D"/>
    <w:rsid w:val="00EE4EF6"/>
    <w:rsid w:val="00EE61B0"/>
    <w:rsid w:val="00EE7561"/>
    <w:rsid w:val="00EE7CFC"/>
    <w:rsid w:val="00EE7E54"/>
    <w:rsid w:val="00EE7F4D"/>
    <w:rsid w:val="00EF0E94"/>
    <w:rsid w:val="00EF159A"/>
    <w:rsid w:val="00EF1FA9"/>
    <w:rsid w:val="00EF2704"/>
    <w:rsid w:val="00EF288C"/>
    <w:rsid w:val="00EF46C5"/>
    <w:rsid w:val="00EF493A"/>
    <w:rsid w:val="00EF5408"/>
    <w:rsid w:val="00EF651B"/>
    <w:rsid w:val="00EF6C91"/>
    <w:rsid w:val="00EF7E5D"/>
    <w:rsid w:val="00F0009E"/>
    <w:rsid w:val="00F001ED"/>
    <w:rsid w:val="00F0136B"/>
    <w:rsid w:val="00F01C1D"/>
    <w:rsid w:val="00F01C88"/>
    <w:rsid w:val="00F0217A"/>
    <w:rsid w:val="00F0286E"/>
    <w:rsid w:val="00F02DF1"/>
    <w:rsid w:val="00F04760"/>
    <w:rsid w:val="00F05703"/>
    <w:rsid w:val="00F06215"/>
    <w:rsid w:val="00F063C2"/>
    <w:rsid w:val="00F066B3"/>
    <w:rsid w:val="00F07162"/>
    <w:rsid w:val="00F071B3"/>
    <w:rsid w:val="00F07D29"/>
    <w:rsid w:val="00F1005F"/>
    <w:rsid w:val="00F10239"/>
    <w:rsid w:val="00F11976"/>
    <w:rsid w:val="00F12384"/>
    <w:rsid w:val="00F126AB"/>
    <w:rsid w:val="00F13564"/>
    <w:rsid w:val="00F13602"/>
    <w:rsid w:val="00F13F58"/>
    <w:rsid w:val="00F14033"/>
    <w:rsid w:val="00F144E2"/>
    <w:rsid w:val="00F1576F"/>
    <w:rsid w:val="00F15797"/>
    <w:rsid w:val="00F16887"/>
    <w:rsid w:val="00F16B8A"/>
    <w:rsid w:val="00F16C24"/>
    <w:rsid w:val="00F16CB2"/>
    <w:rsid w:val="00F171D1"/>
    <w:rsid w:val="00F1799A"/>
    <w:rsid w:val="00F202FB"/>
    <w:rsid w:val="00F20DBB"/>
    <w:rsid w:val="00F224F4"/>
    <w:rsid w:val="00F22F31"/>
    <w:rsid w:val="00F231B7"/>
    <w:rsid w:val="00F2344C"/>
    <w:rsid w:val="00F2346E"/>
    <w:rsid w:val="00F23629"/>
    <w:rsid w:val="00F23E54"/>
    <w:rsid w:val="00F2576D"/>
    <w:rsid w:val="00F26F5C"/>
    <w:rsid w:val="00F271EC"/>
    <w:rsid w:val="00F27FFB"/>
    <w:rsid w:val="00F30224"/>
    <w:rsid w:val="00F30D17"/>
    <w:rsid w:val="00F30E6F"/>
    <w:rsid w:val="00F30FE4"/>
    <w:rsid w:val="00F31975"/>
    <w:rsid w:val="00F3217D"/>
    <w:rsid w:val="00F333DE"/>
    <w:rsid w:val="00F33B54"/>
    <w:rsid w:val="00F342B3"/>
    <w:rsid w:val="00F34371"/>
    <w:rsid w:val="00F34B61"/>
    <w:rsid w:val="00F35223"/>
    <w:rsid w:val="00F35408"/>
    <w:rsid w:val="00F3592B"/>
    <w:rsid w:val="00F35CB4"/>
    <w:rsid w:val="00F35F49"/>
    <w:rsid w:val="00F362ED"/>
    <w:rsid w:val="00F369E9"/>
    <w:rsid w:val="00F36DEC"/>
    <w:rsid w:val="00F37D28"/>
    <w:rsid w:val="00F40614"/>
    <w:rsid w:val="00F410ED"/>
    <w:rsid w:val="00F41822"/>
    <w:rsid w:val="00F4237A"/>
    <w:rsid w:val="00F42C08"/>
    <w:rsid w:val="00F447FB"/>
    <w:rsid w:val="00F448C7"/>
    <w:rsid w:val="00F44912"/>
    <w:rsid w:val="00F46999"/>
    <w:rsid w:val="00F47CF3"/>
    <w:rsid w:val="00F5024E"/>
    <w:rsid w:val="00F504B2"/>
    <w:rsid w:val="00F504DE"/>
    <w:rsid w:val="00F50623"/>
    <w:rsid w:val="00F5113E"/>
    <w:rsid w:val="00F51A84"/>
    <w:rsid w:val="00F51F95"/>
    <w:rsid w:val="00F52098"/>
    <w:rsid w:val="00F5295A"/>
    <w:rsid w:val="00F52976"/>
    <w:rsid w:val="00F53193"/>
    <w:rsid w:val="00F5357E"/>
    <w:rsid w:val="00F54D8A"/>
    <w:rsid w:val="00F55080"/>
    <w:rsid w:val="00F561DB"/>
    <w:rsid w:val="00F5647A"/>
    <w:rsid w:val="00F5779F"/>
    <w:rsid w:val="00F57808"/>
    <w:rsid w:val="00F579ED"/>
    <w:rsid w:val="00F60098"/>
    <w:rsid w:val="00F60C03"/>
    <w:rsid w:val="00F60CFB"/>
    <w:rsid w:val="00F615E2"/>
    <w:rsid w:val="00F61B34"/>
    <w:rsid w:val="00F624C0"/>
    <w:rsid w:val="00F63660"/>
    <w:rsid w:val="00F638FC"/>
    <w:rsid w:val="00F63FC8"/>
    <w:rsid w:val="00F6424A"/>
    <w:rsid w:val="00F64593"/>
    <w:rsid w:val="00F64A1B"/>
    <w:rsid w:val="00F6586C"/>
    <w:rsid w:val="00F6600B"/>
    <w:rsid w:val="00F66516"/>
    <w:rsid w:val="00F66DEC"/>
    <w:rsid w:val="00F66E76"/>
    <w:rsid w:val="00F705A0"/>
    <w:rsid w:val="00F70B1B"/>
    <w:rsid w:val="00F70BB6"/>
    <w:rsid w:val="00F70DA8"/>
    <w:rsid w:val="00F7121D"/>
    <w:rsid w:val="00F7149F"/>
    <w:rsid w:val="00F71D35"/>
    <w:rsid w:val="00F72A8E"/>
    <w:rsid w:val="00F73097"/>
    <w:rsid w:val="00F73818"/>
    <w:rsid w:val="00F738AB"/>
    <w:rsid w:val="00F73D1F"/>
    <w:rsid w:val="00F73DA3"/>
    <w:rsid w:val="00F73E15"/>
    <w:rsid w:val="00F746F8"/>
    <w:rsid w:val="00F74BD5"/>
    <w:rsid w:val="00F75271"/>
    <w:rsid w:val="00F76883"/>
    <w:rsid w:val="00F77E96"/>
    <w:rsid w:val="00F800CD"/>
    <w:rsid w:val="00F80300"/>
    <w:rsid w:val="00F807F2"/>
    <w:rsid w:val="00F80BF6"/>
    <w:rsid w:val="00F81627"/>
    <w:rsid w:val="00F82875"/>
    <w:rsid w:val="00F82A66"/>
    <w:rsid w:val="00F8320F"/>
    <w:rsid w:val="00F838ED"/>
    <w:rsid w:val="00F83A5A"/>
    <w:rsid w:val="00F83CC7"/>
    <w:rsid w:val="00F84186"/>
    <w:rsid w:val="00F844CC"/>
    <w:rsid w:val="00F8464C"/>
    <w:rsid w:val="00F855C5"/>
    <w:rsid w:val="00F8590B"/>
    <w:rsid w:val="00F85BB0"/>
    <w:rsid w:val="00F85EE4"/>
    <w:rsid w:val="00F86669"/>
    <w:rsid w:val="00F86F74"/>
    <w:rsid w:val="00F87144"/>
    <w:rsid w:val="00F90384"/>
    <w:rsid w:val="00F9038B"/>
    <w:rsid w:val="00F90B01"/>
    <w:rsid w:val="00F90C64"/>
    <w:rsid w:val="00F912DD"/>
    <w:rsid w:val="00F91B86"/>
    <w:rsid w:val="00F91C6A"/>
    <w:rsid w:val="00F92292"/>
    <w:rsid w:val="00F92AC4"/>
    <w:rsid w:val="00F9363C"/>
    <w:rsid w:val="00F93921"/>
    <w:rsid w:val="00F94611"/>
    <w:rsid w:val="00F946F9"/>
    <w:rsid w:val="00F94774"/>
    <w:rsid w:val="00F9484D"/>
    <w:rsid w:val="00F94CB8"/>
    <w:rsid w:val="00F96E74"/>
    <w:rsid w:val="00F977D2"/>
    <w:rsid w:val="00F97989"/>
    <w:rsid w:val="00FA03C6"/>
    <w:rsid w:val="00FA0F38"/>
    <w:rsid w:val="00FA1B28"/>
    <w:rsid w:val="00FA1BA2"/>
    <w:rsid w:val="00FA1C91"/>
    <w:rsid w:val="00FA21EC"/>
    <w:rsid w:val="00FA2607"/>
    <w:rsid w:val="00FA43B3"/>
    <w:rsid w:val="00FA451B"/>
    <w:rsid w:val="00FA4F07"/>
    <w:rsid w:val="00FA5580"/>
    <w:rsid w:val="00FA55F5"/>
    <w:rsid w:val="00FA5DF1"/>
    <w:rsid w:val="00FA5F89"/>
    <w:rsid w:val="00FA6107"/>
    <w:rsid w:val="00FA663B"/>
    <w:rsid w:val="00FA6A1C"/>
    <w:rsid w:val="00FA6A89"/>
    <w:rsid w:val="00FA6E60"/>
    <w:rsid w:val="00FB17E6"/>
    <w:rsid w:val="00FB1AE5"/>
    <w:rsid w:val="00FB1E5F"/>
    <w:rsid w:val="00FB1E66"/>
    <w:rsid w:val="00FB2E4B"/>
    <w:rsid w:val="00FB4542"/>
    <w:rsid w:val="00FB4811"/>
    <w:rsid w:val="00FB506D"/>
    <w:rsid w:val="00FB5505"/>
    <w:rsid w:val="00FB5622"/>
    <w:rsid w:val="00FB5D2C"/>
    <w:rsid w:val="00FB69A6"/>
    <w:rsid w:val="00FB758A"/>
    <w:rsid w:val="00FB77D2"/>
    <w:rsid w:val="00FC01A8"/>
    <w:rsid w:val="00FC1D48"/>
    <w:rsid w:val="00FC1EDA"/>
    <w:rsid w:val="00FC29D0"/>
    <w:rsid w:val="00FC3F7E"/>
    <w:rsid w:val="00FC427F"/>
    <w:rsid w:val="00FC53DB"/>
    <w:rsid w:val="00FC5754"/>
    <w:rsid w:val="00FC5B32"/>
    <w:rsid w:val="00FC5DFC"/>
    <w:rsid w:val="00FC646C"/>
    <w:rsid w:val="00FC6B66"/>
    <w:rsid w:val="00FC7161"/>
    <w:rsid w:val="00FC7B50"/>
    <w:rsid w:val="00FD1AB4"/>
    <w:rsid w:val="00FD23B9"/>
    <w:rsid w:val="00FD26BE"/>
    <w:rsid w:val="00FD27D8"/>
    <w:rsid w:val="00FD2AB6"/>
    <w:rsid w:val="00FD2D0A"/>
    <w:rsid w:val="00FD36E9"/>
    <w:rsid w:val="00FD41F9"/>
    <w:rsid w:val="00FD47B1"/>
    <w:rsid w:val="00FD4ABF"/>
    <w:rsid w:val="00FD4D20"/>
    <w:rsid w:val="00FD6DFE"/>
    <w:rsid w:val="00FE05FE"/>
    <w:rsid w:val="00FE073C"/>
    <w:rsid w:val="00FE123C"/>
    <w:rsid w:val="00FE18D4"/>
    <w:rsid w:val="00FE1D17"/>
    <w:rsid w:val="00FE1FB8"/>
    <w:rsid w:val="00FE2034"/>
    <w:rsid w:val="00FE2204"/>
    <w:rsid w:val="00FE2443"/>
    <w:rsid w:val="00FE2C71"/>
    <w:rsid w:val="00FE33C2"/>
    <w:rsid w:val="00FE3D78"/>
    <w:rsid w:val="00FE3DB8"/>
    <w:rsid w:val="00FE4FAE"/>
    <w:rsid w:val="00FE5B2A"/>
    <w:rsid w:val="00FE62C9"/>
    <w:rsid w:val="00FE680A"/>
    <w:rsid w:val="00FE695E"/>
    <w:rsid w:val="00FE6C71"/>
    <w:rsid w:val="00FE7AE1"/>
    <w:rsid w:val="00FF0CFA"/>
    <w:rsid w:val="00FF1264"/>
    <w:rsid w:val="00FF1BF8"/>
    <w:rsid w:val="00FF201F"/>
    <w:rsid w:val="00FF2DE6"/>
    <w:rsid w:val="00FF2E52"/>
    <w:rsid w:val="00FF39E8"/>
    <w:rsid w:val="00FF4E4B"/>
    <w:rsid w:val="00FF5423"/>
    <w:rsid w:val="00FF60B3"/>
    <w:rsid w:val="7B7CCC0C"/>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51C6CFD"/>
  <w15:docId w15:val="{00AA99F3-449A-47C8-A5AE-CB710FFD2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unhideWhenUsed/>
    <w:rsid w:val="00866063"/>
    <w:rPr>
      <w:sz w:val="16"/>
      <w:szCs w:val="16"/>
      <w:lang w:val="en-GB"/>
    </w:rPr>
  </w:style>
  <w:style w:type="paragraph" w:styleId="CommentText">
    <w:name w:val="annotation text"/>
    <w:basedOn w:val="Normal"/>
    <w:link w:val="CommentTextChar"/>
    <w:uiPriority w:val="99"/>
    <w:rsid w:val="00866063"/>
    <w:rPr>
      <w:sz w:val="20"/>
      <w:szCs w:val="20"/>
    </w:rPr>
  </w:style>
  <w:style w:type="character" w:customStyle="1" w:styleId="CommentTextChar">
    <w:name w:val="Comment Text Char"/>
    <w:basedOn w:val="DefaultParagraphFont"/>
    <w:link w:val="CommentText"/>
    <w:uiPriority w:val="99"/>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866063"/>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n3,fn,footnote text3"/>
    <w:basedOn w:val="Normal"/>
    <w:link w:val="FootnoteTextChar"/>
    <w:uiPriority w:val="99"/>
    <w:unhideWhenUsed/>
    <w:qFormat/>
    <w:rsid w:val="0086606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ind w:left="567"/>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Cornernotation-Item">
    <w:name w:val="Corner notation - Item"/>
    <w:basedOn w:val="Normal"/>
    <w:qFormat/>
    <w:rsid w:val="00D17051"/>
    <w:pPr>
      <w:tabs>
        <w:tab w:val="clear" w:pos="567"/>
        <w:tab w:val="clear" w:pos="1134"/>
        <w:tab w:val="clear" w:pos="1701"/>
        <w:tab w:val="clear" w:pos="2268"/>
      </w:tabs>
      <w:ind w:left="170" w:right="3119" w:hanging="170"/>
      <w:jc w:val="left"/>
    </w:pPr>
    <w:rPr>
      <w:rFonts w:eastAsia="Times New Roman"/>
      <w:b/>
      <w:bCs/>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3E37CA"/>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cbd.int/decisions/cop/?m=cop-16"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hyperlink" Target="https://www.cbd.int/decisions/cop/?m=cop-16" TargetMode="Externa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6" TargetMode="External"/><Relationship Id="rId27" Type="http://schemas.openxmlformats.org/officeDocument/2006/relationships/footer" Target="footer2.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uments/CBD/SBI/7/1"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6F7C4C6E0774FBE8B9CB0BFE7A0FE36"/>
        <w:category>
          <w:name w:val="General"/>
          <w:gallery w:val="placeholder"/>
        </w:category>
        <w:types>
          <w:type w:val="bbPlcHdr"/>
        </w:types>
        <w:behaviors>
          <w:behavior w:val="content"/>
        </w:behaviors>
        <w:guid w:val="{B863C583-AD8E-4CCD-83E9-80B5074BD6DD}"/>
      </w:docPartPr>
      <w:docPartBody>
        <w:p w:rsidR="00DF5B8D" w:rsidRDefault="007571F7">
          <w:pPr>
            <w:pStyle w:val="16F7C4C6E0774FBE8B9CB0BFE7A0FE36"/>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3FEB"/>
    <w:rsid w:val="00005055"/>
    <w:rsid w:val="000071A4"/>
    <w:rsid w:val="00032B28"/>
    <w:rsid w:val="00036008"/>
    <w:rsid w:val="00066899"/>
    <w:rsid w:val="00076DC6"/>
    <w:rsid w:val="000B2D07"/>
    <w:rsid w:val="000F6175"/>
    <w:rsid w:val="00134CFA"/>
    <w:rsid w:val="001519F1"/>
    <w:rsid w:val="0015613E"/>
    <w:rsid w:val="001B2707"/>
    <w:rsid w:val="001C43EE"/>
    <w:rsid w:val="001F6AB8"/>
    <w:rsid w:val="00210B0C"/>
    <w:rsid w:val="002942BF"/>
    <w:rsid w:val="002E396B"/>
    <w:rsid w:val="00307689"/>
    <w:rsid w:val="00316A12"/>
    <w:rsid w:val="00340DEC"/>
    <w:rsid w:val="00347C7D"/>
    <w:rsid w:val="00374B2A"/>
    <w:rsid w:val="00394AA1"/>
    <w:rsid w:val="003B26D3"/>
    <w:rsid w:val="003C49B3"/>
    <w:rsid w:val="003E1AA1"/>
    <w:rsid w:val="00413A97"/>
    <w:rsid w:val="00425926"/>
    <w:rsid w:val="00433FFD"/>
    <w:rsid w:val="00455781"/>
    <w:rsid w:val="004D1BD5"/>
    <w:rsid w:val="004E7184"/>
    <w:rsid w:val="00505C85"/>
    <w:rsid w:val="005075BA"/>
    <w:rsid w:val="00522EA5"/>
    <w:rsid w:val="00523D1B"/>
    <w:rsid w:val="005573A0"/>
    <w:rsid w:val="00564BB2"/>
    <w:rsid w:val="005709B9"/>
    <w:rsid w:val="00572239"/>
    <w:rsid w:val="00585C0D"/>
    <w:rsid w:val="0059421B"/>
    <w:rsid w:val="00597ADE"/>
    <w:rsid w:val="005A116F"/>
    <w:rsid w:val="005A478C"/>
    <w:rsid w:val="005C2561"/>
    <w:rsid w:val="005D5179"/>
    <w:rsid w:val="005F508D"/>
    <w:rsid w:val="00621C9A"/>
    <w:rsid w:val="00645D17"/>
    <w:rsid w:val="00654AED"/>
    <w:rsid w:val="00682789"/>
    <w:rsid w:val="006B2702"/>
    <w:rsid w:val="006E3C6C"/>
    <w:rsid w:val="006F403E"/>
    <w:rsid w:val="006F7040"/>
    <w:rsid w:val="007214FE"/>
    <w:rsid w:val="00722EBD"/>
    <w:rsid w:val="00723AB4"/>
    <w:rsid w:val="00737E04"/>
    <w:rsid w:val="007571F7"/>
    <w:rsid w:val="00773CCB"/>
    <w:rsid w:val="007972D2"/>
    <w:rsid w:val="007A5EDA"/>
    <w:rsid w:val="007C1B40"/>
    <w:rsid w:val="007D7C6C"/>
    <w:rsid w:val="00821BBC"/>
    <w:rsid w:val="00892575"/>
    <w:rsid w:val="008A1D52"/>
    <w:rsid w:val="008B254E"/>
    <w:rsid w:val="008C261A"/>
    <w:rsid w:val="008C3FEB"/>
    <w:rsid w:val="008E16B4"/>
    <w:rsid w:val="008E5DC6"/>
    <w:rsid w:val="00914ACA"/>
    <w:rsid w:val="00920C87"/>
    <w:rsid w:val="009455ED"/>
    <w:rsid w:val="00952C99"/>
    <w:rsid w:val="009658A5"/>
    <w:rsid w:val="00966413"/>
    <w:rsid w:val="0096720F"/>
    <w:rsid w:val="0098270E"/>
    <w:rsid w:val="00996B8C"/>
    <w:rsid w:val="009C348C"/>
    <w:rsid w:val="00A044E0"/>
    <w:rsid w:val="00A3506D"/>
    <w:rsid w:val="00A450B7"/>
    <w:rsid w:val="00A618BA"/>
    <w:rsid w:val="00A942AE"/>
    <w:rsid w:val="00AA137B"/>
    <w:rsid w:val="00AA388B"/>
    <w:rsid w:val="00AC3C54"/>
    <w:rsid w:val="00AC3FEC"/>
    <w:rsid w:val="00B07E8C"/>
    <w:rsid w:val="00B35F45"/>
    <w:rsid w:val="00B56426"/>
    <w:rsid w:val="00B60011"/>
    <w:rsid w:val="00B71129"/>
    <w:rsid w:val="00BB0EDA"/>
    <w:rsid w:val="00BB3809"/>
    <w:rsid w:val="00BB38B0"/>
    <w:rsid w:val="00BE3495"/>
    <w:rsid w:val="00BF53CB"/>
    <w:rsid w:val="00C30089"/>
    <w:rsid w:val="00C35677"/>
    <w:rsid w:val="00C361DB"/>
    <w:rsid w:val="00C639F5"/>
    <w:rsid w:val="00C70A41"/>
    <w:rsid w:val="00C85159"/>
    <w:rsid w:val="00CA597B"/>
    <w:rsid w:val="00CB3F6D"/>
    <w:rsid w:val="00CC1355"/>
    <w:rsid w:val="00CC6E42"/>
    <w:rsid w:val="00CF34B2"/>
    <w:rsid w:val="00D43D5B"/>
    <w:rsid w:val="00DA76EE"/>
    <w:rsid w:val="00DC7E54"/>
    <w:rsid w:val="00DF5B8D"/>
    <w:rsid w:val="00DF5DB2"/>
    <w:rsid w:val="00E13399"/>
    <w:rsid w:val="00E14789"/>
    <w:rsid w:val="00E173C5"/>
    <w:rsid w:val="00E503DE"/>
    <w:rsid w:val="00E5310B"/>
    <w:rsid w:val="00E54215"/>
    <w:rsid w:val="00EA733D"/>
    <w:rsid w:val="00EB0D21"/>
    <w:rsid w:val="00EF493A"/>
    <w:rsid w:val="00F071B3"/>
    <w:rsid w:val="00F320A7"/>
    <w:rsid w:val="00F342B3"/>
    <w:rsid w:val="00F73097"/>
    <w:rsid w:val="00F868CB"/>
    <w:rsid w:val="00F87195"/>
    <w:rsid w:val="00FA6C3F"/>
    <w:rsid w:val="00FE123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16F7C4C6E0774FBE8B9CB0BFE7A0FE36">
    <w:name w:val="16F7C4C6E0774FBE8B9CB0BFE7A0FE3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D92DA58-74D6-4193-A321-C9D7BC8153C5}">
  <we:reference id="a3b40b4f-8edf-490e-9df1-7e66f93912bf" version="1.2.0.0" store="EXCatalog" storeType="EXCatalog"/>
  <we:alternateReferences>
    <we:reference id="WA104380526" version="1.2.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E6889877-28ED-4ACF-A55A-EF8BF4AE71EA}"/>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9</Pages>
  <Words>2360</Words>
  <Characters>14283</Characters>
  <Application>Microsoft Office Word</Application>
  <DocSecurity>0</DocSecurity>
  <Lines>230</Lines>
  <Paragraphs>83</Paragraphs>
  <ScaleCrop>false</ScaleCrop>
  <Company>SCBD</Company>
  <LinksUpToDate>false</LinksUpToDate>
  <CharactersWithSpaces>16560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Further development of criteria for the institutional structure to operate the financial mechanism</dc:title>
  <dc:subject>CBD/SBI/7/3/Add.3</dc:subject>
  <dc:creator>Andrew Floudiotis</dc:creator>
  <cp:keywords>Convention on Biological Diversity</cp:keywords>
  <dc:description/>
  <cp:lastModifiedBy>Veronique Lefebvre</cp:lastModifiedBy>
  <cp:revision>3</cp:revision>
  <cp:lastPrinted>2025-10-31T00:34:00Z</cp:lastPrinted>
  <dcterms:created xsi:type="dcterms:W3CDTF">2026-06-23T20:16:00Z</dcterms:created>
  <dcterms:modified xsi:type="dcterms:W3CDTF">2026-06-23T20:18:00Z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0x0101007A328EB00E67F346B6174BE96D327B2B</vt:lpwstr>
  </property>
</Properties>
</file>