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83" w:type="dxa"/>
        <w:tblInd w:w="-318" w:type="dxa"/>
        <w:tblLayout w:type="fixed"/>
        <w:tblLook w:val="00A0" w:firstRow="1" w:lastRow="0" w:firstColumn="1" w:lastColumn="0" w:noHBand="0" w:noVBand="0"/>
      </w:tblPr>
      <w:tblGrid>
        <w:gridCol w:w="976"/>
        <w:gridCol w:w="5141"/>
        <w:gridCol w:w="4266"/>
      </w:tblGrid>
      <w:tr w:rsidR="007F3A7C" w:rsidRPr="005F6199" w14:paraId="5390FD4E" w14:textId="77777777" w:rsidTr="00C64AA7">
        <w:trPr>
          <w:trHeight w:val="709"/>
        </w:trPr>
        <w:tc>
          <w:tcPr>
            <w:tcW w:w="976" w:type="dxa"/>
            <w:tcBorders>
              <w:bottom w:val="single" w:sz="12" w:space="0" w:color="auto"/>
            </w:tcBorders>
          </w:tcPr>
          <w:p w14:paraId="242DE02F" w14:textId="77777777" w:rsidR="007F3A7C" w:rsidRPr="005F6199" w:rsidRDefault="005F3809">
            <w:pPr>
              <w:jc w:val="left"/>
              <w:rPr>
                <w:rFonts w:ascii="MS Mincho" w:eastAsia="MS Mincho"/>
                <w:kern w:val="22"/>
                <w:lang w:val="es-419"/>
              </w:rPr>
            </w:pPr>
            <w:r w:rsidRPr="005F6199">
              <w:rPr>
                <w:rFonts w:ascii="MS Mincho" w:eastAsia="MS Mincho"/>
                <w:noProof/>
                <w:snapToGrid/>
                <w:kern w:val="22"/>
                <w:lang w:val="es-419" w:eastAsia="es-UY"/>
              </w:rPr>
              <w:drawing>
                <wp:inline distT="0" distB="0" distL="0" distR="0" wp14:anchorId="6FA09E3E" wp14:editId="7FE3AB54">
                  <wp:extent cx="426085" cy="36449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srcRect/>
                          <a:stretch>
                            <a:fillRect/>
                          </a:stretch>
                        </pic:blipFill>
                        <pic:spPr bwMode="auto">
                          <a:xfrm>
                            <a:off x="0" y="0"/>
                            <a:ext cx="426085" cy="36449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14:paraId="0EFE2A64" w14:textId="77777777" w:rsidR="007F3A7C" w:rsidRPr="005F6199" w:rsidRDefault="005F3809">
            <w:pPr>
              <w:jc w:val="left"/>
              <w:rPr>
                <w:rFonts w:ascii="MS Mincho" w:eastAsia="MS Mincho"/>
                <w:kern w:val="22"/>
                <w:lang w:val="es-419"/>
              </w:rPr>
            </w:pPr>
            <w:r w:rsidRPr="005F6199">
              <w:rPr>
                <w:rFonts w:ascii="MS Mincho" w:eastAsia="MS Mincho"/>
                <w:noProof/>
                <w:snapToGrid/>
                <w:kern w:val="22"/>
                <w:lang w:val="es-419" w:eastAsia="es-UY"/>
              </w:rPr>
              <w:drawing>
                <wp:inline distT="0" distB="0" distL="0" distR="0" wp14:anchorId="5C30AAA1" wp14:editId="520EB8BB">
                  <wp:extent cx="336550" cy="392430"/>
                  <wp:effectExtent l="19050" t="0" r="635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srcRect/>
                          <a:stretch>
                            <a:fillRect/>
                          </a:stretch>
                        </pic:blipFill>
                        <pic:spPr bwMode="auto">
                          <a:xfrm>
                            <a:off x="0" y="0"/>
                            <a:ext cx="336550" cy="392430"/>
                          </a:xfrm>
                          <a:prstGeom prst="rect">
                            <a:avLst/>
                          </a:prstGeom>
                          <a:noFill/>
                          <a:ln w="9525">
                            <a:noFill/>
                            <a:miter lim="800000"/>
                            <a:headEnd/>
                            <a:tailEnd/>
                          </a:ln>
                        </pic:spPr>
                      </pic:pic>
                    </a:graphicData>
                  </a:graphic>
                </wp:inline>
              </w:drawing>
            </w:r>
          </w:p>
        </w:tc>
        <w:tc>
          <w:tcPr>
            <w:tcW w:w="4266" w:type="dxa"/>
            <w:tcBorders>
              <w:bottom w:val="single" w:sz="12" w:space="0" w:color="auto"/>
            </w:tcBorders>
          </w:tcPr>
          <w:p w14:paraId="47AD0476" w14:textId="77777777" w:rsidR="007F3A7C" w:rsidRPr="005F6199" w:rsidRDefault="007F3A7C">
            <w:pPr>
              <w:jc w:val="right"/>
              <w:rPr>
                <w:rFonts w:ascii="Arial" w:hAnsi="Arial"/>
                <w:b/>
                <w:kern w:val="22"/>
                <w:sz w:val="32"/>
                <w:lang w:val="es-419"/>
              </w:rPr>
            </w:pPr>
            <w:r w:rsidRPr="005F6199">
              <w:rPr>
                <w:rFonts w:ascii="Arial" w:hAnsi="Arial"/>
                <w:b/>
                <w:kern w:val="22"/>
                <w:sz w:val="32"/>
                <w:lang w:val="es-419"/>
              </w:rPr>
              <w:t>CBD</w:t>
            </w:r>
          </w:p>
        </w:tc>
      </w:tr>
    </w:tbl>
    <w:p w14:paraId="7C527C63" w14:textId="77777777" w:rsidR="007F3A7C" w:rsidRPr="005F6199" w:rsidRDefault="007F3A7C">
      <w:pPr>
        <w:rPr>
          <w:vanish/>
          <w:kern w:val="22"/>
          <w:lang w:val="es-419"/>
        </w:rPr>
      </w:pPr>
    </w:p>
    <w:tbl>
      <w:tblPr>
        <w:tblpPr w:leftFromText="180" w:rightFromText="180" w:vertAnchor="text" w:tblpY="1"/>
        <w:tblW w:w="10206" w:type="dxa"/>
        <w:tblBorders>
          <w:bottom w:val="single" w:sz="36" w:space="0" w:color="000000"/>
        </w:tblBorders>
        <w:tblLayout w:type="fixed"/>
        <w:tblLook w:val="0000" w:firstRow="0" w:lastRow="0" w:firstColumn="0" w:lastColumn="0" w:noHBand="0" w:noVBand="0"/>
      </w:tblPr>
      <w:tblGrid>
        <w:gridCol w:w="5003"/>
        <w:gridCol w:w="425"/>
        <w:gridCol w:w="4778"/>
      </w:tblGrid>
      <w:tr w:rsidR="007F3A7C" w:rsidRPr="00C64AA7" w14:paraId="6D1CD482" w14:textId="77777777" w:rsidTr="00C64AA7">
        <w:trPr>
          <w:trHeight w:val="1693"/>
        </w:trPr>
        <w:tc>
          <w:tcPr>
            <w:tcW w:w="5003" w:type="dxa"/>
            <w:tcBorders>
              <w:top w:val="nil"/>
              <w:bottom w:val="single" w:sz="36" w:space="0" w:color="000000"/>
            </w:tcBorders>
          </w:tcPr>
          <w:p w14:paraId="037AE71E" w14:textId="77777777" w:rsidR="007F3A7C" w:rsidRPr="005F6199" w:rsidRDefault="005F3809">
            <w:pPr>
              <w:suppressLineNumbers/>
              <w:suppressAutoHyphens/>
              <w:rPr>
                <w:kern w:val="22"/>
                <w:lang w:val="es-419"/>
              </w:rPr>
            </w:pPr>
            <w:r w:rsidRPr="005F6199">
              <w:rPr>
                <w:noProof/>
                <w:snapToGrid/>
                <w:kern w:val="22"/>
                <w:lang w:val="es-419" w:eastAsia="es-UY"/>
              </w:rPr>
              <w:drawing>
                <wp:inline distT="0" distB="0" distL="0" distR="0" wp14:anchorId="5664A73C" wp14:editId="6E709212">
                  <wp:extent cx="2905760" cy="1054735"/>
                  <wp:effectExtent l="19050" t="0" r="889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cstate="print"/>
                          <a:srcRect/>
                          <a:stretch>
                            <a:fillRect/>
                          </a:stretch>
                        </pic:blipFill>
                        <pic:spPr bwMode="auto">
                          <a:xfrm>
                            <a:off x="0" y="0"/>
                            <a:ext cx="2905760" cy="1054735"/>
                          </a:xfrm>
                          <a:prstGeom prst="rect">
                            <a:avLst/>
                          </a:prstGeom>
                          <a:noFill/>
                          <a:ln w="9525">
                            <a:noFill/>
                            <a:miter lim="800000"/>
                            <a:headEnd/>
                            <a:tailEnd/>
                          </a:ln>
                        </pic:spPr>
                      </pic:pic>
                    </a:graphicData>
                  </a:graphic>
                </wp:inline>
              </w:drawing>
            </w:r>
          </w:p>
          <w:p w14:paraId="1D0114D6" w14:textId="77777777" w:rsidR="007F3A7C" w:rsidRPr="005F6199" w:rsidRDefault="007F3A7C">
            <w:pPr>
              <w:suppressLineNumbers/>
              <w:suppressAutoHyphens/>
              <w:rPr>
                <w:kern w:val="22"/>
                <w:lang w:val="es-419"/>
              </w:rPr>
            </w:pPr>
          </w:p>
        </w:tc>
        <w:tc>
          <w:tcPr>
            <w:tcW w:w="425" w:type="dxa"/>
            <w:tcBorders>
              <w:top w:val="nil"/>
              <w:bottom w:val="single" w:sz="36" w:space="0" w:color="000000"/>
            </w:tcBorders>
          </w:tcPr>
          <w:p w14:paraId="4D890C4A" w14:textId="77777777" w:rsidR="007F3A7C" w:rsidRPr="005F6199" w:rsidRDefault="007F3A7C">
            <w:pPr>
              <w:pStyle w:val="Header"/>
              <w:suppressLineNumbers/>
              <w:tabs>
                <w:tab w:val="clear" w:pos="4320"/>
                <w:tab w:val="clear" w:pos="8640"/>
              </w:tabs>
              <w:suppressAutoHyphens/>
              <w:rPr>
                <w:b/>
                <w:kern w:val="22"/>
                <w:lang w:val="es-419"/>
              </w:rPr>
            </w:pPr>
          </w:p>
        </w:tc>
        <w:tc>
          <w:tcPr>
            <w:tcW w:w="4778" w:type="dxa"/>
            <w:tcBorders>
              <w:top w:val="nil"/>
              <w:bottom w:val="single" w:sz="36" w:space="0" w:color="000000"/>
            </w:tcBorders>
          </w:tcPr>
          <w:p w14:paraId="1DA955B7" w14:textId="77777777" w:rsidR="007F3A7C" w:rsidRPr="005F6199" w:rsidRDefault="007F3A7C" w:rsidP="00C64AA7">
            <w:pPr>
              <w:suppressLineNumbers/>
              <w:suppressAutoHyphens/>
              <w:ind w:left="984"/>
              <w:rPr>
                <w:kern w:val="22"/>
                <w:lang w:val="es-419"/>
              </w:rPr>
            </w:pPr>
            <w:proofErr w:type="spellStart"/>
            <w:r w:rsidRPr="005F6199">
              <w:rPr>
                <w:kern w:val="22"/>
                <w:lang w:val="es-419"/>
              </w:rPr>
              <w:t>Distr</w:t>
            </w:r>
            <w:proofErr w:type="spellEnd"/>
            <w:r w:rsidRPr="005F6199">
              <w:rPr>
                <w:kern w:val="22"/>
                <w:lang w:val="es-419"/>
              </w:rPr>
              <w:t>.</w:t>
            </w:r>
          </w:p>
          <w:p w14:paraId="044A175D" w14:textId="77777777" w:rsidR="007F3A7C" w:rsidRPr="005F6199" w:rsidRDefault="007F3A7C" w:rsidP="00C64AA7">
            <w:pPr>
              <w:ind w:left="984"/>
              <w:rPr>
                <w:kern w:val="22"/>
                <w:lang w:val="es-419"/>
              </w:rPr>
            </w:pPr>
            <w:r w:rsidRPr="005F6199">
              <w:rPr>
                <w:kern w:val="22"/>
                <w:lang w:val="es-419"/>
              </w:rPr>
              <w:t>GENERAL</w:t>
            </w:r>
          </w:p>
          <w:p w14:paraId="296F0202" w14:textId="77777777" w:rsidR="007F3A7C" w:rsidRPr="005F6199" w:rsidRDefault="007F3A7C" w:rsidP="00C64AA7">
            <w:pPr>
              <w:suppressLineNumbers/>
              <w:suppressAutoHyphens/>
              <w:ind w:left="984"/>
              <w:rPr>
                <w:kern w:val="22"/>
                <w:lang w:val="es-419"/>
              </w:rPr>
            </w:pPr>
          </w:p>
          <w:p w14:paraId="22ACDB8C" w14:textId="77777777" w:rsidR="007F3A7C" w:rsidRPr="005F6199" w:rsidRDefault="007F3A7C" w:rsidP="00C64AA7">
            <w:pPr>
              <w:suppressLineNumbers/>
              <w:suppressAutoHyphens/>
              <w:ind w:left="984"/>
              <w:rPr>
                <w:kern w:val="22"/>
                <w:lang w:val="es-419"/>
              </w:rPr>
            </w:pPr>
            <w:r w:rsidRPr="005F6199">
              <w:rPr>
                <w:kern w:val="22"/>
                <w:lang w:val="es-419"/>
              </w:rPr>
              <w:t>CBD/</w:t>
            </w:r>
            <w:r w:rsidR="000564C9" w:rsidRPr="005F6199">
              <w:rPr>
                <w:kern w:val="22"/>
                <w:lang w:val="es-419"/>
              </w:rPr>
              <w:t>POST2020/WS/2019/12/1/Add.1</w:t>
            </w:r>
          </w:p>
          <w:p w14:paraId="5C6F5503" w14:textId="77777777" w:rsidR="007F3A7C" w:rsidRPr="005F6199" w:rsidRDefault="007F3A7C" w:rsidP="00C64AA7">
            <w:pPr>
              <w:suppressLineNumbers/>
              <w:suppressAutoHyphens/>
              <w:ind w:left="984"/>
              <w:rPr>
                <w:kern w:val="22"/>
                <w:lang w:val="es-419"/>
              </w:rPr>
            </w:pPr>
            <w:r w:rsidRPr="005F6199">
              <w:rPr>
                <w:kern w:val="22"/>
                <w:lang w:val="es-419"/>
              </w:rPr>
              <w:t xml:space="preserve">1 de </w:t>
            </w:r>
            <w:r w:rsidR="000564C9" w:rsidRPr="005F6199">
              <w:rPr>
                <w:kern w:val="22"/>
                <w:lang w:val="es-419"/>
              </w:rPr>
              <w:t>noviembre</w:t>
            </w:r>
            <w:r w:rsidRPr="005F6199">
              <w:rPr>
                <w:kern w:val="22"/>
                <w:lang w:val="es-419"/>
              </w:rPr>
              <w:t xml:space="preserve"> de 2019</w:t>
            </w:r>
          </w:p>
          <w:p w14:paraId="361D350C" w14:textId="77777777" w:rsidR="007F3A7C" w:rsidRPr="005F6199" w:rsidRDefault="007F3A7C" w:rsidP="00C64AA7">
            <w:pPr>
              <w:suppressLineNumbers/>
              <w:suppressAutoHyphens/>
              <w:ind w:left="984"/>
              <w:rPr>
                <w:kern w:val="22"/>
                <w:lang w:val="es-419"/>
              </w:rPr>
            </w:pPr>
          </w:p>
          <w:p w14:paraId="1988E8D9" w14:textId="4B5E0DDD" w:rsidR="007F3A7C" w:rsidRPr="005F6199" w:rsidRDefault="007F3A7C" w:rsidP="00C64AA7">
            <w:pPr>
              <w:suppressLineNumbers/>
              <w:suppressAutoHyphens/>
              <w:ind w:left="984"/>
              <w:rPr>
                <w:kern w:val="22"/>
                <w:lang w:val="es-419"/>
              </w:rPr>
            </w:pPr>
            <w:r w:rsidRPr="005F6199">
              <w:rPr>
                <w:kern w:val="22"/>
                <w:lang w:val="es-419"/>
              </w:rPr>
              <w:t>ESPAÑOL</w:t>
            </w:r>
            <w:r w:rsidR="00AA0807" w:rsidRPr="00AA0807">
              <w:rPr>
                <w:rStyle w:val="FootnoteReference"/>
                <w:noProof/>
                <w:kern w:val="22"/>
                <w:u w:val="none"/>
                <w:lang w:val="es-ES"/>
              </w:rPr>
              <w:footnoteReference w:customMarkFollows="1" w:id="2"/>
              <w:t>*</w:t>
            </w:r>
          </w:p>
          <w:p w14:paraId="34599E5B" w14:textId="77777777" w:rsidR="007F3A7C" w:rsidRPr="005F6199" w:rsidRDefault="007F3A7C" w:rsidP="00C64AA7">
            <w:pPr>
              <w:suppressLineNumbers/>
              <w:suppressAutoHyphens/>
              <w:ind w:left="984"/>
              <w:rPr>
                <w:b/>
                <w:kern w:val="22"/>
                <w:u w:val="single"/>
                <w:lang w:val="es-419"/>
              </w:rPr>
            </w:pPr>
            <w:r w:rsidRPr="005F6199">
              <w:rPr>
                <w:kern w:val="22"/>
                <w:lang w:val="es-419"/>
              </w:rPr>
              <w:t>ORIGINAL:  INGLÉS</w:t>
            </w:r>
          </w:p>
        </w:tc>
      </w:tr>
    </w:tbl>
    <w:p w14:paraId="06117C10" w14:textId="77777777" w:rsidR="000564C9" w:rsidRPr="005F6199" w:rsidRDefault="000564C9">
      <w:pPr>
        <w:pStyle w:val="Cornernotation"/>
        <w:suppressLineNumbers/>
        <w:suppressAutoHyphens/>
        <w:ind w:right="4740"/>
        <w:rPr>
          <w:kern w:val="22"/>
          <w:lang w:val="es-419"/>
        </w:rPr>
      </w:pPr>
      <w:r w:rsidRPr="005F6199">
        <w:rPr>
          <w:kern w:val="22"/>
          <w:lang w:val="es-419"/>
        </w:rPr>
        <w:t xml:space="preserve">DIÁLOGO TEMÁTICO MUNDIAL PARA LOS PUEBLOS INDÍGENAS Y LAS COMUNIDADES LOCALES SOBRE EL MARCO MUNDIAL DE LA DIVERSIDAD BIOLÓGICA </w:t>
      </w:r>
      <w:r w:rsidR="005F6199">
        <w:rPr>
          <w:kern w:val="22"/>
          <w:lang w:val="es-419"/>
        </w:rPr>
        <w:t xml:space="preserve">POSTERIOR A </w:t>
      </w:r>
      <w:r w:rsidRPr="005F6199">
        <w:rPr>
          <w:kern w:val="22"/>
          <w:lang w:val="es-419"/>
        </w:rPr>
        <w:t>2020</w:t>
      </w:r>
    </w:p>
    <w:p w14:paraId="67D1169A" w14:textId="42841FDC" w:rsidR="007F3A7C" w:rsidRPr="005F6199" w:rsidRDefault="007F3A7C">
      <w:pPr>
        <w:suppressLineNumbers/>
        <w:suppressAutoHyphens/>
        <w:rPr>
          <w:kern w:val="22"/>
          <w:lang w:val="es-419"/>
        </w:rPr>
      </w:pPr>
      <w:r w:rsidRPr="005F6199">
        <w:rPr>
          <w:kern w:val="22"/>
          <w:lang w:val="es-419"/>
        </w:rPr>
        <w:t>Montreal</w:t>
      </w:r>
      <w:r w:rsidR="00AA0807">
        <w:rPr>
          <w:kern w:val="22"/>
          <w:lang w:val="es-419"/>
        </w:rPr>
        <w:t>,</w:t>
      </w:r>
      <w:r w:rsidRPr="005F6199">
        <w:rPr>
          <w:kern w:val="22"/>
          <w:lang w:val="es-419"/>
        </w:rPr>
        <w:t xml:space="preserve"> Canadá, </w:t>
      </w:r>
      <w:r w:rsidR="000564C9" w:rsidRPr="005F6199">
        <w:rPr>
          <w:kern w:val="22"/>
          <w:lang w:val="es-419"/>
        </w:rPr>
        <w:t>17</w:t>
      </w:r>
      <w:r w:rsidRPr="005F6199">
        <w:rPr>
          <w:kern w:val="22"/>
          <w:lang w:val="es-419"/>
        </w:rPr>
        <w:t xml:space="preserve"> a </w:t>
      </w:r>
      <w:r w:rsidR="000564C9" w:rsidRPr="005F6199">
        <w:rPr>
          <w:kern w:val="22"/>
          <w:lang w:val="es-419"/>
        </w:rPr>
        <w:t>18</w:t>
      </w:r>
      <w:r w:rsidRPr="005F6199">
        <w:rPr>
          <w:kern w:val="22"/>
          <w:lang w:val="es-419"/>
        </w:rPr>
        <w:t xml:space="preserve"> de noviembre de 2019</w:t>
      </w:r>
    </w:p>
    <w:p w14:paraId="5B5CF2E7" w14:textId="77777777" w:rsidR="007F3A7C" w:rsidRPr="005F6199" w:rsidRDefault="007F3A7C">
      <w:pPr>
        <w:pStyle w:val="Heading2"/>
        <w:suppressLineNumbers/>
        <w:tabs>
          <w:tab w:val="clear" w:pos="720"/>
        </w:tabs>
        <w:suppressAutoHyphens/>
        <w:spacing w:before="240"/>
        <w:rPr>
          <w:bCs w:val="0"/>
          <w:i w:val="0"/>
          <w:iCs w:val="0"/>
          <w:caps/>
          <w:kern w:val="22"/>
          <w:lang w:val="es-419"/>
        </w:rPr>
      </w:pPr>
      <w:r w:rsidRPr="005F6199">
        <w:rPr>
          <w:bCs w:val="0"/>
          <w:i w:val="0"/>
          <w:iCs w:val="0"/>
          <w:caps/>
          <w:kern w:val="22"/>
          <w:lang w:val="es-419"/>
        </w:rPr>
        <w:t>Anotaciones al programa provisional</w:t>
      </w:r>
    </w:p>
    <w:p w14:paraId="17DF6368" w14:textId="77777777" w:rsidR="007F3A7C" w:rsidRPr="005F6199" w:rsidRDefault="007F3A7C" w:rsidP="0081144E">
      <w:pPr>
        <w:pStyle w:val="Heading1"/>
        <w:suppressLineNumbers/>
        <w:suppressAutoHyphens/>
        <w:spacing w:before="120"/>
        <w:rPr>
          <w:kern w:val="22"/>
          <w:lang w:val="es-419"/>
        </w:rPr>
      </w:pPr>
      <w:r w:rsidRPr="005F6199">
        <w:rPr>
          <w:kern w:val="22"/>
          <w:lang w:val="es-419"/>
        </w:rPr>
        <w:t>Introducción</w:t>
      </w:r>
    </w:p>
    <w:p w14:paraId="6FF55E4D" w14:textId="77777777" w:rsidR="000564C9" w:rsidRPr="005F6199" w:rsidRDefault="000564C9" w:rsidP="000564C9">
      <w:pPr>
        <w:pStyle w:val="Para1"/>
        <w:numPr>
          <w:ilvl w:val="0"/>
          <w:numId w:val="3"/>
        </w:numPr>
        <w:rPr>
          <w:szCs w:val="24"/>
          <w:lang w:val="es-419"/>
        </w:rPr>
      </w:pPr>
      <w:r w:rsidRPr="005F6199">
        <w:rPr>
          <w:szCs w:val="24"/>
          <w:lang w:val="es-419"/>
        </w:rPr>
        <w:t xml:space="preserve">En su </w:t>
      </w:r>
      <w:r w:rsidR="00D67D7F" w:rsidRPr="005F6199">
        <w:rPr>
          <w:szCs w:val="24"/>
          <w:lang w:val="es-419"/>
        </w:rPr>
        <w:t xml:space="preserve">decimocuarta </w:t>
      </w:r>
      <w:r w:rsidRPr="005F6199">
        <w:rPr>
          <w:szCs w:val="24"/>
          <w:lang w:val="es-419"/>
        </w:rPr>
        <w:t>reunión, la Conferencia de las Partes en el Convenio sobre la Diversidad Biológica adoptó una decisión por la que se establecía un proceso preparatorio para la elaboración del marco mundial sobre la diversidad bioló</w:t>
      </w:r>
      <w:bookmarkStart w:id="0" w:name="_GoBack"/>
      <w:bookmarkEnd w:id="0"/>
      <w:r w:rsidRPr="005F6199">
        <w:rPr>
          <w:szCs w:val="24"/>
          <w:lang w:val="es-419"/>
        </w:rPr>
        <w:t>gica después de 2020 (</w:t>
      </w:r>
      <w:hyperlink r:id="rId14" w:history="1">
        <w:r w:rsidRPr="005F6199">
          <w:rPr>
            <w:rStyle w:val="Hyperlink"/>
            <w:szCs w:val="24"/>
            <w:lang w:val="es-419"/>
          </w:rPr>
          <w:t>decisión 14/34</w:t>
        </w:r>
      </w:hyperlink>
      <w:r w:rsidRPr="005F6199">
        <w:rPr>
          <w:szCs w:val="24"/>
          <w:lang w:val="es-419"/>
        </w:rPr>
        <w:t>). Otras decisiones de la Conferencia de las Partes contienen elementos pertinentes para la preparación del marco mundial sobre diversidad biológica posterior a 2020</w:t>
      </w:r>
      <w:r w:rsidR="00850062" w:rsidRPr="005F6199">
        <w:rPr>
          <w:rStyle w:val="FootnoteReference"/>
          <w:szCs w:val="24"/>
          <w:u w:val="none"/>
          <w:vertAlign w:val="superscript"/>
          <w:lang w:val="es-419"/>
        </w:rPr>
        <w:footnoteReference w:id="3"/>
      </w:r>
      <w:r w:rsidRPr="005F6199">
        <w:rPr>
          <w:szCs w:val="24"/>
          <w:vertAlign w:val="superscript"/>
          <w:lang w:val="es-419"/>
        </w:rPr>
        <w:t>.</w:t>
      </w:r>
      <w:r w:rsidRPr="005F6199">
        <w:rPr>
          <w:szCs w:val="24"/>
          <w:lang w:val="es-419"/>
        </w:rPr>
        <w:t xml:space="preserve"> </w:t>
      </w:r>
    </w:p>
    <w:p w14:paraId="332FA1CA" w14:textId="77777777" w:rsidR="000564C9" w:rsidRPr="005F6199" w:rsidRDefault="000564C9" w:rsidP="000564C9">
      <w:pPr>
        <w:pStyle w:val="Para1"/>
        <w:numPr>
          <w:ilvl w:val="0"/>
          <w:numId w:val="3"/>
        </w:numPr>
        <w:rPr>
          <w:szCs w:val="24"/>
          <w:lang w:val="es-419"/>
        </w:rPr>
      </w:pPr>
      <w:r w:rsidRPr="005F6199">
        <w:rPr>
          <w:rFonts w:eastAsia="Malgun Gothic"/>
          <w:kern w:val="22"/>
          <w:szCs w:val="22"/>
          <w:lang w:val="es-419" w:eastAsia="en-US"/>
        </w:rPr>
        <w:t xml:space="preserve">Además, en la </w:t>
      </w:r>
      <w:hyperlink r:id="rId15" w:history="1">
        <w:r w:rsidRPr="005F6199">
          <w:rPr>
            <w:rFonts w:eastAsia="Malgun Gothic"/>
            <w:kern w:val="22"/>
            <w:szCs w:val="22"/>
            <w:lang w:val="es-419" w:eastAsia="en-US"/>
          </w:rPr>
          <w:t>decisión 14/17</w:t>
        </w:r>
      </w:hyperlink>
      <w:r w:rsidRPr="005F6199">
        <w:rPr>
          <w:rFonts w:eastAsia="Malgun Gothic"/>
          <w:kern w:val="22"/>
          <w:szCs w:val="22"/>
          <w:lang w:val="es-419" w:eastAsia="en-US"/>
        </w:rPr>
        <w:t xml:space="preserve"> (párr. 13), la Conferencia de las Partes pidió a las Partes que facilitaran y apoyaran la participación de los pueblos indígenas y las comunidades locales en el debate y los procesos relacionados con el marco mundial de la diversidad biológica </w:t>
      </w:r>
      <w:r w:rsidR="00441B6A" w:rsidRPr="005F6199">
        <w:rPr>
          <w:rFonts w:eastAsia="Malgun Gothic"/>
          <w:kern w:val="22"/>
          <w:szCs w:val="22"/>
          <w:lang w:val="es-419" w:eastAsia="en-US"/>
        </w:rPr>
        <w:t xml:space="preserve">posterior a </w:t>
      </w:r>
      <w:r w:rsidRPr="005F6199">
        <w:rPr>
          <w:rFonts w:eastAsia="Malgun Gothic"/>
          <w:kern w:val="22"/>
          <w:szCs w:val="22"/>
          <w:lang w:val="es-419" w:eastAsia="en-US"/>
        </w:rPr>
        <w:t xml:space="preserve">2020. Este Diálogo se ha organizado en respuesta a esa </w:t>
      </w:r>
      <w:r w:rsidR="00441B6A" w:rsidRPr="005F6199">
        <w:rPr>
          <w:rFonts w:eastAsia="Malgun Gothic"/>
          <w:kern w:val="22"/>
          <w:szCs w:val="22"/>
          <w:lang w:val="es-419" w:eastAsia="en-US"/>
        </w:rPr>
        <w:t>solicitud</w:t>
      </w:r>
      <w:r w:rsidRPr="005F6199">
        <w:rPr>
          <w:rFonts w:eastAsia="Malgun Gothic"/>
          <w:kern w:val="22"/>
          <w:szCs w:val="22"/>
          <w:lang w:val="es-419" w:eastAsia="en-US"/>
        </w:rPr>
        <w:t xml:space="preserve"> y ha sido posible gracias al generoso apoyo financiero del Gobierno del Canadá. </w:t>
      </w:r>
      <w:r w:rsidR="00441B6A" w:rsidRPr="005F6199">
        <w:rPr>
          <w:rFonts w:eastAsia="Malgun Gothic"/>
          <w:kern w:val="22"/>
          <w:szCs w:val="22"/>
          <w:lang w:val="es-419" w:eastAsia="en-US"/>
        </w:rPr>
        <w:t xml:space="preserve">Esto está siendo </w:t>
      </w:r>
      <w:r w:rsidRPr="005F6199">
        <w:rPr>
          <w:rFonts w:eastAsia="Malgun Gothic"/>
          <w:kern w:val="22"/>
          <w:szCs w:val="22"/>
          <w:lang w:val="es-419" w:eastAsia="en-US"/>
        </w:rPr>
        <w:t>organizado por la Secretaría del Convenio conjuntamente con el Foro Internacional Indígena sobre Biodiversidad (FIIB).</w:t>
      </w:r>
    </w:p>
    <w:p w14:paraId="455E98ED" w14:textId="77777777" w:rsidR="000564C9" w:rsidRPr="005F6199" w:rsidRDefault="000564C9" w:rsidP="000564C9">
      <w:pPr>
        <w:pStyle w:val="Para1"/>
        <w:numPr>
          <w:ilvl w:val="0"/>
          <w:numId w:val="3"/>
        </w:numPr>
        <w:rPr>
          <w:szCs w:val="24"/>
          <w:lang w:val="es-419"/>
        </w:rPr>
      </w:pPr>
      <w:r w:rsidRPr="005F6199">
        <w:rPr>
          <w:kern w:val="22"/>
          <w:szCs w:val="22"/>
          <w:lang w:val="es-419" w:eastAsia="en-US"/>
        </w:rPr>
        <w:t xml:space="preserve">El propósito del Diálogo es proporcionar una oportunidad inicial para que los pueblos indígenas y las comunidades locales </w:t>
      </w:r>
      <w:r w:rsidR="00441B6A" w:rsidRPr="005F6199">
        <w:rPr>
          <w:kern w:val="22"/>
          <w:szCs w:val="22"/>
          <w:lang w:val="es-419" w:eastAsia="en-US"/>
        </w:rPr>
        <w:t>consideren</w:t>
      </w:r>
      <w:r w:rsidRPr="005F6199">
        <w:rPr>
          <w:kern w:val="22"/>
          <w:szCs w:val="22"/>
          <w:lang w:val="es-419" w:eastAsia="en-US"/>
        </w:rPr>
        <w:t xml:space="preserve"> sus posibles contribuciones al marco mundial de la diversidad biológica </w:t>
      </w:r>
      <w:r w:rsidR="00441B6A" w:rsidRPr="005F6199">
        <w:rPr>
          <w:kern w:val="22"/>
          <w:szCs w:val="22"/>
          <w:lang w:val="es-419" w:eastAsia="en-US"/>
        </w:rPr>
        <w:t>posterior a</w:t>
      </w:r>
      <w:r w:rsidRPr="005F6199">
        <w:rPr>
          <w:kern w:val="22"/>
          <w:szCs w:val="22"/>
          <w:lang w:val="es-419" w:eastAsia="en-US"/>
        </w:rPr>
        <w:t xml:space="preserve"> 2020, </w:t>
      </w:r>
      <w:r w:rsidR="00441B6A" w:rsidRPr="005F6199">
        <w:rPr>
          <w:kern w:val="22"/>
          <w:szCs w:val="22"/>
          <w:lang w:val="es-419" w:eastAsia="en-US"/>
        </w:rPr>
        <w:t>focalizándose</w:t>
      </w:r>
      <w:r w:rsidRPr="005F6199">
        <w:rPr>
          <w:kern w:val="22"/>
          <w:szCs w:val="22"/>
          <w:lang w:val="es-419" w:eastAsia="en-US"/>
        </w:rPr>
        <w:t xml:space="preserve"> en las siguientes cuestiones:</w:t>
      </w:r>
    </w:p>
    <w:p w14:paraId="591D8E11" w14:textId="77777777" w:rsidR="000564C9" w:rsidRPr="005F6199" w:rsidRDefault="000564C9" w:rsidP="0097119B">
      <w:pPr>
        <w:pStyle w:val="Para1"/>
        <w:numPr>
          <w:ilvl w:val="0"/>
          <w:numId w:val="8"/>
        </w:numPr>
        <w:suppressLineNumbers/>
        <w:suppressAutoHyphens/>
        <w:kinsoku w:val="0"/>
        <w:overflowPunct w:val="0"/>
        <w:autoSpaceDE w:val="0"/>
        <w:autoSpaceDN w:val="0"/>
        <w:adjustRightInd w:val="0"/>
        <w:snapToGrid w:val="0"/>
        <w:spacing w:before="0"/>
        <w:ind w:left="0" w:firstLine="720"/>
        <w:rPr>
          <w:szCs w:val="24"/>
          <w:lang w:val="es-419"/>
        </w:rPr>
      </w:pPr>
      <w:r w:rsidRPr="005F6199">
        <w:rPr>
          <w:kern w:val="22"/>
          <w:szCs w:val="22"/>
          <w:lang w:val="es-419" w:eastAsia="en-US"/>
        </w:rPr>
        <w:t>Prioridades</w:t>
      </w:r>
      <w:r w:rsidRPr="005F6199">
        <w:rPr>
          <w:szCs w:val="24"/>
          <w:lang w:val="es-419"/>
        </w:rPr>
        <w:t xml:space="preserve"> para los pueblos indígenas y las comunidades locales en todo el marco de la diversidad biológica mundial posterior a 2020;</w:t>
      </w:r>
    </w:p>
    <w:p w14:paraId="5DE01770" w14:textId="77777777" w:rsidR="000564C9" w:rsidRPr="005F6199" w:rsidRDefault="000564C9" w:rsidP="0097119B">
      <w:pPr>
        <w:pStyle w:val="Para1"/>
        <w:numPr>
          <w:ilvl w:val="0"/>
          <w:numId w:val="8"/>
        </w:numPr>
        <w:suppressLineNumbers/>
        <w:suppressAutoHyphens/>
        <w:kinsoku w:val="0"/>
        <w:overflowPunct w:val="0"/>
        <w:autoSpaceDE w:val="0"/>
        <w:autoSpaceDN w:val="0"/>
        <w:adjustRightInd w:val="0"/>
        <w:snapToGrid w:val="0"/>
        <w:spacing w:before="0"/>
        <w:ind w:left="0" w:firstLine="720"/>
        <w:rPr>
          <w:kern w:val="22"/>
          <w:szCs w:val="22"/>
          <w:lang w:val="es-419" w:eastAsia="en-US"/>
        </w:rPr>
      </w:pPr>
      <w:r w:rsidRPr="005F6199">
        <w:rPr>
          <w:kern w:val="22"/>
          <w:szCs w:val="22"/>
          <w:lang w:val="es-419" w:eastAsia="en-US"/>
        </w:rPr>
        <w:t xml:space="preserve">Elementos de la labor sobre los conocimientos tradicionales y cuestiones conexas, así como opciones para los arreglos institucionales para los pueblos indígenas y las comunidades locales en el marco </w:t>
      </w:r>
      <w:r w:rsidR="00441B6A" w:rsidRPr="005F6199">
        <w:rPr>
          <w:kern w:val="22"/>
          <w:szCs w:val="22"/>
          <w:lang w:val="es-419" w:eastAsia="en-US"/>
        </w:rPr>
        <w:t xml:space="preserve">mundial </w:t>
      </w:r>
      <w:r w:rsidRPr="005F6199">
        <w:rPr>
          <w:kern w:val="22"/>
          <w:szCs w:val="22"/>
          <w:lang w:val="es-419" w:eastAsia="en-US"/>
        </w:rPr>
        <w:t>de la diversidad biológica posterior a 2020;</w:t>
      </w:r>
    </w:p>
    <w:p w14:paraId="78F007CA" w14:textId="77777777" w:rsidR="000564C9" w:rsidRPr="005F6199" w:rsidRDefault="000564C9" w:rsidP="0097119B">
      <w:pPr>
        <w:pStyle w:val="Para1"/>
        <w:numPr>
          <w:ilvl w:val="0"/>
          <w:numId w:val="8"/>
        </w:numPr>
        <w:suppressLineNumbers/>
        <w:suppressAutoHyphens/>
        <w:kinsoku w:val="0"/>
        <w:overflowPunct w:val="0"/>
        <w:autoSpaceDE w:val="0"/>
        <w:autoSpaceDN w:val="0"/>
        <w:adjustRightInd w:val="0"/>
        <w:snapToGrid w:val="0"/>
        <w:spacing w:before="0"/>
        <w:ind w:left="0" w:firstLine="720"/>
        <w:rPr>
          <w:kern w:val="22"/>
          <w:szCs w:val="22"/>
          <w:lang w:val="es-419" w:eastAsia="en-US"/>
        </w:rPr>
      </w:pPr>
      <w:r w:rsidRPr="005F6199">
        <w:rPr>
          <w:kern w:val="22"/>
          <w:szCs w:val="22"/>
          <w:lang w:val="es-419" w:eastAsia="en-US"/>
        </w:rPr>
        <w:t xml:space="preserve">Elementos de trabajo sobre los vínculos entre naturaleza y cultura y metodologías para la integración de las lecciones aprendidas en el marco </w:t>
      </w:r>
      <w:r w:rsidR="00441B6A" w:rsidRPr="005F6199">
        <w:rPr>
          <w:kern w:val="22"/>
          <w:szCs w:val="22"/>
          <w:lang w:val="es-419" w:eastAsia="en-US"/>
        </w:rPr>
        <w:t xml:space="preserve">mundial </w:t>
      </w:r>
      <w:r w:rsidRPr="005F6199">
        <w:rPr>
          <w:kern w:val="22"/>
          <w:szCs w:val="22"/>
          <w:lang w:val="es-419" w:eastAsia="en-US"/>
        </w:rPr>
        <w:t>de la diversidad biológica posterior a 2020;</w:t>
      </w:r>
    </w:p>
    <w:p w14:paraId="2B67C400" w14:textId="77777777" w:rsidR="000564C9" w:rsidRPr="005F6199" w:rsidRDefault="000564C9" w:rsidP="0097119B">
      <w:pPr>
        <w:pStyle w:val="Para1"/>
        <w:numPr>
          <w:ilvl w:val="0"/>
          <w:numId w:val="8"/>
        </w:numPr>
        <w:suppressLineNumbers/>
        <w:suppressAutoHyphens/>
        <w:kinsoku w:val="0"/>
        <w:overflowPunct w:val="0"/>
        <w:autoSpaceDE w:val="0"/>
        <w:autoSpaceDN w:val="0"/>
        <w:adjustRightInd w:val="0"/>
        <w:snapToGrid w:val="0"/>
        <w:spacing w:before="0"/>
        <w:ind w:left="0" w:firstLine="720"/>
        <w:rPr>
          <w:kern w:val="22"/>
          <w:szCs w:val="22"/>
          <w:lang w:val="es-419" w:eastAsia="en-US"/>
        </w:rPr>
      </w:pPr>
      <w:r w:rsidRPr="005F6199">
        <w:rPr>
          <w:kern w:val="22"/>
          <w:szCs w:val="22"/>
          <w:lang w:val="es-419" w:eastAsia="en-US"/>
        </w:rPr>
        <w:t xml:space="preserve">Un marco de salvaguardias y el acceso a los recursos financieros en el marco </w:t>
      </w:r>
      <w:r w:rsidR="00441B6A" w:rsidRPr="005F6199">
        <w:rPr>
          <w:kern w:val="22"/>
          <w:szCs w:val="22"/>
          <w:lang w:val="es-419" w:eastAsia="en-US"/>
        </w:rPr>
        <w:t xml:space="preserve">mundial </w:t>
      </w:r>
      <w:r w:rsidRPr="005F6199">
        <w:rPr>
          <w:kern w:val="22"/>
          <w:szCs w:val="22"/>
          <w:lang w:val="es-419" w:eastAsia="en-US"/>
        </w:rPr>
        <w:t>de la diversidad biológica posterior a 2020;</w:t>
      </w:r>
    </w:p>
    <w:p w14:paraId="46D6F1F7" w14:textId="77777777" w:rsidR="000564C9" w:rsidRPr="005F6199" w:rsidRDefault="000564C9" w:rsidP="0097119B">
      <w:pPr>
        <w:pStyle w:val="Para1"/>
        <w:numPr>
          <w:ilvl w:val="0"/>
          <w:numId w:val="8"/>
        </w:numPr>
        <w:suppressLineNumbers/>
        <w:suppressAutoHyphens/>
        <w:kinsoku w:val="0"/>
        <w:overflowPunct w:val="0"/>
        <w:autoSpaceDE w:val="0"/>
        <w:autoSpaceDN w:val="0"/>
        <w:adjustRightInd w:val="0"/>
        <w:snapToGrid w:val="0"/>
        <w:spacing w:before="0"/>
        <w:ind w:left="0" w:firstLine="720"/>
        <w:rPr>
          <w:kern w:val="22"/>
          <w:szCs w:val="22"/>
          <w:lang w:val="es-419" w:eastAsia="en-US"/>
        </w:rPr>
      </w:pPr>
      <w:r w:rsidRPr="005F6199">
        <w:rPr>
          <w:kern w:val="22"/>
          <w:szCs w:val="22"/>
          <w:lang w:val="es-419" w:eastAsia="en-US"/>
        </w:rPr>
        <w:lastRenderedPageBreak/>
        <w:t xml:space="preserve">Promover el diálogo y </w:t>
      </w:r>
      <w:r w:rsidR="005D28AF" w:rsidRPr="005F6199">
        <w:rPr>
          <w:kern w:val="22"/>
          <w:szCs w:val="22"/>
          <w:lang w:val="es-419" w:eastAsia="en-US"/>
        </w:rPr>
        <w:t>establecer</w:t>
      </w:r>
      <w:r w:rsidRPr="005F6199">
        <w:rPr>
          <w:kern w:val="22"/>
          <w:szCs w:val="22"/>
          <w:lang w:val="es-419" w:eastAsia="en-US"/>
        </w:rPr>
        <w:t xml:space="preserve"> puentes entre los pueblos indígenas</w:t>
      </w:r>
      <w:r w:rsidR="005D28AF" w:rsidRPr="005F6199">
        <w:rPr>
          <w:kern w:val="22"/>
          <w:szCs w:val="22"/>
          <w:lang w:val="es-419" w:eastAsia="en-US"/>
        </w:rPr>
        <w:t>,</w:t>
      </w:r>
      <w:r w:rsidRPr="005F6199">
        <w:rPr>
          <w:kern w:val="22"/>
          <w:szCs w:val="22"/>
          <w:lang w:val="es-419" w:eastAsia="en-US"/>
        </w:rPr>
        <w:t xml:space="preserve"> las comunidades </w:t>
      </w:r>
      <w:r w:rsidR="005F6199" w:rsidRPr="005F6199">
        <w:rPr>
          <w:kern w:val="22"/>
          <w:szCs w:val="22"/>
          <w:lang w:val="es-419" w:eastAsia="en-US"/>
        </w:rPr>
        <w:t>locales con</w:t>
      </w:r>
      <w:r w:rsidRPr="005F6199">
        <w:rPr>
          <w:kern w:val="22"/>
          <w:szCs w:val="22"/>
          <w:lang w:val="es-419" w:eastAsia="en-US"/>
        </w:rPr>
        <w:t xml:space="preserve"> los Copresidentes del Grupo de Trabajo de composición abierta sobre el Marco Mundial sobre la Diversidad Biológica </w:t>
      </w:r>
      <w:r w:rsidR="005D28AF" w:rsidRPr="005F6199">
        <w:rPr>
          <w:kern w:val="22"/>
          <w:szCs w:val="22"/>
          <w:lang w:val="es-419" w:eastAsia="en-US"/>
        </w:rPr>
        <w:t xml:space="preserve">posterior a </w:t>
      </w:r>
      <w:r w:rsidRPr="005F6199">
        <w:rPr>
          <w:kern w:val="22"/>
          <w:szCs w:val="22"/>
          <w:lang w:val="es-419" w:eastAsia="en-US"/>
        </w:rPr>
        <w:t>2020, la Mesa, así como con representantes regionales y de las Partes.</w:t>
      </w:r>
    </w:p>
    <w:p w14:paraId="3F0D72E3" w14:textId="77777777" w:rsidR="005544E6" w:rsidRPr="005F6199" w:rsidRDefault="005544E6" w:rsidP="005544E6">
      <w:pPr>
        <w:pStyle w:val="Para1"/>
        <w:numPr>
          <w:ilvl w:val="0"/>
          <w:numId w:val="3"/>
        </w:numPr>
        <w:rPr>
          <w:kern w:val="22"/>
          <w:szCs w:val="22"/>
          <w:lang w:val="es-419" w:eastAsia="en-US"/>
        </w:rPr>
      </w:pPr>
      <w:r w:rsidRPr="005F6199">
        <w:rPr>
          <w:kern w:val="22"/>
          <w:szCs w:val="22"/>
          <w:lang w:val="es-419" w:eastAsia="en-US"/>
        </w:rPr>
        <w:t>Los resultados previstos del Diálogo incluirán los principales mensajes que podrían transmitirse, según proceda, a los siguientes órganos:</w:t>
      </w:r>
    </w:p>
    <w:p w14:paraId="01FD465C" w14:textId="77777777" w:rsidR="005544E6" w:rsidRPr="005F6199" w:rsidRDefault="005544E6" w:rsidP="005544E6">
      <w:pPr>
        <w:pStyle w:val="Para1"/>
        <w:numPr>
          <w:ilvl w:val="0"/>
          <w:numId w:val="9"/>
        </w:numPr>
        <w:rPr>
          <w:kern w:val="22"/>
          <w:szCs w:val="22"/>
          <w:lang w:val="es-419" w:eastAsia="en-US"/>
        </w:rPr>
      </w:pPr>
      <w:r w:rsidRPr="005F6199">
        <w:rPr>
          <w:kern w:val="22"/>
          <w:szCs w:val="22"/>
          <w:lang w:val="es-419" w:eastAsia="en-US"/>
        </w:rPr>
        <w:t>El Grupo de Trabajo especial de composición abierta entre períodos de sesiones sobre el artículo 8 j) y disposiciones conexas;</w:t>
      </w:r>
    </w:p>
    <w:p w14:paraId="6C80ED5E" w14:textId="77777777" w:rsidR="005544E6" w:rsidRPr="005F6199" w:rsidRDefault="005544E6" w:rsidP="005544E6">
      <w:pPr>
        <w:pStyle w:val="Para1"/>
        <w:numPr>
          <w:ilvl w:val="0"/>
          <w:numId w:val="9"/>
        </w:numPr>
        <w:rPr>
          <w:kern w:val="22"/>
          <w:szCs w:val="22"/>
          <w:lang w:val="es-419" w:eastAsia="en-US"/>
        </w:rPr>
      </w:pPr>
      <w:r w:rsidRPr="005F6199">
        <w:rPr>
          <w:kern w:val="22"/>
          <w:szCs w:val="22"/>
          <w:lang w:val="es-419" w:eastAsia="en-US"/>
        </w:rPr>
        <w:t>El Grupo de Trabajo de composición abierta sobre el Marco Mundial de la Diversidad Biológica posterior a 2020;</w:t>
      </w:r>
    </w:p>
    <w:p w14:paraId="291F26F6" w14:textId="77777777" w:rsidR="005544E6" w:rsidRPr="005F6199" w:rsidRDefault="005544E6" w:rsidP="005544E6">
      <w:pPr>
        <w:pStyle w:val="Para1"/>
        <w:numPr>
          <w:ilvl w:val="0"/>
          <w:numId w:val="9"/>
        </w:numPr>
        <w:rPr>
          <w:kern w:val="22"/>
          <w:szCs w:val="22"/>
          <w:lang w:val="es-419" w:eastAsia="en-US"/>
        </w:rPr>
      </w:pPr>
      <w:r w:rsidRPr="005F6199">
        <w:rPr>
          <w:kern w:val="22"/>
          <w:szCs w:val="22"/>
          <w:lang w:val="es-419" w:eastAsia="en-US"/>
        </w:rPr>
        <w:t>El Órgano Subsidiario de Asesoramiento Científico, Técnico y Tecnológico;</w:t>
      </w:r>
    </w:p>
    <w:p w14:paraId="2B2686DB" w14:textId="77777777" w:rsidR="005544E6" w:rsidRPr="005F6199" w:rsidRDefault="005544E6" w:rsidP="005544E6">
      <w:pPr>
        <w:pStyle w:val="Para1"/>
        <w:numPr>
          <w:ilvl w:val="0"/>
          <w:numId w:val="9"/>
        </w:numPr>
        <w:rPr>
          <w:kern w:val="22"/>
          <w:szCs w:val="22"/>
          <w:lang w:val="es-419" w:eastAsia="en-US"/>
        </w:rPr>
      </w:pPr>
      <w:r w:rsidRPr="005F6199">
        <w:rPr>
          <w:kern w:val="22"/>
          <w:szCs w:val="22"/>
          <w:lang w:val="es-419" w:eastAsia="en-US"/>
        </w:rPr>
        <w:t>El Órgano Subsidiario de Implementación.</w:t>
      </w:r>
    </w:p>
    <w:p w14:paraId="00105116" w14:textId="77777777" w:rsidR="000564C9" w:rsidRPr="005F6199" w:rsidRDefault="000564C9" w:rsidP="000564C9">
      <w:pPr>
        <w:pStyle w:val="Para1"/>
        <w:numPr>
          <w:ilvl w:val="0"/>
          <w:numId w:val="3"/>
        </w:numPr>
        <w:rPr>
          <w:kern w:val="22"/>
          <w:szCs w:val="22"/>
          <w:lang w:val="es-419" w:eastAsia="en-US"/>
        </w:rPr>
      </w:pPr>
      <w:r w:rsidRPr="005F6199">
        <w:rPr>
          <w:kern w:val="22"/>
          <w:szCs w:val="22"/>
          <w:lang w:val="es-419" w:eastAsia="en-US"/>
        </w:rPr>
        <w:t xml:space="preserve">El Diálogo tendrá en cuenta los resultados de la primera reunión del Grupo de Trabajo de composición abierta sobre el Marco Mundial de la Diversidad Biológica </w:t>
      </w:r>
      <w:r w:rsidR="005D28AF" w:rsidRPr="005F6199">
        <w:rPr>
          <w:kern w:val="22"/>
          <w:szCs w:val="22"/>
          <w:lang w:val="es-419" w:eastAsia="en-US"/>
        </w:rPr>
        <w:t xml:space="preserve">posterior a </w:t>
      </w:r>
      <w:r w:rsidRPr="005F6199">
        <w:rPr>
          <w:kern w:val="22"/>
          <w:szCs w:val="22"/>
          <w:lang w:val="es-419" w:eastAsia="en-US"/>
        </w:rPr>
        <w:t>2020 y las consultas regionales y temáticas.</w:t>
      </w:r>
    </w:p>
    <w:p w14:paraId="0D035E16" w14:textId="77777777" w:rsidR="000564C9" w:rsidRPr="005F6199" w:rsidRDefault="000564C9" w:rsidP="00EC2C81">
      <w:pPr>
        <w:pStyle w:val="Para1"/>
        <w:numPr>
          <w:ilvl w:val="0"/>
          <w:numId w:val="3"/>
        </w:numPr>
        <w:rPr>
          <w:kern w:val="22"/>
          <w:szCs w:val="22"/>
          <w:lang w:val="es-419" w:eastAsia="en-US"/>
        </w:rPr>
      </w:pPr>
      <w:r w:rsidRPr="005F6199">
        <w:rPr>
          <w:kern w:val="22"/>
          <w:szCs w:val="22"/>
          <w:lang w:val="es-419" w:eastAsia="en-US"/>
        </w:rPr>
        <w:t>El Diálogo se celebrará en l</w:t>
      </w:r>
      <w:r w:rsidR="005544E6" w:rsidRPr="005F6199">
        <w:rPr>
          <w:kern w:val="22"/>
          <w:szCs w:val="22"/>
          <w:lang w:val="es-419" w:eastAsia="en-US"/>
        </w:rPr>
        <w:t>a Oficina</w:t>
      </w:r>
      <w:r w:rsidRPr="005F6199">
        <w:rPr>
          <w:kern w:val="22"/>
          <w:szCs w:val="22"/>
          <w:lang w:val="es-419" w:eastAsia="en-US"/>
        </w:rPr>
        <w:t xml:space="preserve"> de la Secretaría del Convenio sobre la Diversidad Biológica, en Montreal (Canadá), los días 17 y 18 de noviembre de 2019. El Diálogo está abierto a los representantes de los pueblos indígenas y las comunidades locales. Parte de la reunión (18 de noviembre de 2019, 15.00 a 17.00 horas) y la sesión final también estarán abiertas a las Partes. </w:t>
      </w:r>
      <w:r w:rsidR="005544E6" w:rsidRPr="005F6199">
        <w:rPr>
          <w:kern w:val="22"/>
          <w:szCs w:val="22"/>
          <w:lang w:val="es-419" w:eastAsia="en-US"/>
        </w:rPr>
        <w:t xml:space="preserve">El registro </w:t>
      </w:r>
      <w:r w:rsidRPr="005F6199">
        <w:rPr>
          <w:kern w:val="22"/>
          <w:szCs w:val="22"/>
          <w:lang w:val="es-419" w:eastAsia="en-US"/>
        </w:rPr>
        <w:t>de los participantes tendrá lugar en el lugar de la reunión de las 8.15 a las 8.50 horas del 17 de noviembre de 2019.</w:t>
      </w:r>
    </w:p>
    <w:p w14:paraId="553D2219" w14:textId="77777777" w:rsidR="007F3A7C" w:rsidRPr="005F6199" w:rsidRDefault="007F3A7C">
      <w:pPr>
        <w:pStyle w:val="Heading1"/>
        <w:suppressLineNumbers/>
        <w:suppressAutoHyphens/>
        <w:rPr>
          <w:rFonts w:ascii="Times New Roman Bold" w:hAnsi="Times New Roman Bold"/>
          <w:caps w:val="0"/>
          <w:lang w:val="es-419"/>
        </w:rPr>
      </w:pPr>
      <w:r w:rsidRPr="005F6199">
        <w:rPr>
          <w:rFonts w:ascii="Times New Roman Bold" w:hAnsi="Times New Roman Bold"/>
          <w:caps w:val="0"/>
          <w:kern w:val="22"/>
          <w:lang w:val="es-419"/>
        </w:rPr>
        <w:t>TEMA 1.</w:t>
      </w:r>
      <w:r w:rsidRPr="005F6199">
        <w:rPr>
          <w:rFonts w:ascii="Times New Roman Bold" w:hAnsi="Times New Roman Bold"/>
          <w:caps w:val="0"/>
          <w:kern w:val="22"/>
          <w:lang w:val="es-419"/>
        </w:rPr>
        <w:tab/>
        <w:t>APERTURA DE LA REUNIÓN</w:t>
      </w:r>
    </w:p>
    <w:p w14:paraId="2551F1BE" w14:textId="77777777" w:rsidR="00EC2C81" w:rsidRPr="005F6199" w:rsidRDefault="00EC2C81" w:rsidP="00EC2C81">
      <w:pPr>
        <w:pStyle w:val="Para1"/>
        <w:numPr>
          <w:ilvl w:val="0"/>
          <w:numId w:val="3"/>
        </w:numPr>
        <w:rPr>
          <w:kern w:val="22"/>
          <w:szCs w:val="22"/>
          <w:lang w:val="es-419" w:eastAsia="en-US"/>
        </w:rPr>
      </w:pPr>
      <w:r w:rsidRPr="005F6199">
        <w:rPr>
          <w:kern w:val="22"/>
          <w:szCs w:val="22"/>
          <w:lang w:val="es-419" w:eastAsia="en-US"/>
        </w:rPr>
        <w:t xml:space="preserve">La reunión será inaugurada a las 9.00 horas por un representante </w:t>
      </w:r>
      <w:r w:rsidR="0038202C" w:rsidRPr="005F6199">
        <w:rPr>
          <w:kern w:val="22"/>
          <w:szCs w:val="22"/>
          <w:lang w:val="es-419" w:eastAsia="en-US"/>
        </w:rPr>
        <w:t xml:space="preserve">de la Secretaria Ejecutiva </w:t>
      </w:r>
      <w:r w:rsidRPr="005F6199">
        <w:rPr>
          <w:kern w:val="22"/>
          <w:szCs w:val="22"/>
          <w:lang w:val="es-419" w:eastAsia="en-US"/>
        </w:rPr>
        <w:t xml:space="preserve">y un representante del Foro Internacional Indígena sobre Biodiversidad (FIIB). Se espera que se </w:t>
      </w:r>
      <w:r w:rsidR="0038202C" w:rsidRPr="005F6199">
        <w:rPr>
          <w:kern w:val="22"/>
          <w:szCs w:val="22"/>
          <w:lang w:val="es-419" w:eastAsia="en-US"/>
        </w:rPr>
        <w:t xml:space="preserve">realice </w:t>
      </w:r>
      <w:r w:rsidRPr="005F6199">
        <w:rPr>
          <w:kern w:val="22"/>
          <w:szCs w:val="22"/>
          <w:lang w:val="es-419" w:eastAsia="en-US"/>
        </w:rPr>
        <w:t>una ceremonia tradicional para dar la bienvenida a los participantes.</w:t>
      </w:r>
    </w:p>
    <w:p w14:paraId="53B3D36C" w14:textId="77777777" w:rsidR="007F3A7C" w:rsidRPr="005F6199" w:rsidRDefault="007F3A7C">
      <w:pPr>
        <w:pStyle w:val="Heading1"/>
        <w:suppressLineNumbers/>
        <w:suppressAutoHyphens/>
        <w:rPr>
          <w:rFonts w:ascii="Times New Roman Bold" w:hAnsi="Times New Roman Bold"/>
          <w:caps w:val="0"/>
          <w:lang w:val="es-419"/>
        </w:rPr>
      </w:pPr>
      <w:r w:rsidRPr="005F6199">
        <w:rPr>
          <w:rFonts w:ascii="Times New Roman Bold" w:hAnsi="Times New Roman Bold"/>
          <w:caps w:val="0"/>
          <w:kern w:val="22"/>
          <w:lang w:val="es-419"/>
        </w:rPr>
        <w:t>TEMA 2.</w:t>
      </w:r>
      <w:r w:rsidRPr="005F6199">
        <w:rPr>
          <w:rFonts w:ascii="Times New Roman Bold" w:hAnsi="Times New Roman Bold"/>
          <w:caps w:val="0"/>
          <w:kern w:val="22"/>
          <w:lang w:val="es-419"/>
        </w:rPr>
        <w:tab/>
        <w:t>CUESTIONES DE ORGANIZACIÓN</w:t>
      </w:r>
    </w:p>
    <w:p w14:paraId="34C2C86D" w14:textId="77777777" w:rsidR="00EC2C81" w:rsidRPr="005F6199" w:rsidRDefault="00EC2C81" w:rsidP="00EC2C81">
      <w:pPr>
        <w:pStyle w:val="Para1"/>
        <w:numPr>
          <w:ilvl w:val="0"/>
          <w:numId w:val="3"/>
        </w:numPr>
        <w:rPr>
          <w:kern w:val="22"/>
          <w:szCs w:val="22"/>
          <w:lang w:val="es-419" w:eastAsia="en-US"/>
        </w:rPr>
      </w:pPr>
      <w:bookmarkStart w:id="1" w:name="_Ref431398504"/>
      <w:r w:rsidRPr="005F6199">
        <w:rPr>
          <w:kern w:val="22"/>
          <w:szCs w:val="22"/>
          <w:lang w:val="es-419" w:eastAsia="en-US"/>
        </w:rPr>
        <w:t>Dos representantes de los pueblos indígenas y las comunidades locales serán nominados y elegidos como copresidentes de la reunión, mientras que otro actuará como relator. Los copresidentes de la reunión presidirán la reunión, incluida la aprobación de su programa y la organización de los trabajos. La Secretaría del Convenio sobre la Diversidad Biológica prestará servicios de secretaría al Diálogo, incluida la redacción de un informe de procedimiento, incluidos los principales mensajes que serán adoptados por los participantes por consenso antes de la conclusión de la reunión.</w:t>
      </w:r>
    </w:p>
    <w:p w14:paraId="2F8FD08B" w14:textId="77777777" w:rsidR="00EC2C81" w:rsidRPr="005F6199" w:rsidRDefault="00381B75" w:rsidP="00381B75">
      <w:pPr>
        <w:pStyle w:val="Para1"/>
        <w:numPr>
          <w:ilvl w:val="0"/>
          <w:numId w:val="3"/>
        </w:numPr>
        <w:rPr>
          <w:kern w:val="22"/>
          <w:szCs w:val="22"/>
          <w:lang w:val="es-419" w:eastAsia="en-US"/>
        </w:rPr>
      </w:pPr>
      <w:r w:rsidRPr="005F6199">
        <w:rPr>
          <w:kern w:val="22"/>
          <w:szCs w:val="22"/>
          <w:lang w:val="es-419" w:eastAsia="en-US"/>
        </w:rPr>
        <w:t>El programa provisional (</w:t>
      </w:r>
      <w:hyperlink r:id="rId16" w:history="1">
        <w:r w:rsidRPr="005F6199">
          <w:rPr>
            <w:rStyle w:val="Hyperlink"/>
            <w:kern w:val="22"/>
            <w:szCs w:val="22"/>
            <w:lang w:val="es-419" w:eastAsia="en-US"/>
          </w:rPr>
          <w:t>CBD/POST2020/WS/2019/12/1</w:t>
        </w:r>
      </w:hyperlink>
      <w:r w:rsidRPr="005F6199">
        <w:rPr>
          <w:kern w:val="22"/>
          <w:szCs w:val="22"/>
          <w:lang w:val="es-419" w:eastAsia="en-US"/>
        </w:rPr>
        <w:t xml:space="preserve">) fue preparado por </w:t>
      </w:r>
      <w:r w:rsidR="0038202C" w:rsidRPr="005F6199">
        <w:rPr>
          <w:kern w:val="22"/>
          <w:szCs w:val="22"/>
          <w:lang w:val="es-419" w:eastAsia="en-US"/>
        </w:rPr>
        <w:t xml:space="preserve">la Secretaria Ejecutiva </w:t>
      </w:r>
      <w:r w:rsidRPr="005F6199">
        <w:rPr>
          <w:kern w:val="22"/>
          <w:szCs w:val="22"/>
          <w:lang w:val="es-419" w:eastAsia="en-US"/>
        </w:rPr>
        <w:t>en consulta con el Foro Internacional Indígena sobre Biodiversidad.</w:t>
      </w:r>
    </w:p>
    <w:p w14:paraId="3B404142" w14:textId="77777777" w:rsidR="00381B75" w:rsidRPr="005F6199" w:rsidRDefault="00381B75" w:rsidP="00381B75">
      <w:pPr>
        <w:pStyle w:val="Para1"/>
        <w:numPr>
          <w:ilvl w:val="0"/>
          <w:numId w:val="3"/>
        </w:numPr>
        <w:rPr>
          <w:kern w:val="22"/>
          <w:szCs w:val="22"/>
          <w:lang w:val="es-419" w:eastAsia="en-US"/>
        </w:rPr>
      </w:pPr>
      <w:r w:rsidRPr="005F6199">
        <w:rPr>
          <w:kern w:val="22"/>
          <w:szCs w:val="22"/>
          <w:lang w:val="es-419" w:eastAsia="en-US"/>
        </w:rPr>
        <w:t>Se espera que el trabajo del Diálogo se divida entre sesiones plenarias y otras en pequeños grupos, organizados según el idioma y la región de los participantes (inglés o español). El Diálogo se llevará a cabo en inglés con interpretación informal en español. En el anexo I</w:t>
      </w:r>
      <w:r w:rsidR="0038202C" w:rsidRPr="005F6199">
        <w:rPr>
          <w:kern w:val="22"/>
          <w:szCs w:val="22"/>
          <w:lang w:val="es-419" w:eastAsia="en-US"/>
        </w:rPr>
        <w:t xml:space="preserve"> al pie </w:t>
      </w:r>
      <w:r w:rsidRPr="005F6199">
        <w:rPr>
          <w:kern w:val="22"/>
          <w:szCs w:val="22"/>
          <w:lang w:val="es-419" w:eastAsia="en-US"/>
        </w:rPr>
        <w:t>figura un proyecto de organización de los trabajos, y se invitará a los participantes a dar su opinión al respecto.</w:t>
      </w:r>
    </w:p>
    <w:p w14:paraId="2B1455DF" w14:textId="77777777" w:rsidR="00381B75" w:rsidRPr="005F6199" w:rsidRDefault="00381B75" w:rsidP="00381B75">
      <w:pPr>
        <w:pStyle w:val="Para1"/>
        <w:numPr>
          <w:ilvl w:val="0"/>
          <w:numId w:val="3"/>
        </w:numPr>
        <w:rPr>
          <w:kern w:val="22"/>
          <w:szCs w:val="22"/>
          <w:lang w:val="es-419" w:eastAsia="en-US"/>
        </w:rPr>
      </w:pPr>
      <w:r w:rsidRPr="005F6199">
        <w:rPr>
          <w:kern w:val="22"/>
          <w:szCs w:val="22"/>
          <w:lang w:val="es-419" w:eastAsia="en-US"/>
        </w:rPr>
        <w:t xml:space="preserve">En el anexo </w:t>
      </w:r>
      <w:r w:rsidR="00F72CA3" w:rsidRPr="005F6199">
        <w:rPr>
          <w:kern w:val="22"/>
          <w:szCs w:val="22"/>
          <w:lang w:val="es-419" w:eastAsia="en-US"/>
        </w:rPr>
        <w:t xml:space="preserve">II </w:t>
      </w:r>
      <w:r w:rsidRPr="005F6199">
        <w:rPr>
          <w:kern w:val="22"/>
          <w:szCs w:val="22"/>
          <w:lang w:val="es-419" w:eastAsia="en-US"/>
        </w:rPr>
        <w:t>figura una lista de documentos.</w:t>
      </w:r>
    </w:p>
    <w:p w14:paraId="462F1E22" w14:textId="77777777" w:rsidR="007F3A7C" w:rsidRPr="005F6199" w:rsidRDefault="007F3A7C">
      <w:pPr>
        <w:pStyle w:val="Para1"/>
        <w:suppressLineNumbers/>
        <w:suppressAutoHyphens/>
        <w:spacing w:before="240"/>
        <w:ind w:left="1985" w:right="289" w:hanging="1134"/>
        <w:jc w:val="left"/>
        <w:outlineLvl w:val="0"/>
        <w:rPr>
          <w:szCs w:val="24"/>
          <w:lang w:val="es-419"/>
        </w:rPr>
      </w:pPr>
      <w:r w:rsidRPr="005F6199">
        <w:rPr>
          <w:b/>
          <w:kern w:val="22"/>
          <w:szCs w:val="24"/>
          <w:lang w:val="es-419"/>
        </w:rPr>
        <w:t>TEMA 3.</w:t>
      </w:r>
      <w:r w:rsidRPr="005F6199">
        <w:rPr>
          <w:b/>
          <w:kern w:val="22"/>
          <w:szCs w:val="24"/>
          <w:lang w:val="es-419"/>
        </w:rPr>
        <w:tab/>
      </w:r>
      <w:r w:rsidR="007C1F79" w:rsidRPr="005F6199">
        <w:rPr>
          <w:b/>
          <w:kern w:val="22"/>
          <w:szCs w:val="24"/>
          <w:lang w:val="es-419"/>
        </w:rPr>
        <w:t>CONTR</w:t>
      </w:r>
      <w:r w:rsidR="00684E08" w:rsidRPr="005F6199">
        <w:rPr>
          <w:b/>
          <w:kern w:val="22"/>
          <w:szCs w:val="24"/>
          <w:lang w:val="es-419"/>
        </w:rPr>
        <w:t xml:space="preserve">UIR </w:t>
      </w:r>
      <w:r w:rsidR="007C1F79" w:rsidRPr="005F6199">
        <w:rPr>
          <w:b/>
          <w:kern w:val="22"/>
          <w:szCs w:val="24"/>
          <w:lang w:val="es-419"/>
        </w:rPr>
        <w:t>EN BASE A LOS PROGRESOS REALIZADOS PARA ALCANZAR LAS METASDE AICHI, CON UN ENFOQUE EN LA META 18 Y SUS IMPLICANCIAS PARA EL PROCESO POSTERIOR A 2020</w:t>
      </w:r>
    </w:p>
    <w:bookmarkEnd w:id="1"/>
    <w:p w14:paraId="18A3DB31" w14:textId="77777777" w:rsidR="007C1F79" w:rsidRPr="005F6199" w:rsidRDefault="00F72CA3" w:rsidP="00202F53">
      <w:pPr>
        <w:pStyle w:val="Para1"/>
        <w:numPr>
          <w:ilvl w:val="0"/>
          <w:numId w:val="3"/>
        </w:numPr>
        <w:rPr>
          <w:kern w:val="22"/>
          <w:szCs w:val="22"/>
          <w:lang w:val="es-419" w:eastAsia="en-US"/>
        </w:rPr>
      </w:pPr>
      <w:r w:rsidRPr="005F6199">
        <w:rPr>
          <w:kern w:val="22"/>
          <w:szCs w:val="22"/>
          <w:lang w:val="es-419" w:eastAsia="en-US"/>
        </w:rPr>
        <w:t xml:space="preserve">En relación con este tema, la Secretaría presentará un panorama general de los logros alcanzados hasta la fecha y los progresos realizados en la consecución de </w:t>
      </w:r>
      <w:r w:rsidR="007C1F79" w:rsidRPr="005F6199">
        <w:rPr>
          <w:kern w:val="22"/>
          <w:szCs w:val="22"/>
          <w:lang w:val="es-419" w:eastAsia="en-US"/>
        </w:rPr>
        <w:t>las metas Aichi</w:t>
      </w:r>
      <w:r w:rsidRPr="005F6199">
        <w:rPr>
          <w:kern w:val="22"/>
          <w:szCs w:val="22"/>
          <w:lang w:val="es-419" w:eastAsia="en-US"/>
        </w:rPr>
        <w:t xml:space="preserve"> de </w:t>
      </w:r>
      <w:r w:rsidR="007C1F79" w:rsidRPr="005F6199">
        <w:rPr>
          <w:kern w:val="22"/>
          <w:szCs w:val="22"/>
          <w:lang w:val="es-419" w:eastAsia="en-US"/>
        </w:rPr>
        <w:t xml:space="preserve">diversidad biológica </w:t>
      </w:r>
      <w:r w:rsidRPr="005F6199">
        <w:rPr>
          <w:kern w:val="22"/>
          <w:szCs w:val="22"/>
          <w:lang w:val="es-419" w:eastAsia="en-US"/>
        </w:rPr>
        <w:t xml:space="preserve">en el marco </w:t>
      </w:r>
      <w:r w:rsidRPr="005F6199">
        <w:rPr>
          <w:kern w:val="22"/>
          <w:szCs w:val="22"/>
          <w:lang w:val="es-419" w:eastAsia="en-US"/>
        </w:rPr>
        <w:lastRenderedPageBreak/>
        <w:t>del Plan Estratégico para la Diversidad Biológica 2011-2020, centrándose en la Meta 18</w:t>
      </w:r>
      <w:r w:rsidRPr="005F6199">
        <w:rPr>
          <w:rStyle w:val="FootnoteReference"/>
          <w:kern w:val="22"/>
          <w:szCs w:val="22"/>
          <w:lang w:val="es-419" w:eastAsia="en-US"/>
        </w:rPr>
        <w:footnoteReference w:id="4"/>
      </w:r>
      <w:r w:rsidRPr="005F6199">
        <w:rPr>
          <w:kern w:val="22"/>
          <w:szCs w:val="22"/>
          <w:lang w:val="es-419" w:eastAsia="en-US"/>
        </w:rPr>
        <w:t xml:space="preserve"> y sus </w:t>
      </w:r>
      <w:r w:rsidR="007C1F79" w:rsidRPr="005F6199">
        <w:rPr>
          <w:kern w:val="22"/>
          <w:szCs w:val="22"/>
          <w:lang w:val="es-419" w:eastAsia="en-US"/>
        </w:rPr>
        <w:t xml:space="preserve">implicancias </w:t>
      </w:r>
      <w:r w:rsidRPr="005F6199">
        <w:rPr>
          <w:kern w:val="22"/>
          <w:szCs w:val="22"/>
          <w:lang w:val="es-419" w:eastAsia="en-US"/>
        </w:rPr>
        <w:t xml:space="preserve">para el proceso posterior a 2020. </w:t>
      </w:r>
      <w:r w:rsidR="007C1F79" w:rsidRPr="005F6199">
        <w:rPr>
          <w:kern w:val="22"/>
          <w:szCs w:val="22"/>
          <w:lang w:val="es-419" w:eastAsia="en-US"/>
        </w:rPr>
        <w:t xml:space="preserve">Forest People Programme FPP </w:t>
      </w:r>
      <w:r w:rsidRPr="005F6199">
        <w:rPr>
          <w:kern w:val="22"/>
          <w:szCs w:val="22"/>
          <w:lang w:val="es-419" w:eastAsia="en-US"/>
        </w:rPr>
        <w:t xml:space="preserve">hará una presentación sobre el desarrollo de las </w:t>
      </w:r>
      <w:r w:rsidRPr="005F6199">
        <w:rPr>
          <w:i/>
          <w:kern w:val="22"/>
          <w:szCs w:val="22"/>
          <w:lang w:val="es-419" w:eastAsia="en-US"/>
        </w:rPr>
        <w:t xml:space="preserve">Perspectivas </w:t>
      </w:r>
      <w:r w:rsidR="007C1F79" w:rsidRPr="005F6199">
        <w:rPr>
          <w:i/>
          <w:kern w:val="22"/>
          <w:szCs w:val="22"/>
          <w:lang w:val="es-419" w:eastAsia="en-US"/>
        </w:rPr>
        <w:t xml:space="preserve">Local </w:t>
      </w:r>
      <w:r w:rsidRPr="005F6199">
        <w:rPr>
          <w:i/>
          <w:kern w:val="22"/>
          <w:szCs w:val="22"/>
          <w:lang w:val="es-419" w:eastAsia="en-US"/>
        </w:rPr>
        <w:t xml:space="preserve">de la </w:t>
      </w:r>
      <w:r w:rsidR="007C1F79" w:rsidRPr="005F6199">
        <w:rPr>
          <w:i/>
          <w:kern w:val="22"/>
          <w:szCs w:val="22"/>
          <w:lang w:val="es-419" w:eastAsia="en-US"/>
        </w:rPr>
        <w:t>Diversidad Biológica</w:t>
      </w:r>
      <w:r w:rsidRPr="005F6199">
        <w:rPr>
          <w:kern w:val="22"/>
          <w:szCs w:val="22"/>
          <w:lang w:val="es-419" w:eastAsia="en-US"/>
        </w:rPr>
        <w:t xml:space="preserve"> (que se lanzarán en 2020 para acompañar a la publicación principal del Convenio, la quinta edición de la Perspectiva Mundial de la</w:t>
      </w:r>
      <w:r w:rsidR="007C1F79" w:rsidRPr="005F6199">
        <w:rPr>
          <w:kern w:val="22"/>
          <w:szCs w:val="22"/>
          <w:lang w:val="es-419" w:eastAsia="en-US"/>
        </w:rPr>
        <w:t xml:space="preserve"> Diversidad Biológica</w:t>
      </w:r>
      <w:r w:rsidRPr="005F6199">
        <w:rPr>
          <w:kern w:val="22"/>
          <w:szCs w:val="22"/>
          <w:lang w:val="es-419" w:eastAsia="en-US"/>
        </w:rPr>
        <w:t xml:space="preserve">), y </w:t>
      </w:r>
      <w:r w:rsidR="007C1F79" w:rsidRPr="005F6199">
        <w:rPr>
          <w:kern w:val="22"/>
          <w:szCs w:val="22"/>
          <w:lang w:val="es-419" w:eastAsia="en-US"/>
        </w:rPr>
        <w:t>sus mensajes principales emergentes.</w:t>
      </w:r>
    </w:p>
    <w:p w14:paraId="611C9C4C" w14:textId="77777777" w:rsidR="00F72CA3" w:rsidRPr="005F6199" w:rsidRDefault="00F72CA3" w:rsidP="00202F53">
      <w:pPr>
        <w:pStyle w:val="Para1"/>
        <w:numPr>
          <w:ilvl w:val="0"/>
          <w:numId w:val="3"/>
        </w:numPr>
        <w:rPr>
          <w:kern w:val="22"/>
          <w:szCs w:val="22"/>
          <w:lang w:val="es-419" w:eastAsia="en-US"/>
        </w:rPr>
      </w:pPr>
      <w:r w:rsidRPr="005F6199">
        <w:rPr>
          <w:kern w:val="22"/>
          <w:szCs w:val="22"/>
          <w:lang w:val="es-419" w:eastAsia="en-US"/>
        </w:rPr>
        <w:t xml:space="preserve">Bajo este punto, los participantes trabajarán en pequeños grupos (por idioma y región), nombrando un presidente y un relator, para discutir el nivel actual de progreso del Plan Estratégico para la Diversidad Biológica 2011-2020, con un enfoque en la Meta 18, y las implicaciones para </w:t>
      </w:r>
      <w:r w:rsidR="007C1F79" w:rsidRPr="005F6199">
        <w:rPr>
          <w:kern w:val="22"/>
          <w:szCs w:val="22"/>
          <w:lang w:val="es-419" w:eastAsia="en-US"/>
        </w:rPr>
        <w:t xml:space="preserve">el ambicioso </w:t>
      </w:r>
      <w:r w:rsidRPr="005F6199">
        <w:rPr>
          <w:kern w:val="22"/>
          <w:szCs w:val="22"/>
          <w:lang w:val="es-419" w:eastAsia="en-US"/>
        </w:rPr>
        <w:t xml:space="preserve">marco mundial de la diversidad biológica </w:t>
      </w:r>
      <w:r w:rsidR="007C1F79" w:rsidRPr="005F6199">
        <w:rPr>
          <w:kern w:val="22"/>
          <w:szCs w:val="22"/>
          <w:lang w:val="es-419" w:eastAsia="en-US"/>
        </w:rPr>
        <w:t xml:space="preserve">posterior a </w:t>
      </w:r>
      <w:r w:rsidRPr="005F6199">
        <w:rPr>
          <w:kern w:val="22"/>
          <w:szCs w:val="22"/>
          <w:lang w:val="es-419" w:eastAsia="en-US"/>
        </w:rPr>
        <w:t>2020. Los participantes tendrán la oportunidad de articular cómo podría ser "</w:t>
      </w:r>
      <w:r w:rsidR="007C1F79" w:rsidRPr="005F6199">
        <w:rPr>
          <w:kern w:val="22"/>
          <w:szCs w:val="22"/>
          <w:lang w:val="es-419" w:eastAsia="en-US"/>
        </w:rPr>
        <w:t xml:space="preserve"> ambicioso</w:t>
      </w:r>
      <w:r w:rsidRPr="005F6199">
        <w:rPr>
          <w:kern w:val="22"/>
          <w:szCs w:val="22"/>
          <w:lang w:val="es-419" w:eastAsia="en-US"/>
        </w:rPr>
        <w:t>", desde su punto de</w:t>
      </w:r>
      <w:r w:rsidR="007C1F79" w:rsidRPr="005F6199">
        <w:rPr>
          <w:kern w:val="22"/>
          <w:szCs w:val="22"/>
          <w:lang w:val="es-419" w:eastAsia="en-US"/>
        </w:rPr>
        <w:t xml:space="preserve"> </w:t>
      </w:r>
      <w:r w:rsidR="005F6199" w:rsidRPr="005F6199">
        <w:rPr>
          <w:kern w:val="22"/>
          <w:szCs w:val="22"/>
          <w:lang w:val="es-419" w:eastAsia="en-US"/>
        </w:rPr>
        <w:t>su vista</w:t>
      </w:r>
      <w:r w:rsidRPr="005F6199">
        <w:rPr>
          <w:kern w:val="22"/>
          <w:szCs w:val="22"/>
          <w:lang w:val="es-419" w:eastAsia="en-US"/>
        </w:rPr>
        <w:t xml:space="preserve">, en el marco de la biodiversidad mundial </w:t>
      </w:r>
      <w:r w:rsidR="007C1F79" w:rsidRPr="005F6199">
        <w:rPr>
          <w:kern w:val="22"/>
          <w:szCs w:val="22"/>
          <w:lang w:val="es-419" w:eastAsia="en-US"/>
        </w:rPr>
        <w:t xml:space="preserve">posterior a </w:t>
      </w:r>
      <w:r w:rsidRPr="005F6199">
        <w:rPr>
          <w:kern w:val="22"/>
          <w:szCs w:val="22"/>
          <w:lang w:val="es-419" w:eastAsia="en-US"/>
        </w:rPr>
        <w:t>2020.</w:t>
      </w:r>
    </w:p>
    <w:p w14:paraId="21A503FA" w14:textId="77777777" w:rsidR="007F3A7C" w:rsidRPr="005F6199" w:rsidRDefault="007F3A7C">
      <w:pPr>
        <w:pStyle w:val="Heading1longmultiline"/>
        <w:rPr>
          <w:lang w:val="es-419"/>
        </w:rPr>
      </w:pPr>
      <w:r w:rsidRPr="005F6199">
        <w:rPr>
          <w:lang w:val="es-419"/>
        </w:rPr>
        <w:t>TEMA 4.</w:t>
      </w:r>
      <w:r w:rsidRPr="005F6199">
        <w:rPr>
          <w:lang w:val="es-419"/>
        </w:rPr>
        <w:tab/>
      </w:r>
      <w:r w:rsidR="00F72CA3" w:rsidRPr="005F6199">
        <w:rPr>
          <w:rFonts w:ascii="Times New Roman Bold" w:hAnsi="Times New Roman Bold"/>
          <w:spacing w:val="-2"/>
          <w:lang w:val="es-419"/>
        </w:rPr>
        <w:t xml:space="preserve">LOS PUEBLOS INDÍGENAS, LAS COMUNIDADES LOCALES Y EL MARCO MUNDIAL DE LA DIVERSIDAD BIOLÓGICA </w:t>
      </w:r>
      <w:r w:rsidR="00A2341B" w:rsidRPr="005F6199">
        <w:rPr>
          <w:rFonts w:ascii="Times New Roman Bold" w:hAnsi="Times New Roman Bold"/>
          <w:spacing w:val="-2"/>
          <w:lang w:val="es-419"/>
        </w:rPr>
        <w:t xml:space="preserve">POSTERIOR A </w:t>
      </w:r>
      <w:r w:rsidR="00F72CA3" w:rsidRPr="005F6199">
        <w:rPr>
          <w:rFonts w:ascii="Times New Roman Bold" w:hAnsi="Times New Roman Bold"/>
          <w:spacing w:val="-2"/>
          <w:lang w:val="es-419"/>
        </w:rPr>
        <w:t>2020</w:t>
      </w:r>
    </w:p>
    <w:p w14:paraId="529644AB" w14:textId="77777777" w:rsidR="00F72CA3" w:rsidRPr="005F6199" w:rsidRDefault="00F72CA3" w:rsidP="00F72CA3">
      <w:pPr>
        <w:pStyle w:val="Para1"/>
        <w:numPr>
          <w:ilvl w:val="0"/>
          <w:numId w:val="3"/>
        </w:numPr>
        <w:rPr>
          <w:kern w:val="22"/>
          <w:szCs w:val="22"/>
          <w:lang w:val="es-419" w:eastAsia="en-US"/>
        </w:rPr>
      </w:pPr>
      <w:r w:rsidRPr="005F6199">
        <w:rPr>
          <w:kern w:val="22"/>
          <w:szCs w:val="22"/>
          <w:lang w:val="es-419" w:eastAsia="en-US"/>
        </w:rPr>
        <w:t xml:space="preserve">En relación con este tema, la Secretaría hará una breve presentación sobre el proceso de desarrollo y negociación del marco mundial de la diversidad biológica </w:t>
      </w:r>
      <w:r w:rsidR="00684E08" w:rsidRPr="005F6199">
        <w:rPr>
          <w:kern w:val="22"/>
          <w:szCs w:val="22"/>
          <w:lang w:val="es-419" w:eastAsia="en-US"/>
        </w:rPr>
        <w:t xml:space="preserve">posterior a </w:t>
      </w:r>
      <w:r w:rsidRPr="005F6199">
        <w:rPr>
          <w:kern w:val="22"/>
          <w:szCs w:val="22"/>
          <w:lang w:val="es-419" w:eastAsia="en-US"/>
        </w:rPr>
        <w:t>2020.</w:t>
      </w:r>
    </w:p>
    <w:p w14:paraId="69D52C76" w14:textId="77777777" w:rsidR="00F72CA3" w:rsidRPr="005F6199" w:rsidRDefault="00F72CA3" w:rsidP="00F72CA3">
      <w:pPr>
        <w:pStyle w:val="Para1"/>
        <w:rPr>
          <w:szCs w:val="24"/>
          <w:lang w:val="es-419"/>
        </w:rPr>
      </w:pPr>
      <w:r w:rsidRPr="005F6199">
        <w:rPr>
          <w:szCs w:val="24"/>
          <w:lang w:val="es-419"/>
        </w:rPr>
        <w:t>15.</w:t>
      </w:r>
      <w:r w:rsidRPr="005F6199">
        <w:rPr>
          <w:szCs w:val="24"/>
          <w:lang w:val="es-419"/>
        </w:rPr>
        <w:tab/>
        <w:t>Los participantes trabajarán en pequeños grupos (por región e idioma) para discutir:</w:t>
      </w:r>
    </w:p>
    <w:p w14:paraId="32178AA0" w14:textId="77777777" w:rsidR="00F72CA3" w:rsidRPr="005F6199" w:rsidRDefault="00F72CA3" w:rsidP="0097119B">
      <w:pPr>
        <w:pStyle w:val="Para1"/>
        <w:numPr>
          <w:ilvl w:val="0"/>
          <w:numId w:val="10"/>
        </w:numPr>
        <w:rPr>
          <w:szCs w:val="24"/>
          <w:lang w:val="es-419"/>
        </w:rPr>
      </w:pPr>
      <w:r w:rsidRPr="005F6199">
        <w:rPr>
          <w:szCs w:val="24"/>
          <w:lang w:val="es-419"/>
        </w:rPr>
        <w:t>Prioridades mundiales para los pueblos indígenas y las comunidades locales en todo el marco de la diversidad biológica mundial posterior a 2020;</w:t>
      </w:r>
    </w:p>
    <w:p w14:paraId="4C2DFB35" w14:textId="77777777" w:rsidR="00F72CA3" w:rsidRPr="005F6199" w:rsidRDefault="00F72CA3" w:rsidP="0097119B">
      <w:pPr>
        <w:pStyle w:val="Para1"/>
        <w:numPr>
          <w:ilvl w:val="0"/>
          <w:numId w:val="10"/>
        </w:numPr>
        <w:rPr>
          <w:szCs w:val="24"/>
          <w:lang w:val="es-419"/>
        </w:rPr>
      </w:pPr>
      <w:r w:rsidRPr="005F6199">
        <w:rPr>
          <w:szCs w:val="24"/>
          <w:lang w:val="es-419"/>
        </w:rPr>
        <w:t>Elementos prioritarios de la labor sobre los conocimientos tradicionales y cuestiones conexas, y posibles arreglos institucionales para los pueblos indígenas y las comunidades locales en el marco mundial de la diversidad biológica posterior a 2020, identificados por los pueblos indígenas y las comunidades locales (véase el documento CBD/WG8J/11/4);</w:t>
      </w:r>
    </w:p>
    <w:p w14:paraId="1B0B0D5A" w14:textId="77777777" w:rsidR="00F72CA3" w:rsidRPr="005F6199" w:rsidRDefault="00F72CA3" w:rsidP="0097119B">
      <w:pPr>
        <w:pStyle w:val="Para1"/>
        <w:numPr>
          <w:ilvl w:val="0"/>
          <w:numId w:val="10"/>
        </w:numPr>
        <w:rPr>
          <w:szCs w:val="24"/>
          <w:lang w:val="es-419"/>
        </w:rPr>
      </w:pPr>
      <w:r w:rsidRPr="005F6199">
        <w:rPr>
          <w:szCs w:val="24"/>
          <w:lang w:val="es-419"/>
        </w:rPr>
        <w:t>Elementos prioritarios de la labor sobre los vínculos entre naturaleza y cultura y metodologías para la integración de las lecciones aprendidas (CBD/WG8J/11/5);</w:t>
      </w:r>
    </w:p>
    <w:p w14:paraId="120BFB28" w14:textId="77777777" w:rsidR="00F72CA3" w:rsidRPr="005F6199" w:rsidRDefault="00F72CA3" w:rsidP="0097119B">
      <w:pPr>
        <w:pStyle w:val="Para1"/>
        <w:numPr>
          <w:ilvl w:val="0"/>
          <w:numId w:val="10"/>
        </w:numPr>
        <w:rPr>
          <w:szCs w:val="24"/>
          <w:lang w:val="es-419"/>
        </w:rPr>
      </w:pPr>
      <w:r w:rsidRPr="005F6199">
        <w:rPr>
          <w:szCs w:val="24"/>
          <w:lang w:val="es-419"/>
        </w:rPr>
        <w:t xml:space="preserve">Un marco de salvaguardias específico </w:t>
      </w:r>
      <w:r w:rsidR="00684E08" w:rsidRPr="005F6199">
        <w:rPr>
          <w:szCs w:val="24"/>
          <w:lang w:val="es-419"/>
        </w:rPr>
        <w:t xml:space="preserve">del CDB </w:t>
      </w:r>
      <w:r w:rsidRPr="005F6199">
        <w:rPr>
          <w:szCs w:val="24"/>
          <w:lang w:val="es-419"/>
        </w:rPr>
        <w:t>para los pueblos indígenas y las comunidades locales y el acceso a los recursos financieros.</w:t>
      </w:r>
    </w:p>
    <w:p w14:paraId="70AEEF9E" w14:textId="77777777" w:rsidR="00F72CA3" w:rsidRPr="005F6199" w:rsidRDefault="00F72CA3" w:rsidP="00F72CA3">
      <w:pPr>
        <w:pStyle w:val="Para1"/>
        <w:rPr>
          <w:szCs w:val="24"/>
          <w:lang w:val="es-419"/>
        </w:rPr>
      </w:pPr>
      <w:r w:rsidRPr="005F6199">
        <w:rPr>
          <w:szCs w:val="24"/>
          <w:lang w:val="es-419"/>
        </w:rPr>
        <w:t>16.</w:t>
      </w:r>
      <w:r w:rsidRPr="005F6199">
        <w:rPr>
          <w:szCs w:val="24"/>
          <w:lang w:val="es-419"/>
        </w:rPr>
        <w:tab/>
        <w:t>Los debates sobre este tema también podrían incluir la identificación de acciones clave</w:t>
      </w:r>
      <w:r w:rsidR="00684E08" w:rsidRPr="005F6199">
        <w:rPr>
          <w:szCs w:val="24"/>
          <w:lang w:val="es-419"/>
        </w:rPr>
        <w:t>s</w:t>
      </w:r>
      <w:r w:rsidRPr="005F6199">
        <w:rPr>
          <w:szCs w:val="24"/>
          <w:lang w:val="es-419"/>
        </w:rPr>
        <w:t>, indicadores y objetivos potenciales pertinentes para los pueblos indígenas y las comunidades locales en el marco de la diversidad biológica mundial posterior a 2020. Los resultados de los debates adoptarán la forma de mensajes y/o recomendaciones principales para su consideración en el desarrollo y la negociación del marco mundial sobre diversidad biológica posterior a 2020.</w:t>
      </w:r>
    </w:p>
    <w:p w14:paraId="022B622F" w14:textId="77777777" w:rsidR="00F72CA3" w:rsidRPr="005F6199" w:rsidRDefault="007F3A7C" w:rsidP="004B029E">
      <w:pPr>
        <w:pStyle w:val="Heading1longmultiline"/>
        <w:rPr>
          <w:rFonts w:ascii="Malgun Gothic" w:eastAsia="Malgun Gothic"/>
          <w:lang w:val="es-419"/>
        </w:rPr>
      </w:pPr>
      <w:r w:rsidRPr="005F6199">
        <w:rPr>
          <w:lang w:val="es-419"/>
        </w:rPr>
        <w:t>TEMA 5.</w:t>
      </w:r>
      <w:r w:rsidRPr="005F6199">
        <w:rPr>
          <w:lang w:val="es-419"/>
        </w:rPr>
        <w:tab/>
      </w:r>
      <w:r w:rsidR="00F72CA3" w:rsidRPr="005F6199">
        <w:rPr>
          <w:lang w:val="es-419"/>
        </w:rPr>
        <w:t xml:space="preserve">DIÁLOGO CON LAS REGIONES, </w:t>
      </w:r>
      <w:r w:rsidR="00684E08" w:rsidRPr="005F6199">
        <w:rPr>
          <w:lang w:val="es-419"/>
        </w:rPr>
        <w:t>Partes</w:t>
      </w:r>
      <w:r w:rsidR="00F72CA3" w:rsidRPr="005F6199">
        <w:rPr>
          <w:lang w:val="es-419"/>
        </w:rPr>
        <w:t xml:space="preserve"> Y OTROS GOBIERNOS</w:t>
      </w:r>
    </w:p>
    <w:p w14:paraId="55625A33" w14:textId="77777777" w:rsidR="00F72CA3" w:rsidRPr="005F6199" w:rsidRDefault="00F72CA3" w:rsidP="00D6276E">
      <w:pPr>
        <w:pStyle w:val="Para1"/>
        <w:rPr>
          <w:kern w:val="22"/>
          <w:szCs w:val="24"/>
          <w:lang w:val="es-419"/>
        </w:rPr>
      </w:pPr>
      <w:r w:rsidRPr="005F6199">
        <w:rPr>
          <w:kern w:val="22"/>
          <w:szCs w:val="24"/>
          <w:lang w:val="es-419"/>
        </w:rPr>
        <w:t xml:space="preserve">17. En relación con este tema, habrá un diálogo abierto entre los pueblos </w:t>
      </w:r>
      <w:r w:rsidR="00684E08" w:rsidRPr="005F6199">
        <w:rPr>
          <w:kern w:val="22"/>
          <w:szCs w:val="24"/>
          <w:lang w:val="es-419"/>
        </w:rPr>
        <w:t>indígenas, las</w:t>
      </w:r>
      <w:r w:rsidRPr="005F6199">
        <w:rPr>
          <w:kern w:val="22"/>
          <w:szCs w:val="24"/>
          <w:lang w:val="es-419"/>
        </w:rPr>
        <w:t xml:space="preserve"> comunidades locales </w:t>
      </w:r>
      <w:r w:rsidR="00684E08" w:rsidRPr="005F6199">
        <w:rPr>
          <w:kern w:val="22"/>
          <w:szCs w:val="24"/>
          <w:lang w:val="es-419"/>
        </w:rPr>
        <w:t>con la</w:t>
      </w:r>
      <w:r w:rsidRPr="005F6199">
        <w:rPr>
          <w:kern w:val="22"/>
          <w:szCs w:val="24"/>
          <w:lang w:val="es-419"/>
        </w:rPr>
        <w:t xml:space="preserve"> Mesa del Convenio, los representantes regionales y las Partes con un interés particular en esta esfera de trabajo.</w:t>
      </w:r>
    </w:p>
    <w:p w14:paraId="392B280D" w14:textId="77777777" w:rsidR="007F3A7C" w:rsidRPr="005F6199" w:rsidRDefault="007F3A7C" w:rsidP="00684E08">
      <w:pPr>
        <w:pStyle w:val="Heading1longmultiline"/>
        <w:jc w:val="center"/>
        <w:rPr>
          <w:rFonts w:ascii="MS Mincho" w:eastAsia="MS Mincho"/>
          <w:lang w:val="es-419"/>
        </w:rPr>
      </w:pPr>
      <w:r w:rsidRPr="005F6199">
        <w:rPr>
          <w:color w:val="000000"/>
          <w:lang w:val="es-419"/>
        </w:rPr>
        <w:t>TEMA 6.</w:t>
      </w:r>
      <w:r w:rsidRPr="005F6199">
        <w:rPr>
          <w:color w:val="000000"/>
          <w:lang w:val="es-419"/>
        </w:rPr>
        <w:tab/>
      </w:r>
      <w:r w:rsidR="004B029E" w:rsidRPr="005F6199">
        <w:rPr>
          <w:lang w:val="es-419"/>
        </w:rPr>
        <w:t>CLAUSURA DE LA REUNIÓN</w:t>
      </w:r>
    </w:p>
    <w:p w14:paraId="47AC5D2E" w14:textId="77777777" w:rsidR="004B029E" w:rsidRPr="005F6199" w:rsidRDefault="004B029E">
      <w:pPr>
        <w:pStyle w:val="Para1"/>
        <w:rPr>
          <w:kern w:val="22"/>
          <w:szCs w:val="24"/>
          <w:lang w:val="es-419"/>
        </w:rPr>
      </w:pPr>
      <w:r w:rsidRPr="005F6199">
        <w:rPr>
          <w:kern w:val="22"/>
          <w:szCs w:val="24"/>
          <w:lang w:val="es-419"/>
        </w:rPr>
        <w:t>18.</w:t>
      </w:r>
      <w:r w:rsidRPr="005F6199">
        <w:rPr>
          <w:kern w:val="22"/>
          <w:szCs w:val="24"/>
          <w:lang w:val="es-419"/>
        </w:rPr>
        <w:tab/>
        <w:t>Tras las reflexiones de los copresidentes del Diálogo sobre los principales mensajes y otras observaciones finales, se espera que el Diálogo concluya a las 17.00 horas del miércoles 18 de noviembre de 2019.</w:t>
      </w:r>
    </w:p>
    <w:p w14:paraId="3A7F7B1D" w14:textId="77777777" w:rsidR="007F3A7C" w:rsidRPr="005F6199" w:rsidRDefault="007F3A7C">
      <w:pPr>
        <w:pStyle w:val="Para1"/>
        <w:spacing w:before="0"/>
        <w:jc w:val="center"/>
        <w:rPr>
          <w:i/>
          <w:kern w:val="22"/>
          <w:szCs w:val="24"/>
          <w:lang w:val="es-419"/>
        </w:rPr>
      </w:pPr>
      <w:bookmarkStart w:id="2" w:name="IGENERALPRINCIPLES"/>
      <w:bookmarkStart w:id="3" w:name="Element2StatusandtrendsinrelationtoArtic"/>
      <w:bookmarkStart w:id="4" w:name="Element4Equitablesharingofbenefits"/>
      <w:bookmarkStart w:id="5" w:name="Element7Legalelements"/>
      <w:bookmarkStart w:id="6" w:name="IIITASKSOFTHESECONDPHASEOFTHEPROGRAMMEOF"/>
      <w:bookmarkStart w:id="7" w:name="Element3Traditionalculturalpracticesforc"/>
      <w:bookmarkStart w:id="8" w:name="Element5Exchangeanddisseminationofinform"/>
      <w:r w:rsidRPr="005F6199">
        <w:rPr>
          <w:i/>
          <w:kern w:val="22"/>
          <w:szCs w:val="24"/>
          <w:lang w:val="es-419"/>
        </w:rPr>
        <w:br w:type="page"/>
      </w:r>
      <w:r w:rsidRPr="005F6199">
        <w:rPr>
          <w:i/>
          <w:kern w:val="22"/>
          <w:szCs w:val="24"/>
          <w:lang w:val="es-419"/>
        </w:rPr>
        <w:lastRenderedPageBreak/>
        <w:t>Anexo I</w:t>
      </w:r>
    </w:p>
    <w:p w14:paraId="47A2D35D" w14:textId="77777777" w:rsidR="00B14B9D" w:rsidRPr="005F6199" w:rsidRDefault="00B14B9D">
      <w:pPr>
        <w:pStyle w:val="Para1"/>
        <w:spacing w:before="0"/>
        <w:jc w:val="center"/>
        <w:rPr>
          <w:b/>
          <w:kern w:val="22"/>
          <w:szCs w:val="24"/>
          <w:lang w:val="es-419"/>
        </w:rPr>
      </w:pPr>
      <w:r w:rsidRPr="005F6199">
        <w:rPr>
          <w:b/>
          <w:kern w:val="22"/>
          <w:szCs w:val="24"/>
          <w:lang w:val="es-419"/>
        </w:rPr>
        <w:t>PROYECTO DE ORGANIZACIÓN DE LOS TRABAJOS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920"/>
      </w:tblGrid>
      <w:tr w:rsidR="004B029E" w:rsidRPr="005F6199" w14:paraId="55D00C8F" w14:textId="77777777" w:rsidTr="00E6445E">
        <w:trPr>
          <w:cantSplit/>
          <w:tblHeader/>
          <w:jc w:val="center"/>
        </w:trPr>
        <w:tc>
          <w:tcPr>
            <w:tcW w:w="1818" w:type="dxa"/>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bookmarkEnd w:id="2"/>
          <w:bookmarkEnd w:id="3"/>
          <w:bookmarkEnd w:id="4"/>
          <w:bookmarkEnd w:id="5"/>
          <w:bookmarkEnd w:id="6"/>
          <w:bookmarkEnd w:id="7"/>
          <w:bookmarkEnd w:id="8"/>
          <w:p w14:paraId="4C9369BB" w14:textId="77777777" w:rsidR="004B029E" w:rsidRPr="005F6199" w:rsidRDefault="004B029E" w:rsidP="00E6445E">
            <w:pPr>
              <w:suppressLineNumbers/>
              <w:suppressAutoHyphens/>
              <w:spacing w:before="20" w:after="20"/>
              <w:jc w:val="center"/>
              <w:rPr>
                <w:b/>
                <w:kern w:val="22"/>
                <w:sz w:val="20"/>
                <w:szCs w:val="20"/>
                <w:lang w:val="es-419"/>
              </w:rPr>
            </w:pPr>
            <w:r w:rsidRPr="005F6199">
              <w:rPr>
                <w:b/>
                <w:kern w:val="22"/>
                <w:sz w:val="20"/>
                <w:szCs w:val="20"/>
                <w:lang w:val="es-419"/>
              </w:rPr>
              <w:t>Tiempo</w:t>
            </w:r>
          </w:p>
        </w:tc>
        <w:tc>
          <w:tcPr>
            <w:tcW w:w="7920" w:type="dxa"/>
            <w:tcBorders>
              <w:top w:val="single" w:sz="4" w:space="0" w:color="auto"/>
              <w:left w:val="single" w:sz="4" w:space="0" w:color="auto"/>
              <w:bottom w:val="single" w:sz="4" w:space="0" w:color="auto"/>
            </w:tcBorders>
            <w:shd w:val="clear" w:color="auto" w:fill="auto"/>
            <w:tcMar>
              <w:top w:w="57" w:type="dxa"/>
              <w:left w:w="57" w:type="dxa"/>
              <w:bottom w:w="57" w:type="dxa"/>
              <w:right w:w="57" w:type="dxa"/>
            </w:tcMar>
            <w:vAlign w:val="center"/>
          </w:tcPr>
          <w:p w14:paraId="4E4C07B2" w14:textId="77777777" w:rsidR="004B029E" w:rsidRPr="005F6199" w:rsidRDefault="00CB26DE" w:rsidP="00E6445E">
            <w:pPr>
              <w:suppressLineNumbers/>
              <w:suppressAutoHyphens/>
              <w:spacing w:before="20" w:after="20"/>
              <w:jc w:val="center"/>
              <w:rPr>
                <w:b/>
                <w:kern w:val="22"/>
                <w:sz w:val="20"/>
                <w:szCs w:val="20"/>
                <w:lang w:val="es-419"/>
              </w:rPr>
            </w:pPr>
            <w:r w:rsidRPr="005F6199">
              <w:rPr>
                <w:b/>
                <w:kern w:val="22"/>
                <w:sz w:val="20"/>
                <w:szCs w:val="20"/>
                <w:lang w:val="es-419"/>
              </w:rPr>
              <w:t>Sesión</w:t>
            </w:r>
          </w:p>
        </w:tc>
      </w:tr>
      <w:tr w:rsidR="004B029E" w:rsidRPr="005F6199" w14:paraId="79363B5F" w14:textId="77777777" w:rsidTr="00E6445E">
        <w:trPr>
          <w:cantSplit/>
          <w:jc w:val="center"/>
        </w:trPr>
        <w:tc>
          <w:tcPr>
            <w:tcW w:w="9738" w:type="dxa"/>
            <w:gridSpan w:val="2"/>
            <w:tcBorders>
              <w:left w:val="single" w:sz="4" w:space="0" w:color="auto"/>
              <w:bottom w:val="single" w:sz="4" w:space="0" w:color="auto"/>
            </w:tcBorders>
            <w:shd w:val="clear" w:color="auto" w:fill="A6A6A6"/>
            <w:tcMar>
              <w:top w:w="57" w:type="dxa"/>
              <w:left w:w="57" w:type="dxa"/>
              <w:bottom w:w="57" w:type="dxa"/>
              <w:right w:w="57" w:type="dxa"/>
            </w:tcMar>
            <w:vAlign w:val="center"/>
          </w:tcPr>
          <w:p w14:paraId="297E9C13" w14:textId="77777777" w:rsidR="004B029E" w:rsidRPr="005F6199" w:rsidRDefault="004B029E" w:rsidP="00E6445E">
            <w:pPr>
              <w:suppressLineNumbers/>
              <w:suppressAutoHyphens/>
              <w:spacing w:before="20" w:after="20"/>
              <w:jc w:val="center"/>
              <w:rPr>
                <w:b/>
                <w:kern w:val="22"/>
                <w:sz w:val="20"/>
                <w:szCs w:val="20"/>
                <w:lang w:val="es-419"/>
              </w:rPr>
            </w:pPr>
            <w:r w:rsidRPr="005F6199">
              <w:rPr>
                <w:b/>
                <w:kern w:val="22"/>
                <w:sz w:val="20"/>
                <w:szCs w:val="20"/>
                <w:lang w:val="es-419"/>
              </w:rPr>
              <w:t>Dia 1</w:t>
            </w:r>
          </w:p>
        </w:tc>
      </w:tr>
      <w:tr w:rsidR="004B029E" w:rsidRPr="005F6199" w14:paraId="182D6559" w14:textId="77777777" w:rsidTr="00E6445E">
        <w:trPr>
          <w:cantSplit/>
          <w:jc w:val="center"/>
        </w:trPr>
        <w:tc>
          <w:tcPr>
            <w:tcW w:w="1818" w:type="dxa"/>
            <w:tcBorders>
              <w:left w:val="single" w:sz="4" w:space="0" w:color="auto"/>
              <w:right w:val="single" w:sz="4" w:space="0" w:color="auto"/>
            </w:tcBorders>
            <w:shd w:val="clear" w:color="auto" w:fill="auto"/>
            <w:tcMar>
              <w:top w:w="57" w:type="dxa"/>
              <w:left w:w="57" w:type="dxa"/>
              <w:bottom w:w="57" w:type="dxa"/>
              <w:right w:w="57" w:type="dxa"/>
            </w:tcMar>
            <w:vAlign w:val="center"/>
          </w:tcPr>
          <w:p w14:paraId="3090ADBD" w14:textId="77777777" w:rsidR="004B029E" w:rsidRPr="005F6199" w:rsidRDefault="004B029E" w:rsidP="00E6445E">
            <w:pPr>
              <w:suppressLineNumbers/>
              <w:suppressAutoHyphens/>
              <w:spacing w:before="20" w:after="20"/>
              <w:jc w:val="left"/>
              <w:rPr>
                <w:kern w:val="22"/>
                <w:sz w:val="20"/>
                <w:szCs w:val="20"/>
                <w:lang w:val="es-419"/>
              </w:rPr>
            </w:pPr>
            <w:r w:rsidRPr="005F6199">
              <w:rPr>
                <w:kern w:val="22"/>
                <w:sz w:val="20"/>
                <w:szCs w:val="20"/>
                <w:lang w:val="es-419"/>
              </w:rPr>
              <w:t>8 – 9 a.m.</w:t>
            </w:r>
          </w:p>
        </w:tc>
        <w:tc>
          <w:tcPr>
            <w:tcW w:w="7920" w:type="dxa"/>
            <w:tcBorders>
              <w:top w:val="single" w:sz="4" w:space="0" w:color="auto"/>
              <w:left w:val="single" w:sz="4" w:space="0" w:color="auto"/>
            </w:tcBorders>
            <w:shd w:val="clear" w:color="auto" w:fill="auto"/>
            <w:tcMar>
              <w:top w:w="57" w:type="dxa"/>
              <w:left w:w="57" w:type="dxa"/>
              <w:bottom w:w="57" w:type="dxa"/>
              <w:right w:w="57" w:type="dxa"/>
            </w:tcMar>
            <w:vAlign w:val="center"/>
          </w:tcPr>
          <w:p w14:paraId="3965F9D0" w14:textId="77777777" w:rsidR="004B029E" w:rsidRPr="005F6199" w:rsidRDefault="004B029E" w:rsidP="00E6445E">
            <w:pPr>
              <w:suppressLineNumbers/>
              <w:suppressAutoHyphens/>
              <w:spacing w:before="20" w:after="20"/>
              <w:jc w:val="left"/>
              <w:rPr>
                <w:b/>
                <w:kern w:val="22"/>
                <w:sz w:val="20"/>
                <w:szCs w:val="20"/>
                <w:lang w:val="es-419"/>
              </w:rPr>
            </w:pPr>
            <w:r w:rsidRPr="005F6199">
              <w:rPr>
                <w:b/>
                <w:kern w:val="22"/>
                <w:sz w:val="20"/>
                <w:szCs w:val="20"/>
                <w:lang w:val="es-419"/>
              </w:rPr>
              <w:t xml:space="preserve">Inscripción </w:t>
            </w:r>
          </w:p>
        </w:tc>
      </w:tr>
      <w:tr w:rsidR="004B029E" w:rsidRPr="005F6199" w14:paraId="6ED20EA2" w14:textId="77777777" w:rsidTr="00E6445E">
        <w:trPr>
          <w:cantSplit/>
          <w:jc w:val="center"/>
        </w:trPr>
        <w:tc>
          <w:tcPr>
            <w:tcW w:w="1818" w:type="dxa"/>
            <w:tcBorders>
              <w:left w:val="single" w:sz="4" w:space="0" w:color="auto"/>
              <w:right w:val="single" w:sz="4" w:space="0" w:color="auto"/>
            </w:tcBorders>
            <w:shd w:val="clear" w:color="auto" w:fill="auto"/>
            <w:tcMar>
              <w:top w:w="57" w:type="dxa"/>
              <w:left w:w="57" w:type="dxa"/>
              <w:bottom w:w="57" w:type="dxa"/>
              <w:right w:w="57" w:type="dxa"/>
            </w:tcMar>
            <w:vAlign w:val="center"/>
          </w:tcPr>
          <w:p w14:paraId="2095D76F" w14:textId="77777777" w:rsidR="004B029E" w:rsidRPr="005F6199" w:rsidRDefault="004B029E" w:rsidP="00E6445E">
            <w:pPr>
              <w:suppressLineNumbers/>
              <w:suppressAutoHyphens/>
              <w:spacing w:before="20" w:after="20"/>
              <w:jc w:val="left"/>
              <w:rPr>
                <w:rFonts w:eastAsia="MS Mincho"/>
                <w:kern w:val="22"/>
                <w:sz w:val="20"/>
                <w:szCs w:val="20"/>
                <w:lang w:val="es-419"/>
              </w:rPr>
            </w:pPr>
            <w:r w:rsidRPr="005F6199">
              <w:rPr>
                <w:kern w:val="22"/>
                <w:sz w:val="20"/>
                <w:szCs w:val="20"/>
                <w:lang w:val="es-419"/>
              </w:rPr>
              <w:t>9 – 9.20 a.m.</w:t>
            </w:r>
          </w:p>
        </w:tc>
        <w:tc>
          <w:tcPr>
            <w:tcW w:w="7920" w:type="dxa"/>
            <w:tcBorders>
              <w:left w:val="single" w:sz="4" w:space="0" w:color="auto"/>
            </w:tcBorders>
            <w:shd w:val="clear" w:color="auto" w:fill="auto"/>
            <w:tcMar>
              <w:top w:w="57" w:type="dxa"/>
              <w:left w:w="57" w:type="dxa"/>
              <w:bottom w:w="57" w:type="dxa"/>
              <w:right w:w="57" w:type="dxa"/>
            </w:tcMar>
            <w:vAlign w:val="center"/>
          </w:tcPr>
          <w:p w14:paraId="2F767778" w14:textId="77777777" w:rsidR="004B029E" w:rsidRPr="005F6199" w:rsidRDefault="004B029E" w:rsidP="00E6445E">
            <w:pPr>
              <w:suppressLineNumbers/>
              <w:suppressAutoHyphens/>
              <w:spacing w:before="20" w:after="20"/>
              <w:rPr>
                <w:kern w:val="22"/>
                <w:sz w:val="20"/>
                <w:szCs w:val="20"/>
                <w:lang w:val="es-419"/>
              </w:rPr>
            </w:pPr>
            <w:r w:rsidRPr="005F6199">
              <w:rPr>
                <w:b/>
                <w:kern w:val="22"/>
                <w:sz w:val="20"/>
                <w:szCs w:val="20"/>
                <w:lang w:val="es-419"/>
              </w:rPr>
              <w:t>1. Apertura de la reunión</w:t>
            </w:r>
          </w:p>
        </w:tc>
      </w:tr>
      <w:tr w:rsidR="004B029E" w:rsidRPr="005F6199" w14:paraId="2CAB7E1E" w14:textId="77777777" w:rsidTr="00E6445E">
        <w:trPr>
          <w:cantSplit/>
          <w:jc w:val="center"/>
        </w:trPr>
        <w:tc>
          <w:tcPr>
            <w:tcW w:w="1818" w:type="dxa"/>
            <w:tcBorders>
              <w:left w:val="single" w:sz="4" w:space="0" w:color="auto"/>
              <w:right w:val="single" w:sz="4" w:space="0" w:color="auto"/>
            </w:tcBorders>
            <w:shd w:val="clear" w:color="auto" w:fill="auto"/>
            <w:tcMar>
              <w:top w:w="57" w:type="dxa"/>
              <w:left w:w="57" w:type="dxa"/>
              <w:bottom w:w="57" w:type="dxa"/>
              <w:right w:w="57" w:type="dxa"/>
            </w:tcMar>
            <w:vAlign w:val="center"/>
          </w:tcPr>
          <w:p w14:paraId="0B88471A" w14:textId="77777777" w:rsidR="004B029E" w:rsidRPr="005F6199" w:rsidRDefault="004B029E" w:rsidP="00E6445E">
            <w:pPr>
              <w:suppressLineNumbers/>
              <w:suppressAutoHyphens/>
              <w:spacing w:before="20" w:after="20"/>
              <w:jc w:val="left"/>
              <w:rPr>
                <w:rFonts w:eastAsia="MS Mincho"/>
                <w:kern w:val="22"/>
                <w:sz w:val="20"/>
                <w:szCs w:val="20"/>
                <w:lang w:val="es-419"/>
              </w:rPr>
            </w:pPr>
            <w:r w:rsidRPr="005F6199">
              <w:rPr>
                <w:rFonts w:eastAsia="MS Mincho"/>
                <w:kern w:val="22"/>
                <w:sz w:val="20"/>
                <w:szCs w:val="20"/>
                <w:lang w:val="es-419"/>
              </w:rPr>
              <w:t>9.20 – 9.30 a.m.</w:t>
            </w:r>
          </w:p>
        </w:tc>
        <w:tc>
          <w:tcPr>
            <w:tcW w:w="7920" w:type="dxa"/>
            <w:tcBorders>
              <w:left w:val="single" w:sz="4" w:space="0" w:color="auto"/>
            </w:tcBorders>
            <w:shd w:val="clear" w:color="auto" w:fill="auto"/>
            <w:tcMar>
              <w:top w:w="57" w:type="dxa"/>
              <w:left w:w="57" w:type="dxa"/>
              <w:bottom w:w="57" w:type="dxa"/>
              <w:right w:w="57" w:type="dxa"/>
            </w:tcMar>
            <w:vAlign w:val="center"/>
          </w:tcPr>
          <w:p w14:paraId="061C79CE" w14:textId="77777777" w:rsidR="004B029E" w:rsidRPr="005F6199" w:rsidRDefault="004B029E" w:rsidP="00E6445E">
            <w:pPr>
              <w:suppressLineNumbers/>
              <w:suppressAutoHyphens/>
              <w:spacing w:before="20" w:after="20"/>
              <w:rPr>
                <w:b/>
                <w:kern w:val="22"/>
                <w:sz w:val="20"/>
                <w:szCs w:val="20"/>
                <w:lang w:val="es-419"/>
              </w:rPr>
            </w:pPr>
            <w:r w:rsidRPr="005F6199">
              <w:rPr>
                <w:b/>
                <w:kern w:val="22"/>
                <w:sz w:val="20"/>
                <w:szCs w:val="20"/>
                <w:lang w:val="es-419"/>
              </w:rPr>
              <w:t>2. Cuestiones de organización</w:t>
            </w:r>
          </w:p>
          <w:p w14:paraId="0D7980A5" w14:textId="77777777" w:rsidR="004B029E" w:rsidRPr="005F6199" w:rsidRDefault="004B029E" w:rsidP="004B029E">
            <w:pPr>
              <w:suppressLineNumbers/>
              <w:suppressAutoHyphens/>
              <w:spacing w:before="20" w:after="20"/>
              <w:ind w:left="761" w:hanging="426"/>
              <w:rPr>
                <w:kern w:val="22"/>
                <w:sz w:val="20"/>
                <w:szCs w:val="20"/>
                <w:lang w:val="es-419"/>
              </w:rPr>
            </w:pPr>
            <w:r w:rsidRPr="005F6199">
              <w:rPr>
                <w:kern w:val="22"/>
                <w:sz w:val="20"/>
                <w:szCs w:val="20"/>
                <w:lang w:val="es-419"/>
              </w:rPr>
              <w:t>2.1.</w:t>
            </w:r>
            <w:r w:rsidRPr="005F6199">
              <w:rPr>
                <w:kern w:val="22"/>
                <w:sz w:val="20"/>
                <w:szCs w:val="20"/>
                <w:lang w:val="es-419"/>
              </w:rPr>
              <w:tab/>
              <w:t>Elección de la Mesa</w:t>
            </w:r>
          </w:p>
          <w:p w14:paraId="0949053F" w14:textId="77777777" w:rsidR="004B029E" w:rsidRPr="005F6199" w:rsidRDefault="004B029E" w:rsidP="004B029E">
            <w:pPr>
              <w:suppressLineNumbers/>
              <w:suppressAutoHyphens/>
              <w:spacing w:before="20" w:after="20"/>
              <w:ind w:left="761" w:hanging="426"/>
              <w:rPr>
                <w:kern w:val="22"/>
                <w:sz w:val="20"/>
                <w:szCs w:val="20"/>
                <w:lang w:val="es-419"/>
              </w:rPr>
            </w:pPr>
            <w:r w:rsidRPr="005F6199">
              <w:rPr>
                <w:kern w:val="22"/>
                <w:sz w:val="20"/>
                <w:szCs w:val="20"/>
                <w:lang w:val="es-419"/>
              </w:rPr>
              <w:t>2.2.</w:t>
            </w:r>
            <w:r w:rsidRPr="005F6199">
              <w:rPr>
                <w:kern w:val="22"/>
                <w:sz w:val="20"/>
                <w:szCs w:val="20"/>
                <w:lang w:val="es-419"/>
              </w:rPr>
              <w:tab/>
              <w:t>Aprobación del orden del día</w:t>
            </w:r>
          </w:p>
          <w:p w14:paraId="515B0A6B" w14:textId="77777777" w:rsidR="004B029E" w:rsidRPr="005F6199" w:rsidRDefault="004B029E" w:rsidP="004B029E">
            <w:pPr>
              <w:suppressLineNumbers/>
              <w:suppressAutoHyphens/>
              <w:spacing w:before="20" w:after="20"/>
              <w:ind w:left="761" w:hanging="426"/>
              <w:rPr>
                <w:kern w:val="22"/>
                <w:sz w:val="20"/>
                <w:szCs w:val="20"/>
                <w:lang w:val="es-419"/>
              </w:rPr>
            </w:pPr>
            <w:r w:rsidRPr="005F6199">
              <w:rPr>
                <w:kern w:val="22"/>
                <w:sz w:val="20"/>
                <w:szCs w:val="20"/>
                <w:lang w:val="es-419"/>
              </w:rPr>
              <w:t>2.3.</w:t>
            </w:r>
            <w:r w:rsidRPr="005F6199">
              <w:rPr>
                <w:kern w:val="22"/>
                <w:sz w:val="20"/>
                <w:szCs w:val="20"/>
                <w:lang w:val="es-419"/>
              </w:rPr>
              <w:tab/>
              <w:t>Organización de los trabajos</w:t>
            </w:r>
          </w:p>
        </w:tc>
      </w:tr>
      <w:tr w:rsidR="004B029E" w:rsidRPr="00C64AA7" w14:paraId="7CFB714F" w14:textId="77777777" w:rsidTr="00E6445E">
        <w:trPr>
          <w:cantSplit/>
          <w:jc w:val="center"/>
        </w:trPr>
        <w:tc>
          <w:tcPr>
            <w:tcW w:w="1818" w:type="dxa"/>
            <w:tcBorders>
              <w:left w:val="single" w:sz="4" w:space="0" w:color="auto"/>
              <w:right w:val="single" w:sz="4" w:space="0" w:color="auto"/>
            </w:tcBorders>
            <w:shd w:val="clear" w:color="auto" w:fill="auto"/>
            <w:tcMar>
              <w:top w:w="57" w:type="dxa"/>
              <w:left w:w="57" w:type="dxa"/>
              <w:bottom w:w="57" w:type="dxa"/>
              <w:right w:w="57" w:type="dxa"/>
            </w:tcMar>
            <w:vAlign w:val="center"/>
          </w:tcPr>
          <w:p w14:paraId="4A12172B" w14:textId="77777777" w:rsidR="004B029E" w:rsidRPr="005F6199" w:rsidRDefault="004B029E" w:rsidP="00E6445E">
            <w:pPr>
              <w:suppressLineNumbers/>
              <w:suppressAutoHyphens/>
              <w:spacing w:before="20" w:after="20"/>
              <w:jc w:val="left"/>
              <w:rPr>
                <w:kern w:val="22"/>
                <w:sz w:val="20"/>
                <w:szCs w:val="20"/>
                <w:lang w:val="es-419"/>
              </w:rPr>
            </w:pPr>
            <w:r w:rsidRPr="005F6199">
              <w:rPr>
                <w:rFonts w:eastAsia="MS Mincho"/>
                <w:kern w:val="22"/>
                <w:sz w:val="20"/>
                <w:szCs w:val="20"/>
                <w:lang w:val="es-419"/>
              </w:rPr>
              <w:t>9.30 – 10.30 a.m.</w:t>
            </w:r>
          </w:p>
        </w:tc>
        <w:tc>
          <w:tcPr>
            <w:tcW w:w="7920" w:type="dxa"/>
            <w:tcBorders>
              <w:left w:val="single" w:sz="4" w:space="0" w:color="auto"/>
            </w:tcBorders>
            <w:shd w:val="clear" w:color="auto" w:fill="auto"/>
            <w:tcMar>
              <w:top w:w="57" w:type="dxa"/>
              <w:left w:w="57" w:type="dxa"/>
              <w:bottom w:w="57" w:type="dxa"/>
              <w:right w:w="57" w:type="dxa"/>
            </w:tcMar>
            <w:vAlign w:val="center"/>
          </w:tcPr>
          <w:p w14:paraId="330FB765" w14:textId="77777777" w:rsidR="004B029E" w:rsidRPr="005F6199" w:rsidRDefault="004B029E" w:rsidP="00B14B9D">
            <w:pPr>
              <w:suppressLineNumbers/>
              <w:suppressAutoHyphens/>
              <w:spacing w:before="20" w:after="20"/>
              <w:jc w:val="left"/>
              <w:rPr>
                <w:b/>
                <w:kern w:val="22"/>
                <w:sz w:val="20"/>
                <w:szCs w:val="20"/>
                <w:lang w:val="es-419"/>
              </w:rPr>
            </w:pPr>
            <w:r w:rsidRPr="005F6199">
              <w:rPr>
                <w:b/>
                <w:kern w:val="22"/>
                <w:sz w:val="20"/>
                <w:szCs w:val="20"/>
                <w:lang w:val="es-419"/>
              </w:rPr>
              <w:t>3.</w:t>
            </w:r>
            <w:r w:rsidRPr="005F6199">
              <w:rPr>
                <w:kern w:val="22"/>
                <w:sz w:val="20"/>
                <w:szCs w:val="20"/>
                <w:lang w:val="es-419"/>
              </w:rPr>
              <w:t xml:space="preserve"> </w:t>
            </w:r>
            <w:r w:rsidR="00B14B9D" w:rsidRPr="005F6199">
              <w:rPr>
                <w:b/>
                <w:kern w:val="22"/>
                <w:sz w:val="20"/>
                <w:szCs w:val="20"/>
                <w:lang w:val="es-419"/>
              </w:rPr>
              <w:t xml:space="preserve"> Construir en base a</w:t>
            </w:r>
            <w:r w:rsidRPr="005F6199">
              <w:rPr>
                <w:b/>
                <w:kern w:val="22"/>
                <w:sz w:val="20"/>
                <w:szCs w:val="20"/>
                <w:lang w:val="es-419"/>
              </w:rPr>
              <w:t xml:space="preserve"> los progresos realizados </w:t>
            </w:r>
            <w:r w:rsidR="00B14B9D" w:rsidRPr="005F6199">
              <w:rPr>
                <w:b/>
                <w:kern w:val="22"/>
                <w:sz w:val="20"/>
                <w:szCs w:val="20"/>
                <w:lang w:val="es-419"/>
              </w:rPr>
              <w:t>para alcanzar las Metas de Aichi, con un enfoque en la Meta 18 y sus implicancias para el proceso posterior a 2020.</w:t>
            </w:r>
            <w:r w:rsidRPr="005F6199">
              <w:rPr>
                <w:kern w:val="22"/>
                <w:sz w:val="20"/>
                <w:szCs w:val="20"/>
                <w:lang w:val="es-419"/>
              </w:rPr>
              <w:br/>
              <w:t xml:space="preserve">Se celebrará </w:t>
            </w:r>
            <w:r w:rsidR="00B14B9D" w:rsidRPr="005F6199">
              <w:rPr>
                <w:kern w:val="22"/>
                <w:sz w:val="20"/>
                <w:szCs w:val="20"/>
                <w:lang w:val="es-419"/>
              </w:rPr>
              <w:t xml:space="preserve">en sesión plenaria </w:t>
            </w:r>
            <w:r w:rsidRPr="005F6199">
              <w:rPr>
                <w:kern w:val="22"/>
                <w:sz w:val="20"/>
                <w:szCs w:val="20"/>
                <w:lang w:val="es-419"/>
              </w:rPr>
              <w:t>un breve debate en un formato de mesa redonda en el que se pedirá a los participantes que reflexionen sobre los progresos realizados y describan cómo podría ser "ambici</w:t>
            </w:r>
            <w:r w:rsidR="00B14B9D" w:rsidRPr="005F6199">
              <w:rPr>
                <w:kern w:val="22"/>
                <w:sz w:val="20"/>
                <w:szCs w:val="20"/>
                <w:lang w:val="es-419"/>
              </w:rPr>
              <w:t>oso</w:t>
            </w:r>
            <w:r w:rsidRPr="005F6199">
              <w:rPr>
                <w:kern w:val="22"/>
                <w:sz w:val="20"/>
                <w:szCs w:val="20"/>
                <w:lang w:val="es-419"/>
              </w:rPr>
              <w:t xml:space="preserve">", de acuerdo con sus perspectivas,  el marco de la </w:t>
            </w:r>
            <w:r w:rsidR="00B14B9D" w:rsidRPr="005F6199">
              <w:rPr>
                <w:kern w:val="22"/>
                <w:sz w:val="20"/>
                <w:szCs w:val="20"/>
                <w:lang w:val="es-419"/>
              </w:rPr>
              <w:t xml:space="preserve">diversidad </w:t>
            </w:r>
            <w:r w:rsidR="005F6199" w:rsidRPr="005F6199">
              <w:rPr>
                <w:kern w:val="22"/>
                <w:sz w:val="20"/>
                <w:szCs w:val="20"/>
                <w:lang w:val="es-419"/>
              </w:rPr>
              <w:t>biológica</w:t>
            </w:r>
            <w:r w:rsidRPr="005F6199">
              <w:rPr>
                <w:kern w:val="22"/>
                <w:sz w:val="20"/>
                <w:szCs w:val="20"/>
                <w:lang w:val="es-419"/>
              </w:rPr>
              <w:t xml:space="preserve"> mundial posterior a 2020.</w:t>
            </w:r>
          </w:p>
        </w:tc>
      </w:tr>
      <w:tr w:rsidR="004B029E" w:rsidRPr="005F6199" w14:paraId="0FD5B04D" w14:textId="77777777" w:rsidTr="00E6445E">
        <w:trPr>
          <w:cantSplit/>
          <w:jc w:val="center"/>
        </w:trPr>
        <w:tc>
          <w:tcPr>
            <w:tcW w:w="1818" w:type="dxa"/>
            <w:tcBorders>
              <w:left w:val="single" w:sz="4" w:space="0" w:color="auto"/>
              <w:right w:val="single" w:sz="4" w:space="0" w:color="auto"/>
            </w:tcBorders>
            <w:shd w:val="clear" w:color="auto" w:fill="D9D9D9"/>
            <w:tcMar>
              <w:top w:w="57" w:type="dxa"/>
              <w:left w:w="57" w:type="dxa"/>
              <w:bottom w:w="57" w:type="dxa"/>
              <w:right w:w="57" w:type="dxa"/>
            </w:tcMar>
            <w:vAlign w:val="center"/>
          </w:tcPr>
          <w:p w14:paraId="5536D8D0" w14:textId="77777777" w:rsidR="004B029E" w:rsidRPr="005F6199" w:rsidRDefault="004B029E" w:rsidP="00E6445E">
            <w:pPr>
              <w:suppressLineNumbers/>
              <w:suppressAutoHyphens/>
              <w:spacing w:before="20" w:after="20"/>
              <w:jc w:val="left"/>
              <w:rPr>
                <w:rFonts w:eastAsia="MS Mincho"/>
                <w:kern w:val="22"/>
                <w:sz w:val="20"/>
                <w:szCs w:val="20"/>
                <w:lang w:val="es-419"/>
              </w:rPr>
            </w:pPr>
            <w:r w:rsidRPr="005F6199">
              <w:rPr>
                <w:rFonts w:eastAsia="MS Mincho"/>
                <w:kern w:val="22"/>
                <w:sz w:val="20"/>
                <w:szCs w:val="20"/>
                <w:lang w:val="es-419"/>
              </w:rPr>
              <w:t xml:space="preserve">10.30 </w:t>
            </w:r>
            <w:r w:rsidRPr="005F6199">
              <w:rPr>
                <w:kern w:val="22"/>
                <w:sz w:val="20"/>
                <w:szCs w:val="20"/>
                <w:lang w:val="es-419"/>
              </w:rPr>
              <w:t xml:space="preserve">– </w:t>
            </w:r>
            <w:r w:rsidRPr="005F6199">
              <w:rPr>
                <w:rFonts w:eastAsia="MS Mincho"/>
                <w:kern w:val="22"/>
                <w:sz w:val="20"/>
                <w:szCs w:val="20"/>
                <w:lang w:val="es-419"/>
              </w:rPr>
              <w:t>11 a.m.</w:t>
            </w:r>
          </w:p>
        </w:tc>
        <w:tc>
          <w:tcPr>
            <w:tcW w:w="7920" w:type="dxa"/>
            <w:tcBorders>
              <w:left w:val="single" w:sz="4" w:space="0" w:color="auto"/>
            </w:tcBorders>
            <w:shd w:val="clear" w:color="auto" w:fill="D9D9D9"/>
            <w:tcMar>
              <w:top w:w="57" w:type="dxa"/>
              <w:left w:w="57" w:type="dxa"/>
              <w:bottom w:w="57" w:type="dxa"/>
              <w:right w:w="57" w:type="dxa"/>
            </w:tcMar>
            <w:vAlign w:val="center"/>
          </w:tcPr>
          <w:p w14:paraId="342879CE" w14:textId="77777777" w:rsidR="004B029E" w:rsidRPr="005F6199" w:rsidRDefault="004B029E" w:rsidP="00E6445E">
            <w:pPr>
              <w:suppressLineNumbers/>
              <w:suppressAutoHyphens/>
              <w:spacing w:before="20" w:after="20"/>
              <w:jc w:val="left"/>
              <w:rPr>
                <w:i/>
                <w:kern w:val="22"/>
                <w:sz w:val="20"/>
                <w:szCs w:val="20"/>
                <w:lang w:val="es-419"/>
              </w:rPr>
            </w:pPr>
            <w:r w:rsidRPr="005F6199">
              <w:rPr>
                <w:i/>
                <w:kern w:val="22"/>
                <w:sz w:val="20"/>
                <w:szCs w:val="20"/>
                <w:lang w:val="es-419"/>
              </w:rPr>
              <w:t>Pausa para el café</w:t>
            </w:r>
          </w:p>
        </w:tc>
      </w:tr>
      <w:tr w:rsidR="004B029E" w:rsidRPr="00C64AA7" w14:paraId="32C525DA" w14:textId="77777777" w:rsidTr="00E6445E">
        <w:trPr>
          <w:cantSplit/>
          <w:jc w:val="center"/>
        </w:trPr>
        <w:tc>
          <w:tcPr>
            <w:tcW w:w="1818" w:type="dxa"/>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3D932FF" w14:textId="77777777" w:rsidR="004B029E" w:rsidRPr="005F6199" w:rsidRDefault="004B029E" w:rsidP="00E6445E">
            <w:pPr>
              <w:suppressLineNumbers/>
              <w:suppressAutoHyphens/>
              <w:spacing w:before="20" w:after="20"/>
              <w:jc w:val="left"/>
              <w:rPr>
                <w:kern w:val="22"/>
                <w:sz w:val="20"/>
                <w:szCs w:val="20"/>
                <w:lang w:val="es-419"/>
              </w:rPr>
            </w:pPr>
            <w:r w:rsidRPr="005F6199">
              <w:rPr>
                <w:kern w:val="22"/>
                <w:sz w:val="20"/>
                <w:szCs w:val="20"/>
                <w:lang w:val="es-419"/>
              </w:rPr>
              <w:t>11 a.m. – 1 p.m.</w:t>
            </w:r>
          </w:p>
        </w:tc>
        <w:tc>
          <w:tcPr>
            <w:tcW w:w="7920" w:type="dxa"/>
            <w:tcBorders>
              <w:left w:val="single" w:sz="4" w:space="0" w:color="auto"/>
              <w:bottom w:val="single" w:sz="4" w:space="0" w:color="auto"/>
            </w:tcBorders>
            <w:shd w:val="clear" w:color="auto" w:fill="auto"/>
            <w:tcMar>
              <w:top w:w="57" w:type="dxa"/>
              <w:left w:w="57" w:type="dxa"/>
              <w:bottom w:w="57" w:type="dxa"/>
              <w:right w:w="57" w:type="dxa"/>
            </w:tcMar>
          </w:tcPr>
          <w:p w14:paraId="0E861CE2" w14:textId="77777777" w:rsidR="004B029E" w:rsidRPr="005F6199" w:rsidRDefault="004B029E" w:rsidP="00E6445E">
            <w:pPr>
              <w:suppressLineNumbers/>
              <w:suppressAutoHyphens/>
              <w:spacing w:before="20" w:after="20"/>
              <w:jc w:val="left"/>
              <w:rPr>
                <w:b/>
                <w:kern w:val="22"/>
                <w:sz w:val="20"/>
                <w:szCs w:val="20"/>
                <w:lang w:val="es-419"/>
              </w:rPr>
            </w:pPr>
            <w:r w:rsidRPr="005F6199">
              <w:rPr>
                <w:b/>
                <w:kern w:val="22"/>
                <w:sz w:val="20"/>
                <w:szCs w:val="20"/>
                <w:lang w:val="es-419"/>
              </w:rPr>
              <w:t xml:space="preserve">4. Los pueblos indígenas, las comunidades locales y el marco mundial de la diversidad biológica </w:t>
            </w:r>
            <w:r w:rsidR="00B14B9D" w:rsidRPr="005F6199">
              <w:rPr>
                <w:b/>
                <w:kern w:val="22"/>
                <w:sz w:val="20"/>
                <w:szCs w:val="20"/>
                <w:lang w:val="es-419"/>
              </w:rPr>
              <w:t>posterior a</w:t>
            </w:r>
            <w:r w:rsidRPr="005F6199">
              <w:rPr>
                <w:b/>
                <w:kern w:val="22"/>
                <w:sz w:val="20"/>
                <w:szCs w:val="20"/>
                <w:lang w:val="es-419"/>
              </w:rPr>
              <w:t xml:space="preserve"> 2020</w:t>
            </w:r>
          </w:p>
          <w:p w14:paraId="4A0EBF13" w14:textId="77777777" w:rsidR="004B029E" w:rsidRPr="005F6199" w:rsidRDefault="004B029E" w:rsidP="0097119B">
            <w:pPr>
              <w:pStyle w:val="ListParagraph"/>
              <w:numPr>
                <w:ilvl w:val="1"/>
                <w:numId w:val="11"/>
              </w:numPr>
              <w:suppressLineNumbers/>
              <w:suppressAutoHyphens/>
              <w:spacing w:before="20" w:after="20"/>
              <w:jc w:val="left"/>
              <w:rPr>
                <w:kern w:val="22"/>
                <w:sz w:val="20"/>
                <w:szCs w:val="20"/>
                <w:lang w:val="es-419"/>
              </w:rPr>
            </w:pPr>
            <w:r w:rsidRPr="005F6199">
              <w:rPr>
                <w:b/>
                <w:kern w:val="22"/>
                <w:sz w:val="20"/>
                <w:szCs w:val="20"/>
                <w:lang w:val="es-419"/>
              </w:rPr>
              <w:t>Prioridades para los pueblos indígenas y las comunidades locales en el marco de la diversidad biológica mundial posterior a 2020</w:t>
            </w:r>
            <w:r w:rsidRPr="005F6199">
              <w:rPr>
                <w:kern w:val="22"/>
                <w:sz w:val="20"/>
                <w:szCs w:val="20"/>
                <w:lang w:val="es-419"/>
              </w:rPr>
              <w:br/>
            </w:r>
            <w:r w:rsidR="00B23C27" w:rsidRPr="005F6199">
              <w:rPr>
                <w:rFonts w:eastAsia="Malgun Gothic"/>
                <w:kern w:val="22"/>
                <w:sz w:val="20"/>
                <w:szCs w:val="20"/>
                <w:lang w:val="es-419"/>
              </w:rPr>
              <w:t>Las discusiones bajo este punto podrían incluir la identificación de acciones clave</w:t>
            </w:r>
            <w:r w:rsidR="00B14B9D" w:rsidRPr="005F6199">
              <w:rPr>
                <w:rFonts w:eastAsia="Malgun Gothic"/>
                <w:kern w:val="22"/>
                <w:sz w:val="20"/>
                <w:szCs w:val="20"/>
                <w:lang w:val="es-419"/>
              </w:rPr>
              <w:t>s</w:t>
            </w:r>
            <w:r w:rsidR="00B23C27" w:rsidRPr="005F6199">
              <w:rPr>
                <w:rFonts w:eastAsia="Malgun Gothic"/>
                <w:kern w:val="22"/>
                <w:sz w:val="20"/>
                <w:szCs w:val="20"/>
                <w:lang w:val="es-419"/>
              </w:rPr>
              <w:t xml:space="preserve">, indicadores y </w:t>
            </w:r>
            <w:r w:rsidR="00B14B9D" w:rsidRPr="005F6199">
              <w:rPr>
                <w:rFonts w:eastAsia="Malgun Gothic"/>
                <w:kern w:val="22"/>
                <w:sz w:val="20"/>
                <w:szCs w:val="20"/>
                <w:lang w:val="es-419"/>
              </w:rPr>
              <w:t xml:space="preserve">metas </w:t>
            </w:r>
            <w:r w:rsidR="00B23C27" w:rsidRPr="005F6199">
              <w:rPr>
                <w:rFonts w:eastAsia="Malgun Gothic"/>
                <w:kern w:val="22"/>
                <w:sz w:val="20"/>
                <w:szCs w:val="20"/>
                <w:lang w:val="es-419"/>
              </w:rPr>
              <w:t>potenciales relevantes para los pueblos indígenas y las comunidades locales en el marco de la diversidad biológica mundial posterior a 2020.</w:t>
            </w:r>
          </w:p>
        </w:tc>
      </w:tr>
      <w:tr w:rsidR="004B029E" w:rsidRPr="005F6199" w14:paraId="65B473E7" w14:textId="77777777" w:rsidTr="00E6445E">
        <w:trPr>
          <w:cantSplit/>
          <w:jc w:val="center"/>
        </w:trPr>
        <w:tc>
          <w:tcPr>
            <w:tcW w:w="1818" w:type="dxa"/>
            <w:tcBorders>
              <w:left w:val="single" w:sz="4" w:space="0" w:color="auto"/>
              <w:right w:val="single" w:sz="4" w:space="0" w:color="auto"/>
            </w:tcBorders>
            <w:shd w:val="clear" w:color="auto" w:fill="D9D9D9"/>
            <w:tcMar>
              <w:top w:w="57" w:type="dxa"/>
              <w:left w:w="57" w:type="dxa"/>
              <w:bottom w:w="57" w:type="dxa"/>
              <w:right w:w="57" w:type="dxa"/>
            </w:tcMar>
            <w:vAlign w:val="center"/>
          </w:tcPr>
          <w:p w14:paraId="5049EFE4" w14:textId="77777777" w:rsidR="004B029E" w:rsidRPr="005F6199" w:rsidRDefault="004B029E" w:rsidP="00E6445E">
            <w:pPr>
              <w:suppressLineNumbers/>
              <w:suppressAutoHyphens/>
              <w:spacing w:before="20" w:after="20"/>
              <w:jc w:val="left"/>
              <w:rPr>
                <w:kern w:val="22"/>
                <w:sz w:val="20"/>
                <w:szCs w:val="20"/>
                <w:lang w:val="es-419"/>
              </w:rPr>
            </w:pPr>
            <w:r w:rsidRPr="005F6199">
              <w:rPr>
                <w:kern w:val="22"/>
                <w:sz w:val="20"/>
                <w:szCs w:val="20"/>
                <w:lang w:val="es-419"/>
              </w:rPr>
              <w:t>1 – 2.30 p.m.</w:t>
            </w:r>
          </w:p>
        </w:tc>
        <w:tc>
          <w:tcPr>
            <w:tcW w:w="7920" w:type="dxa"/>
            <w:tcBorders>
              <w:left w:val="single" w:sz="4" w:space="0" w:color="auto"/>
            </w:tcBorders>
            <w:shd w:val="clear" w:color="auto" w:fill="D9D9D9"/>
            <w:tcMar>
              <w:top w:w="57" w:type="dxa"/>
              <w:left w:w="57" w:type="dxa"/>
              <w:bottom w:w="57" w:type="dxa"/>
              <w:right w:w="57" w:type="dxa"/>
            </w:tcMar>
            <w:vAlign w:val="center"/>
          </w:tcPr>
          <w:p w14:paraId="3F84D38C" w14:textId="77777777" w:rsidR="004B029E" w:rsidRPr="005F6199" w:rsidRDefault="00B23C27" w:rsidP="00E6445E">
            <w:pPr>
              <w:suppressLineNumbers/>
              <w:suppressAutoHyphens/>
              <w:spacing w:before="20" w:after="20"/>
              <w:jc w:val="left"/>
              <w:rPr>
                <w:i/>
                <w:kern w:val="22"/>
                <w:sz w:val="20"/>
                <w:szCs w:val="20"/>
                <w:lang w:val="es-419"/>
              </w:rPr>
            </w:pPr>
            <w:r w:rsidRPr="005F6199">
              <w:rPr>
                <w:i/>
                <w:kern w:val="22"/>
                <w:sz w:val="20"/>
                <w:szCs w:val="20"/>
                <w:lang w:val="es-419"/>
              </w:rPr>
              <w:t>Pausa para el almuerzo</w:t>
            </w:r>
          </w:p>
        </w:tc>
      </w:tr>
      <w:tr w:rsidR="004B029E" w:rsidRPr="00C64AA7" w14:paraId="2D68BF73" w14:textId="77777777" w:rsidTr="00E6445E">
        <w:trPr>
          <w:cantSplit/>
          <w:jc w:val="center"/>
        </w:trPr>
        <w:tc>
          <w:tcPr>
            <w:tcW w:w="1818" w:type="dxa"/>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6CF6126" w14:textId="77777777" w:rsidR="004B029E" w:rsidRPr="005F6199" w:rsidRDefault="004B029E" w:rsidP="00E6445E">
            <w:pPr>
              <w:suppressLineNumbers/>
              <w:suppressAutoHyphens/>
              <w:spacing w:before="20" w:after="20"/>
              <w:jc w:val="left"/>
              <w:rPr>
                <w:kern w:val="22"/>
                <w:sz w:val="20"/>
                <w:szCs w:val="20"/>
                <w:lang w:val="es-419"/>
              </w:rPr>
            </w:pPr>
            <w:r w:rsidRPr="005F6199">
              <w:rPr>
                <w:kern w:val="22"/>
                <w:sz w:val="20"/>
                <w:szCs w:val="20"/>
                <w:lang w:val="es-419"/>
              </w:rPr>
              <w:t>2.30 – 3.30 p.m.</w:t>
            </w:r>
          </w:p>
        </w:tc>
        <w:tc>
          <w:tcPr>
            <w:tcW w:w="7920" w:type="dxa"/>
            <w:tcBorders>
              <w:left w:val="single" w:sz="4" w:space="0" w:color="auto"/>
              <w:bottom w:val="single" w:sz="4" w:space="0" w:color="auto"/>
            </w:tcBorders>
            <w:shd w:val="clear" w:color="auto" w:fill="auto"/>
            <w:tcMar>
              <w:top w:w="57" w:type="dxa"/>
              <w:left w:w="57" w:type="dxa"/>
              <w:bottom w:w="57" w:type="dxa"/>
              <w:right w:w="57" w:type="dxa"/>
            </w:tcMar>
            <w:vAlign w:val="center"/>
          </w:tcPr>
          <w:p w14:paraId="6CCECEC9" w14:textId="77777777" w:rsidR="004B029E" w:rsidRPr="005F6199" w:rsidRDefault="004B029E" w:rsidP="00E6445E">
            <w:pPr>
              <w:suppressLineNumbers/>
              <w:suppressAutoHyphens/>
              <w:spacing w:before="20" w:after="20"/>
              <w:jc w:val="left"/>
              <w:rPr>
                <w:b/>
                <w:kern w:val="22"/>
                <w:sz w:val="20"/>
                <w:szCs w:val="20"/>
                <w:lang w:val="es-419"/>
              </w:rPr>
            </w:pPr>
            <w:r w:rsidRPr="005F6199">
              <w:rPr>
                <w:b/>
                <w:kern w:val="22"/>
                <w:sz w:val="20"/>
                <w:szCs w:val="20"/>
                <w:lang w:val="es-419"/>
              </w:rPr>
              <w:t xml:space="preserve">4. </w:t>
            </w:r>
            <w:r w:rsidR="00B23C27" w:rsidRPr="005F6199">
              <w:rPr>
                <w:b/>
                <w:kern w:val="22"/>
                <w:sz w:val="20"/>
                <w:szCs w:val="20"/>
                <w:lang w:val="es-419"/>
              </w:rPr>
              <w:t xml:space="preserve">Los pueblos indígenas, las comunidades locales y el marco mundial de la diversidad biológica </w:t>
            </w:r>
            <w:r w:rsidR="00B14B9D" w:rsidRPr="005F6199">
              <w:rPr>
                <w:b/>
                <w:kern w:val="22"/>
                <w:sz w:val="20"/>
                <w:szCs w:val="20"/>
                <w:lang w:val="es-419"/>
              </w:rPr>
              <w:t xml:space="preserve">posterior a </w:t>
            </w:r>
            <w:r w:rsidR="00B23C27" w:rsidRPr="005F6199">
              <w:rPr>
                <w:b/>
                <w:kern w:val="22"/>
                <w:sz w:val="20"/>
                <w:szCs w:val="20"/>
                <w:lang w:val="es-419"/>
              </w:rPr>
              <w:t>2020</w:t>
            </w:r>
          </w:p>
          <w:p w14:paraId="54DFE902" w14:textId="77777777" w:rsidR="00B23C27" w:rsidRPr="005F6199" w:rsidRDefault="00B23C27" w:rsidP="0097119B">
            <w:pPr>
              <w:pStyle w:val="ListParagraph"/>
              <w:numPr>
                <w:ilvl w:val="1"/>
                <w:numId w:val="12"/>
              </w:numPr>
              <w:suppressLineNumbers/>
              <w:suppressAutoHyphens/>
              <w:spacing w:before="20" w:after="20"/>
              <w:jc w:val="left"/>
              <w:rPr>
                <w:b/>
                <w:kern w:val="22"/>
                <w:sz w:val="20"/>
                <w:szCs w:val="20"/>
                <w:lang w:val="es-419"/>
              </w:rPr>
            </w:pPr>
            <w:r w:rsidRPr="005F6199">
              <w:rPr>
                <w:b/>
                <w:kern w:val="22"/>
                <w:sz w:val="20"/>
                <w:szCs w:val="20"/>
                <w:lang w:val="es-419"/>
              </w:rPr>
              <w:t>Prioridades para los pueblos indígenas y las comunidades locales en el marco de la diversidad biológica mundial posterior a 2020</w:t>
            </w:r>
          </w:p>
          <w:p w14:paraId="2CFAD276" w14:textId="77777777" w:rsidR="004B029E" w:rsidRPr="005F6199" w:rsidRDefault="00B23C27" w:rsidP="0097119B">
            <w:pPr>
              <w:pStyle w:val="ListParagraph"/>
              <w:numPr>
                <w:ilvl w:val="1"/>
                <w:numId w:val="12"/>
              </w:numPr>
              <w:suppressLineNumbers/>
              <w:suppressAutoHyphens/>
              <w:spacing w:before="20" w:after="20"/>
              <w:jc w:val="left"/>
              <w:rPr>
                <w:b/>
                <w:kern w:val="22"/>
                <w:sz w:val="20"/>
                <w:szCs w:val="20"/>
                <w:lang w:val="es-419"/>
              </w:rPr>
            </w:pPr>
            <w:r w:rsidRPr="005F6199">
              <w:rPr>
                <w:b/>
                <w:kern w:val="22"/>
                <w:sz w:val="20"/>
                <w:szCs w:val="20"/>
                <w:lang w:val="es-419"/>
              </w:rPr>
              <w:t>Elementos de trabajo prioritarios identificados por los pueblos indígenas y las comunidades locales</w:t>
            </w:r>
          </w:p>
        </w:tc>
      </w:tr>
      <w:tr w:rsidR="004B029E" w:rsidRPr="005F6199" w14:paraId="75693D05" w14:textId="77777777" w:rsidTr="00E6445E">
        <w:trPr>
          <w:cantSplit/>
          <w:jc w:val="center"/>
        </w:trPr>
        <w:tc>
          <w:tcPr>
            <w:tcW w:w="1818" w:type="dxa"/>
            <w:tcBorders>
              <w:left w:val="single" w:sz="4" w:space="0" w:color="auto"/>
              <w:right w:val="single" w:sz="4" w:space="0" w:color="auto"/>
            </w:tcBorders>
            <w:shd w:val="clear" w:color="auto" w:fill="D9D9D9"/>
            <w:tcMar>
              <w:top w:w="57" w:type="dxa"/>
              <w:left w:w="57" w:type="dxa"/>
              <w:bottom w:w="57" w:type="dxa"/>
              <w:right w:w="57" w:type="dxa"/>
            </w:tcMar>
            <w:vAlign w:val="center"/>
          </w:tcPr>
          <w:p w14:paraId="26857CAA" w14:textId="77777777" w:rsidR="004B029E" w:rsidRPr="005F6199" w:rsidRDefault="004B029E" w:rsidP="00E6445E">
            <w:pPr>
              <w:suppressLineNumbers/>
              <w:suppressAutoHyphens/>
              <w:spacing w:before="20" w:after="20"/>
              <w:jc w:val="left"/>
              <w:rPr>
                <w:rFonts w:eastAsia="MS Mincho"/>
                <w:kern w:val="22"/>
                <w:sz w:val="20"/>
                <w:szCs w:val="20"/>
                <w:lang w:val="es-419"/>
              </w:rPr>
            </w:pPr>
            <w:r w:rsidRPr="005F6199">
              <w:rPr>
                <w:rFonts w:eastAsia="MS Mincho"/>
                <w:kern w:val="22"/>
                <w:sz w:val="20"/>
                <w:szCs w:val="20"/>
                <w:lang w:val="es-419"/>
              </w:rPr>
              <w:t xml:space="preserve">3.30 </w:t>
            </w:r>
            <w:r w:rsidRPr="005F6199">
              <w:rPr>
                <w:kern w:val="22"/>
                <w:sz w:val="20"/>
                <w:szCs w:val="20"/>
                <w:lang w:val="es-419"/>
              </w:rPr>
              <w:t xml:space="preserve">– </w:t>
            </w:r>
            <w:r w:rsidRPr="005F6199">
              <w:rPr>
                <w:rFonts w:eastAsia="MS Mincho"/>
                <w:kern w:val="22"/>
                <w:sz w:val="20"/>
                <w:szCs w:val="20"/>
                <w:lang w:val="es-419"/>
              </w:rPr>
              <w:t>4 p.m.</w:t>
            </w:r>
          </w:p>
        </w:tc>
        <w:tc>
          <w:tcPr>
            <w:tcW w:w="7920" w:type="dxa"/>
            <w:tcBorders>
              <w:left w:val="single" w:sz="4" w:space="0" w:color="auto"/>
            </w:tcBorders>
            <w:shd w:val="clear" w:color="auto" w:fill="D9D9D9"/>
            <w:tcMar>
              <w:top w:w="57" w:type="dxa"/>
              <w:left w:w="57" w:type="dxa"/>
              <w:bottom w:w="57" w:type="dxa"/>
              <w:right w:w="57" w:type="dxa"/>
            </w:tcMar>
            <w:vAlign w:val="center"/>
          </w:tcPr>
          <w:p w14:paraId="6A0C5016" w14:textId="77777777" w:rsidR="004B029E" w:rsidRPr="005F6199" w:rsidRDefault="00B23C27" w:rsidP="00E6445E">
            <w:pPr>
              <w:suppressLineNumbers/>
              <w:suppressAutoHyphens/>
              <w:spacing w:before="20" w:after="20"/>
              <w:jc w:val="left"/>
              <w:rPr>
                <w:i/>
                <w:kern w:val="22"/>
                <w:sz w:val="20"/>
                <w:szCs w:val="20"/>
                <w:lang w:val="es-419"/>
              </w:rPr>
            </w:pPr>
            <w:r w:rsidRPr="005F6199">
              <w:rPr>
                <w:i/>
                <w:kern w:val="22"/>
                <w:sz w:val="20"/>
                <w:szCs w:val="20"/>
                <w:lang w:val="es-419"/>
              </w:rPr>
              <w:t>Pausa para el café</w:t>
            </w:r>
          </w:p>
        </w:tc>
      </w:tr>
      <w:tr w:rsidR="004B029E" w:rsidRPr="00C64AA7" w14:paraId="6A7C83F7" w14:textId="77777777" w:rsidTr="00E6445E">
        <w:trPr>
          <w:cantSplit/>
          <w:jc w:val="center"/>
        </w:trPr>
        <w:tc>
          <w:tcPr>
            <w:tcW w:w="1818" w:type="dxa"/>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156F1A2" w14:textId="77777777" w:rsidR="004B029E" w:rsidRPr="005F6199" w:rsidRDefault="004B029E" w:rsidP="00E6445E">
            <w:pPr>
              <w:suppressLineNumbers/>
              <w:suppressAutoHyphens/>
              <w:spacing w:before="20" w:after="20"/>
              <w:jc w:val="left"/>
              <w:rPr>
                <w:kern w:val="22"/>
                <w:sz w:val="20"/>
                <w:szCs w:val="20"/>
                <w:lang w:val="es-419"/>
              </w:rPr>
            </w:pPr>
            <w:r w:rsidRPr="005F6199">
              <w:rPr>
                <w:kern w:val="22"/>
                <w:sz w:val="20"/>
                <w:szCs w:val="20"/>
                <w:lang w:val="es-419"/>
              </w:rPr>
              <w:t>4 – 5 p.m.</w:t>
            </w:r>
          </w:p>
        </w:tc>
        <w:tc>
          <w:tcPr>
            <w:tcW w:w="7920" w:type="dxa"/>
            <w:tcBorders>
              <w:left w:val="single" w:sz="4" w:space="0" w:color="auto"/>
              <w:bottom w:val="single" w:sz="4" w:space="0" w:color="auto"/>
            </w:tcBorders>
            <w:shd w:val="clear" w:color="auto" w:fill="auto"/>
            <w:tcMar>
              <w:top w:w="57" w:type="dxa"/>
              <w:left w:w="57" w:type="dxa"/>
              <w:bottom w:w="57" w:type="dxa"/>
              <w:right w:w="57" w:type="dxa"/>
            </w:tcMar>
            <w:vAlign w:val="center"/>
          </w:tcPr>
          <w:p w14:paraId="5F80C7C4" w14:textId="77777777" w:rsidR="004B029E" w:rsidRPr="005F6199" w:rsidRDefault="00B23C27" w:rsidP="00E6445E">
            <w:pPr>
              <w:suppressLineNumbers/>
              <w:suppressAutoHyphens/>
              <w:spacing w:before="20" w:after="20"/>
              <w:rPr>
                <w:kern w:val="22"/>
                <w:sz w:val="20"/>
                <w:szCs w:val="20"/>
                <w:lang w:val="es-419"/>
              </w:rPr>
            </w:pPr>
            <w:r w:rsidRPr="005F6199">
              <w:rPr>
                <w:kern w:val="22"/>
                <w:sz w:val="20"/>
                <w:szCs w:val="20"/>
                <w:lang w:val="es-419"/>
              </w:rPr>
              <w:t>Temas 4.1 y 4.2 del programa</w:t>
            </w:r>
            <w:r w:rsidRPr="005F6199">
              <w:rPr>
                <w:i/>
                <w:kern w:val="22"/>
                <w:sz w:val="20"/>
                <w:szCs w:val="20"/>
                <w:lang w:val="es-419"/>
              </w:rPr>
              <w:t>(continuación)</w:t>
            </w:r>
          </w:p>
        </w:tc>
      </w:tr>
      <w:tr w:rsidR="004B029E" w:rsidRPr="005F6199" w14:paraId="2C02EE9F" w14:textId="77777777" w:rsidTr="00E6445E">
        <w:trPr>
          <w:cantSplit/>
          <w:jc w:val="center"/>
        </w:trPr>
        <w:tc>
          <w:tcPr>
            <w:tcW w:w="9738" w:type="dxa"/>
            <w:gridSpan w:val="2"/>
            <w:tcBorders>
              <w:top w:val="single" w:sz="4" w:space="0" w:color="auto"/>
              <w:left w:val="single" w:sz="4" w:space="0" w:color="auto"/>
              <w:bottom w:val="single" w:sz="4" w:space="0" w:color="auto"/>
            </w:tcBorders>
            <w:shd w:val="clear" w:color="auto" w:fill="A6A6A6"/>
            <w:tcMar>
              <w:top w:w="57" w:type="dxa"/>
              <w:left w:w="57" w:type="dxa"/>
              <w:bottom w:w="57" w:type="dxa"/>
              <w:right w:w="57" w:type="dxa"/>
            </w:tcMar>
            <w:vAlign w:val="center"/>
          </w:tcPr>
          <w:p w14:paraId="45DF8BCC" w14:textId="77777777" w:rsidR="004B029E" w:rsidRPr="005F6199" w:rsidRDefault="004B029E" w:rsidP="00E6445E">
            <w:pPr>
              <w:keepNext/>
              <w:suppressLineNumbers/>
              <w:suppressAutoHyphens/>
              <w:spacing w:before="20" w:after="20"/>
              <w:jc w:val="center"/>
              <w:rPr>
                <w:b/>
                <w:kern w:val="22"/>
                <w:sz w:val="20"/>
                <w:szCs w:val="20"/>
                <w:lang w:val="es-419"/>
              </w:rPr>
            </w:pPr>
            <w:r w:rsidRPr="005F6199">
              <w:rPr>
                <w:b/>
                <w:kern w:val="22"/>
                <w:sz w:val="20"/>
                <w:szCs w:val="20"/>
                <w:lang w:val="es-419"/>
              </w:rPr>
              <w:t>Day 2</w:t>
            </w:r>
          </w:p>
        </w:tc>
      </w:tr>
      <w:tr w:rsidR="004B029E" w:rsidRPr="00C64AA7" w14:paraId="0056BA64" w14:textId="77777777" w:rsidTr="00E6445E">
        <w:trPr>
          <w:cantSplit/>
          <w:jc w:val="center"/>
        </w:trPr>
        <w:tc>
          <w:tcPr>
            <w:tcW w:w="18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789179E" w14:textId="77777777" w:rsidR="004B029E" w:rsidRPr="005F6199" w:rsidRDefault="004B029E" w:rsidP="00E6445E">
            <w:pPr>
              <w:suppressLineNumbers/>
              <w:suppressAutoHyphens/>
              <w:spacing w:before="20" w:after="20"/>
              <w:jc w:val="left"/>
              <w:rPr>
                <w:kern w:val="22"/>
                <w:sz w:val="20"/>
                <w:szCs w:val="20"/>
                <w:lang w:val="es-419"/>
              </w:rPr>
            </w:pPr>
            <w:r w:rsidRPr="005F6199">
              <w:rPr>
                <w:kern w:val="22"/>
                <w:sz w:val="20"/>
                <w:szCs w:val="20"/>
                <w:lang w:val="es-419"/>
              </w:rPr>
              <w:t>9 – 10.30 am</w:t>
            </w:r>
          </w:p>
        </w:tc>
        <w:tc>
          <w:tcPr>
            <w:tcW w:w="7920" w:type="dxa"/>
            <w:tcBorders>
              <w:top w:val="single" w:sz="4" w:space="0" w:color="auto"/>
              <w:left w:val="single" w:sz="4" w:space="0" w:color="auto"/>
              <w:bottom w:val="single" w:sz="4" w:space="0" w:color="auto"/>
            </w:tcBorders>
            <w:shd w:val="clear" w:color="auto" w:fill="auto"/>
            <w:tcMar>
              <w:top w:w="57" w:type="dxa"/>
              <w:left w:w="57" w:type="dxa"/>
              <w:bottom w:w="57" w:type="dxa"/>
              <w:right w:w="57" w:type="dxa"/>
            </w:tcMar>
            <w:vAlign w:val="center"/>
          </w:tcPr>
          <w:p w14:paraId="315BB14F" w14:textId="77777777" w:rsidR="004B029E" w:rsidRPr="005F6199" w:rsidRDefault="004B029E" w:rsidP="00E6445E">
            <w:pPr>
              <w:suppressLineNumbers/>
              <w:suppressAutoHyphens/>
              <w:spacing w:before="20" w:after="20"/>
              <w:jc w:val="left"/>
              <w:rPr>
                <w:b/>
                <w:kern w:val="22"/>
                <w:sz w:val="20"/>
                <w:szCs w:val="20"/>
                <w:lang w:val="es-419"/>
              </w:rPr>
            </w:pPr>
            <w:r w:rsidRPr="005F6199">
              <w:rPr>
                <w:b/>
                <w:kern w:val="22"/>
                <w:sz w:val="20"/>
                <w:szCs w:val="20"/>
                <w:lang w:val="es-419"/>
              </w:rPr>
              <w:t xml:space="preserve">4. </w:t>
            </w:r>
            <w:r w:rsidR="00B23C27" w:rsidRPr="005F6199">
              <w:rPr>
                <w:b/>
                <w:kern w:val="22"/>
                <w:sz w:val="20"/>
                <w:szCs w:val="20"/>
                <w:lang w:val="es-419"/>
              </w:rPr>
              <w:t xml:space="preserve">Los pueblos indígenas, las comunidades locales y el marco mundial de la diversidad biológica </w:t>
            </w:r>
            <w:r w:rsidR="00B14B9D" w:rsidRPr="005F6199">
              <w:rPr>
                <w:b/>
                <w:kern w:val="22"/>
                <w:sz w:val="20"/>
                <w:szCs w:val="20"/>
                <w:lang w:val="es-419"/>
              </w:rPr>
              <w:t>posterior a</w:t>
            </w:r>
            <w:r w:rsidR="00B23C27" w:rsidRPr="005F6199">
              <w:rPr>
                <w:b/>
                <w:kern w:val="22"/>
                <w:sz w:val="20"/>
                <w:szCs w:val="20"/>
                <w:lang w:val="es-419"/>
              </w:rPr>
              <w:t xml:space="preserve"> 2020</w:t>
            </w:r>
          </w:p>
          <w:p w14:paraId="25AE0449" w14:textId="77777777" w:rsidR="00B23C27" w:rsidRPr="005F6199" w:rsidRDefault="00B23C27" w:rsidP="0097119B">
            <w:pPr>
              <w:pStyle w:val="ListParagraph"/>
              <w:numPr>
                <w:ilvl w:val="1"/>
                <w:numId w:val="12"/>
              </w:numPr>
              <w:suppressLineNumbers/>
              <w:suppressAutoHyphens/>
              <w:spacing w:before="20" w:after="20"/>
              <w:jc w:val="left"/>
              <w:rPr>
                <w:b/>
                <w:kern w:val="22"/>
                <w:sz w:val="20"/>
                <w:szCs w:val="20"/>
                <w:lang w:val="es-419"/>
              </w:rPr>
            </w:pPr>
            <w:r w:rsidRPr="005F6199">
              <w:rPr>
                <w:b/>
                <w:kern w:val="22"/>
                <w:sz w:val="20"/>
                <w:szCs w:val="20"/>
                <w:lang w:val="es-419"/>
              </w:rPr>
              <w:t>Elementos prioritarios del trabajo sobre los vínculos entre naturaleza y cultura y metodologías para la integración de las lecciones aprendidas</w:t>
            </w:r>
          </w:p>
          <w:p w14:paraId="1FE71D2B" w14:textId="77777777" w:rsidR="004B029E" w:rsidRPr="005F6199" w:rsidRDefault="00B23C27" w:rsidP="0097119B">
            <w:pPr>
              <w:pStyle w:val="ListParagraph"/>
              <w:numPr>
                <w:ilvl w:val="1"/>
                <w:numId w:val="12"/>
              </w:numPr>
              <w:suppressLineNumbers/>
              <w:suppressAutoHyphens/>
              <w:spacing w:before="20" w:after="20"/>
              <w:jc w:val="left"/>
              <w:rPr>
                <w:b/>
                <w:kern w:val="22"/>
                <w:sz w:val="20"/>
                <w:szCs w:val="20"/>
                <w:lang w:val="es-419"/>
              </w:rPr>
            </w:pPr>
            <w:r w:rsidRPr="005F6199">
              <w:rPr>
                <w:b/>
                <w:kern w:val="22"/>
                <w:sz w:val="20"/>
                <w:szCs w:val="20"/>
                <w:lang w:val="es-419"/>
              </w:rPr>
              <w:t>Marco de salvaguardias y acceso a los recursos financieros</w:t>
            </w:r>
          </w:p>
        </w:tc>
      </w:tr>
      <w:tr w:rsidR="004B029E" w:rsidRPr="005F6199" w14:paraId="576099B5" w14:textId="77777777" w:rsidTr="00E6445E">
        <w:trPr>
          <w:cantSplit/>
          <w:jc w:val="center"/>
        </w:trPr>
        <w:tc>
          <w:tcPr>
            <w:tcW w:w="1818" w:type="dxa"/>
            <w:tcBorders>
              <w:left w:val="single" w:sz="4" w:space="0" w:color="auto"/>
              <w:right w:val="single" w:sz="4" w:space="0" w:color="auto"/>
            </w:tcBorders>
            <w:shd w:val="clear" w:color="auto" w:fill="D9D9D9"/>
            <w:tcMar>
              <w:top w:w="57" w:type="dxa"/>
              <w:left w:w="57" w:type="dxa"/>
              <w:bottom w:w="57" w:type="dxa"/>
              <w:right w:w="57" w:type="dxa"/>
            </w:tcMar>
            <w:vAlign w:val="center"/>
          </w:tcPr>
          <w:p w14:paraId="1A39318C" w14:textId="77777777" w:rsidR="004B029E" w:rsidRPr="005F6199" w:rsidRDefault="004B029E" w:rsidP="00E6445E">
            <w:pPr>
              <w:suppressLineNumbers/>
              <w:suppressAutoHyphens/>
              <w:spacing w:before="20" w:after="20"/>
              <w:jc w:val="left"/>
              <w:rPr>
                <w:rFonts w:eastAsia="MS Mincho"/>
                <w:kern w:val="22"/>
                <w:sz w:val="20"/>
                <w:szCs w:val="20"/>
                <w:lang w:val="es-419"/>
              </w:rPr>
            </w:pPr>
            <w:r w:rsidRPr="005F6199">
              <w:rPr>
                <w:rFonts w:eastAsia="MS Mincho"/>
                <w:kern w:val="22"/>
                <w:sz w:val="20"/>
                <w:szCs w:val="20"/>
                <w:lang w:val="es-419"/>
              </w:rPr>
              <w:t xml:space="preserve">10.30 </w:t>
            </w:r>
            <w:r w:rsidRPr="005F6199">
              <w:rPr>
                <w:kern w:val="22"/>
                <w:sz w:val="20"/>
                <w:szCs w:val="20"/>
                <w:lang w:val="es-419"/>
              </w:rPr>
              <w:t xml:space="preserve">– </w:t>
            </w:r>
            <w:r w:rsidRPr="005F6199">
              <w:rPr>
                <w:rFonts w:eastAsia="MS Mincho"/>
                <w:kern w:val="22"/>
                <w:sz w:val="20"/>
                <w:szCs w:val="20"/>
                <w:lang w:val="es-419"/>
              </w:rPr>
              <w:t>11 a.m.</w:t>
            </w:r>
          </w:p>
        </w:tc>
        <w:tc>
          <w:tcPr>
            <w:tcW w:w="7920" w:type="dxa"/>
            <w:tcBorders>
              <w:left w:val="single" w:sz="4" w:space="0" w:color="auto"/>
            </w:tcBorders>
            <w:shd w:val="clear" w:color="auto" w:fill="D9D9D9"/>
            <w:tcMar>
              <w:top w:w="57" w:type="dxa"/>
              <w:left w:w="57" w:type="dxa"/>
              <w:bottom w:w="57" w:type="dxa"/>
              <w:right w:w="57" w:type="dxa"/>
            </w:tcMar>
            <w:vAlign w:val="center"/>
          </w:tcPr>
          <w:p w14:paraId="1F2E8993" w14:textId="77777777" w:rsidR="004B029E" w:rsidRPr="005F6199" w:rsidRDefault="00B23C27" w:rsidP="00E6445E">
            <w:pPr>
              <w:suppressLineNumbers/>
              <w:suppressAutoHyphens/>
              <w:spacing w:before="20" w:after="20"/>
              <w:jc w:val="left"/>
              <w:rPr>
                <w:i/>
                <w:kern w:val="22"/>
                <w:sz w:val="20"/>
                <w:szCs w:val="20"/>
                <w:lang w:val="es-419"/>
              </w:rPr>
            </w:pPr>
            <w:r w:rsidRPr="005F6199">
              <w:rPr>
                <w:i/>
                <w:kern w:val="22"/>
                <w:sz w:val="20"/>
                <w:szCs w:val="20"/>
                <w:lang w:val="es-419"/>
              </w:rPr>
              <w:t>Pausa para el café</w:t>
            </w:r>
          </w:p>
        </w:tc>
      </w:tr>
      <w:tr w:rsidR="004B029E" w:rsidRPr="00C64AA7" w14:paraId="4E011F5F" w14:textId="77777777" w:rsidTr="00E6445E">
        <w:trPr>
          <w:cantSplit/>
          <w:jc w:val="center"/>
        </w:trPr>
        <w:tc>
          <w:tcPr>
            <w:tcW w:w="1818" w:type="dxa"/>
            <w:tcBorders>
              <w:left w:val="single" w:sz="4" w:space="0" w:color="auto"/>
              <w:right w:val="single" w:sz="4" w:space="0" w:color="auto"/>
            </w:tcBorders>
            <w:shd w:val="clear" w:color="auto" w:fill="auto"/>
            <w:tcMar>
              <w:top w:w="57" w:type="dxa"/>
              <w:left w:w="57" w:type="dxa"/>
              <w:bottom w:w="57" w:type="dxa"/>
              <w:right w:w="57" w:type="dxa"/>
            </w:tcMar>
            <w:vAlign w:val="center"/>
          </w:tcPr>
          <w:p w14:paraId="2FF5A7D8" w14:textId="77777777" w:rsidR="004B029E" w:rsidRPr="005F6199" w:rsidRDefault="004B029E" w:rsidP="00E6445E">
            <w:pPr>
              <w:suppressLineNumbers/>
              <w:suppressAutoHyphens/>
              <w:spacing w:before="20" w:after="20"/>
              <w:jc w:val="left"/>
              <w:rPr>
                <w:rFonts w:eastAsia="MS Mincho"/>
                <w:kern w:val="22"/>
                <w:sz w:val="20"/>
                <w:szCs w:val="20"/>
                <w:lang w:val="es-419"/>
              </w:rPr>
            </w:pPr>
            <w:r w:rsidRPr="005F6199">
              <w:rPr>
                <w:rFonts w:eastAsia="MS Mincho"/>
                <w:kern w:val="22"/>
                <w:sz w:val="20"/>
                <w:szCs w:val="20"/>
                <w:lang w:val="es-419"/>
              </w:rPr>
              <w:t>11 a.m. – 1 p.m.</w:t>
            </w:r>
          </w:p>
        </w:tc>
        <w:tc>
          <w:tcPr>
            <w:tcW w:w="7920" w:type="dxa"/>
            <w:tcBorders>
              <w:left w:val="single" w:sz="4" w:space="0" w:color="auto"/>
            </w:tcBorders>
            <w:shd w:val="clear" w:color="auto" w:fill="auto"/>
            <w:tcMar>
              <w:top w:w="57" w:type="dxa"/>
              <w:left w:w="57" w:type="dxa"/>
              <w:bottom w:w="57" w:type="dxa"/>
              <w:right w:w="57" w:type="dxa"/>
            </w:tcMar>
            <w:vAlign w:val="center"/>
          </w:tcPr>
          <w:p w14:paraId="7E34E34E" w14:textId="77777777" w:rsidR="004B029E" w:rsidRPr="005F6199" w:rsidRDefault="00B23C27" w:rsidP="00E6445E">
            <w:pPr>
              <w:suppressLineNumbers/>
              <w:suppressAutoHyphens/>
              <w:spacing w:before="20" w:after="20"/>
              <w:jc w:val="left"/>
              <w:rPr>
                <w:i/>
                <w:kern w:val="22"/>
                <w:sz w:val="20"/>
                <w:szCs w:val="20"/>
                <w:lang w:val="es-419"/>
              </w:rPr>
            </w:pPr>
            <w:r w:rsidRPr="005F6199">
              <w:rPr>
                <w:kern w:val="22"/>
                <w:sz w:val="20"/>
                <w:szCs w:val="20"/>
                <w:lang w:val="es-419"/>
              </w:rPr>
              <w:t>Temas 4.3 y 4.4 del programa(</w:t>
            </w:r>
            <w:r w:rsidRPr="005F6199">
              <w:rPr>
                <w:i/>
                <w:kern w:val="22"/>
                <w:sz w:val="20"/>
                <w:szCs w:val="20"/>
                <w:lang w:val="es-419"/>
              </w:rPr>
              <w:t>continuación</w:t>
            </w:r>
            <w:r w:rsidRPr="005F6199">
              <w:rPr>
                <w:kern w:val="22"/>
                <w:sz w:val="20"/>
                <w:szCs w:val="20"/>
                <w:lang w:val="es-419"/>
              </w:rPr>
              <w:t>)</w:t>
            </w:r>
          </w:p>
        </w:tc>
      </w:tr>
      <w:tr w:rsidR="004B029E" w:rsidRPr="005F6199" w14:paraId="46E37EFA" w14:textId="77777777" w:rsidTr="00E6445E">
        <w:trPr>
          <w:cantSplit/>
          <w:jc w:val="center"/>
        </w:trPr>
        <w:tc>
          <w:tcPr>
            <w:tcW w:w="1818" w:type="dxa"/>
            <w:tcBorders>
              <w:left w:val="single" w:sz="4" w:space="0" w:color="auto"/>
              <w:right w:val="single" w:sz="4" w:space="0" w:color="auto"/>
            </w:tcBorders>
            <w:shd w:val="clear" w:color="auto" w:fill="D9D9D9"/>
            <w:tcMar>
              <w:top w:w="57" w:type="dxa"/>
              <w:left w:w="57" w:type="dxa"/>
              <w:bottom w:w="57" w:type="dxa"/>
              <w:right w:w="57" w:type="dxa"/>
            </w:tcMar>
            <w:vAlign w:val="center"/>
          </w:tcPr>
          <w:p w14:paraId="1C1D590E" w14:textId="77777777" w:rsidR="004B029E" w:rsidRPr="005F6199" w:rsidRDefault="004B029E" w:rsidP="00E6445E">
            <w:pPr>
              <w:suppressLineNumbers/>
              <w:suppressAutoHyphens/>
              <w:spacing w:before="20" w:after="20"/>
              <w:jc w:val="left"/>
              <w:rPr>
                <w:kern w:val="22"/>
                <w:sz w:val="20"/>
                <w:szCs w:val="20"/>
                <w:lang w:val="es-419"/>
              </w:rPr>
            </w:pPr>
            <w:r w:rsidRPr="005F6199">
              <w:rPr>
                <w:kern w:val="22"/>
                <w:sz w:val="20"/>
                <w:szCs w:val="20"/>
                <w:lang w:val="es-419"/>
              </w:rPr>
              <w:t>1 – 2.30 p.m.</w:t>
            </w:r>
          </w:p>
        </w:tc>
        <w:tc>
          <w:tcPr>
            <w:tcW w:w="7920" w:type="dxa"/>
            <w:tcBorders>
              <w:left w:val="single" w:sz="4" w:space="0" w:color="auto"/>
            </w:tcBorders>
            <w:shd w:val="clear" w:color="auto" w:fill="D9D9D9"/>
            <w:tcMar>
              <w:top w:w="57" w:type="dxa"/>
              <w:left w:w="57" w:type="dxa"/>
              <w:bottom w:w="57" w:type="dxa"/>
              <w:right w:w="57" w:type="dxa"/>
            </w:tcMar>
            <w:vAlign w:val="center"/>
          </w:tcPr>
          <w:p w14:paraId="2CEE23E3" w14:textId="77777777" w:rsidR="004B029E" w:rsidRPr="005F6199" w:rsidRDefault="00B23C27" w:rsidP="00E6445E">
            <w:pPr>
              <w:suppressLineNumbers/>
              <w:suppressAutoHyphens/>
              <w:spacing w:before="20" w:after="20"/>
              <w:jc w:val="left"/>
              <w:rPr>
                <w:i/>
                <w:kern w:val="22"/>
                <w:sz w:val="20"/>
                <w:szCs w:val="20"/>
                <w:lang w:val="es-419"/>
              </w:rPr>
            </w:pPr>
            <w:r w:rsidRPr="005F6199">
              <w:rPr>
                <w:i/>
                <w:kern w:val="22"/>
                <w:sz w:val="20"/>
                <w:szCs w:val="20"/>
                <w:lang w:val="es-419"/>
              </w:rPr>
              <w:t>Pausa para el almuerzo</w:t>
            </w:r>
          </w:p>
        </w:tc>
      </w:tr>
      <w:tr w:rsidR="004B029E" w:rsidRPr="005F6199" w14:paraId="65B8B9B2" w14:textId="77777777" w:rsidTr="00E6445E">
        <w:trPr>
          <w:cantSplit/>
          <w:jc w:val="center"/>
        </w:trPr>
        <w:tc>
          <w:tcPr>
            <w:tcW w:w="18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08B098D" w14:textId="77777777" w:rsidR="004B029E" w:rsidRPr="005F6199" w:rsidRDefault="004B029E" w:rsidP="00E6445E">
            <w:pPr>
              <w:suppressLineNumbers/>
              <w:suppressAutoHyphens/>
              <w:spacing w:before="20" w:after="20"/>
              <w:jc w:val="left"/>
              <w:rPr>
                <w:kern w:val="22"/>
                <w:sz w:val="20"/>
                <w:szCs w:val="20"/>
                <w:lang w:val="es-419"/>
              </w:rPr>
            </w:pPr>
            <w:r w:rsidRPr="005F6199">
              <w:rPr>
                <w:kern w:val="22"/>
                <w:sz w:val="20"/>
                <w:szCs w:val="20"/>
                <w:lang w:val="es-419"/>
              </w:rPr>
              <w:t>2.30 – 4.30 p.m.</w:t>
            </w:r>
          </w:p>
        </w:tc>
        <w:tc>
          <w:tcPr>
            <w:tcW w:w="7920" w:type="dxa"/>
            <w:tcBorders>
              <w:top w:val="single" w:sz="4" w:space="0" w:color="auto"/>
              <w:left w:val="single" w:sz="4" w:space="0" w:color="auto"/>
              <w:bottom w:val="single" w:sz="4" w:space="0" w:color="auto"/>
            </w:tcBorders>
            <w:shd w:val="clear" w:color="auto" w:fill="auto"/>
            <w:tcMar>
              <w:top w:w="57" w:type="dxa"/>
              <w:left w:w="57" w:type="dxa"/>
              <w:bottom w:w="57" w:type="dxa"/>
              <w:right w:w="57" w:type="dxa"/>
            </w:tcMar>
            <w:vAlign w:val="center"/>
          </w:tcPr>
          <w:p w14:paraId="10FA19B4" w14:textId="77777777" w:rsidR="004B029E" w:rsidRPr="005F6199" w:rsidRDefault="004B029E" w:rsidP="00E6445E">
            <w:pPr>
              <w:suppressLineNumbers/>
              <w:suppressAutoHyphens/>
              <w:spacing w:before="20" w:after="20"/>
              <w:rPr>
                <w:b/>
                <w:kern w:val="22"/>
                <w:sz w:val="20"/>
                <w:szCs w:val="20"/>
                <w:lang w:val="es-419"/>
              </w:rPr>
            </w:pPr>
            <w:r w:rsidRPr="005F6199">
              <w:rPr>
                <w:b/>
                <w:kern w:val="22"/>
                <w:sz w:val="20"/>
                <w:szCs w:val="20"/>
                <w:lang w:val="es-419"/>
              </w:rPr>
              <w:t xml:space="preserve">5. </w:t>
            </w:r>
            <w:r w:rsidR="00B23C27" w:rsidRPr="005F6199">
              <w:rPr>
                <w:b/>
                <w:kern w:val="22"/>
                <w:sz w:val="20"/>
                <w:szCs w:val="20"/>
                <w:lang w:val="es-419"/>
              </w:rPr>
              <w:t>Diálogo con las regiones, Partes y otros gobiernos</w:t>
            </w:r>
          </w:p>
        </w:tc>
      </w:tr>
      <w:tr w:rsidR="004B029E" w:rsidRPr="005F6199" w14:paraId="74BA4ED5" w14:textId="77777777" w:rsidTr="00E6445E">
        <w:trPr>
          <w:cantSplit/>
          <w:jc w:val="center"/>
        </w:trPr>
        <w:tc>
          <w:tcPr>
            <w:tcW w:w="18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AB8E16A" w14:textId="77777777" w:rsidR="004B029E" w:rsidRPr="005F6199" w:rsidRDefault="004B029E" w:rsidP="00E6445E">
            <w:pPr>
              <w:suppressLineNumbers/>
              <w:suppressAutoHyphens/>
              <w:spacing w:before="20" w:after="20"/>
              <w:jc w:val="left"/>
              <w:rPr>
                <w:kern w:val="22"/>
                <w:sz w:val="20"/>
                <w:szCs w:val="20"/>
                <w:lang w:val="es-419"/>
              </w:rPr>
            </w:pPr>
            <w:r w:rsidRPr="005F6199">
              <w:rPr>
                <w:kern w:val="22"/>
                <w:sz w:val="20"/>
                <w:szCs w:val="20"/>
                <w:lang w:val="es-419"/>
              </w:rPr>
              <w:lastRenderedPageBreak/>
              <w:t>4:30 – 5:00 p.m.</w:t>
            </w:r>
          </w:p>
        </w:tc>
        <w:tc>
          <w:tcPr>
            <w:tcW w:w="7920" w:type="dxa"/>
            <w:tcBorders>
              <w:top w:val="single" w:sz="4" w:space="0" w:color="auto"/>
              <w:left w:val="single" w:sz="4" w:space="0" w:color="auto"/>
              <w:bottom w:val="single" w:sz="4" w:space="0" w:color="auto"/>
            </w:tcBorders>
            <w:shd w:val="clear" w:color="auto" w:fill="auto"/>
            <w:tcMar>
              <w:top w:w="57" w:type="dxa"/>
              <w:left w:w="57" w:type="dxa"/>
              <w:bottom w:w="57" w:type="dxa"/>
              <w:right w:w="57" w:type="dxa"/>
            </w:tcMar>
            <w:vAlign w:val="center"/>
          </w:tcPr>
          <w:p w14:paraId="21AC9419" w14:textId="77777777" w:rsidR="004B029E" w:rsidRPr="005F6199" w:rsidRDefault="004B029E" w:rsidP="00E6445E">
            <w:pPr>
              <w:suppressLineNumbers/>
              <w:suppressAutoHyphens/>
              <w:spacing w:before="20" w:after="20"/>
              <w:rPr>
                <w:b/>
                <w:kern w:val="22"/>
                <w:sz w:val="20"/>
                <w:szCs w:val="20"/>
                <w:lang w:val="es-419"/>
              </w:rPr>
            </w:pPr>
            <w:r w:rsidRPr="005F6199">
              <w:rPr>
                <w:b/>
                <w:kern w:val="22"/>
                <w:sz w:val="20"/>
                <w:szCs w:val="20"/>
                <w:lang w:val="es-419"/>
              </w:rPr>
              <w:t xml:space="preserve">6. </w:t>
            </w:r>
            <w:r w:rsidR="00B23C27" w:rsidRPr="005F6199">
              <w:rPr>
                <w:b/>
                <w:kern w:val="22"/>
                <w:sz w:val="20"/>
                <w:szCs w:val="20"/>
                <w:lang w:val="es-419"/>
              </w:rPr>
              <w:t>Clausura de la reunión</w:t>
            </w:r>
          </w:p>
        </w:tc>
      </w:tr>
    </w:tbl>
    <w:p w14:paraId="2A6F33B9" w14:textId="77777777" w:rsidR="004B029E" w:rsidRPr="005F6199" w:rsidRDefault="004B029E" w:rsidP="004B029E">
      <w:pPr>
        <w:jc w:val="left"/>
        <w:rPr>
          <w:kern w:val="22"/>
          <w:szCs w:val="22"/>
          <w:lang w:val="es-419"/>
        </w:rPr>
      </w:pPr>
    </w:p>
    <w:p w14:paraId="071FFAE1" w14:textId="77777777" w:rsidR="004B029E" w:rsidRPr="005F6199" w:rsidRDefault="004B029E" w:rsidP="004B029E">
      <w:pPr>
        <w:jc w:val="left"/>
        <w:rPr>
          <w:i/>
          <w:kern w:val="22"/>
          <w:szCs w:val="22"/>
          <w:lang w:val="es-419"/>
        </w:rPr>
      </w:pPr>
      <w:r w:rsidRPr="005F6199">
        <w:rPr>
          <w:i/>
          <w:kern w:val="22"/>
          <w:szCs w:val="22"/>
          <w:lang w:val="es-419"/>
        </w:rPr>
        <w:br w:type="page"/>
      </w:r>
    </w:p>
    <w:p w14:paraId="70E845D4" w14:textId="77777777" w:rsidR="004B029E" w:rsidRPr="005F6199" w:rsidRDefault="004B029E" w:rsidP="004B029E">
      <w:pPr>
        <w:pStyle w:val="Para1"/>
        <w:spacing w:before="0"/>
        <w:jc w:val="center"/>
        <w:rPr>
          <w:i/>
          <w:kern w:val="22"/>
          <w:szCs w:val="22"/>
          <w:lang w:val="es-419"/>
        </w:rPr>
      </w:pPr>
      <w:r w:rsidRPr="005F6199">
        <w:rPr>
          <w:i/>
          <w:kern w:val="22"/>
          <w:szCs w:val="22"/>
          <w:lang w:val="es-419"/>
        </w:rPr>
        <w:lastRenderedPageBreak/>
        <w:t>An</w:t>
      </w:r>
      <w:r w:rsidR="005D6C23" w:rsidRPr="005F6199">
        <w:rPr>
          <w:i/>
          <w:kern w:val="22"/>
          <w:szCs w:val="22"/>
          <w:lang w:val="es-419"/>
        </w:rPr>
        <w:t>exo</w:t>
      </w:r>
      <w:r w:rsidRPr="005F6199">
        <w:rPr>
          <w:i/>
          <w:kern w:val="22"/>
          <w:szCs w:val="22"/>
          <w:lang w:val="es-419"/>
        </w:rPr>
        <w:t xml:space="preserve"> II</w:t>
      </w:r>
    </w:p>
    <w:p w14:paraId="19CBC9C8" w14:textId="77777777" w:rsidR="004B029E" w:rsidRPr="005F6199" w:rsidRDefault="004B029E" w:rsidP="004B029E">
      <w:pPr>
        <w:pStyle w:val="Heading1"/>
        <w:tabs>
          <w:tab w:val="clear" w:pos="720"/>
        </w:tabs>
        <w:spacing w:before="120"/>
        <w:rPr>
          <w:rFonts w:ascii="Times New Roman Bold" w:hAnsi="Times New Roman Bold"/>
          <w:kern w:val="22"/>
          <w:szCs w:val="22"/>
          <w:lang w:val="es-419"/>
        </w:rPr>
      </w:pPr>
      <w:r w:rsidRPr="005F6199">
        <w:rPr>
          <w:rFonts w:ascii="Times New Roman Bold" w:eastAsia="Malgun Gothic" w:hAnsi="Times New Roman Bold"/>
          <w:kern w:val="22"/>
          <w:szCs w:val="22"/>
          <w:lang w:val="es-419"/>
        </w:rPr>
        <w:t>Li</w:t>
      </w:r>
      <w:r w:rsidR="005D6C23" w:rsidRPr="005F6199">
        <w:rPr>
          <w:rFonts w:ascii="Times New Roman Bold" w:eastAsia="Malgun Gothic" w:hAnsi="Times New Roman Bold"/>
          <w:kern w:val="22"/>
          <w:szCs w:val="22"/>
          <w:lang w:val="es-419"/>
        </w:rPr>
        <w:t>sta de documentos</w:t>
      </w:r>
    </w:p>
    <w:tbl>
      <w:tblPr>
        <w:tblStyle w:val="TableGrid"/>
        <w:tblW w:w="0" w:type="auto"/>
        <w:tblLayout w:type="fixed"/>
        <w:tblCellMar>
          <w:top w:w="57" w:type="dxa"/>
          <w:bottom w:w="57" w:type="dxa"/>
        </w:tblCellMar>
        <w:tblLook w:val="04A0" w:firstRow="1" w:lastRow="0" w:firstColumn="1" w:lastColumn="0" w:noHBand="0" w:noVBand="1"/>
      </w:tblPr>
      <w:tblGrid>
        <w:gridCol w:w="4248"/>
        <w:gridCol w:w="5102"/>
      </w:tblGrid>
      <w:tr w:rsidR="004B029E" w:rsidRPr="005F6199" w14:paraId="117692EE" w14:textId="77777777" w:rsidTr="00E6445E">
        <w:tc>
          <w:tcPr>
            <w:tcW w:w="4248" w:type="dxa"/>
          </w:tcPr>
          <w:p w14:paraId="3A08C98F" w14:textId="77777777" w:rsidR="004B029E" w:rsidRPr="005F6199" w:rsidRDefault="004B029E" w:rsidP="00E6445E">
            <w:pPr>
              <w:jc w:val="left"/>
              <w:rPr>
                <w:kern w:val="22"/>
                <w:szCs w:val="22"/>
                <w:lang w:val="es-419"/>
              </w:rPr>
            </w:pPr>
            <w:r w:rsidRPr="005F6199">
              <w:rPr>
                <w:kern w:val="22"/>
                <w:szCs w:val="22"/>
                <w:lang w:val="es-419"/>
              </w:rPr>
              <w:t>CBD/POST2020/WS/2019/12</w:t>
            </w:r>
          </w:p>
        </w:tc>
        <w:tc>
          <w:tcPr>
            <w:tcW w:w="5102" w:type="dxa"/>
          </w:tcPr>
          <w:p w14:paraId="7E294CDC" w14:textId="77777777" w:rsidR="004B029E" w:rsidRPr="005F6199" w:rsidRDefault="005F6199" w:rsidP="00E6445E">
            <w:pPr>
              <w:jc w:val="left"/>
              <w:rPr>
                <w:kern w:val="22"/>
                <w:szCs w:val="22"/>
                <w:lang w:val="es-419"/>
              </w:rPr>
            </w:pPr>
            <w:r>
              <w:rPr>
                <w:kern w:val="22"/>
                <w:szCs w:val="22"/>
                <w:lang w:val="es-419"/>
              </w:rPr>
              <w:t>Programa provisional</w:t>
            </w:r>
          </w:p>
        </w:tc>
      </w:tr>
      <w:tr w:rsidR="004B029E" w:rsidRPr="005F6199" w14:paraId="211886E0" w14:textId="77777777" w:rsidTr="00E6445E">
        <w:tc>
          <w:tcPr>
            <w:tcW w:w="4248" w:type="dxa"/>
          </w:tcPr>
          <w:p w14:paraId="0CEF6372" w14:textId="77777777" w:rsidR="004B029E" w:rsidRPr="005F6199" w:rsidRDefault="004B029E" w:rsidP="00E6445E">
            <w:pPr>
              <w:jc w:val="left"/>
              <w:rPr>
                <w:kern w:val="22"/>
                <w:szCs w:val="22"/>
                <w:lang w:val="es-419"/>
              </w:rPr>
            </w:pPr>
            <w:r w:rsidRPr="005F6199">
              <w:rPr>
                <w:kern w:val="22"/>
                <w:szCs w:val="22"/>
                <w:lang w:val="es-419"/>
              </w:rPr>
              <w:t>CBD/POST2020/WS/2019/12/Add.1</w:t>
            </w:r>
          </w:p>
        </w:tc>
        <w:tc>
          <w:tcPr>
            <w:tcW w:w="5102" w:type="dxa"/>
          </w:tcPr>
          <w:p w14:paraId="56C6BB9E" w14:textId="77777777" w:rsidR="005F6199" w:rsidRPr="005F6199" w:rsidRDefault="004B029E" w:rsidP="005F6199">
            <w:pPr>
              <w:jc w:val="left"/>
              <w:rPr>
                <w:kern w:val="22"/>
                <w:szCs w:val="22"/>
                <w:lang w:val="es-419"/>
              </w:rPr>
            </w:pPr>
            <w:r w:rsidRPr="005F6199">
              <w:rPr>
                <w:kern w:val="22"/>
                <w:szCs w:val="22"/>
                <w:lang w:val="es-419"/>
              </w:rPr>
              <w:t>An</w:t>
            </w:r>
            <w:r w:rsidR="005F6199">
              <w:rPr>
                <w:kern w:val="22"/>
                <w:szCs w:val="22"/>
                <w:lang w:val="es-419"/>
              </w:rPr>
              <w:t>otaciones al programa provisional</w:t>
            </w:r>
          </w:p>
        </w:tc>
      </w:tr>
      <w:tr w:rsidR="004B029E" w:rsidRPr="005F6199" w14:paraId="6AE73F7E" w14:textId="77777777" w:rsidTr="00E6445E">
        <w:tc>
          <w:tcPr>
            <w:tcW w:w="9350" w:type="dxa"/>
            <w:gridSpan w:val="2"/>
          </w:tcPr>
          <w:p w14:paraId="44FAF71F" w14:textId="77777777" w:rsidR="004B029E" w:rsidRPr="005F6199" w:rsidRDefault="005D6C23" w:rsidP="00E6445E">
            <w:pPr>
              <w:jc w:val="center"/>
              <w:rPr>
                <w:b/>
                <w:kern w:val="22"/>
                <w:szCs w:val="22"/>
                <w:lang w:val="es-419"/>
              </w:rPr>
            </w:pPr>
            <w:r w:rsidRPr="005F6199">
              <w:rPr>
                <w:b/>
                <w:kern w:val="22"/>
                <w:szCs w:val="22"/>
                <w:lang w:val="es-419"/>
              </w:rPr>
              <w:t xml:space="preserve">Documentos de </w:t>
            </w:r>
            <w:r w:rsidR="005F6199" w:rsidRPr="005F6199">
              <w:rPr>
                <w:b/>
                <w:kern w:val="22"/>
                <w:szCs w:val="22"/>
                <w:lang w:val="es-419"/>
              </w:rPr>
              <w:t>Información</w:t>
            </w:r>
          </w:p>
        </w:tc>
      </w:tr>
      <w:tr w:rsidR="004B029E" w:rsidRPr="00C64AA7" w14:paraId="1AFFFC73" w14:textId="77777777" w:rsidTr="00E6445E">
        <w:tc>
          <w:tcPr>
            <w:tcW w:w="4248" w:type="dxa"/>
          </w:tcPr>
          <w:p w14:paraId="447BBFCE" w14:textId="77777777" w:rsidR="004B029E" w:rsidRPr="005F6199" w:rsidRDefault="00FE4D8B" w:rsidP="00E6445E">
            <w:pPr>
              <w:jc w:val="left"/>
              <w:rPr>
                <w:kern w:val="22"/>
                <w:szCs w:val="22"/>
                <w:lang w:val="es-419"/>
              </w:rPr>
            </w:pPr>
            <w:hyperlink r:id="rId17" w:history="1">
              <w:r w:rsidR="004B029E" w:rsidRPr="005F6199">
                <w:rPr>
                  <w:rStyle w:val="Hyperlink"/>
                  <w:kern w:val="22"/>
                  <w:szCs w:val="22"/>
                  <w:lang w:val="es-419"/>
                </w:rPr>
                <w:t>CBD/WG2020/1/5</w:t>
              </w:r>
            </w:hyperlink>
          </w:p>
        </w:tc>
        <w:tc>
          <w:tcPr>
            <w:tcW w:w="5102" w:type="dxa"/>
          </w:tcPr>
          <w:p w14:paraId="5A7A2590" w14:textId="77777777" w:rsidR="004B029E" w:rsidRPr="005F6199" w:rsidRDefault="002429C1" w:rsidP="00E6445E">
            <w:pPr>
              <w:jc w:val="left"/>
              <w:rPr>
                <w:kern w:val="22"/>
                <w:szCs w:val="22"/>
                <w:lang w:val="es-419"/>
              </w:rPr>
            </w:pPr>
            <w:r w:rsidRPr="005F6199">
              <w:rPr>
                <w:kern w:val="22"/>
                <w:szCs w:val="22"/>
                <w:lang w:val="es-419"/>
              </w:rPr>
              <w:t xml:space="preserve">Informe de la primera reunión del Grupo de Trabajo de composición abierta sobre el Marco de la Diversidad Biológica Mundial posterior a 2020 </w:t>
            </w:r>
          </w:p>
        </w:tc>
      </w:tr>
      <w:tr w:rsidR="004B029E" w:rsidRPr="00C64AA7" w14:paraId="0E368EA6" w14:textId="77777777" w:rsidTr="00E6445E">
        <w:tc>
          <w:tcPr>
            <w:tcW w:w="4248" w:type="dxa"/>
          </w:tcPr>
          <w:p w14:paraId="69849A45" w14:textId="77777777" w:rsidR="004B029E" w:rsidRPr="005F6199" w:rsidRDefault="00FE4D8B" w:rsidP="00E6445E">
            <w:pPr>
              <w:jc w:val="left"/>
              <w:rPr>
                <w:kern w:val="22"/>
                <w:szCs w:val="22"/>
                <w:lang w:val="es-419"/>
              </w:rPr>
            </w:pPr>
            <w:hyperlink r:id="rId18" w:history="1">
              <w:r w:rsidR="004B029E" w:rsidRPr="005F6199">
                <w:rPr>
                  <w:rStyle w:val="Hyperlink"/>
                  <w:kern w:val="22"/>
                  <w:lang w:val="es-419"/>
                </w:rPr>
                <w:t>CBD/WG8J/11/2</w:t>
              </w:r>
            </w:hyperlink>
          </w:p>
        </w:tc>
        <w:tc>
          <w:tcPr>
            <w:tcW w:w="5102" w:type="dxa"/>
          </w:tcPr>
          <w:p w14:paraId="1F1F48BF" w14:textId="77777777" w:rsidR="004B029E" w:rsidRPr="005F6199" w:rsidRDefault="002429C1" w:rsidP="00E6445E">
            <w:pPr>
              <w:jc w:val="left"/>
              <w:rPr>
                <w:kern w:val="22"/>
                <w:szCs w:val="22"/>
                <w:lang w:val="es-419"/>
              </w:rPr>
            </w:pPr>
            <w:r w:rsidRPr="005F6199">
              <w:rPr>
                <w:kern w:val="22"/>
                <w:szCs w:val="22"/>
                <w:lang w:val="es-419"/>
              </w:rPr>
              <w:t xml:space="preserve">Progresos en el logro de la meta 18 de Aichi para la diversidad biológica sobre conocimientos tradicionales y utilización consuetudinaria sostenible de la diversidad biológica </w:t>
            </w:r>
          </w:p>
        </w:tc>
      </w:tr>
      <w:tr w:rsidR="004B029E" w:rsidRPr="005F6199" w14:paraId="3413FF73" w14:textId="77777777" w:rsidTr="00E6445E">
        <w:tc>
          <w:tcPr>
            <w:tcW w:w="4248" w:type="dxa"/>
          </w:tcPr>
          <w:p w14:paraId="5E0B1FD0" w14:textId="77777777" w:rsidR="004B029E" w:rsidRPr="005F6199" w:rsidRDefault="00FE4D8B" w:rsidP="00E6445E">
            <w:pPr>
              <w:jc w:val="left"/>
              <w:rPr>
                <w:kern w:val="22"/>
                <w:szCs w:val="22"/>
                <w:lang w:val="es-419"/>
              </w:rPr>
            </w:pPr>
            <w:hyperlink r:id="rId19" w:history="1">
              <w:r w:rsidR="004B029E" w:rsidRPr="005F6199">
                <w:rPr>
                  <w:rStyle w:val="Hyperlink"/>
                  <w:kern w:val="22"/>
                  <w:lang w:val="es-419"/>
                </w:rPr>
                <w:t>CBD/WG8J/11/4</w:t>
              </w:r>
            </w:hyperlink>
          </w:p>
        </w:tc>
        <w:tc>
          <w:tcPr>
            <w:tcW w:w="5102" w:type="dxa"/>
          </w:tcPr>
          <w:p w14:paraId="6BD06087" w14:textId="77777777" w:rsidR="004B029E" w:rsidRPr="005F6199" w:rsidRDefault="002429C1" w:rsidP="00E6445E">
            <w:pPr>
              <w:jc w:val="left"/>
              <w:rPr>
                <w:kern w:val="22"/>
                <w:szCs w:val="22"/>
                <w:lang w:val="es-419"/>
              </w:rPr>
            </w:pPr>
            <w:r w:rsidRPr="005F6199">
              <w:rPr>
                <w:kern w:val="22"/>
                <w:szCs w:val="22"/>
                <w:lang w:val="es-419"/>
              </w:rPr>
              <w:t>Pueblos Indígenas y Comunidades Locales y el Marco Mundial de la Diversidad Biológica Posterior a 2020</w:t>
            </w:r>
          </w:p>
        </w:tc>
      </w:tr>
      <w:tr w:rsidR="004B029E" w:rsidRPr="00C64AA7" w14:paraId="312FC0C1" w14:textId="77777777" w:rsidTr="00E6445E">
        <w:tc>
          <w:tcPr>
            <w:tcW w:w="4248" w:type="dxa"/>
          </w:tcPr>
          <w:p w14:paraId="7E3BA189" w14:textId="77777777" w:rsidR="004B029E" w:rsidRPr="005F6199" w:rsidRDefault="00FE4D8B" w:rsidP="00E6445E">
            <w:pPr>
              <w:jc w:val="left"/>
              <w:rPr>
                <w:kern w:val="22"/>
                <w:szCs w:val="22"/>
                <w:lang w:val="es-419"/>
              </w:rPr>
            </w:pPr>
            <w:hyperlink r:id="rId20" w:history="1">
              <w:r w:rsidR="004B029E" w:rsidRPr="005F6199">
                <w:rPr>
                  <w:rStyle w:val="Hyperlink"/>
                  <w:kern w:val="22"/>
                  <w:lang w:val="es-419"/>
                </w:rPr>
                <w:t>CBD/WG8J/11/5</w:t>
              </w:r>
            </w:hyperlink>
          </w:p>
        </w:tc>
        <w:tc>
          <w:tcPr>
            <w:tcW w:w="5102" w:type="dxa"/>
          </w:tcPr>
          <w:p w14:paraId="50B0FEE7" w14:textId="77777777" w:rsidR="004B029E" w:rsidRPr="005F6199" w:rsidRDefault="004B029E" w:rsidP="00E6445E">
            <w:pPr>
              <w:jc w:val="left"/>
              <w:rPr>
                <w:kern w:val="22"/>
                <w:szCs w:val="22"/>
                <w:lang w:val="es-419"/>
              </w:rPr>
            </w:pPr>
            <w:r w:rsidRPr="005F6199">
              <w:rPr>
                <w:kern w:val="22"/>
                <w:szCs w:val="22"/>
                <w:lang w:val="es-419"/>
              </w:rPr>
              <w:t>Op</w:t>
            </w:r>
            <w:r w:rsidR="002429C1" w:rsidRPr="005F6199">
              <w:rPr>
                <w:kern w:val="22"/>
                <w:szCs w:val="22"/>
                <w:lang w:val="es-419"/>
              </w:rPr>
              <w:t xml:space="preserve">ciones para posibles elementos de trabajo sobre los vínculos entre la naturaleza y cultura en el marco mundial de la </w:t>
            </w:r>
            <w:r w:rsidR="005F6199" w:rsidRPr="005F6199">
              <w:rPr>
                <w:kern w:val="22"/>
                <w:szCs w:val="22"/>
                <w:lang w:val="es-419"/>
              </w:rPr>
              <w:t>diversidad biológica</w:t>
            </w:r>
            <w:r w:rsidR="002429C1" w:rsidRPr="005F6199">
              <w:rPr>
                <w:kern w:val="22"/>
                <w:szCs w:val="22"/>
                <w:lang w:val="es-419"/>
              </w:rPr>
              <w:t xml:space="preserve"> posterior a 2020</w:t>
            </w:r>
          </w:p>
        </w:tc>
      </w:tr>
      <w:tr w:rsidR="004B029E" w:rsidRPr="005F6199" w14:paraId="1B2E0881" w14:textId="77777777" w:rsidTr="00E6445E">
        <w:tc>
          <w:tcPr>
            <w:tcW w:w="4248" w:type="dxa"/>
          </w:tcPr>
          <w:p w14:paraId="100287FB" w14:textId="77777777" w:rsidR="004B029E" w:rsidRPr="005F6199" w:rsidRDefault="00FE4D8B" w:rsidP="00E6445E">
            <w:pPr>
              <w:jc w:val="left"/>
              <w:rPr>
                <w:kern w:val="22"/>
                <w:szCs w:val="22"/>
                <w:lang w:val="es-419"/>
              </w:rPr>
            </w:pPr>
            <w:hyperlink r:id="rId21" w:history="1">
              <w:r w:rsidR="004B029E" w:rsidRPr="005F6199">
                <w:rPr>
                  <w:kern w:val="22"/>
                  <w:szCs w:val="22"/>
                  <w:lang w:val="es-419"/>
                </w:rPr>
                <w:t>https://www.cbd.int/conferences/post2020</w:t>
              </w:r>
            </w:hyperlink>
          </w:p>
        </w:tc>
        <w:tc>
          <w:tcPr>
            <w:tcW w:w="5102" w:type="dxa"/>
          </w:tcPr>
          <w:p w14:paraId="4C274FD2" w14:textId="77777777" w:rsidR="004B029E" w:rsidRPr="005F6199" w:rsidRDefault="004B029E" w:rsidP="00E6445E">
            <w:pPr>
              <w:jc w:val="left"/>
              <w:rPr>
                <w:kern w:val="22"/>
                <w:szCs w:val="22"/>
                <w:lang w:val="es-419"/>
              </w:rPr>
            </w:pPr>
            <w:r w:rsidRPr="005F6199">
              <w:rPr>
                <w:kern w:val="22"/>
                <w:szCs w:val="22"/>
                <w:lang w:val="es-419"/>
              </w:rPr>
              <w:t>Pr</w:t>
            </w:r>
            <w:r w:rsidR="002429C1" w:rsidRPr="005F6199">
              <w:rPr>
                <w:kern w:val="22"/>
                <w:szCs w:val="22"/>
                <w:lang w:val="es-419"/>
              </w:rPr>
              <w:t>eparativos para el marco de la diversidad biológica posterior a 2020</w:t>
            </w:r>
          </w:p>
        </w:tc>
      </w:tr>
      <w:tr w:rsidR="004B029E" w:rsidRPr="005F6199" w14:paraId="2CB2365F" w14:textId="77777777" w:rsidTr="00E6445E">
        <w:tc>
          <w:tcPr>
            <w:tcW w:w="4248" w:type="dxa"/>
          </w:tcPr>
          <w:p w14:paraId="5008EED7" w14:textId="77777777" w:rsidR="004B029E" w:rsidRPr="005F6199" w:rsidRDefault="00FE4D8B" w:rsidP="00E6445E">
            <w:pPr>
              <w:jc w:val="left"/>
              <w:rPr>
                <w:kern w:val="22"/>
                <w:szCs w:val="22"/>
                <w:lang w:val="es-419"/>
              </w:rPr>
            </w:pPr>
            <w:hyperlink r:id="rId22" w:history="1">
              <w:r w:rsidR="004B029E" w:rsidRPr="005F6199">
                <w:rPr>
                  <w:rStyle w:val="Hyperlink"/>
                  <w:kern w:val="22"/>
                  <w:szCs w:val="22"/>
                  <w:lang w:val="es-419"/>
                </w:rPr>
                <w:t>CBD/SBSTTA/23/2/Add.4</w:t>
              </w:r>
            </w:hyperlink>
          </w:p>
        </w:tc>
        <w:tc>
          <w:tcPr>
            <w:tcW w:w="5102" w:type="dxa"/>
          </w:tcPr>
          <w:p w14:paraId="01BF8DDE" w14:textId="77777777" w:rsidR="004B029E" w:rsidRPr="005F6199" w:rsidRDefault="002429C1" w:rsidP="00E6445E">
            <w:pPr>
              <w:jc w:val="left"/>
              <w:rPr>
                <w:kern w:val="22"/>
                <w:szCs w:val="22"/>
                <w:lang w:val="es-419"/>
              </w:rPr>
            </w:pPr>
            <w:r w:rsidRPr="005F6199">
              <w:rPr>
                <w:kern w:val="22"/>
                <w:szCs w:val="22"/>
                <w:lang w:val="es-419"/>
              </w:rPr>
              <w:t>Observaciones sobre posibles elementos para el marco mundial de la diversidad biológica posterior a 2020</w:t>
            </w:r>
          </w:p>
        </w:tc>
      </w:tr>
      <w:tr w:rsidR="004B029E" w:rsidRPr="005F6199" w14:paraId="6A22CA59" w14:textId="77777777" w:rsidTr="00E6445E">
        <w:tc>
          <w:tcPr>
            <w:tcW w:w="9350" w:type="dxa"/>
            <w:gridSpan w:val="2"/>
          </w:tcPr>
          <w:p w14:paraId="4BDCA13F" w14:textId="77777777" w:rsidR="004B029E" w:rsidRPr="005F6199" w:rsidRDefault="004B029E" w:rsidP="00E6445E">
            <w:pPr>
              <w:jc w:val="center"/>
              <w:rPr>
                <w:kern w:val="22"/>
                <w:szCs w:val="22"/>
                <w:lang w:val="es-419"/>
              </w:rPr>
            </w:pPr>
            <w:r w:rsidRPr="005F6199">
              <w:rPr>
                <w:b/>
                <w:kern w:val="22"/>
                <w:szCs w:val="22"/>
                <w:lang w:val="es-419"/>
              </w:rPr>
              <w:t>O</w:t>
            </w:r>
            <w:r w:rsidR="005D6C23" w:rsidRPr="005F6199">
              <w:rPr>
                <w:b/>
                <w:kern w:val="22"/>
                <w:szCs w:val="22"/>
                <w:lang w:val="es-419"/>
              </w:rPr>
              <w:t>tros documentos</w:t>
            </w:r>
          </w:p>
        </w:tc>
      </w:tr>
      <w:tr w:rsidR="004B029E" w:rsidRPr="00C64AA7" w14:paraId="5EA16954" w14:textId="77777777" w:rsidTr="00E6445E">
        <w:trPr>
          <w:trHeight w:val="1706"/>
        </w:trPr>
        <w:tc>
          <w:tcPr>
            <w:tcW w:w="4248" w:type="dxa"/>
          </w:tcPr>
          <w:p w14:paraId="53B997B7" w14:textId="77777777" w:rsidR="004B029E" w:rsidRPr="005F6199" w:rsidRDefault="00FE4D8B" w:rsidP="00E6445E">
            <w:pPr>
              <w:jc w:val="left"/>
              <w:rPr>
                <w:kern w:val="22"/>
                <w:szCs w:val="22"/>
                <w:lang w:val="es-419"/>
              </w:rPr>
            </w:pPr>
            <w:hyperlink r:id="rId23" w:history="1">
              <w:r w:rsidR="004B029E" w:rsidRPr="005F6199">
                <w:rPr>
                  <w:kern w:val="22"/>
                  <w:szCs w:val="22"/>
                  <w:lang w:val="es-419"/>
                </w:rPr>
                <w:t>https://www.ipbes.net/global-assessment-report-biodiversity-ecosystem-services</w:t>
              </w:r>
            </w:hyperlink>
          </w:p>
        </w:tc>
        <w:tc>
          <w:tcPr>
            <w:tcW w:w="5102" w:type="dxa"/>
          </w:tcPr>
          <w:p w14:paraId="11FE2A17" w14:textId="77777777" w:rsidR="004B029E" w:rsidRPr="005F6199" w:rsidRDefault="005F6199" w:rsidP="00E6445E">
            <w:pPr>
              <w:jc w:val="left"/>
              <w:rPr>
                <w:kern w:val="22"/>
                <w:szCs w:val="22"/>
                <w:lang w:val="es-419"/>
              </w:rPr>
            </w:pPr>
            <w:r w:rsidRPr="005F6199">
              <w:rPr>
                <w:i/>
                <w:kern w:val="22"/>
                <w:szCs w:val="22"/>
                <w:lang w:val="es-419"/>
              </w:rPr>
              <w:t>Resumen para los tomadores de decisiones políticas del Informe Mundial de Evaluación sobre la Diversidad Biológica y los Servicios de los Ecosistemas</w:t>
            </w:r>
            <w:r w:rsidR="004B029E" w:rsidRPr="005F6199">
              <w:rPr>
                <w:kern w:val="22"/>
                <w:szCs w:val="22"/>
                <w:lang w:val="es-419"/>
              </w:rPr>
              <w:t xml:space="preserve"> (</w:t>
            </w:r>
            <w:r w:rsidRPr="005F6199">
              <w:rPr>
                <w:kern w:val="22"/>
                <w:szCs w:val="22"/>
                <w:lang w:val="es-419"/>
              </w:rPr>
              <w:t>Plataforma Intergubernamental de Biodiversidad y Servicios Ecosistémicos</w:t>
            </w:r>
            <w:r w:rsidR="004B029E" w:rsidRPr="005F6199">
              <w:rPr>
                <w:kern w:val="22"/>
                <w:szCs w:val="22"/>
                <w:lang w:val="es-419"/>
              </w:rPr>
              <w:t xml:space="preserve"> (IPBES), 2019)</w:t>
            </w:r>
          </w:p>
        </w:tc>
      </w:tr>
    </w:tbl>
    <w:p w14:paraId="7152A576" w14:textId="77777777" w:rsidR="004B029E" w:rsidRPr="005F6199" w:rsidRDefault="004B029E" w:rsidP="004B029E">
      <w:pPr>
        <w:pStyle w:val="Para1"/>
        <w:jc w:val="center"/>
        <w:rPr>
          <w:kern w:val="22"/>
          <w:szCs w:val="22"/>
          <w:lang w:val="es-419"/>
        </w:rPr>
      </w:pPr>
      <w:r w:rsidRPr="005F6199">
        <w:rPr>
          <w:kern w:val="22"/>
          <w:szCs w:val="22"/>
          <w:lang w:val="es-419"/>
        </w:rPr>
        <w:t>__________</w:t>
      </w:r>
    </w:p>
    <w:p w14:paraId="0AA299EE" w14:textId="77777777" w:rsidR="007F3A7C" w:rsidRPr="005F6199" w:rsidRDefault="007F3A7C">
      <w:pPr>
        <w:jc w:val="center"/>
        <w:rPr>
          <w:kern w:val="22"/>
          <w:lang w:val="es-419"/>
        </w:rPr>
      </w:pPr>
    </w:p>
    <w:sectPr w:rsidR="007F3A7C" w:rsidRPr="005F6199" w:rsidSect="0086429A">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022" w:right="1325" w:bottom="1138" w:left="1418"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0043B" w14:textId="77777777" w:rsidR="00FE4D8B" w:rsidRDefault="00FE4D8B">
      <w:r>
        <w:separator/>
      </w:r>
    </w:p>
  </w:endnote>
  <w:endnote w:type="continuationSeparator" w:id="0">
    <w:p w14:paraId="1C1D1457" w14:textId="77777777" w:rsidR="00FE4D8B" w:rsidRDefault="00FE4D8B">
      <w:r>
        <w:continuationSeparator/>
      </w:r>
    </w:p>
  </w:endnote>
  <w:endnote w:type="continuationNotice" w:id="1">
    <w:p w14:paraId="3DC260C6" w14:textId="77777777" w:rsidR="00FE4D8B" w:rsidRDefault="00FE4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1A78F" w14:textId="77777777" w:rsidR="007F3A7C" w:rsidRDefault="007F3A7C">
    <w:pPr>
      <w:pStyle w:val="Footer"/>
      <w:tabs>
        <w:tab w:val="clear" w:pos="4320"/>
        <w:tab w:val="clear" w:pos="8640"/>
      </w:tabs>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59549" w14:textId="77777777" w:rsidR="007F3A7C" w:rsidRDefault="007F3A7C">
    <w:pPr>
      <w:pStyle w:val="Foote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FE8E3" w14:textId="77777777" w:rsidR="007F3A7C" w:rsidRDefault="007F3A7C">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A637D" w14:textId="77777777" w:rsidR="00FE4D8B" w:rsidRDefault="00FE4D8B">
      <w:r>
        <w:separator/>
      </w:r>
    </w:p>
  </w:footnote>
  <w:footnote w:type="continuationSeparator" w:id="0">
    <w:p w14:paraId="193CC774" w14:textId="77777777" w:rsidR="00FE4D8B" w:rsidRDefault="00FE4D8B">
      <w:r>
        <w:continuationSeparator/>
      </w:r>
    </w:p>
  </w:footnote>
  <w:footnote w:type="continuationNotice" w:id="1">
    <w:p w14:paraId="18AD52B7" w14:textId="77777777" w:rsidR="00FE4D8B" w:rsidRDefault="00FE4D8B"/>
  </w:footnote>
  <w:footnote w:id="2">
    <w:p w14:paraId="7246BED5" w14:textId="77777777" w:rsidR="00AA0807" w:rsidRPr="001C2ED5" w:rsidRDefault="00AA0807" w:rsidP="00AA0807">
      <w:pPr>
        <w:pStyle w:val="FootnoteText"/>
        <w:ind w:firstLine="0"/>
        <w:rPr>
          <w:lang w:val="en-CA"/>
        </w:rPr>
      </w:pPr>
      <w:r w:rsidRPr="001C2ED5">
        <w:rPr>
          <w:rStyle w:val="FootnoteReference"/>
          <w:u w:val="none"/>
        </w:rPr>
        <w:t>*</w:t>
      </w:r>
      <w:r>
        <w:t xml:space="preserve"> </w:t>
      </w:r>
      <w:proofErr w:type="spellStart"/>
      <w:r>
        <w:rPr>
          <w:lang w:val="en-CA"/>
        </w:rPr>
        <w:t>Traducci</w:t>
      </w:r>
      <w:r w:rsidRPr="00184347">
        <w:rPr>
          <w:lang w:val="es-ES"/>
        </w:rPr>
        <w:t>ó</w:t>
      </w:r>
      <w:proofErr w:type="spellEnd"/>
      <w:r>
        <w:rPr>
          <w:lang w:val="en-CA"/>
        </w:rPr>
        <w:t>n no official.</w:t>
      </w:r>
    </w:p>
  </w:footnote>
  <w:footnote w:id="3">
    <w:p w14:paraId="28DEBC00" w14:textId="77777777" w:rsidR="00850062" w:rsidRPr="00C64AA7" w:rsidRDefault="00850062" w:rsidP="00C64AA7">
      <w:pPr>
        <w:jc w:val="left"/>
        <w:rPr>
          <w:snapToGrid/>
          <w:sz w:val="24"/>
          <w:lang w:val="es-419" w:eastAsia="en-CA"/>
        </w:rPr>
      </w:pPr>
      <w:r w:rsidRPr="00C64AA7">
        <w:rPr>
          <w:rStyle w:val="FootnoteReference"/>
          <w:u w:val="none"/>
          <w:vertAlign w:val="superscript"/>
        </w:rPr>
        <w:footnoteRef/>
      </w:r>
      <w:r w:rsidR="00B85705" w:rsidRPr="00B85705">
        <w:rPr>
          <w:snapToGrid/>
          <w:sz w:val="18"/>
          <w:szCs w:val="18"/>
          <w:lang w:val="es-419" w:eastAsia="en-CA"/>
        </w:rPr>
        <w:t>Para una visión general de estas decisiones, véase CBD/POST2020/PREP/1/1.</w:t>
      </w:r>
    </w:p>
  </w:footnote>
  <w:footnote w:id="4">
    <w:p w14:paraId="03DF076C" w14:textId="77777777" w:rsidR="00F72CA3" w:rsidRPr="00F72CA3" w:rsidRDefault="00F72CA3">
      <w:pPr>
        <w:pStyle w:val="FootnoteText"/>
      </w:pPr>
      <w:r>
        <w:rPr>
          <w:rStyle w:val="FootnoteReference"/>
        </w:rPr>
        <w:footnoteRef/>
      </w:r>
      <w:r>
        <w:t xml:space="preserve"> </w:t>
      </w:r>
      <w:r w:rsidRPr="00F72CA3">
        <w:t xml:space="preserve">Véase el </w:t>
      </w:r>
      <w:hyperlink r:id="rId1" w:history="1">
        <w:r w:rsidRPr="00F72CA3">
          <w:rPr>
            <w:rStyle w:val="Hyperlink"/>
          </w:rPr>
          <w:t>artículo 8, inciso j)</w:t>
        </w:r>
      </w:hyperlink>
      <w:r>
        <w:t xml:space="preserve"> </w:t>
      </w:r>
      <w:r w:rsidRPr="00F72CA3">
        <w:t xml:space="preserve">, y disposiciones conexas, y los artículos </w:t>
      </w:r>
      <w:hyperlink r:id="rId2" w:history="1">
        <w:r w:rsidRPr="00F72CA3">
          <w:rPr>
            <w:rStyle w:val="Hyperlink"/>
          </w:rPr>
          <w:t>17</w:t>
        </w:r>
      </w:hyperlink>
      <w:r w:rsidRPr="00F72CA3">
        <w:t xml:space="preserve"> y </w:t>
      </w:r>
      <w:hyperlink r:id="rId3" w:history="1">
        <w:r w:rsidRPr="00F72CA3">
          <w:rPr>
            <w:rStyle w:val="Hyperlink"/>
          </w:rPr>
          <w:t>18</w:t>
        </w:r>
      </w:hyperlink>
      <w:r w:rsidRPr="00F72CA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EC48" w14:textId="77777777" w:rsidR="001D5C80" w:rsidRPr="001D5C80" w:rsidRDefault="00C279DB">
    <w:pPr>
      <w:pStyle w:val="Header"/>
      <w:tabs>
        <w:tab w:val="clear" w:pos="4320"/>
        <w:tab w:val="clear" w:pos="8640"/>
      </w:tabs>
      <w:jc w:val="left"/>
      <w:rPr>
        <w:kern w:val="22"/>
        <w:lang w:val="en-CA"/>
      </w:rPr>
    </w:pPr>
    <w:r w:rsidRPr="001D5C80">
      <w:rPr>
        <w:kern w:val="22"/>
        <w:lang w:val="en-CA"/>
      </w:rPr>
      <w:t xml:space="preserve">CBD/POST2020/WS/2019/12/1/Add.1 </w:t>
    </w:r>
  </w:p>
  <w:p w14:paraId="32646D69" w14:textId="77777777" w:rsidR="007F3A7C" w:rsidRPr="001D5C80" w:rsidRDefault="007F3A7C">
    <w:pPr>
      <w:pStyle w:val="Header"/>
      <w:tabs>
        <w:tab w:val="clear" w:pos="4320"/>
        <w:tab w:val="clear" w:pos="8640"/>
      </w:tabs>
      <w:jc w:val="left"/>
      <w:rPr>
        <w:kern w:val="22"/>
        <w:lang w:val="en-CA"/>
      </w:rPr>
    </w:pPr>
    <w:r w:rsidRPr="001D5C80">
      <w:rPr>
        <w:kern w:val="22"/>
        <w:lang w:val="en-CA"/>
      </w:rPr>
      <w:t xml:space="preserve">Página </w:t>
    </w:r>
    <w:r w:rsidR="0086429A">
      <w:rPr>
        <w:kern w:val="22"/>
        <w:lang w:val="es-ES"/>
      </w:rPr>
      <w:fldChar w:fldCharType="begin"/>
    </w:r>
    <w:r w:rsidRPr="001D5C80">
      <w:rPr>
        <w:kern w:val="22"/>
        <w:lang w:val="en-CA"/>
      </w:rPr>
      <w:instrText xml:space="preserve"> PAGE   \* MERGEFORMAT </w:instrText>
    </w:r>
    <w:r w:rsidR="0086429A">
      <w:rPr>
        <w:kern w:val="22"/>
        <w:lang w:val="es-ES"/>
      </w:rPr>
      <w:fldChar w:fldCharType="separate"/>
    </w:r>
    <w:r w:rsidR="00E00B7D" w:rsidRPr="00E00B7D">
      <w:rPr>
        <w:noProof/>
        <w:kern w:val="22"/>
      </w:rPr>
      <w:t>6</w:t>
    </w:r>
    <w:r w:rsidR="0086429A">
      <w:rPr>
        <w:kern w:val="22"/>
        <w:lang w:val="es-ES"/>
      </w:rPr>
      <w:fldChar w:fldCharType="end"/>
    </w:r>
  </w:p>
  <w:p w14:paraId="51C61429" w14:textId="77777777" w:rsidR="007F3A7C" w:rsidRPr="001D5C80" w:rsidRDefault="007F3A7C">
    <w:pPr>
      <w:pStyle w:val="Header"/>
      <w:tabs>
        <w:tab w:val="clear" w:pos="4320"/>
        <w:tab w:val="clear" w:pos="8640"/>
      </w:tabs>
      <w:jc w:val="left"/>
      <w:rPr>
        <w:noProof/>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67E1" w14:textId="77777777" w:rsidR="007F3A7C" w:rsidRDefault="007F3A7C">
    <w:pPr>
      <w:pStyle w:val="Header"/>
      <w:tabs>
        <w:tab w:val="clear" w:pos="4320"/>
        <w:tab w:val="clear" w:pos="8640"/>
      </w:tabs>
      <w:jc w:val="right"/>
      <w:rPr>
        <w:kern w:val="22"/>
        <w:lang w:val="es-ES"/>
      </w:rPr>
    </w:pPr>
    <w:r>
      <w:rPr>
        <w:kern w:val="22"/>
        <w:lang w:val="es-ES"/>
      </w:rPr>
      <w:t>CBD/WG8J/11/1/Add.1</w:t>
    </w:r>
  </w:p>
  <w:p w14:paraId="30BCDDEF" w14:textId="77777777" w:rsidR="007F3A7C" w:rsidRDefault="007F3A7C">
    <w:pPr>
      <w:pStyle w:val="Header"/>
      <w:tabs>
        <w:tab w:val="clear" w:pos="4320"/>
        <w:tab w:val="clear" w:pos="8640"/>
      </w:tabs>
      <w:jc w:val="right"/>
      <w:rPr>
        <w:kern w:val="22"/>
        <w:lang w:val="es-ES"/>
      </w:rPr>
    </w:pPr>
    <w:r>
      <w:rPr>
        <w:kern w:val="22"/>
        <w:lang w:val="es-ES"/>
      </w:rPr>
      <w:t xml:space="preserve">Página </w:t>
    </w:r>
    <w:r w:rsidR="0086429A">
      <w:rPr>
        <w:kern w:val="22"/>
        <w:lang w:val="es-ES"/>
      </w:rPr>
      <w:fldChar w:fldCharType="begin"/>
    </w:r>
    <w:r>
      <w:rPr>
        <w:kern w:val="22"/>
        <w:lang w:val="es-ES"/>
      </w:rPr>
      <w:instrText xml:space="preserve"> PAGE   \* MERGEFORMAT </w:instrText>
    </w:r>
    <w:r w:rsidR="0086429A">
      <w:rPr>
        <w:kern w:val="22"/>
        <w:lang w:val="es-ES"/>
      </w:rPr>
      <w:fldChar w:fldCharType="separate"/>
    </w:r>
    <w:r w:rsidR="00E00B7D" w:rsidRPr="00E00B7D">
      <w:rPr>
        <w:noProof/>
        <w:kern w:val="22"/>
      </w:rPr>
      <w:t>7</w:t>
    </w:r>
    <w:r w:rsidR="0086429A">
      <w:rPr>
        <w:kern w:val="22"/>
        <w:lang w:val="es-ES"/>
      </w:rPr>
      <w:fldChar w:fldCharType="end"/>
    </w:r>
  </w:p>
  <w:p w14:paraId="589AE055" w14:textId="77777777" w:rsidR="007F3A7C" w:rsidRDefault="007F3A7C">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74BFF" w14:textId="77777777" w:rsidR="007F3A7C" w:rsidRDefault="007F3A7C">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cs="Times New Roman" w:hint="default"/>
        <w:b w:val="0"/>
        <w:i w:val="0"/>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37237EF2"/>
    <w:multiLevelType w:val="multilevel"/>
    <w:tmpl w:val="DC4A94A2"/>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BB37AB1"/>
    <w:multiLevelType w:val="hybridMultilevel"/>
    <w:tmpl w:val="6278F682"/>
    <w:lvl w:ilvl="0" w:tplc="C72A3F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D450844"/>
    <w:multiLevelType w:val="multilevel"/>
    <w:tmpl w:val="59CEC9AE"/>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E0442B4"/>
    <w:multiLevelType w:val="multilevel"/>
    <w:tmpl w:val="15BAF9C0"/>
    <w:lvl w:ilvl="0">
      <w:start w:val="1"/>
      <w:numFmt w:val="decimal"/>
      <w:lvlText w:val="%1."/>
      <w:lvlJc w:val="left"/>
      <w:pPr>
        <w:tabs>
          <w:tab w:val="num" w:pos="360"/>
        </w:tabs>
      </w:pPr>
      <w:rPr>
        <w:rFonts w:ascii="Times New Roman" w:eastAsia="Times New Roman" w:hAnsi="Times New Roman" w:cs="Times New Roman"/>
        <w:b w:val="0"/>
        <w:i w:val="0"/>
        <w:sz w:val="22"/>
      </w:rPr>
    </w:lvl>
    <w:lvl w:ilvl="1">
      <w:start w:val="1"/>
      <w:numFmt w:val="lowerLetter"/>
      <w:lvlText w:val="(%2)"/>
      <w:lvlJc w:val="left"/>
      <w:pPr>
        <w:tabs>
          <w:tab w:val="num" w:pos="1440"/>
        </w:tabs>
        <w:ind w:firstLine="720"/>
      </w:pPr>
      <w:rPr>
        <w:rFonts w:cs="Times New Roman" w:hint="default"/>
        <w:b/>
        <w:i/>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bCs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E2F0493"/>
    <w:multiLevelType w:val="hybridMultilevel"/>
    <w:tmpl w:val="7980A8BA"/>
    <w:lvl w:ilvl="0" w:tplc="C72A3F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1" w15:restartNumberingAfterBreak="0">
    <w:nsid w:val="765C7A6D"/>
    <w:multiLevelType w:val="hybridMultilevel"/>
    <w:tmpl w:val="0D248612"/>
    <w:lvl w:ilvl="0" w:tplc="C72A3F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6"/>
  </w:num>
  <w:num w:numId="6">
    <w:abstractNumId w:val="10"/>
  </w:num>
  <w:num w:numId="7">
    <w:abstractNumId w:val="4"/>
  </w:num>
  <w:num w:numId="8">
    <w:abstractNumId w:val="3"/>
  </w:num>
  <w:num w:numId="9">
    <w:abstractNumId w:val="9"/>
  </w:num>
  <w:num w:numId="10">
    <w:abstractNumId w:val="11"/>
  </w:num>
  <w:num w:numId="11">
    <w:abstractNumId w:val="7"/>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80"/>
    <w:rsid w:val="000033AD"/>
    <w:rsid w:val="00003B37"/>
    <w:rsid w:val="00005B84"/>
    <w:rsid w:val="00005F47"/>
    <w:rsid w:val="000067B1"/>
    <w:rsid w:val="00006BB9"/>
    <w:rsid w:val="00007DDE"/>
    <w:rsid w:val="0001019F"/>
    <w:rsid w:val="0001045E"/>
    <w:rsid w:val="00011C9A"/>
    <w:rsid w:val="000122AB"/>
    <w:rsid w:val="0001397B"/>
    <w:rsid w:val="000142BD"/>
    <w:rsid w:val="00014461"/>
    <w:rsid w:val="00014A52"/>
    <w:rsid w:val="0001539B"/>
    <w:rsid w:val="0001588D"/>
    <w:rsid w:val="00016A1A"/>
    <w:rsid w:val="00020911"/>
    <w:rsid w:val="00021029"/>
    <w:rsid w:val="00022595"/>
    <w:rsid w:val="0002310D"/>
    <w:rsid w:val="000235BC"/>
    <w:rsid w:val="0002371B"/>
    <w:rsid w:val="0002708F"/>
    <w:rsid w:val="0003139B"/>
    <w:rsid w:val="000327BF"/>
    <w:rsid w:val="0003448A"/>
    <w:rsid w:val="00034971"/>
    <w:rsid w:val="000356DD"/>
    <w:rsid w:val="00035D1E"/>
    <w:rsid w:val="00037127"/>
    <w:rsid w:val="00037408"/>
    <w:rsid w:val="00040D62"/>
    <w:rsid w:val="00040D68"/>
    <w:rsid w:val="0004108A"/>
    <w:rsid w:val="00041F0E"/>
    <w:rsid w:val="00042808"/>
    <w:rsid w:val="00042BBD"/>
    <w:rsid w:val="00043831"/>
    <w:rsid w:val="000438D8"/>
    <w:rsid w:val="000438DF"/>
    <w:rsid w:val="00047529"/>
    <w:rsid w:val="0004786D"/>
    <w:rsid w:val="000511C0"/>
    <w:rsid w:val="000525EE"/>
    <w:rsid w:val="00052BEA"/>
    <w:rsid w:val="00054361"/>
    <w:rsid w:val="000564C9"/>
    <w:rsid w:val="00057A39"/>
    <w:rsid w:val="00057C23"/>
    <w:rsid w:val="00057F13"/>
    <w:rsid w:val="000600B3"/>
    <w:rsid w:val="00062BBF"/>
    <w:rsid w:val="00062F3D"/>
    <w:rsid w:val="000634F7"/>
    <w:rsid w:val="00063551"/>
    <w:rsid w:val="000644CF"/>
    <w:rsid w:val="000656F5"/>
    <w:rsid w:val="00067C95"/>
    <w:rsid w:val="000705C5"/>
    <w:rsid w:val="000712CE"/>
    <w:rsid w:val="00071E37"/>
    <w:rsid w:val="00072558"/>
    <w:rsid w:val="00073F23"/>
    <w:rsid w:val="00076A3C"/>
    <w:rsid w:val="00076CEE"/>
    <w:rsid w:val="00076E69"/>
    <w:rsid w:val="0008278B"/>
    <w:rsid w:val="000848C2"/>
    <w:rsid w:val="00085398"/>
    <w:rsid w:val="00087492"/>
    <w:rsid w:val="00091ABF"/>
    <w:rsid w:val="00091B7B"/>
    <w:rsid w:val="00091FA4"/>
    <w:rsid w:val="000923D7"/>
    <w:rsid w:val="00092FFF"/>
    <w:rsid w:val="00097731"/>
    <w:rsid w:val="000A2BBC"/>
    <w:rsid w:val="000A2EDB"/>
    <w:rsid w:val="000A54B5"/>
    <w:rsid w:val="000A628F"/>
    <w:rsid w:val="000B1EE0"/>
    <w:rsid w:val="000B2581"/>
    <w:rsid w:val="000B4ECD"/>
    <w:rsid w:val="000B586A"/>
    <w:rsid w:val="000B596D"/>
    <w:rsid w:val="000B756F"/>
    <w:rsid w:val="000C13D8"/>
    <w:rsid w:val="000C46B5"/>
    <w:rsid w:val="000C5FD4"/>
    <w:rsid w:val="000C6293"/>
    <w:rsid w:val="000D0EF9"/>
    <w:rsid w:val="000D34D0"/>
    <w:rsid w:val="000D3B56"/>
    <w:rsid w:val="000D49D6"/>
    <w:rsid w:val="000D4BBA"/>
    <w:rsid w:val="000D5BC0"/>
    <w:rsid w:val="000D6ABD"/>
    <w:rsid w:val="000D6DA5"/>
    <w:rsid w:val="000D7B93"/>
    <w:rsid w:val="000E39AA"/>
    <w:rsid w:val="000E3ECF"/>
    <w:rsid w:val="000F0B55"/>
    <w:rsid w:val="000F1008"/>
    <w:rsid w:val="000F1B07"/>
    <w:rsid w:val="000F2B0A"/>
    <w:rsid w:val="000F63D0"/>
    <w:rsid w:val="000F749E"/>
    <w:rsid w:val="0010203B"/>
    <w:rsid w:val="00103262"/>
    <w:rsid w:val="00103BB2"/>
    <w:rsid w:val="0010552F"/>
    <w:rsid w:val="00106F6B"/>
    <w:rsid w:val="001076F8"/>
    <w:rsid w:val="001128EA"/>
    <w:rsid w:val="00113615"/>
    <w:rsid w:val="00116E2F"/>
    <w:rsid w:val="001205A5"/>
    <w:rsid w:val="00121143"/>
    <w:rsid w:val="00121ACC"/>
    <w:rsid w:val="00121EB1"/>
    <w:rsid w:val="00122665"/>
    <w:rsid w:val="0012502E"/>
    <w:rsid w:val="00126B0E"/>
    <w:rsid w:val="001270D1"/>
    <w:rsid w:val="001272B2"/>
    <w:rsid w:val="0012770C"/>
    <w:rsid w:val="00130D80"/>
    <w:rsid w:val="00143A71"/>
    <w:rsid w:val="00145214"/>
    <w:rsid w:val="00146B0A"/>
    <w:rsid w:val="00146FFD"/>
    <w:rsid w:val="00147352"/>
    <w:rsid w:val="001500A3"/>
    <w:rsid w:val="00150A2F"/>
    <w:rsid w:val="00152DBC"/>
    <w:rsid w:val="00154AA3"/>
    <w:rsid w:val="00155DD3"/>
    <w:rsid w:val="00160002"/>
    <w:rsid w:val="0016009C"/>
    <w:rsid w:val="0016137B"/>
    <w:rsid w:val="00161626"/>
    <w:rsid w:val="001618F8"/>
    <w:rsid w:val="00165076"/>
    <w:rsid w:val="00165794"/>
    <w:rsid w:val="00165DAD"/>
    <w:rsid w:val="00167A98"/>
    <w:rsid w:val="0017089A"/>
    <w:rsid w:val="00171294"/>
    <w:rsid w:val="00171726"/>
    <w:rsid w:val="001726F0"/>
    <w:rsid w:val="00174501"/>
    <w:rsid w:val="00174610"/>
    <w:rsid w:val="00176C5C"/>
    <w:rsid w:val="001808D1"/>
    <w:rsid w:val="00180C54"/>
    <w:rsid w:val="001813E4"/>
    <w:rsid w:val="00181939"/>
    <w:rsid w:val="001857A3"/>
    <w:rsid w:val="00191955"/>
    <w:rsid w:val="0019289D"/>
    <w:rsid w:val="00192B15"/>
    <w:rsid w:val="00193F77"/>
    <w:rsid w:val="00195C74"/>
    <w:rsid w:val="00196F3C"/>
    <w:rsid w:val="001A1264"/>
    <w:rsid w:val="001A1B90"/>
    <w:rsid w:val="001A1FEE"/>
    <w:rsid w:val="001A20AA"/>
    <w:rsid w:val="001A3745"/>
    <w:rsid w:val="001A3773"/>
    <w:rsid w:val="001A3ACA"/>
    <w:rsid w:val="001A3E67"/>
    <w:rsid w:val="001A40E8"/>
    <w:rsid w:val="001B1854"/>
    <w:rsid w:val="001B1BBC"/>
    <w:rsid w:val="001B2BA1"/>
    <w:rsid w:val="001B381B"/>
    <w:rsid w:val="001B3CB7"/>
    <w:rsid w:val="001B44C4"/>
    <w:rsid w:val="001B495C"/>
    <w:rsid w:val="001B52D1"/>
    <w:rsid w:val="001B59C7"/>
    <w:rsid w:val="001B68CB"/>
    <w:rsid w:val="001C055A"/>
    <w:rsid w:val="001C08A7"/>
    <w:rsid w:val="001C1B5F"/>
    <w:rsid w:val="001C3352"/>
    <w:rsid w:val="001C404C"/>
    <w:rsid w:val="001C5410"/>
    <w:rsid w:val="001C5479"/>
    <w:rsid w:val="001C547B"/>
    <w:rsid w:val="001C7822"/>
    <w:rsid w:val="001D0FF7"/>
    <w:rsid w:val="001D10D3"/>
    <w:rsid w:val="001D2FA6"/>
    <w:rsid w:val="001D3E1F"/>
    <w:rsid w:val="001D5C80"/>
    <w:rsid w:val="001D6BAA"/>
    <w:rsid w:val="001D6EFC"/>
    <w:rsid w:val="001D70E6"/>
    <w:rsid w:val="001D728B"/>
    <w:rsid w:val="001E058E"/>
    <w:rsid w:val="001E153E"/>
    <w:rsid w:val="001E1B91"/>
    <w:rsid w:val="001E27DF"/>
    <w:rsid w:val="001E43BC"/>
    <w:rsid w:val="001E68CB"/>
    <w:rsid w:val="001E7118"/>
    <w:rsid w:val="001F0869"/>
    <w:rsid w:val="001F3E2F"/>
    <w:rsid w:val="001F5613"/>
    <w:rsid w:val="001F595F"/>
    <w:rsid w:val="001F663E"/>
    <w:rsid w:val="001F7FB5"/>
    <w:rsid w:val="002013E7"/>
    <w:rsid w:val="0020216C"/>
    <w:rsid w:val="002034A5"/>
    <w:rsid w:val="002037EA"/>
    <w:rsid w:val="00203D5B"/>
    <w:rsid w:val="00204713"/>
    <w:rsid w:val="00205F1F"/>
    <w:rsid w:val="0020781C"/>
    <w:rsid w:val="002107F6"/>
    <w:rsid w:val="00213927"/>
    <w:rsid w:val="00213D71"/>
    <w:rsid w:val="00217CBD"/>
    <w:rsid w:val="002206BF"/>
    <w:rsid w:val="002209FA"/>
    <w:rsid w:val="002218E9"/>
    <w:rsid w:val="00221E53"/>
    <w:rsid w:val="00222010"/>
    <w:rsid w:val="0022207D"/>
    <w:rsid w:val="002230EF"/>
    <w:rsid w:val="0022338E"/>
    <w:rsid w:val="002239D4"/>
    <w:rsid w:val="00224292"/>
    <w:rsid w:val="00224C57"/>
    <w:rsid w:val="00225A14"/>
    <w:rsid w:val="00225ADF"/>
    <w:rsid w:val="00225AF6"/>
    <w:rsid w:val="00225FBF"/>
    <w:rsid w:val="002271E9"/>
    <w:rsid w:val="002306C3"/>
    <w:rsid w:val="00230F18"/>
    <w:rsid w:val="00231946"/>
    <w:rsid w:val="00231F9D"/>
    <w:rsid w:val="0023227F"/>
    <w:rsid w:val="00232594"/>
    <w:rsid w:val="00232AB2"/>
    <w:rsid w:val="00232F85"/>
    <w:rsid w:val="00233062"/>
    <w:rsid w:val="00234F5D"/>
    <w:rsid w:val="00237A98"/>
    <w:rsid w:val="00240221"/>
    <w:rsid w:val="002419F4"/>
    <w:rsid w:val="0024268E"/>
    <w:rsid w:val="002429C1"/>
    <w:rsid w:val="002434EF"/>
    <w:rsid w:val="00243510"/>
    <w:rsid w:val="00245F1C"/>
    <w:rsid w:val="002464A4"/>
    <w:rsid w:val="00246533"/>
    <w:rsid w:val="00247D64"/>
    <w:rsid w:val="00250540"/>
    <w:rsid w:val="0025260F"/>
    <w:rsid w:val="00252EF5"/>
    <w:rsid w:val="00253924"/>
    <w:rsid w:val="00254483"/>
    <w:rsid w:val="00254735"/>
    <w:rsid w:val="00255448"/>
    <w:rsid w:val="00255487"/>
    <w:rsid w:val="00256108"/>
    <w:rsid w:val="00256D2A"/>
    <w:rsid w:val="002602C6"/>
    <w:rsid w:val="002602E6"/>
    <w:rsid w:val="002623F0"/>
    <w:rsid w:val="00263AB6"/>
    <w:rsid w:val="00265515"/>
    <w:rsid w:val="00266464"/>
    <w:rsid w:val="0026685B"/>
    <w:rsid w:val="0027189D"/>
    <w:rsid w:val="00271C4C"/>
    <w:rsid w:val="00272185"/>
    <w:rsid w:val="0027255E"/>
    <w:rsid w:val="002729B4"/>
    <w:rsid w:val="002740C0"/>
    <w:rsid w:val="002740E2"/>
    <w:rsid w:val="00276094"/>
    <w:rsid w:val="0027668D"/>
    <w:rsid w:val="00276827"/>
    <w:rsid w:val="00276AAD"/>
    <w:rsid w:val="002777F9"/>
    <w:rsid w:val="00281518"/>
    <w:rsid w:val="00282262"/>
    <w:rsid w:val="00283E96"/>
    <w:rsid w:val="00286353"/>
    <w:rsid w:val="002878C2"/>
    <w:rsid w:val="00287EE2"/>
    <w:rsid w:val="002933CF"/>
    <w:rsid w:val="002934B8"/>
    <w:rsid w:val="002951B3"/>
    <w:rsid w:val="002A03B7"/>
    <w:rsid w:val="002A17D1"/>
    <w:rsid w:val="002A27C2"/>
    <w:rsid w:val="002A364B"/>
    <w:rsid w:val="002A45BF"/>
    <w:rsid w:val="002A4BA2"/>
    <w:rsid w:val="002A50E9"/>
    <w:rsid w:val="002A5D27"/>
    <w:rsid w:val="002B0087"/>
    <w:rsid w:val="002B127C"/>
    <w:rsid w:val="002B138F"/>
    <w:rsid w:val="002B24CA"/>
    <w:rsid w:val="002B2D82"/>
    <w:rsid w:val="002B30A9"/>
    <w:rsid w:val="002B4326"/>
    <w:rsid w:val="002B4562"/>
    <w:rsid w:val="002B4FB5"/>
    <w:rsid w:val="002B5FDA"/>
    <w:rsid w:val="002B60A3"/>
    <w:rsid w:val="002C0E81"/>
    <w:rsid w:val="002C1B54"/>
    <w:rsid w:val="002C29FC"/>
    <w:rsid w:val="002C38D8"/>
    <w:rsid w:val="002C4C1E"/>
    <w:rsid w:val="002C55FF"/>
    <w:rsid w:val="002D2274"/>
    <w:rsid w:val="002D4793"/>
    <w:rsid w:val="002D5B40"/>
    <w:rsid w:val="002D6F45"/>
    <w:rsid w:val="002D7ADD"/>
    <w:rsid w:val="002E1C13"/>
    <w:rsid w:val="002E4A40"/>
    <w:rsid w:val="002E5B37"/>
    <w:rsid w:val="002E5F0A"/>
    <w:rsid w:val="002E64F1"/>
    <w:rsid w:val="002E65C1"/>
    <w:rsid w:val="002E6F72"/>
    <w:rsid w:val="002E7395"/>
    <w:rsid w:val="002F0E32"/>
    <w:rsid w:val="002F12CE"/>
    <w:rsid w:val="002F15EE"/>
    <w:rsid w:val="002F3F7A"/>
    <w:rsid w:val="002F682A"/>
    <w:rsid w:val="002F69E3"/>
    <w:rsid w:val="002F6ECF"/>
    <w:rsid w:val="00300885"/>
    <w:rsid w:val="00300F8A"/>
    <w:rsid w:val="00303733"/>
    <w:rsid w:val="00303BDF"/>
    <w:rsid w:val="0030593A"/>
    <w:rsid w:val="00305A40"/>
    <w:rsid w:val="0030652A"/>
    <w:rsid w:val="0030711F"/>
    <w:rsid w:val="00307C77"/>
    <w:rsid w:val="00307EB0"/>
    <w:rsid w:val="00310EFA"/>
    <w:rsid w:val="00310F9A"/>
    <w:rsid w:val="003110B7"/>
    <w:rsid w:val="00312BD6"/>
    <w:rsid w:val="003141F1"/>
    <w:rsid w:val="00314381"/>
    <w:rsid w:val="00317AC7"/>
    <w:rsid w:val="003200F2"/>
    <w:rsid w:val="00320FC9"/>
    <w:rsid w:val="0032336E"/>
    <w:rsid w:val="00323DC7"/>
    <w:rsid w:val="0032538F"/>
    <w:rsid w:val="003255B9"/>
    <w:rsid w:val="00325EA5"/>
    <w:rsid w:val="003266B3"/>
    <w:rsid w:val="00327030"/>
    <w:rsid w:val="003274DD"/>
    <w:rsid w:val="003317D2"/>
    <w:rsid w:val="00333A2C"/>
    <w:rsid w:val="00334223"/>
    <w:rsid w:val="0033529D"/>
    <w:rsid w:val="00335AEF"/>
    <w:rsid w:val="00336EC2"/>
    <w:rsid w:val="00337137"/>
    <w:rsid w:val="00337EFA"/>
    <w:rsid w:val="0034150E"/>
    <w:rsid w:val="003416DC"/>
    <w:rsid w:val="00342D67"/>
    <w:rsid w:val="00342EC4"/>
    <w:rsid w:val="003444BC"/>
    <w:rsid w:val="00344853"/>
    <w:rsid w:val="00346B59"/>
    <w:rsid w:val="00350750"/>
    <w:rsid w:val="003510BE"/>
    <w:rsid w:val="0035281C"/>
    <w:rsid w:val="00352DBA"/>
    <w:rsid w:val="00353512"/>
    <w:rsid w:val="00353BC9"/>
    <w:rsid w:val="00355361"/>
    <w:rsid w:val="00360105"/>
    <w:rsid w:val="00362281"/>
    <w:rsid w:val="003623DE"/>
    <w:rsid w:val="00362A4F"/>
    <w:rsid w:val="003649D6"/>
    <w:rsid w:val="00370EF5"/>
    <w:rsid w:val="003728C3"/>
    <w:rsid w:val="0037375E"/>
    <w:rsid w:val="003739E9"/>
    <w:rsid w:val="0037611E"/>
    <w:rsid w:val="00376559"/>
    <w:rsid w:val="0037687D"/>
    <w:rsid w:val="00376A31"/>
    <w:rsid w:val="00376C59"/>
    <w:rsid w:val="00376F1A"/>
    <w:rsid w:val="003774BA"/>
    <w:rsid w:val="00381B75"/>
    <w:rsid w:val="0038202C"/>
    <w:rsid w:val="00383065"/>
    <w:rsid w:val="00384CAE"/>
    <w:rsid w:val="00385347"/>
    <w:rsid w:val="00385792"/>
    <w:rsid w:val="0038592E"/>
    <w:rsid w:val="00386100"/>
    <w:rsid w:val="0038708D"/>
    <w:rsid w:val="0038790E"/>
    <w:rsid w:val="00387B3A"/>
    <w:rsid w:val="00390B0B"/>
    <w:rsid w:val="00390BB3"/>
    <w:rsid w:val="00390DDE"/>
    <w:rsid w:val="003918DF"/>
    <w:rsid w:val="003921FF"/>
    <w:rsid w:val="0039278A"/>
    <w:rsid w:val="0039464E"/>
    <w:rsid w:val="003948D8"/>
    <w:rsid w:val="003966EB"/>
    <w:rsid w:val="00397ECE"/>
    <w:rsid w:val="003A07D4"/>
    <w:rsid w:val="003A1588"/>
    <w:rsid w:val="003A27BF"/>
    <w:rsid w:val="003A2ECB"/>
    <w:rsid w:val="003A4D14"/>
    <w:rsid w:val="003A5B04"/>
    <w:rsid w:val="003A74F8"/>
    <w:rsid w:val="003A7585"/>
    <w:rsid w:val="003A7B7B"/>
    <w:rsid w:val="003A7FF2"/>
    <w:rsid w:val="003B08F8"/>
    <w:rsid w:val="003B0CB6"/>
    <w:rsid w:val="003B27E7"/>
    <w:rsid w:val="003B2D09"/>
    <w:rsid w:val="003B3618"/>
    <w:rsid w:val="003B3785"/>
    <w:rsid w:val="003B4379"/>
    <w:rsid w:val="003B66CD"/>
    <w:rsid w:val="003B71FA"/>
    <w:rsid w:val="003B73A5"/>
    <w:rsid w:val="003B7A61"/>
    <w:rsid w:val="003B7BCF"/>
    <w:rsid w:val="003C30E1"/>
    <w:rsid w:val="003C58B9"/>
    <w:rsid w:val="003C5BC9"/>
    <w:rsid w:val="003C5F6B"/>
    <w:rsid w:val="003D081A"/>
    <w:rsid w:val="003D0921"/>
    <w:rsid w:val="003D0F6A"/>
    <w:rsid w:val="003D1D84"/>
    <w:rsid w:val="003D32F0"/>
    <w:rsid w:val="003D3822"/>
    <w:rsid w:val="003D4D56"/>
    <w:rsid w:val="003D5809"/>
    <w:rsid w:val="003D74BF"/>
    <w:rsid w:val="003E06ED"/>
    <w:rsid w:val="003E120D"/>
    <w:rsid w:val="003E394B"/>
    <w:rsid w:val="003E427F"/>
    <w:rsid w:val="003E699B"/>
    <w:rsid w:val="003E6E81"/>
    <w:rsid w:val="003E779E"/>
    <w:rsid w:val="003F1964"/>
    <w:rsid w:val="003F1A3B"/>
    <w:rsid w:val="003F3C2E"/>
    <w:rsid w:val="003F505A"/>
    <w:rsid w:val="003F5D0B"/>
    <w:rsid w:val="003F6B46"/>
    <w:rsid w:val="003F6ED0"/>
    <w:rsid w:val="003F7999"/>
    <w:rsid w:val="004003DE"/>
    <w:rsid w:val="00400CB8"/>
    <w:rsid w:val="00400D15"/>
    <w:rsid w:val="00400F53"/>
    <w:rsid w:val="004026BE"/>
    <w:rsid w:val="004038DD"/>
    <w:rsid w:val="0040461A"/>
    <w:rsid w:val="004053CD"/>
    <w:rsid w:val="00405E8A"/>
    <w:rsid w:val="00407103"/>
    <w:rsid w:val="00407C8C"/>
    <w:rsid w:val="0041224F"/>
    <w:rsid w:val="00412CFB"/>
    <w:rsid w:val="00414FE8"/>
    <w:rsid w:val="004156A7"/>
    <w:rsid w:val="00415BD2"/>
    <w:rsid w:val="00416462"/>
    <w:rsid w:val="00416A3F"/>
    <w:rsid w:val="00416C5B"/>
    <w:rsid w:val="00416C69"/>
    <w:rsid w:val="004201F9"/>
    <w:rsid w:val="00420223"/>
    <w:rsid w:val="00420F00"/>
    <w:rsid w:val="004214AC"/>
    <w:rsid w:val="0042172C"/>
    <w:rsid w:val="00422A63"/>
    <w:rsid w:val="004230FF"/>
    <w:rsid w:val="00423862"/>
    <w:rsid w:val="00424C4B"/>
    <w:rsid w:val="004260B2"/>
    <w:rsid w:val="00427D19"/>
    <w:rsid w:val="004304AD"/>
    <w:rsid w:val="004307F9"/>
    <w:rsid w:val="00431A5F"/>
    <w:rsid w:val="00432560"/>
    <w:rsid w:val="00432958"/>
    <w:rsid w:val="00432A9D"/>
    <w:rsid w:val="00432AA0"/>
    <w:rsid w:val="00434110"/>
    <w:rsid w:val="00435509"/>
    <w:rsid w:val="00435621"/>
    <w:rsid w:val="00437D88"/>
    <w:rsid w:val="00440BE1"/>
    <w:rsid w:val="00440DF5"/>
    <w:rsid w:val="00441B6A"/>
    <w:rsid w:val="00441D57"/>
    <w:rsid w:val="00441FC1"/>
    <w:rsid w:val="004430FB"/>
    <w:rsid w:val="00443F8E"/>
    <w:rsid w:val="00445AFF"/>
    <w:rsid w:val="00446F17"/>
    <w:rsid w:val="00447A94"/>
    <w:rsid w:val="004546F8"/>
    <w:rsid w:val="00454703"/>
    <w:rsid w:val="004550B6"/>
    <w:rsid w:val="004556EE"/>
    <w:rsid w:val="004558ED"/>
    <w:rsid w:val="004560E8"/>
    <w:rsid w:val="004576DF"/>
    <w:rsid w:val="00457C06"/>
    <w:rsid w:val="00462677"/>
    <w:rsid w:val="00462968"/>
    <w:rsid w:val="00463986"/>
    <w:rsid w:val="004647FF"/>
    <w:rsid w:val="00467437"/>
    <w:rsid w:val="004718B7"/>
    <w:rsid w:val="00471EF1"/>
    <w:rsid w:val="00472968"/>
    <w:rsid w:val="0047298B"/>
    <w:rsid w:val="00473D97"/>
    <w:rsid w:val="00475137"/>
    <w:rsid w:val="00476A5C"/>
    <w:rsid w:val="00481DFD"/>
    <w:rsid w:val="004846AC"/>
    <w:rsid w:val="00485E32"/>
    <w:rsid w:val="00486549"/>
    <w:rsid w:val="00490D5A"/>
    <w:rsid w:val="004916AC"/>
    <w:rsid w:val="004919DE"/>
    <w:rsid w:val="00491E7F"/>
    <w:rsid w:val="00493BFE"/>
    <w:rsid w:val="00494121"/>
    <w:rsid w:val="00494687"/>
    <w:rsid w:val="0049495B"/>
    <w:rsid w:val="00495397"/>
    <w:rsid w:val="00495BF1"/>
    <w:rsid w:val="00497C0D"/>
    <w:rsid w:val="00497F71"/>
    <w:rsid w:val="004A11C8"/>
    <w:rsid w:val="004A17E2"/>
    <w:rsid w:val="004A2798"/>
    <w:rsid w:val="004A61C5"/>
    <w:rsid w:val="004A6386"/>
    <w:rsid w:val="004A65DF"/>
    <w:rsid w:val="004A6C7B"/>
    <w:rsid w:val="004A7594"/>
    <w:rsid w:val="004B029E"/>
    <w:rsid w:val="004B0755"/>
    <w:rsid w:val="004B0EC0"/>
    <w:rsid w:val="004B20DD"/>
    <w:rsid w:val="004B4237"/>
    <w:rsid w:val="004B50EC"/>
    <w:rsid w:val="004B6960"/>
    <w:rsid w:val="004C189C"/>
    <w:rsid w:val="004C6B89"/>
    <w:rsid w:val="004C6D38"/>
    <w:rsid w:val="004C72ED"/>
    <w:rsid w:val="004D0D52"/>
    <w:rsid w:val="004D23BF"/>
    <w:rsid w:val="004D270A"/>
    <w:rsid w:val="004D3FFD"/>
    <w:rsid w:val="004D44CC"/>
    <w:rsid w:val="004D498B"/>
    <w:rsid w:val="004D53F0"/>
    <w:rsid w:val="004D5AFD"/>
    <w:rsid w:val="004E1682"/>
    <w:rsid w:val="004E2A04"/>
    <w:rsid w:val="004E3639"/>
    <w:rsid w:val="004E3D95"/>
    <w:rsid w:val="004E5289"/>
    <w:rsid w:val="004E5BF3"/>
    <w:rsid w:val="004E78E9"/>
    <w:rsid w:val="004F04BF"/>
    <w:rsid w:val="004F0597"/>
    <w:rsid w:val="004F40B9"/>
    <w:rsid w:val="004F502B"/>
    <w:rsid w:val="004F56A9"/>
    <w:rsid w:val="004F5F12"/>
    <w:rsid w:val="004F6494"/>
    <w:rsid w:val="004F6706"/>
    <w:rsid w:val="00500B67"/>
    <w:rsid w:val="00500BC3"/>
    <w:rsid w:val="00500D30"/>
    <w:rsid w:val="005018BE"/>
    <w:rsid w:val="00502965"/>
    <w:rsid w:val="0050332F"/>
    <w:rsid w:val="005057EE"/>
    <w:rsid w:val="005063AE"/>
    <w:rsid w:val="005104CD"/>
    <w:rsid w:val="00510756"/>
    <w:rsid w:val="00511C28"/>
    <w:rsid w:val="00511EAB"/>
    <w:rsid w:val="005123C9"/>
    <w:rsid w:val="005128C6"/>
    <w:rsid w:val="0051370F"/>
    <w:rsid w:val="00513BAD"/>
    <w:rsid w:val="00514973"/>
    <w:rsid w:val="00514980"/>
    <w:rsid w:val="00514A0F"/>
    <w:rsid w:val="00515009"/>
    <w:rsid w:val="00515367"/>
    <w:rsid w:val="00516778"/>
    <w:rsid w:val="00516F45"/>
    <w:rsid w:val="00516F7C"/>
    <w:rsid w:val="005206CE"/>
    <w:rsid w:val="005217DF"/>
    <w:rsid w:val="00521D0B"/>
    <w:rsid w:val="00522130"/>
    <w:rsid w:val="00523120"/>
    <w:rsid w:val="005232E6"/>
    <w:rsid w:val="00526064"/>
    <w:rsid w:val="00526096"/>
    <w:rsid w:val="0052641C"/>
    <w:rsid w:val="00526B29"/>
    <w:rsid w:val="00527A6E"/>
    <w:rsid w:val="00532A12"/>
    <w:rsid w:val="00535589"/>
    <w:rsid w:val="005359A8"/>
    <w:rsid w:val="0053661B"/>
    <w:rsid w:val="0053778E"/>
    <w:rsid w:val="00541039"/>
    <w:rsid w:val="005427A8"/>
    <w:rsid w:val="00546C1F"/>
    <w:rsid w:val="0054770B"/>
    <w:rsid w:val="00550431"/>
    <w:rsid w:val="00552AA4"/>
    <w:rsid w:val="005534B9"/>
    <w:rsid w:val="005544E6"/>
    <w:rsid w:val="00554BBD"/>
    <w:rsid w:val="00555A0F"/>
    <w:rsid w:val="00555DB8"/>
    <w:rsid w:val="00556A2D"/>
    <w:rsid w:val="00557E5A"/>
    <w:rsid w:val="005612E1"/>
    <w:rsid w:val="00561F31"/>
    <w:rsid w:val="00562297"/>
    <w:rsid w:val="00563091"/>
    <w:rsid w:val="005643FE"/>
    <w:rsid w:val="0056587B"/>
    <w:rsid w:val="0056593D"/>
    <w:rsid w:val="00565CDD"/>
    <w:rsid w:val="0056620F"/>
    <w:rsid w:val="005665AA"/>
    <w:rsid w:val="005666D4"/>
    <w:rsid w:val="0057016F"/>
    <w:rsid w:val="00570397"/>
    <w:rsid w:val="00576016"/>
    <w:rsid w:val="0057625E"/>
    <w:rsid w:val="0057688D"/>
    <w:rsid w:val="005816AE"/>
    <w:rsid w:val="00583106"/>
    <w:rsid w:val="00586D60"/>
    <w:rsid w:val="005908C3"/>
    <w:rsid w:val="00590FC4"/>
    <w:rsid w:val="00591C5F"/>
    <w:rsid w:val="00592172"/>
    <w:rsid w:val="005939CB"/>
    <w:rsid w:val="0059495C"/>
    <w:rsid w:val="00594F4D"/>
    <w:rsid w:val="005954C9"/>
    <w:rsid w:val="00596A61"/>
    <w:rsid w:val="005971E0"/>
    <w:rsid w:val="005A08FA"/>
    <w:rsid w:val="005A0910"/>
    <w:rsid w:val="005A51B0"/>
    <w:rsid w:val="005A5991"/>
    <w:rsid w:val="005A5B10"/>
    <w:rsid w:val="005A6765"/>
    <w:rsid w:val="005A683A"/>
    <w:rsid w:val="005A6966"/>
    <w:rsid w:val="005A6B19"/>
    <w:rsid w:val="005B2832"/>
    <w:rsid w:val="005B49B5"/>
    <w:rsid w:val="005B4B42"/>
    <w:rsid w:val="005B4EC2"/>
    <w:rsid w:val="005B5FE4"/>
    <w:rsid w:val="005B7EBB"/>
    <w:rsid w:val="005C0BC0"/>
    <w:rsid w:val="005C2608"/>
    <w:rsid w:val="005C26F4"/>
    <w:rsid w:val="005C44C2"/>
    <w:rsid w:val="005C6049"/>
    <w:rsid w:val="005C6859"/>
    <w:rsid w:val="005C7D20"/>
    <w:rsid w:val="005D099E"/>
    <w:rsid w:val="005D17B6"/>
    <w:rsid w:val="005D1B42"/>
    <w:rsid w:val="005D2690"/>
    <w:rsid w:val="005D28AF"/>
    <w:rsid w:val="005D3135"/>
    <w:rsid w:val="005D47A6"/>
    <w:rsid w:val="005D5045"/>
    <w:rsid w:val="005D513E"/>
    <w:rsid w:val="005D6C23"/>
    <w:rsid w:val="005D6F74"/>
    <w:rsid w:val="005D7239"/>
    <w:rsid w:val="005D7755"/>
    <w:rsid w:val="005E4316"/>
    <w:rsid w:val="005E4BB8"/>
    <w:rsid w:val="005E653B"/>
    <w:rsid w:val="005F04EF"/>
    <w:rsid w:val="005F0978"/>
    <w:rsid w:val="005F1074"/>
    <w:rsid w:val="005F1685"/>
    <w:rsid w:val="005F2658"/>
    <w:rsid w:val="005F3809"/>
    <w:rsid w:val="005F3BD5"/>
    <w:rsid w:val="005F3C78"/>
    <w:rsid w:val="005F6199"/>
    <w:rsid w:val="00600225"/>
    <w:rsid w:val="00601D45"/>
    <w:rsid w:val="00601DB6"/>
    <w:rsid w:val="0060298E"/>
    <w:rsid w:val="006038F0"/>
    <w:rsid w:val="00603A39"/>
    <w:rsid w:val="00603A3F"/>
    <w:rsid w:val="00604ECA"/>
    <w:rsid w:val="00605A4D"/>
    <w:rsid w:val="00606844"/>
    <w:rsid w:val="0060762A"/>
    <w:rsid w:val="00607E12"/>
    <w:rsid w:val="006119BB"/>
    <w:rsid w:val="006130CC"/>
    <w:rsid w:val="0061390E"/>
    <w:rsid w:val="0061515E"/>
    <w:rsid w:val="00616FD9"/>
    <w:rsid w:val="0061736F"/>
    <w:rsid w:val="00617D4A"/>
    <w:rsid w:val="00620D00"/>
    <w:rsid w:val="00620D6F"/>
    <w:rsid w:val="00620E4B"/>
    <w:rsid w:val="00620E8D"/>
    <w:rsid w:val="006216D2"/>
    <w:rsid w:val="00621943"/>
    <w:rsid w:val="006225A0"/>
    <w:rsid w:val="0062439C"/>
    <w:rsid w:val="00624959"/>
    <w:rsid w:val="006250B5"/>
    <w:rsid w:val="00626422"/>
    <w:rsid w:val="006264E0"/>
    <w:rsid w:val="006317F5"/>
    <w:rsid w:val="006332FB"/>
    <w:rsid w:val="006341B6"/>
    <w:rsid w:val="006358E0"/>
    <w:rsid w:val="00635D31"/>
    <w:rsid w:val="00635DDA"/>
    <w:rsid w:val="00637039"/>
    <w:rsid w:val="00637B4F"/>
    <w:rsid w:val="00637E46"/>
    <w:rsid w:val="00641A47"/>
    <w:rsid w:val="00641CF3"/>
    <w:rsid w:val="00642F77"/>
    <w:rsid w:val="006447C4"/>
    <w:rsid w:val="00646AB0"/>
    <w:rsid w:val="00646B15"/>
    <w:rsid w:val="006474DB"/>
    <w:rsid w:val="00647B8D"/>
    <w:rsid w:val="006512BA"/>
    <w:rsid w:val="006528B6"/>
    <w:rsid w:val="006536CA"/>
    <w:rsid w:val="0065372A"/>
    <w:rsid w:val="00655380"/>
    <w:rsid w:val="0065711F"/>
    <w:rsid w:val="006575DC"/>
    <w:rsid w:val="00660657"/>
    <w:rsid w:val="00664478"/>
    <w:rsid w:val="00665344"/>
    <w:rsid w:val="00665B22"/>
    <w:rsid w:val="00665F5E"/>
    <w:rsid w:val="00667390"/>
    <w:rsid w:val="00670F26"/>
    <w:rsid w:val="00671A78"/>
    <w:rsid w:val="00673E03"/>
    <w:rsid w:val="00674DE7"/>
    <w:rsid w:val="0068248F"/>
    <w:rsid w:val="006842D3"/>
    <w:rsid w:val="00684E08"/>
    <w:rsid w:val="006850DD"/>
    <w:rsid w:val="00685951"/>
    <w:rsid w:val="006862C5"/>
    <w:rsid w:val="00687554"/>
    <w:rsid w:val="00687D3C"/>
    <w:rsid w:val="006924E8"/>
    <w:rsid w:val="00692704"/>
    <w:rsid w:val="0069345A"/>
    <w:rsid w:val="0069376B"/>
    <w:rsid w:val="00693862"/>
    <w:rsid w:val="00693B6F"/>
    <w:rsid w:val="006943BF"/>
    <w:rsid w:val="00694444"/>
    <w:rsid w:val="0069530E"/>
    <w:rsid w:val="00695E74"/>
    <w:rsid w:val="00696869"/>
    <w:rsid w:val="006976D9"/>
    <w:rsid w:val="006A07EA"/>
    <w:rsid w:val="006A092D"/>
    <w:rsid w:val="006A1EB6"/>
    <w:rsid w:val="006A4434"/>
    <w:rsid w:val="006A63D1"/>
    <w:rsid w:val="006A6613"/>
    <w:rsid w:val="006A7A6E"/>
    <w:rsid w:val="006B0A64"/>
    <w:rsid w:val="006B28DF"/>
    <w:rsid w:val="006B2C28"/>
    <w:rsid w:val="006B2E73"/>
    <w:rsid w:val="006B532F"/>
    <w:rsid w:val="006B58F8"/>
    <w:rsid w:val="006B6566"/>
    <w:rsid w:val="006B68DD"/>
    <w:rsid w:val="006C0239"/>
    <w:rsid w:val="006C2576"/>
    <w:rsid w:val="006C2FE2"/>
    <w:rsid w:val="006C397C"/>
    <w:rsid w:val="006C3EFC"/>
    <w:rsid w:val="006C477B"/>
    <w:rsid w:val="006C5D6A"/>
    <w:rsid w:val="006C6109"/>
    <w:rsid w:val="006D0DAD"/>
    <w:rsid w:val="006D1418"/>
    <w:rsid w:val="006D19A8"/>
    <w:rsid w:val="006D36DF"/>
    <w:rsid w:val="006D60BE"/>
    <w:rsid w:val="006E07B5"/>
    <w:rsid w:val="006E1D3B"/>
    <w:rsid w:val="006E33FA"/>
    <w:rsid w:val="006E4406"/>
    <w:rsid w:val="006E4B28"/>
    <w:rsid w:val="006E7014"/>
    <w:rsid w:val="006E7B4C"/>
    <w:rsid w:val="006E7D1F"/>
    <w:rsid w:val="006F0EA8"/>
    <w:rsid w:val="006F1195"/>
    <w:rsid w:val="006F2254"/>
    <w:rsid w:val="006F296D"/>
    <w:rsid w:val="006F4AC5"/>
    <w:rsid w:val="006F5CF1"/>
    <w:rsid w:val="006F6368"/>
    <w:rsid w:val="006F7F3F"/>
    <w:rsid w:val="00701F21"/>
    <w:rsid w:val="00702A9D"/>
    <w:rsid w:val="00702E19"/>
    <w:rsid w:val="00703A89"/>
    <w:rsid w:val="00703CC3"/>
    <w:rsid w:val="00704C67"/>
    <w:rsid w:val="007056AE"/>
    <w:rsid w:val="00706A87"/>
    <w:rsid w:val="0070706D"/>
    <w:rsid w:val="00711F2E"/>
    <w:rsid w:val="0071259C"/>
    <w:rsid w:val="00713280"/>
    <w:rsid w:val="0071334A"/>
    <w:rsid w:val="00714402"/>
    <w:rsid w:val="0071446F"/>
    <w:rsid w:val="0071547E"/>
    <w:rsid w:val="00720582"/>
    <w:rsid w:val="0072237B"/>
    <w:rsid w:val="00722850"/>
    <w:rsid w:val="007245FB"/>
    <w:rsid w:val="00724759"/>
    <w:rsid w:val="00730AE3"/>
    <w:rsid w:val="007319BF"/>
    <w:rsid w:val="00732CEC"/>
    <w:rsid w:val="00734320"/>
    <w:rsid w:val="00735655"/>
    <w:rsid w:val="00736BC2"/>
    <w:rsid w:val="00737C9A"/>
    <w:rsid w:val="00740F57"/>
    <w:rsid w:val="0074192F"/>
    <w:rsid w:val="00741F47"/>
    <w:rsid w:val="00742BF2"/>
    <w:rsid w:val="00743E95"/>
    <w:rsid w:val="00744F39"/>
    <w:rsid w:val="007519CC"/>
    <w:rsid w:val="00751E28"/>
    <w:rsid w:val="00753FDF"/>
    <w:rsid w:val="00754DEF"/>
    <w:rsid w:val="00757005"/>
    <w:rsid w:val="007574C5"/>
    <w:rsid w:val="007602D0"/>
    <w:rsid w:val="00760422"/>
    <w:rsid w:val="007627ED"/>
    <w:rsid w:val="007639FF"/>
    <w:rsid w:val="00764197"/>
    <w:rsid w:val="00765E92"/>
    <w:rsid w:val="007672D3"/>
    <w:rsid w:val="007675DD"/>
    <w:rsid w:val="007714A8"/>
    <w:rsid w:val="00771B3F"/>
    <w:rsid w:val="0077289F"/>
    <w:rsid w:val="00772988"/>
    <w:rsid w:val="00772ECF"/>
    <w:rsid w:val="007760B4"/>
    <w:rsid w:val="00776546"/>
    <w:rsid w:val="00780BCB"/>
    <w:rsid w:val="00784266"/>
    <w:rsid w:val="007853BE"/>
    <w:rsid w:val="007856CD"/>
    <w:rsid w:val="007879DE"/>
    <w:rsid w:val="00787ED2"/>
    <w:rsid w:val="00790BB2"/>
    <w:rsid w:val="00791E07"/>
    <w:rsid w:val="00791E40"/>
    <w:rsid w:val="007924BE"/>
    <w:rsid w:val="007948C0"/>
    <w:rsid w:val="00795F60"/>
    <w:rsid w:val="00796607"/>
    <w:rsid w:val="00796E9B"/>
    <w:rsid w:val="007A0362"/>
    <w:rsid w:val="007A29DF"/>
    <w:rsid w:val="007A4070"/>
    <w:rsid w:val="007A5025"/>
    <w:rsid w:val="007A614E"/>
    <w:rsid w:val="007B1B09"/>
    <w:rsid w:val="007B1C3F"/>
    <w:rsid w:val="007B2EAE"/>
    <w:rsid w:val="007B3D78"/>
    <w:rsid w:val="007B68BC"/>
    <w:rsid w:val="007C1F79"/>
    <w:rsid w:val="007C24CA"/>
    <w:rsid w:val="007C4F51"/>
    <w:rsid w:val="007C5C76"/>
    <w:rsid w:val="007D0109"/>
    <w:rsid w:val="007D0239"/>
    <w:rsid w:val="007D095D"/>
    <w:rsid w:val="007D0E23"/>
    <w:rsid w:val="007D38CE"/>
    <w:rsid w:val="007D3E1C"/>
    <w:rsid w:val="007D49FE"/>
    <w:rsid w:val="007D709D"/>
    <w:rsid w:val="007D73E2"/>
    <w:rsid w:val="007D7CC1"/>
    <w:rsid w:val="007E00E1"/>
    <w:rsid w:val="007E307D"/>
    <w:rsid w:val="007E5AF1"/>
    <w:rsid w:val="007F071B"/>
    <w:rsid w:val="007F092A"/>
    <w:rsid w:val="007F0DFB"/>
    <w:rsid w:val="007F0F84"/>
    <w:rsid w:val="007F148A"/>
    <w:rsid w:val="007F3A7C"/>
    <w:rsid w:val="007F41E3"/>
    <w:rsid w:val="007F42AE"/>
    <w:rsid w:val="007F44B1"/>
    <w:rsid w:val="007F4D66"/>
    <w:rsid w:val="00800697"/>
    <w:rsid w:val="008016CD"/>
    <w:rsid w:val="00801AAA"/>
    <w:rsid w:val="00802727"/>
    <w:rsid w:val="008037B3"/>
    <w:rsid w:val="00803F33"/>
    <w:rsid w:val="0080539D"/>
    <w:rsid w:val="00805AC6"/>
    <w:rsid w:val="00806F31"/>
    <w:rsid w:val="008075F5"/>
    <w:rsid w:val="0081144E"/>
    <w:rsid w:val="00813962"/>
    <w:rsid w:val="00813F45"/>
    <w:rsid w:val="00814313"/>
    <w:rsid w:val="00814520"/>
    <w:rsid w:val="0081572E"/>
    <w:rsid w:val="00824D26"/>
    <w:rsid w:val="008266A9"/>
    <w:rsid w:val="00830EC0"/>
    <w:rsid w:val="00831491"/>
    <w:rsid w:val="008332DE"/>
    <w:rsid w:val="0083400A"/>
    <w:rsid w:val="00835C7A"/>
    <w:rsid w:val="00835F16"/>
    <w:rsid w:val="00837581"/>
    <w:rsid w:val="00840DF4"/>
    <w:rsid w:val="00840E35"/>
    <w:rsid w:val="00841B35"/>
    <w:rsid w:val="00842C08"/>
    <w:rsid w:val="00843600"/>
    <w:rsid w:val="0084539D"/>
    <w:rsid w:val="00850062"/>
    <w:rsid w:val="00850338"/>
    <w:rsid w:val="008516E6"/>
    <w:rsid w:val="0085294A"/>
    <w:rsid w:val="00853051"/>
    <w:rsid w:val="008551D2"/>
    <w:rsid w:val="00855B28"/>
    <w:rsid w:val="00855DA4"/>
    <w:rsid w:val="00856194"/>
    <w:rsid w:val="00857F7D"/>
    <w:rsid w:val="00862227"/>
    <w:rsid w:val="00862821"/>
    <w:rsid w:val="00862F47"/>
    <w:rsid w:val="00863C15"/>
    <w:rsid w:val="00863E4A"/>
    <w:rsid w:val="0086429A"/>
    <w:rsid w:val="00866751"/>
    <w:rsid w:val="008667C0"/>
    <w:rsid w:val="00866CB2"/>
    <w:rsid w:val="008717FF"/>
    <w:rsid w:val="00871C45"/>
    <w:rsid w:val="00871EEB"/>
    <w:rsid w:val="00873C98"/>
    <w:rsid w:val="008745B6"/>
    <w:rsid w:val="0087463C"/>
    <w:rsid w:val="0087623F"/>
    <w:rsid w:val="008777AF"/>
    <w:rsid w:val="00877CF6"/>
    <w:rsid w:val="00880DFD"/>
    <w:rsid w:val="00881E00"/>
    <w:rsid w:val="008848D2"/>
    <w:rsid w:val="0088529E"/>
    <w:rsid w:val="008870BB"/>
    <w:rsid w:val="00887C18"/>
    <w:rsid w:val="00890259"/>
    <w:rsid w:val="00890898"/>
    <w:rsid w:val="00890CEC"/>
    <w:rsid w:val="00891438"/>
    <w:rsid w:val="00893DA1"/>
    <w:rsid w:val="00893E90"/>
    <w:rsid w:val="00895042"/>
    <w:rsid w:val="0089521F"/>
    <w:rsid w:val="008956D2"/>
    <w:rsid w:val="0089570B"/>
    <w:rsid w:val="00895EEB"/>
    <w:rsid w:val="00896117"/>
    <w:rsid w:val="008964D7"/>
    <w:rsid w:val="008979AE"/>
    <w:rsid w:val="008A095B"/>
    <w:rsid w:val="008A17A1"/>
    <w:rsid w:val="008A197F"/>
    <w:rsid w:val="008A218A"/>
    <w:rsid w:val="008A2A41"/>
    <w:rsid w:val="008A3379"/>
    <w:rsid w:val="008A52E4"/>
    <w:rsid w:val="008A629F"/>
    <w:rsid w:val="008A6D9F"/>
    <w:rsid w:val="008B13C1"/>
    <w:rsid w:val="008B1BCC"/>
    <w:rsid w:val="008B2151"/>
    <w:rsid w:val="008B2433"/>
    <w:rsid w:val="008B488A"/>
    <w:rsid w:val="008B4E2C"/>
    <w:rsid w:val="008B4E34"/>
    <w:rsid w:val="008B5B19"/>
    <w:rsid w:val="008B5D01"/>
    <w:rsid w:val="008B6162"/>
    <w:rsid w:val="008B6ABC"/>
    <w:rsid w:val="008B6DFC"/>
    <w:rsid w:val="008B6E14"/>
    <w:rsid w:val="008B708C"/>
    <w:rsid w:val="008B70FC"/>
    <w:rsid w:val="008B7C09"/>
    <w:rsid w:val="008C0720"/>
    <w:rsid w:val="008C0DEB"/>
    <w:rsid w:val="008C2A2D"/>
    <w:rsid w:val="008C3BBD"/>
    <w:rsid w:val="008C5017"/>
    <w:rsid w:val="008C68F8"/>
    <w:rsid w:val="008C79D7"/>
    <w:rsid w:val="008C7B25"/>
    <w:rsid w:val="008C7CD9"/>
    <w:rsid w:val="008C7D36"/>
    <w:rsid w:val="008D02B0"/>
    <w:rsid w:val="008D0DA0"/>
    <w:rsid w:val="008D1E30"/>
    <w:rsid w:val="008D22CD"/>
    <w:rsid w:val="008D2310"/>
    <w:rsid w:val="008D4792"/>
    <w:rsid w:val="008D5447"/>
    <w:rsid w:val="008D6AFD"/>
    <w:rsid w:val="008E03C4"/>
    <w:rsid w:val="008E047E"/>
    <w:rsid w:val="008E0704"/>
    <w:rsid w:val="008E1451"/>
    <w:rsid w:val="008E1E17"/>
    <w:rsid w:val="008E4EBC"/>
    <w:rsid w:val="008E5B90"/>
    <w:rsid w:val="008E7465"/>
    <w:rsid w:val="008F134B"/>
    <w:rsid w:val="008F1B90"/>
    <w:rsid w:val="008F241D"/>
    <w:rsid w:val="008F44BA"/>
    <w:rsid w:val="008F54E4"/>
    <w:rsid w:val="008F690B"/>
    <w:rsid w:val="008F7037"/>
    <w:rsid w:val="008F7166"/>
    <w:rsid w:val="009020DB"/>
    <w:rsid w:val="00903E49"/>
    <w:rsid w:val="0090463B"/>
    <w:rsid w:val="00907FE2"/>
    <w:rsid w:val="009108AA"/>
    <w:rsid w:val="009112B5"/>
    <w:rsid w:val="0091233A"/>
    <w:rsid w:val="00912395"/>
    <w:rsid w:val="00913FA6"/>
    <w:rsid w:val="00917605"/>
    <w:rsid w:val="00924CA8"/>
    <w:rsid w:val="0092704E"/>
    <w:rsid w:val="009320FC"/>
    <w:rsid w:val="0093393A"/>
    <w:rsid w:val="00935F23"/>
    <w:rsid w:val="00936011"/>
    <w:rsid w:val="00937D22"/>
    <w:rsid w:val="009435AB"/>
    <w:rsid w:val="00943C40"/>
    <w:rsid w:val="0094568E"/>
    <w:rsid w:val="00945C2D"/>
    <w:rsid w:val="009464A7"/>
    <w:rsid w:val="00947A5C"/>
    <w:rsid w:val="00951353"/>
    <w:rsid w:val="00951780"/>
    <w:rsid w:val="00952D18"/>
    <w:rsid w:val="0095361F"/>
    <w:rsid w:val="00954D94"/>
    <w:rsid w:val="0095687F"/>
    <w:rsid w:val="0095733E"/>
    <w:rsid w:val="00961D74"/>
    <w:rsid w:val="0096295B"/>
    <w:rsid w:val="00963563"/>
    <w:rsid w:val="009650F6"/>
    <w:rsid w:val="0096605A"/>
    <w:rsid w:val="009661D6"/>
    <w:rsid w:val="00967160"/>
    <w:rsid w:val="00967863"/>
    <w:rsid w:val="0097060B"/>
    <w:rsid w:val="0097119B"/>
    <w:rsid w:val="009716F4"/>
    <w:rsid w:val="00971783"/>
    <w:rsid w:val="00972F4A"/>
    <w:rsid w:val="009730AD"/>
    <w:rsid w:val="0097316A"/>
    <w:rsid w:val="009734C5"/>
    <w:rsid w:val="00973CF1"/>
    <w:rsid w:val="00974007"/>
    <w:rsid w:val="00977100"/>
    <w:rsid w:val="0098026D"/>
    <w:rsid w:val="009807B8"/>
    <w:rsid w:val="00982082"/>
    <w:rsid w:val="00986935"/>
    <w:rsid w:val="0099188D"/>
    <w:rsid w:val="00991B9E"/>
    <w:rsid w:val="009937D3"/>
    <w:rsid w:val="00993C06"/>
    <w:rsid w:val="00994CE7"/>
    <w:rsid w:val="00996EF8"/>
    <w:rsid w:val="009976BC"/>
    <w:rsid w:val="00997D80"/>
    <w:rsid w:val="009A057D"/>
    <w:rsid w:val="009A4E21"/>
    <w:rsid w:val="009A61CF"/>
    <w:rsid w:val="009A6F60"/>
    <w:rsid w:val="009A7E9A"/>
    <w:rsid w:val="009B2362"/>
    <w:rsid w:val="009B2BE6"/>
    <w:rsid w:val="009B420D"/>
    <w:rsid w:val="009B42DD"/>
    <w:rsid w:val="009B450B"/>
    <w:rsid w:val="009B4582"/>
    <w:rsid w:val="009B5A4C"/>
    <w:rsid w:val="009B5D7E"/>
    <w:rsid w:val="009B7249"/>
    <w:rsid w:val="009B7C5C"/>
    <w:rsid w:val="009B7E29"/>
    <w:rsid w:val="009C21FC"/>
    <w:rsid w:val="009C25A9"/>
    <w:rsid w:val="009C6A68"/>
    <w:rsid w:val="009C6D72"/>
    <w:rsid w:val="009C7A5C"/>
    <w:rsid w:val="009D1068"/>
    <w:rsid w:val="009D27E0"/>
    <w:rsid w:val="009D313A"/>
    <w:rsid w:val="009D371A"/>
    <w:rsid w:val="009D3837"/>
    <w:rsid w:val="009D4B55"/>
    <w:rsid w:val="009D6900"/>
    <w:rsid w:val="009D6AA1"/>
    <w:rsid w:val="009E0851"/>
    <w:rsid w:val="009E0D7D"/>
    <w:rsid w:val="009E28B0"/>
    <w:rsid w:val="009E2E46"/>
    <w:rsid w:val="009E52F4"/>
    <w:rsid w:val="009E54F1"/>
    <w:rsid w:val="009E66F0"/>
    <w:rsid w:val="009E6878"/>
    <w:rsid w:val="009F2A52"/>
    <w:rsid w:val="009F4ADE"/>
    <w:rsid w:val="009F4CDB"/>
    <w:rsid w:val="009F653F"/>
    <w:rsid w:val="009F69F0"/>
    <w:rsid w:val="009F6E31"/>
    <w:rsid w:val="009F7E36"/>
    <w:rsid w:val="00A00671"/>
    <w:rsid w:val="00A0191F"/>
    <w:rsid w:val="00A03247"/>
    <w:rsid w:val="00A0491D"/>
    <w:rsid w:val="00A04C6A"/>
    <w:rsid w:val="00A05F0A"/>
    <w:rsid w:val="00A068FA"/>
    <w:rsid w:val="00A06B7F"/>
    <w:rsid w:val="00A07504"/>
    <w:rsid w:val="00A12231"/>
    <w:rsid w:val="00A1274E"/>
    <w:rsid w:val="00A12F72"/>
    <w:rsid w:val="00A1459B"/>
    <w:rsid w:val="00A20974"/>
    <w:rsid w:val="00A21D65"/>
    <w:rsid w:val="00A22222"/>
    <w:rsid w:val="00A22A92"/>
    <w:rsid w:val="00A230CA"/>
    <w:rsid w:val="00A232D8"/>
    <w:rsid w:val="00A2341B"/>
    <w:rsid w:val="00A235C3"/>
    <w:rsid w:val="00A23C55"/>
    <w:rsid w:val="00A24316"/>
    <w:rsid w:val="00A245BD"/>
    <w:rsid w:val="00A2464C"/>
    <w:rsid w:val="00A25557"/>
    <w:rsid w:val="00A259FE"/>
    <w:rsid w:val="00A25B4C"/>
    <w:rsid w:val="00A2720B"/>
    <w:rsid w:val="00A27C04"/>
    <w:rsid w:val="00A31282"/>
    <w:rsid w:val="00A3156F"/>
    <w:rsid w:val="00A34E51"/>
    <w:rsid w:val="00A35394"/>
    <w:rsid w:val="00A363F6"/>
    <w:rsid w:val="00A36D02"/>
    <w:rsid w:val="00A373C0"/>
    <w:rsid w:val="00A416E2"/>
    <w:rsid w:val="00A45C99"/>
    <w:rsid w:val="00A4712D"/>
    <w:rsid w:val="00A47452"/>
    <w:rsid w:val="00A47769"/>
    <w:rsid w:val="00A47B80"/>
    <w:rsid w:val="00A502D3"/>
    <w:rsid w:val="00A51033"/>
    <w:rsid w:val="00A51AAA"/>
    <w:rsid w:val="00A52DD5"/>
    <w:rsid w:val="00A537ED"/>
    <w:rsid w:val="00A54CAF"/>
    <w:rsid w:val="00A556EE"/>
    <w:rsid w:val="00A557B6"/>
    <w:rsid w:val="00A60343"/>
    <w:rsid w:val="00A612C7"/>
    <w:rsid w:val="00A61922"/>
    <w:rsid w:val="00A61C70"/>
    <w:rsid w:val="00A6245A"/>
    <w:rsid w:val="00A65B68"/>
    <w:rsid w:val="00A679C9"/>
    <w:rsid w:val="00A67A89"/>
    <w:rsid w:val="00A70222"/>
    <w:rsid w:val="00A71626"/>
    <w:rsid w:val="00A736EC"/>
    <w:rsid w:val="00A77557"/>
    <w:rsid w:val="00A77E5C"/>
    <w:rsid w:val="00A8027B"/>
    <w:rsid w:val="00A815E5"/>
    <w:rsid w:val="00A81E65"/>
    <w:rsid w:val="00A8258D"/>
    <w:rsid w:val="00A8294A"/>
    <w:rsid w:val="00A82951"/>
    <w:rsid w:val="00A82E21"/>
    <w:rsid w:val="00A82FCB"/>
    <w:rsid w:val="00A83B00"/>
    <w:rsid w:val="00A85DDD"/>
    <w:rsid w:val="00A86179"/>
    <w:rsid w:val="00A87B8E"/>
    <w:rsid w:val="00A91046"/>
    <w:rsid w:val="00A9132A"/>
    <w:rsid w:val="00A91A2E"/>
    <w:rsid w:val="00A93DFE"/>
    <w:rsid w:val="00AA0807"/>
    <w:rsid w:val="00AA1B06"/>
    <w:rsid w:val="00AA29F4"/>
    <w:rsid w:val="00AA343B"/>
    <w:rsid w:val="00AA3FC4"/>
    <w:rsid w:val="00AA5FE6"/>
    <w:rsid w:val="00AA6881"/>
    <w:rsid w:val="00AB0E12"/>
    <w:rsid w:val="00AB12B9"/>
    <w:rsid w:val="00AB15F9"/>
    <w:rsid w:val="00AB2FDC"/>
    <w:rsid w:val="00AB37D9"/>
    <w:rsid w:val="00AB4CC2"/>
    <w:rsid w:val="00AB5AF2"/>
    <w:rsid w:val="00AB7D17"/>
    <w:rsid w:val="00AB7EF5"/>
    <w:rsid w:val="00AC187F"/>
    <w:rsid w:val="00AC2233"/>
    <w:rsid w:val="00AC2581"/>
    <w:rsid w:val="00AC39E2"/>
    <w:rsid w:val="00AC752A"/>
    <w:rsid w:val="00AC77EA"/>
    <w:rsid w:val="00AD0980"/>
    <w:rsid w:val="00AD19B5"/>
    <w:rsid w:val="00AD4519"/>
    <w:rsid w:val="00AD4C70"/>
    <w:rsid w:val="00AD52F4"/>
    <w:rsid w:val="00AD5938"/>
    <w:rsid w:val="00AE0EA6"/>
    <w:rsid w:val="00AE2EFE"/>
    <w:rsid w:val="00AE4C69"/>
    <w:rsid w:val="00AF0262"/>
    <w:rsid w:val="00AF06C9"/>
    <w:rsid w:val="00AF1E29"/>
    <w:rsid w:val="00AF2E11"/>
    <w:rsid w:val="00AF2EFE"/>
    <w:rsid w:val="00AF4CD6"/>
    <w:rsid w:val="00AF5A0E"/>
    <w:rsid w:val="00AF5B59"/>
    <w:rsid w:val="00AF5CCB"/>
    <w:rsid w:val="00AF5D10"/>
    <w:rsid w:val="00AF6988"/>
    <w:rsid w:val="00AF7D9D"/>
    <w:rsid w:val="00B008DB"/>
    <w:rsid w:val="00B00DD3"/>
    <w:rsid w:val="00B02BA7"/>
    <w:rsid w:val="00B03251"/>
    <w:rsid w:val="00B0342B"/>
    <w:rsid w:val="00B04432"/>
    <w:rsid w:val="00B0562F"/>
    <w:rsid w:val="00B0683D"/>
    <w:rsid w:val="00B073BE"/>
    <w:rsid w:val="00B104F1"/>
    <w:rsid w:val="00B115E8"/>
    <w:rsid w:val="00B127ED"/>
    <w:rsid w:val="00B12984"/>
    <w:rsid w:val="00B144D9"/>
    <w:rsid w:val="00B14B9D"/>
    <w:rsid w:val="00B150A1"/>
    <w:rsid w:val="00B155B5"/>
    <w:rsid w:val="00B16033"/>
    <w:rsid w:val="00B16C28"/>
    <w:rsid w:val="00B16D5F"/>
    <w:rsid w:val="00B17A04"/>
    <w:rsid w:val="00B21F57"/>
    <w:rsid w:val="00B22612"/>
    <w:rsid w:val="00B23591"/>
    <w:rsid w:val="00B239AD"/>
    <w:rsid w:val="00B23C27"/>
    <w:rsid w:val="00B25CB4"/>
    <w:rsid w:val="00B275DF"/>
    <w:rsid w:val="00B27CF2"/>
    <w:rsid w:val="00B30933"/>
    <w:rsid w:val="00B3184B"/>
    <w:rsid w:val="00B34518"/>
    <w:rsid w:val="00B35944"/>
    <w:rsid w:val="00B40E5F"/>
    <w:rsid w:val="00B41568"/>
    <w:rsid w:val="00B43E7A"/>
    <w:rsid w:val="00B43EC6"/>
    <w:rsid w:val="00B44416"/>
    <w:rsid w:val="00B4470B"/>
    <w:rsid w:val="00B4555D"/>
    <w:rsid w:val="00B47504"/>
    <w:rsid w:val="00B51B75"/>
    <w:rsid w:val="00B52824"/>
    <w:rsid w:val="00B54C29"/>
    <w:rsid w:val="00B55574"/>
    <w:rsid w:val="00B55757"/>
    <w:rsid w:val="00B579DC"/>
    <w:rsid w:val="00B57EA8"/>
    <w:rsid w:val="00B63DAE"/>
    <w:rsid w:val="00B6716B"/>
    <w:rsid w:val="00B6720C"/>
    <w:rsid w:val="00B672D6"/>
    <w:rsid w:val="00B70B5A"/>
    <w:rsid w:val="00B7299D"/>
    <w:rsid w:val="00B72EEC"/>
    <w:rsid w:val="00B73748"/>
    <w:rsid w:val="00B74AA0"/>
    <w:rsid w:val="00B74F26"/>
    <w:rsid w:val="00B755D9"/>
    <w:rsid w:val="00B75BDF"/>
    <w:rsid w:val="00B75D79"/>
    <w:rsid w:val="00B75E45"/>
    <w:rsid w:val="00B82739"/>
    <w:rsid w:val="00B83500"/>
    <w:rsid w:val="00B85705"/>
    <w:rsid w:val="00B86D46"/>
    <w:rsid w:val="00B91879"/>
    <w:rsid w:val="00B919C2"/>
    <w:rsid w:val="00B91E68"/>
    <w:rsid w:val="00B940F6"/>
    <w:rsid w:val="00B942B0"/>
    <w:rsid w:val="00B943B2"/>
    <w:rsid w:val="00B95303"/>
    <w:rsid w:val="00BA0348"/>
    <w:rsid w:val="00BA0636"/>
    <w:rsid w:val="00BA10C9"/>
    <w:rsid w:val="00BA1155"/>
    <w:rsid w:val="00BA6A6F"/>
    <w:rsid w:val="00BA7C1E"/>
    <w:rsid w:val="00BB1446"/>
    <w:rsid w:val="00BB50A3"/>
    <w:rsid w:val="00BB5E17"/>
    <w:rsid w:val="00BB7314"/>
    <w:rsid w:val="00BC5280"/>
    <w:rsid w:val="00BC533F"/>
    <w:rsid w:val="00BC5FD1"/>
    <w:rsid w:val="00BC6142"/>
    <w:rsid w:val="00BC6182"/>
    <w:rsid w:val="00BC6C93"/>
    <w:rsid w:val="00BC7908"/>
    <w:rsid w:val="00BD0B8C"/>
    <w:rsid w:val="00BD1429"/>
    <w:rsid w:val="00BD1841"/>
    <w:rsid w:val="00BD36A0"/>
    <w:rsid w:val="00BD4F37"/>
    <w:rsid w:val="00BD6613"/>
    <w:rsid w:val="00BE1667"/>
    <w:rsid w:val="00BE1BE2"/>
    <w:rsid w:val="00BE2FAF"/>
    <w:rsid w:val="00BE3264"/>
    <w:rsid w:val="00BE3B0A"/>
    <w:rsid w:val="00BE3FC7"/>
    <w:rsid w:val="00BE757B"/>
    <w:rsid w:val="00BF0CBC"/>
    <w:rsid w:val="00BF1CBE"/>
    <w:rsid w:val="00BF2803"/>
    <w:rsid w:val="00BF33EE"/>
    <w:rsid w:val="00BF3736"/>
    <w:rsid w:val="00BF3801"/>
    <w:rsid w:val="00BF3C04"/>
    <w:rsid w:val="00BF4724"/>
    <w:rsid w:val="00BF477D"/>
    <w:rsid w:val="00BF496F"/>
    <w:rsid w:val="00BF4E51"/>
    <w:rsid w:val="00BF537D"/>
    <w:rsid w:val="00BF5D37"/>
    <w:rsid w:val="00BF7D05"/>
    <w:rsid w:val="00C05649"/>
    <w:rsid w:val="00C059D0"/>
    <w:rsid w:val="00C06888"/>
    <w:rsid w:val="00C07EFD"/>
    <w:rsid w:val="00C10B17"/>
    <w:rsid w:val="00C1148D"/>
    <w:rsid w:val="00C117D6"/>
    <w:rsid w:val="00C128AC"/>
    <w:rsid w:val="00C1336C"/>
    <w:rsid w:val="00C13FC7"/>
    <w:rsid w:val="00C1504C"/>
    <w:rsid w:val="00C155EC"/>
    <w:rsid w:val="00C15939"/>
    <w:rsid w:val="00C16D43"/>
    <w:rsid w:val="00C227B2"/>
    <w:rsid w:val="00C244B2"/>
    <w:rsid w:val="00C25540"/>
    <w:rsid w:val="00C25E16"/>
    <w:rsid w:val="00C279DB"/>
    <w:rsid w:val="00C30473"/>
    <w:rsid w:val="00C30E14"/>
    <w:rsid w:val="00C310E2"/>
    <w:rsid w:val="00C31560"/>
    <w:rsid w:val="00C316BC"/>
    <w:rsid w:val="00C32E5B"/>
    <w:rsid w:val="00C342AF"/>
    <w:rsid w:val="00C361A4"/>
    <w:rsid w:val="00C3709E"/>
    <w:rsid w:val="00C376B5"/>
    <w:rsid w:val="00C379C6"/>
    <w:rsid w:val="00C40226"/>
    <w:rsid w:val="00C40383"/>
    <w:rsid w:val="00C405D7"/>
    <w:rsid w:val="00C40799"/>
    <w:rsid w:val="00C40B3F"/>
    <w:rsid w:val="00C41CEF"/>
    <w:rsid w:val="00C444C8"/>
    <w:rsid w:val="00C51278"/>
    <w:rsid w:val="00C516A5"/>
    <w:rsid w:val="00C51F0B"/>
    <w:rsid w:val="00C52F8E"/>
    <w:rsid w:val="00C53471"/>
    <w:rsid w:val="00C55635"/>
    <w:rsid w:val="00C5710B"/>
    <w:rsid w:val="00C57894"/>
    <w:rsid w:val="00C616B3"/>
    <w:rsid w:val="00C621D5"/>
    <w:rsid w:val="00C63A63"/>
    <w:rsid w:val="00C64173"/>
    <w:rsid w:val="00C6438E"/>
    <w:rsid w:val="00C643C1"/>
    <w:rsid w:val="00C64AA7"/>
    <w:rsid w:val="00C70261"/>
    <w:rsid w:val="00C70D61"/>
    <w:rsid w:val="00C70FD3"/>
    <w:rsid w:val="00C72058"/>
    <w:rsid w:val="00C720D2"/>
    <w:rsid w:val="00C72251"/>
    <w:rsid w:val="00C74749"/>
    <w:rsid w:val="00C75B76"/>
    <w:rsid w:val="00C80DEB"/>
    <w:rsid w:val="00C81808"/>
    <w:rsid w:val="00C818E0"/>
    <w:rsid w:val="00C82048"/>
    <w:rsid w:val="00C825C0"/>
    <w:rsid w:val="00C83F3A"/>
    <w:rsid w:val="00C84EE3"/>
    <w:rsid w:val="00C87F3B"/>
    <w:rsid w:val="00C90300"/>
    <w:rsid w:val="00C926D2"/>
    <w:rsid w:val="00C93B37"/>
    <w:rsid w:val="00C97F10"/>
    <w:rsid w:val="00CA0D53"/>
    <w:rsid w:val="00CA0E83"/>
    <w:rsid w:val="00CA167F"/>
    <w:rsid w:val="00CA1D57"/>
    <w:rsid w:val="00CA1E74"/>
    <w:rsid w:val="00CA3F12"/>
    <w:rsid w:val="00CA49AD"/>
    <w:rsid w:val="00CA635A"/>
    <w:rsid w:val="00CA64C1"/>
    <w:rsid w:val="00CA6AB3"/>
    <w:rsid w:val="00CB088C"/>
    <w:rsid w:val="00CB1A83"/>
    <w:rsid w:val="00CB26DE"/>
    <w:rsid w:val="00CB28A9"/>
    <w:rsid w:val="00CB4FE7"/>
    <w:rsid w:val="00CB566A"/>
    <w:rsid w:val="00CB6ED8"/>
    <w:rsid w:val="00CB7683"/>
    <w:rsid w:val="00CB7E80"/>
    <w:rsid w:val="00CC0B93"/>
    <w:rsid w:val="00CC3E65"/>
    <w:rsid w:val="00CC6B65"/>
    <w:rsid w:val="00CD08D1"/>
    <w:rsid w:val="00CD2975"/>
    <w:rsid w:val="00CD38A9"/>
    <w:rsid w:val="00CD580E"/>
    <w:rsid w:val="00CD5A24"/>
    <w:rsid w:val="00CD69B3"/>
    <w:rsid w:val="00CD71EF"/>
    <w:rsid w:val="00CD746D"/>
    <w:rsid w:val="00CD7636"/>
    <w:rsid w:val="00CE24B0"/>
    <w:rsid w:val="00CE2971"/>
    <w:rsid w:val="00CE34CD"/>
    <w:rsid w:val="00CE37D7"/>
    <w:rsid w:val="00CE3B94"/>
    <w:rsid w:val="00CE45F0"/>
    <w:rsid w:val="00CE51F5"/>
    <w:rsid w:val="00CE7A57"/>
    <w:rsid w:val="00CE7CB1"/>
    <w:rsid w:val="00CF09D1"/>
    <w:rsid w:val="00CF10E5"/>
    <w:rsid w:val="00CF1B9D"/>
    <w:rsid w:val="00CF257D"/>
    <w:rsid w:val="00CF25C9"/>
    <w:rsid w:val="00CF2EC1"/>
    <w:rsid w:val="00CF33E9"/>
    <w:rsid w:val="00CF461F"/>
    <w:rsid w:val="00CF4E31"/>
    <w:rsid w:val="00CF5428"/>
    <w:rsid w:val="00CF74D9"/>
    <w:rsid w:val="00D00980"/>
    <w:rsid w:val="00D01EFE"/>
    <w:rsid w:val="00D0220C"/>
    <w:rsid w:val="00D03695"/>
    <w:rsid w:val="00D04100"/>
    <w:rsid w:val="00D079E9"/>
    <w:rsid w:val="00D07CBA"/>
    <w:rsid w:val="00D07CF0"/>
    <w:rsid w:val="00D07E46"/>
    <w:rsid w:val="00D1152B"/>
    <w:rsid w:val="00D141F2"/>
    <w:rsid w:val="00D14898"/>
    <w:rsid w:val="00D150DE"/>
    <w:rsid w:val="00D16A97"/>
    <w:rsid w:val="00D175BD"/>
    <w:rsid w:val="00D21C8C"/>
    <w:rsid w:val="00D277B0"/>
    <w:rsid w:val="00D27A34"/>
    <w:rsid w:val="00D27FAC"/>
    <w:rsid w:val="00D326F0"/>
    <w:rsid w:val="00D331C2"/>
    <w:rsid w:val="00D332C4"/>
    <w:rsid w:val="00D33F4C"/>
    <w:rsid w:val="00D35952"/>
    <w:rsid w:val="00D36CB4"/>
    <w:rsid w:val="00D37D89"/>
    <w:rsid w:val="00D406EA"/>
    <w:rsid w:val="00D4142B"/>
    <w:rsid w:val="00D41503"/>
    <w:rsid w:val="00D41722"/>
    <w:rsid w:val="00D43598"/>
    <w:rsid w:val="00D440F5"/>
    <w:rsid w:val="00D466FF"/>
    <w:rsid w:val="00D46BDA"/>
    <w:rsid w:val="00D5265D"/>
    <w:rsid w:val="00D563FA"/>
    <w:rsid w:val="00D57E4E"/>
    <w:rsid w:val="00D60348"/>
    <w:rsid w:val="00D62237"/>
    <w:rsid w:val="00D6276E"/>
    <w:rsid w:val="00D629D1"/>
    <w:rsid w:val="00D63CDC"/>
    <w:rsid w:val="00D645D8"/>
    <w:rsid w:val="00D66803"/>
    <w:rsid w:val="00D67191"/>
    <w:rsid w:val="00D67D7F"/>
    <w:rsid w:val="00D706FA"/>
    <w:rsid w:val="00D71560"/>
    <w:rsid w:val="00D71F42"/>
    <w:rsid w:val="00D72500"/>
    <w:rsid w:val="00D72D09"/>
    <w:rsid w:val="00D734C5"/>
    <w:rsid w:val="00D7375D"/>
    <w:rsid w:val="00D75466"/>
    <w:rsid w:val="00D76D37"/>
    <w:rsid w:val="00D77D25"/>
    <w:rsid w:val="00D80121"/>
    <w:rsid w:val="00D80141"/>
    <w:rsid w:val="00D804DB"/>
    <w:rsid w:val="00D8177A"/>
    <w:rsid w:val="00D819FD"/>
    <w:rsid w:val="00D86105"/>
    <w:rsid w:val="00D87C85"/>
    <w:rsid w:val="00D90478"/>
    <w:rsid w:val="00D90767"/>
    <w:rsid w:val="00D926C8"/>
    <w:rsid w:val="00D93A97"/>
    <w:rsid w:val="00D94C56"/>
    <w:rsid w:val="00D953D8"/>
    <w:rsid w:val="00D965C6"/>
    <w:rsid w:val="00DA1758"/>
    <w:rsid w:val="00DA1F6E"/>
    <w:rsid w:val="00DA279C"/>
    <w:rsid w:val="00DA2C3E"/>
    <w:rsid w:val="00DA40D9"/>
    <w:rsid w:val="00DA5053"/>
    <w:rsid w:val="00DA762B"/>
    <w:rsid w:val="00DB0F76"/>
    <w:rsid w:val="00DB1B5D"/>
    <w:rsid w:val="00DB27BF"/>
    <w:rsid w:val="00DB298E"/>
    <w:rsid w:val="00DB308F"/>
    <w:rsid w:val="00DB56DC"/>
    <w:rsid w:val="00DB735A"/>
    <w:rsid w:val="00DB7884"/>
    <w:rsid w:val="00DC0769"/>
    <w:rsid w:val="00DC0B20"/>
    <w:rsid w:val="00DC1E98"/>
    <w:rsid w:val="00DC1FB6"/>
    <w:rsid w:val="00DC249B"/>
    <w:rsid w:val="00DC2C0E"/>
    <w:rsid w:val="00DC3139"/>
    <w:rsid w:val="00DC3369"/>
    <w:rsid w:val="00DC4786"/>
    <w:rsid w:val="00DC5851"/>
    <w:rsid w:val="00DC5E5C"/>
    <w:rsid w:val="00DC6149"/>
    <w:rsid w:val="00DC6F57"/>
    <w:rsid w:val="00DD09EF"/>
    <w:rsid w:val="00DD272E"/>
    <w:rsid w:val="00DD391B"/>
    <w:rsid w:val="00DD4438"/>
    <w:rsid w:val="00DD47E2"/>
    <w:rsid w:val="00DD4B61"/>
    <w:rsid w:val="00DD4DD7"/>
    <w:rsid w:val="00DD6008"/>
    <w:rsid w:val="00DD7753"/>
    <w:rsid w:val="00DE1B16"/>
    <w:rsid w:val="00DE1F3C"/>
    <w:rsid w:val="00DE1FDE"/>
    <w:rsid w:val="00DE430A"/>
    <w:rsid w:val="00DE4742"/>
    <w:rsid w:val="00DE6E4E"/>
    <w:rsid w:val="00DE7914"/>
    <w:rsid w:val="00DF0941"/>
    <w:rsid w:val="00DF0C9D"/>
    <w:rsid w:val="00DF0FF7"/>
    <w:rsid w:val="00DF183E"/>
    <w:rsid w:val="00DF23A8"/>
    <w:rsid w:val="00DF2DA6"/>
    <w:rsid w:val="00DF2E38"/>
    <w:rsid w:val="00DF396E"/>
    <w:rsid w:val="00DF67B6"/>
    <w:rsid w:val="00DF6A24"/>
    <w:rsid w:val="00DF7B23"/>
    <w:rsid w:val="00E00B7D"/>
    <w:rsid w:val="00E02822"/>
    <w:rsid w:val="00E0449D"/>
    <w:rsid w:val="00E04C98"/>
    <w:rsid w:val="00E05851"/>
    <w:rsid w:val="00E05BC6"/>
    <w:rsid w:val="00E05DDD"/>
    <w:rsid w:val="00E069EF"/>
    <w:rsid w:val="00E10DCD"/>
    <w:rsid w:val="00E1499F"/>
    <w:rsid w:val="00E17E50"/>
    <w:rsid w:val="00E20035"/>
    <w:rsid w:val="00E20256"/>
    <w:rsid w:val="00E20ED2"/>
    <w:rsid w:val="00E2266F"/>
    <w:rsid w:val="00E244C8"/>
    <w:rsid w:val="00E306E3"/>
    <w:rsid w:val="00E30A34"/>
    <w:rsid w:val="00E3291E"/>
    <w:rsid w:val="00E3429A"/>
    <w:rsid w:val="00E34FE0"/>
    <w:rsid w:val="00E358A6"/>
    <w:rsid w:val="00E35EF8"/>
    <w:rsid w:val="00E376BA"/>
    <w:rsid w:val="00E379B4"/>
    <w:rsid w:val="00E37E9C"/>
    <w:rsid w:val="00E401C2"/>
    <w:rsid w:val="00E40353"/>
    <w:rsid w:val="00E4083D"/>
    <w:rsid w:val="00E41D4E"/>
    <w:rsid w:val="00E4742B"/>
    <w:rsid w:val="00E47C91"/>
    <w:rsid w:val="00E52838"/>
    <w:rsid w:val="00E54F0C"/>
    <w:rsid w:val="00E55F54"/>
    <w:rsid w:val="00E564AF"/>
    <w:rsid w:val="00E61A09"/>
    <w:rsid w:val="00E61CD5"/>
    <w:rsid w:val="00E61E26"/>
    <w:rsid w:val="00E638A1"/>
    <w:rsid w:val="00E63AF4"/>
    <w:rsid w:val="00E64ED3"/>
    <w:rsid w:val="00E67056"/>
    <w:rsid w:val="00E67424"/>
    <w:rsid w:val="00E70DC3"/>
    <w:rsid w:val="00E717E9"/>
    <w:rsid w:val="00E71E48"/>
    <w:rsid w:val="00E72467"/>
    <w:rsid w:val="00E731E2"/>
    <w:rsid w:val="00E74976"/>
    <w:rsid w:val="00E74CAA"/>
    <w:rsid w:val="00E75838"/>
    <w:rsid w:val="00E7598F"/>
    <w:rsid w:val="00E75BB0"/>
    <w:rsid w:val="00E7735A"/>
    <w:rsid w:val="00E7798A"/>
    <w:rsid w:val="00E8095D"/>
    <w:rsid w:val="00E81EEC"/>
    <w:rsid w:val="00E84774"/>
    <w:rsid w:val="00E84E60"/>
    <w:rsid w:val="00E86113"/>
    <w:rsid w:val="00E919FA"/>
    <w:rsid w:val="00E94375"/>
    <w:rsid w:val="00E94C18"/>
    <w:rsid w:val="00E94F47"/>
    <w:rsid w:val="00E974B0"/>
    <w:rsid w:val="00E97CB1"/>
    <w:rsid w:val="00EA0E00"/>
    <w:rsid w:val="00EA1580"/>
    <w:rsid w:val="00EA18C3"/>
    <w:rsid w:val="00EA1DE1"/>
    <w:rsid w:val="00EA48D7"/>
    <w:rsid w:val="00EA4EC4"/>
    <w:rsid w:val="00EA563C"/>
    <w:rsid w:val="00EA6C72"/>
    <w:rsid w:val="00EA7487"/>
    <w:rsid w:val="00EA7525"/>
    <w:rsid w:val="00EA7BA2"/>
    <w:rsid w:val="00EB1084"/>
    <w:rsid w:val="00EB2A81"/>
    <w:rsid w:val="00EB2CAE"/>
    <w:rsid w:val="00EB389A"/>
    <w:rsid w:val="00EB3EA6"/>
    <w:rsid w:val="00EB3F50"/>
    <w:rsid w:val="00EB5593"/>
    <w:rsid w:val="00EB5B89"/>
    <w:rsid w:val="00EB66FD"/>
    <w:rsid w:val="00EC066F"/>
    <w:rsid w:val="00EC2264"/>
    <w:rsid w:val="00EC23D8"/>
    <w:rsid w:val="00EC2762"/>
    <w:rsid w:val="00EC2C81"/>
    <w:rsid w:val="00EC2E69"/>
    <w:rsid w:val="00EC3A74"/>
    <w:rsid w:val="00EC3ACD"/>
    <w:rsid w:val="00EC4F39"/>
    <w:rsid w:val="00EC5957"/>
    <w:rsid w:val="00EC5AB3"/>
    <w:rsid w:val="00EC5D29"/>
    <w:rsid w:val="00EC5D4A"/>
    <w:rsid w:val="00EC5DAB"/>
    <w:rsid w:val="00EC720E"/>
    <w:rsid w:val="00EC7488"/>
    <w:rsid w:val="00EC7793"/>
    <w:rsid w:val="00ED00BE"/>
    <w:rsid w:val="00ED0263"/>
    <w:rsid w:val="00ED171D"/>
    <w:rsid w:val="00ED2FA4"/>
    <w:rsid w:val="00ED33B9"/>
    <w:rsid w:val="00ED4648"/>
    <w:rsid w:val="00ED4C72"/>
    <w:rsid w:val="00ED5658"/>
    <w:rsid w:val="00ED63DA"/>
    <w:rsid w:val="00ED78EC"/>
    <w:rsid w:val="00EE010B"/>
    <w:rsid w:val="00EE04EA"/>
    <w:rsid w:val="00EE08FD"/>
    <w:rsid w:val="00EE11A1"/>
    <w:rsid w:val="00EE4883"/>
    <w:rsid w:val="00EE4F68"/>
    <w:rsid w:val="00EE5378"/>
    <w:rsid w:val="00EE554C"/>
    <w:rsid w:val="00EE5A9A"/>
    <w:rsid w:val="00EE7C2F"/>
    <w:rsid w:val="00EF07D6"/>
    <w:rsid w:val="00EF1070"/>
    <w:rsid w:val="00EF2BB5"/>
    <w:rsid w:val="00EF4E90"/>
    <w:rsid w:val="00EF562E"/>
    <w:rsid w:val="00EF56AC"/>
    <w:rsid w:val="00EF6528"/>
    <w:rsid w:val="00EF7301"/>
    <w:rsid w:val="00F01834"/>
    <w:rsid w:val="00F03F24"/>
    <w:rsid w:val="00F04B4D"/>
    <w:rsid w:val="00F06B60"/>
    <w:rsid w:val="00F1024C"/>
    <w:rsid w:val="00F10766"/>
    <w:rsid w:val="00F11188"/>
    <w:rsid w:val="00F11C46"/>
    <w:rsid w:val="00F144CF"/>
    <w:rsid w:val="00F14759"/>
    <w:rsid w:val="00F15DD5"/>
    <w:rsid w:val="00F16604"/>
    <w:rsid w:val="00F16FCE"/>
    <w:rsid w:val="00F177C5"/>
    <w:rsid w:val="00F17FC8"/>
    <w:rsid w:val="00F203B6"/>
    <w:rsid w:val="00F204D7"/>
    <w:rsid w:val="00F20AC0"/>
    <w:rsid w:val="00F2189E"/>
    <w:rsid w:val="00F21935"/>
    <w:rsid w:val="00F21D4C"/>
    <w:rsid w:val="00F221A3"/>
    <w:rsid w:val="00F223F9"/>
    <w:rsid w:val="00F24649"/>
    <w:rsid w:val="00F25348"/>
    <w:rsid w:val="00F26277"/>
    <w:rsid w:val="00F279E6"/>
    <w:rsid w:val="00F27D40"/>
    <w:rsid w:val="00F307B7"/>
    <w:rsid w:val="00F308D1"/>
    <w:rsid w:val="00F31534"/>
    <w:rsid w:val="00F3226F"/>
    <w:rsid w:val="00F34605"/>
    <w:rsid w:val="00F3527E"/>
    <w:rsid w:val="00F35638"/>
    <w:rsid w:val="00F35F28"/>
    <w:rsid w:val="00F360D1"/>
    <w:rsid w:val="00F36788"/>
    <w:rsid w:val="00F42C19"/>
    <w:rsid w:val="00F453AD"/>
    <w:rsid w:val="00F45983"/>
    <w:rsid w:val="00F46B15"/>
    <w:rsid w:val="00F5014B"/>
    <w:rsid w:val="00F51364"/>
    <w:rsid w:val="00F513E4"/>
    <w:rsid w:val="00F51640"/>
    <w:rsid w:val="00F52AA2"/>
    <w:rsid w:val="00F55189"/>
    <w:rsid w:val="00F55BF9"/>
    <w:rsid w:val="00F56E1B"/>
    <w:rsid w:val="00F57000"/>
    <w:rsid w:val="00F57C3F"/>
    <w:rsid w:val="00F57F04"/>
    <w:rsid w:val="00F608D4"/>
    <w:rsid w:val="00F60A96"/>
    <w:rsid w:val="00F60B08"/>
    <w:rsid w:val="00F60FEB"/>
    <w:rsid w:val="00F61279"/>
    <w:rsid w:val="00F63E36"/>
    <w:rsid w:val="00F67204"/>
    <w:rsid w:val="00F67578"/>
    <w:rsid w:val="00F7002B"/>
    <w:rsid w:val="00F70CA8"/>
    <w:rsid w:val="00F718C8"/>
    <w:rsid w:val="00F71BAE"/>
    <w:rsid w:val="00F72CA3"/>
    <w:rsid w:val="00F738E8"/>
    <w:rsid w:val="00F77573"/>
    <w:rsid w:val="00F813FD"/>
    <w:rsid w:val="00F81D64"/>
    <w:rsid w:val="00F81EF9"/>
    <w:rsid w:val="00F823E3"/>
    <w:rsid w:val="00F837A0"/>
    <w:rsid w:val="00F83C3D"/>
    <w:rsid w:val="00F846C6"/>
    <w:rsid w:val="00F84769"/>
    <w:rsid w:val="00F867D1"/>
    <w:rsid w:val="00F914C2"/>
    <w:rsid w:val="00F93B19"/>
    <w:rsid w:val="00F94539"/>
    <w:rsid w:val="00F94FF8"/>
    <w:rsid w:val="00F95C5E"/>
    <w:rsid w:val="00F95DEA"/>
    <w:rsid w:val="00F9687D"/>
    <w:rsid w:val="00FA246F"/>
    <w:rsid w:val="00FA27D4"/>
    <w:rsid w:val="00FA28A0"/>
    <w:rsid w:val="00FA3458"/>
    <w:rsid w:val="00FA484C"/>
    <w:rsid w:val="00FA5F9A"/>
    <w:rsid w:val="00FA7439"/>
    <w:rsid w:val="00FB0212"/>
    <w:rsid w:val="00FB0E83"/>
    <w:rsid w:val="00FB1648"/>
    <w:rsid w:val="00FB277D"/>
    <w:rsid w:val="00FB2A84"/>
    <w:rsid w:val="00FB5C7D"/>
    <w:rsid w:val="00FB7D2B"/>
    <w:rsid w:val="00FC2027"/>
    <w:rsid w:val="00FC2436"/>
    <w:rsid w:val="00FC3A0B"/>
    <w:rsid w:val="00FC6584"/>
    <w:rsid w:val="00FC6913"/>
    <w:rsid w:val="00FD2B0F"/>
    <w:rsid w:val="00FD2B4D"/>
    <w:rsid w:val="00FD3361"/>
    <w:rsid w:val="00FD59D6"/>
    <w:rsid w:val="00FD7B0A"/>
    <w:rsid w:val="00FE01AA"/>
    <w:rsid w:val="00FE2594"/>
    <w:rsid w:val="00FE25BF"/>
    <w:rsid w:val="00FE2B76"/>
    <w:rsid w:val="00FE43C0"/>
    <w:rsid w:val="00FE4D8B"/>
    <w:rsid w:val="00FE6A7B"/>
    <w:rsid w:val="00FF0213"/>
    <w:rsid w:val="00FF288B"/>
    <w:rsid w:val="00FF29FC"/>
    <w:rsid w:val="00FF33D0"/>
    <w:rsid w:val="00FF3403"/>
    <w:rsid w:val="00FF399E"/>
    <w:rsid w:val="00FF6481"/>
    <w:rsid w:val="00FF6678"/>
    <w:rsid w:val="00FF6FC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6BE7A"/>
  <w15:docId w15:val="{4549FF2C-DFC2-4E27-A882-DC27789E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link w:val="Heading1Char"/>
    <w:qFormat/>
    <w:rsid w:val="0086429A"/>
    <w:pPr>
      <w:jc w:val="both"/>
    </w:pPr>
    <w:rPr>
      <w:snapToGrid w:val="0"/>
      <w:sz w:val="22"/>
      <w:szCs w:val="24"/>
      <w:lang w:val="en-GB" w:eastAsia="es-ES"/>
    </w:rPr>
  </w:style>
  <w:style w:type="paragraph" w:styleId="Heading1">
    <w:name w:val="heading 1"/>
    <w:basedOn w:val="Normal"/>
    <w:next w:val="Heading2"/>
    <w:qFormat/>
    <w:rsid w:val="0086429A"/>
    <w:pPr>
      <w:keepNext/>
      <w:tabs>
        <w:tab w:val="left" w:pos="720"/>
      </w:tabs>
      <w:spacing w:before="240" w:after="120"/>
      <w:jc w:val="center"/>
      <w:outlineLvl w:val="0"/>
    </w:pPr>
    <w:rPr>
      <w:b/>
      <w:caps/>
    </w:rPr>
  </w:style>
  <w:style w:type="paragraph" w:styleId="Heading2">
    <w:name w:val="heading 2"/>
    <w:basedOn w:val="Normal"/>
    <w:next w:val="Normal"/>
    <w:qFormat/>
    <w:rsid w:val="0086429A"/>
    <w:pPr>
      <w:keepNext/>
      <w:tabs>
        <w:tab w:val="left" w:pos="720"/>
      </w:tabs>
      <w:spacing w:before="120" w:after="120"/>
      <w:jc w:val="center"/>
      <w:outlineLvl w:val="1"/>
    </w:pPr>
    <w:rPr>
      <w:b/>
      <w:bCs/>
      <w:i/>
      <w:iCs/>
    </w:rPr>
  </w:style>
  <w:style w:type="paragraph" w:styleId="Heading3">
    <w:name w:val="heading 3"/>
    <w:basedOn w:val="Normal"/>
    <w:next w:val="Normal"/>
    <w:qFormat/>
    <w:rsid w:val="0086429A"/>
    <w:pPr>
      <w:keepNext/>
      <w:tabs>
        <w:tab w:val="left" w:pos="567"/>
      </w:tabs>
      <w:spacing w:before="120" w:after="120"/>
      <w:jc w:val="center"/>
      <w:outlineLvl w:val="2"/>
    </w:pPr>
    <w:rPr>
      <w:i/>
      <w:iCs/>
    </w:rPr>
  </w:style>
  <w:style w:type="paragraph" w:styleId="Heading40">
    <w:name w:val="heading 4"/>
    <w:basedOn w:val="Normal"/>
    <w:qFormat/>
    <w:rsid w:val="0086429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86429A"/>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rsid w:val="0086429A"/>
    <w:pPr>
      <w:keepNext/>
      <w:spacing w:after="240" w:line="240" w:lineRule="exact"/>
      <w:ind w:left="720"/>
      <w:outlineLvl w:val="5"/>
    </w:pPr>
    <w:rPr>
      <w:u w:val="single"/>
    </w:rPr>
  </w:style>
  <w:style w:type="paragraph" w:styleId="Heading7">
    <w:name w:val="heading 7"/>
    <w:basedOn w:val="Normal"/>
    <w:next w:val="Normal"/>
    <w:qFormat/>
    <w:rsid w:val="0086429A"/>
    <w:pPr>
      <w:keepNext/>
      <w:jc w:val="right"/>
      <w:outlineLvl w:val="6"/>
    </w:pPr>
    <w:rPr>
      <w:b/>
      <w:sz w:val="28"/>
    </w:rPr>
  </w:style>
  <w:style w:type="paragraph" w:styleId="Heading8">
    <w:name w:val="heading 8"/>
    <w:basedOn w:val="Normal"/>
    <w:next w:val="Normal"/>
    <w:qFormat/>
    <w:rsid w:val="0086429A"/>
    <w:pPr>
      <w:keepNext/>
      <w:jc w:val="right"/>
      <w:outlineLvl w:val="7"/>
    </w:pPr>
    <w:rPr>
      <w:b/>
      <w:sz w:val="32"/>
    </w:rPr>
  </w:style>
  <w:style w:type="paragraph" w:styleId="Heading9">
    <w:name w:val="heading 9"/>
    <w:basedOn w:val="Normal"/>
    <w:next w:val="Normal"/>
    <w:qFormat/>
    <w:rsid w:val="0086429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429A"/>
    <w:pPr>
      <w:tabs>
        <w:tab w:val="center" w:pos="4320"/>
        <w:tab w:val="right" w:pos="8640"/>
      </w:tabs>
    </w:pPr>
  </w:style>
  <w:style w:type="paragraph" w:styleId="Footer">
    <w:name w:val="footer"/>
    <w:basedOn w:val="Normal"/>
    <w:rsid w:val="0086429A"/>
    <w:pPr>
      <w:tabs>
        <w:tab w:val="center" w:pos="4320"/>
        <w:tab w:val="right" w:pos="8640"/>
      </w:tabs>
      <w:ind w:firstLine="720"/>
      <w:jc w:val="right"/>
    </w:pPr>
  </w:style>
  <w:style w:type="paragraph" w:customStyle="1" w:styleId="Para1">
    <w:name w:val="Para1"/>
    <w:basedOn w:val="Normal"/>
    <w:rsid w:val="0086429A"/>
    <w:pPr>
      <w:spacing w:before="120" w:after="120"/>
    </w:pPr>
    <w:rPr>
      <w:szCs w:val="18"/>
      <w:lang w:val="es-UY"/>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qFormat/>
    <w:rsid w:val="0086429A"/>
    <w:pPr>
      <w:keepLines/>
      <w:spacing w:after="60"/>
      <w:ind w:firstLine="720"/>
    </w:pPr>
    <w:rPr>
      <w:sz w:val="18"/>
      <w:lang w:val="es-UY"/>
    </w:rPr>
  </w:style>
  <w:style w:type="paragraph" w:styleId="BodyText">
    <w:name w:val="Body Text"/>
    <w:basedOn w:val="Normal"/>
    <w:rsid w:val="0086429A"/>
    <w:pPr>
      <w:spacing w:before="120" w:after="120"/>
      <w:ind w:firstLine="720"/>
    </w:pPr>
    <w:rPr>
      <w:iCs/>
    </w:rPr>
  </w:style>
  <w:style w:type="paragraph" w:customStyle="1" w:styleId="Document1">
    <w:name w:val="Document 1"/>
    <w:basedOn w:val="Normal"/>
    <w:next w:val="Normal"/>
    <w:rsid w:val="0086429A"/>
    <w:pPr>
      <w:suppressAutoHyphens/>
      <w:spacing w:after="120" w:line="240" w:lineRule="exact"/>
    </w:pPr>
  </w:style>
  <w:style w:type="paragraph" w:styleId="BodyText2">
    <w:name w:val="Body Text 2"/>
    <w:basedOn w:val="Normal"/>
    <w:rsid w:val="0086429A"/>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sid w:val="0086429A"/>
    <w:rPr>
      <w:u w:val="single"/>
    </w:rPr>
  </w:style>
  <w:style w:type="character" w:styleId="CommentReference">
    <w:name w:val="annotation reference"/>
    <w:basedOn w:val="DefaultParagraphFont"/>
    <w:semiHidden/>
    <w:rsid w:val="0086429A"/>
    <w:rPr>
      <w:rFonts w:cs="Times New Roman"/>
      <w:sz w:val="16"/>
    </w:rPr>
  </w:style>
  <w:style w:type="paragraph" w:styleId="CommentText">
    <w:name w:val="annotation text"/>
    <w:basedOn w:val="Normal"/>
    <w:semiHidden/>
    <w:rsid w:val="0086429A"/>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qFormat/>
    <w:locked/>
    <w:rsid w:val="0086429A"/>
    <w:rPr>
      <w:rFonts w:cs="Times New Roman"/>
      <w:sz w:val="18"/>
      <w:u w:val="single"/>
      <w:vertAlign w:val="baseline"/>
    </w:rPr>
  </w:style>
  <w:style w:type="paragraph" w:styleId="BodyTextIndent">
    <w:name w:val="Body Text Indent"/>
    <w:basedOn w:val="Normal"/>
    <w:rsid w:val="0086429A"/>
    <w:pPr>
      <w:spacing w:before="120" w:after="120"/>
      <w:ind w:left="1440" w:hanging="720"/>
      <w:jc w:val="left"/>
    </w:pPr>
  </w:style>
  <w:style w:type="character" w:styleId="PageNumber">
    <w:name w:val="page number"/>
    <w:basedOn w:val="DefaultParagraphFont"/>
    <w:rsid w:val="0086429A"/>
    <w:rPr>
      <w:rFonts w:ascii="Times New Roman" w:hAnsi="Times New Roman" w:cs="Times New Roman"/>
      <w:sz w:val="22"/>
    </w:rPr>
  </w:style>
  <w:style w:type="paragraph" w:customStyle="1" w:styleId="HEADING">
    <w:name w:val="HEADING"/>
    <w:basedOn w:val="Normal"/>
    <w:rsid w:val="0086429A"/>
    <w:pPr>
      <w:keepNext/>
      <w:spacing w:before="240" w:after="120"/>
      <w:jc w:val="center"/>
    </w:pPr>
    <w:rPr>
      <w:b/>
      <w:bCs/>
      <w:caps/>
    </w:rPr>
  </w:style>
  <w:style w:type="paragraph" w:customStyle="1" w:styleId="para4">
    <w:name w:val="para4"/>
    <w:basedOn w:val="Normal"/>
    <w:rsid w:val="0086429A"/>
    <w:pPr>
      <w:numPr>
        <w:ilvl w:val="3"/>
        <w:numId w:val="5"/>
      </w:numPr>
      <w:overflowPunct w:val="0"/>
      <w:autoSpaceDE w:val="0"/>
      <w:autoSpaceDN w:val="0"/>
      <w:adjustRightInd w:val="0"/>
      <w:spacing w:after="120" w:line="240" w:lineRule="atLeast"/>
      <w:textAlignment w:val="baseline"/>
    </w:pPr>
    <w:rPr>
      <w:color w:val="000000"/>
      <w:sz w:val="20"/>
      <w:szCs w:val="20"/>
    </w:rPr>
  </w:style>
  <w:style w:type="paragraph" w:customStyle="1" w:styleId="Heading4indent">
    <w:name w:val="Heading 4 indent"/>
    <w:basedOn w:val="Heading40"/>
    <w:rsid w:val="0086429A"/>
    <w:pPr>
      <w:ind w:left="720"/>
      <w:outlineLvl w:val="9"/>
    </w:pPr>
  </w:style>
  <w:style w:type="paragraph" w:customStyle="1" w:styleId="Cornernotation">
    <w:name w:val="Corner notation"/>
    <w:basedOn w:val="Normal"/>
    <w:rsid w:val="0086429A"/>
    <w:pPr>
      <w:ind w:left="170" w:right="3119" w:hanging="170"/>
      <w:jc w:val="left"/>
    </w:pPr>
  </w:style>
  <w:style w:type="paragraph" w:customStyle="1" w:styleId="Para3">
    <w:name w:val="Para3"/>
    <w:basedOn w:val="Normal"/>
    <w:rsid w:val="0086429A"/>
    <w:pPr>
      <w:tabs>
        <w:tab w:val="num" w:pos="1440"/>
        <w:tab w:val="left" w:pos="1980"/>
      </w:tabs>
      <w:spacing w:before="80" w:after="80"/>
      <w:ind w:left="1440" w:hanging="360"/>
    </w:pPr>
    <w:rPr>
      <w:szCs w:val="20"/>
    </w:rPr>
  </w:style>
  <w:style w:type="paragraph" w:customStyle="1" w:styleId="Heading2-center">
    <w:name w:val="Heading 2-center"/>
    <w:basedOn w:val="Heading2"/>
    <w:rsid w:val="0086429A"/>
    <w:pPr>
      <w:outlineLvl w:val="9"/>
    </w:pPr>
    <w:rPr>
      <w:i w:val="0"/>
      <w:iCs w:val="0"/>
      <w:caps/>
    </w:rPr>
  </w:style>
  <w:style w:type="paragraph" w:styleId="BodyTextIndent3">
    <w:name w:val="Body Text Indent 3"/>
    <w:basedOn w:val="Normal"/>
    <w:rsid w:val="0086429A"/>
    <w:pPr>
      <w:spacing w:before="120" w:after="120"/>
      <w:ind w:left="720" w:right="720"/>
    </w:pPr>
    <w:rPr>
      <w:bCs/>
    </w:rPr>
  </w:style>
  <w:style w:type="paragraph" w:styleId="TOAHeading">
    <w:name w:val="toa heading"/>
    <w:basedOn w:val="Normal"/>
    <w:next w:val="Normal"/>
    <w:semiHidden/>
    <w:rsid w:val="0086429A"/>
    <w:pPr>
      <w:spacing w:before="120"/>
    </w:pPr>
    <w:rPr>
      <w:rFonts w:cs="Arial"/>
      <w:b/>
      <w:bCs/>
      <w:sz w:val="24"/>
    </w:rPr>
  </w:style>
  <w:style w:type="paragraph" w:styleId="TOC9">
    <w:name w:val="toc 9"/>
    <w:basedOn w:val="Normal"/>
    <w:next w:val="Normal"/>
    <w:autoRedefine/>
    <w:semiHidden/>
    <w:rsid w:val="0086429A"/>
    <w:pPr>
      <w:spacing w:before="120" w:after="120"/>
      <w:jc w:val="left"/>
    </w:pPr>
  </w:style>
  <w:style w:type="paragraph" w:styleId="TOC1">
    <w:name w:val="toc 1"/>
    <w:basedOn w:val="Normal"/>
    <w:next w:val="Normal"/>
    <w:autoRedefine/>
    <w:semiHidden/>
    <w:rsid w:val="0086429A"/>
    <w:pPr>
      <w:ind w:left="720" w:hanging="720"/>
    </w:pPr>
    <w:rPr>
      <w:caps/>
    </w:rPr>
  </w:style>
  <w:style w:type="paragraph" w:styleId="TOC2">
    <w:name w:val="toc 2"/>
    <w:basedOn w:val="Normal"/>
    <w:next w:val="Normal"/>
    <w:autoRedefine/>
    <w:semiHidden/>
    <w:rsid w:val="0086429A"/>
    <w:pPr>
      <w:tabs>
        <w:tab w:val="right" w:leader="dot" w:pos="9356"/>
      </w:tabs>
      <w:ind w:left="1440" w:hanging="720"/>
    </w:pPr>
    <w:rPr>
      <w:noProof/>
      <w:szCs w:val="22"/>
      <w:lang w:val="es-ES"/>
    </w:rPr>
  </w:style>
  <w:style w:type="paragraph" w:styleId="TOC3">
    <w:name w:val="toc 3"/>
    <w:basedOn w:val="Normal"/>
    <w:next w:val="Normal"/>
    <w:autoRedefine/>
    <w:semiHidden/>
    <w:rsid w:val="0086429A"/>
    <w:pPr>
      <w:ind w:left="2160" w:hanging="720"/>
    </w:pPr>
  </w:style>
  <w:style w:type="paragraph" w:styleId="TOC4">
    <w:name w:val="toc 4"/>
    <w:basedOn w:val="Normal"/>
    <w:next w:val="Normal"/>
    <w:autoRedefine/>
    <w:semiHidden/>
    <w:rsid w:val="0086429A"/>
    <w:pPr>
      <w:spacing w:before="120" w:after="120"/>
      <w:ind w:left="660"/>
      <w:jc w:val="left"/>
    </w:pPr>
  </w:style>
  <w:style w:type="paragraph" w:styleId="TOC5">
    <w:name w:val="toc 5"/>
    <w:basedOn w:val="Normal"/>
    <w:next w:val="Normal"/>
    <w:autoRedefine/>
    <w:semiHidden/>
    <w:rsid w:val="0086429A"/>
    <w:pPr>
      <w:spacing w:before="120" w:after="120"/>
      <w:ind w:left="880"/>
      <w:jc w:val="left"/>
    </w:pPr>
  </w:style>
  <w:style w:type="paragraph" w:styleId="TOC6">
    <w:name w:val="toc 6"/>
    <w:basedOn w:val="Normal"/>
    <w:next w:val="Normal"/>
    <w:autoRedefine/>
    <w:semiHidden/>
    <w:rsid w:val="0086429A"/>
    <w:pPr>
      <w:spacing w:before="120" w:after="120"/>
      <w:ind w:left="1100"/>
      <w:jc w:val="left"/>
    </w:pPr>
  </w:style>
  <w:style w:type="paragraph" w:styleId="TOC7">
    <w:name w:val="toc 7"/>
    <w:basedOn w:val="Normal"/>
    <w:next w:val="Normal"/>
    <w:autoRedefine/>
    <w:semiHidden/>
    <w:rsid w:val="0086429A"/>
    <w:pPr>
      <w:spacing w:before="120" w:after="120"/>
      <w:ind w:left="1320"/>
      <w:jc w:val="left"/>
    </w:pPr>
  </w:style>
  <w:style w:type="paragraph" w:styleId="TOC8">
    <w:name w:val="toc 8"/>
    <w:basedOn w:val="Normal"/>
    <w:next w:val="Normal"/>
    <w:autoRedefine/>
    <w:semiHidden/>
    <w:rsid w:val="0086429A"/>
    <w:pPr>
      <w:spacing w:before="120" w:after="120"/>
      <w:ind w:left="1540"/>
      <w:jc w:val="left"/>
    </w:pPr>
  </w:style>
  <w:style w:type="paragraph" w:styleId="BodyText3">
    <w:name w:val="Body Text 3"/>
    <w:basedOn w:val="Normal"/>
    <w:rsid w:val="0086429A"/>
    <w:pPr>
      <w:spacing w:before="120" w:after="120"/>
    </w:pPr>
  </w:style>
  <w:style w:type="character" w:styleId="FollowedHyperlink">
    <w:name w:val="FollowedHyperlink"/>
    <w:basedOn w:val="DefaultParagraphFont"/>
    <w:rsid w:val="0086429A"/>
    <w:rPr>
      <w:rFonts w:cs="Times New Roman"/>
      <w:color w:val="800080"/>
      <w:u w:val="single"/>
    </w:rPr>
  </w:style>
  <w:style w:type="paragraph" w:customStyle="1" w:styleId="Heading4">
    <w:name w:val="Heading4"/>
    <w:basedOn w:val="Normal"/>
    <w:rsid w:val="0086429A"/>
    <w:pPr>
      <w:keepNext/>
      <w:numPr>
        <w:numId w:val="1"/>
      </w:numPr>
      <w:spacing w:before="120" w:after="120"/>
    </w:pPr>
    <w:rPr>
      <w:i/>
      <w:iCs/>
    </w:rPr>
  </w:style>
  <w:style w:type="paragraph" w:customStyle="1" w:styleId="Para2">
    <w:name w:val="Para2"/>
    <w:basedOn w:val="Para1"/>
    <w:rsid w:val="0086429A"/>
    <w:pPr>
      <w:numPr>
        <w:numId w:val="4"/>
      </w:numPr>
      <w:autoSpaceDE w:val="0"/>
      <w:autoSpaceDN w:val="0"/>
      <w:ind w:firstLine="720"/>
    </w:pPr>
  </w:style>
  <w:style w:type="paragraph" w:customStyle="1" w:styleId="Para-decision">
    <w:name w:val="Para-decision"/>
    <w:basedOn w:val="Normal"/>
    <w:rsid w:val="0086429A"/>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color w:val="000000"/>
      <w:sz w:val="20"/>
    </w:rPr>
  </w:style>
  <w:style w:type="character" w:customStyle="1" w:styleId="underline">
    <w:name w:val="underline"/>
    <w:rsid w:val="0086429A"/>
    <w:rPr>
      <w:rFonts w:ascii="Times New Roman" w:hAnsi="Times New Roman"/>
      <w:sz w:val="20"/>
      <w:u w:val="single"/>
    </w:rPr>
  </w:style>
  <w:style w:type="character" w:styleId="EndnoteReference">
    <w:name w:val="endnote reference"/>
    <w:basedOn w:val="DefaultParagraphFont"/>
    <w:semiHidden/>
    <w:rsid w:val="0086429A"/>
    <w:rPr>
      <w:rFonts w:cs="Times New Roman"/>
      <w:vertAlign w:val="superscript"/>
    </w:rPr>
  </w:style>
  <w:style w:type="paragraph" w:styleId="EndnoteText">
    <w:name w:val="endnote text"/>
    <w:basedOn w:val="Normal"/>
    <w:semiHidden/>
    <w:rsid w:val="0086429A"/>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86429A"/>
    <w:pPr>
      <w:ind w:left="1843" w:hanging="1134"/>
      <w:jc w:val="left"/>
    </w:pPr>
  </w:style>
  <w:style w:type="paragraph" w:customStyle="1" w:styleId="Heading1multiline">
    <w:name w:val="Heading 1 (multiline)"/>
    <w:basedOn w:val="Heading1"/>
    <w:rsid w:val="0086429A"/>
    <w:pPr>
      <w:ind w:left="1843" w:right="996" w:hanging="567"/>
      <w:jc w:val="left"/>
    </w:pPr>
  </w:style>
  <w:style w:type="paragraph" w:customStyle="1" w:styleId="Heading2multiline">
    <w:name w:val="Heading 2 (multiline)"/>
    <w:basedOn w:val="Heading1"/>
    <w:next w:val="Para1"/>
    <w:rsid w:val="0086429A"/>
    <w:pPr>
      <w:spacing w:before="120"/>
      <w:ind w:left="1843" w:right="998" w:hanging="567"/>
      <w:jc w:val="left"/>
    </w:pPr>
    <w:rPr>
      <w:i/>
      <w:iCs/>
    </w:rPr>
  </w:style>
  <w:style w:type="paragraph" w:customStyle="1" w:styleId="Heading2longmultiline">
    <w:name w:val="Heading 2 (long multiline)"/>
    <w:basedOn w:val="Heading2multiline"/>
    <w:rsid w:val="0086429A"/>
    <w:pPr>
      <w:ind w:left="2127" w:hanging="1276"/>
    </w:pPr>
  </w:style>
  <w:style w:type="paragraph" w:customStyle="1" w:styleId="Heading3multiline">
    <w:name w:val="Heading 3 (multiline)"/>
    <w:basedOn w:val="Heading3"/>
    <w:next w:val="Para1"/>
    <w:rsid w:val="0086429A"/>
    <w:pPr>
      <w:ind w:left="1418" w:hanging="425"/>
      <w:jc w:val="left"/>
    </w:pPr>
  </w:style>
  <w:style w:type="paragraph" w:customStyle="1" w:styleId="heading2notforTOC">
    <w:name w:val="heading 2 not for TOC"/>
    <w:basedOn w:val="Heading3"/>
    <w:rsid w:val="0086429A"/>
  </w:style>
  <w:style w:type="paragraph" w:customStyle="1" w:styleId="HEADINGNOTFORTOC">
    <w:name w:val="HEADING (NOT FOR TOC)"/>
    <w:basedOn w:val="Heading1"/>
    <w:next w:val="Heading2"/>
    <w:rsid w:val="0086429A"/>
  </w:style>
  <w:style w:type="paragraph" w:customStyle="1" w:styleId="FOOTNOTETEX">
    <w:name w:val="FOOTNOTE TEX"/>
    <w:rsid w:val="0086429A"/>
    <w:pPr>
      <w:widowControl w:val="0"/>
      <w:tabs>
        <w:tab w:val="left" w:pos="-720"/>
      </w:tabs>
      <w:suppressAutoHyphens/>
    </w:pPr>
    <w:rPr>
      <w:snapToGrid w:val="0"/>
      <w:lang w:val="en-US" w:eastAsia="es-ES"/>
    </w:rPr>
  </w:style>
  <w:style w:type="paragraph" w:styleId="NormalWeb">
    <w:name w:val="Normal (Web)"/>
    <w:basedOn w:val="Normal"/>
    <w:rsid w:val="0086429A"/>
    <w:pPr>
      <w:spacing w:before="100" w:beforeAutospacing="1" w:after="100" w:afterAutospacing="1"/>
      <w:jc w:val="left"/>
    </w:pPr>
    <w:rPr>
      <w:sz w:val="24"/>
    </w:rPr>
  </w:style>
  <w:style w:type="paragraph" w:customStyle="1" w:styleId="para20">
    <w:name w:val="para2"/>
    <w:basedOn w:val="Normal"/>
    <w:rsid w:val="0086429A"/>
    <w:pPr>
      <w:tabs>
        <w:tab w:val="num" w:pos="360"/>
      </w:tabs>
      <w:spacing w:before="120" w:after="120"/>
    </w:pPr>
    <w:rPr>
      <w:szCs w:val="20"/>
    </w:rPr>
  </w:style>
  <w:style w:type="paragraph" w:customStyle="1" w:styleId="Para1-Annex">
    <w:name w:val="Para1-Annex"/>
    <w:basedOn w:val="Normal"/>
    <w:rsid w:val="0086429A"/>
    <w:pPr>
      <w:tabs>
        <w:tab w:val="num" w:pos="360"/>
      </w:tabs>
      <w:spacing w:before="120" w:after="120"/>
    </w:pPr>
  </w:style>
  <w:style w:type="character" w:styleId="Emphasis">
    <w:name w:val="Emphasis"/>
    <w:basedOn w:val="DefaultParagraphFont"/>
    <w:qFormat/>
    <w:rsid w:val="0086429A"/>
    <w:rPr>
      <w:rFonts w:cs="Times New Roman"/>
      <w:i/>
    </w:rPr>
  </w:style>
  <w:style w:type="paragraph" w:styleId="CommentSubject">
    <w:name w:val="annotation subject"/>
    <w:basedOn w:val="CommentText"/>
    <w:next w:val="CommentText"/>
    <w:semiHidden/>
    <w:rsid w:val="0086429A"/>
    <w:pPr>
      <w:spacing w:after="0" w:line="240" w:lineRule="auto"/>
    </w:pPr>
    <w:rPr>
      <w:b/>
      <w:bCs/>
      <w:sz w:val="20"/>
      <w:szCs w:val="20"/>
    </w:rPr>
  </w:style>
  <w:style w:type="paragraph" w:styleId="BalloonText">
    <w:name w:val="Balloon Text"/>
    <w:basedOn w:val="Normal"/>
    <w:semiHidden/>
    <w:rsid w:val="0086429A"/>
    <w:rPr>
      <w:sz w:val="16"/>
      <w:szCs w:val="16"/>
    </w:rPr>
  </w:style>
  <w:style w:type="character" w:customStyle="1" w:styleId="bodytextnormal">
    <w:name w:val="body_text_normal"/>
    <w:basedOn w:val="DefaultParagraphFont"/>
    <w:rsid w:val="0086429A"/>
    <w:rPr>
      <w:rFonts w:cs="Times New Roman"/>
    </w:rPr>
  </w:style>
  <w:style w:type="character" w:customStyle="1" w:styleId="SCOTT">
    <w:name w:val="SCOTT"/>
    <w:semiHidden/>
    <w:rsid w:val="0086429A"/>
    <w:rPr>
      <w:rFonts w:ascii="Times New Roman" w:hAnsi="Times New Roman"/>
      <w:color w:val="008000"/>
      <w:sz w:val="24"/>
      <w:u w:val="none"/>
    </w:rPr>
  </w:style>
  <w:style w:type="character" w:customStyle="1" w:styleId="apple-converted-space">
    <w:name w:val="apple-converted-space"/>
    <w:basedOn w:val="DefaultParagraphFont"/>
    <w:rsid w:val="0086429A"/>
    <w:rPr>
      <w:rFonts w:cs="Times New Roman"/>
    </w:rPr>
  </w:style>
  <w:style w:type="character" w:customStyle="1" w:styleId="bodytextnormal0">
    <w:name w:val="bodytextnormal"/>
    <w:basedOn w:val="DefaultParagraphFont"/>
    <w:rsid w:val="0086429A"/>
    <w:rPr>
      <w:rFonts w:cs="Times New Roman"/>
    </w:rPr>
  </w:style>
  <w:style w:type="character" w:styleId="Hyperlink">
    <w:name w:val="Hyperlink"/>
    <w:basedOn w:val="DefaultParagraphFont"/>
    <w:rsid w:val="0086429A"/>
    <w:rPr>
      <w:rFonts w:cs="Times New Roman"/>
      <w:color w:val="0000FF"/>
      <w:u w:val="single"/>
    </w:rPr>
  </w:style>
  <w:style w:type="paragraph" w:customStyle="1" w:styleId="headreclong">
    <w:name w:val="head_rec (long)"/>
    <w:basedOn w:val="HEADINGNOTFORTOC"/>
    <w:next w:val="BodyText"/>
    <w:rsid w:val="0086429A"/>
    <w:pPr>
      <w:ind w:left="1440" w:hanging="1440"/>
    </w:pPr>
    <w:rPr>
      <w:i/>
      <w:caps w:val="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ocked/>
    <w:rsid w:val="0086429A"/>
    <w:rPr>
      <w:sz w:val="24"/>
    </w:rPr>
  </w:style>
  <w:style w:type="character" w:customStyle="1" w:styleId="Para1Char">
    <w:name w:val="Para1 Char"/>
    <w:locked/>
    <w:rsid w:val="0086429A"/>
    <w:rPr>
      <w:snapToGrid w:val="0"/>
      <w:sz w:val="18"/>
    </w:rPr>
  </w:style>
  <w:style w:type="paragraph" w:customStyle="1" w:styleId="Default">
    <w:name w:val="Default"/>
    <w:rsid w:val="0086429A"/>
    <w:pPr>
      <w:autoSpaceDE w:val="0"/>
      <w:autoSpaceDN w:val="0"/>
      <w:adjustRightInd w:val="0"/>
    </w:pPr>
    <w:rPr>
      <w:snapToGrid w:val="0"/>
      <w:color w:val="000000"/>
      <w:sz w:val="24"/>
      <w:szCs w:val="24"/>
      <w:lang w:val="en-US" w:eastAsia="es-ES"/>
    </w:rPr>
  </w:style>
  <w:style w:type="paragraph" w:customStyle="1" w:styleId="MeetingCode">
    <w:name w:val="Meeting Code"/>
    <w:basedOn w:val="Normal"/>
    <w:rsid w:val="0086429A"/>
    <w:pPr>
      <w:spacing w:before="300" w:line="160" w:lineRule="exact"/>
      <w:ind w:left="1021"/>
      <w:contextualSpacing/>
      <w:jc w:val="right"/>
    </w:pPr>
    <w:rPr>
      <w:rFonts w:eastAsia="SimSun"/>
      <w:b/>
      <w:caps/>
      <w:sz w:val="15"/>
      <w:szCs w:val="20"/>
      <w:lang w:val="fr-FR"/>
    </w:rPr>
  </w:style>
  <w:style w:type="paragraph" w:customStyle="1" w:styleId="Documenttitle">
    <w:name w:val="Document title"/>
    <w:basedOn w:val="Normal"/>
    <w:rsid w:val="0086429A"/>
    <w:pPr>
      <w:spacing w:before="1200" w:after="120" w:line="260" w:lineRule="exact"/>
      <w:ind w:left="1021"/>
      <w:jc w:val="left"/>
    </w:pPr>
    <w:rPr>
      <w:rFonts w:ascii="Arial" w:eastAsia="SimSun" w:hAnsi="Arial"/>
      <w:b/>
      <w:caps/>
      <w:sz w:val="20"/>
      <w:szCs w:val="20"/>
      <w:lang w:val="en-US"/>
    </w:rPr>
  </w:style>
  <w:style w:type="character" w:customStyle="1" w:styleId="Heading1Char">
    <w:name w:val="Heading 1 Char"/>
    <w:locked/>
    <w:rsid w:val="0086429A"/>
    <w:rPr>
      <w:b/>
      <w:caps/>
      <w:sz w:val="24"/>
      <w:lang w:val="en-GB"/>
    </w:rPr>
  </w:style>
  <w:style w:type="character" w:customStyle="1" w:styleId="Heading2multilineChar">
    <w:name w:val="Heading 2 (multiline) Char"/>
    <w:locked/>
    <w:rsid w:val="0086429A"/>
    <w:rPr>
      <w:b/>
      <w:i/>
      <w:caps/>
      <w:sz w:val="24"/>
      <w:lang w:val="en-GB"/>
    </w:rPr>
  </w:style>
  <w:style w:type="paragraph" w:customStyle="1" w:styleId="Char">
    <w:name w:val="Char ?? ??"/>
    <w:basedOn w:val="Normal"/>
    <w:rsid w:val="0086429A"/>
    <w:pPr>
      <w:spacing w:after="160" w:line="240" w:lineRule="exact"/>
      <w:jc w:val="left"/>
    </w:pPr>
    <w:rPr>
      <w:sz w:val="20"/>
      <w:szCs w:val="20"/>
      <w:lang w:val="en-US"/>
    </w:rPr>
  </w:style>
  <w:style w:type="paragraph" w:customStyle="1" w:styleId="ColorfulList-Accent11">
    <w:name w:val="Colorful List - Accent 11"/>
    <w:basedOn w:val="Normal"/>
    <w:rsid w:val="0086429A"/>
    <w:pPr>
      <w:ind w:left="720"/>
      <w:jc w:val="left"/>
    </w:pPr>
    <w:rPr>
      <w:szCs w:val="22"/>
      <w:lang w:val="en-US"/>
    </w:rPr>
  </w:style>
  <w:style w:type="character" w:customStyle="1" w:styleId="BodyText2Char">
    <w:name w:val="Body Text 2 Char"/>
    <w:locked/>
    <w:rsid w:val="0086429A"/>
    <w:rPr>
      <w:sz w:val="24"/>
      <w:lang w:val="en-GB"/>
    </w:rPr>
  </w:style>
  <w:style w:type="character" w:customStyle="1" w:styleId="CommentTextChar">
    <w:name w:val="Comment Text Char"/>
    <w:semiHidden/>
    <w:locked/>
    <w:rsid w:val="0086429A"/>
    <w:rPr>
      <w:sz w:val="24"/>
      <w:lang w:val="en-GB"/>
    </w:rPr>
  </w:style>
  <w:style w:type="paragraph" w:customStyle="1" w:styleId="bodytextnoindent">
    <w:name w:val="body text (no indent)"/>
    <w:basedOn w:val="Normal"/>
    <w:rsid w:val="0086429A"/>
    <w:pPr>
      <w:widowControl w:val="0"/>
      <w:overflowPunct w:val="0"/>
      <w:autoSpaceDE w:val="0"/>
      <w:autoSpaceDN w:val="0"/>
      <w:adjustRightInd w:val="0"/>
      <w:spacing w:before="120" w:after="120"/>
      <w:textAlignment w:val="baseline"/>
    </w:pPr>
    <w:rPr>
      <w:szCs w:val="20"/>
    </w:rPr>
  </w:style>
  <w:style w:type="paragraph" w:customStyle="1" w:styleId="Para40">
    <w:name w:val="Para4"/>
    <w:basedOn w:val="Para3"/>
    <w:rsid w:val="0086429A"/>
    <w:pPr>
      <w:tabs>
        <w:tab w:val="clear" w:pos="1440"/>
        <w:tab w:val="clear" w:pos="1980"/>
        <w:tab w:val="left" w:pos="2552"/>
        <w:tab w:val="num" w:pos="2880"/>
      </w:tabs>
      <w:ind w:left="2880"/>
    </w:pPr>
  </w:style>
  <w:style w:type="paragraph" w:styleId="ListParagraph">
    <w:name w:val="List Paragraph"/>
    <w:basedOn w:val="Normal"/>
    <w:uiPriority w:val="34"/>
    <w:qFormat/>
    <w:rsid w:val="0086429A"/>
    <w:pPr>
      <w:ind w:left="720"/>
    </w:pPr>
  </w:style>
  <w:style w:type="table" w:styleId="TableGrid">
    <w:name w:val="Table Grid"/>
    <w:basedOn w:val="TableNormal"/>
    <w:uiPriority w:val="59"/>
    <w:rsid w:val="0086429A"/>
    <w:rPr>
      <w:snapToGrid w:val="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official">
    <w:name w:val="Para official"/>
    <w:basedOn w:val="Normal"/>
    <w:rsid w:val="0086429A"/>
    <w:pPr>
      <w:framePr w:hSpace="187" w:vSpace="187" w:wrap="notBeside" w:vAnchor="text" w:hAnchor="text" w:y="1"/>
      <w:numPr>
        <w:numId w:val="6"/>
      </w:numPr>
      <w:spacing w:before="240" w:after="240"/>
      <w:jc w:val="left"/>
    </w:pPr>
    <w:rPr>
      <w:szCs w:val="20"/>
    </w:rPr>
  </w:style>
  <w:style w:type="paragraph" w:styleId="Revision">
    <w:name w:val="Revision"/>
    <w:hidden/>
    <w:rsid w:val="0086429A"/>
    <w:rPr>
      <w:snapToGrid w:val="0"/>
      <w:sz w:val="22"/>
      <w:szCs w:val="24"/>
      <w:lang w:val="en-GB" w:eastAsia="es-ES"/>
    </w:rPr>
  </w:style>
  <w:style w:type="paragraph" w:customStyle="1" w:styleId="recommendation">
    <w:name w:val="recommendation"/>
    <w:basedOn w:val="Heading2"/>
    <w:rsid w:val="0086429A"/>
  </w:style>
  <w:style w:type="paragraph" w:customStyle="1" w:styleId="Paranum">
    <w:name w:val="Paranum"/>
    <w:basedOn w:val="Para1"/>
    <w:rsid w:val="0086429A"/>
    <w:pPr>
      <w:numPr>
        <w:numId w:val="7"/>
      </w:numPr>
      <w:spacing w:line="240" w:lineRule="exact"/>
    </w:pPr>
    <w:rPr>
      <w:szCs w:val="20"/>
      <w:lang w:val="en-US"/>
    </w:rPr>
  </w:style>
  <w:style w:type="paragraph" w:customStyle="1" w:styleId="recommendationheader">
    <w:name w:val="recommendation header"/>
    <w:basedOn w:val="Heading2"/>
    <w:rsid w:val="0086429A"/>
    <w:rPr>
      <w:i w:val="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uiPriority w:val="99"/>
    <w:rsid w:val="0086429A"/>
    <w:pPr>
      <w:spacing w:after="160" w:line="240" w:lineRule="exact"/>
    </w:pPr>
    <w:rPr>
      <w:sz w:val="18"/>
      <w:szCs w:val="20"/>
      <w:u w:val="single"/>
      <w:lang w:val="es-UY"/>
    </w:rPr>
  </w:style>
  <w:style w:type="character" w:customStyle="1" w:styleId="ListParagraphChar">
    <w:name w:val="List Paragraph Char"/>
    <w:locked/>
    <w:rsid w:val="0086429A"/>
    <w:rPr>
      <w:sz w:val="24"/>
      <w:lang w:val="en-GB"/>
    </w:rPr>
  </w:style>
  <w:style w:type="character" w:customStyle="1" w:styleId="UnresolvedMention1">
    <w:name w:val="Unresolved Mention1"/>
    <w:semiHidden/>
    <w:rsid w:val="0086429A"/>
    <w:rPr>
      <w:color w:val="605E5C"/>
      <w:shd w:val="clear" w:color="auto" w:fill="E1DFDD"/>
    </w:rPr>
  </w:style>
  <w:style w:type="character" w:customStyle="1" w:styleId="tw4winMark">
    <w:name w:val="tw4winMark"/>
    <w:rsid w:val="0086429A"/>
    <w:rPr>
      <w:rFonts w:ascii="Courier New" w:hAnsi="Courier New"/>
      <w:vanish/>
      <w:color w:val="800080"/>
      <w:sz w:val="24"/>
      <w:vertAlign w:val="subscript"/>
    </w:rPr>
  </w:style>
  <w:style w:type="character" w:customStyle="1" w:styleId="tw4winError">
    <w:name w:val="tw4winError"/>
    <w:rsid w:val="0086429A"/>
    <w:rPr>
      <w:rFonts w:ascii="Courier New" w:hAnsi="Courier New"/>
      <w:color w:val="00FF00"/>
      <w:sz w:val="40"/>
    </w:rPr>
  </w:style>
  <w:style w:type="character" w:customStyle="1" w:styleId="tw4winTerm">
    <w:name w:val="tw4winTerm"/>
    <w:rsid w:val="0086429A"/>
    <w:rPr>
      <w:color w:val="0000FF"/>
    </w:rPr>
  </w:style>
  <w:style w:type="character" w:customStyle="1" w:styleId="tw4winPopup">
    <w:name w:val="tw4winPopup"/>
    <w:rsid w:val="0086429A"/>
    <w:rPr>
      <w:rFonts w:ascii="Courier New" w:hAnsi="Courier New"/>
      <w:noProof/>
      <w:color w:val="008000"/>
    </w:rPr>
  </w:style>
  <w:style w:type="character" w:customStyle="1" w:styleId="tw4winJump">
    <w:name w:val="tw4winJump"/>
    <w:rsid w:val="0086429A"/>
    <w:rPr>
      <w:rFonts w:ascii="Courier New" w:hAnsi="Courier New"/>
      <w:noProof/>
      <w:color w:val="008080"/>
    </w:rPr>
  </w:style>
  <w:style w:type="character" w:customStyle="1" w:styleId="tw4winExternal">
    <w:name w:val="tw4winExternal"/>
    <w:rsid w:val="0086429A"/>
    <w:rPr>
      <w:rFonts w:ascii="Courier New" w:hAnsi="Courier New"/>
      <w:noProof/>
      <w:color w:val="808080"/>
    </w:rPr>
  </w:style>
  <w:style w:type="character" w:customStyle="1" w:styleId="tw4winInternal">
    <w:name w:val="tw4winInternal"/>
    <w:rsid w:val="0086429A"/>
    <w:rPr>
      <w:rFonts w:ascii="Courier New" w:hAnsi="Courier New"/>
      <w:noProof/>
      <w:color w:val="FF0000"/>
    </w:rPr>
  </w:style>
  <w:style w:type="character" w:customStyle="1" w:styleId="DONOTTRANSLATE">
    <w:name w:val="DO_NOT_TRANSLATE"/>
    <w:rsid w:val="0086429A"/>
    <w:rPr>
      <w:rFonts w:ascii="Courier New" w:hAnsi="Courier New"/>
      <w:noProof/>
      <w:color w:val="800000"/>
    </w:rPr>
  </w:style>
  <w:style w:type="character" w:styleId="PlaceholderText">
    <w:name w:val="Placeholder Text"/>
    <w:basedOn w:val="DefaultParagraphFont"/>
    <w:uiPriority w:val="67"/>
    <w:rsid w:val="000564C9"/>
    <w:rPr>
      <w:color w:val="808080"/>
    </w:rPr>
  </w:style>
  <w:style w:type="character" w:styleId="UnresolvedMention">
    <w:name w:val="Unresolved Mention"/>
    <w:basedOn w:val="DefaultParagraphFont"/>
    <w:uiPriority w:val="99"/>
    <w:semiHidden/>
    <w:unhideWhenUsed/>
    <w:rsid w:val="00056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30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30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24">
                      <w:marLeft w:val="300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single" w:sz="48" w:space="0" w:color="FFFFFF"/>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30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88">
                      <w:marLeft w:val="300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single" w:sz="48" w:space="0" w:color="FFFFFF"/>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30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22">
                      <w:marLeft w:val="300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single" w:sz="48" w:space="0" w:color="FFFFFF"/>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30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406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c/368c/8642/7a0dfb691ebbd2d0cde10ea9/wg8j-11-02-es.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bd.int/conferences/post2020"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cbd.int/conferences/post2020/wg2020-01/document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bd.int/doc/c/57e0/168c/35178b37846a2181291b6496/post2020-ws-2019-12-01-en.pdf" TargetMode="External"/><Relationship Id="rId20" Type="http://schemas.openxmlformats.org/officeDocument/2006/relationships/hyperlink" Target="https://www.cbd.int/doc/c/9434/f3ad/a7ea719c13cdeb1b53340985/wg8j-11-05-es.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bd.int/doc/decisions/cop-14/cop-14-dec-17-en.pdf" TargetMode="External"/><Relationship Id="rId23" Type="http://schemas.openxmlformats.org/officeDocument/2006/relationships/hyperlink" Target="https://www.ipbes.net/global-assessment-report-biodiversity-ecosystem-service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cbd.int/doc/c/8941/4ac6/96473088db883b7fa38f6467/wg8j-11-04-es.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en.pdf" TargetMode="External"/><Relationship Id="rId22" Type="http://schemas.openxmlformats.org/officeDocument/2006/relationships/hyperlink" Target="https://www.cbd.int/doc/c/305a/1e16/55b6589b0b80d1830301ce5b/sbstta-23-02-add4-es.pdf"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nvention/articles/default.shtml?a=cbd-18" TargetMode="External"/><Relationship Id="rId2" Type="http://schemas.openxmlformats.org/officeDocument/2006/relationships/hyperlink" Target="https://www.cbd.int/convention/articles/default.shtml?a=cbd-17" TargetMode="External"/><Relationship Id="rId1" Type="http://schemas.openxmlformats.org/officeDocument/2006/relationships/hyperlink" Target="https://www.cbd.int/convention/articles/default.shtml?a=cbd-08),%20including%20articles%2010(c)%20(https://www.cbd.int/convention/articles/default.shtml?a=cbd-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77E63-B062-4B43-B06D-FC265463F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3B75A-BB58-4074-8580-F43C6985408C}">
  <ds:schemaRefs>
    <ds:schemaRef ds:uri="http://schemas.microsoft.com/sharepoint/v3/contenttype/forms"/>
  </ds:schemaRefs>
</ds:datastoreItem>
</file>

<file path=customXml/itemProps3.xml><?xml version="1.0" encoding="utf-8"?>
<ds:datastoreItem xmlns:ds="http://schemas.openxmlformats.org/officeDocument/2006/customXml" ds:itemID="{88B63D81-2945-4DEC-90D1-FF0FBECFBC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3ED10B-9328-47E4-9A72-3F680F50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13556</CharactersWithSpaces>
  <SharedDoc>false</SharedDoc>
  <HLinks>
    <vt:vector size="24" baseType="variant">
      <vt:variant>
        <vt:i4>524375</vt:i4>
      </vt:variant>
      <vt:variant>
        <vt:i4>6</vt:i4>
      </vt:variant>
      <vt:variant>
        <vt:i4>0</vt:i4>
      </vt:variant>
      <vt:variant>
        <vt:i4>5</vt:i4>
      </vt:variant>
      <vt:variant>
        <vt:lpwstr>https://www.cbd.int/doc/decisions/cop-10/cop-10-dec-43-es.pdf</vt:lpwstr>
      </vt:variant>
      <vt:variant>
        <vt:lpwstr/>
      </vt:variant>
      <vt:variant>
        <vt:i4>6815796</vt:i4>
      </vt:variant>
      <vt:variant>
        <vt:i4>3</vt:i4>
      </vt:variant>
      <vt:variant>
        <vt:i4>0</vt:i4>
      </vt:variant>
      <vt:variant>
        <vt:i4>5</vt:i4>
      </vt:variant>
      <vt:variant>
        <vt:lpwstr>https://www.cbd.int/decision/cop/default.shtml?id=7158</vt:lpwstr>
      </vt:variant>
      <vt:variant>
        <vt:lpwstr/>
      </vt:variant>
      <vt:variant>
        <vt:i4>6422578</vt:i4>
      </vt:variant>
      <vt:variant>
        <vt:i4>0</vt:i4>
      </vt:variant>
      <vt:variant>
        <vt:i4>0</vt:i4>
      </vt:variant>
      <vt:variant>
        <vt:i4>5</vt:i4>
      </vt:variant>
      <vt:variant>
        <vt:lpwstr>https://www.cbd.int/decision/cop/default.shtml?id=7132</vt:lpwstr>
      </vt:variant>
      <vt:variant>
        <vt:lpwstr/>
      </vt:variant>
      <vt:variant>
        <vt:i4>7209057</vt:i4>
      </vt:variant>
      <vt:variant>
        <vt:i4>0</vt:i4>
      </vt:variant>
      <vt:variant>
        <vt:i4>0</vt:i4>
      </vt:variant>
      <vt:variant>
        <vt:i4>5</vt:i4>
      </vt:variant>
      <vt:variant>
        <vt:lpwstr>https://www.cbd.int/decisions/cop/?m=cop-14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creator>SCBD</dc:creator>
  <cp:lastModifiedBy>Veronique Lefebvre</cp:lastModifiedBy>
  <cp:revision>3</cp:revision>
  <cp:lastPrinted>2019-05-18T13:51:00Z</cp:lastPrinted>
  <dcterms:created xsi:type="dcterms:W3CDTF">2019-11-11T17:55:00Z</dcterms:created>
  <dcterms:modified xsi:type="dcterms:W3CDTF">2019-11-11T20:33:00Z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