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1B54E9" w14:paraId="07F6750D" w14:textId="77777777" w:rsidTr="009C2DE6">
        <w:trPr>
          <w:trHeight w:val="851"/>
        </w:trPr>
        <w:tc>
          <w:tcPr>
            <w:tcW w:w="976" w:type="dxa"/>
            <w:tcBorders>
              <w:bottom w:val="single" w:sz="12" w:space="0" w:color="auto"/>
            </w:tcBorders>
          </w:tcPr>
          <w:p w14:paraId="1DEFF495" w14:textId="77777777" w:rsidR="00C9161D" w:rsidRPr="001B54E9" w:rsidRDefault="00C9161D" w:rsidP="00B00053">
            <w:pPr>
              <w:suppressLineNumbers/>
              <w:suppressAutoHyphens/>
              <w:kinsoku w:val="0"/>
              <w:overflowPunct w:val="0"/>
              <w:autoSpaceDE w:val="0"/>
              <w:autoSpaceDN w:val="0"/>
              <w:adjustRightInd w:val="0"/>
              <w:snapToGrid w:val="0"/>
              <w:rPr>
                <w:snapToGrid w:val="0"/>
                <w:kern w:val="22"/>
              </w:rPr>
            </w:pPr>
            <w:r w:rsidRPr="00214096">
              <w:rPr>
                <w:noProof/>
                <w:snapToGrid w:val="0"/>
                <w:kern w:val="22"/>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1B54E9" w:rsidRDefault="00AA6F92" w:rsidP="00B00053">
            <w:pPr>
              <w:suppressLineNumbers/>
              <w:suppressAutoHyphens/>
              <w:kinsoku w:val="0"/>
              <w:overflowPunct w:val="0"/>
              <w:autoSpaceDE w:val="0"/>
              <w:autoSpaceDN w:val="0"/>
              <w:adjustRightInd w:val="0"/>
              <w:snapToGrid w:val="0"/>
              <w:rPr>
                <w:snapToGrid w:val="0"/>
                <w:kern w:val="22"/>
              </w:rPr>
            </w:pPr>
            <w:r w:rsidRPr="00214096">
              <w:rPr>
                <w:noProof/>
                <w:snapToGrid w:val="0"/>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2F63FF" w:rsidRDefault="00C9161D" w:rsidP="00B0005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2F63FF">
              <w:rPr>
                <w:rFonts w:ascii="Arial" w:hAnsi="Arial" w:cs="Arial"/>
                <w:b/>
                <w:snapToGrid w:val="0"/>
                <w:kern w:val="22"/>
                <w:sz w:val="32"/>
                <w:szCs w:val="32"/>
              </w:rPr>
              <w:t>CBD</w:t>
            </w:r>
          </w:p>
        </w:tc>
      </w:tr>
      <w:tr w:rsidR="00C9161D" w:rsidRPr="001B54E9"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Pr="001B54E9" w:rsidRDefault="00C9161D" w:rsidP="00B00053">
            <w:pPr>
              <w:suppressLineNumbers/>
              <w:suppressAutoHyphens/>
              <w:kinsoku w:val="0"/>
              <w:overflowPunct w:val="0"/>
              <w:autoSpaceDE w:val="0"/>
              <w:autoSpaceDN w:val="0"/>
              <w:adjustRightInd w:val="0"/>
              <w:snapToGrid w:val="0"/>
              <w:rPr>
                <w:snapToGrid w:val="0"/>
                <w:kern w:val="22"/>
              </w:rPr>
            </w:pPr>
            <w:r w:rsidRPr="00214096">
              <w:rPr>
                <w:noProof/>
                <w:snapToGrid w:val="0"/>
                <w:kern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2F63FF" w:rsidRDefault="00C9161D" w:rsidP="00B00053">
            <w:pPr>
              <w:suppressLineNumbers/>
              <w:suppressAutoHyphens/>
              <w:kinsoku w:val="0"/>
              <w:overflowPunct w:val="0"/>
              <w:autoSpaceDE w:val="0"/>
              <w:autoSpaceDN w:val="0"/>
              <w:adjustRightInd w:val="0"/>
              <w:snapToGrid w:val="0"/>
              <w:ind w:left="1215"/>
              <w:rPr>
                <w:snapToGrid w:val="0"/>
                <w:kern w:val="22"/>
                <w:szCs w:val="22"/>
              </w:rPr>
            </w:pPr>
            <w:r w:rsidRPr="002F63FF">
              <w:rPr>
                <w:snapToGrid w:val="0"/>
                <w:kern w:val="22"/>
                <w:szCs w:val="22"/>
              </w:rPr>
              <w:t>Distr.</w:t>
            </w:r>
          </w:p>
          <w:p w14:paraId="0C21C438" w14:textId="2E7343E4" w:rsidR="00C9161D" w:rsidRPr="00927F5A" w:rsidRDefault="00951946" w:rsidP="00B00053">
            <w:pPr>
              <w:suppressLineNumbers/>
              <w:suppressAutoHyphens/>
              <w:kinsoku w:val="0"/>
              <w:overflowPunct w:val="0"/>
              <w:autoSpaceDE w:val="0"/>
              <w:autoSpaceDN w:val="0"/>
              <w:adjustRightInd w:val="0"/>
              <w:snapToGrid w:val="0"/>
              <w:ind w:left="1215"/>
              <w:rPr>
                <w:snapToGrid w:val="0"/>
                <w:kern w:val="22"/>
                <w:szCs w:val="22"/>
              </w:rPr>
            </w:pPr>
            <w:r w:rsidRPr="00927F5A">
              <w:rPr>
                <w:caps/>
                <w:snapToGrid w:val="0"/>
                <w:kern w:val="22"/>
                <w:szCs w:val="22"/>
              </w:rPr>
              <w:t>LIMITED</w:t>
            </w:r>
          </w:p>
          <w:p w14:paraId="06715052" w14:textId="77777777" w:rsidR="00C9161D" w:rsidRPr="001B54E9"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44230134" w14:textId="450E53B7" w:rsidR="00C9161D" w:rsidRPr="001B54E9" w:rsidRDefault="0073797B" w:rsidP="00B0005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55FBC" w:rsidRPr="001B54E9">
                  <w:rPr>
                    <w:snapToGrid w:val="0"/>
                    <w:kern w:val="22"/>
                  </w:rPr>
                  <w:t>CBD/COP/15/</w:t>
                </w:r>
                <w:r w:rsidR="00951946" w:rsidRPr="001B54E9">
                  <w:rPr>
                    <w:snapToGrid w:val="0"/>
                    <w:kern w:val="22"/>
                  </w:rPr>
                  <w:t>Part-I/</w:t>
                </w:r>
                <w:r w:rsidR="00D36F85" w:rsidRPr="001B54E9">
                  <w:rPr>
                    <w:snapToGrid w:val="0"/>
                    <w:kern w:val="22"/>
                  </w:rPr>
                  <w:t>L.1</w:t>
                </w:r>
              </w:sdtContent>
            </w:sdt>
          </w:p>
          <w:p w14:paraId="0DF1F033" w14:textId="63607DA7" w:rsidR="00C9161D" w:rsidRPr="00D35198" w:rsidRDefault="00951946" w:rsidP="00B00053">
            <w:pPr>
              <w:suppressLineNumbers/>
              <w:suppressAutoHyphens/>
              <w:kinsoku w:val="0"/>
              <w:overflowPunct w:val="0"/>
              <w:autoSpaceDE w:val="0"/>
              <w:autoSpaceDN w:val="0"/>
              <w:adjustRightInd w:val="0"/>
              <w:snapToGrid w:val="0"/>
              <w:ind w:left="1215"/>
              <w:rPr>
                <w:snapToGrid w:val="0"/>
                <w:kern w:val="22"/>
                <w:szCs w:val="22"/>
              </w:rPr>
            </w:pPr>
            <w:r w:rsidRPr="002F63FF">
              <w:rPr>
                <w:snapToGrid w:val="0"/>
                <w:kern w:val="22"/>
                <w:szCs w:val="22"/>
              </w:rPr>
              <w:t>11 October</w:t>
            </w:r>
            <w:r w:rsidR="00B0640B" w:rsidRPr="002F63FF">
              <w:rPr>
                <w:snapToGrid w:val="0"/>
                <w:kern w:val="22"/>
                <w:szCs w:val="22"/>
              </w:rPr>
              <w:t xml:space="preserve"> 2021</w:t>
            </w:r>
          </w:p>
          <w:p w14:paraId="159892DF" w14:textId="77777777" w:rsidR="00C9161D" w:rsidRPr="00927F5A"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19472D49" w14:textId="77777777" w:rsidR="00C9161D" w:rsidRPr="001B54E9" w:rsidRDefault="006B2290" w:rsidP="00B00053">
            <w:pPr>
              <w:suppressLineNumbers/>
              <w:suppressAutoHyphens/>
              <w:kinsoku w:val="0"/>
              <w:overflowPunct w:val="0"/>
              <w:autoSpaceDE w:val="0"/>
              <w:autoSpaceDN w:val="0"/>
              <w:adjustRightInd w:val="0"/>
              <w:snapToGrid w:val="0"/>
              <w:ind w:left="1215"/>
              <w:rPr>
                <w:snapToGrid w:val="0"/>
                <w:kern w:val="22"/>
                <w:szCs w:val="22"/>
              </w:rPr>
            </w:pPr>
            <w:r w:rsidRPr="001B54E9">
              <w:rPr>
                <w:snapToGrid w:val="0"/>
                <w:kern w:val="22"/>
                <w:szCs w:val="22"/>
              </w:rPr>
              <w:t xml:space="preserve">ORIGINAL: </w:t>
            </w:r>
            <w:r w:rsidR="00C9161D" w:rsidRPr="001B54E9">
              <w:rPr>
                <w:snapToGrid w:val="0"/>
                <w:kern w:val="22"/>
                <w:szCs w:val="22"/>
              </w:rPr>
              <w:t>ENGLISH</w:t>
            </w:r>
          </w:p>
          <w:p w14:paraId="5AA10CCE" w14:textId="77777777" w:rsidR="00C9161D" w:rsidRPr="001B54E9" w:rsidRDefault="00C9161D" w:rsidP="00B00053">
            <w:pPr>
              <w:suppressLineNumbers/>
              <w:suppressAutoHyphens/>
              <w:kinsoku w:val="0"/>
              <w:overflowPunct w:val="0"/>
              <w:autoSpaceDE w:val="0"/>
              <w:autoSpaceDN w:val="0"/>
              <w:adjustRightInd w:val="0"/>
              <w:snapToGrid w:val="0"/>
              <w:rPr>
                <w:snapToGrid w:val="0"/>
                <w:kern w:val="22"/>
              </w:rPr>
            </w:pPr>
          </w:p>
        </w:tc>
      </w:tr>
    </w:tbl>
    <w:p w14:paraId="16E481B9" w14:textId="77777777" w:rsidR="003B44F9" w:rsidRPr="001B54E9" w:rsidRDefault="003B44F9"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1B54E9">
        <w:rPr>
          <w:snapToGrid w:val="0"/>
          <w:kern w:val="22"/>
        </w:rPr>
        <w:t>CONFERENCE OF THE PARTIES TO THE CONVENTION ON BIOLOGICAL DIVERSITY</w:t>
      </w:r>
    </w:p>
    <w:p w14:paraId="57515406" w14:textId="5DEA1E79" w:rsidR="003B44F9" w:rsidRPr="001B54E9" w:rsidRDefault="003B44F9" w:rsidP="00B00053">
      <w:pPr>
        <w:pStyle w:val="Cornernotation"/>
        <w:suppressLineNumbers/>
        <w:suppressAutoHyphens/>
        <w:kinsoku w:val="0"/>
        <w:overflowPunct w:val="0"/>
        <w:autoSpaceDE w:val="0"/>
        <w:autoSpaceDN w:val="0"/>
        <w:adjustRightInd w:val="0"/>
        <w:snapToGrid w:val="0"/>
        <w:rPr>
          <w:snapToGrid w:val="0"/>
          <w:kern w:val="22"/>
        </w:rPr>
      </w:pPr>
      <w:r w:rsidRPr="001B54E9">
        <w:rPr>
          <w:snapToGrid w:val="0"/>
          <w:kern w:val="22"/>
        </w:rPr>
        <w:t>Fifteenth meeting</w:t>
      </w:r>
      <w:r w:rsidR="00D37199" w:rsidRPr="001B54E9">
        <w:rPr>
          <w:snapToGrid w:val="0"/>
          <w:kern w:val="22"/>
        </w:rPr>
        <w:t xml:space="preserve"> (part I)</w:t>
      </w:r>
    </w:p>
    <w:p w14:paraId="66113E66" w14:textId="353C6BE1" w:rsidR="003B44F9" w:rsidRPr="001B54E9" w:rsidRDefault="00D37199" w:rsidP="00B00053">
      <w:pPr>
        <w:pStyle w:val="Cornernotation"/>
        <w:suppressLineNumbers/>
        <w:suppressAutoHyphens/>
        <w:kinsoku w:val="0"/>
        <w:overflowPunct w:val="0"/>
        <w:autoSpaceDE w:val="0"/>
        <w:autoSpaceDN w:val="0"/>
        <w:adjustRightInd w:val="0"/>
        <w:snapToGrid w:val="0"/>
        <w:ind w:right="4116"/>
        <w:rPr>
          <w:snapToGrid w:val="0"/>
          <w:kern w:val="22"/>
          <w:szCs w:val="22"/>
        </w:rPr>
      </w:pPr>
      <w:bookmarkStart w:id="0" w:name="OLE_LINK1"/>
      <w:bookmarkStart w:id="1" w:name="OLE_LINK2"/>
      <w:r w:rsidRPr="001B54E9">
        <w:rPr>
          <w:snapToGrid w:val="0"/>
          <w:kern w:val="22"/>
        </w:rPr>
        <w:t>Online</w:t>
      </w:r>
      <w:r w:rsidR="003B44F9" w:rsidRPr="001B54E9">
        <w:rPr>
          <w:snapToGrid w:val="0"/>
          <w:kern w:val="22"/>
        </w:rPr>
        <w:t>, 11</w:t>
      </w:r>
      <w:r w:rsidRPr="001B54E9">
        <w:rPr>
          <w:snapToGrid w:val="0"/>
          <w:kern w:val="22"/>
        </w:rPr>
        <w:t>–</w:t>
      </w:r>
      <w:r w:rsidR="003B44F9" w:rsidRPr="001B54E9">
        <w:rPr>
          <w:snapToGrid w:val="0"/>
          <w:kern w:val="22"/>
        </w:rPr>
        <w:t>15 October 202</w:t>
      </w:r>
      <w:bookmarkEnd w:id="0"/>
      <w:bookmarkEnd w:id="1"/>
      <w:r w:rsidR="003B44F9" w:rsidRPr="001B54E9">
        <w:rPr>
          <w:snapToGrid w:val="0"/>
          <w:kern w:val="22"/>
        </w:rPr>
        <w:t>1</w:t>
      </w:r>
    </w:p>
    <w:p w14:paraId="5ECF7635" w14:textId="163D81FC" w:rsidR="00C9161D" w:rsidRPr="001B54E9" w:rsidRDefault="00355F0D" w:rsidP="00B00053">
      <w:pPr>
        <w:suppressLineNumbers/>
        <w:suppressAutoHyphens/>
        <w:kinsoku w:val="0"/>
        <w:overflowPunct w:val="0"/>
        <w:autoSpaceDE w:val="0"/>
        <w:autoSpaceDN w:val="0"/>
        <w:adjustRightInd w:val="0"/>
        <w:snapToGrid w:val="0"/>
        <w:rPr>
          <w:snapToGrid w:val="0"/>
          <w:kern w:val="22"/>
        </w:rPr>
      </w:pPr>
      <w:r w:rsidRPr="001B54E9">
        <w:rPr>
          <w:snapToGrid w:val="0"/>
          <w:kern w:val="22"/>
          <w:szCs w:val="22"/>
        </w:rPr>
        <w:t>Agenda item</w:t>
      </w:r>
      <w:r w:rsidR="00134846" w:rsidRPr="001B54E9">
        <w:rPr>
          <w:snapToGrid w:val="0"/>
          <w:kern w:val="22"/>
          <w:szCs w:val="22"/>
        </w:rPr>
        <w:t xml:space="preserve"> </w:t>
      </w:r>
      <w:r w:rsidR="00641CF8" w:rsidRPr="001B54E9">
        <w:rPr>
          <w:snapToGrid w:val="0"/>
          <w:kern w:val="22"/>
          <w:szCs w:val="22"/>
        </w:rPr>
        <w:t>2</w:t>
      </w:r>
      <w:r w:rsidR="00D37199" w:rsidRPr="001B54E9">
        <w:rPr>
          <w:snapToGrid w:val="0"/>
          <w:kern w:val="22"/>
          <w:szCs w:val="22"/>
        </w:rPr>
        <w:t>9</w:t>
      </w:r>
    </w:p>
    <w:p w14:paraId="57F6B7A1" w14:textId="39EC92E7" w:rsidR="00C9161D" w:rsidRPr="002F63FF" w:rsidRDefault="0073797B"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rPr>
      </w:pPr>
      <w:sdt>
        <w:sdtPr>
          <w:rPr>
            <w:rFonts w:ascii="Times New Roman Bold" w:hAnsi="Times New Roman Bold" w:cs="Times New Roman Bold"/>
            <w:b/>
            <w:bCs/>
            <w:caps/>
            <w:snapToGrid w:val="0"/>
            <w:kern w:val="22"/>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r w:rsidR="001859AF" w:rsidRPr="001B54E9">
            <w:rPr>
              <w:rFonts w:ascii="Times New Roman Bold" w:hAnsi="Times New Roman Bold" w:cs="Times New Roman Bold"/>
              <w:b/>
              <w:bCs/>
              <w:caps/>
              <w:snapToGrid w:val="0"/>
              <w:kern w:val="22"/>
            </w:rPr>
            <w:t>Draft report</w:t>
          </w:r>
        </w:sdtContent>
      </w:sdt>
    </w:p>
    <w:p w14:paraId="1A9BE3D9" w14:textId="3FA3EA31" w:rsidR="00D77560" w:rsidRPr="001B54E9" w:rsidRDefault="00B14784" w:rsidP="00FD4373">
      <w:pPr>
        <w:keepNext/>
        <w:suppressLineNumbers/>
        <w:tabs>
          <w:tab w:val="left" w:pos="270"/>
        </w:tab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r w:rsidRPr="00927F5A">
        <w:rPr>
          <w:rFonts w:ascii="Times New Roman Bold" w:hAnsi="Times New Roman Bold" w:cs="Times New Roman Bold"/>
          <w:b/>
          <w:snapToGrid w:val="0"/>
          <w:kern w:val="22"/>
          <w:szCs w:val="22"/>
        </w:rPr>
        <w:t>I.</w:t>
      </w:r>
      <w:r w:rsidRPr="00927F5A">
        <w:rPr>
          <w:rFonts w:ascii="Times New Roman Bold" w:hAnsi="Times New Roman Bold" w:cs="Times New Roman Bold"/>
          <w:b/>
          <w:snapToGrid w:val="0"/>
          <w:kern w:val="22"/>
          <w:szCs w:val="22"/>
        </w:rPr>
        <w:tab/>
      </w:r>
      <w:r w:rsidR="00951946" w:rsidRPr="00927F5A">
        <w:rPr>
          <w:rFonts w:ascii="Times New Roman Bold" w:hAnsi="Times New Roman Bold" w:cs="Times New Roman Bold"/>
          <w:b/>
          <w:snapToGrid w:val="0"/>
          <w:kern w:val="22"/>
          <w:szCs w:val="22"/>
        </w:rPr>
        <w:t>PROCEEDINGS OF THE MEETING</w:t>
      </w:r>
    </w:p>
    <w:p w14:paraId="599EE556" w14:textId="17D7D3AB" w:rsidR="00A57D5E" w:rsidRPr="0073797B" w:rsidRDefault="00A57D5E" w:rsidP="00B00053">
      <w:pPr>
        <w:keepNext/>
        <w:suppressLineNumbers/>
        <w:suppressAutoHyphens/>
        <w:kinsoku w:val="0"/>
        <w:overflowPunct w:val="0"/>
        <w:autoSpaceDE w:val="0"/>
        <w:autoSpaceDN w:val="0"/>
        <w:adjustRightInd w:val="0"/>
        <w:snapToGrid w:val="0"/>
        <w:spacing w:before="120" w:after="120"/>
        <w:jc w:val="center"/>
        <w:outlineLvl w:val="0"/>
        <w:rPr>
          <w:bCs/>
          <w:snapToGrid w:val="0"/>
          <w:kern w:val="22"/>
          <w:szCs w:val="22"/>
          <w:lang w:val="fr-FR"/>
        </w:rPr>
      </w:pPr>
      <w:r w:rsidRPr="0073797B">
        <w:rPr>
          <w:bCs/>
          <w:i/>
          <w:iCs/>
          <w:snapToGrid w:val="0"/>
          <w:kern w:val="22"/>
          <w:szCs w:val="22"/>
          <w:lang w:val="fr-FR"/>
        </w:rPr>
        <w:t>Rapporteur</w:t>
      </w:r>
      <w:r w:rsidR="00882406" w:rsidRPr="0073797B">
        <w:rPr>
          <w:bCs/>
          <w:snapToGrid w:val="0"/>
          <w:kern w:val="22"/>
          <w:szCs w:val="22"/>
          <w:lang w:val="fr-FR"/>
        </w:rPr>
        <w:t xml:space="preserve">: Ms. </w:t>
      </w:r>
      <w:proofErr w:type="spellStart"/>
      <w:r w:rsidR="00882406" w:rsidRPr="0073797B">
        <w:rPr>
          <w:bCs/>
          <w:snapToGrid w:val="0"/>
          <w:kern w:val="22"/>
          <w:szCs w:val="22"/>
          <w:lang w:val="fr-FR"/>
        </w:rPr>
        <w:t>Elvana</w:t>
      </w:r>
      <w:proofErr w:type="spellEnd"/>
      <w:r w:rsidR="00882406" w:rsidRPr="0073797B">
        <w:rPr>
          <w:bCs/>
          <w:snapToGrid w:val="0"/>
          <w:kern w:val="22"/>
          <w:szCs w:val="22"/>
          <w:lang w:val="fr-FR"/>
        </w:rPr>
        <w:t xml:space="preserve"> </w:t>
      </w:r>
      <w:proofErr w:type="spellStart"/>
      <w:r w:rsidR="00882406" w:rsidRPr="0073797B">
        <w:rPr>
          <w:bCs/>
          <w:snapToGrid w:val="0"/>
          <w:kern w:val="22"/>
          <w:szCs w:val="22"/>
          <w:lang w:val="fr-FR"/>
        </w:rPr>
        <w:t>Ramaj</w:t>
      </w:r>
      <w:proofErr w:type="spellEnd"/>
      <w:r w:rsidR="00882406" w:rsidRPr="0073797B">
        <w:rPr>
          <w:bCs/>
          <w:snapToGrid w:val="0"/>
          <w:kern w:val="22"/>
          <w:szCs w:val="22"/>
          <w:lang w:val="fr-FR"/>
        </w:rPr>
        <w:t xml:space="preserve"> (</w:t>
      </w:r>
      <w:proofErr w:type="spellStart"/>
      <w:r w:rsidR="00882406" w:rsidRPr="0073797B">
        <w:rPr>
          <w:bCs/>
          <w:snapToGrid w:val="0"/>
          <w:kern w:val="22"/>
          <w:szCs w:val="22"/>
          <w:lang w:val="fr-FR"/>
        </w:rPr>
        <w:t>Albania</w:t>
      </w:r>
      <w:proofErr w:type="spellEnd"/>
      <w:r w:rsidR="00882406" w:rsidRPr="0073797B">
        <w:rPr>
          <w:bCs/>
          <w:snapToGrid w:val="0"/>
          <w:kern w:val="22"/>
          <w:szCs w:val="22"/>
          <w:lang w:val="fr-FR"/>
        </w:rPr>
        <w:t>)</w:t>
      </w:r>
    </w:p>
    <w:p w14:paraId="71CD0AA3" w14:textId="4A930938" w:rsidR="00616CA1" w:rsidRPr="002F63FF" w:rsidRDefault="00616CA1" w:rsidP="00616CA1">
      <w:pPr>
        <w:pStyle w:val="ListParagraph"/>
        <w:keepNext/>
        <w:numPr>
          <w:ilvl w:val="0"/>
          <w:numId w:val="22"/>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r w:rsidRPr="001B54E9">
        <w:rPr>
          <w:rFonts w:ascii="Times New Roman Bold" w:hAnsi="Times New Roman Bold" w:cs="Times New Roman Bold"/>
          <w:b/>
          <w:snapToGrid w:val="0"/>
          <w:kern w:val="22"/>
          <w:szCs w:val="22"/>
        </w:rPr>
        <w:t>Background</w:t>
      </w:r>
    </w:p>
    <w:p w14:paraId="6980C410" w14:textId="1D2E2DA5" w:rsidR="00D77560" w:rsidRPr="001B54E9" w:rsidRDefault="00D77560"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927F5A">
        <w:rPr>
          <w:snapToGrid w:val="0"/>
          <w:kern w:val="22"/>
          <w:szCs w:val="22"/>
        </w:rPr>
        <w:t xml:space="preserve">Following the invitation of the Government of China and as decided by the Conference of the Parties </w:t>
      </w:r>
      <w:r w:rsidR="009363FE" w:rsidRPr="00927F5A">
        <w:rPr>
          <w:snapToGrid w:val="0"/>
          <w:kern w:val="22"/>
          <w:szCs w:val="22"/>
        </w:rPr>
        <w:t>to the Conve</w:t>
      </w:r>
      <w:r w:rsidR="009363FE" w:rsidRPr="001B54E9">
        <w:rPr>
          <w:snapToGrid w:val="0"/>
          <w:kern w:val="22"/>
          <w:szCs w:val="22"/>
        </w:rPr>
        <w:t xml:space="preserve">ntion on Biological Diversity </w:t>
      </w:r>
      <w:r w:rsidRPr="001B54E9">
        <w:rPr>
          <w:snapToGrid w:val="0"/>
          <w:kern w:val="22"/>
          <w:szCs w:val="22"/>
        </w:rPr>
        <w:t xml:space="preserve">in its </w:t>
      </w:r>
      <w:hyperlink r:id="rId15" w:history="1">
        <w:r w:rsidRPr="00907CD3">
          <w:rPr>
            <w:snapToGrid w:val="0"/>
            <w:kern w:val="22"/>
            <w:szCs w:val="22"/>
          </w:rPr>
          <w:t xml:space="preserve">decision </w:t>
        </w:r>
        <w:r w:rsidRPr="002F63FF">
          <w:rPr>
            <w:snapToGrid w:val="0"/>
            <w:color w:val="0000FF"/>
            <w:kern w:val="22"/>
            <w:szCs w:val="22"/>
            <w:u w:val="single"/>
          </w:rPr>
          <w:t>XIII/33</w:t>
        </w:r>
      </w:hyperlink>
      <w:r w:rsidRPr="001B54E9">
        <w:rPr>
          <w:snapToGrid w:val="0"/>
          <w:kern w:val="22"/>
          <w:szCs w:val="22"/>
        </w:rPr>
        <w:t>, the fifteenth meeting of</w:t>
      </w:r>
      <w:r w:rsidRPr="00907CD3">
        <w:rPr>
          <w:snapToGrid w:val="0"/>
          <w:kern w:val="22"/>
          <w:szCs w:val="22"/>
        </w:rPr>
        <w:t xml:space="preserve"> the Conference of the Parties was scheduled to be held in Kunming, China, from </w:t>
      </w:r>
      <w:r w:rsidRPr="002F63FF">
        <w:rPr>
          <w:snapToGrid w:val="0"/>
          <w:kern w:val="22"/>
          <w:szCs w:val="22"/>
        </w:rPr>
        <w:t>15</w:t>
      </w:r>
      <w:r w:rsidR="009363FE" w:rsidRPr="002F63FF">
        <w:rPr>
          <w:snapToGrid w:val="0"/>
          <w:kern w:val="22"/>
          <w:szCs w:val="22"/>
        </w:rPr>
        <w:t xml:space="preserve"> to </w:t>
      </w:r>
      <w:r w:rsidRPr="00D35198">
        <w:rPr>
          <w:snapToGrid w:val="0"/>
          <w:kern w:val="22"/>
          <w:szCs w:val="22"/>
        </w:rPr>
        <w:t>28 October 2020</w:t>
      </w:r>
      <w:r w:rsidR="009363FE" w:rsidRPr="00D35198">
        <w:rPr>
          <w:snapToGrid w:val="0"/>
          <w:kern w:val="22"/>
          <w:szCs w:val="22"/>
        </w:rPr>
        <w:t>, concurrently with</w:t>
      </w:r>
      <w:r w:rsidRPr="00927F5A">
        <w:rPr>
          <w:snapToGrid w:val="0"/>
          <w:kern w:val="22"/>
          <w:szCs w:val="22"/>
        </w:rPr>
        <w:t xml:space="preserve"> </w:t>
      </w:r>
      <w:r w:rsidR="009363FE" w:rsidRPr="001B54E9">
        <w:rPr>
          <w:snapToGrid w:val="0"/>
          <w:kern w:val="22"/>
          <w:szCs w:val="22"/>
        </w:rPr>
        <w:t>t</w:t>
      </w:r>
      <w:r w:rsidRPr="001B54E9">
        <w:rPr>
          <w:snapToGrid w:val="0"/>
          <w:kern w:val="22"/>
          <w:szCs w:val="22"/>
        </w:rPr>
        <w:t xml:space="preserve">he tenth meeting of the Conference of the Parties serving as the meeting of the </w:t>
      </w:r>
      <w:r w:rsidR="000C3EE9" w:rsidRPr="001B54E9">
        <w:rPr>
          <w:snapToGrid w:val="0"/>
          <w:kern w:val="22"/>
          <w:szCs w:val="22"/>
        </w:rPr>
        <w:t xml:space="preserve">Parties to the </w:t>
      </w:r>
      <w:r w:rsidRPr="001B54E9">
        <w:rPr>
          <w:snapToGrid w:val="0"/>
          <w:kern w:val="22"/>
          <w:szCs w:val="22"/>
        </w:rPr>
        <w:t xml:space="preserve">Cartagena Protocol on Biosafety and the fourth meeting of the </w:t>
      </w:r>
      <w:r w:rsidR="004E3DB0" w:rsidRPr="001B54E9">
        <w:rPr>
          <w:snapToGrid w:val="0"/>
          <w:kern w:val="22"/>
          <w:szCs w:val="22"/>
        </w:rPr>
        <w:t xml:space="preserve">Conference of the Parties serving as the meeting of the Parties to the </w:t>
      </w:r>
      <w:r w:rsidRPr="001B54E9">
        <w:rPr>
          <w:snapToGrid w:val="0"/>
          <w:kern w:val="22"/>
          <w:szCs w:val="22"/>
        </w:rPr>
        <w:t xml:space="preserve">Nagoya Protocol on Access to Genetic Resources and the Fair and Equitable Sharing of the Benefits Arising from Their Utilization. </w:t>
      </w:r>
      <w:r w:rsidR="009363FE" w:rsidRPr="001B54E9">
        <w:rPr>
          <w:snapToGrid w:val="0"/>
          <w:kern w:val="22"/>
          <w:szCs w:val="22"/>
        </w:rPr>
        <w:t>Owing</w:t>
      </w:r>
      <w:r w:rsidRPr="001B54E9">
        <w:rPr>
          <w:snapToGrid w:val="0"/>
          <w:kern w:val="22"/>
          <w:szCs w:val="22"/>
        </w:rPr>
        <w:t xml:space="preserve"> to the ongoing </w:t>
      </w:r>
      <w:r w:rsidR="009363FE" w:rsidRPr="001B54E9">
        <w:rPr>
          <w:snapToGrid w:val="0"/>
          <w:kern w:val="22"/>
          <w:szCs w:val="22"/>
        </w:rPr>
        <w:t>coronavirus disease (COVID-19)</w:t>
      </w:r>
      <w:r w:rsidRPr="001B54E9">
        <w:rPr>
          <w:snapToGrid w:val="0"/>
          <w:kern w:val="22"/>
          <w:szCs w:val="22"/>
        </w:rPr>
        <w:t xml:space="preserve"> pandemic,</w:t>
      </w:r>
      <w:r w:rsidR="009363FE" w:rsidRPr="001B54E9">
        <w:rPr>
          <w:snapToGrid w:val="0"/>
          <w:kern w:val="22"/>
          <w:szCs w:val="22"/>
        </w:rPr>
        <w:t xml:space="preserve"> however,</w:t>
      </w:r>
      <w:r w:rsidRPr="001B54E9">
        <w:rPr>
          <w:snapToGrid w:val="0"/>
          <w:kern w:val="22"/>
          <w:szCs w:val="22"/>
        </w:rPr>
        <w:t xml:space="preserve"> the meetings were postponed</w:t>
      </w:r>
      <w:r w:rsidR="009363FE" w:rsidRPr="001B54E9">
        <w:rPr>
          <w:snapToGrid w:val="0"/>
          <w:kern w:val="22"/>
          <w:szCs w:val="22"/>
        </w:rPr>
        <w:t>, initially</w:t>
      </w:r>
      <w:r w:rsidRPr="001B54E9">
        <w:rPr>
          <w:snapToGrid w:val="0"/>
          <w:kern w:val="22"/>
          <w:szCs w:val="22"/>
        </w:rPr>
        <w:t xml:space="preserve"> </w:t>
      </w:r>
      <w:r w:rsidR="00C97C56" w:rsidRPr="001B54E9">
        <w:rPr>
          <w:snapToGrid w:val="0"/>
          <w:kern w:val="22"/>
          <w:szCs w:val="22"/>
        </w:rPr>
        <w:t xml:space="preserve">until </w:t>
      </w:r>
      <w:r w:rsidR="009363FE" w:rsidRPr="001B54E9">
        <w:rPr>
          <w:snapToGrid w:val="0"/>
          <w:kern w:val="22"/>
          <w:szCs w:val="22"/>
        </w:rPr>
        <w:t>late</w:t>
      </w:r>
      <w:r w:rsidRPr="001B54E9">
        <w:rPr>
          <w:snapToGrid w:val="0"/>
          <w:kern w:val="22"/>
          <w:szCs w:val="22"/>
        </w:rPr>
        <w:t xml:space="preserve"> May 2021</w:t>
      </w:r>
      <w:r w:rsidR="009363FE" w:rsidRPr="001B54E9">
        <w:rPr>
          <w:snapToGrid w:val="0"/>
          <w:kern w:val="22"/>
          <w:szCs w:val="22"/>
        </w:rPr>
        <w:t xml:space="preserve"> and then again</w:t>
      </w:r>
      <w:r w:rsidRPr="001B54E9">
        <w:rPr>
          <w:snapToGrid w:val="0"/>
          <w:kern w:val="22"/>
          <w:szCs w:val="22"/>
        </w:rPr>
        <w:t xml:space="preserve"> </w:t>
      </w:r>
      <w:r w:rsidR="009363FE" w:rsidRPr="001B54E9">
        <w:rPr>
          <w:snapToGrid w:val="0"/>
          <w:kern w:val="22"/>
          <w:szCs w:val="22"/>
        </w:rPr>
        <w:t>a</w:t>
      </w:r>
      <w:r w:rsidR="009976E6" w:rsidRPr="001B54E9">
        <w:rPr>
          <w:snapToGrid w:val="0"/>
          <w:kern w:val="22"/>
          <w:szCs w:val="22"/>
        </w:rPr>
        <w:t>s</w:t>
      </w:r>
      <w:r w:rsidRPr="001B54E9">
        <w:rPr>
          <w:snapToGrid w:val="0"/>
          <w:kern w:val="22"/>
          <w:szCs w:val="22"/>
        </w:rPr>
        <w:t xml:space="preserve"> the pandemic </w:t>
      </w:r>
      <w:r w:rsidR="009363FE" w:rsidRPr="001B54E9">
        <w:rPr>
          <w:snapToGrid w:val="0"/>
          <w:kern w:val="22"/>
          <w:szCs w:val="22"/>
        </w:rPr>
        <w:t>persisted</w:t>
      </w:r>
      <w:r w:rsidRPr="001B54E9">
        <w:rPr>
          <w:snapToGrid w:val="0"/>
          <w:kern w:val="22"/>
          <w:szCs w:val="22"/>
        </w:rPr>
        <w:t>.</w:t>
      </w:r>
    </w:p>
    <w:p w14:paraId="0BEE778D" w14:textId="2843E402" w:rsidR="00D77560" w:rsidRPr="001B54E9" w:rsidRDefault="00D77560"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After extensive consultations and considering the challenges that the pandemic </w:t>
      </w:r>
      <w:r w:rsidR="009363FE" w:rsidRPr="001B54E9">
        <w:rPr>
          <w:snapToGrid w:val="0"/>
          <w:kern w:val="22"/>
          <w:szCs w:val="22"/>
        </w:rPr>
        <w:t>continued to</w:t>
      </w:r>
      <w:r w:rsidRPr="001B54E9">
        <w:rPr>
          <w:snapToGrid w:val="0"/>
          <w:kern w:val="22"/>
          <w:szCs w:val="22"/>
        </w:rPr>
        <w:t xml:space="preserve"> pose </w:t>
      </w:r>
      <w:r w:rsidR="009976E6" w:rsidRPr="001B54E9">
        <w:rPr>
          <w:snapToGrid w:val="0"/>
          <w:kern w:val="22"/>
          <w:szCs w:val="22"/>
        </w:rPr>
        <w:t xml:space="preserve">for </w:t>
      </w:r>
      <w:r w:rsidRPr="001B54E9">
        <w:rPr>
          <w:snapToGrid w:val="0"/>
          <w:kern w:val="22"/>
          <w:szCs w:val="22"/>
        </w:rPr>
        <w:t>in-person meeting</w:t>
      </w:r>
      <w:r w:rsidR="009363FE" w:rsidRPr="001B54E9">
        <w:rPr>
          <w:snapToGrid w:val="0"/>
          <w:kern w:val="22"/>
          <w:szCs w:val="22"/>
        </w:rPr>
        <w:t>s</w:t>
      </w:r>
      <w:r w:rsidRPr="001B54E9">
        <w:rPr>
          <w:snapToGrid w:val="0"/>
          <w:kern w:val="22"/>
          <w:szCs w:val="22"/>
        </w:rPr>
        <w:t xml:space="preserve">, the Bureau </w:t>
      </w:r>
      <w:r w:rsidR="009363FE" w:rsidRPr="001B54E9">
        <w:rPr>
          <w:snapToGrid w:val="0"/>
          <w:kern w:val="22"/>
          <w:szCs w:val="22"/>
        </w:rPr>
        <w:t xml:space="preserve">of the Conference of the Parties to the </w:t>
      </w:r>
      <w:r w:rsidR="00C27FCD" w:rsidRPr="001B54E9">
        <w:rPr>
          <w:snapToGrid w:val="0"/>
          <w:kern w:val="22"/>
          <w:szCs w:val="22"/>
        </w:rPr>
        <w:t xml:space="preserve">Convention </w:t>
      </w:r>
      <w:r w:rsidR="009363FE" w:rsidRPr="001B54E9">
        <w:rPr>
          <w:snapToGrid w:val="0"/>
          <w:kern w:val="22"/>
          <w:szCs w:val="22"/>
        </w:rPr>
        <w:t xml:space="preserve">on Biological Diversity </w:t>
      </w:r>
      <w:r w:rsidR="00DA7815" w:rsidRPr="001B54E9">
        <w:rPr>
          <w:snapToGrid w:val="0"/>
          <w:kern w:val="22"/>
          <w:szCs w:val="22"/>
        </w:rPr>
        <w:t xml:space="preserve">had </w:t>
      </w:r>
      <w:r w:rsidRPr="001B54E9">
        <w:rPr>
          <w:snapToGrid w:val="0"/>
          <w:kern w:val="22"/>
          <w:szCs w:val="22"/>
        </w:rPr>
        <w:t>agreed, at its meeting held on 14 July 2021, to the holding of these meetings in two parts</w:t>
      </w:r>
      <w:r w:rsidR="0041623B" w:rsidRPr="001B54E9">
        <w:rPr>
          <w:snapToGrid w:val="0"/>
          <w:kern w:val="22"/>
          <w:szCs w:val="22"/>
        </w:rPr>
        <w:t>:</w:t>
      </w:r>
      <w:r w:rsidRPr="001B54E9">
        <w:rPr>
          <w:snapToGrid w:val="0"/>
          <w:kern w:val="22"/>
          <w:szCs w:val="22"/>
        </w:rPr>
        <w:t xml:space="preserve"> </w:t>
      </w:r>
      <w:r w:rsidR="0041623B" w:rsidRPr="001B54E9">
        <w:rPr>
          <w:snapToGrid w:val="0"/>
          <w:kern w:val="22"/>
          <w:szCs w:val="22"/>
        </w:rPr>
        <w:t>t</w:t>
      </w:r>
      <w:r w:rsidRPr="001B54E9">
        <w:rPr>
          <w:snapToGrid w:val="0"/>
          <w:kern w:val="22"/>
          <w:szCs w:val="22"/>
        </w:rPr>
        <w:t>he first part (</w:t>
      </w:r>
      <w:r w:rsidR="009363FE" w:rsidRPr="001B54E9">
        <w:rPr>
          <w:snapToGrid w:val="0"/>
          <w:kern w:val="22"/>
          <w:szCs w:val="22"/>
        </w:rPr>
        <w:t>p</w:t>
      </w:r>
      <w:r w:rsidRPr="001B54E9">
        <w:rPr>
          <w:snapToGrid w:val="0"/>
          <w:kern w:val="22"/>
          <w:szCs w:val="22"/>
        </w:rPr>
        <w:t>art I)</w:t>
      </w:r>
      <w:r w:rsidR="00DA7815" w:rsidRPr="001B54E9">
        <w:rPr>
          <w:snapToGrid w:val="0"/>
          <w:kern w:val="22"/>
          <w:szCs w:val="22"/>
        </w:rPr>
        <w:t xml:space="preserve"> would</w:t>
      </w:r>
      <w:r w:rsidRPr="001B54E9">
        <w:rPr>
          <w:snapToGrid w:val="0"/>
          <w:kern w:val="22"/>
          <w:szCs w:val="22"/>
        </w:rPr>
        <w:t xml:space="preserve"> be held online from 11 to 15 October 2021, and the second part (</w:t>
      </w:r>
      <w:r w:rsidR="009363FE" w:rsidRPr="001B54E9">
        <w:rPr>
          <w:snapToGrid w:val="0"/>
          <w:kern w:val="22"/>
          <w:szCs w:val="22"/>
        </w:rPr>
        <w:t>p</w:t>
      </w:r>
      <w:r w:rsidRPr="001B54E9">
        <w:rPr>
          <w:snapToGrid w:val="0"/>
          <w:kern w:val="22"/>
          <w:szCs w:val="22"/>
        </w:rPr>
        <w:t xml:space="preserve">art II) </w:t>
      </w:r>
      <w:r w:rsidR="00DA7815" w:rsidRPr="001B54E9">
        <w:rPr>
          <w:snapToGrid w:val="0"/>
          <w:kern w:val="22"/>
          <w:szCs w:val="22"/>
        </w:rPr>
        <w:t>would</w:t>
      </w:r>
      <w:r w:rsidRPr="001B54E9">
        <w:rPr>
          <w:snapToGrid w:val="0"/>
          <w:kern w:val="22"/>
          <w:szCs w:val="22"/>
        </w:rPr>
        <w:t xml:space="preserve"> be held in</w:t>
      </w:r>
      <w:r w:rsidR="001761E2" w:rsidRPr="001B54E9">
        <w:rPr>
          <w:snapToGrid w:val="0"/>
          <w:kern w:val="22"/>
          <w:szCs w:val="22"/>
        </w:rPr>
        <w:t> </w:t>
      </w:r>
      <w:r w:rsidRPr="001B54E9">
        <w:rPr>
          <w:snapToGrid w:val="0"/>
          <w:kern w:val="22"/>
          <w:szCs w:val="22"/>
        </w:rPr>
        <w:t xml:space="preserve">person in Kunming, China, from 25 April to 8 May 2022. Part I of the meeting </w:t>
      </w:r>
      <w:r w:rsidR="00BB468E" w:rsidRPr="001B54E9">
        <w:rPr>
          <w:snapToGrid w:val="0"/>
          <w:kern w:val="22"/>
          <w:szCs w:val="22"/>
        </w:rPr>
        <w:t xml:space="preserve">was held </w:t>
      </w:r>
      <w:r w:rsidR="00290100" w:rsidRPr="001B54E9">
        <w:rPr>
          <w:snapToGrid w:val="0"/>
          <w:kern w:val="22"/>
          <w:szCs w:val="22"/>
        </w:rPr>
        <w:t>online</w:t>
      </w:r>
      <w:r w:rsidRPr="001B54E9">
        <w:rPr>
          <w:snapToGrid w:val="0"/>
          <w:kern w:val="22"/>
          <w:szCs w:val="22"/>
        </w:rPr>
        <w:t>.</w:t>
      </w:r>
    </w:p>
    <w:p w14:paraId="2BADFE74" w14:textId="6F247B2C" w:rsidR="00BB468E" w:rsidRPr="001B54E9" w:rsidRDefault="00BB468E" w:rsidP="006137A9">
      <w:pPr>
        <w:pStyle w:val="ListParagraph"/>
        <w:keepNext/>
        <w:numPr>
          <w:ilvl w:val="0"/>
          <w:numId w:val="22"/>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r w:rsidRPr="001B54E9">
        <w:rPr>
          <w:rFonts w:ascii="Times New Roman Bold" w:hAnsi="Times New Roman Bold" w:cs="Times New Roman Bold"/>
          <w:b/>
          <w:snapToGrid w:val="0"/>
          <w:kern w:val="22"/>
          <w:szCs w:val="22"/>
        </w:rPr>
        <w:t>Attend</w:t>
      </w:r>
      <w:r w:rsidR="006137A9" w:rsidRPr="001B54E9">
        <w:rPr>
          <w:rFonts w:ascii="Times New Roman Bold" w:hAnsi="Times New Roman Bold" w:cs="Times New Roman Bold"/>
          <w:b/>
          <w:snapToGrid w:val="0"/>
          <w:kern w:val="22"/>
          <w:szCs w:val="22"/>
        </w:rPr>
        <w:t>ance</w:t>
      </w:r>
    </w:p>
    <w:p w14:paraId="65962D56" w14:textId="54958A5A" w:rsidR="006137A9" w:rsidRPr="001B54E9" w:rsidRDefault="006137A9" w:rsidP="006137A9">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rFonts w:ascii="Times New Roman Bold" w:hAnsi="Times New Roman Bold" w:cs="Times New Roman Bold"/>
          <w:b/>
          <w:snapToGrid w:val="0"/>
          <w:kern w:val="22"/>
          <w:szCs w:val="22"/>
        </w:rPr>
      </w:pPr>
      <w:r w:rsidRPr="001B54E9">
        <w:rPr>
          <w:snapToGrid w:val="0"/>
          <w:kern w:val="22"/>
          <w:szCs w:val="22"/>
        </w:rPr>
        <w:t>[</w:t>
      </w:r>
      <w:r w:rsidRPr="001B54E9">
        <w:rPr>
          <w:i/>
          <w:snapToGrid w:val="0"/>
          <w:kern w:val="22"/>
          <w:szCs w:val="22"/>
        </w:rPr>
        <w:t>to be completed</w:t>
      </w:r>
      <w:r w:rsidRPr="001B54E9">
        <w:rPr>
          <w:snapToGrid w:val="0"/>
          <w:kern w:val="22"/>
          <w:szCs w:val="22"/>
        </w:rPr>
        <w:t>]</w:t>
      </w:r>
    </w:p>
    <w:p w14:paraId="3B1C96E2" w14:textId="4F8EF0AD" w:rsidR="001B74B5" w:rsidRPr="001B54E9" w:rsidRDefault="001B74B5" w:rsidP="00214096">
      <w:pPr>
        <w:keepNext/>
        <w:suppressLineNumbers/>
        <w:tabs>
          <w:tab w:val="left" w:pos="360"/>
        </w:tabs>
        <w:suppressAutoHyphens/>
        <w:kinsoku w:val="0"/>
        <w:overflowPunct w:val="0"/>
        <w:autoSpaceDE w:val="0"/>
        <w:autoSpaceDN w:val="0"/>
        <w:adjustRightInd w:val="0"/>
        <w:snapToGrid w:val="0"/>
        <w:spacing w:before="120" w:after="120"/>
        <w:jc w:val="center"/>
        <w:outlineLvl w:val="1"/>
        <w:rPr>
          <w:b/>
          <w:snapToGrid w:val="0"/>
          <w:kern w:val="22"/>
          <w:szCs w:val="22"/>
        </w:rPr>
      </w:pPr>
      <w:r w:rsidRPr="001B54E9">
        <w:rPr>
          <w:rFonts w:ascii="Times New Roman Bold" w:hAnsi="Times New Roman Bold" w:cs="Times New Roman Bold"/>
          <w:b/>
          <w:snapToGrid w:val="0"/>
          <w:kern w:val="22"/>
          <w:szCs w:val="22"/>
        </w:rPr>
        <w:t>C.</w:t>
      </w:r>
      <w:r w:rsidR="00D77560" w:rsidRPr="001B54E9">
        <w:rPr>
          <w:rFonts w:ascii="Times New Roman Bold" w:hAnsi="Times New Roman Bold" w:cs="Times New Roman Bold"/>
          <w:b/>
          <w:snapToGrid w:val="0"/>
          <w:kern w:val="22"/>
          <w:szCs w:val="22"/>
        </w:rPr>
        <w:tab/>
      </w:r>
      <w:r w:rsidR="006137A9" w:rsidRPr="001B54E9">
        <w:rPr>
          <w:rFonts w:ascii="Times New Roman Bold" w:hAnsi="Times New Roman Bold" w:cs="Times New Roman Bold"/>
          <w:b/>
          <w:snapToGrid w:val="0"/>
          <w:kern w:val="22"/>
          <w:szCs w:val="22"/>
        </w:rPr>
        <w:t>Organizational matters</w:t>
      </w:r>
    </w:p>
    <w:p w14:paraId="018415F1" w14:textId="37E823F3" w:rsidR="00D77560" w:rsidRPr="001B54E9" w:rsidRDefault="001B74B5" w:rsidP="001B74B5">
      <w:pPr>
        <w:keepNext/>
        <w:suppressLineNumbers/>
        <w:tabs>
          <w:tab w:val="left" w:pos="810"/>
        </w:tabs>
        <w:suppressAutoHyphens/>
        <w:kinsoku w:val="0"/>
        <w:overflowPunct w:val="0"/>
        <w:autoSpaceDE w:val="0"/>
        <w:autoSpaceDN w:val="0"/>
        <w:adjustRightInd w:val="0"/>
        <w:snapToGrid w:val="0"/>
        <w:spacing w:before="120" w:after="120"/>
        <w:jc w:val="center"/>
        <w:outlineLvl w:val="1"/>
        <w:rPr>
          <w:b/>
          <w:snapToGrid w:val="0"/>
          <w:kern w:val="22"/>
          <w:szCs w:val="22"/>
        </w:rPr>
      </w:pPr>
      <w:r w:rsidRPr="001B54E9">
        <w:rPr>
          <w:b/>
          <w:snapToGrid w:val="0"/>
          <w:kern w:val="22"/>
          <w:szCs w:val="22"/>
        </w:rPr>
        <w:t>Item 1.</w:t>
      </w:r>
      <w:r w:rsidRPr="001B54E9">
        <w:rPr>
          <w:snapToGrid w:val="0"/>
          <w:kern w:val="22"/>
          <w:szCs w:val="22"/>
        </w:rPr>
        <w:tab/>
      </w:r>
      <w:r w:rsidRPr="001B54E9">
        <w:rPr>
          <w:b/>
          <w:snapToGrid w:val="0"/>
          <w:kern w:val="22"/>
          <w:szCs w:val="22"/>
        </w:rPr>
        <w:t>Opening of the meeting</w:t>
      </w:r>
    </w:p>
    <w:p w14:paraId="54A380CF" w14:textId="2D3FAF91" w:rsidR="008A26D0" w:rsidRPr="001B54E9" w:rsidRDefault="008A26D0" w:rsidP="008A26D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rPr>
          <w:snapToGrid w:val="0"/>
          <w:kern w:val="22"/>
          <w:szCs w:val="22"/>
        </w:rPr>
      </w:pPr>
      <w:bookmarkStart w:id="2" w:name="Item01"/>
      <w:r w:rsidRPr="001B54E9">
        <w:rPr>
          <w:snapToGrid w:val="0"/>
          <w:kern w:val="22"/>
          <w:szCs w:val="22"/>
        </w:rPr>
        <w:t>The fifteenth meeting of the Conference of the Parties was opened at 3.15 p.m.</w:t>
      </w:r>
      <w:r w:rsidRPr="001B54E9">
        <w:rPr>
          <w:rStyle w:val="FootnoteReference"/>
          <w:snapToGrid w:val="0"/>
          <w:kern w:val="22"/>
          <w:szCs w:val="22"/>
        </w:rPr>
        <w:footnoteReference w:id="2"/>
      </w:r>
      <w:r w:rsidRPr="001B54E9">
        <w:rPr>
          <w:snapToGrid w:val="0"/>
          <w:kern w:val="22"/>
          <w:szCs w:val="22"/>
        </w:rPr>
        <w:t xml:space="preserve"> on 11</w:t>
      </w:r>
      <w:r w:rsidRPr="002F63FF">
        <w:rPr>
          <w:snapToGrid w:val="0"/>
          <w:kern w:val="22"/>
          <w:szCs w:val="22"/>
        </w:rPr>
        <w:t xml:space="preserve"> October 2021 </w:t>
      </w:r>
      <w:r w:rsidR="00BE090C" w:rsidRPr="002F63FF">
        <w:rPr>
          <w:snapToGrid w:val="0"/>
          <w:kern w:val="22"/>
          <w:szCs w:val="22"/>
        </w:rPr>
        <w:t xml:space="preserve">by </w:t>
      </w:r>
      <w:r w:rsidRPr="0001241A">
        <w:rPr>
          <w:snapToGrid w:val="0"/>
          <w:kern w:val="22"/>
          <w:szCs w:val="22"/>
        </w:rPr>
        <w:t>Ms</w:t>
      </w:r>
      <w:r w:rsidR="00BE090C" w:rsidRPr="00D35198">
        <w:rPr>
          <w:snapToGrid w:val="0"/>
          <w:kern w:val="22"/>
          <w:szCs w:val="22"/>
        </w:rPr>
        <w:t>. </w:t>
      </w:r>
      <w:r w:rsidRPr="00CE6B8E">
        <w:rPr>
          <w:snapToGrid w:val="0"/>
          <w:kern w:val="22"/>
          <w:szCs w:val="22"/>
        </w:rPr>
        <w:t>Yasmine Fouad</w:t>
      </w:r>
      <w:r w:rsidRPr="00236B7C">
        <w:rPr>
          <w:kern w:val="22"/>
        </w:rPr>
        <w:t xml:space="preserve">, Minister of Environment of </w:t>
      </w:r>
      <w:proofErr w:type="gramStart"/>
      <w:r w:rsidRPr="00236B7C">
        <w:rPr>
          <w:kern w:val="22"/>
        </w:rPr>
        <w:t>Egypt</w:t>
      </w:r>
      <w:proofErr w:type="gramEnd"/>
      <w:r w:rsidRPr="00236B7C">
        <w:rPr>
          <w:kern w:val="22"/>
        </w:rPr>
        <w:t xml:space="preserve"> </w:t>
      </w:r>
      <w:r w:rsidRPr="00214096">
        <w:rPr>
          <w:bCs/>
          <w:kern w:val="22"/>
        </w:rPr>
        <w:t xml:space="preserve">and President of the </w:t>
      </w:r>
      <w:r w:rsidR="00E63434" w:rsidRPr="00214096">
        <w:rPr>
          <w:bCs/>
          <w:kern w:val="22"/>
        </w:rPr>
        <w:t xml:space="preserve">fourteenth meeting of the </w:t>
      </w:r>
      <w:r w:rsidRPr="00214096">
        <w:rPr>
          <w:bCs/>
          <w:kern w:val="22"/>
        </w:rPr>
        <w:t>Conference of the Parties,</w:t>
      </w:r>
      <w:r w:rsidRPr="001B54E9">
        <w:rPr>
          <w:snapToGrid w:val="0"/>
          <w:kern w:val="22"/>
          <w:szCs w:val="22"/>
        </w:rPr>
        <w:t xml:space="preserve"> who delivered opening remarks. In her remarks, the </w:t>
      </w:r>
      <w:r w:rsidR="00E63434" w:rsidRPr="002F63FF">
        <w:rPr>
          <w:snapToGrid w:val="0"/>
          <w:kern w:val="22"/>
          <w:szCs w:val="22"/>
        </w:rPr>
        <w:t>outgoing</w:t>
      </w:r>
      <w:r w:rsidRPr="002F63FF">
        <w:rPr>
          <w:snapToGrid w:val="0"/>
          <w:kern w:val="22"/>
          <w:szCs w:val="22"/>
        </w:rPr>
        <w:t xml:space="preserve"> President reviewed the main outcomes of</w:t>
      </w:r>
      <w:r w:rsidR="00E63434" w:rsidRPr="00927F5A">
        <w:rPr>
          <w:snapToGrid w:val="0"/>
          <w:kern w:val="22"/>
          <w:szCs w:val="22"/>
        </w:rPr>
        <w:t xml:space="preserve"> the fourteenth meeting,</w:t>
      </w:r>
      <w:r w:rsidRPr="001B54E9">
        <w:rPr>
          <w:snapToGrid w:val="0"/>
          <w:kern w:val="22"/>
          <w:szCs w:val="22"/>
        </w:rPr>
        <w:t xml:space="preserve"> as well as the </w:t>
      </w:r>
      <w:r w:rsidR="00E63434" w:rsidRPr="001B54E9">
        <w:rPr>
          <w:snapToGrid w:val="0"/>
          <w:kern w:val="22"/>
          <w:szCs w:val="22"/>
        </w:rPr>
        <w:t xml:space="preserve">subsequent </w:t>
      </w:r>
      <w:r w:rsidRPr="001B54E9">
        <w:rPr>
          <w:snapToGrid w:val="0"/>
          <w:kern w:val="22"/>
          <w:szCs w:val="22"/>
        </w:rPr>
        <w:t xml:space="preserve">work of the Convention carried out during the Egyptian Presidency. She noted the hardship and delays caused by the </w:t>
      </w:r>
      <w:r w:rsidR="00267B92" w:rsidRPr="001B54E9">
        <w:rPr>
          <w:snapToGrid w:val="0"/>
          <w:kern w:val="22"/>
          <w:szCs w:val="22"/>
        </w:rPr>
        <w:t>COVID-</w:t>
      </w:r>
      <w:r w:rsidRPr="001B54E9">
        <w:rPr>
          <w:snapToGrid w:val="0"/>
          <w:kern w:val="22"/>
          <w:szCs w:val="22"/>
        </w:rPr>
        <w:t>19 pandemic</w:t>
      </w:r>
      <w:r w:rsidR="00E63434" w:rsidRPr="001B54E9">
        <w:rPr>
          <w:snapToGrid w:val="0"/>
          <w:kern w:val="22"/>
          <w:szCs w:val="22"/>
        </w:rPr>
        <w:t>,</w:t>
      </w:r>
      <w:r w:rsidRPr="001B54E9">
        <w:rPr>
          <w:snapToGrid w:val="0"/>
          <w:kern w:val="22"/>
          <w:szCs w:val="22"/>
        </w:rPr>
        <w:t xml:space="preserve"> which had led to the need to condu</w:t>
      </w:r>
      <w:r w:rsidR="00267B92" w:rsidRPr="001B54E9">
        <w:rPr>
          <w:snapToGrid w:val="0"/>
          <w:kern w:val="22"/>
          <w:szCs w:val="22"/>
        </w:rPr>
        <w:t>c</w:t>
      </w:r>
      <w:r w:rsidRPr="001B54E9">
        <w:rPr>
          <w:snapToGrid w:val="0"/>
          <w:kern w:val="22"/>
          <w:szCs w:val="22"/>
        </w:rPr>
        <w:t>t many meeting</w:t>
      </w:r>
      <w:r w:rsidR="00082693" w:rsidRPr="001B54E9">
        <w:rPr>
          <w:snapToGrid w:val="0"/>
          <w:kern w:val="22"/>
          <w:szCs w:val="22"/>
        </w:rPr>
        <w:t>s</w:t>
      </w:r>
      <w:r w:rsidRPr="001B54E9">
        <w:rPr>
          <w:snapToGrid w:val="0"/>
          <w:kern w:val="22"/>
          <w:szCs w:val="22"/>
        </w:rPr>
        <w:t xml:space="preserve"> online. She thanked all who had worked to ensure that the processes of the Convention could contin</w:t>
      </w:r>
      <w:r w:rsidR="00267B92" w:rsidRPr="001B54E9">
        <w:rPr>
          <w:snapToGrid w:val="0"/>
          <w:kern w:val="22"/>
          <w:szCs w:val="22"/>
        </w:rPr>
        <w:t>u</w:t>
      </w:r>
      <w:r w:rsidRPr="001B54E9">
        <w:rPr>
          <w:snapToGrid w:val="0"/>
          <w:kern w:val="22"/>
          <w:szCs w:val="22"/>
        </w:rPr>
        <w:t>e</w:t>
      </w:r>
      <w:r w:rsidR="00E63434" w:rsidRPr="001B54E9">
        <w:rPr>
          <w:snapToGrid w:val="0"/>
          <w:kern w:val="22"/>
          <w:szCs w:val="22"/>
        </w:rPr>
        <w:t xml:space="preserve"> and said that s</w:t>
      </w:r>
      <w:r w:rsidRPr="001B54E9">
        <w:rPr>
          <w:snapToGrid w:val="0"/>
          <w:kern w:val="22"/>
          <w:szCs w:val="22"/>
        </w:rPr>
        <w:t>he looked forward to th</w:t>
      </w:r>
      <w:r w:rsidR="00267B92" w:rsidRPr="001B54E9">
        <w:rPr>
          <w:snapToGrid w:val="0"/>
          <w:kern w:val="22"/>
          <w:szCs w:val="22"/>
        </w:rPr>
        <w:t>e</w:t>
      </w:r>
      <w:r w:rsidRPr="001B54E9">
        <w:rPr>
          <w:snapToGrid w:val="0"/>
          <w:kern w:val="22"/>
          <w:szCs w:val="22"/>
        </w:rPr>
        <w:t xml:space="preserve"> development of a</w:t>
      </w:r>
      <w:r w:rsidR="00267B92" w:rsidRPr="001B54E9">
        <w:rPr>
          <w:snapToGrid w:val="0"/>
          <w:kern w:val="22"/>
          <w:szCs w:val="22"/>
        </w:rPr>
        <w:t>n</w:t>
      </w:r>
      <w:r w:rsidRPr="001B54E9">
        <w:rPr>
          <w:snapToGrid w:val="0"/>
          <w:kern w:val="22"/>
          <w:szCs w:val="22"/>
        </w:rPr>
        <w:t xml:space="preserve"> effective post</w:t>
      </w:r>
      <w:r w:rsidR="00E63434" w:rsidRPr="001B54E9">
        <w:rPr>
          <w:snapToGrid w:val="0"/>
          <w:kern w:val="22"/>
          <w:szCs w:val="22"/>
        </w:rPr>
        <w:t>-</w:t>
      </w:r>
      <w:r w:rsidRPr="001B54E9">
        <w:rPr>
          <w:snapToGrid w:val="0"/>
          <w:kern w:val="22"/>
          <w:szCs w:val="22"/>
        </w:rPr>
        <w:t xml:space="preserve">2020 </w:t>
      </w:r>
      <w:r w:rsidR="00267B92" w:rsidRPr="001B54E9">
        <w:rPr>
          <w:snapToGrid w:val="0"/>
          <w:kern w:val="22"/>
          <w:szCs w:val="22"/>
        </w:rPr>
        <w:t>global biodiversity framework</w:t>
      </w:r>
      <w:r w:rsidRPr="001B54E9">
        <w:rPr>
          <w:snapToGrid w:val="0"/>
          <w:kern w:val="22"/>
          <w:szCs w:val="22"/>
        </w:rPr>
        <w:t>.</w:t>
      </w:r>
    </w:p>
    <w:p w14:paraId="196F0F1D" w14:textId="75E27186" w:rsidR="008A26D0" w:rsidRPr="001B54E9" w:rsidRDefault="00C268F3"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lastRenderedPageBreak/>
        <w:t>M</w:t>
      </w:r>
      <w:r w:rsidR="002D6C15" w:rsidRPr="001B54E9">
        <w:rPr>
          <w:snapToGrid w:val="0"/>
          <w:kern w:val="22"/>
          <w:szCs w:val="22"/>
        </w:rPr>
        <w:t>s.</w:t>
      </w:r>
      <w:r w:rsidRPr="001B54E9">
        <w:rPr>
          <w:snapToGrid w:val="0"/>
          <w:kern w:val="22"/>
          <w:szCs w:val="22"/>
        </w:rPr>
        <w:t xml:space="preserve"> Fouad</w:t>
      </w:r>
      <w:r w:rsidR="002D6C15" w:rsidRPr="001B54E9">
        <w:rPr>
          <w:snapToGrid w:val="0"/>
          <w:kern w:val="22"/>
          <w:szCs w:val="22"/>
        </w:rPr>
        <w:t>’</w:t>
      </w:r>
      <w:r w:rsidRPr="001B54E9">
        <w:rPr>
          <w:snapToGrid w:val="0"/>
          <w:kern w:val="22"/>
          <w:szCs w:val="22"/>
        </w:rPr>
        <w:t>s intervention followed a video presentation prepared by the Government of China on the increase and migration of the Asian elephant population in Yunnan Province and a musical performance by two groups of indigenous artists from Yunnan.</w:t>
      </w:r>
    </w:p>
    <w:p w14:paraId="3FCEB391" w14:textId="4C5304E7" w:rsidR="00955BE0" w:rsidRPr="0001241A" w:rsidRDefault="00884943"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1241A">
        <w:rPr>
          <w:snapToGrid w:val="0"/>
          <w:kern w:val="22"/>
          <w:szCs w:val="22"/>
        </w:rPr>
        <w:t>T</w:t>
      </w:r>
      <w:r w:rsidR="00B24909" w:rsidRPr="0001241A">
        <w:rPr>
          <w:snapToGrid w:val="0"/>
          <w:kern w:val="22"/>
          <w:szCs w:val="22"/>
        </w:rPr>
        <w:t xml:space="preserve">he transfer of the </w:t>
      </w:r>
      <w:r w:rsidR="00425672">
        <w:rPr>
          <w:snapToGrid w:val="0"/>
          <w:kern w:val="22"/>
          <w:szCs w:val="22"/>
        </w:rPr>
        <w:t>P</w:t>
      </w:r>
      <w:r w:rsidR="00B24909" w:rsidRPr="00D35198">
        <w:rPr>
          <w:snapToGrid w:val="0"/>
          <w:kern w:val="22"/>
          <w:szCs w:val="22"/>
        </w:rPr>
        <w:t>residency of the Conference of the Parties</w:t>
      </w:r>
      <w:r w:rsidR="00D44FFA" w:rsidRPr="00D35198">
        <w:rPr>
          <w:snapToGrid w:val="0"/>
          <w:kern w:val="22"/>
          <w:szCs w:val="22"/>
        </w:rPr>
        <w:t xml:space="preserve"> </w:t>
      </w:r>
      <w:r w:rsidRPr="00CE6B8E">
        <w:rPr>
          <w:snapToGrid w:val="0"/>
          <w:kern w:val="22"/>
          <w:szCs w:val="22"/>
        </w:rPr>
        <w:t xml:space="preserve">was made </w:t>
      </w:r>
      <w:r w:rsidR="00D44FFA" w:rsidRPr="00CE6B8E">
        <w:rPr>
          <w:snapToGrid w:val="0"/>
          <w:kern w:val="22"/>
          <w:szCs w:val="22"/>
        </w:rPr>
        <w:t>by</w:t>
      </w:r>
      <w:r w:rsidR="00B24909" w:rsidRPr="00CE6B8E">
        <w:rPr>
          <w:snapToGrid w:val="0"/>
          <w:kern w:val="22"/>
          <w:szCs w:val="22"/>
        </w:rPr>
        <w:t xml:space="preserve"> the</w:t>
      </w:r>
      <w:r w:rsidR="00D44FFA" w:rsidRPr="00236B7C">
        <w:rPr>
          <w:snapToGrid w:val="0"/>
          <w:kern w:val="22"/>
          <w:szCs w:val="22"/>
        </w:rPr>
        <w:t xml:space="preserve"> </w:t>
      </w:r>
      <w:r w:rsidR="007F0539" w:rsidRPr="00236B7C">
        <w:rPr>
          <w:snapToGrid w:val="0"/>
          <w:kern w:val="22"/>
          <w:szCs w:val="22"/>
        </w:rPr>
        <w:t xml:space="preserve">Ambassador of Egypt to the People’s Republic of China, Mr. Mohammed El </w:t>
      </w:r>
      <w:proofErr w:type="spellStart"/>
      <w:r w:rsidR="007F0539" w:rsidRPr="00236B7C">
        <w:rPr>
          <w:snapToGrid w:val="0"/>
          <w:kern w:val="22"/>
          <w:szCs w:val="22"/>
        </w:rPr>
        <w:t>Badry</w:t>
      </w:r>
      <w:proofErr w:type="spellEnd"/>
      <w:r w:rsidR="00DD607A" w:rsidRPr="001A764E">
        <w:rPr>
          <w:snapToGrid w:val="0"/>
          <w:kern w:val="22"/>
          <w:szCs w:val="22"/>
        </w:rPr>
        <w:t>,</w:t>
      </w:r>
      <w:r w:rsidR="007F0539" w:rsidRPr="001A764E">
        <w:rPr>
          <w:snapToGrid w:val="0"/>
          <w:kern w:val="22"/>
          <w:szCs w:val="22"/>
        </w:rPr>
        <w:t xml:space="preserve"> </w:t>
      </w:r>
      <w:r w:rsidR="00B24909" w:rsidRPr="00731421">
        <w:rPr>
          <w:snapToGrid w:val="0"/>
          <w:kern w:val="22"/>
          <w:szCs w:val="22"/>
        </w:rPr>
        <w:t xml:space="preserve">on behalf of </w:t>
      </w:r>
      <w:r w:rsidR="00E718BA" w:rsidRPr="00927F5A">
        <w:rPr>
          <w:kern w:val="22"/>
          <w:szCs w:val="22"/>
        </w:rPr>
        <w:t>Ms.</w:t>
      </w:r>
      <w:r w:rsidR="004832D1">
        <w:rPr>
          <w:kern w:val="22"/>
          <w:szCs w:val="22"/>
        </w:rPr>
        <w:t> </w:t>
      </w:r>
      <w:r w:rsidR="00E718BA" w:rsidRPr="00214096">
        <w:rPr>
          <w:kern w:val="22"/>
          <w:szCs w:val="22"/>
        </w:rPr>
        <w:t>Yasmine Fouad</w:t>
      </w:r>
      <w:r w:rsidR="00310AEC" w:rsidRPr="00214096">
        <w:rPr>
          <w:kern w:val="22"/>
          <w:szCs w:val="22"/>
        </w:rPr>
        <w:t>.</w:t>
      </w:r>
      <w:r w:rsidR="00E718BA" w:rsidRPr="00214096">
        <w:rPr>
          <w:kern w:val="22"/>
          <w:szCs w:val="22"/>
        </w:rPr>
        <w:t xml:space="preserve"> </w:t>
      </w:r>
      <w:r w:rsidR="00DD607A" w:rsidRPr="004832D1">
        <w:rPr>
          <w:snapToGrid w:val="0"/>
          <w:kern w:val="22"/>
          <w:szCs w:val="22"/>
        </w:rPr>
        <w:t>Mr.</w:t>
      </w:r>
      <w:r w:rsidR="00E83830" w:rsidRPr="004832D1">
        <w:rPr>
          <w:snapToGrid w:val="0"/>
          <w:kern w:val="22"/>
          <w:szCs w:val="22"/>
        </w:rPr>
        <w:t> </w:t>
      </w:r>
      <w:proofErr w:type="spellStart"/>
      <w:r w:rsidR="00DD607A" w:rsidRPr="00CE6B8E">
        <w:rPr>
          <w:snapToGrid w:val="0"/>
          <w:kern w:val="22"/>
          <w:szCs w:val="22"/>
        </w:rPr>
        <w:t>Runqiu</w:t>
      </w:r>
      <w:proofErr w:type="spellEnd"/>
      <w:r w:rsidR="00DD607A" w:rsidRPr="00CE6B8E">
        <w:rPr>
          <w:snapToGrid w:val="0"/>
          <w:kern w:val="22"/>
          <w:szCs w:val="22"/>
        </w:rPr>
        <w:t xml:space="preserve"> Huang</w:t>
      </w:r>
      <w:r w:rsidR="00DD607A" w:rsidRPr="00236B7C">
        <w:rPr>
          <w:snapToGrid w:val="0"/>
          <w:kern w:val="22"/>
          <w:szCs w:val="22"/>
        </w:rPr>
        <w:t xml:space="preserve">, Minister of </w:t>
      </w:r>
      <w:r w:rsidR="004832D1" w:rsidRPr="007349A1">
        <w:rPr>
          <w:snapToGrid w:val="0"/>
          <w:kern w:val="22"/>
          <w:szCs w:val="22"/>
        </w:rPr>
        <w:t xml:space="preserve">Ecology </w:t>
      </w:r>
      <w:r w:rsidR="004832D1" w:rsidRPr="004832D1">
        <w:rPr>
          <w:snapToGrid w:val="0"/>
          <w:kern w:val="22"/>
          <w:szCs w:val="22"/>
        </w:rPr>
        <w:t xml:space="preserve">and </w:t>
      </w:r>
      <w:r w:rsidR="00DD607A" w:rsidRPr="004832D1">
        <w:rPr>
          <w:snapToGrid w:val="0"/>
          <w:kern w:val="22"/>
          <w:szCs w:val="22"/>
        </w:rPr>
        <w:t>Environment of China</w:t>
      </w:r>
      <w:r w:rsidR="004832D1">
        <w:rPr>
          <w:snapToGrid w:val="0"/>
          <w:kern w:val="22"/>
          <w:szCs w:val="22"/>
        </w:rPr>
        <w:t>,</w:t>
      </w:r>
      <w:r w:rsidR="00310AEC" w:rsidRPr="004832D1">
        <w:rPr>
          <w:snapToGrid w:val="0"/>
          <w:kern w:val="22"/>
          <w:szCs w:val="22"/>
        </w:rPr>
        <w:t xml:space="preserve"> was elected by the </w:t>
      </w:r>
      <w:r w:rsidR="00FB29BA" w:rsidRPr="00CE6B8E">
        <w:rPr>
          <w:snapToGrid w:val="0"/>
          <w:kern w:val="22"/>
          <w:szCs w:val="22"/>
        </w:rPr>
        <w:t>Conference of the Parties</w:t>
      </w:r>
      <w:r w:rsidR="00310AEC" w:rsidRPr="00CE6B8E">
        <w:rPr>
          <w:snapToGrid w:val="0"/>
          <w:kern w:val="22"/>
          <w:szCs w:val="22"/>
        </w:rPr>
        <w:t xml:space="preserve"> by acclamation</w:t>
      </w:r>
      <w:r w:rsidR="00B24909" w:rsidRPr="00214096">
        <w:rPr>
          <w:bCs/>
          <w:kern w:val="22"/>
          <w:szCs w:val="22"/>
        </w:rPr>
        <w:t>.</w:t>
      </w:r>
    </w:p>
    <w:p w14:paraId="3458AA1B" w14:textId="44AED38D" w:rsidR="00000E29" w:rsidRPr="00CE6B8E" w:rsidRDefault="00000E29"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CE6B8E">
        <w:rPr>
          <w:snapToGrid w:val="0"/>
          <w:kern w:val="22"/>
          <w:szCs w:val="22"/>
        </w:rPr>
        <w:t>O</w:t>
      </w:r>
      <w:r w:rsidR="0052233E" w:rsidRPr="00CE6B8E">
        <w:rPr>
          <w:snapToGrid w:val="0"/>
          <w:kern w:val="22"/>
          <w:szCs w:val="22"/>
        </w:rPr>
        <w:t xml:space="preserve">pening statements were </w:t>
      </w:r>
      <w:r w:rsidR="00E63434" w:rsidRPr="00CE6B8E">
        <w:rPr>
          <w:snapToGrid w:val="0"/>
          <w:kern w:val="22"/>
          <w:szCs w:val="22"/>
        </w:rPr>
        <w:t xml:space="preserve">then </w:t>
      </w:r>
      <w:r w:rsidR="0052233E" w:rsidRPr="00CE6B8E">
        <w:rPr>
          <w:snapToGrid w:val="0"/>
          <w:kern w:val="22"/>
          <w:szCs w:val="22"/>
        </w:rPr>
        <w:t xml:space="preserve">made by Mr. </w:t>
      </w:r>
      <w:r w:rsidR="0052233E" w:rsidRPr="00214096">
        <w:rPr>
          <w:noProof/>
          <w:snapToGrid w:val="0"/>
          <w:kern w:val="22"/>
          <w:szCs w:val="22"/>
        </w:rPr>
        <w:t>Zheng Han</w:t>
      </w:r>
      <w:r w:rsidR="0052233E" w:rsidRPr="00CE6B8E">
        <w:rPr>
          <w:snapToGrid w:val="0"/>
          <w:kern w:val="22"/>
          <w:szCs w:val="22"/>
        </w:rPr>
        <w:t>, Vice-</w:t>
      </w:r>
      <w:r w:rsidR="00693CD9" w:rsidRPr="00CE6B8E">
        <w:rPr>
          <w:snapToGrid w:val="0"/>
          <w:kern w:val="22"/>
          <w:szCs w:val="22"/>
        </w:rPr>
        <w:t>Premier</w:t>
      </w:r>
      <w:r w:rsidR="0052233E" w:rsidRPr="00CE6B8E">
        <w:rPr>
          <w:snapToGrid w:val="0"/>
          <w:kern w:val="22"/>
          <w:szCs w:val="22"/>
        </w:rPr>
        <w:t xml:space="preserve"> of the</w:t>
      </w:r>
      <w:r w:rsidR="00B24909" w:rsidRPr="00CE6B8E">
        <w:rPr>
          <w:snapToGrid w:val="0"/>
          <w:kern w:val="22"/>
          <w:szCs w:val="22"/>
        </w:rPr>
        <w:t xml:space="preserve"> Council of State </w:t>
      </w:r>
      <w:r w:rsidR="0052233E" w:rsidRPr="00CE6B8E">
        <w:rPr>
          <w:snapToGrid w:val="0"/>
          <w:kern w:val="22"/>
          <w:szCs w:val="22"/>
        </w:rPr>
        <w:t>of China</w:t>
      </w:r>
      <w:r w:rsidR="00DD607A" w:rsidRPr="00CE6B8E">
        <w:rPr>
          <w:snapToGrid w:val="0"/>
          <w:kern w:val="22"/>
          <w:szCs w:val="22"/>
        </w:rPr>
        <w:t>;</w:t>
      </w:r>
      <w:r w:rsidR="00C56491" w:rsidRPr="00CE6B8E">
        <w:rPr>
          <w:snapToGrid w:val="0"/>
          <w:kern w:val="22"/>
          <w:szCs w:val="22"/>
        </w:rPr>
        <w:t xml:space="preserve"> </w:t>
      </w:r>
      <w:r w:rsidR="0052233E" w:rsidRPr="00CE6B8E">
        <w:rPr>
          <w:snapToGrid w:val="0"/>
          <w:kern w:val="22"/>
          <w:szCs w:val="22"/>
        </w:rPr>
        <w:t xml:space="preserve">Ms. </w:t>
      </w:r>
      <w:r w:rsidR="0052233E" w:rsidRPr="00214096">
        <w:rPr>
          <w:noProof/>
          <w:snapToGrid w:val="0"/>
          <w:kern w:val="22"/>
          <w:szCs w:val="22"/>
        </w:rPr>
        <w:t>Inger Andersen</w:t>
      </w:r>
      <w:r w:rsidR="0052233E" w:rsidRPr="00CE6B8E">
        <w:rPr>
          <w:snapToGrid w:val="0"/>
          <w:kern w:val="22"/>
          <w:szCs w:val="22"/>
        </w:rPr>
        <w:t>, Executive Director of the Unite</w:t>
      </w:r>
      <w:r w:rsidR="004B1655" w:rsidRPr="00CE6B8E">
        <w:rPr>
          <w:snapToGrid w:val="0"/>
          <w:kern w:val="22"/>
          <w:szCs w:val="22"/>
        </w:rPr>
        <w:t>d</w:t>
      </w:r>
      <w:r w:rsidR="0052233E" w:rsidRPr="00CE6B8E">
        <w:rPr>
          <w:snapToGrid w:val="0"/>
          <w:kern w:val="22"/>
          <w:szCs w:val="22"/>
        </w:rPr>
        <w:t xml:space="preserve"> Nations Environment Programme</w:t>
      </w:r>
      <w:r w:rsidR="00DD607A" w:rsidRPr="00CE6B8E">
        <w:rPr>
          <w:snapToGrid w:val="0"/>
          <w:kern w:val="22"/>
          <w:szCs w:val="22"/>
        </w:rPr>
        <w:t>,</w:t>
      </w:r>
      <w:r w:rsidR="0052233E" w:rsidRPr="00CE6B8E">
        <w:rPr>
          <w:snapToGrid w:val="0"/>
          <w:kern w:val="22"/>
          <w:szCs w:val="22"/>
        </w:rPr>
        <w:t xml:space="preserve"> on behalf of Ms.</w:t>
      </w:r>
      <w:r w:rsidR="00BB0115">
        <w:rPr>
          <w:snapToGrid w:val="0"/>
          <w:kern w:val="22"/>
          <w:szCs w:val="22"/>
        </w:rPr>
        <w:t> </w:t>
      </w:r>
      <w:r w:rsidR="0052233E" w:rsidRPr="00BB0115">
        <w:rPr>
          <w:noProof/>
          <w:snapToGrid w:val="0"/>
          <w:kern w:val="22"/>
          <w:szCs w:val="22"/>
        </w:rPr>
        <w:t>Amina Mohammed</w:t>
      </w:r>
      <w:r w:rsidR="0052233E" w:rsidRPr="00BB0115">
        <w:rPr>
          <w:snapToGrid w:val="0"/>
          <w:kern w:val="22"/>
          <w:szCs w:val="22"/>
        </w:rPr>
        <w:t>, Deputy</w:t>
      </w:r>
      <w:r w:rsidR="008A62B5" w:rsidRPr="00BB0115">
        <w:rPr>
          <w:snapToGrid w:val="0"/>
          <w:kern w:val="22"/>
          <w:szCs w:val="22"/>
        </w:rPr>
        <w:t xml:space="preserve"> Secretary</w:t>
      </w:r>
      <w:r w:rsidR="00BB0115">
        <w:rPr>
          <w:snapToGrid w:val="0"/>
          <w:kern w:val="22"/>
          <w:szCs w:val="22"/>
        </w:rPr>
        <w:t>-</w:t>
      </w:r>
      <w:r w:rsidR="008A62B5" w:rsidRPr="00236B7C">
        <w:rPr>
          <w:snapToGrid w:val="0"/>
          <w:kern w:val="22"/>
          <w:szCs w:val="22"/>
        </w:rPr>
        <w:t>General of the United Nations</w:t>
      </w:r>
      <w:r w:rsidR="00DD607A" w:rsidRPr="00236B7C">
        <w:rPr>
          <w:snapToGrid w:val="0"/>
          <w:kern w:val="22"/>
          <w:szCs w:val="22"/>
        </w:rPr>
        <w:t xml:space="preserve"> (via video);</w:t>
      </w:r>
      <w:r w:rsidR="004060FC" w:rsidRPr="00236B7C">
        <w:rPr>
          <w:snapToGrid w:val="0"/>
          <w:kern w:val="22"/>
          <w:szCs w:val="22"/>
        </w:rPr>
        <w:t xml:space="preserve"> </w:t>
      </w:r>
      <w:r w:rsidR="0052233E" w:rsidRPr="001A764E">
        <w:rPr>
          <w:snapToGrid w:val="0"/>
          <w:kern w:val="22"/>
          <w:szCs w:val="22"/>
        </w:rPr>
        <w:t>Mr. </w:t>
      </w:r>
      <w:proofErr w:type="spellStart"/>
      <w:r w:rsidR="0052233E" w:rsidRPr="00214096">
        <w:rPr>
          <w:noProof/>
          <w:snapToGrid w:val="0"/>
          <w:kern w:val="22"/>
          <w:szCs w:val="22"/>
        </w:rPr>
        <w:t>Chengfa</w:t>
      </w:r>
      <w:proofErr w:type="spellEnd"/>
      <w:r w:rsidR="0052233E" w:rsidRPr="00CE6B8E">
        <w:rPr>
          <w:snapToGrid w:val="0"/>
          <w:kern w:val="22"/>
          <w:szCs w:val="22"/>
        </w:rPr>
        <w:t xml:space="preserve"> </w:t>
      </w:r>
      <w:r w:rsidR="0052233E" w:rsidRPr="00214096">
        <w:rPr>
          <w:noProof/>
          <w:snapToGrid w:val="0"/>
          <w:kern w:val="22"/>
          <w:szCs w:val="22"/>
        </w:rPr>
        <w:t>Ruan</w:t>
      </w:r>
      <w:r w:rsidR="0052233E" w:rsidRPr="00CE6B8E">
        <w:rPr>
          <w:snapToGrid w:val="0"/>
          <w:kern w:val="22"/>
          <w:szCs w:val="22"/>
        </w:rPr>
        <w:t xml:space="preserve">, </w:t>
      </w:r>
      <w:r w:rsidR="00B24909" w:rsidRPr="00CE6B8E">
        <w:rPr>
          <w:snapToGrid w:val="0"/>
          <w:kern w:val="22"/>
          <w:szCs w:val="22"/>
        </w:rPr>
        <w:t xml:space="preserve">Communist </w:t>
      </w:r>
      <w:r w:rsidR="0052233E" w:rsidRPr="00CE6B8E">
        <w:rPr>
          <w:snapToGrid w:val="0"/>
          <w:kern w:val="22"/>
          <w:szCs w:val="22"/>
        </w:rPr>
        <w:t>Party Secretary of Yunnan Province</w:t>
      </w:r>
      <w:r w:rsidR="008156F9" w:rsidRPr="00CE6B8E">
        <w:rPr>
          <w:snapToGrid w:val="0"/>
          <w:kern w:val="22"/>
          <w:szCs w:val="22"/>
        </w:rPr>
        <w:t>;</w:t>
      </w:r>
      <w:r w:rsidR="0052233E" w:rsidRPr="00CE6B8E">
        <w:rPr>
          <w:snapToGrid w:val="0"/>
          <w:kern w:val="22"/>
          <w:szCs w:val="22"/>
        </w:rPr>
        <w:t xml:space="preserve"> </w:t>
      </w:r>
      <w:r w:rsidR="00E718BA" w:rsidRPr="00CE6B8E">
        <w:rPr>
          <w:snapToGrid w:val="0"/>
          <w:kern w:val="22"/>
          <w:szCs w:val="22"/>
        </w:rPr>
        <w:t xml:space="preserve">and </w:t>
      </w:r>
      <w:r w:rsidR="004500D4" w:rsidRPr="00CE6B8E">
        <w:rPr>
          <w:snapToGrid w:val="0"/>
          <w:kern w:val="22"/>
          <w:szCs w:val="22"/>
        </w:rPr>
        <w:t xml:space="preserve">Ms. Elizabeth </w:t>
      </w:r>
      <w:r w:rsidR="004500D4" w:rsidRPr="00214096">
        <w:rPr>
          <w:noProof/>
          <w:snapToGrid w:val="0"/>
          <w:kern w:val="22"/>
          <w:szCs w:val="22"/>
        </w:rPr>
        <w:t>Maruma Mrema</w:t>
      </w:r>
      <w:r w:rsidR="004500D4" w:rsidRPr="00CE6B8E">
        <w:rPr>
          <w:snapToGrid w:val="0"/>
          <w:kern w:val="22"/>
          <w:szCs w:val="22"/>
        </w:rPr>
        <w:t>, Executive Secretary of the Convention on Biological Diversity</w:t>
      </w:r>
      <w:r w:rsidR="0008119D" w:rsidRPr="00CE6B8E">
        <w:rPr>
          <w:snapToGrid w:val="0"/>
          <w:kern w:val="22"/>
          <w:szCs w:val="22"/>
        </w:rPr>
        <w:t>.</w:t>
      </w:r>
    </w:p>
    <w:p w14:paraId="43080011" w14:textId="7A2D4FF3" w:rsidR="00CB78E4" w:rsidRPr="001B54E9" w:rsidRDefault="00CB78E4"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2F63FF">
        <w:rPr>
          <w:snapToGrid w:val="0"/>
          <w:kern w:val="22"/>
          <w:szCs w:val="22"/>
        </w:rPr>
        <w:t xml:space="preserve">Mr. </w:t>
      </w:r>
      <w:r w:rsidR="00A17ADF">
        <w:rPr>
          <w:snapToGrid w:val="0"/>
          <w:kern w:val="22"/>
          <w:szCs w:val="22"/>
        </w:rPr>
        <w:t>Han</w:t>
      </w:r>
      <w:r w:rsidR="00A17ADF" w:rsidRPr="00214096">
        <w:rPr>
          <w:bCs/>
        </w:rPr>
        <w:t xml:space="preserve"> </w:t>
      </w:r>
      <w:r w:rsidRPr="00214096">
        <w:rPr>
          <w:bCs/>
        </w:rPr>
        <w:t>said (</w:t>
      </w:r>
      <w:r w:rsidRPr="00214096">
        <w:rPr>
          <w:bCs/>
          <w:i/>
          <w:iCs/>
        </w:rPr>
        <w:t>to be completed</w:t>
      </w:r>
      <w:r w:rsidRPr="00214096">
        <w:rPr>
          <w:bCs/>
        </w:rPr>
        <w:t>)</w:t>
      </w:r>
    </w:p>
    <w:p w14:paraId="28BB1E6E" w14:textId="00453F51" w:rsidR="00056A16" w:rsidRPr="001B54E9" w:rsidRDefault="00E63434"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214096">
        <w:rPr>
          <w:bCs/>
        </w:rPr>
        <w:t xml:space="preserve">Ms. Anderson called for </w:t>
      </w:r>
      <w:r w:rsidR="00082693" w:rsidRPr="00214096">
        <w:rPr>
          <w:bCs/>
        </w:rPr>
        <w:t>ambition</w:t>
      </w:r>
      <w:r w:rsidRPr="001B54E9">
        <w:rPr>
          <w:bCs/>
        </w:rPr>
        <w:t xml:space="preserve"> and action to ensure progress </w:t>
      </w:r>
      <w:r w:rsidRPr="002F63FF">
        <w:rPr>
          <w:bCs/>
        </w:rPr>
        <w:t xml:space="preserve">in making peace with nature, which the </w:t>
      </w:r>
      <w:r w:rsidRPr="00927F5A">
        <w:rPr>
          <w:bCs/>
        </w:rPr>
        <w:t>Secretary</w:t>
      </w:r>
      <w:r w:rsidRPr="001B54E9">
        <w:t xml:space="preserve">-General had </w:t>
      </w:r>
      <w:r w:rsidR="003E5CBC" w:rsidRPr="001B54E9">
        <w:t>called</w:t>
      </w:r>
      <w:r w:rsidRPr="001B54E9">
        <w:t xml:space="preserve"> the defining task of the twenty-first century. The overall record of action, ambition and impact of the Aichi Biodiversity Targets was inadequate</w:t>
      </w:r>
      <w:r w:rsidR="001A764E">
        <w:rPr>
          <w:bCs/>
        </w:rPr>
        <w:t>,</w:t>
      </w:r>
      <w:r w:rsidRPr="001A764E">
        <w:rPr>
          <w:bCs/>
        </w:rPr>
        <w:t xml:space="preserve"> and the post-2020 global biodiversity framework was</w:t>
      </w:r>
      <w:r w:rsidRPr="00731421">
        <w:rPr>
          <w:bCs/>
        </w:rPr>
        <w:t xml:space="preserve"> an opportunity to chart a new course</w:t>
      </w:r>
      <w:r w:rsidRPr="005C448A">
        <w:rPr>
          <w:bCs/>
        </w:rPr>
        <w:t xml:space="preserve">. </w:t>
      </w:r>
      <w:r w:rsidRPr="00927F5A">
        <w:rPr>
          <w:bCs/>
        </w:rPr>
        <w:t xml:space="preserve">Clear </w:t>
      </w:r>
      <w:r w:rsidRPr="001B54E9">
        <w:t>and tangible action was needed, and the momentum on the biodiversity agenda at the current conference would send a message to Governments at the 2021 United Nations Climate Change Conference of a common, global purpose of delivering for people and the planet.</w:t>
      </w:r>
    </w:p>
    <w:p w14:paraId="0AE0FFAF" w14:textId="107C6C58" w:rsidR="00CB78E4" w:rsidRPr="001B54E9" w:rsidRDefault="00CB78E4" w:rsidP="00CB78E4">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Mr. </w:t>
      </w:r>
      <w:proofErr w:type="spellStart"/>
      <w:r w:rsidRPr="001B54E9">
        <w:rPr>
          <w:snapToGrid w:val="0"/>
          <w:kern w:val="22"/>
          <w:szCs w:val="22"/>
        </w:rPr>
        <w:t>Chengfa</w:t>
      </w:r>
      <w:proofErr w:type="spellEnd"/>
      <w:r w:rsidRPr="00214096">
        <w:rPr>
          <w:bCs/>
        </w:rPr>
        <w:t xml:space="preserve"> said (</w:t>
      </w:r>
      <w:r w:rsidRPr="00214096">
        <w:rPr>
          <w:bCs/>
          <w:i/>
          <w:iCs/>
        </w:rPr>
        <w:t>to be completed</w:t>
      </w:r>
      <w:r w:rsidRPr="00214096">
        <w:rPr>
          <w:bCs/>
        </w:rPr>
        <w:t>)</w:t>
      </w:r>
    </w:p>
    <w:p w14:paraId="7C697EDD" w14:textId="78B291E9" w:rsidR="0065773C" w:rsidRPr="00214096" w:rsidRDefault="0065773C" w:rsidP="00214096">
      <w:pPr>
        <w:pStyle w:val="ListParagraph"/>
        <w:numPr>
          <w:ilvl w:val="0"/>
          <w:numId w:val="21"/>
        </w:numPr>
        <w:tabs>
          <w:tab w:val="clear" w:pos="450"/>
        </w:tabs>
        <w:ind w:left="0"/>
        <w:rPr>
          <w:bCs/>
        </w:rPr>
      </w:pPr>
      <w:r w:rsidRPr="002F63FF">
        <w:rPr>
          <w:bCs/>
        </w:rPr>
        <w:t>Ms. Mrema noted the insufficient progress made in the past decade but welcomed the increasing engagement of non-State actors, which indicated a deep shift in awareness of the interconnected biodiversity, climate and health emergencies facing the world</w:t>
      </w:r>
      <w:r w:rsidRPr="00A06FAC">
        <w:rPr>
          <w:bCs/>
        </w:rPr>
        <w:t xml:space="preserve">. The bold commitments made in the </w:t>
      </w:r>
      <w:r w:rsidR="00A06FAC">
        <w:rPr>
          <w:bCs/>
        </w:rPr>
        <w:t>preceding</w:t>
      </w:r>
      <w:r w:rsidRPr="00A06FAC">
        <w:rPr>
          <w:bCs/>
        </w:rPr>
        <w:t xml:space="preserve"> few years in response to the urgent need for action had now to be translated into policies, </w:t>
      </w:r>
      <w:proofErr w:type="gramStart"/>
      <w:r w:rsidRPr="00A06FAC">
        <w:rPr>
          <w:bCs/>
        </w:rPr>
        <w:t>actions</w:t>
      </w:r>
      <w:proofErr w:type="gramEnd"/>
      <w:r w:rsidRPr="00A06FAC">
        <w:rPr>
          <w:bCs/>
        </w:rPr>
        <w:t xml:space="preserve"> and results. Participants were urged to work together to shape and deliver a bold, </w:t>
      </w:r>
      <w:proofErr w:type="gramStart"/>
      <w:r w:rsidRPr="00A06FAC">
        <w:rPr>
          <w:bCs/>
        </w:rPr>
        <w:t>inclusive</w:t>
      </w:r>
      <w:proofErr w:type="gramEnd"/>
      <w:r w:rsidRPr="00A06FAC">
        <w:rPr>
          <w:bCs/>
        </w:rPr>
        <w:t xml:space="preserve"> and ambitious post-2020 global biodiversity framework that catalysed the changes needed to reach the 2030 targets and 2050 vision build</w:t>
      </w:r>
      <w:r w:rsidRPr="00214096">
        <w:rPr>
          <w:bCs/>
        </w:rPr>
        <w:t xml:space="preserve"> an ecological civilization and a shared future for all life on Earth.</w:t>
      </w:r>
    </w:p>
    <w:p w14:paraId="2FE0A4C6" w14:textId="1B5EB545" w:rsidR="00E673F2" w:rsidRPr="005C448A" w:rsidRDefault="00E673F2"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927F5A">
        <w:rPr>
          <w:kern w:val="22"/>
          <w:szCs w:val="22"/>
        </w:rPr>
        <w:t>General statements were made by representatives of Argentina (on behalf of the Latin American and Caribbean Group)</w:t>
      </w:r>
      <w:r w:rsidRPr="00D00A56">
        <w:rPr>
          <w:kern w:val="22"/>
          <w:szCs w:val="22"/>
        </w:rPr>
        <w:t xml:space="preserve">, </w:t>
      </w:r>
      <w:r w:rsidR="008156F9" w:rsidRPr="00214096">
        <w:rPr>
          <w:kern w:val="22"/>
          <w:szCs w:val="22"/>
        </w:rPr>
        <w:t xml:space="preserve">the </w:t>
      </w:r>
      <w:r w:rsidRPr="00214096">
        <w:rPr>
          <w:kern w:val="22"/>
          <w:szCs w:val="22"/>
        </w:rPr>
        <w:t xml:space="preserve">Democratic Republic of the Congo (on behalf of the African Group), Georgia (on behalf of the countries of Central and Eastern Europe), Kuwait (on behalf of the Asia-Pacific </w:t>
      </w:r>
      <w:r w:rsidR="008156F9" w:rsidRPr="00214096">
        <w:rPr>
          <w:kern w:val="22"/>
          <w:szCs w:val="22"/>
        </w:rPr>
        <w:t>r</w:t>
      </w:r>
      <w:r w:rsidR="009976E6" w:rsidRPr="00214096">
        <w:rPr>
          <w:kern w:val="22"/>
          <w:szCs w:val="22"/>
        </w:rPr>
        <w:t>egion</w:t>
      </w:r>
      <w:r w:rsidRPr="00214096">
        <w:rPr>
          <w:kern w:val="22"/>
          <w:szCs w:val="22"/>
        </w:rPr>
        <w:t xml:space="preserve">), New Zealand (on behalf of </w:t>
      </w:r>
      <w:r w:rsidR="009976E6" w:rsidRPr="00214096">
        <w:rPr>
          <w:kern w:val="22"/>
          <w:szCs w:val="22"/>
        </w:rPr>
        <w:t>Australia, Canada, Iceland, Israel, Monaco, Norway, the Republic of Korea, Switzerland, the United Kingdom of Great Britain and Northern Ireland and the United States of America</w:t>
      </w:r>
      <w:r w:rsidRPr="00214096">
        <w:rPr>
          <w:kern w:val="22"/>
          <w:szCs w:val="22"/>
        </w:rPr>
        <w:t>) and Slovenia (on behalf of the European Union and its member States).</w:t>
      </w:r>
      <w:r w:rsidR="001F6B33" w:rsidRPr="00927F5A">
        <w:rPr>
          <w:rStyle w:val="FootnoteReference"/>
          <w:szCs w:val="22"/>
        </w:rPr>
        <w:footnoteReference w:id="3"/>
      </w:r>
    </w:p>
    <w:p w14:paraId="1D22D7E5" w14:textId="11F77C4F" w:rsidR="00000E29" w:rsidRPr="00D35198" w:rsidRDefault="00E673F2" w:rsidP="00E673F2">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2F63FF">
        <w:rPr>
          <w:kern w:val="22"/>
        </w:rPr>
        <w:t xml:space="preserve">A statement was also made by the representative of the Amazon </w:t>
      </w:r>
      <w:r w:rsidR="009976E6" w:rsidRPr="002F63FF">
        <w:rPr>
          <w:kern w:val="22"/>
        </w:rPr>
        <w:t>Cooperation</w:t>
      </w:r>
      <w:r w:rsidR="006325A4" w:rsidRPr="002F63FF">
        <w:rPr>
          <w:kern w:val="22"/>
        </w:rPr>
        <w:t xml:space="preserve"> </w:t>
      </w:r>
      <w:r w:rsidRPr="002F63FF">
        <w:rPr>
          <w:kern w:val="22"/>
        </w:rPr>
        <w:t>Treaty Organization</w:t>
      </w:r>
      <w:r w:rsidRPr="0001241A">
        <w:rPr>
          <w:kern w:val="22"/>
        </w:rPr>
        <w:t>.</w:t>
      </w:r>
    </w:p>
    <w:p w14:paraId="3332F4B4" w14:textId="41003AC0" w:rsidR="00E673F2" w:rsidRPr="001B54E9" w:rsidRDefault="008156F9" w:rsidP="005F5464">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rPr>
      </w:pPr>
      <w:bookmarkStart w:id="3" w:name="_Hlk84854101"/>
      <w:r w:rsidRPr="00927F5A">
        <w:rPr>
          <w:kern w:val="22"/>
        </w:rPr>
        <w:t>Further s</w:t>
      </w:r>
      <w:r w:rsidR="00E673F2" w:rsidRPr="00927F5A">
        <w:rPr>
          <w:kern w:val="22"/>
        </w:rPr>
        <w:t>tatements were made by representatives o</w:t>
      </w:r>
      <w:r w:rsidR="009976E6" w:rsidRPr="001B54E9">
        <w:rPr>
          <w:kern w:val="22"/>
        </w:rPr>
        <w:t>f</w:t>
      </w:r>
      <w:r w:rsidR="00E673F2" w:rsidRPr="001B54E9">
        <w:rPr>
          <w:kern w:val="22"/>
        </w:rPr>
        <w:t xml:space="preserve"> the CBD </w:t>
      </w:r>
      <w:r w:rsidR="00D93488" w:rsidRPr="001B54E9">
        <w:rPr>
          <w:kern w:val="22"/>
        </w:rPr>
        <w:t xml:space="preserve">Women’s Caucus, </w:t>
      </w:r>
      <w:r w:rsidR="00E673F2" w:rsidRPr="001B54E9">
        <w:rPr>
          <w:kern w:val="22"/>
        </w:rPr>
        <w:t>the Global Youth Biodiversity Network (GYBN)</w:t>
      </w:r>
      <w:r w:rsidR="00D93488" w:rsidRPr="001B54E9">
        <w:rPr>
          <w:kern w:val="22"/>
        </w:rPr>
        <w:t xml:space="preserve">, </w:t>
      </w:r>
      <w:r w:rsidR="004A2B92">
        <w:rPr>
          <w:kern w:val="22"/>
        </w:rPr>
        <w:t xml:space="preserve">the </w:t>
      </w:r>
      <w:r w:rsidRPr="00927F5A">
        <w:rPr>
          <w:kern w:val="22"/>
        </w:rPr>
        <w:t>International Indigenous Forum for Biodi</w:t>
      </w:r>
      <w:r w:rsidRPr="001B54E9">
        <w:rPr>
          <w:kern w:val="22"/>
        </w:rPr>
        <w:t xml:space="preserve">versity (IIFB), </w:t>
      </w:r>
      <w:r w:rsidR="00D93488" w:rsidRPr="001B54E9">
        <w:rPr>
          <w:kern w:val="22"/>
        </w:rPr>
        <w:t>the Hani People of Yunnan,</w:t>
      </w:r>
      <w:r w:rsidR="00E673F2" w:rsidRPr="001B54E9">
        <w:rPr>
          <w:kern w:val="22"/>
        </w:rPr>
        <w:t xml:space="preserve"> the </w:t>
      </w:r>
      <w:r w:rsidR="00D93488" w:rsidRPr="001B54E9">
        <w:rPr>
          <w:kern w:val="22"/>
        </w:rPr>
        <w:t xml:space="preserve">International Council for Local Environmental Initiatives </w:t>
      </w:r>
      <w:r w:rsidR="005F5464" w:rsidRPr="001B54E9">
        <w:rPr>
          <w:kern w:val="22"/>
        </w:rPr>
        <w:t xml:space="preserve">(ICLEI) </w:t>
      </w:r>
      <w:r w:rsidR="00D93488" w:rsidRPr="001B54E9">
        <w:rPr>
          <w:kern w:val="22"/>
        </w:rPr>
        <w:t>(</w:t>
      </w:r>
      <w:r w:rsidR="009976E6" w:rsidRPr="001B54E9">
        <w:rPr>
          <w:kern w:val="22"/>
        </w:rPr>
        <w:t xml:space="preserve">also on behalf of </w:t>
      </w:r>
      <w:r w:rsidR="00C27FCD" w:rsidRPr="001B54E9">
        <w:rPr>
          <w:kern w:val="22"/>
        </w:rPr>
        <w:t xml:space="preserve">the </w:t>
      </w:r>
      <w:r w:rsidR="009976E6" w:rsidRPr="001B54E9">
        <w:rPr>
          <w:kern w:val="22"/>
        </w:rPr>
        <w:t>Advisory Committee on Subnational Governments</w:t>
      </w:r>
      <w:r w:rsidR="00C27FCD" w:rsidRPr="001B54E9">
        <w:rPr>
          <w:kern w:val="22"/>
        </w:rPr>
        <w:t xml:space="preserve"> and Biodiversity</w:t>
      </w:r>
      <w:r w:rsidR="009976E6" w:rsidRPr="001B54E9">
        <w:rPr>
          <w:kern w:val="22"/>
        </w:rPr>
        <w:t xml:space="preserve"> </w:t>
      </w:r>
      <w:r w:rsidRPr="001B54E9">
        <w:rPr>
          <w:kern w:val="22"/>
        </w:rPr>
        <w:t>(</w:t>
      </w:r>
      <w:r w:rsidR="009976E6" w:rsidRPr="001B54E9">
        <w:rPr>
          <w:kern w:val="22"/>
        </w:rPr>
        <w:t>coordinated by Regions4 and the Government of Quebec</w:t>
      </w:r>
      <w:r w:rsidRPr="001B54E9">
        <w:rPr>
          <w:kern w:val="22"/>
        </w:rPr>
        <w:t>)</w:t>
      </w:r>
      <w:r w:rsidR="008A58EA" w:rsidRPr="001B54E9">
        <w:rPr>
          <w:kern w:val="22"/>
        </w:rPr>
        <w:t>,</w:t>
      </w:r>
      <w:r w:rsidR="006325A4" w:rsidRPr="001B54E9">
        <w:rPr>
          <w:kern w:val="22"/>
        </w:rPr>
        <w:t xml:space="preserve"> the Group of Leading Subnational Governments towards the Aichi Biodiversity Targets </w:t>
      </w:r>
      <w:r w:rsidRPr="001B54E9">
        <w:rPr>
          <w:kern w:val="22"/>
        </w:rPr>
        <w:t>(</w:t>
      </w:r>
      <w:r w:rsidR="006325A4" w:rsidRPr="001B54E9">
        <w:rPr>
          <w:kern w:val="22"/>
        </w:rPr>
        <w:t>coordinated by the Aichi Prefecture</w:t>
      </w:r>
      <w:r w:rsidR="004768D9" w:rsidRPr="001B54E9">
        <w:rPr>
          <w:kern w:val="22"/>
        </w:rPr>
        <w:t>)</w:t>
      </w:r>
      <w:r w:rsidR="006325A4" w:rsidRPr="001B54E9">
        <w:rPr>
          <w:kern w:val="22"/>
        </w:rPr>
        <w:t xml:space="preserve">, the European Committee of the Regions and the Edinburgh Process </w:t>
      </w:r>
      <w:r w:rsidR="004768D9" w:rsidRPr="001B54E9">
        <w:rPr>
          <w:kern w:val="22"/>
        </w:rPr>
        <w:t>p</w:t>
      </w:r>
      <w:r w:rsidR="006325A4" w:rsidRPr="001B54E9">
        <w:rPr>
          <w:kern w:val="22"/>
        </w:rPr>
        <w:t>artners</w:t>
      </w:r>
      <w:r w:rsidR="00D93488" w:rsidRPr="001B54E9">
        <w:rPr>
          <w:kern w:val="22"/>
        </w:rPr>
        <w:t xml:space="preserve">) and the True Nature Conservation Association </w:t>
      </w:r>
      <w:r w:rsidR="006325A4" w:rsidRPr="001B54E9">
        <w:rPr>
          <w:kern w:val="22"/>
        </w:rPr>
        <w:t xml:space="preserve">(also on </w:t>
      </w:r>
      <w:r w:rsidR="00D93488" w:rsidRPr="001B54E9">
        <w:rPr>
          <w:kern w:val="22"/>
        </w:rPr>
        <w:t>behalf of Youth of China</w:t>
      </w:r>
      <w:r w:rsidR="006325A4" w:rsidRPr="001B54E9">
        <w:rPr>
          <w:kern w:val="22"/>
        </w:rPr>
        <w:t>)</w:t>
      </w:r>
      <w:bookmarkEnd w:id="3"/>
      <w:r w:rsidR="00E673F2" w:rsidRPr="00214096">
        <w:rPr>
          <w:kern w:val="22"/>
        </w:rPr>
        <w:t>.</w:t>
      </w:r>
    </w:p>
    <w:bookmarkEnd w:id="2"/>
    <w:p w14:paraId="7464EB17" w14:textId="77777777" w:rsidR="00D77560" w:rsidRPr="00731421"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rPr>
      </w:pPr>
      <w:r w:rsidRPr="001A764E">
        <w:rPr>
          <w:b/>
          <w:bCs/>
          <w:snapToGrid w:val="0"/>
          <w:kern w:val="22"/>
          <w:szCs w:val="22"/>
        </w:rPr>
        <w:lastRenderedPageBreak/>
        <w:t>Item 2.</w:t>
      </w:r>
      <w:r w:rsidRPr="001A764E">
        <w:rPr>
          <w:b/>
          <w:bCs/>
          <w:snapToGrid w:val="0"/>
          <w:kern w:val="22"/>
          <w:szCs w:val="22"/>
        </w:rPr>
        <w:tab/>
        <w:t>Organizational matters</w:t>
      </w:r>
    </w:p>
    <w:p w14:paraId="57DF094B" w14:textId="65BDA4F7" w:rsidR="00571983" w:rsidRPr="001B54E9" w:rsidRDefault="00571983" w:rsidP="00681B9E">
      <w:pPr>
        <w:keepNext/>
        <w:suppressLineNumbers/>
        <w:tabs>
          <w:tab w:val="left" w:pos="567"/>
        </w:tabs>
        <w:suppressAutoHyphens/>
        <w:kinsoku w:val="0"/>
        <w:overflowPunct w:val="0"/>
        <w:autoSpaceDE w:val="0"/>
        <w:autoSpaceDN w:val="0"/>
        <w:adjustRightInd w:val="0"/>
        <w:snapToGrid w:val="0"/>
        <w:spacing w:before="120" w:after="120"/>
        <w:jc w:val="center"/>
        <w:outlineLvl w:val="2"/>
        <w:rPr>
          <w:b/>
          <w:snapToGrid w:val="0"/>
          <w:kern w:val="22"/>
          <w:szCs w:val="22"/>
        </w:rPr>
      </w:pPr>
      <w:r w:rsidRPr="00927F5A">
        <w:rPr>
          <w:b/>
          <w:bCs/>
          <w:snapToGrid w:val="0"/>
          <w:kern w:val="22"/>
          <w:szCs w:val="22"/>
        </w:rPr>
        <w:t>Adoption of the agenda</w:t>
      </w:r>
    </w:p>
    <w:p w14:paraId="2047B46E" w14:textId="09C745DC" w:rsidR="003043A8" w:rsidRPr="001B54E9" w:rsidRDefault="001D28B0" w:rsidP="003043A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At the first plenary session of part I of the meeting, on 11 October 2021, the Conference of the Parties adopted the following agenda </w:t>
      </w:r>
      <w:proofErr w:type="gramStart"/>
      <w:r w:rsidRPr="001B54E9">
        <w:rPr>
          <w:snapToGrid w:val="0"/>
          <w:kern w:val="22"/>
          <w:szCs w:val="22"/>
        </w:rPr>
        <w:t>on the basis of</w:t>
      </w:r>
      <w:proofErr w:type="gramEnd"/>
      <w:r w:rsidRPr="001B54E9">
        <w:rPr>
          <w:snapToGrid w:val="0"/>
          <w:kern w:val="22"/>
          <w:szCs w:val="22"/>
        </w:rPr>
        <w:t xml:space="preserve"> the provisional agenda prepared by the Executive Secretary in consultation with the Bureau (CBD/COP/15/1/Rev</w:t>
      </w:r>
      <w:r w:rsidR="0012108C" w:rsidRPr="001B54E9">
        <w:rPr>
          <w:snapToGrid w:val="0"/>
          <w:kern w:val="22"/>
          <w:szCs w:val="22"/>
        </w:rPr>
        <w:t>.</w:t>
      </w:r>
      <w:r w:rsidRPr="001B54E9">
        <w:rPr>
          <w:snapToGrid w:val="0"/>
          <w:kern w:val="22"/>
          <w:szCs w:val="22"/>
        </w:rPr>
        <w:t>1)</w:t>
      </w:r>
      <w:r w:rsidR="00D405A4" w:rsidRPr="001B54E9">
        <w:rPr>
          <w:snapToGrid w:val="0"/>
          <w:kern w:val="22"/>
          <w:szCs w:val="22"/>
        </w:rPr>
        <w:t>:</w:t>
      </w:r>
    </w:p>
    <w:p w14:paraId="4846681F" w14:textId="77777777" w:rsidR="003043A8" w:rsidRPr="001B54E9" w:rsidRDefault="003043A8" w:rsidP="00214096">
      <w:pPr>
        <w:spacing w:after="60"/>
        <w:ind w:left="1440" w:hanging="720"/>
        <w:rPr>
          <w:szCs w:val="22"/>
        </w:rPr>
      </w:pPr>
      <w:r w:rsidRPr="001B54E9">
        <w:rPr>
          <w:szCs w:val="22"/>
        </w:rPr>
        <w:t>1.</w:t>
      </w:r>
      <w:r w:rsidRPr="001B54E9">
        <w:rPr>
          <w:szCs w:val="22"/>
        </w:rPr>
        <w:tab/>
        <w:t>Opening of the meeting.</w:t>
      </w:r>
    </w:p>
    <w:p w14:paraId="50154334" w14:textId="77777777" w:rsidR="003043A8" w:rsidRPr="001B54E9" w:rsidRDefault="003043A8" w:rsidP="00214096">
      <w:pPr>
        <w:spacing w:after="60"/>
        <w:ind w:left="1440" w:hanging="720"/>
        <w:rPr>
          <w:szCs w:val="22"/>
        </w:rPr>
      </w:pPr>
      <w:r w:rsidRPr="001B54E9">
        <w:rPr>
          <w:szCs w:val="22"/>
        </w:rPr>
        <w:t>2.</w:t>
      </w:r>
      <w:r w:rsidRPr="001B54E9">
        <w:rPr>
          <w:szCs w:val="22"/>
        </w:rPr>
        <w:tab/>
        <w:t>Organizational matters.</w:t>
      </w:r>
    </w:p>
    <w:p w14:paraId="5AC008D7" w14:textId="77777777" w:rsidR="003043A8" w:rsidRPr="001B54E9" w:rsidRDefault="003043A8" w:rsidP="00214096">
      <w:pPr>
        <w:spacing w:after="60"/>
        <w:ind w:left="1440" w:hanging="720"/>
        <w:rPr>
          <w:szCs w:val="22"/>
        </w:rPr>
      </w:pPr>
      <w:r w:rsidRPr="001B54E9">
        <w:rPr>
          <w:szCs w:val="22"/>
        </w:rPr>
        <w:t>3.</w:t>
      </w:r>
      <w:r w:rsidRPr="001B54E9">
        <w:rPr>
          <w:szCs w:val="22"/>
        </w:rPr>
        <w:tab/>
        <w:t>Report on the credentials of representatives to the fifteenth meeting of the Conference of the Parties.</w:t>
      </w:r>
    </w:p>
    <w:p w14:paraId="14200FFA" w14:textId="77777777" w:rsidR="003043A8" w:rsidRPr="00117E33" w:rsidRDefault="003043A8" w:rsidP="00214096">
      <w:pPr>
        <w:spacing w:after="60"/>
        <w:ind w:left="1440" w:hanging="720"/>
        <w:rPr>
          <w:szCs w:val="22"/>
        </w:rPr>
      </w:pPr>
      <w:r w:rsidRPr="001B54E9">
        <w:rPr>
          <w:szCs w:val="22"/>
        </w:rPr>
        <w:t>4.</w:t>
      </w:r>
      <w:r w:rsidRPr="001B54E9">
        <w:rPr>
          <w:szCs w:val="22"/>
        </w:rPr>
        <w:tab/>
        <w:t>Pending issues.</w:t>
      </w:r>
    </w:p>
    <w:p w14:paraId="2D11A491" w14:textId="77777777" w:rsidR="003043A8" w:rsidRPr="001B54E9" w:rsidRDefault="003043A8" w:rsidP="00214096">
      <w:pPr>
        <w:spacing w:after="60"/>
        <w:ind w:left="1440" w:hanging="720"/>
        <w:rPr>
          <w:szCs w:val="22"/>
        </w:rPr>
      </w:pPr>
      <w:r w:rsidRPr="00927F5A">
        <w:rPr>
          <w:szCs w:val="22"/>
        </w:rPr>
        <w:t>5.</w:t>
      </w:r>
      <w:r w:rsidRPr="00927F5A">
        <w:rPr>
          <w:szCs w:val="22"/>
        </w:rPr>
        <w:tab/>
        <w:t>Date and venue of future meetings of the Conference of the Parties.</w:t>
      </w:r>
    </w:p>
    <w:p w14:paraId="5A2C48F0" w14:textId="77777777" w:rsidR="003043A8" w:rsidRPr="001B54E9" w:rsidRDefault="003043A8" w:rsidP="00214096">
      <w:pPr>
        <w:spacing w:after="60"/>
        <w:ind w:left="1440" w:hanging="720"/>
        <w:rPr>
          <w:szCs w:val="22"/>
        </w:rPr>
      </w:pPr>
      <w:r w:rsidRPr="001B54E9">
        <w:rPr>
          <w:szCs w:val="22"/>
        </w:rPr>
        <w:t>6.</w:t>
      </w:r>
      <w:r w:rsidRPr="001B54E9">
        <w:rPr>
          <w:szCs w:val="22"/>
        </w:rPr>
        <w:tab/>
        <w:t>Reports of intersessional and regional preparatory meetings.</w:t>
      </w:r>
    </w:p>
    <w:p w14:paraId="7470E889" w14:textId="71ACD468" w:rsidR="003043A8" w:rsidRPr="001B54E9" w:rsidRDefault="003043A8" w:rsidP="00214096">
      <w:pPr>
        <w:spacing w:after="60"/>
        <w:ind w:left="1440" w:hanging="720"/>
        <w:rPr>
          <w:szCs w:val="22"/>
        </w:rPr>
      </w:pPr>
      <w:r w:rsidRPr="001B54E9">
        <w:rPr>
          <w:szCs w:val="22"/>
        </w:rPr>
        <w:t>7.</w:t>
      </w:r>
      <w:r w:rsidRPr="001B54E9">
        <w:rPr>
          <w:szCs w:val="22"/>
        </w:rPr>
        <w:tab/>
        <w:t>Administration of the Convention and budget for the trust funds.</w:t>
      </w:r>
    </w:p>
    <w:p w14:paraId="4DB1F3B9" w14:textId="77777777" w:rsidR="003043A8" w:rsidRPr="001B54E9" w:rsidRDefault="003043A8" w:rsidP="00214096">
      <w:pPr>
        <w:spacing w:after="60"/>
        <w:ind w:left="1440" w:hanging="720"/>
        <w:rPr>
          <w:szCs w:val="22"/>
        </w:rPr>
      </w:pPr>
      <w:r w:rsidRPr="001B54E9">
        <w:rPr>
          <w:szCs w:val="22"/>
        </w:rPr>
        <w:t>8.</w:t>
      </w:r>
      <w:r w:rsidRPr="001B54E9">
        <w:rPr>
          <w:szCs w:val="22"/>
        </w:rPr>
        <w:tab/>
        <w:t>Review of progress in the implementation of the Convention and the Strategic Plan for Biodiversity 2011</w:t>
      </w:r>
      <w:r w:rsidRPr="001B54E9">
        <w:rPr>
          <w:szCs w:val="22"/>
        </w:rPr>
        <w:noBreakHyphen/>
        <w:t>2020 and the achievement of the Aichi Biodiversity Targets.</w:t>
      </w:r>
    </w:p>
    <w:p w14:paraId="2FBC4D81" w14:textId="77777777" w:rsidR="003043A8" w:rsidRPr="001B54E9" w:rsidRDefault="003043A8" w:rsidP="00214096">
      <w:pPr>
        <w:spacing w:after="60"/>
        <w:ind w:left="1440" w:hanging="720"/>
        <w:rPr>
          <w:szCs w:val="22"/>
        </w:rPr>
      </w:pPr>
      <w:r w:rsidRPr="001B54E9">
        <w:rPr>
          <w:szCs w:val="22"/>
        </w:rPr>
        <w:t>9.</w:t>
      </w:r>
      <w:r w:rsidRPr="001B54E9">
        <w:rPr>
          <w:szCs w:val="22"/>
        </w:rPr>
        <w:tab/>
        <w:t>The post-2020 global biodiversity framework.</w:t>
      </w:r>
    </w:p>
    <w:p w14:paraId="65F60D1A" w14:textId="77777777" w:rsidR="003043A8" w:rsidRPr="001B54E9" w:rsidRDefault="003043A8" w:rsidP="00214096">
      <w:pPr>
        <w:spacing w:after="60"/>
        <w:ind w:left="1440" w:hanging="720"/>
        <w:rPr>
          <w:szCs w:val="22"/>
        </w:rPr>
      </w:pPr>
      <w:r w:rsidRPr="001B54E9">
        <w:rPr>
          <w:szCs w:val="22"/>
        </w:rPr>
        <w:t>10.</w:t>
      </w:r>
      <w:r w:rsidRPr="001B54E9">
        <w:rPr>
          <w:szCs w:val="22"/>
        </w:rPr>
        <w:tab/>
        <w:t>Enhancing integration with respect to provisions related to Article 8(j) and related provisions.</w:t>
      </w:r>
    </w:p>
    <w:p w14:paraId="2B6183FA" w14:textId="77777777" w:rsidR="003043A8" w:rsidRPr="001B54E9" w:rsidRDefault="003043A8" w:rsidP="00214096">
      <w:pPr>
        <w:spacing w:after="60"/>
        <w:ind w:left="1440" w:hanging="720"/>
        <w:rPr>
          <w:szCs w:val="22"/>
        </w:rPr>
      </w:pPr>
      <w:r w:rsidRPr="001B54E9">
        <w:rPr>
          <w:szCs w:val="22"/>
        </w:rPr>
        <w:t>11.</w:t>
      </w:r>
      <w:r w:rsidRPr="001B54E9">
        <w:rPr>
          <w:szCs w:val="22"/>
        </w:rPr>
        <w:tab/>
        <w:t>Digital sequence information on genetic resources.</w:t>
      </w:r>
    </w:p>
    <w:p w14:paraId="5710C604" w14:textId="77777777" w:rsidR="003043A8" w:rsidRPr="001B54E9" w:rsidRDefault="003043A8" w:rsidP="00214096">
      <w:pPr>
        <w:spacing w:after="60"/>
        <w:ind w:left="1440" w:hanging="720"/>
        <w:rPr>
          <w:szCs w:val="22"/>
        </w:rPr>
      </w:pPr>
      <w:r w:rsidRPr="001B54E9">
        <w:rPr>
          <w:szCs w:val="22"/>
        </w:rPr>
        <w:t>12.</w:t>
      </w:r>
      <w:r w:rsidRPr="001B54E9">
        <w:rPr>
          <w:szCs w:val="22"/>
        </w:rPr>
        <w:tab/>
        <w:t>Resource mobilization and the financial mechanism.</w:t>
      </w:r>
    </w:p>
    <w:p w14:paraId="39896A22" w14:textId="77777777" w:rsidR="003043A8" w:rsidRPr="001B54E9" w:rsidRDefault="003043A8" w:rsidP="00214096">
      <w:pPr>
        <w:spacing w:after="60"/>
        <w:ind w:left="1440" w:hanging="720"/>
        <w:rPr>
          <w:szCs w:val="22"/>
        </w:rPr>
      </w:pPr>
      <w:r w:rsidRPr="001B54E9">
        <w:rPr>
          <w:szCs w:val="22"/>
        </w:rPr>
        <w:t>13.</w:t>
      </w:r>
      <w:r w:rsidRPr="001B54E9">
        <w:rPr>
          <w:szCs w:val="22"/>
        </w:rPr>
        <w:tab/>
        <w:t>Capacity-building, technical and scientific cooperation, knowledge management and communication.</w:t>
      </w:r>
    </w:p>
    <w:p w14:paraId="67B97CA8" w14:textId="77777777" w:rsidR="003043A8" w:rsidRPr="001B54E9" w:rsidRDefault="003043A8" w:rsidP="00214096">
      <w:pPr>
        <w:spacing w:after="60"/>
        <w:ind w:left="1440" w:hanging="720"/>
        <w:rPr>
          <w:szCs w:val="22"/>
        </w:rPr>
      </w:pPr>
      <w:r w:rsidRPr="001B54E9">
        <w:rPr>
          <w:szCs w:val="22"/>
        </w:rPr>
        <w:t>14.</w:t>
      </w:r>
      <w:r w:rsidRPr="001B54E9">
        <w:rPr>
          <w:szCs w:val="22"/>
        </w:rPr>
        <w:tab/>
        <w:t>Mechanisms for planning, monitoring, reporting and review.</w:t>
      </w:r>
    </w:p>
    <w:p w14:paraId="51F01EDC" w14:textId="77777777" w:rsidR="003043A8" w:rsidRPr="001B54E9" w:rsidRDefault="003043A8" w:rsidP="00214096">
      <w:pPr>
        <w:spacing w:after="60"/>
        <w:ind w:left="1440" w:hanging="720"/>
        <w:rPr>
          <w:kern w:val="22"/>
          <w:szCs w:val="22"/>
          <w:lang w:eastAsia="ko-KR"/>
        </w:rPr>
      </w:pPr>
      <w:r w:rsidRPr="001B54E9">
        <w:rPr>
          <w:szCs w:val="22"/>
        </w:rPr>
        <w:t>15.</w:t>
      </w:r>
      <w:r w:rsidRPr="001B54E9">
        <w:rPr>
          <w:szCs w:val="22"/>
        </w:rPr>
        <w:tab/>
      </w:r>
      <w:r w:rsidRPr="001B54E9">
        <w:rPr>
          <w:kern w:val="22"/>
          <w:szCs w:val="22"/>
          <w:lang w:eastAsia="ko-KR"/>
        </w:rPr>
        <w:t>Cooperation with other conventions and international organizations.</w:t>
      </w:r>
    </w:p>
    <w:p w14:paraId="03DCB1FF" w14:textId="77777777" w:rsidR="003043A8" w:rsidRPr="001B54E9" w:rsidRDefault="003043A8" w:rsidP="00214096">
      <w:pPr>
        <w:spacing w:after="60"/>
        <w:ind w:left="1440" w:hanging="720"/>
        <w:rPr>
          <w:kern w:val="22"/>
          <w:szCs w:val="22"/>
          <w:lang w:eastAsia="ko-KR"/>
        </w:rPr>
      </w:pPr>
      <w:r w:rsidRPr="001B54E9">
        <w:rPr>
          <w:kern w:val="22"/>
          <w:szCs w:val="22"/>
          <w:lang w:eastAsia="ko-KR"/>
        </w:rPr>
        <w:t>16.</w:t>
      </w:r>
      <w:r w:rsidRPr="001B54E9">
        <w:rPr>
          <w:kern w:val="22"/>
          <w:szCs w:val="22"/>
          <w:lang w:eastAsia="ko-KR"/>
        </w:rPr>
        <w:tab/>
      </w:r>
      <w:r w:rsidRPr="001B54E9">
        <w:rPr>
          <w:szCs w:val="22"/>
        </w:rPr>
        <w:t>Mainstreaming of biodiversity within and across sectors.</w:t>
      </w:r>
    </w:p>
    <w:p w14:paraId="44A52F78" w14:textId="77777777" w:rsidR="003043A8" w:rsidRPr="001B54E9" w:rsidRDefault="003043A8" w:rsidP="00214096">
      <w:pPr>
        <w:spacing w:after="60"/>
        <w:ind w:left="1440" w:hanging="720"/>
        <w:rPr>
          <w:szCs w:val="22"/>
        </w:rPr>
      </w:pPr>
      <w:r w:rsidRPr="001B54E9">
        <w:rPr>
          <w:szCs w:val="22"/>
        </w:rPr>
        <w:t>17.</w:t>
      </w:r>
      <w:r w:rsidRPr="001B54E9">
        <w:rPr>
          <w:szCs w:val="22"/>
        </w:rPr>
        <w:tab/>
        <w:t>Review of the effectiveness of processes under the Convention and its Protocols.</w:t>
      </w:r>
    </w:p>
    <w:p w14:paraId="101AF267" w14:textId="77777777" w:rsidR="003043A8" w:rsidRPr="001B54E9" w:rsidRDefault="003043A8" w:rsidP="00214096">
      <w:pPr>
        <w:spacing w:after="60"/>
        <w:ind w:left="1440" w:hanging="720"/>
        <w:rPr>
          <w:szCs w:val="22"/>
        </w:rPr>
      </w:pPr>
      <w:r w:rsidRPr="001B54E9">
        <w:rPr>
          <w:szCs w:val="22"/>
        </w:rPr>
        <w:t>18.</w:t>
      </w:r>
      <w:r w:rsidRPr="001B54E9">
        <w:rPr>
          <w:szCs w:val="22"/>
        </w:rPr>
        <w:tab/>
        <w:t>Multi-year programme of work of the Conference of the Parties.</w:t>
      </w:r>
    </w:p>
    <w:p w14:paraId="38F5027C" w14:textId="77777777" w:rsidR="003043A8" w:rsidRPr="001B54E9" w:rsidRDefault="003043A8" w:rsidP="00214096">
      <w:pPr>
        <w:spacing w:after="60"/>
        <w:ind w:left="1440" w:hanging="720"/>
        <w:rPr>
          <w:szCs w:val="22"/>
        </w:rPr>
      </w:pPr>
      <w:r w:rsidRPr="001B54E9">
        <w:rPr>
          <w:szCs w:val="22"/>
        </w:rPr>
        <w:t>19.</w:t>
      </w:r>
      <w:r w:rsidRPr="001B54E9">
        <w:rPr>
          <w:szCs w:val="22"/>
        </w:rPr>
        <w:tab/>
        <w:t>Protected areas and other effective area-based conservation measures.</w:t>
      </w:r>
    </w:p>
    <w:p w14:paraId="2A6D28E3" w14:textId="77777777" w:rsidR="003043A8" w:rsidRPr="001B54E9" w:rsidRDefault="003043A8" w:rsidP="00214096">
      <w:pPr>
        <w:spacing w:after="60"/>
        <w:ind w:left="1440" w:hanging="720"/>
        <w:rPr>
          <w:szCs w:val="22"/>
        </w:rPr>
      </w:pPr>
      <w:r w:rsidRPr="001B54E9">
        <w:rPr>
          <w:szCs w:val="22"/>
        </w:rPr>
        <w:t>20.</w:t>
      </w:r>
      <w:r w:rsidRPr="001B54E9">
        <w:rPr>
          <w:szCs w:val="22"/>
        </w:rPr>
        <w:tab/>
        <w:t>Marine and coastal biodiversity.</w:t>
      </w:r>
    </w:p>
    <w:p w14:paraId="38C65E23" w14:textId="77777777" w:rsidR="003043A8" w:rsidRPr="001B54E9" w:rsidRDefault="003043A8" w:rsidP="00214096">
      <w:pPr>
        <w:spacing w:after="60"/>
        <w:ind w:left="1440" w:hanging="720"/>
        <w:rPr>
          <w:szCs w:val="22"/>
        </w:rPr>
      </w:pPr>
      <w:r w:rsidRPr="001B54E9">
        <w:rPr>
          <w:szCs w:val="22"/>
        </w:rPr>
        <w:t>21.</w:t>
      </w:r>
      <w:r w:rsidRPr="001B54E9">
        <w:rPr>
          <w:szCs w:val="22"/>
        </w:rPr>
        <w:tab/>
        <w:t>Invasive alien species.</w:t>
      </w:r>
    </w:p>
    <w:p w14:paraId="2D163E1B" w14:textId="77777777" w:rsidR="003043A8" w:rsidRPr="001B54E9" w:rsidRDefault="003043A8" w:rsidP="00214096">
      <w:pPr>
        <w:spacing w:after="60"/>
        <w:ind w:left="1440" w:hanging="720"/>
        <w:rPr>
          <w:szCs w:val="22"/>
        </w:rPr>
      </w:pPr>
      <w:r w:rsidRPr="001B54E9">
        <w:rPr>
          <w:szCs w:val="22"/>
        </w:rPr>
        <w:t>22.</w:t>
      </w:r>
      <w:r w:rsidRPr="001B54E9">
        <w:rPr>
          <w:szCs w:val="22"/>
        </w:rPr>
        <w:tab/>
        <w:t>Sustainable wildlife management.</w:t>
      </w:r>
    </w:p>
    <w:p w14:paraId="49596009" w14:textId="77777777" w:rsidR="003043A8" w:rsidRPr="001B54E9" w:rsidRDefault="003043A8" w:rsidP="00214096">
      <w:pPr>
        <w:spacing w:after="60"/>
        <w:ind w:left="1440" w:hanging="720"/>
        <w:rPr>
          <w:szCs w:val="22"/>
        </w:rPr>
      </w:pPr>
      <w:r w:rsidRPr="001B54E9">
        <w:rPr>
          <w:szCs w:val="22"/>
        </w:rPr>
        <w:t>23.</w:t>
      </w:r>
      <w:r w:rsidRPr="001B54E9">
        <w:rPr>
          <w:szCs w:val="22"/>
        </w:rPr>
        <w:tab/>
        <w:t>Biodiversity and climate change.</w:t>
      </w:r>
    </w:p>
    <w:p w14:paraId="04C60507" w14:textId="77777777" w:rsidR="003043A8" w:rsidRPr="001B54E9" w:rsidRDefault="003043A8" w:rsidP="00214096">
      <w:pPr>
        <w:spacing w:after="60"/>
        <w:ind w:left="1440" w:hanging="720"/>
        <w:rPr>
          <w:szCs w:val="22"/>
        </w:rPr>
      </w:pPr>
      <w:r w:rsidRPr="001B54E9">
        <w:rPr>
          <w:szCs w:val="22"/>
        </w:rPr>
        <w:t>24.</w:t>
      </w:r>
      <w:r w:rsidRPr="001B54E9">
        <w:rPr>
          <w:szCs w:val="22"/>
        </w:rPr>
        <w:tab/>
        <w:t>Biodiversity and agriculture.</w:t>
      </w:r>
    </w:p>
    <w:p w14:paraId="3BBB8328" w14:textId="77777777" w:rsidR="003043A8" w:rsidRPr="001B54E9" w:rsidRDefault="003043A8" w:rsidP="00214096">
      <w:pPr>
        <w:spacing w:after="60"/>
        <w:ind w:left="1440" w:hanging="720"/>
        <w:rPr>
          <w:szCs w:val="22"/>
        </w:rPr>
      </w:pPr>
      <w:r w:rsidRPr="001B54E9">
        <w:rPr>
          <w:szCs w:val="22"/>
        </w:rPr>
        <w:t>25.</w:t>
      </w:r>
      <w:r w:rsidRPr="001B54E9">
        <w:rPr>
          <w:szCs w:val="22"/>
        </w:rPr>
        <w:tab/>
        <w:t>Biodiversity and health.</w:t>
      </w:r>
    </w:p>
    <w:p w14:paraId="23A3766A" w14:textId="77777777" w:rsidR="003043A8" w:rsidRPr="001B54E9" w:rsidRDefault="003043A8" w:rsidP="00214096">
      <w:pPr>
        <w:spacing w:after="60"/>
        <w:ind w:left="1440" w:hanging="720"/>
        <w:rPr>
          <w:szCs w:val="22"/>
        </w:rPr>
      </w:pPr>
      <w:r w:rsidRPr="001B54E9">
        <w:rPr>
          <w:szCs w:val="22"/>
        </w:rPr>
        <w:t>26.</w:t>
      </w:r>
      <w:r w:rsidRPr="001B54E9">
        <w:rPr>
          <w:szCs w:val="22"/>
        </w:rPr>
        <w:tab/>
        <w:t>Nature and culture.</w:t>
      </w:r>
    </w:p>
    <w:p w14:paraId="51029507" w14:textId="77777777" w:rsidR="003043A8" w:rsidRPr="001B54E9" w:rsidRDefault="003043A8" w:rsidP="00214096">
      <w:pPr>
        <w:spacing w:after="60"/>
        <w:ind w:left="1440" w:hanging="720"/>
        <w:rPr>
          <w:szCs w:val="22"/>
        </w:rPr>
      </w:pPr>
      <w:r w:rsidRPr="001B54E9">
        <w:rPr>
          <w:szCs w:val="22"/>
        </w:rPr>
        <w:t>27.</w:t>
      </w:r>
      <w:r w:rsidRPr="001B54E9">
        <w:rPr>
          <w:szCs w:val="22"/>
        </w:rPr>
        <w:tab/>
        <w:t>Synthetic biology.</w:t>
      </w:r>
    </w:p>
    <w:p w14:paraId="2CB31384" w14:textId="77777777" w:rsidR="003043A8" w:rsidRPr="001B54E9" w:rsidRDefault="003043A8" w:rsidP="00214096">
      <w:pPr>
        <w:spacing w:after="60"/>
        <w:ind w:left="1440" w:hanging="720"/>
        <w:rPr>
          <w:szCs w:val="22"/>
        </w:rPr>
      </w:pPr>
      <w:r w:rsidRPr="001B54E9">
        <w:rPr>
          <w:szCs w:val="22"/>
        </w:rPr>
        <w:t>28.</w:t>
      </w:r>
      <w:r w:rsidRPr="001B54E9">
        <w:rPr>
          <w:szCs w:val="22"/>
        </w:rPr>
        <w:tab/>
        <w:t>Other matters.</w:t>
      </w:r>
    </w:p>
    <w:p w14:paraId="6D008917" w14:textId="77777777" w:rsidR="003043A8" w:rsidRPr="001B54E9" w:rsidRDefault="003043A8" w:rsidP="00214096">
      <w:pPr>
        <w:spacing w:after="60"/>
        <w:ind w:left="1440" w:hanging="720"/>
        <w:rPr>
          <w:szCs w:val="22"/>
        </w:rPr>
      </w:pPr>
      <w:r w:rsidRPr="001B54E9">
        <w:rPr>
          <w:szCs w:val="22"/>
        </w:rPr>
        <w:t>29.</w:t>
      </w:r>
      <w:r w:rsidRPr="001B54E9">
        <w:rPr>
          <w:szCs w:val="22"/>
        </w:rPr>
        <w:tab/>
        <w:t>Adoption of the report.</w:t>
      </w:r>
    </w:p>
    <w:p w14:paraId="489824E7" w14:textId="77777777" w:rsidR="003043A8" w:rsidRPr="001B54E9" w:rsidRDefault="003043A8" w:rsidP="00214096">
      <w:pPr>
        <w:spacing w:after="60"/>
        <w:ind w:left="1440" w:hanging="720"/>
        <w:rPr>
          <w:szCs w:val="22"/>
        </w:rPr>
      </w:pPr>
      <w:r w:rsidRPr="001B54E9">
        <w:rPr>
          <w:szCs w:val="22"/>
        </w:rPr>
        <w:t>30.</w:t>
      </w:r>
      <w:r w:rsidRPr="001B54E9">
        <w:rPr>
          <w:szCs w:val="22"/>
        </w:rPr>
        <w:tab/>
        <w:t>Closure of the meeting.</w:t>
      </w:r>
    </w:p>
    <w:p w14:paraId="56696643" w14:textId="72C80B9B" w:rsidR="003043A8" w:rsidRPr="001B54E9" w:rsidRDefault="00D405A4" w:rsidP="00D405A4">
      <w:pPr>
        <w:suppressLineNumbers/>
        <w:tabs>
          <w:tab w:val="left" w:pos="720"/>
        </w:tabs>
        <w:suppressAutoHyphens/>
        <w:kinsoku w:val="0"/>
        <w:overflowPunct w:val="0"/>
        <w:autoSpaceDE w:val="0"/>
        <w:autoSpaceDN w:val="0"/>
        <w:adjustRightInd w:val="0"/>
        <w:snapToGrid w:val="0"/>
        <w:spacing w:before="120" w:after="120"/>
        <w:jc w:val="center"/>
        <w:rPr>
          <w:b/>
          <w:snapToGrid w:val="0"/>
          <w:kern w:val="22"/>
          <w:szCs w:val="22"/>
        </w:rPr>
      </w:pPr>
      <w:r w:rsidRPr="001B54E9">
        <w:rPr>
          <w:b/>
          <w:snapToGrid w:val="0"/>
          <w:kern w:val="22"/>
          <w:szCs w:val="22"/>
        </w:rPr>
        <w:t>Organization of work</w:t>
      </w:r>
    </w:p>
    <w:p w14:paraId="1B629F5A" w14:textId="0378D1B2" w:rsidR="003043A8" w:rsidRPr="001B54E9" w:rsidRDefault="00570738" w:rsidP="0021409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At the first plenary session of the meeting, on 11 October 2021, the Conference of the Parties agreed</w:t>
      </w:r>
      <w:r w:rsidR="004768D9" w:rsidRPr="001B54E9">
        <w:rPr>
          <w:snapToGrid w:val="0"/>
          <w:kern w:val="22"/>
          <w:szCs w:val="22"/>
        </w:rPr>
        <w:t xml:space="preserve"> to address items 1</w:t>
      </w:r>
      <w:r w:rsidR="00584A0F">
        <w:rPr>
          <w:snapToGrid w:val="0"/>
          <w:kern w:val="22"/>
          <w:szCs w:val="22"/>
        </w:rPr>
        <w:t xml:space="preserve"> to </w:t>
      </w:r>
      <w:r w:rsidR="004768D9" w:rsidRPr="001B54E9">
        <w:rPr>
          <w:snapToGrid w:val="0"/>
          <w:kern w:val="22"/>
          <w:szCs w:val="22"/>
        </w:rPr>
        <w:t>4, 6, 7 and 28</w:t>
      </w:r>
      <w:r w:rsidR="00584A0F">
        <w:rPr>
          <w:snapToGrid w:val="0"/>
          <w:kern w:val="22"/>
          <w:szCs w:val="22"/>
        </w:rPr>
        <w:t xml:space="preserve"> to </w:t>
      </w:r>
      <w:r w:rsidR="004768D9" w:rsidRPr="001B54E9">
        <w:rPr>
          <w:snapToGrid w:val="0"/>
          <w:kern w:val="22"/>
          <w:szCs w:val="22"/>
        </w:rPr>
        <w:t>30 during part I of the meeting, according to the schedule</w:t>
      </w:r>
      <w:r w:rsidRPr="001B54E9">
        <w:rPr>
          <w:snapToGrid w:val="0"/>
          <w:kern w:val="22"/>
          <w:szCs w:val="22"/>
        </w:rPr>
        <w:t xml:space="preserve"> set out in annex</w:t>
      </w:r>
      <w:r w:rsidR="00584A0F">
        <w:rPr>
          <w:snapToGrid w:val="0"/>
          <w:kern w:val="22"/>
          <w:szCs w:val="22"/>
        </w:rPr>
        <w:t> </w:t>
      </w:r>
      <w:r w:rsidRPr="001B54E9">
        <w:rPr>
          <w:snapToGrid w:val="0"/>
          <w:kern w:val="22"/>
          <w:szCs w:val="22"/>
        </w:rPr>
        <w:t>I to the proposed organization of work (CBD/COP/15/1/Add.2)</w:t>
      </w:r>
      <w:r w:rsidR="004768D9" w:rsidRPr="001B54E9">
        <w:rPr>
          <w:snapToGrid w:val="0"/>
          <w:kern w:val="22"/>
          <w:szCs w:val="22"/>
        </w:rPr>
        <w:t>. It was understood that</w:t>
      </w:r>
      <w:r w:rsidR="00963371" w:rsidRPr="001B54E9">
        <w:rPr>
          <w:snapToGrid w:val="0"/>
          <w:kern w:val="22"/>
          <w:szCs w:val="22"/>
        </w:rPr>
        <w:t xml:space="preserve"> all</w:t>
      </w:r>
      <w:r w:rsidR="004768D9" w:rsidRPr="00214096">
        <w:rPr>
          <w:bCs/>
          <w:snapToGrid w:val="0"/>
          <w:kern w:val="22"/>
          <w:szCs w:val="22"/>
        </w:rPr>
        <w:t xml:space="preserve"> those </w:t>
      </w:r>
      <w:r w:rsidR="004768D9" w:rsidRPr="00214096">
        <w:rPr>
          <w:bCs/>
          <w:snapToGrid w:val="0"/>
          <w:kern w:val="22"/>
          <w:szCs w:val="22"/>
        </w:rPr>
        <w:lastRenderedPageBreak/>
        <w:t xml:space="preserve">items would be addressed in plenary and </w:t>
      </w:r>
      <w:r w:rsidR="00041283" w:rsidRPr="00214096">
        <w:rPr>
          <w:bCs/>
          <w:snapToGrid w:val="0"/>
          <w:kern w:val="22"/>
          <w:szCs w:val="22"/>
        </w:rPr>
        <w:t xml:space="preserve">that </w:t>
      </w:r>
      <w:r w:rsidR="004768D9" w:rsidRPr="00214096">
        <w:rPr>
          <w:bCs/>
          <w:snapToGrid w:val="0"/>
          <w:kern w:val="22"/>
          <w:szCs w:val="22"/>
        </w:rPr>
        <w:t xml:space="preserve">most would </w:t>
      </w:r>
      <w:r w:rsidR="00041283" w:rsidRPr="00214096">
        <w:rPr>
          <w:bCs/>
          <w:snapToGrid w:val="0"/>
          <w:kern w:val="22"/>
          <w:szCs w:val="22"/>
        </w:rPr>
        <w:t>need to</w:t>
      </w:r>
      <w:r w:rsidR="004768D9" w:rsidRPr="00214096">
        <w:rPr>
          <w:bCs/>
          <w:snapToGrid w:val="0"/>
          <w:kern w:val="22"/>
          <w:szCs w:val="22"/>
        </w:rPr>
        <w:t xml:space="preserve"> be further considered during part II of the meeting, at which time agenda items 5 and 8 to 27 would also be addressed</w:t>
      </w:r>
      <w:r w:rsidR="00041283" w:rsidRPr="00214096">
        <w:rPr>
          <w:bCs/>
          <w:snapToGrid w:val="0"/>
          <w:kern w:val="22"/>
          <w:szCs w:val="22"/>
        </w:rPr>
        <w:t xml:space="preserve"> and the </w:t>
      </w:r>
      <w:r w:rsidR="004768D9" w:rsidRPr="00214096">
        <w:rPr>
          <w:bCs/>
          <w:snapToGrid w:val="0"/>
          <w:kern w:val="22"/>
          <w:szCs w:val="22"/>
        </w:rPr>
        <w:t xml:space="preserve">Conference of the Parties </w:t>
      </w:r>
      <w:r w:rsidR="00041283" w:rsidRPr="00214096">
        <w:rPr>
          <w:bCs/>
          <w:snapToGrid w:val="0"/>
          <w:kern w:val="22"/>
          <w:szCs w:val="22"/>
        </w:rPr>
        <w:t>might</w:t>
      </w:r>
      <w:r w:rsidR="004768D9" w:rsidRPr="00214096">
        <w:rPr>
          <w:bCs/>
          <w:snapToGrid w:val="0"/>
          <w:kern w:val="22"/>
          <w:szCs w:val="22"/>
        </w:rPr>
        <w:t xml:space="preserve"> </w:t>
      </w:r>
      <w:r w:rsidR="00041283" w:rsidRPr="00214096">
        <w:rPr>
          <w:bCs/>
          <w:snapToGrid w:val="0"/>
          <w:kern w:val="22"/>
          <w:szCs w:val="22"/>
        </w:rPr>
        <w:t xml:space="preserve">decide to </w:t>
      </w:r>
      <w:r w:rsidR="004768D9" w:rsidRPr="00214096">
        <w:rPr>
          <w:bCs/>
          <w:snapToGrid w:val="0"/>
          <w:kern w:val="22"/>
          <w:szCs w:val="22"/>
        </w:rPr>
        <w:t xml:space="preserve">establish working groups to support </w:t>
      </w:r>
      <w:r w:rsidR="00041283" w:rsidRPr="00214096">
        <w:rPr>
          <w:bCs/>
          <w:snapToGrid w:val="0"/>
          <w:kern w:val="22"/>
          <w:szCs w:val="22"/>
        </w:rPr>
        <w:t>its</w:t>
      </w:r>
      <w:r w:rsidR="004768D9" w:rsidRPr="00214096">
        <w:rPr>
          <w:bCs/>
          <w:snapToGrid w:val="0"/>
          <w:kern w:val="22"/>
          <w:szCs w:val="22"/>
        </w:rPr>
        <w:t xml:space="preserve"> work</w:t>
      </w:r>
      <w:r w:rsidR="00041283" w:rsidRPr="00214096">
        <w:rPr>
          <w:bCs/>
          <w:snapToGrid w:val="0"/>
          <w:kern w:val="22"/>
          <w:szCs w:val="22"/>
        </w:rPr>
        <w:t>, in accordance with established practice</w:t>
      </w:r>
      <w:r w:rsidR="004768D9" w:rsidRPr="00214096">
        <w:rPr>
          <w:bCs/>
          <w:snapToGrid w:val="0"/>
          <w:kern w:val="22"/>
          <w:szCs w:val="22"/>
        </w:rPr>
        <w:t>.</w:t>
      </w:r>
    </w:p>
    <w:p w14:paraId="6039E310" w14:textId="18A38A7F" w:rsidR="00D77560" w:rsidRPr="002F63FF" w:rsidRDefault="00D77560" w:rsidP="00AC4E0D">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rPr>
      </w:pPr>
      <w:r w:rsidRPr="002F63FF">
        <w:rPr>
          <w:b/>
          <w:bCs/>
          <w:snapToGrid w:val="0"/>
          <w:kern w:val="22"/>
          <w:szCs w:val="22"/>
        </w:rPr>
        <w:t>Election of officers</w:t>
      </w:r>
    </w:p>
    <w:p w14:paraId="5504FB95" w14:textId="53054A63" w:rsidR="001E03FB" w:rsidRPr="001B54E9" w:rsidRDefault="001E03FB" w:rsidP="00B00053">
      <w:pPr>
        <w:keepNext/>
        <w:suppressLineNumbers/>
        <w:tabs>
          <w:tab w:val="left" w:pos="567"/>
        </w:tabs>
        <w:suppressAutoHyphens/>
        <w:kinsoku w:val="0"/>
        <w:overflowPunct w:val="0"/>
        <w:autoSpaceDE w:val="0"/>
        <w:autoSpaceDN w:val="0"/>
        <w:adjustRightInd w:val="0"/>
        <w:snapToGrid w:val="0"/>
        <w:spacing w:before="120" w:after="120"/>
        <w:outlineLvl w:val="2"/>
        <w:rPr>
          <w:i/>
          <w:snapToGrid w:val="0"/>
          <w:kern w:val="22"/>
          <w:szCs w:val="22"/>
        </w:rPr>
      </w:pPr>
      <w:r w:rsidRPr="00927F5A">
        <w:rPr>
          <w:i/>
          <w:iCs/>
          <w:snapToGrid w:val="0"/>
          <w:kern w:val="22"/>
          <w:szCs w:val="22"/>
        </w:rPr>
        <w:t xml:space="preserve">Election </w:t>
      </w:r>
      <w:r w:rsidR="00AC4E0D" w:rsidRPr="001B54E9">
        <w:rPr>
          <w:i/>
          <w:snapToGrid w:val="0"/>
          <w:kern w:val="22"/>
          <w:szCs w:val="22"/>
        </w:rPr>
        <w:t>of the President</w:t>
      </w:r>
    </w:p>
    <w:p w14:paraId="0D039ACC" w14:textId="4D113E74" w:rsidR="00AC4E0D" w:rsidRPr="001B54E9" w:rsidRDefault="004B4FBC" w:rsidP="00AC4E0D">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b/>
          <w:snapToGrid w:val="0"/>
          <w:kern w:val="22"/>
          <w:szCs w:val="22"/>
        </w:rPr>
      </w:pPr>
      <w:r w:rsidRPr="001B54E9">
        <w:rPr>
          <w:snapToGrid w:val="0"/>
          <w:kern w:val="22"/>
          <w:szCs w:val="22"/>
        </w:rPr>
        <w:t>In accordance with rule 21 of the rules of procedure</w:t>
      </w:r>
      <w:r w:rsidR="000A2008" w:rsidRPr="001B54E9">
        <w:rPr>
          <w:snapToGrid w:val="0"/>
          <w:kern w:val="22"/>
          <w:szCs w:val="22"/>
        </w:rPr>
        <w:t xml:space="preserve">, at </w:t>
      </w:r>
      <w:r w:rsidR="00963371" w:rsidRPr="001B54E9">
        <w:rPr>
          <w:snapToGrid w:val="0"/>
          <w:kern w:val="22"/>
          <w:szCs w:val="22"/>
        </w:rPr>
        <w:t>the opening plenary session of part I the meeting</w:t>
      </w:r>
      <w:r w:rsidR="00041283" w:rsidRPr="001B54E9">
        <w:rPr>
          <w:snapToGrid w:val="0"/>
          <w:kern w:val="22"/>
          <w:szCs w:val="22"/>
        </w:rPr>
        <w:t>,</w:t>
      </w:r>
      <w:r w:rsidRPr="001B54E9">
        <w:rPr>
          <w:snapToGrid w:val="0"/>
          <w:kern w:val="22"/>
          <w:szCs w:val="22"/>
        </w:rPr>
        <w:t xml:space="preserve"> </w:t>
      </w:r>
      <w:r w:rsidR="000B78EF" w:rsidRPr="001B54E9">
        <w:rPr>
          <w:snapToGrid w:val="0"/>
          <w:kern w:val="22"/>
          <w:szCs w:val="22"/>
        </w:rPr>
        <w:t>on 11 October 2021, the Conference of the Partie</w:t>
      </w:r>
      <w:r w:rsidR="0005446A" w:rsidRPr="001B54E9">
        <w:rPr>
          <w:snapToGrid w:val="0"/>
          <w:kern w:val="22"/>
          <w:szCs w:val="22"/>
        </w:rPr>
        <w:t xml:space="preserve">s elected, by acclamation, </w:t>
      </w:r>
      <w:r w:rsidR="00666961" w:rsidRPr="001B54E9">
        <w:rPr>
          <w:snapToGrid w:val="0"/>
          <w:kern w:val="22"/>
          <w:szCs w:val="22"/>
        </w:rPr>
        <w:t xml:space="preserve">Mr. </w:t>
      </w:r>
      <w:r w:rsidR="00666961" w:rsidRPr="00214096">
        <w:rPr>
          <w:noProof/>
          <w:snapToGrid w:val="0"/>
          <w:kern w:val="22"/>
          <w:szCs w:val="22"/>
        </w:rPr>
        <w:t>Runq</w:t>
      </w:r>
      <w:r w:rsidR="00B94745" w:rsidRPr="00214096">
        <w:rPr>
          <w:noProof/>
          <w:snapToGrid w:val="0"/>
          <w:kern w:val="22"/>
          <w:szCs w:val="22"/>
        </w:rPr>
        <w:t>iu</w:t>
      </w:r>
      <w:r w:rsidR="00666961" w:rsidRPr="00214096">
        <w:rPr>
          <w:noProof/>
          <w:snapToGrid w:val="0"/>
          <w:kern w:val="22"/>
          <w:szCs w:val="22"/>
        </w:rPr>
        <w:t xml:space="preserve"> H</w:t>
      </w:r>
      <w:r w:rsidR="005F5464" w:rsidRPr="00214096">
        <w:rPr>
          <w:noProof/>
          <w:snapToGrid w:val="0"/>
          <w:kern w:val="22"/>
          <w:szCs w:val="22"/>
        </w:rPr>
        <w:t>uang</w:t>
      </w:r>
      <w:r w:rsidR="00666961" w:rsidRPr="001B54E9">
        <w:rPr>
          <w:snapToGrid w:val="0"/>
          <w:kern w:val="22"/>
          <w:szCs w:val="22"/>
        </w:rPr>
        <w:t xml:space="preserve">, Minister of </w:t>
      </w:r>
      <w:r w:rsidR="0022546F" w:rsidRPr="003C12FC">
        <w:rPr>
          <w:snapToGrid w:val="0"/>
          <w:kern w:val="22"/>
          <w:szCs w:val="22"/>
        </w:rPr>
        <w:t xml:space="preserve">Ecology </w:t>
      </w:r>
      <w:r w:rsidR="0022546F" w:rsidRPr="00C3546D">
        <w:rPr>
          <w:snapToGrid w:val="0"/>
          <w:kern w:val="22"/>
          <w:szCs w:val="22"/>
        </w:rPr>
        <w:t xml:space="preserve">and </w:t>
      </w:r>
      <w:r w:rsidR="00666961" w:rsidRPr="00927F5A">
        <w:rPr>
          <w:snapToGrid w:val="0"/>
          <w:kern w:val="22"/>
          <w:szCs w:val="22"/>
        </w:rPr>
        <w:t xml:space="preserve">Environment </w:t>
      </w:r>
      <w:r w:rsidR="00666961" w:rsidRPr="001B54E9">
        <w:rPr>
          <w:snapToGrid w:val="0"/>
          <w:kern w:val="22"/>
          <w:szCs w:val="22"/>
        </w:rPr>
        <w:t>of China</w:t>
      </w:r>
      <w:r w:rsidR="00041283" w:rsidRPr="001B54E9">
        <w:rPr>
          <w:snapToGrid w:val="0"/>
          <w:kern w:val="22"/>
          <w:szCs w:val="22"/>
        </w:rPr>
        <w:t>,</w:t>
      </w:r>
      <w:r w:rsidR="00666961" w:rsidRPr="001B54E9">
        <w:rPr>
          <w:snapToGrid w:val="0"/>
          <w:kern w:val="22"/>
          <w:szCs w:val="22"/>
        </w:rPr>
        <w:t xml:space="preserve"> </w:t>
      </w:r>
      <w:r w:rsidR="0005446A" w:rsidRPr="001B54E9">
        <w:rPr>
          <w:snapToGrid w:val="0"/>
          <w:kern w:val="22"/>
          <w:szCs w:val="22"/>
        </w:rPr>
        <w:t>as President</w:t>
      </w:r>
      <w:r w:rsidR="00E96A78" w:rsidRPr="001B54E9">
        <w:rPr>
          <w:snapToGrid w:val="0"/>
          <w:kern w:val="22"/>
          <w:szCs w:val="22"/>
        </w:rPr>
        <w:t xml:space="preserve"> of its fifteenth meeting.</w:t>
      </w:r>
    </w:p>
    <w:p w14:paraId="2804DB6F" w14:textId="4D7D17C2" w:rsidR="00AC4E0D" w:rsidRPr="001B54E9" w:rsidRDefault="00AC4E0D" w:rsidP="00B00053">
      <w:pPr>
        <w:keepNext/>
        <w:suppressLineNumbers/>
        <w:tabs>
          <w:tab w:val="left" w:pos="567"/>
        </w:tabs>
        <w:suppressAutoHyphens/>
        <w:kinsoku w:val="0"/>
        <w:overflowPunct w:val="0"/>
        <w:autoSpaceDE w:val="0"/>
        <w:autoSpaceDN w:val="0"/>
        <w:adjustRightInd w:val="0"/>
        <w:snapToGrid w:val="0"/>
        <w:spacing w:before="120" w:after="120"/>
        <w:outlineLvl w:val="2"/>
        <w:rPr>
          <w:i/>
          <w:snapToGrid w:val="0"/>
          <w:kern w:val="22"/>
          <w:szCs w:val="22"/>
        </w:rPr>
      </w:pPr>
      <w:r w:rsidRPr="001B54E9">
        <w:rPr>
          <w:i/>
          <w:snapToGrid w:val="0"/>
          <w:kern w:val="22"/>
          <w:szCs w:val="22"/>
        </w:rPr>
        <w:t>Election of officers other than the President</w:t>
      </w:r>
    </w:p>
    <w:p w14:paraId="7B7BFF55" w14:textId="70ABBD4E" w:rsidR="00E65DF8" w:rsidRPr="001B54E9" w:rsidRDefault="00D77560"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240"/>
        <w:ind w:left="0"/>
        <w:rPr>
          <w:snapToGrid w:val="0"/>
          <w:kern w:val="22"/>
          <w:szCs w:val="22"/>
        </w:rPr>
      </w:pPr>
      <w:r w:rsidRPr="001B54E9">
        <w:rPr>
          <w:snapToGrid w:val="0"/>
          <w:kern w:val="22"/>
          <w:szCs w:val="22"/>
        </w:rPr>
        <w:t>In accordance with rule 21 of the rules of procedure</w:t>
      </w:r>
      <w:r w:rsidR="00041283" w:rsidRPr="001B54E9">
        <w:rPr>
          <w:snapToGrid w:val="0"/>
          <w:kern w:val="22"/>
          <w:szCs w:val="22"/>
        </w:rPr>
        <w:t>,</w:t>
      </w:r>
      <w:r w:rsidRPr="001B54E9">
        <w:rPr>
          <w:snapToGrid w:val="0"/>
          <w:kern w:val="22"/>
          <w:szCs w:val="22"/>
        </w:rPr>
        <w:t xml:space="preserve"> 10 </w:t>
      </w:r>
      <w:r w:rsidR="00041283" w:rsidRPr="001B54E9">
        <w:rPr>
          <w:kern w:val="22"/>
        </w:rPr>
        <w:t xml:space="preserve">Vice-Presidents </w:t>
      </w:r>
      <w:r w:rsidR="00D93488" w:rsidRPr="001B54E9">
        <w:rPr>
          <w:snapToGrid w:val="0"/>
          <w:kern w:val="22"/>
          <w:szCs w:val="22"/>
        </w:rPr>
        <w:t>had been</w:t>
      </w:r>
      <w:r w:rsidR="002C24C4" w:rsidRPr="001B54E9">
        <w:rPr>
          <w:snapToGrid w:val="0"/>
          <w:kern w:val="22"/>
          <w:szCs w:val="22"/>
        </w:rPr>
        <w:t xml:space="preserve"> elected by th</w:t>
      </w:r>
      <w:r w:rsidR="00DF06D5" w:rsidRPr="001B54E9">
        <w:rPr>
          <w:snapToGrid w:val="0"/>
          <w:kern w:val="22"/>
          <w:szCs w:val="22"/>
        </w:rPr>
        <w:t>e Conference of the Parties at its fourteenth meeting</w:t>
      </w:r>
      <w:r w:rsidR="00E65DF8" w:rsidRPr="001B54E9">
        <w:rPr>
          <w:snapToGrid w:val="0"/>
          <w:kern w:val="22"/>
          <w:szCs w:val="22"/>
        </w:rPr>
        <w:t xml:space="preserve"> to serve until the closure of the fift</w:t>
      </w:r>
      <w:r w:rsidR="0052233E" w:rsidRPr="001B54E9">
        <w:rPr>
          <w:snapToGrid w:val="0"/>
          <w:kern w:val="22"/>
          <w:szCs w:val="22"/>
        </w:rPr>
        <w:t>eenth meeting. Subsequently, two</w:t>
      </w:r>
      <w:r w:rsidR="00E65DF8" w:rsidRPr="001B54E9">
        <w:rPr>
          <w:snapToGrid w:val="0"/>
          <w:kern w:val="22"/>
          <w:szCs w:val="22"/>
        </w:rPr>
        <w:t xml:space="preserve"> member</w:t>
      </w:r>
      <w:r w:rsidR="0052233E" w:rsidRPr="001B54E9">
        <w:rPr>
          <w:snapToGrid w:val="0"/>
          <w:kern w:val="22"/>
          <w:szCs w:val="22"/>
        </w:rPr>
        <w:t>s</w:t>
      </w:r>
      <w:r w:rsidR="00E65DF8" w:rsidRPr="001B54E9">
        <w:rPr>
          <w:snapToGrid w:val="0"/>
          <w:kern w:val="22"/>
          <w:szCs w:val="22"/>
        </w:rPr>
        <w:t xml:space="preserve"> of the </w:t>
      </w:r>
      <w:r w:rsidR="0052233E" w:rsidRPr="001B54E9">
        <w:rPr>
          <w:snapToGrid w:val="0"/>
          <w:kern w:val="22"/>
          <w:szCs w:val="22"/>
        </w:rPr>
        <w:t xml:space="preserve">Bureau </w:t>
      </w:r>
      <w:r w:rsidR="00041283" w:rsidRPr="001B54E9">
        <w:rPr>
          <w:snapToGrid w:val="0"/>
          <w:kern w:val="22"/>
          <w:szCs w:val="22"/>
        </w:rPr>
        <w:t>had been</w:t>
      </w:r>
      <w:r w:rsidR="00882406" w:rsidRPr="001B54E9">
        <w:rPr>
          <w:snapToGrid w:val="0"/>
          <w:kern w:val="22"/>
          <w:szCs w:val="22"/>
        </w:rPr>
        <w:t xml:space="preserve"> replaced by the Parties</w:t>
      </w:r>
      <w:r w:rsidR="00640557" w:rsidRPr="001B54E9">
        <w:rPr>
          <w:snapToGrid w:val="0"/>
          <w:kern w:val="22"/>
          <w:szCs w:val="22"/>
        </w:rPr>
        <w:t xml:space="preserve"> concerned. The following representatives served as Vice-Presidents of the </w:t>
      </w:r>
      <w:r w:rsidR="00041283" w:rsidRPr="001B54E9">
        <w:rPr>
          <w:snapToGrid w:val="0"/>
          <w:kern w:val="22"/>
          <w:szCs w:val="22"/>
        </w:rPr>
        <w:t>fifteenth</w:t>
      </w:r>
      <w:r w:rsidR="00640557" w:rsidRPr="001B54E9">
        <w:rPr>
          <w:snapToGrid w:val="0"/>
          <w:kern w:val="22"/>
          <w:szCs w:val="22"/>
        </w:rPr>
        <w:t xml:space="preserve"> meeting of the Conference of the Parties</w:t>
      </w:r>
      <w:r w:rsidR="0054438D" w:rsidRPr="001B54E9">
        <w:rPr>
          <w:snapToGrid w:val="0"/>
          <w:kern w:val="22"/>
          <w:szCs w:val="22"/>
        </w:rPr>
        <w:t>:</w:t>
      </w:r>
    </w:p>
    <w:p w14:paraId="2C9B3CA3" w14:textId="77777777" w:rsidR="00B3230D" w:rsidRPr="001B54E9"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B54E9">
        <w:rPr>
          <w:snapToGrid w:val="0"/>
          <w:kern w:val="22"/>
          <w:szCs w:val="22"/>
        </w:rPr>
        <w:t xml:space="preserve">Mr. </w:t>
      </w:r>
      <w:r w:rsidRPr="00214096">
        <w:rPr>
          <w:noProof/>
          <w:snapToGrid w:val="0"/>
          <w:kern w:val="22"/>
          <w:szCs w:val="22"/>
        </w:rPr>
        <w:t>Eric Okoree</w:t>
      </w:r>
      <w:r w:rsidRPr="001B54E9">
        <w:rPr>
          <w:snapToGrid w:val="0"/>
          <w:kern w:val="22"/>
          <w:szCs w:val="22"/>
        </w:rPr>
        <w:t xml:space="preserve"> (Ghana)</w:t>
      </w:r>
    </w:p>
    <w:p w14:paraId="5A720B69" w14:textId="77777777" w:rsidR="00B3230D" w:rsidRPr="001B54E9"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B54E9">
        <w:rPr>
          <w:snapToGrid w:val="0"/>
          <w:kern w:val="22"/>
          <w:szCs w:val="22"/>
        </w:rPr>
        <w:t xml:space="preserve">Mr. </w:t>
      </w:r>
      <w:r w:rsidRPr="00214096">
        <w:rPr>
          <w:noProof/>
          <w:snapToGrid w:val="0"/>
          <w:kern w:val="22"/>
          <w:szCs w:val="22"/>
        </w:rPr>
        <w:t>Melesse Maryo</w:t>
      </w:r>
      <w:r w:rsidRPr="001B54E9">
        <w:rPr>
          <w:snapToGrid w:val="0"/>
          <w:kern w:val="22"/>
          <w:szCs w:val="22"/>
        </w:rPr>
        <w:t xml:space="preserve"> (Ethiopia)</w:t>
      </w:r>
    </w:p>
    <w:p w14:paraId="1EDAA805" w14:textId="305EA45C" w:rsidR="00B3230D" w:rsidRPr="001B54E9" w:rsidRDefault="00041283"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B54E9">
        <w:rPr>
          <w:snapToGrid w:val="0"/>
          <w:kern w:val="22"/>
          <w:szCs w:val="22"/>
        </w:rPr>
        <w:t xml:space="preserve">Mr. </w:t>
      </w:r>
      <w:r w:rsidR="00B3230D" w:rsidRPr="00214096">
        <w:rPr>
          <w:noProof/>
          <w:snapToGrid w:val="0"/>
          <w:kern w:val="22"/>
          <w:szCs w:val="22"/>
        </w:rPr>
        <w:t>Vinod Mathur</w:t>
      </w:r>
      <w:r w:rsidR="00B3230D" w:rsidRPr="001B54E9">
        <w:rPr>
          <w:snapToGrid w:val="0"/>
          <w:kern w:val="22"/>
          <w:szCs w:val="22"/>
        </w:rPr>
        <w:t xml:space="preserve"> (India)</w:t>
      </w:r>
      <w:r w:rsidRPr="001B54E9">
        <w:rPr>
          <w:snapToGrid w:val="0"/>
          <w:kern w:val="22"/>
          <w:szCs w:val="22"/>
        </w:rPr>
        <w:t xml:space="preserve"> (replacing Ms. </w:t>
      </w:r>
      <w:r w:rsidRPr="00214096">
        <w:rPr>
          <w:noProof/>
          <w:snapToGrid w:val="0"/>
          <w:kern w:val="22"/>
          <w:szCs w:val="22"/>
        </w:rPr>
        <w:t>Sujata Arora</w:t>
      </w:r>
      <w:r w:rsidRPr="001B54E9">
        <w:rPr>
          <w:snapToGrid w:val="0"/>
          <w:kern w:val="22"/>
          <w:szCs w:val="22"/>
        </w:rPr>
        <w:t>)</w:t>
      </w:r>
    </w:p>
    <w:p w14:paraId="456C9631" w14:textId="77777777" w:rsidR="00B3230D" w:rsidRPr="0073797B"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fr-FR"/>
        </w:rPr>
      </w:pPr>
      <w:r w:rsidRPr="0073797B">
        <w:rPr>
          <w:snapToGrid w:val="0"/>
          <w:kern w:val="22"/>
          <w:szCs w:val="22"/>
          <w:lang w:val="fr-FR"/>
        </w:rPr>
        <w:t xml:space="preserve">Ms. </w:t>
      </w:r>
      <w:r w:rsidRPr="0073797B">
        <w:rPr>
          <w:noProof/>
          <w:snapToGrid w:val="0"/>
          <w:kern w:val="22"/>
          <w:szCs w:val="22"/>
          <w:lang w:val="fr-FR"/>
        </w:rPr>
        <w:t>Leina El-Awadhi</w:t>
      </w:r>
      <w:r w:rsidRPr="0073797B">
        <w:rPr>
          <w:snapToGrid w:val="0"/>
          <w:kern w:val="22"/>
          <w:szCs w:val="22"/>
          <w:lang w:val="fr-FR"/>
        </w:rPr>
        <w:t xml:space="preserve"> (Kuwait)</w:t>
      </w:r>
    </w:p>
    <w:p w14:paraId="71CAAF7D" w14:textId="77777777" w:rsidR="00B3230D" w:rsidRPr="002F63FF"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B54E9">
        <w:rPr>
          <w:snapToGrid w:val="0"/>
          <w:kern w:val="22"/>
          <w:szCs w:val="22"/>
        </w:rPr>
        <w:t xml:space="preserve">Ms. </w:t>
      </w:r>
      <w:r w:rsidRPr="001B54E9">
        <w:rPr>
          <w:noProof/>
          <w:snapToGrid w:val="0"/>
          <w:kern w:val="22"/>
          <w:szCs w:val="22"/>
        </w:rPr>
        <w:t>Teona Karchava</w:t>
      </w:r>
      <w:r w:rsidRPr="001B54E9">
        <w:rPr>
          <w:snapToGrid w:val="0"/>
          <w:kern w:val="22"/>
          <w:szCs w:val="22"/>
        </w:rPr>
        <w:t xml:space="preserve"> </w:t>
      </w:r>
      <w:r w:rsidRPr="002F63FF">
        <w:rPr>
          <w:snapToGrid w:val="0"/>
          <w:kern w:val="22"/>
          <w:szCs w:val="22"/>
        </w:rPr>
        <w:t>(Georgia)</w:t>
      </w:r>
    </w:p>
    <w:p w14:paraId="07BB3883" w14:textId="77777777" w:rsidR="00B3230D" w:rsidRPr="001B54E9"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927F5A">
        <w:rPr>
          <w:snapToGrid w:val="0"/>
          <w:kern w:val="22"/>
          <w:szCs w:val="22"/>
        </w:rPr>
        <w:t xml:space="preserve">Ms. </w:t>
      </w:r>
      <w:r w:rsidRPr="00214096">
        <w:rPr>
          <w:noProof/>
          <w:snapToGrid w:val="0"/>
          <w:kern w:val="22"/>
          <w:szCs w:val="22"/>
        </w:rPr>
        <w:t>Elvana Ramaj</w:t>
      </w:r>
      <w:r w:rsidRPr="001B54E9">
        <w:rPr>
          <w:snapToGrid w:val="0"/>
          <w:kern w:val="22"/>
          <w:szCs w:val="22"/>
        </w:rPr>
        <w:t xml:space="preserve"> (Albania)</w:t>
      </w:r>
    </w:p>
    <w:p w14:paraId="55EE2966" w14:textId="7926A44A" w:rsidR="00B3230D" w:rsidRPr="001B54E9" w:rsidRDefault="00041283" w:rsidP="00041283">
      <w:pPr>
        <w:suppressLineNumbers/>
        <w:tabs>
          <w:tab w:val="left" w:pos="450"/>
          <w:tab w:val="left" w:pos="720"/>
        </w:tabs>
        <w:suppressAutoHyphens/>
        <w:kinsoku w:val="0"/>
        <w:overflowPunct w:val="0"/>
        <w:autoSpaceDE w:val="0"/>
        <w:autoSpaceDN w:val="0"/>
        <w:adjustRightInd w:val="0"/>
        <w:snapToGrid w:val="0"/>
        <w:ind w:left="2552" w:hanging="397"/>
        <w:rPr>
          <w:snapToGrid w:val="0"/>
          <w:kern w:val="22"/>
          <w:szCs w:val="22"/>
        </w:rPr>
      </w:pPr>
      <w:r w:rsidRPr="001B54E9">
        <w:rPr>
          <w:snapToGrid w:val="0"/>
          <w:kern w:val="22"/>
          <w:szCs w:val="22"/>
        </w:rPr>
        <w:t xml:space="preserve">Ms. </w:t>
      </w:r>
      <w:r w:rsidRPr="00214096">
        <w:rPr>
          <w:noProof/>
          <w:snapToGrid w:val="0"/>
          <w:kern w:val="22"/>
          <w:szCs w:val="22"/>
        </w:rPr>
        <w:t>Andrea Meza Murillo</w:t>
      </w:r>
      <w:r w:rsidRPr="001B54E9">
        <w:rPr>
          <w:snapToGrid w:val="0"/>
          <w:kern w:val="22"/>
          <w:szCs w:val="22"/>
        </w:rPr>
        <w:t xml:space="preserve"> (Costa Rica) (replacing </w:t>
      </w:r>
      <w:r w:rsidR="00B3230D" w:rsidRPr="001B54E9">
        <w:rPr>
          <w:snapToGrid w:val="0"/>
          <w:kern w:val="22"/>
          <w:szCs w:val="22"/>
        </w:rPr>
        <w:t xml:space="preserve">Ms. </w:t>
      </w:r>
      <w:r w:rsidR="00B3230D" w:rsidRPr="00214096">
        <w:rPr>
          <w:noProof/>
          <w:snapToGrid w:val="0"/>
          <w:kern w:val="22"/>
          <w:szCs w:val="22"/>
        </w:rPr>
        <w:t>Carlos Manuel Rodriguez</w:t>
      </w:r>
      <w:r w:rsidRPr="001B54E9">
        <w:rPr>
          <w:snapToGrid w:val="0"/>
          <w:kern w:val="22"/>
          <w:szCs w:val="22"/>
        </w:rPr>
        <w:t>)</w:t>
      </w:r>
      <w:r w:rsidR="00B3230D" w:rsidRPr="001B54E9">
        <w:rPr>
          <w:snapToGrid w:val="0"/>
          <w:kern w:val="22"/>
          <w:szCs w:val="22"/>
        </w:rPr>
        <w:t xml:space="preserve"> </w:t>
      </w:r>
    </w:p>
    <w:p w14:paraId="2CB700DA" w14:textId="77777777" w:rsidR="00B3230D" w:rsidRPr="001B54E9"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B54E9">
        <w:rPr>
          <w:snapToGrid w:val="0"/>
          <w:kern w:val="22"/>
          <w:szCs w:val="22"/>
        </w:rPr>
        <w:t xml:space="preserve">Ms. </w:t>
      </w:r>
      <w:r w:rsidRPr="00214096">
        <w:rPr>
          <w:noProof/>
          <w:snapToGrid w:val="0"/>
          <w:kern w:val="22"/>
          <w:szCs w:val="22"/>
        </w:rPr>
        <w:t>Helena Jeffery Brown</w:t>
      </w:r>
      <w:r w:rsidRPr="001B54E9">
        <w:rPr>
          <w:snapToGrid w:val="0"/>
          <w:kern w:val="22"/>
          <w:szCs w:val="22"/>
        </w:rPr>
        <w:t xml:space="preserve"> (Antigua and Barbuda)</w:t>
      </w:r>
    </w:p>
    <w:p w14:paraId="03A87A06" w14:textId="77777777" w:rsidR="00B3230D" w:rsidRPr="001B54E9"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B54E9">
        <w:rPr>
          <w:snapToGrid w:val="0"/>
          <w:kern w:val="22"/>
          <w:szCs w:val="22"/>
        </w:rPr>
        <w:t xml:space="preserve">Ms. </w:t>
      </w:r>
      <w:r w:rsidRPr="00214096">
        <w:rPr>
          <w:noProof/>
          <w:snapToGrid w:val="0"/>
          <w:kern w:val="22"/>
          <w:szCs w:val="22"/>
        </w:rPr>
        <w:t>Gabriele Obermayr</w:t>
      </w:r>
      <w:r w:rsidRPr="001B54E9">
        <w:rPr>
          <w:snapToGrid w:val="0"/>
          <w:kern w:val="22"/>
          <w:szCs w:val="22"/>
        </w:rPr>
        <w:t xml:space="preserve"> (Austria)</w:t>
      </w:r>
    </w:p>
    <w:p w14:paraId="79B0FA57" w14:textId="715DEEF3" w:rsidR="0054438D" w:rsidRPr="001B54E9"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B54E9">
        <w:rPr>
          <w:snapToGrid w:val="0"/>
          <w:kern w:val="22"/>
          <w:szCs w:val="22"/>
        </w:rPr>
        <w:t xml:space="preserve">Ms. </w:t>
      </w:r>
      <w:r w:rsidRPr="00214096">
        <w:rPr>
          <w:noProof/>
          <w:snapToGrid w:val="0"/>
          <w:kern w:val="22"/>
          <w:szCs w:val="22"/>
        </w:rPr>
        <w:t>Rosemary Paterson</w:t>
      </w:r>
      <w:r w:rsidRPr="001B54E9">
        <w:rPr>
          <w:snapToGrid w:val="0"/>
          <w:kern w:val="22"/>
          <w:szCs w:val="22"/>
        </w:rPr>
        <w:t xml:space="preserve"> (New Zealand)</w:t>
      </w:r>
    </w:p>
    <w:p w14:paraId="18641A1E" w14:textId="04D8E0C5" w:rsidR="003A468D" w:rsidRPr="001B54E9" w:rsidRDefault="003A468D" w:rsidP="0089120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t>It was agreed that the election of officers under agenda item 2</w:t>
      </w:r>
      <w:r w:rsidR="00916237" w:rsidRPr="001B54E9">
        <w:t xml:space="preserve"> would be further considered at part</w:t>
      </w:r>
      <w:r w:rsidR="00F4169B">
        <w:t> </w:t>
      </w:r>
      <w:r w:rsidR="00916237" w:rsidRPr="001B54E9">
        <w:t>II of the meeting</w:t>
      </w:r>
      <w:r w:rsidR="006325A4" w:rsidRPr="001B54E9">
        <w:t>.</w:t>
      </w:r>
      <w:r w:rsidR="0023104E" w:rsidRPr="001B54E9">
        <w:t xml:space="preserve"> </w:t>
      </w:r>
      <w:r w:rsidR="00D429D7" w:rsidRPr="001B54E9">
        <w:t xml:space="preserve">Regional groups were invited to submit their nominations, preferably prior to </w:t>
      </w:r>
      <w:r w:rsidR="00041283" w:rsidRPr="001B54E9">
        <w:t>p</w:t>
      </w:r>
      <w:r w:rsidR="00CB6497" w:rsidRPr="001B54E9">
        <w:t>art</w:t>
      </w:r>
      <w:r w:rsidR="00F4169B">
        <w:t> </w:t>
      </w:r>
      <w:r w:rsidR="00CB6497" w:rsidRPr="001B54E9">
        <w:t xml:space="preserve">II of the meeting to </w:t>
      </w:r>
      <w:r w:rsidR="00963371" w:rsidRPr="001B54E9">
        <w:t>enable</w:t>
      </w:r>
      <w:r w:rsidR="00CB6497" w:rsidRPr="001B54E9">
        <w:t xml:space="preserve"> newly elected member</w:t>
      </w:r>
      <w:r w:rsidR="003B3948" w:rsidRPr="001B54E9">
        <w:t>s of the Bureau to attend, as observers, the Bureau meetings</w:t>
      </w:r>
      <w:r w:rsidR="00FC19FB" w:rsidRPr="001B54E9">
        <w:t xml:space="preserve"> to be held during part</w:t>
      </w:r>
      <w:r w:rsidR="00925B68">
        <w:t> </w:t>
      </w:r>
      <w:r w:rsidR="00FC19FB" w:rsidRPr="001B54E9">
        <w:t xml:space="preserve">II of the meeting of the Conference of the Parties and ensure </w:t>
      </w:r>
      <w:r w:rsidR="00A57D5E" w:rsidRPr="001B54E9">
        <w:t>a</w:t>
      </w:r>
      <w:r w:rsidR="00FC19FB" w:rsidRPr="001B54E9">
        <w:t xml:space="preserve"> smooth transition between outgoing and incoming Bureau members.</w:t>
      </w:r>
    </w:p>
    <w:p w14:paraId="5D0B6101" w14:textId="282AB526" w:rsidR="00882406" w:rsidRPr="001B54E9" w:rsidRDefault="00882406" w:rsidP="0088240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4" w:name="_Hlk84828042"/>
      <w:r w:rsidRPr="001B54E9">
        <w:rPr>
          <w:snapToGrid w:val="0"/>
          <w:kern w:val="22"/>
          <w:szCs w:val="22"/>
        </w:rPr>
        <w:t xml:space="preserve">As some of the work mandated by the Conference of the Parties </w:t>
      </w:r>
      <w:r w:rsidR="00925B68">
        <w:rPr>
          <w:snapToGrid w:val="0"/>
          <w:kern w:val="22"/>
          <w:szCs w:val="22"/>
        </w:rPr>
        <w:t>at its</w:t>
      </w:r>
      <w:r w:rsidR="00925B68" w:rsidRPr="00925B68">
        <w:rPr>
          <w:snapToGrid w:val="0"/>
          <w:kern w:val="22"/>
          <w:szCs w:val="22"/>
        </w:rPr>
        <w:t xml:space="preserve"> </w:t>
      </w:r>
      <w:r w:rsidR="00925B68" w:rsidRPr="00E23C7C">
        <w:rPr>
          <w:snapToGrid w:val="0"/>
          <w:kern w:val="22"/>
          <w:szCs w:val="22"/>
        </w:rPr>
        <w:t xml:space="preserve">fourteenth meeting </w:t>
      </w:r>
      <w:r w:rsidRPr="00927F5A">
        <w:rPr>
          <w:snapToGrid w:val="0"/>
          <w:kern w:val="22"/>
          <w:szCs w:val="22"/>
        </w:rPr>
        <w:t xml:space="preserve">would </w:t>
      </w:r>
      <w:r w:rsidRPr="001B54E9">
        <w:rPr>
          <w:snapToGrid w:val="0"/>
          <w:kern w:val="22"/>
          <w:szCs w:val="22"/>
        </w:rPr>
        <w:t>continue until</w:t>
      </w:r>
      <w:r w:rsidR="002F151E" w:rsidRPr="001B54E9">
        <w:rPr>
          <w:snapToGrid w:val="0"/>
          <w:kern w:val="22"/>
          <w:szCs w:val="22"/>
        </w:rPr>
        <w:t xml:space="preserve"> the closure of</w:t>
      </w:r>
      <w:r w:rsidRPr="001B54E9">
        <w:rPr>
          <w:snapToGrid w:val="0"/>
          <w:kern w:val="22"/>
          <w:szCs w:val="22"/>
        </w:rPr>
        <w:t xml:space="preserve"> </w:t>
      </w:r>
      <w:r w:rsidR="00963371" w:rsidRPr="001B54E9">
        <w:rPr>
          <w:snapToGrid w:val="0"/>
          <w:kern w:val="22"/>
          <w:szCs w:val="22"/>
        </w:rPr>
        <w:t>p</w:t>
      </w:r>
      <w:r w:rsidRPr="001B54E9">
        <w:rPr>
          <w:snapToGrid w:val="0"/>
          <w:kern w:val="22"/>
          <w:szCs w:val="22"/>
        </w:rPr>
        <w:t>art</w:t>
      </w:r>
      <w:r w:rsidR="00246DF5">
        <w:rPr>
          <w:snapToGrid w:val="0"/>
          <w:kern w:val="22"/>
          <w:szCs w:val="22"/>
        </w:rPr>
        <w:t> </w:t>
      </w:r>
      <w:r w:rsidRPr="001B54E9">
        <w:rPr>
          <w:snapToGrid w:val="0"/>
          <w:kern w:val="22"/>
          <w:szCs w:val="22"/>
        </w:rPr>
        <w:t xml:space="preserve">II of the </w:t>
      </w:r>
      <w:r w:rsidR="00963371" w:rsidRPr="001B54E9">
        <w:rPr>
          <w:snapToGrid w:val="0"/>
          <w:kern w:val="22"/>
          <w:szCs w:val="22"/>
        </w:rPr>
        <w:t xml:space="preserve">fifteenth </w:t>
      </w:r>
      <w:r w:rsidRPr="001B54E9">
        <w:rPr>
          <w:snapToGrid w:val="0"/>
          <w:kern w:val="22"/>
          <w:szCs w:val="22"/>
        </w:rPr>
        <w:t>meeting</w:t>
      </w:r>
      <w:r w:rsidR="00963371" w:rsidRPr="001B54E9">
        <w:rPr>
          <w:snapToGrid w:val="0"/>
          <w:kern w:val="22"/>
          <w:szCs w:val="22"/>
        </w:rPr>
        <w:t>,</w:t>
      </w:r>
      <w:r w:rsidRPr="001B54E9">
        <w:rPr>
          <w:snapToGrid w:val="0"/>
          <w:kern w:val="22"/>
          <w:szCs w:val="22"/>
        </w:rPr>
        <w:t xml:space="preserve"> Mr. </w:t>
      </w:r>
      <w:r w:rsidRPr="00214096">
        <w:rPr>
          <w:noProof/>
          <w:snapToGrid w:val="0"/>
          <w:kern w:val="22"/>
          <w:szCs w:val="22"/>
        </w:rPr>
        <w:t>Hamdallah Zedan</w:t>
      </w:r>
      <w:r w:rsidRPr="001B54E9">
        <w:rPr>
          <w:snapToGrid w:val="0"/>
          <w:kern w:val="22"/>
          <w:szCs w:val="22"/>
        </w:rPr>
        <w:t xml:space="preserve"> (Egypt) was invited to remain a member of the </w:t>
      </w:r>
      <w:r w:rsidR="00C27FCD" w:rsidRPr="001B54E9">
        <w:rPr>
          <w:snapToGrid w:val="0"/>
          <w:kern w:val="22"/>
          <w:szCs w:val="22"/>
        </w:rPr>
        <w:t>Bureau</w:t>
      </w:r>
      <w:r w:rsidRPr="001B54E9">
        <w:rPr>
          <w:snapToGrid w:val="0"/>
          <w:kern w:val="22"/>
          <w:szCs w:val="22"/>
        </w:rPr>
        <w:t>, ex</w:t>
      </w:r>
      <w:r w:rsidR="00246DF5">
        <w:rPr>
          <w:snapToGrid w:val="0"/>
          <w:kern w:val="22"/>
          <w:szCs w:val="22"/>
        </w:rPr>
        <w:t> </w:t>
      </w:r>
      <w:r w:rsidRPr="001B54E9">
        <w:rPr>
          <w:snapToGrid w:val="0"/>
          <w:kern w:val="22"/>
          <w:szCs w:val="22"/>
        </w:rPr>
        <w:t xml:space="preserve">officio, as the representative of the Presidency of the fourteenth </w:t>
      </w:r>
      <w:r w:rsidR="00963371" w:rsidRPr="001B54E9">
        <w:rPr>
          <w:snapToGrid w:val="0"/>
          <w:kern w:val="22"/>
          <w:szCs w:val="22"/>
        </w:rPr>
        <w:t>m</w:t>
      </w:r>
      <w:r w:rsidRPr="001B54E9">
        <w:rPr>
          <w:snapToGrid w:val="0"/>
          <w:kern w:val="22"/>
          <w:szCs w:val="22"/>
        </w:rPr>
        <w:t>eeting</w:t>
      </w:r>
      <w:bookmarkEnd w:id="4"/>
      <w:r w:rsidR="002F151E" w:rsidRPr="001B54E9">
        <w:rPr>
          <w:snapToGrid w:val="0"/>
          <w:kern w:val="22"/>
          <w:szCs w:val="22"/>
        </w:rPr>
        <w:t>.</w:t>
      </w:r>
    </w:p>
    <w:p w14:paraId="0E136CC7" w14:textId="23282D0D" w:rsidR="009F226C" w:rsidRPr="001B54E9" w:rsidRDefault="00882406" w:rsidP="0089120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t xml:space="preserve">At </w:t>
      </w:r>
      <w:r w:rsidR="00963371" w:rsidRPr="001B54E9">
        <w:rPr>
          <w:snapToGrid w:val="0"/>
          <w:kern w:val="22"/>
          <w:szCs w:val="22"/>
        </w:rPr>
        <w:t>the opening plenary session of part I the meeting</w:t>
      </w:r>
      <w:r w:rsidR="00963371" w:rsidRPr="001B54E9">
        <w:t>,</w:t>
      </w:r>
      <w:r w:rsidRPr="001B54E9">
        <w:t xml:space="preserve"> on 11 October 2021</w:t>
      </w:r>
      <w:r w:rsidR="00C465BC" w:rsidRPr="001B54E9">
        <w:t>, the Conference of the Parties agreed</w:t>
      </w:r>
      <w:r w:rsidRPr="001B54E9">
        <w:t xml:space="preserve"> to elect </w:t>
      </w:r>
      <w:r w:rsidRPr="001B54E9">
        <w:rPr>
          <w:snapToGrid w:val="0"/>
          <w:kern w:val="22"/>
          <w:szCs w:val="22"/>
        </w:rPr>
        <w:t xml:space="preserve">Ms. </w:t>
      </w:r>
      <w:r w:rsidRPr="00214096">
        <w:rPr>
          <w:noProof/>
          <w:snapToGrid w:val="0"/>
          <w:kern w:val="22"/>
          <w:szCs w:val="22"/>
        </w:rPr>
        <w:t>Elvana Ramaj</w:t>
      </w:r>
      <w:r w:rsidRPr="001B54E9">
        <w:rPr>
          <w:snapToGrid w:val="0"/>
          <w:kern w:val="22"/>
          <w:szCs w:val="22"/>
        </w:rPr>
        <w:t xml:space="preserve"> (Albania)</w:t>
      </w:r>
      <w:r w:rsidR="008F09CA" w:rsidRPr="001B54E9">
        <w:t xml:space="preserve"> as Rapporteur.</w:t>
      </w:r>
      <w:r w:rsidR="00D93488" w:rsidRPr="001B54E9">
        <w:t xml:space="preserve"> Mr. </w:t>
      </w:r>
      <w:r w:rsidR="00D93488" w:rsidRPr="00214096">
        <w:rPr>
          <w:noProof/>
        </w:rPr>
        <w:t>Eric Okoree</w:t>
      </w:r>
      <w:r w:rsidR="00D93488" w:rsidRPr="001B54E9">
        <w:t xml:space="preserve"> (Ghana) was elected as representative of the Bureau for the review of credentials</w:t>
      </w:r>
      <w:r w:rsidR="00963371" w:rsidRPr="001B54E9">
        <w:t>.</w:t>
      </w:r>
    </w:p>
    <w:p w14:paraId="259FC800" w14:textId="77777777" w:rsidR="00D77560" w:rsidRPr="001B54E9" w:rsidRDefault="00D77560" w:rsidP="00B00053">
      <w:pPr>
        <w:keepNext/>
        <w:suppressLineNumbers/>
        <w:suppressAutoHyphens/>
        <w:kinsoku w:val="0"/>
        <w:overflowPunct w:val="0"/>
        <w:autoSpaceDE w:val="0"/>
        <w:autoSpaceDN w:val="0"/>
        <w:adjustRightInd w:val="0"/>
        <w:snapToGrid w:val="0"/>
        <w:spacing w:before="120" w:after="120"/>
        <w:outlineLvl w:val="2"/>
        <w:rPr>
          <w:i/>
          <w:snapToGrid w:val="0"/>
          <w:kern w:val="22"/>
          <w:szCs w:val="22"/>
        </w:rPr>
      </w:pPr>
      <w:r w:rsidRPr="001B54E9">
        <w:rPr>
          <w:i/>
          <w:snapToGrid w:val="0"/>
          <w:kern w:val="22"/>
          <w:szCs w:val="22"/>
        </w:rPr>
        <w:t>Election of officers of subsidiary bodies and other meetings</w:t>
      </w:r>
    </w:p>
    <w:p w14:paraId="0C55B2E2" w14:textId="4B5A2262" w:rsidR="00D77560" w:rsidRPr="001B54E9" w:rsidRDefault="00882406" w:rsidP="00DD5D4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At </w:t>
      </w:r>
      <w:r w:rsidR="00963371" w:rsidRPr="001B54E9">
        <w:rPr>
          <w:snapToGrid w:val="0"/>
          <w:kern w:val="22"/>
          <w:szCs w:val="22"/>
        </w:rPr>
        <w:t>the</w:t>
      </w:r>
      <w:r w:rsidRPr="001B54E9">
        <w:rPr>
          <w:snapToGrid w:val="0"/>
          <w:kern w:val="22"/>
          <w:szCs w:val="22"/>
        </w:rPr>
        <w:t xml:space="preserve"> </w:t>
      </w:r>
      <w:r w:rsidR="00963371" w:rsidRPr="001B54E9">
        <w:rPr>
          <w:snapToGrid w:val="0"/>
          <w:kern w:val="22"/>
          <w:szCs w:val="22"/>
        </w:rPr>
        <w:t>opening plenary session of part I the meeting,</w:t>
      </w:r>
      <w:r w:rsidR="00A65F3B" w:rsidRPr="001B54E9">
        <w:rPr>
          <w:snapToGrid w:val="0"/>
          <w:kern w:val="22"/>
          <w:szCs w:val="22"/>
        </w:rPr>
        <w:t xml:space="preserve"> on </w:t>
      </w:r>
      <w:r w:rsidRPr="001B54E9">
        <w:t>11 October 2021</w:t>
      </w:r>
      <w:r w:rsidR="00A65F3B" w:rsidRPr="001B54E9">
        <w:rPr>
          <w:snapToGrid w:val="0"/>
          <w:kern w:val="22"/>
          <w:szCs w:val="22"/>
        </w:rPr>
        <w:t xml:space="preserve">, the Conference of the Parties </w:t>
      </w:r>
      <w:r w:rsidR="00FA5383" w:rsidRPr="001B54E9">
        <w:rPr>
          <w:snapToGrid w:val="0"/>
          <w:kern w:val="22"/>
          <w:szCs w:val="22"/>
        </w:rPr>
        <w:t>agreed to</w:t>
      </w:r>
      <w:r w:rsidR="001548EB" w:rsidRPr="001B54E9">
        <w:rPr>
          <w:snapToGrid w:val="0"/>
          <w:kern w:val="22"/>
          <w:szCs w:val="22"/>
        </w:rPr>
        <w:t xml:space="preserve"> postpone the elections of the</w:t>
      </w:r>
      <w:r w:rsidR="00522079" w:rsidRPr="001B54E9">
        <w:rPr>
          <w:snapToGrid w:val="0"/>
          <w:kern w:val="22"/>
          <w:szCs w:val="22"/>
        </w:rPr>
        <w:t xml:space="preserve"> </w:t>
      </w:r>
      <w:r w:rsidR="00D77560" w:rsidRPr="001B54E9">
        <w:rPr>
          <w:snapToGrid w:val="0"/>
          <w:kern w:val="22"/>
          <w:szCs w:val="22"/>
        </w:rPr>
        <w:t xml:space="preserve">Chair of the Subsidiary Body on Scientific, Technical and Technological Advice and </w:t>
      </w:r>
      <w:r w:rsidR="00DD5D46" w:rsidRPr="001B54E9">
        <w:rPr>
          <w:snapToGrid w:val="0"/>
          <w:kern w:val="22"/>
          <w:szCs w:val="22"/>
        </w:rPr>
        <w:t xml:space="preserve">of </w:t>
      </w:r>
      <w:r w:rsidR="001548EB" w:rsidRPr="001B54E9">
        <w:rPr>
          <w:snapToGrid w:val="0"/>
          <w:kern w:val="22"/>
          <w:szCs w:val="22"/>
        </w:rPr>
        <w:t>the</w:t>
      </w:r>
      <w:r w:rsidR="00D77560" w:rsidRPr="001B54E9">
        <w:rPr>
          <w:snapToGrid w:val="0"/>
          <w:kern w:val="22"/>
          <w:szCs w:val="22"/>
        </w:rPr>
        <w:t xml:space="preserve"> Chair of the Subsidiary Body on Implementation</w:t>
      </w:r>
      <w:r w:rsidR="00DD5D46" w:rsidRPr="001B54E9">
        <w:rPr>
          <w:snapToGrid w:val="0"/>
          <w:kern w:val="22"/>
          <w:szCs w:val="22"/>
        </w:rPr>
        <w:t xml:space="preserve"> </w:t>
      </w:r>
      <w:r w:rsidR="00D77560" w:rsidRPr="001B54E9">
        <w:rPr>
          <w:snapToGrid w:val="0"/>
          <w:kern w:val="22"/>
          <w:szCs w:val="22"/>
        </w:rPr>
        <w:t xml:space="preserve">until the end of </w:t>
      </w:r>
      <w:r w:rsidR="00C1710C">
        <w:rPr>
          <w:snapToGrid w:val="0"/>
          <w:kern w:val="22"/>
          <w:szCs w:val="22"/>
        </w:rPr>
        <w:t>p</w:t>
      </w:r>
      <w:r w:rsidR="00D77560" w:rsidRPr="001B54E9">
        <w:rPr>
          <w:snapToGrid w:val="0"/>
          <w:kern w:val="22"/>
          <w:szCs w:val="22"/>
        </w:rPr>
        <w:t>art</w:t>
      </w:r>
      <w:r w:rsidR="00C1710C">
        <w:rPr>
          <w:snapToGrid w:val="0"/>
          <w:kern w:val="22"/>
          <w:szCs w:val="22"/>
        </w:rPr>
        <w:t> </w:t>
      </w:r>
      <w:r w:rsidR="00D77560" w:rsidRPr="001B54E9">
        <w:rPr>
          <w:snapToGrid w:val="0"/>
          <w:kern w:val="22"/>
          <w:szCs w:val="22"/>
        </w:rPr>
        <w:t xml:space="preserve">II of the meeting. </w:t>
      </w:r>
      <w:r w:rsidR="00DE3CA7" w:rsidRPr="001B54E9">
        <w:rPr>
          <w:snapToGrid w:val="0"/>
          <w:kern w:val="22"/>
          <w:szCs w:val="22"/>
        </w:rPr>
        <w:t>The Conference of the Parties also agreed to maintain the</w:t>
      </w:r>
      <w:r w:rsidR="00D77560" w:rsidRPr="001B54E9">
        <w:rPr>
          <w:snapToGrid w:val="0"/>
          <w:kern w:val="22"/>
          <w:szCs w:val="22"/>
        </w:rPr>
        <w:t xml:space="preserve"> Co-Chairs of the Open-ended Working Group on the Post-2020 Global Biodiversity Framework in office until the second part of the meeting.</w:t>
      </w:r>
    </w:p>
    <w:p w14:paraId="740B4800" w14:textId="77777777" w:rsidR="00D77560" w:rsidRPr="001B54E9" w:rsidRDefault="00D77560" w:rsidP="00E228F5">
      <w:pPr>
        <w:keepNext/>
        <w:suppressLineNumbers/>
        <w:suppressAutoHyphens/>
        <w:kinsoku w:val="0"/>
        <w:overflowPunct w:val="0"/>
        <w:autoSpaceDE w:val="0"/>
        <w:autoSpaceDN w:val="0"/>
        <w:adjustRightInd w:val="0"/>
        <w:snapToGrid w:val="0"/>
        <w:spacing w:before="120" w:after="120"/>
        <w:ind w:left="1440" w:hanging="873"/>
        <w:jc w:val="left"/>
        <w:outlineLvl w:val="1"/>
        <w:rPr>
          <w:b/>
          <w:snapToGrid w:val="0"/>
          <w:kern w:val="22"/>
          <w:szCs w:val="22"/>
        </w:rPr>
      </w:pPr>
      <w:r w:rsidRPr="001B54E9">
        <w:rPr>
          <w:b/>
          <w:snapToGrid w:val="0"/>
          <w:kern w:val="22"/>
          <w:szCs w:val="22"/>
        </w:rPr>
        <w:lastRenderedPageBreak/>
        <w:t>Item 3.</w:t>
      </w:r>
      <w:r w:rsidRPr="001B54E9">
        <w:rPr>
          <w:b/>
          <w:snapToGrid w:val="0"/>
          <w:kern w:val="22"/>
          <w:szCs w:val="22"/>
        </w:rPr>
        <w:tab/>
        <w:t>Report on the credentials of representatives to the fifteenth meeting of the Conference of the Parties</w:t>
      </w:r>
    </w:p>
    <w:p w14:paraId="0A0E24CF" w14:textId="5BE5EC0E" w:rsidR="007911DD" w:rsidRPr="001B54E9" w:rsidRDefault="008F09CA" w:rsidP="00E023B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Agenda item 3 was considered at </w:t>
      </w:r>
      <w:r w:rsidR="00963371" w:rsidRPr="001B54E9">
        <w:rPr>
          <w:snapToGrid w:val="0"/>
          <w:kern w:val="22"/>
          <w:szCs w:val="22"/>
        </w:rPr>
        <w:t xml:space="preserve">the opening plenary session of part I the meeting, </w:t>
      </w:r>
      <w:r w:rsidR="00062B56" w:rsidRPr="001B54E9">
        <w:rPr>
          <w:snapToGrid w:val="0"/>
          <w:kern w:val="22"/>
          <w:szCs w:val="22"/>
        </w:rPr>
        <w:t xml:space="preserve">on </w:t>
      </w:r>
      <w:r w:rsidR="00D93488" w:rsidRPr="001B54E9">
        <w:rPr>
          <w:snapToGrid w:val="0"/>
          <w:kern w:val="22"/>
          <w:szCs w:val="22"/>
        </w:rPr>
        <w:t>11 October 2021</w:t>
      </w:r>
      <w:r w:rsidR="00062B56" w:rsidRPr="001B54E9">
        <w:rPr>
          <w:snapToGrid w:val="0"/>
          <w:kern w:val="22"/>
          <w:szCs w:val="22"/>
        </w:rPr>
        <w:t xml:space="preserve">. </w:t>
      </w:r>
      <w:r w:rsidR="00B554B3" w:rsidRPr="001B54E9">
        <w:rPr>
          <w:snapToGrid w:val="0"/>
          <w:kern w:val="22"/>
          <w:szCs w:val="22"/>
        </w:rPr>
        <w:t xml:space="preserve">In accordance with </w:t>
      </w:r>
      <w:r w:rsidR="00E023B8" w:rsidRPr="001B54E9">
        <w:rPr>
          <w:snapToGrid w:val="0"/>
          <w:kern w:val="22"/>
          <w:szCs w:val="22"/>
        </w:rPr>
        <w:t>r</w:t>
      </w:r>
      <w:r w:rsidR="00B554B3" w:rsidRPr="001B54E9">
        <w:rPr>
          <w:snapToGrid w:val="0"/>
          <w:kern w:val="22"/>
          <w:szCs w:val="22"/>
        </w:rPr>
        <w:t xml:space="preserve">ule 19 of the </w:t>
      </w:r>
      <w:r w:rsidR="00E023B8" w:rsidRPr="001B54E9">
        <w:rPr>
          <w:snapToGrid w:val="0"/>
          <w:kern w:val="22"/>
          <w:szCs w:val="22"/>
        </w:rPr>
        <w:t>r</w:t>
      </w:r>
      <w:r w:rsidR="00B554B3" w:rsidRPr="001B54E9">
        <w:rPr>
          <w:snapToGrid w:val="0"/>
          <w:kern w:val="22"/>
          <w:szCs w:val="22"/>
        </w:rPr>
        <w:t xml:space="preserve">ules of procedure, the Bureau </w:t>
      </w:r>
      <w:r w:rsidR="004069DD" w:rsidRPr="001B54E9">
        <w:rPr>
          <w:snapToGrid w:val="0"/>
          <w:kern w:val="22"/>
          <w:szCs w:val="22"/>
        </w:rPr>
        <w:t>was to</w:t>
      </w:r>
      <w:r w:rsidR="00B554B3" w:rsidRPr="001B54E9">
        <w:rPr>
          <w:snapToGrid w:val="0"/>
          <w:kern w:val="22"/>
          <w:szCs w:val="22"/>
        </w:rPr>
        <w:t xml:space="preserve"> examine </w:t>
      </w:r>
      <w:r w:rsidR="004069DD" w:rsidRPr="001B54E9">
        <w:rPr>
          <w:snapToGrid w:val="0"/>
          <w:kern w:val="22"/>
          <w:szCs w:val="22"/>
        </w:rPr>
        <w:t xml:space="preserve">and report on </w:t>
      </w:r>
      <w:r w:rsidR="00B554B3" w:rsidRPr="001B54E9">
        <w:rPr>
          <w:snapToGrid w:val="0"/>
          <w:kern w:val="22"/>
          <w:szCs w:val="22"/>
        </w:rPr>
        <w:t>the credentials of delegations</w:t>
      </w:r>
      <w:r w:rsidR="00D93488" w:rsidRPr="001B54E9">
        <w:rPr>
          <w:snapToGrid w:val="0"/>
          <w:kern w:val="22"/>
          <w:szCs w:val="22"/>
        </w:rPr>
        <w:t xml:space="preserve"> </w:t>
      </w:r>
      <w:bookmarkStart w:id="5" w:name="_Hlk84828837"/>
      <w:r w:rsidR="00D93488" w:rsidRPr="001B54E9">
        <w:rPr>
          <w:snapToGrid w:val="0"/>
          <w:kern w:val="22"/>
          <w:szCs w:val="22"/>
        </w:rPr>
        <w:t>and</w:t>
      </w:r>
      <w:r w:rsidR="00B17A6B">
        <w:rPr>
          <w:snapToGrid w:val="0"/>
          <w:kern w:val="22"/>
          <w:szCs w:val="22"/>
        </w:rPr>
        <w:t>,</w:t>
      </w:r>
      <w:r w:rsidR="00D93488" w:rsidRPr="00927F5A">
        <w:rPr>
          <w:snapToGrid w:val="0"/>
          <w:kern w:val="22"/>
          <w:szCs w:val="22"/>
        </w:rPr>
        <w:t xml:space="preserve"> a</w:t>
      </w:r>
      <w:r w:rsidR="00566AD2" w:rsidRPr="001B54E9">
        <w:rPr>
          <w:snapToGrid w:val="0"/>
          <w:kern w:val="22"/>
          <w:szCs w:val="22"/>
        </w:rPr>
        <w:t xml:space="preserve">ccordingly, the President informed the </w:t>
      </w:r>
      <w:r w:rsidR="00113E80">
        <w:rPr>
          <w:snapToGrid w:val="0"/>
          <w:kern w:val="22"/>
          <w:szCs w:val="22"/>
        </w:rPr>
        <w:t>Conference of the Parties</w:t>
      </w:r>
      <w:r w:rsidR="00113E80" w:rsidRPr="00927F5A">
        <w:rPr>
          <w:snapToGrid w:val="0"/>
          <w:kern w:val="22"/>
          <w:szCs w:val="22"/>
        </w:rPr>
        <w:t xml:space="preserve"> </w:t>
      </w:r>
      <w:r w:rsidR="00566AD2" w:rsidRPr="001B54E9">
        <w:rPr>
          <w:snapToGrid w:val="0"/>
          <w:kern w:val="22"/>
          <w:szCs w:val="22"/>
        </w:rPr>
        <w:t xml:space="preserve">that the Bureau had designated </w:t>
      </w:r>
      <w:r w:rsidR="00AC597F" w:rsidRPr="001B54E9">
        <w:rPr>
          <w:snapToGrid w:val="0"/>
          <w:kern w:val="22"/>
          <w:szCs w:val="22"/>
        </w:rPr>
        <w:t xml:space="preserve">Mr. </w:t>
      </w:r>
      <w:r w:rsidR="00AC597F" w:rsidRPr="00214096">
        <w:rPr>
          <w:noProof/>
          <w:snapToGrid w:val="0"/>
          <w:kern w:val="22"/>
          <w:szCs w:val="22"/>
        </w:rPr>
        <w:t>Eric Okoree</w:t>
      </w:r>
      <w:r w:rsidR="00AC597F" w:rsidRPr="001B54E9">
        <w:rPr>
          <w:snapToGrid w:val="0"/>
          <w:kern w:val="22"/>
          <w:szCs w:val="22"/>
        </w:rPr>
        <w:t xml:space="preserve"> (Ghana)</w:t>
      </w:r>
      <w:r w:rsidR="0007270B" w:rsidRPr="001B54E9">
        <w:rPr>
          <w:snapToGrid w:val="0"/>
          <w:kern w:val="22"/>
          <w:szCs w:val="22"/>
        </w:rPr>
        <w:t>, a Vice-President of the Bureau,</w:t>
      </w:r>
      <w:r w:rsidR="007911DD" w:rsidRPr="001B54E9">
        <w:rPr>
          <w:snapToGrid w:val="0"/>
          <w:kern w:val="22"/>
          <w:szCs w:val="22"/>
        </w:rPr>
        <w:t xml:space="preserve"> to examine and report on credentials</w:t>
      </w:r>
      <w:bookmarkEnd w:id="5"/>
      <w:r w:rsidR="00B94745" w:rsidRPr="001B54E9">
        <w:rPr>
          <w:snapToGrid w:val="0"/>
          <w:kern w:val="22"/>
          <w:szCs w:val="22"/>
        </w:rPr>
        <w:t>.</w:t>
      </w:r>
    </w:p>
    <w:p w14:paraId="24EDC5D3" w14:textId="65815068" w:rsidR="00B94745" w:rsidRPr="001B54E9" w:rsidRDefault="008760AD" w:rsidP="00E023B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6" w:name="_Hlk84854771"/>
      <w:r w:rsidRPr="001B54E9">
        <w:rPr>
          <w:snapToGrid w:val="0"/>
          <w:kern w:val="22"/>
          <w:szCs w:val="22"/>
        </w:rPr>
        <w:t>At the [</w:t>
      </w:r>
      <w:r w:rsidRPr="001B54E9">
        <w:rPr>
          <w:i/>
          <w:snapToGrid w:val="0"/>
          <w:kern w:val="22"/>
          <w:szCs w:val="22"/>
        </w:rPr>
        <w:t>to be completed</w:t>
      </w:r>
      <w:r w:rsidRPr="001B54E9">
        <w:rPr>
          <w:snapToGrid w:val="0"/>
          <w:kern w:val="22"/>
          <w:szCs w:val="22"/>
        </w:rPr>
        <w:t xml:space="preserve">] session of </w:t>
      </w:r>
      <w:r w:rsidR="0007270B" w:rsidRPr="001B54E9">
        <w:rPr>
          <w:snapToGrid w:val="0"/>
          <w:kern w:val="22"/>
          <w:szCs w:val="22"/>
        </w:rPr>
        <w:t xml:space="preserve">part I of </w:t>
      </w:r>
      <w:r w:rsidRPr="001B54E9">
        <w:rPr>
          <w:snapToGrid w:val="0"/>
          <w:kern w:val="22"/>
          <w:szCs w:val="22"/>
        </w:rPr>
        <w:t>the meeting</w:t>
      </w:r>
      <w:r w:rsidR="0030726D">
        <w:rPr>
          <w:snapToGrid w:val="0"/>
          <w:kern w:val="22"/>
          <w:szCs w:val="22"/>
        </w:rPr>
        <w:t>,</w:t>
      </w:r>
      <w:r w:rsidRPr="00927F5A">
        <w:rPr>
          <w:snapToGrid w:val="0"/>
          <w:kern w:val="22"/>
          <w:szCs w:val="22"/>
        </w:rPr>
        <w:t xml:space="preserve"> on [</w:t>
      </w:r>
      <w:r w:rsidRPr="001B54E9">
        <w:rPr>
          <w:i/>
          <w:snapToGrid w:val="0"/>
          <w:kern w:val="22"/>
          <w:szCs w:val="22"/>
        </w:rPr>
        <w:t>to be completed</w:t>
      </w:r>
      <w:r w:rsidRPr="001B54E9">
        <w:rPr>
          <w:snapToGrid w:val="0"/>
          <w:kern w:val="22"/>
          <w:szCs w:val="22"/>
        </w:rPr>
        <w:t>],</w:t>
      </w:r>
      <w:r w:rsidR="006E5518" w:rsidRPr="001B54E9">
        <w:rPr>
          <w:snapToGrid w:val="0"/>
          <w:kern w:val="22"/>
          <w:szCs w:val="22"/>
        </w:rPr>
        <w:t xml:space="preserve"> </w:t>
      </w:r>
      <w:r w:rsidR="0007270B" w:rsidRPr="001B54E9">
        <w:rPr>
          <w:snapToGrid w:val="0"/>
          <w:kern w:val="22"/>
          <w:szCs w:val="22"/>
        </w:rPr>
        <w:t xml:space="preserve">Mr. </w:t>
      </w:r>
      <w:r w:rsidR="0007270B" w:rsidRPr="00214096">
        <w:rPr>
          <w:noProof/>
          <w:snapToGrid w:val="0"/>
          <w:kern w:val="22"/>
          <w:szCs w:val="22"/>
        </w:rPr>
        <w:t>Okoree</w:t>
      </w:r>
      <w:r w:rsidRPr="001B54E9">
        <w:rPr>
          <w:snapToGrid w:val="0"/>
          <w:kern w:val="22"/>
          <w:szCs w:val="22"/>
        </w:rPr>
        <w:t xml:space="preserve"> informed the </w:t>
      </w:r>
      <w:r w:rsidR="001B3A53" w:rsidRPr="001B54E9">
        <w:rPr>
          <w:snapToGrid w:val="0"/>
          <w:kern w:val="22"/>
          <w:szCs w:val="22"/>
        </w:rPr>
        <w:t>Conference of the Parties that [</w:t>
      </w:r>
      <w:r w:rsidR="001B3A53" w:rsidRPr="001B54E9">
        <w:rPr>
          <w:i/>
          <w:snapToGrid w:val="0"/>
          <w:kern w:val="22"/>
          <w:szCs w:val="22"/>
        </w:rPr>
        <w:t>to be completed</w:t>
      </w:r>
      <w:r w:rsidR="001B3A53" w:rsidRPr="001B54E9">
        <w:rPr>
          <w:snapToGrid w:val="0"/>
          <w:kern w:val="22"/>
          <w:szCs w:val="22"/>
        </w:rPr>
        <w:t>] Parties were registered a</w:t>
      </w:r>
      <w:r w:rsidR="00BA3F38" w:rsidRPr="001B54E9">
        <w:rPr>
          <w:snapToGrid w:val="0"/>
          <w:kern w:val="22"/>
          <w:szCs w:val="22"/>
        </w:rPr>
        <w:t xml:space="preserve">s attending the meeting. The </w:t>
      </w:r>
      <w:r w:rsidR="00800C63" w:rsidRPr="001B54E9">
        <w:rPr>
          <w:snapToGrid w:val="0"/>
          <w:kern w:val="22"/>
          <w:szCs w:val="22"/>
        </w:rPr>
        <w:t xml:space="preserve">Bureau had examined the </w:t>
      </w:r>
      <w:r w:rsidR="00BA3F38" w:rsidRPr="001B54E9">
        <w:rPr>
          <w:snapToGrid w:val="0"/>
          <w:kern w:val="22"/>
          <w:szCs w:val="22"/>
        </w:rPr>
        <w:t xml:space="preserve">credentials of </w:t>
      </w:r>
      <w:r w:rsidR="00F04C5C" w:rsidRPr="001B54E9">
        <w:rPr>
          <w:snapToGrid w:val="0"/>
          <w:kern w:val="22"/>
          <w:szCs w:val="22"/>
        </w:rPr>
        <w:t xml:space="preserve">the representatives of </w:t>
      </w:r>
      <w:r w:rsidR="00800C63" w:rsidRPr="001B54E9">
        <w:rPr>
          <w:snapToGrid w:val="0"/>
          <w:kern w:val="22"/>
          <w:szCs w:val="22"/>
        </w:rPr>
        <w:t>[</w:t>
      </w:r>
      <w:r w:rsidR="00800C63" w:rsidRPr="001B54E9">
        <w:rPr>
          <w:i/>
          <w:snapToGrid w:val="0"/>
          <w:kern w:val="22"/>
          <w:szCs w:val="22"/>
        </w:rPr>
        <w:t>to be completed</w:t>
      </w:r>
      <w:r w:rsidR="00800C63" w:rsidRPr="001B54E9">
        <w:rPr>
          <w:snapToGrid w:val="0"/>
          <w:kern w:val="22"/>
          <w:szCs w:val="22"/>
        </w:rPr>
        <w:t xml:space="preserve">] Parties </w:t>
      </w:r>
      <w:r w:rsidR="0067477F" w:rsidRPr="001B54E9">
        <w:rPr>
          <w:snapToGrid w:val="0"/>
          <w:kern w:val="22"/>
          <w:szCs w:val="22"/>
        </w:rPr>
        <w:t>that were attending the meeting</w:t>
      </w:r>
      <w:bookmarkEnd w:id="6"/>
      <w:r w:rsidR="0067477F" w:rsidRPr="001B54E9">
        <w:rPr>
          <w:snapToGrid w:val="0"/>
          <w:kern w:val="22"/>
          <w:szCs w:val="22"/>
        </w:rPr>
        <w:t xml:space="preserve">. </w:t>
      </w:r>
      <w:r w:rsidR="0007270B" w:rsidRPr="001B54E9">
        <w:t>The credentials of [</w:t>
      </w:r>
      <w:r w:rsidR="0007270B" w:rsidRPr="001B54E9">
        <w:rPr>
          <w:i/>
        </w:rPr>
        <w:t>to be completed</w:t>
      </w:r>
      <w:r w:rsidR="0007270B" w:rsidRPr="001B54E9">
        <w:t>] delegations were in full compliance with rule 18 of the rules of procedure. Those of [</w:t>
      </w:r>
      <w:r w:rsidR="0007270B" w:rsidRPr="001B54E9">
        <w:rPr>
          <w:i/>
        </w:rPr>
        <w:t>to be completed</w:t>
      </w:r>
      <w:r w:rsidR="0007270B" w:rsidRPr="001B54E9">
        <w:t>] delegations did not fully comply with rule 18 and a further [</w:t>
      </w:r>
      <w:r w:rsidR="0007270B" w:rsidRPr="001B54E9">
        <w:rPr>
          <w:i/>
        </w:rPr>
        <w:t>to be completed</w:t>
      </w:r>
      <w:r w:rsidR="0007270B" w:rsidRPr="001B54E9">
        <w:t>] delegations had not presented their credentials to date.</w:t>
      </w:r>
    </w:p>
    <w:p w14:paraId="3AA4D078" w14:textId="77777777" w:rsidR="00D77560" w:rsidRPr="001B54E9"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outlineLvl w:val="1"/>
        <w:rPr>
          <w:b/>
          <w:snapToGrid w:val="0"/>
          <w:kern w:val="22"/>
          <w:szCs w:val="22"/>
        </w:rPr>
      </w:pPr>
      <w:r w:rsidRPr="001B54E9">
        <w:rPr>
          <w:b/>
          <w:snapToGrid w:val="0"/>
          <w:kern w:val="22"/>
          <w:szCs w:val="22"/>
        </w:rPr>
        <w:t>Item 4.</w:t>
      </w:r>
      <w:r w:rsidRPr="001B54E9">
        <w:rPr>
          <w:b/>
          <w:snapToGrid w:val="0"/>
          <w:kern w:val="22"/>
          <w:szCs w:val="22"/>
        </w:rPr>
        <w:tab/>
        <w:t>Pending issues</w:t>
      </w:r>
    </w:p>
    <w:p w14:paraId="5B0C8D26" w14:textId="297C580B" w:rsidR="00B94745" w:rsidRPr="001B54E9" w:rsidRDefault="00DE3CA7"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Agenda item 4 was considered at the [</w:t>
      </w:r>
      <w:r w:rsidRPr="001B54E9">
        <w:rPr>
          <w:i/>
          <w:snapToGrid w:val="0"/>
          <w:kern w:val="22"/>
          <w:szCs w:val="22"/>
        </w:rPr>
        <w:t>to be completed</w:t>
      </w:r>
      <w:r w:rsidRPr="001B54E9">
        <w:rPr>
          <w:snapToGrid w:val="0"/>
          <w:kern w:val="22"/>
          <w:szCs w:val="22"/>
        </w:rPr>
        <w:t>] session of the meeting</w:t>
      </w:r>
      <w:r w:rsidR="00EB59D4">
        <w:rPr>
          <w:snapToGrid w:val="0"/>
          <w:kern w:val="22"/>
          <w:szCs w:val="22"/>
        </w:rPr>
        <w:t>,</w:t>
      </w:r>
      <w:r w:rsidRPr="00927F5A">
        <w:rPr>
          <w:snapToGrid w:val="0"/>
          <w:kern w:val="22"/>
          <w:szCs w:val="22"/>
        </w:rPr>
        <w:t xml:space="preserve"> o</w:t>
      </w:r>
      <w:r w:rsidR="00EB59D4">
        <w:rPr>
          <w:snapToGrid w:val="0"/>
          <w:kern w:val="22"/>
          <w:szCs w:val="22"/>
        </w:rPr>
        <w:t>n</w:t>
      </w:r>
      <w:r w:rsidRPr="001B54E9">
        <w:rPr>
          <w:snapToGrid w:val="0"/>
          <w:kern w:val="22"/>
          <w:szCs w:val="22"/>
        </w:rPr>
        <w:t xml:space="preserve"> [</w:t>
      </w:r>
      <w:r w:rsidRPr="001B54E9">
        <w:rPr>
          <w:i/>
          <w:snapToGrid w:val="0"/>
          <w:kern w:val="22"/>
          <w:szCs w:val="22"/>
        </w:rPr>
        <w:t>to be completed</w:t>
      </w:r>
      <w:r w:rsidRPr="001B54E9">
        <w:rPr>
          <w:snapToGrid w:val="0"/>
          <w:kern w:val="22"/>
          <w:szCs w:val="22"/>
        </w:rPr>
        <w:t>]</w:t>
      </w:r>
      <w:r w:rsidR="00136ACC" w:rsidRPr="001B54E9">
        <w:rPr>
          <w:snapToGrid w:val="0"/>
          <w:kern w:val="22"/>
          <w:szCs w:val="22"/>
        </w:rPr>
        <w:t xml:space="preserve">. </w:t>
      </w:r>
      <w:r w:rsidR="00A92C71" w:rsidRPr="001B54E9">
        <w:rPr>
          <w:snapToGrid w:val="0"/>
          <w:kern w:val="22"/>
          <w:szCs w:val="22"/>
        </w:rPr>
        <w:t xml:space="preserve">The only pending issue before the </w:t>
      </w:r>
      <w:r w:rsidR="00C52CCE" w:rsidRPr="001B54E9">
        <w:rPr>
          <w:snapToGrid w:val="0"/>
          <w:kern w:val="22"/>
          <w:szCs w:val="22"/>
        </w:rPr>
        <w:t xml:space="preserve">Conference of the Parties related to paragraph 1 of </w:t>
      </w:r>
      <w:r w:rsidR="00A4470B">
        <w:rPr>
          <w:snapToGrid w:val="0"/>
          <w:kern w:val="22"/>
          <w:szCs w:val="22"/>
        </w:rPr>
        <w:t>r</w:t>
      </w:r>
      <w:r w:rsidR="00C52CCE" w:rsidRPr="001B54E9">
        <w:rPr>
          <w:snapToGrid w:val="0"/>
          <w:kern w:val="22"/>
          <w:szCs w:val="22"/>
        </w:rPr>
        <w:t xml:space="preserve">ule 40 of the </w:t>
      </w:r>
      <w:r w:rsidR="00A4470B">
        <w:rPr>
          <w:snapToGrid w:val="0"/>
          <w:kern w:val="22"/>
          <w:szCs w:val="22"/>
        </w:rPr>
        <w:t>r</w:t>
      </w:r>
      <w:r w:rsidR="00C52CCE" w:rsidRPr="001B54E9">
        <w:rPr>
          <w:snapToGrid w:val="0"/>
          <w:kern w:val="22"/>
          <w:szCs w:val="22"/>
        </w:rPr>
        <w:t>ules of procedure</w:t>
      </w:r>
      <w:r w:rsidR="00480497" w:rsidRPr="001B54E9">
        <w:rPr>
          <w:snapToGrid w:val="0"/>
          <w:kern w:val="22"/>
          <w:szCs w:val="22"/>
        </w:rPr>
        <w:t xml:space="preserve"> and paragraphs 4 and 16 of the financial rules, which remained bracketed due to the lack of consensus among Parties </w:t>
      </w:r>
      <w:r w:rsidR="0007270B" w:rsidRPr="001B54E9">
        <w:rPr>
          <w:snapToGrid w:val="0"/>
          <w:kern w:val="22"/>
          <w:szCs w:val="22"/>
        </w:rPr>
        <w:t>concerning the majority required</w:t>
      </w:r>
      <w:r w:rsidR="00371C0E" w:rsidRPr="001B54E9">
        <w:rPr>
          <w:snapToGrid w:val="0"/>
          <w:kern w:val="22"/>
          <w:szCs w:val="22"/>
        </w:rPr>
        <w:t xml:space="preserve"> for decision-making on matters of </w:t>
      </w:r>
      <w:r w:rsidR="00C27FCD" w:rsidRPr="001B54E9">
        <w:rPr>
          <w:snapToGrid w:val="0"/>
          <w:kern w:val="22"/>
          <w:szCs w:val="22"/>
        </w:rPr>
        <w:t>substance</w:t>
      </w:r>
      <w:r w:rsidR="00371C0E" w:rsidRPr="001B54E9">
        <w:rPr>
          <w:snapToGrid w:val="0"/>
          <w:kern w:val="22"/>
          <w:szCs w:val="22"/>
        </w:rPr>
        <w:t>.</w:t>
      </w:r>
    </w:p>
    <w:p w14:paraId="02A9E19B" w14:textId="4624EAB2" w:rsidR="00DE3CA7" w:rsidRPr="001B54E9" w:rsidRDefault="00561729"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 [</w:t>
      </w:r>
      <w:r w:rsidRPr="001B54E9">
        <w:rPr>
          <w:i/>
          <w:snapToGrid w:val="0"/>
          <w:kern w:val="22"/>
          <w:szCs w:val="22"/>
        </w:rPr>
        <w:t>to be completed</w:t>
      </w:r>
      <w:r w:rsidRPr="001B54E9">
        <w:rPr>
          <w:snapToGrid w:val="0"/>
          <w:kern w:val="22"/>
          <w:szCs w:val="22"/>
        </w:rPr>
        <w:t>]</w:t>
      </w:r>
    </w:p>
    <w:p w14:paraId="283E3564" w14:textId="77777777" w:rsidR="00D77560" w:rsidRPr="001B54E9" w:rsidRDefault="00D77560" w:rsidP="00B00053">
      <w:pPr>
        <w:keepNext/>
        <w:suppressLineNumbers/>
        <w:tabs>
          <w:tab w:val="left" w:pos="450"/>
        </w:tabs>
        <w:suppressAutoHyphens/>
        <w:kinsoku w:val="0"/>
        <w:overflowPunct w:val="0"/>
        <w:autoSpaceDE w:val="0"/>
        <w:autoSpaceDN w:val="0"/>
        <w:adjustRightInd w:val="0"/>
        <w:snapToGrid w:val="0"/>
        <w:spacing w:before="120" w:after="120"/>
        <w:jc w:val="center"/>
        <w:outlineLvl w:val="0"/>
        <w:rPr>
          <w:b/>
          <w:caps/>
          <w:snapToGrid w:val="0"/>
          <w:kern w:val="22"/>
          <w:szCs w:val="22"/>
        </w:rPr>
      </w:pPr>
      <w:r w:rsidRPr="001B54E9">
        <w:rPr>
          <w:b/>
          <w:caps/>
          <w:snapToGrid w:val="0"/>
          <w:kern w:val="22"/>
          <w:szCs w:val="22"/>
        </w:rPr>
        <w:t>II.</w:t>
      </w:r>
      <w:r w:rsidRPr="001B54E9">
        <w:rPr>
          <w:b/>
          <w:caps/>
          <w:snapToGrid w:val="0"/>
          <w:kern w:val="22"/>
          <w:szCs w:val="22"/>
        </w:rPr>
        <w:tab/>
        <w:t>REPORTS</w:t>
      </w:r>
    </w:p>
    <w:p w14:paraId="7592FCB7" w14:textId="77777777" w:rsidR="00D77560" w:rsidRPr="001B54E9"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rPr>
          <w:b/>
          <w:snapToGrid w:val="0"/>
          <w:kern w:val="22"/>
          <w:szCs w:val="22"/>
        </w:rPr>
      </w:pPr>
      <w:r w:rsidRPr="001B54E9">
        <w:rPr>
          <w:b/>
          <w:snapToGrid w:val="0"/>
          <w:kern w:val="22"/>
          <w:szCs w:val="22"/>
        </w:rPr>
        <w:t>Item 6.</w:t>
      </w:r>
      <w:r w:rsidRPr="001B54E9">
        <w:rPr>
          <w:b/>
          <w:snapToGrid w:val="0"/>
          <w:kern w:val="22"/>
          <w:szCs w:val="22"/>
        </w:rPr>
        <w:tab/>
        <w:t>Reports of intersessional and regional preparatory meetings</w:t>
      </w:r>
    </w:p>
    <w:p w14:paraId="14100A0C" w14:textId="08C85982" w:rsidR="00D77560" w:rsidRPr="001B54E9" w:rsidRDefault="00CE4777" w:rsidP="00B96C1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Agenda item 6 was considered at the [</w:t>
      </w:r>
      <w:r w:rsidRPr="001B54E9">
        <w:rPr>
          <w:i/>
          <w:snapToGrid w:val="0"/>
          <w:kern w:val="22"/>
          <w:szCs w:val="22"/>
        </w:rPr>
        <w:t>to be completed</w:t>
      </w:r>
      <w:r w:rsidRPr="001B54E9">
        <w:rPr>
          <w:snapToGrid w:val="0"/>
          <w:kern w:val="22"/>
          <w:szCs w:val="22"/>
        </w:rPr>
        <w:t xml:space="preserve">] session of </w:t>
      </w:r>
      <w:r w:rsidR="0007270B" w:rsidRPr="001B54E9">
        <w:rPr>
          <w:snapToGrid w:val="0"/>
          <w:kern w:val="22"/>
          <w:szCs w:val="22"/>
        </w:rPr>
        <w:t xml:space="preserve">part I of </w:t>
      </w:r>
      <w:r w:rsidRPr="001B54E9">
        <w:rPr>
          <w:snapToGrid w:val="0"/>
          <w:kern w:val="22"/>
          <w:szCs w:val="22"/>
        </w:rPr>
        <w:t>the meeting</w:t>
      </w:r>
      <w:r w:rsidR="0007270B" w:rsidRPr="001B54E9">
        <w:rPr>
          <w:snapToGrid w:val="0"/>
          <w:kern w:val="22"/>
          <w:szCs w:val="22"/>
        </w:rPr>
        <w:t>,</w:t>
      </w:r>
      <w:r w:rsidRPr="001B54E9">
        <w:rPr>
          <w:snapToGrid w:val="0"/>
          <w:kern w:val="22"/>
          <w:szCs w:val="22"/>
        </w:rPr>
        <w:t xml:space="preserve"> on [</w:t>
      </w:r>
      <w:r w:rsidRPr="001B54E9">
        <w:rPr>
          <w:i/>
          <w:snapToGrid w:val="0"/>
          <w:kern w:val="22"/>
          <w:szCs w:val="22"/>
        </w:rPr>
        <w:t>to be completed</w:t>
      </w:r>
      <w:r w:rsidRPr="001B54E9">
        <w:rPr>
          <w:snapToGrid w:val="0"/>
          <w:kern w:val="22"/>
          <w:szCs w:val="22"/>
        </w:rPr>
        <w:t>]</w:t>
      </w:r>
      <w:r w:rsidR="00C81F68" w:rsidRPr="001B54E9">
        <w:rPr>
          <w:snapToGrid w:val="0"/>
          <w:kern w:val="22"/>
          <w:szCs w:val="22"/>
        </w:rPr>
        <w:t xml:space="preserve">. In considering the item, the Conference of the Parties had before it </w:t>
      </w:r>
      <w:r w:rsidR="00316883" w:rsidRPr="001B54E9">
        <w:rPr>
          <w:snapToGrid w:val="0"/>
          <w:kern w:val="22"/>
          <w:szCs w:val="22"/>
        </w:rPr>
        <w:t xml:space="preserve">the reports </w:t>
      </w:r>
      <w:r w:rsidR="00D77560" w:rsidRPr="001B54E9">
        <w:rPr>
          <w:snapToGrid w:val="0"/>
          <w:kern w:val="22"/>
          <w:szCs w:val="22"/>
        </w:rPr>
        <w:t>of the Ad Hoc Open-ended Inter-Sessional Working Group on Article</w:t>
      </w:r>
      <w:r w:rsidR="0014691A" w:rsidRPr="001B54E9">
        <w:rPr>
          <w:snapToGrid w:val="0"/>
          <w:kern w:val="22"/>
          <w:szCs w:val="22"/>
        </w:rPr>
        <w:t> </w:t>
      </w:r>
      <w:r w:rsidR="00D77560" w:rsidRPr="001B54E9">
        <w:rPr>
          <w:snapToGrid w:val="0"/>
          <w:kern w:val="22"/>
          <w:szCs w:val="22"/>
        </w:rPr>
        <w:t xml:space="preserve">8(j) and Related Provisions of the Convention on Biological Diversity </w:t>
      </w:r>
      <w:r w:rsidR="003B5888" w:rsidRPr="00E23C7C">
        <w:rPr>
          <w:snapToGrid w:val="0"/>
          <w:kern w:val="22"/>
          <w:szCs w:val="22"/>
        </w:rPr>
        <w:t>o</w:t>
      </w:r>
      <w:r w:rsidR="003B5888">
        <w:rPr>
          <w:snapToGrid w:val="0"/>
          <w:kern w:val="22"/>
          <w:szCs w:val="22"/>
        </w:rPr>
        <w:t>n its</w:t>
      </w:r>
      <w:r w:rsidR="003B5888" w:rsidRPr="00E23C7C">
        <w:rPr>
          <w:snapToGrid w:val="0"/>
          <w:kern w:val="22"/>
          <w:szCs w:val="22"/>
        </w:rPr>
        <w:t xml:space="preserve"> eleventh meeting </w:t>
      </w:r>
      <w:r w:rsidR="00D77560" w:rsidRPr="00927F5A">
        <w:rPr>
          <w:snapToGrid w:val="0"/>
          <w:kern w:val="22"/>
          <w:szCs w:val="22"/>
        </w:rPr>
        <w:t>(CBD/WG8J/11/</w:t>
      </w:r>
      <w:r w:rsidR="00D77560" w:rsidRPr="001B54E9">
        <w:rPr>
          <w:snapToGrid w:val="0"/>
          <w:kern w:val="22"/>
          <w:szCs w:val="22"/>
        </w:rPr>
        <w:t>7)</w:t>
      </w:r>
      <w:r w:rsidR="00316883" w:rsidRPr="001B54E9">
        <w:rPr>
          <w:snapToGrid w:val="0"/>
          <w:kern w:val="22"/>
          <w:szCs w:val="22"/>
        </w:rPr>
        <w:t xml:space="preserve">, </w:t>
      </w:r>
      <w:r w:rsidR="00D77560" w:rsidRPr="001B54E9">
        <w:rPr>
          <w:snapToGrid w:val="0"/>
          <w:kern w:val="22"/>
          <w:szCs w:val="22"/>
        </w:rPr>
        <w:t xml:space="preserve">the </w:t>
      </w:r>
      <w:bookmarkStart w:id="7" w:name="_Hlk78547125"/>
      <w:r w:rsidR="00D77560" w:rsidRPr="001B54E9">
        <w:rPr>
          <w:snapToGrid w:val="0"/>
          <w:kern w:val="22"/>
          <w:szCs w:val="22"/>
        </w:rPr>
        <w:t>Subsidiary Body on Scientific, Technical and Technological Advice</w:t>
      </w:r>
      <w:bookmarkEnd w:id="7"/>
      <w:r w:rsidR="00D77560" w:rsidRPr="001B54E9">
        <w:rPr>
          <w:snapToGrid w:val="0"/>
          <w:kern w:val="22"/>
          <w:szCs w:val="22"/>
        </w:rPr>
        <w:t xml:space="preserve"> </w:t>
      </w:r>
      <w:r w:rsidR="00617296">
        <w:rPr>
          <w:snapToGrid w:val="0"/>
          <w:kern w:val="22"/>
          <w:szCs w:val="22"/>
        </w:rPr>
        <w:t>on its</w:t>
      </w:r>
      <w:r w:rsidR="00617296" w:rsidRPr="00E23C7C">
        <w:rPr>
          <w:snapToGrid w:val="0"/>
          <w:kern w:val="22"/>
          <w:szCs w:val="22"/>
        </w:rPr>
        <w:t xml:space="preserve"> twenty-third meeting </w:t>
      </w:r>
      <w:r w:rsidR="00D77560" w:rsidRPr="00927F5A">
        <w:rPr>
          <w:snapToGrid w:val="0"/>
          <w:kern w:val="22"/>
          <w:szCs w:val="22"/>
        </w:rPr>
        <w:t>(CBD/SBSTTA/23/9</w:t>
      </w:r>
      <w:r w:rsidR="00884632" w:rsidRPr="001B54E9">
        <w:rPr>
          <w:snapToGrid w:val="0"/>
          <w:kern w:val="22"/>
          <w:szCs w:val="22"/>
        </w:rPr>
        <w:t>)</w:t>
      </w:r>
      <w:r w:rsidR="0007270B" w:rsidRPr="001B54E9">
        <w:rPr>
          <w:snapToGrid w:val="0"/>
          <w:kern w:val="22"/>
          <w:szCs w:val="22"/>
        </w:rPr>
        <w:t xml:space="preserve"> and</w:t>
      </w:r>
      <w:r w:rsidR="00B96C16" w:rsidRPr="001B54E9">
        <w:rPr>
          <w:snapToGrid w:val="0"/>
          <w:kern w:val="22"/>
          <w:szCs w:val="22"/>
        </w:rPr>
        <w:t xml:space="preserve"> </w:t>
      </w:r>
      <w:r w:rsidR="00D77560" w:rsidRPr="001B54E9">
        <w:rPr>
          <w:snapToGrid w:val="0"/>
          <w:kern w:val="22"/>
          <w:szCs w:val="22"/>
        </w:rPr>
        <w:t>the Open-ended Working Group on Post-2020 Global Biodiversity Framework</w:t>
      </w:r>
      <w:r w:rsidR="00A3381A" w:rsidRPr="001B54E9">
        <w:rPr>
          <w:snapToGrid w:val="0"/>
          <w:kern w:val="22"/>
          <w:szCs w:val="22"/>
        </w:rPr>
        <w:t xml:space="preserve"> </w:t>
      </w:r>
      <w:r w:rsidR="00617296">
        <w:rPr>
          <w:snapToGrid w:val="0"/>
          <w:kern w:val="22"/>
          <w:szCs w:val="22"/>
        </w:rPr>
        <w:t>on its</w:t>
      </w:r>
      <w:r w:rsidR="00617296" w:rsidRPr="00617296">
        <w:rPr>
          <w:snapToGrid w:val="0"/>
          <w:kern w:val="22"/>
          <w:szCs w:val="22"/>
        </w:rPr>
        <w:t xml:space="preserve"> </w:t>
      </w:r>
      <w:r w:rsidR="00617296" w:rsidRPr="00E23C7C">
        <w:rPr>
          <w:snapToGrid w:val="0"/>
          <w:kern w:val="22"/>
          <w:szCs w:val="22"/>
        </w:rPr>
        <w:t xml:space="preserve">first and second meetings </w:t>
      </w:r>
      <w:r w:rsidR="00A3381A" w:rsidRPr="00927F5A">
        <w:rPr>
          <w:snapToGrid w:val="0"/>
          <w:kern w:val="22"/>
          <w:szCs w:val="22"/>
        </w:rPr>
        <w:t>(</w:t>
      </w:r>
      <w:r w:rsidR="0029069C" w:rsidRPr="001B54E9">
        <w:rPr>
          <w:rStyle w:val="ng-binding"/>
          <w:snapToGrid w:val="0"/>
          <w:kern w:val="22"/>
          <w:szCs w:val="22"/>
        </w:rPr>
        <w:t>CBD/WG2020/1/5</w:t>
      </w:r>
      <w:r w:rsidR="00290100" w:rsidRPr="001B54E9">
        <w:rPr>
          <w:rStyle w:val="ng-binding"/>
          <w:snapToGrid w:val="0"/>
          <w:kern w:val="22"/>
          <w:szCs w:val="22"/>
        </w:rPr>
        <w:t>;</w:t>
      </w:r>
      <w:r w:rsidR="0029069C" w:rsidRPr="001B54E9">
        <w:rPr>
          <w:rStyle w:val="ng-binding"/>
          <w:snapToGrid w:val="0"/>
          <w:kern w:val="22"/>
          <w:szCs w:val="22"/>
        </w:rPr>
        <w:t xml:space="preserve"> C</w:t>
      </w:r>
      <w:r w:rsidR="00A3381A" w:rsidRPr="001B54E9">
        <w:rPr>
          <w:rStyle w:val="ng-binding"/>
          <w:snapToGrid w:val="0"/>
          <w:kern w:val="22"/>
          <w:szCs w:val="22"/>
        </w:rPr>
        <w:t>BD/WG2020/2/4)</w:t>
      </w:r>
      <w:r w:rsidR="00D77560" w:rsidRPr="001B54E9">
        <w:rPr>
          <w:snapToGrid w:val="0"/>
          <w:kern w:val="22"/>
          <w:szCs w:val="22"/>
        </w:rPr>
        <w:t>.</w:t>
      </w:r>
    </w:p>
    <w:p w14:paraId="465BAD34" w14:textId="1D53FDFD" w:rsidR="004869B2" w:rsidRPr="001B54E9" w:rsidRDefault="004869B2" w:rsidP="00B96C1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The Conference of the Parties took note </w:t>
      </w:r>
      <w:r w:rsidR="000A19A1" w:rsidRPr="001B54E9">
        <w:rPr>
          <w:snapToGrid w:val="0"/>
          <w:kern w:val="22"/>
          <w:szCs w:val="22"/>
        </w:rPr>
        <w:t xml:space="preserve">of the reports on intersessional meetings of subsidiary bodies and </w:t>
      </w:r>
      <w:r w:rsidR="00746B2F">
        <w:rPr>
          <w:snapToGrid w:val="0"/>
          <w:kern w:val="22"/>
          <w:szCs w:val="22"/>
        </w:rPr>
        <w:t>decided</w:t>
      </w:r>
      <w:r w:rsidR="00746B2F" w:rsidRPr="00927F5A">
        <w:rPr>
          <w:snapToGrid w:val="0"/>
          <w:kern w:val="22"/>
          <w:szCs w:val="22"/>
        </w:rPr>
        <w:t xml:space="preserve"> </w:t>
      </w:r>
      <w:r w:rsidR="000A19A1" w:rsidRPr="001B54E9">
        <w:rPr>
          <w:snapToGrid w:val="0"/>
          <w:kern w:val="22"/>
          <w:szCs w:val="22"/>
        </w:rPr>
        <w:t>to consider the recommendations contained in the reports under the rele</w:t>
      </w:r>
      <w:r w:rsidR="00D41886" w:rsidRPr="001B54E9">
        <w:rPr>
          <w:snapToGrid w:val="0"/>
          <w:kern w:val="22"/>
          <w:szCs w:val="22"/>
        </w:rPr>
        <w:t xml:space="preserve">vant agenda items </w:t>
      </w:r>
      <w:r w:rsidR="00802224" w:rsidRPr="001B54E9">
        <w:rPr>
          <w:snapToGrid w:val="0"/>
          <w:kern w:val="22"/>
          <w:szCs w:val="22"/>
        </w:rPr>
        <w:t>at part</w:t>
      </w:r>
      <w:r w:rsidR="00290100" w:rsidRPr="001B54E9">
        <w:rPr>
          <w:snapToGrid w:val="0"/>
          <w:kern w:val="22"/>
          <w:szCs w:val="22"/>
        </w:rPr>
        <w:t xml:space="preserve"> II</w:t>
      </w:r>
      <w:r w:rsidR="00802224" w:rsidRPr="001B54E9">
        <w:rPr>
          <w:snapToGrid w:val="0"/>
          <w:kern w:val="22"/>
          <w:szCs w:val="22"/>
        </w:rPr>
        <w:t xml:space="preserve"> of the meeting.</w:t>
      </w:r>
    </w:p>
    <w:p w14:paraId="1D898D12" w14:textId="6E81B2D5" w:rsidR="00802224" w:rsidRPr="001B54E9" w:rsidRDefault="00802224" w:rsidP="00B96C1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w:t>
      </w:r>
      <w:r w:rsidRPr="001B54E9">
        <w:rPr>
          <w:i/>
          <w:snapToGrid w:val="0"/>
          <w:kern w:val="22"/>
          <w:szCs w:val="22"/>
        </w:rPr>
        <w:t>to be completed</w:t>
      </w:r>
      <w:r w:rsidRPr="001B54E9">
        <w:rPr>
          <w:snapToGrid w:val="0"/>
          <w:kern w:val="22"/>
          <w:szCs w:val="22"/>
        </w:rPr>
        <w:t>]</w:t>
      </w:r>
    </w:p>
    <w:p w14:paraId="3E0CC71B" w14:textId="0D7F73B2" w:rsidR="00D77560" w:rsidRPr="001B54E9" w:rsidRDefault="00D77560" w:rsidP="00214096">
      <w:pPr>
        <w:keepNext/>
        <w:suppressLineNumbers/>
        <w:tabs>
          <w:tab w:val="left" w:pos="450"/>
        </w:tabs>
        <w:suppressAutoHyphens/>
        <w:kinsoku w:val="0"/>
        <w:overflowPunct w:val="0"/>
        <w:autoSpaceDE w:val="0"/>
        <w:autoSpaceDN w:val="0"/>
        <w:adjustRightInd w:val="0"/>
        <w:snapToGrid w:val="0"/>
        <w:spacing w:before="120" w:after="120"/>
        <w:jc w:val="center"/>
        <w:outlineLvl w:val="0"/>
        <w:rPr>
          <w:b/>
          <w:snapToGrid w:val="0"/>
          <w:kern w:val="22"/>
          <w:szCs w:val="22"/>
        </w:rPr>
      </w:pPr>
      <w:r w:rsidRPr="001B54E9">
        <w:rPr>
          <w:b/>
          <w:snapToGrid w:val="0"/>
          <w:kern w:val="22"/>
          <w:szCs w:val="22"/>
        </w:rPr>
        <w:t>III.</w:t>
      </w:r>
      <w:r w:rsidR="007C79CF" w:rsidRPr="001B54E9">
        <w:rPr>
          <w:b/>
          <w:snapToGrid w:val="0"/>
          <w:kern w:val="22"/>
          <w:szCs w:val="22"/>
        </w:rPr>
        <w:tab/>
      </w:r>
      <w:r w:rsidRPr="001B54E9">
        <w:rPr>
          <w:b/>
          <w:snapToGrid w:val="0"/>
          <w:kern w:val="22"/>
          <w:szCs w:val="22"/>
        </w:rPr>
        <w:t>ADMINISTRATION AND BUDGET</w:t>
      </w:r>
    </w:p>
    <w:p w14:paraId="0B3F190C" w14:textId="6D861AD9" w:rsidR="00D77560" w:rsidRPr="001B54E9" w:rsidRDefault="00D77560" w:rsidP="00214096">
      <w:pPr>
        <w:keepNext/>
        <w:suppressLineNumbers/>
        <w:tabs>
          <w:tab w:val="left" w:pos="810"/>
        </w:tabs>
        <w:suppressAutoHyphens/>
        <w:kinsoku w:val="0"/>
        <w:overflowPunct w:val="0"/>
        <w:autoSpaceDE w:val="0"/>
        <w:autoSpaceDN w:val="0"/>
        <w:adjustRightInd w:val="0"/>
        <w:snapToGrid w:val="0"/>
        <w:spacing w:before="120" w:after="120"/>
        <w:jc w:val="center"/>
        <w:outlineLvl w:val="1"/>
        <w:rPr>
          <w:b/>
          <w:snapToGrid w:val="0"/>
          <w:kern w:val="22"/>
          <w:szCs w:val="22"/>
        </w:rPr>
      </w:pPr>
      <w:r w:rsidRPr="001B54E9">
        <w:rPr>
          <w:b/>
          <w:snapToGrid w:val="0"/>
          <w:kern w:val="22"/>
          <w:szCs w:val="22"/>
        </w:rPr>
        <w:t>Item 7.</w:t>
      </w:r>
      <w:r w:rsidRPr="001B54E9">
        <w:rPr>
          <w:b/>
          <w:snapToGrid w:val="0"/>
          <w:kern w:val="22"/>
          <w:szCs w:val="22"/>
        </w:rPr>
        <w:tab/>
        <w:t>Administration of the Convention and budget for the trust funds</w:t>
      </w:r>
    </w:p>
    <w:p w14:paraId="428DF8F6" w14:textId="2D8CAAAD" w:rsidR="00430CAE" w:rsidRPr="001B54E9" w:rsidRDefault="00430CAE"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Agenda item </w:t>
      </w:r>
      <w:r w:rsidR="000435C4" w:rsidRPr="001B54E9">
        <w:rPr>
          <w:snapToGrid w:val="0"/>
          <w:kern w:val="22"/>
          <w:szCs w:val="22"/>
        </w:rPr>
        <w:t xml:space="preserve">7 was taken up at the </w:t>
      </w:r>
      <w:r w:rsidR="00963371" w:rsidRPr="001B54E9">
        <w:rPr>
          <w:snapToGrid w:val="0"/>
          <w:kern w:val="22"/>
          <w:szCs w:val="22"/>
        </w:rPr>
        <w:t xml:space="preserve">opening plenary session of part I the meeting, </w:t>
      </w:r>
      <w:r w:rsidR="000435C4" w:rsidRPr="001B54E9">
        <w:rPr>
          <w:snapToGrid w:val="0"/>
          <w:kern w:val="22"/>
          <w:szCs w:val="22"/>
        </w:rPr>
        <w:t xml:space="preserve">on </w:t>
      </w:r>
      <w:r w:rsidR="00B94745" w:rsidRPr="001B54E9">
        <w:rPr>
          <w:snapToGrid w:val="0"/>
          <w:kern w:val="22"/>
          <w:szCs w:val="22"/>
        </w:rPr>
        <w:t>11 October 2021.</w:t>
      </w:r>
    </w:p>
    <w:p w14:paraId="0EB0AAB8" w14:textId="4F016ED2" w:rsidR="00D77560" w:rsidRPr="001B54E9" w:rsidRDefault="001B4336"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In considering the ite</w:t>
      </w:r>
      <w:r w:rsidR="00806037" w:rsidRPr="001B54E9">
        <w:rPr>
          <w:snapToGrid w:val="0"/>
          <w:kern w:val="22"/>
          <w:szCs w:val="22"/>
        </w:rPr>
        <w:t xml:space="preserve">m, the Conference of the Parties had before it </w:t>
      </w:r>
      <w:r w:rsidR="003E7D82" w:rsidRPr="001B54E9">
        <w:rPr>
          <w:snapToGrid w:val="0"/>
          <w:kern w:val="22"/>
          <w:szCs w:val="22"/>
        </w:rPr>
        <w:t>a</w:t>
      </w:r>
      <w:r w:rsidR="00D77560" w:rsidRPr="001B54E9">
        <w:rPr>
          <w:snapToGrid w:val="0"/>
          <w:kern w:val="22"/>
          <w:szCs w:val="22"/>
        </w:rPr>
        <w:t>n interim report of the Executive Secretary on the administration of the Convention, including the budget for the trust funds of the Convention</w:t>
      </w:r>
      <w:r w:rsidR="00860236" w:rsidRPr="001B54E9">
        <w:rPr>
          <w:snapToGrid w:val="0"/>
          <w:kern w:val="22"/>
          <w:szCs w:val="22"/>
        </w:rPr>
        <w:t>,</w:t>
      </w:r>
      <w:r w:rsidR="00D77560" w:rsidRPr="001B54E9">
        <w:rPr>
          <w:snapToGrid w:val="0"/>
          <w:kern w:val="22"/>
          <w:szCs w:val="22"/>
        </w:rPr>
        <w:t xml:space="preserve"> for its consideration </w:t>
      </w:r>
      <w:r w:rsidR="00643CEF" w:rsidRPr="001B54E9">
        <w:rPr>
          <w:snapToGrid w:val="0"/>
          <w:kern w:val="22"/>
          <w:szCs w:val="22"/>
        </w:rPr>
        <w:t>(CBD/COP/15/</w:t>
      </w:r>
      <w:r w:rsidR="00175BF5" w:rsidRPr="001B54E9">
        <w:rPr>
          <w:snapToGrid w:val="0"/>
          <w:kern w:val="22"/>
          <w:szCs w:val="22"/>
        </w:rPr>
        <w:t>3)</w:t>
      </w:r>
      <w:r w:rsidR="00B94745" w:rsidRPr="001B54E9">
        <w:rPr>
          <w:snapToGrid w:val="0"/>
          <w:kern w:val="22"/>
          <w:szCs w:val="22"/>
        </w:rPr>
        <w:t>.</w:t>
      </w:r>
    </w:p>
    <w:p w14:paraId="219260CA" w14:textId="5ED4974B" w:rsidR="00AB329F" w:rsidRPr="001B54E9" w:rsidRDefault="00AB329F"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8" w:name="_Hlk84828221"/>
      <w:r w:rsidRPr="001B54E9">
        <w:rPr>
          <w:snapToGrid w:val="0"/>
          <w:kern w:val="22"/>
          <w:szCs w:val="22"/>
        </w:rPr>
        <w:t xml:space="preserve">The Conference of the Parties </w:t>
      </w:r>
      <w:r w:rsidR="00D369E8">
        <w:rPr>
          <w:snapToGrid w:val="0"/>
          <w:kern w:val="22"/>
          <w:szCs w:val="22"/>
        </w:rPr>
        <w:t>decided</w:t>
      </w:r>
      <w:r w:rsidR="00D369E8" w:rsidRPr="00927F5A">
        <w:rPr>
          <w:snapToGrid w:val="0"/>
          <w:kern w:val="22"/>
          <w:szCs w:val="22"/>
        </w:rPr>
        <w:t xml:space="preserve"> </w:t>
      </w:r>
      <w:r w:rsidRPr="001B54E9">
        <w:rPr>
          <w:snapToGrid w:val="0"/>
          <w:kern w:val="22"/>
          <w:szCs w:val="22"/>
        </w:rPr>
        <w:t xml:space="preserve">to establish a contact group on </w:t>
      </w:r>
      <w:r w:rsidR="00AF7BD0">
        <w:rPr>
          <w:snapToGrid w:val="0"/>
          <w:kern w:val="22"/>
          <w:szCs w:val="22"/>
        </w:rPr>
        <w:t xml:space="preserve">the </w:t>
      </w:r>
      <w:r w:rsidRPr="00927F5A">
        <w:rPr>
          <w:snapToGrid w:val="0"/>
          <w:kern w:val="22"/>
          <w:szCs w:val="22"/>
        </w:rPr>
        <w:t xml:space="preserve">budget, with </w:t>
      </w:r>
      <w:r w:rsidR="00B30490">
        <w:rPr>
          <w:snapToGrid w:val="0"/>
          <w:kern w:val="22"/>
          <w:szCs w:val="22"/>
        </w:rPr>
        <w:t>a</w:t>
      </w:r>
      <w:r w:rsidR="00B30490" w:rsidRPr="00927F5A">
        <w:rPr>
          <w:snapToGrid w:val="0"/>
          <w:kern w:val="22"/>
          <w:szCs w:val="22"/>
        </w:rPr>
        <w:t xml:space="preserve"> </w:t>
      </w:r>
      <w:r w:rsidRPr="001B54E9">
        <w:rPr>
          <w:snapToGrid w:val="0"/>
          <w:kern w:val="22"/>
          <w:szCs w:val="22"/>
        </w:rPr>
        <w:t>mandate to review the matter and prepare a draft budget for the programme of wor</w:t>
      </w:r>
      <w:r w:rsidR="00924A63" w:rsidRPr="001B54E9">
        <w:rPr>
          <w:snapToGrid w:val="0"/>
          <w:kern w:val="22"/>
          <w:szCs w:val="22"/>
        </w:rPr>
        <w:t xml:space="preserve">k for </w:t>
      </w:r>
      <w:r w:rsidR="004438DA" w:rsidRPr="001B54E9">
        <w:rPr>
          <w:snapToGrid w:val="0"/>
          <w:kern w:val="22"/>
          <w:szCs w:val="22"/>
        </w:rPr>
        <w:t>2022</w:t>
      </w:r>
      <w:r w:rsidR="00924A63" w:rsidRPr="001B54E9">
        <w:rPr>
          <w:snapToGrid w:val="0"/>
          <w:kern w:val="22"/>
          <w:szCs w:val="22"/>
        </w:rPr>
        <w:t>, for the consideration of the Parties. The contact group w</w:t>
      </w:r>
      <w:r w:rsidR="00B94745" w:rsidRPr="001B54E9">
        <w:rPr>
          <w:snapToGrid w:val="0"/>
          <w:kern w:val="22"/>
          <w:szCs w:val="22"/>
        </w:rPr>
        <w:t>as</w:t>
      </w:r>
      <w:r w:rsidR="00924A63" w:rsidRPr="001B54E9">
        <w:rPr>
          <w:snapToGrid w:val="0"/>
          <w:kern w:val="22"/>
          <w:szCs w:val="22"/>
        </w:rPr>
        <w:t xml:space="preserve"> chaired by </w:t>
      </w:r>
      <w:r w:rsidR="00C85E81" w:rsidRPr="001B54E9">
        <w:rPr>
          <w:snapToGrid w:val="0"/>
          <w:kern w:val="22"/>
          <w:szCs w:val="22"/>
        </w:rPr>
        <w:t xml:space="preserve">Mr. Spencer Thomas (Grenada) </w:t>
      </w:r>
      <w:r w:rsidR="00B94745" w:rsidRPr="001B54E9">
        <w:rPr>
          <w:snapToGrid w:val="0"/>
          <w:kern w:val="22"/>
          <w:szCs w:val="22"/>
        </w:rPr>
        <w:t>and was</w:t>
      </w:r>
      <w:r w:rsidR="00C85E81" w:rsidRPr="001B54E9">
        <w:rPr>
          <w:snapToGrid w:val="0"/>
          <w:kern w:val="22"/>
          <w:szCs w:val="22"/>
        </w:rPr>
        <w:t xml:space="preserve"> open to all Parties</w:t>
      </w:r>
      <w:r w:rsidR="00B94745" w:rsidRPr="001B54E9">
        <w:rPr>
          <w:snapToGrid w:val="0"/>
          <w:kern w:val="22"/>
          <w:szCs w:val="22"/>
        </w:rPr>
        <w:t>. It</w:t>
      </w:r>
      <w:r w:rsidR="00C85E81" w:rsidRPr="001B54E9">
        <w:rPr>
          <w:snapToGrid w:val="0"/>
          <w:kern w:val="22"/>
          <w:szCs w:val="22"/>
        </w:rPr>
        <w:t xml:space="preserve"> would meet </w:t>
      </w:r>
      <w:r w:rsidR="00EA019D" w:rsidRPr="001B54E9">
        <w:rPr>
          <w:snapToGrid w:val="0"/>
          <w:kern w:val="22"/>
          <w:szCs w:val="22"/>
        </w:rPr>
        <w:t>informa</w:t>
      </w:r>
      <w:r w:rsidR="00901A5F" w:rsidRPr="001B54E9">
        <w:rPr>
          <w:snapToGrid w:val="0"/>
          <w:kern w:val="22"/>
          <w:szCs w:val="22"/>
        </w:rPr>
        <w:t>l</w:t>
      </w:r>
      <w:r w:rsidR="00EA019D" w:rsidRPr="001B54E9">
        <w:rPr>
          <w:snapToGrid w:val="0"/>
          <w:kern w:val="22"/>
          <w:szCs w:val="22"/>
        </w:rPr>
        <w:t xml:space="preserve">ly at the invitation of </w:t>
      </w:r>
      <w:r w:rsidR="00B94745" w:rsidRPr="001B54E9">
        <w:rPr>
          <w:snapToGrid w:val="0"/>
          <w:kern w:val="22"/>
          <w:szCs w:val="22"/>
        </w:rPr>
        <w:t>the</w:t>
      </w:r>
      <w:r w:rsidR="00901A5F" w:rsidRPr="001B54E9">
        <w:rPr>
          <w:snapToGrid w:val="0"/>
          <w:kern w:val="22"/>
          <w:szCs w:val="22"/>
        </w:rPr>
        <w:t xml:space="preserve"> chair</w:t>
      </w:r>
      <w:r w:rsidR="000A1CA2">
        <w:rPr>
          <w:snapToGrid w:val="0"/>
          <w:kern w:val="22"/>
          <w:szCs w:val="22"/>
        </w:rPr>
        <w:t>,</w:t>
      </w:r>
      <w:r w:rsidR="00901A5F" w:rsidRPr="00927F5A">
        <w:rPr>
          <w:snapToGrid w:val="0"/>
          <w:kern w:val="22"/>
          <w:szCs w:val="22"/>
        </w:rPr>
        <w:t xml:space="preserve"> </w:t>
      </w:r>
      <w:r w:rsidR="00574C43" w:rsidRPr="001B54E9">
        <w:rPr>
          <w:snapToGrid w:val="0"/>
          <w:kern w:val="22"/>
          <w:szCs w:val="22"/>
        </w:rPr>
        <w:t>with meetings</w:t>
      </w:r>
      <w:r w:rsidR="00901A5F" w:rsidRPr="001B54E9">
        <w:rPr>
          <w:snapToGrid w:val="0"/>
          <w:kern w:val="22"/>
          <w:szCs w:val="22"/>
        </w:rPr>
        <w:t xml:space="preserve"> advertised in advance </w:t>
      </w:r>
      <w:r w:rsidR="00876806" w:rsidRPr="001B54E9">
        <w:rPr>
          <w:snapToGrid w:val="0"/>
          <w:kern w:val="22"/>
          <w:szCs w:val="22"/>
        </w:rPr>
        <w:t>in the daily calendar of meetings</w:t>
      </w:r>
      <w:bookmarkEnd w:id="8"/>
      <w:r w:rsidR="00876806" w:rsidRPr="001B54E9">
        <w:rPr>
          <w:snapToGrid w:val="0"/>
          <w:kern w:val="22"/>
          <w:szCs w:val="22"/>
        </w:rPr>
        <w:t>.</w:t>
      </w:r>
    </w:p>
    <w:p w14:paraId="78A4C518" w14:textId="1EF7CBF7" w:rsidR="00B00FB0" w:rsidRPr="001B54E9" w:rsidRDefault="00DE449A"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lastRenderedPageBreak/>
        <w:t xml:space="preserve">At </w:t>
      </w:r>
      <w:r w:rsidR="00892E38" w:rsidRPr="001B54E9">
        <w:rPr>
          <w:snapToGrid w:val="0"/>
          <w:kern w:val="22"/>
          <w:szCs w:val="22"/>
        </w:rPr>
        <w:t>the [</w:t>
      </w:r>
      <w:r w:rsidR="00892E38" w:rsidRPr="001B54E9">
        <w:rPr>
          <w:i/>
          <w:snapToGrid w:val="0"/>
          <w:kern w:val="22"/>
          <w:szCs w:val="22"/>
        </w:rPr>
        <w:t>to be completed</w:t>
      </w:r>
      <w:r w:rsidR="00892E38" w:rsidRPr="001B54E9">
        <w:rPr>
          <w:snapToGrid w:val="0"/>
          <w:kern w:val="22"/>
          <w:szCs w:val="22"/>
        </w:rPr>
        <w:t>] plenary session</w:t>
      </w:r>
      <w:r w:rsidR="000A1CA2">
        <w:rPr>
          <w:snapToGrid w:val="0"/>
          <w:kern w:val="22"/>
          <w:szCs w:val="22"/>
        </w:rPr>
        <w:t>,</w:t>
      </w:r>
      <w:r w:rsidR="00892E38" w:rsidRPr="00927F5A">
        <w:rPr>
          <w:snapToGrid w:val="0"/>
          <w:kern w:val="22"/>
          <w:szCs w:val="22"/>
        </w:rPr>
        <w:t xml:space="preserve"> on [to be completed], t</w:t>
      </w:r>
      <w:r w:rsidRPr="001B54E9">
        <w:rPr>
          <w:snapToGrid w:val="0"/>
          <w:kern w:val="22"/>
          <w:szCs w:val="22"/>
        </w:rPr>
        <w:t xml:space="preserve">he Conference of the Parties </w:t>
      </w:r>
      <w:r w:rsidR="002D4256" w:rsidRPr="001B54E9">
        <w:rPr>
          <w:snapToGrid w:val="0"/>
          <w:kern w:val="22"/>
          <w:szCs w:val="22"/>
        </w:rPr>
        <w:t xml:space="preserve">heard an update </w:t>
      </w:r>
      <w:r w:rsidR="009F6113" w:rsidRPr="001B54E9">
        <w:rPr>
          <w:snapToGrid w:val="0"/>
          <w:kern w:val="22"/>
          <w:szCs w:val="22"/>
        </w:rPr>
        <w:t xml:space="preserve">on the work of the contact group on </w:t>
      </w:r>
      <w:r w:rsidR="00742101">
        <w:rPr>
          <w:snapToGrid w:val="0"/>
          <w:kern w:val="22"/>
          <w:szCs w:val="22"/>
        </w:rPr>
        <w:t xml:space="preserve">the </w:t>
      </w:r>
      <w:r w:rsidR="009F6113" w:rsidRPr="001B54E9">
        <w:rPr>
          <w:snapToGrid w:val="0"/>
          <w:kern w:val="22"/>
          <w:szCs w:val="22"/>
        </w:rPr>
        <w:t>budget</w:t>
      </w:r>
      <w:r w:rsidR="00B00FB0" w:rsidRPr="001B54E9">
        <w:rPr>
          <w:snapToGrid w:val="0"/>
          <w:kern w:val="22"/>
          <w:szCs w:val="22"/>
        </w:rPr>
        <w:t>.</w:t>
      </w:r>
    </w:p>
    <w:p w14:paraId="1FE9410C" w14:textId="6777C3F0" w:rsidR="00876806" w:rsidRPr="001B54E9" w:rsidRDefault="00892E38"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w:t>
      </w:r>
      <w:r w:rsidRPr="001B54E9">
        <w:rPr>
          <w:i/>
          <w:snapToGrid w:val="0"/>
          <w:kern w:val="22"/>
          <w:szCs w:val="22"/>
        </w:rPr>
        <w:t>to be completed</w:t>
      </w:r>
      <w:r w:rsidRPr="001B54E9">
        <w:rPr>
          <w:snapToGrid w:val="0"/>
          <w:kern w:val="22"/>
          <w:szCs w:val="22"/>
        </w:rPr>
        <w:t>]</w:t>
      </w:r>
      <w:r w:rsidR="00102C55" w:rsidRPr="001B54E9">
        <w:rPr>
          <w:snapToGrid w:val="0"/>
          <w:kern w:val="22"/>
          <w:szCs w:val="22"/>
        </w:rPr>
        <w:t>.</w:t>
      </w:r>
    </w:p>
    <w:p w14:paraId="3E562EF9" w14:textId="077B6040" w:rsidR="00D77560" w:rsidRPr="001B54E9" w:rsidRDefault="00963371" w:rsidP="00B00053">
      <w:pPr>
        <w:keepNext/>
        <w:suppressLineNumbers/>
        <w:tabs>
          <w:tab w:val="left" w:pos="540"/>
        </w:tabs>
        <w:suppressAutoHyphens/>
        <w:kinsoku w:val="0"/>
        <w:overflowPunct w:val="0"/>
        <w:autoSpaceDE w:val="0"/>
        <w:autoSpaceDN w:val="0"/>
        <w:adjustRightInd w:val="0"/>
        <w:snapToGrid w:val="0"/>
        <w:spacing w:before="120" w:after="120"/>
        <w:jc w:val="center"/>
        <w:outlineLvl w:val="0"/>
        <w:rPr>
          <w:b/>
          <w:snapToGrid w:val="0"/>
          <w:kern w:val="22"/>
          <w:szCs w:val="22"/>
        </w:rPr>
      </w:pPr>
      <w:r w:rsidRPr="001B54E9">
        <w:rPr>
          <w:b/>
          <w:snapToGrid w:val="0"/>
          <w:kern w:val="22"/>
          <w:szCs w:val="22"/>
        </w:rPr>
        <w:t>I</w:t>
      </w:r>
      <w:r w:rsidR="00D77560" w:rsidRPr="001B54E9">
        <w:rPr>
          <w:b/>
          <w:snapToGrid w:val="0"/>
          <w:kern w:val="22"/>
          <w:szCs w:val="22"/>
        </w:rPr>
        <w:t>V.</w:t>
      </w:r>
      <w:r w:rsidR="00D77560" w:rsidRPr="001B54E9">
        <w:rPr>
          <w:b/>
          <w:snapToGrid w:val="0"/>
          <w:kern w:val="22"/>
          <w:szCs w:val="22"/>
        </w:rPr>
        <w:tab/>
        <w:t>FINAL MATTERS</w:t>
      </w:r>
    </w:p>
    <w:p w14:paraId="0B54CEFE" w14:textId="77777777" w:rsidR="00D77560" w:rsidRPr="001B54E9" w:rsidRDefault="00D77560" w:rsidP="00B00053">
      <w:pPr>
        <w:keepNext/>
        <w:suppressLineNumbers/>
        <w:tabs>
          <w:tab w:val="left" w:pos="900"/>
        </w:tabs>
        <w:suppressAutoHyphens/>
        <w:kinsoku w:val="0"/>
        <w:overflowPunct w:val="0"/>
        <w:autoSpaceDE w:val="0"/>
        <w:autoSpaceDN w:val="0"/>
        <w:adjustRightInd w:val="0"/>
        <w:snapToGrid w:val="0"/>
        <w:spacing w:before="120" w:after="120"/>
        <w:jc w:val="center"/>
        <w:outlineLvl w:val="1"/>
        <w:rPr>
          <w:b/>
          <w:snapToGrid w:val="0"/>
          <w:kern w:val="22"/>
          <w:szCs w:val="22"/>
        </w:rPr>
      </w:pPr>
      <w:bookmarkStart w:id="9" w:name="_heading=h.30j0zll" w:colFirst="0" w:colLast="0"/>
      <w:bookmarkStart w:id="10" w:name="_heading=h.3znysh7" w:colFirst="0" w:colLast="0"/>
      <w:bookmarkStart w:id="11" w:name="_heading=h.nkgw0ii72cmr" w:colFirst="0" w:colLast="0"/>
      <w:bookmarkStart w:id="12" w:name="_heading=h.gjdgxs" w:colFirst="0" w:colLast="0"/>
      <w:bookmarkStart w:id="13" w:name="_heading=h.xuy1qui6wltd" w:colFirst="0" w:colLast="0"/>
      <w:bookmarkEnd w:id="9"/>
      <w:bookmarkEnd w:id="10"/>
      <w:bookmarkEnd w:id="11"/>
      <w:bookmarkEnd w:id="12"/>
      <w:bookmarkEnd w:id="13"/>
      <w:r w:rsidRPr="001B54E9">
        <w:rPr>
          <w:b/>
          <w:snapToGrid w:val="0"/>
          <w:kern w:val="22"/>
          <w:szCs w:val="22"/>
        </w:rPr>
        <w:t>Item 28.</w:t>
      </w:r>
      <w:r w:rsidRPr="001B54E9">
        <w:rPr>
          <w:b/>
          <w:snapToGrid w:val="0"/>
          <w:kern w:val="22"/>
          <w:szCs w:val="22"/>
        </w:rPr>
        <w:tab/>
        <w:t>Other matters</w:t>
      </w:r>
    </w:p>
    <w:p w14:paraId="779510F2" w14:textId="443FCC50" w:rsidR="005D52AE" w:rsidRPr="001B54E9" w:rsidRDefault="005D52AE"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Agenda item </w:t>
      </w:r>
      <w:r w:rsidR="00963371" w:rsidRPr="001B54E9">
        <w:rPr>
          <w:snapToGrid w:val="0"/>
          <w:kern w:val="22"/>
          <w:szCs w:val="22"/>
        </w:rPr>
        <w:t>28</w:t>
      </w:r>
      <w:r w:rsidRPr="001B54E9">
        <w:rPr>
          <w:snapToGrid w:val="0"/>
          <w:kern w:val="22"/>
          <w:szCs w:val="22"/>
        </w:rPr>
        <w:t xml:space="preserve"> was taken up at the [</w:t>
      </w:r>
      <w:r w:rsidRPr="001B54E9">
        <w:rPr>
          <w:i/>
          <w:snapToGrid w:val="0"/>
          <w:kern w:val="22"/>
          <w:szCs w:val="22"/>
        </w:rPr>
        <w:t>to be completed</w:t>
      </w:r>
      <w:r w:rsidRPr="001B54E9">
        <w:rPr>
          <w:snapToGrid w:val="0"/>
          <w:kern w:val="22"/>
          <w:szCs w:val="22"/>
        </w:rPr>
        <w:t>] session of the meeting</w:t>
      </w:r>
      <w:r w:rsidR="00742101">
        <w:rPr>
          <w:snapToGrid w:val="0"/>
          <w:kern w:val="22"/>
          <w:szCs w:val="22"/>
        </w:rPr>
        <w:t>,</w:t>
      </w:r>
      <w:r w:rsidRPr="001B54E9">
        <w:rPr>
          <w:snapToGrid w:val="0"/>
          <w:kern w:val="22"/>
          <w:szCs w:val="22"/>
        </w:rPr>
        <w:t xml:space="preserve"> on [</w:t>
      </w:r>
      <w:r w:rsidRPr="001B54E9">
        <w:rPr>
          <w:i/>
          <w:snapToGrid w:val="0"/>
          <w:kern w:val="22"/>
          <w:szCs w:val="22"/>
        </w:rPr>
        <w:t>to be completed</w:t>
      </w:r>
      <w:r w:rsidRPr="001B54E9">
        <w:rPr>
          <w:snapToGrid w:val="0"/>
          <w:kern w:val="22"/>
          <w:szCs w:val="22"/>
        </w:rPr>
        <w:t>]</w:t>
      </w:r>
      <w:r w:rsidR="00B00FB0" w:rsidRPr="001B54E9">
        <w:rPr>
          <w:snapToGrid w:val="0"/>
          <w:kern w:val="22"/>
          <w:szCs w:val="22"/>
        </w:rPr>
        <w:t>.</w:t>
      </w:r>
    </w:p>
    <w:p w14:paraId="52D89E3F" w14:textId="1CD3B8E8" w:rsidR="00D77560" w:rsidRPr="001B54E9" w:rsidRDefault="00D77560" w:rsidP="00B00053">
      <w:pPr>
        <w:keepNext/>
        <w:suppressLineNumbers/>
        <w:tabs>
          <w:tab w:val="left" w:pos="990"/>
        </w:tabs>
        <w:suppressAutoHyphens/>
        <w:kinsoku w:val="0"/>
        <w:overflowPunct w:val="0"/>
        <w:autoSpaceDE w:val="0"/>
        <w:autoSpaceDN w:val="0"/>
        <w:adjustRightInd w:val="0"/>
        <w:snapToGrid w:val="0"/>
        <w:spacing w:before="120" w:after="120"/>
        <w:jc w:val="center"/>
        <w:outlineLvl w:val="1"/>
        <w:rPr>
          <w:b/>
          <w:snapToGrid w:val="0"/>
          <w:kern w:val="22"/>
          <w:szCs w:val="22"/>
        </w:rPr>
      </w:pPr>
      <w:r w:rsidRPr="001B54E9">
        <w:rPr>
          <w:b/>
          <w:snapToGrid w:val="0"/>
          <w:kern w:val="22"/>
          <w:szCs w:val="22"/>
        </w:rPr>
        <w:t>Item 29.</w:t>
      </w:r>
      <w:r w:rsidRPr="001B54E9">
        <w:rPr>
          <w:b/>
          <w:snapToGrid w:val="0"/>
          <w:kern w:val="22"/>
          <w:szCs w:val="22"/>
        </w:rPr>
        <w:tab/>
        <w:t>Adoption of the report</w:t>
      </w:r>
    </w:p>
    <w:p w14:paraId="1418C0B6" w14:textId="7ECD5050" w:rsidR="00C82DDC" w:rsidRPr="001B54E9" w:rsidRDefault="003672F7" w:rsidP="00771EAC">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rPr>
          <w:snapToGrid w:val="0"/>
          <w:kern w:val="22"/>
          <w:szCs w:val="22"/>
        </w:rPr>
      </w:pPr>
      <w:r w:rsidRPr="001B54E9">
        <w:rPr>
          <w:snapToGrid w:val="0"/>
          <w:kern w:val="22"/>
          <w:szCs w:val="22"/>
        </w:rPr>
        <w:t>The present report was adopted at the [</w:t>
      </w:r>
      <w:r w:rsidRPr="001B54E9">
        <w:rPr>
          <w:i/>
          <w:snapToGrid w:val="0"/>
          <w:kern w:val="22"/>
          <w:szCs w:val="22"/>
        </w:rPr>
        <w:t>to be completed</w:t>
      </w:r>
      <w:r w:rsidRPr="001B54E9">
        <w:rPr>
          <w:snapToGrid w:val="0"/>
          <w:kern w:val="22"/>
          <w:szCs w:val="22"/>
        </w:rPr>
        <w:t>] plenary session of the meeting, on [</w:t>
      </w:r>
      <w:r w:rsidRPr="001B54E9">
        <w:rPr>
          <w:i/>
          <w:snapToGrid w:val="0"/>
          <w:kern w:val="22"/>
          <w:szCs w:val="22"/>
        </w:rPr>
        <w:t>to be completed</w:t>
      </w:r>
      <w:r w:rsidRPr="001B54E9">
        <w:rPr>
          <w:snapToGrid w:val="0"/>
          <w:kern w:val="22"/>
          <w:szCs w:val="22"/>
        </w:rPr>
        <w:t xml:space="preserve">], </w:t>
      </w:r>
      <w:r w:rsidR="00963371" w:rsidRPr="001B54E9">
        <w:rPr>
          <w:snapToGrid w:val="0"/>
          <w:kern w:val="22"/>
          <w:szCs w:val="22"/>
        </w:rPr>
        <w:t>based on</w:t>
      </w:r>
      <w:r w:rsidRPr="001B54E9">
        <w:rPr>
          <w:snapToGrid w:val="0"/>
          <w:kern w:val="22"/>
          <w:szCs w:val="22"/>
        </w:rPr>
        <w:t xml:space="preserve"> the draft report presented by the Rapporteur (CBD/COP/15/</w:t>
      </w:r>
      <w:r w:rsidR="000F3678" w:rsidRPr="001B54E9">
        <w:rPr>
          <w:snapToGrid w:val="0"/>
          <w:kern w:val="22"/>
          <w:szCs w:val="22"/>
        </w:rPr>
        <w:t>Part-1-</w:t>
      </w:r>
      <w:r w:rsidRPr="001B54E9">
        <w:rPr>
          <w:snapToGrid w:val="0"/>
          <w:kern w:val="22"/>
          <w:szCs w:val="22"/>
        </w:rPr>
        <w:t>L.1)</w:t>
      </w:r>
      <w:r w:rsidR="00963371" w:rsidRPr="001B54E9">
        <w:rPr>
          <w:snapToGrid w:val="0"/>
          <w:kern w:val="22"/>
          <w:szCs w:val="22"/>
        </w:rPr>
        <w:t>,</w:t>
      </w:r>
      <w:r w:rsidR="00C82DDC" w:rsidRPr="001B54E9">
        <w:rPr>
          <w:snapToGrid w:val="0"/>
          <w:kern w:val="22"/>
          <w:szCs w:val="22"/>
        </w:rPr>
        <w:t xml:space="preserve"> </w:t>
      </w:r>
      <w:r w:rsidR="000624A9" w:rsidRPr="001B54E9">
        <w:rPr>
          <w:snapToGrid w:val="0"/>
          <w:kern w:val="22"/>
          <w:szCs w:val="22"/>
        </w:rPr>
        <w:t xml:space="preserve">on the understanding that it would be completed to reflect the full proceedings of the current meeting and that the full report would be considered and adopted at </w:t>
      </w:r>
      <w:r w:rsidR="00963371" w:rsidRPr="001B54E9">
        <w:rPr>
          <w:snapToGrid w:val="0"/>
          <w:kern w:val="22"/>
          <w:szCs w:val="22"/>
        </w:rPr>
        <w:t>part II of the</w:t>
      </w:r>
      <w:r w:rsidR="000624A9" w:rsidRPr="001B54E9">
        <w:rPr>
          <w:snapToGrid w:val="0"/>
          <w:kern w:val="22"/>
          <w:szCs w:val="22"/>
        </w:rPr>
        <w:t xml:space="preserve"> meeting</w:t>
      </w:r>
      <w:r w:rsidR="00771EAC" w:rsidRPr="001B54E9">
        <w:rPr>
          <w:snapToGrid w:val="0"/>
          <w:kern w:val="22"/>
          <w:szCs w:val="22"/>
        </w:rPr>
        <w:t>.</w:t>
      </w:r>
    </w:p>
    <w:p w14:paraId="0FF8FE68" w14:textId="7148D59C" w:rsidR="00D77560" w:rsidRPr="001B54E9" w:rsidRDefault="00D77560" w:rsidP="00B00053">
      <w:pPr>
        <w:keepNext/>
        <w:suppressLineNumbers/>
        <w:tabs>
          <w:tab w:val="left" w:pos="990"/>
        </w:tabs>
        <w:suppressAutoHyphens/>
        <w:kinsoku w:val="0"/>
        <w:overflowPunct w:val="0"/>
        <w:autoSpaceDE w:val="0"/>
        <w:autoSpaceDN w:val="0"/>
        <w:adjustRightInd w:val="0"/>
        <w:snapToGrid w:val="0"/>
        <w:spacing w:before="120" w:after="120"/>
        <w:jc w:val="center"/>
        <w:outlineLvl w:val="1"/>
        <w:rPr>
          <w:b/>
          <w:snapToGrid w:val="0"/>
          <w:kern w:val="22"/>
          <w:szCs w:val="22"/>
        </w:rPr>
      </w:pPr>
      <w:r w:rsidRPr="001B54E9">
        <w:rPr>
          <w:b/>
          <w:snapToGrid w:val="0"/>
          <w:kern w:val="22"/>
          <w:szCs w:val="22"/>
        </w:rPr>
        <w:t>Item 30.</w:t>
      </w:r>
      <w:r w:rsidRPr="001B54E9">
        <w:rPr>
          <w:b/>
          <w:snapToGrid w:val="0"/>
          <w:kern w:val="22"/>
          <w:szCs w:val="22"/>
        </w:rPr>
        <w:tab/>
        <w:t>Closure of the meeting</w:t>
      </w:r>
    </w:p>
    <w:p w14:paraId="7EA308B0" w14:textId="33E37D29" w:rsidR="00694275" w:rsidRPr="001B54E9" w:rsidRDefault="00B64C04" w:rsidP="008B46F1">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 xml:space="preserve">At </w:t>
      </w:r>
      <w:r w:rsidR="00827E95" w:rsidRPr="001B54E9">
        <w:rPr>
          <w:snapToGrid w:val="0"/>
          <w:kern w:val="22"/>
          <w:szCs w:val="22"/>
        </w:rPr>
        <w:t>its [</w:t>
      </w:r>
      <w:r w:rsidR="00827E95" w:rsidRPr="001B54E9">
        <w:rPr>
          <w:i/>
          <w:snapToGrid w:val="0"/>
          <w:kern w:val="22"/>
          <w:szCs w:val="22"/>
        </w:rPr>
        <w:t>to be completed</w:t>
      </w:r>
      <w:r w:rsidR="00827E95" w:rsidRPr="001B54E9">
        <w:rPr>
          <w:snapToGrid w:val="0"/>
          <w:kern w:val="22"/>
          <w:szCs w:val="22"/>
        </w:rPr>
        <w:t>] session</w:t>
      </w:r>
      <w:r w:rsidR="00963371" w:rsidRPr="001B54E9">
        <w:rPr>
          <w:snapToGrid w:val="0"/>
          <w:kern w:val="22"/>
          <w:szCs w:val="22"/>
        </w:rPr>
        <w:t>,</w:t>
      </w:r>
      <w:r w:rsidR="003C4EFB" w:rsidRPr="001B54E9">
        <w:rPr>
          <w:snapToGrid w:val="0"/>
          <w:kern w:val="22"/>
          <w:szCs w:val="22"/>
        </w:rPr>
        <w:t xml:space="preserve"> on </w:t>
      </w:r>
      <w:r w:rsidR="00963371" w:rsidRPr="001B54E9">
        <w:rPr>
          <w:snapToGrid w:val="0"/>
          <w:kern w:val="22"/>
          <w:szCs w:val="22"/>
        </w:rPr>
        <w:t>[</w:t>
      </w:r>
      <w:r w:rsidR="00963371" w:rsidRPr="001B54E9">
        <w:rPr>
          <w:i/>
          <w:snapToGrid w:val="0"/>
          <w:kern w:val="22"/>
          <w:szCs w:val="22"/>
        </w:rPr>
        <w:t>to be completed</w:t>
      </w:r>
      <w:r w:rsidR="00963371" w:rsidRPr="001B54E9">
        <w:rPr>
          <w:snapToGrid w:val="0"/>
          <w:kern w:val="22"/>
          <w:szCs w:val="22"/>
        </w:rPr>
        <w:t xml:space="preserve">], </w:t>
      </w:r>
      <w:r w:rsidR="00827E95" w:rsidRPr="001B54E9">
        <w:rPr>
          <w:snapToGrid w:val="0"/>
          <w:kern w:val="22"/>
          <w:szCs w:val="22"/>
        </w:rPr>
        <w:t xml:space="preserve">the Conference of the Parties agreed to suspend </w:t>
      </w:r>
      <w:r w:rsidR="003C4EFB" w:rsidRPr="001B54E9">
        <w:rPr>
          <w:snapToGrid w:val="0"/>
          <w:kern w:val="22"/>
          <w:szCs w:val="22"/>
        </w:rPr>
        <w:t xml:space="preserve">its fifteenth meeting and resume </w:t>
      </w:r>
      <w:r w:rsidR="008B46F1" w:rsidRPr="001B54E9">
        <w:rPr>
          <w:snapToGrid w:val="0"/>
          <w:kern w:val="22"/>
          <w:szCs w:val="22"/>
        </w:rPr>
        <w:t xml:space="preserve">it </w:t>
      </w:r>
      <w:r w:rsidR="00D77560" w:rsidRPr="001B54E9">
        <w:rPr>
          <w:snapToGrid w:val="0"/>
          <w:kern w:val="22"/>
          <w:szCs w:val="22"/>
        </w:rPr>
        <w:t>from 25</w:t>
      </w:r>
      <w:r w:rsidR="00E30F64" w:rsidRPr="001B54E9">
        <w:rPr>
          <w:snapToGrid w:val="0"/>
          <w:kern w:val="22"/>
          <w:szCs w:val="22"/>
        </w:rPr>
        <w:t> </w:t>
      </w:r>
      <w:r w:rsidR="00D77560" w:rsidRPr="001B54E9">
        <w:rPr>
          <w:snapToGrid w:val="0"/>
          <w:kern w:val="22"/>
          <w:szCs w:val="22"/>
        </w:rPr>
        <w:t>April to 8 May 2022, in Kunming, China.</w:t>
      </w:r>
    </w:p>
    <w:p w14:paraId="5E4498EC" w14:textId="243CCDCF" w:rsidR="00D77560" w:rsidRPr="001B54E9" w:rsidRDefault="00694275" w:rsidP="008B46F1">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B54E9">
        <w:rPr>
          <w:snapToGrid w:val="0"/>
          <w:kern w:val="22"/>
          <w:szCs w:val="22"/>
        </w:rPr>
        <w:t>Following the customary exchange of courtesies</w:t>
      </w:r>
      <w:r w:rsidR="002C7C3F" w:rsidRPr="001B54E9">
        <w:rPr>
          <w:snapToGrid w:val="0"/>
          <w:kern w:val="22"/>
          <w:szCs w:val="22"/>
        </w:rPr>
        <w:t>, t</w:t>
      </w:r>
      <w:r w:rsidR="00D77560" w:rsidRPr="001B54E9">
        <w:rPr>
          <w:snapToGrid w:val="0"/>
          <w:kern w:val="22"/>
          <w:szCs w:val="22"/>
        </w:rPr>
        <w:t xml:space="preserve">he </w:t>
      </w:r>
      <w:r w:rsidR="004A48CE" w:rsidRPr="001B54E9">
        <w:rPr>
          <w:snapToGrid w:val="0"/>
          <w:kern w:val="22"/>
          <w:szCs w:val="22"/>
        </w:rPr>
        <w:t xml:space="preserve">first part of the </w:t>
      </w:r>
      <w:r w:rsidR="00D77560" w:rsidRPr="001B54E9">
        <w:rPr>
          <w:snapToGrid w:val="0"/>
          <w:kern w:val="22"/>
          <w:szCs w:val="22"/>
        </w:rPr>
        <w:t xml:space="preserve">meeting </w:t>
      </w:r>
      <w:r w:rsidR="008B46F1" w:rsidRPr="001B54E9">
        <w:rPr>
          <w:snapToGrid w:val="0"/>
          <w:kern w:val="22"/>
          <w:szCs w:val="22"/>
        </w:rPr>
        <w:t>was</w:t>
      </w:r>
      <w:r w:rsidR="00D77560" w:rsidRPr="001B54E9">
        <w:rPr>
          <w:snapToGrid w:val="0"/>
          <w:kern w:val="22"/>
          <w:szCs w:val="22"/>
        </w:rPr>
        <w:t xml:space="preserve"> formally closed</w:t>
      </w:r>
      <w:r w:rsidR="00963371" w:rsidRPr="001B54E9">
        <w:rPr>
          <w:snapToGrid w:val="0"/>
          <w:kern w:val="22"/>
          <w:szCs w:val="22"/>
        </w:rPr>
        <w:t xml:space="preserve"> at [</w:t>
      </w:r>
      <w:r w:rsidR="00963371" w:rsidRPr="001B54E9">
        <w:rPr>
          <w:i/>
          <w:snapToGrid w:val="0"/>
          <w:kern w:val="22"/>
          <w:szCs w:val="22"/>
        </w:rPr>
        <w:t>to be completed</w:t>
      </w:r>
      <w:r w:rsidR="00963371" w:rsidRPr="001B54E9">
        <w:rPr>
          <w:snapToGrid w:val="0"/>
          <w:kern w:val="22"/>
          <w:szCs w:val="22"/>
        </w:rPr>
        <w:t>] on [</w:t>
      </w:r>
      <w:r w:rsidR="00963371" w:rsidRPr="001B54E9">
        <w:rPr>
          <w:i/>
          <w:snapToGrid w:val="0"/>
          <w:kern w:val="22"/>
          <w:szCs w:val="22"/>
        </w:rPr>
        <w:t>to be completed</w:t>
      </w:r>
      <w:r w:rsidR="00963371" w:rsidRPr="001B54E9">
        <w:rPr>
          <w:snapToGrid w:val="0"/>
          <w:kern w:val="22"/>
          <w:szCs w:val="22"/>
        </w:rPr>
        <w:t>]</w:t>
      </w:r>
      <w:r w:rsidR="00D77560" w:rsidRPr="001B54E9">
        <w:rPr>
          <w:snapToGrid w:val="0"/>
          <w:kern w:val="22"/>
          <w:szCs w:val="22"/>
        </w:rPr>
        <w:t>.</w:t>
      </w:r>
    </w:p>
    <w:p w14:paraId="6B7EA98D" w14:textId="0A18FDDC" w:rsidR="00F6586C" w:rsidRPr="001B54E9" w:rsidRDefault="003743D0" w:rsidP="00B00053">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1B54E9">
        <w:rPr>
          <w:kern w:val="22"/>
          <w:szCs w:val="22"/>
        </w:rPr>
        <w:t>__________</w:t>
      </w:r>
    </w:p>
    <w:p w14:paraId="3093D971" w14:textId="77777777" w:rsidR="00B3369F" w:rsidRPr="001B54E9" w:rsidRDefault="00B3369F" w:rsidP="00B00053">
      <w:pPr>
        <w:suppressLineNumbers/>
        <w:suppressAutoHyphens/>
        <w:kinsoku w:val="0"/>
        <w:overflowPunct w:val="0"/>
        <w:autoSpaceDE w:val="0"/>
        <w:autoSpaceDN w:val="0"/>
        <w:adjustRightInd w:val="0"/>
        <w:snapToGrid w:val="0"/>
        <w:spacing w:before="120" w:after="120"/>
        <w:rPr>
          <w:snapToGrid w:val="0"/>
          <w:kern w:val="22"/>
          <w:szCs w:val="22"/>
        </w:rPr>
      </w:pPr>
    </w:p>
    <w:sectPr w:rsidR="00B3369F" w:rsidRPr="001B54E9" w:rsidSect="0090075A">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3230E" w14:textId="77777777" w:rsidR="00143F5B" w:rsidRDefault="00143F5B" w:rsidP="00CF1848">
      <w:r>
        <w:separator/>
      </w:r>
    </w:p>
  </w:endnote>
  <w:endnote w:type="continuationSeparator" w:id="0">
    <w:p w14:paraId="6FF62AAD" w14:textId="77777777" w:rsidR="00143F5B" w:rsidRDefault="00143F5B" w:rsidP="00CF1848">
      <w:r>
        <w:continuationSeparator/>
      </w:r>
    </w:p>
  </w:endnote>
  <w:endnote w:type="continuationNotice" w:id="1">
    <w:p w14:paraId="36122C71" w14:textId="77777777" w:rsidR="00143F5B" w:rsidRDefault="00143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F1E6A" w14:textId="77777777" w:rsidR="00143F5B" w:rsidRDefault="00143F5B" w:rsidP="00CF1848">
      <w:r>
        <w:separator/>
      </w:r>
    </w:p>
  </w:footnote>
  <w:footnote w:type="continuationSeparator" w:id="0">
    <w:p w14:paraId="1869B65E" w14:textId="77777777" w:rsidR="00143F5B" w:rsidRDefault="00143F5B" w:rsidP="00CF1848">
      <w:r>
        <w:continuationSeparator/>
      </w:r>
    </w:p>
  </w:footnote>
  <w:footnote w:type="continuationNotice" w:id="1">
    <w:p w14:paraId="6FEB2196" w14:textId="77777777" w:rsidR="00143F5B" w:rsidRDefault="00143F5B"/>
  </w:footnote>
  <w:footnote w:id="2">
    <w:p w14:paraId="1F9164A9" w14:textId="1820C925" w:rsidR="008A26D0" w:rsidRPr="00214096" w:rsidRDefault="008A26D0" w:rsidP="00214096">
      <w:pPr>
        <w:pStyle w:val="FootnoteText"/>
        <w:ind w:firstLine="0"/>
        <w:jc w:val="left"/>
        <w:rPr>
          <w:kern w:val="18"/>
          <w:szCs w:val="18"/>
        </w:rPr>
      </w:pPr>
      <w:r w:rsidRPr="00214096">
        <w:rPr>
          <w:rStyle w:val="FootnoteReference"/>
          <w:kern w:val="18"/>
          <w:sz w:val="18"/>
          <w:szCs w:val="18"/>
        </w:rPr>
        <w:footnoteRef/>
      </w:r>
      <w:r w:rsidRPr="00214096">
        <w:rPr>
          <w:kern w:val="18"/>
          <w:szCs w:val="18"/>
        </w:rPr>
        <w:t xml:space="preserve"> All times shown in the present report are </w:t>
      </w:r>
      <w:r w:rsidR="00087655" w:rsidRPr="00214096">
        <w:rPr>
          <w:kern w:val="18"/>
          <w:szCs w:val="18"/>
        </w:rPr>
        <w:t>China Standard</w:t>
      </w:r>
      <w:r w:rsidRPr="00214096">
        <w:rPr>
          <w:kern w:val="18"/>
          <w:szCs w:val="18"/>
        </w:rPr>
        <w:t xml:space="preserve"> </w:t>
      </w:r>
      <w:r w:rsidR="00087655" w:rsidRPr="00214096">
        <w:rPr>
          <w:kern w:val="18"/>
          <w:szCs w:val="18"/>
        </w:rPr>
        <w:t>T</w:t>
      </w:r>
      <w:r w:rsidRPr="00214096">
        <w:rPr>
          <w:kern w:val="18"/>
          <w:szCs w:val="18"/>
        </w:rPr>
        <w:t xml:space="preserve">ime </w:t>
      </w:r>
      <w:r w:rsidR="00980312">
        <w:rPr>
          <w:kern w:val="18"/>
          <w:szCs w:val="18"/>
        </w:rPr>
        <w:t>(</w:t>
      </w:r>
      <w:r w:rsidRPr="00214096">
        <w:rPr>
          <w:kern w:val="18"/>
          <w:szCs w:val="18"/>
        </w:rPr>
        <w:t>UTC+8</w:t>
      </w:r>
      <w:r w:rsidR="00980312">
        <w:rPr>
          <w:kern w:val="18"/>
          <w:szCs w:val="18"/>
        </w:rPr>
        <w:t>)</w:t>
      </w:r>
      <w:r w:rsidRPr="00214096">
        <w:rPr>
          <w:kern w:val="18"/>
          <w:szCs w:val="18"/>
        </w:rPr>
        <w:t>.</w:t>
      </w:r>
    </w:p>
  </w:footnote>
  <w:footnote w:id="3">
    <w:p w14:paraId="1B5CD297" w14:textId="50C97A25" w:rsidR="001F6B33" w:rsidRPr="00214096" w:rsidRDefault="001F6B33" w:rsidP="00214096">
      <w:pPr>
        <w:pStyle w:val="FootnoteText"/>
        <w:ind w:firstLine="0"/>
        <w:jc w:val="left"/>
        <w:rPr>
          <w:kern w:val="18"/>
          <w:szCs w:val="18"/>
        </w:rPr>
      </w:pPr>
      <w:r w:rsidRPr="00214096">
        <w:rPr>
          <w:rStyle w:val="FootnoteReference"/>
          <w:kern w:val="18"/>
          <w:sz w:val="18"/>
          <w:szCs w:val="18"/>
        </w:rPr>
        <w:footnoteRef/>
      </w:r>
      <w:r w:rsidR="002519FC" w:rsidRPr="00214096">
        <w:rPr>
          <w:kern w:val="18"/>
          <w:szCs w:val="18"/>
        </w:rPr>
        <w:t> </w:t>
      </w:r>
      <w:r w:rsidRPr="00214096">
        <w:rPr>
          <w:kern w:val="18"/>
          <w:szCs w:val="18"/>
        </w:rPr>
        <w:t xml:space="preserve">Statements </w:t>
      </w:r>
      <w:r w:rsidR="00105743" w:rsidRPr="00214096">
        <w:rPr>
          <w:kern w:val="18"/>
          <w:szCs w:val="18"/>
        </w:rPr>
        <w:t xml:space="preserve">made </w:t>
      </w:r>
      <w:r w:rsidRPr="00214096">
        <w:rPr>
          <w:kern w:val="18"/>
          <w:szCs w:val="18"/>
        </w:rPr>
        <w:t xml:space="preserve">by </w:t>
      </w:r>
      <w:r w:rsidR="00EE5B69">
        <w:rPr>
          <w:kern w:val="18"/>
          <w:szCs w:val="18"/>
        </w:rPr>
        <w:t>representatives</w:t>
      </w:r>
      <w:r w:rsidR="00CB78E4" w:rsidRPr="00214096">
        <w:rPr>
          <w:kern w:val="18"/>
          <w:szCs w:val="18"/>
        </w:rPr>
        <w:t>, where provided to the Secretariat,</w:t>
      </w:r>
      <w:r w:rsidRPr="00214096">
        <w:rPr>
          <w:kern w:val="18"/>
          <w:szCs w:val="18"/>
        </w:rPr>
        <w:t xml:space="preserve"> </w:t>
      </w:r>
      <w:r w:rsidR="00CB78E4" w:rsidRPr="00214096">
        <w:rPr>
          <w:kern w:val="18"/>
          <w:szCs w:val="18"/>
        </w:rPr>
        <w:t xml:space="preserve">can be found </w:t>
      </w:r>
      <w:r w:rsidRPr="00214096">
        <w:rPr>
          <w:kern w:val="18"/>
          <w:szCs w:val="18"/>
        </w:rPr>
        <w:t xml:space="preserve">at </w:t>
      </w:r>
      <w:hyperlink r:id="rId1" w:history="1">
        <w:r w:rsidR="00CB78E4" w:rsidRPr="00214096">
          <w:rPr>
            <w:rStyle w:val="Hyperlink"/>
            <w:kern w:val="18"/>
            <w:szCs w:val="18"/>
          </w:rPr>
          <w:t>https://www.cbd.int/conferences/2021-2022/cop-15/documents</w:t>
        </w:r>
      </w:hyperlink>
      <w:r w:rsidRPr="00214096">
        <w:rPr>
          <w:kern w:val="18"/>
          <w:szCs w:val="18"/>
        </w:rPr>
        <w:t xml:space="preserve">, as </w:t>
      </w:r>
      <w:r w:rsidR="007C1DDC" w:rsidRPr="00214096">
        <w:rPr>
          <w:kern w:val="18"/>
          <w:szCs w:val="18"/>
        </w:rPr>
        <w:t>received from</w:t>
      </w:r>
      <w:r w:rsidRPr="00214096">
        <w:rPr>
          <w:kern w:val="18"/>
          <w:szCs w:val="18"/>
        </w:rPr>
        <w:t xml:space="preserve"> the Party or observer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D37225B" w:rsidR="00534681" w:rsidRPr="00B00053" w:rsidRDefault="00951946" w:rsidP="00B00053">
        <w:pPr>
          <w:pStyle w:val="Header"/>
          <w:tabs>
            <w:tab w:val="clear" w:pos="4320"/>
            <w:tab w:val="clear" w:pos="8640"/>
          </w:tabs>
          <w:kinsoku w:val="0"/>
          <w:overflowPunct w:val="0"/>
          <w:autoSpaceDE w:val="0"/>
          <w:autoSpaceDN w:val="0"/>
          <w:jc w:val="left"/>
          <w:rPr>
            <w:noProof/>
          </w:rPr>
        </w:pPr>
        <w:r>
          <w:rPr>
            <w:noProof/>
          </w:rPr>
          <w:t>CBD/COP/15/Part-I/L.1</w:t>
        </w:r>
      </w:p>
    </w:sdtContent>
  </w:sdt>
  <w:p w14:paraId="1E0FDE0B" w14:textId="7E4C72AC" w:rsidR="00534681" w:rsidRPr="00B00053" w:rsidRDefault="00534681"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2F151E">
      <w:rPr>
        <w:noProof/>
      </w:rPr>
      <w:t>4</w:t>
    </w:r>
    <w:r w:rsidRPr="00B00053">
      <w:rPr>
        <w:noProof/>
      </w:rPr>
      <w:fldChar w:fldCharType="end"/>
    </w:r>
  </w:p>
  <w:p w14:paraId="61C60697"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BC7F8E5" w:rsidR="009505C9" w:rsidRPr="00B00053" w:rsidRDefault="00951946" w:rsidP="00B00053">
        <w:pPr>
          <w:pStyle w:val="Header"/>
          <w:tabs>
            <w:tab w:val="clear" w:pos="4320"/>
            <w:tab w:val="clear" w:pos="8640"/>
          </w:tabs>
          <w:kinsoku w:val="0"/>
          <w:overflowPunct w:val="0"/>
          <w:autoSpaceDE w:val="0"/>
          <w:autoSpaceDN w:val="0"/>
          <w:jc w:val="right"/>
          <w:rPr>
            <w:noProof/>
          </w:rPr>
        </w:pPr>
        <w:r>
          <w:rPr>
            <w:noProof/>
          </w:rPr>
          <w:t>CBD/COP/15/Part-I/L.1</w:t>
        </w:r>
      </w:p>
    </w:sdtContent>
  </w:sdt>
  <w:p w14:paraId="64AE8439" w14:textId="699E940F" w:rsidR="009505C9" w:rsidRPr="00B00053" w:rsidRDefault="009505C9"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2F151E">
      <w:rPr>
        <w:noProof/>
      </w:rPr>
      <w:t>3</w:t>
    </w:r>
    <w:r w:rsidRPr="00B00053">
      <w:rPr>
        <w:noProof/>
      </w:rPr>
      <w:fldChar w:fldCharType="end"/>
    </w:r>
  </w:p>
  <w:p w14:paraId="16137B8A"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83FB3"/>
    <w:multiLevelType w:val="hybridMultilevel"/>
    <w:tmpl w:val="62E6AB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D6AEB"/>
    <w:multiLevelType w:val="multilevel"/>
    <w:tmpl w:val="620D6AEB"/>
    <w:lvl w:ilvl="0">
      <w:start w:val="1"/>
      <w:numFmt w:val="decimal"/>
      <w:lvlText w:val="%1."/>
      <w:lvlJc w:val="left"/>
      <w:pPr>
        <w:tabs>
          <w:tab w:val="left"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10"/>
    <w:lvlOverride w:ilvl="0">
      <w:startOverride w:val="1"/>
    </w:lvlOverride>
    <w:lvlOverride w:ilvl="1">
      <w:startOverride w:val="1"/>
    </w:lvlOverride>
    <w:lvlOverride w:ilvl="2">
      <w:startOverride w:val="1"/>
    </w:lvlOverride>
  </w:num>
  <w:num w:numId="20">
    <w:abstractNumId w:val="10"/>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E29"/>
    <w:rsid w:val="000037C4"/>
    <w:rsid w:val="00011BF4"/>
    <w:rsid w:val="0001241A"/>
    <w:rsid w:val="00025153"/>
    <w:rsid w:val="00033A7B"/>
    <w:rsid w:val="00037C10"/>
    <w:rsid w:val="00041283"/>
    <w:rsid w:val="00041CFD"/>
    <w:rsid w:val="000435C4"/>
    <w:rsid w:val="0005446A"/>
    <w:rsid w:val="00056A16"/>
    <w:rsid w:val="000624A9"/>
    <w:rsid w:val="00062B56"/>
    <w:rsid w:val="00066BA0"/>
    <w:rsid w:val="0007171B"/>
    <w:rsid w:val="0007270B"/>
    <w:rsid w:val="0008119D"/>
    <w:rsid w:val="000813FD"/>
    <w:rsid w:val="00082693"/>
    <w:rsid w:val="00085B8A"/>
    <w:rsid w:val="00087655"/>
    <w:rsid w:val="000927CF"/>
    <w:rsid w:val="00094969"/>
    <w:rsid w:val="000954AB"/>
    <w:rsid w:val="00095897"/>
    <w:rsid w:val="000A19A1"/>
    <w:rsid w:val="000A1CA2"/>
    <w:rsid w:val="000A2008"/>
    <w:rsid w:val="000A6C61"/>
    <w:rsid w:val="000B46B6"/>
    <w:rsid w:val="000B78EF"/>
    <w:rsid w:val="000B7ABE"/>
    <w:rsid w:val="000C02F7"/>
    <w:rsid w:val="000C19B0"/>
    <w:rsid w:val="000C3EE9"/>
    <w:rsid w:val="000C7188"/>
    <w:rsid w:val="000E673A"/>
    <w:rsid w:val="000F1D42"/>
    <w:rsid w:val="000F3678"/>
    <w:rsid w:val="000F5C6D"/>
    <w:rsid w:val="000F74F5"/>
    <w:rsid w:val="00102C55"/>
    <w:rsid w:val="00105372"/>
    <w:rsid w:val="00105743"/>
    <w:rsid w:val="00113E80"/>
    <w:rsid w:val="00117E33"/>
    <w:rsid w:val="001206F3"/>
    <w:rsid w:val="0012108C"/>
    <w:rsid w:val="00123DBB"/>
    <w:rsid w:val="001312AD"/>
    <w:rsid w:val="001318DD"/>
    <w:rsid w:val="00131E7A"/>
    <w:rsid w:val="00134846"/>
    <w:rsid w:val="00136ACC"/>
    <w:rsid w:val="00142DB4"/>
    <w:rsid w:val="00143F5B"/>
    <w:rsid w:val="0014691A"/>
    <w:rsid w:val="001548EB"/>
    <w:rsid w:val="001600A2"/>
    <w:rsid w:val="00172AF6"/>
    <w:rsid w:val="00175BF5"/>
    <w:rsid w:val="001761E2"/>
    <w:rsid w:val="00176CEE"/>
    <w:rsid w:val="001855FE"/>
    <w:rsid w:val="001859AF"/>
    <w:rsid w:val="00186DD8"/>
    <w:rsid w:val="001A764E"/>
    <w:rsid w:val="001B0221"/>
    <w:rsid w:val="001B13D4"/>
    <w:rsid w:val="001B13FE"/>
    <w:rsid w:val="001B3A53"/>
    <w:rsid w:val="001B4336"/>
    <w:rsid w:val="001B54E9"/>
    <w:rsid w:val="001B74B5"/>
    <w:rsid w:val="001B7DEC"/>
    <w:rsid w:val="001C27D5"/>
    <w:rsid w:val="001D11B6"/>
    <w:rsid w:val="001D28B0"/>
    <w:rsid w:val="001E03FB"/>
    <w:rsid w:val="001F6B33"/>
    <w:rsid w:val="00214096"/>
    <w:rsid w:val="0022546F"/>
    <w:rsid w:val="00227B5D"/>
    <w:rsid w:val="0023104E"/>
    <w:rsid w:val="00236B7C"/>
    <w:rsid w:val="00237688"/>
    <w:rsid w:val="00246DF5"/>
    <w:rsid w:val="002519FC"/>
    <w:rsid w:val="00265106"/>
    <w:rsid w:val="00267B92"/>
    <w:rsid w:val="00273AB4"/>
    <w:rsid w:val="00290100"/>
    <w:rsid w:val="0029069C"/>
    <w:rsid w:val="00294783"/>
    <w:rsid w:val="002977F7"/>
    <w:rsid w:val="002C24C4"/>
    <w:rsid w:val="002C6649"/>
    <w:rsid w:val="002C7C3F"/>
    <w:rsid w:val="002D286B"/>
    <w:rsid w:val="002D4256"/>
    <w:rsid w:val="002D6C15"/>
    <w:rsid w:val="002E1D42"/>
    <w:rsid w:val="002E376B"/>
    <w:rsid w:val="002F151E"/>
    <w:rsid w:val="002F63FF"/>
    <w:rsid w:val="0030169D"/>
    <w:rsid w:val="00301EF0"/>
    <w:rsid w:val="003043A8"/>
    <w:rsid w:val="003060EB"/>
    <w:rsid w:val="0030726D"/>
    <w:rsid w:val="00310AEC"/>
    <w:rsid w:val="003119EF"/>
    <w:rsid w:val="00314825"/>
    <w:rsid w:val="003153EB"/>
    <w:rsid w:val="00316883"/>
    <w:rsid w:val="0032036A"/>
    <w:rsid w:val="00320379"/>
    <w:rsid w:val="00321985"/>
    <w:rsid w:val="00325C33"/>
    <w:rsid w:val="0032733C"/>
    <w:rsid w:val="003274C0"/>
    <w:rsid w:val="0033609A"/>
    <w:rsid w:val="003442E5"/>
    <w:rsid w:val="00351205"/>
    <w:rsid w:val="00355F0D"/>
    <w:rsid w:val="003672F7"/>
    <w:rsid w:val="00371C0E"/>
    <w:rsid w:val="00372F74"/>
    <w:rsid w:val="003743D0"/>
    <w:rsid w:val="00382D7C"/>
    <w:rsid w:val="0038397E"/>
    <w:rsid w:val="00387409"/>
    <w:rsid w:val="00390CC0"/>
    <w:rsid w:val="00396826"/>
    <w:rsid w:val="003A35D3"/>
    <w:rsid w:val="003A468D"/>
    <w:rsid w:val="003A6DCF"/>
    <w:rsid w:val="003A734A"/>
    <w:rsid w:val="003B3948"/>
    <w:rsid w:val="003B44F9"/>
    <w:rsid w:val="003B5888"/>
    <w:rsid w:val="003B63CE"/>
    <w:rsid w:val="003C2B7A"/>
    <w:rsid w:val="003C31B5"/>
    <w:rsid w:val="003C4EFB"/>
    <w:rsid w:val="003E5CBC"/>
    <w:rsid w:val="003E7A61"/>
    <w:rsid w:val="003E7D82"/>
    <w:rsid w:val="003F264D"/>
    <w:rsid w:val="003F7224"/>
    <w:rsid w:val="003F742C"/>
    <w:rsid w:val="004060FC"/>
    <w:rsid w:val="004069DD"/>
    <w:rsid w:val="0041623B"/>
    <w:rsid w:val="004201BF"/>
    <w:rsid w:val="004206F9"/>
    <w:rsid w:val="00425672"/>
    <w:rsid w:val="00427D21"/>
    <w:rsid w:val="00430CAE"/>
    <w:rsid w:val="00437EB0"/>
    <w:rsid w:val="0044113E"/>
    <w:rsid w:val="00442C94"/>
    <w:rsid w:val="004438DA"/>
    <w:rsid w:val="004500D4"/>
    <w:rsid w:val="0045786E"/>
    <w:rsid w:val="004644C2"/>
    <w:rsid w:val="00467F9C"/>
    <w:rsid w:val="00472C54"/>
    <w:rsid w:val="00475A41"/>
    <w:rsid w:val="004768D9"/>
    <w:rsid w:val="00477F27"/>
    <w:rsid w:val="00480497"/>
    <w:rsid w:val="004829D0"/>
    <w:rsid w:val="004832D1"/>
    <w:rsid w:val="00484BEB"/>
    <w:rsid w:val="004869B2"/>
    <w:rsid w:val="004A2B92"/>
    <w:rsid w:val="004A48CE"/>
    <w:rsid w:val="004A56A8"/>
    <w:rsid w:val="004B1655"/>
    <w:rsid w:val="004B4FBC"/>
    <w:rsid w:val="004C5B17"/>
    <w:rsid w:val="004C7211"/>
    <w:rsid w:val="004D38AF"/>
    <w:rsid w:val="004E092B"/>
    <w:rsid w:val="004E3DB0"/>
    <w:rsid w:val="004F1500"/>
    <w:rsid w:val="004F16E7"/>
    <w:rsid w:val="004F1C35"/>
    <w:rsid w:val="004F5513"/>
    <w:rsid w:val="00514C15"/>
    <w:rsid w:val="00522079"/>
    <w:rsid w:val="0052233E"/>
    <w:rsid w:val="00527AC7"/>
    <w:rsid w:val="00534681"/>
    <w:rsid w:val="0054438D"/>
    <w:rsid w:val="00561729"/>
    <w:rsid w:val="00563442"/>
    <w:rsid w:val="00563D39"/>
    <w:rsid w:val="00565B42"/>
    <w:rsid w:val="00566AD2"/>
    <w:rsid w:val="00570738"/>
    <w:rsid w:val="00571983"/>
    <w:rsid w:val="00573C62"/>
    <w:rsid w:val="00574C43"/>
    <w:rsid w:val="00584A0F"/>
    <w:rsid w:val="0059311E"/>
    <w:rsid w:val="005A07CA"/>
    <w:rsid w:val="005A1EB5"/>
    <w:rsid w:val="005C448A"/>
    <w:rsid w:val="005C4CE6"/>
    <w:rsid w:val="005D52AE"/>
    <w:rsid w:val="005D6FB4"/>
    <w:rsid w:val="005F4DEC"/>
    <w:rsid w:val="005F5464"/>
    <w:rsid w:val="006122BA"/>
    <w:rsid w:val="00613496"/>
    <w:rsid w:val="006137A9"/>
    <w:rsid w:val="00616164"/>
    <w:rsid w:val="00616CA1"/>
    <w:rsid w:val="00617296"/>
    <w:rsid w:val="006239F2"/>
    <w:rsid w:val="006325A4"/>
    <w:rsid w:val="00640557"/>
    <w:rsid w:val="00641CF8"/>
    <w:rsid w:val="00643CEF"/>
    <w:rsid w:val="00647C0D"/>
    <w:rsid w:val="0065773C"/>
    <w:rsid w:val="00666961"/>
    <w:rsid w:val="0067477F"/>
    <w:rsid w:val="00677363"/>
    <w:rsid w:val="0068012A"/>
    <w:rsid w:val="00681B9E"/>
    <w:rsid w:val="00693CD9"/>
    <w:rsid w:val="00694275"/>
    <w:rsid w:val="00694DB6"/>
    <w:rsid w:val="006B2290"/>
    <w:rsid w:val="006B3178"/>
    <w:rsid w:val="006C7184"/>
    <w:rsid w:val="006D36EA"/>
    <w:rsid w:val="006E18EC"/>
    <w:rsid w:val="006E5518"/>
    <w:rsid w:val="006E5688"/>
    <w:rsid w:val="006F3F07"/>
    <w:rsid w:val="00717D88"/>
    <w:rsid w:val="00725E29"/>
    <w:rsid w:val="00731421"/>
    <w:rsid w:val="00732E9E"/>
    <w:rsid w:val="0073797B"/>
    <w:rsid w:val="00742101"/>
    <w:rsid w:val="00746B2F"/>
    <w:rsid w:val="007518B5"/>
    <w:rsid w:val="007600A1"/>
    <w:rsid w:val="00771EAC"/>
    <w:rsid w:val="0077315C"/>
    <w:rsid w:val="00786056"/>
    <w:rsid w:val="00787196"/>
    <w:rsid w:val="007910E0"/>
    <w:rsid w:val="007911DD"/>
    <w:rsid w:val="007942D3"/>
    <w:rsid w:val="007A185D"/>
    <w:rsid w:val="007B1ECB"/>
    <w:rsid w:val="007B2099"/>
    <w:rsid w:val="007B62D6"/>
    <w:rsid w:val="007B6C09"/>
    <w:rsid w:val="007B7741"/>
    <w:rsid w:val="007C1DDC"/>
    <w:rsid w:val="007C3366"/>
    <w:rsid w:val="007C79CF"/>
    <w:rsid w:val="007D0676"/>
    <w:rsid w:val="007D250F"/>
    <w:rsid w:val="007D4B87"/>
    <w:rsid w:val="007E008C"/>
    <w:rsid w:val="007E09DA"/>
    <w:rsid w:val="007F0539"/>
    <w:rsid w:val="007F76C1"/>
    <w:rsid w:val="00800C63"/>
    <w:rsid w:val="00802224"/>
    <w:rsid w:val="00803E64"/>
    <w:rsid w:val="00803FCA"/>
    <w:rsid w:val="00806037"/>
    <w:rsid w:val="008156F9"/>
    <w:rsid w:val="008178B6"/>
    <w:rsid w:val="00821DE4"/>
    <w:rsid w:val="00823A45"/>
    <w:rsid w:val="00827E95"/>
    <w:rsid w:val="00834BDD"/>
    <w:rsid w:val="00835E06"/>
    <w:rsid w:val="00836CC0"/>
    <w:rsid w:val="0084614A"/>
    <w:rsid w:val="00860236"/>
    <w:rsid w:val="00865B74"/>
    <w:rsid w:val="00866617"/>
    <w:rsid w:val="008760AD"/>
    <w:rsid w:val="00876806"/>
    <w:rsid w:val="00877FF2"/>
    <w:rsid w:val="00880BFC"/>
    <w:rsid w:val="00882406"/>
    <w:rsid w:val="00884632"/>
    <w:rsid w:val="00884943"/>
    <w:rsid w:val="00891206"/>
    <w:rsid w:val="00892E38"/>
    <w:rsid w:val="0089394D"/>
    <w:rsid w:val="008974F0"/>
    <w:rsid w:val="008A26D0"/>
    <w:rsid w:val="008A58EA"/>
    <w:rsid w:val="008A62B5"/>
    <w:rsid w:val="008B012A"/>
    <w:rsid w:val="008B3CFD"/>
    <w:rsid w:val="008B46F1"/>
    <w:rsid w:val="008E789F"/>
    <w:rsid w:val="008F09CA"/>
    <w:rsid w:val="008F4F0F"/>
    <w:rsid w:val="008F621D"/>
    <w:rsid w:val="0090075A"/>
    <w:rsid w:val="00901A5F"/>
    <w:rsid w:val="00901C8C"/>
    <w:rsid w:val="00906E17"/>
    <w:rsid w:val="00907CD3"/>
    <w:rsid w:val="00916237"/>
    <w:rsid w:val="00924A63"/>
    <w:rsid w:val="00925B68"/>
    <w:rsid w:val="00927C9A"/>
    <w:rsid w:val="00927F5A"/>
    <w:rsid w:val="00930BA1"/>
    <w:rsid w:val="0093157A"/>
    <w:rsid w:val="0093169E"/>
    <w:rsid w:val="009337CF"/>
    <w:rsid w:val="009345A2"/>
    <w:rsid w:val="009363FE"/>
    <w:rsid w:val="00941B47"/>
    <w:rsid w:val="00945587"/>
    <w:rsid w:val="009505C9"/>
    <w:rsid w:val="00950752"/>
    <w:rsid w:val="00951946"/>
    <w:rsid w:val="00951B1F"/>
    <w:rsid w:val="0095385B"/>
    <w:rsid w:val="00955BE0"/>
    <w:rsid w:val="00963371"/>
    <w:rsid w:val="00966424"/>
    <w:rsid w:val="009722A4"/>
    <w:rsid w:val="009738A9"/>
    <w:rsid w:val="00980312"/>
    <w:rsid w:val="009976E6"/>
    <w:rsid w:val="009A57FC"/>
    <w:rsid w:val="009B1706"/>
    <w:rsid w:val="009B2D6B"/>
    <w:rsid w:val="009C2DE6"/>
    <w:rsid w:val="009C3025"/>
    <w:rsid w:val="009D1097"/>
    <w:rsid w:val="009D54E8"/>
    <w:rsid w:val="009F226C"/>
    <w:rsid w:val="009F6113"/>
    <w:rsid w:val="009F649B"/>
    <w:rsid w:val="00A01CA8"/>
    <w:rsid w:val="00A066E2"/>
    <w:rsid w:val="00A06FAC"/>
    <w:rsid w:val="00A17ADF"/>
    <w:rsid w:val="00A32B76"/>
    <w:rsid w:val="00A3381A"/>
    <w:rsid w:val="00A418EC"/>
    <w:rsid w:val="00A4470B"/>
    <w:rsid w:val="00A44A23"/>
    <w:rsid w:val="00A46A4B"/>
    <w:rsid w:val="00A57D5E"/>
    <w:rsid w:val="00A65F3B"/>
    <w:rsid w:val="00A76686"/>
    <w:rsid w:val="00A8716D"/>
    <w:rsid w:val="00A92C71"/>
    <w:rsid w:val="00A95690"/>
    <w:rsid w:val="00A97359"/>
    <w:rsid w:val="00AA1F6A"/>
    <w:rsid w:val="00AA2528"/>
    <w:rsid w:val="00AA4CF3"/>
    <w:rsid w:val="00AA6F92"/>
    <w:rsid w:val="00AA76BC"/>
    <w:rsid w:val="00AB329F"/>
    <w:rsid w:val="00AB6934"/>
    <w:rsid w:val="00AC4E0D"/>
    <w:rsid w:val="00AC597F"/>
    <w:rsid w:val="00AF2F1E"/>
    <w:rsid w:val="00AF42DE"/>
    <w:rsid w:val="00AF46F4"/>
    <w:rsid w:val="00AF7BD0"/>
    <w:rsid w:val="00B00053"/>
    <w:rsid w:val="00B00FB0"/>
    <w:rsid w:val="00B0640B"/>
    <w:rsid w:val="00B14784"/>
    <w:rsid w:val="00B17A6B"/>
    <w:rsid w:val="00B24909"/>
    <w:rsid w:val="00B30490"/>
    <w:rsid w:val="00B3230D"/>
    <w:rsid w:val="00B3259C"/>
    <w:rsid w:val="00B3369F"/>
    <w:rsid w:val="00B53312"/>
    <w:rsid w:val="00B554B3"/>
    <w:rsid w:val="00B55FBC"/>
    <w:rsid w:val="00B628EB"/>
    <w:rsid w:val="00B64C04"/>
    <w:rsid w:val="00B93D9F"/>
    <w:rsid w:val="00B94745"/>
    <w:rsid w:val="00B94E6C"/>
    <w:rsid w:val="00B9567C"/>
    <w:rsid w:val="00B96C16"/>
    <w:rsid w:val="00BA3B8D"/>
    <w:rsid w:val="00BA3F38"/>
    <w:rsid w:val="00BB0115"/>
    <w:rsid w:val="00BB4606"/>
    <w:rsid w:val="00BB468E"/>
    <w:rsid w:val="00BC215F"/>
    <w:rsid w:val="00BD0F35"/>
    <w:rsid w:val="00BD1E1F"/>
    <w:rsid w:val="00BD37D3"/>
    <w:rsid w:val="00BD4D97"/>
    <w:rsid w:val="00BE090C"/>
    <w:rsid w:val="00BE7D5E"/>
    <w:rsid w:val="00C112A0"/>
    <w:rsid w:val="00C1710C"/>
    <w:rsid w:val="00C23D2F"/>
    <w:rsid w:val="00C268F3"/>
    <w:rsid w:val="00C27FCD"/>
    <w:rsid w:val="00C4417F"/>
    <w:rsid w:val="00C443BD"/>
    <w:rsid w:val="00C451C5"/>
    <w:rsid w:val="00C465BC"/>
    <w:rsid w:val="00C52CCE"/>
    <w:rsid w:val="00C53549"/>
    <w:rsid w:val="00C56491"/>
    <w:rsid w:val="00C57191"/>
    <w:rsid w:val="00C75062"/>
    <w:rsid w:val="00C81F68"/>
    <w:rsid w:val="00C82DDC"/>
    <w:rsid w:val="00C85E81"/>
    <w:rsid w:val="00C9161D"/>
    <w:rsid w:val="00C93054"/>
    <w:rsid w:val="00C95353"/>
    <w:rsid w:val="00C95368"/>
    <w:rsid w:val="00C97C56"/>
    <w:rsid w:val="00CA0AB1"/>
    <w:rsid w:val="00CA0AE9"/>
    <w:rsid w:val="00CA0C1D"/>
    <w:rsid w:val="00CA312C"/>
    <w:rsid w:val="00CA658B"/>
    <w:rsid w:val="00CA7571"/>
    <w:rsid w:val="00CB2EBD"/>
    <w:rsid w:val="00CB5BBD"/>
    <w:rsid w:val="00CB6497"/>
    <w:rsid w:val="00CB78E4"/>
    <w:rsid w:val="00CB7FE9"/>
    <w:rsid w:val="00CD0C13"/>
    <w:rsid w:val="00CD292B"/>
    <w:rsid w:val="00CE18FD"/>
    <w:rsid w:val="00CE2663"/>
    <w:rsid w:val="00CE4777"/>
    <w:rsid w:val="00CE6B8E"/>
    <w:rsid w:val="00CF1848"/>
    <w:rsid w:val="00CF1995"/>
    <w:rsid w:val="00CF3FEB"/>
    <w:rsid w:val="00CF4DAC"/>
    <w:rsid w:val="00CF7A56"/>
    <w:rsid w:val="00D00A56"/>
    <w:rsid w:val="00D12044"/>
    <w:rsid w:val="00D233DC"/>
    <w:rsid w:val="00D33EFC"/>
    <w:rsid w:val="00D35198"/>
    <w:rsid w:val="00D369E8"/>
    <w:rsid w:val="00D36F85"/>
    <w:rsid w:val="00D37199"/>
    <w:rsid w:val="00D405A4"/>
    <w:rsid w:val="00D40DBC"/>
    <w:rsid w:val="00D41886"/>
    <w:rsid w:val="00D429D7"/>
    <w:rsid w:val="00D43907"/>
    <w:rsid w:val="00D44FFA"/>
    <w:rsid w:val="00D54273"/>
    <w:rsid w:val="00D660DB"/>
    <w:rsid w:val="00D76A18"/>
    <w:rsid w:val="00D77560"/>
    <w:rsid w:val="00D80849"/>
    <w:rsid w:val="00D82E8F"/>
    <w:rsid w:val="00D83802"/>
    <w:rsid w:val="00D93488"/>
    <w:rsid w:val="00D952A9"/>
    <w:rsid w:val="00DA7815"/>
    <w:rsid w:val="00DB5BD2"/>
    <w:rsid w:val="00DD118C"/>
    <w:rsid w:val="00DD32AF"/>
    <w:rsid w:val="00DD5D46"/>
    <w:rsid w:val="00DD607A"/>
    <w:rsid w:val="00DE1F31"/>
    <w:rsid w:val="00DE3CA7"/>
    <w:rsid w:val="00DE449A"/>
    <w:rsid w:val="00DF0079"/>
    <w:rsid w:val="00DF06D5"/>
    <w:rsid w:val="00E023B8"/>
    <w:rsid w:val="00E07DFD"/>
    <w:rsid w:val="00E155BF"/>
    <w:rsid w:val="00E17703"/>
    <w:rsid w:val="00E228F5"/>
    <w:rsid w:val="00E30CE6"/>
    <w:rsid w:val="00E30F4D"/>
    <w:rsid w:val="00E30F64"/>
    <w:rsid w:val="00E42551"/>
    <w:rsid w:val="00E50824"/>
    <w:rsid w:val="00E53E47"/>
    <w:rsid w:val="00E63434"/>
    <w:rsid w:val="00E65DF8"/>
    <w:rsid w:val="00E66235"/>
    <w:rsid w:val="00E66CB3"/>
    <w:rsid w:val="00E673F2"/>
    <w:rsid w:val="00E718BA"/>
    <w:rsid w:val="00E72E44"/>
    <w:rsid w:val="00E74EED"/>
    <w:rsid w:val="00E83830"/>
    <w:rsid w:val="00E83C24"/>
    <w:rsid w:val="00E86AB4"/>
    <w:rsid w:val="00E86DA3"/>
    <w:rsid w:val="00E91804"/>
    <w:rsid w:val="00E91C41"/>
    <w:rsid w:val="00E9318D"/>
    <w:rsid w:val="00E96A78"/>
    <w:rsid w:val="00EA019D"/>
    <w:rsid w:val="00EA5233"/>
    <w:rsid w:val="00EB59D4"/>
    <w:rsid w:val="00EC4221"/>
    <w:rsid w:val="00EC6B31"/>
    <w:rsid w:val="00EE5B69"/>
    <w:rsid w:val="00EE67E6"/>
    <w:rsid w:val="00EF3D85"/>
    <w:rsid w:val="00EF768C"/>
    <w:rsid w:val="00F04C5C"/>
    <w:rsid w:val="00F4169B"/>
    <w:rsid w:val="00F53193"/>
    <w:rsid w:val="00F5357E"/>
    <w:rsid w:val="00F6586C"/>
    <w:rsid w:val="00F90D83"/>
    <w:rsid w:val="00F94774"/>
    <w:rsid w:val="00FA5383"/>
    <w:rsid w:val="00FA663B"/>
    <w:rsid w:val="00FB29BA"/>
    <w:rsid w:val="00FC19FB"/>
    <w:rsid w:val="00FC3E8D"/>
    <w:rsid w:val="00FC53DB"/>
    <w:rsid w:val="00FD4373"/>
    <w:rsid w:val="00FD6070"/>
    <w:rsid w:val="00FE79A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4D4591F9-2F65-4549-A32B-B21C0654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8A58E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A58EA"/>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3B6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33-en.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9F3A76"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22AD"/>
    <w:rsid w:val="00155F1E"/>
    <w:rsid w:val="002B3DE4"/>
    <w:rsid w:val="0046422C"/>
    <w:rsid w:val="004760CF"/>
    <w:rsid w:val="004E092F"/>
    <w:rsid w:val="00500A2B"/>
    <w:rsid w:val="00527A0B"/>
    <w:rsid w:val="00573DF9"/>
    <w:rsid w:val="0058288D"/>
    <w:rsid w:val="005C3EA6"/>
    <w:rsid w:val="005F617C"/>
    <w:rsid w:val="0063274F"/>
    <w:rsid w:val="00665C6B"/>
    <w:rsid w:val="006801B3"/>
    <w:rsid w:val="00810A55"/>
    <w:rsid w:val="008C6619"/>
    <w:rsid w:val="008D420E"/>
    <w:rsid w:val="0098642F"/>
    <w:rsid w:val="009F3A76"/>
    <w:rsid w:val="00A54C8A"/>
    <w:rsid w:val="00C219E5"/>
    <w:rsid w:val="00C4556D"/>
    <w:rsid w:val="00C6793D"/>
    <w:rsid w:val="00C8104B"/>
    <w:rsid w:val="00CB464D"/>
    <w:rsid w:val="00D31D12"/>
    <w:rsid w:val="00D7217C"/>
    <w:rsid w:val="00F930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F4FD1D-A191-4F4D-BB4C-C3510DEC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DA534B-ED9F-48B0-B54B-4861964823C9}">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DRAFT REPORT OF PART I OF THE MEETING</vt:lpstr>
    </vt:vector>
  </TitlesOfParts>
  <Company>United Nations</Company>
  <LinksUpToDate>false</LinksUpToDate>
  <CharactersWithSpaces>16295</CharactersWithSpaces>
  <SharedDoc>false</SharedDoc>
  <HyperlinkBase>https://www.cbd.int/cop/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dc:title>
  <dc:subject>CBD/COP/15/Part-I/L.1</dc:subject>
  <dc:creator>COP 15</dc:creator>
  <cp:keywords>Convention on Biological Diversity, Conference of the Parties, fifteenth meeting, Kunming, China, 11-15 October 2021 and 25 April-8 May 2022</cp:keywords>
  <cp:lastModifiedBy>Veronique Lefebvre</cp:lastModifiedBy>
  <cp:revision>3</cp:revision>
  <cp:lastPrinted>2020-01-21T19:56:00Z</cp:lastPrinted>
  <dcterms:created xsi:type="dcterms:W3CDTF">2021-10-14T11:07:00Z</dcterms:created>
  <dcterms:modified xsi:type="dcterms:W3CDTF">2021-10-14T11:07:00Z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