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3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5835"/>
        <w:gridCol w:w="4472"/>
      </w:tblGrid>
      <w:tr w:rsidR="00A96B21" w:rsidRPr="00EE2601" w:rsidTr="00EE2601">
        <w:trPr>
          <w:trHeight w:val="851"/>
        </w:trPr>
        <w:tc>
          <w:tcPr>
            <w:tcW w:w="112" w:type="pct"/>
            <w:tcBorders>
              <w:bottom w:val="single" w:sz="8" w:space="0" w:color="auto"/>
            </w:tcBorders>
            <w:vAlign w:val="bottom"/>
          </w:tcPr>
          <w:p w:rsidR="00A96B21" w:rsidRPr="00550DCE" w:rsidRDefault="00A96B21" w:rsidP="00B60E5F">
            <w:pPr>
              <w:spacing w:after="120"/>
              <w:jc w:val="left"/>
            </w:pPr>
            <w:bookmarkStart w:id="0" w:name="_Hlk137651738"/>
          </w:p>
        </w:tc>
        <w:tc>
          <w:tcPr>
            <w:tcW w:w="2705" w:type="pct"/>
            <w:tcBorders>
              <w:bottom w:val="single" w:sz="8" w:space="0" w:color="auto"/>
            </w:tcBorders>
            <w:shd w:val="clear" w:color="auto" w:fill="auto"/>
            <w:tcFitText/>
            <w:vAlign w:val="bottom"/>
          </w:tcPr>
          <w:p w:rsidR="00A96B21" w:rsidRPr="00F63C12" w:rsidRDefault="00CA3D6B" w:rsidP="00CA3D6B">
            <w:pPr>
              <w:spacing w:after="120"/>
              <w:ind w:hanging="60"/>
              <w:jc w:val="left"/>
              <w:rPr>
                <w:lang w:val="fr-FR"/>
              </w:rPr>
            </w:pPr>
            <w:r w:rsidRPr="00FB0673">
              <w:rPr>
                <w:noProof/>
                <w:lang w:eastAsia="en-GB"/>
              </w:rPr>
              <w:drawing>
                <wp:inline distT="0" distB="0" distL="0" distR="0">
                  <wp:extent cx="504825" cy="402590"/>
                  <wp:effectExtent l="0" t="0" r="9525" b="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5591" cy="403201"/>
                          </a:xfrm>
                          <a:prstGeom prst="rect">
                            <a:avLst/>
                          </a:prstGeom>
                          <a:noFill/>
                          <a:ln>
                            <a:noFill/>
                          </a:ln>
                        </pic:spPr>
                      </pic:pic>
                    </a:graphicData>
                  </a:graphic>
                </wp:inline>
              </w:drawing>
            </w:r>
            <w:r w:rsidR="00F63C12" w:rsidRPr="00FB0673">
              <w:rPr>
                <w:noProof/>
                <w:lang w:val="fr-FR" w:eastAsia="ru-RU"/>
              </w:rPr>
              <w:t xml:space="preserve">    </w:t>
            </w:r>
            <w:r w:rsidR="00F63C12" w:rsidRPr="00FB0673">
              <w:rPr>
                <w:noProof/>
                <w:lang w:eastAsia="en-GB"/>
              </w:rPr>
              <w:drawing>
                <wp:inline distT="0" distB="0" distL="0" distR="0">
                  <wp:extent cx="9048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904875" cy="371475"/>
                          </a:xfrm>
                          <a:prstGeom prst="rect">
                            <a:avLst/>
                          </a:prstGeom>
                          <a:noFill/>
                          <a:ln>
                            <a:noFill/>
                          </a:ln>
                        </pic:spPr>
                      </pic:pic>
                    </a:graphicData>
                  </a:graphic>
                </wp:inline>
              </w:drawing>
            </w:r>
          </w:p>
        </w:tc>
        <w:tc>
          <w:tcPr>
            <w:tcW w:w="2183" w:type="pct"/>
            <w:tcBorders>
              <w:bottom w:val="single" w:sz="8" w:space="0" w:color="auto"/>
            </w:tcBorders>
            <w:vAlign w:val="bottom"/>
          </w:tcPr>
          <w:p w:rsidR="00A96B21" w:rsidRPr="00406403" w:rsidRDefault="002506FC" w:rsidP="00EE2601">
            <w:pPr>
              <w:spacing w:after="120"/>
              <w:ind w:left="1448" w:right="-111"/>
              <w:jc w:val="right"/>
              <w:rPr>
                <w:szCs w:val="22"/>
                <w:lang w:val="fr-FR"/>
              </w:rPr>
            </w:pPr>
            <w:r w:rsidRPr="00406403">
              <w:rPr>
                <w:sz w:val="40"/>
                <w:lang w:val="fr-FR"/>
              </w:rPr>
              <w:t>CBD</w:t>
            </w:r>
            <w:r w:rsidRPr="00406403">
              <w:rPr>
                <w:lang w:val="fr-FR"/>
              </w:rPr>
              <w:t>/</w:t>
            </w:r>
            <w:bookmarkStart w:id="1" w:name="CBDSymbolPart2"/>
            <w:r w:rsidRPr="00406403">
              <w:rPr>
                <w:lang w:val="fr-FR"/>
              </w:rPr>
              <w:t>CP/</w:t>
            </w:r>
            <w:bookmarkStart w:id="2" w:name="CBDSymbolPart3"/>
            <w:bookmarkEnd w:id="1"/>
            <w:r w:rsidRPr="00406403">
              <w:rPr>
                <w:lang w:val="fr-FR"/>
              </w:rPr>
              <w:t>MOP/</w:t>
            </w:r>
            <w:bookmarkEnd w:id="2"/>
            <w:r w:rsidRPr="00406403">
              <w:rPr>
                <w:lang w:val="fr-FR"/>
              </w:rPr>
              <w:t>11/</w:t>
            </w:r>
            <w:r w:rsidR="00EB4E48">
              <w:rPr>
                <w:lang w:val="en-US"/>
              </w:rPr>
              <w:t>L</w:t>
            </w:r>
            <w:r w:rsidRPr="00406403">
              <w:rPr>
                <w:lang w:val="fr-FR"/>
              </w:rPr>
              <w:t>.</w:t>
            </w:r>
            <w:r w:rsidR="00EB4E48">
              <w:rPr>
                <w:lang w:val="fr-FR"/>
              </w:rPr>
              <w:t>5</w:t>
            </w:r>
          </w:p>
        </w:tc>
      </w:tr>
      <w:tr w:rsidR="00A96B21" w:rsidRPr="00EA442C" w:rsidTr="00EE2601">
        <w:tc>
          <w:tcPr>
            <w:tcW w:w="2817" w:type="pct"/>
            <w:gridSpan w:val="2"/>
            <w:tcBorders>
              <w:top w:val="single" w:sz="8" w:space="0" w:color="auto"/>
              <w:bottom w:val="single" w:sz="12" w:space="0" w:color="auto"/>
            </w:tcBorders>
          </w:tcPr>
          <w:p w:rsidR="00A96B21" w:rsidRPr="00550DCE" w:rsidRDefault="00095958" w:rsidP="00B60E5F">
            <w:pPr>
              <w:pStyle w:val="Cornernotation"/>
              <w:suppressLineNumbers/>
              <w:suppressAutoHyphens/>
              <w:spacing w:before="120" w:after="120"/>
              <w:ind w:left="0" w:right="0" w:firstLine="0"/>
            </w:pPr>
            <w:r w:rsidRPr="004A7D2B">
              <w:rPr>
                <w:b w:val="0"/>
                <w:bCs/>
                <w:noProof/>
                <w:lang w:eastAsia="en-GB"/>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183" w:type="pct"/>
            <w:tcBorders>
              <w:top w:val="single" w:sz="8" w:space="0" w:color="auto"/>
              <w:bottom w:val="single" w:sz="12" w:space="0" w:color="auto"/>
            </w:tcBorders>
          </w:tcPr>
          <w:p w:rsidR="002506FC" w:rsidRPr="002506FC" w:rsidRDefault="002506FC" w:rsidP="002506FC">
            <w:pPr>
              <w:ind w:left="1590"/>
              <w:rPr>
                <w:sz w:val="22"/>
                <w:szCs w:val="22"/>
              </w:rPr>
            </w:pPr>
            <w:r w:rsidRPr="002506FC">
              <w:rPr>
                <w:sz w:val="22"/>
                <w:szCs w:val="22"/>
              </w:rPr>
              <w:t xml:space="preserve">Distr.: </w:t>
            </w:r>
            <w:bookmarkStart w:id="3" w:name="CBDDistributionType"/>
            <w:r w:rsidRPr="002506FC">
              <w:rPr>
                <w:sz w:val="22"/>
                <w:szCs w:val="22"/>
              </w:rPr>
              <w:t>Limited</w:t>
            </w:r>
            <w:bookmarkEnd w:id="3"/>
          </w:p>
          <w:p w:rsidR="00A96B21" w:rsidRPr="003C6F10" w:rsidRDefault="002506FC" w:rsidP="002506FC">
            <w:pPr>
              <w:ind w:left="1590"/>
              <w:rPr>
                <w:sz w:val="22"/>
                <w:szCs w:val="22"/>
              </w:rPr>
            </w:pPr>
            <w:bookmarkStart w:id="4" w:name="CBDDistributionDate"/>
            <w:r w:rsidRPr="002506FC">
              <w:rPr>
                <w:sz w:val="22"/>
                <w:szCs w:val="22"/>
              </w:rPr>
              <w:t>2</w:t>
            </w:r>
            <w:r w:rsidR="00EB4E48">
              <w:rPr>
                <w:sz w:val="22"/>
                <w:szCs w:val="22"/>
              </w:rPr>
              <w:t>8</w:t>
            </w:r>
            <w:r w:rsidRPr="002506FC">
              <w:rPr>
                <w:sz w:val="22"/>
                <w:szCs w:val="22"/>
              </w:rPr>
              <w:t xml:space="preserve"> October 2024</w:t>
            </w:r>
            <w:bookmarkEnd w:id="4"/>
          </w:p>
          <w:p w:rsidR="00A96B21" w:rsidRPr="003C6F10" w:rsidRDefault="00095958" w:rsidP="00F57027">
            <w:pPr>
              <w:ind w:left="1590"/>
              <w:rPr>
                <w:sz w:val="22"/>
                <w:szCs w:val="22"/>
              </w:rPr>
            </w:pPr>
            <w:r>
              <w:rPr>
                <w:sz w:val="22"/>
                <w:szCs w:val="22"/>
              </w:rPr>
              <w:t>Russian</w:t>
            </w:r>
          </w:p>
          <w:p w:rsidR="00A96B21" w:rsidRPr="003C6F10" w:rsidRDefault="00A96B21" w:rsidP="00F57027">
            <w:pPr>
              <w:ind w:left="1590"/>
              <w:rPr>
                <w:sz w:val="22"/>
                <w:szCs w:val="22"/>
              </w:rPr>
            </w:pPr>
            <w:r w:rsidRPr="003C6F10">
              <w:rPr>
                <w:sz w:val="22"/>
                <w:szCs w:val="22"/>
              </w:rPr>
              <w:t>Original: English</w:t>
            </w:r>
          </w:p>
          <w:p w:rsidR="00A96B21" w:rsidRPr="00550DCE" w:rsidRDefault="00A96B21" w:rsidP="00B60E5F"/>
        </w:tc>
      </w:tr>
    </w:tbl>
    <w:p w:rsidR="002506FC" w:rsidRPr="00FD242A" w:rsidRDefault="002506FC" w:rsidP="002506FC">
      <w:pPr>
        <w:pStyle w:val="Cornernotation"/>
        <w:ind w:left="0" w:right="4257" w:firstLine="0"/>
        <w:rPr>
          <w:bCs/>
          <w:lang w:val="ru-RU"/>
        </w:rPr>
      </w:pPr>
      <w:r w:rsidRPr="00FD242A">
        <w:rPr>
          <w:bCs/>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2506FC" w:rsidRPr="00FD242A" w:rsidRDefault="002506FC" w:rsidP="002506FC">
      <w:pPr>
        <w:pStyle w:val="Cornernotation"/>
        <w:rPr>
          <w:bCs/>
          <w:sz w:val="22"/>
          <w:lang w:val="ru-RU"/>
        </w:rPr>
      </w:pPr>
      <w:r w:rsidRPr="00FD242A">
        <w:rPr>
          <w:bCs/>
          <w:sz w:val="22"/>
          <w:lang w:val="ru-RU"/>
        </w:rPr>
        <w:t xml:space="preserve">Одиннадцатое совещание </w:t>
      </w:r>
    </w:p>
    <w:p w:rsidR="002506FC" w:rsidRPr="00FD242A" w:rsidRDefault="002506FC" w:rsidP="002506FC">
      <w:pPr>
        <w:pStyle w:val="Venuedate"/>
        <w:rPr>
          <w:lang w:val="ru-RU"/>
        </w:rPr>
      </w:pPr>
      <w:r w:rsidRPr="00FD242A">
        <w:rPr>
          <w:lang w:val="ru-RU"/>
        </w:rPr>
        <w:t xml:space="preserve">Кали, Колумбия, 21 октября – 1 ноября 2024 года </w:t>
      </w:r>
    </w:p>
    <w:p w:rsidR="001970E1" w:rsidRPr="001970E1" w:rsidRDefault="001970E1" w:rsidP="001970E1">
      <w:pPr>
        <w:pStyle w:val="AFCorNotNormal"/>
        <w:rPr>
          <w:lang w:val="ru-RU"/>
        </w:rPr>
      </w:pPr>
      <w:bookmarkStart w:id="5" w:name="CBDMeetingAgendaItem"/>
      <w:r>
        <w:rPr>
          <w:lang w:val="ru-RU"/>
        </w:rPr>
        <w:t xml:space="preserve">Пункт </w:t>
      </w:r>
      <w:r w:rsidRPr="00EB4E48">
        <w:rPr>
          <w:lang w:val="ru-RU"/>
        </w:rPr>
        <w:t>12</w:t>
      </w:r>
      <w:bookmarkEnd w:id="5"/>
      <w:r>
        <w:rPr>
          <w:lang w:val="ru-RU"/>
        </w:rPr>
        <w:t xml:space="preserve"> повестки дня</w:t>
      </w:r>
    </w:p>
    <w:p w:rsidR="00E56490" w:rsidRPr="00406403" w:rsidRDefault="00406403" w:rsidP="002506FC">
      <w:pPr>
        <w:pStyle w:val="AFCorNotBold"/>
        <w:ind w:right="4115"/>
        <w:jc w:val="left"/>
        <w:rPr>
          <w:strike/>
          <w:lang w:val="ru-RU"/>
        </w:rPr>
      </w:pPr>
      <w:r w:rsidRPr="00406403">
        <w:rPr>
          <w:lang w:val="ru-RU"/>
        </w:rPr>
        <w:t>Обнаружение и идентификация живых измененных организмов</w:t>
      </w:r>
    </w:p>
    <w:bookmarkEnd w:id="0"/>
    <w:p w:rsidR="00A96B21" w:rsidRPr="002506FC" w:rsidRDefault="00406403" w:rsidP="00A96B21">
      <w:pPr>
        <w:pStyle w:val="Title"/>
        <w:rPr>
          <w:rFonts w:hint="eastAsia"/>
          <w:strike/>
          <w:lang w:val="ru-RU"/>
        </w:rPr>
      </w:pPr>
      <w:r w:rsidRPr="00F740EF">
        <w:rPr>
          <w:lang w:val="ru-RU"/>
        </w:rPr>
        <w:t>Обнаружение и идентификация живых измененных организмов</w:t>
      </w:r>
    </w:p>
    <w:p w:rsidR="00A96B21" w:rsidRPr="00095958" w:rsidRDefault="00095958" w:rsidP="00A96B21">
      <w:pPr>
        <w:pStyle w:val="Subtitle"/>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Проект решения, представленный Председателем</w:t>
      </w:r>
      <w:r w:rsidR="00FC0705" w:rsidRPr="00095958">
        <w:rPr>
          <w:rFonts w:ascii="Times New Roman" w:hAnsi="Times New Roman" w:cs="Times New Roman"/>
          <w:color w:val="auto"/>
          <w:lang w:val="ru-RU"/>
        </w:rPr>
        <w:t xml:space="preserve"> </w:t>
      </w:r>
      <w:r>
        <w:rPr>
          <w:rFonts w:ascii="Times New Roman" w:hAnsi="Times New Roman" w:cs="Times New Roman"/>
          <w:color w:val="auto"/>
          <w:lang w:val="ru-RU"/>
        </w:rPr>
        <w:t>Рабочей группы</w:t>
      </w:r>
      <w:r w:rsidR="00FC0705" w:rsidRPr="00095958">
        <w:rPr>
          <w:rFonts w:ascii="Times New Roman" w:hAnsi="Times New Roman" w:cs="Times New Roman"/>
          <w:color w:val="auto"/>
          <w:lang w:val="ru-RU"/>
        </w:rPr>
        <w:t xml:space="preserve"> </w:t>
      </w:r>
      <w:r w:rsidR="00FC0705">
        <w:rPr>
          <w:rFonts w:ascii="Times New Roman" w:hAnsi="Times New Roman" w:cs="Times New Roman"/>
          <w:color w:val="auto"/>
        </w:rPr>
        <w:t>I</w:t>
      </w:r>
      <w:r w:rsidR="003F1212">
        <w:rPr>
          <w:rFonts w:ascii="Times New Roman" w:hAnsi="Times New Roman" w:cs="Times New Roman"/>
          <w:color w:val="auto"/>
        </w:rPr>
        <w:t>I</w:t>
      </w:r>
    </w:p>
    <w:p w:rsidR="00406403" w:rsidRPr="00406403" w:rsidRDefault="00406403" w:rsidP="00406403">
      <w:pPr>
        <w:keepNext/>
        <w:tabs>
          <w:tab w:val="left" w:pos="567"/>
          <w:tab w:val="left" w:pos="1701"/>
          <w:tab w:val="left" w:pos="2268"/>
        </w:tabs>
        <w:spacing w:before="120" w:after="120"/>
        <w:ind w:left="567" w:firstLine="572"/>
        <w:rPr>
          <w:rFonts w:eastAsia="SimSun"/>
          <w:szCs w:val="22"/>
          <w:lang w:val="ru-RU"/>
        </w:rPr>
      </w:pPr>
      <w:r w:rsidRPr="00406403">
        <w:rPr>
          <w:rFonts w:eastAsia="SimSun"/>
          <w:i/>
          <w:iCs/>
          <w:szCs w:val="22"/>
          <w:lang w:val="ru-RU"/>
        </w:rPr>
        <w:t>Конференция Сторон, выступающая в качестве совещания Сторон Картахенского протокола по биобезопасности</w:t>
      </w:r>
      <w:r w:rsidRPr="00406403">
        <w:rPr>
          <w:rFonts w:eastAsia="SimSun"/>
          <w:szCs w:val="22"/>
          <w:lang w:val="ru-RU"/>
        </w:rPr>
        <w:t>,</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i/>
          <w:iCs/>
          <w:szCs w:val="22"/>
          <w:lang w:val="ru-RU"/>
        </w:rPr>
        <w:t>ссылаясь</w:t>
      </w:r>
      <w:r w:rsidRPr="00406403">
        <w:rPr>
          <w:rFonts w:eastAsia="SimSun"/>
          <w:szCs w:val="22"/>
          <w:lang w:val="ru-RU"/>
        </w:rPr>
        <w:t xml:space="preserve"> на свои решения </w:t>
      </w:r>
      <w:hyperlink r:id="rId14" w:history="1">
        <w:r w:rsidRPr="00406403">
          <w:rPr>
            <w:rFonts w:eastAsia="SimSun"/>
            <w:color w:val="0563C1" w:themeColor="hyperlink"/>
            <w:szCs w:val="22"/>
            <w:u w:val="single"/>
            <w:lang w:val="ru-RU"/>
          </w:rPr>
          <w:t>CP-10/7</w:t>
        </w:r>
      </w:hyperlink>
      <w:r w:rsidRPr="00406403">
        <w:rPr>
          <w:rFonts w:eastAsia="SimSun"/>
          <w:szCs w:val="22"/>
          <w:lang w:val="ru-RU"/>
        </w:rPr>
        <w:t xml:space="preserve"> и </w:t>
      </w:r>
      <w:hyperlink r:id="rId15" w:history="1">
        <w:r w:rsidRPr="00406403">
          <w:rPr>
            <w:rFonts w:eastAsia="SimSun"/>
            <w:color w:val="0563C1" w:themeColor="hyperlink"/>
            <w:szCs w:val="22"/>
            <w:u w:val="single"/>
            <w:lang w:val="ru-RU"/>
          </w:rPr>
          <w:t>CP-10/11</w:t>
        </w:r>
      </w:hyperlink>
      <w:r w:rsidRPr="00406403">
        <w:rPr>
          <w:rFonts w:eastAsia="SimSun"/>
          <w:szCs w:val="22"/>
          <w:lang w:val="ru-RU"/>
        </w:rPr>
        <w:t xml:space="preserve"> от 10 декабря 2022 года и на необходимость проведения мероприятий по созданию потенциала в области новых методов обнаружения</w:t>
      </w:r>
      <w:r w:rsidR="00EB4E48" w:rsidRPr="00EB4E48">
        <w:rPr>
          <w:rFonts w:eastAsia="SimSun"/>
          <w:szCs w:val="22"/>
          <w:lang w:val="ru-RU"/>
        </w:rPr>
        <w:t xml:space="preserve"> </w:t>
      </w:r>
      <w:r w:rsidR="00EB4E48">
        <w:rPr>
          <w:rFonts w:eastAsia="SimSun"/>
          <w:szCs w:val="22"/>
          <w:lang w:val="ru-RU"/>
        </w:rPr>
        <w:t>и идентификации живых измененных организмов</w:t>
      </w:r>
      <w:r w:rsidRPr="00406403">
        <w:rPr>
          <w:rFonts w:eastAsia="SimSun"/>
          <w:szCs w:val="22"/>
          <w:lang w:val="ru-RU"/>
        </w:rPr>
        <w:t xml:space="preserve">, а также обнаружения и идентификации несанкционированных </w:t>
      </w:r>
      <w:r w:rsidRPr="00406403">
        <w:rPr>
          <w:rFonts w:eastAsia="SimSun"/>
          <w:bCs/>
          <w:iCs/>
          <w:szCs w:val="22"/>
          <w:lang w:val="ru-RU"/>
        </w:rPr>
        <w:t>живых измененных организмов</w:t>
      </w:r>
      <w:r w:rsidRPr="00406403">
        <w:rPr>
          <w:rFonts w:eastAsia="SimSun"/>
          <w:szCs w:val="22"/>
          <w:lang w:val="ru-RU"/>
        </w:rPr>
        <w:t>,</w:t>
      </w:r>
    </w:p>
    <w:p w:rsidR="00406403" w:rsidRPr="00406403" w:rsidRDefault="00406403" w:rsidP="00406403">
      <w:pPr>
        <w:tabs>
          <w:tab w:val="left" w:pos="567"/>
          <w:tab w:val="left" w:pos="1701"/>
          <w:tab w:val="left" w:pos="2268"/>
        </w:tabs>
        <w:spacing w:before="120" w:after="120"/>
        <w:ind w:left="567" w:firstLine="567"/>
        <w:rPr>
          <w:rFonts w:eastAsia="SimSun"/>
          <w:b/>
          <w:bCs/>
          <w:sz w:val="20"/>
          <w:szCs w:val="20"/>
          <w:lang w:val="ru-RU"/>
        </w:rPr>
      </w:pPr>
      <w:r w:rsidRPr="00406403">
        <w:rPr>
          <w:rFonts w:eastAsia="SimSun"/>
          <w:i/>
          <w:iCs/>
          <w:szCs w:val="22"/>
          <w:lang w:val="ru-RU"/>
        </w:rPr>
        <w:t xml:space="preserve">ссылаясь также </w:t>
      </w:r>
      <w:r w:rsidRPr="00406403">
        <w:rPr>
          <w:rFonts w:eastAsia="SimSun"/>
          <w:szCs w:val="22"/>
          <w:lang w:val="ru-RU"/>
        </w:rPr>
        <w:t>на свои решения CP-10/3 и CP-10/4 от 19 декабря 2022 года и, в частности, на цели A.6-A.8 Плана осуществления и цели A.6-A.8 и соответствующие мероприятия по созданию потенциала плана действий по созданию потенциала для Картахенского протокола по биобезопасности</w:t>
      </w:r>
      <w:r w:rsidRPr="00406403">
        <w:rPr>
          <w:rFonts w:eastAsia="SimSun"/>
          <w:szCs w:val="22"/>
          <w:vertAlign w:val="superscript"/>
          <w:lang w:val="ru-RU"/>
        </w:rPr>
        <w:footnoteReference w:id="2"/>
      </w:r>
      <w:r w:rsidRPr="00406403">
        <w:rPr>
          <w:rFonts w:eastAsia="SimSun"/>
          <w:szCs w:val="22"/>
          <w:lang w:val="ru-RU"/>
        </w:rPr>
        <w:t>,</w:t>
      </w:r>
    </w:p>
    <w:p w:rsidR="00406403" w:rsidRPr="00406403" w:rsidRDefault="00406403" w:rsidP="00406403">
      <w:pPr>
        <w:tabs>
          <w:tab w:val="left" w:pos="567"/>
          <w:tab w:val="left" w:pos="1701"/>
          <w:tab w:val="left" w:pos="2268"/>
        </w:tabs>
        <w:ind w:left="567" w:firstLine="567"/>
        <w:rPr>
          <w:rFonts w:eastAsia="SimSun"/>
          <w:szCs w:val="22"/>
          <w:lang w:val="ru-RU"/>
        </w:rPr>
      </w:pPr>
      <w:r w:rsidRPr="00406403">
        <w:rPr>
          <w:rFonts w:eastAsia="SimSun"/>
          <w:i/>
          <w:iCs/>
          <w:szCs w:val="22"/>
          <w:lang w:val="ru-RU"/>
        </w:rPr>
        <w:t>вновь подтверждая</w:t>
      </w:r>
      <w:r w:rsidRPr="00406403">
        <w:rPr>
          <w:rFonts w:eastAsia="SimSun"/>
          <w:szCs w:val="22"/>
          <w:lang w:val="ru-RU"/>
        </w:rPr>
        <w:t xml:space="preserve"> важность вопроса обнаружения и идентификации </w:t>
      </w:r>
      <w:r w:rsidRPr="00406403">
        <w:rPr>
          <w:rFonts w:eastAsia="SimSun"/>
          <w:bCs/>
          <w:iCs/>
          <w:szCs w:val="22"/>
          <w:lang w:val="ru-RU"/>
        </w:rPr>
        <w:t>живых измененных организмов</w:t>
      </w:r>
      <w:r w:rsidRPr="00406403">
        <w:rPr>
          <w:rFonts w:eastAsia="SimSun"/>
          <w:szCs w:val="22"/>
          <w:lang w:val="ru-RU"/>
        </w:rPr>
        <w:t xml:space="preserve"> для</w:t>
      </w:r>
      <w:r w:rsidRPr="00406403">
        <w:rPr>
          <w:rFonts w:eastAsia="SimSun"/>
          <w:iCs/>
          <w:szCs w:val="22"/>
          <w:lang w:val="ru-RU"/>
        </w:rPr>
        <w:t xml:space="preserve"> </w:t>
      </w:r>
      <w:r>
        <w:rPr>
          <w:rFonts w:eastAsia="SimSun"/>
          <w:iCs/>
          <w:szCs w:val="22"/>
          <w:lang w:val="ru-RU"/>
        </w:rPr>
        <w:t>Карта</w:t>
      </w:r>
      <w:r w:rsidR="00C42E21">
        <w:rPr>
          <w:rFonts w:eastAsia="SimSun"/>
          <w:iCs/>
          <w:szCs w:val="22"/>
          <w:lang w:val="ru-RU"/>
        </w:rPr>
        <w:t>х</w:t>
      </w:r>
      <w:r>
        <w:rPr>
          <w:rFonts w:eastAsia="SimSun"/>
          <w:iCs/>
          <w:szCs w:val="22"/>
          <w:lang w:val="ru-RU"/>
        </w:rPr>
        <w:t>енского п</w:t>
      </w:r>
      <w:r w:rsidRPr="00406403">
        <w:rPr>
          <w:rFonts w:eastAsia="SimSun"/>
          <w:iCs/>
          <w:szCs w:val="22"/>
          <w:lang w:val="ru-RU"/>
        </w:rPr>
        <w:t xml:space="preserve">ротокола </w:t>
      </w:r>
      <w:r w:rsidRPr="00406403">
        <w:rPr>
          <w:rFonts w:eastAsia="SimSun"/>
          <w:szCs w:val="22"/>
          <w:lang w:val="ru-RU"/>
        </w:rPr>
        <w:t>и его актуальность и применимость к другим областям,</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i/>
          <w:iCs/>
          <w:szCs w:val="22"/>
          <w:lang w:val="ru-RU"/>
        </w:rPr>
        <w:t>признавая</w:t>
      </w:r>
      <w:r w:rsidRPr="00406403">
        <w:rPr>
          <w:rFonts w:eastAsia="SimSun"/>
          <w:szCs w:val="22"/>
          <w:lang w:val="ru-RU"/>
        </w:rPr>
        <w:t xml:space="preserve">, что обнаружение и идентификация </w:t>
      </w:r>
      <w:r w:rsidRPr="00406403">
        <w:rPr>
          <w:rFonts w:eastAsia="SimSun"/>
          <w:bCs/>
          <w:iCs/>
          <w:szCs w:val="22"/>
          <w:lang w:val="ru-RU"/>
        </w:rPr>
        <w:t>живых измененных организмов могут быть сопряжены с некоторыми трудностями</w:t>
      </w:r>
      <w:r w:rsidRPr="00406403">
        <w:rPr>
          <w:rFonts w:eastAsia="SimSun"/>
          <w:szCs w:val="22"/>
          <w:lang w:val="ru-RU"/>
        </w:rPr>
        <w:t>, особенно для развивающихся стран,</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i/>
          <w:iCs/>
          <w:szCs w:val="22"/>
          <w:lang w:val="ru-RU"/>
        </w:rPr>
        <w:t xml:space="preserve">признавая также </w:t>
      </w:r>
      <w:r w:rsidRPr="00406403">
        <w:rPr>
          <w:rFonts w:eastAsia="SimSun"/>
          <w:szCs w:val="22"/>
          <w:lang w:val="ru-RU"/>
        </w:rPr>
        <w:t xml:space="preserve">ограниченность имеющейся информации об использовании новых методов обнаружения и идентификации </w:t>
      </w:r>
      <w:r w:rsidRPr="00406403">
        <w:rPr>
          <w:rFonts w:eastAsia="SimSun"/>
          <w:bCs/>
          <w:iCs/>
          <w:szCs w:val="22"/>
          <w:lang w:val="ru-RU"/>
        </w:rPr>
        <w:t>живых измененных организмов</w:t>
      </w:r>
      <w:r w:rsidRPr="00406403">
        <w:rPr>
          <w:rFonts w:eastAsia="SimSun"/>
          <w:szCs w:val="22"/>
          <w:lang w:val="ru-RU"/>
        </w:rPr>
        <w:t>,</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i/>
          <w:iCs/>
          <w:szCs w:val="22"/>
          <w:lang w:val="ru-RU"/>
        </w:rPr>
        <w:t>признавая</w:t>
      </w:r>
      <w:r w:rsidRPr="00406403">
        <w:rPr>
          <w:rFonts w:eastAsia="SimSun"/>
          <w:szCs w:val="22"/>
          <w:lang w:val="ru-RU"/>
        </w:rPr>
        <w:t xml:space="preserve"> </w:t>
      </w:r>
      <w:r w:rsidRPr="00406403">
        <w:rPr>
          <w:rFonts w:eastAsia="SimSun"/>
          <w:i/>
          <w:iCs/>
          <w:szCs w:val="22"/>
          <w:lang w:val="ru-RU"/>
        </w:rPr>
        <w:t>далее</w:t>
      </w:r>
      <w:r w:rsidRPr="00406403">
        <w:rPr>
          <w:rFonts w:eastAsia="SimSun"/>
          <w:szCs w:val="22"/>
          <w:lang w:val="ru-RU"/>
        </w:rPr>
        <w:t xml:space="preserve"> достижения в разработке новых методов обнаружения и идентификации</w:t>
      </w:r>
      <w:r w:rsidRPr="00406403">
        <w:rPr>
          <w:rFonts w:eastAsia="SimSun"/>
          <w:bCs/>
          <w:iCs/>
          <w:szCs w:val="22"/>
          <w:lang w:val="ru-RU"/>
        </w:rPr>
        <w:t xml:space="preserve"> живых измененных организмов</w:t>
      </w:r>
      <w:r w:rsidRPr="00406403">
        <w:rPr>
          <w:rFonts w:eastAsia="SimSun"/>
          <w:szCs w:val="22"/>
          <w:lang w:val="ru-RU"/>
        </w:rPr>
        <w:t>, таких как цифровая полимеразная цепная реакция и секвенирование нового поколения,</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i/>
          <w:iCs/>
          <w:szCs w:val="22"/>
          <w:lang w:val="ru-RU"/>
        </w:rPr>
        <w:lastRenderedPageBreak/>
        <w:t>признавая</w:t>
      </w:r>
      <w:r w:rsidRPr="00406403">
        <w:rPr>
          <w:rFonts w:eastAsia="SimSun"/>
          <w:szCs w:val="22"/>
          <w:lang w:val="ru-RU"/>
        </w:rPr>
        <w:t xml:space="preserve"> </w:t>
      </w:r>
      <w:r w:rsidRPr="00406403">
        <w:rPr>
          <w:rFonts w:eastAsia="SimSun"/>
          <w:i/>
          <w:iCs/>
          <w:szCs w:val="22"/>
          <w:lang w:val="ru-RU"/>
        </w:rPr>
        <w:t xml:space="preserve">с обеспокоенностью </w:t>
      </w:r>
      <w:r w:rsidRPr="00406403">
        <w:rPr>
          <w:rFonts w:eastAsia="SimSun"/>
          <w:szCs w:val="22"/>
          <w:lang w:val="ru-RU"/>
        </w:rPr>
        <w:t>высокую стоимость лабораторной инфраструктуры и расходных материалов, необходимых для применения этих новых методов, а также отсутствие доступа к реагентам у ряда Сторон из числа развивающихся стран,</w:t>
      </w:r>
      <w:r w:rsidRPr="00406403">
        <w:rPr>
          <w:rFonts w:eastAsia="SimSun"/>
          <w:i/>
          <w:iCs/>
          <w:szCs w:val="22"/>
          <w:lang w:val="ru-RU"/>
        </w:rPr>
        <w:t xml:space="preserve"> </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i/>
          <w:iCs/>
          <w:szCs w:val="22"/>
          <w:lang w:val="ru-RU"/>
        </w:rPr>
        <w:t>подтверждая</w:t>
      </w:r>
      <w:r w:rsidRPr="00406403">
        <w:rPr>
          <w:rFonts w:eastAsia="SimSun"/>
          <w:szCs w:val="22"/>
          <w:lang w:val="ru-RU"/>
        </w:rPr>
        <w:t xml:space="preserve">, что </w:t>
      </w:r>
      <w:r w:rsidRPr="00406403">
        <w:rPr>
          <w:rFonts w:eastAsia="SimSun"/>
          <w:iCs/>
          <w:szCs w:val="22"/>
          <w:lang w:val="ru-RU"/>
        </w:rPr>
        <w:t>Учебное пособие по обнаружению и идентификации живых измененных организмов в контексте Картахенского протокола по биобезопасности</w:t>
      </w:r>
      <w:r w:rsidRPr="00406403">
        <w:rPr>
          <w:rFonts w:eastAsia="SimSun"/>
          <w:szCs w:val="22"/>
          <w:lang w:val="ru-RU"/>
        </w:rPr>
        <w:t xml:space="preserve"> (пятый выпуск Технической серии по биобезопасности) остается актуальным и полезным документом для обнаружения и идентификации живых измененных организмов,</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i/>
          <w:iCs/>
          <w:szCs w:val="22"/>
          <w:lang w:val="ru-RU"/>
        </w:rPr>
        <w:t>признавая</w:t>
      </w:r>
      <w:r w:rsidRPr="00406403">
        <w:rPr>
          <w:rFonts w:eastAsia="SimSun"/>
          <w:szCs w:val="22"/>
          <w:lang w:val="ru-RU"/>
        </w:rPr>
        <w:t xml:space="preserve"> практическую значимость Сети лабораторий по обнаружению и идентификации живых измененных организмов с точки зрения содействия обмену опытом, распространения информации и создания экспертного потенциала,</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1.</w:t>
      </w:r>
      <w:r w:rsidRPr="00406403">
        <w:rPr>
          <w:rFonts w:eastAsia="SimSun"/>
          <w:szCs w:val="22"/>
          <w:lang w:val="ru-RU"/>
        </w:rPr>
        <w:tab/>
      </w:r>
      <w:r w:rsidRPr="00406403">
        <w:rPr>
          <w:rFonts w:eastAsia="SimSun"/>
          <w:i/>
          <w:iCs/>
          <w:szCs w:val="22"/>
          <w:lang w:val="ru-RU"/>
        </w:rPr>
        <w:t xml:space="preserve">предлагает </w:t>
      </w:r>
      <w:r w:rsidRPr="00406403">
        <w:rPr>
          <w:rFonts w:eastAsia="SimSun"/>
          <w:szCs w:val="22"/>
          <w:lang w:val="ru-RU"/>
        </w:rPr>
        <w:t>Сторонам, правительствам других стран, членам Сети лабораторий по обнаружению и идентификации живых измененных организмов, разработчикам и другим соответствующим организациям представить секретариату Конвенции о биологическом разнообразии</w:t>
      </w:r>
      <w:r w:rsidRPr="00406403">
        <w:rPr>
          <w:rFonts w:eastAsia="SimSun"/>
          <w:szCs w:val="22"/>
          <w:vertAlign w:val="superscript"/>
          <w:lang w:val="ru-RU"/>
        </w:rPr>
        <w:footnoteReference w:id="3"/>
      </w:r>
      <w:r w:rsidRPr="00406403">
        <w:rPr>
          <w:rFonts w:eastAsia="SimSun"/>
          <w:szCs w:val="22"/>
          <w:lang w:val="ru-RU"/>
        </w:rPr>
        <w:t xml:space="preserve"> </w:t>
      </w:r>
      <w:r w:rsidRPr="00406403">
        <w:rPr>
          <w:rFonts w:eastAsia="SimSun"/>
          <w:bCs/>
          <w:iCs/>
          <w:szCs w:val="22"/>
          <w:lang w:val="ru-RU"/>
        </w:rPr>
        <w:t xml:space="preserve">технические справочные </w:t>
      </w:r>
      <w:r w:rsidR="00EB4E48">
        <w:rPr>
          <w:rFonts w:eastAsia="SimSun"/>
          <w:bCs/>
          <w:iCs/>
          <w:szCs w:val="22"/>
          <w:lang w:val="ru-RU"/>
        </w:rPr>
        <w:t>документы и иные</w:t>
      </w:r>
      <w:r w:rsidRPr="00406403">
        <w:rPr>
          <w:rFonts w:eastAsia="SimSun"/>
          <w:bCs/>
          <w:iCs/>
          <w:szCs w:val="22"/>
          <w:lang w:val="ru-RU"/>
        </w:rPr>
        <w:t xml:space="preserve"> </w:t>
      </w:r>
      <w:r w:rsidR="00EB4E48">
        <w:rPr>
          <w:rFonts w:eastAsia="SimSun"/>
          <w:bCs/>
          <w:iCs/>
          <w:szCs w:val="22"/>
          <w:lang w:val="ru-RU"/>
        </w:rPr>
        <w:t>материалы</w:t>
      </w:r>
      <w:r w:rsidRPr="00406403">
        <w:rPr>
          <w:rFonts w:eastAsia="SimSun"/>
          <w:bCs/>
          <w:iCs/>
          <w:szCs w:val="22"/>
          <w:lang w:val="ru-RU"/>
        </w:rPr>
        <w:t>, касающиеся новых методов полимеразной цепной реакции в реальном времени, цифровой</w:t>
      </w:r>
      <w:r w:rsidRPr="00406403">
        <w:rPr>
          <w:rFonts w:eastAsia="SimSun"/>
          <w:szCs w:val="22"/>
          <w:lang w:val="ru-RU"/>
        </w:rPr>
        <w:t xml:space="preserve"> полимеразной цепной реакции, секвенирования нового поколения и методов изотермической амплификации для дополнения и обновления будущих публикаций </w:t>
      </w:r>
      <w:r w:rsidRPr="00406403">
        <w:rPr>
          <w:rFonts w:eastAsia="SimSun"/>
          <w:bCs/>
          <w:iCs/>
          <w:szCs w:val="22"/>
          <w:lang w:val="ru-RU"/>
        </w:rPr>
        <w:t>Учебного пособия по обнаружению и идентификации живых измененных организмов в контексте Картахенского протокола по биобезопасности</w:t>
      </w:r>
      <w:r w:rsidRPr="00406403">
        <w:rPr>
          <w:rFonts w:eastAsia="SimSun"/>
          <w:szCs w:val="22"/>
          <w:lang w:val="ru-RU"/>
        </w:rPr>
        <w:t xml:space="preserve">; </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2.</w:t>
      </w:r>
      <w:r w:rsidRPr="00406403">
        <w:rPr>
          <w:rFonts w:eastAsia="SimSun"/>
          <w:szCs w:val="22"/>
          <w:lang w:val="ru-RU"/>
        </w:rPr>
        <w:tab/>
      </w:r>
      <w:r w:rsidRPr="00406403">
        <w:rPr>
          <w:rFonts w:eastAsia="SimSun"/>
          <w:i/>
          <w:iCs/>
          <w:szCs w:val="22"/>
          <w:lang w:val="ru-RU"/>
        </w:rPr>
        <w:t>предлагает</w:t>
      </w:r>
      <w:r w:rsidRPr="00406403">
        <w:rPr>
          <w:rFonts w:eastAsia="SimSun"/>
          <w:szCs w:val="22"/>
          <w:lang w:val="ru-RU"/>
        </w:rPr>
        <w:t xml:space="preserve"> Сторонам</w:t>
      </w:r>
      <w:r w:rsidR="00EB4E48">
        <w:rPr>
          <w:rFonts w:eastAsia="SimSun"/>
          <w:szCs w:val="22"/>
          <w:lang w:val="ru-RU"/>
        </w:rPr>
        <w:t>, согласно их национальным решениям и законодательству, в соответствующих случаях</w:t>
      </w:r>
      <w:r w:rsidRPr="00406403">
        <w:rPr>
          <w:rFonts w:eastAsia="SimSun"/>
          <w:szCs w:val="22"/>
          <w:lang w:val="ru-RU"/>
        </w:rPr>
        <w:t xml:space="preserve"> делиться через Механизм </w:t>
      </w:r>
      <w:r w:rsidRPr="00406403">
        <w:rPr>
          <w:rFonts w:eastAsia="SimSun"/>
          <w:bCs/>
          <w:iCs/>
          <w:szCs w:val="22"/>
          <w:lang w:val="ru-RU"/>
        </w:rPr>
        <w:t>посредничества по биобезопасности</w:t>
      </w:r>
      <w:r w:rsidRPr="00406403">
        <w:rPr>
          <w:rFonts w:eastAsia="SimSun"/>
          <w:szCs w:val="22"/>
          <w:lang w:val="ru-RU"/>
        </w:rPr>
        <w:t xml:space="preserve"> своим опытом в области применения новых методов обнаружения, позволяющих выявлять недавно разработанные</w:t>
      </w:r>
      <w:r w:rsidR="00EB4E48" w:rsidRPr="00EB4E48">
        <w:rPr>
          <w:rFonts w:eastAsia="SimSun"/>
          <w:bCs/>
          <w:iCs/>
          <w:szCs w:val="22"/>
          <w:lang w:val="ru-RU"/>
        </w:rPr>
        <w:t xml:space="preserve"> </w:t>
      </w:r>
      <w:r w:rsidR="00EB4E48" w:rsidRPr="00406403">
        <w:rPr>
          <w:rFonts w:eastAsia="SimSun"/>
          <w:bCs/>
          <w:iCs/>
          <w:szCs w:val="22"/>
          <w:lang w:val="ru-RU"/>
        </w:rPr>
        <w:t>живые измененные организмы</w:t>
      </w:r>
      <w:r w:rsidRPr="00406403">
        <w:rPr>
          <w:rFonts w:eastAsia="SimSun"/>
          <w:szCs w:val="22"/>
          <w:lang w:val="ru-RU"/>
        </w:rPr>
        <w:t xml:space="preserve"> и несанкционированные </w:t>
      </w:r>
      <w:r w:rsidRPr="00406403">
        <w:rPr>
          <w:rFonts w:eastAsia="SimSun"/>
          <w:bCs/>
          <w:iCs/>
          <w:szCs w:val="22"/>
          <w:lang w:val="ru-RU"/>
        </w:rPr>
        <w:t>живые измененные организмы</w:t>
      </w:r>
      <w:r w:rsidRPr="00406403">
        <w:rPr>
          <w:rFonts w:eastAsia="SimSun"/>
          <w:szCs w:val="22"/>
          <w:lang w:val="ru-RU"/>
        </w:rPr>
        <w:t>, в том числе с пакетированными генами, а также опытом разработки</w:t>
      </w:r>
      <w:r w:rsidR="00EB4E48">
        <w:rPr>
          <w:rFonts w:eastAsia="SimSun"/>
          <w:szCs w:val="22"/>
          <w:lang w:val="ru-RU"/>
        </w:rPr>
        <w:t xml:space="preserve">, использования и поддержания актуальности </w:t>
      </w:r>
      <w:r w:rsidRPr="00406403">
        <w:rPr>
          <w:rFonts w:eastAsia="SimSun"/>
          <w:szCs w:val="22"/>
          <w:lang w:val="ru-RU"/>
        </w:rPr>
        <w:t>справочных материалов];</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3</w:t>
      </w:r>
      <w:r w:rsidRPr="00406403">
        <w:rPr>
          <w:rFonts w:eastAsia="SimSun"/>
          <w:i/>
          <w:iCs/>
          <w:szCs w:val="22"/>
          <w:lang w:val="ru-RU"/>
        </w:rPr>
        <w:t>.</w:t>
      </w:r>
      <w:r w:rsidRPr="00406403">
        <w:rPr>
          <w:rFonts w:eastAsia="SimSun"/>
          <w:i/>
          <w:iCs/>
          <w:szCs w:val="22"/>
          <w:lang w:val="ru-RU"/>
        </w:rPr>
        <w:tab/>
        <w:t>предлагает</w:t>
      </w:r>
      <w:r w:rsidRPr="00406403">
        <w:rPr>
          <w:rFonts w:eastAsia="SimSun"/>
          <w:szCs w:val="22"/>
          <w:lang w:val="ru-RU"/>
        </w:rPr>
        <w:t xml:space="preserve"> Сторонам, правительствам других стран и соответствующим организациям обмениваться учебными материалами и справочными публикациями и публиковать их в Механизме </w:t>
      </w:r>
      <w:r w:rsidRPr="00406403">
        <w:rPr>
          <w:rFonts w:eastAsia="SimSun"/>
          <w:bCs/>
          <w:iCs/>
          <w:szCs w:val="22"/>
          <w:lang w:val="ru-RU"/>
        </w:rPr>
        <w:t>посредничества по биобезопасности</w:t>
      </w:r>
      <w:r w:rsidRPr="00406403">
        <w:rPr>
          <w:rFonts w:eastAsia="SimSun"/>
          <w:szCs w:val="22"/>
          <w:lang w:val="ru-RU"/>
        </w:rPr>
        <w:t>;</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4</w:t>
      </w:r>
      <w:r w:rsidRPr="00406403">
        <w:rPr>
          <w:rFonts w:eastAsia="SimSun"/>
          <w:i/>
          <w:iCs/>
          <w:szCs w:val="22"/>
          <w:lang w:val="ru-RU"/>
        </w:rPr>
        <w:t>.</w:t>
      </w:r>
      <w:r w:rsidRPr="00406403">
        <w:rPr>
          <w:rFonts w:eastAsia="SimSun"/>
          <w:szCs w:val="22"/>
          <w:lang w:val="ru-RU"/>
        </w:rPr>
        <w:tab/>
      </w:r>
      <w:r w:rsidRPr="00406403">
        <w:rPr>
          <w:rFonts w:eastAsia="SimSun"/>
          <w:i/>
          <w:iCs/>
          <w:szCs w:val="22"/>
          <w:lang w:val="ru-RU"/>
        </w:rPr>
        <w:t xml:space="preserve">призывает </w:t>
      </w:r>
      <w:r w:rsidRPr="00406403">
        <w:rPr>
          <w:rFonts w:eastAsia="SimSun"/>
          <w:szCs w:val="22"/>
          <w:lang w:val="ru-RU"/>
        </w:rPr>
        <w:t>Стороны создать региональные сети лабораторий и установить партнерские связи в поддержку деятельности в области</w:t>
      </w:r>
      <w:r w:rsidRPr="00406403">
        <w:rPr>
          <w:rFonts w:eastAsia="SimSun"/>
          <w:bCs/>
          <w:iCs/>
          <w:szCs w:val="22"/>
          <w:lang w:val="ru-RU"/>
        </w:rPr>
        <w:t xml:space="preserve"> обнаружения и идентификации живых измененных организмов, а также содействовать созданию потенциала и обмену знаниями</w:t>
      </w:r>
      <w:r w:rsidRPr="00406403">
        <w:rPr>
          <w:rFonts w:eastAsia="SimSun"/>
          <w:szCs w:val="22"/>
          <w:lang w:val="ru-RU"/>
        </w:rPr>
        <w:t>;</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5.</w:t>
      </w:r>
      <w:r w:rsidRPr="00406403">
        <w:rPr>
          <w:rFonts w:eastAsia="SimSun"/>
          <w:szCs w:val="22"/>
          <w:lang w:val="ru-RU"/>
        </w:rPr>
        <w:tab/>
      </w:r>
      <w:r w:rsidRPr="00406403">
        <w:rPr>
          <w:rFonts w:eastAsia="SimSun"/>
          <w:i/>
          <w:iCs/>
          <w:szCs w:val="22"/>
          <w:lang w:val="ru-RU"/>
        </w:rPr>
        <w:t>настоятельно призывает</w:t>
      </w:r>
      <w:r w:rsidRPr="00406403">
        <w:rPr>
          <w:rFonts w:eastAsia="SimSun"/>
          <w:szCs w:val="22"/>
          <w:lang w:val="ru-RU"/>
        </w:rPr>
        <w:t xml:space="preserve"> Стороны и предлагает правительствам других стран и международным организациям предоставлять финансовые ресурсы лабораториям, в частности в развивающихся странах, особенно в наименее развитых странах и малых островных развивающихся государствах, а также в странах с переходной экономикой, в целях укрепления инфраструктуры для </w:t>
      </w:r>
      <w:r w:rsidRPr="00406403">
        <w:rPr>
          <w:rFonts w:eastAsia="SimSun"/>
          <w:bCs/>
          <w:iCs/>
          <w:szCs w:val="22"/>
          <w:lang w:val="ru-RU"/>
        </w:rPr>
        <w:t>обнаружения и идентификации живых измененных организмов</w:t>
      </w:r>
      <w:r w:rsidRPr="00406403">
        <w:rPr>
          <w:rFonts w:eastAsia="SimSun"/>
          <w:szCs w:val="22"/>
          <w:lang w:val="ru-RU"/>
        </w:rPr>
        <w:t>, создания региональных сетей лабораторий, проведения мероприятий по созданию потенциала и разработки или приобретения сертифицированных справочных материалов;</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6.</w:t>
      </w:r>
      <w:r w:rsidRPr="00406403">
        <w:rPr>
          <w:rFonts w:eastAsia="SimSun"/>
          <w:szCs w:val="22"/>
          <w:lang w:val="ru-RU"/>
        </w:rPr>
        <w:tab/>
      </w:r>
      <w:r w:rsidRPr="00406403">
        <w:rPr>
          <w:rFonts w:eastAsia="SimSun"/>
          <w:i/>
          <w:iCs/>
          <w:szCs w:val="22"/>
          <w:lang w:val="ru-RU"/>
        </w:rPr>
        <w:t>рекомендует</w:t>
      </w:r>
      <w:r w:rsidRPr="00406403">
        <w:rPr>
          <w:rFonts w:eastAsia="SimSun"/>
          <w:szCs w:val="22"/>
          <w:lang w:val="ru-RU"/>
        </w:rPr>
        <w:t xml:space="preserve">, чтобы при принятии руководящих указаний для Глобального экологического фонда в отношении поддержки осуществления Картахенского протокола по биобезопасности Конференция Сторон предложила Глобальному экологическому фонду оказывать помощь Сторонам, имеющим на это право, путем предоставления быстрого доступа к средствам осуществления в объемах, соответствующих масштабам и темпам обеспечения необходимой поддержки, в том числе для укрепления инфраструктуры для обнаружения и идентификации живых измененных организмов, создания региональных сетей лабораторий, проведения мероприятий по созданию потенциала и разработки или </w:t>
      </w:r>
      <w:r w:rsidRPr="00406403">
        <w:rPr>
          <w:rFonts w:eastAsia="SimSun"/>
          <w:szCs w:val="22"/>
          <w:lang w:val="ru-RU"/>
        </w:rPr>
        <w:lastRenderedPageBreak/>
        <w:t>приобретения сертифицированных справочных материалов, и настоятельно призывает Стороны представить Глобальному экологическому фонду предложения в этом контексте, чтобы обеспечить поддержку такой деятельности;</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7.</w:t>
      </w:r>
      <w:r w:rsidRPr="00406403">
        <w:rPr>
          <w:rFonts w:eastAsia="SimSun"/>
          <w:szCs w:val="22"/>
          <w:lang w:val="ru-RU"/>
        </w:rPr>
        <w:tab/>
      </w:r>
      <w:r w:rsidRPr="00406403">
        <w:rPr>
          <w:rFonts w:eastAsia="SimSun"/>
          <w:i/>
          <w:iCs/>
          <w:szCs w:val="22"/>
          <w:lang w:val="ru-RU"/>
        </w:rPr>
        <w:t>призывает</w:t>
      </w:r>
      <w:r w:rsidRPr="00406403">
        <w:rPr>
          <w:rFonts w:eastAsia="SimSun"/>
          <w:szCs w:val="22"/>
          <w:lang w:val="ru-RU"/>
        </w:rPr>
        <w:t xml:space="preserve"> разработчиков технологий </w:t>
      </w:r>
      <w:r w:rsidR="00EB4E48">
        <w:rPr>
          <w:rFonts w:eastAsia="SimSun"/>
          <w:szCs w:val="22"/>
          <w:lang w:val="ru-RU"/>
        </w:rPr>
        <w:t xml:space="preserve">в соответствующих </w:t>
      </w:r>
      <w:proofErr w:type="spellStart"/>
      <w:r w:rsidR="00EB4E48">
        <w:rPr>
          <w:rFonts w:eastAsia="SimSun"/>
          <w:szCs w:val="22"/>
          <w:lang w:val="ru-RU"/>
        </w:rPr>
        <w:t xml:space="preserve">случаях </w:t>
      </w:r>
      <w:r w:rsidRPr="00406403">
        <w:rPr>
          <w:rFonts w:eastAsia="SimSun"/>
          <w:szCs w:val="22"/>
          <w:lang w:val="ru-RU"/>
        </w:rPr>
        <w:t>делитьс</w:t>
      </w:r>
      <w:proofErr w:type="spellEnd"/>
      <w:r w:rsidRPr="00406403">
        <w:rPr>
          <w:rFonts w:eastAsia="SimSun"/>
          <w:szCs w:val="22"/>
          <w:lang w:val="ru-RU"/>
        </w:rPr>
        <w:t xml:space="preserve">я методами обнаружения и идентификации недавно разработанных живых </w:t>
      </w:r>
      <w:r w:rsidRPr="00406403">
        <w:rPr>
          <w:rFonts w:eastAsia="SimSun"/>
          <w:bCs/>
          <w:iCs/>
          <w:szCs w:val="22"/>
          <w:lang w:val="ru-RU"/>
        </w:rPr>
        <w:t xml:space="preserve">измененных </w:t>
      </w:r>
      <w:r w:rsidRPr="00406403">
        <w:rPr>
          <w:rFonts w:eastAsia="SimSun"/>
          <w:szCs w:val="22"/>
          <w:lang w:val="ru-RU"/>
        </w:rPr>
        <w:t xml:space="preserve">организмов через Механизм </w:t>
      </w:r>
      <w:r w:rsidRPr="00406403">
        <w:rPr>
          <w:rFonts w:eastAsia="SimSun"/>
          <w:bCs/>
          <w:iCs/>
          <w:szCs w:val="22"/>
          <w:lang w:val="ru-RU"/>
        </w:rPr>
        <w:t>посредничества по биобезопасности</w:t>
      </w:r>
      <w:r w:rsidRPr="00406403">
        <w:rPr>
          <w:rFonts w:eastAsia="SimSun"/>
          <w:szCs w:val="22"/>
          <w:lang w:val="ru-RU"/>
        </w:rPr>
        <w:t>;]</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8.</w:t>
      </w:r>
      <w:r w:rsidRPr="00406403">
        <w:rPr>
          <w:rFonts w:eastAsia="SimSun"/>
          <w:szCs w:val="22"/>
          <w:lang w:val="ru-RU"/>
        </w:rPr>
        <w:tab/>
      </w:r>
      <w:r w:rsidRPr="00406403">
        <w:rPr>
          <w:rFonts w:eastAsia="SimSun"/>
          <w:i/>
          <w:iCs/>
          <w:szCs w:val="22"/>
          <w:lang w:val="ru-RU"/>
        </w:rPr>
        <w:t>поручает</w:t>
      </w:r>
      <w:r w:rsidRPr="00406403">
        <w:rPr>
          <w:rFonts w:eastAsia="SimSun"/>
          <w:szCs w:val="22"/>
          <w:lang w:val="ru-RU"/>
        </w:rPr>
        <w:t xml:space="preserve"> секретариату при условии наличия ресурсов:</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(a)</w:t>
      </w:r>
      <w:r w:rsidRPr="00406403">
        <w:rPr>
          <w:rFonts w:eastAsia="SimSun"/>
          <w:szCs w:val="22"/>
          <w:lang w:val="ru-RU"/>
        </w:rPr>
        <w:tab/>
        <w:t xml:space="preserve">продолжать собирать публикации и технические справочные материалы на различных языках и размещать их на специальном портале Механизма </w:t>
      </w:r>
      <w:r w:rsidRPr="00406403">
        <w:rPr>
          <w:rFonts w:eastAsia="SimSun"/>
          <w:bCs/>
          <w:iCs/>
          <w:szCs w:val="22"/>
          <w:lang w:val="ru-RU"/>
        </w:rPr>
        <w:t>посредничества по биобезопасности,</w:t>
      </w:r>
      <w:r w:rsidRPr="00406403">
        <w:rPr>
          <w:rFonts w:eastAsia="SimSun"/>
          <w:szCs w:val="22"/>
          <w:lang w:val="ru-RU"/>
        </w:rPr>
        <w:t xml:space="preserve"> посвященном отбору, обнаружению и идентификации живых </w:t>
      </w:r>
      <w:r w:rsidRPr="00406403">
        <w:rPr>
          <w:rFonts w:eastAsia="SimSun"/>
          <w:bCs/>
          <w:iCs/>
          <w:szCs w:val="22"/>
          <w:lang w:val="ru-RU"/>
        </w:rPr>
        <w:t xml:space="preserve">измененных </w:t>
      </w:r>
      <w:r w:rsidRPr="00406403">
        <w:rPr>
          <w:rFonts w:eastAsia="SimSun"/>
          <w:szCs w:val="22"/>
          <w:lang w:val="ru-RU"/>
        </w:rPr>
        <w:t>организмов;</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(b)</w:t>
      </w:r>
      <w:r w:rsidRPr="00406403">
        <w:rPr>
          <w:rFonts w:eastAsia="SimSun"/>
          <w:szCs w:val="22"/>
          <w:lang w:val="ru-RU"/>
        </w:rPr>
        <w:tab/>
        <w:t xml:space="preserve">подготовить подборку технических справочных материалов и публикаций, представленных в ответ на поручение в пункте 1, для рассмотрения Конференцией Сторон, выступающей в качестве совещания Сторон </w:t>
      </w:r>
      <w:r w:rsidR="00C42E21">
        <w:rPr>
          <w:rFonts w:eastAsia="SimSun"/>
          <w:szCs w:val="22"/>
          <w:lang w:val="ru-RU"/>
        </w:rPr>
        <w:t>Картахенского п</w:t>
      </w:r>
      <w:r w:rsidRPr="00406403">
        <w:rPr>
          <w:rFonts w:eastAsia="SimSun"/>
          <w:szCs w:val="22"/>
          <w:lang w:val="ru-RU"/>
        </w:rPr>
        <w:t>ротокола, на ее 12-м совещании;</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(c)</w:t>
      </w:r>
      <w:r w:rsidRPr="00406403">
        <w:rPr>
          <w:rFonts w:eastAsia="SimSun"/>
          <w:szCs w:val="22"/>
          <w:lang w:val="ru-RU"/>
        </w:rPr>
        <w:tab/>
        <w:t>сотрудничать с соответствующими организациями и оказывать Сторонам поддержку в создании потенциала в области</w:t>
      </w:r>
      <w:r w:rsidRPr="00406403">
        <w:rPr>
          <w:rFonts w:eastAsia="SimSun"/>
          <w:bCs/>
          <w:iCs/>
          <w:szCs w:val="22"/>
          <w:lang w:val="ru-RU"/>
        </w:rPr>
        <w:t xml:space="preserve"> обнаружения и идентификации </w:t>
      </w:r>
      <w:r w:rsidRPr="00406403">
        <w:rPr>
          <w:rFonts w:eastAsia="SimSun"/>
          <w:szCs w:val="22"/>
          <w:lang w:val="ru-RU"/>
        </w:rPr>
        <w:t>живых измененных организмов, включая организацию практической подготовки сотрудников лабораторий по традиционным методам анализа и по новым методам обнаружения;</w:t>
      </w:r>
    </w:p>
    <w:p w:rsidR="00406403" w:rsidRPr="00406403" w:rsidRDefault="00406403" w:rsidP="00406403">
      <w:pPr>
        <w:tabs>
          <w:tab w:val="left" w:pos="567"/>
          <w:tab w:val="left" w:pos="1701"/>
          <w:tab w:val="left" w:pos="2268"/>
        </w:tabs>
        <w:spacing w:before="120" w:after="120"/>
        <w:ind w:left="567" w:firstLine="567"/>
        <w:rPr>
          <w:rFonts w:eastAsia="SimSun"/>
          <w:szCs w:val="22"/>
          <w:lang w:val="ru-RU"/>
        </w:rPr>
      </w:pPr>
      <w:r w:rsidRPr="00406403">
        <w:rPr>
          <w:rFonts w:eastAsia="SimSun"/>
          <w:szCs w:val="22"/>
          <w:lang w:val="ru-RU"/>
        </w:rPr>
        <w:t>(d)</w:t>
      </w:r>
      <w:r w:rsidRPr="00406403">
        <w:rPr>
          <w:rFonts w:eastAsia="SimSun"/>
          <w:szCs w:val="22"/>
          <w:lang w:val="ru-RU"/>
        </w:rPr>
        <w:tab/>
        <w:t xml:space="preserve">повышать осведомленность о </w:t>
      </w:r>
      <w:r w:rsidR="00EB4E48">
        <w:rPr>
          <w:rFonts w:eastAsia="SimSun"/>
          <w:szCs w:val="22"/>
          <w:lang w:val="ru-RU"/>
        </w:rPr>
        <w:t xml:space="preserve">пользе </w:t>
      </w:r>
      <w:r w:rsidRPr="00406403">
        <w:rPr>
          <w:rFonts w:eastAsia="SimSun"/>
          <w:szCs w:val="22"/>
          <w:lang w:val="ru-RU"/>
        </w:rPr>
        <w:t>портал</w:t>
      </w:r>
      <w:r w:rsidR="00EB4E48">
        <w:rPr>
          <w:rFonts w:eastAsia="SimSun"/>
          <w:szCs w:val="22"/>
          <w:lang w:val="ru-RU"/>
        </w:rPr>
        <w:t>а</w:t>
      </w:r>
      <w:r w:rsidRPr="00406403">
        <w:rPr>
          <w:rFonts w:eastAsia="SimSun"/>
          <w:szCs w:val="22"/>
          <w:lang w:val="ru-RU"/>
        </w:rPr>
        <w:t xml:space="preserve"> Механизма посредничества по биобезопасности, посвященно</w:t>
      </w:r>
      <w:r w:rsidR="001635B9">
        <w:rPr>
          <w:rFonts w:eastAsia="SimSun"/>
          <w:szCs w:val="22"/>
          <w:lang w:val="ru-RU"/>
        </w:rPr>
        <w:t>го</w:t>
      </w:r>
      <w:r w:rsidRPr="00406403">
        <w:rPr>
          <w:rFonts w:eastAsia="SimSun"/>
          <w:szCs w:val="22"/>
          <w:lang w:val="ru-RU"/>
        </w:rPr>
        <w:t xml:space="preserve"> отбору, обнаружению и идентификации</w:t>
      </w:r>
      <w:r w:rsidR="001635B9">
        <w:rPr>
          <w:rFonts w:eastAsia="SimSun"/>
          <w:szCs w:val="22"/>
          <w:lang w:val="ru-RU"/>
        </w:rPr>
        <w:t>,</w:t>
      </w:r>
      <w:r w:rsidRPr="00406403">
        <w:rPr>
          <w:rFonts w:eastAsia="SimSun"/>
          <w:szCs w:val="22"/>
          <w:lang w:val="ru-RU"/>
        </w:rPr>
        <w:t xml:space="preserve"> и изучить возможность </w:t>
      </w:r>
      <w:r w:rsidR="001635B9">
        <w:rPr>
          <w:rFonts w:eastAsia="SimSun"/>
          <w:szCs w:val="22"/>
          <w:lang w:val="ru-RU"/>
        </w:rPr>
        <w:t>предоставления</w:t>
      </w:r>
      <w:r w:rsidRPr="00406403">
        <w:rPr>
          <w:rFonts w:eastAsia="SimSun"/>
          <w:szCs w:val="22"/>
          <w:lang w:val="ru-RU"/>
        </w:rPr>
        <w:t xml:space="preserve"> ссылок и перекрестных ссылок </w:t>
      </w:r>
      <w:r w:rsidR="001635B9">
        <w:rPr>
          <w:rFonts w:eastAsia="SimSun"/>
          <w:szCs w:val="22"/>
          <w:lang w:val="ru-RU"/>
        </w:rPr>
        <w:t xml:space="preserve">на содержание соответствующих баз данных, которые еще не были переданы </w:t>
      </w:r>
      <w:r w:rsidRPr="00406403">
        <w:rPr>
          <w:rFonts w:eastAsia="SimSun"/>
          <w:szCs w:val="22"/>
          <w:lang w:val="ru-RU"/>
        </w:rPr>
        <w:t>Механизм</w:t>
      </w:r>
      <w:r w:rsidR="001635B9">
        <w:rPr>
          <w:rFonts w:eastAsia="SimSun"/>
          <w:szCs w:val="22"/>
          <w:lang w:val="ru-RU"/>
        </w:rPr>
        <w:t>у</w:t>
      </w:r>
      <w:r w:rsidRPr="00406403">
        <w:rPr>
          <w:rFonts w:eastAsia="SimSun"/>
          <w:szCs w:val="22"/>
          <w:lang w:val="ru-RU"/>
        </w:rPr>
        <w:t xml:space="preserve"> </w:t>
      </w:r>
      <w:r w:rsidRPr="00406403">
        <w:rPr>
          <w:rFonts w:eastAsia="SimSun"/>
          <w:bCs/>
          <w:iCs/>
          <w:szCs w:val="22"/>
          <w:lang w:val="ru-RU"/>
        </w:rPr>
        <w:t>посредничества по биобезопасности</w:t>
      </w:r>
      <w:r w:rsidRPr="00406403">
        <w:rPr>
          <w:rFonts w:eastAsia="SimSun"/>
          <w:szCs w:val="22"/>
          <w:lang w:val="ru-RU"/>
        </w:rPr>
        <w:t>.</w:t>
      </w:r>
    </w:p>
    <w:p w:rsidR="002B559C" w:rsidRPr="004701EE" w:rsidRDefault="00ED3849" w:rsidP="007A7F22">
      <w:pPr>
        <w:pStyle w:val="Para10"/>
        <w:numPr>
          <w:ilvl w:val="0"/>
          <w:numId w:val="0"/>
        </w:numPr>
        <w:jc w:val="center"/>
      </w:pPr>
      <w:r>
        <w:t>__________</w:t>
      </w:r>
    </w:p>
    <w:sectPr w:rsidR="002B559C" w:rsidRPr="004701EE" w:rsidSect="008D35FA">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23882" w:rsidRDefault="00523882" w:rsidP="00A96B21">
      <w:r>
        <w:separator/>
      </w:r>
    </w:p>
  </w:endnote>
  <w:endnote w:type="continuationSeparator" w:id="0">
    <w:p w:rsidR="00523882" w:rsidRDefault="00523882" w:rsidP="00A96B21">
      <w:r>
        <w:continuationSeparator/>
      </w:r>
    </w:p>
  </w:endnote>
  <w:endnote w:type="continuationNotice" w:id="1">
    <w:p w:rsidR="00523882" w:rsidRDefault="005238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notTrueType/>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8C5621">
            <w:pPr>
              <w:pStyle w:val="Footer"/>
            </w:pPr>
            <w:r w:rsidRPr="00F33776">
              <w:rPr>
                <w:sz w:val="20"/>
                <w:szCs w:val="20"/>
              </w:rPr>
              <w:fldChar w:fldCharType="begin"/>
            </w:r>
            <w:r w:rsidR="006050B4" w:rsidRPr="00F33776">
              <w:rPr>
                <w:sz w:val="20"/>
                <w:szCs w:val="20"/>
              </w:rPr>
              <w:instrText>PAGE   \* MERGEFORMAT</w:instrText>
            </w:r>
            <w:r w:rsidRPr="00F33776">
              <w:rPr>
                <w:sz w:val="20"/>
                <w:szCs w:val="20"/>
              </w:rPr>
              <w:fldChar w:fldCharType="separate"/>
            </w:r>
            <w:r w:rsidR="0091007E" w:rsidRPr="0091007E">
              <w:rPr>
                <w:noProof/>
                <w:sz w:val="20"/>
                <w:szCs w:val="20"/>
                <w:lang w:val="fr-FR"/>
              </w:rPr>
              <w:t>2</w:t>
            </w:r>
            <w:r w:rsidRPr="00F33776">
              <w:rPr>
                <w:sz w:val="20"/>
                <w:szCs w:val="20"/>
              </w:rPr>
              <w:fldChar w:fldCharType="end"/>
            </w:r>
            <w:r w:rsidR="002B559C" w:rsidRPr="00F33776">
              <w:rPr>
                <w:sz w:val="20"/>
                <w:szCs w:val="20"/>
              </w:rPr>
              <w:t>/</w:t>
            </w:r>
            <w:r w:rsidR="00AC03D5">
              <w:rPr>
                <w:sz w:val="20"/>
                <w:szCs w:val="20"/>
              </w:rPr>
              <w:t>2</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8C5621" w:rsidP="002B559C">
            <w:pPr>
              <w:pStyle w:val="Footer"/>
              <w:jc w:val="right"/>
            </w:pPr>
            <w:r w:rsidRPr="00F63C12">
              <w:rPr>
                <w:sz w:val="20"/>
                <w:szCs w:val="22"/>
              </w:rPr>
              <w:fldChar w:fldCharType="begin"/>
            </w:r>
            <w:r w:rsidR="00F63C12" w:rsidRPr="00F63C12">
              <w:rPr>
                <w:sz w:val="20"/>
                <w:szCs w:val="22"/>
              </w:rPr>
              <w:instrText>PAGE   \* MERGEFORMAT</w:instrText>
            </w:r>
            <w:r w:rsidRPr="00F63C12">
              <w:rPr>
                <w:sz w:val="20"/>
                <w:szCs w:val="22"/>
              </w:rPr>
              <w:fldChar w:fldCharType="separate"/>
            </w:r>
            <w:r w:rsidR="001970E1" w:rsidRPr="001970E1">
              <w:rPr>
                <w:noProof/>
                <w:sz w:val="20"/>
                <w:szCs w:val="22"/>
                <w:lang w:val="fr-FR"/>
              </w:rPr>
              <w:t>3</w:t>
            </w:r>
            <w:r w:rsidRPr="00F63C12">
              <w:rPr>
                <w:sz w:val="20"/>
                <w:szCs w:val="22"/>
              </w:rPr>
              <w:fldChar w:fldCharType="end"/>
            </w:r>
            <w:r w:rsidR="002B559C" w:rsidRPr="002B559C">
              <w:rPr>
                <w:sz w:val="20"/>
                <w:szCs w:val="20"/>
              </w:rPr>
              <w:t>/</w:t>
            </w:r>
            <w:r w:rsidR="00F63C12">
              <w:rPr>
                <w:noProof/>
                <w:sz w:val="20"/>
                <w:szCs w:val="20"/>
              </w:rPr>
              <w:t>3</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23882" w:rsidRDefault="00523882" w:rsidP="00A96B21">
      <w:r>
        <w:separator/>
      </w:r>
    </w:p>
  </w:footnote>
  <w:footnote w:type="continuationSeparator" w:id="0">
    <w:p w:rsidR="00523882" w:rsidRDefault="00523882" w:rsidP="00A96B21">
      <w:r>
        <w:continuationSeparator/>
      </w:r>
    </w:p>
  </w:footnote>
  <w:footnote w:type="continuationNotice" w:id="1">
    <w:p w:rsidR="00523882" w:rsidRDefault="00523882"/>
  </w:footnote>
  <w:footnote w:id="2">
    <w:p w:rsidR="00406403" w:rsidRPr="001970E1" w:rsidRDefault="00406403" w:rsidP="00406403">
      <w:pPr>
        <w:pStyle w:val="FootnoteText"/>
        <w:rPr>
          <w:sz w:val="18"/>
          <w:szCs w:val="18"/>
          <w:lang w:val="ru-RU"/>
        </w:rPr>
      </w:pPr>
      <w:r w:rsidRPr="007A4E8E">
        <w:rPr>
          <w:rStyle w:val="FootnoteReference"/>
          <w:szCs w:val="18"/>
        </w:rPr>
        <w:footnoteRef/>
      </w:r>
      <w:r w:rsidRPr="00174DD7">
        <w:rPr>
          <w:szCs w:val="18"/>
          <w:lang w:val="ru-RU"/>
        </w:rPr>
        <w:t xml:space="preserve"> </w:t>
      </w:r>
      <w:r w:rsidRPr="001970E1">
        <w:rPr>
          <w:color w:val="000000"/>
          <w:sz w:val="18"/>
          <w:szCs w:val="18"/>
          <w:lang w:val="ru-RU"/>
        </w:rPr>
        <w:t>Сборник договоров Организации Объединенных Наций</w:t>
      </w:r>
      <w:r w:rsidRPr="001970E1">
        <w:rPr>
          <w:sz w:val="18"/>
          <w:szCs w:val="18"/>
          <w:lang w:val="ru-RU"/>
        </w:rPr>
        <w:t>, том </w:t>
      </w:r>
      <w:r w:rsidRPr="001970E1">
        <w:rPr>
          <w:color w:val="000000"/>
          <w:sz w:val="18"/>
          <w:szCs w:val="18"/>
          <w:lang w:val="ru-RU"/>
        </w:rPr>
        <w:t>2226, № 30619.</w:t>
      </w:r>
    </w:p>
  </w:footnote>
  <w:footnote w:id="3">
    <w:p w:rsidR="00406403" w:rsidRPr="001970E1" w:rsidRDefault="00406403" w:rsidP="00406403">
      <w:pPr>
        <w:pStyle w:val="FootnoteText"/>
        <w:rPr>
          <w:sz w:val="18"/>
          <w:szCs w:val="18"/>
          <w:lang w:val="ru-RU"/>
        </w:rPr>
      </w:pPr>
      <w:r w:rsidRPr="008460A8">
        <w:rPr>
          <w:rStyle w:val="FootnoteReference"/>
          <w:szCs w:val="18"/>
        </w:rPr>
        <w:footnoteRef/>
      </w:r>
      <w:r w:rsidRPr="00260097">
        <w:rPr>
          <w:szCs w:val="18"/>
          <w:lang w:val="ru-RU"/>
        </w:rPr>
        <w:t xml:space="preserve"> </w:t>
      </w:r>
      <w:r w:rsidRPr="001970E1">
        <w:rPr>
          <w:color w:val="000000"/>
          <w:sz w:val="18"/>
          <w:szCs w:val="18"/>
          <w:lang w:val="ru-RU"/>
        </w:rPr>
        <w:t>Сборник договоров Организации Объединенных Наций</w:t>
      </w:r>
      <w:r w:rsidRPr="001970E1">
        <w:rPr>
          <w:sz w:val="18"/>
          <w:szCs w:val="18"/>
          <w:lang w:val="ru-RU"/>
        </w:rPr>
        <w:t>,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E3EF9">
          <w:rPr>
            <w:sz w:val="20"/>
            <w:szCs w:val="20"/>
            <w:lang w:val="fr-FR"/>
          </w:rPr>
          <w:t>CBD/</w:t>
        </w:r>
        <w:r w:rsidR="001635B9">
          <w:rPr>
            <w:sz w:val="20"/>
            <w:szCs w:val="20"/>
            <w:lang w:val="ru-RU"/>
          </w:rPr>
          <w:t>С</w:t>
        </w:r>
        <w:r w:rsidR="00DE3EF9">
          <w:rPr>
            <w:sz w:val="20"/>
            <w:szCs w:val="20"/>
            <w:lang w:val="fr-FR"/>
          </w:rPr>
          <w:t>P/MOP/</w:t>
        </w:r>
        <w:r w:rsidR="00FB0673">
          <w:rPr>
            <w:sz w:val="20"/>
            <w:szCs w:val="20"/>
            <w:lang w:val="ru-RU"/>
          </w:rPr>
          <w:t>11</w:t>
        </w:r>
        <w:r w:rsidR="001635B9">
          <w:rPr>
            <w:sz w:val="20"/>
            <w:szCs w:val="20"/>
            <w:lang w:val="en-US"/>
          </w:rPr>
          <w:t>/l.5</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1635B9" w:rsidP="002B559C">
        <w:pPr>
          <w:pStyle w:val="Header"/>
          <w:pBdr>
            <w:bottom w:val="single" w:sz="4" w:space="1" w:color="auto"/>
          </w:pBdr>
          <w:spacing w:after="240"/>
          <w:jc w:val="right"/>
          <w:rPr>
            <w:sz w:val="20"/>
            <w:szCs w:val="20"/>
            <w:lang w:val="fr-FR"/>
          </w:rPr>
        </w:pPr>
        <w:r>
          <w:rPr>
            <w:sz w:val="20"/>
            <w:szCs w:val="20"/>
            <w:lang w:val="fr-FR"/>
          </w:rPr>
          <w:t>CBD/СP/MOP/11/l.5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25883926">
    <w:abstractNumId w:val="6"/>
  </w:num>
  <w:num w:numId="2" w16cid:durableId="1030688212">
    <w:abstractNumId w:val="15"/>
  </w:num>
  <w:num w:numId="3" w16cid:durableId="872115049">
    <w:abstractNumId w:val="21"/>
  </w:num>
  <w:num w:numId="4" w16cid:durableId="749354304">
    <w:abstractNumId w:val="0"/>
  </w:num>
  <w:num w:numId="5" w16cid:durableId="681855256">
    <w:abstractNumId w:val="1"/>
  </w:num>
  <w:num w:numId="6" w16cid:durableId="141124877">
    <w:abstractNumId w:val="1"/>
  </w:num>
  <w:num w:numId="7" w16cid:durableId="1280449747">
    <w:abstractNumId w:val="3"/>
  </w:num>
  <w:num w:numId="8" w16cid:durableId="861091495">
    <w:abstractNumId w:val="11"/>
  </w:num>
  <w:num w:numId="9" w16cid:durableId="8607491">
    <w:abstractNumId w:val="14"/>
  </w:num>
  <w:num w:numId="10" w16cid:durableId="501699338">
    <w:abstractNumId w:val="13"/>
  </w:num>
  <w:num w:numId="11" w16cid:durableId="423763970">
    <w:abstractNumId w:val="10"/>
  </w:num>
  <w:num w:numId="12" w16cid:durableId="586500239">
    <w:abstractNumId w:val="2"/>
  </w:num>
  <w:num w:numId="13" w16cid:durableId="634989826">
    <w:abstractNumId w:val="2"/>
    <w:lvlOverride w:ilvl="0">
      <w:startOverride w:val="1"/>
    </w:lvlOverride>
  </w:num>
  <w:num w:numId="14" w16cid:durableId="1534154168">
    <w:abstractNumId w:val="12"/>
  </w:num>
  <w:num w:numId="15" w16cid:durableId="2108037286">
    <w:abstractNumId w:val="12"/>
    <w:lvlOverride w:ilvl="0">
      <w:startOverride w:val="1"/>
    </w:lvlOverride>
  </w:num>
  <w:num w:numId="16" w16cid:durableId="1528521177">
    <w:abstractNumId w:val="15"/>
    <w:lvlOverride w:ilvl="0">
      <w:startOverride w:val="1"/>
    </w:lvlOverride>
  </w:num>
  <w:num w:numId="17" w16cid:durableId="1281884550">
    <w:abstractNumId w:val="12"/>
    <w:lvlOverride w:ilvl="0">
      <w:startOverride w:val="1"/>
    </w:lvlOverride>
  </w:num>
  <w:num w:numId="18" w16cid:durableId="1444493707">
    <w:abstractNumId w:val="22"/>
  </w:num>
  <w:num w:numId="19" w16cid:durableId="569585219">
    <w:abstractNumId w:val="15"/>
    <w:lvlOverride w:ilvl="0">
      <w:startOverride w:val="1"/>
    </w:lvlOverride>
  </w:num>
  <w:num w:numId="20" w16cid:durableId="1162354342">
    <w:abstractNumId w:val="15"/>
    <w:lvlOverride w:ilvl="0">
      <w:startOverride w:val="1"/>
    </w:lvlOverride>
  </w:num>
  <w:num w:numId="21" w16cid:durableId="2037921093">
    <w:abstractNumId w:val="9"/>
  </w:num>
  <w:num w:numId="22" w16cid:durableId="1597246078">
    <w:abstractNumId w:val="4"/>
  </w:num>
  <w:num w:numId="23" w16cid:durableId="1668046711">
    <w:abstractNumId w:val="8"/>
  </w:num>
  <w:num w:numId="24" w16cid:durableId="1126435704">
    <w:abstractNumId w:val="16"/>
  </w:num>
  <w:num w:numId="25" w16cid:durableId="670371456">
    <w:abstractNumId w:val="18"/>
  </w:num>
  <w:num w:numId="26" w16cid:durableId="2123110151">
    <w:abstractNumId w:val="20"/>
  </w:num>
  <w:num w:numId="27" w16cid:durableId="1989818055">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31673010">
    <w:abstractNumId w:val="7"/>
  </w:num>
  <w:num w:numId="29" w16cid:durableId="1980379113">
    <w:abstractNumId w:val="17"/>
  </w:num>
  <w:num w:numId="30" w16cid:durableId="1431202842">
    <w:abstractNumId w:val="5"/>
  </w:num>
  <w:num w:numId="31" w16cid:durableId="354039904">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107566566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hideSpellingErrors/>
  <w:hideGrammaticalErrors/>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10B60"/>
    <w:rsid w:val="0003320A"/>
    <w:rsid w:val="00040598"/>
    <w:rsid w:val="00041AAD"/>
    <w:rsid w:val="00055876"/>
    <w:rsid w:val="00060CDF"/>
    <w:rsid w:val="00080B1E"/>
    <w:rsid w:val="00095958"/>
    <w:rsid w:val="000B0607"/>
    <w:rsid w:val="000C04BB"/>
    <w:rsid w:val="00104488"/>
    <w:rsid w:val="00132581"/>
    <w:rsid w:val="001635B9"/>
    <w:rsid w:val="00173C53"/>
    <w:rsid w:val="00184909"/>
    <w:rsid w:val="0018565B"/>
    <w:rsid w:val="001970E1"/>
    <w:rsid w:val="001B12A4"/>
    <w:rsid w:val="001B193E"/>
    <w:rsid w:val="001D1054"/>
    <w:rsid w:val="001D7311"/>
    <w:rsid w:val="001D7501"/>
    <w:rsid w:val="001E28D2"/>
    <w:rsid w:val="002046E1"/>
    <w:rsid w:val="0021066C"/>
    <w:rsid w:val="00214A53"/>
    <w:rsid w:val="00221365"/>
    <w:rsid w:val="00226C12"/>
    <w:rsid w:val="00232FC9"/>
    <w:rsid w:val="002506FC"/>
    <w:rsid w:val="00283CCB"/>
    <w:rsid w:val="002A2945"/>
    <w:rsid w:val="002B00CA"/>
    <w:rsid w:val="002B559C"/>
    <w:rsid w:val="002D4858"/>
    <w:rsid w:val="002E729E"/>
    <w:rsid w:val="00303F0B"/>
    <w:rsid w:val="00310608"/>
    <w:rsid w:val="00317EDC"/>
    <w:rsid w:val="00323F22"/>
    <w:rsid w:val="00342F1D"/>
    <w:rsid w:val="00343445"/>
    <w:rsid w:val="00346F40"/>
    <w:rsid w:val="003476A9"/>
    <w:rsid w:val="00354727"/>
    <w:rsid w:val="003735BA"/>
    <w:rsid w:val="00375199"/>
    <w:rsid w:val="00376C2C"/>
    <w:rsid w:val="00394E74"/>
    <w:rsid w:val="0039562F"/>
    <w:rsid w:val="003A3C6E"/>
    <w:rsid w:val="003B41B0"/>
    <w:rsid w:val="003C3799"/>
    <w:rsid w:val="003C6F10"/>
    <w:rsid w:val="003F1212"/>
    <w:rsid w:val="003F62D6"/>
    <w:rsid w:val="0040069F"/>
    <w:rsid w:val="00406403"/>
    <w:rsid w:val="004202A4"/>
    <w:rsid w:val="0042088B"/>
    <w:rsid w:val="004212E2"/>
    <w:rsid w:val="00432021"/>
    <w:rsid w:val="004333BF"/>
    <w:rsid w:val="00441498"/>
    <w:rsid w:val="004701EE"/>
    <w:rsid w:val="00480A8D"/>
    <w:rsid w:val="00484025"/>
    <w:rsid w:val="004842DC"/>
    <w:rsid w:val="004A0099"/>
    <w:rsid w:val="004A2A2D"/>
    <w:rsid w:val="004A37BE"/>
    <w:rsid w:val="004B388C"/>
    <w:rsid w:val="004B396C"/>
    <w:rsid w:val="004C3052"/>
    <w:rsid w:val="004C78BA"/>
    <w:rsid w:val="004D6100"/>
    <w:rsid w:val="004E5326"/>
    <w:rsid w:val="004F5B68"/>
    <w:rsid w:val="005056B3"/>
    <w:rsid w:val="00523882"/>
    <w:rsid w:val="00531049"/>
    <w:rsid w:val="00537248"/>
    <w:rsid w:val="00574F72"/>
    <w:rsid w:val="005A206E"/>
    <w:rsid w:val="005B0A0D"/>
    <w:rsid w:val="005C0058"/>
    <w:rsid w:val="005C0EA6"/>
    <w:rsid w:val="005C17B5"/>
    <w:rsid w:val="005D02AF"/>
    <w:rsid w:val="005E2605"/>
    <w:rsid w:val="006050B4"/>
    <w:rsid w:val="00634BCE"/>
    <w:rsid w:val="0065689C"/>
    <w:rsid w:val="00657ED6"/>
    <w:rsid w:val="00685E07"/>
    <w:rsid w:val="006B293D"/>
    <w:rsid w:val="006D44F2"/>
    <w:rsid w:val="006D58D6"/>
    <w:rsid w:val="006F2A3B"/>
    <w:rsid w:val="00722D66"/>
    <w:rsid w:val="00733CE5"/>
    <w:rsid w:val="0076622F"/>
    <w:rsid w:val="00767DAE"/>
    <w:rsid w:val="00792692"/>
    <w:rsid w:val="007957F4"/>
    <w:rsid w:val="007A7F22"/>
    <w:rsid w:val="007B1E2B"/>
    <w:rsid w:val="007C5189"/>
    <w:rsid w:val="007C58E3"/>
    <w:rsid w:val="007C6E80"/>
    <w:rsid w:val="007C77BC"/>
    <w:rsid w:val="007D157C"/>
    <w:rsid w:val="007E692C"/>
    <w:rsid w:val="00806FEB"/>
    <w:rsid w:val="0082357F"/>
    <w:rsid w:val="008260A6"/>
    <w:rsid w:val="00850DE9"/>
    <w:rsid w:val="00851C72"/>
    <w:rsid w:val="00855E32"/>
    <w:rsid w:val="00874541"/>
    <w:rsid w:val="008B4300"/>
    <w:rsid w:val="008C5621"/>
    <w:rsid w:val="008D35FA"/>
    <w:rsid w:val="008E0581"/>
    <w:rsid w:val="008E23C8"/>
    <w:rsid w:val="008E580F"/>
    <w:rsid w:val="0091007E"/>
    <w:rsid w:val="00912C43"/>
    <w:rsid w:val="00912D0D"/>
    <w:rsid w:val="00935461"/>
    <w:rsid w:val="0094573B"/>
    <w:rsid w:val="009459E3"/>
    <w:rsid w:val="0095659F"/>
    <w:rsid w:val="00984FB4"/>
    <w:rsid w:val="00995DDC"/>
    <w:rsid w:val="009B71CD"/>
    <w:rsid w:val="009C1114"/>
    <w:rsid w:val="009C6A69"/>
    <w:rsid w:val="009D22AE"/>
    <w:rsid w:val="009D67F7"/>
    <w:rsid w:val="009F06D8"/>
    <w:rsid w:val="00A00388"/>
    <w:rsid w:val="00A0607D"/>
    <w:rsid w:val="00A13655"/>
    <w:rsid w:val="00A14DE3"/>
    <w:rsid w:val="00A15F0F"/>
    <w:rsid w:val="00A25A90"/>
    <w:rsid w:val="00A3559E"/>
    <w:rsid w:val="00A54FA0"/>
    <w:rsid w:val="00A61FFD"/>
    <w:rsid w:val="00A94C0F"/>
    <w:rsid w:val="00A96B21"/>
    <w:rsid w:val="00AA4875"/>
    <w:rsid w:val="00AC03D5"/>
    <w:rsid w:val="00AE1A95"/>
    <w:rsid w:val="00AF76F0"/>
    <w:rsid w:val="00B01985"/>
    <w:rsid w:val="00B1262C"/>
    <w:rsid w:val="00B17289"/>
    <w:rsid w:val="00B2627E"/>
    <w:rsid w:val="00B26E68"/>
    <w:rsid w:val="00B36EA9"/>
    <w:rsid w:val="00B42CBB"/>
    <w:rsid w:val="00B46178"/>
    <w:rsid w:val="00B578F3"/>
    <w:rsid w:val="00B601ED"/>
    <w:rsid w:val="00B61566"/>
    <w:rsid w:val="00BC6160"/>
    <w:rsid w:val="00BD28B8"/>
    <w:rsid w:val="00C212C4"/>
    <w:rsid w:val="00C2354A"/>
    <w:rsid w:val="00C236C8"/>
    <w:rsid w:val="00C35912"/>
    <w:rsid w:val="00C41F1A"/>
    <w:rsid w:val="00C42E21"/>
    <w:rsid w:val="00C50635"/>
    <w:rsid w:val="00C628AE"/>
    <w:rsid w:val="00C701DF"/>
    <w:rsid w:val="00C71426"/>
    <w:rsid w:val="00C734A7"/>
    <w:rsid w:val="00C87626"/>
    <w:rsid w:val="00CA1EE6"/>
    <w:rsid w:val="00CA3D6B"/>
    <w:rsid w:val="00CC1B97"/>
    <w:rsid w:val="00CF70AB"/>
    <w:rsid w:val="00D1376C"/>
    <w:rsid w:val="00D23F1E"/>
    <w:rsid w:val="00D3059B"/>
    <w:rsid w:val="00D46028"/>
    <w:rsid w:val="00D60046"/>
    <w:rsid w:val="00D71FFB"/>
    <w:rsid w:val="00D756D5"/>
    <w:rsid w:val="00D910BD"/>
    <w:rsid w:val="00DA27AC"/>
    <w:rsid w:val="00DD0366"/>
    <w:rsid w:val="00DD163B"/>
    <w:rsid w:val="00DD74C2"/>
    <w:rsid w:val="00DE3EF9"/>
    <w:rsid w:val="00E1363E"/>
    <w:rsid w:val="00E1597C"/>
    <w:rsid w:val="00E4782E"/>
    <w:rsid w:val="00E56490"/>
    <w:rsid w:val="00E605BE"/>
    <w:rsid w:val="00E8378E"/>
    <w:rsid w:val="00E92A4B"/>
    <w:rsid w:val="00E973D7"/>
    <w:rsid w:val="00EB4E48"/>
    <w:rsid w:val="00EC2F83"/>
    <w:rsid w:val="00ED3849"/>
    <w:rsid w:val="00EE2601"/>
    <w:rsid w:val="00F153FD"/>
    <w:rsid w:val="00F258FB"/>
    <w:rsid w:val="00F25940"/>
    <w:rsid w:val="00F2732F"/>
    <w:rsid w:val="00F33776"/>
    <w:rsid w:val="00F46799"/>
    <w:rsid w:val="00F57027"/>
    <w:rsid w:val="00F623C1"/>
    <w:rsid w:val="00F63C12"/>
    <w:rsid w:val="00F65345"/>
    <w:rsid w:val="00F7593A"/>
    <w:rsid w:val="00F75F90"/>
    <w:rsid w:val="00F9041D"/>
    <w:rsid w:val="00FA0849"/>
    <w:rsid w:val="00FA18C9"/>
    <w:rsid w:val="00FB0673"/>
    <w:rsid w:val="00FB2114"/>
    <w:rsid w:val="00FC0705"/>
    <w:rsid w:val="00FE564B"/>
    <w:rsid w:val="00FF0AE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21B97"/>
  <w15:docId w15:val="{6F8F9364-689E-1A44-B365-E73EAE40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1E28D2"/>
    <w:pPr>
      <w:keepNext/>
      <w:keepLines/>
      <w:numPr>
        <w:ilvl w:val="5"/>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5"/>
    </w:pPr>
    <w:rPr>
      <w:rFonts w:eastAsia="SimSun"/>
      <w:bCs/>
      <w:sz w:val="24"/>
      <w:szCs w:val="22"/>
      <w:lang w:val="en-US"/>
    </w:rPr>
  </w:style>
  <w:style w:type="paragraph" w:styleId="Heading7">
    <w:name w:val="heading 7"/>
    <w:basedOn w:val="Normal"/>
    <w:next w:val="Normal"/>
    <w:link w:val="Heading7Char"/>
    <w:rsid w:val="001E28D2"/>
    <w:pPr>
      <w:keepNext/>
      <w:keepLines/>
      <w:widowControl w:val="0"/>
      <w:numPr>
        <w:ilvl w:val="6"/>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6"/>
    </w:pPr>
    <w:rPr>
      <w:rFonts w:eastAsia="SimSun"/>
      <w:b/>
      <w:snapToGrid w:val="0"/>
      <w:szCs w:val="22"/>
      <w:u w:val="single"/>
      <w:lang w:val="en-US"/>
    </w:rPr>
  </w:style>
  <w:style w:type="paragraph" w:styleId="Heading8">
    <w:name w:val="heading 8"/>
    <w:basedOn w:val="Normal"/>
    <w:next w:val="Normal"/>
    <w:link w:val="Heading8Char"/>
    <w:qFormat/>
    <w:rsid w:val="001E28D2"/>
    <w:pPr>
      <w:keepNext/>
      <w:keepLines/>
      <w:widowControl w:val="0"/>
      <w:numPr>
        <w:ilvl w:val="7"/>
        <w:numId w:val="25"/>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7"/>
    </w:pPr>
    <w:rPr>
      <w:rFonts w:eastAsia="SimSun"/>
      <w:b/>
      <w:snapToGrid w:val="0"/>
      <w:szCs w:val="22"/>
      <w:u w:val="single"/>
      <w:lang w:val="en-US"/>
    </w:rPr>
  </w:style>
  <w:style w:type="paragraph" w:styleId="Heading9">
    <w:name w:val="heading 9"/>
    <w:basedOn w:val="Normal"/>
    <w:next w:val="Normal"/>
    <w:link w:val="Heading9Char"/>
    <w:rsid w:val="001E28D2"/>
    <w:pPr>
      <w:keepNext/>
      <w:widowControl w:val="0"/>
      <w:numPr>
        <w:ilvl w:val="8"/>
        <w:numId w:val="25"/>
      </w:numPr>
      <w:tabs>
        <w:tab w:val="left" w:pos="567"/>
        <w:tab w:val="left" w:pos="1134"/>
        <w:tab w:val="left" w:pos="1701"/>
        <w:tab w:val="left" w:pos="2268"/>
      </w:tabs>
      <w:suppressAutoHyphens/>
      <w:jc w:val="left"/>
      <w:outlineLvl w:val="8"/>
    </w:pPr>
    <w:rPr>
      <w:rFonts w:eastAsia="SimSun"/>
      <w:snapToGrid w:val="0"/>
      <w:szCs w:val="2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character" w:styleId="Hyperlink">
    <w:name w:val="Hyperlink"/>
    <w:basedOn w:val="DefaultParagraphFon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DefaultParagraphFont"/>
    <w:rsid w:val="00F65345"/>
  </w:style>
  <w:style w:type="paragraph" w:styleId="Re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character" w:customStyle="1" w:styleId="Heading6Char">
    <w:name w:val="Heading 6 Char"/>
    <w:basedOn w:val="DefaultParagraphFont"/>
    <w:link w:val="Heading6"/>
    <w:rsid w:val="001E28D2"/>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1E28D2"/>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1E28D2"/>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1E28D2"/>
    <w:rPr>
      <w:rFonts w:ascii="Times New Roman" w:eastAsia="SimSun" w:hAnsi="Times New Roman" w:cs="Times New Roman"/>
      <w:snapToGrid w:val="0"/>
      <w:kern w:val="0"/>
      <w:u w:val="single"/>
      <w:lang w:val="en-US"/>
    </w:rPr>
  </w:style>
  <w:style w:type="character" w:styleId="Emphasis">
    <w:name w:val="Emphasis"/>
    <w:basedOn w:val="DefaultParagraphFont"/>
    <w:uiPriority w:val="20"/>
    <w:qFormat/>
    <w:rsid w:val="001E28D2"/>
    <w:rPr>
      <w:i/>
      <w:iCs/>
    </w:rPr>
  </w:style>
  <w:style w:type="character" w:customStyle="1" w:styleId="UnresolvedMention1">
    <w:name w:val="Unresolved Mention1"/>
    <w:basedOn w:val="DefaultParagraphFont"/>
    <w:uiPriority w:val="99"/>
    <w:semiHidden/>
    <w:unhideWhenUsed/>
    <w:rsid w:val="001E28D2"/>
    <w:rPr>
      <w:color w:val="605E5C"/>
      <w:shd w:val="clear" w:color="auto" w:fill="E1DFDD"/>
    </w:rPr>
  </w:style>
  <w:style w:type="character" w:styleId="FollowedHyperlink">
    <w:name w:val="FollowedHyperlink"/>
    <w:basedOn w:val="DefaultParagraphFont"/>
    <w:unhideWhenUsed/>
    <w:rsid w:val="001E28D2"/>
    <w:rPr>
      <w:color w:val="954F72" w:themeColor="followedHyperlink"/>
      <w:u w:val="single"/>
    </w:rPr>
  </w:style>
  <w:style w:type="character" w:customStyle="1" w:styleId="Mention1">
    <w:name w:val="Mention1"/>
    <w:basedOn w:val="DefaultParagraphFont"/>
    <w:uiPriority w:val="99"/>
    <w:unhideWhenUsed/>
    <w:rsid w:val="001E28D2"/>
    <w:rPr>
      <w:color w:val="2B579A"/>
      <w:shd w:val="clear" w:color="auto" w:fill="E6E6E6"/>
    </w:rPr>
  </w:style>
  <w:style w:type="character" w:customStyle="1" w:styleId="cf01">
    <w:name w:val="cf01"/>
    <w:basedOn w:val="DefaultParagraphFont"/>
    <w:rsid w:val="001E28D2"/>
    <w:rPr>
      <w:rFonts w:ascii="Segoe UI" w:hAnsi="Segoe UI" w:cs="Segoe UI" w:hint="default"/>
      <w:sz w:val="18"/>
      <w:szCs w:val="18"/>
    </w:rPr>
  </w:style>
  <w:style w:type="character" w:customStyle="1" w:styleId="ui-provider">
    <w:name w:val="ui-provider"/>
    <w:basedOn w:val="DefaultParagraphFont"/>
    <w:rsid w:val="001E28D2"/>
  </w:style>
  <w:style w:type="paragraph" w:customStyle="1" w:styleId="AEDistrNormal">
    <w:name w:val="AE_DistrNormal"/>
    <w:basedOn w:val="Normal"/>
    <w:unhideWhenUsed/>
    <w:rsid w:val="001E28D2"/>
    <w:pPr>
      <w:tabs>
        <w:tab w:val="left" w:pos="567"/>
        <w:tab w:val="left" w:pos="1134"/>
        <w:tab w:val="left" w:pos="1701"/>
        <w:tab w:val="left" w:pos="2268"/>
      </w:tabs>
      <w:jc w:val="left"/>
    </w:pPr>
    <w:rPr>
      <w:rFonts w:eastAsia="SimSun"/>
      <w:szCs w:val="22"/>
    </w:rPr>
  </w:style>
  <w:style w:type="paragraph" w:customStyle="1" w:styleId="AASmallLogo">
    <w:name w:val="AA_SmallLogo"/>
    <w:basedOn w:val="AEDistrNormal"/>
    <w:unhideWhenUsed/>
    <w:rsid w:val="001E28D2"/>
    <w:pPr>
      <w:spacing w:before="40"/>
    </w:pPr>
    <w:rPr>
      <w:sz w:val="4"/>
    </w:rPr>
  </w:style>
  <w:style w:type="paragraph" w:customStyle="1" w:styleId="ABSymbol">
    <w:name w:val="AB_Symbol"/>
    <w:basedOn w:val="Normal"/>
    <w:qFormat/>
    <w:rsid w:val="001E28D2"/>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rPr>
  </w:style>
  <w:style w:type="paragraph" w:customStyle="1" w:styleId="AFCorNotNormal">
    <w:name w:val="AF_CorNotNormal"/>
    <w:basedOn w:val="Normal"/>
    <w:unhideWhenUsed/>
    <w:rsid w:val="001E28D2"/>
    <w:pPr>
      <w:tabs>
        <w:tab w:val="left" w:pos="567"/>
        <w:tab w:val="left" w:pos="1134"/>
        <w:tab w:val="left" w:pos="1701"/>
        <w:tab w:val="left" w:pos="2268"/>
      </w:tabs>
    </w:pPr>
    <w:rPr>
      <w:rFonts w:eastAsia="SimSun"/>
      <w:szCs w:val="22"/>
    </w:rPr>
  </w:style>
  <w:style w:type="paragraph" w:customStyle="1" w:styleId="ACLargeLogo">
    <w:name w:val="AC_LargeLogo"/>
    <w:basedOn w:val="AFCorNotNormal"/>
    <w:next w:val="AISpacer"/>
    <w:unhideWhenUsed/>
    <w:rsid w:val="001E28D2"/>
    <w:pPr>
      <w:spacing w:before="120"/>
      <w:contextualSpacing/>
      <w:jc w:val="left"/>
    </w:pPr>
    <w:rPr>
      <w:sz w:val="8"/>
    </w:rPr>
  </w:style>
  <w:style w:type="paragraph" w:customStyle="1" w:styleId="AEDistrNormal6pt">
    <w:name w:val="AE_DistrNormal6pt"/>
    <w:basedOn w:val="AEDistrNormal"/>
    <w:next w:val="AFCorNotNormal"/>
    <w:unhideWhenUsed/>
    <w:qFormat/>
    <w:rsid w:val="001E28D2"/>
    <w:pPr>
      <w:spacing w:before="120"/>
    </w:pPr>
  </w:style>
  <w:style w:type="paragraph" w:customStyle="1" w:styleId="AENormal">
    <w:name w:val="AE_Normal"/>
    <w:basedOn w:val="Normal"/>
    <w:rsid w:val="001E28D2"/>
    <w:pPr>
      <w:tabs>
        <w:tab w:val="left" w:pos="567"/>
        <w:tab w:val="left" w:pos="1134"/>
        <w:tab w:val="left" w:pos="1701"/>
        <w:tab w:val="left" w:pos="2268"/>
      </w:tabs>
    </w:pPr>
    <w:rPr>
      <w:rFonts w:eastAsia="SimSun"/>
      <w:szCs w:val="22"/>
    </w:rPr>
  </w:style>
  <w:style w:type="paragraph" w:customStyle="1" w:styleId="AFCorNot12Bold">
    <w:name w:val="AF_CorNot12Bold"/>
    <w:basedOn w:val="AFCorNotNormal"/>
    <w:next w:val="AFCorNotNormal"/>
    <w:unhideWhenUsed/>
    <w:qFormat/>
    <w:rsid w:val="001E28D2"/>
    <w:pPr>
      <w:jc w:val="left"/>
    </w:pPr>
    <w:rPr>
      <w:b/>
      <w:sz w:val="24"/>
    </w:rPr>
  </w:style>
  <w:style w:type="paragraph" w:customStyle="1" w:styleId="AFCorNotBold">
    <w:name w:val="AF_CorNotBold"/>
    <w:basedOn w:val="AFCorNotNormal"/>
    <w:next w:val="AFCorNotNormal"/>
    <w:unhideWhenUsed/>
    <w:qFormat/>
    <w:rsid w:val="001E28D2"/>
    <w:rPr>
      <w:b/>
    </w:rPr>
  </w:style>
  <w:style w:type="paragraph" w:customStyle="1" w:styleId="AISpacer">
    <w:name w:val="AI_Spacer"/>
    <w:next w:val="Normal"/>
    <w:unhideWhenUsed/>
    <w:qFormat/>
    <w:rsid w:val="001E28D2"/>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1E28D2"/>
    <w:pPr>
      <w:keepNext/>
      <w:keepLines/>
      <w:tabs>
        <w:tab w:val="left" w:pos="567"/>
        <w:tab w:val="left" w:pos="1134"/>
        <w:tab w:val="left" w:pos="1701"/>
        <w:tab w:val="left" w:pos="2268"/>
      </w:tabs>
      <w:spacing w:before="240" w:after="120"/>
      <w:jc w:val="left"/>
    </w:pPr>
    <w:rPr>
      <w:rFonts w:eastAsia="SimSun"/>
      <w:b/>
      <w:sz w:val="24"/>
      <w:szCs w:val="22"/>
      <w:lang w:val="en-US"/>
    </w:rPr>
  </w:style>
  <w:style w:type="paragraph" w:customStyle="1" w:styleId="CBDNormal">
    <w:name w:val="CBD_Normal"/>
    <w:unhideWhenUsed/>
    <w:qFormat/>
    <w:rsid w:val="001E28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1E28D2"/>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E28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E28D2"/>
    <w:pPr>
      <w:spacing w:after="120"/>
      <w:ind w:left="567"/>
    </w:pPr>
  </w:style>
  <w:style w:type="paragraph" w:customStyle="1" w:styleId="CBDFigureTitle">
    <w:name w:val="CBD_FigureTitle"/>
    <w:basedOn w:val="CBDNormal"/>
    <w:next w:val="CBDNormalNoNumber"/>
    <w:qFormat/>
    <w:rsid w:val="001E28D2"/>
    <w:pPr>
      <w:keepNext/>
      <w:keepLines/>
      <w:spacing w:before="120" w:after="60"/>
      <w:ind w:left="567"/>
      <w:jc w:val="left"/>
    </w:pPr>
    <w:rPr>
      <w:b/>
    </w:rPr>
  </w:style>
  <w:style w:type="paragraph" w:customStyle="1" w:styleId="CBDFooter">
    <w:name w:val="CBD_Footer"/>
    <w:basedOn w:val="CBDNormal"/>
    <w:qFormat/>
    <w:rsid w:val="001E28D2"/>
    <w:rPr>
      <w:sz w:val="20"/>
    </w:rPr>
  </w:style>
  <w:style w:type="paragraph" w:customStyle="1" w:styleId="CBDFootnoteText">
    <w:name w:val="CBD_Footnote_Text"/>
    <w:basedOn w:val="CBDNormal"/>
    <w:qFormat/>
    <w:rsid w:val="001E28D2"/>
    <w:pPr>
      <w:jc w:val="left"/>
    </w:pPr>
    <w:rPr>
      <w:sz w:val="18"/>
    </w:rPr>
  </w:style>
  <w:style w:type="paragraph" w:customStyle="1" w:styleId="CBDNormalNumber">
    <w:name w:val="CBD_Normal_Number"/>
    <w:basedOn w:val="CBDNormal"/>
    <w:qFormat/>
    <w:rsid w:val="001E28D2"/>
    <w:pPr>
      <w:numPr>
        <w:numId w:val="23"/>
      </w:numPr>
      <w:tabs>
        <w:tab w:val="left" w:pos="3969"/>
      </w:tabs>
      <w:spacing w:before="120" w:after="120"/>
    </w:pPr>
    <w:rPr>
      <w:lang w:val="en-GB"/>
    </w:rPr>
  </w:style>
  <w:style w:type="paragraph" w:customStyle="1" w:styleId="CBDH2">
    <w:name w:val="CBD_H2"/>
    <w:basedOn w:val="CBDNormalNumber"/>
    <w:qFormat/>
    <w:rsid w:val="001E28D2"/>
    <w:pPr>
      <w:keepNext/>
      <w:keepLines/>
      <w:numPr>
        <w:numId w:val="0"/>
      </w:numPr>
      <w:ind w:left="567" w:hanging="567"/>
    </w:pPr>
    <w:rPr>
      <w:b/>
      <w:sz w:val="24"/>
    </w:rPr>
  </w:style>
  <w:style w:type="paragraph" w:customStyle="1" w:styleId="CBDH3">
    <w:name w:val="CBD_H3"/>
    <w:basedOn w:val="CBDNormal"/>
    <w:qFormat/>
    <w:rsid w:val="001E28D2"/>
    <w:pPr>
      <w:keepNext/>
      <w:keepLines/>
      <w:spacing w:before="120" w:after="120"/>
      <w:ind w:left="567" w:hanging="567"/>
      <w:jc w:val="left"/>
    </w:pPr>
    <w:rPr>
      <w:b/>
    </w:rPr>
  </w:style>
  <w:style w:type="paragraph" w:customStyle="1" w:styleId="CBDH4">
    <w:name w:val="CBD_H4"/>
    <w:basedOn w:val="CBDNormal"/>
    <w:rsid w:val="001E28D2"/>
    <w:pPr>
      <w:keepNext/>
      <w:keepLines/>
      <w:spacing w:before="120" w:after="120"/>
      <w:ind w:left="567" w:hanging="567"/>
      <w:jc w:val="left"/>
    </w:pPr>
    <w:rPr>
      <w:b/>
    </w:rPr>
  </w:style>
  <w:style w:type="paragraph" w:customStyle="1" w:styleId="CBDH5">
    <w:name w:val="CBD_H5"/>
    <w:basedOn w:val="CBDNormal"/>
    <w:qFormat/>
    <w:rsid w:val="001E28D2"/>
    <w:pPr>
      <w:keepNext/>
      <w:keepLines/>
      <w:spacing w:before="120" w:after="120"/>
      <w:ind w:left="567" w:hanging="567"/>
      <w:jc w:val="left"/>
    </w:pPr>
    <w:rPr>
      <w:i/>
    </w:rPr>
  </w:style>
  <w:style w:type="paragraph" w:customStyle="1" w:styleId="CBDHeader">
    <w:name w:val="CBD_Header"/>
    <w:basedOn w:val="CBDNormal"/>
    <w:next w:val="CBDFooter"/>
    <w:qFormat/>
    <w:rsid w:val="001E28D2"/>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E28D2"/>
    <w:pPr>
      <w:numPr>
        <w:numId w:val="23"/>
      </w:numPr>
    </w:pPr>
  </w:style>
  <w:style w:type="numbering" w:customStyle="1" w:styleId="CBDHeadings">
    <w:name w:val="CBD_Headings"/>
    <w:basedOn w:val="ListCBD"/>
    <w:uiPriority w:val="99"/>
    <w:rsid w:val="001E28D2"/>
    <w:pPr>
      <w:numPr>
        <w:numId w:val="24"/>
      </w:numPr>
    </w:pPr>
  </w:style>
  <w:style w:type="paragraph" w:customStyle="1" w:styleId="CBDSubTitle">
    <w:name w:val="CBD_SubTitle"/>
    <w:basedOn w:val="CBDNormal"/>
    <w:qFormat/>
    <w:rsid w:val="001E28D2"/>
    <w:pPr>
      <w:keepNext/>
      <w:keepLines/>
      <w:spacing w:before="240" w:after="240"/>
      <w:ind w:left="567"/>
      <w:jc w:val="left"/>
    </w:pPr>
    <w:rPr>
      <w:b/>
      <w:lang w:val="en-GB"/>
    </w:rPr>
  </w:style>
  <w:style w:type="paragraph" w:customStyle="1" w:styleId="CBDTableNormal">
    <w:name w:val="CBD_TableNormal"/>
    <w:basedOn w:val="CBDNormal"/>
    <w:qFormat/>
    <w:rsid w:val="001E28D2"/>
    <w:pPr>
      <w:spacing w:before="40" w:after="80"/>
      <w:jc w:val="left"/>
    </w:pPr>
    <w:rPr>
      <w:sz w:val="20"/>
    </w:rPr>
  </w:style>
  <w:style w:type="paragraph" w:customStyle="1" w:styleId="CBDTableTitle">
    <w:name w:val="CBD_TableTitle"/>
    <w:basedOn w:val="CBDNormal"/>
    <w:qFormat/>
    <w:rsid w:val="001E28D2"/>
    <w:pPr>
      <w:keepNext/>
      <w:keepLines/>
      <w:spacing w:before="120" w:after="60"/>
      <w:ind w:left="567"/>
      <w:jc w:val="left"/>
    </w:pPr>
    <w:rPr>
      <w:b/>
    </w:rPr>
  </w:style>
  <w:style w:type="paragraph" w:customStyle="1" w:styleId="CBDTitle">
    <w:name w:val="CBD_Title"/>
    <w:basedOn w:val="CBDNormal"/>
    <w:next w:val="CBDSubTitle"/>
    <w:qFormat/>
    <w:rsid w:val="001E28D2"/>
    <w:pPr>
      <w:keepNext/>
      <w:keepLines/>
      <w:spacing w:before="240" w:after="240"/>
      <w:ind w:left="567"/>
      <w:jc w:val="left"/>
    </w:pPr>
    <w:rPr>
      <w:b/>
      <w:sz w:val="28"/>
      <w:lang w:val="en-GB"/>
    </w:rPr>
  </w:style>
  <w:style w:type="paragraph" w:styleId="List">
    <w:name w:val="List"/>
    <w:basedOn w:val="Normal"/>
    <w:semiHidden/>
    <w:rsid w:val="001E28D2"/>
    <w:pPr>
      <w:tabs>
        <w:tab w:val="left" w:pos="567"/>
        <w:tab w:val="left" w:pos="1134"/>
        <w:tab w:val="left" w:pos="1701"/>
        <w:tab w:val="left" w:pos="2268"/>
      </w:tabs>
      <w:contextualSpacing/>
    </w:pPr>
    <w:rPr>
      <w:rFonts w:eastAsia="SimSun"/>
      <w:szCs w:val="22"/>
      <w:lang w:val="en-US"/>
    </w:rPr>
  </w:style>
  <w:style w:type="paragraph" w:styleId="BalloonText">
    <w:name w:val="Balloon Text"/>
    <w:basedOn w:val="Normal"/>
    <w:link w:val="BalloonTextChar"/>
    <w:uiPriority w:val="99"/>
    <w:semiHidden/>
    <w:unhideWhenUsed/>
    <w:rsid w:val="001E28D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E28D2"/>
    <w:rPr>
      <w:rFonts w:ascii="Lucida Grande" w:eastAsia="Times New Roman" w:hAnsi="Lucida Grande" w:cs="Lucida Grande"/>
      <w:kern w:val="0"/>
      <w:sz w:val="18"/>
      <w:szCs w:val="18"/>
      <w:lang w:val="en-GB"/>
    </w:rPr>
  </w:style>
  <w:style w:type="paragraph" w:customStyle="1" w:styleId="meetingname">
    <w:name w:val="meeting name"/>
    <w:basedOn w:val="Normal"/>
    <w:qFormat/>
    <w:rsid w:val="001E28D2"/>
    <w:pPr>
      <w:ind w:left="142" w:right="4218" w:hanging="142"/>
    </w:pPr>
    <w:rPr>
      <w:caps/>
      <w:szCs w:val="22"/>
    </w:rPr>
  </w:style>
  <w:style w:type="paragraph" w:styleId="BodyTextIndent">
    <w:name w:val="Body Text Indent"/>
    <w:basedOn w:val="Normal"/>
    <w:link w:val="BodyTextIndentChar"/>
    <w:rsid w:val="001E28D2"/>
    <w:pPr>
      <w:spacing w:before="120" w:after="120"/>
      <w:ind w:left="1440" w:hanging="720"/>
      <w:jc w:val="left"/>
    </w:pPr>
  </w:style>
  <w:style w:type="character" w:customStyle="1" w:styleId="BodyTextIndentChar">
    <w:name w:val="Body Text Indent Char"/>
    <w:basedOn w:val="DefaultParagraphFont"/>
    <w:link w:val="BodyTextIndent"/>
    <w:rsid w:val="001E28D2"/>
    <w:rPr>
      <w:rFonts w:ascii="Times New Roman" w:eastAsia="Times New Roman" w:hAnsi="Times New Roman" w:cs="Times New Roman"/>
      <w:kern w:val="0"/>
      <w:szCs w:val="24"/>
      <w:lang w:val="en-GB"/>
    </w:rPr>
  </w:style>
  <w:style w:type="character" w:styleId="EndnoteReference">
    <w:name w:val="endnote reference"/>
    <w:semiHidden/>
    <w:rsid w:val="001E28D2"/>
    <w:rPr>
      <w:vertAlign w:val="superscript"/>
    </w:rPr>
  </w:style>
  <w:style w:type="paragraph" w:styleId="EndnoteText">
    <w:name w:val="endnote text"/>
    <w:basedOn w:val="Normal"/>
    <w:link w:val="EndnoteTextChar"/>
    <w:semiHidden/>
    <w:rsid w:val="001E28D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1E28D2"/>
    <w:rPr>
      <w:rFonts w:ascii="Courier New" w:eastAsia="Times New Roman" w:hAnsi="Courier New" w:cs="Times New Roman"/>
      <w:kern w:val="0"/>
      <w:szCs w:val="24"/>
      <w:lang w:val="en-GB"/>
    </w:rPr>
  </w:style>
  <w:style w:type="paragraph" w:customStyle="1" w:styleId="HEADING">
    <w:name w:val="HEADING"/>
    <w:basedOn w:val="Normal"/>
    <w:rsid w:val="001E28D2"/>
    <w:pPr>
      <w:keepNext/>
      <w:spacing w:before="240" w:after="120"/>
      <w:jc w:val="center"/>
    </w:pPr>
    <w:rPr>
      <w:b/>
      <w:bCs/>
      <w:caps/>
    </w:rPr>
  </w:style>
  <w:style w:type="paragraph" w:customStyle="1" w:styleId="HEADINGNOTFORTOC">
    <w:name w:val="HEADING (NOT FOR TOC)"/>
    <w:basedOn w:val="Heading1"/>
    <w:next w:val="Heading2"/>
    <w:rsid w:val="001E28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1E28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1E28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1E28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1E28D2"/>
    <w:pPr>
      <w:ind w:left="2127" w:hanging="1276"/>
    </w:pPr>
  </w:style>
  <w:style w:type="paragraph" w:customStyle="1" w:styleId="heading2notforTOC">
    <w:name w:val="heading 2 not for TOC"/>
    <w:basedOn w:val="Heading3"/>
    <w:rsid w:val="001E28D2"/>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Heading3"/>
    <w:next w:val="Normal"/>
    <w:rsid w:val="001E28D2"/>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Heading4"/>
    <w:rsid w:val="001E28D2"/>
    <w:pPr>
      <w:ind w:left="720" w:firstLine="0"/>
      <w:outlineLvl w:val="9"/>
    </w:pPr>
    <w:rPr>
      <w:rFonts w:eastAsia="Arial Unicode MS" w:cs="Arial"/>
      <w:i/>
    </w:rPr>
  </w:style>
  <w:style w:type="character" w:styleId="PageNumber">
    <w:name w:val="page number"/>
    <w:rsid w:val="001E28D2"/>
    <w:rPr>
      <w:rFonts w:ascii="Times New Roman" w:hAnsi="Times New Roman"/>
      <w:sz w:val="22"/>
    </w:rPr>
  </w:style>
  <w:style w:type="paragraph" w:customStyle="1" w:styleId="Para20">
    <w:name w:val="Para2"/>
    <w:basedOn w:val="Para1"/>
    <w:rsid w:val="001E28D2"/>
    <w:pPr>
      <w:numPr>
        <w:numId w:val="0"/>
      </w:numPr>
      <w:autoSpaceDE w:val="0"/>
      <w:autoSpaceDN w:val="0"/>
    </w:pPr>
  </w:style>
  <w:style w:type="paragraph" w:customStyle="1" w:styleId="Para3">
    <w:name w:val="Para3"/>
    <w:basedOn w:val="Normal"/>
    <w:rsid w:val="001E28D2"/>
    <w:pPr>
      <w:numPr>
        <w:ilvl w:val="3"/>
        <w:numId w:val="28"/>
      </w:numPr>
      <w:tabs>
        <w:tab w:val="left" w:pos="1980"/>
      </w:tabs>
      <w:spacing w:before="80" w:after="80"/>
    </w:pPr>
    <w:rPr>
      <w:szCs w:val="20"/>
    </w:rPr>
  </w:style>
  <w:style w:type="paragraph" w:customStyle="1" w:styleId="para4">
    <w:name w:val="para4"/>
    <w:basedOn w:val="Normal"/>
    <w:rsid w:val="001E28D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E28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E28D2"/>
    <w:pPr>
      <w:spacing w:before="120" w:after="120"/>
      <w:ind w:left="720" w:right="720"/>
    </w:pPr>
    <w:rPr>
      <w:bCs/>
    </w:rPr>
  </w:style>
  <w:style w:type="paragraph" w:customStyle="1" w:styleId="recommendationheader">
    <w:name w:val="recommendation header"/>
    <w:basedOn w:val="Heading2"/>
    <w:qFormat/>
    <w:rsid w:val="001E28D2"/>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1E28D2"/>
  </w:style>
  <w:style w:type="paragraph" w:customStyle="1" w:styleId="reference">
    <w:name w:val="reference"/>
    <w:basedOn w:val="Heading9"/>
    <w:qFormat/>
    <w:rsid w:val="001E28D2"/>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E28D2"/>
    <w:rPr>
      <w:sz w:val="18"/>
      <w:u w:val="none"/>
      <w:vertAlign w:val="baseline"/>
    </w:rPr>
  </w:style>
  <w:style w:type="paragraph" w:customStyle="1" w:styleId="tabletitle">
    <w:name w:val="table title"/>
    <w:basedOn w:val="Heading2"/>
    <w:qFormat/>
    <w:rsid w:val="001E28D2"/>
    <w:pPr>
      <w:keepLines w:val="0"/>
      <w:tabs>
        <w:tab w:val="left" w:pos="720"/>
      </w:tabs>
      <w:ind w:left="0" w:firstLine="0"/>
      <w:jc w:val="left"/>
      <w:outlineLvl w:val="9"/>
    </w:pPr>
    <w:rPr>
      <w:rFonts w:eastAsia="Times New Roman" w:cs="Times New Roman"/>
      <w:bCs/>
      <w:i/>
      <w:iCs/>
      <w:sz w:val="22"/>
      <w:szCs w:val="24"/>
    </w:rPr>
  </w:style>
  <w:style w:type="paragraph" w:styleId="TOAHeading">
    <w:name w:val="toa heading"/>
    <w:basedOn w:val="Normal"/>
    <w:next w:val="Normal"/>
    <w:semiHidden/>
    <w:rsid w:val="001E28D2"/>
    <w:pPr>
      <w:spacing w:before="120"/>
    </w:pPr>
    <w:rPr>
      <w:rFonts w:cs="Arial"/>
      <w:b/>
      <w:bCs/>
      <w:sz w:val="24"/>
    </w:rPr>
  </w:style>
  <w:style w:type="paragraph" w:styleId="TOC1">
    <w:name w:val="toc 1"/>
    <w:basedOn w:val="Normal"/>
    <w:next w:val="Normal"/>
    <w:autoRedefine/>
    <w:uiPriority w:val="39"/>
    <w:rsid w:val="001E28D2"/>
    <w:pPr>
      <w:tabs>
        <w:tab w:val="right" w:leader="dot" w:pos="9466"/>
      </w:tabs>
      <w:spacing w:after="120"/>
      <w:ind w:left="770" w:hanging="770"/>
      <w:jc w:val="left"/>
    </w:pPr>
    <w:rPr>
      <w:caps/>
    </w:rPr>
  </w:style>
  <w:style w:type="paragraph" w:styleId="TOC2">
    <w:name w:val="toc 2"/>
    <w:basedOn w:val="Normal"/>
    <w:next w:val="Normal"/>
    <w:autoRedefine/>
    <w:semiHidden/>
    <w:rsid w:val="001E28D2"/>
    <w:pPr>
      <w:tabs>
        <w:tab w:val="right" w:leader="dot" w:pos="9356"/>
      </w:tabs>
      <w:ind w:left="1440" w:hanging="720"/>
    </w:pPr>
    <w:rPr>
      <w:noProof/>
      <w:szCs w:val="22"/>
    </w:rPr>
  </w:style>
  <w:style w:type="paragraph" w:styleId="TOC3">
    <w:name w:val="toc 3"/>
    <w:basedOn w:val="Normal"/>
    <w:next w:val="Normal"/>
    <w:autoRedefine/>
    <w:semiHidden/>
    <w:rsid w:val="001E28D2"/>
    <w:pPr>
      <w:ind w:left="2160" w:hanging="720"/>
    </w:pPr>
  </w:style>
  <w:style w:type="paragraph" w:styleId="TOC4">
    <w:name w:val="toc 4"/>
    <w:basedOn w:val="Normal"/>
    <w:next w:val="Normal"/>
    <w:autoRedefine/>
    <w:semiHidden/>
    <w:rsid w:val="001E28D2"/>
    <w:pPr>
      <w:spacing w:before="120" w:after="120"/>
      <w:ind w:left="660"/>
      <w:jc w:val="left"/>
    </w:pPr>
  </w:style>
  <w:style w:type="paragraph" w:styleId="TOC5">
    <w:name w:val="toc 5"/>
    <w:basedOn w:val="Normal"/>
    <w:next w:val="Normal"/>
    <w:autoRedefine/>
    <w:semiHidden/>
    <w:rsid w:val="001E28D2"/>
    <w:pPr>
      <w:spacing w:before="120" w:after="120"/>
      <w:ind w:left="880"/>
      <w:jc w:val="left"/>
    </w:pPr>
  </w:style>
  <w:style w:type="paragraph" w:styleId="TOC6">
    <w:name w:val="toc 6"/>
    <w:basedOn w:val="Normal"/>
    <w:next w:val="Normal"/>
    <w:autoRedefine/>
    <w:semiHidden/>
    <w:rsid w:val="001E28D2"/>
    <w:pPr>
      <w:spacing w:before="120" w:after="120"/>
      <w:ind w:left="1100"/>
      <w:jc w:val="left"/>
    </w:pPr>
  </w:style>
  <w:style w:type="paragraph" w:styleId="TOC7">
    <w:name w:val="toc 7"/>
    <w:basedOn w:val="Normal"/>
    <w:next w:val="Normal"/>
    <w:autoRedefine/>
    <w:semiHidden/>
    <w:rsid w:val="001E28D2"/>
    <w:pPr>
      <w:spacing w:before="120" w:after="120"/>
      <w:ind w:left="1320"/>
      <w:jc w:val="left"/>
    </w:pPr>
  </w:style>
  <w:style w:type="paragraph" w:styleId="TOC8">
    <w:name w:val="toc 8"/>
    <w:basedOn w:val="Normal"/>
    <w:next w:val="Normal"/>
    <w:autoRedefine/>
    <w:semiHidden/>
    <w:rsid w:val="001E28D2"/>
    <w:pPr>
      <w:spacing w:before="120" w:after="120"/>
      <w:ind w:left="1540"/>
      <w:jc w:val="left"/>
    </w:pPr>
  </w:style>
  <w:style w:type="paragraph" w:styleId="TOC9">
    <w:name w:val="toc 9"/>
    <w:basedOn w:val="Normal"/>
    <w:next w:val="Normal"/>
    <w:autoRedefine/>
    <w:semiHidden/>
    <w:rsid w:val="001E28D2"/>
    <w:pPr>
      <w:spacing w:before="120" w:after="120"/>
      <w:ind w:left="1760"/>
      <w:jc w:val="left"/>
    </w:pPr>
  </w:style>
  <w:style w:type="paragraph" w:customStyle="1" w:styleId="CBD-Doc-Type">
    <w:name w:val="CBD-Doc-Type"/>
    <w:basedOn w:val="Normal"/>
    <w:rsid w:val="001E28D2"/>
    <w:pPr>
      <w:keepLines/>
      <w:spacing w:before="240" w:after="120"/>
    </w:pPr>
    <w:rPr>
      <w:rFonts w:cs="Angsana New"/>
      <w:b/>
      <w:i/>
      <w:sz w:val="24"/>
    </w:rPr>
  </w:style>
  <w:style w:type="paragraph" w:customStyle="1" w:styleId="CBD-Doc">
    <w:name w:val="CBD-Doc"/>
    <w:basedOn w:val="Normal"/>
    <w:rsid w:val="001E28D2"/>
    <w:pPr>
      <w:keepLines/>
      <w:numPr>
        <w:numId w:val="29"/>
      </w:numPr>
      <w:spacing w:after="120"/>
    </w:pPr>
    <w:rPr>
      <w:rFonts w:cs="Angsana New"/>
    </w:rPr>
  </w:style>
  <w:style w:type="paragraph" w:styleId="Caption">
    <w:name w:val="caption"/>
    <w:basedOn w:val="Normal"/>
    <w:next w:val="Normal"/>
    <w:uiPriority w:val="35"/>
    <w:unhideWhenUsed/>
    <w:qFormat/>
    <w:rsid w:val="001E28D2"/>
    <w:pPr>
      <w:keepNext/>
      <w:keepLines/>
      <w:spacing w:after="200"/>
    </w:pPr>
    <w:rPr>
      <w:b/>
      <w:iCs/>
      <w:szCs w:val="18"/>
    </w:rPr>
  </w:style>
  <w:style w:type="paragraph" w:customStyle="1" w:styleId="Style1">
    <w:name w:val="Style1"/>
    <w:basedOn w:val="Heading2"/>
    <w:qFormat/>
    <w:rsid w:val="001E28D2"/>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1E28D2"/>
    <w:pPr>
      <w:keepLines/>
      <w:numPr>
        <w:numId w:val="30"/>
      </w:numPr>
      <w:spacing w:before="120" w:after="120"/>
    </w:pPr>
    <w:rPr>
      <w:szCs w:val="22"/>
      <w:lang w:val="en-US"/>
    </w:rPr>
  </w:style>
  <w:style w:type="character" w:customStyle="1" w:styleId="CBD-ParaCharChar">
    <w:name w:val="CBD-Para Char Char"/>
    <w:link w:val="CBD-Para"/>
    <w:uiPriority w:val="99"/>
    <w:locked/>
    <w:rsid w:val="001E28D2"/>
    <w:rPr>
      <w:rFonts w:ascii="Times New Roman" w:eastAsia="Times New Roman" w:hAnsi="Times New Roman" w:cs="Times New Roman"/>
      <w:kern w:val="0"/>
      <w:lang w:val="en-US"/>
    </w:rPr>
  </w:style>
  <w:style w:type="character" w:customStyle="1" w:styleId="Link">
    <w:name w:val="Link"/>
    <w:rsid w:val="001E28D2"/>
    <w:rPr>
      <w:color w:val="0000FF"/>
      <w:sz w:val="18"/>
      <w:szCs w:val="18"/>
      <w:u w:val="single" w:color="0000FF"/>
    </w:rPr>
  </w:style>
  <w:style w:type="character" w:customStyle="1" w:styleId="eop">
    <w:name w:val="eop"/>
    <w:basedOn w:val="DefaultParagraphFont"/>
    <w:rsid w:val="001E28D2"/>
  </w:style>
  <w:style w:type="paragraph" w:customStyle="1" w:styleId="paragraph">
    <w:name w:val="paragraph"/>
    <w:basedOn w:val="Normal"/>
    <w:rsid w:val="001E28D2"/>
    <w:pPr>
      <w:spacing w:before="100" w:beforeAutospacing="1" w:after="100" w:afterAutospacing="1"/>
      <w:jc w:val="left"/>
    </w:pPr>
    <w:rPr>
      <w:sz w:val="24"/>
      <w:lang w:val="en-US" w:eastAsia="zh-CN"/>
    </w:rPr>
  </w:style>
  <w:style w:type="paragraph" w:customStyle="1" w:styleId="Normalnumber">
    <w:name w:val="Normal_number"/>
    <w:basedOn w:val="Normal"/>
    <w:rsid w:val="001E28D2"/>
    <w:pPr>
      <w:tabs>
        <w:tab w:val="left" w:pos="567"/>
        <w:tab w:val="left" w:pos="1134"/>
        <w:tab w:val="left" w:pos="1701"/>
        <w:tab w:val="left" w:pos="2268"/>
        <w:tab w:val="left" w:pos="2835"/>
        <w:tab w:val="left" w:pos="3402"/>
        <w:tab w:val="left" w:pos="3969"/>
      </w:tabs>
      <w:spacing w:after="120"/>
      <w:ind w:left="567"/>
      <w:jc w:val="left"/>
    </w:pPr>
    <w:rPr>
      <w:rFonts w:eastAsia="SimSun"/>
      <w:szCs w:val="22"/>
    </w:rPr>
  </w:style>
  <w:style w:type="numbering" w:customStyle="1" w:styleId="ListCBD1">
    <w:name w:val="ListCBD1"/>
    <w:basedOn w:val="NoList"/>
    <w:uiPriority w:val="99"/>
    <w:rsid w:val="001E28D2"/>
  </w:style>
  <w:style w:type="paragraph" w:styleId="NormalWeb">
    <w:name w:val="Normal (Web)"/>
    <w:basedOn w:val="Normal"/>
    <w:uiPriority w:val="99"/>
    <w:semiHidden/>
    <w:unhideWhenUsed/>
    <w:rsid w:val="0039562F"/>
    <w:rPr>
      <w:sz w:val="24"/>
    </w:rPr>
  </w:style>
  <w:style w:type="numbering" w:customStyle="1" w:styleId="ListCBD2">
    <w:name w:val="ListCBD2"/>
    <w:basedOn w:val="NoList"/>
    <w:uiPriority w:val="99"/>
    <w:rsid w:val="00080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182480">
      <w:bodyDiv w:val="1"/>
      <w:marLeft w:val="0"/>
      <w:marRight w:val="0"/>
      <w:marTop w:val="0"/>
      <w:marBottom w:val="0"/>
      <w:divBdr>
        <w:top w:val="none" w:sz="0" w:space="0" w:color="auto"/>
        <w:left w:val="none" w:sz="0" w:space="0" w:color="auto"/>
        <w:bottom w:val="none" w:sz="0" w:space="0" w:color="auto"/>
        <w:right w:val="none" w:sz="0" w:space="0" w:color="auto"/>
      </w:divBdr>
    </w:div>
    <w:div w:id="236327665">
      <w:bodyDiv w:val="1"/>
      <w:marLeft w:val="0"/>
      <w:marRight w:val="0"/>
      <w:marTop w:val="0"/>
      <w:marBottom w:val="0"/>
      <w:divBdr>
        <w:top w:val="none" w:sz="0" w:space="0" w:color="auto"/>
        <w:left w:val="none" w:sz="0" w:space="0" w:color="auto"/>
        <w:bottom w:val="none" w:sz="0" w:space="0" w:color="auto"/>
        <w:right w:val="none" w:sz="0" w:space="0" w:color="auto"/>
      </w:divBdr>
    </w:div>
    <w:div w:id="453868761">
      <w:bodyDiv w:val="1"/>
      <w:marLeft w:val="0"/>
      <w:marRight w:val="0"/>
      <w:marTop w:val="0"/>
      <w:marBottom w:val="0"/>
      <w:divBdr>
        <w:top w:val="none" w:sz="0" w:space="0" w:color="auto"/>
        <w:left w:val="none" w:sz="0" w:space="0" w:color="auto"/>
        <w:bottom w:val="none" w:sz="0" w:space="0" w:color="auto"/>
        <w:right w:val="none" w:sz="0" w:space="0" w:color="auto"/>
      </w:divBdr>
    </w:div>
    <w:div w:id="510528908">
      <w:bodyDiv w:val="1"/>
      <w:marLeft w:val="0"/>
      <w:marRight w:val="0"/>
      <w:marTop w:val="0"/>
      <w:marBottom w:val="0"/>
      <w:divBdr>
        <w:top w:val="none" w:sz="0" w:space="0" w:color="auto"/>
        <w:left w:val="none" w:sz="0" w:space="0" w:color="auto"/>
        <w:bottom w:val="none" w:sz="0" w:space="0" w:color="auto"/>
        <w:right w:val="none" w:sz="0" w:space="0" w:color="auto"/>
      </w:divBdr>
    </w:div>
    <w:div w:id="521086753">
      <w:bodyDiv w:val="1"/>
      <w:marLeft w:val="0"/>
      <w:marRight w:val="0"/>
      <w:marTop w:val="0"/>
      <w:marBottom w:val="0"/>
      <w:divBdr>
        <w:top w:val="none" w:sz="0" w:space="0" w:color="auto"/>
        <w:left w:val="none" w:sz="0" w:space="0" w:color="auto"/>
        <w:bottom w:val="none" w:sz="0" w:space="0" w:color="auto"/>
        <w:right w:val="none" w:sz="0" w:space="0" w:color="auto"/>
      </w:divBdr>
    </w:div>
    <w:div w:id="647244560">
      <w:bodyDiv w:val="1"/>
      <w:marLeft w:val="0"/>
      <w:marRight w:val="0"/>
      <w:marTop w:val="0"/>
      <w:marBottom w:val="0"/>
      <w:divBdr>
        <w:top w:val="none" w:sz="0" w:space="0" w:color="auto"/>
        <w:left w:val="none" w:sz="0" w:space="0" w:color="auto"/>
        <w:bottom w:val="none" w:sz="0" w:space="0" w:color="auto"/>
        <w:right w:val="none" w:sz="0" w:space="0" w:color="auto"/>
      </w:divBdr>
    </w:div>
    <w:div w:id="831606117">
      <w:bodyDiv w:val="1"/>
      <w:marLeft w:val="0"/>
      <w:marRight w:val="0"/>
      <w:marTop w:val="0"/>
      <w:marBottom w:val="0"/>
      <w:divBdr>
        <w:top w:val="none" w:sz="0" w:space="0" w:color="auto"/>
        <w:left w:val="none" w:sz="0" w:space="0" w:color="auto"/>
        <w:bottom w:val="none" w:sz="0" w:space="0" w:color="auto"/>
        <w:right w:val="none" w:sz="0" w:space="0" w:color="auto"/>
      </w:divBdr>
    </w:div>
    <w:div w:id="1204751090">
      <w:bodyDiv w:val="1"/>
      <w:marLeft w:val="0"/>
      <w:marRight w:val="0"/>
      <w:marTop w:val="0"/>
      <w:marBottom w:val="0"/>
      <w:divBdr>
        <w:top w:val="none" w:sz="0" w:space="0" w:color="auto"/>
        <w:left w:val="none" w:sz="0" w:space="0" w:color="auto"/>
        <w:bottom w:val="none" w:sz="0" w:space="0" w:color="auto"/>
        <w:right w:val="none" w:sz="0" w:space="0" w:color="auto"/>
      </w:divBdr>
    </w:div>
    <w:div w:id="1682899709">
      <w:bodyDiv w:val="1"/>
      <w:marLeft w:val="0"/>
      <w:marRight w:val="0"/>
      <w:marTop w:val="0"/>
      <w:marBottom w:val="0"/>
      <w:divBdr>
        <w:top w:val="none" w:sz="0" w:space="0" w:color="auto"/>
        <w:left w:val="none" w:sz="0" w:space="0" w:color="auto"/>
        <w:bottom w:val="none" w:sz="0" w:space="0" w:color="auto"/>
        <w:right w:val="none" w:sz="0" w:space="0" w:color="auto"/>
      </w:divBdr>
    </w:div>
    <w:div w:id="1727953699">
      <w:bodyDiv w:val="1"/>
      <w:marLeft w:val="0"/>
      <w:marRight w:val="0"/>
      <w:marTop w:val="0"/>
      <w:marBottom w:val="0"/>
      <w:divBdr>
        <w:top w:val="none" w:sz="0" w:space="0" w:color="auto"/>
        <w:left w:val="none" w:sz="0" w:space="0" w:color="auto"/>
        <w:bottom w:val="none" w:sz="0" w:space="0" w:color="auto"/>
        <w:right w:val="none" w:sz="0" w:space="0" w:color="auto"/>
      </w:divBdr>
    </w:div>
    <w:div w:id="1879466964">
      <w:bodyDiv w:val="1"/>
      <w:marLeft w:val="0"/>
      <w:marRight w:val="0"/>
      <w:marTop w:val="0"/>
      <w:marBottom w:val="0"/>
      <w:divBdr>
        <w:top w:val="none" w:sz="0" w:space="0" w:color="auto"/>
        <w:left w:val="none" w:sz="0" w:space="0" w:color="auto"/>
        <w:bottom w:val="none" w:sz="0" w:space="0" w:color="auto"/>
        <w:right w:val="none" w:sz="0" w:space="0" w:color="auto"/>
      </w:divBdr>
    </w:div>
    <w:div w:id="190448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10/cp-mop-10-dec-11-ru.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r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D3392DB-4135-405C-862B-F2BEF770F93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3</Pages>
  <Words>1067</Words>
  <Characters>6085</Characters>
  <Application>Microsoft Office Word</Application>
  <DocSecurity>0</DocSecurity>
  <Lines>50</Lines>
  <Paragraphs>14</Paragraphs>
  <ScaleCrop>false</ScaleCrop>
  <HeadingPairs>
    <vt:vector size="6" baseType="variant">
      <vt:variant>
        <vt:lpstr>Title</vt:lpstr>
      </vt:variant>
      <vt:variant>
        <vt:i4>1</vt:i4>
      </vt:variant>
      <vt:variant>
        <vt:lpstr>Titre</vt:lpstr>
      </vt:variant>
      <vt:variant>
        <vt:i4>1</vt:i4>
      </vt:variant>
      <vt:variant>
        <vt:lpstr>Название</vt:lpstr>
      </vt:variant>
      <vt:variant>
        <vt:i4>1</vt:i4>
      </vt:variant>
    </vt:vector>
  </HeadingPairs>
  <TitlesOfParts>
    <vt:vector size="3" baseType="lpstr">
      <vt:lpstr>Доклад Комитета по соблюдению</vt:lpstr>
      <vt:lpstr>Доклад Комитета по соблюдению</vt:lpstr>
      <vt:lpstr>Доклад Комитета по соблюдению</vt:lpstr>
    </vt:vector>
  </TitlesOfParts>
  <Company>RePack by SPecialiST</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Комитета по соблюдению</dc:title>
  <dc:subject>CBD/СP/MOP/11/l.5</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Anna Vegera</cp:lastModifiedBy>
  <cp:revision>3</cp:revision>
  <dcterms:created xsi:type="dcterms:W3CDTF">2024-10-28T23:35:00Z</dcterms:created>
  <dcterms:modified xsi:type="dcterms:W3CDTF">2024-10-28T23:48:00Z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