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E27149" w14:paraId="6F63A1D4" w14:textId="77777777" w:rsidTr="001065E9">
        <w:trPr>
          <w:trHeight w:val="850"/>
        </w:trPr>
        <w:tc>
          <w:tcPr>
            <w:tcW w:w="975" w:type="dxa"/>
            <w:vAlign w:val="bottom"/>
          </w:tcPr>
          <w:p w14:paraId="652EAB7F" w14:textId="77777777" w:rsidR="005012FC" w:rsidRPr="00E27149" w:rsidRDefault="005012FC" w:rsidP="005012FC">
            <w:pPr>
              <w:pStyle w:val="AASmallLogo"/>
            </w:pPr>
            <w:r>
              <w:rPr>
                <w:noProof/>
                <w:lang w:val="en-US"/>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A76198D" w14:textId="77777777" w:rsidR="001065E9" w:rsidRPr="00E27149" w:rsidRDefault="001065E9" w:rsidP="005012FC">
            <w:pPr>
              <w:pStyle w:val="AASmallLogo"/>
            </w:pPr>
          </w:p>
        </w:tc>
        <w:tc>
          <w:tcPr>
            <w:tcW w:w="1434" w:type="dxa"/>
            <w:noWrap/>
            <w:vAlign w:val="bottom"/>
          </w:tcPr>
          <w:p w14:paraId="2FBF1E13" w14:textId="47E75904" w:rsidR="005012FC" w:rsidRPr="00E27149" w:rsidRDefault="00F12294" w:rsidP="005012FC">
            <w:pPr>
              <w:pStyle w:val="AASmallLogo"/>
            </w:pPr>
            <w:r w:rsidRPr="00794E83">
              <w:rPr>
                <w:noProof/>
                <w:lang w:val="en-US"/>
                <w14:ligatures w14:val="standardContextual"/>
              </w:rPr>
              <w:drawing>
                <wp:inline distT="0" distB="0" distL="0" distR="0" wp14:anchorId="114ED02A" wp14:editId="17948957">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5012FC">
              <w:t xml:space="preserve"> </w:t>
            </w:r>
          </w:p>
          <w:p w14:paraId="51F18F4D" w14:textId="77777777" w:rsidR="001065E9" w:rsidRPr="00E27149" w:rsidRDefault="001065E9" w:rsidP="005012FC">
            <w:pPr>
              <w:pStyle w:val="AASmallLogo"/>
            </w:pPr>
          </w:p>
        </w:tc>
        <w:tc>
          <w:tcPr>
            <w:tcW w:w="8073" w:type="dxa"/>
            <w:vAlign w:val="bottom"/>
          </w:tcPr>
          <w:p w14:paraId="3B1352FE" w14:textId="5F36AEDD" w:rsidR="001065E9" w:rsidRPr="00E27149" w:rsidRDefault="009C0BBB" w:rsidP="00DF78C4">
            <w:pPr>
              <w:pStyle w:val="ABSymbol"/>
            </w:pPr>
            <w:r>
              <w:rPr>
                <w:sz w:val="40"/>
              </w:rPr>
              <w:t>CBD</w:t>
            </w:r>
            <w:r>
              <w:t>/SB8J/1/1/Add.1</w:t>
            </w:r>
            <w:r w:rsidR="0046461A" w:rsidRPr="00F246EA">
              <w:rPr>
                <w:rStyle w:val="FootnoteReference"/>
              </w:rPr>
              <w:footnoteReference w:customMarkFollows="1" w:id="1"/>
              <w:t>*</w:t>
            </w:r>
          </w:p>
        </w:tc>
      </w:tr>
    </w:tbl>
    <w:p w14:paraId="5C442DC3" w14:textId="77777777" w:rsidR="009F67EB" w:rsidRPr="00E2714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27149" w14:paraId="78D34CEC" w14:textId="77777777" w:rsidTr="001065E9">
        <w:trPr>
          <w:trHeight w:val="1814"/>
        </w:trPr>
        <w:tc>
          <w:tcPr>
            <w:tcW w:w="7370" w:type="dxa"/>
          </w:tcPr>
          <w:p w14:paraId="3E9C7379" w14:textId="6BF9A1FB" w:rsidR="005012FC" w:rsidRPr="00E27149" w:rsidRDefault="00F12294" w:rsidP="005012FC">
            <w:pPr>
              <w:pStyle w:val="ACLargeLogo"/>
            </w:pPr>
            <w:r>
              <w:rPr>
                <w:noProof/>
                <w:lang w:val="en-US"/>
              </w:rPr>
              <w:drawing>
                <wp:inline distT="0" distB="0" distL="0" distR="0" wp14:anchorId="62C807BA" wp14:editId="2EDD59FD">
                  <wp:extent cx="2755631" cy="1013099"/>
                  <wp:effectExtent l="0" t="0" r="6985" b="0"/>
                  <wp:docPr id="1146546960" name="Picture 3"/>
                  <wp:cNvGraphicFramePr/>
                  <a:graphic xmlns:a="http://schemas.openxmlformats.org/drawingml/2006/main">
                    <a:graphicData uri="http://schemas.openxmlformats.org/drawingml/2006/picture">
                      <pic:pic xmlns:pic="http://schemas.openxmlformats.org/drawingml/2006/picture">
                        <pic:nvPicPr>
                          <pic:cNvPr id="114654696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1306B670" w14:textId="77777777" w:rsidR="001065E9" w:rsidRPr="00E27149" w:rsidRDefault="001065E9" w:rsidP="005012FC">
            <w:pPr>
              <w:pStyle w:val="ACLargeLogo"/>
            </w:pPr>
          </w:p>
        </w:tc>
        <w:tc>
          <w:tcPr>
            <w:tcW w:w="3112" w:type="dxa"/>
          </w:tcPr>
          <w:p w14:paraId="03919320" w14:textId="77777777" w:rsidR="005012FC" w:rsidRPr="00E27149" w:rsidRDefault="005012FC" w:rsidP="005012FC">
            <w:pPr>
              <w:pStyle w:val="AEDistrNormal"/>
            </w:pPr>
            <w:r>
              <w:t>Distr. general</w:t>
            </w:r>
          </w:p>
          <w:p w14:paraId="02C5DB17" w14:textId="45587445" w:rsidR="005012FC" w:rsidRPr="00E27149" w:rsidRDefault="005012FC" w:rsidP="005012FC">
            <w:pPr>
              <w:pStyle w:val="AEDistrNormal"/>
            </w:pPr>
            <w:r>
              <w:t>Fecha: 17 de julio de 2025</w:t>
            </w:r>
          </w:p>
          <w:p w14:paraId="7B0E9B5C" w14:textId="77777777" w:rsidR="005012FC" w:rsidRPr="00E27149" w:rsidRDefault="005012FC" w:rsidP="005012FC">
            <w:pPr>
              <w:pStyle w:val="AEDistrNormal"/>
            </w:pPr>
            <w:r>
              <w:t>Español</w:t>
            </w:r>
            <w:r>
              <w:br/>
              <w:t xml:space="preserve">Original: inglés </w:t>
            </w:r>
          </w:p>
          <w:p w14:paraId="7A6B1360" w14:textId="77777777" w:rsidR="001065E9" w:rsidRPr="00E27149" w:rsidRDefault="001065E9" w:rsidP="005012FC">
            <w:pPr>
              <w:pStyle w:val="AEDistrNormal6pt"/>
            </w:pPr>
          </w:p>
        </w:tc>
      </w:tr>
    </w:tbl>
    <w:p w14:paraId="5D3AEE19" w14:textId="77777777" w:rsidR="001065E9" w:rsidRPr="00E2714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27149" w14:paraId="424FC466" w14:textId="77777777" w:rsidTr="001065E9">
        <w:trPr>
          <w:trHeight w:val="57"/>
        </w:trPr>
        <w:tc>
          <w:tcPr>
            <w:tcW w:w="6094" w:type="dxa"/>
          </w:tcPr>
          <w:p w14:paraId="38CD125E" w14:textId="77777777" w:rsidR="005012FC" w:rsidRPr="00E27149" w:rsidRDefault="005012FC" w:rsidP="005012FC">
            <w:pPr>
              <w:pStyle w:val="AFCorN12Bold"/>
            </w:pPr>
            <w:r>
              <w:t>Órgano Subsidiario sobre el Artículo 8 j) y Otras Disposiciones del Convenio sobre la Diversidad Biológica Relativas a los Pueblos Indígenas y las Comunidades Locales</w:t>
            </w:r>
          </w:p>
          <w:p w14:paraId="2E467F75" w14:textId="77777777" w:rsidR="005012FC" w:rsidRPr="00E27149" w:rsidRDefault="00023B83" w:rsidP="005012FC">
            <w:pPr>
              <w:pStyle w:val="AFCorNBold"/>
            </w:pPr>
            <w:r>
              <w:t xml:space="preserve">Primera reunión </w:t>
            </w:r>
          </w:p>
          <w:p w14:paraId="61948724" w14:textId="3B577151" w:rsidR="005012FC" w:rsidRPr="00E27149" w:rsidRDefault="00962822" w:rsidP="005012FC">
            <w:pPr>
              <w:pStyle w:val="AFCorNNormal"/>
            </w:pPr>
            <w:r>
              <w:t xml:space="preserve">Panamá, 27 a 30 de octubre de 2025 </w:t>
            </w:r>
          </w:p>
          <w:p w14:paraId="1A114F8A" w14:textId="6E9BB801" w:rsidR="005012FC" w:rsidRPr="00E27149" w:rsidRDefault="005012FC" w:rsidP="005012FC">
            <w:pPr>
              <w:pStyle w:val="AFCorNNormal"/>
            </w:pPr>
            <w:r>
              <w:t>Tema 2 del programa provisional</w:t>
            </w:r>
            <w:r w:rsidR="0046461A">
              <w:rPr>
                <w:rStyle w:val="FootnoteReference"/>
              </w:rPr>
              <w:footnoteReference w:customMarkFollows="1" w:id="2"/>
              <w:t>**</w:t>
            </w:r>
          </w:p>
          <w:p w14:paraId="25252458" w14:textId="0D665C03" w:rsidR="001065E9" w:rsidRPr="00E27149" w:rsidRDefault="00035951" w:rsidP="000F4C88">
            <w:pPr>
              <w:pStyle w:val="AFCorNBold"/>
              <w:spacing w:after="120"/>
            </w:pPr>
            <w:r>
              <w:t>Cuestiones de organización</w:t>
            </w:r>
            <w:bookmarkStart w:id="0" w:name="_GoBack"/>
            <w:bookmarkEnd w:id="0"/>
          </w:p>
        </w:tc>
        <w:tc>
          <w:tcPr>
            <w:tcW w:w="4388" w:type="dxa"/>
          </w:tcPr>
          <w:p w14:paraId="1CF01B30" w14:textId="77777777" w:rsidR="001065E9" w:rsidRPr="00E27149" w:rsidRDefault="001065E9" w:rsidP="001065E9">
            <w:pPr>
              <w:pStyle w:val="CBDNormal"/>
              <w:jc w:val="left"/>
            </w:pPr>
          </w:p>
        </w:tc>
      </w:tr>
    </w:tbl>
    <w:sdt>
      <w:sdtPr>
        <w:rPr>
          <w:rFonts w:ascii="Times New Roman Bold" w:eastAsiaTheme="majorEastAsia" w:hAnsi="Times New Roman Bold"/>
          <w:bCs/>
          <w:snapToGrid w:val="0"/>
          <w:spacing w:val="5"/>
          <w:kern w:val="28"/>
          <w:szCs w:val="28"/>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14:paraId="092E4D3B" w14:textId="11CD3A88" w:rsidR="001065E9" w:rsidRPr="00E27149" w:rsidRDefault="00F12294" w:rsidP="003B142D">
          <w:pPr>
            <w:pStyle w:val="CBDTitle"/>
          </w:pPr>
          <w:r>
            <w:rPr>
              <w:rFonts w:ascii="Times New Roman Bold" w:eastAsiaTheme="majorEastAsia" w:hAnsi="Times New Roman Bold"/>
              <w:bCs/>
              <w:snapToGrid w:val="0"/>
              <w:spacing w:val="5"/>
              <w:kern w:val="28"/>
              <w:szCs w:val="28"/>
              <w14:ligatures w14:val="standardContextual"/>
            </w:rPr>
            <w:t>Anotaciones al programa provisional</w:t>
          </w:r>
        </w:p>
      </w:sdtContent>
    </w:sdt>
    <w:p w14:paraId="3C80A84A" w14:textId="58AC85AA" w:rsidR="00622181" w:rsidRPr="00E27149" w:rsidRDefault="00FA6E19" w:rsidP="000F4C88">
      <w:pPr>
        <w:pStyle w:val="CBDH1"/>
        <w:rPr>
          <w:snapToGrid w:val="0"/>
        </w:rPr>
      </w:pPr>
      <w:r>
        <w:rPr>
          <w:snapToGrid w:val="0"/>
        </w:rPr>
        <w:t>I.</w:t>
      </w:r>
      <w:r>
        <w:rPr>
          <w:snapToGrid w:val="0"/>
        </w:rPr>
        <w:tab/>
        <w:t>Introducción</w:t>
      </w:r>
    </w:p>
    <w:p w14:paraId="01CB79DD" w14:textId="0FE707AA" w:rsidR="00622181" w:rsidRPr="00E27149" w:rsidRDefault="00622181" w:rsidP="000F4C88">
      <w:pPr>
        <w:pStyle w:val="CBDNormalNumber"/>
      </w:pPr>
      <w:r>
        <w:t xml:space="preserve">El Órgano Subsidiario sobre el Artículo 8 j) y Otras Disposiciones del Convenio sobre la Diversidad Biológica Relativas a los Pueblos Indígenas y las Comunidades Locales fue establecido por la Conferencia de las Partes en el Convenio en su decisión </w:t>
      </w:r>
      <w:hyperlink r:id="rId14" w:history="1">
        <w:r>
          <w:rPr>
            <w:rStyle w:val="Hyperlink"/>
            <w:color w:val="auto"/>
            <w:u w:val="none"/>
          </w:rPr>
          <w:t>16/5</w:t>
        </w:r>
      </w:hyperlink>
      <w:r>
        <w:t>. El mandato del Órgano Subsidiario consiste en prestar asesoramiento a la Conferencia de las Partes, a otros órganos subsidiarios y, sujeto a que estas se lo soliciten, a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sobre asuntos de interés para los pueblos indígenas y las comunidades locales que estén comprendidos en el ámbito del Convenio y sus Protocolos.</w:t>
      </w:r>
    </w:p>
    <w:p w14:paraId="31928581" w14:textId="3D02461E" w:rsidR="00622181" w:rsidRPr="00FC1619" w:rsidRDefault="00622181" w:rsidP="000F4C88">
      <w:pPr>
        <w:pStyle w:val="CBDNormalNumber"/>
        <w:rPr>
          <w:spacing w:val="-2"/>
        </w:rPr>
      </w:pPr>
      <w:r w:rsidRPr="00FC1619">
        <w:rPr>
          <w:spacing w:val="-2"/>
        </w:rPr>
        <w:t xml:space="preserve">En su decisión </w:t>
      </w:r>
      <w:hyperlink r:id="rId15" w:history="1">
        <w:r w:rsidRPr="00FC1619">
          <w:rPr>
            <w:rStyle w:val="Hyperlink"/>
            <w:spacing w:val="-2"/>
          </w:rPr>
          <w:t>16/4</w:t>
        </w:r>
      </w:hyperlink>
      <w:r w:rsidRPr="00FC1619">
        <w:rPr>
          <w:spacing w:val="-2"/>
        </w:rPr>
        <w:t xml:space="preserve">, la Conferencia de las Partes adoptó un programa de trabajo hasta 2030 sobre el artículo 8 j) y otras disposiciones del Convenio relativas a los pueblos indígenas y las comunidades locales, en el que se priorizan </w:t>
      </w:r>
      <w:r w:rsidR="001106F7" w:rsidRPr="00FC1619">
        <w:rPr>
          <w:spacing w:val="-2"/>
        </w:rPr>
        <w:t>aquel</w:t>
      </w:r>
      <w:r w:rsidRPr="00FC1619">
        <w:rPr>
          <w:spacing w:val="-2"/>
        </w:rPr>
        <w:t>las tareas que contribuyen directamente a</w:t>
      </w:r>
      <w:r w:rsidR="00F12294" w:rsidRPr="00FC1619">
        <w:rPr>
          <w:spacing w:val="-2"/>
        </w:rPr>
        <w:t> </w:t>
      </w:r>
      <w:r w:rsidRPr="00FC1619">
        <w:rPr>
          <w:spacing w:val="-2"/>
        </w:rPr>
        <w:t xml:space="preserve">la implementación oportuna, plena y eficaz del Marco Mundial de Biodiversidad de Kunming-Montreal. El programa de trabajo consta de 12 tareas específicas que se le encomiendan al Órgano </w:t>
      </w:r>
      <w:r w:rsidR="00F12294" w:rsidRPr="00FC1619">
        <w:rPr>
          <w:spacing w:val="-2"/>
        </w:rPr>
        <w:t>Subsidiario.</w:t>
      </w:r>
    </w:p>
    <w:p w14:paraId="0309B094" w14:textId="0F4DF2A3" w:rsidR="00622181" w:rsidRPr="00E27149" w:rsidRDefault="00313773" w:rsidP="00F12294">
      <w:pPr>
        <w:pStyle w:val="CBDNormalNumber"/>
        <w:widowControl w:val="0"/>
        <w:ind w:left="562"/>
      </w:pPr>
      <w:r>
        <w:t>La primera reunión del Órgano Subsidiario, que se celebrará en la ciudad de Panamá del 27 al 30 de octubre de 2025, estará precedida por la 27</w:t>
      </w:r>
      <w:r>
        <w:rPr>
          <w:vertAlign w:val="superscript"/>
        </w:rPr>
        <w:t>a</w:t>
      </w:r>
      <w:r>
        <w:t> reunión del Órgano Subsidiario de Asesoramiento Científico, Técnico y Tecnológico, que se celebrará del 20 al 24 de octubre en el mismo lugar. En una nota de información preparada por la Secretaría</w:t>
      </w:r>
      <w:r w:rsidR="005F06D6" w:rsidRPr="00E27149">
        <w:rPr>
          <w:rStyle w:val="FootnoteReference"/>
        </w:rPr>
        <w:footnoteReference w:id="3"/>
      </w:r>
      <w:r>
        <w:t xml:space="preserve"> se brinda a los participantes información sobre inscripción, viajes, requisitos de visado, alojamiento y otros detalles logísticos. Para quienes asistan a ambas reuniones, la inscripción comenzará el 19 de octubre a las 10.00 horas y las tarjetas de identificación tendrán validez para las dos reuniones. Quienes asistan únicamente a la presente reunión podrán retirar sus tarjetas de identificación y acceder al lugar a partir del 26 de octubre. La Conferencia de las Partes considerará las conclusiones de la presente reunión en su 17ª reunión.</w:t>
      </w:r>
    </w:p>
    <w:p w14:paraId="7BDE7E46" w14:textId="6A4B5BB9" w:rsidR="00622181" w:rsidRPr="00E27149" w:rsidRDefault="00622181" w:rsidP="000F4C88">
      <w:pPr>
        <w:pStyle w:val="CBDAgendaItem"/>
      </w:pPr>
      <w:r>
        <w:lastRenderedPageBreak/>
        <w:t>Tema 1</w:t>
      </w:r>
      <w:r>
        <w:br/>
        <w:t>Apertura de la reunión</w:t>
      </w:r>
    </w:p>
    <w:p w14:paraId="219F4761" w14:textId="7AAC9F9C" w:rsidR="00622181" w:rsidRPr="00E27149" w:rsidRDefault="00622181" w:rsidP="000F4C88">
      <w:pPr>
        <w:pStyle w:val="CBDNormalNumber"/>
      </w:pPr>
      <w:r>
        <w:t>La Presidenta de la 16ª reunión de la Conferencia de las Partes, o su representante, inaugurará la reunión el miércoles 27 de octubre a las 10.00 horas. La Secretaria Ejecutiva del Convenio pronunciará asimismo una declaración de apertura. Está prevista una ceremonia indígena de apertura para dar la bienvenida a los delegados.</w:t>
      </w:r>
    </w:p>
    <w:p w14:paraId="7A70CF78" w14:textId="6AFC6505" w:rsidR="00622181" w:rsidRPr="00E27149" w:rsidRDefault="00622181" w:rsidP="000F4C88">
      <w:pPr>
        <w:pStyle w:val="CBDAgendaItem"/>
      </w:pPr>
      <w:r>
        <w:t>Tema 2</w:t>
      </w:r>
      <w:r>
        <w:br/>
        <w:t>Cuestiones de organización</w:t>
      </w:r>
    </w:p>
    <w:p w14:paraId="54D431CB" w14:textId="6FBC676D" w:rsidR="00622181" w:rsidRPr="000F4C88" w:rsidRDefault="00622181" w:rsidP="000F4C88">
      <w:pPr>
        <w:pStyle w:val="CBDAgendaItem"/>
        <w:rPr>
          <w:b w:val="0"/>
          <w:bCs/>
          <w:i/>
        </w:rPr>
      </w:pPr>
      <w:r>
        <w:rPr>
          <w:b w:val="0"/>
          <w:i/>
        </w:rPr>
        <w:t>Elección de la Mesa</w:t>
      </w:r>
    </w:p>
    <w:p w14:paraId="6B8714AE" w14:textId="68B301A6" w:rsidR="00622181" w:rsidRPr="00E27149" w:rsidRDefault="00622181" w:rsidP="000F4C88">
      <w:pPr>
        <w:pStyle w:val="CBDNormalNumber"/>
      </w:pPr>
      <w:r>
        <w:t xml:space="preserve">En su decisión </w:t>
      </w:r>
      <w:hyperlink r:id="rId16" w:history="1">
        <w:r>
          <w:rPr>
            <w:rStyle w:val="Hyperlink"/>
          </w:rPr>
          <w:t>16/5</w:t>
        </w:r>
      </w:hyperlink>
      <w:r>
        <w:t xml:space="preserve">, la Conferencia de las Partes decidió aplicar </w:t>
      </w:r>
      <w:r>
        <w:rPr>
          <w:i/>
          <w:iCs/>
        </w:rPr>
        <w:t>mutatis mutandis</w:t>
      </w:r>
      <w:r>
        <w:t xml:space="preserve"> el </w:t>
      </w:r>
      <w:r>
        <w:rPr>
          <w:i/>
          <w:iCs/>
        </w:rPr>
        <w:t>modus operandi</w:t>
      </w:r>
      <w:r>
        <w:t xml:space="preserve"> consolidado del Órgano Subsidiario de Asesoramiento Científico, Técnico y Tecnológico y los procedimientos y prácticas establecidos del Grupo de Trabajo Especial de Composición Abierta sobre el Artículo 8 j) y Disposiciones Conexas del Convenio en forma provisional, hasta que la Conferencia de las Partes adoptara un </w:t>
      </w:r>
      <w:r>
        <w:rPr>
          <w:i/>
          <w:iCs/>
        </w:rPr>
        <w:t>modus operandi</w:t>
      </w:r>
      <w:r>
        <w:t xml:space="preserve"> para el Órgano Subsidiario sobre el Artículo 8 j) y Otras Disposiciones del Convenio en su 17ª reunión. </w:t>
      </w:r>
    </w:p>
    <w:p w14:paraId="3831528B" w14:textId="1BF826E9" w:rsidR="00622181" w:rsidRPr="00E27149" w:rsidRDefault="00622181" w:rsidP="000F4C88">
      <w:pPr>
        <w:pStyle w:val="CBDNormalNumber"/>
      </w:pPr>
      <w:r>
        <w:t>Conforme a la práctica establecida del Grupo de Trabajo Especial de Composición Abierta sobre el Artículo 8 j), la Mesa de la Conferencia de las Partes oficiará de Mesa del Órgano Subsidiario sobre el Artículo 8 j) y Otras Disposiciones del Convenio, y la reunión será presidida por la Presidenta de la 16ª reunión de la Conferencia de las Partes, o su representante. De conformidad con el artículo 21 del reglamento de la Conferencia de las Partes, la Mesa designará a uno de sus miembros para que se desempeñe como Relator de la reunión. Conforme a la práctica del Grupo de Trabajo, se prevé que el Foro Internacional Indígena sobre Biodiversidad designe a siete miembros indígenas de la Mesa, uno de cada una de las siete regiones socioculturales, para que oficien de amigos de la Mesa. Uno de los miembros se desempeñará como copresidente durante la reunión.</w:t>
      </w:r>
    </w:p>
    <w:p w14:paraId="573877BC" w14:textId="19F974D1" w:rsidR="00622181" w:rsidRPr="000F4C88" w:rsidRDefault="00622181" w:rsidP="000F4C88">
      <w:pPr>
        <w:pStyle w:val="CBDAgendaItem"/>
        <w:rPr>
          <w:b w:val="0"/>
          <w:bCs/>
          <w:i/>
        </w:rPr>
      </w:pPr>
      <w:r>
        <w:rPr>
          <w:b w:val="0"/>
          <w:i/>
        </w:rPr>
        <w:t>Adopción del programa y organización de los trabajos</w:t>
      </w:r>
    </w:p>
    <w:p w14:paraId="2C564DF3" w14:textId="633C8D0E" w:rsidR="00622181" w:rsidRPr="00E27149" w:rsidRDefault="00622181" w:rsidP="000F4C88">
      <w:pPr>
        <w:pStyle w:val="CBDNormalNumber"/>
      </w:pPr>
      <w:r>
        <w:t xml:space="preserve">El programa provisional de la presente reunión fue preparado por la Secretaría en consulta con la Mesa de la Conferencia de las Partes, tomando en cuenta las decisiones </w:t>
      </w:r>
      <w:hyperlink r:id="rId17" w:history="1">
        <w:r>
          <w:rPr>
            <w:rStyle w:val="Hyperlink"/>
          </w:rPr>
          <w:t>16/4</w:t>
        </w:r>
      </w:hyperlink>
      <w:r>
        <w:t xml:space="preserve">, </w:t>
      </w:r>
      <w:hyperlink r:id="rId18" w:history="1">
        <w:r>
          <w:rPr>
            <w:rStyle w:val="Hyperlink"/>
          </w:rPr>
          <w:t>16/5</w:t>
        </w:r>
      </w:hyperlink>
      <w:r>
        <w:t xml:space="preserve">, </w:t>
      </w:r>
      <w:hyperlink r:id="rId19" w:history="1">
        <w:r>
          <w:rPr>
            <w:rStyle w:val="Hyperlink"/>
          </w:rPr>
          <w:t>16/7</w:t>
        </w:r>
      </w:hyperlink>
      <w:r>
        <w:t xml:space="preserve">, </w:t>
      </w:r>
      <w:hyperlink r:id="rId20" w:history="1">
        <w:r>
          <w:rPr>
            <w:rStyle w:val="Hyperlink"/>
          </w:rPr>
          <w:t>16/8</w:t>
        </w:r>
      </w:hyperlink>
      <w:r>
        <w:t xml:space="preserve"> y </w:t>
      </w:r>
      <w:hyperlink r:id="rId21" w:history="1">
        <w:r>
          <w:rPr>
            <w:rStyle w:val="Hyperlink"/>
          </w:rPr>
          <w:t>16/32</w:t>
        </w:r>
      </w:hyperlink>
      <w:r>
        <w:t xml:space="preserve"> de la Conferencia de las Partes.</w:t>
      </w:r>
    </w:p>
    <w:p w14:paraId="05F93747" w14:textId="77777777" w:rsidR="00622181" w:rsidRPr="00E27149" w:rsidRDefault="00622181" w:rsidP="000F4C88">
      <w:pPr>
        <w:pStyle w:val="CBDNormalNumber"/>
      </w:pPr>
      <w:r>
        <w:t>Se invitará al Órgano Subsidiario a considerar el programa provisional con miras a su adopción y a aprobar la propuesta de organización de los trabajos que figura en el anexo I.</w:t>
      </w:r>
    </w:p>
    <w:p w14:paraId="44CA43A8" w14:textId="705FC253" w:rsidR="00622181" w:rsidRPr="00E27149" w:rsidRDefault="003B6B6C" w:rsidP="000F4C88">
      <w:pPr>
        <w:pStyle w:val="CBDNormalNumber"/>
      </w:pPr>
      <w:r>
        <w:t>Todos los temas del programa se tratarán en sesión plenaria. No obstante, se podrán establecer grupos de contacto para tratar cuestiones específicas en los casos en que se considere necesario.</w:t>
      </w:r>
    </w:p>
    <w:p w14:paraId="1E926BF6" w14:textId="66A26834" w:rsidR="00622181" w:rsidRPr="00E27149" w:rsidRDefault="00622181" w:rsidP="000F4C88">
      <w:pPr>
        <w:pStyle w:val="CBDNormalNumber"/>
      </w:pPr>
      <w:r>
        <w:t>En el anexo II se brinda una lista de los documentos de trabajo de la reunión.</w:t>
      </w:r>
    </w:p>
    <w:p w14:paraId="4624A769" w14:textId="22AAFB56" w:rsidR="00622181" w:rsidRPr="00E27149" w:rsidRDefault="00622181" w:rsidP="00F12294">
      <w:pPr>
        <w:pStyle w:val="CBDAgendaItem"/>
        <w:keepNext w:val="0"/>
        <w:keepLines w:val="0"/>
      </w:pPr>
      <w:r>
        <w:t xml:space="preserve">Tema 3 </w:t>
      </w:r>
      <w:r>
        <w:b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6B18B3FF" w14:textId="24FC33DF" w:rsidR="00622181" w:rsidRPr="00E27149" w:rsidRDefault="00622181" w:rsidP="00F12294">
      <w:pPr>
        <w:pStyle w:val="CBDNormalNumber"/>
      </w:pPr>
      <w:bookmarkStart w:id="1" w:name="_Ref431398504"/>
      <w:r>
        <w:t xml:space="preserve">En su decisión </w:t>
      </w:r>
      <w:hyperlink r:id="rId22" w:history="1">
        <w:r>
          <w:rPr>
            <w:rStyle w:val="Hyperlink"/>
          </w:rPr>
          <w:t>16/7</w:t>
        </w:r>
      </w:hyperlink>
      <w:r>
        <w:t xml:space="preserve">, la Conferencia de las Partes decidió que el tema del diálogo a fondo sería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w:t>
      </w:r>
      <w:r>
        <w:lastRenderedPageBreak/>
        <w:t>las mujeres y la juventud, a fin de apoyar la implementación plena del Marco Mundial de Biodiversidad de Kunming‑Montreal”.</w:t>
      </w:r>
    </w:p>
    <w:p w14:paraId="2DBE2CC2" w14:textId="7852F5C7" w:rsidR="00622181" w:rsidRPr="00E27149" w:rsidRDefault="00205E6A" w:rsidP="000F4C88">
      <w:pPr>
        <w:pStyle w:val="CBDNormalNumber"/>
      </w:pPr>
      <w:r>
        <w:t xml:space="preserve">Uno de los objetivos del diálogo es brindar insumos para orientar la ejecución de la tarea 8.2 del programa de trabajo sobre el artículo 8 j) y otras disposiciones del Convenio, que consiste en identificar carencias, promover buenas prácticas y seguir explorando opciones para el desarrollo o la mejora de políticas, mecanismos y otras iniciativas y medidas apropiadas existentes tendientes a mejorar el acceso, incluido el acceso directo, a la financiación por parte de los pueblos indígenas y las comunidades locales </w:t>
      </w:r>
      <w:r w:rsidR="007E0D29">
        <w:t>para</w:t>
      </w:r>
      <w:r>
        <w:t xml:space="preserve"> acciones colectivas de conservación y utilización sostenible de la diversidad biológica, en particular de acciones lideradas por las mujeres y la juventud.</w:t>
      </w:r>
    </w:p>
    <w:p w14:paraId="73C7D056" w14:textId="289D483C" w:rsidR="00622181" w:rsidRPr="00E27149" w:rsidRDefault="00622181" w:rsidP="000F4C88">
      <w:pPr>
        <w:pStyle w:val="CBDNormalNumber"/>
      </w:pPr>
      <w:r>
        <w:t>Con el fin de ayudar al Órgano Subsidiario en esta tarea y aportar contexto para el diálogo, en el documento CBD/SB8J/1/2 se brindarán antecedentes. Conforme a la práctica anterior, en un anexo del informe de la reunión se incluirá un resumen del diálogo.</w:t>
      </w:r>
    </w:p>
    <w:p w14:paraId="5390667B" w14:textId="317395FB" w:rsidR="00622181" w:rsidRPr="00E27149" w:rsidRDefault="00622181" w:rsidP="000F4C88">
      <w:pPr>
        <w:pStyle w:val="CBDNormalNumber"/>
      </w:pPr>
      <w:r>
        <w:t xml:space="preserve">Se invitará al Órgano Subsidiario a considerar las opiniones vertidas en el diálogo, así como el documento CBD/SB8J/1/2, y a brindar insumos para orientar la ejecución de la tarea 8.2 del programa de trabajo sobre el artículo 8 j) y otras disposiciones del Convenio. Se invitará asimismo al Órgano Subsidiario a considerar y hacer suya la propuesta de tema para el diálogo que tendrá lugar en su segunda reunión. </w:t>
      </w:r>
    </w:p>
    <w:p w14:paraId="6DF88C09" w14:textId="054D81B9" w:rsidR="00622181" w:rsidRPr="00E27149" w:rsidRDefault="00622181" w:rsidP="000F4C88">
      <w:pPr>
        <w:pStyle w:val="CBDAgendaItem"/>
      </w:pPr>
      <w:bookmarkStart w:id="2" w:name="_Hlk195533431"/>
      <w:r>
        <w:t xml:space="preserve">Tema 4 </w:t>
      </w:r>
      <w:r>
        <w:br/>
      </w:r>
      <w:r>
        <w:rPr>
          <w:i/>
          <w:iCs/>
        </w:rPr>
        <w:t>Modus operandi</w:t>
      </w:r>
      <w:r>
        <w:t xml:space="preserve"> del Órgano Subsidiario sobre el Artículo 8 j) y Otras Disposiciones del</w:t>
      </w:r>
      <w:r w:rsidR="00F84EA6">
        <w:t> </w:t>
      </w:r>
      <w:r>
        <w:t>Convenio sobre la Diversidad Biológica Relativas a los Pueblos Indígenas y las Comunidades Locales</w:t>
      </w:r>
    </w:p>
    <w:p w14:paraId="73212D87" w14:textId="1C3BDB5E" w:rsidR="00622181" w:rsidRPr="00E27149" w:rsidRDefault="00622181" w:rsidP="000F4C88">
      <w:pPr>
        <w:pStyle w:val="CBDNormalNumber"/>
      </w:pPr>
      <w:r>
        <w:t xml:space="preserve">En su decisión </w:t>
      </w:r>
      <w:hyperlink r:id="rId23" w:history="1">
        <w:r>
          <w:rPr>
            <w:rStyle w:val="Hyperlink"/>
          </w:rPr>
          <w:t>16/5</w:t>
        </w:r>
      </w:hyperlink>
      <w:r>
        <w:t xml:space="preserve">, la Conferencia de las Partes pidió al Órgano Subsidiario que, en su primera reunión, siguiera elaborando y ultimara su </w:t>
      </w:r>
      <w:r>
        <w:rPr>
          <w:i/>
          <w:iCs/>
        </w:rPr>
        <w:t>modus operandi</w:t>
      </w:r>
      <w:r>
        <w:t xml:space="preserve"> sobre la base del proyecto que figuraba en la recomendación </w:t>
      </w:r>
      <w:hyperlink r:id="rId24" w:history="1">
        <w:r>
          <w:rPr>
            <w:rStyle w:val="Hyperlink"/>
          </w:rPr>
          <w:t>12/2</w:t>
        </w:r>
      </w:hyperlink>
      <w:r>
        <w:t xml:space="preserve"> del Grupo de Trabajo Especial de Composición Abierta entre Períodos de Sesiones sobre el Artículo 8 j) y Disposiciones Conexas del Convenio, teniendo en consideración el </w:t>
      </w:r>
      <w:r>
        <w:rPr>
          <w:i/>
          <w:iCs/>
        </w:rPr>
        <w:t>modus operandi</w:t>
      </w:r>
      <w:r>
        <w:t xml:space="preserve"> consolidado del Órgano Subsidiario de Asesoramiento Científico, Técnico y Tecnológico y el </w:t>
      </w:r>
      <w:r>
        <w:rPr>
          <w:i/>
          <w:iCs/>
        </w:rPr>
        <w:t>modus operandi</w:t>
      </w:r>
      <w:r>
        <w:t xml:space="preserve"> del Órgano Subsidiario sobre la Aplicación, así como los procedimientos establecidos del Grupo de Trabajo, y que lo presentara a la Conferencia de las Partes para que lo considerara en su 17ª reunión con miras a adoptarlo. </w:t>
      </w:r>
    </w:p>
    <w:p w14:paraId="5ADC8269" w14:textId="3A834D08" w:rsidR="00622181" w:rsidRPr="00E27149" w:rsidRDefault="00622181" w:rsidP="000F4C88">
      <w:pPr>
        <w:pStyle w:val="CBDNormalNumber"/>
      </w:pPr>
      <w:r>
        <w:t xml:space="preserve">La Conferencia de las Partes pidió también al Órgano Subsidiario que, al elaborar los elementos de su </w:t>
      </w:r>
      <w:r>
        <w:rPr>
          <w:i/>
          <w:iCs/>
        </w:rPr>
        <w:t>modus operandi</w:t>
      </w:r>
      <w:r>
        <w:t>, tuviera en consideración, entre otras cosas, los elementos siguientes:</w:t>
      </w:r>
    </w:p>
    <w:p w14:paraId="5883E569" w14:textId="77777777" w:rsidR="00622181" w:rsidRPr="00E27149" w:rsidRDefault="00622181" w:rsidP="00884181">
      <w:pPr>
        <w:pStyle w:val="CBDNormalNumber"/>
        <w:numPr>
          <w:ilvl w:val="1"/>
          <w:numId w:val="103"/>
        </w:numPr>
      </w:pPr>
      <w:r>
        <w:t xml:space="preserve">La necesidad de una participación plena y efectiva de los pueblos indígenas y las comunidades locales; </w:t>
      </w:r>
    </w:p>
    <w:p w14:paraId="5704E33B" w14:textId="38F65DC1" w:rsidR="00622181" w:rsidRPr="00E27149" w:rsidRDefault="00622181" w:rsidP="00884181">
      <w:pPr>
        <w:pStyle w:val="CBDNormalNumber"/>
        <w:numPr>
          <w:ilvl w:val="1"/>
          <w:numId w:val="103"/>
        </w:numPr>
      </w:pPr>
      <w:r>
        <w:t xml:space="preserve">La eficacia en función de los costos de sus operaciones y gestión en comparación con aquellas del Grupo de Trabajo; </w:t>
      </w:r>
    </w:p>
    <w:p w14:paraId="718E3276" w14:textId="77777777" w:rsidR="00622181" w:rsidRPr="00E27149" w:rsidRDefault="00622181" w:rsidP="00884181">
      <w:pPr>
        <w:pStyle w:val="CBDNormalNumber"/>
        <w:numPr>
          <w:ilvl w:val="1"/>
          <w:numId w:val="103"/>
        </w:numPr>
      </w:pPr>
      <w:r>
        <w:t xml:space="preserve">El pleno reconocimiento de sus operaciones como procesos dirigidos por las Partes; </w:t>
      </w:r>
    </w:p>
    <w:p w14:paraId="7732C583" w14:textId="5E777720" w:rsidR="00622181" w:rsidRPr="00E27149" w:rsidRDefault="00622181" w:rsidP="00884181">
      <w:pPr>
        <w:pStyle w:val="CBDNormalNumber"/>
        <w:numPr>
          <w:ilvl w:val="1"/>
          <w:numId w:val="103"/>
        </w:numPr>
      </w:pPr>
      <w:r>
        <w:t xml:space="preserve">Los criterios y el proceso para la selección de los representantes de los pueblos indígenas y las comunidades locales que se nombrarán al inicio de cada una de sus reuniones de entre las siete regiones socioculturales a fin de que participen en su labor como amigos de la Mesa, así como el papel de las Partes y la Mesa en esas modalidades; </w:t>
      </w:r>
    </w:p>
    <w:p w14:paraId="71D01B1D" w14:textId="2821E171" w:rsidR="00622181" w:rsidRPr="00E27149" w:rsidRDefault="00622181" w:rsidP="00884181">
      <w:pPr>
        <w:pStyle w:val="CBDNormalNumber"/>
        <w:numPr>
          <w:ilvl w:val="1"/>
          <w:numId w:val="103"/>
        </w:numPr>
      </w:pPr>
      <w:r>
        <w:t>La interacción con los otros órganos subsidiarios, con miras a reducir al mínimo la duplicación y cualquier carga adicional para esos órganos subsidiarios, al tiempo que se mejoran las sinergias.</w:t>
      </w:r>
    </w:p>
    <w:p w14:paraId="57AD105C" w14:textId="6FD402A2" w:rsidR="00622181" w:rsidRPr="00E27149" w:rsidRDefault="00622181" w:rsidP="000F4C88">
      <w:pPr>
        <w:pStyle w:val="CBDNormalNumber"/>
      </w:pPr>
      <w:r>
        <w:t xml:space="preserve">En ese contexto, las deliberaciones del Órgano Subsidiario sobre el </w:t>
      </w:r>
      <w:r>
        <w:rPr>
          <w:i/>
          <w:iCs/>
        </w:rPr>
        <w:t>modus operandi</w:t>
      </w:r>
      <w:r>
        <w:t xml:space="preserve"> aportarán insumos para orientar la ejecución de la tarea 6.1 del programa de trabajo sobre el artículo 8 j) y otras disposiciones del Convenio, que consiste en poner en práctica y desarrollar más a fondo los </w:t>
      </w:r>
      <w:r>
        <w:lastRenderedPageBreak/>
        <w:t>mecanismos de participación reforzada utilizados por el Grupo de Trabajo Especial de Composición Abierta entre Períodos de Sesiones.</w:t>
      </w:r>
    </w:p>
    <w:p w14:paraId="01C7FF2E" w14:textId="5CBC822E" w:rsidR="00415ADA" w:rsidRPr="00F746A1" w:rsidRDefault="008D3476" w:rsidP="000F4C88">
      <w:pPr>
        <w:pStyle w:val="CBDNormalNumber"/>
      </w:pPr>
      <w:r>
        <w:t xml:space="preserve">Con el fin de ayudar al Órgano Subsidiario en su </w:t>
      </w:r>
      <w:r w:rsidR="000D3838">
        <w:t>tarea</w:t>
      </w:r>
      <w:r>
        <w:t xml:space="preserve">, se presentaron opiniones e información en relación con el proyecto de </w:t>
      </w:r>
      <w:r>
        <w:rPr>
          <w:i/>
          <w:iCs/>
        </w:rPr>
        <w:t>modus operandi</w:t>
      </w:r>
      <w:r>
        <w:t xml:space="preserve"> en respuesta a la notificación núm. </w:t>
      </w:r>
      <w:hyperlink r:id="rId25" w:history="1">
        <w:r>
          <w:rPr>
            <w:rStyle w:val="Hyperlink"/>
          </w:rPr>
          <w:t>2025-061</w:t>
        </w:r>
      </w:hyperlink>
      <w:r>
        <w:t xml:space="preserve">. Una recopilación de las presentaciones estará disponible como documento de información. </w:t>
      </w:r>
    </w:p>
    <w:p w14:paraId="255977C2" w14:textId="04D14525" w:rsidR="00622181" w:rsidRPr="00E27149" w:rsidRDefault="00622181" w:rsidP="000F4C88">
      <w:pPr>
        <w:pStyle w:val="CBDNormalNumber"/>
      </w:pPr>
      <w:r>
        <w:t>El Órgano Subsidiario tendrá ante sí una nota de la Secretaría</w:t>
      </w:r>
      <w:r w:rsidR="00DD63AA">
        <w:rPr>
          <w:rStyle w:val="FootnoteReference"/>
        </w:rPr>
        <w:footnoteReference w:id="4"/>
      </w:r>
      <w:r>
        <w:t xml:space="preserve"> con una</w:t>
      </w:r>
      <w:r w:rsidR="00884181">
        <w:t xml:space="preserve"> síntesis de las opiniones y la</w:t>
      </w:r>
      <w:r>
        <w:t xml:space="preserve"> información recibida y, en un anexo, el proyecto de </w:t>
      </w:r>
      <w:r>
        <w:rPr>
          <w:i/>
          <w:iCs/>
        </w:rPr>
        <w:t>modus operandi</w:t>
      </w:r>
      <w:r>
        <w:t xml:space="preserve"> que figura en la recomendación</w:t>
      </w:r>
      <w:r w:rsidR="000D3838">
        <w:t> </w:t>
      </w:r>
      <w:hyperlink r:id="rId26" w:history="1">
        <w:r>
          <w:rPr>
            <w:rStyle w:val="Hyperlink"/>
          </w:rPr>
          <w:t>12/2</w:t>
        </w:r>
      </w:hyperlink>
      <w:r>
        <w:t xml:space="preserve"> del Grupo de Trabajo Especial de Composición Abierta entre Períodos de Sesiones. </w:t>
      </w:r>
    </w:p>
    <w:p w14:paraId="1614169F" w14:textId="56B69E05" w:rsidR="00886AB2" w:rsidRPr="00F746A1" w:rsidRDefault="00F56C87" w:rsidP="000F4C88">
      <w:pPr>
        <w:pStyle w:val="CBDNormalNumber"/>
      </w:pPr>
      <w:r>
        <w:t xml:space="preserve">La versión preliminar del </w:t>
      </w:r>
      <w:r>
        <w:rPr>
          <w:i/>
          <w:iCs/>
        </w:rPr>
        <w:t>modus operandi</w:t>
      </w:r>
      <w:r>
        <w:t xml:space="preserve"> resultante de las deliberaciones de varias sesiones del grupo de contacto celebradas durante la 16ª reunión de la Conferencia de las Partes e incluida en el documento CBD/COP/16/L.6 estará disponible como documento de información para la presente reunión. </w:t>
      </w:r>
    </w:p>
    <w:p w14:paraId="7B50B767" w14:textId="48034678" w:rsidR="00622181" w:rsidRPr="00E27149" w:rsidRDefault="00622181" w:rsidP="000F4C88">
      <w:pPr>
        <w:pStyle w:val="CBDAgendaItem"/>
      </w:pPr>
      <w:r>
        <w:t xml:space="preserve">Tema 5 </w:t>
      </w:r>
      <w:r>
        <w:br/>
        <w:t>Implementación del programa de trabajo hasta 2030 sobre el artículo 8 j) y otras disposiciones del Convenio sobre la Diversidad Biológica relativas a los pueblos indígenas y</w:t>
      </w:r>
      <w:r w:rsidR="000D3838">
        <w:t> </w:t>
      </w:r>
      <w:r>
        <w:t>las comunidades locales</w:t>
      </w:r>
    </w:p>
    <w:p w14:paraId="75F3A36D" w14:textId="76CB0E59" w:rsidR="007412D2" w:rsidRPr="00E27149" w:rsidRDefault="006718EF" w:rsidP="000F4C88">
      <w:pPr>
        <w:pStyle w:val="CBDNormalNumber"/>
      </w:pPr>
      <w:r>
        <w:t xml:space="preserve">En el tema 5 del programa se tratarán tres subtemas. En vista de los vínculos temáticos entre los subtemas a) y b), se propone tratarlos conjuntamente. </w:t>
      </w:r>
    </w:p>
    <w:p w14:paraId="212E1356" w14:textId="7614D4E2" w:rsidR="00622181" w:rsidRPr="00E27149" w:rsidRDefault="00622181" w:rsidP="000F4C88">
      <w:pPr>
        <w:pStyle w:val="CBDAgendaItem"/>
        <w:ind w:left="567" w:hanging="567"/>
      </w:pPr>
      <w:r>
        <w:t>a)</w:t>
      </w:r>
      <w:r>
        <w:tab/>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w:t>
      </w:r>
    </w:p>
    <w:p w14:paraId="7161ABBF" w14:textId="733CBF0C" w:rsidR="0012240F" w:rsidRDefault="0012240F" w:rsidP="0012240F">
      <w:pPr>
        <w:pStyle w:val="CBDAgendaItemReport"/>
      </w:pPr>
      <w:r>
        <w:t>y</w:t>
      </w:r>
    </w:p>
    <w:p w14:paraId="7E025778" w14:textId="724237C0" w:rsidR="0012240F" w:rsidRPr="00E27149" w:rsidRDefault="0012240F" w:rsidP="000F4C88">
      <w:pPr>
        <w:pStyle w:val="CBDAgendaItem"/>
        <w:ind w:left="567" w:hanging="567"/>
      </w:pPr>
      <w:r>
        <w:t>b)</w:t>
      </w:r>
      <w:r>
        <w:tab/>
        <w:t>Directrices para la inclusión y consideración de las tierras tradicionales y del uso de los recursos en los procesos de planificación espacial y las evaluaciones de impacto ambiental (tarea 1.2)</w:t>
      </w:r>
    </w:p>
    <w:p w14:paraId="372B7ECD" w14:textId="3BC6C964" w:rsidR="00C321DE" w:rsidRPr="00E27149" w:rsidRDefault="00C321DE" w:rsidP="000F4C88">
      <w:pPr>
        <w:pStyle w:val="CBDNormalNumber"/>
      </w:pPr>
      <w:r>
        <w:t>Con el fin de ayudar al Órgano Subsidiario en su consideración de los subtemas 5 a) y 5 b), la Secretaria Ejecutiva invitó, por notificación núm. </w:t>
      </w:r>
      <w:hyperlink r:id="rId27" w:history="1">
        <w:r>
          <w:rPr>
            <w:rStyle w:val="Hyperlink"/>
          </w:rPr>
          <w:t>2025-061</w:t>
        </w:r>
      </w:hyperlink>
      <w:r>
        <w:t>, a las Partes, otros Gobiernos, pueblos indígenas y comunidades locales e interesados pertinentes a aportar opiniones e información sobre las tareas 1.1 y 1.2 del programa de trabajo sobre el artículo 8 j) y otras disposiciones del Convenio. La recopilación de las presentaciones recibidas estará disponible como documento de información. Además, para fines de julio de 2025 está previsto un taller de expertos para apoyar la ejecución de las tareas 1.1 y 1.2, con el fin de determinar posibles elementos para las directrices. La síntesis de opiniones sobre las directrices preparada por el taller</w:t>
      </w:r>
      <w:r w:rsidR="00341FEF">
        <w:rPr>
          <w:rStyle w:val="FootnoteReference"/>
        </w:rPr>
        <w:footnoteReference w:id="5"/>
      </w:r>
      <w:r>
        <w:t xml:space="preserve"> y el informe del taller</w:t>
      </w:r>
      <w:r w:rsidR="00341FEF">
        <w:rPr>
          <w:rStyle w:val="FootnoteReference"/>
        </w:rPr>
        <w:footnoteReference w:id="6"/>
      </w:r>
      <w:r>
        <w:t xml:space="preserve"> estarán también disponibles como referencia. </w:t>
      </w:r>
    </w:p>
    <w:p w14:paraId="02EABC5F" w14:textId="2D7F5A38" w:rsidR="009A677C" w:rsidRPr="00E27149" w:rsidRDefault="00C321DE" w:rsidP="000F4C88">
      <w:pPr>
        <w:pStyle w:val="CBDNormalNumber"/>
      </w:pPr>
      <w:r>
        <w:t>El Órgano Subsidiario tendrá ante sí una propuesta de elementos para las directrices relacionadas con las tareas 1.1 y 1.2, basada en la información recibida y las conclusiones del taller de expertos</w:t>
      </w:r>
      <w:r w:rsidR="00194DDF">
        <w:rPr>
          <w:rStyle w:val="FootnoteReference"/>
        </w:rPr>
        <w:footnoteReference w:id="7"/>
      </w:r>
      <w:r>
        <w:t>.</w:t>
      </w:r>
    </w:p>
    <w:bookmarkEnd w:id="2"/>
    <w:p w14:paraId="2792520E" w14:textId="3D3BEF08" w:rsidR="00622181" w:rsidRPr="00E27149" w:rsidRDefault="00622181" w:rsidP="000F4C88">
      <w:pPr>
        <w:pStyle w:val="CBDAgendaItem"/>
        <w:ind w:left="567" w:hanging="567"/>
      </w:pPr>
      <w:r>
        <w:lastRenderedPageBreak/>
        <w:t>c)</w:t>
      </w:r>
      <w:r>
        <w:tab/>
        <w:t>Proceso para la revisión y actualización del Glosario voluntario de términos y conceptos clave en el contexto del artículo 8 j) y disposiciones conexas del Convenio (tarea 5.4)</w:t>
      </w:r>
    </w:p>
    <w:p w14:paraId="3362A001" w14:textId="5428C2F7" w:rsidR="00622181" w:rsidRPr="00E27149" w:rsidRDefault="00622181" w:rsidP="000F4C88">
      <w:pPr>
        <w:pStyle w:val="CBDNormalNumber"/>
      </w:pPr>
      <w:r>
        <w:t xml:space="preserve">En su decisión </w:t>
      </w:r>
      <w:hyperlink r:id="rId28" w:history="1">
        <w:r>
          <w:rPr>
            <w:rStyle w:val="Hyperlink"/>
          </w:rPr>
          <w:t>14/13</w:t>
        </w:r>
      </w:hyperlink>
      <w:r>
        <w:t>, la Conferencia de las Partes adoptó el Glosario voluntario de términos y conceptos clave en el contexto del artículo 8 j) y disposiciones conexas. Pidió al Grupo de Trabajo Especial de Composición entre Períodos de Sesiones sobre el Artículo 8 j) y Disposiciones Conexas del Convenio que tuviera en cuenta el glosario en su labor futura, como un recurso y una referencia dinámicos, y que lo revisara y actualizara, cuando fuera necesario, según procediera en el marco de los arreglos posteriores a 2020.</w:t>
      </w:r>
    </w:p>
    <w:p w14:paraId="69A113B0" w14:textId="4FE77CE2" w:rsidR="00622181" w:rsidRPr="00E27149" w:rsidRDefault="00267CF8" w:rsidP="000F4C88">
      <w:pPr>
        <w:pStyle w:val="CBDNormalNumber"/>
      </w:pPr>
      <w:r>
        <w:t>En el marco de la tarea 5.4 del programa de trabajo sobre el artículo 8 j) y otras disposiciones del Convenio, el Órgano Subsidiario está encargado de revisar y actualizar el glosario, según sea necesario, a la luz de la adopción del Marco Mundial de Biodiversidad de Kunming-Montreal.</w:t>
      </w:r>
    </w:p>
    <w:p w14:paraId="14C170C0" w14:textId="6F45E07B" w:rsidR="002C40FE" w:rsidRPr="00E27149" w:rsidRDefault="001E5C9B" w:rsidP="000F4C88">
      <w:pPr>
        <w:pStyle w:val="CBDNormalNumber"/>
      </w:pPr>
      <w:r>
        <w:t>Con miras a apoyar la revisión y actualización del glosario, el Órgano Subsidiario tendrá ante sí una nota de la Secretaría con un esquema para un posible proceso, incluida una propuesta de pasos para la ejecución de la tarea 5.4</w:t>
      </w:r>
      <w:r w:rsidR="00742A40" w:rsidRPr="00E27149">
        <w:rPr>
          <w:rStyle w:val="FootnoteReference"/>
        </w:rPr>
        <w:footnoteReference w:id="8"/>
      </w:r>
      <w:r>
        <w:t>. Se invitará al Órgano Subsidiario a formular recomendaciones para consideración de la Conferencia de las Partes en su 17ª reunión.</w:t>
      </w:r>
    </w:p>
    <w:p w14:paraId="5E680687" w14:textId="0B07100C" w:rsidR="00622181" w:rsidRPr="00E27149" w:rsidRDefault="00622181" w:rsidP="000F4C88">
      <w:pPr>
        <w:pStyle w:val="CBDAgendaItem"/>
      </w:pPr>
      <w:r>
        <w:t xml:space="preserve">Tema 6 </w:t>
      </w:r>
      <w:r>
        <w:br/>
        <w:t>Provisión de asesoramiento en materia de conocimientos tradicionales para el informe mundial sobre los progresos colectivos en la implementación del Marco Mundial de Biodiversidad de Kunming-Montreal</w:t>
      </w:r>
    </w:p>
    <w:p w14:paraId="57CF4FC5" w14:textId="3ACC5C11" w:rsidR="00622181" w:rsidRPr="00E27149" w:rsidRDefault="00622181" w:rsidP="000F4C88">
      <w:pPr>
        <w:pStyle w:val="CBDNormalNumber"/>
      </w:pPr>
      <w:r>
        <w:t xml:space="preserve">En su decisión </w:t>
      </w:r>
      <w:hyperlink r:id="rId29" w:history="1">
        <w:r>
          <w:rPr>
            <w:rStyle w:val="Hyperlink"/>
          </w:rPr>
          <w:t>15/6</w:t>
        </w:r>
      </w:hyperlink>
      <w:r>
        <w:t>, la Conferencia de las Partes pidió a las Partes que revisaran y actualizaran sus estrategias y planes de acción nacionales en materia de biodiversidad, en consonancia con el Marco Mundial de Biodiversidad de Kunming-Montreal, a más tardar para su 16ª reunión. Se pidió a las Partes que no estuvieran en condiciones de hacerlo que comunicaran metas nacionales que reflejaran, según procediera, todos los objetivos y metas del Marco, como una comunicación independiente, a más tardar para la 16ª reunión, en forma de adelanto de la presentación completa de sus estrategias y planes de acción nacionales en materia de biodiversidad.</w:t>
      </w:r>
    </w:p>
    <w:p w14:paraId="47341387" w14:textId="77777777" w:rsidR="00622181" w:rsidRPr="00E27149" w:rsidRDefault="00622181" w:rsidP="000F4C88">
      <w:pPr>
        <w:pStyle w:val="CBDNormalNumber"/>
      </w:pPr>
      <w:r>
        <w:t>En esa misma decisión, la Conferencia de las Partes decidió realizar una revisión mundial de los progresos colectivos en la implementación del Marco en sus reuniones 17</w:t>
      </w:r>
      <w:r>
        <w:rPr>
          <w:vertAlign w:val="superscript"/>
        </w:rPr>
        <w:t>a</w:t>
      </w:r>
      <w:r>
        <w:t xml:space="preserve"> y 19</w:t>
      </w:r>
      <w:r>
        <w:rPr>
          <w:vertAlign w:val="superscript"/>
        </w:rPr>
        <w:t>a</w:t>
      </w:r>
      <w:r>
        <w:t xml:space="preserve">. </w:t>
      </w:r>
    </w:p>
    <w:p w14:paraId="33DE0F84" w14:textId="4CF4C5F3" w:rsidR="00622181" w:rsidRPr="00E27149" w:rsidRDefault="00622181" w:rsidP="000F4C88">
      <w:pPr>
        <w:pStyle w:val="CBDNormalNumber"/>
      </w:pPr>
      <w:r>
        <w:t xml:space="preserve">En su decisión </w:t>
      </w:r>
      <w:hyperlink r:id="rId30" w:history="1">
        <w:r>
          <w:rPr>
            <w:rStyle w:val="Hyperlink"/>
          </w:rPr>
          <w:t>16/32</w:t>
        </w:r>
      </w:hyperlink>
      <w:r>
        <w:t xml:space="preserve">, la Conferencia de las Partes decidió que la revisión mundial se basaría principalmente en los informes nacionales y en un informe mundial sobre los progresos colectivos en la implementación del Marco. La Conferencia de las Partes decidió también que para la revisión mundial se recurriría a recomendaciones pertinentes de los órganos subsidiarios, entre otros, y a fuentes específicas de información, incluidas las cinco ediciones del informe </w:t>
      </w:r>
      <w:r>
        <w:rPr>
          <w:i/>
        </w:rPr>
        <w:t>Perspectiva Mundial sobre la Diversidad Biológica</w:t>
      </w:r>
      <w:r>
        <w:t xml:space="preserve"> y las dos ediciones del informe </w:t>
      </w:r>
      <w:r>
        <w:rPr>
          <w:i/>
        </w:rPr>
        <w:t>Perspectivas Locales sobre la Diversidad Biológica</w:t>
      </w:r>
      <w:r>
        <w:t xml:space="preserve"> publicadas hasta la fecha, y a conocimientos tradicionales, innovaciones, prácticas y tecnologías pertinentes de pueblos indígenas y comunidades locales a los que se tuviera acceso con el consentimiento libre, previo e informado de esos pueblos indígenas y comunidades locales. </w:t>
      </w:r>
    </w:p>
    <w:p w14:paraId="6905FCE3" w14:textId="3B9E85A4" w:rsidR="00622181" w:rsidRPr="00E27149" w:rsidRDefault="00622181" w:rsidP="000F4C88">
      <w:pPr>
        <w:pStyle w:val="CBDNormalNumber"/>
      </w:pPr>
      <w:r>
        <w:t>Según el calendario indicativo para la revisión mundial, se prevé que en la presente reunión el Órgano Subsidiario preste asesoramiento sobre insumos de conocimientos tradicionales para el informe mundial, en preparación para la 17ª reunión de la Conferencia de las Partes.</w:t>
      </w:r>
    </w:p>
    <w:p w14:paraId="25C38AAD" w14:textId="223BF440" w:rsidR="00622181" w:rsidRPr="00E27149" w:rsidRDefault="00622181" w:rsidP="000F4C88">
      <w:pPr>
        <w:pStyle w:val="CBDNormalNumber"/>
      </w:pPr>
      <w:r>
        <w:t xml:space="preserve">Para apoyarlo en su labor, el Órgano Subsidiario tendrá ante sí una nota de la Secretaría sobre los progresos en lo que respecta a dar participación a pueblos indígenas y comunidades locales y reflejar sus contribuciones a la elaboración y actualización de estrategias y planes de acción </w:t>
      </w:r>
      <w:r>
        <w:lastRenderedPageBreak/>
        <w:t xml:space="preserve">nacionales en materia de biodiversidad y </w:t>
      </w:r>
      <w:r w:rsidR="00DD013D">
        <w:t>a</w:t>
      </w:r>
      <w:r>
        <w:t>l establecimiento de metas nacionales</w:t>
      </w:r>
      <w:r w:rsidR="009368EA" w:rsidRPr="00E27149">
        <w:rPr>
          <w:rStyle w:val="FootnoteReference"/>
        </w:rPr>
        <w:footnoteReference w:id="9"/>
      </w:r>
      <w:r>
        <w:t xml:space="preserve">. La nota se basará en un análisis en curso de las estrategias y planes de acción nacionales en materia de biodiversidad, con particular atención a la inclusión de conocimientos tradicionales y los derechos de los pueblos indígenas y las comunidades locales. </w:t>
      </w:r>
    </w:p>
    <w:p w14:paraId="59ABCC23" w14:textId="4206E541" w:rsidR="00622181" w:rsidRPr="00E27149" w:rsidRDefault="00622181" w:rsidP="000F4C88">
      <w:pPr>
        <w:pStyle w:val="CBDNormalNumber"/>
      </w:pPr>
      <w:r>
        <w:t>Se invitará al Órgano Subsidiario a considerar la nota de la Secretaría y formular recomendaciones para orientar la labor de elaboración del informe mundial realizada entre reuniones y aportar insumos para la revisión mundial, para consideración de la Conferencia de las Partes en su 17ª reunión.</w:t>
      </w:r>
    </w:p>
    <w:p w14:paraId="151C96B9" w14:textId="3E84C035" w:rsidR="00622181" w:rsidRPr="00E27149" w:rsidRDefault="00622181" w:rsidP="000F4C88">
      <w:pPr>
        <w:pStyle w:val="CBDAgendaItem"/>
      </w:pPr>
      <w:r>
        <w:t xml:space="preserve">Tema 7 </w:t>
      </w:r>
      <w:r>
        <w:br/>
        <w:t>Recomendaciones del Foro Permanente para las Cuestiones Indígenas</w:t>
      </w:r>
    </w:p>
    <w:p w14:paraId="10EB8ECD" w14:textId="09DBB169" w:rsidR="00622181" w:rsidRPr="00E27149" w:rsidRDefault="00622181" w:rsidP="000F4C88">
      <w:pPr>
        <w:pStyle w:val="CBDNormalNumber"/>
      </w:pPr>
      <w:r>
        <w:t>El Órgano Subsidiario tendrá ante sí una nota de la Secretaría</w:t>
      </w:r>
      <w:r w:rsidR="00384E83" w:rsidRPr="00E27149">
        <w:rPr>
          <w:rStyle w:val="FootnoteReference"/>
        </w:rPr>
        <w:footnoteReference w:id="10"/>
      </w:r>
      <w:r>
        <w:t xml:space="preserve"> con un resumen de las recomendaciones relativas al Convenio adoptadas por el Foro Permanente para las Cuestiones Indígenas en sus períodos de sesiones 23</w:t>
      </w:r>
      <w:r>
        <w:rPr>
          <w:vertAlign w:val="superscript"/>
        </w:rPr>
        <w:t>o</w:t>
      </w:r>
      <w:r>
        <w:t xml:space="preserve"> (2024) y 24</w:t>
      </w:r>
      <w:r>
        <w:rPr>
          <w:vertAlign w:val="superscript"/>
        </w:rPr>
        <w:t>o</w:t>
      </w:r>
      <w:r>
        <w:t xml:space="preserve"> (2025).</w:t>
      </w:r>
    </w:p>
    <w:p w14:paraId="37D20C97" w14:textId="4C31C191" w:rsidR="00622181" w:rsidRPr="00E27149" w:rsidRDefault="00622181" w:rsidP="000F4C88">
      <w:pPr>
        <w:pStyle w:val="CBDNormalNumber"/>
      </w:pPr>
      <w:r>
        <w:t>Se invitará al Órgano Subsidiario a tomar nota de las recomendaciones.</w:t>
      </w:r>
    </w:p>
    <w:p w14:paraId="13843825" w14:textId="733BD016" w:rsidR="00622181" w:rsidRPr="00E27149" w:rsidRDefault="00622181" w:rsidP="000F4C88">
      <w:pPr>
        <w:pStyle w:val="CBDAgendaItem"/>
      </w:pPr>
      <w:r>
        <w:t>Tema 8</w:t>
      </w:r>
      <w:r>
        <w:br/>
        <w:t>Otros asuntos</w:t>
      </w:r>
    </w:p>
    <w:p w14:paraId="526A9A23" w14:textId="58AACBDC" w:rsidR="00622181" w:rsidRPr="00E27149" w:rsidRDefault="00622181" w:rsidP="000F4C88">
      <w:pPr>
        <w:pStyle w:val="CBDNormalNumber"/>
      </w:pPr>
      <w:r>
        <w:t>En el tema 8 del programa, las Partes tendrán oportunidad de plantear otros asuntos pertinentes relacionados con la reunión.</w:t>
      </w:r>
    </w:p>
    <w:p w14:paraId="731953AE" w14:textId="020AB645" w:rsidR="00622181" w:rsidRPr="00E27149" w:rsidRDefault="00622181" w:rsidP="000F4C88">
      <w:pPr>
        <w:pStyle w:val="CBDAgendaItem"/>
      </w:pPr>
      <w:r>
        <w:t xml:space="preserve">Tema 9 </w:t>
      </w:r>
      <w:r>
        <w:br/>
        <w:t>Adopción del informe</w:t>
      </w:r>
    </w:p>
    <w:p w14:paraId="2DAC3EE9" w14:textId="77777777" w:rsidR="00622181" w:rsidRPr="00E27149" w:rsidRDefault="00622181" w:rsidP="000F4C88">
      <w:pPr>
        <w:pStyle w:val="CBDNormalNumber"/>
      </w:pPr>
      <w:r>
        <w:t>Se invitará al Órgano Subsidiario a adoptar el informe de la presente reunión.</w:t>
      </w:r>
    </w:p>
    <w:p w14:paraId="58C85D69" w14:textId="4C664B55" w:rsidR="00622181" w:rsidRPr="00E27149" w:rsidRDefault="00622181" w:rsidP="000F4C88">
      <w:pPr>
        <w:pStyle w:val="CBDAgendaItem"/>
      </w:pPr>
      <w:r>
        <w:t>Tema 10</w:t>
      </w:r>
      <w:r>
        <w:br/>
        <w:t>Clausura de la reunión</w:t>
      </w:r>
    </w:p>
    <w:p w14:paraId="38AF6F95" w14:textId="67738FD7" w:rsidR="00622181" w:rsidRPr="00E27149" w:rsidRDefault="00622181" w:rsidP="000F4C88">
      <w:pPr>
        <w:pStyle w:val="CBDNormalNumber"/>
      </w:pPr>
      <w:r>
        <w:t>Está previsto que la reunión se clausure el 30 de octubre de 2025 a las 18.00 horas.</w:t>
      </w:r>
      <w:r>
        <w:br w:type="page"/>
      </w:r>
    </w:p>
    <w:p w14:paraId="037028C6" w14:textId="77777777" w:rsidR="00622181" w:rsidRPr="00E27149" w:rsidRDefault="00622181" w:rsidP="000F4C88">
      <w:pPr>
        <w:pStyle w:val="CBDAnnex"/>
      </w:pPr>
      <w:r>
        <w:lastRenderedPageBreak/>
        <w:t>Anexo I</w:t>
      </w:r>
    </w:p>
    <w:p w14:paraId="00D8F5A5" w14:textId="77777777" w:rsidR="00622181" w:rsidRPr="00E27149" w:rsidRDefault="00622181" w:rsidP="000F4C88">
      <w:pPr>
        <w:pStyle w:val="CBDAnnex"/>
      </w:pPr>
      <w:r>
        <w:rPr>
          <w:snapToGrid w:val="0"/>
        </w:rPr>
        <w:t>Propuesta de organización de los trabajos</w:t>
      </w:r>
    </w:p>
    <w:tbl>
      <w:tblPr>
        <w:tblStyle w:val="TableGrid10"/>
        <w:tblW w:w="9634" w:type="dxa"/>
        <w:tblLook w:val="04A0" w:firstRow="1" w:lastRow="0" w:firstColumn="1" w:lastColumn="0" w:noHBand="0" w:noVBand="1"/>
      </w:tblPr>
      <w:tblGrid>
        <w:gridCol w:w="1795"/>
        <w:gridCol w:w="7839"/>
      </w:tblGrid>
      <w:tr w:rsidR="00622181" w:rsidRPr="00E27149" w14:paraId="5C8E92A8" w14:textId="77777777" w:rsidTr="007E0D29">
        <w:tc>
          <w:tcPr>
            <w:tcW w:w="1795" w:type="dxa"/>
          </w:tcPr>
          <w:bookmarkEnd w:id="1"/>
          <w:p w14:paraId="1E5479E2" w14:textId="77777777" w:rsidR="00622181" w:rsidRPr="000F4C88" w:rsidRDefault="00622181" w:rsidP="000F4C88">
            <w:pPr>
              <w:pStyle w:val="CBDTableNormal"/>
              <w:rPr>
                <w:i/>
                <w:iCs/>
              </w:rPr>
            </w:pPr>
            <w:r>
              <w:rPr>
                <w:i/>
                <w:sz w:val="22"/>
              </w:rPr>
              <w:t>Fecha y hora</w:t>
            </w:r>
          </w:p>
        </w:tc>
        <w:tc>
          <w:tcPr>
            <w:tcW w:w="7839" w:type="dxa"/>
          </w:tcPr>
          <w:p w14:paraId="29D49CC2" w14:textId="77777777" w:rsidR="00622181" w:rsidRPr="000F4C88" w:rsidRDefault="00622181" w:rsidP="000F4C88">
            <w:pPr>
              <w:pStyle w:val="CBDTableNormal"/>
              <w:rPr>
                <w:i/>
                <w:iCs/>
              </w:rPr>
            </w:pPr>
            <w:r>
              <w:rPr>
                <w:i/>
                <w:sz w:val="22"/>
              </w:rPr>
              <w:t>Tema del programa</w:t>
            </w:r>
          </w:p>
        </w:tc>
      </w:tr>
      <w:tr w:rsidR="00230EE4" w:rsidRPr="00E27149" w14:paraId="7BE8B6C3" w14:textId="77777777" w:rsidTr="007E0D29">
        <w:tc>
          <w:tcPr>
            <w:tcW w:w="9634" w:type="dxa"/>
            <w:gridSpan w:val="2"/>
            <w:tcMar>
              <w:left w:w="29" w:type="dxa"/>
              <w:right w:w="115" w:type="dxa"/>
            </w:tcMar>
          </w:tcPr>
          <w:p w14:paraId="649D26DC" w14:textId="190CE36B" w:rsidR="00622181" w:rsidRPr="000F4C88" w:rsidRDefault="00622181" w:rsidP="000F4C88">
            <w:pPr>
              <w:pStyle w:val="CBDTableNormal"/>
              <w:rPr>
                <w:b/>
                <w:bCs/>
              </w:rPr>
            </w:pPr>
            <w:r>
              <w:rPr>
                <w:b/>
                <w:sz w:val="22"/>
              </w:rPr>
              <w:t>Lunes 27 de octubre de 2025</w:t>
            </w:r>
          </w:p>
        </w:tc>
      </w:tr>
      <w:tr w:rsidR="00622181" w:rsidRPr="00E27149" w14:paraId="58839D03" w14:textId="77777777" w:rsidTr="007E0D29">
        <w:tc>
          <w:tcPr>
            <w:tcW w:w="1795" w:type="dxa"/>
            <w:tcMar>
              <w:left w:w="29" w:type="dxa"/>
              <w:right w:w="0" w:type="dxa"/>
            </w:tcMar>
          </w:tcPr>
          <w:p w14:paraId="29B845CF" w14:textId="77777777" w:rsidR="00622181" w:rsidRPr="007E0D29" w:rsidRDefault="00622181" w:rsidP="000F4C88">
            <w:pPr>
              <w:pStyle w:val="CBDTableNormal"/>
              <w:rPr>
                <w:spacing w:val="-2"/>
              </w:rPr>
            </w:pPr>
            <w:r w:rsidRPr="007E0D29">
              <w:rPr>
                <w:spacing w:val="-2"/>
                <w:sz w:val="22"/>
              </w:rPr>
              <w:t>10.00 a 13.00 horas</w:t>
            </w:r>
          </w:p>
        </w:tc>
        <w:tc>
          <w:tcPr>
            <w:tcW w:w="7839" w:type="dxa"/>
          </w:tcPr>
          <w:p w14:paraId="1D5AF07E" w14:textId="77777777" w:rsidR="00622181" w:rsidRPr="00E27149" w:rsidRDefault="00622181" w:rsidP="000F4C88">
            <w:pPr>
              <w:pStyle w:val="CBDTableNormal"/>
            </w:pPr>
            <w:r>
              <w:rPr>
                <w:sz w:val="22"/>
              </w:rPr>
              <w:t>Tema 1. Apertura de la reunión</w:t>
            </w:r>
          </w:p>
          <w:p w14:paraId="44C8C087" w14:textId="55064907" w:rsidR="00622181" w:rsidRPr="00E27149" w:rsidRDefault="00622181" w:rsidP="000F4C88">
            <w:pPr>
              <w:pStyle w:val="CBDTableNormal"/>
            </w:pPr>
            <w:r>
              <w:rPr>
                <w:sz w:val="22"/>
              </w:rPr>
              <w:t>Tema 2. Cuestiones de organización</w:t>
            </w:r>
          </w:p>
          <w:p w14:paraId="648EE211" w14:textId="6D2C70A0" w:rsidR="00622181" w:rsidRPr="00E27149" w:rsidRDefault="00622181" w:rsidP="000F4C88">
            <w:pPr>
              <w:pStyle w:val="CBDTableNormal"/>
            </w:pPr>
            <w:r>
              <w:rPr>
                <w:sz w:val="22"/>
              </w:rPr>
              <w:t>Tema 3. 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tc>
      </w:tr>
      <w:tr w:rsidR="00622181" w:rsidRPr="00E27149" w14:paraId="7C6B1A25" w14:textId="77777777" w:rsidTr="007E0D29">
        <w:tc>
          <w:tcPr>
            <w:tcW w:w="1795" w:type="dxa"/>
            <w:tcMar>
              <w:left w:w="29" w:type="dxa"/>
              <w:right w:w="0" w:type="dxa"/>
            </w:tcMar>
          </w:tcPr>
          <w:p w14:paraId="4C2B5913" w14:textId="77777777" w:rsidR="00622181" w:rsidRPr="007E0D29" w:rsidRDefault="00622181" w:rsidP="000F4C88">
            <w:pPr>
              <w:pStyle w:val="CBDTableNormal"/>
              <w:rPr>
                <w:rFonts w:eastAsia="Calibri"/>
                <w:spacing w:val="-2"/>
              </w:rPr>
            </w:pPr>
            <w:r w:rsidRPr="007E0D29">
              <w:rPr>
                <w:spacing w:val="-2"/>
                <w:sz w:val="22"/>
              </w:rPr>
              <w:t>13.00 a 15.00 horas</w:t>
            </w:r>
          </w:p>
        </w:tc>
        <w:tc>
          <w:tcPr>
            <w:tcW w:w="7839" w:type="dxa"/>
          </w:tcPr>
          <w:p w14:paraId="360517B4" w14:textId="77777777" w:rsidR="00622181" w:rsidRPr="000F4C88" w:rsidRDefault="00622181" w:rsidP="000F4C88">
            <w:pPr>
              <w:pStyle w:val="CBDTableNormal"/>
              <w:rPr>
                <w:rFonts w:eastAsia="Calibri"/>
                <w:i/>
                <w:iCs/>
              </w:rPr>
            </w:pPr>
            <w:r>
              <w:rPr>
                <w:i/>
                <w:sz w:val="22"/>
              </w:rPr>
              <w:t>Almuerzo</w:t>
            </w:r>
          </w:p>
        </w:tc>
      </w:tr>
      <w:tr w:rsidR="00622181" w:rsidRPr="00E27149" w14:paraId="1D29158F" w14:textId="77777777" w:rsidTr="007E0D29">
        <w:tc>
          <w:tcPr>
            <w:tcW w:w="1795" w:type="dxa"/>
            <w:tcMar>
              <w:left w:w="29" w:type="dxa"/>
              <w:right w:w="0" w:type="dxa"/>
            </w:tcMar>
          </w:tcPr>
          <w:p w14:paraId="33D701C4" w14:textId="77777777" w:rsidR="00622181" w:rsidRPr="007E0D29" w:rsidRDefault="00622181" w:rsidP="000F4C88">
            <w:pPr>
              <w:pStyle w:val="CBDTableNormal"/>
              <w:rPr>
                <w:spacing w:val="-2"/>
              </w:rPr>
            </w:pPr>
            <w:r w:rsidRPr="007E0D29">
              <w:rPr>
                <w:spacing w:val="-2"/>
                <w:sz w:val="22"/>
              </w:rPr>
              <w:t>15.00 a 18.00 horas</w:t>
            </w:r>
          </w:p>
        </w:tc>
        <w:tc>
          <w:tcPr>
            <w:tcW w:w="7839" w:type="dxa"/>
          </w:tcPr>
          <w:p w14:paraId="5A6B8DA6" w14:textId="5CE99738" w:rsidR="00622181" w:rsidRPr="00E27149" w:rsidRDefault="00622181" w:rsidP="000F4C88">
            <w:pPr>
              <w:pStyle w:val="CBDTableNormal"/>
            </w:pPr>
            <w:r>
              <w:rPr>
                <w:sz w:val="22"/>
              </w:rPr>
              <w:t xml:space="preserve">Tema 4. </w:t>
            </w:r>
            <w:r>
              <w:rPr>
                <w:i/>
                <w:iCs/>
                <w:sz w:val="22"/>
              </w:rPr>
              <w:t>Modus operandi</w:t>
            </w:r>
            <w:r>
              <w:rPr>
                <w:sz w:val="22"/>
              </w:rPr>
              <w:t xml:space="preserve"> del Órgano Subsidiario sobre el Artículo 8 j) y Otras Disposiciones del Convenio sobre la Diversidad Biológica Relativas a los Pueblos Indígenas y las Comunidades Locales</w:t>
            </w:r>
          </w:p>
          <w:p w14:paraId="6B260426" w14:textId="77777777" w:rsidR="00622181" w:rsidRPr="00E27149" w:rsidRDefault="00622181" w:rsidP="000F4C88">
            <w:pPr>
              <w:pStyle w:val="CBDTableNormal"/>
            </w:pPr>
            <w:r>
              <w:rPr>
                <w:sz w:val="22"/>
              </w:rPr>
              <w:t>Tema 5. Implementación del programa de trabajo hasta 2030 sobre el artículo 8 j) y otras disposiciones del Convenio sobre la Diversidad Biológica relativas a los pueblos indígenas y las comunidades locales:</w:t>
            </w:r>
          </w:p>
          <w:p w14:paraId="2C7A26C2" w14:textId="3E074B89" w:rsidR="00622181" w:rsidRPr="00E27149" w:rsidRDefault="00622181" w:rsidP="000F4C88">
            <w:pPr>
              <w:pStyle w:val="CBDTableNormal"/>
              <w:tabs>
                <w:tab w:val="clear" w:pos="567"/>
                <w:tab w:val="left" w:pos="626"/>
              </w:tabs>
              <w:ind w:left="600" w:hanging="567"/>
            </w:pPr>
            <w:r>
              <w:rPr>
                <w:sz w:val="22"/>
              </w:rPr>
              <w:t>a)</w:t>
            </w:r>
            <w:r>
              <w:rPr>
                <w:sz w:val="22"/>
              </w:rPr>
              <w:tab/>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w:t>
            </w:r>
          </w:p>
          <w:p w14:paraId="652DAB2E" w14:textId="75FFAFA0" w:rsidR="00622181" w:rsidRPr="00E27149" w:rsidRDefault="00622181" w:rsidP="000F4C88">
            <w:pPr>
              <w:pStyle w:val="CBDTableNormal"/>
              <w:tabs>
                <w:tab w:val="clear" w:pos="567"/>
                <w:tab w:val="left" w:pos="626"/>
              </w:tabs>
              <w:ind w:left="600" w:hanging="567"/>
            </w:pPr>
            <w:r>
              <w:rPr>
                <w:sz w:val="22"/>
              </w:rPr>
              <w:t>b)</w:t>
            </w:r>
            <w:r>
              <w:rPr>
                <w:sz w:val="22"/>
              </w:rPr>
              <w:tab/>
              <w:t>Directrices para la inclusión y consideración de las tierras tradicionales y del uso de los recursos en los procesos de planificación espacial y las evaluaciones de impacto ambiental (tarea 1.2);</w:t>
            </w:r>
          </w:p>
          <w:p w14:paraId="240CE139" w14:textId="23669CA0" w:rsidR="00622181" w:rsidRPr="00E27149" w:rsidRDefault="00622181" w:rsidP="000F4C88">
            <w:pPr>
              <w:pStyle w:val="CBDTableNormal"/>
              <w:tabs>
                <w:tab w:val="clear" w:pos="567"/>
                <w:tab w:val="left" w:pos="626"/>
              </w:tabs>
              <w:ind w:left="600" w:hanging="567"/>
            </w:pPr>
            <w:r>
              <w:rPr>
                <w:sz w:val="22"/>
              </w:rPr>
              <w:t>c)</w:t>
            </w:r>
            <w:r>
              <w:rPr>
                <w:sz w:val="22"/>
              </w:rPr>
              <w:tab/>
              <w:t>Proceso para la revisión y actualización del Glosario voluntario de términos y conceptos clave en el contexto del artículo 8 j) y disposiciones conexas del Convenio (tarea 5.4)</w:t>
            </w:r>
          </w:p>
        </w:tc>
      </w:tr>
      <w:tr w:rsidR="00622181" w:rsidRPr="00E27149" w14:paraId="70561149" w14:textId="77777777" w:rsidTr="007E0D29">
        <w:tc>
          <w:tcPr>
            <w:tcW w:w="9634" w:type="dxa"/>
            <w:gridSpan w:val="2"/>
            <w:tcMar>
              <w:left w:w="29" w:type="dxa"/>
              <w:right w:w="115" w:type="dxa"/>
            </w:tcMar>
          </w:tcPr>
          <w:p w14:paraId="4C2CDE39" w14:textId="45A7E60E" w:rsidR="00622181" w:rsidRPr="000F4C88" w:rsidRDefault="00622181" w:rsidP="000F4C88">
            <w:pPr>
              <w:pStyle w:val="CBDTableNormal"/>
              <w:rPr>
                <w:b/>
                <w:bCs/>
              </w:rPr>
            </w:pPr>
            <w:r>
              <w:rPr>
                <w:b/>
                <w:sz w:val="22"/>
              </w:rPr>
              <w:t>Martes 28 de octubre de 2025</w:t>
            </w:r>
          </w:p>
        </w:tc>
      </w:tr>
      <w:tr w:rsidR="00622181" w:rsidRPr="00E27149" w14:paraId="00DCF65C" w14:textId="77777777" w:rsidTr="007E0D29">
        <w:tc>
          <w:tcPr>
            <w:tcW w:w="1795" w:type="dxa"/>
            <w:tcMar>
              <w:left w:w="29" w:type="dxa"/>
              <w:right w:w="0" w:type="dxa"/>
            </w:tcMar>
          </w:tcPr>
          <w:p w14:paraId="30E222E5" w14:textId="77777777" w:rsidR="00622181" w:rsidRPr="007E0D29" w:rsidRDefault="00622181" w:rsidP="000F4C88">
            <w:pPr>
              <w:pStyle w:val="CBDTableNormal"/>
              <w:rPr>
                <w:b/>
                <w:bCs/>
                <w:spacing w:val="-2"/>
              </w:rPr>
            </w:pPr>
            <w:r w:rsidRPr="007E0D29">
              <w:rPr>
                <w:spacing w:val="-2"/>
                <w:sz w:val="22"/>
              </w:rPr>
              <w:t>10.00 a 13.00 horas</w:t>
            </w:r>
          </w:p>
        </w:tc>
        <w:tc>
          <w:tcPr>
            <w:tcW w:w="7839" w:type="dxa"/>
          </w:tcPr>
          <w:p w14:paraId="6E616AF4" w14:textId="5BC424E4" w:rsidR="00622181" w:rsidRPr="00E27149" w:rsidRDefault="00622181" w:rsidP="000F4C88">
            <w:pPr>
              <w:pStyle w:val="CBDTableNormal"/>
              <w:rPr>
                <w:kern w:val="22"/>
              </w:rPr>
            </w:pPr>
            <w:r>
              <w:rPr>
                <w:sz w:val="22"/>
              </w:rPr>
              <w:t>Tema 6. Provisión de asesoramiento en materia de conocimientos tradicionales para el informe mundial sobre los progresos colectivos en la implementación del Marco Mundial de Biodiversidad de Kunming-Montreal</w:t>
            </w:r>
          </w:p>
          <w:p w14:paraId="2A510296" w14:textId="77777777" w:rsidR="00622181" w:rsidRPr="00E27149" w:rsidRDefault="00622181" w:rsidP="000F4C88">
            <w:pPr>
              <w:pStyle w:val="CBDTableNormal"/>
            </w:pPr>
            <w:r>
              <w:rPr>
                <w:sz w:val="22"/>
              </w:rPr>
              <w:t>Tema 7. Recomendaciones del Foro Permanente para las Cuestiones Indígenas</w:t>
            </w:r>
          </w:p>
        </w:tc>
      </w:tr>
      <w:tr w:rsidR="00622181" w:rsidRPr="00E27149" w14:paraId="3A5BB5D7" w14:textId="77777777" w:rsidTr="007E0D29">
        <w:tc>
          <w:tcPr>
            <w:tcW w:w="1795" w:type="dxa"/>
            <w:tcMar>
              <w:left w:w="29" w:type="dxa"/>
              <w:right w:w="0" w:type="dxa"/>
            </w:tcMar>
          </w:tcPr>
          <w:p w14:paraId="37E3CDF0" w14:textId="77777777" w:rsidR="00622181" w:rsidRPr="007E0D29" w:rsidRDefault="00622181" w:rsidP="000F4C88">
            <w:pPr>
              <w:pStyle w:val="CBDTableNormal"/>
              <w:rPr>
                <w:rFonts w:eastAsia="Calibri"/>
                <w:spacing w:val="-2"/>
              </w:rPr>
            </w:pPr>
            <w:r w:rsidRPr="007E0D29">
              <w:rPr>
                <w:spacing w:val="-2"/>
                <w:sz w:val="22"/>
              </w:rPr>
              <w:t>13.00 a 15.00 horas</w:t>
            </w:r>
          </w:p>
        </w:tc>
        <w:tc>
          <w:tcPr>
            <w:tcW w:w="7839" w:type="dxa"/>
          </w:tcPr>
          <w:p w14:paraId="3960319A" w14:textId="77777777" w:rsidR="00622181" w:rsidRPr="000F4C88" w:rsidRDefault="00622181" w:rsidP="000F4C88">
            <w:pPr>
              <w:pStyle w:val="CBDTableNormal"/>
              <w:rPr>
                <w:rFonts w:eastAsia="Calibri"/>
                <w:i/>
                <w:iCs/>
              </w:rPr>
            </w:pPr>
            <w:r>
              <w:rPr>
                <w:i/>
                <w:sz w:val="22"/>
              </w:rPr>
              <w:t>Almuerzo</w:t>
            </w:r>
          </w:p>
        </w:tc>
      </w:tr>
      <w:tr w:rsidR="00622181" w:rsidRPr="00E27149" w14:paraId="29E33C38" w14:textId="77777777" w:rsidTr="007E0D29">
        <w:tc>
          <w:tcPr>
            <w:tcW w:w="1795" w:type="dxa"/>
            <w:tcMar>
              <w:left w:w="29" w:type="dxa"/>
              <w:right w:w="0" w:type="dxa"/>
            </w:tcMar>
          </w:tcPr>
          <w:p w14:paraId="6B5BCB39" w14:textId="77777777" w:rsidR="00622181" w:rsidRPr="007E0D29" w:rsidRDefault="00622181" w:rsidP="000F4C88">
            <w:pPr>
              <w:pStyle w:val="CBDTableNormal"/>
              <w:rPr>
                <w:spacing w:val="-2"/>
              </w:rPr>
            </w:pPr>
            <w:r w:rsidRPr="007E0D29">
              <w:rPr>
                <w:spacing w:val="-2"/>
                <w:sz w:val="22"/>
              </w:rPr>
              <w:t>15.00 a 18.00 horas</w:t>
            </w:r>
          </w:p>
        </w:tc>
        <w:tc>
          <w:tcPr>
            <w:tcW w:w="7839" w:type="dxa"/>
          </w:tcPr>
          <w:p w14:paraId="3B904CE8" w14:textId="075E463D" w:rsidR="00622181" w:rsidRPr="00E27149" w:rsidRDefault="00622181" w:rsidP="000F4C88">
            <w:pPr>
              <w:pStyle w:val="CBDTableNormal"/>
            </w:pPr>
            <w:r>
              <w:rPr>
                <w:sz w:val="22"/>
              </w:rPr>
              <w:t>Asuntos pendientes</w:t>
            </w:r>
          </w:p>
        </w:tc>
      </w:tr>
      <w:tr w:rsidR="00622181" w:rsidRPr="00E27149" w14:paraId="64EB5BE2" w14:textId="77777777" w:rsidTr="007E0D29">
        <w:tc>
          <w:tcPr>
            <w:tcW w:w="1795" w:type="dxa"/>
            <w:tcMar>
              <w:left w:w="29" w:type="dxa"/>
              <w:right w:w="0" w:type="dxa"/>
            </w:tcMar>
          </w:tcPr>
          <w:p w14:paraId="0D8A0551" w14:textId="0EC8166C" w:rsidR="00622181" w:rsidRPr="007E0D29" w:rsidRDefault="00622181" w:rsidP="000F4C88">
            <w:pPr>
              <w:pStyle w:val="CBDTableNormal"/>
              <w:rPr>
                <w:rFonts w:eastAsia="Calibri"/>
                <w:spacing w:val="-2"/>
              </w:rPr>
            </w:pPr>
            <w:r w:rsidRPr="007E0D29">
              <w:rPr>
                <w:spacing w:val="-2"/>
                <w:sz w:val="22"/>
              </w:rPr>
              <w:t>18.00 a 19.30 horas</w:t>
            </w:r>
          </w:p>
        </w:tc>
        <w:tc>
          <w:tcPr>
            <w:tcW w:w="7839" w:type="dxa"/>
          </w:tcPr>
          <w:p w14:paraId="02FAA728" w14:textId="77777777" w:rsidR="00622181" w:rsidRPr="000F4C88" w:rsidRDefault="00622181" w:rsidP="000F4C88">
            <w:pPr>
              <w:pStyle w:val="CBDTableNormal"/>
              <w:rPr>
                <w:rFonts w:eastAsia="Calibri"/>
                <w:i/>
                <w:iCs/>
              </w:rPr>
            </w:pPr>
            <w:r>
              <w:rPr>
                <w:i/>
                <w:sz w:val="22"/>
              </w:rPr>
              <w:t>Cena</w:t>
            </w:r>
          </w:p>
        </w:tc>
      </w:tr>
      <w:tr w:rsidR="00622181" w:rsidRPr="00E27149" w14:paraId="420F61E5" w14:textId="77777777" w:rsidTr="007E0D29">
        <w:tc>
          <w:tcPr>
            <w:tcW w:w="1795" w:type="dxa"/>
            <w:tcMar>
              <w:left w:w="29" w:type="dxa"/>
              <w:right w:w="0" w:type="dxa"/>
            </w:tcMar>
          </w:tcPr>
          <w:p w14:paraId="3430C957" w14:textId="77777777" w:rsidR="00622181" w:rsidRPr="007E0D29" w:rsidRDefault="00622181" w:rsidP="000F4C88">
            <w:pPr>
              <w:pStyle w:val="CBDTableNormal"/>
              <w:rPr>
                <w:spacing w:val="-2"/>
              </w:rPr>
            </w:pPr>
            <w:r w:rsidRPr="007E0D29">
              <w:rPr>
                <w:spacing w:val="-2"/>
                <w:sz w:val="22"/>
              </w:rPr>
              <w:t>19.30 a 22.30 horas</w:t>
            </w:r>
          </w:p>
        </w:tc>
        <w:tc>
          <w:tcPr>
            <w:tcW w:w="7839" w:type="dxa"/>
          </w:tcPr>
          <w:p w14:paraId="4EA8F016" w14:textId="09FDD9AD" w:rsidR="00622181" w:rsidRPr="00E27149" w:rsidRDefault="00622181" w:rsidP="000F4C88">
            <w:pPr>
              <w:pStyle w:val="CBDTableNormal"/>
            </w:pPr>
            <w:r>
              <w:rPr>
                <w:sz w:val="22"/>
              </w:rPr>
              <w:t>Asuntos pendientes</w:t>
            </w:r>
          </w:p>
        </w:tc>
      </w:tr>
      <w:tr w:rsidR="00622181" w:rsidRPr="00E27149" w14:paraId="1370CA83" w14:textId="77777777" w:rsidTr="007E0D29">
        <w:tc>
          <w:tcPr>
            <w:tcW w:w="9634" w:type="dxa"/>
            <w:gridSpan w:val="2"/>
            <w:tcMar>
              <w:left w:w="29" w:type="dxa"/>
              <w:right w:w="115" w:type="dxa"/>
            </w:tcMar>
          </w:tcPr>
          <w:p w14:paraId="632B693A" w14:textId="2C7BCCC1" w:rsidR="00622181" w:rsidRPr="000F4C88" w:rsidRDefault="00622181" w:rsidP="000F4C88">
            <w:pPr>
              <w:pStyle w:val="CBDTableNormal"/>
              <w:rPr>
                <w:b/>
                <w:bCs/>
              </w:rPr>
            </w:pPr>
            <w:r>
              <w:rPr>
                <w:b/>
                <w:sz w:val="22"/>
              </w:rPr>
              <w:t>Miércoles 29 de octubre de 2025</w:t>
            </w:r>
          </w:p>
        </w:tc>
      </w:tr>
      <w:tr w:rsidR="00622181" w:rsidRPr="00E27149" w14:paraId="3CACEB22" w14:textId="77777777" w:rsidTr="007E0D29">
        <w:trPr>
          <w:trHeight w:val="379"/>
        </w:trPr>
        <w:tc>
          <w:tcPr>
            <w:tcW w:w="1795" w:type="dxa"/>
            <w:tcMar>
              <w:left w:w="29" w:type="dxa"/>
              <w:right w:w="0" w:type="dxa"/>
            </w:tcMar>
          </w:tcPr>
          <w:p w14:paraId="6915C167" w14:textId="77777777" w:rsidR="00622181" w:rsidRPr="007E0D29" w:rsidRDefault="00622181" w:rsidP="000F4C88">
            <w:pPr>
              <w:pStyle w:val="CBDTableNormal"/>
              <w:rPr>
                <w:rFonts w:eastAsia="Calibri"/>
                <w:b/>
                <w:bCs/>
                <w:spacing w:val="-2"/>
              </w:rPr>
            </w:pPr>
            <w:r w:rsidRPr="007E0D29">
              <w:rPr>
                <w:spacing w:val="-2"/>
                <w:sz w:val="22"/>
              </w:rPr>
              <w:t>10.00 a 13.00 horas</w:t>
            </w:r>
          </w:p>
        </w:tc>
        <w:tc>
          <w:tcPr>
            <w:tcW w:w="7839" w:type="dxa"/>
          </w:tcPr>
          <w:p w14:paraId="02A98701" w14:textId="6C15D888" w:rsidR="00622181" w:rsidRPr="00E27149" w:rsidRDefault="002A5C68" w:rsidP="000F4C88">
            <w:pPr>
              <w:pStyle w:val="CBDTableNormal"/>
              <w:rPr>
                <w:rFonts w:eastAsia="Calibri"/>
              </w:rPr>
            </w:pPr>
            <w:r>
              <w:rPr>
                <w:sz w:val="22"/>
              </w:rPr>
              <w:t>Consideración de documentos de sesión</w:t>
            </w:r>
          </w:p>
        </w:tc>
      </w:tr>
      <w:tr w:rsidR="00622181" w:rsidRPr="00E27149" w14:paraId="62077520" w14:textId="77777777" w:rsidTr="007E0D29">
        <w:trPr>
          <w:trHeight w:val="413"/>
        </w:trPr>
        <w:tc>
          <w:tcPr>
            <w:tcW w:w="1795" w:type="dxa"/>
            <w:tcMar>
              <w:left w:w="29" w:type="dxa"/>
              <w:right w:w="0" w:type="dxa"/>
            </w:tcMar>
          </w:tcPr>
          <w:p w14:paraId="50C552EA" w14:textId="77777777" w:rsidR="00622181" w:rsidRPr="007E0D29" w:rsidRDefault="00622181" w:rsidP="000F4C88">
            <w:pPr>
              <w:pStyle w:val="CBDTableNormal"/>
              <w:rPr>
                <w:spacing w:val="-2"/>
              </w:rPr>
            </w:pPr>
            <w:r w:rsidRPr="007E0D29">
              <w:rPr>
                <w:spacing w:val="-2"/>
                <w:sz w:val="22"/>
              </w:rPr>
              <w:lastRenderedPageBreak/>
              <w:t>13.00 a 15.00 horas</w:t>
            </w:r>
          </w:p>
        </w:tc>
        <w:tc>
          <w:tcPr>
            <w:tcW w:w="7839" w:type="dxa"/>
          </w:tcPr>
          <w:p w14:paraId="3D0ACA80" w14:textId="77777777" w:rsidR="00622181" w:rsidRPr="000F4C88" w:rsidRDefault="00622181" w:rsidP="000F4C88">
            <w:pPr>
              <w:pStyle w:val="CBDTableNormal"/>
              <w:rPr>
                <w:i/>
                <w:iCs/>
              </w:rPr>
            </w:pPr>
            <w:r>
              <w:rPr>
                <w:i/>
                <w:sz w:val="22"/>
              </w:rPr>
              <w:t>Almuerzo</w:t>
            </w:r>
          </w:p>
        </w:tc>
      </w:tr>
      <w:tr w:rsidR="00622181" w:rsidRPr="00E27149" w14:paraId="20086480" w14:textId="77777777" w:rsidTr="007E0D29">
        <w:trPr>
          <w:trHeight w:val="277"/>
        </w:trPr>
        <w:tc>
          <w:tcPr>
            <w:tcW w:w="1795" w:type="dxa"/>
            <w:tcMar>
              <w:left w:w="29" w:type="dxa"/>
              <w:right w:w="0" w:type="dxa"/>
            </w:tcMar>
          </w:tcPr>
          <w:p w14:paraId="53254AA7" w14:textId="77777777" w:rsidR="00622181" w:rsidRPr="007E0D29" w:rsidRDefault="00622181" w:rsidP="000F4C88">
            <w:pPr>
              <w:pStyle w:val="CBDTableNormal"/>
              <w:rPr>
                <w:spacing w:val="-2"/>
              </w:rPr>
            </w:pPr>
            <w:r w:rsidRPr="007E0D29">
              <w:rPr>
                <w:spacing w:val="-2"/>
                <w:sz w:val="22"/>
              </w:rPr>
              <w:t>15.00 a 18.00 horas</w:t>
            </w:r>
          </w:p>
        </w:tc>
        <w:tc>
          <w:tcPr>
            <w:tcW w:w="7839" w:type="dxa"/>
          </w:tcPr>
          <w:p w14:paraId="58ADD670" w14:textId="77777777" w:rsidR="00622181" w:rsidRPr="00E27149" w:rsidRDefault="00622181" w:rsidP="000F4C88">
            <w:pPr>
              <w:pStyle w:val="CBDTableNormal"/>
            </w:pPr>
            <w:r>
              <w:rPr>
                <w:sz w:val="22"/>
              </w:rPr>
              <w:t>Consideración de documentos de sesión</w:t>
            </w:r>
          </w:p>
        </w:tc>
      </w:tr>
      <w:tr w:rsidR="00622181" w:rsidRPr="00E27149" w14:paraId="27F8EE14" w14:textId="77777777" w:rsidTr="007E0D29">
        <w:tc>
          <w:tcPr>
            <w:tcW w:w="9634" w:type="dxa"/>
            <w:gridSpan w:val="2"/>
            <w:tcMar>
              <w:left w:w="29" w:type="dxa"/>
              <w:right w:w="115" w:type="dxa"/>
            </w:tcMar>
          </w:tcPr>
          <w:p w14:paraId="7D0445DB" w14:textId="29C43425" w:rsidR="00622181" w:rsidRPr="000F4C88" w:rsidRDefault="00622181" w:rsidP="000F4C88">
            <w:pPr>
              <w:pStyle w:val="CBDTableNormal"/>
              <w:rPr>
                <w:b/>
                <w:bCs/>
              </w:rPr>
            </w:pPr>
            <w:r>
              <w:rPr>
                <w:b/>
                <w:sz w:val="22"/>
              </w:rPr>
              <w:t>Jueves 30 de octubre de 2025</w:t>
            </w:r>
          </w:p>
        </w:tc>
      </w:tr>
      <w:tr w:rsidR="00622181" w:rsidRPr="00E27149" w14:paraId="687B23CE" w14:textId="77777777" w:rsidTr="007E0D29">
        <w:tc>
          <w:tcPr>
            <w:tcW w:w="1795" w:type="dxa"/>
            <w:tcMar>
              <w:left w:w="29" w:type="dxa"/>
              <w:right w:w="0" w:type="dxa"/>
            </w:tcMar>
          </w:tcPr>
          <w:p w14:paraId="13D23123" w14:textId="77777777" w:rsidR="00622181" w:rsidRPr="007E0D29" w:rsidRDefault="00622181" w:rsidP="000F4C88">
            <w:pPr>
              <w:pStyle w:val="CBDTableNormal"/>
              <w:rPr>
                <w:b/>
                <w:bCs/>
                <w:spacing w:val="-2"/>
              </w:rPr>
            </w:pPr>
            <w:r w:rsidRPr="007E0D29">
              <w:rPr>
                <w:spacing w:val="-2"/>
                <w:sz w:val="22"/>
              </w:rPr>
              <w:t>10.00 a 13.00 horas</w:t>
            </w:r>
          </w:p>
        </w:tc>
        <w:tc>
          <w:tcPr>
            <w:tcW w:w="7839" w:type="dxa"/>
          </w:tcPr>
          <w:p w14:paraId="01B3C437" w14:textId="44F43A2C" w:rsidR="00622181" w:rsidRPr="00E27149" w:rsidRDefault="00622181" w:rsidP="000F4C88">
            <w:pPr>
              <w:pStyle w:val="CBDTableNormal"/>
            </w:pPr>
            <w:r>
              <w:rPr>
                <w:sz w:val="22"/>
              </w:rPr>
              <w:t xml:space="preserve">Consideración de documentos de sesión </w:t>
            </w:r>
          </w:p>
        </w:tc>
      </w:tr>
      <w:tr w:rsidR="00622181" w:rsidRPr="00E27149" w14:paraId="2C2AF2B9" w14:textId="77777777" w:rsidTr="007E0D29">
        <w:tc>
          <w:tcPr>
            <w:tcW w:w="1795" w:type="dxa"/>
            <w:tcMar>
              <w:left w:w="29" w:type="dxa"/>
              <w:right w:w="0" w:type="dxa"/>
            </w:tcMar>
          </w:tcPr>
          <w:p w14:paraId="57198E06" w14:textId="77777777" w:rsidR="00622181" w:rsidRPr="007E0D29" w:rsidRDefault="00622181" w:rsidP="000F4C88">
            <w:pPr>
              <w:pStyle w:val="CBDTableNormal"/>
              <w:rPr>
                <w:rFonts w:eastAsia="Calibri"/>
                <w:spacing w:val="-2"/>
              </w:rPr>
            </w:pPr>
            <w:r w:rsidRPr="007E0D29">
              <w:rPr>
                <w:spacing w:val="-2"/>
                <w:sz w:val="22"/>
              </w:rPr>
              <w:t>13.00 a 15.00 horas</w:t>
            </w:r>
          </w:p>
        </w:tc>
        <w:tc>
          <w:tcPr>
            <w:tcW w:w="7839" w:type="dxa"/>
          </w:tcPr>
          <w:p w14:paraId="0A6A5426" w14:textId="77777777" w:rsidR="00622181" w:rsidRPr="000F4C88" w:rsidRDefault="00622181" w:rsidP="000F4C88">
            <w:pPr>
              <w:pStyle w:val="CBDTableNormal"/>
              <w:rPr>
                <w:rFonts w:eastAsia="Calibri"/>
                <w:i/>
                <w:iCs/>
              </w:rPr>
            </w:pPr>
            <w:r>
              <w:rPr>
                <w:i/>
                <w:sz w:val="22"/>
              </w:rPr>
              <w:t>Almuerzo</w:t>
            </w:r>
          </w:p>
        </w:tc>
      </w:tr>
      <w:tr w:rsidR="00622181" w:rsidRPr="00E27149" w14:paraId="3DB17AB0" w14:textId="77777777" w:rsidTr="007E0D29">
        <w:tc>
          <w:tcPr>
            <w:tcW w:w="1795" w:type="dxa"/>
            <w:tcMar>
              <w:left w:w="29" w:type="dxa"/>
              <w:right w:w="0" w:type="dxa"/>
            </w:tcMar>
          </w:tcPr>
          <w:p w14:paraId="06AE7089" w14:textId="77777777" w:rsidR="00622181" w:rsidRPr="007E0D29" w:rsidRDefault="00622181" w:rsidP="000F4C88">
            <w:pPr>
              <w:pStyle w:val="CBDTableNormal"/>
              <w:rPr>
                <w:spacing w:val="-2"/>
              </w:rPr>
            </w:pPr>
            <w:r w:rsidRPr="007E0D29">
              <w:rPr>
                <w:spacing w:val="-2"/>
                <w:sz w:val="22"/>
              </w:rPr>
              <w:t>15.00 a 18.00 horas</w:t>
            </w:r>
          </w:p>
        </w:tc>
        <w:tc>
          <w:tcPr>
            <w:tcW w:w="7839" w:type="dxa"/>
          </w:tcPr>
          <w:p w14:paraId="6D1FFCA0" w14:textId="77777777" w:rsidR="00622181" w:rsidRPr="00E27149" w:rsidRDefault="00622181" w:rsidP="000F4C88">
            <w:pPr>
              <w:pStyle w:val="CBDTableNormal"/>
            </w:pPr>
            <w:r>
              <w:rPr>
                <w:sz w:val="22"/>
              </w:rPr>
              <w:t>Tema 8. Otros asuntos</w:t>
            </w:r>
          </w:p>
          <w:p w14:paraId="7F2B838D" w14:textId="77777777" w:rsidR="00622181" w:rsidRPr="00E27149" w:rsidRDefault="00622181" w:rsidP="000F4C88">
            <w:pPr>
              <w:pStyle w:val="CBDTableNormal"/>
            </w:pPr>
            <w:r>
              <w:rPr>
                <w:sz w:val="22"/>
              </w:rPr>
              <w:t>Tema 9. Adopción del informe</w:t>
            </w:r>
          </w:p>
          <w:p w14:paraId="4362BB1F" w14:textId="77777777" w:rsidR="00622181" w:rsidRPr="00E27149" w:rsidRDefault="00622181" w:rsidP="000F4C88">
            <w:pPr>
              <w:pStyle w:val="CBDTableNormal"/>
            </w:pPr>
            <w:r>
              <w:rPr>
                <w:sz w:val="22"/>
              </w:rPr>
              <w:t>Tema 10. Clausura de la reunión</w:t>
            </w:r>
          </w:p>
        </w:tc>
      </w:tr>
    </w:tbl>
    <w:p w14:paraId="5CBC9764" w14:textId="77777777" w:rsidR="00622181" w:rsidRPr="00E27149" w:rsidRDefault="00622181" w:rsidP="00622181"/>
    <w:p w14:paraId="4A08AEEB" w14:textId="77777777" w:rsidR="00622181" w:rsidRPr="00E27149" w:rsidRDefault="00622181" w:rsidP="00622181">
      <w:pPr>
        <w:jc w:val="left"/>
      </w:pPr>
      <w:r>
        <w:br w:type="page"/>
      </w:r>
    </w:p>
    <w:p w14:paraId="4A2B542C" w14:textId="77777777" w:rsidR="00622181" w:rsidRPr="00E27149" w:rsidRDefault="00622181" w:rsidP="000F4C88">
      <w:pPr>
        <w:pStyle w:val="CBDAnnex"/>
        <w:rPr>
          <w:snapToGrid w:val="0"/>
        </w:rPr>
      </w:pPr>
      <w:r>
        <w:rPr>
          <w:snapToGrid w:val="0"/>
        </w:rPr>
        <w:lastRenderedPageBreak/>
        <w:t>Anexo II</w:t>
      </w:r>
    </w:p>
    <w:p w14:paraId="7B48FDEA" w14:textId="370F3DA8" w:rsidR="00622181" w:rsidRPr="00E27149" w:rsidRDefault="00622181" w:rsidP="000F4C88">
      <w:pPr>
        <w:pStyle w:val="CBDAnnex"/>
        <w:rPr>
          <w:snapToGrid w:val="0"/>
        </w:rPr>
      </w:pPr>
      <w:r>
        <w:rPr>
          <w:snapToGrid w:val="0"/>
        </w:rPr>
        <w:t>Lista de documentos de trabajo</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350"/>
      </w:tblGrid>
      <w:tr w:rsidR="00622181" w:rsidRPr="00E27149" w14:paraId="23C7765D" w14:textId="77777777">
        <w:trPr>
          <w:trHeight w:val="407"/>
        </w:trPr>
        <w:tc>
          <w:tcPr>
            <w:tcW w:w="3114" w:type="dxa"/>
          </w:tcPr>
          <w:p w14:paraId="3A41E35C" w14:textId="77777777" w:rsidR="00622181" w:rsidRPr="000F4C88" w:rsidRDefault="00622181" w:rsidP="000F4C88">
            <w:pPr>
              <w:pStyle w:val="CBDTableNormal"/>
              <w:rPr>
                <w:i/>
                <w:iCs/>
                <w:snapToGrid w:val="0"/>
              </w:rPr>
            </w:pPr>
            <w:r>
              <w:rPr>
                <w:i/>
                <w:snapToGrid w:val="0"/>
                <w:sz w:val="22"/>
              </w:rPr>
              <w:t>Signatura</w:t>
            </w:r>
          </w:p>
        </w:tc>
        <w:tc>
          <w:tcPr>
            <w:tcW w:w="6350" w:type="dxa"/>
          </w:tcPr>
          <w:p w14:paraId="0CBC02E3" w14:textId="77777777" w:rsidR="00622181" w:rsidRPr="000F4C88" w:rsidRDefault="00622181" w:rsidP="000F4C88">
            <w:pPr>
              <w:pStyle w:val="CBDTableNormal"/>
              <w:rPr>
                <w:i/>
                <w:iCs/>
                <w:snapToGrid w:val="0"/>
              </w:rPr>
            </w:pPr>
            <w:r>
              <w:rPr>
                <w:i/>
                <w:snapToGrid w:val="0"/>
                <w:sz w:val="22"/>
              </w:rPr>
              <w:t>Título</w:t>
            </w:r>
          </w:p>
        </w:tc>
      </w:tr>
      <w:tr w:rsidR="00622181" w:rsidRPr="00E27149" w14:paraId="52503945" w14:textId="77777777">
        <w:trPr>
          <w:trHeight w:val="407"/>
        </w:trPr>
        <w:tc>
          <w:tcPr>
            <w:tcW w:w="3114" w:type="dxa"/>
          </w:tcPr>
          <w:p w14:paraId="36149498" w14:textId="52E88B85" w:rsidR="00622181" w:rsidRPr="00E27149" w:rsidRDefault="00622181" w:rsidP="000F4C88">
            <w:pPr>
              <w:pStyle w:val="CBDTableNormal"/>
              <w:rPr>
                <w:snapToGrid w:val="0"/>
              </w:rPr>
            </w:pPr>
            <w:r>
              <w:rPr>
                <w:sz w:val="22"/>
              </w:rPr>
              <w:t>CBD/SB8J/1/1/Rev.1</w:t>
            </w:r>
          </w:p>
        </w:tc>
        <w:tc>
          <w:tcPr>
            <w:tcW w:w="6350" w:type="dxa"/>
          </w:tcPr>
          <w:p w14:paraId="4E9557A5" w14:textId="77777777" w:rsidR="00622181" w:rsidRPr="00E27149" w:rsidRDefault="00622181" w:rsidP="000F4C88">
            <w:pPr>
              <w:pStyle w:val="CBDTableNormal"/>
              <w:rPr>
                <w:snapToGrid w:val="0"/>
              </w:rPr>
            </w:pPr>
            <w:r>
              <w:rPr>
                <w:snapToGrid w:val="0"/>
                <w:sz w:val="22"/>
              </w:rPr>
              <w:t>Programa provisional</w:t>
            </w:r>
          </w:p>
        </w:tc>
      </w:tr>
      <w:tr w:rsidR="00622181" w:rsidRPr="00E27149" w14:paraId="52DE41E5" w14:textId="77777777">
        <w:trPr>
          <w:trHeight w:val="456"/>
        </w:trPr>
        <w:tc>
          <w:tcPr>
            <w:tcW w:w="3114" w:type="dxa"/>
          </w:tcPr>
          <w:p w14:paraId="6AB1EE38" w14:textId="2009089F" w:rsidR="00622181" w:rsidRPr="00E27149" w:rsidRDefault="00622181" w:rsidP="000F4C88">
            <w:pPr>
              <w:pStyle w:val="CBDTableNormal"/>
              <w:rPr>
                <w:snapToGrid w:val="0"/>
              </w:rPr>
            </w:pPr>
            <w:r>
              <w:rPr>
                <w:sz w:val="22"/>
              </w:rPr>
              <w:t>CBD/SB8J/1/1/Add.1</w:t>
            </w:r>
          </w:p>
        </w:tc>
        <w:tc>
          <w:tcPr>
            <w:tcW w:w="6350" w:type="dxa"/>
          </w:tcPr>
          <w:p w14:paraId="470CD899" w14:textId="77777777" w:rsidR="00622181" w:rsidRPr="00E27149" w:rsidRDefault="00622181" w:rsidP="000F4C88">
            <w:pPr>
              <w:pStyle w:val="CBDTableNormal"/>
              <w:rPr>
                <w:snapToGrid w:val="0"/>
              </w:rPr>
            </w:pPr>
            <w:r>
              <w:rPr>
                <w:snapToGrid w:val="0"/>
                <w:sz w:val="22"/>
              </w:rPr>
              <w:t>Anotaciones al programa provisional</w:t>
            </w:r>
          </w:p>
        </w:tc>
      </w:tr>
      <w:tr w:rsidR="00622181" w:rsidRPr="00E27149" w14:paraId="37D7BEE4" w14:textId="77777777">
        <w:trPr>
          <w:trHeight w:val="675"/>
        </w:trPr>
        <w:tc>
          <w:tcPr>
            <w:tcW w:w="3114" w:type="dxa"/>
          </w:tcPr>
          <w:p w14:paraId="51864D0C" w14:textId="77777777" w:rsidR="00622181" w:rsidRPr="00E27149" w:rsidRDefault="00622181" w:rsidP="000F4C88">
            <w:pPr>
              <w:pStyle w:val="CBDTableNormal"/>
              <w:rPr>
                <w:snapToGrid w:val="0"/>
              </w:rPr>
            </w:pPr>
            <w:r>
              <w:rPr>
                <w:sz w:val="22"/>
              </w:rPr>
              <w:t>CBD/SB8J/1/2</w:t>
            </w:r>
          </w:p>
        </w:tc>
        <w:tc>
          <w:tcPr>
            <w:tcW w:w="6350" w:type="dxa"/>
          </w:tcPr>
          <w:p w14:paraId="28469BE7" w14:textId="3AB9AAB5" w:rsidR="00622181" w:rsidRPr="00E27149" w:rsidRDefault="00622181" w:rsidP="000F4C88">
            <w:pPr>
              <w:pStyle w:val="CBDTableNormal"/>
            </w:pPr>
            <w:r>
              <w:rPr>
                <w:sz w:val="22"/>
              </w:rP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tc>
      </w:tr>
      <w:tr w:rsidR="00622181" w:rsidRPr="00E27149" w14:paraId="1044C81A" w14:textId="77777777">
        <w:trPr>
          <w:trHeight w:val="675"/>
        </w:trPr>
        <w:tc>
          <w:tcPr>
            <w:tcW w:w="3114" w:type="dxa"/>
          </w:tcPr>
          <w:p w14:paraId="6AC2FFBA" w14:textId="77777777" w:rsidR="00622181" w:rsidRPr="00E27149" w:rsidRDefault="00622181" w:rsidP="000F4C88">
            <w:pPr>
              <w:pStyle w:val="CBDTableNormal"/>
            </w:pPr>
            <w:r>
              <w:rPr>
                <w:sz w:val="22"/>
              </w:rPr>
              <w:t>CBD/SB8J/1/3</w:t>
            </w:r>
          </w:p>
        </w:tc>
        <w:tc>
          <w:tcPr>
            <w:tcW w:w="6350" w:type="dxa"/>
          </w:tcPr>
          <w:p w14:paraId="55D966AC" w14:textId="77777777" w:rsidR="00622181" w:rsidRPr="00E27149" w:rsidRDefault="00622181" w:rsidP="000F4C88">
            <w:pPr>
              <w:pStyle w:val="CBDTableNormal"/>
            </w:pPr>
            <w:r>
              <w:rPr>
                <w:i/>
                <w:iCs/>
                <w:sz w:val="22"/>
              </w:rPr>
              <w:t>Modus operandi</w:t>
            </w:r>
            <w:r>
              <w:rPr>
                <w:sz w:val="22"/>
              </w:rPr>
              <w:t xml:space="preserve"> del Órgano Subsidiario sobre el Artículo 8 j) y Otras Disposiciones del Convenio sobre la Diversidad Biológica Relativas a los Pueblos Indígenas y las Comunidades Locales</w:t>
            </w:r>
          </w:p>
        </w:tc>
      </w:tr>
      <w:tr w:rsidR="00622181" w:rsidRPr="00E27149" w14:paraId="2E8B6C65" w14:textId="77777777">
        <w:trPr>
          <w:trHeight w:val="803"/>
        </w:trPr>
        <w:tc>
          <w:tcPr>
            <w:tcW w:w="3114" w:type="dxa"/>
          </w:tcPr>
          <w:p w14:paraId="39BD4B56" w14:textId="26C8D189" w:rsidR="00622181" w:rsidRPr="00E27149" w:rsidRDefault="00622181" w:rsidP="000F4C88">
            <w:pPr>
              <w:pStyle w:val="CBDTableNormal"/>
              <w:rPr>
                <w:snapToGrid w:val="0"/>
              </w:rPr>
            </w:pPr>
            <w:r>
              <w:rPr>
                <w:sz w:val="22"/>
              </w:rPr>
              <w:t>CBD/SB8J/1/4</w:t>
            </w:r>
          </w:p>
        </w:tc>
        <w:tc>
          <w:tcPr>
            <w:tcW w:w="6350" w:type="dxa"/>
          </w:tcPr>
          <w:p w14:paraId="50AA40F9" w14:textId="26F3435B" w:rsidR="00622181" w:rsidRPr="00C84E83" w:rsidRDefault="003774A1" w:rsidP="000F4C88">
            <w:pPr>
              <w:pStyle w:val="CBDTableNormal"/>
              <w:rPr>
                <w:sz w:val="22"/>
              </w:rPr>
            </w:pPr>
            <w:r>
              <w:rPr>
                <w:sz w:val="22"/>
              </w:rPr>
              <w:t>Propuesta de elementos para las directrices relacionadas con las tareas 1.1 y 1.2 del programa de trabajo hasta 2030 sobre el artículo 8 j) y otras disposiciones del Convenio sobre la Diversidad Biológica relativas a los pueblos indígenas y las comunidades locales</w:t>
            </w:r>
          </w:p>
        </w:tc>
      </w:tr>
      <w:tr w:rsidR="00622181" w:rsidRPr="00E27149" w14:paraId="32EE74C3" w14:textId="77777777">
        <w:trPr>
          <w:trHeight w:val="701"/>
        </w:trPr>
        <w:tc>
          <w:tcPr>
            <w:tcW w:w="3114" w:type="dxa"/>
          </w:tcPr>
          <w:p w14:paraId="35CA33A9" w14:textId="77777777" w:rsidR="00622181" w:rsidRPr="00E27149" w:rsidRDefault="00622181" w:rsidP="000F4C88">
            <w:pPr>
              <w:pStyle w:val="CBDTableNormal"/>
              <w:rPr>
                <w:snapToGrid w:val="0"/>
              </w:rPr>
            </w:pPr>
            <w:r>
              <w:rPr>
                <w:sz w:val="22"/>
              </w:rPr>
              <w:t>CBD/SB8J/1/5</w:t>
            </w:r>
          </w:p>
        </w:tc>
        <w:tc>
          <w:tcPr>
            <w:tcW w:w="6350" w:type="dxa"/>
          </w:tcPr>
          <w:p w14:paraId="292CB37C" w14:textId="4BFDD212" w:rsidR="00622181" w:rsidRPr="00E27149" w:rsidRDefault="00622181" w:rsidP="000F4C88">
            <w:pPr>
              <w:pStyle w:val="CBDTableNormal"/>
            </w:pPr>
            <w:r>
              <w:rPr>
                <w:sz w:val="22"/>
              </w:rPr>
              <w:t>Proceso para la revisión y actualización del Glosario voluntario de términos y conceptos clave en el contexto del artículo 8 j) y disposiciones conexas del Convenio</w:t>
            </w:r>
          </w:p>
        </w:tc>
      </w:tr>
      <w:tr w:rsidR="00FA4A5B" w:rsidRPr="00E27149" w14:paraId="7396699C" w14:textId="77777777" w:rsidTr="000F4C88">
        <w:trPr>
          <w:trHeight w:val="501"/>
        </w:trPr>
        <w:tc>
          <w:tcPr>
            <w:tcW w:w="3114" w:type="dxa"/>
          </w:tcPr>
          <w:p w14:paraId="1CA78658" w14:textId="6BBB8AB0" w:rsidR="00FA4A5B" w:rsidRPr="00E27149" w:rsidRDefault="00FA4A5B" w:rsidP="000F4C88">
            <w:pPr>
              <w:pStyle w:val="CBDTableNormal"/>
            </w:pPr>
            <w:r>
              <w:rPr>
                <w:sz w:val="22"/>
              </w:rPr>
              <w:t>CBD/SB8J/1/6</w:t>
            </w:r>
          </w:p>
        </w:tc>
        <w:tc>
          <w:tcPr>
            <w:tcW w:w="6350" w:type="dxa"/>
          </w:tcPr>
          <w:p w14:paraId="61D99783" w14:textId="6370D2A1" w:rsidR="00FA4A5B" w:rsidRPr="00E27149" w:rsidRDefault="00247709" w:rsidP="000F4C88">
            <w:pPr>
              <w:pStyle w:val="CBDTableNormal"/>
            </w:pPr>
            <w:r>
              <w:rPr>
                <w:sz w:val="22"/>
              </w:rPr>
              <w:t>Provisión de asesoramiento en materia de conocimientos tradicionales para el informe mundial sobre los progresos colectivos en la implementación del Marco Mundial de Biodiversidad de Kunming-Montreal</w:t>
            </w:r>
          </w:p>
        </w:tc>
      </w:tr>
      <w:tr w:rsidR="00622181" w:rsidRPr="00E27149" w14:paraId="39B2025E" w14:textId="77777777" w:rsidTr="000F4C88">
        <w:trPr>
          <w:trHeight w:val="423"/>
        </w:trPr>
        <w:tc>
          <w:tcPr>
            <w:tcW w:w="3114" w:type="dxa"/>
          </w:tcPr>
          <w:p w14:paraId="38E44EF4" w14:textId="77777777" w:rsidR="00622181" w:rsidRPr="00E27149" w:rsidRDefault="00622181" w:rsidP="000F4C88">
            <w:pPr>
              <w:pStyle w:val="CBDTableNormal"/>
              <w:rPr>
                <w:snapToGrid w:val="0"/>
              </w:rPr>
            </w:pPr>
            <w:r>
              <w:rPr>
                <w:sz w:val="22"/>
              </w:rPr>
              <w:t>CBD/SB8J/1/7</w:t>
            </w:r>
          </w:p>
        </w:tc>
        <w:tc>
          <w:tcPr>
            <w:tcW w:w="6350" w:type="dxa"/>
          </w:tcPr>
          <w:p w14:paraId="29B5ACC6" w14:textId="77777777" w:rsidR="00622181" w:rsidRPr="00E27149" w:rsidRDefault="00622181" w:rsidP="000F4C88">
            <w:pPr>
              <w:pStyle w:val="CBDTableNormal"/>
            </w:pPr>
            <w:r>
              <w:rPr>
                <w:sz w:val="22"/>
              </w:rPr>
              <w:t>Recomendaciones del Foro Permanente para las Cuestiones Indígenas</w:t>
            </w:r>
          </w:p>
        </w:tc>
      </w:tr>
    </w:tbl>
    <w:p w14:paraId="1E33BBF3" w14:textId="77777777" w:rsidR="001065E9" w:rsidRPr="00E27149" w:rsidRDefault="001065E9" w:rsidP="001065E9"/>
    <w:p w14:paraId="41BE2A93" w14:textId="25833319" w:rsidR="001065E9" w:rsidRPr="00E27149" w:rsidRDefault="003D5897" w:rsidP="003D5897">
      <w:pPr>
        <w:jc w:val="center"/>
      </w:pPr>
      <w:r>
        <w:t>__________</w:t>
      </w:r>
    </w:p>
    <w:sectPr w:rsidR="001065E9" w:rsidRPr="00E27149" w:rsidSect="00B54ACC">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DCB91" w14:textId="77777777" w:rsidR="00E91A28" w:rsidRPr="00D87E45" w:rsidRDefault="00E91A28" w:rsidP="001A7228">
      <w:r w:rsidRPr="00D87E45">
        <w:separator/>
      </w:r>
    </w:p>
  </w:endnote>
  <w:endnote w:type="continuationSeparator" w:id="0">
    <w:p w14:paraId="42C3D975" w14:textId="77777777" w:rsidR="00E91A28" w:rsidRPr="00D87E45" w:rsidRDefault="00E91A28" w:rsidP="001A7228">
      <w:r w:rsidRPr="00D87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Times New Roman"/>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C30E2" w14:textId="471CFF13" w:rsidR="00DF78C4" w:rsidRPr="00D87E45" w:rsidRDefault="00DF78C4" w:rsidP="00DF78C4">
    <w:pPr>
      <w:pStyle w:val="Footer"/>
    </w:pPr>
    <w:r w:rsidRPr="00D87E45">
      <w:fldChar w:fldCharType="begin"/>
    </w:r>
    <w:r w:rsidRPr="00D87E45">
      <w:instrText xml:space="preserve"> PAGE </w:instrText>
    </w:r>
    <w:r w:rsidRPr="00D87E45">
      <w:fldChar w:fldCharType="separate"/>
    </w:r>
    <w:r w:rsidR="001460A5">
      <w:rPr>
        <w:noProof/>
      </w:rPr>
      <w:t>4</w:t>
    </w:r>
    <w:r w:rsidRPr="00D87E45">
      <w:fldChar w:fldCharType="end"/>
    </w:r>
    <w:r>
      <w:t>/</w:t>
    </w:r>
    <w:fldSimple w:instr=" NUMPAGES \* MERGEFORMAT ">
      <w:r w:rsidR="001460A5">
        <w:rPr>
          <w:noProof/>
        </w:rPr>
        <w:t>9</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4E03" w14:textId="064738EC" w:rsidR="00DF78C4" w:rsidRPr="00D87E45" w:rsidRDefault="00DF78C4" w:rsidP="00DF78C4">
    <w:pPr>
      <w:pStyle w:val="CBDFooter"/>
      <w:jc w:val="right"/>
    </w:pPr>
    <w:r w:rsidRPr="00D87E45">
      <w:fldChar w:fldCharType="begin"/>
    </w:r>
    <w:r w:rsidRPr="00D87E45">
      <w:instrText xml:space="preserve"> PAGE \* MERGEFORMAT </w:instrText>
    </w:r>
    <w:r w:rsidRPr="00D87E45">
      <w:fldChar w:fldCharType="separate"/>
    </w:r>
    <w:r w:rsidR="001460A5">
      <w:rPr>
        <w:noProof/>
      </w:rPr>
      <w:t>3</w:t>
    </w:r>
    <w:r w:rsidRPr="00D87E45">
      <w:fldChar w:fldCharType="end"/>
    </w:r>
    <w:r>
      <w:t>/</w:t>
    </w:r>
    <w:fldSimple w:instr=" NUMPAGES \* MERGEFORMAT ">
      <w:r w:rsidR="001460A5">
        <w:rPr>
          <w:noProof/>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E1BB3" w14:textId="77777777" w:rsidR="00E91A28" w:rsidRPr="00D87E45" w:rsidRDefault="00E91A28" w:rsidP="001A7228">
      <w:r w:rsidRPr="00D87E45">
        <w:separator/>
      </w:r>
    </w:p>
  </w:footnote>
  <w:footnote w:type="continuationSeparator" w:id="0">
    <w:p w14:paraId="029DB6C9" w14:textId="77777777" w:rsidR="00E91A28" w:rsidRPr="00D87E45" w:rsidRDefault="00E91A28" w:rsidP="001A7228">
      <w:r w:rsidRPr="00D87E45">
        <w:continuationSeparator/>
      </w:r>
    </w:p>
  </w:footnote>
  <w:footnote w:id="1">
    <w:p w14:paraId="4FDF4DAB" w14:textId="77777777" w:rsidR="0046461A" w:rsidRPr="00F246EA" w:rsidRDefault="0046461A" w:rsidP="0046461A">
      <w:pPr>
        <w:pStyle w:val="FootnoteText"/>
        <w:rPr>
          <w:lang w:val="es-419"/>
        </w:rPr>
      </w:pPr>
      <w:r w:rsidRPr="00F246EA">
        <w:rPr>
          <w:rStyle w:val="FootnoteReference"/>
          <w:lang w:val="es-419"/>
        </w:rPr>
        <w:t>*</w:t>
      </w:r>
      <w:r w:rsidRPr="00F246EA">
        <w:rPr>
          <w:lang w:val="es-419"/>
        </w:rPr>
        <w:t xml:space="preserve"> Publicado nuevamente por razones técnicas el 13 de agosto de 2025.</w:t>
      </w:r>
    </w:p>
  </w:footnote>
  <w:footnote w:id="2">
    <w:p w14:paraId="66EEF965" w14:textId="4F680C47" w:rsidR="0046461A" w:rsidRPr="00BD0609" w:rsidRDefault="0046461A" w:rsidP="0046461A">
      <w:pPr>
        <w:pStyle w:val="FootnoteText"/>
        <w:rPr>
          <w:lang w:val="fr-FR"/>
        </w:rPr>
      </w:pPr>
      <w:r>
        <w:rPr>
          <w:rStyle w:val="FootnoteReference"/>
        </w:rPr>
        <w:t>**</w:t>
      </w:r>
      <w:r w:rsidRPr="00BD0609">
        <w:rPr>
          <w:lang w:val="fr-FR"/>
        </w:rPr>
        <w:t xml:space="preserve"> </w:t>
      </w:r>
      <w:r w:rsidR="00A76FF3">
        <w:t>CBD/SB8J/1/1/Rev.1</w:t>
      </w:r>
      <w:r w:rsidRPr="00BD0609">
        <w:rPr>
          <w:snapToGrid w:val="0"/>
          <w:kern w:val="22"/>
          <w:lang w:val="fr-FR"/>
        </w:rPr>
        <w:t>.</w:t>
      </w:r>
    </w:p>
  </w:footnote>
  <w:footnote w:id="3">
    <w:p w14:paraId="175EAF58" w14:textId="20A81EA5" w:rsidR="005F06D6" w:rsidRPr="009C5275" w:rsidRDefault="005F06D6" w:rsidP="005F06D6">
      <w:pPr>
        <w:pStyle w:val="FootnoteText"/>
      </w:pPr>
      <w:r>
        <w:rPr>
          <w:rStyle w:val="FootnoteReference"/>
        </w:rPr>
        <w:footnoteRef/>
      </w:r>
      <w:r>
        <w:t xml:space="preserve"> Disponible en </w:t>
      </w:r>
      <w:hyperlink r:id="rId1" w:history="1">
        <w:r>
          <w:rPr>
            <w:rStyle w:val="Hyperlink"/>
          </w:rPr>
          <w:t>www.cbd.int/meetings/SB8J-01</w:t>
        </w:r>
      </w:hyperlink>
      <w:r>
        <w:t xml:space="preserve">. </w:t>
      </w:r>
    </w:p>
  </w:footnote>
  <w:footnote w:id="4">
    <w:p w14:paraId="16089098" w14:textId="77777777" w:rsidR="00DD63AA" w:rsidRPr="00631029" w:rsidRDefault="00DD63AA" w:rsidP="00DD63AA">
      <w:pPr>
        <w:pStyle w:val="FootnoteText"/>
      </w:pPr>
      <w:r>
        <w:rPr>
          <w:rStyle w:val="FootnoteReference"/>
        </w:rPr>
        <w:footnoteRef/>
      </w:r>
      <w:r>
        <w:t xml:space="preserve"> CBD/SB8J/1/3.</w:t>
      </w:r>
    </w:p>
  </w:footnote>
  <w:footnote w:id="5">
    <w:p w14:paraId="38FCB5C1" w14:textId="6C846690" w:rsidR="00341FEF" w:rsidRPr="000F4C88" w:rsidRDefault="00341FEF">
      <w:pPr>
        <w:pStyle w:val="FootnoteText"/>
      </w:pPr>
      <w:r>
        <w:rPr>
          <w:rStyle w:val="FootnoteReference"/>
        </w:rPr>
        <w:footnoteRef/>
      </w:r>
      <w:r>
        <w:t xml:space="preserve"> CBD/A8J/WS/2025/2/2.</w:t>
      </w:r>
    </w:p>
  </w:footnote>
  <w:footnote w:id="6">
    <w:p w14:paraId="281F4B01" w14:textId="5A5F69AF" w:rsidR="00341FEF" w:rsidRPr="000F4C88" w:rsidRDefault="00341FEF" w:rsidP="00341FEF">
      <w:pPr>
        <w:pStyle w:val="FootnoteText"/>
      </w:pPr>
      <w:r>
        <w:rPr>
          <w:rStyle w:val="FootnoteReference"/>
        </w:rPr>
        <w:footnoteRef/>
      </w:r>
      <w:r>
        <w:t xml:space="preserve"> CBD/A8J/WS/2025/2/3.</w:t>
      </w:r>
    </w:p>
  </w:footnote>
  <w:footnote w:id="7">
    <w:p w14:paraId="25A4383F" w14:textId="77777777" w:rsidR="00194DDF" w:rsidRPr="00CE693A" w:rsidRDefault="00194DDF" w:rsidP="00194DDF">
      <w:pPr>
        <w:pStyle w:val="FootnoteText"/>
      </w:pPr>
      <w:r>
        <w:rPr>
          <w:rStyle w:val="FootnoteReference"/>
        </w:rPr>
        <w:footnoteRef/>
      </w:r>
      <w:r>
        <w:t xml:space="preserve"> CBD/SB8J/1/4.</w:t>
      </w:r>
    </w:p>
  </w:footnote>
  <w:footnote w:id="8">
    <w:p w14:paraId="7FA9769D" w14:textId="6D50AF48" w:rsidR="00742A40" w:rsidRPr="00D87E45" w:rsidRDefault="00742A40">
      <w:pPr>
        <w:pStyle w:val="FootnoteText"/>
      </w:pPr>
      <w:r>
        <w:rPr>
          <w:rStyle w:val="FootnoteReference"/>
        </w:rPr>
        <w:footnoteRef/>
      </w:r>
      <w:r>
        <w:t xml:space="preserve"> CBD/SB8J/1/5.</w:t>
      </w:r>
    </w:p>
  </w:footnote>
  <w:footnote w:id="9">
    <w:p w14:paraId="4B3F2D2E" w14:textId="1CB3EFB0" w:rsidR="009368EA" w:rsidRPr="000F4C88" w:rsidRDefault="009368EA">
      <w:pPr>
        <w:pStyle w:val="FootnoteText"/>
      </w:pPr>
      <w:r>
        <w:rPr>
          <w:rStyle w:val="FootnoteReference"/>
        </w:rPr>
        <w:footnoteRef/>
      </w:r>
      <w:r>
        <w:t xml:space="preserve"> CBD/SB8J/1/6.</w:t>
      </w:r>
    </w:p>
  </w:footnote>
  <w:footnote w:id="10">
    <w:p w14:paraId="7485ABD9" w14:textId="77777777" w:rsidR="00384E83" w:rsidRPr="00EC2841" w:rsidRDefault="00384E83" w:rsidP="00384E83">
      <w:pPr>
        <w:pStyle w:val="FootnoteText"/>
      </w:pPr>
      <w:r>
        <w:rPr>
          <w:rStyle w:val="FootnoteReference"/>
        </w:rPr>
        <w:footnoteRef/>
      </w:r>
      <w:r>
        <w:t xml:space="preserve"> CBD/SB8J/1/7.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3E30" w14:textId="6BF203B3" w:rsidR="00DF78C4" w:rsidRPr="000F4C88" w:rsidRDefault="00DF78C4" w:rsidP="00DF78C4">
    <w:pPr>
      <w:pStyle w:val="CBDHeader"/>
    </w:pPr>
    <w:r>
      <w:t>CBD/SB8J/1/1/Add.1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F86EF" w14:textId="1D8160A9" w:rsidR="00DF78C4" w:rsidRPr="000F4C88" w:rsidRDefault="00DF78C4" w:rsidP="00DF78C4">
    <w:pPr>
      <w:pStyle w:val="CBDHeader"/>
      <w:jc w:val="right"/>
    </w:pPr>
    <w:r>
      <w:t>CBD/SB8J/1/1/Add.1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974E" w14:textId="164473E6" w:rsidR="00AE118D" w:rsidRPr="000F4C88" w:rsidRDefault="00AE118D"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6167852"/>
    <w:multiLevelType w:val="multilevel"/>
    <w:tmpl w:val="466E594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abstractNumId w:val="43"/>
  </w:num>
  <w:num w:numId="2">
    <w:abstractNumId w:val="9"/>
  </w:num>
  <w:num w:numId="3">
    <w:abstractNumId w:val="7"/>
  </w:num>
  <w:num w:numId="4">
    <w:abstractNumId w:val="6"/>
  </w:num>
  <w:num w:numId="5">
    <w:abstractNumId w:val="5"/>
  </w:num>
  <w:num w:numId="6">
    <w:abstractNumId w:val="4"/>
  </w:num>
  <w:num w:numId="7">
    <w:abstractNumId w:val="34"/>
  </w:num>
  <w:num w:numId="8">
    <w:abstractNumId w:val="42"/>
  </w:num>
  <w:num w:numId="9">
    <w:abstractNumId w:val="40"/>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21"/>
  </w:num>
  <w:num w:numId="18">
    <w:abstractNumId w:val="40"/>
  </w:num>
  <w:num w:numId="19">
    <w:abstractNumId w:val="15"/>
  </w:num>
  <w:num w:numId="20">
    <w:abstractNumId w:val="29"/>
  </w:num>
  <w:num w:numId="21">
    <w:abstractNumId w:val="11"/>
  </w:num>
  <w:num w:numId="22">
    <w:abstractNumId w:val="22"/>
  </w:num>
  <w:num w:numId="23">
    <w:abstractNumId w:val="41"/>
  </w:num>
  <w:num w:numId="24">
    <w:abstractNumId w:val="44"/>
  </w:num>
  <w:num w:numId="25">
    <w:abstractNumId w:val="24"/>
  </w:num>
  <w:num w:numId="26">
    <w:abstractNumId w:val="25"/>
  </w:num>
  <w:num w:numId="27">
    <w:abstractNumId w:val="41"/>
    <w:lvlOverride w:ilvl="0">
      <w:startOverride w:val="1"/>
    </w:lvlOverride>
  </w:num>
  <w:num w:numId="28">
    <w:abstractNumId w:val="36"/>
  </w:num>
  <w:num w:numId="29">
    <w:abstractNumId w:val="33"/>
  </w:num>
  <w:num w:numId="30">
    <w:abstractNumId w:val="39"/>
  </w:num>
  <w:num w:numId="31">
    <w:abstractNumId w:val="38"/>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35"/>
  </w:num>
  <w:num w:numId="35">
    <w:abstractNumId w:val="30"/>
  </w:num>
  <w:num w:numId="36">
    <w:abstractNumId w:val="20"/>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10"/>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26"/>
  </w:num>
  <w:num w:numId="44">
    <w:abstractNumId w:val="26"/>
    <w:lvlOverride w:ilvl="0">
      <w:startOverride w:val="1"/>
    </w:lvlOverride>
  </w:num>
  <w:num w:numId="45">
    <w:abstractNumId w:val="26"/>
    <w:lvlOverride w:ilvl="0">
      <w:startOverride w:val="1"/>
    </w:lvlOverride>
  </w:num>
  <w:num w:numId="46">
    <w:abstractNumId w:val="26"/>
    <w:lvlOverride w:ilvl="0">
      <w:startOverride w:val="1"/>
    </w:lvlOverride>
  </w:num>
  <w:num w:numId="47">
    <w:abstractNumId w:val="28"/>
  </w:num>
  <w:num w:numId="48">
    <w:abstractNumId w:val="37"/>
  </w:num>
  <w:num w:numId="49">
    <w:abstractNumId w:val="32"/>
  </w:num>
  <w:num w:numId="50">
    <w:abstractNumId w:val="27"/>
  </w:num>
  <w:num w:numId="51">
    <w:abstractNumId w:val="19"/>
  </w:num>
  <w:num w:numId="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num>
  <w:num w:numId="59">
    <w:abstractNumId w:val="31"/>
  </w:num>
  <w:num w:numId="60">
    <w:abstractNumId w:val="40"/>
  </w:num>
  <w:num w:numId="61">
    <w:abstractNumId w:val="40"/>
  </w:num>
  <w:num w:numId="62">
    <w:abstractNumId w:val="40"/>
  </w:num>
  <w:num w:numId="63">
    <w:abstractNumId w:val="40"/>
  </w:num>
  <w:num w:numId="64">
    <w:abstractNumId w:val="40"/>
  </w:num>
  <w:num w:numId="65">
    <w:abstractNumId w:val="40"/>
  </w:num>
  <w:num w:numId="66">
    <w:abstractNumId w:val="40"/>
  </w:num>
  <w:num w:numId="67">
    <w:abstractNumId w:val="40"/>
  </w:num>
  <w:num w:numId="68">
    <w:abstractNumId w:val="40"/>
  </w:num>
  <w:num w:numId="69">
    <w:abstractNumId w:val="40"/>
  </w:num>
  <w:num w:numId="70">
    <w:abstractNumId w:val="40"/>
  </w:num>
  <w:num w:numId="71">
    <w:abstractNumId w:val="40"/>
  </w:num>
  <w:num w:numId="72">
    <w:abstractNumId w:val="40"/>
  </w:num>
  <w:num w:numId="73">
    <w:abstractNumId w:val="40"/>
  </w:num>
  <w:num w:numId="74">
    <w:abstractNumId w:val="40"/>
  </w:num>
  <w:num w:numId="75">
    <w:abstractNumId w:val="40"/>
  </w:num>
  <w:num w:numId="76">
    <w:abstractNumId w:val="40"/>
  </w:num>
  <w:num w:numId="77">
    <w:abstractNumId w:val="40"/>
  </w:num>
  <w:num w:numId="78">
    <w:abstractNumId w:val="40"/>
  </w:num>
  <w:num w:numId="79">
    <w:abstractNumId w:val="40"/>
  </w:num>
  <w:num w:numId="80">
    <w:abstractNumId w:val="40"/>
  </w:num>
  <w:num w:numId="81">
    <w:abstractNumId w:val="40"/>
  </w:num>
  <w:num w:numId="82">
    <w:abstractNumId w:val="40"/>
  </w:num>
  <w:num w:numId="83">
    <w:abstractNumId w:val="40"/>
  </w:num>
  <w:num w:numId="84">
    <w:abstractNumId w:val="40"/>
  </w:num>
  <w:num w:numId="85">
    <w:abstractNumId w:val="40"/>
  </w:num>
  <w:num w:numId="86">
    <w:abstractNumId w:val="40"/>
  </w:num>
  <w:num w:numId="87">
    <w:abstractNumId w:val="40"/>
  </w:num>
  <w:num w:numId="88">
    <w:abstractNumId w:val="40"/>
  </w:num>
  <w:num w:numId="89">
    <w:abstractNumId w:val="40"/>
  </w:num>
  <w:num w:numId="90">
    <w:abstractNumId w:val="40"/>
  </w:num>
  <w:num w:numId="91">
    <w:abstractNumId w:val="40"/>
  </w:num>
  <w:num w:numId="92">
    <w:abstractNumId w:val="40"/>
  </w:num>
  <w:num w:numId="93">
    <w:abstractNumId w:val="40"/>
  </w:num>
  <w:num w:numId="94">
    <w:abstractNumId w:val="40"/>
  </w:num>
  <w:num w:numId="95">
    <w:abstractNumId w:val="40"/>
  </w:num>
  <w:num w:numId="96">
    <w:abstractNumId w:val="40"/>
  </w:num>
  <w:num w:numId="97">
    <w:abstractNumId w:val="40"/>
  </w:num>
  <w:num w:numId="98">
    <w:abstractNumId w:val="40"/>
  </w:num>
  <w:num w:numId="99">
    <w:abstractNumId w:val="40"/>
  </w:num>
  <w:num w:numId="100">
    <w:abstractNumId w:val="40"/>
  </w:num>
  <w:num w:numId="101">
    <w:abstractNumId w:val="40"/>
  </w:num>
  <w:num w:numId="102">
    <w:abstractNumId w:val="40"/>
  </w:num>
  <w:num w:numId="103">
    <w:abstractNumId w:val="4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UxNjQxMwIiIwMzAyUdpeDU4uLM/DyQArNaAMUTcDAsAAAA"/>
  </w:docVars>
  <w:rsids>
    <w:rsidRoot w:val="00622181"/>
    <w:rsid w:val="000036E4"/>
    <w:rsid w:val="000065F5"/>
    <w:rsid w:val="00007EB1"/>
    <w:rsid w:val="000108D1"/>
    <w:rsid w:val="0001441D"/>
    <w:rsid w:val="00014BAC"/>
    <w:rsid w:val="00023B83"/>
    <w:rsid w:val="0002705A"/>
    <w:rsid w:val="00030232"/>
    <w:rsid w:val="00031533"/>
    <w:rsid w:val="00035951"/>
    <w:rsid w:val="00035A1A"/>
    <w:rsid w:val="00036DC4"/>
    <w:rsid w:val="00042642"/>
    <w:rsid w:val="000428AC"/>
    <w:rsid w:val="00045087"/>
    <w:rsid w:val="000452B4"/>
    <w:rsid w:val="000537D4"/>
    <w:rsid w:val="00054223"/>
    <w:rsid w:val="00056299"/>
    <w:rsid w:val="0005677C"/>
    <w:rsid w:val="00056B90"/>
    <w:rsid w:val="00057B13"/>
    <w:rsid w:val="000601CC"/>
    <w:rsid w:val="000619B4"/>
    <w:rsid w:val="000674A1"/>
    <w:rsid w:val="00072989"/>
    <w:rsid w:val="000760A7"/>
    <w:rsid w:val="00084968"/>
    <w:rsid w:val="0009281D"/>
    <w:rsid w:val="00093598"/>
    <w:rsid w:val="00096CAF"/>
    <w:rsid w:val="00096E99"/>
    <w:rsid w:val="000970D0"/>
    <w:rsid w:val="000A3CCA"/>
    <w:rsid w:val="000B00C9"/>
    <w:rsid w:val="000B1617"/>
    <w:rsid w:val="000B1684"/>
    <w:rsid w:val="000B18C9"/>
    <w:rsid w:val="000B6546"/>
    <w:rsid w:val="000C03A0"/>
    <w:rsid w:val="000C125C"/>
    <w:rsid w:val="000C137B"/>
    <w:rsid w:val="000C4194"/>
    <w:rsid w:val="000C51EC"/>
    <w:rsid w:val="000C7104"/>
    <w:rsid w:val="000D2FAB"/>
    <w:rsid w:val="000D3838"/>
    <w:rsid w:val="000D41DE"/>
    <w:rsid w:val="000D5C27"/>
    <w:rsid w:val="000E1E6B"/>
    <w:rsid w:val="000E35E0"/>
    <w:rsid w:val="000F4C88"/>
    <w:rsid w:val="000F5D85"/>
    <w:rsid w:val="001065E9"/>
    <w:rsid w:val="001106D1"/>
    <w:rsid w:val="001106F7"/>
    <w:rsid w:val="00114B24"/>
    <w:rsid w:val="001155BA"/>
    <w:rsid w:val="00117632"/>
    <w:rsid w:val="00120E52"/>
    <w:rsid w:val="0012240F"/>
    <w:rsid w:val="001265D4"/>
    <w:rsid w:val="00132895"/>
    <w:rsid w:val="00140D0A"/>
    <w:rsid w:val="001418B1"/>
    <w:rsid w:val="00144FF3"/>
    <w:rsid w:val="001460A5"/>
    <w:rsid w:val="00146747"/>
    <w:rsid w:val="0014782B"/>
    <w:rsid w:val="001500C1"/>
    <w:rsid w:val="00172D2F"/>
    <w:rsid w:val="00176F69"/>
    <w:rsid w:val="00177D3C"/>
    <w:rsid w:val="00191AE8"/>
    <w:rsid w:val="00194DDF"/>
    <w:rsid w:val="00195AA7"/>
    <w:rsid w:val="001A1DBB"/>
    <w:rsid w:val="001A5A37"/>
    <w:rsid w:val="001A7228"/>
    <w:rsid w:val="001B040D"/>
    <w:rsid w:val="001B115F"/>
    <w:rsid w:val="001B4D4D"/>
    <w:rsid w:val="001B516A"/>
    <w:rsid w:val="001B5749"/>
    <w:rsid w:val="001C0166"/>
    <w:rsid w:val="001D3128"/>
    <w:rsid w:val="001D41E7"/>
    <w:rsid w:val="001E5B86"/>
    <w:rsid w:val="001E5C9B"/>
    <w:rsid w:val="001E6B61"/>
    <w:rsid w:val="001F08F3"/>
    <w:rsid w:val="001F0F41"/>
    <w:rsid w:val="001F3DC9"/>
    <w:rsid w:val="001F488E"/>
    <w:rsid w:val="001F5D14"/>
    <w:rsid w:val="001F6D3F"/>
    <w:rsid w:val="002007E5"/>
    <w:rsid w:val="00200C6B"/>
    <w:rsid w:val="00203DB4"/>
    <w:rsid w:val="0020506D"/>
    <w:rsid w:val="00205E6A"/>
    <w:rsid w:val="002076A4"/>
    <w:rsid w:val="00207902"/>
    <w:rsid w:val="00207AB7"/>
    <w:rsid w:val="00211CFA"/>
    <w:rsid w:val="00213AD5"/>
    <w:rsid w:val="00214CE9"/>
    <w:rsid w:val="00222A48"/>
    <w:rsid w:val="002252F2"/>
    <w:rsid w:val="00230EE4"/>
    <w:rsid w:val="002325C2"/>
    <w:rsid w:val="0023467D"/>
    <w:rsid w:val="00237473"/>
    <w:rsid w:val="00243E31"/>
    <w:rsid w:val="002448DC"/>
    <w:rsid w:val="00244FE3"/>
    <w:rsid w:val="00247709"/>
    <w:rsid w:val="00247859"/>
    <w:rsid w:val="002513DD"/>
    <w:rsid w:val="00253D3F"/>
    <w:rsid w:val="0025442E"/>
    <w:rsid w:val="00254E90"/>
    <w:rsid w:val="00261296"/>
    <w:rsid w:val="0026375D"/>
    <w:rsid w:val="002673B5"/>
    <w:rsid w:val="00267CF8"/>
    <w:rsid w:val="00270EBF"/>
    <w:rsid w:val="00275A98"/>
    <w:rsid w:val="002777A5"/>
    <w:rsid w:val="0029188A"/>
    <w:rsid w:val="002942DD"/>
    <w:rsid w:val="00295CDF"/>
    <w:rsid w:val="002A28B0"/>
    <w:rsid w:val="002A5C68"/>
    <w:rsid w:val="002A6A88"/>
    <w:rsid w:val="002B5CF4"/>
    <w:rsid w:val="002C40FE"/>
    <w:rsid w:val="002C4FD6"/>
    <w:rsid w:val="002C7753"/>
    <w:rsid w:val="002D5798"/>
    <w:rsid w:val="002D57A8"/>
    <w:rsid w:val="002E1087"/>
    <w:rsid w:val="002E4FDF"/>
    <w:rsid w:val="002E667E"/>
    <w:rsid w:val="002F0ED4"/>
    <w:rsid w:val="002F3B8A"/>
    <w:rsid w:val="002F42B3"/>
    <w:rsid w:val="00301377"/>
    <w:rsid w:val="003015A5"/>
    <w:rsid w:val="00302A62"/>
    <w:rsid w:val="00302C64"/>
    <w:rsid w:val="00303EBA"/>
    <w:rsid w:val="00313773"/>
    <w:rsid w:val="0031400F"/>
    <w:rsid w:val="00314481"/>
    <w:rsid w:val="003240AA"/>
    <w:rsid w:val="003250D9"/>
    <w:rsid w:val="00334025"/>
    <w:rsid w:val="00334EFC"/>
    <w:rsid w:val="00341FEF"/>
    <w:rsid w:val="0034576A"/>
    <w:rsid w:val="003461F1"/>
    <w:rsid w:val="0035565E"/>
    <w:rsid w:val="003654A1"/>
    <w:rsid w:val="00365EE3"/>
    <w:rsid w:val="00366333"/>
    <w:rsid w:val="0036658D"/>
    <w:rsid w:val="003774A1"/>
    <w:rsid w:val="00377DE2"/>
    <w:rsid w:val="00380F21"/>
    <w:rsid w:val="0038117C"/>
    <w:rsid w:val="00384E83"/>
    <w:rsid w:val="00396212"/>
    <w:rsid w:val="003A06C3"/>
    <w:rsid w:val="003A096B"/>
    <w:rsid w:val="003A139B"/>
    <w:rsid w:val="003A1625"/>
    <w:rsid w:val="003A419D"/>
    <w:rsid w:val="003A54D0"/>
    <w:rsid w:val="003A5811"/>
    <w:rsid w:val="003B0001"/>
    <w:rsid w:val="003B142B"/>
    <w:rsid w:val="003B142D"/>
    <w:rsid w:val="003B3483"/>
    <w:rsid w:val="003B3B5F"/>
    <w:rsid w:val="003B4DFE"/>
    <w:rsid w:val="003B6B6C"/>
    <w:rsid w:val="003C2083"/>
    <w:rsid w:val="003C356C"/>
    <w:rsid w:val="003C35F7"/>
    <w:rsid w:val="003C3E0D"/>
    <w:rsid w:val="003C7C78"/>
    <w:rsid w:val="003D2D81"/>
    <w:rsid w:val="003D347A"/>
    <w:rsid w:val="003D5897"/>
    <w:rsid w:val="003D61E7"/>
    <w:rsid w:val="003D66EE"/>
    <w:rsid w:val="003D6F32"/>
    <w:rsid w:val="003D7772"/>
    <w:rsid w:val="003E303D"/>
    <w:rsid w:val="003E7925"/>
    <w:rsid w:val="003F7CD3"/>
    <w:rsid w:val="00415ADA"/>
    <w:rsid w:val="00417E2D"/>
    <w:rsid w:val="004225F7"/>
    <w:rsid w:val="00424D54"/>
    <w:rsid w:val="00424EBB"/>
    <w:rsid w:val="004251A9"/>
    <w:rsid w:val="004317F2"/>
    <w:rsid w:val="00434453"/>
    <w:rsid w:val="00435B7E"/>
    <w:rsid w:val="00446D51"/>
    <w:rsid w:val="00452833"/>
    <w:rsid w:val="0046461A"/>
    <w:rsid w:val="00466FCF"/>
    <w:rsid w:val="004672D0"/>
    <w:rsid w:val="004811C8"/>
    <w:rsid w:val="00485604"/>
    <w:rsid w:val="004B0DCB"/>
    <w:rsid w:val="004B1E6B"/>
    <w:rsid w:val="004B6520"/>
    <w:rsid w:val="004C0618"/>
    <w:rsid w:val="004C2983"/>
    <w:rsid w:val="004C421E"/>
    <w:rsid w:val="004C7D36"/>
    <w:rsid w:val="004D1364"/>
    <w:rsid w:val="004D273A"/>
    <w:rsid w:val="004E269B"/>
    <w:rsid w:val="004E5B03"/>
    <w:rsid w:val="004E67FE"/>
    <w:rsid w:val="004F4E76"/>
    <w:rsid w:val="004F5EA3"/>
    <w:rsid w:val="004F6F51"/>
    <w:rsid w:val="004F733C"/>
    <w:rsid w:val="005012FC"/>
    <w:rsid w:val="00501A53"/>
    <w:rsid w:val="0050455E"/>
    <w:rsid w:val="00504A40"/>
    <w:rsid w:val="005051BD"/>
    <w:rsid w:val="00512EAD"/>
    <w:rsid w:val="00514F8A"/>
    <w:rsid w:val="005201F5"/>
    <w:rsid w:val="005339F5"/>
    <w:rsid w:val="00542F26"/>
    <w:rsid w:val="00553C31"/>
    <w:rsid w:val="00554246"/>
    <w:rsid w:val="00560B6D"/>
    <w:rsid w:val="005615E8"/>
    <w:rsid w:val="00566F14"/>
    <w:rsid w:val="00567ED2"/>
    <w:rsid w:val="00571642"/>
    <w:rsid w:val="00580396"/>
    <w:rsid w:val="00580740"/>
    <w:rsid w:val="00584E79"/>
    <w:rsid w:val="005A1A14"/>
    <w:rsid w:val="005A4B22"/>
    <w:rsid w:val="005A7949"/>
    <w:rsid w:val="005B242E"/>
    <w:rsid w:val="005C0F22"/>
    <w:rsid w:val="005C1C63"/>
    <w:rsid w:val="005C4AC1"/>
    <w:rsid w:val="005C65C0"/>
    <w:rsid w:val="005D10AB"/>
    <w:rsid w:val="005D3D24"/>
    <w:rsid w:val="005D415A"/>
    <w:rsid w:val="005D68FE"/>
    <w:rsid w:val="005D77E2"/>
    <w:rsid w:val="005E077B"/>
    <w:rsid w:val="005F06D6"/>
    <w:rsid w:val="005F1096"/>
    <w:rsid w:val="005F63A1"/>
    <w:rsid w:val="00605CD7"/>
    <w:rsid w:val="00607300"/>
    <w:rsid w:val="00607329"/>
    <w:rsid w:val="0061759B"/>
    <w:rsid w:val="006201A2"/>
    <w:rsid w:val="0062045A"/>
    <w:rsid w:val="00620FC5"/>
    <w:rsid w:val="00621505"/>
    <w:rsid w:val="00622181"/>
    <w:rsid w:val="00631029"/>
    <w:rsid w:val="00633027"/>
    <w:rsid w:val="00637E6E"/>
    <w:rsid w:val="00641697"/>
    <w:rsid w:val="00641750"/>
    <w:rsid w:val="00644029"/>
    <w:rsid w:val="00644A6E"/>
    <w:rsid w:val="006450AC"/>
    <w:rsid w:val="00650709"/>
    <w:rsid w:val="006514A5"/>
    <w:rsid w:val="00652064"/>
    <w:rsid w:val="00655513"/>
    <w:rsid w:val="0065617B"/>
    <w:rsid w:val="00656DFB"/>
    <w:rsid w:val="00657EAA"/>
    <w:rsid w:val="006607EF"/>
    <w:rsid w:val="00662481"/>
    <w:rsid w:val="00663BB0"/>
    <w:rsid w:val="00663E09"/>
    <w:rsid w:val="00670110"/>
    <w:rsid w:val="006718EF"/>
    <w:rsid w:val="00671BB1"/>
    <w:rsid w:val="0067695D"/>
    <w:rsid w:val="006814FC"/>
    <w:rsid w:val="00683A9B"/>
    <w:rsid w:val="0068516F"/>
    <w:rsid w:val="006874ED"/>
    <w:rsid w:val="006929AE"/>
    <w:rsid w:val="00692FBD"/>
    <w:rsid w:val="00694870"/>
    <w:rsid w:val="006A3613"/>
    <w:rsid w:val="006A6F38"/>
    <w:rsid w:val="006A70CF"/>
    <w:rsid w:val="006A7F28"/>
    <w:rsid w:val="006B47A1"/>
    <w:rsid w:val="006B6D3E"/>
    <w:rsid w:val="006C078F"/>
    <w:rsid w:val="006C1933"/>
    <w:rsid w:val="006C1FCE"/>
    <w:rsid w:val="006C27AE"/>
    <w:rsid w:val="006C4EA9"/>
    <w:rsid w:val="006C58CB"/>
    <w:rsid w:val="006C5D2D"/>
    <w:rsid w:val="006D391E"/>
    <w:rsid w:val="006D6580"/>
    <w:rsid w:val="006D6F22"/>
    <w:rsid w:val="006E0567"/>
    <w:rsid w:val="006E2FC8"/>
    <w:rsid w:val="006E62BF"/>
    <w:rsid w:val="006F241D"/>
    <w:rsid w:val="006F60AE"/>
    <w:rsid w:val="007014D3"/>
    <w:rsid w:val="007015A1"/>
    <w:rsid w:val="0070360F"/>
    <w:rsid w:val="007039BC"/>
    <w:rsid w:val="00703FC9"/>
    <w:rsid w:val="007045FB"/>
    <w:rsid w:val="00712646"/>
    <w:rsid w:val="007161A1"/>
    <w:rsid w:val="00725819"/>
    <w:rsid w:val="007336EF"/>
    <w:rsid w:val="0074042C"/>
    <w:rsid w:val="007412D2"/>
    <w:rsid w:val="0074241F"/>
    <w:rsid w:val="00742A40"/>
    <w:rsid w:val="00742E0C"/>
    <w:rsid w:val="00747F1C"/>
    <w:rsid w:val="00754A9E"/>
    <w:rsid w:val="00761A67"/>
    <w:rsid w:val="00761FB1"/>
    <w:rsid w:val="00765E57"/>
    <w:rsid w:val="0077597B"/>
    <w:rsid w:val="0078061D"/>
    <w:rsid w:val="00782299"/>
    <w:rsid w:val="00784E35"/>
    <w:rsid w:val="0079372C"/>
    <w:rsid w:val="00794DA3"/>
    <w:rsid w:val="00795D7D"/>
    <w:rsid w:val="00796B14"/>
    <w:rsid w:val="007B4B6F"/>
    <w:rsid w:val="007B56D4"/>
    <w:rsid w:val="007B741C"/>
    <w:rsid w:val="007C4CD2"/>
    <w:rsid w:val="007E0D29"/>
    <w:rsid w:val="007E1290"/>
    <w:rsid w:val="007E63F3"/>
    <w:rsid w:val="007F31C0"/>
    <w:rsid w:val="007F487B"/>
    <w:rsid w:val="00800D2D"/>
    <w:rsid w:val="00803096"/>
    <w:rsid w:val="00805EE3"/>
    <w:rsid w:val="008077E9"/>
    <w:rsid w:val="00816E05"/>
    <w:rsid w:val="00822A87"/>
    <w:rsid w:val="0082320A"/>
    <w:rsid w:val="00823C09"/>
    <w:rsid w:val="00824F76"/>
    <w:rsid w:val="0083780E"/>
    <w:rsid w:val="008408FA"/>
    <w:rsid w:val="008410CB"/>
    <w:rsid w:val="00842702"/>
    <w:rsid w:val="008454AA"/>
    <w:rsid w:val="0085486C"/>
    <w:rsid w:val="00856E87"/>
    <w:rsid w:val="00884181"/>
    <w:rsid w:val="00886AB2"/>
    <w:rsid w:val="00887A7B"/>
    <w:rsid w:val="00890134"/>
    <w:rsid w:val="008922B3"/>
    <w:rsid w:val="0089265C"/>
    <w:rsid w:val="008944E1"/>
    <w:rsid w:val="008A1130"/>
    <w:rsid w:val="008A1457"/>
    <w:rsid w:val="008A4E5E"/>
    <w:rsid w:val="008A6694"/>
    <w:rsid w:val="008A695E"/>
    <w:rsid w:val="008A6BA3"/>
    <w:rsid w:val="008A7631"/>
    <w:rsid w:val="008A7C26"/>
    <w:rsid w:val="008B3B93"/>
    <w:rsid w:val="008C0945"/>
    <w:rsid w:val="008C2577"/>
    <w:rsid w:val="008C5946"/>
    <w:rsid w:val="008D1DF3"/>
    <w:rsid w:val="008D3476"/>
    <w:rsid w:val="008D705C"/>
    <w:rsid w:val="008D7395"/>
    <w:rsid w:val="008E14C8"/>
    <w:rsid w:val="008E3E9D"/>
    <w:rsid w:val="008E60CA"/>
    <w:rsid w:val="008E7F99"/>
    <w:rsid w:val="008F05F0"/>
    <w:rsid w:val="008F2B57"/>
    <w:rsid w:val="008F44D9"/>
    <w:rsid w:val="008F4A42"/>
    <w:rsid w:val="008F65FE"/>
    <w:rsid w:val="00900800"/>
    <w:rsid w:val="009041DB"/>
    <w:rsid w:val="0090431E"/>
    <w:rsid w:val="00905C94"/>
    <w:rsid w:val="00910C10"/>
    <w:rsid w:val="0091242C"/>
    <w:rsid w:val="00912F9F"/>
    <w:rsid w:val="00930250"/>
    <w:rsid w:val="009337BF"/>
    <w:rsid w:val="009368EA"/>
    <w:rsid w:val="00941D25"/>
    <w:rsid w:val="00943706"/>
    <w:rsid w:val="00950D0B"/>
    <w:rsid w:val="0095174E"/>
    <w:rsid w:val="00953702"/>
    <w:rsid w:val="00954F39"/>
    <w:rsid w:val="00956690"/>
    <w:rsid w:val="00956E50"/>
    <w:rsid w:val="0095728B"/>
    <w:rsid w:val="00962316"/>
    <w:rsid w:val="00962822"/>
    <w:rsid w:val="0099012F"/>
    <w:rsid w:val="009A677C"/>
    <w:rsid w:val="009B13D4"/>
    <w:rsid w:val="009B1785"/>
    <w:rsid w:val="009B1BA7"/>
    <w:rsid w:val="009C0BBB"/>
    <w:rsid w:val="009C2341"/>
    <w:rsid w:val="009C4B1D"/>
    <w:rsid w:val="009D6357"/>
    <w:rsid w:val="009E48DB"/>
    <w:rsid w:val="009E7A16"/>
    <w:rsid w:val="009F10E9"/>
    <w:rsid w:val="009F1FFD"/>
    <w:rsid w:val="009F4366"/>
    <w:rsid w:val="009F457E"/>
    <w:rsid w:val="009F67EB"/>
    <w:rsid w:val="00A01776"/>
    <w:rsid w:val="00A01DD7"/>
    <w:rsid w:val="00A179A1"/>
    <w:rsid w:val="00A26792"/>
    <w:rsid w:val="00A26AA2"/>
    <w:rsid w:val="00A3025E"/>
    <w:rsid w:val="00A313AD"/>
    <w:rsid w:val="00A32DB5"/>
    <w:rsid w:val="00A34C56"/>
    <w:rsid w:val="00A35747"/>
    <w:rsid w:val="00A35A94"/>
    <w:rsid w:val="00A40F32"/>
    <w:rsid w:val="00A41DD3"/>
    <w:rsid w:val="00A426E8"/>
    <w:rsid w:val="00A426FE"/>
    <w:rsid w:val="00A500C3"/>
    <w:rsid w:val="00A5134A"/>
    <w:rsid w:val="00A52FEF"/>
    <w:rsid w:val="00A53637"/>
    <w:rsid w:val="00A5546F"/>
    <w:rsid w:val="00A64070"/>
    <w:rsid w:val="00A73404"/>
    <w:rsid w:val="00A74ECC"/>
    <w:rsid w:val="00A764B6"/>
    <w:rsid w:val="00A76FF3"/>
    <w:rsid w:val="00A83460"/>
    <w:rsid w:val="00A8502F"/>
    <w:rsid w:val="00A86F67"/>
    <w:rsid w:val="00A90D89"/>
    <w:rsid w:val="00A91882"/>
    <w:rsid w:val="00A94678"/>
    <w:rsid w:val="00AA02A8"/>
    <w:rsid w:val="00AA06C0"/>
    <w:rsid w:val="00AA1502"/>
    <w:rsid w:val="00AA7120"/>
    <w:rsid w:val="00AC2078"/>
    <w:rsid w:val="00AD074B"/>
    <w:rsid w:val="00AD2F0D"/>
    <w:rsid w:val="00AD4CE2"/>
    <w:rsid w:val="00AE118D"/>
    <w:rsid w:val="00AE23DA"/>
    <w:rsid w:val="00AE2EA2"/>
    <w:rsid w:val="00AE3212"/>
    <w:rsid w:val="00AE6279"/>
    <w:rsid w:val="00AE7904"/>
    <w:rsid w:val="00AF6928"/>
    <w:rsid w:val="00B11BD8"/>
    <w:rsid w:val="00B12DA6"/>
    <w:rsid w:val="00B15165"/>
    <w:rsid w:val="00B15BF2"/>
    <w:rsid w:val="00B16210"/>
    <w:rsid w:val="00B16F8C"/>
    <w:rsid w:val="00B25A33"/>
    <w:rsid w:val="00B32CAA"/>
    <w:rsid w:val="00B32EF1"/>
    <w:rsid w:val="00B35F43"/>
    <w:rsid w:val="00B36D72"/>
    <w:rsid w:val="00B36F3F"/>
    <w:rsid w:val="00B41FE8"/>
    <w:rsid w:val="00B52633"/>
    <w:rsid w:val="00B54ACC"/>
    <w:rsid w:val="00B55B1E"/>
    <w:rsid w:val="00B661FA"/>
    <w:rsid w:val="00B713B9"/>
    <w:rsid w:val="00B77BCC"/>
    <w:rsid w:val="00B80594"/>
    <w:rsid w:val="00B87E93"/>
    <w:rsid w:val="00BA68A4"/>
    <w:rsid w:val="00BB05FE"/>
    <w:rsid w:val="00BC203E"/>
    <w:rsid w:val="00BC4503"/>
    <w:rsid w:val="00BC59EF"/>
    <w:rsid w:val="00BC7140"/>
    <w:rsid w:val="00BC71B4"/>
    <w:rsid w:val="00BD7772"/>
    <w:rsid w:val="00BE0924"/>
    <w:rsid w:val="00BF507A"/>
    <w:rsid w:val="00BF6371"/>
    <w:rsid w:val="00C02C9D"/>
    <w:rsid w:val="00C16E93"/>
    <w:rsid w:val="00C20C98"/>
    <w:rsid w:val="00C23CC3"/>
    <w:rsid w:val="00C30844"/>
    <w:rsid w:val="00C321DE"/>
    <w:rsid w:val="00C34F20"/>
    <w:rsid w:val="00C352AA"/>
    <w:rsid w:val="00C3719D"/>
    <w:rsid w:val="00C4429F"/>
    <w:rsid w:val="00C522DD"/>
    <w:rsid w:val="00C61F32"/>
    <w:rsid w:val="00C67D20"/>
    <w:rsid w:val="00C72F76"/>
    <w:rsid w:val="00C7561D"/>
    <w:rsid w:val="00C814E1"/>
    <w:rsid w:val="00C82C73"/>
    <w:rsid w:val="00C84E83"/>
    <w:rsid w:val="00C86D0C"/>
    <w:rsid w:val="00C9042E"/>
    <w:rsid w:val="00C9376E"/>
    <w:rsid w:val="00C93A8A"/>
    <w:rsid w:val="00C94CBA"/>
    <w:rsid w:val="00C95845"/>
    <w:rsid w:val="00C95F11"/>
    <w:rsid w:val="00C96E76"/>
    <w:rsid w:val="00CA2D6F"/>
    <w:rsid w:val="00CA6BA1"/>
    <w:rsid w:val="00CB14CC"/>
    <w:rsid w:val="00CB57A1"/>
    <w:rsid w:val="00CB625A"/>
    <w:rsid w:val="00CC268D"/>
    <w:rsid w:val="00CD25E1"/>
    <w:rsid w:val="00CD6D51"/>
    <w:rsid w:val="00CD6DA9"/>
    <w:rsid w:val="00CD7212"/>
    <w:rsid w:val="00CD7D61"/>
    <w:rsid w:val="00CE4A8E"/>
    <w:rsid w:val="00CE693A"/>
    <w:rsid w:val="00CF3991"/>
    <w:rsid w:val="00CF55D6"/>
    <w:rsid w:val="00CF5FC9"/>
    <w:rsid w:val="00CF6AC0"/>
    <w:rsid w:val="00CF732D"/>
    <w:rsid w:val="00D01603"/>
    <w:rsid w:val="00D032E8"/>
    <w:rsid w:val="00D12EC7"/>
    <w:rsid w:val="00D13024"/>
    <w:rsid w:val="00D163DA"/>
    <w:rsid w:val="00D16B10"/>
    <w:rsid w:val="00D17A99"/>
    <w:rsid w:val="00D21163"/>
    <w:rsid w:val="00D25653"/>
    <w:rsid w:val="00D25C0B"/>
    <w:rsid w:val="00D27DA5"/>
    <w:rsid w:val="00D31B8F"/>
    <w:rsid w:val="00D377E6"/>
    <w:rsid w:val="00D43611"/>
    <w:rsid w:val="00D50461"/>
    <w:rsid w:val="00D537EB"/>
    <w:rsid w:val="00D53B4F"/>
    <w:rsid w:val="00D55246"/>
    <w:rsid w:val="00D565A1"/>
    <w:rsid w:val="00D60505"/>
    <w:rsid w:val="00D60519"/>
    <w:rsid w:val="00D63707"/>
    <w:rsid w:val="00D65A94"/>
    <w:rsid w:val="00D673C2"/>
    <w:rsid w:val="00D6760B"/>
    <w:rsid w:val="00D701A0"/>
    <w:rsid w:val="00D735B8"/>
    <w:rsid w:val="00D81041"/>
    <w:rsid w:val="00D85418"/>
    <w:rsid w:val="00D87E45"/>
    <w:rsid w:val="00D87F93"/>
    <w:rsid w:val="00D97787"/>
    <w:rsid w:val="00DA1319"/>
    <w:rsid w:val="00DA1ED3"/>
    <w:rsid w:val="00DA32C7"/>
    <w:rsid w:val="00DA476D"/>
    <w:rsid w:val="00DC16AE"/>
    <w:rsid w:val="00DC5DBC"/>
    <w:rsid w:val="00DD013D"/>
    <w:rsid w:val="00DD25C0"/>
    <w:rsid w:val="00DD5886"/>
    <w:rsid w:val="00DD63AA"/>
    <w:rsid w:val="00DD65FE"/>
    <w:rsid w:val="00DD7390"/>
    <w:rsid w:val="00DE5BED"/>
    <w:rsid w:val="00DF0757"/>
    <w:rsid w:val="00DF2D2A"/>
    <w:rsid w:val="00DF3387"/>
    <w:rsid w:val="00DF4C8D"/>
    <w:rsid w:val="00DF78C4"/>
    <w:rsid w:val="00E00064"/>
    <w:rsid w:val="00E00603"/>
    <w:rsid w:val="00E00A97"/>
    <w:rsid w:val="00E03429"/>
    <w:rsid w:val="00E1100D"/>
    <w:rsid w:val="00E11AE6"/>
    <w:rsid w:val="00E11AED"/>
    <w:rsid w:val="00E127CF"/>
    <w:rsid w:val="00E1373F"/>
    <w:rsid w:val="00E13947"/>
    <w:rsid w:val="00E13F90"/>
    <w:rsid w:val="00E20FF8"/>
    <w:rsid w:val="00E2112D"/>
    <w:rsid w:val="00E21E1C"/>
    <w:rsid w:val="00E22CCA"/>
    <w:rsid w:val="00E261D8"/>
    <w:rsid w:val="00E27149"/>
    <w:rsid w:val="00E3104A"/>
    <w:rsid w:val="00E320E3"/>
    <w:rsid w:val="00E37140"/>
    <w:rsid w:val="00E411F7"/>
    <w:rsid w:val="00E4156B"/>
    <w:rsid w:val="00E438B9"/>
    <w:rsid w:val="00E47941"/>
    <w:rsid w:val="00E50692"/>
    <w:rsid w:val="00E632F4"/>
    <w:rsid w:val="00E65B77"/>
    <w:rsid w:val="00E77C8B"/>
    <w:rsid w:val="00E91524"/>
    <w:rsid w:val="00E91A28"/>
    <w:rsid w:val="00E948B9"/>
    <w:rsid w:val="00E94A4B"/>
    <w:rsid w:val="00E95EE2"/>
    <w:rsid w:val="00E9783E"/>
    <w:rsid w:val="00EB43E1"/>
    <w:rsid w:val="00EB4A2B"/>
    <w:rsid w:val="00EB4A3F"/>
    <w:rsid w:val="00EB5F5B"/>
    <w:rsid w:val="00EC1911"/>
    <w:rsid w:val="00EC3502"/>
    <w:rsid w:val="00EC63CE"/>
    <w:rsid w:val="00ED1590"/>
    <w:rsid w:val="00ED2DC9"/>
    <w:rsid w:val="00ED3865"/>
    <w:rsid w:val="00ED5852"/>
    <w:rsid w:val="00EE4C25"/>
    <w:rsid w:val="00EE551A"/>
    <w:rsid w:val="00F00EA9"/>
    <w:rsid w:val="00F114EC"/>
    <w:rsid w:val="00F12294"/>
    <w:rsid w:val="00F14517"/>
    <w:rsid w:val="00F16F9E"/>
    <w:rsid w:val="00F20612"/>
    <w:rsid w:val="00F25FB0"/>
    <w:rsid w:val="00F37ED0"/>
    <w:rsid w:val="00F452DA"/>
    <w:rsid w:val="00F470BF"/>
    <w:rsid w:val="00F475C1"/>
    <w:rsid w:val="00F5551D"/>
    <w:rsid w:val="00F56C87"/>
    <w:rsid w:val="00F60273"/>
    <w:rsid w:val="00F62F07"/>
    <w:rsid w:val="00F63CAC"/>
    <w:rsid w:val="00F64051"/>
    <w:rsid w:val="00F71CD1"/>
    <w:rsid w:val="00F731FF"/>
    <w:rsid w:val="00F746A1"/>
    <w:rsid w:val="00F84EA6"/>
    <w:rsid w:val="00F87E1F"/>
    <w:rsid w:val="00FA3C1C"/>
    <w:rsid w:val="00FA439A"/>
    <w:rsid w:val="00FA4A5B"/>
    <w:rsid w:val="00FA6E19"/>
    <w:rsid w:val="00FA7A57"/>
    <w:rsid w:val="00FA7BF9"/>
    <w:rsid w:val="00FB3CBA"/>
    <w:rsid w:val="00FC1619"/>
    <w:rsid w:val="00FC47DF"/>
    <w:rsid w:val="00FC79A0"/>
    <w:rsid w:val="00FD5573"/>
    <w:rsid w:val="00FD645D"/>
    <w:rsid w:val="00FD67AE"/>
    <w:rsid w:val="00FD7967"/>
    <w:rsid w:val="00FE402F"/>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3A527"/>
  <w15:chartTrackingRefBased/>
  <w15:docId w15:val="{A11917A1-3C3F-4AA0-A61C-D1E8221B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87E4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D87E45"/>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87E45"/>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87E45"/>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D87E45"/>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D87E45"/>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D87E4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87E4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87E4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87E4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E45"/>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D87E45"/>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D87E45"/>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D87E45"/>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D87E45"/>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D87E45"/>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D87E45"/>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D87E45"/>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D87E45"/>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D87E4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D87E45"/>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D87E45"/>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D87E4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87E45"/>
    <w:rPr>
      <w:vertAlign w:val="superscript"/>
      <w:lang w:val="es-ES"/>
    </w:rPr>
  </w:style>
  <w:style w:type="paragraph" w:customStyle="1" w:styleId="Footnote">
    <w:name w:val="Footnote"/>
    <w:basedOn w:val="FootnoteText"/>
    <w:semiHidden/>
    <w:qFormat/>
    <w:rsid w:val="00D87E45"/>
    <w:rPr>
      <w:szCs w:val="18"/>
    </w:rPr>
  </w:style>
  <w:style w:type="paragraph" w:styleId="Header">
    <w:name w:val="header"/>
    <w:basedOn w:val="Normal"/>
    <w:link w:val="HeaderChar"/>
    <w:semiHidden/>
    <w:rsid w:val="00D87E4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D87E45"/>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semiHidden/>
    <w:rsid w:val="00D87E45"/>
    <w:pPr>
      <w:tabs>
        <w:tab w:val="center" w:pos="4680"/>
        <w:tab w:val="right" w:pos="9360"/>
      </w:tabs>
    </w:pPr>
    <w:rPr>
      <w:sz w:val="20"/>
    </w:rPr>
  </w:style>
  <w:style w:type="character" w:customStyle="1" w:styleId="FooterChar">
    <w:name w:val="Footer Char"/>
    <w:basedOn w:val="DefaultParagraphFont"/>
    <w:link w:val="Footer"/>
    <w:uiPriority w:val="99"/>
    <w:semiHidden/>
    <w:rsid w:val="00D87E45"/>
    <w:rPr>
      <w:rFonts w:ascii="Times New Roman" w:eastAsia="SimSun" w:hAnsi="Times New Roman" w:cs="Times New Roman"/>
      <w:kern w:val="0"/>
      <w:sz w:val="20"/>
      <w:szCs w:val="22"/>
      <w:lang w:val="es-ES"/>
      <w14:ligatures w14:val="none"/>
    </w:rPr>
  </w:style>
  <w:style w:type="paragraph" w:customStyle="1" w:styleId="Annex">
    <w:name w:val="Annex"/>
    <w:basedOn w:val="Normal"/>
    <w:qFormat/>
    <w:rsid w:val="00D87E45"/>
    <w:pPr>
      <w:spacing w:after="240"/>
    </w:pPr>
    <w:rPr>
      <w:b/>
      <w:sz w:val="28"/>
    </w:rPr>
  </w:style>
  <w:style w:type="paragraph" w:customStyle="1" w:styleId="ABSymbol">
    <w:name w:val="AB_Symbol"/>
    <w:basedOn w:val="Normal"/>
    <w:qFormat/>
    <w:rsid w:val="00D87E4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B4A2B"/>
    <w:pPr>
      <w:numPr>
        <w:numId w:val="60"/>
      </w:numPr>
      <w:tabs>
        <w:tab w:val="left" w:pos="3969"/>
      </w:tabs>
      <w:spacing w:before="120" w:after="120"/>
    </w:pPr>
  </w:style>
  <w:style w:type="paragraph" w:customStyle="1" w:styleId="AFCorNNormal">
    <w:name w:val="AF_CorNNormal"/>
    <w:basedOn w:val="Normal"/>
    <w:unhideWhenUsed/>
    <w:rsid w:val="00D87E45"/>
    <w:pPr>
      <w:jc w:val="left"/>
    </w:pPr>
  </w:style>
  <w:style w:type="paragraph" w:customStyle="1" w:styleId="AEDistrNormal">
    <w:name w:val="AE_DistrNormal"/>
    <w:basedOn w:val="Normal"/>
    <w:unhideWhenUsed/>
    <w:rsid w:val="00D87E45"/>
    <w:pPr>
      <w:jc w:val="left"/>
    </w:pPr>
  </w:style>
  <w:style w:type="paragraph" w:customStyle="1" w:styleId="AASmallLogo">
    <w:name w:val="AA_SmallLogo"/>
    <w:basedOn w:val="AEDistrNormal"/>
    <w:unhideWhenUsed/>
    <w:rsid w:val="00D87E45"/>
    <w:pPr>
      <w:spacing w:before="40"/>
    </w:pPr>
    <w:rPr>
      <w:sz w:val="4"/>
    </w:rPr>
  </w:style>
  <w:style w:type="paragraph" w:customStyle="1" w:styleId="ACLargeLogo">
    <w:name w:val="AC_LargeLogo"/>
    <w:basedOn w:val="AFCorNNormal"/>
    <w:next w:val="AISpacer"/>
    <w:unhideWhenUsed/>
    <w:rsid w:val="00D87E45"/>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D87E4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87E45"/>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D87E4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87E45"/>
    <w:rPr>
      <w:sz w:val="22"/>
      <w:szCs w:val="22"/>
      <w:lang w:val="es-ES"/>
    </w:rPr>
  </w:style>
  <w:style w:type="character" w:styleId="CommentReference">
    <w:name w:val="annotation reference"/>
    <w:basedOn w:val="DefaultParagraphFont"/>
    <w:uiPriority w:val="99"/>
    <w:semiHidden/>
    <w:unhideWhenUsed/>
    <w:rsid w:val="00D87E45"/>
    <w:rPr>
      <w:sz w:val="16"/>
      <w:szCs w:val="16"/>
      <w:lang w:val="es-ES"/>
    </w:rPr>
  </w:style>
  <w:style w:type="paragraph" w:styleId="CommentText">
    <w:name w:val="annotation text"/>
    <w:basedOn w:val="Normal"/>
    <w:link w:val="CommentTextChar"/>
    <w:uiPriority w:val="99"/>
    <w:semiHidden/>
    <w:rsid w:val="00D87E45"/>
    <w:rPr>
      <w:sz w:val="20"/>
      <w:szCs w:val="20"/>
    </w:rPr>
  </w:style>
  <w:style w:type="character" w:customStyle="1" w:styleId="CommentTextChar">
    <w:name w:val="Comment Text Char"/>
    <w:basedOn w:val="DefaultParagraphFont"/>
    <w:link w:val="CommentText"/>
    <w:uiPriority w:val="99"/>
    <w:semiHidden/>
    <w:rsid w:val="00D87E45"/>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D87E45"/>
    <w:rPr>
      <w:b/>
      <w:bCs/>
    </w:rPr>
  </w:style>
  <w:style w:type="character" w:customStyle="1" w:styleId="CommentSubjectChar">
    <w:name w:val="Comment Subject Char"/>
    <w:basedOn w:val="CommentTextChar"/>
    <w:link w:val="CommentSubject"/>
    <w:uiPriority w:val="99"/>
    <w:semiHidden/>
    <w:rsid w:val="00D87E45"/>
    <w:rPr>
      <w:rFonts w:ascii="Times New Roman" w:eastAsia="SimSun" w:hAnsi="Times New Roman" w:cs="Times New Roman"/>
      <w:b/>
      <w:bCs/>
      <w:kern w:val="0"/>
      <w:sz w:val="20"/>
      <w:szCs w:val="20"/>
      <w:lang w:val="es-ES"/>
      <w14:ligatures w14:val="none"/>
    </w:rPr>
  </w:style>
  <w:style w:type="paragraph" w:customStyle="1" w:styleId="Item">
    <w:name w:val="Item"/>
    <w:basedOn w:val="Normal"/>
    <w:qFormat/>
    <w:rsid w:val="00D87E4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87E4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D87E45"/>
    <w:pPr>
      <w:contextualSpacing/>
    </w:pPr>
  </w:style>
  <w:style w:type="numbering" w:customStyle="1" w:styleId="ListCBD">
    <w:name w:val="ListCBD"/>
    <w:basedOn w:val="NoList"/>
    <w:uiPriority w:val="99"/>
    <w:rsid w:val="00D87E45"/>
    <w:pPr>
      <w:numPr>
        <w:numId w:val="7"/>
      </w:numPr>
    </w:pPr>
  </w:style>
  <w:style w:type="numbering" w:customStyle="1" w:styleId="CBDHeadings">
    <w:name w:val="CBD_Headings"/>
    <w:basedOn w:val="ListCBD"/>
    <w:uiPriority w:val="99"/>
    <w:rsid w:val="00D87E45"/>
    <w:pPr>
      <w:numPr>
        <w:numId w:val="8"/>
      </w:numPr>
    </w:pPr>
  </w:style>
  <w:style w:type="paragraph" w:customStyle="1" w:styleId="AISpacer">
    <w:name w:val="AI_Spacer"/>
    <w:next w:val="Normal"/>
    <w:unhideWhenUsed/>
    <w:qFormat/>
    <w:rsid w:val="00D87E45"/>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D87E45"/>
    <w:pPr>
      <w:spacing w:before="120"/>
    </w:pPr>
  </w:style>
  <w:style w:type="paragraph" w:customStyle="1" w:styleId="AFCorNBold">
    <w:name w:val="AF_CorNBold"/>
    <w:basedOn w:val="AFCorNNormal"/>
    <w:next w:val="AFCorNNormal"/>
    <w:unhideWhenUsed/>
    <w:qFormat/>
    <w:rsid w:val="00D87E45"/>
    <w:rPr>
      <w:b/>
    </w:rPr>
  </w:style>
  <w:style w:type="paragraph" w:customStyle="1" w:styleId="AFCorN12Bold">
    <w:name w:val="AF_CorN12Bold"/>
    <w:basedOn w:val="AFCorNNormal"/>
    <w:next w:val="AFCorNNormal"/>
    <w:unhideWhenUsed/>
    <w:qFormat/>
    <w:rsid w:val="00D87E45"/>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D87E45"/>
    <w:pPr>
      <w:spacing w:after="120"/>
      <w:ind w:left="567" w:firstLine="567"/>
    </w:pPr>
  </w:style>
  <w:style w:type="paragraph" w:customStyle="1" w:styleId="CBDDesicionAnnex">
    <w:name w:val="CBD_DesicionAnnex"/>
    <w:basedOn w:val="CBDNormal"/>
    <w:next w:val="CBDDesicionText"/>
    <w:qFormat/>
    <w:rsid w:val="00D87E4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D87E45"/>
    <w:rPr>
      <w:rFonts w:ascii="Times New Roman" w:hAnsi="Times New Roman"/>
      <w:color w:val="467886" w:themeColor="hyperlink"/>
      <w:u w:val="single"/>
      <w:lang w:val="es-ES"/>
    </w:rPr>
  </w:style>
  <w:style w:type="paragraph" w:customStyle="1" w:styleId="CBDAnnex">
    <w:name w:val="CBD_Annex"/>
    <w:basedOn w:val="CBDNormal"/>
    <w:next w:val="CBDTitle"/>
    <w:qFormat/>
    <w:rsid w:val="00D87E45"/>
    <w:pPr>
      <w:keepNext/>
      <w:keepLines/>
      <w:spacing w:after="240"/>
      <w:jc w:val="left"/>
    </w:pPr>
    <w:rPr>
      <w:b/>
      <w:sz w:val="28"/>
      <w:lang w:bidi="ar-SY"/>
    </w:rPr>
  </w:style>
  <w:style w:type="paragraph" w:customStyle="1" w:styleId="CBDSubTitle">
    <w:name w:val="CBD_SubTitle"/>
    <w:basedOn w:val="CBDNormal"/>
    <w:qFormat/>
    <w:rsid w:val="00D87E45"/>
    <w:pPr>
      <w:keepNext/>
      <w:keepLines/>
      <w:spacing w:before="240" w:after="240"/>
      <w:ind w:left="567"/>
      <w:jc w:val="left"/>
    </w:pPr>
    <w:rPr>
      <w:b/>
    </w:rPr>
  </w:style>
  <w:style w:type="paragraph" w:customStyle="1" w:styleId="CBDTitle">
    <w:name w:val="CBD_Title"/>
    <w:basedOn w:val="CBDNormal"/>
    <w:next w:val="CBDSubTitle"/>
    <w:qFormat/>
    <w:rsid w:val="00D87E45"/>
    <w:pPr>
      <w:keepNext/>
      <w:keepLines/>
      <w:spacing w:before="240" w:after="240"/>
      <w:ind w:left="567"/>
      <w:jc w:val="left"/>
    </w:pPr>
    <w:rPr>
      <w:b/>
      <w:sz w:val="28"/>
    </w:rPr>
  </w:style>
  <w:style w:type="paragraph" w:customStyle="1" w:styleId="AENormal">
    <w:name w:val="AE_Normal"/>
    <w:basedOn w:val="Normal"/>
    <w:rsid w:val="00D87E45"/>
  </w:style>
  <w:style w:type="paragraph" w:customStyle="1" w:styleId="CBDH1">
    <w:name w:val="CBD_H1"/>
    <w:basedOn w:val="CBDNormal"/>
    <w:qFormat/>
    <w:rsid w:val="00D87E45"/>
    <w:pPr>
      <w:keepNext/>
      <w:keepLines/>
      <w:spacing w:before="240" w:after="120"/>
      <w:ind w:left="567" w:hanging="567"/>
      <w:jc w:val="left"/>
      <w:outlineLvl w:val="0"/>
    </w:pPr>
    <w:rPr>
      <w:b/>
      <w:sz w:val="28"/>
    </w:rPr>
  </w:style>
  <w:style w:type="paragraph" w:customStyle="1" w:styleId="CBDH2">
    <w:name w:val="CBD_H2"/>
    <w:basedOn w:val="CBDNormal"/>
    <w:qFormat/>
    <w:rsid w:val="00D87E45"/>
    <w:pPr>
      <w:keepNext/>
      <w:keepLines/>
      <w:ind w:left="567" w:hanging="567"/>
    </w:pPr>
    <w:rPr>
      <w:b/>
      <w:sz w:val="24"/>
    </w:rPr>
  </w:style>
  <w:style w:type="paragraph" w:customStyle="1" w:styleId="CBDFootnoteText">
    <w:name w:val="CBD_Footnote_Text"/>
    <w:basedOn w:val="CBDNormal"/>
    <w:qFormat/>
    <w:rsid w:val="00D87E45"/>
    <w:pPr>
      <w:jc w:val="left"/>
    </w:pPr>
    <w:rPr>
      <w:sz w:val="18"/>
    </w:rPr>
  </w:style>
  <w:style w:type="paragraph" w:customStyle="1" w:styleId="CBDFooter">
    <w:name w:val="CBD_Footer"/>
    <w:basedOn w:val="CBDNormal"/>
    <w:qFormat/>
    <w:rsid w:val="00D87E45"/>
    <w:rPr>
      <w:sz w:val="20"/>
    </w:rPr>
  </w:style>
  <w:style w:type="paragraph" w:customStyle="1" w:styleId="CBDHeader">
    <w:name w:val="CBD_Header"/>
    <w:basedOn w:val="CBDNormal"/>
    <w:next w:val="CBDFooter"/>
    <w:qFormat/>
    <w:rsid w:val="00D87E4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87E45"/>
    <w:pPr>
      <w:keepNext/>
      <w:keepLines/>
      <w:spacing w:before="120" w:after="120"/>
      <w:ind w:left="567" w:hanging="567"/>
      <w:jc w:val="left"/>
    </w:pPr>
    <w:rPr>
      <w:b/>
    </w:rPr>
  </w:style>
  <w:style w:type="paragraph" w:customStyle="1" w:styleId="CBDH4">
    <w:name w:val="CBD_H4"/>
    <w:basedOn w:val="CBDNormal"/>
    <w:rsid w:val="00D87E45"/>
    <w:pPr>
      <w:keepNext/>
      <w:keepLines/>
      <w:spacing w:before="120" w:after="120"/>
      <w:ind w:left="567" w:hanging="567"/>
      <w:jc w:val="left"/>
    </w:pPr>
    <w:rPr>
      <w:b/>
    </w:rPr>
  </w:style>
  <w:style w:type="paragraph" w:customStyle="1" w:styleId="CBDH5">
    <w:name w:val="CBD_H5"/>
    <w:basedOn w:val="CBDNormal"/>
    <w:qFormat/>
    <w:rsid w:val="00D87E45"/>
    <w:pPr>
      <w:keepNext/>
      <w:keepLines/>
      <w:spacing w:before="120" w:after="120"/>
      <w:ind w:left="567" w:hanging="567"/>
      <w:jc w:val="left"/>
    </w:pPr>
    <w:rPr>
      <w:i/>
    </w:rPr>
  </w:style>
  <w:style w:type="paragraph" w:customStyle="1" w:styleId="CBDTableNormal">
    <w:name w:val="CBD_TableNormal"/>
    <w:basedOn w:val="CBDNormal"/>
    <w:qFormat/>
    <w:rsid w:val="00D87E45"/>
    <w:pPr>
      <w:spacing w:before="40" w:after="80"/>
      <w:jc w:val="left"/>
    </w:pPr>
    <w:rPr>
      <w:sz w:val="20"/>
    </w:rPr>
  </w:style>
  <w:style w:type="paragraph" w:customStyle="1" w:styleId="CBDTableTitle">
    <w:name w:val="CBD_TableTitle"/>
    <w:basedOn w:val="CBDNormal"/>
    <w:qFormat/>
    <w:rsid w:val="00D87E45"/>
    <w:pPr>
      <w:keepNext/>
      <w:keepLines/>
      <w:spacing w:before="120" w:after="60"/>
      <w:ind w:left="567"/>
      <w:jc w:val="left"/>
    </w:pPr>
    <w:rPr>
      <w:b/>
    </w:rPr>
  </w:style>
  <w:style w:type="paragraph" w:customStyle="1" w:styleId="CBDFigureTitle">
    <w:name w:val="CBD_FigureTitle"/>
    <w:basedOn w:val="CBDNormal"/>
    <w:next w:val="CBDNormalNoNumber"/>
    <w:qFormat/>
    <w:rsid w:val="00D87E45"/>
    <w:pPr>
      <w:keepNext/>
      <w:keepLines/>
      <w:spacing w:before="120" w:after="60"/>
      <w:ind w:left="567"/>
      <w:jc w:val="left"/>
    </w:pPr>
    <w:rPr>
      <w:b/>
    </w:rPr>
  </w:style>
  <w:style w:type="paragraph" w:styleId="TOC1">
    <w:name w:val="toc 1"/>
    <w:basedOn w:val="CBDNormal"/>
    <w:next w:val="Normal"/>
    <w:autoRedefine/>
    <w:uiPriority w:val="39"/>
    <w:unhideWhenUsed/>
    <w:rsid w:val="00D87E4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87E4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20C98"/>
    <w:rPr>
      <w:color w:val="605E5C"/>
      <w:shd w:val="clear" w:color="auto" w:fill="E1DFDD"/>
      <w:lang w:val="es-ES"/>
    </w:rPr>
  </w:style>
  <w:style w:type="paragraph" w:customStyle="1" w:styleId="CBDAgendaItemReport">
    <w:name w:val="CBD_AgendaItem_Report"/>
    <w:basedOn w:val="Normal"/>
    <w:qFormat/>
    <w:rsid w:val="00D87E45"/>
    <w:pPr>
      <w:keepNext/>
      <w:keepLines/>
      <w:spacing w:before="240" w:after="120"/>
      <w:jc w:val="left"/>
    </w:pPr>
    <w:rPr>
      <w:b/>
      <w:sz w:val="24"/>
    </w:rPr>
  </w:style>
  <w:style w:type="paragraph" w:customStyle="1" w:styleId="CBDagendaItem0">
    <w:name w:val="CBD_agenda_Item"/>
    <w:basedOn w:val="CBDNormalNumber"/>
    <w:qFormat/>
    <w:rsid w:val="00D87E45"/>
  </w:style>
  <w:style w:type="character" w:customStyle="1" w:styleId="Hashtag">
    <w:name w:val="Hashtag"/>
    <w:basedOn w:val="DefaultParagraphFont"/>
    <w:uiPriority w:val="99"/>
    <w:semiHidden/>
    <w:unhideWhenUsed/>
    <w:rsid w:val="00663BB0"/>
    <w:rPr>
      <w:color w:val="2B579A"/>
      <w:shd w:val="clear" w:color="auto" w:fill="E1DFDD"/>
      <w:lang w:val="es-ES"/>
    </w:rPr>
  </w:style>
  <w:style w:type="character" w:customStyle="1" w:styleId="Mention">
    <w:name w:val="Mention"/>
    <w:basedOn w:val="DefaultParagraphFont"/>
    <w:uiPriority w:val="99"/>
    <w:semiHidden/>
    <w:unhideWhenUsed/>
    <w:rsid w:val="00663BB0"/>
    <w:rPr>
      <w:color w:val="2B579A"/>
      <w:shd w:val="clear" w:color="auto" w:fill="E1DFDD"/>
      <w:lang w:val="es-ES"/>
    </w:rPr>
  </w:style>
  <w:style w:type="character" w:customStyle="1" w:styleId="SmartHyperlink">
    <w:name w:val="Smart Hyperlink"/>
    <w:basedOn w:val="DefaultParagraphFont"/>
    <w:uiPriority w:val="99"/>
    <w:semiHidden/>
    <w:unhideWhenUsed/>
    <w:rsid w:val="00663BB0"/>
    <w:rPr>
      <w:u w:val="dotted"/>
      <w:lang w:val="es-ES"/>
    </w:rPr>
  </w:style>
  <w:style w:type="character" w:customStyle="1" w:styleId="SmartLink">
    <w:name w:val="Smart Link"/>
    <w:basedOn w:val="DefaultParagraphFont"/>
    <w:uiPriority w:val="99"/>
    <w:semiHidden/>
    <w:unhideWhenUsed/>
    <w:rsid w:val="00663BB0"/>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wg8j/?m=wg8j-12"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61"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recommendations/wg8j/?m=wg8j-12"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4/cop-14-dec-13-es.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6/cop-16-dec-07-es.pdf" TargetMode="External"/><Relationship Id="rId27" Type="http://schemas.openxmlformats.org/officeDocument/2006/relationships/hyperlink" Target="https://www.cbd.int/notifications/2025-061" TargetMode="External"/><Relationship Id="rId30" Type="http://schemas.openxmlformats.org/officeDocument/2006/relationships/hyperlink" Target="https://www.cbd.int/decisions/cop/?m=cop-16"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Times New Roman"/>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B97"/>
    <w:rsid w:val="00004E73"/>
    <w:rsid w:val="0002705A"/>
    <w:rsid w:val="00030232"/>
    <w:rsid w:val="00042642"/>
    <w:rsid w:val="00057B13"/>
    <w:rsid w:val="001253F4"/>
    <w:rsid w:val="002942DD"/>
    <w:rsid w:val="003111D7"/>
    <w:rsid w:val="00344C9E"/>
    <w:rsid w:val="003570CF"/>
    <w:rsid w:val="00380F21"/>
    <w:rsid w:val="0038783B"/>
    <w:rsid w:val="00420ACE"/>
    <w:rsid w:val="004B6520"/>
    <w:rsid w:val="00541B6B"/>
    <w:rsid w:val="00570E1A"/>
    <w:rsid w:val="005711B5"/>
    <w:rsid w:val="005A7949"/>
    <w:rsid w:val="00607329"/>
    <w:rsid w:val="00694870"/>
    <w:rsid w:val="006E5317"/>
    <w:rsid w:val="007006D8"/>
    <w:rsid w:val="00713A4E"/>
    <w:rsid w:val="007801B7"/>
    <w:rsid w:val="007826B4"/>
    <w:rsid w:val="008922B3"/>
    <w:rsid w:val="008D705C"/>
    <w:rsid w:val="008F08FA"/>
    <w:rsid w:val="009043E6"/>
    <w:rsid w:val="00962316"/>
    <w:rsid w:val="009C4B1D"/>
    <w:rsid w:val="009F457E"/>
    <w:rsid w:val="00A53637"/>
    <w:rsid w:val="00A978D0"/>
    <w:rsid w:val="00B8770D"/>
    <w:rsid w:val="00BC5ADF"/>
    <w:rsid w:val="00BD3002"/>
    <w:rsid w:val="00C61887"/>
    <w:rsid w:val="00C66E18"/>
    <w:rsid w:val="00C814E1"/>
    <w:rsid w:val="00CF732D"/>
    <w:rsid w:val="00D17A99"/>
    <w:rsid w:val="00D426E2"/>
    <w:rsid w:val="00D51C4C"/>
    <w:rsid w:val="00D63707"/>
    <w:rsid w:val="00EA09A8"/>
    <w:rsid w:val="00ED1590"/>
    <w:rsid w:val="00EF42AD"/>
    <w:rsid w:val="00F81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11D7"/>
    <w:rPr>
      <w:color w:val="666666"/>
      <w:lang w:val="en-GB"/>
    </w:rPr>
  </w:style>
  <w:style w:type="paragraph" w:customStyle="1" w:styleId="84E60063F298475F9141682C5BDE7A0B">
    <w:name w:val="84E60063F298475F9141682C5BDE7A0B"/>
  </w:style>
  <w:style w:type="paragraph" w:customStyle="1" w:styleId="D0F2FE79913F4D21BA6ECB8CE9238171">
    <w:name w:val="D0F2FE79913F4D21BA6ECB8CE9238171"/>
    <w:rsid w:val="003111D7"/>
    <w:pPr>
      <w:spacing w:line="259" w:lineRule="auto"/>
    </w:pPr>
    <w:rPr>
      <w:kern w:val="0"/>
      <w:sz w:val="22"/>
      <w:szCs w:val="22"/>
      <w:lang w:eastAsia="en-US"/>
      <w14:ligatures w14:val="none"/>
    </w:rPr>
  </w:style>
  <w:style w:type="paragraph" w:customStyle="1" w:styleId="26BB08EA83C648AD808AB149DD47CF75">
    <w:name w:val="26BB08EA83C648AD808AB149DD47CF75"/>
    <w:rsid w:val="003111D7"/>
    <w:pPr>
      <w:spacing w:line="259" w:lineRule="auto"/>
    </w:pPr>
    <w:rPr>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E11820B-EB31-408B-9AC7-AF9149EE7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E02F20-5EC9-458A-B789-20C9688A4E6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97</TotalTime>
  <Pages>9</Pages>
  <Words>3488</Words>
  <Characters>19883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
  <dc:creator>Secretariat of the Convention on Biological Diversity</dc:creator>
  <cp:keywords>Subsidiary Body on Scientific, Technical and Technological Advice, twenty-seventh meeting</cp:keywords>
  <dc:description/>
  <cp:lastModifiedBy>Laura Perez</cp:lastModifiedBy>
  <cp:revision>16</cp:revision>
  <cp:lastPrinted>2025-07-10T19:22:00Z</cp:lastPrinted>
  <dcterms:created xsi:type="dcterms:W3CDTF">2025-08-09T22:31:00Z</dcterms:created>
  <dcterms:modified xsi:type="dcterms:W3CDTF">2025-08-12T22:16:00Z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