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14:paraId="6AAA04BE" w14:textId="77777777" w:rsidTr="000A264A">
        <w:trPr>
          <w:trHeight w:val="851"/>
        </w:trPr>
        <w:tc>
          <w:tcPr>
            <w:tcW w:w="976" w:type="dxa"/>
            <w:tcBorders>
              <w:bottom w:val="single" w:sz="12" w:space="0" w:color="auto"/>
            </w:tcBorders>
          </w:tcPr>
          <w:p w14:paraId="41139261" w14:textId="77777777" w:rsidR="00496E09" w:rsidRPr="00321985" w:rsidRDefault="00496E09" w:rsidP="000A264A">
            <w:r>
              <w:rPr>
                <w:noProof/>
                <w:lang w:eastAsia="en-GB"/>
              </w:rPr>
              <w:drawing>
                <wp:inline distT="0" distB="0" distL="0" distR="0" wp14:anchorId="3019AA86" wp14:editId="63AF9EA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6E36151" w14:textId="77777777" w:rsidR="00496E09" w:rsidRPr="00321985" w:rsidRDefault="00165901" w:rsidP="000A264A">
            <w:r w:rsidRPr="00165901">
              <w:rPr>
                <w:noProof/>
                <w:lang w:eastAsia="en-GB"/>
              </w:rPr>
              <w:drawing>
                <wp:inline distT="0" distB="0" distL="0" distR="0" wp14:anchorId="63678EC4" wp14:editId="16DCE453">
                  <wp:extent cx="866775" cy="371475"/>
                  <wp:effectExtent l="0" t="0" r="9525" b="9525"/>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7C191E3D" w14:textId="77777777" w:rsidR="00496E09" w:rsidRPr="00C9161D" w:rsidRDefault="00496E09" w:rsidP="000A264A">
            <w:pPr>
              <w:jc w:val="right"/>
              <w:rPr>
                <w:rFonts w:ascii="Arial" w:hAnsi="Arial" w:cs="Arial"/>
                <w:b/>
                <w:sz w:val="32"/>
                <w:szCs w:val="32"/>
              </w:rPr>
            </w:pPr>
            <w:r w:rsidRPr="00C9161D">
              <w:rPr>
                <w:rFonts w:ascii="Arial" w:hAnsi="Arial" w:cs="Arial"/>
                <w:b/>
                <w:sz w:val="32"/>
                <w:szCs w:val="32"/>
              </w:rPr>
              <w:t>CBD</w:t>
            </w:r>
          </w:p>
        </w:tc>
      </w:tr>
      <w:tr w:rsidR="00496E09" w14:paraId="032F85BD" w14:textId="77777777" w:rsidTr="000A264A">
        <w:tc>
          <w:tcPr>
            <w:tcW w:w="6117" w:type="dxa"/>
            <w:gridSpan w:val="2"/>
            <w:tcBorders>
              <w:top w:val="single" w:sz="12" w:space="0" w:color="auto"/>
              <w:bottom w:val="single" w:sz="36" w:space="0" w:color="auto"/>
            </w:tcBorders>
            <w:vAlign w:val="center"/>
          </w:tcPr>
          <w:p w14:paraId="1784CD29" w14:textId="77777777" w:rsidR="00496E09" w:rsidRDefault="00165901" w:rsidP="000A264A">
            <w:r w:rsidRPr="00165901">
              <w:rPr>
                <w:noProof/>
                <w:lang w:eastAsia="en-GB"/>
              </w:rPr>
              <w:drawing>
                <wp:inline distT="0" distB="0" distL="0" distR="0" wp14:anchorId="333005F1" wp14:editId="5460B475">
                  <wp:extent cx="2619375" cy="1085850"/>
                  <wp:effectExtent l="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CBF5318" w14:textId="77777777" w:rsidR="00496E09" w:rsidRPr="00C9161D" w:rsidRDefault="00496E09" w:rsidP="000A264A">
            <w:pPr>
              <w:ind w:left="1215"/>
              <w:rPr>
                <w:szCs w:val="22"/>
              </w:rPr>
            </w:pPr>
            <w:r w:rsidRPr="00C9161D">
              <w:rPr>
                <w:szCs w:val="22"/>
              </w:rPr>
              <w:t>Distr.</w:t>
            </w:r>
          </w:p>
          <w:p w14:paraId="32E39836" w14:textId="712CD079" w:rsidR="00496E09" w:rsidRPr="00C9161D" w:rsidRDefault="004C0CF4" w:rsidP="000A264A">
            <w:pPr>
              <w:ind w:left="1215"/>
              <w:rPr>
                <w:szCs w:val="22"/>
              </w:rPr>
            </w:pPr>
            <w:r>
              <w:rPr>
                <w:caps/>
                <w:szCs w:val="22"/>
              </w:rPr>
              <w:t>L</w:t>
            </w:r>
            <w:r w:rsidR="00672C34">
              <w:rPr>
                <w:caps/>
                <w:szCs w:val="22"/>
              </w:rPr>
              <w:t>IMITED</w:t>
            </w:r>
          </w:p>
          <w:p w14:paraId="605316F3" w14:textId="77777777" w:rsidR="00496E09" w:rsidRPr="00C9161D" w:rsidRDefault="00496E09" w:rsidP="000A264A">
            <w:pPr>
              <w:ind w:left="1215"/>
              <w:rPr>
                <w:szCs w:val="22"/>
              </w:rPr>
            </w:pPr>
          </w:p>
          <w:p w14:paraId="6EA43F1E" w14:textId="5B6ABB9D" w:rsidR="00496E09" w:rsidRPr="00C9161D" w:rsidRDefault="00F236EA" w:rsidP="006B506C">
            <w:pPr>
              <w:ind w:left="1215"/>
              <w:jc w:val="left"/>
              <w:rPr>
                <w:szCs w:val="22"/>
              </w:rPr>
            </w:pPr>
            <w:sdt>
              <w:sdtPr>
                <w:rPr>
                  <w:kern w:val="22"/>
                  <w:szCs w:val="22"/>
                  <w:lang w:val="en-US"/>
                </w:rPr>
                <w:alias w:val="Subject"/>
                <w:tag w:val=""/>
                <w:id w:val="2137136483"/>
                <w:placeholder>
                  <w:docPart w:val="0C28A5CD2E634C2CAA568E4CDDBC66F0"/>
                </w:placeholder>
                <w:dataBinding w:prefixMappings="xmlns:ns0='http://purl.org/dc/elements/1.1/' xmlns:ns1='http://schemas.openxmlformats.org/package/2006/metadata/core-properties' " w:xpath="/ns1:coreProperties[1]/ns0:subject[1]" w:storeItemID="{6C3C8BC8-F283-45AE-878A-BAB7291924A1}"/>
                <w:text/>
              </w:sdtPr>
              <w:sdtEndPr/>
              <w:sdtContent>
                <w:r w:rsidR="00BF5D34">
                  <w:rPr>
                    <w:kern w:val="22"/>
                    <w:szCs w:val="22"/>
                    <w:lang w:val="en-US"/>
                  </w:rPr>
                  <w:t>CBD/ExCOP/2/</w:t>
                </w:r>
                <w:r w:rsidR="00672C34">
                  <w:rPr>
                    <w:kern w:val="22"/>
                    <w:szCs w:val="22"/>
                    <w:lang w:val="en-US"/>
                  </w:rPr>
                  <w:t>L.</w:t>
                </w:r>
                <w:r w:rsidR="00BF5D34">
                  <w:rPr>
                    <w:kern w:val="22"/>
                    <w:szCs w:val="22"/>
                    <w:lang w:val="en-US"/>
                  </w:rPr>
                  <w:t>3                                     CBD/CP/ExMOP/1/</w:t>
                </w:r>
                <w:r w:rsidR="00672C34">
                  <w:rPr>
                    <w:kern w:val="22"/>
                    <w:szCs w:val="22"/>
                    <w:lang w:val="en-US"/>
                  </w:rPr>
                  <w:t>L.</w:t>
                </w:r>
                <w:r w:rsidR="00BF5D34">
                  <w:rPr>
                    <w:kern w:val="22"/>
                    <w:szCs w:val="22"/>
                    <w:lang w:val="en-US"/>
                  </w:rPr>
                  <w:t>3                       CBD/NP/ExMOP/1/</w:t>
                </w:r>
                <w:r w:rsidR="00672C34">
                  <w:rPr>
                    <w:kern w:val="22"/>
                    <w:szCs w:val="22"/>
                    <w:lang w:val="en-US"/>
                  </w:rPr>
                  <w:t>L.</w:t>
                </w:r>
                <w:r w:rsidR="00BF5D34">
                  <w:rPr>
                    <w:kern w:val="22"/>
                    <w:szCs w:val="22"/>
                    <w:lang w:val="en-US"/>
                  </w:rPr>
                  <w:t>3</w:t>
                </w:r>
              </w:sdtContent>
            </w:sdt>
          </w:p>
          <w:p w14:paraId="2E164FBF" w14:textId="05822662" w:rsidR="00496E09" w:rsidRPr="00C9161D" w:rsidRDefault="00E808C4" w:rsidP="000A264A">
            <w:pPr>
              <w:ind w:left="1215"/>
              <w:rPr>
                <w:szCs w:val="22"/>
              </w:rPr>
            </w:pPr>
            <w:r>
              <w:rPr>
                <w:szCs w:val="22"/>
                <w:lang w:val="en-US"/>
              </w:rPr>
              <w:t>1</w:t>
            </w:r>
            <w:r w:rsidR="004C0CF4">
              <w:rPr>
                <w:szCs w:val="22"/>
                <w:lang w:val="en-US"/>
              </w:rPr>
              <w:t>6</w:t>
            </w:r>
            <w:r w:rsidR="00496E09">
              <w:rPr>
                <w:szCs w:val="22"/>
                <w:lang w:val="en-US"/>
              </w:rPr>
              <w:t xml:space="preserve"> </w:t>
            </w:r>
            <w:r>
              <w:rPr>
                <w:szCs w:val="22"/>
                <w:lang w:val="en-US"/>
              </w:rPr>
              <w:t>November</w:t>
            </w:r>
            <w:r w:rsidR="00496E09">
              <w:rPr>
                <w:szCs w:val="22"/>
                <w:lang w:val="en-US"/>
              </w:rPr>
              <w:t xml:space="preserve"> 20</w:t>
            </w:r>
            <w:r w:rsidR="00F236EA">
              <w:rPr>
                <w:szCs w:val="22"/>
                <w:lang w:val="en-US"/>
              </w:rPr>
              <w:t>2</w:t>
            </w:r>
            <w:bookmarkStart w:id="0" w:name="_GoBack"/>
            <w:bookmarkEnd w:id="0"/>
            <w:r>
              <w:rPr>
                <w:szCs w:val="22"/>
                <w:lang w:val="en-US"/>
              </w:rPr>
              <w:t>0</w:t>
            </w:r>
          </w:p>
          <w:p w14:paraId="28FE10F4" w14:textId="77777777" w:rsidR="00496E09" w:rsidRDefault="00496E09" w:rsidP="000A264A">
            <w:pPr>
              <w:ind w:left="1215"/>
              <w:rPr>
                <w:szCs w:val="22"/>
              </w:rPr>
            </w:pPr>
          </w:p>
          <w:p w14:paraId="35DD2DD1" w14:textId="77777777" w:rsidR="00165901" w:rsidRPr="00C9161D" w:rsidRDefault="00165901" w:rsidP="000A264A">
            <w:pPr>
              <w:ind w:left="1215"/>
              <w:rPr>
                <w:szCs w:val="22"/>
              </w:rPr>
            </w:pPr>
            <w:r w:rsidRPr="00936A35">
              <w:rPr>
                <w:snapToGrid w:val="0"/>
                <w:szCs w:val="22"/>
              </w:rPr>
              <w:t>RUSSIAN</w:t>
            </w:r>
          </w:p>
          <w:p w14:paraId="30FD5EED" w14:textId="0DA462B3" w:rsidR="00496E09" w:rsidRDefault="00496E09" w:rsidP="002E092A">
            <w:pPr>
              <w:ind w:left="1215"/>
            </w:pPr>
            <w:r>
              <w:rPr>
                <w:szCs w:val="22"/>
              </w:rPr>
              <w:t xml:space="preserve">ORIGINAL: </w:t>
            </w:r>
            <w:r w:rsidRPr="00C9161D">
              <w:rPr>
                <w:szCs w:val="22"/>
              </w:rPr>
              <w:t>ENGLISH</w:t>
            </w:r>
          </w:p>
        </w:tc>
      </w:tr>
    </w:tbl>
    <w:tbl>
      <w:tblPr>
        <w:tblStyle w:val="ListTable6Colorful1"/>
        <w:tblpPr w:leftFromText="180" w:rightFromText="180" w:vertAnchor="text" w:horzAnchor="margin" w:tblpY="137"/>
        <w:tblW w:w="1017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rsidRPr="00D87E64" w14:paraId="62CEC271"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512A6842" w14:textId="77777777" w:rsidR="00AD467F" w:rsidRPr="00D87E64" w:rsidRDefault="00165901" w:rsidP="000A33EF">
            <w:pPr>
              <w:keepNext/>
              <w:suppressLineNumbers/>
              <w:tabs>
                <w:tab w:val="left" w:pos="720"/>
              </w:tabs>
              <w:suppressAutoHyphens/>
              <w:jc w:val="left"/>
              <w:outlineLvl w:val="0"/>
              <w:rPr>
                <w:b w:val="0"/>
                <w:bCs w:val="0"/>
                <w:caps/>
                <w:kern w:val="22"/>
                <w:lang w:val="ru-RU"/>
              </w:rPr>
            </w:pPr>
            <w:r w:rsidRPr="00D87E64">
              <w:rPr>
                <w:b w:val="0"/>
                <w:color w:val="auto"/>
                <w:kern w:val="22"/>
                <w:szCs w:val="22"/>
                <w:lang w:val="ru-RU"/>
              </w:rPr>
              <w:t>КОНФЕРЕНЦИЯ СТОРОН КОНВЕНЦИИ О БИОЛОГИЧЕСКОМ РАЗНООБРАЗИИ</w:t>
            </w:r>
          </w:p>
          <w:p w14:paraId="62EE7DD6" w14:textId="77777777" w:rsidR="00AD467F" w:rsidRPr="00D87E64" w:rsidRDefault="00165901" w:rsidP="00165901">
            <w:pPr>
              <w:suppressLineNumbers/>
              <w:suppressAutoHyphens/>
              <w:kinsoku w:val="0"/>
              <w:overflowPunct w:val="0"/>
              <w:autoSpaceDE w:val="0"/>
              <w:autoSpaceDN w:val="0"/>
              <w:jc w:val="left"/>
              <w:rPr>
                <w:b w:val="0"/>
                <w:bCs w:val="0"/>
                <w:kern w:val="22"/>
                <w:szCs w:val="22"/>
                <w:lang w:val="ru-RU"/>
              </w:rPr>
            </w:pPr>
            <w:r w:rsidRPr="00D87E64">
              <w:rPr>
                <w:b w:val="0"/>
                <w:bCs w:val="0"/>
                <w:color w:val="auto"/>
                <w:kern w:val="22"/>
                <w:szCs w:val="22"/>
                <w:lang w:val="ru-RU"/>
              </w:rPr>
              <w:t>Второе внеочередное совещание</w:t>
            </w:r>
          </w:p>
        </w:tc>
        <w:tc>
          <w:tcPr>
            <w:tcW w:w="3544" w:type="dxa"/>
            <w:tcBorders>
              <w:bottom w:val="none" w:sz="0" w:space="0" w:color="auto"/>
            </w:tcBorders>
            <w:hideMark/>
          </w:tcPr>
          <w:p w14:paraId="725E6955" w14:textId="77777777" w:rsidR="00165901" w:rsidRPr="00D87E64" w:rsidRDefault="00165901" w:rsidP="00681663">
            <w:pPr>
              <w:pStyle w:val="Heading1"/>
              <w:spacing w:before="0" w:after="0"/>
              <w:jc w:val="left"/>
              <w:outlineLvl w:val="0"/>
              <w:cnfStyle w:val="100000000000" w:firstRow="1" w:lastRow="0" w:firstColumn="0" w:lastColumn="0" w:oddVBand="0" w:evenVBand="0" w:oddHBand="0" w:evenHBand="0" w:firstRowFirstColumn="0" w:firstRowLastColumn="0" w:lastRowFirstColumn="0" w:lastRowLastColumn="0"/>
              <w:rPr>
                <w:color w:val="auto"/>
                <w:kern w:val="22"/>
                <w:szCs w:val="22"/>
                <w:lang w:val="ru-RU"/>
              </w:rPr>
            </w:pPr>
            <w:r w:rsidRPr="00D87E64">
              <w:rPr>
                <w:color w:val="auto"/>
                <w:kern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2AFBE5FB" w14:textId="77777777" w:rsidR="00AD467F" w:rsidRPr="00D87E64" w:rsidRDefault="00165901" w:rsidP="00681663">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lang w:val="ru-RU"/>
              </w:rPr>
            </w:pPr>
            <w:r w:rsidRPr="00D87E64">
              <w:rPr>
                <w:b w:val="0"/>
                <w:bCs w:val="0"/>
                <w:color w:val="auto"/>
                <w:kern w:val="22"/>
                <w:szCs w:val="22"/>
                <w:lang w:val="ru-RU"/>
              </w:rPr>
              <w:t>Первое внеочередное совещание</w:t>
            </w:r>
          </w:p>
        </w:tc>
        <w:tc>
          <w:tcPr>
            <w:tcW w:w="3649" w:type="dxa"/>
            <w:tcBorders>
              <w:bottom w:val="none" w:sz="0" w:space="0" w:color="auto"/>
            </w:tcBorders>
            <w:hideMark/>
          </w:tcPr>
          <w:p w14:paraId="1CB28AA7" w14:textId="77777777" w:rsidR="00AD467F" w:rsidRPr="00D87E64" w:rsidRDefault="00165901" w:rsidP="000A33EF">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lang w:val="ru-RU"/>
              </w:rPr>
            </w:pPr>
            <w:r w:rsidRPr="00D87E64">
              <w:rPr>
                <w:b w:val="0"/>
                <w:color w:val="auto"/>
                <w:kern w:val="22"/>
                <w:szCs w:val="22"/>
                <w:lang w:val="ru-RU"/>
              </w:rPr>
              <w:t>КОНФЕРЕНЦИЯ СТОРОН КОНВЕНЦИИ О БИОЛОГИЧЕСКОМ РАЗНООБРАЗИИ,</w:t>
            </w:r>
            <w:r w:rsidRPr="00D87E64">
              <w:rPr>
                <w:b w:val="0"/>
                <w:lang w:val="ru-RU"/>
              </w:rPr>
              <w:t xml:space="preserve"> </w:t>
            </w:r>
            <w:r w:rsidRPr="00D87E64">
              <w:rPr>
                <w:b w:val="0"/>
                <w:color w:val="auto"/>
                <w:kern w:val="22"/>
                <w:szCs w:val="22"/>
                <w:lang w:val="ru-RU"/>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bookmarkStart w:id="1" w:name="_Hlk55909701"/>
          </w:p>
          <w:bookmarkEnd w:id="1"/>
          <w:p w14:paraId="087DF28D" w14:textId="77777777" w:rsidR="00AD467F" w:rsidRPr="00D87E64" w:rsidRDefault="00165901" w:rsidP="00B20620">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lang w:val="ru-RU"/>
              </w:rPr>
            </w:pPr>
            <w:r w:rsidRPr="00D87E64">
              <w:rPr>
                <w:b w:val="0"/>
                <w:bCs w:val="0"/>
                <w:color w:val="auto"/>
                <w:kern w:val="22"/>
                <w:szCs w:val="22"/>
                <w:lang w:val="ru-RU"/>
              </w:rPr>
              <w:t>Первое внеочередное совещание</w:t>
            </w:r>
          </w:p>
        </w:tc>
      </w:tr>
    </w:tbl>
    <w:p w14:paraId="3106643C" w14:textId="77777777" w:rsidR="00426E18" w:rsidRPr="00D87E64" w:rsidRDefault="004C0CF4" w:rsidP="00395927">
      <w:pPr>
        <w:jc w:val="center"/>
        <w:rPr>
          <w:snapToGrid w:val="0"/>
          <w:kern w:val="22"/>
          <w:szCs w:val="22"/>
          <w:lang w:val="ru-RU" w:eastAsia="nb-NO"/>
        </w:rPr>
      </w:pPr>
      <w:r>
        <w:rPr>
          <w:lang w:val="ru-RU"/>
        </w:rPr>
        <w:t>Монреаль (о</w:t>
      </w:r>
      <w:r w:rsidR="00165901" w:rsidRPr="00D87E64">
        <w:rPr>
          <w:lang w:val="ru-RU"/>
        </w:rPr>
        <w:t>нлайн</w:t>
      </w:r>
      <w:r>
        <w:rPr>
          <w:lang w:val="ru-RU"/>
        </w:rPr>
        <w:t>)</w:t>
      </w:r>
      <w:r w:rsidR="00165901" w:rsidRPr="00D87E64">
        <w:rPr>
          <w:lang w:val="ru-RU"/>
        </w:rPr>
        <w:t>, 16-19 ноября 2020 года</w:t>
      </w:r>
    </w:p>
    <w:p w14:paraId="5D401CF3" w14:textId="77777777" w:rsidR="0060470E" w:rsidRPr="00D87E64" w:rsidRDefault="00F236EA" w:rsidP="0060470E">
      <w:pPr>
        <w:pStyle w:val="Para1"/>
        <w:numPr>
          <w:ilvl w:val="0"/>
          <w:numId w:val="0"/>
        </w:numPr>
        <w:jc w:val="center"/>
        <w:rPr>
          <w:rStyle w:val="Heading1Char"/>
          <w:lang w:val="ru-RU"/>
        </w:rPr>
      </w:pPr>
      <w:sdt>
        <w:sdtPr>
          <w:rPr>
            <w:rStyle w:val="Heading1Char"/>
            <w:lang w:val="ru-RU"/>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65901" w:rsidRPr="00D87E64">
            <w:rPr>
              <w:rStyle w:val="Heading1Char"/>
              <w:lang w:val="ru-RU"/>
            </w:rPr>
            <w:t xml:space="preserve">ВСТУПИТЕЛЬНОЕ </w:t>
          </w:r>
          <w:r w:rsidR="004C0CF4">
            <w:rPr>
              <w:rStyle w:val="Heading1Char"/>
              <w:lang w:val="ru-RU"/>
            </w:rPr>
            <w:t>ЗАЯВЛЕНИЕ</w:t>
          </w:r>
          <w:r w:rsidR="00165901" w:rsidRPr="00D87E64">
            <w:rPr>
              <w:rStyle w:val="Heading1Char"/>
              <w:lang w:val="ru-RU"/>
            </w:rPr>
            <w:t xml:space="preserve"> ПРЕДСЕДАТЕ</w:t>
          </w:r>
        </w:sdtContent>
      </w:sdt>
      <w:r w:rsidR="00165901" w:rsidRPr="00D87E64">
        <w:rPr>
          <w:rStyle w:val="Heading1Char"/>
          <w:lang w:val="ru-RU"/>
        </w:rPr>
        <w:t>ЛЯ</w:t>
      </w:r>
    </w:p>
    <w:p w14:paraId="7FA3773B" w14:textId="77777777" w:rsidR="00165901" w:rsidRPr="00D87E64" w:rsidRDefault="00165901" w:rsidP="00165901">
      <w:pPr>
        <w:spacing w:before="120" w:after="240"/>
        <w:rPr>
          <w:lang w:val="ru-RU"/>
        </w:rPr>
      </w:pPr>
      <w:r w:rsidRPr="00D87E64">
        <w:rPr>
          <w:lang w:val="ru-RU"/>
        </w:rPr>
        <w:t xml:space="preserve">Ваши Превосходительства, уважаемые делегаты, </w:t>
      </w:r>
    </w:p>
    <w:p w14:paraId="3D221449" w14:textId="77777777" w:rsidR="00165901" w:rsidRPr="00D87E64" w:rsidRDefault="00165901" w:rsidP="00165901">
      <w:pPr>
        <w:spacing w:before="120" w:after="240"/>
        <w:rPr>
          <w:lang w:val="ru-RU"/>
        </w:rPr>
      </w:pPr>
      <w:r w:rsidRPr="00D87E64">
        <w:rPr>
          <w:lang w:val="ru-RU"/>
        </w:rPr>
        <w:t xml:space="preserve">Я хотела бы поприветствовать всех делегатов внеочередного совещания Конференции Сторон Конвенции и внеочередных совещаний Конференции Сторон, </w:t>
      </w:r>
      <w:r w:rsidR="000843E7">
        <w:rPr>
          <w:lang w:val="ru-RU"/>
        </w:rPr>
        <w:t>выступаю</w:t>
      </w:r>
      <w:r w:rsidR="000843E7" w:rsidRPr="00655A19">
        <w:rPr>
          <w:lang w:val="ru-RU"/>
        </w:rPr>
        <w:t xml:space="preserve">щей </w:t>
      </w:r>
      <w:r w:rsidRPr="00D87E64">
        <w:rPr>
          <w:lang w:val="ru-RU"/>
        </w:rPr>
        <w:t xml:space="preserve">в качестве совещания Сторон Картахенского и Нагойского протоколов. </w:t>
      </w:r>
    </w:p>
    <w:p w14:paraId="5F71061D" w14:textId="77777777" w:rsidR="00165901" w:rsidRPr="00165901" w:rsidRDefault="00165901" w:rsidP="00165901">
      <w:pPr>
        <w:spacing w:before="120" w:after="240"/>
        <w:rPr>
          <w:lang w:val="ru-RU"/>
        </w:rPr>
      </w:pPr>
      <w:r w:rsidRPr="00165901">
        <w:rPr>
          <w:lang w:val="ru-RU"/>
        </w:rPr>
        <w:t xml:space="preserve">Эти совещания созываются </w:t>
      </w:r>
      <w:r w:rsidR="004C0CF4">
        <w:rPr>
          <w:lang w:val="ru-RU"/>
        </w:rPr>
        <w:t xml:space="preserve">после выражения </w:t>
      </w:r>
      <w:r w:rsidRPr="00165901">
        <w:rPr>
          <w:lang w:val="ru-RU"/>
        </w:rPr>
        <w:t>поддержк</w:t>
      </w:r>
      <w:r w:rsidR="004C0CF4">
        <w:rPr>
          <w:lang w:val="ru-RU"/>
        </w:rPr>
        <w:t>и многочисленных</w:t>
      </w:r>
      <w:r w:rsidRPr="00165901">
        <w:rPr>
          <w:lang w:val="ru-RU"/>
        </w:rPr>
        <w:t xml:space="preserve"> Сторон в соответствии с уведомлением </w:t>
      </w:r>
      <w:r>
        <w:rPr>
          <w:lang w:val="ru-RU"/>
        </w:rPr>
        <w:t>с</w:t>
      </w:r>
      <w:r w:rsidRPr="00165901">
        <w:rPr>
          <w:lang w:val="ru-RU"/>
        </w:rPr>
        <w:t>екретариата от 10 сентября 2020 года (</w:t>
      </w:r>
      <w:r w:rsidR="004C0CF4">
        <w:rPr>
          <w:lang w:val="ru-RU"/>
        </w:rPr>
        <w:t xml:space="preserve">см. </w:t>
      </w:r>
      <w:hyperlink r:id="rId15" w:history="1">
        <w:r w:rsidRPr="00165901">
          <w:rPr>
            <w:rStyle w:val="Hyperlink"/>
            <w:sz w:val="22"/>
            <w:lang w:val="ru-RU"/>
          </w:rPr>
          <w:t>уведомление 2020-073</w:t>
        </w:r>
      </w:hyperlink>
      <w:r w:rsidRPr="00165901">
        <w:rPr>
          <w:lang w:val="ru-RU"/>
        </w:rPr>
        <w:t xml:space="preserve">) с целью рассмотрения и принятия </w:t>
      </w:r>
      <w:r>
        <w:rPr>
          <w:lang w:val="ru-RU"/>
        </w:rPr>
        <w:t>временного</w:t>
      </w:r>
      <w:r w:rsidRPr="00165901">
        <w:rPr>
          <w:lang w:val="ru-RU"/>
        </w:rPr>
        <w:t xml:space="preserve"> бюджета для программы работы на 2021 год. В связи с этим я хотел</w:t>
      </w:r>
      <w:r>
        <w:rPr>
          <w:lang w:val="ru-RU"/>
        </w:rPr>
        <w:t xml:space="preserve">а </w:t>
      </w:r>
      <w:r w:rsidRPr="00165901">
        <w:rPr>
          <w:lang w:val="ru-RU"/>
        </w:rPr>
        <w:t xml:space="preserve">обратить внимание </w:t>
      </w:r>
      <w:r w:rsidR="004C0CF4">
        <w:rPr>
          <w:lang w:val="ru-RU"/>
        </w:rPr>
        <w:t>всех представителей</w:t>
      </w:r>
      <w:r w:rsidRPr="00165901">
        <w:rPr>
          <w:lang w:val="ru-RU"/>
        </w:rPr>
        <w:t xml:space="preserve"> на следующее:</w:t>
      </w:r>
    </w:p>
    <w:p w14:paraId="0E047F53" w14:textId="77777777" w:rsidR="00A31D7A" w:rsidRPr="00655A19" w:rsidRDefault="00165901" w:rsidP="00405146">
      <w:pPr>
        <w:pStyle w:val="Para1"/>
        <w:numPr>
          <w:ilvl w:val="0"/>
          <w:numId w:val="0"/>
        </w:numPr>
        <w:rPr>
          <w:b/>
          <w:bCs/>
          <w:lang w:val="ru-RU"/>
        </w:rPr>
      </w:pPr>
      <w:r w:rsidRPr="00655A19">
        <w:rPr>
          <w:b/>
          <w:bCs/>
          <w:lang w:val="ru-RU"/>
        </w:rPr>
        <w:t xml:space="preserve">Пункт </w:t>
      </w:r>
      <w:r w:rsidR="00F31715" w:rsidRPr="00655A19">
        <w:rPr>
          <w:b/>
          <w:bCs/>
          <w:lang w:val="ru-RU"/>
        </w:rPr>
        <w:t>1</w:t>
      </w:r>
      <w:r w:rsidR="00AA34F6" w:rsidRPr="00655A19">
        <w:rPr>
          <w:b/>
          <w:bCs/>
          <w:lang w:val="ru-RU"/>
        </w:rPr>
        <w:t>.</w:t>
      </w:r>
      <w:r w:rsidR="00F31715" w:rsidRPr="00655A19">
        <w:rPr>
          <w:b/>
          <w:bCs/>
          <w:lang w:val="ru-RU"/>
        </w:rPr>
        <w:t xml:space="preserve"> </w:t>
      </w:r>
      <w:r w:rsidRPr="00655A19">
        <w:rPr>
          <w:b/>
          <w:lang w:val="ru-RU"/>
        </w:rPr>
        <w:t>Открытие совещаний</w:t>
      </w:r>
    </w:p>
    <w:p w14:paraId="5D953F22" w14:textId="77777777" w:rsidR="00EA3152" w:rsidRPr="00655A19" w:rsidRDefault="00EA3152" w:rsidP="00405146">
      <w:pPr>
        <w:pStyle w:val="Para1"/>
        <w:numPr>
          <w:ilvl w:val="0"/>
          <w:numId w:val="0"/>
        </w:numPr>
        <w:rPr>
          <w:lang w:val="ru-RU"/>
        </w:rPr>
      </w:pPr>
      <w:r w:rsidRPr="00655A19">
        <w:rPr>
          <w:lang w:val="ru-RU"/>
        </w:rPr>
        <w:t>Для меня большая честь эт</w:t>
      </w:r>
      <w:r w:rsidR="00655A19">
        <w:rPr>
          <w:lang w:val="ru-RU"/>
        </w:rPr>
        <w:t>им</w:t>
      </w:r>
      <w:r w:rsidRPr="00655A19">
        <w:rPr>
          <w:lang w:val="ru-RU"/>
        </w:rPr>
        <w:t xml:space="preserve"> </w:t>
      </w:r>
      <w:r w:rsidR="00F023F2">
        <w:rPr>
          <w:lang w:val="ru-RU"/>
        </w:rPr>
        <w:t>заявлением</w:t>
      </w:r>
      <w:r w:rsidRPr="00655A19">
        <w:rPr>
          <w:lang w:val="ru-RU"/>
        </w:rPr>
        <w:t xml:space="preserve"> </w:t>
      </w:r>
      <w:r w:rsidR="00655A19" w:rsidRPr="00655A19">
        <w:rPr>
          <w:lang w:val="ru-RU"/>
        </w:rPr>
        <w:t xml:space="preserve">официально открыть </w:t>
      </w:r>
      <w:r w:rsidRPr="00655A19">
        <w:rPr>
          <w:lang w:val="ru-RU"/>
        </w:rPr>
        <w:t xml:space="preserve">второе внеочередное совещание Конференции Сторон Конвенции, первое внеочередное совещание Конференции </w:t>
      </w:r>
      <w:r w:rsidR="00D87E64" w:rsidRPr="00655A19">
        <w:rPr>
          <w:lang w:val="ru-RU"/>
        </w:rPr>
        <w:t>С</w:t>
      </w:r>
      <w:r w:rsidRPr="00655A19">
        <w:rPr>
          <w:lang w:val="ru-RU"/>
        </w:rPr>
        <w:t xml:space="preserve">торон, </w:t>
      </w:r>
      <w:r w:rsidR="004439BC">
        <w:rPr>
          <w:lang w:val="ru-RU"/>
        </w:rPr>
        <w:t>выступаю</w:t>
      </w:r>
      <w:r w:rsidRPr="00655A19">
        <w:rPr>
          <w:lang w:val="ru-RU"/>
        </w:rPr>
        <w:t xml:space="preserve">щей в качестве совещания </w:t>
      </w:r>
      <w:r w:rsidR="00D87E64" w:rsidRPr="00655A19">
        <w:rPr>
          <w:lang w:val="ru-RU"/>
        </w:rPr>
        <w:t>С</w:t>
      </w:r>
      <w:r w:rsidRPr="00655A19">
        <w:rPr>
          <w:lang w:val="ru-RU"/>
        </w:rPr>
        <w:t xml:space="preserve">торон Картахенского протокола, и первое внеочередное совещание Конференции </w:t>
      </w:r>
      <w:r w:rsidR="00D87E64" w:rsidRPr="00655A19">
        <w:rPr>
          <w:lang w:val="ru-RU"/>
        </w:rPr>
        <w:t>С</w:t>
      </w:r>
      <w:r w:rsidRPr="00655A19">
        <w:rPr>
          <w:lang w:val="ru-RU"/>
        </w:rPr>
        <w:t xml:space="preserve">торон, </w:t>
      </w:r>
      <w:r w:rsidR="004439BC">
        <w:rPr>
          <w:lang w:val="ru-RU"/>
        </w:rPr>
        <w:t>выступаю</w:t>
      </w:r>
      <w:r w:rsidR="004439BC" w:rsidRPr="00655A19">
        <w:rPr>
          <w:lang w:val="ru-RU"/>
        </w:rPr>
        <w:t xml:space="preserve">щей </w:t>
      </w:r>
      <w:r w:rsidRPr="00655A19">
        <w:rPr>
          <w:lang w:val="ru-RU"/>
        </w:rPr>
        <w:t xml:space="preserve">в качестве совещания </w:t>
      </w:r>
      <w:r w:rsidR="00D87E64" w:rsidRPr="00655A19">
        <w:rPr>
          <w:lang w:val="ru-RU"/>
        </w:rPr>
        <w:t>С</w:t>
      </w:r>
      <w:r w:rsidRPr="00655A19">
        <w:rPr>
          <w:lang w:val="ru-RU"/>
        </w:rPr>
        <w:t>торон Нагойского протокола.</w:t>
      </w:r>
    </w:p>
    <w:p w14:paraId="41A3ED18" w14:textId="77777777" w:rsidR="001253E4" w:rsidRPr="00655A19" w:rsidRDefault="00165901" w:rsidP="00405146">
      <w:pPr>
        <w:pStyle w:val="Para1"/>
        <w:numPr>
          <w:ilvl w:val="0"/>
          <w:numId w:val="0"/>
        </w:numPr>
        <w:rPr>
          <w:b/>
          <w:bCs/>
          <w:lang w:val="ru-RU"/>
        </w:rPr>
      </w:pPr>
      <w:r w:rsidRPr="00655A19">
        <w:rPr>
          <w:b/>
          <w:bCs/>
          <w:lang w:val="ru-RU"/>
        </w:rPr>
        <w:t xml:space="preserve">Пункт </w:t>
      </w:r>
      <w:r w:rsidR="001253E4" w:rsidRPr="00655A19">
        <w:rPr>
          <w:b/>
          <w:bCs/>
          <w:lang w:val="ru-RU"/>
        </w:rPr>
        <w:t>2</w:t>
      </w:r>
      <w:r w:rsidR="00AA34F6" w:rsidRPr="00655A19">
        <w:rPr>
          <w:b/>
          <w:bCs/>
          <w:lang w:val="ru-RU"/>
        </w:rPr>
        <w:t>.</w:t>
      </w:r>
      <w:r w:rsidR="001253E4" w:rsidRPr="00655A19">
        <w:rPr>
          <w:b/>
          <w:bCs/>
          <w:lang w:val="ru-RU"/>
        </w:rPr>
        <w:t xml:space="preserve"> </w:t>
      </w:r>
      <w:r w:rsidRPr="00655A19">
        <w:rPr>
          <w:b/>
          <w:lang w:val="ru-RU"/>
        </w:rPr>
        <w:t>Организационные вопросы</w:t>
      </w:r>
    </w:p>
    <w:p w14:paraId="48CB8138" w14:textId="77777777" w:rsidR="00D87E64" w:rsidRPr="00655A19" w:rsidRDefault="00D87E64" w:rsidP="00D87E64">
      <w:pPr>
        <w:keepNext/>
        <w:suppressLineNumbers/>
        <w:tabs>
          <w:tab w:val="left" w:pos="567"/>
        </w:tabs>
        <w:suppressAutoHyphens/>
        <w:kinsoku w:val="0"/>
        <w:overflowPunct w:val="0"/>
        <w:autoSpaceDE w:val="0"/>
        <w:autoSpaceDN w:val="0"/>
        <w:spacing w:before="120" w:after="120"/>
        <w:outlineLvl w:val="2"/>
        <w:rPr>
          <w:i/>
          <w:iCs/>
          <w:snapToGrid w:val="0"/>
          <w:kern w:val="22"/>
          <w:szCs w:val="22"/>
          <w:lang w:val="ru-RU"/>
        </w:rPr>
      </w:pPr>
      <w:r w:rsidRPr="00655A19">
        <w:rPr>
          <w:i/>
          <w:snapToGrid w:val="0"/>
          <w:lang w:val="ru-RU"/>
        </w:rPr>
        <w:lastRenderedPageBreak/>
        <w:t>Должностные лица</w:t>
      </w:r>
    </w:p>
    <w:p w14:paraId="42291078" w14:textId="77777777" w:rsidR="001253E4" w:rsidRPr="00D87E64" w:rsidRDefault="00D87E64" w:rsidP="001253E4">
      <w:pPr>
        <w:pStyle w:val="Para1"/>
        <w:numPr>
          <w:ilvl w:val="0"/>
          <w:numId w:val="0"/>
        </w:numPr>
        <w:rPr>
          <w:lang w:val="ru-RU"/>
        </w:rPr>
      </w:pPr>
      <w:r w:rsidRPr="00655A19">
        <w:rPr>
          <w:lang w:val="ru-RU"/>
        </w:rPr>
        <w:t>В соответствии с пунктом 2 правила 21 правил процедуры н</w:t>
      </w:r>
      <w:r w:rsidR="00C50927" w:rsidRPr="00655A19">
        <w:rPr>
          <w:lang w:val="ru-RU"/>
        </w:rPr>
        <w:t xml:space="preserve">ынешнее </w:t>
      </w:r>
      <w:r w:rsidRPr="00655A19">
        <w:rPr>
          <w:lang w:val="ru-RU"/>
        </w:rPr>
        <w:t>б</w:t>
      </w:r>
      <w:r w:rsidR="00C50927" w:rsidRPr="00655A19">
        <w:rPr>
          <w:lang w:val="ru-RU"/>
        </w:rPr>
        <w:t>юро выполня</w:t>
      </w:r>
      <w:r w:rsidRPr="00655A19">
        <w:rPr>
          <w:lang w:val="ru-RU"/>
        </w:rPr>
        <w:t>ет</w:t>
      </w:r>
      <w:r w:rsidR="00C50927" w:rsidRPr="00655A19">
        <w:rPr>
          <w:lang w:val="ru-RU"/>
        </w:rPr>
        <w:t xml:space="preserve"> функции </w:t>
      </w:r>
      <w:r w:rsidRPr="00655A19">
        <w:rPr>
          <w:lang w:val="ru-RU"/>
        </w:rPr>
        <w:t>б</w:t>
      </w:r>
      <w:r w:rsidR="00C50927" w:rsidRPr="00655A19">
        <w:rPr>
          <w:lang w:val="ru-RU"/>
        </w:rPr>
        <w:t>юро этих вн</w:t>
      </w:r>
      <w:r w:rsidR="00C50927" w:rsidRPr="00D87E64">
        <w:rPr>
          <w:lang w:val="ru-RU"/>
        </w:rPr>
        <w:t>еочередных совещаний</w:t>
      </w:r>
      <w:r w:rsidR="001253E4" w:rsidRPr="00D87E64">
        <w:rPr>
          <w:lang w:val="ru-RU"/>
        </w:rPr>
        <w:t xml:space="preserve">. </w:t>
      </w:r>
    </w:p>
    <w:p w14:paraId="3C699E3D" w14:textId="77777777" w:rsidR="001253E4" w:rsidRPr="00D87E64" w:rsidRDefault="00C50927" w:rsidP="001253E4">
      <w:pPr>
        <w:pStyle w:val="Para1"/>
        <w:numPr>
          <w:ilvl w:val="0"/>
          <w:numId w:val="0"/>
        </w:numPr>
        <w:rPr>
          <w:i/>
          <w:iCs/>
          <w:lang w:val="ru-RU"/>
        </w:rPr>
      </w:pPr>
      <w:r w:rsidRPr="00D87E64">
        <w:rPr>
          <w:i/>
          <w:iCs/>
          <w:lang w:val="ru-RU"/>
        </w:rPr>
        <w:t>Утверждение повестки дня</w:t>
      </w:r>
    </w:p>
    <w:p w14:paraId="3AE87169" w14:textId="77777777" w:rsidR="00C50927" w:rsidRDefault="00C50927" w:rsidP="001253E4">
      <w:pPr>
        <w:pStyle w:val="Para1"/>
        <w:numPr>
          <w:ilvl w:val="0"/>
          <w:numId w:val="0"/>
        </w:numPr>
        <w:rPr>
          <w:lang w:val="ru-RU"/>
        </w:rPr>
      </w:pPr>
      <w:r w:rsidRPr="00C50927">
        <w:rPr>
          <w:lang w:val="ru-RU"/>
        </w:rPr>
        <w:t>Предварительные повестки дня (CBD/ExCOP/2/1, CBD/CP/ExMOP/1/1 и CBD/CP/ExMOP/1/1), подготовлен</w:t>
      </w:r>
      <w:r w:rsidR="00D87E64">
        <w:rPr>
          <w:lang w:val="ru-RU"/>
        </w:rPr>
        <w:t>ные</w:t>
      </w:r>
      <w:r w:rsidRPr="00C50927">
        <w:rPr>
          <w:lang w:val="ru-RU"/>
        </w:rPr>
        <w:t xml:space="preserve"> </w:t>
      </w:r>
      <w:r w:rsidR="00D87E64" w:rsidRPr="00C50927">
        <w:rPr>
          <w:lang w:val="ru-RU"/>
        </w:rPr>
        <w:t>Исполнительны</w:t>
      </w:r>
      <w:r w:rsidR="00D87E64">
        <w:rPr>
          <w:lang w:val="ru-RU"/>
        </w:rPr>
        <w:t>м</w:t>
      </w:r>
      <w:r w:rsidR="00D87E64" w:rsidRPr="00C50927">
        <w:rPr>
          <w:lang w:val="ru-RU"/>
        </w:rPr>
        <w:t xml:space="preserve"> секретар</w:t>
      </w:r>
      <w:r w:rsidR="00D87E64">
        <w:rPr>
          <w:lang w:val="ru-RU"/>
        </w:rPr>
        <w:t>ем</w:t>
      </w:r>
      <w:r w:rsidR="00D87E64" w:rsidRPr="00C50927">
        <w:rPr>
          <w:lang w:val="ru-RU"/>
        </w:rPr>
        <w:t xml:space="preserve"> </w:t>
      </w:r>
      <w:r w:rsidRPr="00C50927">
        <w:rPr>
          <w:lang w:val="ru-RU"/>
        </w:rPr>
        <w:t xml:space="preserve">и </w:t>
      </w:r>
      <w:r w:rsidR="00D87E64">
        <w:rPr>
          <w:lang w:val="ru-RU"/>
        </w:rPr>
        <w:t xml:space="preserve">направленные </w:t>
      </w:r>
      <w:r w:rsidRPr="00C50927">
        <w:rPr>
          <w:lang w:val="ru-RU"/>
        </w:rPr>
        <w:t>Сторон</w:t>
      </w:r>
      <w:r w:rsidR="00D87E64">
        <w:rPr>
          <w:lang w:val="ru-RU"/>
        </w:rPr>
        <w:t>ам</w:t>
      </w:r>
      <w:r w:rsidRPr="00C50927">
        <w:rPr>
          <w:lang w:val="ru-RU"/>
        </w:rPr>
        <w:t xml:space="preserve"> и наблюдател</w:t>
      </w:r>
      <w:r w:rsidR="00D87E64">
        <w:rPr>
          <w:lang w:val="ru-RU"/>
        </w:rPr>
        <w:t>ям</w:t>
      </w:r>
      <w:r w:rsidRPr="00C50927">
        <w:rPr>
          <w:lang w:val="ru-RU"/>
        </w:rPr>
        <w:t xml:space="preserve"> в соответствии с правилами 8 и 13 правил процедуры, принимаются </w:t>
      </w:r>
      <w:r w:rsidR="002835D3" w:rsidRPr="002E092A">
        <w:rPr>
          <w:snapToGrid/>
          <w:kern w:val="22"/>
          <w:szCs w:val="22"/>
          <w:lang w:val="ru-RU"/>
        </w:rPr>
        <w:t xml:space="preserve">в </w:t>
      </w:r>
      <w:r w:rsidR="002835D3">
        <w:rPr>
          <w:kern w:val="22"/>
          <w:szCs w:val="22"/>
          <w:lang w:val="ru-RU"/>
        </w:rPr>
        <w:t xml:space="preserve">соответствии с </w:t>
      </w:r>
      <w:r w:rsidR="002835D3" w:rsidRPr="002E092A">
        <w:rPr>
          <w:snapToGrid/>
          <w:kern w:val="22"/>
          <w:szCs w:val="22"/>
          <w:lang w:val="ru-RU"/>
        </w:rPr>
        <w:t>пояснениям</w:t>
      </w:r>
      <w:r w:rsidR="002835D3">
        <w:rPr>
          <w:kern w:val="22"/>
          <w:szCs w:val="22"/>
          <w:lang w:val="ru-RU"/>
        </w:rPr>
        <w:t>и</w:t>
      </w:r>
      <w:r w:rsidR="002835D3" w:rsidRPr="002E092A">
        <w:rPr>
          <w:snapToGrid/>
          <w:kern w:val="22"/>
          <w:szCs w:val="22"/>
          <w:lang w:val="ru-RU"/>
        </w:rPr>
        <w:t>, содержащим</w:t>
      </w:r>
      <w:r w:rsidR="002835D3">
        <w:rPr>
          <w:kern w:val="22"/>
          <w:szCs w:val="22"/>
          <w:lang w:val="ru-RU"/>
        </w:rPr>
        <w:t>и</w:t>
      </w:r>
      <w:r w:rsidR="002835D3" w:rsidRPr="002E092A">
        <w:rPr>
          <w:snapToGrid/>
          <w:kern w:val="22"/>
          <w:szCs w:val="22"/>
          <w:lang w:val="ru-RU"/>
        </w:rPr>
        <w:t xml:space="preserve">ся </w:t>
      </w:r>
      <w:r w:rsidRPr="00C50927">
        <w:rPr>
          <w:lang w:val="ru-RU"/>
        </w:rPr>
        <w:t>в пунктах 11 и 12 аннот</w:t>
      </w:r>
      <w:r w:rsidR="00655A19">
        <w:rPr>
          <w:lang w:val="ru-RU"/>
        </w:rPr>
        <w:t xml:space="preserve">ированных </w:t>
      </w:r>
      <w:r w:rsidRPr="00C50927">
        <w:rPr>
          <w:lang w:val="ru-RU"/>
        </w:rPr>
        <w:t>предварительны</w:t>
      </w:r>
      <w:r w:rsidR="00655A19">
        <w:rPr>
          <w:lang w:val="ru-RU"/>
        </w:rPr>
        <w:t>х</w:t>
      </w:r>
      <w:r w:rsidRPr="00C50927">
        <w:rPr>
          <w:lang w:val="ru-RU"/>
        </w:rPr>
        <w:t xml:space="preserve"> повест</w:t>
      </w:r>
      <w:r w:rsidR="00655A19">
        <w:rPr>
          <w:lang w:val="ru-RU"/>
        </w:rPr>
        <w:t>ок</w:t>
      </w:r>
      <w:r w:rsidRPr="00C50927">
        <w:rPr>
          <w:lang w:val="ru-RU"/>
        </w:rPr>
        <w:t xml:space="preserve"> дня</w:t>
      </w:r>
      <w:r w:rsidR="00B22196">
        <w:rPr>
          <w:lang w:val="ru-RU"/>
        </w:rPr>
        <w:t xml:space="preserve"> (</w:t>
      </w:r>
      <w:r w:rsidRPr="00C50927">
        <w:rPr>
          <w:lang w:val="ru-RU"/>
        </w:rPr>
        <w:t>CBD/ExCOP/2/1/Add.1, CBD/CP/ExMOP/1/1/Add.1 и CBD/NP/ExMOP/1/1/Add.1</w:t>
      </w:r>
      <w:r w:rsidR="00B22196">
        <w:rPr>
          <w:lang w:val="ru-RU"/>
        </w:rPr>
        <w:t>)</w:t>
      </w:r>
      <w:r w:rsidRPr="00C50927">
        <w:rPr>
          <w:lang w:val="ru-RU"/>
        </w:rPr>
        <w:t>.</w:t>
      </w:r>
    </w:p>
    <w:p w14:paraId="0253AE87" w14:textId="77777777" w:rsidR="00EF62FA" w:rsidRPr="00655A19" w:rsidRDefault="00C50927" w:rsidP="006B506C">
      <w:pPr>
        <w:pStyle w:val="Para1"/>
        <w:keepNext/>
        <w:numPr>
          <w:ilvl w:val="0"/>
          <w:numId w:val="0"/>
        </w:numPr>
        <w:rPr>
          <w:i/>
          <w:iCs/>
          <w:lang w:val="ru-RU"/>
        </w:rPr>
      </w:pPr>
      <w:r w:rsidRPr="00655A19">
        <w:rPr>
          <w:i/>
          <w:iCs/>
          <w:lang w:val="ru-RU"/>
        </w:rPr>
        <w:t>Организация работы</w:t>
      </w:r>
    </w:p>
    <w:p w14:paraId="5F5B1B4D" w14:textId="77777777" w:rsidR="00C50927" w:rsidRDefault="00655A19" w:rsidP="001253E4">
      <w:pPr>
        <w:pStyle w:val="Para1"/>
        <w:numPr>
          <w:ilvl w:val="0"/>
          <w:numId w:val="0"/>
        </w:numPr>
        <w:rPr>
          <w:lang w:val="ru-RU"/>
        </w:rPr>
      </w:pPr>
      <w:r>
        <w:rPr>
          <w:lang w:val="ru-RU"/>
        </w:rPr>
        <w:t>Настоящие</w:t>
      </w:r>
      <w:r w:rsidR="00C50927" w:rsidRPr="00C50927">
        <w:rPr>
          <w:lang w:val="ru-RU"/>
        </w:rPr>
        <w:t xml:space="preserve"> внеочередные </w:t>
      </w:r>
      <w:r>
        <w:rPr>
          <w:lang w:val="ru-RU"/>
        </w:rPr>
        <w:t>совещания</w:t>
      </w:r>
      <w:r w:rsidR="00C50927" w:rsidRPr="00C50927">
        <w:rPr>
          <w:lang w:val="ru-RU"/>
        </w:rPr>
        <w:t xml:space="preserve"> проводятся </w:t>
      </w:r>
      <w:r>
        <w:rPr>
          <w:lang w:val="ru-RU"/>
        </w:rPr>
        <w:t xml:space="preserve">в </w:t>
      </w:r>
      <w:r w:rsidR="00C50927" w:rsidRPr="00C50927">
        <w:rPr>
          <w:lang w:val="ru-RU"/>
        </w:rPr>
        <w:t>дистанционно</w:t>
      </w:r>
      <w:r>
        <w:rPr>
          <w:lang w:val="ru-RU"/>
        </w:rPr>
        <w:t>м режиме</w:t>
      </w:r>
      <w:r w:rsidR="00C50927" w:rsidRPr="00C50927">
        <w:rPr>
          <w:lang w:val="ru-RU"/>
        </w:rPr>
        <w:t xml:space="preserve"> с использованием процедуры </w:t>
      </w:r>
      <w:r>
        <w:rPr>
          <w:lang w:val="ru-RU"/>
        </w:rPr>
        <w:t>«</w:t>
      </w:r>
      <w:r w:rsidR="00C50927" w:rsidRPr="00C50927">
        <w:rPr>
          <w:lang w:val="ru-RU"/>
        </w:rPr>
        <w:t>отсутствия возражений в письменном виде</w:t>
      </w:r>
      <w:r w:rsidR="003C6D4F">
        <w:rPr>
          <w:lang w:val="ru-RU"/>
        </w:rPr>
        <w:t>»</w:t>
      </w:r>
      <w:r w:rsidR="00C50927" w:rsidRPr="00C50927">
        <w:rPr>
          <w:lang w:val="ru-RU"/>
        </w:rPr>
        <w:t xml:space="preserve">, как указано в пунктах 13 и 14 </w:t>
      </w:r>
      <w:r w:rsidR="003C6D4F" w:rsidRPr="00C50927">
        <w:rPr>
          <w:lang w:val="ru-RU"/>
        </w:rPr>
        <w:t>аннот</w:t>
      </w:r>
      <w:r w:rsidR="003C6D4F">
        <w:rPr>
          <w:lang w:val="ru-RU"/>
        </w:rPr>
        <w:t xml:space="preserve">ированных </w:t>
      </w:r>
      <w:r w:rsidR="003C6D4F" w:rsidRPr="00C50927">
        <w:rPr>
          <w:lang w:val="ru-RU"/>
        </w:rPr>
        <w:t>предварительны</w:t>
      </w:r>
      <w:r w:rsidR="003C6D4F">
        <w:rPr>
          <w:lang w:val="ru-RU"/>
        </w:rPr>
        <w:t>х</w:t>
      </w:r>
      <w:r w:rsidR="003C6D4F" w:rsidRPr="00C50927">
        <w:rPr>
          <w:lang w:val="ru-RU"/>
        </w:rPr>
        <w:t xml:space="preserve"> повест</w:t>
      </w:r>
      <w:r w:rsidR="003C6D4F">
        <w:rPr>
          <w:lang w:val="ru-RU"/>
        </w:rPr>
        <w:t>ок</w:t>
      </w:r>
      <w:r w:rsidR="003C6D4F" w:rsidRPr="00C50927">
        <w:rPr>
          <w:lang w:val="ru-RU"/>
        </w:rPr>
        <w:t xml:space="preserve"> дня</w:t>
      </w:r>
      <w:r w:rsidR="00C50927" w:rsidRPr="00C50927">
        <w:rPr>
          <w:lang w:val="ru-RU"/>
        </w:rPr>
        <w:t xml:space="preserve">. К настоящему </w:t>
      </w:r>
      <w:r w:rsidR="002835D3">
        <w:rPr>
          <w:lang w:val="ru-RU"/>
        </w:rPr>
        <w:t>заявлени</w:t>
      </w:r>
      <w:r w:rsidR="00C50927" w:rsidRPr="00C50927">
        <w:rPr>
          <w:lang w:val="ru-RU"/>
        </w:rPr>
        <w:t>ю прилагается краткое дополнительное разъяснение этой процедуры.</w:t>
      </w:r>
    </w:p>
    <w:p w14:paraId="453343E6" w14:textId="77777777" w:rsidR="00165901" w:rsidRPr="00D87E64" w:rsidRDefault="00165901" w:rsidP="001253E4">
      <w:pPr>
        <w:pStyle w:val="Para1"/>
        <w:numPr>
          <w:ilvl w:val="0"/>
          <w:numId w:val="0"/>
        </w:numPr>
        <w:rPr>
          <w:b/>
          <w:bCs/>
          <w:lang w:val="ru-RU"/>
        </w:rPr>
      </w:pPr>
      <w:r w:rsidRPr="00D87E64">
        <w:rPr>
          <w:b/>
          <w:bCs/>
          <w:lang w:val="ru-RU"/>
        </w:rPr>
        <w:t xml:space="preserve">Пункт </w:t>
      </w:r>
      <w:r w:rsidR="00732937" w:rsidRPr="00D87E64">
        <w:rPr>
          <w:b/>
          <w:bCs/>
          <w:lang w:val="ru-RU"/>
        </w:rPr>
        <w:t>3</w:t>
      </w:r>
      <w:r w:rsidR="0074575F" w:rsidRPr="00D87E64">
        <w:rPr>
          <w:b/>
          <w:bCs/>
          <w:lang w:val="ru-RU"/>
        </w:rPr>
        <w:t>.</w:t>
      </w:r>
      <w:r w:rsidR="00732937" w:rsidRPr="00D87E64">
        <w:rPr>
          <w:b/>
          <w:bCs/>
          <w:lang w:val="ru-RU"/>
        </w:rPr>
        <w:t xml:space="preserve"> </w:t>
      </w:r>
      <w:r w:rsidRPr="00D87E64">
        <w:rPr>
          <w:b/>
          <w:bCs/>
          <w:lang w:val="ru-RU"/>
        </w:rPr>
        <w:t>Доклад о проверке полномочий представителей на втором внеочередном совещании Конференции Сторон</w:t>
      </w:r>
    </w:p>
    <w:p w14:paraId="5AC0A0C0" w14:textId="77777777" w:rsidR="005F00D7" w:rsidRDefault="003C6D4F" w:rsidP="001253E4">
      <w:pPr>
        <w:pStyle w:val="Para1"/>
        <w:numPr>
          <w:ilvl w:val="0"/>
          <w:numId w:val="0"/>
        </w:numPr>
        <w:rPr>
          <w:lang w:val="ru-RU"/>
        </w:rPr>
      </w:pPr>
      <w:r w:rsidRPr="00D87E64">
        <w:rPr>
          <w:lang w:val="ru-RU"/>
        </w:rPr>
        <w:t>В</w:t>
      </w:r>
      <w:r>
        <w:rPr>
          <w:lang w:val="ru-RU"/>
        </w:rPr>
        <w:t xml:space="preserve"> </w:t>
      </w:r>
      <w:r w:rsidRPr="00D87E64">
        <w:rPr>
          <w:lang w:val="ru-RU"/>
        </w:rPr>
        <w:t>соответствии с правилом 19 правил процедуры</w:t>
      </w:r>
      <w:r>
        <w:rPr>
          <w:lang w:val="ru-RU"/>
        </w:rPr>
        <w:t xml:space="preserve"> бюро</w:t>
      </w:r>
      <w:r w:rsidR="00C50927" w:rsidRPr="00D87E64">
        <w:rPr>
          <w:lang w:val="ru-RU"/>
        </w:rPr>
        <w:t xml:space="preserve"> сообщ</w:t>
      </w:r>
      <w:r w:rsidR="00A30DCA">
        <w:rPr>
          <w:lang w:val="ru-RU"/>
        </w:rPr>
        <w:t>ает</w:t>
      </w:r>
      <w:r w:rsidR="00C50927" w:rsidRPr="00D87E64">
        <w:rPr>
          <w:lang w:val="ru-RU"/>
        </w:rPr>
        <w:t xml:space="preserve">, что </w:t>
      </w:r>
      <w:r w:rsidR="005F00D7" w:rsidRPr="005F00D7">
        <w:rPr>
          <w:lang w:val="ru-RU"/>
        </w:rPr>
        <w:t>по состоянию на 12 ноября 2020 года представители 83 Сторон Конвенции, 75 Сторон Картахенского протокола и 56 Сторон Нагойского протокола представили полномочия, которые отвечают требованиям правила 18 правил процедуры.</w:t>
      </w:r>
    </w:p>
    <w:p w14:paraId="2AE3C98E" w14:textId="77777777" w:rsidR="00C50927" w:rsidRDefault="00C50927" w:rsidP="001253E4">
      <w:pPr>
        <w:pStyle w:val="Para1"/>
        <w:numPr>
          <w:ilvl w:val="0"/>
          <w:numId w:val="0"/>
        </w:numPr>
        <w:rPr>
          <w:lang w:val="ru-RU"/>
        </w:rPr>
      </w:pPr>
      <w:r w:rsidRPr="00C50927">
        <w:rPr>
          <w:lang w:val="ru-RU"/>
        </w:rPr>
        <w:t>Я хотел</w:t>
      </w:r>
      <w:r w:rsidR="003C6D4F">
        <w:rPr>
          <w:lang w:val="ru-RU"/>
        </w:rPr>
        <w:t xml:space="preserve">а </w:t>
      </w:r>
      <w:r w:rsidRPr="00C50927">
        <w:rPr>
          <w:lang w:val="ru-RU"/>
        </w:rPr>
        <w:t xml:space="preserve">бы напомнить делегатам о необходимости представить, если они еще не сделали этого, свои полномочия </w:t>
      </w:r>
      <w:r w:rsidR="00464D6A">
        <w:rPr>
          <w:lang w:val="ru-RU"/>
        </w:rPr>
        <w:t>в кратчайшие сроки</w:t>
      </w:r>
      <w:r w:rsidRPr="00C50927">
        <w:rPr>
          <w:lang w:val="ru-RU"/>
        </w:rPr>
        <w:t>, но не позднее 1</w:t>
      </w:r>
      <w:r w:rsidR="000843E7">
        <w:rPr>
          <w:lang w:val="ru-RU"/>
        </w:rPr>
        <w:t>8</w:t>
      </w:r>
      <w:r w:rsidRPr="00C50927">
        <w:rPr>
          <w:lang w:val="ru-RU"/>
        </w:rPr>
        <w:t xml:space="preserve"> ноября 2020 года</w:t>
      </w:r>
      <w:r w:rsidR="00464D6A">
        <w:rPr>
          <w:lang w:val="ru-RU"/>
        </w:rPr>
        <w:t xml:space="preserve"> 13:00</w:t>
      </w:r>
      <w:r w:rsidRPr="00C50927">
        <w:rPr>
          <w:lang w:val="ru-RU"/>
        </w:rPr>
        <w:t xml:space="preserve"> </w:t>
      </w:r>
      <w:r w:rsidR="00464D6A">
        <w:rPr>
          <w:lang w:val="ru-RU"/>
        </w:rPr>
        <w:t>по м</w:t>
      </w:r>
      <w:r w:rsidRPr="00C50927">
        <w:rPr>
          <w:lang w:val="ru-RU"/>
        </w:rPr>
        <w:t>онреальско</w:t>
      </w:r>
      <w:r w:rsidR="00464D6A">
        <w:rPr>
          <w:lang w:val="ru-RU"/>
        </w:rPr>
        <w:t>му</w:t>
      </w:r>
      <w:r w:rsidRPr="00C50927">
        <w:rPr>
          <w:lang w:val="ru-RU"/>
        </w:rPr>
        <w:t xml:space="preserve"> врем</w:t>
      </w:r>
      <w:r w:rsidR="00464D6A">
        <w:rPr>
          <w:lang w:val="ru-RU"/>
        </w:rPr>
        <w:t>ени</w:t>
      </w:r>
      <w:r w:rsidRPr="00C50927">
        <w:rPr>
          <w:lang w:val="ru-RU"/>
        </w:rPr>
        <w:t xml:space="preserve"> (18:00</w:t>
      </w:r>
      <w:r w:rsidR="0037254C">
        <w:rPr>
          <w:lang w:val="ru-RU"/>
        </w:rPr>
        <w:t xml:space="preserve"> </w:t>
      </w:r>
      <w:r w:rsidR="00464D6A">
        <w:rPr>
          <w:lang w:val="ru-RU"/>
        </w:rPr>
        <w:t xml:space="preserve">по </w:t>
      </w:r>
      <w:r w:rsidR="00464D6A" w:rsidRPr="00C50927">
        <w:rPr>
          <w:lang w:val="ru-RU"/>
        </w:rPr>
        <w:t>UTC</w:t>
      </w:r>
      <w:r w:rsidRPr="00C50927">
        <w:rPr>
          <w:lang w:val="ru-RU"/>
        </w:rPr>
        <w:t xml:space="preserve">). Делегаты могут </w:t>
      </w:r>
      <w:r w:rsidR="00464D6A">
        <w:rPr>
          <w:lang w:val="ru-RU"/>
        </w:rPr>
        <w:t>на</w:t>
      </w:r>
      <w:r w:rsidRPr="00C50927">
        <w:rPr>
          <w:lang w:val="ru-RU"/>
        </w:rPr>
        <w:t xml:space="preserve">править в </w:t>
      </w:r>
      <w:r w:rsidR="00464D6A">
        <w:rPr>
          <w:lang w:val="ru-RU"/>
        </w:rPr>
        <w:t>с</w:t>
      </w:r>
      <w:r w:rsidRPr="00C50927">
        <w:rPr>
          <w:lang w:val="ru-RU"/>
        </w:rPr>
        <w:t>екретариат отсканированную копию своих полномочий</w:t>
      </w:r>
      <w:r w:rsidR="00464D6A">
        <w:rPr>
          <w:lang w:val="ru-RU"/>
        </w:rPr>
        <w:t xml:space="preserve"> в соответствии с</w:t>
      </w:r>
      <w:r w:rsidRPr="00C50927">
        <w:rPr>
          <w:lang w:val="ru-RU"/>
        </w:rPr>
        <w:t xml:space="preserve"> требованиям</w:t>
      </w:r>
      <w:r w:rsidR="00464D6A">
        <w:rPr>
          <w:lang w:val="ru-RU"/>
        </w:rPr>
        <w:t>и</w:t>
      </w:r>
      <w:r w:rsidRPr="00C50927">
        <w:rPr>
          <w:lang w:val="ru-RU"/>
        </w:rPr>
        <w:t xml:space="preserve"> правила 18 правил процедуры.</w:t>
      </w:r>
    </w:p>
    <w:p w14:paraId="7FB82453" w14:textId="77777777" w:rsidR="00DD58F3" w:rsidRPr="00D87E64" w:rsidRDefault="00165901" w:rsidP="001253E4">
      <w:pPr>
        <w:pStyle w:val="Para1"/>
        <w:numPr>
          <w:ilvl w:val="0"/>
          <w:numId w:val="0"/>
        </w:numPr>
        <w:rPr>
          <w:b/>
          <w:bCs/>
          <w:lang w:val="ru-RU"/>
        </w:rPr>
      </w:pPr>
      <w:r w:rsidRPr="00D87E64">
        <w:rPr>
          <w:b/>
          <w:bCs/>
          <w:lang w:val="ru-RU"/>
        </w:rPr>
        <w:t xml:space="preserve">Пункт </w:t>
      </w:r>
      <w:r w:rsidR="00DD58F3" w:rsidRPr="00D87E64">
        <w:rPr>
          <w:b/>
          <w:bCs/>
          <w:lang w:val="ru-RU"/>
        </w:rPr>
        <w:t xml:space="preserve">4. </w:t>
      </w:r>
      <w:r w:rsidR="00EA3152" w:rsidRPr="00D87E64">
        <w:rPr>
          <w:b/>
          <w:lang w:val="ru-RU"/>
        </w:rPr>
        <w:t>Предлагаемый временный бюджет на 2021 год</w:t>
      </w:r>
    </w:p>
    <w:p w14:paraId="565678E4" w14:textId="77777777" w:rsidR="00C50927" w:rsidRDefault="00A30DCA" w:rsidP="001253E4">
      <w:pPr>
        <w:pStyle w:val="Para1"/>
        <w:numPr>
          <w:ilvl w:val="0"/>
          <w:numId w:val="0"/>
        </w:numPr>
        <w:rPr>
          <w:lang w:val="ru-RU"/>
        </w:rPr>
      </w:pPr>
      <w:r w:rsidRPr="00A30DCA">
        <w:rPr>
          <w:lang w:val="ru-RU"/>
        </w:rPr>
        <w:t xml:space="preserve">Я с удовольствием представляю </w:t>
      </w:r>
      <w:r w:rsidR="00C50927" w:rsidRPr="00C50927">
        <w:rPr>
          <w:lang w:val="ru-RU"/>
        </w:rPr>
        <w:t xml:space="preserve">прилагаемые проекты решений по </w:t>
      </w:r>
      <w:r w:rsidR="003C6D4F">
        <w:rPr>
          <w:lang w:val="ru-RU"/>
        </w:rPr>
        <w:t>временн</w:t>
      </w:r>
      <w:r w:rsidR="005F00D7">
        <w:rPr>
          <w:lang w:val="ru-RU"/>
        </w:rPr>
        <w:t xml:space="preserve">ому бюджету на 2021 год для </w:t>
      </w:r>
      <w:r w:rsidR="00A03297">
        <w:rPr>
          <w:lang w:val="ru-RU"/>
        </w:rPr>
        <w:t>р</w:t>
      </w:r>
      <w:r w:rsidR="00C50927" w:rsidRPr="00C50927">
        <w:rPr>
          <w:lang w:val="ru-RU"/>
        </w:rPr>
        <w:t>ассмотрения и принятия</w:t>
      </w:r>
      <w:r w:rsidR="005F00D7">
        <w:rPr>
          <w:lang w:val="ru-RU"/>
        </w:rPr>
        <w:t xml:space="preserve"> представителями</w:t>
      </w:r>
      <w:r w:rsidR="00C50927" w:rsidRPr="00C50927">
        <w:rPr>
          <w:lang w:val="ru-RU"/>
        </w:rPr>
        <w:t xml:space="preserve">. </w:t>
      </w:r>
      <w:r w:rsidR="00A03297">
        <w:rPr>
          <w:lang w:val="ru-RU"/>
        </w:rPr>
        <w:t>Эти п</w:t>
      </w:r>
      <w:r w:rsidR="00C50927" w:rsidRPr="00C50927">
        <w:rPr>
          <w:lang w:val="ru-RU"/>
        </w:rPr>
        <w:t>роекты решений являются результатом обзора и консультаций</w:t>
      </w:r>
      <w:r w:rsidR="000843E7">
        <w:rPr>
          <w:lang w:val="ru-RU"/>
        </w:rPr>
        <w:t>, проведенных</w:t>
      </w:r>
      <w:r w:rsidR="00C50927" w:rsidRPr="00C50927">
        <w:rPr>
          <w:lang w:val="ru-RU"/>
        </w:rPr>
        <w:t xml:space="preserve"> неофициальной групп</w:t>
      </w:r>
      <w:r w:rsidR="000843E7">
        <w:rPr>
          <w:lang w:val="ru-RU"/>
        </w:rPr>
        <w:t>ой</w:t>
      </w:r>
      <w:r w:rsidR="00C50927" w:rsidRPr="00C50927">
        <w:rPr>
          <w:lang w:val="ru-RU"/>
        </w:rPr>
        <w:t xml:space="preserve"> по бюджету, которая была </w:t>
      </w:r>
      <w:r>
        <w:rPr>
          <w:lang w:val="ru-RU"/>
        </w:rPr>
        <w:t>учреждена</w:t>
      </w:r>
      <w:r w:rsidR="00C50927" w:rsidRPr="00C50927">
        <w:rPr>
          <w:lang w:val="ru-RU"/>
        </w:rPr>
        <w:t xml:space="preserve"> под руководством </w:t>
      </w:r>
      <w:r>
        <w:rPr>
          <w:lang w:val="ru-RU"/>
        </w:rPr>
        <w:t>б</w:t>
      </w:r>
      <w:r w:rsidR="00C50927" w:rsidRPr="00C50927">
        <w:rPr>
          <w:lang w:val="ru-RU"/>
        </w:rPr>
        <w:t>юро</w:t>
      </w:r>
      <w:r w:rsidR="00A03297">
        <w:rPr>
          <w:lang w:val="ru-RU"/>
        </w:rPr>
        <w:t xml:space="preserve">, о чем </w:t>
      </w:r>
      <w:r w:rsidR="00A03297" w:rsidRPr="00C50927">
        <w:rPr>
          <w:lang w:val="ru-RU"/>
        </w:rPr>
        <w:t>6 октября 2020 года</w:t>
      </w:r>
      <w:r w:rsidR="00A03297">
        <w:rPr>
          <w:lang w:val="ru-RU"/>
        </w:rPr>
        <w:t xml:space="preserve"> были </w:t>
      </w:r>
      <w:r w:rsidR="00C50927" w:rsidRPr="00C50927">
        <w:rPr>
          <w:lang w:val="ru-RU"/>
        </w:rPr>
        <w:t>уведомлен</w:t>
      </w:r>
      <w:r w:rsidR="00A03297">
        <w:rPr>
          <w:lang w:val="ru-RU"/>
        </w:rPr>
        <w:t>ы</w:t>
      </w:r>
      <w:r w:rsidR="00C50927" w:rsidRPr="00C50927">
        <w:rPr>
          <w:lang w:val="ru-RU"/>
        </w:rPr>
        <w:t xml:space="preserve"> Сторон</w:t>
      </w:r>
      <w:r w:rsidR="00A03297">
        <w:rPr>
          <w:lang w:val="ru-RU"/>
        </w:rPr>
        <w:t>ы</w:t>
      </w:r>
      <w:r w:rsidR="00C50927" w:rsidRPr="00C50927">
        <w:rPr>
          <w:lang w:val="ru-RU"/>
        </w:rPr>
        <w:t xml:space="preserve"> и наблюдател</w:t>
      </w:r>
      <w:r w:rsidR="00A03297">
        <w:rPr>
          <w:lang w:val="ru-RU"/>
        </w:rPr>
        <w:t>и</w:t>
      </w:r>
      <w:r w:rsidR="00C50927" w:rsidRPr="00C50927">
        <w:rPr>
          <w:lang w:val="ru-RU"/>
        </w:rPr>
        <w:t xml:space="preserve"> (</w:t>
      </w:r>
      <w:hyperlink r:id="rId16" w:history="1">
        <w:r w:rsidR="00C50927" w:rsidRPr="00A03297">
          <w:rPr>
            <w:rStyle w:val="Hyperlink"/>
            <w:sz w:val="22"/>
            <w:lang w:val="ru-RU"/>
          </w:rPr>
          <w:t>уведомление</w:t>
        </w:r>
        <w:r w:rsidR="003C6D4F" w:rsidRPr="00A03297">
          <w:rPr>
            <w:rStyle w:val="Hyperlink"/>
            <w:sz w:val="22"/>
            <w:lang w:val="ru-RU"/>
          </w:rPr>
          <w:t xml:space="preserve"> </w:t>
        </w:r>
        <w:r w:rsidR="00C50927" w:rsidRPr="00A03297">
          <w:rPr>
            <w:rStyle w:val="Hyperlink"/>
            <w:sz w:val="22"/>
            <w:lang w:val="ru-RU"/>
          </w:rPr>
          <w:t>2020-079</w:t>
        </w:r>
      </w:hyperlink>
      <w:r w:rsidR="00C50927" w:rsidRPr="00C50927">
        <w:rPr>
          <w:lang w:val="ru-RU"/>
        </w:rPr>
        <w:t>). Я хотел</w:t>
      </w:r>
      <w:r w:rsidR="00A03297">
        <w:rPr>
          <w:lang w:val="ru-RU"/>
        </w:rPr>
        <w:t>а</w:t>
      </w:r>
      <w:r w:rsidR="00C50927" w:rsidRPr="00C50927">
        <w:rPr>
          <w:lang w:val="ru-RU"/>
        </w:rPr>
        <w:t xml:space="preserve"> бы поблагодарить от имени </w:t>
      </w:r>
      <w:r w:rsidR="003C6D4F">
        <w:rPr>
          <w:lang w:val="ru-RU"/>
        </w:rPr>
        <w:t>б</w:t>
      </w:r>
      <w:r w:rsidR="00C50927" w:rsidRPr="00C50927">
        <w:rPr>
          <w:lang w:val="ru-RU"/>
        </w:rPr>
        <w:t xml:space="preserve">юро и себя </w:t>
      </w:r>
      <w:r w:rsidR="00A03297">
        <w:rPr>
          <w:lang w:val="ru-RU"/>
        </w:rPr>
        <w:t xml:space="preserve">лично </w:t>
      </w:r>
      <w:r w:rsidR="00C50927" w:rsidRPr="00C50927">
        <w:rPr>
          <w:lang w:val="ru-RU"/>
        </w:rPr>
        <w:t xml:space="preserve">посла </w:t>
      </w:r>
      <w:r w:rsidR="00A03297" w:rsidRPr="00C50927">
        <w:rPr>
          <w:lang w:val="ru-RU"/>
        </w:rPr>
        <w:t>Томаса</w:t>
      </w:r>
      <w:r w:rsidR="00A03297">
        <w:rPr>
          <w:lang w:val="ru-RU"/>
        </w:rPr>
        <w:t xml:space="preserve"> </w:t>
      </w:r>
      <w:r w:rsidR="00C50927" w:rsidRPr="00C50927">
        <w:rPr>
          <w:lang w:val="ru-RU"/>
        </w:rPr>
        <w:t xml:space="preserve">Спенсера </w:t>
      </w:r>
      <w:r w:rsidR="003C6D4F">
        <w:rPr>
          <w:lang w:val="ru-RU"/>
        </w:rPr>
        <w:t>(</w:t>
      </w:r>
      <w:r w:rsidR="00C50927" w:rsidRPr="00C50927">
        <w:rPr>
          <w:lang w:val="ru-RU"/>
        </w:rPr>
        <w:t>Гренада</w:t>
      </w:r>
      <w:r w:rsidR="003C6D4F">
        <w:rPr>
          <w:lang w:val="ru-RU"/>
        </w:rPr>
        <w:t>)</w:t>
      </w:r>
      <w:r w:rsidR="00C50927" w:rsidRPr="00C50927">
        <w:rPr>
          <w:lang w:val="ru-RU"/>
        </w:rPr>
        <w:t xml:space="preserve"> за эффективную координацию и содействие работе неофициальной группы.</w:t>
      </w:r>
    </w:p>
    <w:p w14:paraId="4E689CAB" w14:textId="77777777" w:rsidR="00C50927" w:rsidRDefault="00C50927" w:rsidP="002E3B35">
      <w:pPr>
        <w:pStyle w:val="Para1"/>
        <w:numPr>
          <w:ilvl w:val="0"/>
          <w:numId w:val="0"/>
        </w:numPr>
        <w:rPr>
          <w:lang w:val="ru-RU"/>
        </w:rPr>
      </w:pPr>
      <w:r w:rsidRPr="00C50927">
        <w:rPr>
          <w:lang w:val="ru-RU"/>
        </w:rPr>
        <w:t xml:space="preserve">Прилагаемые проекты решений </w:t>
      </w:r>
      <w:r w:rsidR="005F00D7">
        <w:rPr>
          <w:lang w:val="ru-RU"/>
        </w:rPr>
        <w:t>выносятся на рассмотрение в рамках</w:t>
      </w:r>
      <w:r w:rsidR="0037254C">
        <w:rPr>
          <w:lang w:val="ru-RU"/>
        </w:rPr>
        <w:t xml:space="preserve"> процедуры </w:t>
      </w:r>
      <w:r w:rsidR="002835D3">
        <w:rPr>
          <w:lang w:val="ru-RU"/>
        </w:rPr>
        <w:t>«</w:t>
      </w:r>
      <w:r w:rsidR="0037254C">
        <w:rPr>
          <w:lang w:val="ru-RU"/>
        </w:rPr>
        <w:t>отсутствия возражений</w:t>
      </w:r>
      <w:r w:rsidR="002835D3">
        <w:rPr>
          <w:lang w:val="ru-RU"/>
        </w:rPr>
        <w:t>»</w:t>
      </w:r>
      <w:r w:rsidRPr="00C50927">
        <w:rPr>
          <w:lang w:val="ru-RU"/>
        </w:rPr>
        <w:t xml:space="preserve"> до 7 часов утра по монреальскому времени (12</w:t>
      </w:r>
      <w:r w:rsidR="0037254C">
        <w:rPr>
          <w:lang w:val="ru-RU"/>
        </w:rPr>
        <w:t xml:space="preserve">:00 по </w:t>
      </w:r>
      <w:r w:rsidR="0037254C" w:rsidRPr="00C50927">
        <w:rPr>
          <w:lang w:val="ru-RU"/>
        </w:rPr>
        <w:t>UTC</w:t>
      </w:r>
      <w:r w:rsidRPr="00C50927">
        <w:rPr>
          <w:lang w:val="ru-RU"/>
        </w:rPr>
        <w:t xml:space="preserve">) четверга 19 ноября 2020 года. Комментарии, </w:t>
      </w:r>
      <w:r w:rsidR="0037254C">
        <w:rPr>
          <w:lang w:val="ru-RU"/>
        </w:rPr>
        <w:t>при наличи</w:t>
      </w:r>
      <w:r w:rsidR="00BC3B37">
        <w:rPr>
          <w:lang w:val="ru-RU"/>
        </w:rPr>
        <w:t>и</w:t>
      </w:r>
      <w:r w:rsidR="0037254C">
        <w:rPr>
          <w:lang w:val="ru-RU"/>
        </w:rPr>
        <w:t xml:space="preserve"> таковых</w:t>
      </w:r>
      <w:r w:rsidRPr="00C50927">
        <w:rPr>
          <w:lang w:val="ru-RU"/>
        </w:rPr>
        <w:t xml:space="preserve">, </w:t>
      </w:r>
      <w:r w:rsidR="005F00D7">
        <w:rPr>
          <w:lang w:val="ru-RU"/>
        </w:rPr>
        <w:t xml:space="preserve">могут быть </w:t>
      </w:r>
      <w:r w:rsidRPr="00C50927">
        <w:rPr>
          <w:lang w:val="ru-RU"/>
        </w:rPr>
        <w:t>направл</w:t>
      </w:r>
      <w:r w:rsidR="005F00D7">
        <w:rPr>
          <w:lang w:val="ru-RU"/>
        </w:rPr>
        <w:t>ены</w:t>
      </w:r>
      <w:r w:rsidRPr="00C50927">
        <w:rPr>
          <w:lang w:val="ru-RU"/>
        </w:rPr>
        <w:t xml:space="preserve"> Исполнительному секретарю по адресу</w:t>
      </w:r>
      <w:r w:rsidR="00BC3B37">
        <w:rPr>
          <w:lang w:val="ru-RU"/>
        </w:rPr>
        <w:t>:</w:t>
      </w:r>
      <w:r w:rsidRPr="00C50927">
        <w:rPr>
          <w:lang w:val="ru-RU"/>
        </w:rPr>
        <w:t xml:space="preserve"> </w:t>
      </w:r>
      <w:hyperlink r:id="rId17" w:history="1">
        <w:r w:rsidR="0037254C" w:rsidRPr="00863430">
          <w:rPr>
            <w:rStyle w:val="Hyperlink"/>
            <w:sz w:val="22"/>
          </w:rPr>
          <w:t>executivesecretary</w:t>
        </w:r>
        <w:r w:rsidR="0037254C" w:rsidRPr="002E092A">
          <w:rPr>
            <w:rStyle w:val="Hyperlink"/>
            <w:sz w:val="22"/>
            <w:lang w:val="ru-RU"/>
          </w:rPr>
          <w:t>@</w:t>
        </w:r>
        <w:r w:rsidR="0037254C" w:rsidRPr="00863430">
          <w:rPr>
            <w:rStyle w:val="Hyperlink"/>
            <w:sz w:val="22"/>
          </w:rPr>
          <w:t>cbd</w:t>
        </w:r>
        <w:r w:rsidR="0037254C" w:rsidRPr="002E092A">
          <w:rPr>
            <w:rStyle w:val="Hyperlink"/>
            <w:sz w:val="22"/>
            <w:lang w:val="ru-RU"/>
          </w:rPr>
          <w:t>.</w:t>
        </w:r>
        <w:r w:rsidR="0037254C" w:rsidRPr="00863430">
          <w:rPr>
            <w:rStyle w:val="Hyperlink"/>
            <w:sz w:val="22"/>
          </w:rPr>
          <w:t>int</w:t>
        </w:r>
      </w:hyperlink>
      <w:r w:rsidRPr="00C50927">
        <w:rPr>
          <w:lang w:val="ru-RU"/>
        </w:rPr>
        <w:t>.</w:t>
      </w:r>
    </w:p>
    <w:p w14:paraId="1E4F1DCC" w14:textId="77777777" w:rsidR="001A7866" w:rsidRPr="003C6D4F" w:rsidRDefault="00165901" w:rsidP="006B506C">
      <w:pPr>
        <w:jc w:val="left"/>
        <w:rPr>
          <w:b/>
          <w:bCs/>
          <w:sz w:val="24"/>
          <w:lang w:val="ru-RU"/>
        </w:rPr>
      </w:pPr>
      <w:r w:rsidRPr="003C6D4F">
        <w:rPr>
          <w:b/>
          <w:bCs/>
          <w:lang w:val="ru-RU"/>
        </w:rPr>
        <w:t xml:space="preserve">Пункт </w:t>
      </w:r>
      <w:r w:rsidR="001A7866" w:rsidRPr="003C6D4F">
        <w:rPr>
          <w:b/>
          <w:bCs/>
          <w:sz w:val="24"/>
          <w:lang w:val="ru-RU"/>
        </w:rPr>
        <w:t xml:space="preserve">5. </w:t>
      </w:r>
      <w:r w:rsidR="00EA3152" w:rsidRPr="003C6D4F">
        <w:rPr>
          <w:b/>
          <w:lang w:val="ru-RU"/>
        </w:rPr>
        <w:t>Принятие доклада</w:t>
      </w:r>
    </w:p>
    <w:p w14:paraId="5C36CE22" w14:textId="77777777" w:rsidR="00C50927" w:rsidRPr="00C50927" w:rsidRDefault="00C50927" w:rsidP="00C50927">
      <w:pPr>
        <w:pStyle w:val="Para1"/>
        <w:numPr>
          <w:ilvl w:val="0"/>
          <w:numId w:val="0"/>
        </w:numPr>
        <w:rPr>
          <w:lang w:val="ru-RU"/>
        </w:rPr>
      </w:pPr>
      <w:r w:rsidRPr="00C50927">
        <w:rPr>
          <w:lang w:val="ru-RU"/>
        </w:rPr>
        <w:t>В дополнение к п</w:t>
      </w:r>
      <w:r w:rsidR="00F7236D">
        <w:rPr>
          <w:lang w:val="ru-RU"/>
        </w:rPr>
        <w:t>ункту</w:t>
      </w:r>
      <w:r w:rsidRPr="00C50927">
        <w:rPr>
          <w:lang w:val="ru-RU"/>
        </w:rPr>
        <w:t xml:space="preserve"> 22 </w:t>
      </w:r>
      <w:r w:rsidR="00F7236D" w:rsidRPr="00C50927">
        <w:rPr>
          <w:lang w:val="ru-RU"/>
        </w:rPr>
        <w:t>аннот</w:t>
      </w:r>
      <w:r w:rsidR="00F7236D">
        <w:rPr>
          <w:lang w:val="ru-RU"/>
        </w:rPr>
        <w:t xml:space="preserve">ированных </w:t>
      </w:r>
      <w:r w:rsidR="00F7236D" w:rsidRPr="00C50927">
        <w:rPr>
          <w:lang w:val="ru-RU"/>
        </w:rPr>
        <w:t>предварительны</w:t>
      </w:r>
      <w:r w:rsidR="00F7236D">
        <w:rPr>
          <w:lang w:val="ru-RU"/>
        </w:rPr>
        <w:t>х</w:t>
      </w:r>
      <w:r w:rsidR="00F7236D" w:rsidRPr="00C50927">
        <w:rPr>
          <w:lang w:val="ru-RU"/>
        </w:rPr>
        <w:t xml:space="preserve"> повест</w:t>
      </w:r>
      <w:r w:rsidR="00F7236D">
        <w:rPr>
          <w:lang w:val="ru-RU"/>
        </w:rPr>
        <w:t>ок</w:t>
      </w:r>
      <w:r w:rsidR="00F7236D" w:rsidRPr="00C50927">
        <w:rPr>
          <w:lang w:val="ru-RU"/>
        </w:rPr>
        <w:t xml:space="preserve"> дня</w:t>
      </w:r>
      <w:r w:rsidRPr="00C50927">
        <w:rPr>
          <w:lang w:val="ru-RU"/>
        </w:rPr>
        <w:t xml:space="preserve"> настоящее </w:t>
      </w:r>
      <w:r w:rsidR="0037254C">
        <w:rPr>
          <w:lang w:val="ru-RU"/>
        </w:rPr>
        <w:t>заявление</w:t>
      </w:r>
      <w:r w:rsidRPr="00C50927">
        <w:rPr>
          <w:lang w:val="ru-RU"/>
        </w:rPr>
        <w:t xml:space="preserve"> также представляет собой </w:t>
      </w:r>
      <w:r w:rsidR="007516A3">
        <w:rPr>
          <w:lang w:val="ru-RU"/>
        </w:rPr>
        <w:t>набросок</w:t>
      </w:r>
      <w:r w:rsidR="0037254C">
        <w:rPr>
          <w:lang w:val="ru-RU"/>
        </w:rPr>
        <w:t xml:space="preserve"> доклада</w:t>
      </w:r>
      <w:r w:rsidRPr="00C50927">
        <w:rPr>
          <w:lang w:val="ru-RU"/>
        </w:rPr>
        <w:t xml:space="preserve"> внеочередных </w:t>
      </w:r>
      <w:r w:rsidR="0037254C">
        <w:rPr>
          <w:lang w:val="ru-RU"/>
        </w:rPr>
        <w:t>совещаний</w:t>
      </w:r>
      <w:r w:rsidRPr="00C50927">
        <w:rPr>
          <w:lang w:val="ru-RU"/>
        </w:rPr>
        <w:t xml:space="preserve">. </w:t>
      </w:r>
      <w:r w:rsidR="0037254C">
        <w:rPr>
          <w:lang w:val="ru-RU"/>
        </w:rPr>
        <w:t xml:space="preserve">Доклады каждого совещания </w:t>
      </w:r>
      <w:r w:rsidRPr="00C50927">
        <w:rPr>
          <w:lang w:val="ru-RU"/>
        </w:rPr>
        <w:t>(</w:t>
      </w:r>
      <w:r w:rsidR="003C6D4F">
        <w:t>CBD</w:t>
      </w:r>
      <w:r w:rsidR="003C6D4F" w:rsidRPr="002E092A">
        <w:rPr>
          <w:lang w:val="ru-RU"/>
        </w:rPr>
        <w:t>/</w:t>
      </w:r>
      <w:r w:rsidR="003C6D4F">
        <w:t>ExCOP</w:t>
      </w:r>
      <w:r w:rsidR="003C6D4F" w:rsidRPr="002E092A">
        <w:rPr>
          <w:lang w:val="ru-RU"/>
        </w:rPr>
        <w:t>/2/</w:t>
      </w:r>
      <w:r w:rsidR="003C6D4F">
        <w:t>L</w:t>
      </w:r>
      <w:r w:rsidR="003C6D4F" w:rsidRPr="002E092A">
        <w:rPr>
          <w:lang w:val="ru-RU"/>
        </w:rPr>
        <w:t xml:space="preserve">.1, </w:t>
      </w:r>
      <w:r w:rsidR="003C6D4F">
        <w:t>CBD</w:t>
      </w:r>
      <w:r w:rsidR="003C6D4F" w:rsidRPr="002E092A">
        <w:rPr>
          <w:lang w:val="ru-RU"/>
        </w:rPr>
        <w:t>/</w:t>
      </w:r>
      <w:r w:rsidR="003C6D4F">
        <w:t>CP</w:t>
      </w:r>
      <w:r w:rsidR="003C6D4F" w:rsidRPr="002E092A">
        <w:rPr>
          <w:lang w:val="ru-RU"/>
        </w:rPr>
        <w:t>/</w:t>
      </w:r>
      <w:r w:rsidR="003C6D4F">
        <w:t>ExMOP</w:t>
      </w:r>
      <w:r w:rsidR="003C6D4F" w:rsidRPr="002E092A">
        <w:rPr>
          <w:lang w:val="ru-RU"/>
        </w:rPr>
        <w:t>/1/</w:t>
      </w:r>
      <w:r w:rsidR="003C6D4F">
        <w:t>L</w:t>
      </w:r>
      <w:r w:rsidR="003C6D4F" w:rsidRPr="002E092A">
        <w:rPr>
          <w:lang w:val="ru-RU"/>
        </w:rPr>
        <w:t xml:space="preserve">.1 </w:t>
      </w:r>
      <w:r w:rsidR="003C6D4F">
        <w:rPr>
          <w:lang w:val="ru-RU"/>
        </w:rPr>
        <w:t>и</w:t>
      </w:r>
      <w:r w:rsidR="003C6D4F" w:rsidRPr="002E092A">
        <w:rPr>
          <w:lang w:val="ru-RU"/>
        </w:rPr>
        <w:t xml:space="preserve"> </w:t>
      </w:r>
      <w:r w:rsidR="003C6D4F">
        <w:t>CBD</w:t>
      </w:r>
      <w:r w:rsidR="003C6D4F" w:rsidRPr="002E092A">
        <w:rPr>
          <w:lang w:val="ru-RU"/>
        </w:rPr>
        <w:t>/</w:t>
      </w:r>
      <w:r w:rsidR="003C6D4F">
        <w:t>NP</w:t>
      </w:r>
      <w:r w:rsidR="003C6D4F" w:rsidRPr="002E092A">
        <w:rPr>
          <w:lang w:val="ru-RU"/>
        </w:rPr>
        <w:t>/</w:t>
      </w:r>
      <w:r w:rsidR="003C6D4F">
        <w:t>ExMOP</w:t>
      </w:r>
      <w:r w:rsidR="003C6D4F" w:rsidRPr="002E092A">
        <w:rPr>
          <w:lang w:val="ru-RU"/>
        </w:rPr>
        <w:t>/1/</w:t>
      </w:r>
      <w:r w:rsidR="003C6D4F">
        <w:t>L</w:t>
      </w:r>
      <w:r w:rsidR="003C6D4F" w:rsidRPr="002E092A">
        <w:rPr>
          <w:lang w:val="ru-RU"/>
        </w:rPr>
        <w:t>.1</w:t>
      </w:r>
      <w:r w:rsidRPr="00C50927">
        <w:rPr>
          <w:lang w:val="ru-RU"/>
        </w:rPr>
        <w:t xml:space="preserve">) будут распространяться вместе с моим вторым </w:t>
      </w:r>
      <w:r w:rsidR="0037254C">
        <w:rPr>
          <w:lang w:val="ru-RU"/>
        </w:rPr>
        <w:t>заявлением</w:t>
      </w:r>
      <w:r w:rsidRPr="00C50927">
        <w:rPr>
          <w:lang w:val="ru-RU"/>
        </w:rPr>
        <w:t xml:space="preserve">, которое будет </w:t>
      </w:r>
      <w:r w:rsidR="0037254C">
        <w:rPr>
          <w:lang w:val="ru-RU"/>
        </w:rPr>
        <w:t>направлено</w:t>
      </w:r>
      <w:r w:rsidRPr="00C50927">
        <w:rPr>
          <w:lang w:val="ru-RU"/>
        </w:rPr>
        <w:t xml:space="preserve"> делегат</w:t>
      </w:r>
      <w:r w:rsidR="0037254C">
        <w:rPr>
          <w:lang w:val="ru-RU"/>
        </w:rPr>
        <w:t>ам</w:t>
      </w:r>
      <w:r w:rsidRPr="00C50927">
        <w:rPr>
          <w:lang w:val="ru-RU"/>
        </w:rPr>
        <w:t xml:space="preserve"> по истечении 72 часов </w:t>
      </w:r>
      <w:r w:rsidR="0037254C">
        <w:rPr>
          <w:lang w:val="ru-RU"/>
        </w:rPr>
        <w:t xml:space="preserve">в </w:t>
      </w:r>
      <w:r w:rsidRPr="00C50927">
        <w:rPr>
          <w:lang w:val="ru-RU"/>
        </w:rPr>
        <w:t xml:space="preserve">четверг 19 ноября 2020 года в 8:00 по монреальскому времени (13:00 </w:t>
      </w:r>
      <w:r w:rsidR="0037254C">
        <w:rPr>
          <w:lang w:val="ru-RU"/>
        </w:rPr>
        <w:t xml:space="preserve">по </w:t>
      </w:r>
      <w:r w:rsidR="0037254C" w:rsidRPr="00C50927">
        <w:rPr>
          <w:lang w:val="ru-RU"/>
        </w:rPr>
        <w:t>UTC</w:t>
      </w:r>
      <w:r w:rsidRPr="00C50927">
        <w:rPr>
          <w:lang w:val="ru-RU"/>
        </w:rPr>
        <w:t>), когда они будут считаться принятыми.</w:t>
      </w:r>
    </w:p>
    <w:p w14:paraId="3D8EE2F1" w14:textId="77777777" w:rsidR="00C50927" w:rsidRDefault="0037254C" w:rsidP="00C50927">
      <w:pPr>
        <w:pStyle w:val="Para1"/>
        <w:numPr>
          <w:ilvl w:val="0"/>
          <w:numId w:val="0"/>
        </w:numPr>
        <w:rPr>
          <w:lang w:val="ru-RU"/>
        </w:rPr>
      </w:pPr>
      <w:r>
        <w:rPr>
          <w:lang w:val="ru-RU"/>
        </w:rPr>
        <w:lastRenderedPageBreak/>
        <w:t>П</w:t>
      </w:r>
      <w:r w:rsidR="00C50927" w:rsidRPr="00C50927">
        <w:rPr>
          <w:lang w:val="ru-RU"/>
        </w:rPr>
        <w:t>ользу</w:t>
      </w:r>
      <w:r>
        <w:rPr>
          <w:lang w:val="ru-RU"/>
        </w:rPr>
        <w:t>я</w:t>
      </w:r>
      <w:r w:rsidR="00C50927" w:rsidRPr="00C50927">
        <w:rPr>
          <w:lang w:val="ru-RU"/>
        </w:rPr>
        <w:t xml:space="preserve">сь этой возможностью, </w:t>
      </w:r>
      <w:r>
        <w:rPr>
          <w:lang w:val="ru-RU"/>
        </w:rPr>
        <w:t>я хотела бы</w:t>
      </w:r>
      <w:r w:rsidR="00C50927" w:rsidRPr="00C50927">
        <w:rPr>
          <w:lang w:val="ru-RU"/>
        </w:rPr>
        <w:t xml:space="preserve"> выразить свою солидарность со Сторонами и всеми делегатами этих внеочередных </w:t>
      </w:r>
      <w:r>
        <w:rPr>
          <w:lang w:val="ru-RU"/>
        </w:rPr>
        <w:t>совещаний</w:t>
      </w:r>
      <w:r w:rsidR="00C50927" w:rsidRPr="00C50927">
        <w:rPr>
          <w:lang w:val="ru-RU"/>
        </w:rPr>
        <w:t>, которые проходят в такое чрезвычайно сложное время, в</w:t>
      </w:r>
      <w:r>
        <w:rPr>
          <w:lang w:val="ru-RU"/>
        </w:rPr>
        <w:t xml:space="preserve"> условиях их борьбы</w:t>
      </w:r>
      <w:r w:rsidR="00C50927" w:rsidRPr="00C50927">
        <w:rPr>
          <w:lang w:val="ru-RU"/>
        </w:rPr>
        <w:t xml:space="preserve"> с пандемией COVID-19.</w:t>
      </w:r>
    </w:p>
    <w:p w14:paraId="2DA5034E" w14:textId="77777777" w:rsidR="00C50927" w:rsidRPr="00BC3B37" w:rsidRDefault="0037254C" w:rsidP="00405146">
      <w:pPr>
        <w:pStyle w:val="Para1"/>
        <w:numPr>
          <w:ilvl w:val="0"/>
          <w:numId w:val="0"/>
        </w:numPr>
        <w:rPr>
          <w:lang w:val="ru-RU"/>
        </w:rPr>
      </w:pPr>
      <w:r w:rsidRPr="00BC3B37">
        <w:rPr>
          <w:lang w:val="ru-RU"/>
        </w:rPr>
        <w:t>Примите, господа, заверения в моем глубочайшем  уважении</w:t>
      </w:r>
      <w:r w:rsidR="00C50927" w:rsidRPr="00BC3B37">
        <w:rPr>
          <w:lang w:val="ru-RU"/>
        </w:rPr>
        <w:t>.</w:t>
      </w:r>
    </w:p>
    <w:p w14:paraId="2E7C9351" w14:textId="77777777" w:rsidR="00FD7024" w:rsidRPr="00BC3B37" w:rsidRDefault="00FD7024" w:rsidP="00405146">
      <w:pPr>
        <w:pStyle w:val="Para1"/>
        <w:numPr>
          <w:ilvl w:val="0"/>
          <w:numId w:val="0"/>
        </w:numPr>
        <w:rPr>
          <w:lang w:val="ru-RU"/>
        </w:rPr>
      </w:pPr>
    </w:p>
    <w:p w14:paraId="7C2C44F1" w14:textId="77777777" w:rsidR="005F00D7" w:rsidRDefault="005F00D7" w:rsidP="003C6D4F">
      <w:pPr>
        <w:pStyle w:val="Para1"/>
        <w:numPr>
          <w:ilvl w:val="0"/>
          <w:numId w:val="0"/>
        </w:numPr>
        <w:jc w:val="right"/>
        <w:rPr>
          <w:lang w:val="ru-RU"/>
        </w:rPr>
      </w:pPr>
      <w:r>
        <w:rPr>
          <w:lang w:val="ru-RU"/>
        </w:rPr>
        <w:t>(подпись)</w:t>
      </w:r>
    </w:p>
    <w:p w14:paraId="495DCC6F" w14:textId="77777777" w:rsidR="00C50927" w:rsidRPr="00D87E64" w:rsidRDefault="00C50927" w:rsidP="003C6D4F">
      <w:pPr>
        <w:pStyle w:val="Para1"/>
        <w:numPr>
          <w:ilvl w:val="0"/>
          <w:numId w:val="0"/>
        </w:numPr>
        <w:jc w:val="right"/>
        <w:rPr>
          <w:lang w:val="ru-RU"/>
        </w:rPr>
      </w:pPr>
      <w:r w:rsidRPr="00BC3B37">
        <w:rPr>
          <w:lang w:val="ru-RU"/>
        </w:rPr>
        <w:t xml:space="preserve">Ясмин </w:t>
      </w:r>
      <w:r w:rsidRPr="004E35F0">
        <w:rPr>
          <w:b/>
          <w:bCs/>
          <w:lang w:val="ru-RU"/>
        </w:rPr>
        <w:t>Фуад</w:t>
      </w:r>
      <w:r w:rsidR="003C6D4F" w:rsidRPr="00BC3B37">
        <w:rPr>
          <w:lang w:val="ru-RU"/>
        </w:rPr>
        <w:br/>
      </w:r>
      <w:r w:rsidRPr="00D87E64">
        <w:rPr>
          <w:lang w:val="ru-RU"/>
        </w:rPr>
        <w:t>Председатель Конференции Сторон</w:t>
      </w:r>
      <w:r w:rsidR="00F7236D">
        <w:rPr>
          <w:lang w:val="ru-RU"/>
        </w:rPr>
        <w:br/>
      </w:r>
      <w:r w:rsidR="00F7236D" w:rsidRPr="00464AE0">
        <w:rPr>
          <w:lang w:val="ru-RU"/>
        </w:rPr>
        <w:t>Конвенции о биологическом разнообразии</w:t>
      </w:r>
    </w:p>
    <w:p w14:paraId="2E7893F8" w14:textId="77777777" w:rsidR="00B3369F" w:rsidRDefault="0099538B" w:rsidP="002C4A3C">
      <w:pPr>
        <w:pStyle w:val="Para1"/>
        <w:numPr>
          <w:ilvl w:val="0"/>
          <w:numId w:val="0"/>
        </w:numPr>
      </w:pPr>
      <w:r>
        <w:rPr>
          <w:lang w:val="ru-RU"/>
        </w:rPr>
        <w:t>Приложения</w:t>
      </w:r>
      <w:r w:rsidR="00B47CDE">
        <w:rPr>
          <w:lang w:val="ru-RU"/>
        </w:rPr>
        <w:t>:</w:t>
      </w:r>
    </w:p>
    <w:p w14:paraId="62D15C2C" w14:textId="77777777" w:rsidR="00F611C1" w:rsidRPr="00464AE0" w:rsidRDefault="00464AE0" w:rsidP="00BF5D34">
      <w:pPr>
        <w:pStyle w:val="Para1"/>
        <w:numPr>
          <w:ilvl w:val="0"/>
          <w:numId w:val="23"/>
        </w:numPr>
        <w:rPr>
          <w:lang w:val="ru-RU"/>
        </w:rPr>
      </w:pPr>
      <w:bookmarkStart w:id="2" w:name="_Hlk55909564"/>
      <w:r w:rsidRPr="00464AE0">
        <w:rPr>
          <w:lang w:val="ru-RU"/>
        </w:rPr>
        <w:t>Предлагаемый временный бюджет программы работы Конвенции о биологическом разнообразии на 2021 год</w:t>
      </w:r>
      <w:r w:rsidR="00F611C1" w:rsidRPr="00464AE0">
        <w:rPr>
          <w:lang w:val="ru-RU"/>
        </w:rPr>
        <w:t xml:space="preserve"> (CBD/ExCOP/2/L.</w:t>
      </w:r>
      <w:r w:rsidR="006B5AD3" w:rsidRPr="00464AE0">
        <w:rPr>
          <w:lang w:val="ru-RU"/>
        </w:rPr>
        <w:t>2</w:t>
      </w:r>
      <w:r w:rsidR="00F611C1" w:rsidRPr="00464AE0">
        <w:rPr>
          <w:lang w:val="ru-RU"/>
        </w:rPr>
        <w:t>)</w:t>
      </w:r>
      <w:bookmarkEnd w:id="2"/>
    </w:p>
    <w:p w14:paraId="14C9DDFA" w14:textId="77777777" w:rsidR="00F611C1" w:rsidRPr="00464AE0" w:rsidRDefault="00464AE0" w:rsidP="00BF5D34">
      <w:pPr>
        <w:pStyle w:val="Para1"/>
        <w:numPr>
          <w:ilvl w:val="0"/>
          <w:numId w:val="23"/>
        </w:numPr>
        <w:rPr>
          <w:lang w:val="ru-RU"/>
        </w:rPr>
      </w:pPr>
      <w:bookmarkStart w:id="3" w:name="_Hlk55909643"/>
      <w:r w:rsidRPr="00464AE0">
        <w:rPr>
          <w:lang w:val="ru-RU"/>
        </w:rPr>
        <w:t>Предлагаемый временный бюджет программы работы Картахенского протокола по биобезопасности на 2021 год</w:t>
      </w:r>
      <w:r w:rsidR="00F611C1" w:rsidRPr="00464AE0">
        <w:rPr>
          <w:lang w:val="ru-RU"/>
        </w:rPr>
        <w:t xml:space="preserve"> (CBD/CP/ExMOP/1/L.</w:t>
      </w:r>
      <w:r w:rsidR="006B5AD3" w:rsidRPr="00464AE0">
        <w:rPr>
          <w:lang w:val="ru-RU"/>
        </w:rPr>
        <w:t>2</w:t>
      </w:r>
      <w:r w:rsidR="00F611C1" w:rsidRPr="00464AE0">
        <w:rPr>
          <w:lang w:val="ru-RU"/>
        </w:rPr>
        <w:t xml:space="preserve">) </w:t>
      </w:r>
      <w:bookmarkEnd w:id="3"/>
      <w:r w:rsidR="00F611C1" w:rsidRPr="00464AE0">
        <w:rPr>
          <w:lang w:val="ru-RU"/>
        </w:rPr>
        <w:t xml:space="preserve"> </w:t>
      </w:r>
    </w:p>
    <w:p w14:paraId="1F557911" w14:textId="77777777" w:rsidR="00F611C1" w:rsidRPr="00464AE0" w:rsidRDefault="00464AE0" w:rsidP="00BF5D34">
      <w:pPr>
        <w:pStyle w:val="Para1"/>
        <w:numPr>
          <w:ilvl w:val="0"/>
          <w:numId w:val="23"/>
        </w:numPr>
        <w:rPr>
          <w:b/>
          <w:bCs/>
          <w:lang w:val="ru-RU"/>
        </w:rPr>
      </w:pPr>
      <w:r w:rsidRPr="00464AE0">
        <w:rPr>
          <w:lang w:val="ru-RU"/>
        </w:rPr>
        <w:t>Предлагаемый временный бюджет программы работы Нагойского протокола регулирования доступа к генетическим ресурсам и совместного использования на справедливой и равной основе выгод от их использования на 2021 год</w:t>
      </w:r>
      <w:r w:rsidR="00F611C1" w:rsidRPr="00464AE0">
        <w:rPr>
          <w:lang w:val="ru-RU"/>
        </w:rPr>
        <w:t xml:space="preserve"> (CBD/NP/ExMOP/1/L.</w:t>
      </w:r>
      <w:r w:rsidR="006B5AD3" w:rsidRPr="00464AE0">
        <w:rPr>
          <w:lang w:val="ru-RU"/>
        </w:rPr>
        <w:t>2</w:t>
      </w:r>
      <w:r w:rsidR="008F6508" w:rsidRPr="00464AE0">
        <w:rPr>
          <w:lang w:val="ru-RU"/>
        </w:rPr>
        <w:t>)</w:t>
      </w:r>
    </w:p>
    <w:p w14:paraId="2D125253" w14:textId="77777777" w:rsidR="00B74F39" w:rsidRDefault="00464AE0" w:rsidP="00BF5D34">
      <w:pPr>
        <w:pStyle w:val="Para1"/>
        <w:numPr>
          <w:ilvl w:val="0"/>
          <w:numId w:val="23"/>
        </w:numPr>
        <w:rPr>
          <w:lang w:val="ru-RU"/>
        </w:rPr>
      </w:pPr>
      <w:r w:rsidRPr="00464AE0">
        <w:rPr>
          <w:lang w:val="ru-RU"/>
        </w:rPr>
        <w:t>Краткое описание «процедуры молчания» (приложение)</w:t>
      </w:r>
    </w:p>
    <w:p w14:paraId="32ED0921" w14:textId="77777777" w:rsidR="00F7236D" w:rsidRDefault="00F7236D">
      <w:pPr>
        <w:jc w:val="left"/>
        <w:rPr>
          <w:snapToGrid w:val="0"/>
          <w:szCs w:val="18"/>
          <w:lang w:val="ru-RU"/>
        </w:rPr>
      </w:pPr>
      <w:r>
        <w:rPr>
          <w:lang w:val="ru-RU"/>
        </w:rPr>
        <w:br w:type="page"/>
      </w:r>
    </w:p>
    <w:p w14:paraId="4A83FBB2" w14:textId="77777777" w:rsidR="00F7236D" w:rsidRPr="00464AE0" w:rsidRDefault="00F7236D" w:rsidP="00F7236D">
      <w:pPr>
        <w:pStyle w:val="Para1"/>
        <w:numPr>
          <w:ilvl w:val="0"/>
          <w:numId w:val="0"/>
        </w:numPr>
        <w:ind w:left="720"/>
        <w:rPr>
          <w:lang w:val="ru-RU"/>
        </w:rPr>
      </w:pPr>
    </w:p>
    <w:p w14:paraId="445BCB28" w14:textId="77777777" w:rsidR="00F7236D" w:rsidRDefault="00F7236D" w:rsidP="00F7236D">
      <w:pPr>
        <w:jc w:val="center"/>
        <w:rPr>
          <w:bCs/>
          <w:i/>
          <w:lang w:val="ru-RU"/>
        </w:rPr>
      </w:pPr>
      <w:r w:rsidRPr="006D3913">
        <w:rPr>
          <w:bCs/>
          <w:i/>
          <w:lang w:val="ru-RU"/>
        </w:rPr>
        <w:t>Приложение</w:t>
      </w:r>
    </w:p>
    <w:p w14:paraId="108DA22A" w14:textId="77777777" w:rsidR="007516A3" w:rsidRPr="006D3913" w:rsidRDefault="007516A3" w:rsidP="00F7236D">
      <w:pPr>
        <w:jc w:val="center"/>
        <w:rPr>
          <w:bCs/>
          <w:i/>
          <w:lang w:val="ru-RU"/>
        </w:rPr>
      </w:pPr>
    </w:p>
    <w:p w14:paraId="2492D690" w14:textId="77777777" w:rsidR="00F7236D" w:rsidRPr="006D3913" w:rsidRDefault="007516A3" w:rsidP="00F7236D">
      <w:pPr>
        <w:jc w:val="center"/>
        <w:rPr>
          <w:b/>
          <w:bCs/>
          <w:lang w:val="ru-RU"/>
        </w:rPr>
      </w:pPr>
      <w:r w:rsidRPr="006D3913">
        <w:rPr>
          <w:b/>
          <w:bCs/>
          <w:lang w:val="ru-RU"/>
        </w:rPr>
        <w:t xml:space="preserve">КРАТКОЕ ОПИСАНИЕ ПРОЦЕДУРЫ </w:t>
      </w:r>
      <w:r>
        <w:rPr>
          <w:b/>
          <w:bCs/>
          <w:lang w:val="ru-RU"/>
        </w:rPr>
        <w:t>«</w:t>
      </w:r>
      <w:r w:rsidRPr="006D3913">
        <w:rPr>
          <w:b/>
          <w:bCs/>
          <w:lang w:val="ru-RU"/>
        </w:rPr>
        <w:t>МОЛЧАНИЯ»</w:t>
      </w:r>
    </w:p>
    <w:p w14:paraId="303E19B8" w14:textId="77777777" w:rsidR="00F7236D" w:rsidRPr="006D3913" w:rsidRDefault="00F7236D" w:rsidP="00F7236D">
      <w:pPr>
        <w:jc w:val="center"/>
        <w:rPr>
          <w:b/>
          <w:bCs/>
          <w:lang w:val="ru-RU"/>
        </w:rPr>
      </w:pPr>
    </w:p>
    <w:p w14:paraId="596D85A7" w14:textId="77777777" w:rsidR="00F7236D" w:rsidRPr="006D3913" w:rsidRDefault="00F7236D" w:rsidP="007516A3">
      <w:pPr>
        <w:spacing w:before="120" w:after="120"/>
        <w:ind w:firstLine="720"/>
        <w:rPr>
          <w:lang w:val="ru-RU"/>
        </w:rPr>
      </w:pPr>
      <w:r w:rsidRPr="006D3913">
        <w:rPr>
          <w:lang w:val="ru-RU"/>
        </w:rPr>
        <w:t>Процедура «молчания</w:t>
      </w:r>
      <w:r w:rsidRPr="006D3913">
        <w:rPr>
          <w:bCs/>
          <w:lang w:val="ru-RU"/>
        </w:rPr>
        <w:t>»</w:t>
      </w:r>
      <w:r w:rsidRPr="006D3913">
        <w:rPr>
          <w:lang w:val="ru-RU"/>
        </w:rPr>
        <w:t xml:space="preserve">, известная также как «письменная процедура» или процедура </w:t>
      </w:r>
      <w:r w:rsidR="007516A3">
        <w:rPr>
          <w:lang w:val="ru-RU"/>
        </w:rPr>
        <w:t>«</w:t>
      </w:r>
      <w:r w:rsidRPr="006D3913">
        <w:rPr>
          <w:lang w:val="ru-RU"/>
        </w:rPr>
        <w:t xml:space="preserve">отсутствия возражений», является процедурой, которая используется некоторыми органами Организации Объединенных Наций для принятия решений, не проводя при этом очных совещаний. В тех случаях, когда </w:t>
      </w:r>
      <w:r w:rsidRPr="002E092A">
        <w:rPr>
          <w:snapToGrid w:val="0"/>
          <w:kern w:val="22"/>
          <w:szCs w:val="18"/>
          <w:lang w:val="ru-RU"/>
        </w:rPr>
        <w:t>проведение</w:t>
      </w:r>
      <w:r w:rsidRPr="006D3913">
        <w:rPr>
          <w:lang w:val="ru-RU"/>
        </w:rPr>
        <w:t xml:space="preserve"> пленарного совещания не является практически осуществимым, проект решения распространяется в письменно</w:t>
      </w:r>
      <w:r w:rsidR="008336AC">
        <w:rPr>
          <w:lang w:val="ru-RU"/>
        </w:rPr>
        <w:t>й форме</w:t>
      </w:r>
      <w:r w:rsidRPr="006D3913">
        <w:rPr>
          <w:lang w:val="ru-RU"/>
        </w:rPr>
        <w:t xml:space="preserve"> председательствующим должностным лицом соответствующего органа в соответствии с процедурой </w:t>
      </w:r>
      <w:r w:rsidR="006D3913">
        <w:rPr>
          <w:lang w:val="ru-RU"/>
        </w:rPr>
        <w:t>«</w:t>
      </w:r>
      <w:r w:rsidRPr="006D3913">
        <w:rPr>
          <w:lang w:val="ru-RU"/>
        </w:rPr>
        <w:t>отсутствия возражений</w:t>
      </w:r>
      <w:r w:rsidR="006D3913">
        <w:rPr>
          <w:lang w:val="ru-RU"/>
        </w:rPr>
        <w:t>»</w:t>
      </w:r>
      <w:r w:rsidRPr="006D3913">
        <w:rPr>
          <w:lang w:val="ru-RU"/>
        </w:rPr>
        <w:t xml:space="preserve">, обычно продолжающейся до 72 часов. </w:t>
      </w:r>
      <w:r w:rsidR="008336AC">
        <w:rPr>
          <w:lang w:val="ru-RU"/>
        </w:rPr>
        <w:t>Применение</w:t>
      </w:r>
      <w:r w:rsidRPr="006D3913">
        <w:rPr>
          <w:lang w:val="ru-RU"/>
        </w:rPr>
        <w:t xml:space="preserve"> </w:t>
      </w:r>
      <w:r w:rsidR="008336AC" w:rsidRPr="006D3913">
        <w:rPr>
          <w:lang w:val="ru-RU"/>
        </w:rPr>
        <w:t>письменн</w:t>
      </w:r>
      <w:r w:rsidR="008336AC">
        <w:rPr>
          <w:lang w:val="ru-RU"/>
        </w:rPr>
        <w:t>ой</w:t>
      </w:r>
      <w:r w:rsidR="008336AC" w:rsidRPr="006D3913">
        <w:rPr>
          <w:lang w:val="ru-RU"/>
        </w:rPr>
        <w:t xml:space="preserve"> </w:t>
      </w:r>
      <w:r w:rsidRPr="006D3913">
        <w:rPr>
          <w:lang w:val="ru-RU"/>
        </w:rPr>
        <w:t xml:space="preserve">процедуры </w:t>
      </w:r>
      <w:r w:rsidR="00BC3B37" w:rsidRPr="006D3913">
        <w:rPr>
          <w:lang w:val="ru-RU"/>
        </w:rPr>
        <w:t>отсутствия возражений</w:t>
      </w:r>
      <w:r w:rsidRPr="006D3913">
        <w:rPr>
          <w:lang w:val="ru-RU"/>
        </w:rPr>
        <w:t xml:space="preserve"> предполагает проведение предварительных консультаций или переговоров по вопросу о предмете решения, который представляется для принятия. Председатель, как правило, следит за тем, чтобы в период молчания не возникало никаки</w:t>
      </w:r>
      <w:r w:rsidR="006D3913">
        <w:rPr>
          <w:lang w:val="ru-RU"/>
        </w:rPr>
        <w:t xml:space="preserve">х вопросов или </w:t>
      </w:r>
      <w:r w:rsidRPr="006D3913">
        <w:rPr>
          <w:lang w:val="ru-RU"/>
        </w:rPr>
        <w:t xml:space="preserve">возражений против проекта решения. Если молчание не нарушается, то решение считается принятым. </w:t>
      </w:r>
    </w:p>
    <w:p w14:paraId="59AD4164" w14:textId="77777777" w:rsidR="00F7236D" w:rsidRPr="006D3913" w:rsidRDefault="00F7236D" w:rsidP="007516A3">
      <w:pPr>
        <w:spacing w:before="120" w:after="120"/>
        <w:ind w:firstLine="720"/>
        <w:rPr>
          <w:lang w:val="ru-RU"/>
        </w:rPr>
      </w:pPr>
      <w:r w:rsidRPr="006D3913">
        <w:rPr>
          <w:lang w:val="ru-RU"/>
        </w:rPr>
        <w:t xml:space="preserve">Второе внеочередное совещание Конференции </w:t>
      </w:r>
      <w:r w:rsidR="00BC3B37" w:rsidRPr="006D3913">
        <w:rPr>
          <w:lang w:val="ru-RU"/>
        </w:rPr>
        <w:t>С</w:t>
      </w:r>
      <w:r w:rsidRPr="006D3913">
        <w:rPr>
          <w:lang w:val="ru-RU"/>
        </w:rPr>
        <w:t>торон Конвенции о биологическом разнообразии и первое внеочередное совещание Конференции Сторон, выступающей в качестве совещания Сторон Картахенского и Нагойского протоколов, состоятся 16-19 ноября 2020 года с целью рассмотрения и принятия их соответствующ</w:t>
      </w:r>
      <w:r w:rsidR="008336AC">
        <w:rPr>
          <w:lang w:val="ru-RU"/>
        </w:rPr>
        <w:t>их</w:t>
      </w:r>
      <w:r w:rsidRPr="006D3913">
        <w:rPr>
          <w:lang w:val="ru-RU"/>
        </w:rPr>
        <w:t xml:space="preserve"> временн</w:t>
      </w:r>
      <w:r w:rsidR="008336AC">
        <w:rPr>
          <w:lang w:val="ru-RU"/>
        </w:rPr>
        <w:t>ых</w:t>
      </w:r>
      <w:r w:rsidRPr="006D3913">
        <w:rPr>
          <w:lang w:val="ru-RU"/>
        </w:rPr>
        <w:t xml:space="preserve"> бюджет</w:t>
      </w:r>
      <w:r w:rsidR="008336AC">
        <w:rPr>
          <w:lang w:val="ru-RU"/>
        </w:rPr>
        <w:t xml:space="preserve">ов </w:t>
      </w:r>
      <w:r w:rsidRPr="006D3913">
        <w:rPr>
          <w:lang w:val="ru-RU"/>
        </w:rPr>
        <w:t xml:space="preserve">на 2021 год. Совещания будут проходить в дистанционном режиме в соответствии с процедурой </w:t>
      </w:r>
      <w:r w:rsidR="006D3913">
        <w:rPr>
          <w:lang w:val="ru-RU"/>
        </w:rPr>
        <w:t>«</w:t>
      </w:r>
      <w:r w:rsidRPr="006D3913">
        <w:rPr>
          <w:lang w:val="ru-RU"/>
        </w:rPr>
        <w:t>отсутствия возражений</w:t>
      </w:r>
      <w:r w:rsidR="006D3913">
        <w:rPr>
          <w:lang w:val="ru-RU"/>
        </w:rPr>
        <w:t>»</w:t>
      </w:r>
      <w:r w:rsidRPr="006D3913">
        <w:rPr>
          <w:lang w:val="ru-RU"/>
        </w:rPr>
        <w:t xml:space="preserve">. </w:t>
      </w:r>
    </w:p>
    <w:p w14:paraId="66B27E7B" w14:textId="77777777" w:rsidR="00F7236D" w:rsidRPr="006D3913" w:rsidRDefault="00F7236D" w:rsidP="007516A3">
      <w:pPr>
        <w:spacing w:before="120" w:after="120"/>
        <w:ind w:firstLine="720"/>
        <w:rPr>
          <w:lang w:val="ru-RU"/>
        </w:rPr>
      </w:pPr>
      <w:r w:rsidRPr="006D3913">
        <w:rPr>
          <w:lang w:val="ru-RU"/>
        </w:rPr>
        <w:t>В целях обеспечения успешного принятия предлагаемого временного бюджета внеочередными совещаниями Конференции Сторон Конвенции и Конференции Сторон, выступающ</w:t>
      </w:r>
      <w:r w:rsidR="00BC3B37" w:rsidRPr="006D3913">
        <w:rPr>
          <w:lang w:val="ru-RU"/>
        </w:rPr>
        <w:t>ей</w:t>
      </w:r>
      <w:r w:rsidRPr="006D3913">
        <w:rPr>
          <w:lang w:val="ru-RU"/>
        </w:rPr>
        <w:t xml:space="preserve"> в качестве совещаний Сторон двух протоколов, была учреждена неофициальная группа </w:t>
      </w:r>
      <w:r w:rsidR="006D3913">
        <w:rPr>
          <w:lang w:val="ru-RU"/>
        </w:rPr>
        <w:t xml:space="preserve">в составе </w:t>
      </w:r>
      <w:r w:rsidRPr="006D3913">
        <w:rPr>
          <w:lang w:val="ru-RU"/>
        </w:rPr>
        <w:t xml:space="preserve">представителей Сторон. Состав и деятельность неофициальной группы были </w:t>
      </w:r>
      <w:r w:rsidR="00996CD3">
        <w:rPr>
          <w:lang w:val="ru-RU"/>
        </w:rPr>
        <w:t>основаны</w:t>
      </w:r>
      <w:r w:rsidRPr="006D3913">
        <w:rPr>
          <w:lang w:val="ru-RU"/>
        </w:rPr>
        <w:t xml:space="preserve"> </w:t>
      </w:r>
      <w:r w:rsidR="00996CD3">
        <w:rPr>
          <w:lang w:val="ru-RU"/>
        </w:rPr>
        <w:t xml:space="preserve">на </w:t>
      </w:r>
      <w:r w:rsidRPr="006D3913">
        <w:rPr>
          <w:lang w:val="ru-RU"/>
        </w:rPr>
        <w:t>прецедента</w:t>
      </w:r>
      <w:r w:rsidR="00996CD3">
        <w:rPr>
          <w:lang w:val="ru-RU"/>
        </w:rPr>
        <w:t>х</w:t>
      </w:r>
      <w:r w:rsidRPr="006D3913">
        <w:rPr>
          <w:lang w:val="ru-RU"/>
        </w:rPr>
        <w:t xml:space="preserve"> и опыт</w:t>
      </w:r>
      <w:r w:rsidR="00996CD3">
        <w:rPr>
          <w:lang w:val="ru-RU"/>
        </w:rPr>
        <w:t>е</w:t>
      </w:r>
      <w:r w:rsidRPr="006D3913">
        <w:rPr>
          <w:lang w:val="ru-RU"/>
        </w:rPr>
        <w:t xml:space="preserve"> предыдущих соответствующих процессов, в ходе которых был</w:t>
      </w:r>
      <w:r w:rsidR="00996CD3">
        <w:rPr>
          <w:lang w:val="ru-RU"/>
        </w:rPr>
        <w:t>и</w:t>
      </w:r>
      <w:r w:rsidRPr="006D3913">
        <w:rPr>
          <w:lang w:val="ru-RU"/>
        </w:rPr>
        <w:t xml:space="preserve"> рассмотрен</w:t>
      </w:r>
      <w:r w:rsidR="00996CD3">
        <w:rPr>
          <w:lang w:val="ru-RU"/>
        </w:rPr>
        <w:t>ы</w:t>
      </w:r>
      <w:r w:rsidRPr="006D3913">
        <w:rPr>
          <w:lang w:val="ru-RU"/>
        </w:rPr>
        <w:t xml:space="preserve"> и доработан</w:t>
      </w:r>
      <w:r w:rsidR="00996CD3">
        <w:rPr>
          <w:lang w:val="ru-RU"/>
        </w:rPr>
        <w:t>ы</w:t>
      </w:r>
      <w:r w:rsidRPr="006D3913">
        <w:rPr>
          <w:lang w:val="ru-RU"/>
        </w:rPr>
        <w:t xml:space="preserve"> бюджет</w:t>
      </w:r>
      <w:r w:rsidR="00996CD3">
        <w:rPr>
          <w:lang w:val="ru-RU"/>
        </w:rPr>
        <w:t>ы</w:t>
      </w:r>
      <w:r w:rsidRPr="006D3913">
        <w:rPr>
          <w:lang w:val="ru-RU"/>
        </w:rPr>
        <w:t xml:space="preserve"> программы работы секретариата. </w:t>
      </w:r>
      <w:r w:rsidR="00996CD3">
        <w:rPr>
          <w:lang w:val="ru-RU"/>
        </w:rPr>
        <w:t>В этой связи</w:t>
      </w:r>
      <w:r w:rsidRPr="006D3913">
        <w:rPr>
          <w:lang w:val="ru-RU"/>
        </w:rPr>
        <w:t xml:space="preserve">, неофициальная группа под руководством </w:t>
      </w:r>
      <w:r w:rsidR="00BC3B37" w:rsidRPr="006D3913">
        <w:rPr>
          <w:lang w:val="ru-RU"/>
        </w:rPr>
        <w:t>бюро</w:t>
      </w:r>
      <w:r w:rsidRPr="006D3913">
        <w:rPr>
          <w:lang w:val="ru-RU"/>
        </w:rPr>
        <w:t xml:space="preserve"> рассмотрела бюджет, предложенный Исполнительным секретарем, и провела серию консультаций </w:t>
      </w:r>
      <w:r w:rsidR="00962F5D">
        <w:rPr>
          <w:lang w:val="ru-RU"/>
        </w:rPr>
        <w:t xml:space="preserve">в период </w:t>
      </w:r>
      <w:r w:rsidRPr="006D3913">
        <w:rPr>
          <w:lang w:val="ru-RU"/>
        </w:rPr>
        <w:t>с 12 октября по 12 ноября 2020 года с использованием виртуальных средств</w:t>
      </w:r>
      <w:r w:rsidR="00962F5D">
        <w:rPr>
          <w:lang w:val="ru-RU"/>
        </w:rPr>
        <w:t xml:space="preserve"> связи</w:t>
      </w:r>
      <w:r w:rsidRPr="006D3913">
        <w:rPr>
          <w:lang w:val="ru-RU"/>
        </w:rPr>
        <w:t xml:space="preserve">. Группа завершила свою работу и представила три проекта решений Председателю Конференции Сторон. Ожидается, что проекты решений по временному бюджету на 2021 год будут приняты по истечении 72 часов отсутствия возражений, 19 ноября 2020 года. </w:t>
      </w:r>
    </w:p>
    <w:p w14:paraId="68AB16C3" w14:textId="77777777" w:rsidR="00F7236D" w:rsidRPr="006D3913" w:rsidRDefault="00F7236D" w:rsidP="00B74F39">
      <w:pPr>
        <w:pStyle w:val="Para1"/>
        <w:numPr>
          <w:ilvl w:val="0"/>
          <w:numId w:val="0"/>
        </w:numPr>
        <w:jc w:val="center"/>
        <w:rPr>
          <w:i/>
          <w:iCs/>
          <w:lang w:val="ru-RU"/>
        </w:rPr>
      </w:pPr>
    </w:p>
    <w:p w14:paraId="06952E21" w14:textId="77777777" w:rsidR="00492A09" w:rsidRPr="002E092A" w:rsidRDefault="00492A09" w:rsidP="006B506C">
      <w:pPr>
        <w:pStyle w:val="ListParagraph"/>
        <w:rPr>
          <w:lang w:val="ru-RU"/>
        </w:rPr>
      </w:pPr>
    </w:p>
    <w:p w14:paraId="2417620F" w14:textId="77777777" w:rsidR="00B74F39" w:rsidRPr="006B506C" w:rsidRDefault="006B506C" w:rsidP="006B506C">
      <w:pPr>
        <w:pStyle w:val="Para1"/>
        <w:numPr>
          <w:ilvl w:val="0"/>
          <w:numId w:val="0"/>
        </w:numPr>
        <w:jc w:val="center"/>
        <w:rPr>
          <w:lang w:val="en-US"/>
        </w:rPr>
      </w:pPr>
      <w:r>
        <w:rPr>
          <w:lang w:val="en-US"/>
        </w:rPr>
        <w:t>__________</w:t>
      </w:r>
    </w:p>
    <w:sectPr w:rsidR="00B74F39" w:rsidRPr="006B506C" w:rsidSect="002E092A">
      <w:headerReference w:type="even" r:id="rId18"/>
      <w:headerReference w:type="default" r:id="rId19"/>
      <w:pgSz w:w="12240" w:h="15840"/>
      <w:pgMar w:top="630"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097F" w16cex:dateUtc="2020-11-11T1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2435" w14:textId="77777777" w:rsidR="00893A6F" w:rsidRDefault="00893A6F" w:rsidP="00CF1848">
      <w:r>
        <w:separator/>
      </w:r>
    </w:p>
  </w:endnote>
  <w:endnote w:type="continuationSeparator" w:id="0">
    <w:p w14:paraId="62066C8B" w14:textId="77777777" w:rsidR="00893A6F" w:rsidRDefault="00893A6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D867" w14:textId="77777777" w:rsidR="00893A6F" w:rsidRDefault="00893A6F" w:rsidP="00CF1848">
      <w:r>
        <w:separator/>
      </w:r>
    </w:p>
  </w:footnote>
  <w:footnote w:type="continuationSeparator" w:id="0">
    <w:p w14:paraId="05BFEF9F" w14:textId="77777777" w:rsidR="00893A6F" w:rsidRDefault="00893A6F"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06C0" w14:textId="799A46D7" w:rsidR="00FD43DF" w:rsidRPr="00C9161D" w:rsidRDefault="00F236EA" w:rsidP="006B506C">
    <w:pPr>
      <w:ind w:right="5067"/>
      <w:jc w:val="left"/>
      <w:rPr>
        <w:szCs w:val="22"/>
      </w:rPr>
    </w:pPr>
    <w:sdt>
      <w:sdtPr>
        <w:rPr>
          <w:lang w:val="en-US"/>
        </w:rPr>
        <w:alias w:val="Subject"/>
        <w:tag w:val=""/>
        <w:id w:val="-71509184"/>
        <w:placeholder>
          <w:docPart w:val="5F43C883779A43388CC0521F065C20C9"/>
        </w:placeholder>
        <w:dataBinding w:prefixMappings="xmlns:ns0='http://purl.org/dc/elements/1.1/' xmlns:ns1='http://schemas.openxmlformats.org/package/2006/metadata/core-properties' " w:xpath="/ns1:coreProperties[1]/ns0:subject[1]" w:storeItemID="{6C3C8BC8-F283-45AE-878A-BAB7291924A1}"/>
        <w:text/>
      </w:sdtPr>
      <w:sdtEndPr/>
      <w:sdtContent>
        <w:r w:rsidR="00672C34">
          <w:rPr>
            <w:lang w:val="en-US"/>
          </w:rPr>
          <w:t>CBD/ExCOP/2/L.3                                     CBD/CP/ExMOP/1/L.3                       CBD/NP/ExMOP/1/L.3</w:t>
        </w:r>
      </w:sdtContent>
    </w:sdt>
  </w:p>
  <w:p w14:paraId="0C07BCBC" w14:textId="77777777" w:rsidR="00534681" w:rsidRPr="00000614" w:rsidRDefault="0099538B" w:rsidP="006B506C">
    <w:pPr>
      <w:pStyle w:val="Header"/>
      <w:spacing w:after="240"/>
      <w:rPr>
        <w:lang w:val="fr-FR"/>
      </w:rPr>
    </w:pPr>
    <w:r>
      <w:rPr>
        <w:lang w:val="ru-RU"/>
      </w:rPr>
      <w:t>Страница</w:t>
    </w:r>
    <w:r w:rsidR="00534681" w:rsidRPr="00000614">
      <w:rPr>
        <w:lang w:val="fr-FR"/>
      </w:rPr>
      <w:t xml:space="preserve"> </w:t>
    </w:r>
    <w:r w:rsidR="00E75B2F">
      <w:fldChar w:fldCharType="begin"/>
    </w:r>
    <w:r w:rsidR="00534681" w:rsidRPr="00000614">
      <w:rPr>
        <w:lang w:val="fr-FR"/>
      </w:rPr>
      <w:instrText xml:space="preserve"> PAGE   \* MERGEFORMAT </w:instrText>
    </w:r>
    <w:r w:rsidR="00E75B2F">
      <w:fldChar w:fldCharType="separate"/>
    </w:r>
    <w:r w:rsidR="00962F5D">
      <w:rPr>
        <w:noProof/>
        <w:lang w:val="fr-FR"/>
      </w:rPr>
      <w:t>4</w:t>
    </w:r>
    <w:r w:rsidR="00E75B2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5836208" w14:textId="49602522" w:rsidR="009505C9" w:rsidRPr="00000614" w:rsidRDefault="00672C34" w:rsidP="006B506C">
        <w:pPr>
          <w:pStyle w:val="Header"/>
          <w:ind w:left="5529"/>
          <w:jc w:val="right"/>
          <w:rPr>
            <w:lang w:val="fr-FR"/>
          </w:rPr>
        </w:pPr>
        <w:r>
          <w:rPr>
            <w:lang w:val="fr-FR"/>
          </w:rPr>
          <w:t>CBD/ExCOP/2/L.3                                     CBD/CP/ExMOP/1/L.3                       CBD/NP/ExMOP/1/L.3</w:t>
        </w:r>
      </w:p>
    </w:sdtContent>
  </w:sdt>
  <w:p w14:paraId="4C54B9ED" w14:textId="77777777" w:rsidR="009505C9" w:rsidRPr="00000614" w:rsidRDefault="0099538B" w:rsidP="006B506C">
    <w:pPr>
      <w:pStyle w:val="Header"/>
      <w:spacing w:after="240"/>
      <w:ind w:left="5528"/>
      <w:jc w:val="right"/>
      <w:rPr>
        <w:lang w:val="fr-FR"/>
      </w:rPr>
    </w:pPr>
    <w:r>
      <w:rPr>
        <w:lang w:val="ru-RU"/>
      </w:rPr>
      <w:t>Страница</w:t>
    </w:r>
    <w:r w:rsidRPr="00000614">
      <w:rPr>
        <w:lang w:val="fr-FR"/>
      </w:rPr>
      <w:t xml:space="preserve"> </w:t>
    </w:r>
    <w:r w:rsidR="00E75B2F">
      <w:fldChar w:fldCharType="begin"/>
    </w:r>
    <w:r w:rsidR="009505C9" w:rsidRPr="00000614">
      <w:rPr>
        <w:lang w:val="fr-FR"/>
      </w:rPr>
      <w:instrText xml:space="preserve"> PAGE   \* MERGEFORMAT </w:instrText>
    </w:r>
    <w:r w:rsidR="00E75B2F">
      <w:fldChar w:fldCharType="separate"/>
    </w:r>
    <w:r w:rsidR="007516A3">
      <w:rPr>
        <w:noProof/>
        <w:lang w:val="fr-FR"/>
      </w:rPr>
      <w:t>3</w:t>
    </w:r>
    <w:r w:rsidR="00E75B2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D73E8A"/>
    <w:multiLevelType w:val="hybridMultilevel"/>
    <w:tmpl w:val="F86CEE36"/>
    <w:lvl w:ilvl="0" w:tplc="4658F9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4"/>
  </w:num>
  <w:num w:numId="19">
    <w:abstractNumId w:val="3"/>
  </w:num>
  <w:num w:numId="20">
    <w:abstractNumId w:val="13"/>
  </w:num>
  <w:num w:numId="21">
    <w:abstractNumId w:val="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62B2"/>
    <w:rsid w:val="0002520E"/>
    <w:rsid w:val="000610B0"/>
    <w:rsid w:val="000843E7"/>
    <w:rsid w:val="000915B5"/>
    <w:rsid w:val="000A33EF"/>
    <w:rsid w:val="000B351A"/>
    <w:rsid w:val="000E673A"/>
    <w:rsid w:val="000F74F5"/>
    <w:rsid w:val="00105372"/>
    <w:rsid w:val="00117F6F"/>
    <w:rsid w:val="001201CE"/>
    <w:rsid w:val="001253E4"/>
    <w:rsid w:val="00130A72"/>
    <w:rsid w:val="00131517"/>
    <w:rsid w:val="00131E7A"/>
    <w:rsid w:val="00165901"/>
    <w:rsid w:val="00165B4D"/>
    <w:rsid w:val="00172AF6"/>
    <w:rsid w:val="00176CEE"/>
    <w:rsid w:val="0019358A"/>
    <w:rsid w:val="001A7866"/>
    <w:rsid w:val="00253A09"/>
    <w:rsid w:val="00260169"/>
    <w:rsid w:val="002835D3"/>
    <w:rsid w:val="00283A1D"/>
    <w:rsid w:val="002C470F"/>
    <w:rsid w:val="002C4A3C"/>
    <w:rsid w:val="002D68B5"/>
    <w:rsid w:val="002E0151"/>
    <w:rsid w:val="002E092A"/>
    <w:rsid w:val="002E3B35"/>
    <w:rsid w:val="002F49BE"/>
    <w:rsid w:val="002F4C5C"/>
    <w:rsid w:val="00321B1E"/>
    <w:rsid w:val="003274B9"/>
    <w:rsid w:val="0035049D"/>
    <w:rsid w:val="00351D17"/>
    <w:rsid w:val="00364FC1"/>
    <w:rsid w:val="0037254C"/>
    <w:rsid w:val="00372F74"/>
    <w:rsid w:val="00395927"/>
    <w:rsid w:val="003A7920"/>
    <w:rsid w:val="003C5220"/>
    <w:rsid w:val="003C6D4F"/>
    <w:rsid w:val="003E62DD"/>
    <w:rsid w:val="003F0B13"/>
    <w:rsid w:val="003F7224"/>
    <w:rsid w:val="00405146"/>
    <w:rsid w:val="00421174"/>
    <w:rsid w:val="0042412C"/>
    <w:rsid w:val="00426E18"/>
    <w:rsid w:val="00427D21"/>
    <w:rsid w:val="004439BC"/>
    <w:rsid w:val="004447C0"/>
    <w:rsid w:val="004644C2"/>
    <w:rsid w:val="00464AE0"/>
    <w:rsid w:val="00464D6A"/>
    <w:rsid w:val="00465F7C"/>
    <w:rsid w:val="00467549"/>
    <w:rsid w:val="004679EA"/>
    <w:rsid w:val="00467F9C"/>
    <w:rsid w:val="00482C31"/>
    <w:rsid w:val="00491F14"/>
    <w:rsid w:val="00492A09"/>
    <w:rsid w:val="00496E09"/>
    <w:rsid w:val="004C0CF4"/>
    <w:rsid w:val="004E31D9"/>
    <w:rsid w:val="004E35F0"/>
    <w:rsid w:val="004F5184"/>
    <w:rsid w:val="00510E76"/>
    <w:rsid w:val="00522946"/>
    <w:rsid w:val="00534681"/>
    <w:rsid w:val="00534E62"/>
    <w:rsid w:val="0054515F"/>
    <w:rsid w:val="00577335"/>
    <w:rsid w:val="00597198"/>
    <w:rsid w:val="005A418E"/>
    <w:rsid w:val="005F00D7"/>
    <w:rsid w:val="0060470E"/>
    <w:rsid w:val="006052B3"/>
    <w:rsid w:val="006122BA"/>
    <w:rsid w:val="00613ADA"/>
    <w:rsid w:val="00651A26"/>
    <w:rsid w:val="00655A19"/>
    <w:rsid w:val="00666A08"/>
    <w:rsid w:val="00671068"/>
    <w:rsid w:val="00672C34"/>
    <w:rsid w:val="00681663"/>
    <w:rsid w:val="0069474F"/>
    <w:rsid w:val="006B2290"/>
    <w:rsid w:val="006B506C"/>
    <w:rsid w:val="006B5AD3"/>
    <w:rsid w:val="006D3913"/>
    <w:rsid w:val="006E5555"/>
    <w:rsid w:val="006F6CDD"/>
    <w:rsid w:val="00717D88"/>
    <w:rsid w:val="00732937"/>
    <w:rsid w:val="0074575F"/>
    <w:rsid w:val="007516A3"/>
    <w:rsid w:val="00763C44"/>
    <w:rsid w:val="0079150F"/>
    <w:rsid w:val="00791ACA"/>
    <w:rsid w:val="007942D3"/>
    <w:rsid w:val="0079564C"/>
    <w:rsid w:val="007B6C09"/>
    <w:rsid w:val="007C3431"/>
    <w:rsid w:val="007D4214"/>
    <w:rsid w:val="007E09DA"/>
    <w:rsid w:val="008178B6"/>
    <w:rsid w:val="008336AC"/>
    <w:rsid w:val="00847812"/>
    <w:rsid w:val="00863B0B"/>
    <w:rsid w:val="00865B74"/>
    <w:rsid w:val="00886A8F"/>
    <w:rsid w:val="00893A6F"/>
    <w:rsid w:val="008D458A"/>
    <w:rsid w:val="008F6508"/>
    <w:rsid w:val="0091169A"/>
    <w:rsid w:val="00916AF6"/>
    <w:rsid w:val="00930BA1"/>
    <w:rsid w:val="0093169E"/>
    <w:rsid w:val="00943448"/>
    <w:rsid w:val="009505C9"/>
    <w:rsid w:val="00962F5D"/>
    <w:rsid w:val="0099538B"/>
    <w:rsid w:val="00996CD3"/>
    <w:rsid w:val="009C200D"/>
    <w:rsid w:val="009F1EE5"/>
    <w:rsid w:val="009F6CA5"/>
    <w:rsid w:val="00A03297"/>
    <w:rsid w:val="00A27111"/>
    <w:rsid w:val="00A30DCA"/>
    <w:rsid w:val="00A31D7A"/>
    <w:rsid w:val="00A405A8"/>
    <w:rsid w:val="00A572B9"/>
    <w:rsid w:val="00A60F5B"/>
    <w:rsid w:val="00A77E50"/>
    <w:rsid w:val="00AA34F6"/>
    <w:rsid w:val="00AC7995"/>
    <w:rsid w:val="00AD467F"/>
    <w:rsid w:val="00AE5F6A"/>
    <w:rsid w:val="00AF791C"/>
    <w:rsid w:val="00B059D1"/>
    <w:rsid w:val="00B12305"/>
    <w:rsid w:val="00B22196"/>
    <w:rsid w:val="00B24263"/>
    <w:rsid w:val="00B3369F"/>
    <w:rsid w:val="00B42555"/>
    <w:rsid w:val="00B47CDE"/>
    <w:rsid w:val="00B74F39"/>
    <w:rsid w:val="00B923E4"/>
    <w:rsid w:val="00BA68DE"/>
    <w:rsid w:val="00BC3B37"/>
    <w:rsid w:val="00BF5D34"/>
    <w:rsid w:val="00BF61C5"/>
    <w:rsid w:val="00BF7B7C"/>
    <w:rsid w:val="00C07861"/>
    <w:rsid w:val="00C20258"/>
    <w:rsid w:val="00C369FF"/>
    <w:rsid w:val="00C50927"/>
    <w:rsid w:val="00C9161D"/>
    <w:rsid w:val="00CC1C71"/>
    <w:rsid w:val="00CD00A2"/>
    <w:rsid w:val="00CD4CA3"/>
    <w:rsid w:val="00CF1848"/>
    <w:rsid w:val="00D12044"/>
    <w:rsid w:val="00D35AA9"/>
    <w:rsid w:val="00D378E2"/>
    <w:rsid w:val="00D6054A"/>
    <w:rsid w:val="00D73564"/>
    <w:rsid w:val="00D76A18"/>
    <w:rsid w:val="00D87E64"/>
    <w:rsid w:val="00DA30A7"/>
    <w:rsid w:val="00DA35F8"/>
    <w:rsid w:val="00DB0628"/>
    <w:rsid w:val="00DD0703"/>
    <w:rsid w:val="00DD118C"/>
    <w:rsid w:val="00DD58F3"/>
    <w:rsid w:val="00E1387C"/>
    <w:rsid w:val="00E66235"/>
    <w:rsid w:val="00E71C06"/>
    <w:rsid w:val="00E72222"/>
    <w:rsid w:val="00E75B2F"/>
    <w:rsid w:val="00E76200"/>
    <w:rsid w:val="00E808C4"/>
    <w:rsid w:val="00E83C24"/>
    <w:rsid w:val="00E9318D"/>
    <w:rsid w:val="00EA2EFB"/>
    <w:rsid w:val="00EA3152"/>
    <w:rsid w:val="00EA63EE"/>
    <w:rsid w:val="00ED124D"/>
    <w:rsid w:val="00EE4ACB"/>
    <w:rsid w:val="00EF1475"/>
    <w:rsid w:val="00EF62FA"/>
    <w:rsid w:val="00F00944"/>
    <w:rsid w:val="00F023F2"/>
    <w:rsid w:val="00F113FC"/>
    <w:rsid w:val="00F236EA"/>
    <w:rsid w:val="00F30B12"/>
    <w:rsid w:val="00F31715"/>
    <w:rsid w:val="00F353F9"/>
    <w:rsid w:val="00F357B3"/>
    <w:rsid w:val="00F611C1"/>
    <w:rsid w:val="00F7236D"/>
    <w:rsid w:val="00F87FCB"/>
    <w:rsid w:val="00F94774"/>
    <w:rsid w:val="00FA298F"/>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440AF84C"/>
  <w15:docId w15:val="{343AA439-15AC-4EE1-AACA-2B9E618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customStyle="1" w:styleId="ListTable6Colorful1">
    <w:name w:val="List Table 6 Colorful1"/>
    <w:basedOn w:val="TableNormal"/>
    <w:uiPriority w:val="51"/>
    <w:rsid w:val="00AD46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executivesecretary@cbd.int" TargetMode="Externa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C28A5CD2E634C2CAA568E4CDDBC66F0"/>
        <w:category>
          <w:name w:val="General"/>
          <w:gallery w:val="placeholder"/>
        </w:category>
        <w:types>
          <w:type w:val="bbPlcHdr"/>
        </w:types>
        <w:behaviors>
          <w:behavior w:val="content"/>
        </w:behaviors>
        <w:guid w:val="{956A8277-989D-4605-988E-4F395FA2B57F}"/>
      </w:docPartPr>
      <w:docPartBody>
        <w:p w:rsidR="000B1A40" w:rsidRDefault="00455F4B" w:rsidP="00455F4B">
          <w:pPr>
            <w:pStyle w:val="0C28A5CD2E634C2CAA568E4CDDBC66F0"/>
          </w:pPr>
          <w:r w:rsidRPr="007E02EB">
            <w:rPr>
              <w:rStyle w:val="PlaceholderText"/>
            </w:rPr>
            <w:t>[Subject]</w:t>
          </w:r>
        </w:p>
      </w:docPartBody>
    </w:docPart>
    <w:docPart>
      <w:docPartPr>
        <w:name w:val="5F43C883779A43388CC0521F065C20C9"/>
        <w:category>
          <w:name w:val="General"/>
          <w:gallery w:val="placeholder"/>
        </w:category>
        <w:types>
          <w:type w:val="bbPlcHdr"/>
        </w:types>
        <w:behaviors>
          <w:behavior w:val="content"/>
        </w:behaviors>
        <w:guid w:val="{B447AD7C-33C0-48FA-A16F-A2D0F2928BD7}"/>
      </w:docPartPr>
      <w:docPartBody>
        <w:p w:rsidR="000B1A40" w:rsidRDefault="00455F4B" w:rsidP="00455F4B">
          <w:pPr>
            <w:pStyle w:val="5F43C883779A43388CC0521F065C20C9"/>
          </w:pPr>
          <w:r w:rsidRPr="007E02EB">
            <w:rPr>
              <w:rStyle w:val="PlaceholderText"/>
            </w:rPr>
            <w:t>[Subject]</w:t>
          </w:r>
        </w:p>
      </w:docPartBody>
    </w:docPart>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0B1A40" w:rsidRDefault="00455F4B">
          <w:r w:rsidRPr="004A43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5E33"/>
    <w:rsid w:val="000B1A40"/>
    <w:rsid w:val="001813B1"/>
    <w:rsid w:val="00196D5E"/>
    <w:rsid w:val="002671F8"/>
    <w:rsid w:val="002B7438"/>
    <w:rsid w:val="003B0BDA"/>
    <w:rsid w:val="00455F4B"/>
    <w:rsid w:val="004B6A49"/>
    <w:rsid w:val="00500A2B"/>
    <w:rsid w:val="0058288D"/>
    <w:rsid w:val="006801B3"/>
    <w:rsid w:val="006B66B2"/>
    <w:rsid w:val="00720F63"/>
    <w:rsid w:val="007F1B76"/>
    <w:rsid w:val="00810A55"/>
    <w:rsid w:val="008C6619"/>
    <w:rsid w:val="008D420E"/>
    <w:rsid w:val="00926837"/>
    <w:rsid w:val="0098642F"/>
    <w:rsid w:val="00C82269"/>
    <w:rsid w:val="00CE2D67"/>
    <w:rsid w:val="00CE6602"/>
    <w:rsid w:val="00E401DA"/>
    <w:rsid w:val="00EE1C76"/>
    <w:rsid w:val="00F66BFA"/>
    <w:rsid w:val="00FC7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5F4B"/>
    <w:rPr>
      <w:color w:val="808080"/>
    </w:rPr>
  </w:style>
  <w:style w:type="paragraph" w:customStyle="1" w:styleId="BA4C4CF467034F55AE8C71006B011620">
    <w:name w:val="BA4C4CF467034F55AE8C71006B011620"/>
    <w:rsid w:val="00455F4B"/>
    <w:pPr>
      <w:spacing w:after="160" w:line="259" w:lineRule="auto"/>
    </w:pPr>
    <w:rPr>
      <w:lang w:val="en-CA" w:eastAsia="en-CA"/>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5CCB10E3-68A2-4A2F-A65A-9685AC25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1247</Words>
  <Characters>7113</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ВСТУПИТЕЛЬНОЕ СЛОВО ПРЕДСЕДАТЕ</vt:lpstr>
      <vt:lpstr>Statement Proceeding with the extraordinary meetings</vt:lpstr>
    </vt:vector>
  </TitlesOfParts>
  <Company>SCBD</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ВСТУПИТЕЛЬНОЕ ЗАЯВЛЕНИЕ ПРЕДСЕДАТЕ</dc:title>
  <dc:subject>CBD/ExCOP/2/L.3                                     CBD/CP/ExMOP/1/L.3                       CBD/NP/ExMOP/1/L.3</dc:subject>
  <dc:creator>SCBD</dc:creator>
  <cp:lastModifiedBy>Tatiana Zavarzina</cp:lastModifiedBy>
  <cp:revision>16</cp:revision>
  <dcterms:created xsi:type="dcterms:W3CDTF">2020-11-15T20:22:00Z</dcterms:created>
  <dcterms:modified xsi:type="dcterms:W3CDTF">2020-11-19T12:52:00Z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