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363A5A2" w14:textId="77777777" w:rsidTr="008A1499">
        <w:trPr>
          <w:trHeight w:val="850"/>
        </w:trPr>
        <w:tc>
          <w:tcPr>
            <w:tcW w:w="975" w:type="dxa"/>
            <w:vAlign w:val="bottom"/>
          </w:tcPr>
          <w:p w14:paraId="17D15BDF"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3F1A75">
              <w:t xml:space="preserve"> </w:t>
            </w:r>
          </w:p>
          <w:p w14:paraId="55BE4431" w14:textId="77777777" w:rsidR="008A1499" w:rsidRPr="003F1A75" w:rsidRDefault="008A1499" w:rsidP="008A1499">
            <w:pPr>
              <w:pStyle w:val="AASmallLogo"/>
            </w:pPr>
          </w:p>
        </w:tc>
        <w:tc>
          <w:tcPr>
            <w:tcW w:w="1434" w:type="dxa"/>
            <w:noWrap/>
            <w:vAlign w:val="bottom"/>
          </w:tcPr>
          <w:p w14:paraId="22D7729B" w14:textId="77777777" w:rsidR="003B2AC1" w:rsidRPr="00094684" w:rsidRDefault="008A1499" w:rsidP="003B2AC1">
            <w:pPr>
              <w:tabs>
                <w:tab w:val="clear" w:pos="567"/>
                <w:tab w:val="clear" w:pos="1134"/>
                <w:tab w:val="clear" w:pos="1701"/>
                <w:tab w:val="clear" w:pos="2268"/>
              </w:tabs>
              <w:spacing w:before="60"/>
              <w:rPr>
                <w:rFonts w:eastAsia="SimHei"/>
                <w:sz w:val="24"/>
                <w:lang w:eastAsia="zh-CN"/>
              </w:rPr>
            </w:pPr>
            <w:r w:rsidRPr="003F1A75">
              <w:t xml:space="preserve"> </w:t>
            </w:r>
            <w:r w:rsidR="003B2AC1" w:rsidRPr="00094684">
              <w:rPr>
                <w:rFonts w:eastAsia="SimHei"/>
                <w:noProof/>
                <w:lang w:eastAsia="zh-CN"/>
              </w:rPr>
              <w:drawing>
                <wp:anchor distT="0" distB="0" distL="114300" distR="114300" simplePos="0" relativeHeight="251658240" behindDoc="0" locked="0" layoutInCell="1" allowOverlap="1" wp14:anchorId="474DADF2" wp14:editId="0A17018C">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003B2AC1" w:rsidRPr="00094684">
              <w:rPr>
                <w:rFonts w:eastAsia="SimHei" w:hint="eastAsia"/>
                <w:sz w:val="24"/>
                <w:lang w:eastAsia="zh-CN"/>
              </w:rPr>
              <w:t>联合国</w:t>
            </w:r>
          </w:p>
          <w:p w14:paraId="7F4ADEE5" w14:textId="3E546905" w:rsidR="008A1499" w:rsidRPr="003F1A75" w:rsidRDefault="003B2AC1" w:rsidP="003B2AC1">
            <w:pPr>
              <w:pStyle w:val="AASmallLogo"/>
            </w:pPr>
            <w:r w:rsidRPr="00094684">
              <w:rPr>
                <w:rFonts w:eastAsia="SimHei" w:hint="eastAsia"/>
                <w:sz w:val="24"/>
                <w:lang w:eastAsia="zh-CN"/>
              </w:rPr>
              <w:t>环境规划署</w:t>
            </w:r>
          </w:p>
          <w:p w14:paraId="7655E1E3" w14:textId="77777777" w:rsidR="008A1499" w:rsidRPr="003F1A75" w:rsidRDefault="008A1499" w:rsidP="008A1499">
            <w:pPr>
              <w:pStyle w:val="AASmallLogo"/>
            </w:pPr>
          </w:p>
        </w:tc>
        <w:tc>
          <w:tcPr>
            <w:tcW w:w="8073" w:type="dxa"/>
            <w:vAlign w:val="bottom"/>
          </w:tcPr>
          <w:p w14:paraId="57C7B47B" w14:textId="3BF108B3" w:rsidR="008A1499" w:rsidRPr="003F1A75" w:rsidRDefault="008A1499" w:rsidP="003F1A75">
            <w:pPr>
              <w:pStyle w:val="ABSymbol"/>
            </w:pPr>
            <w:r w:rsidRPr="00E806CA">
              <w:rPr>
                <w:sz w:val="40"/>
              </w:rPr>
              <w:t>CBD</w:t>
            </w:r>
            <w:r w:rsidRPr="00C021CA">
              <w:t>/</w:t>
            </w:r>
            <w:r w:rsidR="00F041E5" w:rsidRPr="00E806CA">
              <w:t>C</w:t>
            </w:r>
            <w:r w:rsidR="00975047" w:rsidRPr="00E806CA">
              <w:t>P</w:t>
            </w:r>
            <w:r w:rsidRPr="00C021CA">
              <w:t>/</w:t>
            </w:r>
            <w:r w:rsidR="00975047" w:rsidRPr="00E806CA">
              <w:t>MOP</w:t>
            </w:r>
            <w:r w:rsidR="00975047" w:rsidRPr="00C021CA">
              <w:t>/</w:t>
            </w:r>
            <w:r w:rsidR="00F041E5" w:rsidRPr="004528F6">
              <w:t>12</w:t>
            </w:r>
            <w:r w:rsidR="00975047" w:rsidRPr="004528F6">
              <w:t>/</w:t>
            </w:r>
            <w:r w:rsidR="00304E75" w:rsidRPr="004528F6">
              <w:t>10</w:t>
            </w:r>
          </w:p>
        </w:tc>
      </w:tr>
    </w:tbl>
    <w:p w14:paraId="40D5EE40"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C7EBF4C" w14:textId="77777777" w:rsidTr="008A1499">
        <w:trPr>
          <w:trHeight w:val="1814"/>
        </w:trPr>
        <w:tc>
          <w:tcPr>
            <w:tcW w:w="7370" w:type="dxa"/>
          </w:tcPr>
          <w:p w14:paraId="6A21E224" w14:textId="04896B13" w:rsidR="008A1499" w:rsidRPr="003F1A75" w:rsidRDefault="008A1499" w:rsidP="008A1499">
            <w:pPr>
              <w:pStyle w:val="ACLargeLogo"/>
            </w:pPr>
            <w:r w:rsidRPr="003F1A75">
              <w:t xml:space="preserve"> </w:t>
            </w:r>
            <w:r w:rsidR="00937ACC" w:rsidRPr="00094684">
              <w:rPr>
                <w:b/>
                <w:noProof/>
                <w:sz w:val="24"/>
                <w:lang w:eastAsia="zh-CN"/>
              </w:rPr>
              <w:drawing>
                <wp:inline distT="0" distB="0" distL="0" distR="0" wp14:anchorId="26DD6DDA" wp14:editId="17CC15A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30ED7790" w14:textId="77777777" w:rsidR="008A1499" w:rsidRPr="003F1A75" w:rsidRDefault="008A1499" w:rsidP="008A1499">
            <w:pPr>
              <w:pStyle w:val="ACLargeLogo"/>
            </w:pPr>
          </w:p>
        </w:tc>
        <w:tc>
          <w:tcPr>
            <w:tcW w:w="3112" w:type="dxa"/>
          </w:tcPr>
          <w:p w14:paraId="2110AC27" w14:textId="77777777" w:rsidR="008A1499" w:rsidRPr="003F1A75" w:rsidRDefault="008A1499" w:rsidP="008A1499">
            <w:pPr>
              <w:pStyle w:val="AEDistrNormal"/>
            </w:pPr>
            <w:r w:rsidRPr="003F1A75">
              <w:t>Distr.</w:t>
            </w:r>
            <w:r w:rsidRPr="00A61E78">
              <w:t>: General</w:t>
            </w:r>
            <w:r w:rsidRPr="003F1A75">
              <w:t xml:space="preserve"> </w:t>
            </w:r>
          </w:p>
          <w:p w14:paraId="17A909AB" w14:textId="6B6FB66A" w:rsidR="008A1499" w:rsidRDefault="00885F71" w:rsidP="008A1499">
            <w:pPr>
              <w:pStyle w:val="AEDistrNormal"/>
            </w:pPr>
            <w:r>
              <w:t>23</w:t>
            </w:r>
            <w:r w:rsidR="004F707B">
              <w:t xml:space="preserve"> </w:t>
            </w:r>
            <w:r w:rsidR="000743B4">
              <w:t>July</w:t>
            </w:r>
            <w:r w:rsidR="000743B4" w:rsidRPr="000743B4">
              <w:t> 2026</w:t>
            </w:r>
          </w:p>
          <w:p w14:paraId="37B5FFD0" w14:textId="5BD0B40A" w:rsidR="00ED532F" w:rsidRPr="003F1A75" w:rsidRDefault="00ED532F" w:rsidP="008A1499">
            <w:pPr>
              <w:pStyle w:val="AEDistrNormal"/>
            </w:pPr>
            <w:r>
              <w:t>Chinese</w:t>
            </w:r>
          </w:p>
          <w:p w14:paraId="42B88979" w14:textId="3AF237C0" w:rsidR="008A1499" w:rsidRPr="003F1A75" w:rsidRDefault="008A1499" w:rsidP="00AE4BBC">
            <w:pPr>
              <w:pStyle w:val="AEDistrNormal"/>
            </w:pPr>
            <w:r w:rsidRPr="003F1A75">
              <w:t>Original</w:t>
            </w:r>
            <w:r w:rsidRPr="00A61E78">
              <w:t>: English</w:t>
            </w:r>
            <w:r w:rsidRPr="003F1A75">
              <w:t xml:space="preserve"> </w:t>
            </w:r>
          </w:p>
        </w:tc>
      </w:tr>
    </w:tbl>
    <w:p w14:paraId="657DA65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021CA" w14:paraId="401830C4" w14:textId="77777777" w:rsidTr="008A1499">
        <w:trPr>
          <w:trHeight w:val="57"/>
        </w:trPr>
        <w:tc>
          <w:tcPr>
            <w:tcW w:w="6094" w:type="dxa"/>
          </w:tcPr>
          <w:p w14:paraId="222A54D9" w14:textId="77777777" w:rsidR="00165FB2" w:rsidRDefault="00165FB2" w:rsidP="00165FB2">
            <w:pPr>
              <w:pStyle w:val="AFCorNot12Bold"/>
              <w:rPr>
                <w:snapToGrid w:val="0"/>
                <w:lang w:eastAsia="zh-CN"/>
              </w:rPr>
            </w:pPr>
            <w:r w:rsidRPr="00930ACF">
              <w:rPr>
                <w:rFonts w:hint="eastAsia"/>
                <w:snapToGrid w:val="0"/>
                <w:lang w:eastAsia="zh-CN"/>
              </w:rPr>
              <w:t>作为卡塔赫纳生物安全议定书缔约方会议</w:t>
            </w:r>
          </w:p>
          <w:p w14:paraId="4D05C23A" w14:textId="77777777" w:rsidR="00165FB2" w:rsidRPr="00930ACF" w:rsidRDefault="00165FB2" w:rsidP="00165FB2">
            <w:pPr>
              <w:pStyle w:val="AFCorNot12Bold"/>
              <w:rPr>
                <w:snapToGrid w:val="0"/>
                <w:lang w:val="en-US" w:eastAsia="zh-CN"/>
              </w:rPr>
            </w:pPr>
            <w:r w:rsidRPr="00930ACF">
              <w:rPr>
                <w:rFonts w:hint="eastAsia"/>
                <w:snapToGrid w:val="0"/>
                <w:lang w:eastAsia="zh-CN"/>
              </w:rPr>
              <w:t>的生物多样性公约</w:t>
            </w:r>
            <w:r w:rsidRPr="00930ACF">
              <w:rPr>
                <w:rFonts w:hint="eastAsia"/>
                <w:snapToGrid w:val="0"/>
                <w:lang w:val="en-US" w:eastAsia="zh-CN"/>
              </w:rPr>
              <w:t>缔约方大会</w:t>
            </w:r>
          </w:p>
          <w:p w14:paraId="70F90A27" w14:textId="7EA7F3C2" w:rsidR="00165FB2" w:rsidRPr="006D6CF1" w:rsidRDefault="00165FB2" w:rsidP="00165FB2">
            <w:pPr>
              <w:pStyle w:val="AFCorNot12Bold"/>
              <w:rPr>
                <w:snapToGrid w:val="0"/>
                <w:lang w:eastAsia="zh-CN"/>
              </w:rPr>
            </w:pPr>
            <w:r w:rsidRPr="00930ACF">
              <w:rPr>
                <w:rFonts w:hint="eastAsia"/>
                <w:snapToGrid w:val="0"/>
                <w:lang w:eastAsia="zh-CN"/>
              </w:rPr>
              <w:t>第十</w:t>
            </w:r>
            <w:r w:rsidR="0011543F">
              <w:rPr>
                <w:rFonts w:hint="eastAsia"/>
                <w:snapToGrid w:val="0"/>
                <w:lang w:eastAsia="zh-CN"/>
              </w:rPr>
              <w:t>二</w:t>
            </w:r>
            <w:r w:rsidRPr="00930ACF">
              <w:rPr>
                <w:rFonts w:hint="eastAsia"/>
                <w:snapToGrid w:val="0"/>
                <w:lang w:eastAsia="zh-CN"/>
              </w:rPr>
              <w:t>次会议</w:t>
            </w:r>
          </w:p>
          <w:p w14:paraId="1D076744" w14:textId="275DEDB1" w:rsidR="00165FB2" w:rsidRPr="0011543F" w:rsidRDefault="00165FB2" w:rsidP="0011543F">
            <w:pPr>
              <w:tabs>
                <w:tab w:val="clear" w:pos="567"/>
                <w:tab w:val="clear" w:pos="1134"/>
                <w:tab w:val="clear" w:pos="1701"/>
                <w:tab w:val="clear" w:pos="2268"/>
              </w:tabs>
              <w:jc w:val="left"/>
              <w:rPr>
                <w:rFonts w:eastAsia="Times New Roman"/>
                <w:sz w:val="24"/>
                <w:szCs w:val="24"/>
                <w:lang w:val="en-US" w:eastAsia="zh-CN"/>
              </w:rPr>
            </w:pPr>
            <w:r w:rsidRPr="00E45E35">
              <w:rPr>
                <w:bCs/>
                <w:snapToGrid w:val="0"/>
                <w:sz w:val="24"/>
                <w:lang w:val="en-US" w:eastAsia="zh-CN"/>
              </w:rPr>
              <w:t>202</w:t>
            </w:r>
            <w:r w:rsidR="00A00074" w:rsidRPr="00E45E35">
              <w:rPr>
                <w:bCs/>
                <w:snapToGrid w:val="0"/>
                <w:sz w:val="24"/>
                <w:lang w:val="en-US" w:eastAsia="zh-CN"/>
              </w:rPr>
              <w:t>6</w:t>
            </w:r>
            <w:r w:rsidRPr="00E45E35">
              <w:rPr>
                <w:bCs/>
                <w:snapToGrid w:val="0"/>
                <w:sz w:val="24"/>
                <w:lang w:val="en-US" w:eastAsia="zh-CN"/>
              </w:rPr>
              <w:t>年</w:t>
            </w:r>
            <w:r w:rsidRPr="00E45E35">
              <w:rPr>
                <w:bCs/>
                <w:snapToGrid w:val="0"/>
                <w:sz w:val="24"/>
                <w:lang w:val="en-US" w:eastAsia="zh-CN"/>
              </w:rPr>
              <w:t>10</w:t>
            </w:r>
            <w:r w:rsidRPr="00E45E35">
              <w:rPr>
                <w:bCs/>
                <w:snapToGrid w:val="0"/>
                <w:sz w:val="24"/>
                <w:lang w:val="en-US" w:eastAsia="zh-CN"/>
              </w:rPr>
              <w:t>月</w:t>
            </w:r>
            <w:r w:rsidRPr="00E45E35">
              <w:rPr>
                <w:bCs/>
                <w:snapToGrid w:val="0"/>
                <w:sz w:val="24"/>
                <w:lang w:val="en-US" w:eastAsia="zh-CN"/>
              </w:rPr>
              <w:t>1</w:t>
            </w:r>
            <w:r w:rsidR="00A00074" w:rsidRPr="00E45E35">
              <w:rPr>
                <w:bCs/>
                <w:snapToGrid w:val="0"/>
                <w:sz w:val="24"/>
                <w:lang w:val="en-US" w:eastAsia="zh-CN"/>
              </w:rPr>
              <w:t>9</w:t>
            </w:r>
            <w:r w:rsidRPr="00E45E35">
              <w:rPr>
                <w:bCs/>
                <w:snapToGrid w:val="0"/>
                <w:sz w:val="24"/>
                <w:lang w:val="en-US" w:eastAsia="zh-CN"/>
              </w:rPr>
              <w:t>日至</w:t>
            </w:r>
            <w:r w:rsidR="00A00074" w:rsidRPr="00E45E35">
              <w:rPr>
                <w:bCs/>
                <w:snapToGrid w:val="0"/>
                <w:sz w:val="24"/>
                <w:lang w:val="en-US" w:eastAsia="zh-CN"/>
              </w:rPr>
              <w:t>30</w:t>
            </w:r>
            <w:r w:rsidRPr="00E45E35">
              <w:rPr>
                <w:bCs/>
                <w:snapToGrid w:val="0"/>
                <w:sz w:val="24"/>
                <w:lang w:val="en-US" w:eastAsia="zh-CN"/>
              </w:rPr>
              <w:t>日，</w:t>
            </w:r>
            <w:r w:rsidR="00E45E35" w:rsidRPr="00E45E35">
              <w:rPr>
                <w:bCs/>
                <w:snapToGrid w:val="0"/>
                <w:sz w:val="24"/>
                <w:lang w:val="en-US" w:eastAsia="zh-CN"/>
              </w:rPr>
              <w:t>埃里</w:t>
            </w:r>
            <w:r w:rsidR="00E45E35" w:rsidRPr="00E45E35">
              <w:rPr>
                <w:rFonts w:hint="eastAsia"/>
                <w:bCs/>
                <w:snapToGrid w:val="0"/>
                <w:sz w:val="24"/>
                <w:lang w:val="en-US" w:eastAsia="zh-CN"/>
              </w:rPr>
              <w:t>温</w:t>
            </w:r>
          </w:p>
          <w:p w14:paraId="40116129" w14:textId="2B063486" w:rsidR="00165FB2" w:rsidRPr="00373D74" w:rsidRDefault="00165FB2" w:rsidP="00444141">
            <w:pPr>
              <w:pStyle w:val="AFCorNNormal"/>
              <w:rPr>
                <w:sz w:val="24"/>
                <w:szCs w:val="24"/>
                <w:lang w:eastAsia="zh-CN"/>
              </w:rPr>
            </w:pPr>
            <w:r w:rsidRPr="00373D74">
              <w:rPr>
                <w:bCs/>
                <w:snapToGrid w:val="0"/>
                <w:sz w:val="24"/>
                <w:szCs w:val="24"/>
                <w:lang w:eastAsia="zh-CN"/>
              </w:rPr>
              <w:t>议程项目</w:t>
            </w:r>
            <w:r w:rsidRPr="00373D74">
              <w:rPr>
                <w:bCs/>
                <w:snapToGrid w:val="0"/>
                <w:sz w:val="24"/>
                <w:szCs w:val="24"/>
                <w:lang w:eastAsia="zh-CN"/>
              </w:rPr>
              <w:t>1</w:t>
            </w:r>
            <w:r w:rsidR="0011543F" w:rsidRPr="00373D74">
              <w:rPr>
                <w:bCs/>
                <w:snapToGrid w:val="0"/>
                <w:sz w:val="24"/>
                <w:szCs w:val="24"/>
                <w:lang w:eastAsia="zh-CN"/>
              </w:rPr>
              <w:t>4</w:t>
            </w:r>
            <w:r w:rsidR="001D793F" w:rsidRPr="00373D74">
              <w:rPr>
                <w:sz w:val="24"/>
                <w:szCs w:val="24"/>
                <w:lang w:eastAsia="zh-CN"/>
              </w:rPr>
              <w:t xml:space="preserve"> </w:t>
            </w:r>
            <w:r w:rsidR="001D793F" w:rsidRPr="00373D74">
              <w:rPr>
                <w:rStyle w:val="FootnoteReference"/>
                <w:sz w:val="24"/>
                <w:szCs w:val="24"/>
                <w:lang w:eastAsia="zh-CN"/>
              </w:rPr>
              <w:footnoteReference w:customMarkFollows="1" w:id="2"/>
              <w:t>*</w:t>
            </w:r>
            <w:r w:rsidR="001D793F" w:rsidRPr="00373D74">
              <w:rPr>
                <w:sz w:val="24"/>
                <w:szCs w:val="24"/>
                <w:lang w:eastAsia="zh-CN"/>
              </w:rPr>
              <w:t xml:space="preserve"> </w:t>
            </w:r>
          </w:p>
          <w:p w14:paraId="2D369914" w14:textId="579CAF80" w:rsidR="008A1499" w:rsidRPr="0097376F" w:rsidRDefault="00165FB2" w:rsidP="0097376F">
            <w:pPr>
              <w:pStyle w:val="AFCorNotNormal"/>
              <w:rPr>
                <w:rFonts w:ascii="SimSun" w:hAnsi="SimSun"/>
                <w:b/>
                <w:sz w:val="24"/>
                <w:szCs w:val="24"/>
                <w:lang w:val="en-US" w:eastAsia="zh-CN"/>
              </w:rPr>
            </w:pPr>
            <w:r w:rsidRPr="003E5AA3">
              <w:rPr>
                <w:rFonts w:ascii="SimSun" w:hAnsi="SimSun"/>
                <w:b/>
                <w:sz w:val="24"/>
                <w:szCs w:val="24"/>
                <w:lang w:eastAsia="zh-CN"/>
              </w:rPr>
              <w:t>改性活生物体的检测和识别</w:t>
            </w:r>
            <w:r>
              <w:rPr>
                <w:rFonts w:ascii="SimSun" w:hAnsi="SimSun" w:hint="eastAsia"/>
                <w:b/>
                <w:sz w:val="24"/>
                <w:szCs w:val="24"/>
                <w:lang w:eastAsia="zh-CN"/>
              </w:rPr>
              <w:t xml:space="preserve"> </w:t>
            </w:r>
          </w:p>
        </w:tc>
        <w:tc>
          <w:tcPr>
            <w:tcW w:w="4388" w:type="dxa"/>
          </w:tcPr>
          <w:p w14:paraId="229B6FAE" w14:textId="77777777" w:rsidR="008A1499" w:rsidRPr="00C021CA" w:rsidRDefault="008A1499" w:rsidP="008A1499">
            <w:pPr>
              <w:pStyle w:val="CBDNormal"/>
              <w:jc w:val="left"/>
              <w:rPr>
                <w:lang w:eastAsia="zh-CN"/>
              </w:rPr>
            </w:pPr>
          </w:p>
        </w:tc>
      </w:tr>
    </w:tbl>
    <w:p w14:paraId="7B139EC6" w14:textId="42D7D64F" w:rsidR="00C9161D" w:rsidRPr="00C021CA" w:rsidRDefault="00000000" w:rsidP="00A111D1">
      <w:pPr>
        <w:pStyle w:val="CBDTitle"/>
        <w:rPr>
          <w:caps/>
          <w:lang w:eastAsia="zh-CN"/>
        </w:rPr>
      </w:pPr>
      <w:sdt>
        <w:sdtPr>
          <w:rPr>
            <w:lang w:eastAsia="zh-CN"/>
          </w:rPr>
          <w:alias w:val="Title"/>
          <w:tag w:val=""/>
          <w:id w:val="772832786"/>
          <w:placeholder>
            <w:docPart w:val="21DE5AB17620464BB22E387C4E31D020"/>
          </w:placeholder>
          <w:dataBinding w:prefixMappings="xmlns:ns0='http://purl.org/dc/elements/1.1/' xmlns:ns1='http://schemas.openxmlformats.org/package/2006/metadata/core-properties' " w:xpath="/ns1:coreProperties[1]/ns0:title[1]" w:storeItemID="{6C3C8BC8-F283-45AE-878A-BAB7291924A1}"/>
          <w:text/>
        </w:sdtPr>
        <w:sdtContent>
          <w:r w:rsidR="003F350D" w:rsidRPr="003F350D">
            <w:rPr>
              <w:rFonts w:hint="eastAsia"/>
              <w:lang w:eastAsia="zh-CN"/>
            </w:rPr>
            <w:t>改性活生物体的检测和识别</w:t>
          </w:r>
        </w:sdtContent>
      </w:sdt>
      <w:r w:rsidR="00105372" w:rsidRPr="00C021CA">
        <w:rPr>
          <w:caps/>
          <w:lang w:eastAsia="zh-CN"/>
        </w:rPr>
        <w:t xml:space="preserve"> </w:t>
      </w:r>
    </w:p>
    <w:p w14:paraId="3ABF0E63" w14:textId="7CEAD97E" w:rsidR="00F6586C" w:rsidRPr="00A354FE" w:rsidRDefault="00A354FE" w:rsidP="00A111D1">
      <w:pPr>
        <w:pStyle w:val="CBDSubTitle"/>
        <w:rPr>
          <w:sz w:val="24"/>
          <w:szCs w:val="24"/>
        </w:rPr>
      </w:pPr>
      <w:r>
        <w:rPr>
          <w:rFonts w:hint="eastAsia"/>
          <w:sz w:val="24"/>
          <w:szCs w:val="24"/>
          <w:lang w:eastAsia="zh-CN"/>
        </w:rPr>
        <w:t>秘书处的说明</w:t>
      </w:r>
    </w:p>
    <w:p w14:paraId="4E97BA90" w14:textId="32203125" w:rsidR="00C9161D" w:rsidRPr="00C021CA" w:rsidRDefault="003F350D" w:rsidP="00A111D1">
      <w:pPr>
        <w:pStyle w:val="CBDH1"/>
        <w:rPr>
          <w:lang w:val="en-CA"/>
        </w:rPr>
      </w:pPr>
      <w:r>
        <w:rPr>
          <w:rFonts w:hint="eastAsia"/>
          <w:lang w:eastAsia="zh-CN"/>
        </w:rPr>
        <w:t>一</w:t>
      </w:r>
      <w:r w:rsidR="00A111D1" w:rsidRPr="00C021CA">
        <w:t>.</w:t>
      </w:r>
      <w:r w:rsidR="00A111D1" w:rsidRPr="00C021CA">
        <w:tab/>
      </w:r>
      <w:r>
        <w:rPr>
          <w:rFonts w:hint="eastAsia"/>
          <w:lang w:eastAsia="zh-CN"/>
        </w:rPr>
        <w:t>导言</w:t>
      </w:r>
    </w:p>
    <w:p w14:paraId="692734BB" w14:textId="4559538B" w:rsidR="001349F0" w:rsidRPr="00645280" w:rsidRDefault="00645280" w:rsidP="00784C21">
      <w:pPr>
        <w:pStyle w:val="CBDNormalNumber"/>
        <w:rPr>
          <w:sz w:val="24"/>
          <w:szCs w:val="24"/>
          <w:lang w:eastAsia="zh-CN"/>
        </w:rPr>
      </w:pPr>
      <w:r w:rsidRPr="00BA554F">
        <w:rPr>
          <w:rFonts w:hint="eastAsia"/>
          <w:sz w:val="24"/>
          <w:szCs w:val="28"/>
          <w:lang w:eastAsia="zh-CN"/>
        </w:rPr>
        <w:t>作为卡塔赫纳生物安全议定书缔约方会议的缔约方</w:t>
      </w:r>
      <w:r>
        <w:rPr>
          <w:rFonts w:hint="eastAsia"/>
          <w:sz w:val="24"/>
          <w:szCs w:val="28"/>
          <w:lang w:eastAsia="zh-CN"/>
        </w:rPr>
        <w:t>大会</w:t>
      </w:r>
      <w:r w:rsidRPr="00BA554F">
        <w:rPr>
          <w:rFonts w:hint="eastAsia"/>
          <w:sz w:val="24"/>
          <w:szCs w:val="28"/>
          <w:lang w:eastAsia="zh-CN"/>
        </w:rPr>
        <w:t>在其</w:t>
      </w:r>
      <w:hyperlink r:id="rId16" w:history="1">
        <w:r w:rsidR="00C91246" w:rsidRPr="00645280">
          <w:rPr>
            <w:rStyle w:val="Hyperlink"/>
            <w:sz w:val="24"/>
            <w:szCs w:val="24"/>
            <w:lang w:eastAsia="zh-CN"/>
          </w:rPr>
          <w:t>CP-11/8</w:t>
        </w:r>
      </w:hyperlink>
      <w:r w:rsidR="00AA2345" w:rsidRPr="00BA554F">
        <w:rPr>
          <w:rFonts w:hint="eastAsia"/>
          <w:sz w:val="24"/>
          <w:szCs w:val="28"/>
          <w:lang w:eastAsia="zh-CN"/>
        </w:rPr>
        <w:t>号决定中</w:t>
      </w:r>
      <w:r w:rsidR="0051499C" w:rsidRPr="00BA554F">
        <w:rPr>
          <w:rFonts w:hint="eastAsia"/>
          <w:sz w:val="24"/>
          <w:szCs w:val="28"/>
          <w:lang w:eastAsia="zh-CN"/>
        </w:rPr>
        <w:t>邀请各缔约方、其他国家政府、检测和识别改性活生物体实验室网络的参与者、开发者和其他相关组织向生物多样性公约秘书处提交与新的定量聚合酶链式反应技术、数字聚合酶链式反应，下一代测序和等温扩增技术</w:t>
      </w:r>
      <w:r w:rsidR="0051499C">
        <w:rPr>
          <w:rFonts w:hint="eastAsia"/>
          <w:sz w:val="24"/>
          <w:szCs w:val="28"/>
          <w:lang w:eastAsia="zh-CN"/>
        </w:rPr>
        <w:t>相关的</w:t>
      </w:r>
      <w:r w:rsidR="0051499C" w:rsidRPr="0062496F">
        <w:rPr>
          <w:rFonts w:hint="eastAsia"/>
          <w:sz w:val="24"/>
          <w:szCs w:val="28"/>
          <w:lang w:eastAsia="zh-CN"/>
        </w:rPr>
        <w:t>技术参考文件和其他材料</w:t>
      </w:r>
      <w:r w:rsidR="0051499C">
        <w:rPr>
          <w:rFonts w:hint="eastAsia"/>
          <w:sz w:val="24"/>
          <w:szCs w:val="28"/>
          <w:lang w:eastAsia="zh-CN"/>
        </w:rPr>
        <w:t>，</w:t>
      </w:r>
      <w:r w:rsidR="0051499C" w:rsidRPr="00BA554F">
        <w:rPr>
          <w:rFonts w:hint="eastAsia"/>
          <w:sz w:val="24"/>
          <w:szCs w:val="28"/>
          <w:lang w:eastAsia="zh-CN"/>
        </w:rPr>
        <w:t>以补充和更新</w:t>
      </w:r>
      <w:r w:rsidR="0051499C" w:rsidRPr="009F698D">
        <w:rPr>
          <w:rFonts w:hint="eastAsia"/>
          <w:sz w:val="24"/>
          <w:szCs w:val="28"/>
          <w:lang w:eastAsia="zh-CN"/>
        </w:rPr>
        <w:t>《根据</w:t>
      </w:r>
      <w:r w:rsidR="0051499C">
        <w:rPr>
          <w:rFonts w:hint="eastAsia"/>
          <w:sz w:val="24"/>
          <w:szCs w:val="28"/>
          <w:lang w:eastAsia="zh-CN"/>
        </w:rPr>
        <w:t>〈</w:t>
      </w:r>
      <w:r w:rsidR="0051499C" w:rsidRPr="009F698D">
        <w:rPr>
          <w:rFonts w:hint="eastAsia"/>
          <w:sz w:val="24"/>
          <w:szCs w:val="28"/>
          <w:lang w:eastAsia="zh-CN"/>
        </w:rPr>
        <w:t>卡塔赫纳生物安全议定书</w:t>
      </w:r>
      <w:r w:rsidR="0051499C">
        <w:rPr>
          <w:rFonts w:hint="eastAsia"/>
          <w:sz w:val="24"/>
          <w:szCs w:val="28"/>
          <w:lang w:eastAsia="zh-CN"/>
        </w:rPr>
        <w:t>〉</w:t>
      </w:r>
      <w:r w:rsidR="0051499C" w:rsidRPr="009F698D">
        <w:rPr>
          <w:rFonts w:hint="eastAsia"/>
          <w:sz w:val="24"/>
          <w:szCs w:val="28"/>
          <w:lang w:eastAsia="zh-CN"/>
        </w:rPr>
        <w:t>检测和识别改性活生物体培训手册》</w:t>
      </w:r>
      <w:r w:rsidR="00070BC3">
        <w:rPr>
          <w:rFonts w:hint="eastAsia"/>
          <w:sz w:val="24"/>
          <w:szCs w:val="28"/>
          <w:lang w:eastAsia="zh-CN"/>
        </w:rPr>
        <w:t>（</w:t>
      </w:r>
      <w:r w:rsidR="0051499C" w:rsidRPr="00BA554F">
        <w:rPr>
          <w:rFonts w:hint="eastAsia"/>
          <w:sz w:val="24"/>
          <w:szCs w:val="28"/>
          <w:lang w:eastAsia="zh-CN"/>
        </w:rPr>
        <w:t>生物安全技术</w:t>
      </w:r>
      <w:r w:rsidR="000F64E4">
        <w:rPr>
          <w:rFonts w:hint="eastAsia"/>
          <w:sz w:val="24"/>
          <w:szCs w:val="28"/>
          <w:lang w:eastAsia="zh-CN"/>
        </w:rPr>
        <w:t>丛书</w:t>
      </w:r>
      <w:r w:rsidR="008B6D97">
        <w:rPr>
          <w:rFonts w:hint="eastAsia"/>
          <w:sz w:val="24"/>
          <w:szCs w:val="28"/>
          <w:lang w:eastAsia="zh-CN"/>
        </w:rPr>
        <w:t>第</w:t>
      </w:r>
      <w:r w:rsidR="008B6D97">
        <w:rPr>
          <w:rFonts w:hint="eastAsia"/>
          <w:sz w:val="24"/>
          <w:szCs w:val="28"/>
          <w:lang w:eastAsia="zh-CN"/>
        </w:rPr>
        <w:t>05</w:t>
      </w:r>
      <w:r w:rsidR="008B6D97">
        <w:rPr>
          <w:rFonts w:hint="eastAsia"/>
          <w:sz w:val="24"/>
          <w:szCs w:val="28"/>
          <w:lang w:eastAsia="zh-CN"/>
        </w:rPr>
        <w:t>号</w:t>
      </w:r>
      <w:r w:rsidR="00070BC3">
        <w:rPr>
          <w:rFonts w:hint="eastAsia"/>
          <w:sz w:val="24"/>
          <w:szCs w:val="28"/>
          <w:lang w:eastAsia="zh-CN"/>
        </w:rPr>
        <w:t>）</w:t>
      </w:r>
      <w:r w:rsidR="0051499C" w:rsidRPr="00BA554F">
        <w:rPr>
          <w:rFonts w:hint="eastAsia"/>
          <w:sz w:val="24"/>
          <w:szCs w:val="28"/>
          <w:lang w:eastAsia="zh-CN"/>
        </w:rPr>
        <w:t>。</w:t>
      </w:r>
      <w:r w:rsidR="008D4192" w:rsidRPr="00645280">
        <w:rPr>
          <w:rStyle w:val="FootnoteReference"/>
          <w:sz w:val="24"/>
          <w:szCs w:val="24"/>
        </w:rPr>
        <w:footnoteReference w:id="3"/>
      </w:r>
      <w:r w:rsidR="007B479A" w:rsidRPr="00BA554F">
        <w:rPr>
          <w:rFonts w:hint="eastAsia"/>
          <w:sz w:val="24"/>
          <w:szCs w:val="28"/>
          <w:lang w:eastAsia="zh-CN"/>
        </w:rPr>
        <w:t>此外，它</w:t>
      </w:r>
      <w:r w:rsidR="007B479A">
        <w:rPr>
          <w:rFonts w:hint="eastAsia"/>
          <w:sz w:val="24"/>
          <w:szCs w:val="28"/>
          <w:lang w:eastAsia="zh-CN"/>
        </w:rPr>
        <w:t>还</w:t>
      </w:r>
      <w:r w:rsidR="007B479A" w:rsidRPr="00BA554F">
        <w:rPr>
          <w:rFonts w:hint="eastAsia"/>
          <w:sz w:val="24"/>
          <w:szCs w:val="28"/>
          <w:lang w:eastAsia="zh-CN"/>
        </w:rPr>
        <w:t>请各缔约方通过生物安全信息交换所分享在新的检测技术方面的经验，例如检测新开发和未经授权的改性活生物体的技术，以及开发、使用和保持参考材料的经验，并请各缔约方、其他</w:t>
      </w:r>
      <w:r w:rsidR="007B479A">
        <w:rPr>
          <w:rFonts w:hint="eastAsia"/>
          <w:sz w:val="24"/>
          <w:szCs w:val="28"/>
          <w:lang w:eastAsia="zh-CN"/>
        </w:rPr>
        <w:t>国家</w:t>
      </w:r>
      <w:r w:rsidR="007B479A" w:rsidRPr="00BA554F">
        <w:rPr>
          <w:rFonts w:hint="eastAsia"/>
          <w:sz w:val="24"/>
          <w:szCs w:val="28"/>
          <w:lang w:eastAsia="zh-CN"/>
        </w:rPr>
        <w:t>政府和有关组织通过生物安全信息交换所分享和提供培训材料和参考出版物</w:t>
      </w:r>
      <w:r w:rsidR="007B479A">
        <w:rPr>
          <w:rFonts w:hint="eastAsia"/>
          <w:sz w:val="24"/>
          <w:szCs w:val="28"/>
          <w:lang w:eastAsia="zh-CN"/>
        </w:rPr>
        <w:t>。</w:t>
      </w:r>
    </w:p>
    <w:p w14:paraId="7A49E40A" w14:textId="2E704B1A" w:rsidR="00724D64" w:rsidRPr="00645280" w:rsidRDefault="00986BA9" w:rsidP="00881799">
      <w:pPr>
        <w:pStyle w:val="CBDNormalNumber"/>
        <w:rPr>
          <w:sz w:val="24"/>
          <w:szCs w:val="24"/>
          <w:lang w:eastAsia="zh-CN"/>
        </w:rPr>
      </w:pPr>
      <w:r w:rsidRPr="00BA554F">
        <w:rPr>
          <w:rFonts w:hint="eastAsia"/>
          <w:sz w:val="24"/>
          <w:szCs w:val="28"/>
          <w:lang w:eastAsia="zh-CN"/>
        </w:rPr>
        <w:t>在同一决定中，作为议定书缔约方会议的缔约方大会请秘书处，除其他外，继续收集关于改性活生物体的取样、检测和识别的出版物和技术参考资料，并通过生物安全信息交换所的专门门户网站提供这些资料，汇编已提交的技术参考文件和其他材料，并与相关组织合作，</w:t>
      </w:r>
      <w:r w:rsidR="00007D56">
        <w:rPr>
          <w:rFonts w:hint="eastAsia"/>
          <w:sz w:val="24"/>
          <w:szCs w:val="28"/>
          <w:lang w:eastAsia="zh-CN"/>
        </w:rPr>
        <w:t>支持</w:t>
      </w:r>
      <w:r w:rsidRPr="00BA554F">
        <w:rPr>
          <w:rFonts w:hint="eastAsia"/>
          <w:sz w:val="24"/>
          <w:szCs w:val="28"/>
          <w:lang w:eastAsia="zh-CN"/>
        </w:rPr>
        <w:t>缔约方</w:t>
      </w:r>
      <w:r w:rsidR="004D5586">
        <w:rPr>
          <w:rFonts w:hint="eastAsia"/>
          <w:sz w:val="24"/>
          <w:szCs w:val="28"/>
          <w:lang w:eastAsia="zh-CN"/>
        </w:rPr>
        <w:t>建设</w:t>
      </w:r>
      <w:r w:rsidR="00031D40" w:rsidRPr="00BA554F">
        <w:rPr>
          <w:rFonts w:hint="eastAsia"/>
          <w:sz w:val="24"/>
          <w:szCs w:val="28"/>
          <w:lang w:eastAsia="zh-CN"/>
        </w:rPr>
        <w:t>检测和识别改性活生物体领域</w:t>
      </w:r>
      <w:r w:rsidR="00EE7C1B">
        <w:rPr>
          <w:rFonts w:hint="eastAsia"/>
          <w:sz w:val="24"/>
          <w:szCs w:val="28"/>
          <w:lang w:eastAsia="zh-CN"/>
        </w:rPr>
        <w:t>的</w:t>
      </w:r>
      <w:r w:rsidRPr="00BA554F">
        <w:rPr>
          <w:rFonts w:hint="eastAsia"/>
          <w:sz w:val="24"/>
          <w:szCs w:val="28"/>
          <w:lang w:eastAsia="zh-CN"/>
        </w:rPr>
        <w:t>能力，包括对实验室人员进行传统分析方法和新检测技术的实践培训</w:t>
      </w:r>
      <w:r>
        <w:rPr>
          <w:rFonts w:hint="eastAsia"/>
          <w:sz w:val="24"/>
          <w:szCs w:val="28"/>
          <w:lang w:eastAsia="zh-CN"/>
        </w:rPr>
        <w:t>。</w:t>
      </w:r>
    </w:p>
    <w:p w14:paraId="64959DE4" w14:textId="445CC015" w:rsidR="00BF0EB7" w:rsidRPr="00645280" w:rsidRDefault="00F80F10" w:rsidP="00613803">
      <w:pPr>
        <w:pStyle w:val="CBDNormalNumber"/>
        <w:rPr>
          <w:sz w:val="24"/>
          <w:szCs w:val="24"/>
          <w:lang w:eastAsia="zh-CN"/>
        </w:rPr>
      </w:pPr>
      <w:r w:rsidRPr="00BA554F">
        <w:rPr>
          <w:rFonts w:hint="eastAsia"/>
          <w:sz w:val="24"/>
          <w:szCs w:val="28"/>
          <w:lang w:eastAsia="zh-CN"/>
        </w:rPr>
        <w:t>本文件概述根据</w:t>
      </w:r>
      <w:r w:rsidR="00A12A94" w:rsidRPr="00645280">
        <w:fldChar w:fldCharType="begin"/>
      </w:r>
      <w:r w:rsidR="007A192F">
        <w:rPr>
          <w:sz w:val="24"/>
          <w:szCs w:val="24"/>
          <w:lang w:eastAsia="zh-CN"/>
        </w:rPr>
        <w:instrText>HYPERLINK "https://www.cbd.int/doc/decisions/cp-mop-11/cp-mop-11-dec-08-zh.pdf"</w:instrText>
      </w:r>
      <w:r w:rsidR="00A12A94" w:rsidRPr="00645280">
        <w:fldChar w:fldCharType="separate"/>
      </w:r>
      <w:r w:rsidR="00F51706" w:rsidRPr="00645280">
        <w:rPr>
          <w:rStyle w:val="Hyperlink"/>
          <w:sz w:val="24"/>
          <w:szCs w:val="24"/>
          <w:lang w:eastAsia="zh-CN"/>
        </w:rPr>
        <w:t>CP</w:t>
      </w:r>
      <w:r w:rsidR="0052450C" w:rsidRPr="00645280">
        <w:rPr>
          <w:rStyle w:val="Hyperlink"/>
          <w:sz w:val="24"/>
          <w:szCs w:val="24"/>
          <w:lang w:eastAsia="zh-CN"/>
        </w:rPr>
        <w:noBreakHyphen/>
      </w:r>
      <w:r w:rsidR="00F51706" w:rsidRPr="00645280">
        <w:rPr>
          <w:rStyle w:val="Hyperlink"/>
          <w:sz w:val="24"/>
          <w:szCs w:val="24"/>
          <w:lang w:eastAsia="zh-CN"/>
        </w:rPr>
        <w:t>11/8</w:t>
      </w:r>
      <w:r w:rsidR="00A12A94" w:rsidRPr="00645280">
        <w:rPr>
          <w:rStyle w:val="Hyperlink"/>
          <w:sz w:val="24"/>
          <w:szCs w:val="24"/>
        </w:rPr>
        <w:fldChar w:fldCharType="end"/>
      </w:r>
      <w:r w:rsidRPr="00BA554F">
        <w:rPr>
          <w:rFonts w:hint="eastAsia"/>
          <w:sz w:val="24"/>
          <w:szCs w:val="28"/>
          <w:lang w:eastAsia="zh-CN"/>
        </w:rPr>
        <w:t>号决定开展的工作，</w:t>
      </w:r>
      <w:r w:rsidR="00FF492C">
        <w:rPr>
          <w:rFonts w:hint="eastAsia"/>
          <w:sz w:val="24"/>
          <w:szCs w:val="28"/>
          <w:lang w:eastAsia="zh-CN"/>
        </w:rPr>
        <w:t>综述</w:t>
      </w:r>
      <w:r w:rsidR="00FF492C" w:rsidRPr="00BA554F">
        <w:rPr>
          <w:rFonts w:hint="eastAsia"/>
          <w:sz w:val="24"/>
          <w:szCs w:val="28"/>
          <w:lang w:eastAsia="zh-CN"/>
        </w:rPr>
        <w:t>已提交的关于检测和识别改性活生物体的信息</w:t>
      </w:r>
      <w:r w:rsidR="00070BC3">
        <w:rPr>
          <w:rFonts w:hint="eastAsia"/>
          <w:sz w:val="24"/>
          <w:szCs w:val="28"/>
          <w:lang w:eastAsia="zh-CN"/>
        </w:rPr>
        <w:t>（</w:t>
      </w:r>
      <w:r w:rsidR="00FF492C" w:rsidRPr="00BA554F">
        <w:rPr>
          <w:rFonts w:hint="eastAsia"/>
          <w:sz w:val="24"/>
          <w:szCs w:val="28"/>
          <w:lang w:eastAsia="zh-CN"/>
        </w:rPr>
        <w:t>第二节</w:t>
      </w:r>
      <w:r w:rsidR="00070BC3">
        <w:rPr>
          <w:rFonts w:hint="eastAsia"/>
          <w:sz w:val="24"/>
          <w:szCs w:val="28"/>
          <w:lang w:eastAsia="zh-CN"/>
        </w:rPr>
        <w:t>）</w:t>
      </w:r>
      <w:r w:rsidR="00FF492C">
        <w:rPr>
          <w:rFonts w:hint="eastAsia"/>
          <w:sz w:val="24"/>
          <w:szCs w:val="28"/>
          <w:lang w:eastAsia="zh-CN"/>
        </w:rPr>
        <w:t>，</w:t>
      </w:r>
      <w:r w:rsidR="007A192F" w:rsidRPr="001435CE">
        <w:rPr>
          <w:rFonts w:hint="eastAsia"/>
          <w:sz w:val="24"/>
          <w:szCs w:val="28"/>
          <w:lang w:eastAsia="zh-CN"/>
        </w:rPr>
        <w:t>检测和鉴定改性活生物体实验室网络的在线讨论</w:t>
      </w:r>
      <w:r w:rsidR="00070BC3">
        <w:rPr>
          <w:rFonts w:hint="eastAsia"/>
          <w:sz w:val="24"/>
          <w:szCs w:val="28"/>
          <w:lang w:eastAsia="zh-CN"/>
        </w:rPr>
        <w:t>（</w:t>
      </w:r>
      <w:r w:rsidR="007A192F" w:rsidRPr="00BA554F">
        <w:rPr>
          <w:rFonts w:hint="eastAsia"/>
          <w:sz w:val="24"/>
          <w:szCs w:val="28"/>
          <w:lang w:eastAsia="zh-CN"/>
        </w:rPr>
        <w:t>第三节</w:t>
      </w:r>
      <w:r w:rsidR="00070BC3">
        <w:rPr>
          <w:rFonts w:hint="eastAsia"/>
          <w:sz w:val="24"/>
          <w:szCs w:val="28"/>
          <w:lang w:eastAsia="zh-CN"/>
        </w:rPr>
        <w:t>）</w:t>
      </w:r>
      <w:r w:rsidR="007A192F">
        <w:rPr>
          <w:rFonts w:hint="eastAsia"/>
          <w:sz w:val="24"/>
          <w:szCs w:val="28"/>
          <w:lang w:eastAsia="zh-CN"/>
        </w:rPr>
        <w:t>，</w:t>
      </w:r>
      <w:r w:rsidR="007A192F" w:rsidRPr="001435CE">
        <w:rPr>
          <w:rFonts w:hint="eastAsia"/>
          <w:sz w:val="24"/>
          <w:szCs w:val="28"/>
          <w:lang w:eastAsia="zh-CN"/>
        </w:rPr>
        <w:t>关于检测和识别改性活生物体以及海关官员在执行</w:t>
      </w:r>
      <w:r w:rsidR="007A192F">
        <w:rPr>
          <w:rFonts w:hint="eastAsia"/>
          <w:sz w:val="24"/>
          <w:szCs w:val="28"/>
          <w:lang w:eastAsia="zh-CN"/>
        </w:rPr>
        <w:t>《</w:t>
      </w:r>
      <w:r w:rsidR="007A192F" w:rsidRPr="001435CE">
        <w:rPr>
          <w:rFonts w:hint="eastAsia"/>
          <w:sz w:val="24"/>
          <w:szCs w:val="28"/>
          <w:lang w:eastAsia="zh-CN"/>
        </w:rPr>
        <w:t>议定书</w:t>
      </w:r>
      <w:r w:rsidR="007A192F">
        <w:rPr>
          <w:rFonts w:hint="eastAsia"/>
          <w:sz w:val="24"/>
          <w:szCs w:val="28"/>
          <w:lang w:eastAsia="zh-CN"/>
        </w:rPr>
        <w:t>》方面</w:t>
      </w:r>
      <w:r w:rsidR="007A192F" w:rsidRPr="001435CE">
        <w:rPr>
          <w:rFonts w:hint="eastAsia"/>
          <w:sz w:val="24"/>
          <w:szCs w:val="28"/>
          <w:lang w:eastAsia="zh-CN"/>
        </w:rPr>
        <w:t>作用的讲习班的成果</w:t>
      </w:r>
      <w:r w:rsidR="00070BC3">
        <w:rPr>
          <w:rFonts w:hint="eastAsia"/>
          <w:sz w:val="24"/>
          <w:szCs w:val="28"/>
          <w:lang w:eastAsia="zh-CN"/>
        </w:rPr>
        <w:t>（</w:t>
      </w:r>
      <w:r w:rsidR="007A192F" w:rsidRPr="00BA554F">
        <w:rPr>
          <w:rFonts w:hint="eastAsia"/>
          <w:sz w:val="24"/>
          <w:szCs w:val="28"/>
          <w:lang w:eastAsia="zh-CN"/>
        </w:rPr>
        <w:t>第四节</w:t>
      </w:r>
      <w:r w:rsidR="00070BC3">
        <w:rPr>
          <w:rFonts w:hint="eastAsia"/>
          <w:sz w:val="24"/>
          <w:szCs w:val="28"/>
          <w:lang w:eastAsia="zh-CN"/>
        </w:rPr>
        <w:t>）</w:t>
      </w:r>
      <w:r w:rsidR="007A192F">
        <w:rPr>
          <w:rFonts w:hint="eastAsia"/>
          <w:sz w:val="24"/>
          <w:szCs w:val="28"/>
          <w:lang w:eastAsia="zh-CN"/>
        </w:rPr>
        <w:t>，</w:t>
      </w:r>
      <w:r w:rsidR="007A192F" w:rsidRPr="00BA554F">
        <w:rPr>
          <w:rFonts w:hint="eastAsia"/>
          <w:sz w:val="24"/>
          <w:szCs w:val="28"/>
          <w:lang w:eastAsia="zh-CN"/>
        </w:rPr>
        <w:t>以及秘书处收集的与检测和识别改性活生物体有关的信息</w:t>
      </w:r>
      <w:r w:rsidR="00070BC3">
        <w:rPr>
          <w:rFonts w:hint="eastAsia"/>
          <w:sz w:val="24"/>
          <w:szCs w:val="28"/>
          <w:lang w:eastAsia="zh-CN"/>
        </w:rPr>
        <w:t>（</w:t>
      </w:r>
      <w:r w:rsidR="007A192F">
        <w:rPr>
          <w:rFonts w:hint="eastAsia"/>
          <w:sz w:val="24"/>
          <w:szCs w:val="28"/>
          <w:lang w:eastAsia="zh-CN"/>
        </w:rPr>
        <w:t>第五节</w:t>
      </w:r>
      <w:r w:rsidR="00070BC3">
        <w:rPr>
          <w:rFonts w:hint="eastAsia"/>
          <w:sz w:val="24"/>
          <w:szCs w:val="28"/>
          <w:lang w:eastAsia="zh-CN"/>
        </w:rPr>
        <w:t>）</w:t>
      </w:r>
      <w:r w:rsidR="007A192F" w:rsidRPr="00BA554F">
        <w:rPr>
          <w:rFonts w:hint="eastAsia"/>
          <w:sz w:val="24"/>
          <w:szCs w:val="28"/>
          <w:lang w:eastAsia="zh-CN"/>
        </w:rPr>
        <w:t>。第六节概述生物安全技术</w:t>
      </w:r>
      <w:r w:rsidR="000F64E4">
        <w:rPr>
          <w:rFonts w:hint="eastAsia"/>
          <w:sz w:val="24"/>
          <w:szCs w:val="28"/>
          <w:lang w:eastAsia="zh-CN"/>
        </w:rPr>
        <w:t>丛书</w:t>
      </w:r>
      <w:r w:rsidR="008B6D97">
        <w:rPr>
          <w:rFonts w:hint="eastAsia"/>
          <w:sz w:val="24"/>
          <w:szCs w:val="28"/>
          <w:lang w:eastAsia="zh-CN"/>
        </w:rPr>
        <w:t>第</w:t>
      </w:r>
      <w:r w:rsidR="008B6D97">
        <w:rPr>
          <w:rFonts w:hint="eastAsia"/>
          <w:sz w:val="24"/>
          <w:szCs w:val="28"/>
          <w:lang w:eastAsia="zh-CN"/>
        </w:rPr>
        <w:t>05</w:t>
      </w:r>
      <w:r w:rsidR="008B6D97">
        <w:rPr>
          <w:rFonts w:hint="eastAsia"/>
          <w:sz w:val="24"/>
          <w:szCs w:val="28"/>
          <w:lang w:eastAsia="zh-CN"/>
        </w:rPr>
        <w:t>号</w:t>
      </w:r>
      <w:r w:rsidR="007A192F" w:rsidRPr="00BA554F">
        <w:rPr>
          <w:rFonts w:hint="eastAsia"/>
          <w:sz w:val="24"/>
          <w:szCs w:val="28"/>
          <w:lang w:eastAsia="zh-CN"/>
        </w:rPr>
        <w:t>以及检测和识别改性活生</w:t>
      </w:r>
      <w:r w:rsidR="007A192F" w:rsidRPr="00BA554F">
        <w:rPr>
          <w:rFonts w:hint="eastAsia"/>
          <w:sz w:val="24"/>
          <w:szCs w:val="28"/>
          <w:lang w:eastAsia="zh-CN"/>
        </w:rPr>
        <w:lastRenderedPageBreak/>
        <w:t>物体方面的最新进展，第七节介绍其他相关活动和进展，第八节提出决定草案的建议要点。决定草案中提议的活动所需预算外资源估计数载于附件</w:t>
      </w:r>
      <w:r w:rsidR="007A192F">
        <w:rPr>
          <w:rFonts w:hint="eastAsia"/>
          <w:sz w:val="24"/>
          <w:szCs w:val="28"/>
          <w:lang w:eastAsia="zh-CN"/>
        </w:rPr>
        <w:t>。</w:t>
      </w:r>
    </w:p>
    <w:p w14:paraId="33C00A36" w14:textId="6FE7761B" w:rsidR="0093169E" w:rsidRPr="003F1A75" w:rsidRDefault="004E3030" w:rsidP="00E23BD8">
      <w:pPr>
        <w:pStyle w:val="CBDH1"/>
        <w:rPr>
          <w:lang w:eastAsia="zh-CN"/>
        </w:rPr>
      </w:pPr>
      <w:r>
        <w:rPr>
          <w:rFonts w:hint="eastAsia"/>
          <w:lang w:eastAsia="zh-CN"/>
        </w:rPr>
        <w:t>二．</w:t>
      </w:r>
      <w:r w:rsidR="00B64C55" w:rsidRPr="00B64C55">
        <w:rPr>
          <w:rFonts w:hint="eastAsia"/>
          <w:lang w:eastAsia="zh-CN"/>
        </w:rPr>
        <w:t>缔约方和相关组织提交的信息</w:t>
      </w:r>
    </w:p>
    <w:p w14:paraId="6BC9278D" w14:textId="3C0C77DC" w:rsidR="00712B28" w:rsidRPr="003E6C71" w:rsidRDefault="009B6401" w:rsidP="00BD2E76">
      <w:pPr>
        <w:pStyle w:val="CBDNormalNumber"/>
        <w:rPr>
          <w:sz w:val="24"/>
          <w:szCs w:val="24"/>
          <w:lang w:eastAsia="zh-CN"/>
        </w:rPr>
      </w:pPr>
      <w:r w:rsidRPr="002126FE">
        <w:rPr>
          <w:rFonts w:hint="eastAsia"/>
          <w:sz w:val="24"/>
          <w:szCs w:val="28"/>
          <w:lang w:eastAsia="zh-CN"/>
        </w:rPr>
        <w:t>秘书处</w:t>
      </w:r>
      <w:r>
        <w:rPr>
          <w:rFonts w:hint="eastAsia"/>
          <w:sz w:val="24"/>
          <w:szCs w:val="28"/>
          <w:lang w:eastAsia="zh-CN"/>
        </w:rPr>
        <w:t>根据</w:t>
      </w:r>
      <w:hyperlink r:id="rId17" w:history="1">
        <w:r w:rsidR="002C218C" w:rsidRPr="003E6C71">
          <w:rPr>
            <w:rStyle w:val="Hyperlink"/>
            <w:sz w:val="24"/>
            <w:szCs w:val="24"/>
            <w:lang w:eastAsia="zh-CN"/>
          </w:rPr>
          <w:t>CP-11/8</w:t>
        </w:r>
      </w:hyperlink>
      <w:r w:rsidR="00B664D8" w:rsidRPr="002126FE">
        <w:rPr>
          <w:rFonts w:hint="eastAsia"/>
          <w:sz w:val="24"/>
          <w:szCs w:val="28"/>
          <w:lang w:eastAsia="zh-CN"/>
        </w:rPr>
        <w:t>号决定第</w:t>
      </w:r>
      <w:r w:rsidR="00B664D8" w:rsidRPr="002126FE">
        <w:rPr>
          <w:rFonts w:hint="eastAsia"/>
          <w:sz w:val="24"/>
          <w:szCs w:val="28"/>
          <w:lang w:eastAsia="zh-CN"/>
        </w:rPr>
        <w:t>1</w:t>
      </w:r>
      <w:r w:rsidR="00B664D8" w:rsidRPr="002126FE">
        <w:rPr>
          <w:rFonts w:hint="eastAsia"/>
          <w:sz w:val="24"/>
          <w:szCs w:val="28"/>
          <w:lang w:eastAsia="zh-CN"/>
        </w:rPr>
        <w:t>和第</w:t>
      </w:r>
      <w:r w:rsidR="00B664D8" w:rsidRPr="002126FE">
        <w:rPr>
          <w:rFonts w:hint="eastAsia"/>
          <w:sz w:val="24"/>
          <w:szCs w:val="28"/>
          <w:lang w:eastAsia="zh-CN"/>
        </w:rPr>
        <w:t>3</w:t>
      </w:r>
      <w:r w:rsidR="00B664D8" w:rsidRPr="002126FE">
        <w:rPr>
          <w:rFonts w:hint="eastAsia"/>
          <w:sz w:val="24"/>
          <w:szCs w:val="28"/>
          <w:lang w:eastAsia="zh-CN"/>
        </w:rPr>
        <w:t>段，通过第</w:t>
      </w:r>
      <w:r w:rsidR="00A12A94" w:rsidRPr="003E6C71">
        <w:fldChar w:fldCharType="begin"/>
      </w:r>
      <w:r w:rsidR="00A12A94" w:rsidRPr="003E6C71">
        <w:rPr>
          <w:sz w:val="24"/>
          <w:szCs w:val="24"/>
          <w:lang w:eastAsia="zh-CN"/>
        </w:rPr>
        <w:instrText xml:space="preserve"> HYPERLINK "https://www.cbd.int/notifications/2026-010" </w:instrText>
      </w:r>
      <w:r w:rsidR="00A12A94" w:rsidRPr="003E6C71">
        <w:fldChar w:fldCharType="separate"/>
      </w:r>
      <w:r w:rsidR="00251AA0" w:rsidRPr="003E6C71">
        <w:rPr>
          <w:rStyle w:val="Hyperlink"/>
          <w:sz w:val="24"/>
          <w:szCs w:val="24"/>
          <w:lang w:eastAsia="zh-CN"/>
        </w:rPr>
        <w:t>2026-010</w:t>
      </w:r>
      <w:r w:rsidR="00A12A94" w:rsidRPr="003E6C71">
        <w:rPr>
          <w:rStyle w:val="Hyperlink"/>
          <w:sz w:val="24"/>
          <w:szCs w:val="24"/>
        </w:rPr>
        <w:fldChar w:fldCharType="end"/>
      </w:r>
      <w:r w:rsidR="00B664D8" w:rsidRPr="002126FE">
        <w:rPr>
          <w:rFonts w:hint="eastAsia"/>
          <w:sz w:val="24"/>
          <w:szCs w:val="28"/>
          <w:lang w:eastAsia="zh-CN"/>
        </w:rPr>
        <w:t>号通知邀请缔约方、其他</w:t>
      </w:r>
      <w:r w:rsidR="00C20617">
        <w:rPr>
          <w:rFonts w:hint="eastAsia"/>
          <w:sz w:val="24"/>
          <w:szCs w:val="28"/>
          <w:lang w:eastAsia="zh-CN"/>
        </w:rPr>
        <w:t>国家</w:t>
      </w:r>
      <w:r w:rsidR="00B664D8" w:rsidRPr="002126FE">
        <w:rPr>
          <w:rFonts w:hint="eastAsia"/>
          <w:sz w:val="24"/>
          <w:szCs w:val="28"/>
          <w:lang w:eastAsia="zh-CN"/>
        </w:rPr>
        <w:t>政府、检测和识别改性活生物体实验室网络的参与者、开发者和相关组织提交技术参考文件和其他材料，</w:t>
      </w:r>
      <w:r w:rsidR="00A64DE4" w:rsidRPr="002126FE">
        <w:rPr>
          <w:rFonts w:hint="eastAsia"/>
          <w:sz w:val="24"/>
          <w:szCs w:val="28"/>
          <w:lang w:eastAsia="zh-CN"/>
        </w:rPr>
        <w:t>内容涉及</w:t>
      </w:r>
      <w:r w:rsidR="00A64DE4">
        <w:rPr>
          <w:rFonts w:hint="eastAsia"/>
          <w:sz w:val="24"/>
          <w:szCs w:val="28"/>
          <w:lang w:eastAsia="zh-CN"/>
        </w:rPr>
        <w:t>：</w:t>
      </w:r>
      <w:r w:rsidR="00070BC3">
        <w:rPr>
          <w:rFonts w:hint="eastAsia"/>
          <w:sz w:val="24"/>
          <w:szCs w:val="28"/>
          <w:lang w:eastAsia="zh-CN"/>
        </w:rPr>
        <w:t>（</w:t>
      </w:r>
      <w:r w:rsidR="00A64DE4" w:rsidRPr="002126FE">
        <w:rPr>
          <w:rFonts w:hint="eastAsia"/>
          <w:sz w:val="24"/>
          <w:szCs w:val="28"/>
          <w:lang w:eastAsia="zh-CN"/>
        </w:rPr>
        <w:t>a</w:t>
      </w:r>
      <w:r w:rsidR="00070BC3">
        <w:rPr>
          <w:rFonts w:hint="eastAsia"/>
          <w:sz w:val="24"/>
          <w:szCs w:val="28"/>
          <w:lang w:eastAsia="zh-CN"/>
        </w:rPr>
        <w:t>）</w:t>
      </w:r>
      <w:r w:rsidR="00A64DE4" w:rsidRPr="002126FE">
        <w:rPr>
          <w:rFonts w:hint="eastAsia"/>
          <w:sz w:val="24"/>
          <w:szCs w:val="28"/>
          <w:lang w:eastAsia="zh-CN"/>
        </w:rPr>
        <w:t>新的定量聚合酶链式反应技术；</w:t>
      </w:r>
      <w:r w:rsidR="00070BC3">
        <w:rPr>
          <w:rFonts w:hint="eastAsia"/>
          <w:sz w:val="24"/>
          <w:szCs w:val="28"/>
          <w:lang w:eastAsia="zh-CN"/>
        </w:rPr>
        <w:t>（</w:t>
      </w:r>
      <w:r w:rsidR="00A64DE4" w:rsidRPr="002126FE">
        <w:rPr>
          <w:rFonts w:hint="eastAsia"/>
          <w:sz w:val="24"/>
          <w:szCs w:val="28"/>
          <w:lang w:eastAsia="zh-CN"/>
        </w:rPr>
        <w:t>b</w:t>
      </w:r>
      <w:r w:rsidR="00070BC3">
        <w:rPr>
          <w:rFonts w:hint="eastAsia"/>
          <w:sz w:val="24"/>
          <w:szCs w:val="28"/>
          <w:lang w:eastAsia="zh-CN"/>
        </w:rPr>
        <w:t>）</w:t>
      </w:r>
      <w:r w:rsidR="00A64DE4" w:rsidRPr="002126FE">
        <w:rPr>
          <w:rFonts w:hint="eastAsia"/>
          <w:sz w:val="24"/>
          <w:szCs w:val="28"/>
          <w:lang w:eastAsia="zh-CN"/>
        </w:rPr>
        <w:t>数字聚合酶链反应；</w:t>
      </w:r>
      <w:r w:rsidR="00070BC3">
        <w:rPr>
          <w:rFonts w:hint="eastAsia"/>
          <w:sz w:val="24"/>
          <w:szCs w:val="28"/>
          <w:lang w:eastAsia="zh-CN"/>
        </w:rPr>
        <w:t>（</w:t>
      </w:r>
      <w:r w:rsidR="00A64DE4">
        <w:rPr>
          <w:rFonts w:hint="eastAsia"/>
          <w:sz w:val="24"/>
          <w:szCs w:val="28"/>
          <w:lang w:eastAsia="zh-CN"/>
        </w:rPr>
        <w:t>c</w:t>
      </w:r>
      <w:r w:rsidR="00070BC3">
        <w:rPr>
          <w:rFonts w:hint="eastAsia"/>
          <w:sz w:val="24"/>
          <w:szCs w:val="28"/>
          <w:lang w:eastAsia="zh-CN"/>
        </w:rPr>
        <w:t>）</w:t>
      </w:r>
      <w:r w:rsidR="00A64DE4" w:rsidRPr="002126FE">
        <w:rPr>
          <w:rFonts w:hint="eastAsia"/>
          <w:sz w:val="24"/>
          <w:szCs w:val="28"/>
          <w:lang w:eastAsia="zh-CN"/>
        </w:rPr>
        <w:t>下一代测序；</w:t>
      </w:r>
      <w:r w:rsidR="00E95851">
        <w:rPr>
          <w:rFonts w:hint="eastAsia"/>
          <w:sz w:val="24"/>
          <w:szCs w:val="28"/>
          <w:lang w:eastAsia="zh-CN"/>
        </w:rPr>
        <w:t>以及</w:t>
      </w:r>
      <w:r w:rsidR="00070BC3">
        <w:rPr>
          <w:rFonts w:hint="eastAsia"/>
          <w:sz w:val="24"/>
          <w:szCs w:val="28"/>
          <w:lang w:eastAsia="zh-CN"/>
        </w:rPr>
        <w:t>（</w:t>
      </w:r>
      <w:r w:rsidR="00A64DE4" w:rsidRPr="002126FE">
        <w:rPr>
          <w:rFonts w:hint="eastAsia"/>
          <w:sz w:val="24"/>
          <w:szCs w:val="28"/>
          <w:lang w:eastAsia="zh-CN"/>
        </w:rPr>
        <w:t>d</w:t>
      </w:r>
      <w:r w:rsidR="00070BC3">
        <w:rPr>
          <w:rFonts w:hint="eastAsia"/>
          <w:sz w:val="24"/>
          <w:szCs w:val="28"/>
          <w:lang w:eastAsia="zh-CN"/>
        </w:rPr>
        <w:t>）</w:t>
      </w:r>
      <w:r w:rsidR="00A64DE4" w:rsidRPr="002126FE">
        <w:rPr>
          <w:rFonts w:hint="eastAsia"/>
          <w:sz w:val="24"/>
          <w:szCs w:val="28"/>
          <w:lang w:eastAsia="zh-CN"/>
        </w:rPr>
        <w:t>等温扩增技术。在同一通知中，</w:t>
      </w:r>
      <w:r w:rsidR="00A64DE4">
        <w:rPr>
          <w:rFonts w:hint="eastAsia"/>
          <w:sz w:val="24"/>
          <w:szCs w:val="28"/>
          <w:lang w:eastAsia="zh-CN"/>
        </w:rPr>
        <w:t>秘书处</w:t>
      </w:r>
      <w:r w:rsidR="00A64DE4" w:rsidRPr="002126FE">
        <w:rPr>
          <w:rFonts w:hint="eastAsia"/>
          <w:sz w:val="24"/>
          <w:szCs w:val="28"/>
          <w:lang w:eastAsia="zh-CN"/>
        </w:rPr>
        <w:t>还邀请各缔约方、其他国家政府和有关组织通过生物安全信息交换所分享和提供培训材料和参考出版物</w:t>
      </w:r>
      <w:r w:rsidR="00A64DE4">
        <w:rPr>
          <w:rFonts w:hint="eastAsia"/>
          <w:sz w:val="24"/>
          <w:szCs w:val="28"/>
          <w:lang w:eastAsia="zh-CN"/>
        </w:rPr>
        <w:t>。</w:t>
      </w:r>
    </w:p>
    <w:p w14:paraId="0F6C39A3" w14:textId="491AD07C" w:rsidR="00F06448" w:rsidRPr="003E6C71" w:rsidRDefault="008F314B" w:rsidP="00BD2E76">
      <w:pPr>
        <w:pStyle w:val="CBDNormalNumber"/>
        <w:rPr>
          <w:sz w:val="24"/>
          <w:szCs w:val="24"/>
          <w:lang w:eastAsia="zh-CN"/>
        </w:rPr>
      </w:pPr>
      <w:r>
        <w:rPr>
          <w:rFonts w:hint="eastAsia"/>
          <w:sz w:val="24"/>
          <w:szCs w:val="28"/>
          <w:lang w:eastAsia="zh-CN"/>
        </w:rPr>
        <w:t>因此，</w:t>
      </w:r>
      <w:r w:rsidRPr="002126FE">
        <w:rPr>
          <w:rFonts w:hint="eastAsia"/>
          <w:sz w:val="24"/>
          <w:szCs w:val="28"/>
          <w:lang w:eastAsia="zh-CN"/>
        </w:rPr>
        <w:t>秘书处收到了六个缔约方</w:t>
      </w:r>
      <w:r w:rsidR="005A7006" w:rsidRPr="003E6C71">
        <w:rPr>
          <w:rStyle w:val="FootnoteReference"/>
          <w:sz w:val="24"/>
          <w:szCs w:val="24"/>
        </w:rPr>
        <w:footnoteReference w:id="4"/>
      </w:r>
      <w:r w:rsidR="007D70CD" w:rsidRPr="003E6C71">
        <w:rPr>
          <w:sz w:val="24"/>
          <w:szCs w:val="24"/>
          <w:lang w:eastAsia="zh-CN"/>
        </w:rPr>
        <w:t xml:space="preserve"> </w:t>
      </w:r>
      <w:r w:rsidRPr="002126FE">
        <w:rPr>
          <w:rFonts w:hint="eastAsia"/>
          <w:sz w:val="24"/>
          <w:szCs w:val="28"/>
          <w:lang w:eastAsia="zh-CN"/>
        </w:rPr>
        <w:t>和三个组织</w:t>
      </w:r>
      <w:r w:rsidR="00D1411D" w:rsidRPr="003E6C71">
        <w:rPr>
          <w:sz w:val="24"/>
          <w:szCs w:val="24"/>
          <w:vertAlign w:val="superscript"/>
        </w:rPr>
        <w:footnoteReference w:id="5"/>
      </w:r>
      <w:r w:rsidR="006A3CA1" w:rsidRPr="003E6C71">
        <w:rPr>
          <w:sz w:val="24"/>
          <w:szCs w:val="24"/>
          <w:lang w:eastAsia="zh-CN"/>
        </w:rPr>
        <w:t xml:space="preserve"> </w:t>
      </w:r>
      <w:r w:rsidRPr="002126FE">
        <w:rPr>
          <w:rFonts w:hint="eastAsia"/>
          <w:sz w:val="24"/>
          <w:szCs w:val="28"/>
          <w:lang w:eastAsia="zh-CN"/>
        </w:rPr>
        <w:t>提交的资料，这些资料已通过生物安全信息交换所公布</w:t>
      </w:r>
      <w:r>
        <w:rPr>
          <w:rFonts w:hint="eastAsia"/>
          <w:sz w:val="24"/>
          <w:szCs w:val="24"/>
          <w:lang w:eastAsia="zh-CN"/>
        </w:rPr>
        <w:t>。</w:t>
      </w:r>
      <w:r w:rsidR="006A3CA1" w:rsidRPr="003E6C71">
        <w:rPr>
          <w:sz w:val="24"/>
          <w:szCs w:val="24"/>
          <w:vertAlign w:val="superscript"/>
        </w:rPr>
        <w:footnoteReference w:id="6"/>
      </w:r>
      <w:r w:rsidR="001A2A4D" w:rsidRPr="003E6C71">
        <w:rPr>
          <w:sz w:val="24"/>
          <w:szCs w:val="24"/>
          <w:lang w:eastAsia="zh-CN"/>
        </w:rPr>
        <w:t xml:space="preserve"> </w:t>
      </w:r>
      <w:r w:rsidR="00A0691F" w:rsidRPr="002126FE">
        <w:rPr>
          <w:rFonts w:hint="eastAsia"/>
          <w:sz w:val="24"/>
          <w:szCs w:val="28"/>
          <w:lang w:eastAsia="zh-CN"/>
        </w:rPr>
        <w:t>此外，</w:t>
      </w:r>
      <w:r w:rsidR="00A0691F">
        <w:rPr>
          <w:rFonts w:hint="eastAsia"/>
          <w:sz w:val="24"/>
          <w:szCs w:val="28"/>
          <w:lang w:eastAsia="zh-CN"/>
        </w:rPr>
        <w:t>还</w:t>
      </w:r>
      <w:r w:rsidR="00A0691F" w:rsidRPr="002126FE">
        <w:rPr>
          <w:rFonts w:hint="eastAsia"/>
          <w:sz w:val="24"/>
          <w:szCs w:val="28"/>
          <w:lang w:eastAsia="zh-CN"/>
        </w:rPr>
        <w:t>通过生物安全信息交换所提交了两份参考出版物，作为虚拟图书馆资源</w:t>
      </w:r>
      <w:r w:rsidR="00A0691F">
        <w:rPr>
          <w:rFonts w:hint="eastAsia"/>
          <w:sz w:val="24"/>
          <w:szCs w:val="28"/>
          <w:lang w:eastAsia="zh-CN"/>
        </w:rPr>
        <w:t>。</w:t>
      </w:r>
      <w:r w:rsidR="00CC0C07" w:rsidRPr="003E6C71">
        <w:rPr>
          <w:rStyle w:val="FootnoteReference"/>
          <w:sz w:val="24"/>
          <w:szCs w:val="24"/>
        </w:rPr>
        <w:footnoteReference w:id="7"/>
      </w:r>
      <w:r w:rsidR="00F474F6" w:rsidRPr="003E6C71">
        <w:rPr>
          <w:sz w:val="24"/>
          <w:szCs w:val="24"/>
          <w:lang w:eastAsia="zh-CN"/>
        </w:rPr>
        <w:t xml:space="preserve"> </w:t>
      </w:r>
    </w:p>
    <w:p w14:paraId="376C7C35" w14:textId="1AA694F7" w:rsidR="00F474F6" w:rsidRPr="003E6C71" w:rsidRDefault="00B7490D" w:rsidP="000D1CB4">
      <w:pPr>
        <w:pStyle w:val="CBDNormalNumber"/>
        <w:rPr>
          <w:sz w:val="24"/>
          <w:szCs w:val="24"/>
          <w:lang w:eastAsia="zh-CN"/>
        </w:rPr>
      </w:pPr>
      <w:r w:rsidRPr="002126FE">
        <w:rPr>
          <w:rFonts w:hint="eastAsia"/>
          <w:sz w:val="24"/>
          <w:szCs w:val="28"/>
          <w:lang w:eastAsia="zh-CN"/>
        </w:rPr>
        <w:t>提交的材料包括与</w:t>
      </w:r>
      <w:r w:rsidRPr="003E6C71">
        <w:fldChar w:fldCharType="begin"/>
      </w:r>
      <w:r w:rsidRPr="003E6C71">
        <w:rPr>
          <w:sz w:val="24"/>
          <w:szCs w:val="24"/>
          <w:lang w:eastAsia="zh-CN"/>
        </w:rPr>
        <w:instrText xml:space="preserve"> HYPERLINK "https://www.cbd.int/notifications/2026-010" </w:instrText>
      </w:r>
      <w:r w:rsidRPr="003E6C71">
        <w:fldChar w:fldCharType="separate"/>
      </w:r>
      <w:r w:rsidRPr="003E6C71">
        <w:rPr>
          <w:rStyle w:val="Hyperlink"/>
          <w:sz w:val="24"/>
          <w:szCs w:val="24"/>
          <w:lang w:eastAsia="zh-CN"/>
        </w:rPr>
        <w:t>2026</w:t>
      </w:r>
      <w:r w:rsidRPr="003E6C71">
        <w:rPr>
          <w:rStyle w:val="Hyperlink"/>
          <w:sz w:val="24"/>
          <w:szCs w:val="24"/>
          <w:lang w:eastAsia="zh-CN"/>
        </w:rPr>
        <w:noBreakHyphen/>
        <w:t>010</w:t>
      </w:r>
      <w:r w:rsidRPr="003E6C71">
        <w:rPr>
          <w:rStyle w:val="Hyperlink"/>
          <w:sz w:val="24"/>
          <w:szCs w:val="24"/>
        </w:rPr>
        <w:fldChar w:fldCharType="end"/>
      </w:r>
      <w:r>
        <w:rPr>
          <w:rFonts w:hint="eastAsia"/>
          <w:sz w:val="24"/>
          <w:szCs w:val="24"/>
          <w:lang w:eastAsia="zh-CN"/>
        </w:rPr>
        <w:t>号通知</w:t>
      </w:r>
      <w:r w:rsidR="00E62B49" w:rsidRPr="002126FE">
        <w:rPr>
          <w:rFonts w:hint="eastAsia"/>
          <w:sz w:val="24"/>
          <w:szCs w:val="28"/>
          <w:lang w:eastAsia="zh-CN"/>
        </w:rPr>
        <w:t>中提到的四种技术相关的科学出版物、技术指导文件、方法报告、实验室</w:t>
      </w:r>
      <w:r w:rsidR="00E62B49" w:rsidRPr="00EE10E5">
        <w:rPr>
          <w:rFonts w:hint="eastAsia"/>
          <w:sz w:val="24"/>
          <w:szCs w:val="28"/>
          <w:lang w:eastAsia="zh-CN"/>
        </w:rPr>
        <w:t>操作规程</w:t>
      </w:r>
      <w:r w:rsidR="00E62B49" w:rsidRPr="002126FE">
        <w:rPr>
          <w:rFonts w:hint="eastAsia"/>
          <w:sz w:val="24"/>
          <w:szCs w:val="28"/>
          <w:lang w:eastAsia="zh-CN"/>
        </w:rPr>
        <w:t>、验证研究、培训材料和其他技术参考资料。</w:t>
      </w:r>
      <w:r w:rsidR="004E7241" w:rsidRPr="002126FE">
        <w:rPr>
          <w:rFonts w:hint="eastAsia"/>
          <w:sz w:val="24"/>
          <w:szCs w:val="28"/>
          <w:lang w:eastAsia="zh-CN"/>
        </w:rPr>
        <w:t>除了与</w:t>
      </w:r>
      <w:hyperlink r:id="rId18" w:history="1">
        <w:r w:rsidR="00D27DE4" w:rsidRPr="003E6C71">
          <w:rPr>
            <w:rStyle w:val="Hyperlink"/>
            <w:sz w:val="24"/>
            <w:szCs w:val="24"/>
            <w:lang w:eastAsia="zh-CN"/>
          </w:rPr>
          <w:t>CP-11/8</w:t>
        </w:r>
      </w:hyperlink>
      <w:r w:rsidR="00500E52" w:rsidRPr="003E6C71">
        <w:rPr>
          <w:sz w:val="24"/>
          <w:szCs w:val="24"/>
          <w:lang w:eastAsia="zh-CN"/>
        </w:rPr>
        <w:t>,</w:t>
      </w:r>
      <w:r w:rsidR="004E7241" w:rsidRPr="002126FE">
        <w:rPr>
          <w:rFonts w:hint="eastAsia"/>
          <w:sz w:val="24"/>
          <w:szCs w:val="28"/>
          <w:lang w:eastAsia="zh-CN"/>
        </w:rPr>
        <w:t>号决定中</w:t>
      </w:r>
      <w:r w:rsidR="004E7241">
        <w:rPr>
          <w:rFonts w:hint="eastAsia"/>
          <w:sz w:val="24"/>
          <w:szCs w:val="28"/>
          <w:lang w:eastAsia="zh-CN"/>
        </w:rPr>
        <w:t>说明</w:t>
      </w:r>
      <w:r w:rsidR="004E7241" w:rsidRPr="002126FE">
        <w:rPr>
          <w:rFonts w:hint="eastAsia"/>
          <w:sz w:val="24"/>
          <w:szCs w:val="28"/>
          <w:lang w:eastAsia="zh-CN"/>
        </w:rPr>
        <w:t>的专题有关的信息之外，</w:t>
      </w:r>
      <w:r w:rsidR="001C47BC">
        <w:rPr>
          <w:rFonts w:hint="eastAsia"/>
          <w:sz w:val="24"/>
          <w:szCs w:val="28"/>
          <w:lang w:eastAsia="zh-CN"/>
        </w:rPr>
        <w:t>提交的</w:t>
      </w:r>
      <w:r w:rsidR="004E7241" w:rsidRPr="002126FE">
        <w:rPr>
          <w:rFonts w:hint="eastAsia"/>
          <w:sz w:val="24"/>
          <w:szCs w:val="28"/>
          <w:lang w:eastAsia="zh-CN"/>
        </w:rPr>
        <w:t>若干</w:t>
      </w:r>
      <w:r w:rsidR="001C47BC">
        <w:rPr>
          <w:rFonts w:hint="eastAsia"/>
          <w:sz w:val="24"/>
          <w:szCs w:val="28"/>
          <w:lang w:eastAsia="zh-CN"/>
        </w:rPr>
        <w:t>材料</w:t>
      </w:r>
      <w:r w:rsidR="002D1D71" w:rsidRPr="002126FE">
        <w:rPr>
          <w:rFonts w:hint="eastAsia"/>
          <w:sz w:val="24"/>
          <w:szCs w:val="28"/>
          <w:lang w:eastAsia="zh-CN"/>
        </w:rPr>
        <w:t>还提到了实验室质量管理、方法验证、参考材料和其他与实验室实施</w:t>
      </w:r>
      <w:r w:rsidR="00B04ABC">
        <w:rPr>
          <w:rFonts w:hint="eastAsia"/>
          <w:sz w:val="24"/>
          <w:szCs w:val="28"/>
          <w:lang w:eastAsia="zh-CN"/>
        </w:rPr>
        <w:t>措施</w:t>
      </w:r>
      <w:r w:rsidR="002D1D71" w:rsidRPr="002126FE">
        <w:rPr>
          <w:rFonts w:hint="eastAsia"/>
          <w:sz w:val="24"/>
          <w:szCs w:val="28"/>
          <w:lang w:eastAsia="zh-CN"/>
        </w:rPr>
        <w:t>有关的技术考虑因素</w:t>
      </w:r>
      <w:r w:rsidR="002D1D71">
        <w:rPr>
          <w:rFonts w:hint="eastAsia"/>
          <w:sz w:val="24"/>
          <w:szCs w:val="28"/>
          <w:lang w:eastAsia="zh-CN"/>
        </w:rPr>
        <w:t>。</w:t>
      </w:r>
    </w:p>
    <w:p w14:paraId="78AE7875" w14:textId="0C8AC50F" w:rsidR="00347FD0" w:rsidRPr="003E6C71" w:rsidRDefault="00E80741" w:rsidP="000D1CB4">
      <w:pPr>
        <w:pStyle w:val="CBDNormalNumber"/>
        <w:rPr>
          <w:sz w:val="24"/>
          <w:szCs w:val="24"/>
          <w:lang w:eastAsia="zh-CN"/>
        </w:rPr>
      </w:pPr>
      <w:r w:rsidRPr="003E6C71">
        <w:rPr>
          <w:sz w:val="24"/>
          <w:szCs w:val="24"/>
          <w:lang w:eastAsia="zh-CN"/>
        </w:rPr>
        <w:t>CBD/CP/MOP/12/INF/</w:t>
      </w:r>
      <w:r w:rsidR="00353305" w:rsidRPr="003E6C71">
        <w:rPr>
          <w:sz w:val="24"/>
          <w:szCs w:val="24"/>
          <w:lang w:eastAsia="zh-CN"/>
        </w:rPr>
        <w:t>5</w:t>
      </w:r>
      <w:r w:rsidR="00B04ABC" w:rsidRPr="002126FE">
        <w:rPr>
          <w:rFonts w:hint="eastAsia"/>
          <w:sz w:val="24"/>
          <w:szCs w:val="28"/>
          <w:lang w:eastAsia="zh-CN"/>
        </w:rPr>
        <w:t>号文件提供了</w:t>
      </w:r>
      <w:r w:rsidR="00860A8E">
        <w:rPr>
          <w:rFonts w:hint="eastAsia"/>
          <w:sz w:val="24"/>
          <w:szCs w:val="28"/>
          <w:lang w:eastAsia="zh-CN"/>
        </w:rPr>
        <w:t>已</w:t>
      </w:r>
      <w:r w:rsidR="00B04ABC" w:rsidRPr="002126FE">
        <w:rPr>
          <w:rFonts w:hint="eastAsia"/>
          <w:sz w:val="24"/>
          <w:szCs w:val="28"/>
          <w:lang w:eastAsia="zh-CN"/>
        </w:rPr>
        <w:t>收到技术参考文件的书目汇编</w:t>
      </w:r>
      <w:r w:rsidR="00B04ABC">
        <w:rPr>
          <w:rFonts w:hint="eastAsia"/>
          <w:sz w:val="24"/>
          <w:szCs w:val="28"/>
          <w:lang w:eastAsia="zh-CN"/>
        </w:rPr>
        <w:t>。</w:t>
      </w:r>
    </w:p>
    <w:p w14:paraId="04094A55" w14:textId="5A55366C" w:rsidR="00302043" w:rsidRPr="00C021CA" w:rsidRDefault="003E6C71" w:rsidP="004C6FC9">
      <w:pPr>
        <w:pStyle w:val="CBDH1"/>
        <w:rPr>
          <w:lang w:eastAsia="zh-CN"/>
        </w:rPr>
      </w:pPr>
      <w:r>
        <w:rPr>
          <w:rFonts w:hint="eastAsia"/>
          <w:lang w:eastAsia="zh-CN"/>
        </w:rPr>
        <w:t>三</w:t>
      </w:r>
      <w:r w:rsidR="00302043" w:rsidRPr="00C021CA">
        <w:rPr>
          <w:lang w:eastAsia="zh-CN"/>
        </w:rPr>
        <w:t>.</w:t>
      </w:r>
      <w:r w:rsidR="00302043" w:rsidRPr="00C021CA">
        <w:rPr>
          <w:lang w:eastAsia="zh-CN"/>
        </w:rPr>
        <w:tab/>
      </w:r>
      <w:r w:rsidR="00522CF0" w:rsidRPr="00522CF0">
        <w:rPr>
          <w:rFonts w:hint="eastAsia"/>
          <w:lang w:eastAsia="zh-CN"/>
        </w:rPr>
        <w:t>检测和</w:t>
      </w:r>
      <w:r w:rsidR="00CA7D54">
        <w:rPr>
          <w:rFonts w:hint="eastAsia"/>
          <w:lang w:eastAsia="zh-CN"/>
        </w:rPr>
        <w:t>识别</w:t>
      </w:r>
      <w:r w:rsidR="00522CF0" w:rsidRPr="00522CF0">
        <w:rPr>
          <w:rFonts w:hint="eastAsia"/>
          <w:lang w:eastAsia="zh-CN"/>
        </w:rPr>
        <w:t>改性活生物体的实验室网络在线讨论</w:t>
      </w:r>
    </w:p>
    <w:p w14:paraId="3ADCE25F" w14:textId="287614FA" w:rsidR="00B84949" w:rsidRPr="003E6C71" w:rsidRDefault="00841C13" w:rsidP="00BD1B8A">
      <w:pPr>
        <w:pStyle w:val="CBDNormalNumber"/>
        <w:rPr>
          <w:sz w:val="24"/>
          <w:szCs w:val="24"/>
          <w:lang w:eastAsia="zh-CN"/>
        </w:rPr>
      </w:pPr>
      <w:r w:rsidRPr="00C26134">
        <w:rPr>
          <w:rFonts w:hint="eastAsia"/>
          <w:sz w:val="24"/>
          <w:szCs w:val="28"/>
          <w:lang w:eastAsia="zh-CN"/>
        </w:rPr>
        <w:t>为</w:t>
      </w:r>
      <w:r w:rsidR="00DF1E81">
        <w:rPr>
          <w:rFonts w:hint="eastAsia"/>
          <w:sz w:val="24"/>
          <w:szCs w:val="28"/>
          <w:lang w:eastAsia="zh-CN"/>
        </w:rPr>
        <w:t>落实</w:t>
      </w:r>
      <w:hyperlink r:id="rId19" w:history="1">
        <w:r w:rsidRPr="003E6C71">
          <w:rPr>
            <w:rStyle w:val="Hyperlink"/>
            <w:sz w:val="24"/>
            <w:szCs w:val="24"/>
            <w:lang w:eastAsia="zh-CN"/>
          </w:rPr>
          <w:t>CP-11/8</w:t>
        </w:r>
      </w:hyperlink>
      <w:r w:rsidRPr="00C26134">
        <w:rPr>
          <w:rFonts w:hint="eastAsia"/>
          <w:sz w:val="24"/>
          <w:szCs w:val="28"/>
          <w:lang w:eastAsia="zh-CN"/>
        </w:rPr>
        <w:t>号决定中的请求，秘书处于</w:t>
      </w:r>
      <w:r w:rsidRPr="00C26134">
        <w:rPr>
          <w:rFonts w:hint="eastAsia"/>
          <w:sz w:val="24"/>
          <w:szCs w:val="28"/>
          <w:lang w:eastAsia="zh-CN"/>
        </w:rPr>
        <w:t>2025</w:t>
      </w:r>
      <w:r w:rsidRPr="00C26134">
        <w:rPr>
          <w:rFonts w:hint="eastAsia"/>
          <w:sz w:val="24"/>
          <w:szCs w:val="28"/>
          <w:lang w:eastAsia="zh-CN"/>
        </w:rPr>
        <w:t>年</w:t>
      </w:r>
      <w:r w:rsidRPr="00C26134">
        <w:rPr>
          <w:rFonts w:hint="eastAsia"/>
          <w:sz w:val="24"/>
          <w:szCs w:val="28"/>
          <w:lang w:eastAsia="zh-CN"/>
        </w:rPr>
        <w:t>11</w:t>
      </w:r>
      <w:r w:rsidRPr="00C26134">
        <w:rPr>
          <w:rFonts w:hint="eastAsia"/>
          <w:sz w:val="24"/>
          <w:szCs w:val="28"/>
          <w:lang w:eastAsia="zh-CN"/>
        </w:rPr>
        <w:t>月</w:t>
      </w:r>
      <w:r w:rsidRPr="00C26134">
        <w:rPr>
          <w:rFonts w:hint="eastAsia"/>
          <w:sz w:val="24"/>
          <w:szCs w:val="28"/>
          <w:lang w:eastAsia="zh-CN"/>
        </w:rPr>
        <w:t>24</w:t>
      </w:r>
      <w:r w:rsidRPr="00C26134">
        <w:rPr>
          <w:rFonts w:hint="eastAsia"/>
          <w:sz w:val="24"/>
          <w:szCs w:val="28"/>
          <w:lang w:eastAsia="zh-CN"/>
        </w:rPr>
        <w:t>日至</w:t>
      </w:r>
      <w:r w:rsidRPr="00C26134">
        <w:rPr>
          <w:rFonts w:hint="eastAsia"/>
          <w:sz w:val="24"/>
          <w:szCs w:val="28"/>
          <w:lang w:eastAsia="zh-CN"/>
        </w:rPr>
        <w:t>12</w:t>
      </w:r>
      <w:r w:rsidRPr="00C26134">
        <w:rPr>
          <w:rFonts w:hint="eastAsia"/>
          <w:sz w:val="24"/>
          <w:szCs w:val="28"/>
          <w:lang w:eastAsia="zh-CN"/>
        </w:rPr>
        <w:t>月</w:t>
      </w:r>
      <w:r w:rsidRPr="00C26134">
        <w:rPr>
          <w:rFonts w:hint="eastAsia"/>
          <w:sz w:val="24"/>
          <w:szCs w:val="28"/>
          <w:lang w:eastAsia="zh-CN"/>
        </w:rPr>
        <w:t>5</w:t>
      </w:r>
      <w:r w:rsidRPr="00C26134">
        <w:rPr>
          <w:rFonts w:hint="eastAsia"/>
          <w:sz w:val="24"/>
          <w:szCs w:val="28"/>
          <w:lang w:eastAsia="zh-CN"/>
        </w:rPr>
        <w:t>日召集了关于检测和识别改性活生物体实验室网络的在线讨论。讨论由戴维·多布尼克</w:t>
      </w:r>
      <w:r w:rsidR="00070BC3">
        <w:rPr>
          <w:rFonts w:hint="eastAsia"/>
          <w:sz w:val="24"/>
          <w:szCs w:val="28"/>
          <w:lang w:eastAsia="zh-CN"/>
        </w:rPr>
        <w:t>（</w:t>
      </w:r>
      <w:r w:rsidRPr="00C26134">
        <w:rPr>
          <w:rFonts w:hint="eastAsia"/>
          <w:sz w:val="24"/>
          <w:szCs w:val="28"/>
          <w:lang w:eastAsia="zh-CN"/>
        </w:rPr>
        <w:t>斯洛文尼亚</w:t>
      </w:r>
      <w:r w:rsidR="00070BC3">
        <w:rPr>
          <w:rFonts w:hint="eastAsia"/>
          <w:sz w:val="24"/>
          <w:szCs w:val="28"/>
          <w:lang w:eastAsia="zh-CN"/>
        </w:rPr>
        <w:t>）</w:t>
      </w:r>
      <w:r w:rsidRPr="00C26134">
        <w:rPr>
          <w:rFonts w:hint="eastAsia"/>
          <w:sz w:val="24"/>
          <w:szCs w:val="28"/>
          <w:lang w:eastAsia="zh-CN"/>
        </w:rPr>
        <w:t>和梅丽娜·佩雷斯·乌尔基萨</w:t>
      </w:r>
      <w:r w:rsidR="00070BC3">
        <w:rPr>
          <w:rFonts w:hint="eastAsia"/>
          <w:sz w:val="24"/>
          <w:szCs w:val="28"/>
          <w:lang w:eastAsia="zh-CN"/>
        </w:rPr>
        <w:t>（</w:t>
      </w:r>
      <w:r w:rsidRPr="00C26134">
        <w:rPr>
          <w:rFonts w:hint="eastAsia"/>
          <w:sz w:val="24"/>
          <w:szCs w:val="28"/>
          <w:lang w:eastAsia="zh-CN"/>
        </w:rPr>
        <w:t>墨西哥</w:t>
      </w:r>
      <w:r w:rsidR="00070BC3">
        <w:rPr>
          <w:rFonts w:hint="eastAsia"/>
          <w:sz w:val="24"/>
          <w:szCs w:val="28"/>
          <w:lang w:eastAsia="zh-CN"/>
        </w:rPr>
        <w:t>）</w:t>
      </w:r>
      <w:r w:rsidRPr="00C26134">
        <w:rPr>
          <w:rFonts w:hint="eastAsia"/>
          <w:sz w:val="24"/>
          <w:szCs w:val="28"/>
          <w:lang w:eastAsia="zh-CN"/>
        </w:rPr>
        <w:t>共同主持。来自</w:t>
      </w:r>
      <w:r w:rsidRPr="00C26134">
        <w:rPr>
          <w:rFonts w:hint="eastAsia"/>
          <w:sz w:val="24"/>
          <w:szCs w:val="28"/>
          <w:lang w:eastAsia="zh-CN"/>
        </w:rPr>
        <w:t>20</w:t>
      </w:r>
      <w:r w:rsidRPr="00C26134">
        <w:rPr>
          <w:rFonts w:hint="eastAsia"/>
          <w:sz w:val="24"/>
          <w:szCs w:val="28"/>
          <w:lang w:eastAsia="zh-CN"/>
        </w:rPr>
        <w:t>个缔约方和</w:t>
      </w:r>
      <w:r w:rsidRPr="00C26134">
        <w:rPr>
          <w:rFonts w:hint="eastAsia"/>
          <w:sz w:val="24"/>
          <w:szCs w:val="28"/>
          <w:lang w:eastAsia="zh-CN"/>
        </w:rPr>
        <w:t>5</w:t>
      </w:r>
      <w:r w:rsidRPr="00C26134">
        <w:rPr>
          <w:rFonts w:hint="eastAsia"/>
          <w:sz w:val="24"/>
          <w:szCs w:val="28"/>
          <w:lang w:eastAsia="zh-CN"/>
        </w:rPr>
        <w:t>个组织的</w:t>
      </w:r>
      <w:r w:rsidRPr="00C26134">
        <w:rPr>
          <w:rFonts w:hint="eastAsia"/>
          <w:sz w:val="24"/>
          <w:szCs w:val="28"/>
          <w:lang w:eastAsia="zh-CN"/>
        </w:rPr>
        <w:t>29</w:t>
      </w:r>
      <w:r w:rsidRPr="00C26134">
        <w:rPr>
          <w:rFonts w:hint="eastAsia"/>
          <w:sz w:val="24"/>
          <w:szCs w:val="28"/>
          <w:lang w:eastAsia="zh-CN"/>
        </w:rPr>
        <w:t>名与会者共</w:t>
      </w:r>
      <w:r>
        <w:rPr>
          <w:rFonts w:hint="eastAsia"/>
          <w:sz w:val="24"/>
          <w:szCs w:val="28"/>
          <w:lang w:eastAsia="zh-CN"/>
        </w:rPr>
        <w:t>作</w:t>
      </w:r>
      <w:r w:rsidRPr="00C26134">
        <w:rPr>
          <w:rFonts w:hint="eastAsia"/>
          <w:sz w:val="24"/>
          <w:szCs w:val="28"/>
          <w:lang w:eastAsia="zh-CN"/>
        </w:rPr>
        <w:t>了</w:t>
      </w:r>
      <w:r w:rsidRPr="00C26134">
        <w:rPr>
          <w:rFonts w:hint="eastAsia"/>
          <w:sz w:val="24"/>
          <w:szCs w:val="28"/>
          <w:lang w:eastAsia="zh-CN"/>
        </w:rPr>
        <w:t>100</w:t>
      </w:r>
      <w:r w:rsidRPr="00C26134">
        <w:rPr>
          <w:rFonts w:hint="eastAsia"/>
          <w:sz w:val="24"/>
          <w:szCs w:val="28"/>
          <w:lang w:eastAsia="zh-CN"/>
        </w:rPr>
        <w:t>次发言</w:t>
      </w:r>
      <w:r w:rsidR="008B42F3">
        <w:rPr>
          <w:rFonts w:hint="eastAsia"/>
          <w:sz w:val="24"/>
          <w:szCs w:val="28"/>
          <w:lang w:eastAsia="zh-CN"/>
        </w:rPr>
        <w:t>。</w:t>
      </w:r>
    </w:p>
    <w:p w14:paraId="1635AC42" w14:textId="331CDDC1" w:rsidR="001879F4" w:rsidRPr="003E6C71" w:rsidRDefault="002D5AD0" w:rsidP="00F46D96">
      <w:pPr>
        <w:pStyle w:val="CBDNormalNumber"/>
        <w:rPr>
          <w:sz w:val="24"/>
          <w:szCs w:val="24"/>
          <w:lang w:eastAsia="zh-CN"/>
        </w:rPr>
      </w:pPr>
      <w:r w:rsidRPr="00C26134">
        <w:rPr>
          <w:rFonts w:hint="eastAsia"/>
          <w:sz w:val="24"/>
          <w:szCs w:val="28"/>
          <w:lang w:eastAsia="zh-CN"/>
        </w:rPr>
        <w:t>讨论围绕四个主题进行</w:t>
      </w:r>
      <w:r>
        <w:rPr>
          <w:rFonts w:hint="eastAsia"/>
          <w:sz w:val="24"/>
          <w:szCs w:val="28"/>
          <w:lang w:eastAsia="zh-CN"/>
        </w:rPr>
        <w:t>：</w:t>
      </w:r>
      <w:r w:rsidRPr="00C26134">
        <w:rPr>
          <w:rFonts w:hint="eastAsia"/>
          <w:sz w:val="24"/>
          <w:szCs w:val="28"/>
          <w:lang w:eastAsia="zh-CN"/>
        </w:rPr>
        <w:t>实施检测和鉴定改性活生物体新技术的经验和挑战；检测</w:t>
      </w:r>
      <w:r w:rsidR="003564FF">
        <w:rPr>
          <w:rFonts w:hint="eastAsia"/>
          <w:sz w:val="24"/>
          <w:szCs w:val="28"/>
          <w:lang w:eastAsia="zh-CN"/>
        </w:rPr>
        <w:t>和</w:t>
      </w:r>
      <w:r w:rsidRPr="00C26134">
        <w:rPr>
          <w:rFonts w:hint="eastAsia"/>
          <w:sz w:val="24"/>
          <w:szCs w:val="28"/>
          <w:lang w:eastAsia="zh-CN"/>
        </w:rPr>
        <w:t>识别新开发的改性活生物体</w:t>
      </w:r>
      <w:r w:rsidR="00DE33FB">
        <w:rPr>
          <w:rFonts w:hint="eastAsia"/>
          <w:sz w:val="24"/>
          <w:szCs w:val="28"/>
          <w:lang w:val="en-US" w:eastAsia="zh-CN"/>
        </w:rPr>
        <w:t>、</w:t>
      </w:r>
      <w:r w:rsidRPr="00C26134">
        <w:rPr>
          <w:rFonts w:hint="eastAsia"/>
          <w:sz w:val="24"/>
          <w:szCs w:val="28"/>
          <w:lang w:eastAsia="zh-CN"/>
        </w:rPr>
        <w:t>未经授权的改性活生物体</w:t>
      </w:r>
      <w:r w:rsidR="00C82C7A">
        <w:rPr>
          <w:rFonts w:hint="eastAsia"/>
          <w:sz w:val="24"/>
          <w:szCs w:val="28"/>
          <w:lang w:eastAsia="zh-CN"/>
        </w:rPr>
        <w:t>和叠加</w:t>
      </w:r>
      <w:r w:rsidRPr="00C26134">
        <w:rPr>
          <w:rFonts w:hint="eastAsia"/>
          <w:sz w:val="24"/>
          <w:szCs w:val="28"/>
          <w:lang w:eastAsia="zh-CN"/>
        </w:rPr>
        <w:t>事件</w:t>
      </w:r>
      <w:r w:rsidR="00C82C7A">
        <w:rPr>
          <w:rFonts w:hint="eastAsia"/>
          <w:sz w:val="24"/>
          <w:szCs w:val="28"/>
          <w:lang w:eastAsia="zh-CN"/>
        </w:rPr>
        <w:t>的经验</w:t>
      </w:r>
      <w:r w:rsidRPr="00C26134">
        <w:rPr>
          <w:rFonts w:hint="eastAsia"/>
          <w:sz w:val="24"/>
          <w:szCs w:val="28"/>
          <w:lang w:eastAsia="zh-CN"/>
        </w:rPr>
        <w:t>；开发、使用和维护参考资料的经验和挑战；以及区域网络在支持知识共享和实验室间比较方面的作用</w:t>
      </w:r>
      <w:r>
        <w:rPr>
          <w:rFonts w:hint="eastAsia"/>
          <w:sz w:val="24"/>
          <w:szCs w:val="28"/>
          <w:lang w:eastAsia="zh-CN"/>
        </w:rPr>
        <w:t>。</w:t>
      </w:r>
    </w:p>
    <w:p w14:paraId="70830CF5" w14:textId="4FCA1FF5" w:rsidR="0021644A" w:rsidRPr="003E6C71" w:rsidRDefault="00BA1607">
      <w:pPr>
        <w:pStyle w:val="CBDNormalNumber"/>
        <w:rPr>
          <w:b/>
          <w:bCs/>
          <w:sz w:val="24"/>
          <w:szCs w:val="24"/>
          <w:lang w:eastAsia="zh-CN"/>
        </w:rPr>
      </w:pPr>
      <w:r w:rsidRPr="00C26134">
        <w:rPr>
          <w:rFonts w:hint="eastAsia"/>
          <w:sz w:val="24"/>
          <w:szCs w:val="28"/>
          <w:lang w:eastAsia="zh-CN"/>
        </w:rPr>
        <w:t>在专题</w:t>
      </w:r>
      <w:r w:rsidRPr="00C26134">
        <w:rPr>
          <w:rFonts w:hint="eastAsia"/>
          <w:sz w:val="24"/>
          <w:szCs w:val="28"/>
          <w:lang w:eastAsia="zh-CN"/>
        </w:rPr>
        <w:t>1</w:t>
      </w:r>
      <w:r w:rsidR="00070BC3">
        <w:rPr>
          <w:rFonts w:hint="eastAsia"/>
          <w:sz w:val="24"/>
          <w:szCs w:val="28"/>
          <w:lang w:eastAsia="zh-CN"/>
        </w:rPr>
        <w:t>（</w:t>
      </w:r>
      <w:r w:rsidRPr="00C26134">
        <w:rPr>
          <w:rFonts w:hint="eastAsia"/>
          <w:sz w:val="24"/>
          <w:szCs w:val="28"/>
          <w:lang w:eastAsia="zh-CN"/>
        </w:rPr>
        <w:t>采用新技术检测和识别改性活生物体的经验和挑战</w:t>
      </w:r>
      <w:r w:rsidR="00070BC3">
        <w:rPr>
          <w:rFonts w:hint="eastAsia"/>
          <w:sz w:val="24"/>
          <w:szCs w:val="28"/>
          <w:lang w:eastAsia="zh-CN"/>
        </w:rPr>
        <w:t>）</w:t>
      </w:r>
      <w:r w:rsidRPr="00C26134">
        <w:rPr>
          <w:rFonts w:hint="eastAsia"/>
          <w:sz w:val="24"/>
          <w:szCs w:val="28"/>
          <w:lang w:eastAsia="zh-CN"/>
        </w:rPr>
        <w:t>下，与会者报告了实验室采用先进分析方法的技术和机构能力方面的重大差异。虽然一些实验室介绍了数字聚合酶链式反应、下一代测序和其他先进方法的经验，但许多实验室表示，常规分析仍然主要依赖常规或实时聚合酶链式反应方法。与会者指出，财政、技术和体制制约，包括</w:t>
      </w:r>
      <w:r>
        <w:rPr>
          <w:rFonts w:hint="eastAsia"/>
          <w:sz w:val="24"/>
          <w:szCs w:val="28"/>
          <w:lang w:eastAsia="zh-CN"/>
        </w:rPr>
        <w:t>专业</w:t>
      </w:r>
      <w:r w:rsidRPr="00C26134">
        <w:rPr>
          <w:rFonts w:hint="eastAsia"/>
          <w:sz w:val="24"/>
          <w:szCs w:val="28"/>
          <w:lang w:eastAsia="zh-CN"/>
        </w:rPr>
        <w:t>设备、试剂和消耗品的成本、采购挑战和技术专长有限，</w:t>
      </w:r>
      <w:r w:rsidRPr="00C26134">
        <w:rPr>
          <w:rFonts w:hint="eastAsia"/>
          <w:sz w:val="24"/>
          <w:szCs w:val="28"/>
          <w:lang w:eastAsia="zh-CN"/>
        </w:rPr>
        <w:lastRenderedPageBreak/>
        <w:t>是</w:t>
      </w:r>
      <w:r>
        <w:rPr>
          <w:rFonts w:hint="eastAsia"/>
          <w:sz w:val="24"/>
          <w:szCs w:val="28"/>
          <w:lang w:eastAsia="zh-CN"/>
        </w:rPr>
        <w:t>实现</w:t>
      </w:r>
      <w:r w:rsidRPr="00C26134">
        <w:rPr>
          <w:rFonts w:hint="eastAsia"/>
          <w:sz w:val="24"/>
          <w:szCs w:val="28"/>
          <w:lang w:eastAsia="zh-CN"/>
        </w:rPr>
        <w:t>更广泛实施</w:t>
      </w:r>
      <w:r>
        <w:rPr>
          <w:rFonts w:hint="eastAsia"/>
          <w:sz w:val="24"/>
          <w:szCs w:val="28"/>
          <w:lang w:eastAsia="zh-CN"/>
        </w:rPr>
        <w:t>面临</w:t>
      </w:r>
      <w:r w:rsidRPr="00C26134">
        <w:rPr>
          <w:rFonts w:hint="eastAsia"/>
          <w:sz w:val="24"/>
          <w:szCs w:val="28"/>
          <w:lang w:eastAsia="zh-CN"/>
        </w:rPr>
        <w:t>的主要障碍。</w:t>
      </w:r>
      <w:r>
        <w:rPr>
          <w:rFonts w:hint="eastAsia"/>
          <w:sz w:val="24"/>
          <w:szCs w:val="28"/>
          <w:lang w:eastAsia="zh-CN"/>
        </w:rPr>
        <w:t>与会者强调，</w:t>
      </w:r>
      <w:r w:rsidRPr="00C26134">
        <w:rPr>
          <w:rFonts w:hint="eastAsia"/>
          <w:sz w:val="24"/>
          <w:szCs w:val="28"/>
          <w:lang w:eastAsia="zh-CN"/>
        </w:rPr>
        <w:t>持续</w:t>
      </w:r>
      <w:r>
        <w:rPr>
          <w:rFonts w:hint="eastAsia"/>
          <w:sz w:val="24"/>
          <w:szCs w:val="28"/>
          <w:lang w:eastAsia="zh-CN"/>
        </w:rPr>
        <w:t>开展</w:t>
      </w:r>
      <w:r w:rsidRPr="00C26134">
        <w:rPr>
          <w:rFonts w:hint="eastAsia"/>
          <w:sz w:val="24"/>
          <w:szCs w:val="28"/>
          <w:lang w:eastAsia="zh-CN"/>
        </w:rPr>
        <w:t>能力建设</w:t>
      </w:r>
      <w:r>
        <w:rPr>
          <w:rFonts w:hint="eastAsia"/>
          <w:sz w:val="24"/>
          <w:szCs w:val="28"/>
          <w:lang w:eastAsia="zh-CN"/>
        </w:rPr>
        <w:t>是</w:t>
      </w:r>
      <w:r w:rsidR="00B81736">
        <w:rPr>
          <w:rFonts w:hint="eastAsia"/>
          <w:sz w:val="24"/>
          <w:szCs w:val="28"/>
          <w:lang w:eastAsia="zh-CN"/>
        </w:rPr>
        <w:t>可采用的</w:t>
      </w:r>
      <w:r w:rsidRPr="00C26134">
        <w:rPr>
          <w:rFonts w:hint="eastAsia"/>
          <w:sz w:val="24"/>
          <w:szCs w:val="28"/>
          <w:lang w:eastAsia="zh-CN"/>
        </w:rPr>
        <w:t>解决办法，在数字聚合酶链式反应、下一代测序和生物信息学方面</w:t>
      </w:r>
      <w:r>
        <w:rPr>
          <w:rFonts w:hint="eastAsia"/>
          <w:sz w:val="24"/>
          <w:szCs w:val="28"/>
          <w:lang w:eastAsia="zh-CN"/>
        </w:rPr>
        <w:t>尤其是如此。</w:t>
      </w:r>
    </w:p>
    <w:p w14:paraId="14EB06AD" w14:textId="19283400" w:rsidR="00E070BA" w:rsidRPr="003E6C71" w:rsidRDefault="003A6577">
      <w:pPr>
        <w:pStyle w:val="CBDNormalNumber"/>
        <w:rPr>
          <w:b/>
          <w:bCs/>
          <w:sz w:val="24"/>
          <w:szCs w:val="24"/>
          <w:lang w:eastAsia="zh-CN"/>
        </w:rPr>
      </w:pPr>
      <w:r w:rsidRPr="00C26134">
        <w:rPr>
          <w:rFonts w:hint="eastAsia"/>
          <w:sz w:val="24"/>
          <w:szCs w:val="28"/>
          <w:lang w:eastAsia="zh-CN"/>
        </w:rPr>
        <w:t>更具体地说，关于新的分析技术，有一种观点认为，与下一代测序平台相关的成本较高，</w:t>
      </w:r>
      <w:r>
        <w:rPr>
          <w:rFonts w:hint="eastAsia"/>
          <w:sz w:val="24"/>
          <w:szCs w:val="28"/>
          <w:lang w:eastAsia="zh-CN"/>
        </w:rPr>
        <w:t>加上还需要</w:t>
      </w:r>
      <w:r w:rsidRPr="00C26134">
        <w:rPr>
          <w:rFonts w:hint="eastAsia"/>
          <w:sz w:val="24"/>
          <w:szCs w:val="28"/>
          <w:lang w:eastAsia="zh-CN"/>
        </w:rPr>
        <w:t>专业实验室基础设施和生物信息学专业知识，</w:t>
      </w:r>
      <w:r>
        <w:rPr>
          <w:rFonts w:hint="eastAsia"/>
          <w:sz w:val="24"/>
          <w:szCs w:val="28"/>
          <w:lang w:eastAsia="zh-CN"/>
        </w:rPr>
        <w:t>就</w:t>
      </w:r>
      <w:r w:rsidRPr="00C26134">
        <w:rPr>
          <w:rFonts w:hint="eastAsia"/>
          <w:sz w:val="24"/>
          <w:szCs w:val="28"/>
          <w:lang w:eastAsia="zh-CN"/>
        </w:rPr>
        <w:t>限制了</w:t>
      </w:r>
      <w:r>
        <w:rPr>
          <w:rFonts w:hint="eastAsia"/>
          <w:sz w:val="24"/>
          <w:szCs w:val="28"/>
          <w:lang w:eastAsia="zh-CN"/>
        </w:rPr>
        <w:t>这种技术</w:t>
      </w:r>
      <w:r w:rsidRPr="00C26134">
        <w:rPr>
          <w:rFonts w:hint="eastAsia"/>
          <w:sz w:val="24"/>
          <w:szCs w:val="28"/>
          <w:lang w:eastAsia="zh-CN"/>
        </w:rPr>
        <w:t>在目前常规分析中</w:t>
      </w:r>
      <w:r>
        <w:rPr>
          <w:rFonts w:hint="eastAsia"/>
          <w:sz w:val="24"/>
          <w:szCs w:val="28"/>
          <w:lang w:eastAsia="zh-CN"/>
        </w:rPr>
        <w:t>得到</w:t>
      </w:r>
      <w:r w:rsidRPr="00C26134">
        <w:rPr>
          <w:rFonts w:hint="eastAsia"/>
          <w:sz w:val="24"/>
          <w:szCs w:val="28"/>
          <w:lang w:eastAsia="zh-CN"/>
        </w:rPr>
        <w:t>广泛采用。相比之下，一些与会者认为，基于数字聚合酶链式反应的分析工作流程易于实施，并指出，多路</w:t>
      </w:r>
      <w:r>
        <w:rPr>
          <w:rFonts w:hint="eastAsia"/>
          <w:sz w:val="24"/>
          <w:szCs w:val="28"/>
          <w:lang w:eastAsia="zh-CN"/>
        </w:rPr>
        <w:t>复用</w:t>
      </w:r>
      <w:r w:rsidRPr="00C26134">
        <w:rPr>
          <w:rFonts w:hint="eastAsia"/>
          <w:sz w:val="24"/>
          <w:szCs w:val="28"/>
          <w:lang w:eastAsia="zh-CN"/>
        </w:rPr>
        <w:t>技术的最新进展提高了数字聚合酶链式反应在某些常规分析中的成本效益和适用性</w:t>
      </w:r>
      <w:r>
        <w:rPr>
          <w:rFonts w:hint="eastAsia"/>
          <w:sz w:val="24"/>
          <w:szCs w:val="28"/>
          <w:lang w:eastAsia="zh-CN"/>
        </w:rPr>
        <w:t>。</w:t>
      </w:r>
    </w:p>
    <w:p w14:paraId="3DB032FF" w14:textId="5726B703" w:rsidR="00FE0795" w:rsidRPr="003E6C71" w:rsidRDefault="0042765D" w:rsidP="000706DA">
      <w:pPr>
        <w:pStyle w:val="CBDNormalNumber"/>
        <w:rPr>
          <w:sz w:val="24"/>
          <w:szCs w:val="24"/>
          <w:lang w:eastAsia="zh-CN"/>
        </w:rPr>
      </w:pPr>
      <w:r w:rsidRPr="00C26134">
        <w:rPr>
          <w:rFonts w:hint="eastAsia"/>
          <w:sz w:val="24"/>
          <w:szCs w:val="28"/>
          <w:lang w:eastAsia="zh-CN"/>
        </w:rPr>
        <w:t>在议题</w:t>
      </w:r>
      <w:r w:rsidRPr="00C26134">
        <w:rPr>
          <w:rFonts w:hint="eastAsia"/>
          <w:sz w:val="24"/>
          <w:szCs w:val="28"/>
          <w:lang w:eastAsia="zh-CN"/>
        </w:rPr>
        <w:t>2</w:t>
      </w:r>
      <w:r w:rsidR="00070BC3">
        <w:rPr>
          <w:rFonts w:hint="eastAsia"/>
          <w:sz w:val="24"/>
          <w:szCs w:val="28"/>
          <w:lang w:eastAsia="zh-CN"/>
        </w:rPr>
        <w:t>（</w:t>
      </w:r>
      <w:r w:rsidRPr="00C26134">
        <w:rPr>
          <w:rFonts w:hint="eastAsia"/>
          <w:sz w:val="24"/>
          <w:szCs w:val="28"/>
          <w:lang w:eastAsia="zh-CN"/>
        </w:rPr>
        <w:t>检测和识别新开发的改性活生物体、未经授权的改性活生物体和</w:t>
      </w:r>
      <w:r w:rsidR="00B816D6">
        <w:rPr>
          <w:rFonts w:hint="eastAsia"/>
          <w:sz w:val="24"/>
          <w:szCs w:val="28"/>
          <w:lang w:eastAsia="zh-CN"/>
        </w:rPr>
        <w:t>叠加</w:t>
      </w:r>
      <w:r w:rsidRPr="00C26134">
        <w:rPr>
          <w:rFonts w:hint="eastAsia"/>
          <w:sz w:val="24"/>
          <w:szCs w:val="28"/>
          <w:lang w:eastAsia="zh-CN"/>
        </w:rPr>
        <w:t>事件的经验</w:t>
      </w:r>
      <w:r w:rsidR="00070BC3">
        <w:rPr>
          <w:rFonts w:hint="eastAsia"/>
          <w:sz w:val="24"/>
          <w:szCs w:val="28"/>
          <w:lang w:eastAsia="zh-CN"/>
        </w:rPr>
        <w:t>）</w:t>
      </w:r>
      <w:r w:rsidRPr="00C26134">
        <w:rPr>
          <w:rFonts w:hint="eastAsia"/>
          <w:sz w:val="24"/>
          <w:szCs w:val="28"/>
          <w:lang w:eastAsia="zh-CN"/>
        </w:rPr>
        <w:t>下，一些与会者报告说，在检测和识别新开发的或未经授权的改性活生物体方面，经验有限或</w:t>
      </w:r>
      <w:r>
        <w:rPr>
          <w:rFonts w:hint="eastAsia"/>
          <w:sz w:val="24"/>
          <w:szCs w:val="28"/>
          <w:lang w:eastAsia="zh-CN"/>
        </w:rPr>
        <w:t>缺乏</w:t>
      </w:r>
      <w:r w:rsidRPr="00C26134">
        <w:rPr>
          <w:rFonts w:hint="eastAsia"/>
          <w:sz w:val="24"/>
          <w:szCs w:val="28"/>
          <w:lang w:eastAsia="zh-CN"/>
        </w:rPr>
        <w:t>经验。与会者指出，目前的分析方法一般依赖于筛选常用的遗传因素，然后在可能的情况下，采用针对具体事件的方法进行确认。</w:t>
      </w:r>
      <w:r>
        <w:rPr>
          <w:rFonts w:hint="eastAsia"/>
          <w:sz w:val="24"/>
          <w:szCs w:val="28"/>
          <w:lang w:eastAsia="zh-CN"/>
        </w:rPr>
        <w:t>有人指出</w:t>
      </w:r>
      <w:r w:rsidRPr="00C26134">
        <w:rPr>
          <w:rFonts w:hint="eastAsia"/>
          <w:sz w:val="24"/>
          <w:szCs w:val="28"/>
          <w:lang w:eastAsia="zh-CN"/>
        </w:rPr>
        <w:t>，</w:t>
      </w:r>
      <w:r w:rsidR="00B816D6">
        <w:rPr>
          <w:rFonts w:hint="eastAsia"/>
          <w:sz w:val="24"/>
          <w:szCs w:val="28"/>
          <w:lang w:eastAsia="zh-CN"/>
        </w:rPr>
        <w:t>叠加</w:t>
      </w:r>
      <w:r w:rsidRPr="00C26134">
        <w:rPr>
          <w:rFonts w:hint="eastAsia"/>
          <w:sz w:val="24"/>
          <w:szCs w:val="28"/>
          <w:lang w:eastAsia="zh-CN"/>
        </w:rPr>
        <w:t>事件通常是通过检测</w:t>
      </w:r>
      <w:r w:rsidR="00C45E8F">
        <w:rPr>
          <w:rFonts w:hint="eastAsia"/>
          <w:sz w:val="24"/>
          <w:szCs w:val="28"/>
          <w:lang w:eastAsia="zh-CN"/>
        </w:rPr>
        <w:t>构成</w:t>
      </w:r>
      <w:r w:rsidR="004C2F8E">
        <w:rPr>
          <w:rFonts w:hint="eastAsia"/>
          <w:sz w:val="24"/>
          <w:szCs w:val="28"/>
          <w:lang w:eastAsia="zh-CN"/>
        </w:rPr>
        <w:t>它们</w:t>
      </w:r>
      <w:r w:rsidRPr="00C26134">
        <w:rPr>
          <w:rFonts w:hint="eastAsia"/>
          <w:sz w:val="24"/>
          <w:szCs w:val="28"/>
          <w:lang w:eastAsia="zh-CN"/>
        </w:rPr>
        <w:t>的单个事件来识别的。一些与会者指出，</w:t>
      </w:r>
      <w:r w:rsidR="008D08D5">
        <w:rPr>
          <w:rFonts w:hint="eastAsia"/>
          <w:sz w:val="24"/>
          <w:szCs w:val="28"/>
          <w:lang w:eastAsia="zh-CN"/>
        </w:rPr>
        <w:t>已验证的</w:t>
      </w:r>
      <w:r w:rsidRPr="00C26134">
        <w:rPr>
          <w:rFonts w:hint="eastAsia"/>
          <w:sz w:val="24"/>
          <w:szCs w:val="28"/>
          <w:lang w:eastAsia="zh-CN"/>
        </w:rPr>
        <w:t>方法、参考材料、阳性对照材料和其他技术资源的可获得性有限，是影响检测和鉴定这种改性活生物体的重要制约因素</w:t>
      </w:r>
      <w:r>
        <w:rPr>
          <w:rFonts w:hint="eastAsia"/>
          <w:sz w:val="24"/>
          <w:szCs w:val="28"/>
          <w:lang w:eastAsia="zh-CN"/>
        </w:rPr>
        <w:t>。</w:t>
      </w:r>
    </w:p>
    <w:p w14:paraId="34DA2A61" w14:textId="731E6F05" w:rsidR="00872E01" w:rsidRPr="003E6C71" w:rsidRDefault="000F6A42" w:rsidP="00BB400E">
      <w:pPr>
        <w:pStyle w:val="CBDNormalNumber"/>
        <w:rPr>
          <w:sz w:val="24"/>
          <w:szCs w:val="24"/>
          <w:lang w:eastAsia="zh-CN"/>
        </w:rPr>
      </w:pPr>
      <w:r w:rsidRPr="00C26134">
        <w:rPr>
          <w:rFonts w:hint="eastAsia"/>
          <w:sz w:val="24"/>
          <w:szCs w:val="28"/>
          <w:lang w:eastAsia="zh-CN"/>
        </w:rPr>
        <w:t>在专题</w:t>
      </w:r>
      <w:r w:rsidRPr="00C26134">
        <w:rPr>
          <w:rFonts w:hint="eastAsia"/>
          <w:sz w:val="24"/>
          <w:szCs w:val="28"/>
          <w:lang w:eastAsia="zh-CN"/>
        </w:rPr>
        <w:t>3</w:t>
      </w:r>
      <w:r w:rsidR="00070BC3">
        <w:rPr>
          <w:rFonts w:hint="eastAsia"/>
          <w:sz w:val="24"/>
          <w:szCs w:val="28"/>
          <w:lang w:eastAsia="zh-CN"/>
        </w:rPr>
        <w:t>（</w:t>
      </w:r>
      <w:r w:rsidRPr="00C26134">
        <w:rPr>
          <w:rFonts w:hint="eastAsia"/>
          <w:sz w:val="24"/>
          <w:szCs w:val="28"/>
          <w:lang w:eastAsia="zh-CN"/>
        </w:rPr>
        <w:t>开发、使用和维护参考材料方面的经验和挑战</w:t>
      </w:r>
      <w:r w:rsidR="00070BC3">
        <w:rPr>
          <w:rFonts w:hint="eastAsia"/>
          <w:sz w:val="24"/>
          <w:szCs w:val="28"/>
          <w:lang w:eastAsia="zh-CN"/>
        </w:rPr>
        <w:t>）</w:t>
      </w:r>
      <w:r w:rsidRPr="00C26134">
        <w:rPr>
          <w:rFonts w:hint="eastAsia"/>
          <w:sz w:val="24"/>
          <w:szCs w:val="28"/>
          <w:lang w:eastAsia="zh-CN"/>
        </w:rPr>
        <w:t>下，与会者一致报告称，经过认证的参考材料通常价格昂贵，难以</w:t>
      </w:r>
      <w:r>
        <w:rPr>
          <w:rFonts w:hint="eastAsia"/>
          <w:sz w:val="24"/>
          <w:szCs w:val="28"/>
          <w:lang w:eastAsia="zh-CN"/>
        </w:rPr>
        <w:t>购买</w:t>
      </w:r>
      <w:r w:rsidRPr="00C26134">
        <w:rPr>
          <w:rFonts w:hint="eastAsia"/>
          <w:sz w:val="24"/>
          <w:szCs w:val="28"/>
          <w:lang w:eastAsia="zh-CN"/>
        </w:rPr>
        <w:t>，无法获得许多改性活生物体。</w:t>
      </w:r>
      <w:r>
        <w:rPr>
          <w:rFonts w:hint="eastAsia"/>
          <w:sz w:val="24"/>
          <w:szCs w:val="28"/>
          <w:lang w:eastAsia="zh-CN"/>
        </w:rPr>
        <w:t>若干</w:t>
      </w:r>
      <w:r w:rsidRPr="00C26134">
        <w:rPr>
          <w:rFonts w:hint="eastAsia"/>
          <w:sz w:val="24"/>
          <w:szCs w:val="28"/>
          <w:lang w:eastAsia="zh-CN"/>
        </w:rPr>
        <w:t>与会者指出，这些制约因素导致实验室采用替代解决方案，包括实验室开发的或其他特性良好的参考材料、阳性和阴性对照材料、合成</w:t>
      </w:r>
      <w:r w:rsidRPr="00C26134">
        <w:rPr>
          <w:rFonts w:hint="eastAsia"/>
          <w:sz w:val="24"/>
          <w:szCs w:val="28"/>
          <w:lang w:eastAsia="zh-CN"/>
        </w:rPr>
        <w:t>DNA</w:t>
      </w:r>
      <w:r w:rsidRPr="00C26134">
        <w:rPr>
          <w:rFonts w:hint="eastAsia"/>
          <w:sz w:val="24"/>
          <w:szCs w:val="28"/>
          <w:lang w:eastAsia="zh-CN"/>
        </w:rPr>
        <w:t>材料、基因组</w:t>
      </w:r>
      <w:r w:rsidRPr="00C26134">
        <w:rPr>
          <w:rFonts w:hint="eastAsia"/>
          <w:sz w:val="24"/>
          <w:szCs w:val="28"/>
          <w:lang w:eastAsia="zh-CN"/>
        </w:rPr>
        <w:t>DNA</w:t>
      </w:r>
      <w:r w:rsidRPr="00C26134">
        <w:rPr>
          <w:rFonts w:hint="eastAsia"/>
          <w:sz w:val="24"/>
          <w:szCs w:val="28"/>
          <w:lang w:eastAsia="zh-CN"/>
        </w:rPr>
        <w:t>、人工质粒和申请人提供的材料。在依赖这种方法的实验室中，正式认证一般被认为是不可行的，因为存在资金、监管或体制障碍，特别是在国际采购具有挑战性且认证所需资源有限的情况下。与会者还</w:t>
      </w:r>
      <w:r>
        <w:rPr>
          <w:rFonts w:hint="eastAsia"/>
          <w:sz w:val="24"/>
          <w:szCs w:val="28"/>
          <w:lang w:eastAsia="zh-CN"/>
        </w:rPr>
        <w:t>着重阐述了</w:t>
      </w:r>
      <w:r w:rsidRPr="00C26134">
        <w:rPr>
          <w:rFonts w:hint="eastAsia"/>
          <w:sz w:val="24"/>
          <w:szCs w:val="28"/>
          <w:lang w:eastAsia="zh-CN"/>
        </w:rPr>
        <w:t>实验室间合作和应用数字聚合酶链式反应进行价值分配来鉴定和验证参考材料的协作方法，</w:t>
      </w:r>
      <w:r>
        <w:rPr>
          <w:rFonts w:hint="eastAsia"/>
          <w:sz w:val="24"/>
          <w:szCs w:val="28"/>
          <w:lang w:eastAsia="zh-CN"/>
        </w:rPr>
        <w:t>籍此</w:t>
      </w:r>
      <w:r w:rsidRPr="00C26134">
        <w:rPr>
          <w:rFonts w:hint="eastAsia"/>
          <w:sz w:val="24"/>
          <w:szCs w:val="28"/>
          <w:lang w:eastAsia="zh-CN"/>
        </w:rPr>
        <w:t>说明实验室如何适应</w:t>
      </w:r>
      <w:r>
        <w:rPr>
          <w:rFonts w:hint="eastAsia"/>
          <w:sz w:val="24"/>
          <w:szCs w:val="28"/>
          <w:lang w:eastAsia="zh-CN"/>
        </w:rPr>
        <w:t>经验证</w:t>
      </w:r>
      <w:r w:rsidRPr="00C26134">
        <w:rPr>
          <w:rFonts w:hint="eastAsia"/>
          <w:sz w:val="24"/>
          <w:szCs w:val="28"/>
          <w:lang w:eastAsia="zh-CN"/>
        </w:rPr>
        <w:t>参考材料供应有限</w:t>
      </w:r>
      <w:r>
        <w:rPr>
          <w:rFonts w:hint="eastAsia"/>
          <w:sz w:val="24"/>
          <w:szCs w:val="28"/>
          <w:lang w:eastAsia="zh-CN"/>
        </w:rPr>
        <w:t>的</w:t>
      </w:r>
      <w:r w:rsidR="002561FC">
        <w:rPr>
          <w:rFonts w:hint="eastAsia"/>
          <w:sz w:val="24"/>
          <w:szCs w:val="28"/>
          <w:lang w:eastAsia="zh-CN"/>
        </w:rPr>
        <w:t>现象</w:t>
      </w:r>
      <w:r>
        <w:rPr>
          <w:rFonts w:hint="eastAsia"/>
          <w:sz w:val="24"/>
          <w:szCs w:val="28"/>
          <w:lang w:eastAsia="zh-CN"/>
        </w:rPr>
        <w:t>。</w:t>
      </w:r>
    </w:p>
    <w:p w14:paraId="167D2EC4" w14:textId="22C10DF6" w:rsidR="005125D3" w:rsidRPr="003E6C71" w:rsidRDefault="00E827D4" w:rsidP="00106124">
      <w:pPr>
        <w:pStyle w:val="CBDNormalNumber"/>
        <w:rPr>
          <w:sz w:val="24"/>
          <w:szCs w:val="24"/>
          <w:lang w:eastAsia="zh-CN"/>
        </w:rPr>
      </w:pPr>
      <w:r w:rsidRPr="004601B3">
        <w:rPr>
          <w:rFonts w:hint="eastAsia"/>
          <w:sz w:val="24"/>
          <w:szCs w:val="28"/>
          <w:lang w:eastAsia="zh-CN"/>
        </w:rPr>
        <w:t>在议题</w:t>
      </w:r>
      <w:r w:rsidRPr="004601B3">
        <w:rPr>
          <w:rFonts w:hint="eastAsia"/>
          <w:sz w:val="24"/>
          <w:szCs w:val="28"/>
          <w:lang w:eastAsia="zh-CN"/>
        </w:rPr>
        <w:t>4</w:t>
      </w:r>
      <w:r w:rsidR="00070BC3">
        <w:rPr>
          <w:rFonts w:hint="eastAsia"/>
          <w:sz w:val="24"/>
          <w:szCs w:val="28"/>
          <w:lang w:eastAsia="zh-CN"/>
        </w:rPr>
        <w:t>（</w:t>
      </w:r>
      <w:r w:rsidRPr="004601B3">
        <w:rPr>
          <w:rFonts w:hint="eastAsia"/>
          <w:sz w:val="24"/>
          <w:szCs w:val="28"/>
          <w:lang w:eastAsia="zh-CN"/>
        </w:rPr>
        <w:t>区域网络在支持知识共享和实验室间比较方面的作用</w:t>
      </w:r>
      <w:r w:rsidR="00070BC3">
        <w:rPr>
          <w:rFonts w:hint="eastAsia"/>
          <w:sz w:val="24"/>
          <w:szCs w:val="28"/>
          <w:lang w:eastAsia="zh-CN"/>
        </w:rPr>
        <w:t>）</w:t>
      </w:r>
      <w:r w:rsidRPr="004601B3">
        <w:rPr>
          <w:rFonts w:hint="eastAsia"/>
          <w:sz w:val="24"/>
          <w:szCs w:val="28"/>
          <w:lang w:eastAsia="zh-CN"/>
        </w:rPr>
        <w:t>下，与会者分享了关于国家和区域实验室网络的各种经验。</w:t>
      </w:r>
      <w:r w:rsidRPr="009754DF">
        <w:rPr>
          <w:rFonts w:hint="eastAsia"/>
          <w:sz w:val="28"/>
          <w:szCs w:val="32"/>
          <w:lang w:eastAsia="zh-CN"/>
        </w:rPr>
        <w:t>在这些网络活跃的地方</w:t>
      </w:r>
      <w:r w:rsidRPr="004601B3">
        <w:rPr>
          <w:rFonts w:hint="eastAsia"/>
          <w:sz w:val="24"/>
          <w:szCs w:val="28"/>
          <w:lang w:eastAsia="zh-CN"/>
        </w:rPr>
        <w:t>，与会者称它们是交流专门知识、加强技术能力、统一分析方法和支持能力测试</w:t>
      </w:r>
      <w:r>
        <w:rPr>
          <w:rFonts w:hint="eastAsia"/>
          <w:sz w:val="24"/>
          <w:szCs w:val="28"/>
          <w:lang w:eastAsia="zh-CN"/>
        </w:rPr>
        <w:t>以及进行</w:t>
      </w:r>
      <w:r w:rsidRPr="004601B3">
        <w:rPr>
          <w:rFonts w:hint="eastAsia"/>
          <w:sz w:val="24"/>
          <w:szCs w:val="28"/>
          <w:lang w:eastAsia="zh-CN"/>
        </w:rPr>
        <w:t>实验室间比较的宝贵机制。一些与会者还报告</w:t>
      </w:r>
      <w:r>
        <w:rPr>
          <w:rFonts w:hint="eastAsia"/>
          <w:sz w:val="24"/>
          <w:szCs w:val="28"/>
          <w:lang w:eastAsia="zh-CN"/>
        </w:rPr>
        <w:t>称</w:t>
      </w:r>
      <w:r w:rsidRPr="004601B3">
        <w:rPr>
          <w:rFonts w:hint="eastAsia"/>
          <w:sz w:val="24"/>
          <w:szCs w:val="28"/>
          <w:lang w:eastAsia="zh-CN"/>
        </w:rPr>
        <w:t>，他们所在区域的网络已经不</w:t>
      </w:r>
      <w:r>
        <w:rPr>
          <w:rFonts w:hint="eastAsia"/>
          <w:sz w:val="24"/>
          <w:szCs w:val="28"/>
          <w:lang w:eastAsia="zh-CN"/>
        </w:rPr>
        <w:t>再</w:t>
      </w:r>
      <w:r w:rsidRPr="004601B3">
        <w:rPr>
          <w:rFonts w:hint="eastAsia"/>
          <w:sz w:val="24"/>
          <w:szCs w:val="28"/>
          <w:lang w:eastAsia="zh-CN"/>
        </w:rPr>
        <w:t>活跃或尚未建立，并认为</w:t>
      </w:r>
      <w:r w:rsidR="006805EF">
        <w:rPr>
          <w:rFonts w:hint="eastAsia"/>
          <w:sz w:val="24"/>
          <w:szCs w:val="28"/>
          <w:lang w:eastAsia="zh-CN"/>
        </w:rPr>
        <w:t>保持</w:t>
      </w:r>
      <w:r w:rsidR="006805EF" w:rsidRPr="004601B3">
        <w:rPr>
          <w:rFonts w:hint="eastAsia"/>
          <w:sz w:val="24"/>
          <w:szCs w:val="28"/>
          <w:lang w:eastAsia="zh-CN"/>
        </w:rPr>
        <w:t>其持续性的主要挑战</w:t>
      </w:r>
      <w:r w:rsidR="006805EF">
        <w:rPr>
          <w:rFonts w:hint="eastAsia"/>
          <w:sz w:val="24"/>
          <w:szCs w:val="28"/>
          <w:lang w:eastAsia="zh-CN"/>
        </w:rPr>
        <w:t>是需要有</w:t>
      </w:r>
      <w:r w:rsidRPr="004601B3">
        <w:rPr>
          <w:rFonts w:hint="eastAsia"/>
          <w:sz w:val="24"/>
          <w:szCs w:val="28"/>
          <w:lang w:eastAsia="zh-CN"/>
        </w:rPr>
        <w:t>可持续</w:t>
      </w:r>
      <w:r w:rsidR="006805EF">
        <w:rPr>
          <w:rFonts w:hint="eastAsia"/>
          <w:sz w:val="24"/>
          <w:szCs w:val="28"/>
          <w:lang w:eastAsia="zh-CN"/>
        </w:rPr>
        <w:t>的</w:t>
      </w:r>
      <w:r w:rsidRPr="004601B3">
        <w:rPr>
          <w:rFonts w:hint="eastAsia"/>
          <w:sz w:val="24"/>
          <w:szCs w:val="28"/>
          <w:lang w:eastAsia="zh-CN"/>
        </w:rPr>
        <w:t>供资。其他</w:t>
      </w:r>
      <w:r>
        <w:rPr>
          <w:rFonts w:hint="eastAsia"/>
          <w:sz w:val="24"/>
          <w:szCs w:val="28"/>
          <w:lang w:eastAsia="zh-CN"/>
        </w:rPr>
        <w:t>与会者</w:t>
      </w:r>
      <w:r w:rsidRPr="004601B3">
        <w:rPr>
          <w:rFonts w:hint="eastAsia"/>
          <w:sz w:val="24"/>
          <w:szCs w:val="28"/>
          <w:lang w:eastAsia="zh-CN"/>
        </w:rPr>
        <w:t>不</w:t>
      </w:r>
      <w:r>
        <w:rPr>
          <w:rFonts w:hint="eastAsia"/>
          <w:sz w:val="24"/>
          <w:szCs w:val="28"/>
          <w:lang w:eastAsia="zh-CN"/>
        </w:rPr>
        <w:t>了解</w:t>
      </w:r>
      <w:r w:rsidRPr="004601B3">
        <w:rPr>
          <w:rFonts w:hint="eastAsia"/>
          <w:sz w:val="24"/>
          <w:szCs w:val="28"/>
          <w:lang w:eastAsia="zh-CN"/>
        </w:rPr>
        <w:t>他们所在地区网络的存在或活动。</w:t>
      </w:r>
      <w:r>
        <w:rPr>
          <w:rFonts w:hint="eastAsia"/>
          <w:sz w:val="24"/>
          <w:szCs w:val="28"/>
          <w:lang w:eastAsia="zh-CN"/>
        </w:rPr>
        <w:t>与会者</w:t>
      </w:r>
      <w:r w:rsidRPr="004601B3">
        <w:rPr>
          <w:rFonts w:hint="eastAsia"/>
          <w:sz w:val="24"/>
          <w:szCs w:val="28"/>
          <w:lang w:eastAsia="zh-CN"/>
        </w:rPr>
        <w:t>强调了通过定期培训、经验分享和实验室间比较方案加强区域合作的重要性</w:t>
      </w:r>
      <w:r>
        <w:rPr>
          <w:rFonts w:hint="eastAsia"/>
          <w:sz w:val="24"/>
          <w:szCs w:val="28"/>
          <w:lang w:eastAsia="zh-CN"/>
        </w:rPr>
        <w:t>。</w:t>
      </w:r>
    </w:p>
    <w:p w14:paraId="568B9BD1" w14:textId="203AD79E" w:rsidR="00F568E0" w:rsidRPr="003E6C71" w:rsidRDefault="006907CC" w:rsidP="000D7B3C">
      <w:pPr>
        <w:pStyle w:val="CBDNormalNumber"/>
        <w:rPr>
          <w:sz w:val="24"/>
          <w:szCs w:val="24"/>
          <w:lang w:eastAsia="zh-CN"/>
        </w:rPr>
      </w:pPr>
      <w:r w:rsidRPr="004601B3">
        <w:rPr>
          <w:rFonts w:hint="eastAsia"/>
          <w:sz w:val="24"/>
          <w:szCs w:val="28"/>
          <w:lang w:eastAsia="zh-CN"/>
        </w:rPr>
        <w:t>关于实验室网络的网上讨论摘要见</w:t>
      </w:r>
      <w:r w:rsidRPr="004601B3">
        <w:rPr>
          <w:rFonts w:hint="eastAsia"/>
          <w:sz w:val="24"/>
          <w:szCs w:val="28"/>
          <w:lang w:eastAsia="zh-CN"/>
        </w:rPr>
        <w:t>CBD/CP/MOP/12/INF/4</w:t>
      </w:r>
      <w:r w:rsidRPr="004601B3">
        <w:rPr>
          <w:rFonts w:hint="eastAsia"/>
          <w:sz w:val="24"/>
          <w:szCs w:val="28"/>
          <w:lang w:eastAsia="zh-CN"/>
        </w:rPr>
        <w:t>号文件</w:t>
      </w:r>
      <w:r>
        <w:rPr>
          <w:rFonts w:hint="eastAsia"/>
          <w:sz w:val="24"/>
          <w:szCs w:val="28"/>
          <w:lang w:eastAsia="zh-CN"/>
        </w:rPr>
        <w:t>。</w:t>
      </w:r>
    </w:p>
    <w:p w14:paraId="150AA6E2" w14:textId="70AB7587" w:rsidR="00B04023" w:rsidRPr="003E6C71" w:rsidRDefault="00FE2E08" w:rsidP="00646B44">
      <w:pPr>
        <w:pStyle w:val="CBDNormalNumber"/>
        <w:rPr>
          <w:sz w:val="24"/>
          <w:szCs w:val="24"/>
        </w:rPr>
      </w:pPr>
      <w:r w:rsidRPr="004601B3">
        <w:rPr>
          <w:rFonts w:hint="eastAsia"/>
          <w:sz w:val="24"/>
          <w:szCs w:val="28"/>
          <w:lang w:eastAsia="zh-CN"/>
        </w:rPr>
        <w:t>此外，为了确保实验室网络成员的普遍性，秘书处通过第</w:t>
      </w:r>
      <w:r w:rsidR="00A12A94" w:rsidRPr="003E6C71">
        <w:fldChar w:fldCharType="begin"/>
      </w:r>
      <w:r w:rsidR="00A12A94" w:rsidRPr="003E6C71">
        <w:rPr>
          <w:sz w:val="24"/>
          <w:szCs w:val="24"/>
          <w:lang w:eastAsia="zh-CN"/>
        </w:rPr>
        <w:instrText xml:space="preserve"> HYPERLINK "https://www.cbd.int/notifications/2025-133" </w:instrText>
      </w:r>
      <w:r w:rsidR="00A12A94" w:rsidRPr="003E6C71">
        <w:fldChar w:fldCharType="separate"/>
      </w:r>
      <w:r w:rsidR="00064CC3" w:rsidRPr="003E6C71">
        <w:rPr>
          <w:rStyle w:val="Hyperlink"/>
          <w:sz w:val="24"/>
          <w:szCs w:val="24"/>
          <w:lang w:eastAsia="zh-CN"/>
        </w:rPr>
        <w:t>2025-133</w:t>
      </w:r>
      <w:r w:rsidR="00A12A94" w:rsidRPr="003E6C71">
        <w:rPr>
          <w:rStyle w:val="Hyperlink"/>
          <w:sz w:val="24"/>
          <w:szCs w:val="24"/>
        </w:rPr>
        <w:fldChar w:fldCharType="end"/>
      </w:r>
      <w:r w:rsidRPr="004601B3">
        <w:rPr>
          <w:rFonts w:hint="eastAsia"/>
          <w:sz w:val="24"/>
          <w:szCs w:val="28"/>
          <w:lang w:eastAsia="zh-CN"/>
        </w:rPr>
        <w:t>号通知要求缔约方、其他</w:t>
      </w:r>
      <w:r>
        <w:rPr>
          <w:rFonts w:hint="eastAsia"/>
          <w:sz w:val="24"/>
          <w:szCs w:val="28"/>
          <w:lang w:eastAsia="zh-CN"/>
        </w:rPr>
        <w:t>国家</w:t>
      </w:r>
      <w:r w:rsidRPr="004601B3">
        <w:rPr>
          <w:rFonts w:hint="eastAsia"/>
          <w:sz w:val="24"/>
          <w:szCs w:val="28"/>
          <w:lang w:eastAsia="zh-CN"/>
        </w:rPr>
        <w:t>政府和相关组织提名专家加入并参与网络的在线讨论。截至</w:t>
      </w:r>
      <w:r w:rsidRPr="004601B3">
        <w:rPr>
          <w:rFonts w:hint="eastAsia"/>
          <w:sz w:val="24"/>
          <w:szCs w:val="28"/>
          <w:lang w:eastAsia="zh-CN"/>
        </w:rPr>
        <w:t>2026</w:t>
      </w:r>
      <w:r w:rsidRPr="004601B3">
        <w:rPr>
          <w:rFonts w:hint="eastAsia"/>
          <w:sz w:val="24"/>
          <w:szCs w:val="28"/>
          <w:lang w:eastAsia="zh-CN"/>
        </w:rPr>
        <w:t>年</w:t>
      </w:r>
      <w:r w:rsidRPr="004601B3">
        <w:rPr>
          <w:rFonts w:hint="eastAsia"/>
          <w:sz w:val="24"/>
          <w:szCs w:val="28"/>
          <w:lang w:eastAsia="zh-CN"/>
        </w:rPr>
        <w:t>6</w:t>
      </w:r>
      <w:r w:rsidRPr="004601B3">
        <w:rPr>
          <w:rFonts w:hint="eastAsia"/>
          <w:sz w:val="24"/>
          <w:szCs w:val="28"/>
          <w:lang w:eastAsia="zh-CN"/>
        </w:rPr>
        <w:t>月</w:t>
      </w:r>
      <w:r w:rsidRPr="004601B3">
        <w:rPr>
          <w:rFonts w:hint="eastAsia"/>
          <w:sz w:val="24"/>
          <w:szCs w:val="28"/>
          <w:lang w:eastAsia="zh-CN"/>
        </w:rPr>
        <w:t>30</w:t>
      </w:r>
      <w:r w:rsidRPr="004601B3">
        <w:rPr>
          <w:rFonts w:hint="eastAsia"/>
          <w:sz w:val="24"/>
          <w:szCs w:val="28"/>
          <w:lang w:eastAsia="zh-CN"/>
        </w:rPr>
        <w:t>日，共有</w:t>
      </w:r>
      <w:r w:rsidRPr="004601B3">
        <w:rPr>
          <w:rFonts w:hint="eastAsia"/>
          <w:sz w:val="24"/>
          <w:szCs w:val="28"/>
          <w:lang w:eastAsia="zh-CN"/>
        </w:rPr>
        <w:t>90</w:t>
      </w:r>
      <w:r w:rsidRPr="004601B3">
        <w:rPr>
          <w:rFonts w:hint="eastAsia"/>
          <w:sz w:val="24"/>
          <w:szCs w:val="28"/>
          <w:lang w:eastAsia="zh-CN"/>
        </w:rPr>
        <w:t>名专家在实验室网络中注册，包括来自</w:t>
      </w:r>
      <w:r w:rsidRPr="004601B3">
        <w:rPr>
          <w:rFonts w:hint="eastAsia"/>
          <w:sz w:val="24"/>
          <w:szCs w:val="28"/>
          <w:lang w:eastAsia="zh-CN"/>
        </w:rPr>
        <w:t>32</w:t>
      </w:r>
      <w:r w:rsidRPr="004601B3">
        <w:rPr>
          <w:rFonts w:hint="eastAsia"/>
          <w:sz w:val="24"/>
          <w:szCs w:val="28"/>
          <w:lang w:eastAsia="zh-CN"/>
        </w:rPr>
        <w:t>个缔约方的</w:t>
      </w:r>
      <w:r w:rsidRPr="004601B3">
        <w:rPr>
          <w:rFonts w:hint="eastAsia"/>
          <w:sz w:val="24"/>
          <w:szCs w:val="28"/>
          <w:lang w:eastAsia="zh-CN"/>
        </w:rPr>
        <w:t>78</w:t>
      </w:r>
      <w:r w:rsidRPr="004601B3">
        <w:rPr>
          <w:rFonts w:hint="eastAsia"/>
          <w:sz w:val="24"/>
          <w:szCs w:val="28"/>
          <w:lang w:eastAsia="zh-CN"/>
        </w:rPr>
        <w:t>名参与者、来自一个非缔约方的</w:t>
      </w:r>
      <w:r w:rsidRPr="004601B3">
        <w:rPr>
          <w:rFonts w:hint="eastAsia"/>
          <w:sz w:val="24"/>
          <w:szCs w:val="28"/>
          <w:lang w:eastAsia="zh-CN"/>
        </w:rPr>
        <w:t>2</w:t>
      </w:r>
      <w:r w:rsidRPr="004601B3">
        <w:rPr>
          <w:rFonts w:hint="eastAsia"/>
          <w:sz w:val="24"/>
          <w:szCs w:val="28"/>
          <w:lang w:eastAsia="zh-CN"/>
        </w:rPr>
        <w:t>名参与者和来自</w:t>
      </w:r>
      <w:r w:rsidRPr="004601B3">
        <w:rPr>
          <w:rFonts w:hint="eastAsia"/>
          <w:sz w:val="24"/>
          <w:szCs w:val="28"/>
          <w:lang w:eastAsia="zh-CN"/>
        </w:rPr>
        <w:t>7</w:t>
      </w:r>
      <w:r w:rsidRPr="004601B3">
        <w:rPr>
          <w:rFonts w:hint="eastAsia"/>
          <w:sz w:val="24"/>
          <w:szCs w:val="28"/>
          <w:lang w:eastAsia="zh-CN"/>
        </w:rPr>
        <w:t>个组织的</w:t>
      </w:r>
      <w:r w:rsidRPr="004601B3">
        <w:rPr>
          <w:rFonts w:hint="eastAsia"/>
          <w:sz w:val="24"/>
          <w:szCs w:val="28"/>
          <w:lang w:eastAsia="zh-CN"/>
        </w:rPr>
        <w:t>10</w:t>
      </w:r>
      <w:r w:rsidRPr="004601B3">
        <w:rPr>
          <w:rFonts w:hint="eastAsia"/>
          <w:sz w:val="24"/>
          <w:szCs w:val="28"/>
          <w:lang w:eastAsia="zh-CN"/>
        </w:rPr>
        <w:t>名参与者。</w:t>
      </w:r>
      <w:proofErr w:type="spellStart"/>
      <w:r w:rsidRPr="004601B3">
        <w:rPr>
          <w:rFonts w:hint="eastAsia"/>
          <w:sz w:val="24"/>
          <w:szCs w:val="28"/>
        </w:rPr>
        <w:t>秘书处继续努力扩大该网络的成员</w:t>
      </w:r>
      <w:proofErr w:type="spellEnd"/>
      <w:r>
        <w:rPr>
          <w:rFonts w:hint="eastAsia"/>
          <w:sz w:val="24"/>
          <w:szCs w:val="28"/>
          <w:lang w:eastAsia="zh-CN"/>
        </w:rPr>
        <w:t>。</w:t>
      </w:r>
    </w:p>
    <w:p w14:paraId="70A4A265" w14:textId="0EB437D3" w:rsidR="00914F89" w:rsidRPr="00C021CA" w:rsidRDefault="005F79FA" w:rsidP="00A72603">
      <w:pPr>
        <w:pStyle w:val="CBDH1"/>
        <w:rPr>
          <w:lang w:eastAsia="zh-CN"/>
        </w:rPr>
      </w:pPr>
      <w:r>
        <w:rPr>
          <w:rFonts w:hint="eastAsia"/>
          <w:lang w:eastAsia="zh-CN"/>
        </w:rPr>
        <w:lastRenderedPageBreak/>
        <w:t>四</w:t>
      </w:r>
      <w:r w:rsidR="00A72603" w:rsidRPr="00C021CA">
        <w:rPr>
          <w:lang w:eastAsia="zh-CN"/>
        </w:rPr>
        <w:t>.</w:t>
      </w:r>
      <w:r w:rsidR="00A72603" w:rsidRPr="00C021CA">
        <w:rPr>
          <w:lang w:eastAsia="zh-CN"/>
        </w:rPr>
        <w:tab/>
      </w:r>
      <w:r w:rsidR="00F81CC4" w:rsidRPr="00F81CC4">
        <w:rPr>
          <w:rFonts w:hint="eastAsia"/>
          <w:lang w:eastAsia="zh-CN"/>
        </w:rPr>
        <w:t>关于检测和识别</w:t>
      </w:r>
      <w:r w:rsidR="00F81CC4">
        <w:rPr>
          <w:rFonts w:hint="eastAsia"/>
          <w:lang w:eastAsia="zh-CN"/>
        </w:rPr>
        <w:t>改性活</w:t>
      </w:r>
      <w:r w:rsidR="00F81CC4" w:rsidRPr="00F81CC4">
        <w:rPr>
          <w:rFonts w:hint="eastAsia"/>
          <w:lang w:eastAsia="zh-CN"/>
        </w:rPr>
        <w:t>生物以及海关官员</w:t>
      </w:r>
      <w:r w:rsidR="00763F15">
        <w:rPr>
          <w:rFonts w:hint="eastAsia"/>
          <w:lang w:eastAsia="zh-CN"/>
        </w:rPr>
        <w:t>在</w:t>
      </w:r>
      <w:r w:rsidR="00F81CC4" w:rsidRPr="00F81CC4">
        <w:rPr>
          <w:rFonts w:hint="eastAsia"/>
          <w:lang w:eastAsia="zh-CN"/>
        </w:rPr>
        <w:t>实施《卡塔赫纳议定书》</w:t>
      </w:r>
      <w:r w:rsidR="00763F15">
        <w:rPr>
          <w:rFonts w:hint="eastAsia"/>
          <w:lang w:eastAsia="zh-CN"/>
        </w:rPr>
        <w:t>方面</w:t>
      </w:r>
      <w:r w:rsidR="00DC046F">
        <w:rPr>
          <w:rFonts w:hint="eastAsia"/>
          <w:lang w:eastAsia="zh-CN"/>
        </w:rPr>
        <w:t>的</w:t>
      </w:r>
      <w:r w:rsidR="00F81CC4" w:rsidRPr="00F81CC4">
        <w:rPr>
          <w:rFonts w:hint="eastAsia"/>
          <w:lang w:eastAsia="zh-CN"/>
        </w:rPr>
        <w:t>作用的研讨会</w:t>
      </w:r>
    </w:p>
    <w:p w14:paraId="58A322A1" w14:textId="5BC3293E" w:rsidR="00B053D2" w:rsidRPr="00757DF1" w:rsidRDefault="00431282" w:rsidP="007B5E70">
      <w:pPr>
        <w:pStyle w:val="CBDNormalNumber"/>
        <w:rPr>
          <w:sz w:val="24"/>
          <w:szCs w:val="24"/>
          <w:lang w:eastAsia="zh-CN"/>
        </w:rPr>
      </w:pPr>
      <w:r w:rsidRPr="008A1005">
        <w:rPr>
          <w:rFonts w:hint="eastAsia"/>
          <w:sz w:val="24"/>
          <w:szCs w:val="28"/>
          <w:lang w:eastAsia="zh-CN"/>
        </w:rPr>
        <w:t>秘书处</w:t>
      </w:r>
      <w:r>
        <w:rPr>
          <w:rFonts w:hint="eastAsia"/>
          <w:sz w:val="24"/>
          <w:szCs w:val="28"/>
          <w:lang w:eastAsia="zh-CN"/>
        </w:rPr>
        <w:t>根据</w:t>
      </w:r>
      <w:hyperlink r:id="rId20" w:history="1">
        <w:r w:rsidR="00445C2F" w:rsidRPr="00E806CA">
          <w:rPr>
            <w:rStyle w:val="Hyperlink"/>
            <w:lang w:eastAsia="zh-CN"/>
          </w:rPr>
          <w:t>CP-11/8</w:t>
        </w:r>
      </w:hyperlink>
      <w:r w:rsidR="00445C2F" w:rsidRPr="00C021CA">
        <w:rPr>
          <w:lang w:eastAsia="zh-CN"/>
        </w:rPr>
        <w:t>,</w:t>
      </w:r>
      <w:r w:rsidRPr="008A1005">
        <w:rPr>
          <w:rFonts w:hint="eastAsia"/>
          <w:sz w:val="24"/>
          <w:szCs w:val="28"/>
          <w:lang w:eastAsia="zh-CN"/>
        </w:rPr>
        <w:t>号决定第</w:t>
      </w:r>
      <w:r w:rsidRPr="008A1005">
        <w:rPr>
          <w:rFonts w:hint="eastAsia"/>
          <w:sz w:val="24"/>
          <w:szCs w:val="28"/>
          <w:lang w:eastAsia="zh-CN"/>
        </w:rPr>
        <w:t>8</w:t>
      </w:r>
      <w:r w:rsidR="00070BC3">
        <w:rPr>
          <w:rFonts w:hint="eastAsia"/>
          <w:sz w:val="24"/>
          <w:szCs w:val="28"/>
          <w:lang w:eastAsia="zh-CN"/>
        </w:rPr>
        <w:t>（</w:t>
      </w:r>
      <w:r w:rsidRPr="008A1005">
        <w:rPr>
          <w:rFonts w:hint="eastAsia"/>
          <w:sz w:val="24"/>
          <w:szCs w:val="28"/>
          <w:lang w:eastAsia="zh-CN"/>
        </w:rPr>
        <w:t>c</w:t>
      </w:r>
      <w:r w:rsidR="00070BC3">
        <w:rPr>
          <w:rFonts w:hint="eastAsia"/>
          <w:sz w:val="24"/>
          <w:szCs w:val="28"/>
          <w:lang w:eastAsia="zh-CN"/>
        </w:rPr>
        <w:t>）</w:t>
      </w:r>
      <w:r w:rsidRPr="008A1005">
        <w:rPr>
          <w:rFonts w:hint="eastAsia"/>
          <w:sz w:val="24"/>
          <w:szCs w:val="28"/>
          <w:lang w:eastAsia="zh-CN"/>
        </w:rPr>
        <w:t>分段，与斯洛文尼亚及其国家生物研究所密切合作，并在丹麦的财政支持下，于</w:t>
      </w:r>
      <w:r w:rsidRPr="008A1005">
        <w:rPr>
          <w:rFonts w:hint="eastAsia"/>
          <w:sz w:val="24"/>
          <w:szCs w:val="28"/>
          <w:lang w:eastAsia="zh-CN"/>
        </w:rPr>
        <w:t>2025</w:t>
      </w:r>
      <w:r w:rsidRPr="008A1005">
        <w:rPr>
          <w:rFonts w:hint="eastAsia"/>
          <w:sz w:val="24"/>
          <w:szCs w:val="28"/>
          <w:lang w:eastAsia="zh-CN"/>
        </w:rPr>
        <w:t>年</w:t>
      </w:r>
      <w:r w:rsidRPr="008A1005">
        <w:rPr>
          <w:rFonts w:hint="eastAsia"/>
          <w:sz w:val="24"/>
          <w:szCs w:val="28"/>
          <w:lang w:eastAsia="zh-CN"/>
        </w:rPr>
        <w:t>9</w:t>
      </w:r>
      <w:r w:rsidRPr="008A1005">
        <w:rPr>
          <w:rFonts w:hint="eastAsia"/>
          <w:sz w:val="24"/>
          <w:szCs w:val="28"/>
          <w:lang w:eastAsia="zh-CN"/>
        </w:rPr>
        <w:t>月</w:t>
      </w:r>
      <w:r w:rsidRPr="008A1005">
        <w:rPr>
          <w:rFonts w:hint="eastAsia"/>
          <w:sz w:val="24"/>
          <w:szCs w:val="28"/>
          <w:lang w:eastAsia="zh-CN"/>
        </w:rPr>
        <w:t>22</w:t>
      </w:r>
      <w:r w:rsidRPr="008A1005">
        <w:rPr>
          <w:rFonts w:hint="eastAsia"/>
          <w:sz w:val="24"/>
          <w:szCs w:val="28"/>
          <w:lang w:eastAsia="zh-CN"/>
        </w:rPr>
        <w:t>日至</w:t>
      </w:r>
      <w:r w:rsidRPr="008A1005">
        <w:rPr>
          <w:rFonts w:hint="eastAsia"/>
          <w:sz w:val="24"/>
          <w:szCs w:val="28"/>
          <w:lang w:eastAsia="zh-CN"/>
        </w:rPr>
        <w:t>26</w:t>
      </w:r>
      <w:r w:rsidRPr="008A1005">
        <w:rPr>
          <w:rFonts w:hint="eastAsia"/>
          <w:sz w:val="24"/>
          <w:szCs w:val="28"/>
          <w:lang w:eastAsia="zh-CN"/>
        </w:rPr>
        <w:t>日在卢布尔雅那举办了一次关于检测和识别改性活生物体以及海关官员在执行《议定书》</w:t>
      </w:r>
      <w:r>
        <w:rPr>
          <w:rFonts w:hint="eastAsia"/>
          <w:sz w:val="24"/>
          <w:szCs w:val="28"/>
          <w:lang w:eastAsia="zh-CN"/>
        </w:rPr>
        <w:t>方面</w:t>
      </w:r>
      <w:r w:rsidRPr="008A1005">
        <w:rPr>
          <w:rFonts w:hint="eastAsia"/>
          <w:sz w:val="24"/>
          <w:szCs w:val="28"/>
          <w:lang w:eastAsia="zh-CN"/>
        </w:rPr>
        <w:t>的作用的</w:t>
      </w:r>
      <w:r>
        <w:rPr>
          <w:rFonts w:hint="eastAsia"/>
          <w:sz w:val="24"/>
          <w:szCs w:val="28"/>
          <w:lang w:eastAsia="zh-CN"/>
        </w:rPr>
        <w:t>研讨会</w:t>
      </w:r>
      <w:r w:rsidRPr="008A1005">
        <w:rPr>
          <w:rFonts w:hint="eastAsia"/>
          <w:sz w:val="24"/>
          <w:szCs w:val="28"/>
          <w:lang w:eastAsia="zh-CN"/>
        </w:rPr>
        <w:t>，该</w:t>
      </w:r>
      <w:r>
        <w:rPr>
          <w:rFonts w:hint="eastAsia"/>
          <w:sz w:val="24"/>
          <w:szCs w:val="28"/>
          <w:lang w:eastAsia="zh-CN"/>
        </w:rPr>
        <w:t>研讨会</w:t>
      </w:r>
      <w:r w:rsidRPr="008A1005">
        <w:rPr>
          <w:rFonts w:hint="eastAsia"/>
          <w:sz w:val="24"/>
          <w:szCs w:val="28"/>
          <w:lang w:eastAsia="zh-CN"/>
        </w:rPr>
        <w:t>结合了关于检测和识别改性活生物体的实验室方法、《议定书》的执行</w:t>
      </w:r>
      <w:r w:rsidR="00FD5542">
        <w:rPr>
          <w:rFonts w:hint="eastAsia"/>
          <w:sz w:val="24"/>
          <w:szCs w:val="28"/>
          <w:lang w:eastAsia="zh-CN"/>
        </w:rPr>
        <w:t>情况</w:t>
      </w:r>
      <w:r w:rsidRPr="008A1005">
        <w:rPr>
          <w:rFonts w:hint="eastAsia"/>
          <w:sz w:val="24"/>
          <w:szCs w:val="28"/>
          <w:lang w:eastAsia="zh-CN"/>
        </w:rPr>
        <w:t>以及海关当局在促进改性活生物体安全越境转移中的作用的理论和实践培训</w:t>
      </w:r>
      <w:r>
        <w:rPr>
          <w:rFonts w:hint="eastAsia"/>
          <w:sz w:val="24"/>
          <w:szCs w:val="28"/>
          <w:lang w:eastAsia="zh-CN"/>
        </w:rPr>
        <w:t>。</w:t>
      </w:r>
    </w:p>
    <w:p w14:paraId="05746BA2" w14:textId="445A88D9" w:rsidR="00B053D2" w:rsidRPr="00757DF1" w:rsidRDefault="0094700A" w:rsidP="00B053D2">
      <w:pPr>
        <w:pStyle w:val="CBDNormalNumber"/>
        <w:rPr>
          <w:sz w:val="24"/>
          <w:szCs w:val="24"/>
          <w:lang w:eastAsia="zh-CN"/>
        </w:rPr>
      </w:pPr>
      <w:r w:rsidRPr="008A1005">
        <w:rPr>
          <w:rFonts w:hint="eastAsia"/>
          <w:sz w:val="24"/>
          <w:szCs w:val="28"/>
          <w:lang w:eastAsia="zh-CN"/>
        </w:rPr>
        <w:t>来自</w:t>
      </w:r>
      <w:r w:rsidRPr="008A1005">
        <w:rPr>
          <w:rFonts w:hint="eastAsia"/>
          <w:sz w:val="24"/>
          <w:szCs w:val="28"/>
          <w:lang w:eastAsia="zh-CN"/>
        </w:rPr>
        <w:t>12</w:t>
      </w:r>
      <w:r w:rsidRPr="008A1005">
        <w:rPr>
          <w:rFonts w:hint="eastAsia"/>
          <w:sz w:val="24"/>
          <w:szCs w:val="28"/>
          <w:lang w:eastAsia="zh-CN"/>
        </w:rPr>
        <w:t>个国家总共</w:t>
      </w:r>
      <w:r w:rsidRPr="008A1005">
        <w:rPr>
          <w:rFonts w:hint="eastAsia"/>
          <w:sz w:val="24"/>
          <w:szCs w:val="28"/>
          <w:lang w:eastAsia="zh-CN"/>
        </w:rPr>
        <w:t>32</w:t>
      </w:r>
      <w:r w:rsidRPr="008A1005">
        <w:rPr>
          <w:rFonts w:hint="eastAsia"/>
          <w:sz w:val="24"/>
          <w:szCs w:val="28"/>
          <w:lang w:eastAsia="zh-CN"/>
        </w:rPr>
        <w:t>名与会者，包括实验室人员、国家主管当局代表和海关官员参加了</w:t>
      </w:r>
      <w:r>
        <w:rPr>
          <w:rFonts w:hint="eastAsia"/>
          <w:sz w:val="24"/>
          <w:szCs w:val="28"/>
          <w:lang w:eastAsia="zh-CN"/>
        </w:rPr>
        <w:t>研讨会</w:t>
      </w:r>
      <w:r w:rsidRPr="008A1005">
        <w:rPr>
          <w:rFonts w:hint="eastAsia"/>
          <w:sz w:val="24"/>
          <w:szCs w:val="28"/>
          <w:lang w:eastAsia="zh-CN"/>
        </w:rPr>
        <w:t>。</w:t>
      </w:r>
      <w:r>
        <w:rPr>
          <w:rFonts w:hint="eastAsia"/>
          <w:sz w:val="24"/>
          <w:szCs w:val="28"/>
          <w:lang w:eastAsia="zh-CN"/>
        </w:rPr>
        <w:t>研讨会议程</w:t>
      </w:r>
      <w:r w:rsidRPr="008A1005">
        <w:rPr>
          <w:rFonts w:hint="eastAsia"/>
          <w:sz w:val="24"/>
          <w:szCs w:val="28"/>
          <w:lang w:eastAsia="zh-CN"/>
        </w:rPr>
        <w:t>包括全体会议、实验室演示、关于快速现场检测、实时聚合酶链式反应和数字聚合酶链式反应的实践练习、关于质量保证和报告的介绍以及国家经验交流。</w:t>
      </w:r>
      <w:r>
        <w:rPr>
          <w:rFonts w:hint="eastAsia"/>
          <w:sz w:val="24"/>
          <w:szCs w:val="28"/>
          <w:lang w:eastAsia="zh-CN"/>
        </w:rPr>
        <w:t>研讨会</w:t>
      </w:r>
      <w:r w:rsidRPr="008A1005">
        <w:rPr>
          <w:rFonts w:hint="eastAsia"/>
          <w:sz w:val="24"/>
          <w:szCs w:val="28"/>
          <w:lang w:eastAsia="zh-CN"/>
        </w:rPr>
        <w:t>还有助于促进实验室人员、国家主管部门和海关官员之间的合作，以加强在执行《议定书》方面的协调</w:t>
      </w:r>
      <w:r>
        <w:rPr>
          <w:rFonts w:hint="eastAsia"/>
          <w:sz w:val="24"/>
          <w:szCs w:val="28"/>
          <w:lang w:eastAsia="zh-CN"/>
        </w:rPr>
        <w:t>。</w:t>
      </w:r>
    </w:p>
    <w:p w14:paraId="5E51E3F7" w14:textId="4817377E" w:rsidR="00B053D2" w:rsidRPr="00757DF1" w:rsidRDefault="00C9337F" w:rsidP="00B053D2">
      <w:pPr>
        <w:pStyle w:val="CBDNormalNumber"/>
        <w:rPr>
          <w:sz w:val="24"/>
          <w:szCs w:val="24"/>
          <w:lang w:eastAsia="zh-CN"/>
        </w:rPr>
      </w:pPr>
      <w:r w:rsidRPr="008A1005">
        <w:rPr>
          <w:rFonts w:hint="eastAsia"/>
          <w:sz w:val="24"/>
          <w:szCs w:val="28"/>
          <w:lang w:eastAsia="zh-CN"/>
        </w:rPr>
        <w:t>在最后的讨论中，与会者强调了实验室实践培训的价值，特别是在数字聚合酶链式反应技术方面，并强调了合作、信息共享和能力建设对加强国家实验室系统和海关框架的重要性。与会者还确定需要改善参考</w:t>
      </w:r>
      <w:r>
        <w:rPr>
          <w:rFonts w:hint="eastAsia"/>
          <w:sz w:val="24"/>
          <w:szCs w:val="28"/>
          <w:lang w:eastAsia="zh-CN"/>
        </w:rPr>
        <w:t>材料</w:t>
      </w:r>
      <w:r w:rsidRPr="008A1005">
        <w:rPr>
          <w:rFonts w:hint="eastAsia"/>
          <w:sz w:val="24"/>
          <w:szCs w:val="28"/>
          <w:lang w:eastAsia="zh-CN"/>
        </w:rPr>
        <w:t>的获取、能力测试方案和区域合作，并要求提供更多机会，就数字聚合酶链式反应和实验室认证</w:t>
      </w:r>
      <w:r>
        <w:rPr>
          <w:rFonts w:hint="eastAsia"/>
          <w:sz w:val="24"/>
          <w:szCs w:val="28"/>
          <w:lang w:eastAsia="zh-CN"/>
        </w:rPr>
        <w:t>等</w:t>
      </w:r>
      <w:r w:rsidRPr="008A1005">
        <w:rPr>
          <w:rFonts w:hint="eastAsia"/>
          <w:sz w:val="24"/>
          <w:szCs w:val="28"/>
          <w:lang w:eastAsia="zh-CN"/>
        </w:rPr>
        <w:t>新</w:t>
      </w:r>
      <w:r>
        <w:rPr>
          <w:rFonts w:hint="eastAsia"/>
          <w:sz w:val="24"/>
          <w:szCs w:val="28"/>
          <w:lang w:eastAsia="zh-CN"/>
        </w:rPr>
        <w:t>出现的</w:t>
      </w:r>
      <w:r w:rsidRPr="008A1005">
        <w:rPr>
          <w:rFonts w:hint="eastAsia"/>
          <w:sz w:val="24"/>
          <w:szCs w:val="28"/>
          <w:lang w:eastAsia="zh-CN"/>
        </w:rPr>
        <w:t>分析方法进行实际培训</w:t>
      </w:r>
      <w:r>
        <w:rPr>
          <w:rFonts w:hint="eastAsia"/>
          <w:sz w:val="24"/>
          <w:szCs w:val="28"/>
          <w:lang w:eastAsia="zh-CN"/>
        </w:rPr>
        <w:t>。</w:t>
      </w:r>
    </w:p>
    <w:p w14:paraId="22413FF2" w14:textId="70E7E6F9" w:rsidR="00B053D2" w:rsidRPr="00757DF1" w:rsidRDefault="00E46AAF" w:rsidP="00453E11">
      <w:pPr>
        <w:pStyle w:val="CBDNormalNumber"/>
        <w:rPr>
          <w:sz w:val="24"/>
          <w:szCs w:val="24"/>
          <w:lang w:eastAsia="zh-CN"/>
        </w:rPr>
      </w:pPr>
      <w:r w:rsidRPr="008A1005">
        <w:rPr>
          <w:rFonts w:hint="eastAsia"/>
          <w:sz w:val="24"/>
          <w:szCs w:val="28"/>
          <w:lang w:eastAsia="zh-CN"/>
        </w:rPr>
        <w:t>研讨会的报告</w:t>
      </w:r>
      <w:r>
        <w:rPr>
          <w:rFonts w:hint="eastAsia"/>
          <w:sz w:val="24"/>
          <w:szCs w:val="28"/>
          <w:lang w:eastAsia="zh-CN"/>
        </w:rPr>
        <w:t>见</w:t>
      </w:r>
      <w:hyperlink r:id="rId21" w:history="1">
        <w:r w:rsidR="00B053D2" w:rsidRPr="00757DF1">
          <w:rPr>
            <w:rStyle w:val="Hyperlink"/>
            <w:sz w:val="24"/>
            <w:szCs w:val="24"/>
            <w:lang w:eastAsia="zh-CN"/>
          </w:rPr>
          <w:t>CBD/CP/DI/WS/2025/1/2</w:t>
        </w:r>
      </w:hyperlink>
      <w:r>
        <w:rPr>
          <w:rFonts w:hint="eastAsia"/>
          <w:sz w:val="24"/>
          <w:szCs w:val="24"/>
          <w:lang w:eastAsia="zh-CN"/>
        </w:rPr>
        <w:t>号文件。</w:t>
      </w:r>
    </w:p>
    <w:p w14:paraId="4492B83E" w14:textId="2DA37D1E" w:rsidR="00B053D2" w:rsidRPr="00C021CA" w:rsidRDefault="00757DF1" w:rsidP="00A72603">
      <w:pPr>
        <w:pStyle w:val="CBDH1"/>
      </w:pPr>
      <w:r>
        <w:rPr>
          <w:rFonts w:hint="eastAsia"/>
          <w:lang w:eastAsia="zh-CN"/>
        </w:rPr>
        <w:t>五</w:t>
      </w:r>
      <w:r w:rsidR="00914F89" w:rsidRPr="00C021CA">
        <w:t>.</w:t>
      </w:r>
      <w:r w:rsidR="00DC5975" w:rsidRPr="00C021CA">
        <w:tab/>
      </w:r>
      <w:r w:rsidR="007B2FA6">
        <w:rPr>
          <w:rFonts w:hint="eastAsia"/>
          <w:lang w:eastAsia="zh-CN"/>
        </w:rPr>
        <w:t>秘书处收集的信息</w:t>
      </w:r>
    </w:p>
    <w:p w14:paraId="2407F3C6" w14:textId="74993F78" w:rsidR="00B053D2" w:rsidRPr="00267872" w:rsidRDefault="002B1FAA" w:rsidP="00453E11">
      <w:pPr>
        <w:pStyle w:val="CBDNormalNumber"/>
        <w:rPr>
          <w:sz w:val="24"/>
          <w:szCs w:val="24"/>
          <w:lang w:eastAsia="zh-CN"/>
        </w:rPr>
      </w:pPr>
      <w:r w:rsidRPr="00B403C8">
        <w:rPr>
          <w:rFonts w:hint="eastAsia"/>
          <w:sz w:val="24"/>
          <w:szCs w:val="28"/>
          <w:lang w:eastAsia="zh-CN"/>
        </w:rPr>
        <w:t>秘书处根据</w:t>
      </w:r>
      <w:hyperlink r:id="rId22" w:history="1">
        <w:r w:rsidR="00B053D2" w:rsidRPr="00267872">
          <w:rPr>
            <w:rStyle w:val="Hyperlink"/>
            <w:sz w:val="24"/>
            <w:szCs w:val="24"/>
            <w:lang w:eastAsia="zh-CN"/>
          </w:rPr>
          <w:t>CP-11/8</w:t>
        </w:r>
      </w:hyperlink>
      <w:r w:rsidRPr="00B403C8">
        <w:rPr>
          <w:rFonts w:hint="eastAsia"/>
          <w:sz w:val="24"/>
          <w:szCs w:val="28"/>
          <w:lang w:eastAsia="zh-CN"/>
        </w:rPr>
        <w:t>号决定第</w:t>
      </w:r>
      <w:r w:rsidRPr="00B403C8">
        <w:rPr>
          <w:rFonts w:hint="eastAsia"/>
          <w:sz w:val="24"/>
          <w:szCs w:val="28"/>
          <w:lang w:eastAsia="zh-CN"/>
        </w:rPr>
        <w:t>8</w:t>
      </w:r>
      <w:r w:rsidR="00070BC3">
        <w:rPr>
          <w:rFonts w:hint="eastAsia"/>
          <w:sz w:val="24"/>
          <w:szCs w:val="28"/>
          <w:lang w:eastAsia="zh-CN"/>
        </w:rPr>
        <w:t>（</w:t>
      </w:r>
      <w:r w:rsidRPr="00B403C8">
        <w:rPr>
          <w:rFonts w:hint="eastAsia"/>
          <w:sz w:val="24"/>
          <w:szCs w:val="28"/>
          <w:lang w:eastAsia="zh-CN"/>
        </w:rPr>
        <w:t>a</w:t>
      </w:r>
      <w:r w:rsidR="00070BC3">
        <w:rPr>
          <w:rFonts w:hint="eastAsia"/>
          <w:sz w:val="24"/>
          <w:szCs w:val="28"/>
          <w:lang w:eastAsia="zh-CN"/>
        </w:rPr>
        <w:t>）</w:t>
      </w:r>
      <w:r w:rsidRPr="00B403C8">
        <w:rPr>
          <w:rFonts w:hint="eastAsia"/>
          <w:sz w:val="24"/>
          <w:szCs w:val="28"/>
          <w:lang w:eastAsia="zh-CN"/>
        </w:rPr>
        <w:t>分段，继续收集与检测和识别改性活生物体有关的出版物、技术资源和参考资料，并通过生物安全信息交换所的改性活生物体取样、检测和识别专门门户网站提供这些资料。在闭会期间，取样、检测和鉴定门户网站的“资源”菜单下增加了一个新的“出版物和技术材料”部分。</w:t>
      </w:r>
      <w:r w:rsidR="00B053D2" w:rsidRPr="00267872">
        <w:rPr>
          <w:sz w:val="24"/>
          <w:szCs w:val="24"/>
          <w:vertAlign w:val="superscript"/>
        </w:rPr>
        <w:footnoteReference w:id="8"/>
      </w:r>
      <w:r w:rsidR="00B053D2" w:rsidRPr="00267872" w:rsidDel="00573E81">
        <w:rPr>
          <w:sz w:val="24"/>
          <w:szCs w:val="24"/>
          <w:lang w:eastAsia="zh-CN"/>
        </w:rPr>
        <w:t xml:space="preserve"> </w:t>
      </w:r>
      <w:r w:rsidR="00231AD6" w:rsidRPr="00B403C8">
        <w:rPr>
          <w:rFonts w:hint="eastAsia"/>
          <w:sz w:val="24"/>
          <w:szCs w:val="28"/>
          <w:lang w:eastAsia="zh-CN"/>
        </w:rPr>
        <w:t>2025</w:t>
      </w:r>
      <w:r w:rsidR="00231AD6" w:rsidRPr="00B403C8">
        <w:rPr>
          <w:rFonts w:hint="eastAsia"/>
          <w:sz w:val="24"/>
          <w:szCs w:val="28"/>
          <w:lang w:eastAsia="zh-CN"/>
        </w:rPr>
        <w:t>年</w:t>
      </w:r>
      <w:r w:rsidR="00231AD6" w:rsidRPr="00B403C8">
        <w:rPr>
          <w:rFonts w:hint="eastAsia"/>
          <w:sz w:val="24"/>
          <w:szCs w:val="28"/>
          <w:lang w:eastAsia="zh-CN"/>
        </w:rPr>
        <w:t>1</w:t>
      </w:r>
      <w:r w:rsidR="00231AD6" w:rsidRPr="00B403C8">
        <w:rPr>
          <w:rFonts w:hint="eastAsia"/>
          <w:sz w:val="24"/>
          <w:szCs w:val="28"/>
          <w:lang w:eastAsia="zh-CN"/>
        </w:rPr>
        <w:t>月</w:t>
      </w:r>
      <w:r w:rsidR="00231AD6" w:rsidRPr="00B403C8">
        <w:rPr>
          <w:rFonts w:hint="eastAsia"/>
          <w:sz w:val="24"/>
          <w:szCs w:val="28"/>
          <w:lang w:eastAsia="zh-CN"/>
        </w:rPr>
        <w:t>1</w:t>
      </w:r>
      <w:r w:rsidR="00231AD6" w:rsidRPr="00B403C8">
        <w:rPr>
          <w:rFonts w:hint="eastAsia"/>
          <w:sz w:val="24"/>
          <w:szCs w:val="28"/>
          <w:lang w:eastAsia="zh-CN"/>
        </w:rPr>
        <w:t>日至</w:t>
      </w:r>
      <w:r w:rsidR="00231AD6" w:rsidRPr="00B403C8">
        <w:rPr>
          <w:rFonts w:hint="eastAsia"/>
          <w:sz w:val="24"/>
          <w:szCs w:val="28"/>
          <w:lang w:eastAsia="zh-CN"/>
        </w:rPr>
        <w:t>2026</w:t>
      </w:r>
      <w:r w:rsidR="00231AD6" w:rsidRPr="00B403C8">
        <w:rPr>
          <w:rFonts w:hint="eastAsia"/>
          <w:sz w:val="24"/>
          <w:szCs w:val="28"/>
          <w:lang w:eastAsia="zh-CN"/>
        </w:rPr>
        <w:t>年</w:t>
      </w:r>
      <w:r w:rsidR="00231AD6" w:rsidRPr="00B403C8">
        <w:rPr>
          <w:rFonts w:hint="eastAsia"/>
          <w:sz w:val="24"/>
          <w:szCs w:val="28"/>
          <w:lang w:eastAsia="zh-CN"/>
        </w:rPr>
        <w:t>6</w:t>
      </w:r>
      <w:r w:rsidR="00231AD6" w:rsidRPr="00B403C8">
        <w:rPr>
          <w:rFonts w:hint="eastAsia"/>
          <w:sz w:val="24"/>
          <w:szCs w:val="28"/>
          <w:lang w:eastAsia="zh-CN"/>
        </w:rPr>
        <w:t>月</w:t>
      </w:r>
      <w:r w:rsidR="00231AD6" w:rsidRPr="00B403C8">
        <w:rPr>
          <w:rFonts w:hint="eastAsia"/>
          <w:sz w:val="24"/>
          <w:szCs w:val="28"/>
          <w:lang w:eastAsia="zh-CN"/>
        </w:rPr>
        <w:t>30</w:t>
      </w:r>
      <w:r w:rsidR="00231AD6" w:rsidRPr="00B403C8">
        <w:rPr>
          <w:rFonts w:hint="eastAsia"/>
          <w:sz w:val="24"/>
          <w:szCs w:val="28"/>
          <w:lang w:eastAsia="zh-CN"/>
        </w:rPr>
        <w:t>日期间，生物安全信息交换所增加了</w:t>
      </w:r>
      <w:r w:rsidR="00231AD6" w:rsidRPr="00B403C8">
        <w:rPr>
          <w:rFonts w:hint="eastAsia"/>
          <w:sz w:val="24"/>
          <w:szCs w:val="28"/>
          <w:lang w:eastAsia="zh-CN"/>
        </w:rPr>
        <w:t>22</w:t>
      </w:r>
      <w:r w:rsidR="00231AD6" w:rsidRPr="00B403C8">
        <w:rPr>
          <w:rFonts w:hint="eastAsia"/>
          <w:sz w:val="24"/>
          <w:szCs w:val="28"/>
          <w:lang w:eastAsia="zh-CN"/>
        </w:rPr>
        <w:t>项新的与检测和识别有关的虚拟图书馆资源记录</w:t>
      </w:r>
      <w:r w:rsidR="00231AD6">
        <w:rPr>
          <w:rFonts w:hint="eastAsia"/>
          <w:sz w:val="24"/>
          <w:szCs w:val="28"/>
          <w:lang w:eastAsia="zh-CN"/>
        </w:rPr>
        <w:t>。</w:t>
      </w:r>
    </w:p>
    <w:p w14:paraId="0B16162C" w14:textId="1EB5889D" w:rsidR="00DC5975" w:rsidRPr="00C021CA" w:rsidRDefault="00267872" w:rsidP="00A72603">
      <w:pPr>
        <w:pStyle w:val="CBDH1"/>
        <w:rPr>
          <w:lang w:eastAsia="zh-CN"/>
        </w:rPr>
      </w:pPr>
      <w:r>
        <w:rPr>
          <w:rFonts w:hint="eastAsia"/>
          <w:lang w:eastAsia="zh-CN"/>
        </w:rPr>
        <w:t>六</w:t>
      </w:r>
      <w:r w:rsidR="00B053D2" w:rsidRPr="00C021CA">
        <w:rPr>
          <w:lang w:eastAsia="zh-CN"/>
        </w:rPr>
        <w:t>.</w:t>
      </w:r>
      <w:r w:rsidR="00B053D2" w:rsidRPr="00C021CA">
        <w:rPr>
          <w:lang w:eastAsia="zh-CN"/>
        </w:rPr>
        <w:tab/>
      </w:r>
      <w:r w:rsidR="00CB438F" w:rsidRPr="00CB438F">
        <w:rPr>
          <w:rFonts w:hint="eastAsia"/>
          <w:lang w:eastAsia="zh-CN"/>
        </w:rPr>
        <w:t>生物安全技术</w:t>
      </w:r>
      <w:r w:rsidR="000F64E4">
        <w:rPr>
          <w:rFonts w:hint="eastAsia"/>
          <w:lang w:eastAsia="zh-CN"/>
        </w:rPr>
        <w:t>丛书</w:t>
      </w:r>
      <w:r w:rsidR="008B6D97">
        <w:rPr>
          <w:rFonts w:hint="eastAsia"/>
          <w:lang w:eastAsia="zh-CN"/>
        </w:rPr>
        <w:t>第</w:t>
      </w:r>
      <w:r w:rsidR="008B6D97">
        <w:rPr>
          <w:rFonts w:hint="eastAsia"/>
          <w:lang w:eastAsia="zh-CN"/>
        </w:rPr>
        <w:t>05</w:t>
      </w:r>
      <w:r w:rsidR="008B6D97">
        <w:rPr>
          <w:rFonts w:hint="eastAsia"/>
          <w:lang w:eastAsia="zh-CN"/>
        </w:rPr>
        <w:t>号</w:t>
      </w:r>
      <w:r w:rsidR="00CB438F" w:rsidRPr="00CB438F">
        <w:rPr>
          <w:rFonts w:hint="eastAsia"/>
          <w:lang w:eastAsia="zh-CN"/>
        </w:rPr>
        <w:t>及改性活生物体检测和鉴定的最新进展</w:t>
      </w:r>
    </w:p>
    <w:p w14:paraId="5AAC274D" w14:textId="4097FD71" w:rsidR="00687728" w:rsidRPr="00982CB9" w:rsidRDefault="0095541D" w:rsidP="00FD2777">
      <w:pPr>
        <w:pStyle w:val="CBDNormalNumber"/>
        <w:rPr>
          <w:sz w:val="24"/>
          <w:szCs w:val="24"/>
          <w:lang w:eastAsia="zh-CN"/>
        </w:rPr>
      </w:pPr>
      <w:r w:rsidRPr="00B403C8">
        <w:rPr>
          <w:rFonts w:hint="eastAsia"/>
          <w:sz w:val="24"/>
          <w:szCs w:val="28"/>
          <w:lang w:eastAsia="zh-CN"/>
        </w:rPr>
        <w:t>2022</w:t>
      </w:r>
      <w:r w:rsidRPr="00B403C8">
        <w:rPr>
          <w:rFonts w:hint="eastAsia"/>
          <w:sz w:val="24"/>
          <w:szCs w:val="28"/>
          <w:lang w:eastAsia="zh-CN"/>
        </w:rPr>
        <w:t>年</w:t>
      </w:r>
      <w:r w:rsidRPr="00B403C8">
        <w:rPr>
          <w:rFonts w:hint="eastAsia"/>
          <w:sz w:val="24"/>
          <w:szCs w:val="28"/>
          <w:lang w:eastAsia="zh-CN"/>
        </w:rPr>
        <w:t>4</w:t>
      </w:r>
      <w:r w:rsidRPr="00B403C8">
        <w:rPr>
          <w:rFonts w:hint="eastAsia"/>
          <w:sz w:val="24"/>
          <w:szCs w:val="28"/>
          <w:lang w:eastAsia="zh-CN"/>
        </w:rPr>
        <w:t>月，秘书处出版了《</w:t>
      </w:r>
      <w:r>
        <w:rPr>
          <w:rFonts w:hint="eastAsia"/>
          <w:sz w:val="24"/>
          <w:szCs w:val="28"/>
          <w:lang w:eastAsia="zh-CN"/>
        </w:rPr>
        <w:t>根据〈</w:t>
      </w:r>
      <w:r w:rsidRPr="00B403C8">
        <w:rPr>
          <w:rFonts w:hint="eastAsia"/>
          <w:sz w:val="24"/>
          <w:szCs w:val="28"/>
          <w:lang w:eastAsia="zh-CN"/>
        </w:rPr>
        <w:t>卡塔赫纳生物安全议定书</w:t>
      </w:r>
      <w:r>
        <w:rPr>
          <w:rFonts w:hint="eastAsia"/>
          <w:sz w:val="24"/>
          <w:szCs w:val="28"/>
          <w:lang w:eastAsia="zh-CN"/>
        </w:rPr>
        <w:t>〉</w:t>
      </w:r>
      <w:r w:rsidRPr="00B403C8">
        <w:rPr>
          <w:rFonts w:hint="eastAsia"/>
          <w:sz w:val="24"/>
          <w:szCs w:val="28"/>
          <w:lang w:eastAsia="zh-CN"/>
        </w:rPr>
        <w:t>检测和识别改性活生物体的培训手册》</w:t>
      </w:r>
      <w:r w:rsidR="00070BC3">
        <w:rPr>
          <w:rFonts w:hint="eastAsia"/>
          <w:sz w:val="24"/>
          <w:szCs w:val="28"/>
          <w:lang w:eastAsia="zh-CN"/>
        </w:rPr>
        <w:t>（</w:t>
      </w:r>
      <w:r w:rsidRPr="00B403C8">
        <w:rPr>
          <w:rFonts w:hint="eastAsia"/>
          <w:sz w:val="24"/>
          <w:szCs w:val="28"/>
          <w:lang w:eastAsia="zh-CN"/>
        </w:rPr>
        <w:t>生物安全技术</w:t>
      </w:r>
      <w:r w:rsidR="000F64E4">
        <w:rPr>
          <w:rFonts w:hint="eastAsia"/>
          <w:sz w:val="24"/>
          <w:szCs w:val="28"/>
          <w:lang w:eastAsia="zh-CN"/>
        </w:rPr>
        <w:t>丛书</w:t>
      </w:r>
      <w:r w:rsidR="008B6D97">
        <w:rPr>
          <w:rFonts w:hint="eastAsia"/>
          <w:sz w:val="24"/>
          <w:szCs w:val="28"/>
          <w:lang w:eastAsia="zh-CN"/>
        </w:rPr>
        <w:t>第</w:t>
      </w:r>
      <w:r w:rsidR="008B6D97">
        <w:rPr>
          <w:rFonts w:hint="eastAsia"/>
          <w:sz w:val="24"/>
          <w:szCs w:val="28"/>
          <w:lang w:eastAsia="zh-CN"/>
        </w:rPr>
        <w:t>05</w:t>
      </w:r>
      <w:r w:rsidR="008B6D97">
        <w:rPr>
          <w:rFonts w:hint="eastAsia"/>
          <w:sz w:val="24"/>
          <w:szCs w:val="28"/>
          <w:lang w:eastAsia="zh-CN"/>
        </w:rPr>
        <w:t>号</w:t>
      </w:r>
      <w:r w:rsidR="00070BC3">
        <w:rPr>
          <w:rFonts w:hint="eastAsia"/>
          <w:sz w:val="24"/>
          <w:szCs w:val="28"/>
          <w:lang w:eastAsia="zh-CN"/>
        </w:rPr>
        <w:t>）</w:t>
      </w:r>
      <w:r w:rsidRPr="00B403C8">
        <w:rPr>
          <w:rFonts w:hint="eastAsia"/>
          <w:sz w:val="24"/>
          <w:szCs w:val="28"/>
          <w:lang w:eastAsia="zh-CN"/>
        </w:rPr>
        <w:t>。培训手册涵盖</w:t>
      </w:r>
      <w:r>
        <w:rPr>
          <w:rFonts w:hint="eastAsia"/>
          <w:sz w:val="24"/>
          <w:szCs w:val="28"/>
          <w:lang w:eastAsia="zh-CN"/>
        </w:rPr>
        <w:t>了</w:t>
      </w:r>
      <w:r w:rsidRPr="00B403C8">
        <w:rPr>
          <w:rFonts w:hint="eastAsia"/>
          <w:sz w:val="24"/>
          <w:szCs w:val="28"/>
          <w:lang w:eastAsia="zh-CN"/>
        </w:rPr>
        <w:t>生物安全和</w:t>
      </w:r>
      <w:r>
        <w:rPr>
          <w:rFonts w:hint="eastAsia"/>
          <w:sz w:val="24"/>
          <w:szCs w:val="28"/>
          <w:lang w:eastAsia="zh-CN"/>
        </w:rPr>
        <w:t>《</w:t>
      </w:r>
      <w:r w:rsidRPr="00B403C8">
        <w:rPr>
          <w:rFonts w:hint="eastAsia"/>
          <w:sz w:val="24"/>
          <w:szCs w:val="28"/>
          <w:lang w:eastAsia="zh-CN"/>
        </w:rPr>
        <w:t>议定书</w:t>
      </w:r>
      <w:r>
        <w:rPr>
          <w:rFonts w:hint="eastAsia"/>
          <w:sz w:val="24"/>
          <w:szCs w:val="28"/>
          <w:lang w:eastAsia="zh-CN"/>
        </w:rPr>
        <w:t>》</w:t>
      </w:r>
      <w:r w:rsidRPr="00B403C8">
        <w:rPr>
          <w:rFonts w:hint="eastAsia"/>
          <w:sz w:val="24"/>
          <w:szCs w:val="28"/>
          <w:lang w:eastAsia="zh-CN"/>
        </w:rPr>
        <w:t>的基本</w:t>
      </w:r>
      <w:r>
        <w:rPr>
          <w:rFonts w:hint="eastAsia"/>
          <w:sz w:val="24"/>
          <w:szCs w:val="28"/>
          <w:lang w:eastAsia="zh-CN"/>
        </w:rPr>
        <w:t>要素</w:t>
      </w:r>
      <w:r w:rsidRPr="00B403C8">
        <w:rPr>
          <w:rFonts w:hint="eastAsia"/>
          <w:sz w:val="24"/>
          <w:szCs w:val="28"/>
          <w:lang w:eastAsia="zh-CN"/>
        </w:rPr>
        <w:t>、检测和识别改性活生物体的原则和方法以及从取样和样</w:t>
      </w:r>
      <w:r>
        <w:rPr>
          <w:rFonts w:hint="eastAsia"/>
          <w:sz w:val="24"/>
          <w:szCs w:val="28"/>
          <w:lang w:eastAsia="zh-CN"/>
        </w:rPr>
        <w:t>本</w:t>
      </w:r>
      <w:r w:rsidRPr="00B403C8">
        <w:rPr>
          <w:rFonts w:hint="eastAsia"/>
          <w:sz w:val="24"/>
          <w:szCs w:val="28"/>
          <w:lang w:eastAsia="zh-CN"/>
        </w:rPr>
        <w:t>制备到实验室分析、质量保证和质量控制及报告的完整分析流程。它</w:t>
      </w:r>
      <w:r>
        <w:rPr>
          <w:rFonts w:hint="eastAsia"/>
          <w:sz w:val="24"/>
          <w:szCs w:val="28"/>
          <w:lang w:eastAsia="zh-CN"/>
        </w:rPr>
        <w:t>的</w:t>
      </w:r>
      <w:r w:rsidRPr="00B403C8">
        <w:rPr>
          <w:rFonts w:hint="eastAsia"/>
          <w:sz w:val="24"/>
          <w:szCs w:val="28"/>
          <w:lang w:eastAsia="zh-CN"/>
        </w:rPr>
        <w:t>主要</w:t>
      </w:r>
      <w:r>
        <w:rPr>
          <w:rFonts w:hint="eastAsia"/>
          <w:sz w:val="24"/>
          <w:szCs w:val="28"/>
          <w:lang w:eastAsia="zh-CN"/>
        </w:rPr>
        <w:t>重点是</w:t>
      </w:r>
      <w:r w:rsidRPr="00B403C8">
        <w:rPr>
          <w:rFonts w:hint="eastAsia"/>
          <w:sz w:val="24"/>
          <w:szCs w:val="28"/>
          <w:lang w:eastAsia="zh-CN"/>
        </w:rPr>
        <w:t>蛋白质和</w:t>
      </w:r>
      <w:r>
        <w:rPr>
          <w:rFonts w:hint="eastAsia"/>
          <w:sz w:val="24"/>
          <w:szCs w:val="28"/>
          <w:lang w:eastAsia="zh-CN"/>
        </w:rPr>
        <w:t>基于</w:t>
      </w:r>
      <w:r w:rsidRPr="00B403C8">
        <w:rPr>
          <w:rFonts w:hint="eastAsia"/>
          <w:sz w:val="24"/>
          <w:szCs w:val="28"/>
          <w:lang w:eastAsia="zh-CN"/>
        </w:rPr>
        <w:t>DNA</w:t>
      </w:r>
      <w:r w:rsidRPr="00B403C8">
        <w:rPr>
          <w:rFonts w:hint="eastAsia"/>
          <w:sz w:val="24"/>
          <w:szCs w:val="28"/>
          <w:lang w:eastAsia="zh-CN"/>
        </w:rPr>
        <w:t>的方法，</w:t>
      </w:r>
      <w:r>
        <w:rPr>
          <w:rFonts w:hint="eastAsia"/>
          <w:sz w:val="24"/>
          <w:szCs w:val="28"/>
          <w:lang w:eastAsia="zh-CN"/>
        </w:rPr>
        <w:t>并</w:t>
      </w:r>
      <w:r w:rsidR="00812214">
        <w:rPr>
          <w:rFonts w:hint="eastAsia"/>
          <w:sz w:val="24"/>
          <w:szCs w:val="28"/>
          <w:lang w:eastAsia="zh-CN"/>
        </w:rPr>
        <w:t>列</w:t>
      </w:r>
      <w:r>
        <w:rPr>
          <w:rFonts w:hint="eastAsia"/>
          <w:sz w:val="24"/>
          <w:szCs w:val="28"/>
          <w:lang w:eastAsia="zh-CN"/>
        </w:rPr>
        <w:t>有</w:t>
      </w:r>
      <w:r w:rsidRPr="00B403C8">
        <w:rPr>
          <w:rFonts w:hint="eastAsia"/>
          <w:sz w:val="24"/>
          <w:szCs w:val="28"/>
          <w:lang w:eastAsia="zh-CN"/>
        </w:rPr>
        <w:t>常规终点聚合酶链式反应和实时聚合酶链式反应的详细例子</w:t>
      </w:r>
      <w:r>
        <w:rPr>
          <w:rFonts w:hint="eastAsia"/>
          <w:sz w:val="24"/>
          <w:szCs w:val="28"/>
          <w:lang w:eastAsia="zh-CN"/>
        </w:rPr>
        <w:t>。</w:t>
      </w:r>
    </w:p>
    <w:p w14:paraId="71A142C8" w14:textId="71C47E0D" w:rsidR="00FD2777" w:rsidRPr="00982CB9" w:rsidRDefault="00706EAD" w:rsidP="00FD2777">
      <w:pPr>
        <w:pStyle w:val="CBDNormalNumber"/>
        <w:rPr>
          <w:sz w:val="24"/>
          <w:szCs w:val="24"/>
          <w:lang w:eastAsia="zh-CN"/>
        </w:rPr>
      </w:pPr>
      <w:r w:rsidRPr="00B403C8">
        <w:rPr>
          <w:rFonts w:hint="eastAsia"/>
          <w:sz w:val="24"/>
          <w:szCs w:val="28"/>
          <w:lang w:eastAsia="zh-CN"/>
        </w:rPr>
        <w:t>该手册还包括一个关于检测和识别改性活生物体的新技术的专门章节，介绍了新兴的分析方法，包括数字聚合酶链式反应、下一代测序和等温扩增技术。虽然这</w:t>
      </w:r>
      <w:r w:rsidRPr="00B403C8">
        <w:rPr>
          <w:rFonts w:hint="eastAsia"/>
          <w:sz w:val="24"/>
          <w:szCs w:val="28"/>
          <w:lang w:eastAsia="zh-CN"/>
        </w:rPr>
        <w:lastRenderedPageBreak/>
        <w:t>些方法被认为是</w:t>
      </w:r>
      <w:r>
        <w:rPr>
          <w:rFonts w:hint="eastAsia"/>
          <w:sz w:val="24"/>
          <w:szCs w:val="28"/>
          <w:lang w:eastAsia="zh-CN"/>
        </w:rPr>
        <w:t>颇有前景</w:t>
      </w:r>
      <w:r w:rsidRPr="00B403C8">
        <w:rPr>
          <w:rFonts w:hint="eastAsia"/>
          <w:sz w:val="24"/>
          <w:szCs w:val="28"/>
          <w:lang w:eastAsia="zh-CN"/>
        </w:rPr>
        <w:t>的工具，但由于它们在</w:t>
      </w:r>
      <w:r>
        <w:rPr>
          <w:rFonts w:hint="eastAsia"/>
          <w:sz w:val="24"/>
          <w:szCs w:val="28"/>
          <w:lang w:eastAsia="zh-CN"/>
        </w:rPr>
        <w:t>《手册》</w:t>
      </w:r>
      <w:r w:rsidRPr="00B403C8">
        <w:rPr>
          <w:rFonts w:hint="eastAsia"/>
          <w:sz w:val="24"/>
          <w:szCs w:val="28"/>
          <w:lang w:eastAsia="zh-CN"/>
        </w:rPr>
        <w:t>出版时刚刚出现，《手册》并没有就它们的应用提供详细的技术指导</w:t>
      </w:r>
      <w:r>
        <w:rPr>
          <w:rFonts w:hint="eastAsia"/>
          <w:sz w:val="24"/>
          <w:szCs w:val="28"/>
          <w:lang w:eastAsia="zh-CN"/>
        </w:rPr>
        <w:t>。</w:t>
      </w:r>
    </w:p>
    <w:p w14:paraId="2375F99C" w14:textId="0FFD72F2" w:rsidR="007944CB" w:rsidRPr="00982CB9" w:rsidRDefault="00530C80" w:rsidP="00AD37A1">
      <w:pPr>
        <w:pStyle w:val="CBDNormalNumber"/>
        <w:rPr>
          <w:sz w:val="24"/>
          <w:szCs w:val="24"/>
          <w:lang w:eastAsia="zh-CN"/>
        </w:rPr>
      </w:pPr>
      <w:r w:rsidRPr="00B403C8">
        <w:rPr>
          <w:rFonts w:hint="eastAsia"/>
          <w:sz w:val="24"/>
          <w:szCs w:val="28"/>
          <w:lang w:eastAsia="zh-CN"/>
        </w:rPr>
        <w:t>正如检测和</w:t>
      </w:r>
      <w:r>
        <w:rPr>
          <w:rFonts w:hint="eastAsia"/>
          <w:sz w:val="24"/>
          <w:szCs w:val="28"/>
          <w:lang w:eastAsia="zh-CN"/>
        </w:rPr>
        <w:t>识别</w:t>
      </w:r>
      <w:r w:rsidRPr="00B403C8">
        <w:rPr>
          <w:rFonts w:hint="eastAsia"/>
          <w:sz w:val="24"/>
          <w:szCs w:val="28"/>
          <w:lang w:eastAsia="zh-CN"/>
        </w:rPr>
        <w:t>改性活生物体实验室网络的讨论</w:t>
      </w:r>
      <w:r w:rsidR="00354B78" w:rsidRPr="00C021CA">
        <w:rPr>
          <w:rStyle w:val="FootnoteReference"/>
        </w:rPr>
        <w:footnoteReference w:id="9"/>
      </w:r>
      <w:r>
        <w:rPr>
          <w:rFonts w:hint="eastAsia"/>
          <w:sz w:val="24"/>
          <w:szCs w:val="28"/>
          <w:lang w:eastAsia="zh-CN"/>
        </w:rPr>
        <w:t>以及</w:t>
      </w:r>
      <w:r w:rsidRPr="00B403C8">
        <w:rPr>
          <w:rFonts w:hint="eastAsia"/>
          <w:sz w:val="24"/>
          <w:szCs w:val="28"/>
          <w:lang w:eastAsia="zh-CN"/>
        </w:rPr>
        <w:t>在卢布尔雅那举行的研讨会的成果所</w:t>
      </w:r>
      <w:r>
        <w:rPr>
          <w:rFonts w:hint="eastAsia"/>
          <w:sz w:val="24"/>
          <w:szCs w:val="28"/>
          <w:lang w:eastAsia="zh-CN"/>
        </w:rPr>
        <w:t>确认</w:t>
      </w:r>
      <w:r w:rsidRPr="00B403C8">
        <w:rPr>
          <w:rFonts w:hint="eastAsia"/>
          <w:sz w:val="24"/>
          <w:szCs w:val="28"/>
          <w:lang w:eastAsia="zh-CN"/>
        </w:rPr>
        <w:t>，数字聚合酶链式反应是检测和</w:t>
      </w:r>
      <w:r>
        <w:rPr>
          <w:rFonts w:hint="eastAsia"/>
          <w:sz w:val="24"/>
          <w:szCs w:val="28"/>
          <w:lang w:eastAsia="zh-CN"/>
        </w:rPr>
        <w:t>识别</w:t>
      </w:r>
      <w:r w:rsidRPr="00B403C8">
        <w:rPr>
          <w:rFonts w:hint="eastAsia"/>
          <w:sz w:val="24"/>
          <w:szCs w:val="28"/>
          <w:lang w:eastAsia="zh-CN"/>
        </w:rPr>
        <w:t>改性活生物体领域的一个重要发展。与传统的定量聚合酶链式反应相比，它提供了更高的灵敏度、精确度和重现性，能够可靠地检测</w:t>
      </w:r>
      <w:r>
        <w:rPr>
          <w:rFonts w:hint="eastAsia"/>
          <w:sz w:val="24"/>
          <w:szCs w:val="28"/>
          <w:lang w:eastAsia="zh-CN"/>
        </w:rPr>
        <w:t>并</w:t>
      </w:r>
      <w:r w:rsidRPr="00B403C8">
        <w:rPr>
          <w:rFonts w:hint="eastAsia"/>
          <w:sz w:val="24"/>
          <w:szCs w:val="28"/>
          <w:lang w:eastAsia="zh-CN"/>
        </w:rPr>
        <w:t>绝对定量低浓度的目标</w:t>
      </w:r>
      <w:r w:rsidRPr="00B403C8">
        <w:rPr>
          <w:rFonts w:hint="eastAsia"/>
          <w:sz w:val="24"/>
          <w:szCs w:val="28"/>
          <w:lang w:eastAsia="zh-CN"/>
        </w:rPr>
        <w:t>DNA</w:t>
      </w:r>
      <w:r w:rsidRPr="00B403C8">
        <w:rPr>
          <w:rFonts w:hint="eastAsia"/>
          <w:sz w:val="24"/>
          <w:szCs w:val="28"/>
          <w:lang w:eastAsia="zh-CN"/>
        </w:rPr>
        <w:t>，而无需校准曲线或经认证的参考材料。虽然目前数字聚合酶链式反应系统的初始投资相对较高，但成本下降和方案优化</w:t>
      </w:r>
      <w:r w:rsidR="00070BC3">
        <w:rPr>
          <w:rFonts w:hint="eastAsia"/>
          <w:sz w:val="24"/>
          <w:szCs w:val="28"/>
          <w:lang w:eastAsia="zh-CN"/>
        </w:rPr>
        <w:t>（</w:t>
      </w:r>
      <w:r w:rsidRPr="00B403C8">
        <w:rPr>
          <w:rFonts w:hint="eastAsia"/>
          <w:sz w:val="24"/>
          <w:szCs w:val="28"/>
          <w:lang w:eastAsia="zh-CN"/>
        </w:rPr>
        <w:t>包括多路复用</w:t>
      </w:r>
      <w:r w:rsidR="00070BC3">
        <w:rPr>
          <w:rFonts w:hint="eastAsia"/>
          <w:sz w:val="24"/>
          <w:szCs w:val="28"/>
          <w:lang w:eastAsia="zh-CN"/>
        </w:rPr>
        <w:t>）</w:t>
      </w:r>
      <w:r w:rsidRPr="00B403C8">
        <w:rPr>
          <w:rFonts w:hint="eastAsia"/>
          <w:sz w:val="24"/>
          <w:szCs w:val="28"/>
          <w:lang w:eastAsia="zh-CN"/>
        </w:rPr>
        <w:t>正在逐步提高其常规实验室使用的成本效益。虽然有越来越多的技术指导和资源可用，但仍然需要一个综合培训资源，将数字聚合酶链式反应的科学原理、方法考虑和实际应用结合起来，用于检测和</w:t>
      </w:r>
      <w:r>
        <w:rPr>
          <w:rFonts w:hint="eastAsia"/>
          <w:sz w:val="24"/>
          <w:szCs w:val="28"/>
          <w:lang w:eastAsia="zh-CN"/>
        </w:rPr>
        <w:t>识别</w:t>
      </w:r>
      <w:r w:rsidRPr="00B403C8">
        <w:rPr>
          <w:rFonts w:hint="eastAsia"/>
          <w:sz w:val="24"/>
          <w:szCs w:val="28"/>
          <w:lang w:eastAsia="zh-CN"/>
        </w:rPr>
        <w:t>改性活生物体</w:t>
      </w:r>
      <w:r>
        <w:rPr>
          <w:rFonts w:hint="eastAsia"/>
          <w:sz w:val="24"/>
          <w:szCs w:val="28"/>
          <w:lang w:eastAsia="zh-CN"/>
        </w:rPr>
        <w:t>。</w:t>
      </w:r>
    </w:p>
    <w:p w14:paraId="1D57119E" w14:textId="30B28FD3" w:rsidR="00CA1604" w:rsidRPr="00982CB9" w:rsidRDefault="00F033B2" w:rsidP="00AD37A1">
      <w:pPr>
        <w:pStyle w:val="CBDNormalNumber"/>
        <w:rPr>
          <w:sz w:val="24"/>
          <w:szCs w:val="24"/>
          <w:lang w:eastAsia="zh-CN"/>
        </w:rPr>
      </w:pPr>
      <w:r w:rsidRPr="00B403C8">
        <w:rPr>
          <w:rFonts w:hint="eastAsia"/>
          <w:sz w:val="24"/>
          <w:szCs w:val="28"/>
          <w:lang w:eastAsia="zh-CN"/>
        </w:rPr>
        <w:t>相比之下，</w:t>
      </w:r>
      <w:r>
        <w:rPr>
          <w:rFonts w:hint="eastAsia"/>
          <w:sz w:val="24"/>
          <w:szCs w:val="28"/>
          <w:lang w:eastAsia="zh-CN"/>
        </w:rPr>
        <w:t>就</w:t>
      </w:r>
      <w:r w:rsidRPr="00B403C8">
        <w:rPr>
          <w:rFonts w:hint="eastAsia"/>
          <w:sz w:val="24"/>
          <w:szCs w:val="28"/>
          <w:lang w:eastAsia="zh-CN"/>
        </w:rPr>
        <w:t>2023</w:t>
      </w:r>
      <w:r w:rsidRPr="00B403C8">
        <w:rPr>
          <w:rFonts w:hint="eastAsia"/>
          <w:sz w:val="24"/>
          <w:szCs w:val="28"/>
          <w:lang w:eastAsia="zh-CN"/>
        </w:rPr>
        <w:t>年和</w:t>
      </w:r>
      <w:r w:rsidRPr="00B403C8">
        <w:rPr>
          <w:rFonts w:hint="eastAsia"/>
          <w:sz w:val="24"/>
          <w:szCs w:val="28"/>
          <w:lang w:eastAsia="zh-CN"/>
        </w:rPr>
        <w:t>2025</w:t>
      </w:r>
      <w:r w:rsidRPr="00B403C8">
        <w:rPr>
          <w:rFonts w:hint="eastAsia"/>
          <w:sz w:val="24"/>
          <w:szCs w:val="28"/>
          <w:lang w:eastAsia="zh-CN"/>
        </w:rPr>
        <w:t>年实验室网络讨论期间也提出的下一代测序</w:t>
      </w:r>
      <w:r>
        <w:rPr>
          <w:rFonts w:hint="eastAsia"/>
          <w:sz w:val="24"/>
          <w:szCs w:val="28"/>
          <w:lang w:eastAsia="zh-CN"/>
        </w:rPr>
        <w:t>而言</w:t>
      </w:r>
      <w:r w:rsidRPr="00B403C8">
        <w:rPr>
          <w:rFonts w:hint="eastAsia"/>
          <w:sz w:val="24"/>
          <w:szCs w:val="28"/>
          <w:lang w:eastAsia="zh-CN"/>
        </w:rPr>
        <w:t>，</w:t>
      </w:r>
      <w:r>
        <w:rPr>
          <w:rFonts w:hint="eastAsia"/>
          <w:sz w:val="24"/>
          <w:szCs w:val="28"/>
          <w:lang w:eastAsia="zh-CN"/>
        </w:rPr>
        <w:t>其</w:t>
      </w:r>
      <w:r w:rsidRPr="00B403C8">
        <w:rPr>
          <w:rFonts w:hint="eastAsia"/>
          <w:sz w:val="24"/>
          <w:szCs w:val="28"/>
          <w:lang w:eastAsia="zh-CN"/>
        </w:rPr>
        <w:t>常规实施</w:t>
      </w:r>
      <w:r w:rsidR="009A15CF">
        <w:rPr>
          <w:rFonts w:hint="eastAsia"/>
          <w:sz w:val="24"/>
          <w:szCs w:val="28"/>
          <w:lang w:eastAsia="zh-CN"/>
        </w:rPr>
        <w:t>因</w:t>
      </w:r>
      <w:r w:rsidRPr="00B403C8">
        <w:rPr>
          <w:rFonts w:hint="eastAsia"/>
          <w:sz w:val="24"/>
          <w:szCs w:val="28"/>
          <w:lang w:eastAsia="zh-CN"/>
        </w:rPr>
        <w:t>仪器成本高、需要先进的生物信息学能力和专业技术知识</w:t>
      </w:r>
      <w:r>
        <w:rPr>
          <w:rFonts w:hint="eastAsia"/>
          <w:sz w:val="24"/>
          <w:szCs w:val="28"/>
          <w:lang w:eastAsia="zh-CN"/>
        </w:rPr>
        <w:t>等因素而</w:t>
      </w:r>
      <w:r w:rsidR="00616589" w:rsidRPr="00B403C8">
        <w:rPr>
          <w:rFonts w:hint="eastAsia"/>
          <w:sz w:val="24"/>
          <w:szCs w:val="28"/>
          <w:lang w:eastAsia="zh-CN"/>
        </w:rPr>
        <w:t>继续</w:t>
      </w:r>
      <w:r>
        <w:rPr>
          <w:rFonts w:hint="eastAsia"/>
          <w:sz w:val="24"/>
          <w:szCs w:val="28"/>
          <w:lang w:eastAsia="zh-CN"/>
        </w:rPr>
        <w:t>受到限制</w:t>
      </w:r>
      <w:r w:rsidRPr="00B403C8">
        <w:rPr>
          <w:rFonts w:hint="eastAsia"/>
          <w:sz w:val="24"/>
          <w:szCs w:val="28"/>
          <w:lang w:eastAsia="zh-CN"/>
        </w:rPr>
        <w:t>。在检测和识别改性活生物体的实际实施方面还存在其他挑战，例如散装和混合运输以及有效定量</w:t>
      </w:r>
      <w:r>
        <w:rPr>
          <w:rFonts w:hint="eastAsia"/>
          <w:sz w:val="24"/>
          <w:szCs w:val="28"/>
          <w:lang w:eastAsia="zh-CN"/>
        </w:rPr>
        <w:t>操作程序</w:t>
      </w:r>
      <w:r w:rsidRPr="00B403C8">
        <w:rPr>
          <w:rFonts w:hint="eastAsia"/>
          <w:sz w:val="24"/>
          <w:szCs w:val="28"/>
          <w:lang w:eastAsia="zh-CN"/>
        </w:rPr>
        <w:t>的可用性有限。虽然技术进步很快，但目前的实施状况和实践经验需要进一步发展</w:t>
      </w:r>
      <w:r>
        <w:rPr>
          <w:rFonts w:hint="eastAsia"/>
          <w:sz w:val="24"/>
          <w:szCs w:val="28"/>
          <w:lang w:eastAsia="zh-CN"/>
        </w:rPr>
        <w:t>。</w:t>
      </w:r>
    </w:p>
    <w:p w14:paraId="3235F0AE" w14:textId="3393187C" w:rsidR="0009657B" w:rsidRPr="00982CB9" w:rsidRDefault="008C73F5" w:rsidP="007503C9">
      <w:pPr>
        <w:pStyle w:val="CBDNormalNumber"/>
        <w:rPr>
          <w:sz w:val="24"/>
          <w:szCs w:val="24"/>
          <w:lang w:eastAsia="zh-CN"/>
        </w:rPr>
      </w:pPr>
      <w:r w:rsidRPr="00B403C8">
        <w:rPr>
          <w:rFonts w:hint="eastAsia"/>
          <w:sz w:val="24"/>
          <w:szCs w:val="28"/>
          <w:lang w:eastAsia="zh-CN"/>
        </w:rPr>
        <w:t>关于等温扩增技术，如环介导等温扩增，</w:t>
      </w:r>
      <w:r>
        <w:rPr>
          <w:rFonts w:hint="eastAsia"/>
          <w:sz w:val="24"/>
          <w:szCs w:val="28"/>
          <w:lang w:eastAsia="zh-CN"/>
        </w:rPr>
        <w:t>其</w:t>
      </w:r>
      <w:r w:rsidRPr="00B403C8">
        <w:rPr>
          <w:rFonts w:hint="eastAsia"/>
          <w:sz w:val="24"/>
          <w:szCs w:val="28"/>
          <w:lang w:eastAsia="zh-CN"/>
        </w:rPr>
        <w:t>主要应用涉及快速筛查和现场检测，</w:t>
      </w:r>
      <w:r>
        <w:rPr>
          <w:rFonts w:hint="eastAsia"/>
          <w:sz w:val="24"/>
          <w:szCs w:val="28"/>
          <w:lang w:eastAsia="zh-CN"/>
        </w:rPr>
        <w:t>这</w:t>
      </w:r>
      <w:r w:rsidRPr="00B403C8">
        <w:rPr>
          <w:rFonts w:hint="eastAsia"/>
          <w:sz w:val="24"/>
          <w:szCs w:val="28"/>
          <w:lang w:eastAsia="zh-CN"/>
        </w:rPr>
        <w:t>提供了简单和成本</w:t>
      </w:r>
      <w:r>
        <w:rPr>
          <w:rFonts w:hint="eastAsia"/>
          <w:sz w:val="24"/>
          <w:szCs w:val="28"/>
          <w:lang w:eastAsia="zh-CN"/>
        </w:rPr>
        <w:t>效益较高</w:t>
      </w:r>
      <w:r w:rsidRPr="00B403C8">
        <w:rPr>
          <w:rFonts w:hint="eastAsia"/>
          <w:sz w:val="24"/>
          <w:szCs w:val="28"/>
          <w:lang w:eastAsia="zh-CN"/>
        </w:rPr>
        <w:t>的检测潜力，而不需要复杂的实验室基础设施。尽管前景看好，但</w:t>
      </w:r>
      <w:r>
        <w:rPr>
          <w:rFonts w:hint="eastAsia"/>
          <w:sz w:val="24"/>
          <w:szCs w:val="28"/>
          <w:lang w:eastAsia="zh-CN"/>
        </w:rPr>
        <w:t>这</w:t>
      </w:r>
      <w:r w:rsidRPr="00B403C8">
        <w:rPr>
          <w:rFonts w:hint="eastAsia"/>
          <w:sz w:val="24"/>
          <w:szCs w:val="28"/>
          <w:lang w:eastAsia="zh-CN"/>
        </w:rPr>
        <w:t>需要进一步</w:t>
      </w:r>
      <w:r>
        <w:rPr>
          <w:rFonts w:hint="eastAsia"/>
          <w:sz w:val="24"/>
          <w:szCs w:val="28"/>
          <w:lang w:eastAsia="zh-CN"/>
        </w:rPr>
        <w:t>开展</w:t>
      </w:r>
      <w:r w:rsidRPr="00B403C8">
        <w:rPr>
          <w:rFonts w:hint="eastAsia"/>
          <w:sz w:val="24"/>
          <w:szCs w:val="28"/>
          <w:lang w:eastAsia="zh-CN"/>
        </w:rPr>
        <w:t>研究和开发，以便为其检测和</w:t>
      </w:r>
      <w:r>
        <w:rPr>
          <w:rFonts w:hint="eastAsia"/>
          <w:sz w:val="24"/>
          <w:szCs w:val="28"/>
          <w:lang w:eastAsia="zh-CN"/>
        </w:rPr>
        <w:t>识别</w:t>
      </w:r>
      <w:r w:rsidRPr="00B403C8">
        <w:rPr>
          <w:rFonts w:hint="eastAsia"/>
          <w:sz w:val="24"/>
          <w:szCs w:val="28"/>
          <w:lang w:eastAsia="zh-CN"/>
        </w:rPr>
        <w:t>改性活生物体的适用性提供充分的基础，因为目前可用的方法和实际案例研究相对较少。然而，应该继续</w:t>
      </w:r>
      <w:r>
        <w:rPr>
          <w:rFonts w:hint="eastAsia"/>
          <w:sz w:val="24"/>
          <w:szCs w:val="28"/>
          <w:lang w:eastAsia="zh-CN"/>
        </w:rPr>
        <w:t>监测</w:t>
      </w:r>
      <w:r w:rsidRPr="00B403C8">
        <w:rPr>
          <w:rFonts w:hint="eastAsia"/>
          <w:sz w:val="24"/>
          <w:szCs w:val="28"/>
          <w:lang w:eastAsia="zh-CN"/>
        </w:rPr>
        <w:t>等温扩增技术的未来发展</w:t>
      </w:r>
      <w:r>
        <w:rPr>
          <w:rFonts w:hint="eastAsia"/>
          <w:sz w:val="24"/>
          <w:szCs w:val="28"/>
          <w:lang w:eastAsia="zh-CN"/>
        </w:rPr>
        <w:t>。</w:t>
      </w:r>
    </w:p>
    <w:p w14:paraId="43B634C5" w14:textId="6979D011" w:rsidR="00A72603" w:rsidRPr="003F1A75" w:rsidRDefault="000F68D9" w:rsidP="00A72603">
      <w:pPr>
        <w:pStyle w:val="CBDH1"/>
        <w:rPr>
          <w:lang w:eastAsia="zh-CN"/>
        </w:rPr>
      </w:pPr>
      <w:r>
        <w:rPr>
          <w:rFonts w:hint="eastAsia"/>
          <w:lang w:eastAsia="zh-CN"/>
        </w:rPr>
        <w:t>七</w:t>
      </w:r>
      <w:r w:rsidR="00DC5975">
        <w:rPr>
          <w:lang w:eastAsia="zh-CN"/>
        </w:rPr>
        <w:t>.</w:t>
      </w:r>
      <w:r w:rsidR="00DC5975">
        <w:rPr>
          <w:lang w:eastAsia="zh-CN"/>
        </w:rPr>
        <w:tab/>
      </w:r>
      <w:r w:rsidR="009E6CA7" w:rsidRPr="009E6CA7">
        <w:rPr>
          <w:rFonts w:hint="eastAsia"/>
          <w:lang w:eastAsia="zh-CN"/>
        </w:rPr>
        <w:t>其他相关活动和发展</w:t>
      </w:r>
    </w:p>
    <w:p w14:paraId="151E2685" w14:textId="66651F45" w:rsidR="00F435F4" w:rsidRPr="00BF721B" w:rsidRDefault="002A68C1" w:rsidP="001E2334">
      <w:pPr>
        <w:pStyle w:val="CBDNormalNumber"/>
        <w:rPr>
          <w:sz w:val="24"/>
          <w:szCs w:val="24"/>
          <w:lang w:eastAsia="zh-CN"/>
        </w:rPr>
      </w:pPr>
      <w:r w:rsidRPr="003F39BE">
        <w:rPr>
          <w:rFonts w:hint="eastAsia"/>
          <w:sz w:val="24"/>
          <w:szCs w:val="28"/>
          <w:lang w:eastAsia="zh-CN"/>
        </w:rPr>
        <w:t>除了根据作为议定书缔约方会议的缔约方</w:t>
      </w:r>
      <w:r>
        <w:rPr>
          <w:rFonts w:hint="eastAsia"/>
          <w:sz w:val="24"/>
          <w:szCs w:val="28"/>
          <w:lang w:eastAsia="zh-CN"/>
        </w:rPr>
        <w:t>大会</w:t>
      </w:r>
      <w:r w:rsidRPr="003F39BE">
        <w:rPr>
          <w:rFonts w:hint="eastAsia"/>
          <w:sz w:val="24"/>
          <w:szCs w:val="28"/>
          <w:lang w:eastAsia="zh-CN"/>
        </w:rPr>
        <w:t>的要求采取的行动之外，秘书处还参与了可能与检测和识别改性活生物体的工作有关的其他活动</w:t>
      </w:r>
      <w:r>
        <w:rPr>
          <w:rFonts w:hint="eastAsia"/>
          <w:sz w:val="24"/>
          <w:szCs w:val="28"/>
          <w:lang w:eastAsia="zh-CN"/>
        </w:rPr>
        <w:t>。</w:t>
      </w:r>
      <w:r>
        <w:rPr>
          <w:sz w:val="24"/>
          <w:szCs w:val="24"/>
          <w:lang w:eastAsia="zh-CN"/>
        </w:rPr>
        <w:t xml:space="preserve"> </w:t>
      </w:r>
    </w:p>
    <w:p w14:paraId="547516DC" w14:textId="7B43FDB9" w:rsidR="0049498F" w:rsidRPr="00BF721B" w:rsidRDefault="0049498F" w:rsidP="0090487F">
      <w:pPr>
        <w:pStyle w:val="CBDH3"/>
        <w:rPr>
          <w:sz w:val="24"/>
          <w:szCs w:val="24"/>
          <w:lang w:eastAsia="zh-CN"/>
        </w:rPr>
      </w:pPr>
      <w:r w:rsidRPr="00BF721B">
        <w:rPr>
          <w:sz w:val="24"/>
          <w:szCs w:val="24"/>
          <w:lang w:eastAsia="zh-CN"/>
        </w:rPr>
        <w:t>1.</w:t>
      </w:r>
      <w:r w:rsidRPr="00BF721B">
        <w:rPr>
          <w:sz w:val="24"/>
          <w:szCs w:val="24"/>
          <w:lang w:eastAsia="zh-CN"/>
        </w:rPr>
        <w:tab/>
      </w:r>
      <w:r w:rsidR="00FF5A7C" w:rsidRPr="00FF5A7C">
        <w:rPr>
          <w:rFonts w:hint="eastAsia"/>
          <w:sz w:val="24"/>
          <w:szCs w:val="24"/>
          <w:lang w:eastAsia="zh-CN"/>
        </w:rPr>
        <w:t>生物安全能力建设问题在线论坛</w:t>
      </w:r>
    </w:p>
    <w:p w14:paraId="5B489900" w14:textId="78BDF640" w:rsidR="000E6FBA" w:rsidRPr="00B24FED" w:rsidRDefault="00F34F7E" w:rsidP="006A1F3F">
      <w:pPr>
        <w:pStyle w:val="CBDNormalNumber"/>
        <w:rPr>
          <w:sz w:val="24"/>
          <w:szCs w:val="24"/>
          <w:lang w:eastAsia="zh-CN"/>
        </w:rPr>
      </w:pPr>
      <w:r w:rsidRPr="003F39BE">
        <w:rPr>
          <w:rFonts w:hint="eastAsia"/>
          <w:sz w:val="24"/>
          <w:szCs w:val="28"/>
          <w:lang w:eastAsia="zh-CN"/>
        </w:rPr>
        <w:t>为支持执行</w:t>
      </w:r>
      <w:hyperlink r:id="rId23" w:history="1">
        <w:r w:rsidR="009813F7" w:rsidRPr="00B24FED">
          <w:rPr>
            <w:rStyle w:val="Hyperlink"/>
            <w:sz w:val="24"/>
            <w:szCs w:val="24"/>
            <w:lang w:eastAsia="zh-CN"/>
          </w:rPr>
          <w:t>CP-10/4</w:t>
        </w:r>
      </w:hyperlink>
      <w:r w:rsidRPr="003F39BE">
        <w:rPr>
          <w:rFonts w:hint="eastAsia"/>
          <w:sz w:val="24"/>
          <w:szCs w:val="28"/>
          <w:lang w:eastAsia="zh-CN"/>
        </w:rPr>
        <w:t>号决定通过的《议定书》能力建设行动计划，</w:t>
      </w:r>
      <w:r w:rsidR="007E4A6D" w:rsidRPr="003F39BE">
        <w:rPr>
          <w:rFonts w:hint="eastAsia"/>
          <w:sz w:val="24"/>
          <w:szCs w:val="28"/>
          <w:lang w:eastAsia="zh-CN"/>
        </w:rPr>
        <w:t>秘书处于</w:t>
      </w:r>
      <w:r w:rsidR="007E4A6D" w:rsidRPr="003F39BE">
        <w:rPr>
          <w:rFonts w:hint="eastAsia"/>
          <w:sz w:val="24"/>
          <w:szCs w:val="28"/>
          <w:lang w:eastAsia="zh-CN"/>
        </w:rPr>
        <w:t>2025</w:t>
      </w:r>
      <w:r w:rsidR="007E4A6D" w:rsidRPr="003F39BE">
        <w:rPr>
          <w:rFonts w:hint="eastAsia"/>
          <w:sz w:val="24"/>
          <w:szCs w:val="28"/>
          <w:lang w:eastAsia="zh-CN"/>
        </w:rPr>
        <w:t>年</w:t>
      </w:r>
      <w:r w:rsidR="007E4A6D" w:rsidRPr="003F39BE">
        <w:rPr>
          <w:rFonts w:hint="eastAsia"/>
          <w:sz w:val="24"/>
          <w:szCs w:val="28"/>
          <w:lang w:eastAsia="zh-CN"/>
        </w:rPr>
        <w:t>7</w:t>
      </w:r>
      <w:r w:rsidR="007E4A6D" w:rsidRPr="003F39BE">
        <w:rPr>
          <w:rFonts w:hint="eastAsia"/>
          <w:sz w:val="24"/>
          <w:szCs w:val="28"/>
          <w:lang w:eastAsia="zh-CN"/>
        </w:rPr>
        <w:t>月</w:t>
      </w:r>
      <w:r w:rsidR="007E4A6D" w:rsidRPr="003F39BE">
        <w:rPr>
          <w:rFonts w:hint="eastAsia"/>
          <w:sz w:val="24"/>
          <w:szCs w:val="28"/>
          <w:lang w:eastAsia="zh-CN"/>
        </w:rPr>
        <w:t>14</w:t>
      </w:r>
      <w:r w:rsidR="007E4A6D" w:rsidRPr="003F39BE">
        <w:rPr>
          <w:rFonts w:hint="eastAsia"/>
          <w:sz w:val="24"/>
          <w:szCs w:val="28"/>
          <w:lang w:eastAsia="zh-CN"/>
        </w:rPr>
        <w:t>日至</w:t>
      </w:r>
      <w:r w:rsidR="007E4A6D" w:rsidRPr="003F39BE">
        <w:rPr>
          <w:rFonts w:hint="eastAsia"/>
          <w:sz w:val="24"/>
          <w:szCs w:val="28"/>
          <w:lang w:eastAsia="zh-CN"/>
        </w:rPr>
        <w:t>18</w:t>
      </w:r>
      <w:r w:rsidR="007E4A6D" w:rsidRPr="003F39BE">
        <w:rPr>
          <w:rFonts w:hint="eastAsia"/>
          <w:sz w:val="24"/>
          <w:szCs w:val="28"/>
          <w:lang w:eastAsia="zh-CN"/>
        </w:rPr>
        <w:t>日举办了生物安全能力建设</w:t>
      </w:r>
      <w:r w:rsidR="007E4A6D">
        <w:rPr>
          <w:rFonts w:hint="eastAsia"/>
          <w:sz w:val="24"/>
          <w:szCs w:val="28"/>
          <w:lang w:eastAsia="zh-CN"/>
        </w:rPr>
        <w:t>问题</w:t>
      </w:r>
      <w:r w:rsidR="007E4A6D" w:rsidRPr="003F39BE">
        <w:rPr>
          <w:rFonts w:hint="eastAsia"/>
          <w:sz w:val="24"/>
          <w:szCs w:val="28"/>
          <w:lang w:eastAsia="zh-CN"/>
        </w:rPr>
        <w:t>在线论坛。</w:t>
      </w:r>
      <w:r w:rsidR="00050711" w:rsidRPr="00B24FED">
        <w:rPr>
          <w:sz w:val="24"/>
          <w:szCs w:val="24"/>
          <w:vertAlign w:val="superscript"/>
        </w:rPr>
        <w:footnoteReference w:id="10"/>
      </w:r>
      <w:r w:rsidR="009813F7" w:rsidRPr="00B24FED">
        <w:rPr>
          <w:sz w:val="24"/>
          <w:szCs w:val="24"/>
          <w:lang w:eastAsia="zh-CN"/>
        </w:rPr>
        <w:t xml:space="preserve"> </w:t>
      </w:r>
      <w:r w:rsidR="00F93A9F" w:rsidRPr="003F39BE">
        <w:rPr>
          <w:rFonts w:hint="eastAsia"/>
          <w:sz w:val="24"/>
          <w:szCs w:val="28"/>
          <w:lang w:eastAsia="zh-CN"/>
        </w:rPr>
        <w:t>举办该论坛</w:t>
      </w:r>
      <w:r w:rsidR="00F93A9F">
        <w:rPr>
          <w:rFonts w:hint="eastAsia"/>
          <w:sz w:val="24"/>
          <w:szCs w:val="28"/>
          <w:lang w:eastAsia="zh-CN"/>
        </w:rPr>
        <w:t>的目的</w:t>
      </w:r>
      <w:r w:rsidR="00F93A9F" w:rsidRPr="003F39BE">
        <w:rPr>
          <w:rFonts w:hint="eastAsia"/>
          <w:sz w:val="24"/>
          <w:szCs w:val="28"/>
          <w:lang w:eastAsia="zh-CN"/>
        </w:rPr>
        <w:t>是为了促进关于生物安全能力建设的讨论，进一步阐述已确定的需求和优先事项，并动员利益攸关方共同努力开展能力建设活动。在论坛议题</w:t>
      </w:r>
      <w:r w:rsidR="00F93A9F" w:rsidRPr="003F39BE">
        <w:rPr>
          <w:rFonts w:hint="eastAsia"/>
          <w:sz w:val="24"/>
          <w:szCs w:val="28"/>
          <w:lang w:eastAsia="zh-CN"/>
        </w:rPr>
        <w:t>1</w:t>
      </w:r>
      <w:r w:rsidR="00070BC3">
        <w:rPr>
          <w:rFonts w:hint="eastAsia"/>
          <w:sz w:val="24"/>
          <w:szCs w:val="28"/>
          <w:lang w:eastAsia="zh-CN"/>
        </w:rPr>
        <w:t>（</w:t>
      </w:r>
      <w:r w:rsidR="00F93A9F" w:rsidRPr="003F39BE">
        <w:rPr>
          <w:rFonts w:hint="eastAsia"/>
          <w:sz w:val="24"/>
          <w:szCs w:val="28"/>
          <w:lang w:eastAsia="zh-CN"/>
        </w:rPr>
        <w:t>能力建设优先需求和挑战</w:t>
      </w:r>
      <w:r w:rsidR="00070BC3">
        <w:rPr>
          <w:rFonts w:hint="eastAsia"/>
          <w:sz w:val="24"/>
          <w:szCs w:val="28"/>
          <w:lang w:eastAsia="zh-CN"/>
        </w:rPr>
        <w:t>）</w:t>
      </w:r>
      <w:r w:rsidR="00F93A9F" w:rsidRPr="003F39BE">
        <w:rPr>
          <w:rFonts w:hint="eastAsia"/>
          <w:sz w:val="24"/>
          <w:szCs w:val="28"/>
          <w:lang w:eastAsia="zh-CN"/>
        </w:rPr>
        <w:t>下，与会者确定加强检测和识别改性活生物体的能力是执行能力建设行动计划的主要能力建设优先需求之一</w:t>
      </w:r>
      <w:r w:rsidR="00F93A9F">
        <w:rPr>
          <w:rFonts w:hint="eastAsia"/>
          <w:sz w:val="24"/>
          <w:szCs w:val="28"/>
          <w:lang w:eastAsia="zh-CN"/>
        </w:rPr>
        <w:t>。</w:t>
      </w:r>
      <w:r w:rsidR="00DD4434" w:rsidRPr="00B24FED">
        <w:rPr>
          <w:sz w:val="24"/>
          <w:szCs w:val="24"/>
          <w:lang w:eastAsia="zh-CN"/>
        </w:rPr>
        <w:t xml:space="preserve"> </w:t>
      </w:r>
    </w:p>
    <w:p w14:paraId="337F879A" w14:textId="30ED78B5" w:rsidR="00F72BDA" w:rsidRPr="00B24FED" w:rsidRDefault="00035B00" w:rsidP="008B4041">
      <w:pPr>
        <w:pStyle w:val="CBDNormalNumber"/>
        <w:rPr>
          <w:sz w:val="24"/>
          <w:szCs w:val="24"/>
          <w:lang w:eastAsia="zh-CN"/>
        </w:rPr>
      </w:pPr>
      <w:r w:rsidRPr="003F39BE">
        <w:rPr>
          <w:rFonts w:hint="eastAsia"/>
          <w:sz w:val="24"/>
          <w:szCs w:val="28"/>
          <w:lang w:eastAsia="zh-CN"/>
        </w:rPr>
        <w:t>与会者还强调了加强检测和识别改性活生物体能力的一些优先事项，如加强实验室基础设施和技术资源，为实验室人员、监管人员和边境管制当局提供持续培训，加强实验室质量控制系统和协作活动，促进区域和国际合作，包括通过实验室网络</w:t>
      </w:r>
      <w:r>
        <w:rPr>
          <w:rFonts w:hint="eastAsia"/>
          <w:sz w:val="24"/>
          <w:szCs w:val="28"/>
          <w:lang w:eastAsia="zh-CN"/>
        </w:rPr>
        <w:t>这样做</w:t>
      </w:r>
      <w:r w:rsidRPr="003F39BE">
        <w:rPr>
          <w:rFonts w:hint="eastAsia"/>
          <w:sz w:val="24"/>
          <w:szCs w:val="28"/>
          <w:lang w:eastAsia="zh-CN"/>
        </w:rPr>
        <w:t>，</w:t>
      </w:r>
      <w:r>
        <w:rPr>
          <w:rFonts w:hint="eastAsia"/>
          <w:sz w:val="24"/>
          <w:szCs w:val="28"/>
          <w:lang w:eastAsia="zh-CN"/>
        </w:rPr>
        <w:t>并且</w:t>
      </w:r>
      <w:r w:rsidRPr="003F39BE">
        <w:rPr>
          <w:rFonts w:hint="eastAsia"/>
          <w:sz w:val="24"/>
          <w:szCs w:val="28"/>
          <w:lang w:eastAsia="zh-CN"/>
        </w:rPr>
        <w:t>确保</w:t>
      </w:r>
      <w:r>
        <w:rPr>
          <w:rFonts w:hint="eastAsia"/>
          <w:sz w:val="24"/>
          <w:szCs w:val="28"/>
          <w:lang w:eastAsia="zh-CN"/>
        </w:rPr>
        <w:t>提供</w:t>
      </w:r>
      <w:r w:rsidRPr="003F39BE">
        <w:rPr>
          <w:rFonts w:hint="eastAsia"/>
          <w:sz w:val="24"/>
          <w:szCs w:val="28"/>
          <w:lang w:eastAsia="zh-CN"/>
        </w:rPr>
        <w:t>可持续的财政支持，以维持和进一步发展国家和区域技术能力。已确定的优先事项突出表明，许多缔约方在确保检测和识别改性活生物体的实验室能力的可持续运行、维护和持续发展</w:t>
      </w:r>
      <w:r w:rsidR="009C1EF7">
        <w:rPr>
          <w:rFonts w:hint="eastAsia"/>
          <w:sz w:val="24"/>
          <w:szCs w:val="28"/>
          <w:lang w:eastAsia="zh-CN"/>
        </w:rPr>
        <w:t>等</w:t>
      </w:r>
      <w:r w:rsidRPr="003F39BE">
        <w:rPr>
          <w:rFonts w:hint="eastAsia"/>
          <w:sz w:val="24"/>
          <w:szCs w:val="28"/>
          <w:lang w:eastAsia="zh-CN"/>
        </w:rPr>
        <w:t>方面继续面临挑战</w:t>
      </w:r>
      <w:r>
        <w:rPr>
          <w:rFonts w:hint="eastAsia"/>
          <w:sz w:val="24"/>
          <w:szCs w:val="28"/>
          <w:lang w:eastAsia="zh-CN"/>
        </w:rPr>
        <w:t>。</w:t>
      </w:r>
    </w:p>
    <w:p w14:paraId="164D1575" w14:textId="523257D9" w:rsidR="00E9414B" w:rsidRPr="00B24FED" w:rsidRDefault="00A53BB3" w:rsidP="008B4041">
      <w:pPr>
        <w:pStyle w:val="CBDNormalNumber"/>
        <w:rPr>
          <w:sz w:val="24"/>
          <w:szCs w:val="24"/>
          <w:lang w:eastAsia="zh-CN"/>
        </w:rPr>
      </w:pPr>
      <w:r w:rsidRPr="003F39BE">
        <w:rPr>
          <w:rFonts w:hint="eastAsia"/>
          <w:sz w:val="24"/>
          <w:szCs w:val="28"/>
          <w:lang w:eastAsia="zh-CN"/>
        </w:rPr>
        <w:lastRenderedPageBreak/>
        <w:t>在线论坛的报</w:t>
      </w:r>
      <w:r w:rsidR="00C74302">
        <w:rPr>
          <w:rFonts w:hint="eastAsia"/>
          <w:sz w:val="24"/>
          <w:szCs w:val="28"/>
          <w:lang w:eastAsia="zh-CN"/>
        </w:rPr>
        <w:t>告见</w:t>
      </w:r>
      <w:hyperlink r:id="rId24" w:history="1">
        <w:r w:rsidR="00B506D8" w:rsidRPr="00B24FED">
          <w:rPr>
            <w:rStyle w:val="Hyperlink"/>
            <w:sz w:val="24"/>
            <w:szCs w:val="24"/>
            <w:lang w:eastAsia="zh-CN"/>
          </w:rPr>
          <w:t>CBD/CP/CB/OM/2025/1/2</w:t>
        </w:r>
      </w:hyperlink>
      <w:r w:rsidR="00C74302">
        <w:rPr>
          <w:rFonts w:hint="eastAsia"/>
          <w:sz w:val="24"/>
          <w:szCs w:val="24"/>
          <w:lang w:eastAsia="zh-CN"/>
        </w:rPr>
        <w:t>。</w:t>
      </w:r>
    </w:p>
    <w:p w14:paraId="05FF9A43" w14:textId="6B89B83E" w:rsidR="0049498F" w:rsidRPr="00B24FED" w:rsidRDefault="0049498F" w:rsidP="007241E2">
      <w:pPr>
        <w:pStyle w:val="CBDH3"/>
        <w:rPr>
          <w:sz w:val="24"/>
          <w:szCs w:val="24"/>
          <w:lang w:eastAsia="zh-CN"/>
        </w:rPr>
      </w:pPr>
      <w:r w:rsidRPr="00B24FED">
        <w:rPr>
          <w:sz w:val="24"/>
          <w:szCs w:val="24"/>
          <w:lang w:eastAsia="zh-CN"/>
        </w:rPr>
        <w:t>2.</w:t>
      </w:r>
      <w:r w:rsidRPr="00B24FED">
        <w:rPr>
          <w:sz w:val="24"/>
          <w:szCs w:val="24"/>
          <w:lang w:eastAsia="zh-CN"/>
        </w:rPr>
        <w:tab/>
      </w:r>
      <w:r w:rsidR="0050131A" w:rsidRPr="0050131A">
        <w:rPr>
          <w:rFonts w:hint="eastAsia"/>
          <w:sz w:val="24"/>
          <w:szCs w:val="24"/>
          <w:lang w:eastAsia="zh-CN"/>
        </w:rPr>
        <w:t>《卡塔赫纳议定书》执行计划第五次评估和审查的主要内容</w:t>
      </w:r>
    </w:p>
    <w:p w14:paraId="3BAB9945" w14:textId="7ACEF109" w:rsidR="00EC2C78" w:rsidRPr="00B24FED" w:rsidRDefault="00B73F09" w:rsidP="006C1B8C">
      <w:pPr>
        <w:pStyle w:val="CBDNormalNumber"/>
        <w:rPr>
          <w:sz w:val="24"/>
          <w:szCs w:val="24"/>
          <w:lang w:eastAsia="zh-CN"/>
        </w:rPr>
      </w:pPr>
      <w:r>
        <w:rPr>
          <w:rFonts w:hint="eastAsia"/>
          <w:sz w:val="24"/>
          <w:szCs w:val="24"/>
          <w:lang w:eastAsia="zh-CN"/>
        </w:rPr>
        <w:t>根据</w:t>
      </w:r>
      <w:hyperlink r:id="rId25" w:history="1">
        <w:r w:rsidR="00EC2C78" w:rsidRPr="00B24FED">
          <w:rPr>
            <w:rStyle w:val="Hyperlink"/>
            <w:sz w:val="24"/>
            <w:szCs w:val="24"/>
            <w:lang w:eastAsia="zh-CN"/>
          </w:rPr>
          <w:t>CP-10/3</w:t>
        </w:r>
      </w:hyperlink>
      <w:r>
        <w:rPr>
          <w:rFonts w:hint="eastAsia"/>
          <w:sz w:val="24"/>
          <w:szCs w:val="24"/>
          <w:lang w:eastAsia="zh-CN"/>
        </w:rPr>
        <w:t>号决定和</w:t>
      </w:r>
      <w:hyperlink r:id="rId26" w:history="1">
        <w:r w:rsidR="00EC2C78" w:rsidRPr="00B24FED">
          <w:rPr>
            <w:rStyle w:val="Hyperlink"/>
            <w:sz w:val="24"/>
            <w:szCs w:val="24"/>
            <w:lang w:eastAsia="zh-CN"/>
          </w:rPr>
          <w:t>CP-10/4</w:t>
        </w:r>
      </w:hyperlink>
      <w:r>
        <w:rPr>
          <w:rFonts w:hint="eastAsia"/>
          <w:sz w:val="24"/>
          <w:szCs w:val="24"/>
          <w:lang w:eastAsia="zh-CN"/>
        </w:rPr>
        <w:t>号决定</w:t>
      </w:r>
      <w:r w:rsidR="005A72D7">
        <w:rPr>
          <w:rFonts w:hint="eastAsia"/>
          <w:sz w:val="24"/>
          <w:szCs w:val="24"/>
          <w:lang w:eastAsia="zh-CN"/>
        </w:rPr>
        <w:t>，</w:t>
      </w:r>
      <w:r w:rsidR="006E5924" w:rsidRPr="003F39BE">
        <w:rPr>
          <w:rFonts w:hint="eastAsia"/>
          <w:sz w:val="24"/>
          <w:szCs w:val="28"/>
          <w:lang w:eastAsia="zh-CN"/>
        </w:rPr>
        <w:t>秘书处对《议定书》的成效进行了第五次评估和审查，并对《议定书》的执行计划和能力建设行动计划进行了中期评价。评估</w:t>
      </w:r>
      <w:r w:rsidR="006E5924">
        <w:rPr>
          <w:rFonts w:hint="eastAsia"/>
          <w:sz w:val="24"/>
          <w:szCs w:val="28"/>
          <w:lang w:eastAsia="zh-CN"/>
        </w:rPr>
        <w:t>时</w:t>
      </w:r>
      <w:r w:rsidR="006E5924" w:rsidRPr="003F39BE">
        <w:rPr>
          <w:rFonts w:hint="eastAsia"/>
          <w:sz w:val="24"/>
          <w:szCs w:val="28"/>
          <w:lang w:eastAsia="zh-CN"/>
        </w:rPr>
        <w:t>利用了缔约方通过第五次国家报告提供的信息，</w:t>
      </w:r>
      <w:r w:rsidR="006E5924">
        <w:rPr>
          <w:rFonts w:hint="eastAsia"/>
          <w:sz w:val="24"/>
          <w:szCs w:val="28"/>
          <w:lang w:eastAsia="zh-CN"/>
        </w:rPr>
        <w:t>评估报告还包含了</w:t>
      </w:r>
      <w:r w:rsidR="006E5924" w:rsidRPr="003F39BE">
        <w:rPr>
          <w:rFonts w:hint="eastAsia"/>
          <w:sz w:val="24"/>
          <w:szCs w:val="28"/>
          <w:lang w:eastAsia="zh-CN"/>
        </w:rPr>
        <w:t>对实现能力建设行动计划目标</w:t>
      </w:r>
      <w:r w:rsidR="006E5924" w:rsidRPr="003F39BE">
        <w:rPr>
          <w:rFonts w:hint="eastAsia"/>
          <w:sz w:val="24"/>
          <w:szCs w:val="28"/>
          <w:lang w:eastAsia="zh-CN"/>
        </w:rPr>
        <w:t>A.8</w:t>
      </w:r>
      <w:r w:rsidR="00070BC3">
        <w:rPr>
          <w:rFonts w:hint="eastAsia"/>
          <w:sz w:val="24"/>
          <w:szCs w:val="28"/>
          <w:lang w:eastAsia="zh-CN"/>
        </w:rPr>
        <w:t>（</w:t>
      </w:r>
      <w:r w:rsidR="006E5924" w:rsidRPr="003F39BE">
        <w:rPr>
          <w:rFonts w:hint="eastAsia"/>
          <w:sz w:val="24"/>
          <w:szCs w:val="28"/>
          <w:lang w:eastAsia="zh-CN"/>
        </w:rPr>
        <w:t>缔约方能够检测和识别改性活生物体</w:t>
      </w:r>
      <w:r w:rsidR="00070BC3">
        <w:rPr>
          <w:rFonts w:hint="eastAsia"/>
          <w:sz w:val="24"/>
          <w:szCs w:val="28"/>
          <w:lang w:eastAsia="zh-CN"/>
        </w:rPr>
        <w:t>）</w:t>
      </w:r>
      <w:r w:rsidR="006E5924" w:rsidRPr="003F39BE">
        <w:rPr>
          <w:rFonts w:hint="eastAsia"/>
          <w:sz w:val="24"/>
          <w:szCs w:val="28"/>
          <w:lang w:eastAsia="zh-CN"/>
        </w:rPr>
        <w:t>进展情况的评价</w:t>
      </w:r>
      <w:r w:rsidR="006E5924">
        <w:rPr>
          <w:rFonts w:hint="eastAsia"/>
          <w:sz w:val="24"/>
          <w:szCs w:val="28"/>
          <w:lang w:eastAsia="zh-CN"/>
        </w:rPr>
        <w:t>。</w:t>
      </w:r>
      <w:r w:rsidR="006E5924" w:rsidRPr="003F39BE">
        <w:rPr>
          <w:rFonts w:hint="eastAsia"/>
          <w:sz w:val="24"/>
          <w:szCs w:val="28"/>
          <w:lang w:eastAsia="zh-CN"/>
        </w:rPr>
        <w:t>此外，从目标</w:t>
      </w:r>
      <w:r w:rsidR="006E5924" w:rsidRPr="003F39BE">
        <w:rPr>
          <w:rFonts w:hint="eastAsia"/>
          <w:sz w:val="24"/>
          <w:szCs w:val="28"/>
          <w:lang w:eastAsia="zh-CN"/>
        </w:rPr>
        <w:t>A.6</w:t>
      </w:r>
      <w:r w:rsidR="00070BC3">
        <w:rPr>
          <w:rFonts w:hint="eastAsia"/>
          <w:sz w:val="24"/>
          <w:szCs w:val="28"/>
          <w:lang w:eastAsia="zh-CN"/>
        </w:rPr>
        <w:t>（</w:t>
      </w:r>
      <w:r w:rsidR="006E5924" w:rsidRPr="007E3BCF">
        <w:rPr>
          <w:rFonts w:hint="eastAsia"/>
          <w:sz w:val="24"/>
          <w:szCs w:val="28"/>
          <w:lang w:eastAsia="zh-CN"/>
        </w:rPr>
        <w:t>缔约方防止和解决改性活生物体的非法和无意中造成的越境转移</w:t>
      </w:r>
      <w:r w:rsidR="00070BC3">
        <w:rPr>
          <w:rFonts w:hint="eastAsia"/>
          <w:sz w:val="24"/>
          <w:szCs w:val="28"/>
          <w:lang w:eastAsia="zh-CN"/>
        </w:rPr>
        <w:t>）</w:t>
      </w:r>
      <w:r w:rsidR="006E5924" w:rsidRPr="003F39BE">
        <w:rPr>
          <w:rFonts w:hint="eastAsia"/>
          <w:sz w:val="24"/>
          <w:szCs w:val="28"/>
          <w:lang w:eastAsia="zh-CN"/>
        </w:rPr>
        <w:t>和目标</w:t>
      </w:r>
      <w:r w:rsidR="006E5924" w:rsidRPr="003F39BE">
        <w:rPr>
          <w:rFonts w:hint="eastAsia"/>
          <w:sz w:val="24"/>
          <w:szCs w:val="28"/>
          <w:lang w:eastAsia="zh-CN"/>
        </w:rPr>
        <w:t>A.7</w:t>
      </w:r>
      <w:r w:rsidR="00070BC3">
        <w:rPr>
          <w:rFonts w:hint="eastAsia"/>
          <w:sz w:val="24"/>
          <w:szCs w:val="28"/>
          <w:lang w:eastAsia="zh-CN"/>
        </w:rPr>
        <w:t>（</w:t>
      </w:r>
      <w:r w:rsidR="006E5924" w:rsidRPr="004F6DDF">
        <w:rPr>
          <w:rFonts w:hint="eastAsia"/>
          <w:sz w:val="24"/>
          <w:szCs w:val="28"/>
          <w:lang w:eastAsia="zh-CN"/>
        </w:rPr>
        <w:t>缔约方采取措施履行议定书第</w:t>
      </w:r>
      <w:r w:rsidR="006E5924" w:rsidRPr="004F6DDF">
        <w:rPr>
          <w:rFonts w:hint="eastAsia"/>
          <w:sz w:val="24"/>
          <w:szCs w:val="28"/>
          <w:lang w:eastAsia="zh-CN"/>
        </w:rPr>
        <w:t>18</w:t>
      </w:r>
      <w:r w:rsidR="006E5924" w:rsidRPr="004F6DDF">
        <w:rPr>
          <w:rFonts w:hint="eastAsia"/>
          <w:sz w:val="24"/>
          <w:szCs w:val="28"/>
          <w:lang w:eastAsia="zh-CN"/>
        </w:rPr>
        <w:t>条规定的改性活生物体的处理、运输、包装和识别要求</w:t>
      </w:r>
      <w:r w:rsidR="00070BC3">
        <w:rPr>
          <w:rFonts w:hint="eastAsia"/>
          <w:sz w:val="24"/>
          <w:szCs w:val="28"/>
          <w:lang w:eastAsia="zh-CN"/>
        </w:rPr>
        <w:t>）</w:t>
      </w:r>
      <w:r w:rsidR="006E5924" w:rsidRPr="003F39BE">
        <w:rPr>
          <w:rFonts w:hint="eastAsia"/>
          <w:sz w:val="24"/>
          <w:szCs w:val="28"/>
          <w:lang w:eastAsia="zh-CN"/>
        </w:rPr>
        <w:t>的评估中获得了关于检测和识别改性活生物体的相关信息。</w:t>
      </w:r>
      <w:r w:rsidR="006E5924">
        <w:rPr>
          <w:rFonts w:hint="eastAsia"/>
          <w:sz w:val="24"/>
          <w:szCs w:val="28"/>
          <w:lang w:eastAsia="zh-CN"/>
        </w:rPr>
        <w:t>现将</w:t>
      </w:r>
      <w:r w:rsidR="006E5924" w:rsidRPr="003F39BE">
        <w:rPr>
          <w:rFonts w:hint="eastAsia"/>
          <w:sz w:val="24"/>
          <w:szCs w:val="28"/>
          <w:lang w:eastAsia="zh-CN"/>
        </w:rPr>
        <w:t>检测和</w:t>
      </w:r>
      <w:r w:rsidR="006E5924">
        <w:rPr>
          <w:rFonts w:hint="eastAsia"/>
          <w:sz w:val="24"/>
          <w:szCs w:val="28"/>
          <w:lang w:eastAsia="zh-CN"/>
        </w:rPr>
        <w:t>识别</w:t>
      </w:r>
      <w:r w:rsidR="006E5924" w:rsidRPr="003F39BE">
        <w:rPr>
          <w:rFonts w:hint="eastAsia"/>
          <w:sz w:val="24"/>
          <w:szCs w:val="28"/>
          <w:lang w:eastAsia="zh-CN"/>
        </w:rPr>
        <w:t>改性活生物体的相关</w:t>
      </w:r>
      <w:r w:rsidR="006B348C">
        <w:rPr>
          <w:rFonts w:hint="eastAsia"/>
          <w:sz w:val="24"/>
          <w:szCs w:val="28"/>
          <w:lang w:eastAsia="zh-CN"/>
        </w:rPr>
        <w:t>结论</w:t>
      </w:r>
      <w:r w:rsidR="00773C53">
        <w:rPr>
          <w:rFonts w:hint="eastAsia"/>
          <w:sz w:val="24"/>
          <w:szCs w:val="28"/>
          <w:lang w:eastAsia="zh-CN"/>
        </w:rPr>
        <w:t>综述</w:t>
      </w:r>
      <w:r w:rsidR="006E5924" w:rsidRPr="003F39BE">
        <w:rPr>
          <w:rFonts w:hint="eastAsia"/>
          <w:sz w:val="24"/>
          <w:szCs w:val="28"/>
          <w:lang w:eastAsia="zh-CN"/>
        </w:rPr>
        <w:t>如下</w:t>
      </w:r>
      <w:r w:rsidR="006E5924">
        <w:rPr>
          <w:rFonts w:hint="eastAsia"/>
          <w:sz w:val="24"/>
          <w:szCs w:val="28"/>
          <w:lang w:eastAsia="zh-CN"/>
        </w:rPr>
        <w:t>。</w:t>
      </w:r>
    </w:p>
    <w:p w14:paraId="7683041C" w14:textId="0B69C103" w:rsidR="008F1117" w:rsidRPr="00B24FED" w:rsidRDefault="00096101" w:rsidP="008F1117">
      <w:pPr>
        <w:pStyle w:val="CBDNormalNumber"/>
        <w:rPr>
          <w:b/>
          <w:sz w:val="24"/>
          <w:szCs w:val="24"/>
          <w:lang w:eastAsia="zh-CN"/>
        </w:rPr>
      </w:pPr>
      <w:r w:rsidRPr="003F39BE">
        <w:rPr>
          <w:rFonts w:hint="eastAsia"/>
          <w:sz w:val="24"/>
          <w:szCs w:val="28"/>
          <w:lang w:eastAsia="zh-CN"/>
        </w:rPr>
        <w:t>对根据《执行计划》目标</w:t>
      </w:r>
      <w:r w:rsidRPr="003F39BE">
        <w:rPr>
          <w:rFonts w:hint="eastAsia"/>
          <w:sz w:val="24"/>
          <w:szCs w:val="28"/>
          <w:lang w:eastAsia="zh-CN"/>
        </w:rPr>
        <w:t>A.8</w:t>
      </w:r>
      <w:r w:rsidRPr="003F39BE">
        <w:rPr>
          <w:rFonts w:hint="eastAsia"/>
          <w:sz w:val="24"/>
          <w:szCs w:val="28"/>
          <w:lang w:eastAsia="zh-CN"/>
        </w:rPr>
        <w:t>、</w:t>
      </w:r>
      <w:r w:rsidRPr="003F39BE">
        <w:rPr>
          <w:rFonts w:hint="eastAsia"/>
          <w:sz w:val="24"/>
          <w:szCs w:val="28"/>
          <w:lang w:eastAsia="zh-CN"/>
        </w:rPr>
        <w:t>A.6</w:t>
      </w:r>
      <w:r w:rsidRPr="003F39BE">
        <w:rPr>
          <w:rFonts w:hint="eastAsia"/>
          <w:sz w:val="24"/>
          <w:szCs w:val="28"/>
          <w:lang w:eastAsia="zh-CN"/>
        </w:rPr>
        <w:t>和</w:t>
      </w:r>
      <w:r w:rsidRPr="003F39BE">
        <w:rPr>
          <w:rFonts w:hint="eastAsia"/>
          <w:sz w:val="24"/>
          <w:szCs w:val="28"/>
          <w:lang w:eastAsia="zh-CN"/>
        </w:rPr>
        <w:t>A.7</w:t>
      </w:r>
      <w:r w:rsidRPr="003F39BE">
        <w:rPr>
          <w:rFonts w:hint="eastAsia"/>
          <w:sz w:val="24"/>
          <w:szCs w:val="28"/>
          <w:lang w:eastAsia="zh-CN"/>
        </w:rPr>
        <w:t>提交的信息进行的分析表明，通过实施质量保证体系和参与实验室网络和能力测试活动，继续努力加强分析能力。缔约方强调</w:t>
      </w:r>
      <w:r>
        <w:rPr>
          <w:rFonts w:hint="eastAsia"/>
          <w:sz w:val="24"/>
          <w:szCs w:val="28"/>
          <w:lang w:eastAsia="zh-CN"/>
        </w:rPr>
        <w:t>，</w:t>
      </w:r>
      <w:r w:rsidRPr="003F39BE">
        <w:rPr>
          <w:rFonts w:hint="eastAsia"/>
          <w:sz w:val="24"/>
          <w:szCs w:val="28"/>
          <w:lang w:eastAsia="zh-CN"/>
        </w:rPr>
        <w:t>在获得和使用经认证的参考材料方面</w:t>
      </w:r>
      <w:r>
        <w:rPr>
          <w:rFonts w:hint="eastAsia"/>
          <w:sz w:val="24"/>
          <w:szCs w:val="28"/>
          <w:lang w:eastAsia="zh-CN"/>
        </w:rPr>
        <w:t>存在</w:t>
      </w:r>
      <w:r w:rsidRPr="003F39BE">
        <w:rPr>
          <w:rFonts w:hint="eastAsia"/>
          <w:sz w:val="24"/>
          <w:szCs w:val="28"/>
          <w:lang w:eastAsia="zh-CN"/>
        </w:rPr>
        <w:t>区域差异，区域合作和检测和识别改性活生物体实验室网络在促进技术知识和经验交流方面</w:t>
      </w:r>
      <w:r>
        <w:rPr>
          <w:rFonts w:hint="eastAsia"/>
          <w:sz w:val="24"/>
          <w:szCs w:val="28"/>
          <w:lang w:eastAsia="zh-CN"/>
        </w:rPr>
        <w:t>发挥了</w:t>
      </w:r>
      <w:r w:rsidRPr="003F39BE">
        <w:rPr>
          <w:rFonts w:hint="eastAsia"/>
          <w:sz w:val="24"/>
          <w:szCs w:val="28"/>
          <w:lang w:eastAsia="zh-CN"/>
        </w:rPr>
        <w:t>重要作用。他们还确定了在维持实验室能力方面持续存在的挑战，</w:t>
      </w:r>
      <w:r>
        <w:rPr>
          <w:rFonts w:hint="eastAsia"/>
          <w:sz w:val="24"/>
          <w:szCs w:val="28"/>
          <w:lang w:eastAsia="zh-CN"/>
        </w:rPr>
        <w:t>其中</w:t>
      </w:r>
      <w:r w:rsidRPr="003F39BE">
        <w:rPr>
          <w:rFonts w:hint="eastAsia"/>
          <w:sz w:val="24"/>
          <w:szCs w:val="28"/>
          <w:lang w:eastAsia="zh-CN"/>
        </w:rPr>
        <w:t>包括认证、</w:t>
      </w:r>
      <w:r>
        <w:rPr>
          <w:rFonts w:hint="eastAsia"/>
          <w:sz w:val="24"/>
          <w:szCs w:val="28"/>
          <w:lang w:eastAsia="zh-CN"/>
        </w:rPr>
        <w:t>核准</w:t>
      </w:r>
      <w:r w:rsidRPr="003F39BE">
        <w:rPr>
          <w:rFonts w:hint="eastAsia"/>
          <w:sz w:val="24"/>
          <w:szCs w:val="28"/>
          <w:lang w:eastAsia="zh-CN"/>
        </w:rPr>
        <w:t>参考材料、设备和训练有素的人员，以及识别要求的实际执行</w:t>
      </w:r>
      <w:r>
        <w:rPr>
          <w:rFonts w:hint="eastAsia"/>
          <w:sz w:val="24"/>
          <w:szCs w:val="28"/>
          <w:lang w:eastAsia="zh-CN"/>
        </w:rPr>
        <w:t>等方面的挑战</w:t>
      </w:r>
      <w:r w:rsidRPr="003F39BE">
        <w:rPr>
          <w:rFonts w:hint="eastAsia"/>
          <w:sz w:val="24"/>
          <w:szCs w:val="28"/>
          <w:lang w:eastAsia="zh-CN"/>
        </w:rPr>
        <w:t>，</w:t>
      </w:r>
      <w:r>
        <w:rPr>
          <w:rFonts w:hint="eastAsia"/>
          <w:sz w:val="24"/>
          <w:szCs w:val="28"/>
          <w:lang w:eastAsia="zh-CN"/>
        </w:rPr>
        <w:t>这着重表明</w:t>
      </w:r>
      <w:r w:rsidRPr="003F39BE">
        <w:rPr>
          <w:rFonts w:hint="eastAsia"/>
          <w:sz w:val="24"/>
          <w:szCs w:val="28"/>
          <w:lang w:eastAsia="zh-CN"/>
        </w:rPr>
        <w:t>需要继续培训海关官员，加强跨部门合作，并加强对检测和识别改性活生物体的技术支持</w:t>
      </w:r>
      <w:r>
        <w:rPr>
          <w:rFonts w:hint="eastAsia"/>
          <w:sz w:val="24"/>
          <w:szCs w:val="28"/>
          <w:lang w:eastAsia="zh-CN"/>
        </w:rPr>
        <w:t>。</w:t>
      </w:r>
    </w:p>
    <w:p w14:paraId="6456B779" w14:textId="2D6DA13C" w:rsidR="007609EF" w:rsidRPr="00B24FED" w:rsidRDefault="009C0D57" w:rsidP="008B4041">
      <w:pPr>
        <w:pStyle w:val="CBDNormalNumber"/>
        <w:rPr>
          <w:sz w:val="24"/>
          <w:szCs w:val="24"/>
          <w:lang w:eastAsia="zh-CN"/>
        </w:rPr>
      </w:pPr>
      <w:r w:rsidRPr="003F39BE">
        <w:rPr>
          <w:rFonts w:hint="eastAsia"/>
          <w:sz w:val="24"/>
          <w:szCs w:val="28"/>
          <w:lang w:eastAsia="zh-CN"/>
        </w:rPr>
        <w:t>在筹备第五次评估和审查期间，秘书处将缔约方在第五次国家报告中</w:t>
      </w:r>
      <w:r w:rsidR="001325E0">
        <w:rPr>
          <w:rFonts w:hint="eastAsia"/>
          <w:sz w:val="24"/>
          <w:szCs w:val="28"/>
          <w:lang w:eastAsia="zh-CN"/>
        </w:rPr>
        <w:t>提供</w:t>
      </w:r>
      <w:r w:rsidRPr="003F39BE">
        <w:rPr>
          <w:rFonts w:hint="eastAsia"/>
          <w:sz w:val="24"/>
          <w:szCs w:val="28"/>
          <w:lang w:eastAsia="zh-CN"/>
        </w:rPr>
        <w:t>的实验室与通过生物安全信息交换所获得的实验室登记册中列出的实验室进行了比较，发现许多报告的实验室没有</w:t>
      </w:r>
      <w:r w:rsidR="003F07D5">
        <w:rPr>
          <w:rFonts w:hint="eastAsia"/>
          <w:sz w:val="24"/>
          <w:szCs w:val="28"/>
          <w:lang w:eastAsia="zh-CN"/>
        </w:rPr>
        <w:t>出现</w:t>
      </w:r>
      <w:r w:rsidRPr="003F39BE">
        <w:rPr>
          <w:rFonts w:hint="eastAsia"/>
          <w:sz w:val="24"/>
          <w:szCs w:val="28"/>
          <w:lang w:eastAsia="zh-CN"/>
        </w:rPr>
        <w:t>在登记册中，这突出表明需要提高通过生物安全信息交换所获得的信息的完整性和</w:t>
      </w:r>
      <w:r>
        <w:rPr>
          <w:rFonts w:hint="eastAsia"/>
          <w:sz w:val="24"/>
          <w:szCs w:val="28"/>
          <w:lang w:eastAsia="zh-CN"/>
        </w:rPr>
        <w:t>全面</w:t>
      </w:r>
      <w:r w:rsidRPr="003F39BE">
        <w:rPr>
          <w:rFonts w:hint="eastAsia"/>
          <w:sz w:val="24"/>
          <w:szCs w:val="28"/>
          <w:lang w:eastAsia="zh-CN"/>
        </w:rPr>
        <w:t>性</w:t>
      </w:r>
      <w:r>
        <w:rPr>
          <w:rFonts w:hint="eastAsia"/>
          <w:sz w:val="24"/>
          <w:szCs w:val="28"/>
          <w:lang w:eastAsia="zh-CN"/>
        </w:rPr>
        <w:t>。</w:t>
      </w:r>
    </w:p>
    <w:p w14:paraId="57C2E8B9" w14:textId="64AC39C1" w:rsidR="00334E5E" w:rsidRPr="00B24FED" w:rsidRDefault="00CF5174" w:rsidP="00F86A78">
      <w:pPr>
        <w:pStyle w:val="CBDNormalNumber"/>
        <w:rPr>
          <w:sz w:val="24"/>
          <w:szCs w:val="24"/>
          <w:lang w:eastAsia="zh-CN"/>
        </w:rPr>
      </w:pPr>
      <w:r>
        <w:rPr>
          <w:rFonts w:hint="eastAsia"/>
          <w:sz w:val="24"/>
          <w:szCs w:val="28"/>
          <w:lang w:eastAsia="zh-CN"/>
        </w:rPr>
        <w:t>对</w:t>
      </w:r>
      <w:r w:rsidRPr="00F30E06">
        <w:rPr>
          <w:rFonts w:hint="eastAsia"/>
          <w:sz w:val="24"/>
          <w:szCs w:val="28"/>
          <w:lang w:eastAsia="zh-CN"/>
        </w:rPr>
        <w:t>第五次国家报告</w:t>
      </w:r>
      <w:r>
        <w:rPr>
          <w:rFonts w:hint="eastAsia"/>
          <w:sz w:val="24"/>
          <w:szCs w:val="28"/>
          <w:lang w:eastAsia="zh-CN"/>
        </w:rPr>
        <w:t>的</w:t>
      </w:r>
      <w:r w:rsidRPr="00F30E06">
        <w:rPr>
          <w:rFonts w:hint="eastAsia"/>
          <w:sz w:val="24"/>
          <w:szCs w:val="28"/>
          <w:lang w:eastAsia="zh-CN"/>
        </w:rPr>
        <w:t>分析</w:t>
      </w:r>
      <w:r>
        <w:rPr>
          <w:rFonts w:hint="eastAsia"/>
          <w:sz w:val="24"/>
          <w:szCs w:val="28"/>
          <w:lang w:eastAsia="zh-CN"/>
        </w:rPr>
        <w:t>意见</w:t>
      </w:r>
      <w:r>
        <w:rPr>
          <w:rFonts w:hint="eastAsia"/>
          <w:sz w:val="24"/>
          <w:szCs w:val="24"/>
          <w:lang w:eastAsia="zh-CN"/>
        </w:rPr>
        <w:t>见</w:t>
      </w:r>
      <w:hyperlink r:id="rId27" w:history="1">
        <w:r w:rsidR="00F07236" w:rsidRPr="00B24FED">
          <w:rPr>
            <w:rStyle w:val="Hyperlink"/>
            <w:sz w:val="24"/>
            <w:szCs w:val="24"/>
            <w:lang w:eastAsia="zh-CN"/>
          </w:rPr>
          <w:t>CBD/SBI/7/</w:t>
        </w:r>
        <w:r w:rsidR="00A90BC5" w:rsidRPr="00B24FED">
          <w:rPr>
            <w:rStyle w:val="Hyperlink"/>
            <w:sz w:val="24"/>
            <w:szCs w:val="24"/>
            <w:lang w:eastAsia="zh-CN"/>
          </w:rPr>
          <w:t>6</w:t>
        </w:r>
        <w:r w:rsidR="00DE310E" w:rsidRPr="00B24FED">
          <w:rPr>
            <w:rStyle w:val="Hyperlink"/>
            <w:sz w:val="24"/>
            <w:szCs w:val="24"/>
            <w:lang w:eastAsia="zh-CN"/>
          </w:rPr>
          <w:t>/Add.1</w:t>
        </w:r>
      </w:hyperlink>
      <w:r w:rsidR="00F07236" w:rsidRPr="00B24FED">
        <w:rPr>
          <w:sz w:val="24"/>
          <w:szCs w:val="24"/>
          <w:lang w:eastAsia="zh-CN"/>
        </w:rPr>
        <w:t>.</w:t>
      </w:r>
      <w:r>
        <w:rPr>
          <w:rFonts w:hint="eastAsia"/>
          <w:sz w:val="24"/>
          <w:szCs w:val="24"/>
          <w:lang w:eastAsia="zh-CN"/>
        </w:rPr>
        <w:t>号文件。</w:t>
      </w:r>
    </w:p>
    <w:p w14:paraId="422505B8" w14:textId="731E418A" w:rsidR="00D435E7" w:rsidRPr="00C021CA" w:rsidRDefault="00F321C1" w:rsidP="00E806CA">
      <w:pPr>
        <w:pStyle w:val="CBDH1"/>
        <w:ind w:hanging="709"/>
        <w:rPr>
          <w:lang w:eastAsia="zh-CN"/>
        </w:rPr>
      </w:pPr>
      <w:r>
        <w:rPr>
          <w:rFonts w:hint="eastAsia"/>
          <w:lang w:eastAsia="zh-CN"/>
        </w:rPr>
        <w:t>八</w:t>
      </w:r>
      <w:r w:rsidR="001D0707" w:rsidRPr="00C021CA">
        <w:rPr>
          <w:lang w:eastAsia="zh-CN"/>
        </w:rPr>
        <w:t>.</w:t>
      </w:r>
      <w:r w:rsidR="008414C9">
        <w:rPr>
          <w:lang w:eastAsia="zh-CN"/>
        </w:rPr>
        <w:tab/>
      </w:r>
      <w:r w:rsidR="00CF5174" w:rsidRPr="00CF5174">
        <w:rPr>
          <w:rFonts w:hint="eastAsia"/>
          <w:lang w:eastAsia="zh-CN"/>
        </w:rPr>
        <w:t>供作为卡塔赫纳议定书缔约方会议的缔约方大会审议的可能要点</w:t>
      </w:r>
    </w:p>
    <w:p w14:paraId="3FAF1CAA" w14:textId="6AC546D6" w:rsidR="00FE7CFB" w:rsidRPr="00AA0DD0" w:rsidRDefault="00A60075" w:rsidP="00FE7CFB">
      <w:pPr>
        <w:pStyle w:val="CBDNormalNumber"/>
        <w:rPr>
          <w:sz w:val="24"/>
          <w:szCs w:val="24"/>
          <w:lang w:eastAsia="zh-CN"/>
        </w:rPr>
      </w:pPr>
      <w:r w:rsidRPr="00C03498">
        <w:rPr>
          <w:rFonts w:hint="eastAsia"/>
          <w:spacing w:val="-20"/>
          <w:sz w:val="24"/>
          <w:szCs w:val="28"/>
          <w:lang w:eastAsia="zh-CN"/>
        </w:rPr>
        <w:t>谨建议</w:t>
      </w:r>
      <w:r w:rsidR="0090769B" w:rsidRPr="00C03498">
        <w:rPr>
          <w:rFonts w:hint="eastAsia"/>
          <w:spacing w:val="-20"/>
          <w:sz w:val="24"/>
          <w:szCs w:val="28"/>
          <w:lang w:eastAsia="zh-CN"/>
        </w:rPr>
        <w:t>作为议定书缔约方会议的公约缔约方会议通过一项措辞大致如下的决定</w:t>
      </w:r>
      <w:r w:rsidR="00C03498" w:rsidRPr="00C03498">
        <w:rPr>
          <w:rStyle w:val="FootnoteReference"/>
          <w:spacing w:val="-20"/>
        </w:rPr>
        <w:footnoteReference w:id="11"/>
      </w:r>
      <w:r w:rsidR="0090769B">
        <w:rPr>
          <w:rFonts w:hint="eastAsia"/>
          <w:sz w:val="24"/>
          <w:szCs w:val="28"/>
          <w:lang w:eastAsia="zh-CN"/>
        </w:rPr>
        <w:t>：</w:t>
      </w:r>
    </w:p>
    <w:p w14:paraId="52407CA3" w14:textId="77F58168" w:rsidR="00FE7CFB" w:rsidRPr="00AA0DD0" w:rsidRDefault="00660C28" w:rsidP="00FE7CFB">
      <w:pPr>
        <w:pStyle w:val="CBDNormalNumber"/>
        <w:numPr>
          <w:ilvl w:val="0"/>
          <w:numId w:val="0"/>
        </w:numPr>
        <w:ind w:left="567"/>
        <w:rPr>
          <w:i/>
          <w:iCs/>
          <w:sz w:val="24"/>
          <w:szCs w:val="24"/>
          <w:lang w:eastAsia="zh-CN"/>
        </w:rPr>
      </w:pPr>
      <w:r w:rsidRPr="00AA0DD0">
        <w:rPr>
          <w:i/>
          <w:iCs/>
          <w:sz w:val="24"/>
          <w:szCs w:val="24"/>
          <w:lang w:eastAsia="zh-CN"/>
        </w:rPr>
        <w:tab/>
      </w:r>
      <w:r w:rsidR="003F6508" w:rsidRPr="003F6508">
        <w:rPr>
          <w:rFonts w:ascii="KaiTi" w:eastAsia="KaiTi" w:hAnsi="KaiTi" w:cs="Microsoft YaHei" w:hint="eastAsia"/>
          <w:color w:val="000000"/>
          <w:sz w:val="24"/>
          <w:szCs w:val="24"/>
          <w:lang w:eastAsia="zh-CN"/>
        </w:rPr>
        <w:t>作为卡塔赫纳议定书缔约方会议的缔约方会议，</w:t>
      </w:r>
    </w:p>
    <w:p w14:paraId="22DBCB96" w14:textId="572B61E0" w:rsidR="00026EE6" w:rsidRPr="00AA0DD0" w:rsidRDefault="00660C28" w:rsidP="00000394">
      <w:pPr>
        <w:pStyle w:val="CBDRecommendText"/>
        <w:rPr>
          <w:i/>
          <w:iCs/>
          <w:sz w:val="24"/>
          <w:szCs w:val="24"/>
          <w:lang w:eastAsia="zh-CN"/>
        </w:rPr>
      </w:pPr>
      <w:r w:rsidRPr="00AA0DD0">
        <w:rPr>
          <w:i/>
          <w:iCs/>
          <w:sz w:val="24"/>
          <w:szCs w:val="24"/>
          <w:lang w:eastAsia="zh-CN"/>
        </w:rPr>
        <w:tab/>
      </w:r>
      <w:r w:rsidR="00157189" w:rsidRPr="003040B5">
        <w:rPr>
          <w:rFonts w:ascii="KaiTi" w:eastAsia="KaiTi" w:hAnsi="KaiTi" w:cs="Microsoft YaHei" w:hint="eastAsia"/>
          <w:color w:val="000000"/>
          <w:sz w:val="24"/>
          <w:szCs w:val="24"/>
          <w:lang w:eastAsia="zh-CN"/>
        </w:rPr>
        <w:t>回顾</w:t>
      </w:r>
      <w:r w:rsidR="00157189" w:rsidRPr="00C52E8B">
        <w:rPr>
          <w:rFonts w:hint="eastAsia"/>
          <w:sz w:val="24"/>
          <w:szCs w:val="28"/>
          <w:lang w:eastAsia="zh-CN"/>
        </w:rPr>
        <w:t>其</w:t>
      </w:r>
      <w:r w:rsidR="00157189" w:rsidRPr="00C52E8B">
        <w:rPr>
          <w:rFonts w:hint="eastAsia"/>
          <w:sz w:val="24"/>
          <w:szCs w:val="28"/>
          <w:lang w:eastAsia="zh-CN"/>
        </w:rPr>
        <w:t>2022</w:t>
      </w:r>
      <w:r w:rsidR="00157189" w:rsidRPr="00C52E8B">
        <w:rPr>
          <w:rFonts w:hint="eastAsia"/>
          <w:sz w:val="24"/>
          <w:szCs w:val="28"/>
          <w:lang w:eastAsia="zh-CN"/>
        </w:rPr>
        <w:t>年</w:t>
      </w:r>
      <w:r w:rsidR="00157189" w:rsidRPr="00C52E8B">
        <w:rPr>
          <w:rFonts w:hint="eastAsia"/>
          <w:sz w:val="24"/>
          <w:szCs w:val="28"/>
          <w:lang w:eastAsia="zh-CN"/>
        </w:rPr>
        <w:t>12</w:t>
      </w:r>
      <w:r w:rsidR="00157189" w:rsidRPr="00C52E8B">
        <w:rPr>
          <w:rFonts w:hint="eastAsia"/>
          <w:sz w:val="24"/>
          <w:szCs w:val="28"/>
          <w:lang w:eastAsia="zh-CN"/>
        </w:rPr>
        <w:t>月</w:t>
      </w:r>
      <w:r w:rsidR="00157189" w:rsidRPr="00C52E8B">
        <w:rPr>
          <w:rFonts w:hint="eastAsia"/>
          <w:sz w:val="24"/>
          <w:szCs w:val="28"/>
          <w:lang w:eastAsia="zh-CN"/>
        </w:rPr>
        <w:t>10</w:t>
      </w:r>
      <w:r w:rsidR="00157189" w:rsidRPr="00C52E8B">
        <w:rPr>
          <w:rFonts w:hint="eastAsia"/>
          <w:sz w:val="24"/>
          <w:szCs w:val="28"/>
          <w:lang w:eastAsia="zh-CN"/>
        </w:rPr>
        <w:t>日</w:t>
      </w:r>
      <w:hyperlink r:id="rId28" w:history="1">
        <w:r w:rsidR="000E539C" w:rsidRPr="00AA0DD0">
          <w:rPr>
            <w:rStyle w:val="Hyperlink"/>
            <w:sz w:val="24"/>
            <w:szCs w:val="24"/>
            <w:lang w:eastAsia="zh-CN"/>
          </w:rPr>
          <w:t>CP-10/11</w:t>
        </w:r>
      </w:hyperlink>
      <w:r w:rsidR="00157189">
        <w:rPr>
          <w:rFonts w:hint="eastAsia"/>
          <w:sz w:val="24"/>
          <w:szCs w:val="24"/>
          <w:lang w:eastAsia="zh-CN"/>
        </w:rPr>
        <w:t>号决定和</w:t>
      </w:r>
      <w:r w:rsidR="00157189" w:rsidRPr="00C52E8B">
        <w:rPr>
          <w:rFonts w:hint="eastAsia"/>
          <w:sz w:val="24"/>
          <w:szCs w:val="28"/>
          <w:lang w:eastAsia="zh-CN"/>
        </w:rPr>
        <w:t>2024</w:t>
      </w:r>
      <w:r w:rsidR="00157189" w:rsidRPr="00C52E8B">
        <w:rPr>
          <w:rFonts w:hint="eastAsia"/>
          <w:sz w:val="24"/>
          <w:szCs w:val="28"/>
          <w:lang w:eastAsia="zh-CN"/>
        </w:rPr>
        <w:t>年</w:t>
      </w:r>
      <w:r w:rsidR="00157189" w:rsidRPr="00C52E8B">
        <w:rPr>
          <w:rFonts w:hint="eastAsia"/>
          <w:sz w:val="24"/>
          <w:szCs w:val="28"/>
          <w:lang w:eastAsia="zh-CN"/>
        </w:rPr>
        <w:t>10</w:t>
      </w:r>
      <w:r w:rsidR="00157189" w:rsidRPr="00C52E8B">
        <w:rPr>
          <w:rFonts w:hint="eastAsia"/>
          <w:sz w:val="24"/>
          <w:szCs w:val="28"/>
          <w:lang w:eastAsia="zh-CN"/>
        </w:rPr>
        <w:t>月</w:t>
      </w:r>
      <w:r w:rsidR="00157189" w:rsidRPr="00C52E8B">
        <w:rPr>
          <w:rFonts w:hint="eastAsia"/>
          <w:sz w:val="24"/>
          <w:szCs w:val="28"/>
          <w:lang w:eastAsia="zh-CN"/>
        </w:rPr>
        <w:t>30</w:t>
      </w:r>
      <w:r w:rsidR="00157189" w:rsidRPr="00C52E8B">
        <w:rPr>
          <w:rFonts w:hint="eastAsia"/>
          <w:sz w:val="24"/>
          <w:szCs w:val="28"/>
          <w:lang w:eastAsia="zh-CN"/>
        </w:rPr>
        <w:t>日</w:t>
      </w:r>
      <w:hyperlink r:id="rId29" w:history="1">
        <w:r w:rsidR="000E539C" w:rsidRPr="00AA0DD0">
          <w:rPr>
            <w:rStyle w:val="Hyperlink"/>
            <w:sz w:val="24"/>
            <w:szCs w:val="24"/>
            <w:lang w:eastAsia="zh-CN"/>
          </w:rPr>
          <w:t>CP-11/8</w:t>
        </w:r>
      </w:hyperlink>
      <w:r w:rsidR="00157189" w:rsidRPr="00C52E8B">
        <w:rPr>
          <w:rFonts w:hint="eastAsia"/>
          <w:sz w:val="24"/>
          <w:szCs w:val="28"/>
          <w:lang w:eastAsia="zh-CN"/>
        </w:rPr>
        <w:t>号决定</w:t>
      </w:r>
      <w:r w:rsidR="00157189">
        <w:rPr>
          <w:rFonts w:hint="eastAsia"/>
          <w:sz w:val="24"/>
          <w:szCs w:val="28"/>
          <w:lang w:eastAsia="zh-CN"/>
        </w:rPr>
        <w:t>，</w:t>
      </w:r>
    </w:p>
    <w:p w14:paraId="1524E510" w14:textId="13C9BD0F" w:rsidR="006A052D" w:rsidRPr="00AA0DD0" w:rsidRDefault="00A302D8" w:rsidP="00A302D8">
      <w:pPr>
        <w:pStyle w:val="CBDRecommendText"/>
        <w:rPr>
          <w:sz w:val="24"/>
          <w:szCs w:val="24"/>
          <w:lang w:eastAsia="zh-CN"/>
        </w:rPr>
      </w:pPr>
      <w:r w:rsidRPr="00AA0DD0">
        <w:rPr>
          <w:sz w:val="24"/>
          <w:szCs w:val="24"/>
          <w:lang w:eastAsia="zh-CN"/>
        </w:rPr>
        <w:tab/>
      </w:r>
      <w:r w:rsidR="00C16C25" w:rsidRPr="00277B1B">
        <w:rPr>
          <w:rFonts w:ascii="KaiTi" w:eastAsia="KaiTi" w:hAnsi="KaiTi" w:cs="Microsoft YaHei" w:hint="eastAsia"/>
          <w:color w:val="000000"/>
          <w:sz w:val="24"/>
          <w:szCs w:val="24"/>
          <w:lang w:eastAsia="zh-CN"/>
        </w:rPr>
        <w:t>注意到</w:t>
      </w:r>
      <w:r w:rsidR="00C16C25" w:rsidRPr="00C52E8B">
        <w:rPr>
          <w:rFonts w:hint="eastAsia"/>
          <w:sz w:val="24"/>
          <w:szCs w:val="28"/>
          <w:lang w:eastAsia="zh-CN"/>
        </w:rPr>
        <w:t>缔约方在第五次国家报告中报告的关于根据《卡塔赫纳生物安全议定书》检测和识别改性活生物体的进展，</w:t>
      </w:r>
      <w:r w:rsidR="00CE704F" w:rsidRPr="00AA0DD0">
        <w:rPr>
          <w:rStyle w:val="FootnoteReference"/>
          <w:sz w:val="24"/>
          <w:szCs w:val="24"/>
        </w:rPr>
        <w:footnoteReference w:id="12"/>
      </w:r>
      <w:r w:rsidRPr="00AA0DD0">
        <w:rPr>
          <w:sz w:val="24"/>
          <w:szCs w:val="24"/>
          <w:lang w:eastAsia="zh-CN"/>
        </w:rPr>
        <w:t xml:space="preserve"> </w:t>
      </w:r>
      <w:r w:rsidR="00C16C25" w:rsidRPr="00C52E8B">
        <w:rPr>
          <w:rFonts w:hint="eastAsia"/>
          <w:sz w:val="24"/>
          <w:szCs w:val="28"/>
          <w:lang w:eastAsia="zh-CN"/>
        </w:rPr>
        <w:t>并</w:t>
      </w:r>
      <w:r w:rsidR="00C16C25">
        <w:rPr>
          <w:rFonts w:hint="eastAsia"/>
          <w:sz w:val="24"/>
          <w:szCs w:val="28"/>
          <w:lang w:eastAsia="zh-CN"/>
        </w:rPr>
        <w:t>确认</w:t>
      </w:r>
      <w:r w:rsidR="00C16C25" w:rsidRPr="00C52E8B">
        <w:rPr>
          <w:rFonts w:hint="eastAsia"/>
          <w:sz w:val="24"/>
          <w:szCs w:val="28"/>
          <w:lang w:eastAsia="zh-CN"/>
        </w:rPr>
        <w:t>《议定书》成效第五次评估和审查的结果</w:t>
      </w:r>
      <w:r w:rsidRPr="00AA0DD0">
        <w:rPr>
          <w:sz w:val="24"/>
          <w:szCs w:val="24"/>
          <w:lang w:eastAsia="zh-CN"/>
        </w:rPr>
        <w:t>,</w:t>
      </w:r>
      <w:r w:rsidR="00896976" w:rsidRPr="00AA0DD0">
        <w:rPr>
          <w:rStyle w:val="FootnoteReference"/>
          <w:sz w:val="24"/>
          <w:szCs w:val="24"/>
        </w:rPr>
        <w:footnoteReference w:id="13"/>
      </w:r>
    </w:p>
    <w:p w14:paraId="5DB29D12" w14:textId="1C5178FA" w:rsidR="00DB342E" w:rsidRPr="00AA0DD0" w:rsidRDefault="00D61463" w:rsidP="001D38BA">
      <w:pPr>
        <w:pStyle w:val="CBDRecommendText"/>
        <w:rPr>
          <w:sz w:val="24"/>
          <w:szCs w:val="24"/>
          <w:lang w:eastAsia="zh-CN"/>
        </w:rPr>
      </w:pPr>
      <w:r w:rsidRPr="00AA0DD0">
        <w:rPr>
          <w:i/>
          <w:iCs/>
          <w:sz w:val="24"/>
          <w:szCs w:val="24"/>
          <w:lang w:val="en-US" w:eastAsia="zh-CN"/>
        </w:rPr>
        <w:tab/>
      </w:r>
      <w:r w:rsidR="00186158" w:rsidRPr="00277B1B">
        <w:rPr>
          <w:rFonts w:ascii="KaiTi" w:eastAsia="KaiTi" w:hAnsi="KaiTi" w:cs="Microsoft YaHei" w:hint="eastAsia"/>
          <w:color w:val="000000"/>
          <w:sz w:val="24"/>
          <w:szCs w:val="24"/>
          <w:lang w:eastAsia="zh-CN"/>
        </w:rPr>
        <w:t>还注意到</w:t>
      </w:r>
      <w:r w:rsidR="00186158" w:rsidRPr="00C52E8B">
        <w:rPr>
          <w:rFonts w:hint="eastAsia"/>
          <w:sz w:val="24"/>
          <w:szCs w:val="28"/>
          <w:lang w:eastAsia="zh-CN"/>
        </w:rPr>
        <w:t>许多缔约方在确保检测和识别改性活生物体的实验室设施的可持续运行、维护和持续发展方面面临挑战，缔约方之间在技术和机构能力</w:t>
      </w:r>
      <w:r w:rsidR="00186158">
        <w:rPr>
          <w:rFonts w:hint="eastAsia"/>
          <w:sz w:val="24"/>
          <w:szCs w:val="28"/>
          <w:lang w:eastAsia="zh-CN"/>
        </w:rPr>
        <w:t>方面</w:t>
      </w:r>
      <w:r w:rsidR="00186158" w:rsidRPr="00C52E8B">
        <w:rPr>
          <w:rFonts w:hint="eastAsia"/>
          <w:sz w:val="24"/>
          <w:szCs w:val="28"/>
          <w:lang w:eastAsia="zh-CN"/>
        </w:rPr>
        <w:t>继续存巨大差异</w:t>
      </w:r>
      <w:r w:rsidR="006205A3" w:rsidRPr="00AA0DD0">
        <w:rPr>
          <w:sz w:val="24"/>
          <w:szCs w:val="24"/>
          <w:lang w:eastAsia="zh-CN"/>
        </w:rPr>
        <w:t>,</w:t>
      </w:r>
    </w:p>
    <w:p w14:paraId="0A896192" w14:textId="19FC61FA" w:rsidR="00AA7274" w:rsidRPr="00AA0DD0" w:rsidRDefault="001C75F7" w:rsidP="00217C1E">
      <w:pPr>
        <w:pStyle w:val="CBDRecommendText"/>
        <w:rPr>
          <w:sz w:val="24"/>
          <w:szCs w:val="24"/>
          <w:lang w:eastAsia="zh-CN"/>
        </w:rPr>
      </w:pPr>
      <w:r w:rsidRPr="00AA0DD0">
        <w:rPr>
          <w:i/>
          <w:iCs/>
          <w:sz w:val="24"/>
          <w:szCs w:val="24"/>
          <w:lang w:eastAsia="zh-CN"/>
        </w:rPr>
        <w:lastRenderedPageBreak/>
        <w:tab/>
      </w:r>
      <w:r w:rsidR="00B162B7" w:rsidRPr="00AA0DD0">
        <w:rPr>
          <w:sz w:val="24"/>
          <w:szCs w:val="24"/>
          <w:lang w:eastAsia="zh-CN"/>
        </w:rPr>
        <w:t>1</w:t>
      </w:r>
      <w:r w:rsidRPr="00AA0DD0">
        <w:rPr>
          <w:i/>
          <w:iCs/>
          <w:sz w:val="24"/>
          <w:szCs w:val="24"/>
          <w:lang w:eastAsia="zh-CN"/>
        </w:rPr>
        <w:t>.</w:t>
      </w:r>
      <w:r w:rsidRPr="00AA0DD0">
        <w:rPr>
          <w:i/>
          <w:iCs/>
          <w:sz w:val="24"/>
          <w:szCs w:val="24"/>
          <w:lang w:eastAsia="zh-CN"/>
        </w:rPr>
        <w:tab/>
      </w:r>
      <w:r w:rsidR="000C5C5F" w:rsidRPr="00277B1B">
        <w:rPr>
          <w:rFonts w:ascii="KaiTi" w:eastAsia="KaiTi" w:hAnsi="KaiTi" w:cs="Microsoft YaHei" w:hint="eastAsia"/>
          <w:color w:val="000000"/>
          <w:sz w:val="24"/>
          <w:szCs w:val="24"/>
          <w:lang w:eastAsia="zh-CN"/>
        </w:rPr>
        <w:t>邀请</w:t>
      </w:r>
      <w:r w:rsidR="000C5C5F" w:rsidRPr="00C52E8B">
        <w:rPr>
          <w:rFonts w:hint="eastAsia"/>
          <w:sz w:val="24"/>
          <w:szCs w:val="28"/>
          <w:lang w:eastAsia="zh-CN"/>
        </w:rPr>
        <w:t>各缔约方、其他国家政府和有关组织酌情审查和更新可通过生物安全信息交换所获得的实验室登记册中的信息，并提名更多的实验室和专家参加检测和识别改性活生物体的实验室网络</w:t>
      </w:r>
      <w:r w:rsidR="00AA7274" w:rsidRPr="00AA0DD0">
        <w:rPr>
          <w:sz w:val="24"/>
          <w:szCs w:val="24"/>
          <w:lang w:eastAsia="zh-CN"/>
        </w:rPr>
        <w:t>;</w:t>
      </w:r>
    </w:p>
    <w:p w14:paraId="0FA58508" w14:textId="0F4D93C9" w:rsidR="00AA7274" w:rsidRPr="00AA0DD0" w:rsidRDefault="001C75F7" w:rsidP="00B85EF2">
      <w:pPr>
        <w:pStyle w:val="CBDRecommendText"/>
        <w:rPr>
          <w:sz w:val="24"/>
          <w:szCs w:val="24"/>
          <w:lang w:eastAsia="zh-CN"/>
        </w:rPr>
      </w:pPr>
      <w:r w:rsidRPr="00AA0DD0">
        <w:rPr>
          <w:i/>
          <w:iCs/>
          <w:sz w:val="24"/>
          <w:szCs w:val="24"/>
          <w:lang w:eastAsia="zh-CN"/>
        </w:rPr>
        <w:tab/>
      </w:r>
      <w:r w:rsidR="00B162B7" w:rsidRPr="00AA0DD0">
        <w:rPr>
          <w:sz w:val="24"/>
          <w:szCs w:val="24"/>
          <w:lang w:eastAsia="zh-CN"/>
        </w:rPr>
        <w:t>2</w:t>
      </w:r>
      <w:r w:rsidRPr="00AA0DD0">
        <w:rPr>
          <w:i/>
          <w:iCs/>
          <w:sz w:val="24"/>
          <w:szCs w:val="24"/>
          <w:lang w:eastAsia="zh-CN"/>
        </w:rPr>
        <w:t>.</w:t>
      </w:r>
      <w:r w:rsidRPr="00AA0DD0">
        <w:rPr>
          <w:i/>
          <w:iCs/>
          <w:sz w:val="24"/>
          <w:szCs w:val="24"/>
          <w:lang w:eastAsia="zh-CN"/>
        </w:rPr>
        <w:tab/>
      </w:r>
      <w:r w:rsidR="00B10981" w:rsidRPr="00277B1B">
        <w:rPr>
          <w:rFonts w:ascii="KaiTi" w:eastAsia="KaiTi" w:hAnsi="KaiTi" w:cs="Microsoft YaHei" w:hint="eastAsia"/>
          <w:color w:val="000000"/>
          <w:sz w:val="24"/>
          <w:szCs w:val="24"/>
          <w:lang w:eastAsia="zh-CN"/>
        </w:rPr>
        <w:t>鼓励</w:t>
      </w:r>
      <w:r w:rsidR="00B10981">
        <w:rPr>
          <w:rFonts w:ascii="KaiTi" w:eastAsia="KaiTi" w:hAnsi="KaiTi" w:cs="Microsoft YaHei" w:hint="eastAsia"/>
          <w:color w:val="000000"/>
          <w:sz w:val="24"/>
          <w:szCs w:val="24"/>
          <w:lang w:eastAsia="zh-CN"/>
        </w:rPr>
        <w:t>各</w:t>
      </w:r>
      <w:r w:rsidR="00B10981" w:rsidRPr="00C52E8B">
        <w:rPr>
          <w:rFonts w:hint="eastAsia"/>
          <w:sz w:val="24"/>
          <w:szCs w:val="28"/>
          <w:lang w:eastAsia="zh-CN"/>
        </w:rPr>
        <w:t>缔约方支持建立、振兴和加强区域实验室网络和伙伴关系，以促进检测和识别改性活生物体方面的能力建设、知识共享和技术合作</w:t>
      </w:r>
      <w:r w:rsidR="00B10981">
        <w:rPr>
          <w:rFonts w:hint="eastAsia"/>
          <w:sz w:val="24"/>
          <w:szCs w:val="28"/>
          <w:lang w:eastAsia="zh-CN"/>
        </w:rPr>
        <w:t>；</w:t>
      </w:r>
    </w:p>
    <w:p w14:paraId="73BF7284" w14:textId="63F2804C" w:rsidR="00B40093" w:rsidRPr="00AA0DD0" w:rsidRDefault="008077EA" w:rsidP="00217C1E">
      <w:pPr>
        <w:pStyle w:val="CBDRecommendText"/>
        <w:rPr>
          <w:sz w:val="24"/>
          <w:szCs w:val="24"/>
          <w:lang w:val="en-US" w:eastAsia="zh-CN"/>
        </w:rPr>
      </w:pPr>
      <w:r w:rsidRPr="00AA0DD0">
        <w:rPr>
          <w:sz w:val="24"/>
          <w:szCs w:val="24"/>
          <w:lang w:val="en-US" w:eastAsia="zh-CN"/>
        </w:rPr>
        <w:tab/>
      </w:r>
      <w:r w:rsidR="00B162B7" w:rsidRPr="00AA0DD0">
        <w:rPr>
          <w:sz w:val="24"/>
          <w:szCs w:val="24"/>
          <w:lang w:val="en-US" w:eastAsia="zh-CN"/>
        </w:rPr>
        <w:t>3</w:t>
      </w:r>
      <w:r w:rsidR="00B40093" w:rsidRPr="00AA0DD0">
        <w:rPr>
          <w:sz w:val="24"/>
          <w:szCs w:val="24"/>
          <w:lang w:val="en-US" w:eastAsia="zh-CN"/>
        </w:rPr>
        <w:t>.</w:t>
      </w:r>
      <w:r w:rsidR="00B40093" w:rsidRPr="00AA0DD0">
        <w:rPr>
          <w:sz w:val="24"/>
          <w:szCs w:val="24"/>
          <w:lang w:val="en-US" w:eastAsia="zh-CN"/>
        </w:rPr>
        <w:tab/>
      </w:r>
      <w:r w:rsidR="00F1242B" w:rsidRPr="00277B1B">
        <w:rPr>
          <w:rFonts w:ascii="KaiTi" w:eastAsia="KaiTi" w:hAnsi="KaiTi" w:cs="Microsoft YaHei" w:hint="eastAsia"/>
          <w:color w:val="000000"/>
          <w:sz w:val="24"/>
          <w:szCs w:val="24"/>
          <w:lang w:eastAsia="zh-CN"/>
        </w:rPr>
        <w:t>还鼓励</w:t>
      </w:r>
      <w:r w:rsidR="00F1242B" w:rsidRPr="00C52E8B">
        <w:rPr>
          <w:rFonts w:hint="eastAsia"/>
          <w:sz w:val="24"/>
          <w:szCs w:val="28"/>
          <w:lang w:eastAsia="zh-CN"/>
        </w:rPr>
        <w:t>缔约方为参与检测和识别改性活生物体的实验室设施的可持续运行、维护和持续发展制定长期国家战略，包括</w:t>
      </w:r>
      <w:r w:rsidR="00F1242B">
        <w:rPr>
          <w:rFonts w:hint="eastAsia"/>
          <w:sz w:val="24"/>
          <w:szCs w:val="28"/>
          <w:lang w:eastAsia="zh-CN"/>
        </w:rPr>
        <w:t>采用</w:t>
      </w:r>
      <w:r w:rsidR="00F1242B" w:rsidRPr="00C52E8B">
        <w:rPr>
          <w:rFonts w:hint="eastAsia"/>
          <w:sz w:val="24"/>
          <w:szCs w:val="28"/>
          <w:lang w:eastAsia="zh-CN"/>
        </w:rPr>
        <w:t>机构支持和区域合作</w:t>
      </w:r>
      <w:r w:rsidR="00F1242B">
        <w:rPr>
          <w:rFonts w:hint="eastAsia"/>
          <w:sz w:val="24"/>
          <w:szCs w:val="28"/>
          <w:lang w:eastAsia="zh-CN"/>
        </w:rPr>
        <w:t>方式这样做；</w:t>
      </w:r>
    </w:p>
    <w:p w14:paraId="2A1C8E3A" w14:textId="7D504638" w:rsidR="007A0869" w:rsidRPr="00AA0DD0" w:rsidRDefault="00B40093" w:rsidP="00B40093">
      <w:pPr>
        <w:pStyle w:val="CBDRecommendText"/>
        <w:rPr>
          <w:sz w:val="24"/>
          <w:szCs w:val="24"/>
          <w:lang w:val="en-US" w:eastAsia="zh-CN"/>
        </w:rPr>
      </w:pPr>
      <w:r w:rsidRPr="00AA0DD0">
        <w:rPr>
          <w:sz w:val="24"/>
          <w:szCs w:val="24"/>
          <w:lang w:val="en-US" w:eastAsia="zh-CN"/>
        </w:rPr>
        <w:tab/>
      </w:r>
      <w:r w:rsidR="00B162B7" w:rsidRPr="00AA0DD0">
        <w:rPr>
          <w:sz w:val="24"/>
          <w:szCs w:val="24"/>
          <w:lang w:val="en-US" w:eastAsia="zh-CN"/>
        </w:rPr>
        <w:t>4</w:t>
      </w:r>
      <w:r w:rsidR="008077EA" w:rsidRPr="00AA0DD0">
        <w:rPr>
          <w:sz w:val="24"/>
          <w:szCs w:val="24"/>
          <w:lang w:val="en-US" w:eastAsia="zh-CN"/>
        </w:rPr>
        <w:t>.</w:t>
      </w:r>
      <w:r w:rsidR="008077EA" w:rsidRPr="00AA0DD0">
        <w:rPr>
          <w:sz w:val="24"/>
          <w:szCs w:val="24"/>
          <w:lang w:val="en-US" w:eastAsia="zh-CN"/>
        </w:rPr>
        <w:tab/>
      </w:r>
      <w:r w:rsidR="003F29DF" w:rsidRPr="00277B1B">
        <w:rPr>
          <w:rFonts w:ascii="KaiTi" w:eastAsia="KaiTi" w:hAnsi="KaiTi" w:cs="Microsoft YaHei" w:hint="eastAsia"/>
          <w:color w:val="000000"/>
          <w:sz w:val="24"/>
          <w:szCs w:val="24"/>
          <w:lang w:eastAsia="zh-CN"/>
        </w:rPr>
        <w:t>邀请</w:t>
      </w:r>
      <w:r w:rsidR="003F29DF" w:rsidRPr="00C52E8B">
        <w:rPr>
          <w:rFonts w:hint="eastAsia"/>
          <w:sz w:val="24"/>
          <w:szCs w:val="28"/>
          <w:lang w:eastAsia="zh-CN"/>
        </w:rPr>
        <w:t>各缔约方、其他国家政府和国际组织提供财政资源，特别是向发展中国家，</w:t>
      </w:r>
      <w:r w:rsidR="003F29DF">
        <w:rPr>
          <w:rFonts w:hint="eastAsia"/>
          <w:sz w:val="24"/>
          <w:szCs w:val="28"/>
          <w:lang w:eastAsia="zh-CN"/>
        </w:rPr>
        <w:t>尤其</w:t>
      </w:r>
      <w:r w:rsidR="003F29DF" w:rsidRPr="00C52E8B">
        <w:rPr>
          <w:rFonts w:hint="eastAsia"/>
          <w:sz w:val="24"/>
          <w:szCs w:val="28"/>
          <w:lang w:eastAsia="zh-CN"/>
        </w:rPr>
        <w:t>是最不发达国家和小岛屿发展中国家，以及经济转型国家提供财政资源，以加强实验室基础设施、技术专长和实验室质量控制系统，用于检测和识别改性活生物体</w:t>
      </w:r>
      <w:r w:rsidR="003F29DF">
        <w:rPr>
          <w:rFonts w:hint="eastAsia"/>
          <w:sz w:val="24"/>
          <w:szCs w:val="28"/>
          <w:lang w:eastAsia="zh-CN"/>
        </w:rPr>
        <w:t>；</w:t>
      </w:r>
    </w:p>
    <w:p w14:paraId="5618850D" w14:textId="129081A4" w:rsidR="00980D25" w:rsidRPr="00AA0DD0" w:rsidRDefault="004E5F60" w:rsidP="0026361C">
      <w:pPr>
        <w:pStyle w:val="CBDRecommendText"/>
        <w:rPr>
          <w:sz w:val="24"/>
          <w:szCs w:val="24"/>
          <w:lang w:eastAsia="zh-CN"/>
        </w:rPr>
      </w:pPr>
      <w:r w:rsidRPr="00AA0DD0">
        <w:rPr>
          <w:i/>
          <w:iCs/>
          <w:color w:val="000000" w:themeColor="text1"/>
          <w:sz w:val="24"/>
          <w:szCs w:val="24"/>
          <w:lang w:eastAsia="zh-CN"/>
        </w:rPr>
        <w:tab/>
      </w:r>
      <w:r w:rsidR="00B162B7" w:rsidRPr="00AA0DD0">
        <w:rPr>
          <w:color w:val="000000" w:themeColor="text1"/>
          <w:sz w:val="24"/>
          <w:szCs w:val="24"/>
          <w:lang w:eastAsia="zh-CN"/>
        </w:rPr>
        <w:t>5</w:t>
      </w:r>
      <w:r w:rsidR="001F0DC2" w:rsidRPr="00AA0DD0">
        <w:rPr>
          <w:i/>
          <w:iCs/>
          <w:color w:val="000000" w:themeColor="text1"/>
          <w:sz w:val="24"/>
          <w:szCs w:val="24"/>
          <w:lang w:eastAsia="zh-CN"/>
        </w:rPr>
        <w:t>.</w:t>
      </w:r>
      <w:r w:rsidR="009F5537" w:rsidRPr="00AA0DD0">
        <w:rPr>
          <w:i/>
          <w:iCs/>
          <w:color w:val="000000" w:themeColor="text1"/>
          <w:sz w:val="24"/>
          <w:szCs w:val="24"/>
          <w:lang w:eastAsia="zh-CN"/>
        </w:rPr>
        <w:tab/>
      </w:r>
      <w:r w:rsidR="008B6D97" w:rsidRPr="00277B1B">
        <w:rPr>
          <w:rFonts w:ascii="KaiTi" w:eastAsia="KaiTi" w:hAnsi="KaiTi" w:cs="Microsoft YaHei" w:hint="eastAsia"/>
          <w:color w:val="000000"/>
          <w:sz w:val="24"/>
          <w:szCs w:val="24"/>
          <w:lang w:eastAsia="zh-CN"/>
        </w:rPr>
        <w:t>决定</w:t>
      </w:r>
      <w:r w:rsidR="008B6D97" w:rsidRPr="00C52E8B">
        <w:rPr>
          <w:rFonts w:hint="eastAsia"/>
          <w:sz w:val="24"/>
          <w:szCs w:val="28"/>
          <w:lang w:eastAsia="zh-CN"/>
        </w:rPr>
        <w:t>编写关于数字聚合酶链式反应的补充章节，以补充</w:t>
      </w:r>
      <w:r w:rsidR="008B6D97">
        <w:rPr>
          <w:rFonts w:hint="eastAsia"/>
          <w:sz w:val="24"/>
          <w:szCs w:val="28"/>
          <w:lang w:eastAsia="zh-CN"/>
        </w:rPr>
        <w:t>《</w:t>
      </w:r>
      <w:r w:rsidR="008B6D97" w:rsidRPr="00C52E8B">
        <w:rPr>
          <w:rFonts w:hint="eastAsia"/>
          <w:sz w:val="24"/>
          <w:szCs w:val="28"/>
          <w:lang w:eastAsia="zh-CN"/>
        </w:rPr>
        <w:t>关于在</w:t>
      </w:r>
      <w:r w:rsidR="008B6D97">
        <w:rPr>
          <w:rFonts w:hint="eastAsia"/>
          <w:sz w:val="24"/>
          <w:szCs w:val="28"/>
          <w:lang w:eastAsia="zh-CN"/>
        </w:rPr>
        <w:t>〈</w:t>
      </w:r>
      <w:r w:rsidR="008B6D97" w:rsidRPr="00C52E8B">
        <w:rPr>
          <w:rFonts w:hint="eastAsia"/>
          <w:sz w:val="24"/>
          <w:szCs w:val="28"/>
          <w:lang w:eastAsia="zh-CN"/>
        </w:rPr>
        <w:t>卡塔赫纳生物安全议定书</w:t>
      </w:r>
      <w:r w:rsidR="008B6D97">
        <w:rPr>
          <w:rFonts w:hint="eastAsia"/>
          <w:sz w:val="24"/>
          <w:szCs w:val="28"/>
          <w:lang w:eastAsia="zh-CN"/>
        </w:rPr>
        <w:t>〉</w:t>
      </w:r>
      <w:r w:rsidR="008B6D97" w:rsidRPr="00C52E8B">
        <w:rPr>
          <w:rFonts w:hint="eastAsia"/>
          <w:sz w:val="24"/>
          <w:szCs w:val="28"/>
          <w:lang w:eastAsia="zh-CN"/>
        </w:rPr>
        <w:t>范围内检测和识别改性活生物体的培训手册</w:t>
      </w:r>
      <w:r w:rsidR="008B6D97">
        <w:rPr>
          <w:rFonts w:hint="eastAsia"/>
          <w:sz w:val="24"/>
          <w:szCs w:val="28"/>
          <w:lang w:eastAsia="zh-CN"/>
        </w:rPr>
        <w:t>》</w:t>
      </w:r>
      <w:r w:rsidR="00070BC3">
        <w:rPr>
          <w:rFonts w:hint="eastAsia"/>
          <w:sz w:val="24"/>
          <w:szCs w:val="28"/>
          <w:lang w:eastAsia="zh-CN"/>
        </w:rPr>
        <w:t>（</w:t>
      </w:r>
      <w:r w:rsidR="008B6D97" w:rsidRPr="00C52E8B">
        <w:rPr>
          <w:rFonts w:hint="eastAsia"/>
          <w:sz w:val="24"/>
          <w:szCs w:val="28"/>
          <w:lang w:eastAsia="zh-CN"/>
        </w:rPr>
        <w:t>生物安全技术丛书第</w:t>
      </w:r>
      <w:r w:rsidR="00F36085">
        <w:rPr>
          <w:rFonts w:hint="eastAsia"/>
          <w:sz w:val="24"/>
          <w:szCs w:val="28"/>
          <w:lang w:eastAsia="zh-CN"/>
        </w:rPr>
        <w:t>0</w:t>
      </w:r>
      <w:r w:rsidR="008B6D97" w:rsidRPr="00C52E8B">
        <w:rPr>
          <w:rFonts w:hint="eastAsia"/>
          <w:sz w:val="24"/>
          <w:szCs w:val="28"/>
          <w:lang w:eastAsia="zh-CN"/>
        </w:rPr>
        <w:t>5</w:t>
      </w:r>
      <w:r w:rsidR="008B6D97" w:rsidRPr="00C52E8B">
        <w:rPr>
          <w:rFonts w:hint="eastAsia"/>
          <w:sz w:val="24"/>
          <w:szCs w:val="28"/>
          <w:lang w:eastAsia="zh-CN"/>
        </w:rPr>
        <w:t>号</w:t>
      </w:r>
      <w:r w:rsidR="00070BC3">
        <w:rPr>
          <w:rFonts w:hint="eastAsia"/>
          <w:sz w:val="24"/>
          <w:szCs w:val="28"/>
          <w:lang w:eastAsia="zh-CN"/>
        </w:rPr>
        <w:t>）</w:t>
      </w:r>
      <w:r w:rsidR="008B6D97">
        <w:rPr>
          <w:rFonts w:hint="eastAsia"/>
          <w:sz w:val="24"/>
          <w:szCs w:val="28"/>
          <w:lang w:eastAsia="zh-CN"/>
        </w:rPr>
        <w:t>；</w:t>
      </w:r>
    </w:p>
    <w:p w14:paraId="38B57727" w14:textId="03ECE1B2" w:rsidR="007F3CB6" w:rsidRPr="00AA0DD0" w:rsidRDefault="00C365B5" w:rsidP="00E806CA">
      <w:pPr>
        <w:pStyle w:val="CBDRecommendText"/>
        <w:keepNext/>
        <w:rPr>
          <w:sz w:val="24"/>
          <w:szCs w:val="24"/>
          <w:lang w:eastAsia="zh-CN"/>
        </w:rPr>
      </w:pPr>
      <w:r w:rsidRPr="00AA0DD0">
        <w:rPr>
          <w:color w:val="000000" w:themeColor="text1"/>
          <w:sz w:val="24"/>
          <w:szCs w:val="24"/>
          <w:lang w:eastAsia="zh-CN"/>
        </w:rPr>
        <w:tab/>
      </w:r>
      <w:r w:rsidR="00D5554F" w:rsidRPr="00AA0DD0">
        <w:rPr>
          <w:color w:val="000000" w:themeColor="text1"/>
          <w:sz w:val="24"/>
          <w:szCs w:val="24"/>
          <w:lang w:eastAsia="zh-CN"/>
        </w:rPr>
        <w:t>6</w:t>
      </w:r>
      <w:r w:rsidRPr="00AA0DD0">
        <w:rPr>
          <w:color w:val="000000" w:themeColor="text1"/>
          <w:sz w:val="24"/>
          <w:szCs w:val="24"/>
          <w:lang w:eastAsia="zh-CN"/>
        </w:rPr>
        <w:t>.</w:t>
      </w:r>
      <w:r w:rsidRPr="00AA0DD0">
        <w:rPr>
          <w:color w:val="000000" w:themeColor="text1"/>
          <w:sz w:val="24"/>
          <w:szCs w:val="24"/>
          <w:lang w:eastAsia="zh-CN"/>
        </w:rPr>
        <w:tab/>
      </w:r>
      <w:r w:rsidR="00CA4816" w:rsidRPr="00277B1B">
        <w:rPr>
          <w:rFonts w:ascii="KaiTi" w:eastAsia="KaiTi" w:hAnsi="KaiTi" w:cs="Microsoft YaHei" w:hint="eastAsia"/>
          <w:color w:val="000000"/>
          <w:sz w:val="24"/>
          <w:szCs w:val="24"/>
          <w:lang w:eastAsia="zh-CN"/>
        </w:rPr>
        <w:t>请</w:t>
      </w:r>
      <w:r w:rsidR="00CA4816" w:rsidRPr="00C52E8B">
        <w:rPr>
          <w:rFonts w:hint="eastAsia"/>
          <w:sz w:val="24"/>
          <w:szCs w:val="28"/>
          <w:lang w:eastAsia="zh-CN"/>
        </w:rPr>
        <w:t>执行秘书</w:t>
      </w:r>
      <w:r w:rsidR="00CA4816">
        <w:rPr>
          <w:rFonts w:hint="eastAsia"/>
          <w:sz w:val="24"/>
          <w:szCs w:val="24"/>
          <w:lang w:eastAsia="zh-CN"/>
        </w:rPr>
        <w:t>：</w:t>
      </w:r>
    </w:p>
    <w:p w14:paraId="6D1CAD09" w14:textId="03D5A7BE" w:rsidR="00B71B3E" w:rsidRPr="00AA0DD0" w:rsidRDefault="007F3CB6" w:rsidP="0026361C">
      <w:pPr>
        <w:pStyle w:val="CBDRecommendText"/>
        <w:rPr>
          <w:sz w:val="24"/>
          <w:szCs w:val="24"/>
          <w:lang w:eastAsia="zh-CN"/>
        </w:rPr>
      </w:pPr>
      <w:r w:rsidRPr="00AA0DD0">
        <w:rPr>
          <w:color w:val="000000" w:themeColor="text1"/>
          <w:sz w:val="24"/>
          <w:szCs w:val="24"/>
          <w:lang w:eastAsia="zh-CN"/>
        </w:rPr>
        <w:tab/>
      </w:r>
      <w:r w:rsidR="00070BC3">
        <w:rPr>
          <w:color w:val="000000" w:themeColor="text1"/>
          <w:sz w:val="24"/>
          <w:szCs w:val="24"/>
          <w:lang w:eastAsia="zh-CN"/>
        </w:rPr>
        <w:t>（</w:t>
      </w:r>
      <w:r w:rsidRPr="00AA0DD0">
        <w:rPr>
          <w:color w:val="000000" w:themeColor="text1"/>
          <w:sz w:val="24"/>
          <w:szCs w:val="24"/>
          <w:lang w:eastAsia="zh-CN"/>
        </w:rPr>
        <w:t>a</w:t>
      </w:r>
      <w:r w:rsidR="00070BC3">
        <w:rPr>
          <w:color w:val="000000" w:themeColor="text1"/>
          <w:sz w:val="24"/>
          <w:szCs w:val="24"/>
          <w:lang w:eastAsia="zh-CN"/>
        </w:rPr>
        <w:t>）</w:t>
      </w:r>
      <w:r w:rsidRPr="00AA0DD0">
        <w:rPr>
          <w:color w:val="000000" w:themeColor="text1"/>
          <w:sz w:val="24"/>
          <w:szCs w:val="24"/>
          <w:lang w:eastAsia="zh-CN"/>
        </w:rPr>
        <w:tab/>
      </w:r>
      <w:r w:rsidR="00090ED5" w:rsidRPr="00C52E8B">
        <w:rPr>
          <w:rFonts w:hint="eastAsia"/>
          <w:sz w:val="24"/>
          <w:szCs w:val="28"/>
          <w:lang w:eastAsia="zh-CN"/>
        </w:rPr>
        <w:t>与检测和识别改性活生物体实验室网络合作，起草上文第</w:t>
      </w:r>
      <w:r w:rsidR="00090ED5" w:rsidRPr="00C52E8B">
        <w:rPr>
          <w:rFonts w:hint="eastAsia"/>
          <w:sz w:val="24"/>
          <w:szCs w:val="28"/>
          <w:lang w:eastAsia="zh-CN"/>
        </w:rPr>
        <w:t>5</w:t>
      </w:r>
      <w:r w:rsidR="00090ED5" w:rsidRPr="00C52E8B">
        <w:rPr>
          <w:rFonts w:hint="eastAsia"/>
          <w:sz w:val="24"/>
          <w:szCs w:val="28"/>
          <w:lang w:eastAsia="zh-CN"/>
        </w:rPr>
        <w:t>段提及的关于数字聚合酶链式反应的补充章节</w:t>
      </w:r>
      <w:r w:rsidR="00090ED5">
        <w:rPr>
          <w:rFonts w:hint="eastAsia"/>
          <w:sz w:val="24"/>
          <w:szCs w:val="28"/>
          <w:lang w:eastAsia="zh-CN"/>
        </w:rPr>
        <w:t>；</w:t>
      </w:r>
    </w:p>
    <w:p w14:paraId="3CABD443" w14:textId="6CE4A3F7" w:rsidR="0026361C" w:rsidRPr="00AA0DD0" w:rsidRDefault="00B71B3E" w:rsidP="00A479FE">
      <w:pPr>
        <w:pStyle w:val="CBDRecommendText"/>
        <w:rPr>
          <w:sz w:val="24"/>
          <w:szCs w:val="24"/>
          <w:lang w:eastAsia="zh-CN"/>
        </w:rPr>
      </w:pPr>
      <w:r w:rsidRPr="00AA0DD0">
        <w:rPr>
          <w:sz w:val="24"/>
          <w:szCs w:val="24"/>
          <w:lang w:eastAsia="zh-CN"/>
        </w:rPr>
        <w:tab/>
      </w:r>
      <w:r w:rsidR="00070BC3">
        <w:rPr>
          <w:sz w:val="24"/>
          <w:szCs w:val="24"/>
          <w:lang w:eastAsia="zh-CN"/>
        </w:rPr>
        <w:t>（</w:t>
      </w:r>
      <w:r w:rsidRPr="00AA0DD0">
        <w:rPr>
          <w:sz w:val="24"/>
          <w:szCs w:val="24"/>
          <w:lang w:eastAsia="zh-CN"/>
        </w:rPr>
        <w:t>b</w:t>
      </w:r>
      <w:r w:rsidR="00070BC3">
        <w:rPr>
          <w:sz w:val="24"/>
          <w:szCs w:val="24"/>
          <w:lang w:eastAsia="zh-CN"/>
        </w:rPr>
        <w:t>）</w:t>
      </w:r>
      <w:r w:rsidRPr="00AA0DD0">
        <w:rPr>
          <w:sz w:val="24"/>
          <w:szCs w:val="24"/>
          <w:lang w:eastAsia="zh-CN"/>
        </w:rPr>
        <w:tab/>
      </w:r>
      <w:r w:rsidR="00090ED5" w:rsidRPr="00C52E8B">
        <w:rPr>
          <w:rFonts w:hint="eastAsia"/>
          <w:sz w:val="24"/>
          <w:szCs w:val="28"/>
          <w:lang w:eastAsia="zh-CN"/>
        </w:rPr>
        <w:t>召集实验室网络在线讨论</w:t>
      </w:r>
      <w:r w:rsidR="00090ED5">
        <w:rPr>
          <w:rFonts w:hint="eastAsia"/>
          <w:sz w:val="24"/>
          <w:szCs w:val="28"/>
          <w:lang w:eastAsia="zh-CN"/>
        </w:rPr>
        <w:t>会</w:t>
      </w:r>
      <w:r w:rsidR="00090ED5" w:rsidRPr="00C52E8B">
        <w:rPr>
          <w:rFonts w:hint="eastAsia"/>
          <w:sz w:val="24"/>
          <w:szCs w:val="28"/>
          <w:lang w:eastAsia="zh-CN"/>
        </w:rPr>
        <w:t>，以促进补充章节的编写和同行审查，供科学、技术和工艺咨询附属机构随后审议</w:t>
      </w:r>
      <w:r w:rsidR="00090ED5">
        <w:rPr>
          <w:rFonts w:hint="eastAsia"/>
          <w:sz w:val="24"/>
          <w:szCs w:val="28"/>
          <w:lang w:eastAsia="zh-CN"/>
        </w:rPr>
        <w:t>；</w:t>
      </w:r>
    </w:p>
    <w:p w14:paraId="1B46C901" w14:textId="202DE46B" w:rsidR="008C1B68" w:rsidRPr="00AA0DD0" w:rsidRDefault="0015259E" w:rsidP="00EC6AFE">
      <w:pPr>
        <w:pStyle w:val="CBDRecommendText"/>
        <w:rPr>
          <w:sz w:val="24"/>
          <w:szCs w:val="24"/>
          <w:lang w:eastAsia="zh-CN"/>
        </w:rPr>
      </w:pPr>
      <w:r w:rsidRPr="00AA0DD0">
        <w:rPr>
          <w:i/>
          <w:iCs/>
          <w:sz w:val="24"/>
          <w:szCs w:val="24"/>
          <w:lang w:eastAsia="zh-CN"/>
        </w:rPr>
        <w:tab/>
      </w:r>
      <w:r w:rsidR="00D5554F" w:rsidRPr="00AA0DD0">
        <w:rPr>
          <w:sz w:val="24"/>
          <w:szCs w:val="24"/>
          <w:lang w:eastAsia="zh-CN"/>
        </w:rPr>
        <w:t>7</w:t>
      </w:r>
      <w:r w:rsidRPr="00AA0DD0">
        <w:rPr>
          <w:sz w:val="24"/>
          <w:szCs w:val="24"/>
          <w:lang w:eastAsia="zh-CN"/>
        </w:rPr>
        <w:t>.</w:t>
      </w:r>
      <w:r w:rsidRPr="00AA0DD0">
        <w:rPr>
          <w:i/>
          <w:iCs/>
          <w:sz w:val="24"/>
          <w:szCs w:val="24"/>
          <w:lang w:eastAsia="zh-CN"/>
        </w:rPr>
        <w:tab/>
      </w:r>
      <w:r w:rsidR="006819AA" w:rsidRPr="00277B1B">
        <w:rPr>
          <w:rFonts w:ascii="KaiTi" w:eastAsia="KaiTi" w:hAnsi="KaiTi" w:cs="Microsoft YaHei" w:hint="eastAsia"/>
          <w:color w:val="000000"/>
          <w:sz w:val="24"/>
          <w:szCs w:val="24"/>
          <w:lang w:eastAsia="zh-CN"/>
        </w:rPr>
        <w:t>请</w:t>
      </w:r>
      <w:r w:rsidR="006819AA" w:rsidRPr="00C52E8B">
        <w:rPr>
          <w:rFonts w:hint="eastAsia"/>
          <w:sz w:val="24"/>
          <w:szCs w:val="28"/>
          <w:lang w:eastAsia="zh-CN"/>
        </w:rPr>
        <w:t>科学、技术和工艺咨询附属机构审查补充章节</w:t>
      </w:r>
      <w:r w:rsidR="006819AA">
        <w:rPr>
          <w:rFonts w:hint="eastAsia"/>
          <w:sz w:val="24"/>
          <w:szCs w:val="28"/>
          <w:lang w:eastAsia="zh-CN"/>
        </w:rPr>
        <w:t>草稿</w:t>
      </w:r>
      <w:r w:rsidR="006819AA" w:rsidRPr="00C52E8B">
        <w:rPr>
          <w:rFonts w:hint="eastAsia"/>
          <w:sz w:val="24"/>
          <w:szCs w:val="28"/>
          <w:lang w:eastAsia="zh-CN"/>
        </w:rPr>
        <w:t>，并提出建议，供作为议定书缔约方会议的公约缔约方</w:t>
      </w:r>
      <w:r w:rsidR="006819AA">
        <w:rPr>
          <w:rFonts w:hint="eastAsia"/>
          <w:sz w:val="24"/>
          <w:szCs w:val="28"/>
          <w:lang w:eastAsia="zh-CN"/>
        </w:rPr>
        <w:t>大会</w:t>
      </w:r>
      <w:r w:rsidR="006819AA" w:rsidRPr="00C52E8B">
        <w:rPr>
          <w:rFonts w:hint="eastAsia"/>
          <w:sz w:val="24"/>
          <w:szCs w:val="28"/>
          <w:lang w:eastAsia="zh-CN"/>
        </w:rPr>
        <w:t>第十三届会议审议</w:t>
      </w:r>
      <w:r w:rsidR="006819AA">
        <w:rPr>
          <w:rFonts w:hint="eastAsia"/>
          <w:sz w:val="24"/>
          <w:szCs w:val="28"/>
          <w:lang w:eastAsia="zh-CN"/>
        </w:rPr>
        <w:t>；</w:t>
      </w:r>
    </w:p>
    <w:p w14:paraId="47A21F59" w14:textId="4456C2DE" w:rsidR="00AA7274" w:rsidRPr="00AA0DD0" w:rsidRDefault="00F70175" w:rsidP="00217C1E">
      <w:pPr>
        <w:pStyle w:val="CBDRecommendText"/>
        <w:rPr>
          <w:sz w:val="24"/>
          <w:szCs w:val="24"/>
          <w:lang w:eastAsia="zh-CN"/>
        </w:rPr>
      </w:pPr>
      <w:r w:rsidRPr="00AA0DD0">
        <w:rPr>
          <w:i/>
          <w:iCs/>
          <w:sz w:val="24"/>
          <w:szCs w:val="24"/>
          <w:lang w:eastAsia="zh-CN"/>
        </w:rPr>
        <w:tab/>
      </w:r>
      <w:r w:rsidR="00D5554F" w:rsidRPr="00AA0DD0">
        <w:rPr>
          <w:sz w:val="24"/>
          <w:szCs w:val="24"/>
          <w:lang w:eastAsia="zh-CN"/>
        </w:rPr>
        <w:t>8</w:t>
      </w:r>
      <w:r w:rsidRPr="00AA0DD0">
        <w:rPr>
          <w:sz w:val="24"/>
          <w:szCs w:val="24"/>
          <w:lang w:eastAsia="zh-CN"/>
        </w:rPr>
        <w:t>.</w:t>
      </w:r>
      <w:r w:rsidRPr="00AA0DD0">
        <w:rPr>
          <w:i/>
          <w:iCs/>
          <w:sz w:val="24"/>
          <w:szCs w:val="24"/>
          <w:lang w:eastAsia="zh-CN"/>
        </w:rPr>
        <w:tab/>
      </w:r>
      <w:r w:rsidR="00B47670" w:rsidRPr="00277B1B">
        <w:rPr>
          <w:rFonts w:ascii="KaiTi" w:eastAsia="KaiTi" w:hAnsi="KaiTi" w:cs="Microsoft YaHei" w:hint="eastAsia"/>
          <w:color w:val="000000"/>
          <w:sz w:val="24"/>
          <w:szCs w:val="24"/>
          <w:lang w:eastAsia="zh-CN"/>
        </w:rPr>
        <w:t>请</w:t>
      </w:r>
      <w:r w:rsidR="00B47670" w:rsidRPr="00C52E8B">
        <w:rPr>
          <w:rFonts w:hint="eastAsia"/>
          <w:sz w:val="24"/>
          <w:szCs w:val="28"/>
          <w:lang w:eastAsia="zh-CN"/>
        </w:rPr>
        <w:t>执行秘书在具备资源的情况下</w:t>
      </w:r>
      <w:r w:rsidR="00B47670">
        <w:rPr>
          <w:rFonts w:hint="eastAsia"/>
          <w:sz w:val="24"/>
          <w:szCs w:val="28"/>
          <w:lang w:eastAsia="zh-CN"/>
        </w:rPr>
        <w:t>：</w:t>
      </w:r>
    </w:p>
    <w:p w14:paraId="2718CDBA" w14:textId="33A427BA" w:rsidR="005C3637" w:rsidRPr="00AA0DD0" w:rsidRDefault="00446A96" w:rsidP="00AA7274">
      <w:pPr>
        <w:pStyle w:val="CBDNormalNumber"/>
        <w:numPr>
          <w:ilvl w:val="1"/>
          <w:numId w:val="7"/>
        </w:numPr>
        <w:rPr>
          <w:sz w:val="24"/>
          <w:szCs w:val="24"/>
          <w:lang w:eastAsia="zh-CN"/>
        </w:rPr>
      </w:pPr>
      <w:r w:rsidRPr="00C52E8B">
        <w:rPr>
          <w:rFonts w:hint="eastAsia"/>
          <w:sz w:val="24"/>
          <w:szCs w:val="28"/>
          <w:lang w:eastAsia="zh-CN"/>
        </w:rPr>
        <w:t>探讨如何加强检测和识别改性活生物体的实验室网络，</w:t>
      </w:r>
      <w:r>
        <w:rPr>
          <w:rFonts w:hint="eastAsia"/>
          <w:sz w:val="24"/>
          <w:szCs w:val="28"/>
          <w:lang w:eastAsia="zh-CN"/>
        </w:rPr>
        <w:t>具体做法</w:t>
      </w:r>
      <w:r w:rsidRPr="00C52E8B">
        <w:rPr>
          <w:rFonts w:hint="eastAsia"/>
          <w:sz w:val="24"/>
          <w:szCs w:val="28"/>
          <w:lang w:eastAsia="zh-CN"/>
        </w:rPr>
        <w:t>包括提高区域和次区域实验室网络和相关合作倡议的知名度，</w:t>
      </w:r>
      <w:r w:rsidR="00B155F1">
        <w:rPr>
          <w:rFonts w:hint="eastAsia"/>
          <w:sz w:val="24"/>
          <w:szCs w:val="28"/>
          <w:lang w:eastAsia="zh-CN"/>
        </w:rPr>
        <w:t>并</w:t>
      </w:r>
      <w:r w:rsidRPr="00C52E8B">
        <w:rPr>
          <w:rFonts w:hint="eastAsia"/>
          <w:sz w:val="24"/>
          <w:szCs w:val="28"/>
          <w:lang w:eastAsia="zh-CN"/>
        </w:rPr>
        <w:t>鼓励更多的实验室和专家</w:t>
      </w:r>
      <w:r>
        <w:rPr>
          <w:rFonts w:hint="eastAsia"/>
          <w:sz w:val="24"/>
          <w:szCs w:val="28"/>
          <w:lang w:eastAsia="zh-CN"/>
        </w:rPr>
        <w:t>参加</w:t>
      </w:r>
      <w:r w:rsidRPr="00C52E8B">
        <w:rPr>
          <w:rFonts w:hint="eastAsia"/>
          <w:sz w:val="24"/>
          <w:szCs w:val="28"/>
          <w:lang w:eastAsia="zh-CN"/>
        </w:rPr>
        <w:t>该网络</w:t>
      </w:r>
      <w:r>
        <w:rPr>
          <w:rFonts w:hint="eastAsia"/>
          <w:sz w:val="24"/>
          <w:szCs w:val="28"/>
          <w:lang w:eastAsia="zh-CN"/>
        </w:rPr>
        <w:t>；</w:t>
      </w:r>
    </w:p>
    <w:p w14:paraId="319970B3" w14:textId="1345CF3C" w:rsidR="00AA7274" w:rsidRPr="00AA0DD0" w:rsidRDefault="00E87A67" w:rsidP="00AA7274">
      <w:pPr>
        <w:pStyle w:val="CBDNormalNumber"/>
        <w:numPr>
          <w:ilvl w:val="1"/>
          <w:numId w:val="7"/>
        </w:numPr>
        <w:rPr>
          <w:sz w:val="24"/>
          <w:szCs w:val="24"/>
          <w:lang w:eastAsia="zh-CN"/>
        </w:rPr>
      </w:pPr>
      <w:r w:rsidRPr="00C52E8B">
        <w:rPr>
          <w:rFonts w:hint="eastAsia"/>
          <w:sz w:val="24"/>
          <w:szCs w:val="28"/>
          <w:lang w:eastAsia="zh-CN"/>
        </w:rPr>
        <w:t>继续改进生物安全信息交换所中关于改性活生物体取样、检测和识别的专门门户网站</w:t>
      </w:r>
      <w:r>
        <w:rPr>
          <w:rFonts w:hint="eastAsia"/>
          <w:sz w:val="24"/>
          <w:szCs w:val="28"/>
          <w:lang w:eastAsia="zh-CN"/>
        </w:rPr>
        <w:t>；</w:t>
      </w:r>
    </w:p>
    <w:p w14:paraId="668554EC" w14:textId="61008386" w:rsidR="00AA7274" w:rsidRPr="00AA0DD0" w:rsidRDefault="00C84BED" w:rsidP="00AA7274">
      <w:pPr>
        <w:pStyle w:val="CBDNormalNumber"/>
        <w:numPr>
          <w:ilvl w:val="1"/>
          <w:numId w:val="7"/>
        </w:numPr>
        <w:rPr>
          <w:sz w:val="24"/>
          <w:szCs w:val="24"/>
          <w:lang w:eastAsia="zh-CN"/>
        </w:rPr>
      </w:pPr>
      <w:r w:rsidRPr="00C52E8B">
        <w:rPr>
          <w:rFonts w:hint="eastAsia"/>
          <w:sz w:val="24"/>
          <w:szCs w:val="28"/>
          <w:lang w:eastAsia="zh-CN"/>
        </w:rPr>
        <w:t>继续与相关组织合作，向实验室人员以及海关和边境管制官员提供关于检测和识别改性活生物体的实用和实践培训</w:t>
      </w:r>
      <w:r>
        <w:rPr>
          <w:rFonts w:hint="eastAsia"/>
          <w:sz w:val="24"/>
          <w:szCs w:val="28"/>
          <w:lang w:eastAsia="zh-CN"/>
        </w:rPr>
        <w:t>。</w:t>
      </w:r>
    </w:p>
    <w:p w14:paraId="6BCB58AF" w14:textId="41730B53" w:rsidR="00812A50" w:rsidRPr="00AA0DD0" w:rsidRDefault="00812A50" w:rsidP="00812A50">
      <w:pPr>
        <w:pStyle w:val="CBDNormalNumber"/>
        <w:numPr>
          <w:ilvl w:val="0"/>
          <w:numId w:val="0"/>
        </w:numPr>
        <w:ind w:left="567"/>
        <w:rPr>
          <w:sz w:val="24"/>
          <w:szCs w:val="24"/>
          <w:lang w:eastAsia="zh-CN"/>
        </w:rPr>
      </w:pPr>
    </w:p>
    <w:p w14:paraId="0D88C879" w14:textId="7318376E" w:rsidR="00915201" w:rsidRPr="003F1A75" w:rsidRDefault="00915201" w:rsidP="00A35794">
      <w:pPr>
        <w:pStyle w:val="CBDNormalNumber"/>
        <w:numPr>
          <w:ilvl w:val="0"/>
          <w:numId w:val="0"/>
        </w:numPr>
        <w:ind w:left="567"/>
        <w:rPr>
          <w:lang w:eastAsia="zh-CN"/>
        </w:rPr>
      </w:pPr>
    </w:p>
    <w:p w14:paraId="537F80A7" w14:textId="77777777" w:rsidR="00915201" w:rsidRDefault="00915201" w:rsidP="00915201">
      <w:pPr>
        <w:pStyle w:val="Para1"/>
        <w:numPr>
          <w:ilvl w:val="0"/>
          <w:numId w:val="0"/>
        </w:numPr>
        <w:pBdr>
          <w:bottom w:val="single" w:sz="12" w:space="1" w:color="auto"/>
        </w:pBdr>
        <w:ind w:left="567"/>
        <w:jc w:val="center"/>
        <w:rPr>
          <w:lang w:eastAsia="zh-CN"/>
        </w:rPr>
        <w:sectPr w:rsidR="00915201" w:rsidSect="00E806CA">
          <w:headerReference w:type="even" r:id="rId30"/>
          <w:headerReference w:type="default" r:id="rId31"/>
          <w:footerReference w:type="even" r:id="rId32"/>
          <w:footerReference w:type="default" r:id="rId33"/>
          <w:headerReference w:type="first" r:id="rId34"/>
          <w:pgSz w:w="12240" w:h="15840"/>
          <w:pgMar w:top="1134" w:right="1440" w:bottom="1134" w:left="1440" w:header="720" w:footer="720" w:gutter="0"/>
          <w:cols w:space="708"/>
          <w:titlePg/>
          <w:docGrid w:linePitch="360"/>
        </w:sectPr>
      </w:pPr>
    </w:p>
    <w:p w14:paraId="5D77776F" w14:textId="2268C040" w:rsidR="00915201" w:rsidRDefault="002D6798" w:rsidP="00915201">
      <w:pPr>
        <w:pStyle w:val="CBDAnnex"/>
        <w:rPr>
          <w:lang w:eastAsia="zh-CN"/>
        </w:rPr>
      </w:pPr>
      <w:r>
        <w:rPr>
          <w:rFonts w:hint="eastAsia"/>
          <w:lang w:eastAsia="zh-CN"/>
        </w:rPr>
        <w:lastRenderedPageBreak/>
        <w:t>附件</w:t>
      </w:r>
    </w:p>
    <w:p w14:paraId="4B2DC553" w14:textId="1DFE3E9F" w:rsidR="00915201" w:rsidRDefault="002D6798" w:rsidP="00915201">
      <w:pPr>
        <w:pStyle w:val="CBDTitle"/>
        <w:rPr>
          <w:lang w:eastAsia="zh-CN" w:bidi="ar-SY"/>
        </w:rPr>
      </w:pPr>
      <w:r w:rsidRPr="00FC41CF">
        <w:rPr>
          <w:lang w:eastAsia="zh-CN" w:bidi="ar-SY"/>
        </w:rPr>
        <w:t>估计所需预算外资源</w:t>
      </w:r>
    </w:p>
    <w:p w14:paraId="35F7DF7D" w14:textId="6D04E4C6" w:rsidR="00915201" w:rsidRPr="002D6798" w:rsidRDefault="001431A6" w:rsidP="00915201">
      <w:pPr>
        <w:pStyle w:val="CBDNormalNoNumber"/>
        <w:rPr>
          <w:sz w:val="24"/>
          <w:szCs w:val="24"/>
          <w:lang w:eastAsia="zh-CN" w:bidi="ar-SY"/>
        </w:rPr>
      </w:pPr>
      <w:r w:rsidRPr="001431A6">
        <w:rPr>
          <w:rFonts w:hint="eastAsia"/>
          <w:sz w:val="24"/>
          <w:szCs w:val="24"/>
          <w:lang w:eastAsia="zh-CN" w:bidi="ar-SY"/>
        </w:rPr>
        <w:t>下表是为了显示决定草案要求秘书处开展的活动的估计所需预算外资源，便利对决定草案的审议。本附件不是提交供作为卡塔赫纳生物安全议定书缔约方会议的生物多样性公约缔约方大会审议的决定草案的一部分</w:t>
      </w:r>
      <w:r>
        <w:rPr>
          <w:rFonts w:hint="eastAsia"/>
          <w:sz w:val="24"/>
          <w:szCs w:val="24"/>
          <w:lang w:eastAsia="zh-CN" w:bidi="ar-SY"/>
        </w:rPr>
        <w:t>。</w:t>
      </w:r>
    </w:p>
    <w:p w14:paraId="085ADB78" w14:textId="77777777" w:rsidR="00233310" w:rsidRDefault="00233310" w:rsidP="00915201">
      <w:pPr>
        <w:spacing w:before="120" w:after="120"/>
        <w:rPr>
          <w:b/>
          <w:sz w:val="24"/>
          <w:lang w:eastAsia="zh-CN"/>
        </w:rPr>
      </w:pPr>
      <w:r w:rsidRPr="00101A91">
        <w:rPr>
          <w:b/>
          <w:sz w:val="24"/>
          <w:lang w:eastAsia="zh-CN"/>
        </w:rPr>
        <w:t>所需预算外资源</w:t>
      </w:r>
    </w:p>
    <w:p w14:paraId="641FD5BE" w14:textId="4D982363" w:rsidR="00915201" w:rsidRPr="002D6798" w:rsidRDefault="00070BC3" w:rsidP="00915201">
      <w:pPr>
        <w:spacing w:before="120" w:after="120"/>
        <w:rPr>
          <w:iCs/>
          <w:sz w:val="20"/>
          <w:szCs w:val="20"/>
          <w:lang w:eastAsia="zh-CN"/>
        </w:rPr>
      </w:pPr>
      <w:r>
        <w:rPr>
          <w:iCs/>
          <w:sz w:val="20"/>
          <w:szCs w:val="20"/>
          <w:lang w:eastAsia="zh-CN"/>
        </w:rPr>
        <w:t>（</w:t>
      </w:r>
      <w:r w:rsidR="00233310" w:rsidRPr="00101A91">
        <w:rPr>
          <w:iCs/>
          <w:sz w:val="20"/>
          <w:szCs w:val="20"/>
          <w:lang w:eastAsia="zh-CN"/>
        </w:rPr>
        <w:t>美元</w:t>
      </w:r>
      <w:r>
        <w:rPr>
          <w:iCs/>
          <w:sz w:val="20"/>
          <w:szCs w:val="20"/>
          <w:lang w:eastAsia="zh-CN"/>
        </w:rPr>
        <w:t>）</w:t>
      </w:r>
    </w:p>
    <w:tbl>
      <w:tblPr>
        <w:tblW w:w="9923" w:type="dxa"/>
        <w:tblLayout w:type="fixed"/>
        <w:tblCellMar>
          <w:left w:w="0" w:type="dxa"/>
          <w:right w:w="0" w:type="dxa"/>
        </w:tblCellMar>
        <w:tblLook w:val="04A0" w:firstRow="1" w:lastRow="0" w:firstColumn="1" w:lastColumn="0" w:noHBand="0" w:noVBand="1"/>
      </w:tblPr>
      <w:tblGrid>
        <w:gridCol w:w="719"/>
        <w:gridCol w:w="2884"/>
        <w:gridCol w:w="1167"/>
        <w:gridCol w:w="1082"/>
        <w:gridCol w:w="988"/>
        <w:gridCol w:w="1080"/>
        <w:gridCol w:w="1080"/>
        <w:gridCol w:w="923"/>
      </w:tblGrid>
      <w:tr w:rsidR="00915201" w:rsidRPr="002D6798" w14:paraId="4E80187B" w14:textId="77777777" w:rsidTr="00070BC3">
        <w:trPr>
          <w:trHeight w:val="290"/>
        </w:trPr>
        <w:tc>
          <w:tcPr>
            <w:tcW w:w="363" w:type="pct"/>
            <w:tcBorders>
              <w:top w:val="single" w:sz="4" w:space="0" w:color="auto"/>
              <w:bottom w:val="single" w:sz="8" w:space="0" w:color="auto"/>
            </w:tcBorders>
            <w:vAlign w:val="bottom"/>
          </w:tcPr>
          <w:p w14:paraId="3457BEBB" w14:textId="77777777" w:rsidR="00915201" w:rsidRPr="002D6798" w:rsidRDefault="00915201">
            <w:pPr>
              <w:jc w:val="left"/>
              <w:rPr>
                <w:sz w:val="20"/>
                <w:szCs w:val="20"/>
                <w:lang w:val="en-US"/>
              </w:rPr>
            </w:pPr>
            <w:r w:rsidRPr="002D6798">
              <w:rPr>
                <w:i/>
                <w:iCs/>
                <w:sz w:val="20"/>
                <w:szCs w:val="20"/>
                <w:lang w:val="en-US"/>
              </w:rPr>
              <w:t>OP</w:t>
            </w:r>
          </w:p>
        </w:tc>
        <w:tc>
          <w:tcPr>
            <w:tcW w:w="1453" w:type="pct"/>
            <w:tcBorders>
              <w:top w:val="single" w:sz="4" w:space="0" w:color="auto"/>
              <w:bottom w:val="single" w:sz="8" w:space="0" w:color="auto"/>
            </w:tcBorders>
            <w:noWrap/>
            <w:tcMar>
              <w:top w:w="0" w:type="dxa"/>
              <w:left w:w="108" w:type="dxa"/>
              <w:bottom w:w="0" w:type="dxa"/>
              <w:right w:w="108" w:type="dxa"/>
            </w:tcMar>
            <w:vAlign w:val="bottom"/>
          </w:tcPr>
          <w:p w14:paraId="253CCFAC" w14:textId="6745E6FB" w:rsidR="00915201" w:rsidRPr="002D6798" w:rsidRDefault="003D3851">
            <w:pPr>
              <w:jc w:val="left"/>
              <w:rPr>
                <w:sz w:val="20"/>
                <w:szCs w:val="20"/>
                <w:lang w:val="en-US"/>
              </w:rPr>
            </w:pPr>
            <w:r>
              <w:rPr>
                <w:rFonts w:hint="eastAsia"/>
                <w:sz w:val="20"/>
                <w:szCs w:val="20"/>
                <w:lang w:val="en-US" w:eastAsia="zh-CN"/>
              </w:rPr>
              <w:t>活动</w:t>
            </w:r>
          </w:p>
        </w:tc>
        <w:tc>
          <w:tcPr>
            <w:tcW w:w="588" w:type="pct"/>
            <w:tcBorders>
              <w:top w:val="single" w:sz="4" w:space="0" w:color="auto"/>
              <w:bottom w:val="single" w:sz="8" w:space="0" w:color="auto"/>
            </w:tcBorders>
            <w:noWrap/>
            <w:tcMar>
              <w:top w:w="0" w:type="dxa"/>
              <w:left w:w="108" w:type="dxa"/>
              <w:bottom w:w="0" w:type="dxa"/>
              <w:right w:w="108" w:type="dxa"/>
            </w:tcMar>
            <w:vAlign w:val="bottom"/>
          </w:tcPr>
          <w:p w14:paraId="28F7B4C1" w14:textId="2416A6FD" w:rsidR="00915201" w:rsidRPr="002D6798" w:rsidRDefault="003D3851">
            <w:pPr>
              <w:jc w:val="center"/>
              <w:rPr>
                <w:sz w:val="20"/>
                <w:szCs w:val="20"/>
                <w:lang w:val="en-US"/>
              </w:rPr>
            </w:pPr>
            <w:r w:rsidRPr="00280ED1">
              <w:rPr>
                <w:rFonts w:eastAsia="KaiTi"/>
                <w:sz w:val="20"/>
                <w:szCs w:val="20"/>
                <w:lang w:val="en-US" w:eastAsia="zh-CN"/>
              </w:rPr>
              <w:t>会议费用</w:t>
            </w:r>
            <w:r w:rsidR="00915201" w:rsidRPr="002D6798">
              <w:rPr>
                <w:i/>
                <w:iCs/>
                <w:sz w:val="20"/>
                <w:szCs w:val="20"/>
                <w:vertAlign w:val="superscript"/>
                <w:lang w:val="en-US"/>
              </w:rPr>
              <w:t>a</w:t>
            </w:r>
          </w:p>
        </w:tc>
        <w:tc>
          <w:tcPr>
            <w:tcW w:w="545" w:type="pct"/>
            <w:tcBorders>
              <w:top w:val="single" w:sz="4" w:space="0" w:color="auto"/>
              <w:bottom w:val="single" w:sz="8" w:space="0" w:color="auto"/>
            </w:tcBorders>
            <w:noWrap/>
            <w:tcMar>
              <w:top w:w="0" w:type="dxa"/>
              <w:left w:w="108" w:type="dxa"/>
              <w:bottom w:w="0" w:type="dxa"/>
              <w:right w:w="108" w:type="dxa"/>
            </w:tcMar>
            <w:vAlign w:val="bottom"/>
          </w:tcPr>
          <w:p w14:paraId="41DE1D97" w14:textId="2F982859" w:rsidR="00915201" w:rsidRPr="002D6798" w:rsidRDefault="003D3851">
            <w:pPr>
              <w:jc w:val="center"/>
              <w:rPr>
                <w:sz w:val="20"/>
                <w:szCs w:val="20"/>
                <w:lang w:val="en-US"/>
              </w:rPr>
            </w:pPr>
            <w:r w:rsidRPr="00280ED1">
              <w:rPr>
                <w:rFonts w:eastAsia="KaiTi"/>
                <w:sz w:val="20"/>
                <w:szCs w:val="20"/>
                <w:lang w:val="en-US" w:eastAsia="zh-CN"/>
              </w:rPr>
              <w:t>工作人员差旅费</w:t>
            </w: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0121FCA8" w14:textId="32052F3B" w:rsidR="00915201" w:rsidRPr="002D6798" w:rsidRDefault="003D3851">
            <w:pPr>
              <w:jc w:val="center"/>
              <w:rPr>
                <w:sz w:val="20"/>
                <w:szCs w:val="20"/>
                <w:lang w:val="en-US"/>
              </w:rPr>
            </w:pPr>
            <w:r w:rsidRPr="00280ED1">
              <w:rPr>
                <w:rFonts w:eastAsia="KaiTi"/>
                <w:sz w:val="20"/>
                <w:szCs w:val="20"/>
                <w:lang w:val="en-US" w:eastAsia="zh-CN"/>
              </w:rPr>
              <w:t>工作人员费用</w:t>
            </w:r>
            <w:r w:rsidR="00915201" w:rsidRPr="002D6798">
              <w:rPr>
                <w:i/>
                <w:iCs/>
                <w:sz w:val="20"/>
                <w:szCs w:val="20"/>
                <w:vertAlign w:val="superscript"/>
                <w:lang w:val="en-US"/>
              </w:rPr>
              <w:t>b</w:t>
            </w:r>
          </w:p>
        </w:tc>
        <w:tc>
          <w:tcPr>
            <w:tcW w:w="544" w:type="pct"/>
            <w:tcBorders>
              <w:top w:val="single" w:sz="4" w:space="0" w:color="auto"/>
              <w:bottom w:val="single" w:sz="8" w:space="0" w:color="auto"/>
            </w:tcBorders>
            <w:noWrap/>
            <w:tcMar>
              <w:top w:w="0" w:type="dxa"/>
              <w:left w:w="108" w:type="dxa"/>
              <w:bottom w:w="0" w:type="dxa"/>
              <w:right w:w="108" w:type="dxa"/>
            </w:tcMar>
            <w:vAlign w:val="bottom"/>
          </w:tcPr>
          <w:p w14:paraId="0FE6617F" w14:textId="621F13E8" w:rsidR="00915201" w:rsidRPr="002D6798" w:rsidRDefault="003D3851">
            <w:pPr>
              <w:jc w:val="center"/>
              <w:rPr>
                <w:sz w:val="20"/>
                <w:szCs w:val="20"/>
                <w:lang w:val="en-US"/>
              </w:rPr>
            </w:pPr>
            <w:r w:rsidRPr="00280ED1">
              <w:rPr>
                <w:rFonts w:eastAsia="KaiTi"/>
                <w:sz w:val="20"/>
                <w:szCs w:val="20"/>
                <w:lang w:val="en-US" w:eastAsia="zh-CN"/>
              </w:rPr>
              <w:t>小计</w:t>
            </w:r>
          </w:p>
        </w:tc>
        <w:tc>
          <w:tcPr>
            <w:tcW w:w="544" w:type="pct"/>
            <w:tcBorders>
              <w:top w:val="single" w:sz="4" w:space="0" w:color="auto"/>
              <w:bottom w:val="single" w:sz="8" w:space="0" w:color="auto"/>
            </w:tcBorders>
            <w:noWrap/>
            <w:tcMar>
              <w:top w:w="0" w:type="dxa"/>
              <w:left w:w="108" w:type="dxa"/>
              <w:bottom w:w="0" w:type="dxa"/>
              <w:right w:w="108" w:type="dxa"/>
            </w:tcMar>
          </w:tcPr>
          <w:p w14:paraId="1436FBEA" w14:textId="6BD21AC1" w:rsidR="00915201" w:rsidRPr="00371AF3" w:rsidRDefault="003D3851">
            <w:pPr>
              <w:jc w:val="center"/>
              <w:rPr>
                <w:iCs/>
                <w:sz w:val="20"/>
                <w:szCs w:val="20"/>
                <w:lang w:eastAsia="zh-CN"/>
              </w:rPr>
            </w:pPr>
            <w:r w:rsidRPr="00371AF3">
              <w:rPr>
                <w:rFonts w:hint="eastAsia"/>
                <w:iCs/>
                <w:sz w:val="20"/>
                <w:szCs w:val="20"/>
                <w:lang w:eastAsia="zh-CN"/>
              </w:rPr>
              <w:t>方案支助费用</w:t>
            </w:r>
            <w:r w:rsidR="00915201" w:rsidRPr="00371AF3">
              <w:rPr>
                <w:iCs/>
                <w:sz w:val="20"/>
                <w:szCs w:val="20"/>
                <w:lang w:eastAsia="zh-CN"/>
              </w:rPr>
              <w:br/>
            </w:r>
            <w:r w:rsidR="00070BC3" w:rsidRPr="00F91C9A">
              <w:rPr>
                <w:i/>
                <w:sz w:val="20"/>
                <w:szCs w:val="20"/>
                <w:lang w:eastAsia="zh-CN"/>
              </w:rPr>
              <w:t>（</w:t>
            </w:r>
            <w:r w:rsidR="00915201" w:rsidRPr="00F91C9A">
              <w:rPr>
                <w:i/>
                <w:sz w:val="20"/>
                <w:szCs w:val="20"/>
                <w:lang w:eastAsia="zh-CN"/>
              </w:rPr>
              <w:t>13</w:t>
            </w:r>
            <w:r w:rsidRPr="00F91C9A">
              <w:rPr>
                <w:i/>
                <w:sz w:val="20"/>
                <w:szCs w:val="20"/>
                <w:lang w:eastAsia="zh-CN"/>
              </w:rPr>
              <w:t>%</w:t>
            </w:r>
            <w:r w:rsidR="00070BC3" w:rsidRPr="00F91C9A">
              <w:rPr>
                <w:i/>
                <w:sz w:val="20"/>
                <w:szCs w:val="20"/>
                <w:lang w:eastAsia="zh-CN"/>
              </w:rPr>
              <w:t>）</w:t>
            </w:r>
          </w:p>
        </w:tc>
        <w:tc>
          <w:tcPr>
            <w:tcW w:w="465" w:type="pct"/>
            <w:tcBorders>
              <w:top w:val="single" w:sz="4" w:space="0" w:color="auto"/>
              <w:bottom w:val="single" w:sz="8" w:space="0" w:color="auto"/>
            </w:tcBorders>
            <w:noWrap/>
            <w:tcMar>
              <w:top w:w="0" w:type="dxa"/>
              <w:left w:w="108" w:type="dxa"/>
              <w:bottom w:w="0" w:type="dxa"/>
              <w:right w:w="108" w:type="dxa"/>
            </w:tcMar>
            <w:vAlign w:val="bottom"/>
          </w:tcPr>
          <w:p w14:paraId="1C6AF685" w14:textId="426FABE8" w:rsidR="00915201" w:rsidRPr="002D6798" w:rsidRDefault="00E15CED">
            <w:pPr>
              <w:jc w:val="right"/>
              <w:rPr>
                <w:i/>
                <w:iCs/>
                <w:sz w:val="20"/>
                <w:szCs w:val="20"/>
                <w:lang w:val="en-US"/>
              </w:rPr>
            </w:pPr>
            <w:r w:rsidRPr="00280ED1">
              <w:rPr>
                <w:rFonts w:eastAsia="KaiTi"/>
                <w:sz w:val="20"/>
                <w:szCs w:val="20"/>
                <w:lang w:val="en-US" w:eastAsia="zh-CN"/>
              </w:rPr>
              <w:t>共计</w:t>
            </w:r>
          </w:p>
        </w:tc>
      </w:tr>
      <w:tr w:rsidR="007D2EEA" w:rsidRPr="002D6798" w14:paraId="16C1A8DB" w14:textId="77777777" w:rsidTr="00070BC3">
        <w:trPr>
          <w:trHeight w:val="290"/>
        </w:trPr>
        <w:tc>
          <w:tcPr>
            <w:tcW w:w="363" w:type="pct"/>
            <w:tcBorders>
              <w:bottom w:val="single" w:sz="4" w:space="0" w:color="auto"/>
            </w:tcBorders>
          </w:tcPr>
          <w:p w14:paraId="6391AAF7" w14:textId="5CC943A7" w:rsidR="007D2EEA" w:rsidRPr="002D6798" w:rsidRDefault="00D5554F" w:rsidP="007D2EEA">
            <w:pPr>
              <w:rPr>
                <w:sz w:val="20"/>
                <w:szCs w:val="20"/>
                <w:lang w:val="en-US"/>
              </w:rPr>
            </w:pPr>
            <w:r w:rsidRPr="002D6798">
              <w:rPr>
                <w:sz w:val="20"/>
                <w:szCs w:val="20"/>
                <w:lang w:val="en-US"/>
              </w:rPr>
              <w:t>8</w:t>
            </w:r>
            <w:r w:rsidR="000B610A" w:rsidRPr="002D6798">
              <w:rPr>
                <w:sz w:val="20"/>
                <w:szCs w:val="20"/>
                <w:lang w:val="en-US"/>
              </w:rPr>
              <w:t> </w:t>
            </w:r>
            <w:r w:rsidR="00070BC3">
              <w:rPr>
                <w:sz w:val="20"/>
                <w:szCs w:val="20"/>
                <w:lang w:val="en-US"/>
              </w:rPr>
              <w:t>（</w:t>
            </w:r>
            <w:r w:rsidR="007B4121" w:rsidRPr="002D6798">
              <w:rPr>
                <w:sz w:val="20"/>
                <w:szCs w:val="20"/>
                <w:lang w:val="en-US"/>
              </w:rPr>
              <w:t>c</w:t>
            </w:r>
            <w:r w:rsidR="00070BC3">
              <w:rPr>
                <w:sz w:val="20"/>
                <w:szCs w:val="20"/>
                <w:lang w:val="en-US"/>
              </w:rPr>
              <w:t>）</w:t>
            </w:r>
            <w:r w:rsidR="007D2EEA" w:rsidRPr="002D6798" w:rsidDel="007D7A79">
              <w:rPr>
                <w:sz w:val="20"/>
                <w:szCs w:val="20"/>
                <w:lang w:val="en-US"/>
              </w:rPr>
              <w:t xml:space="preserve"> </w:t>
            </w:r>
          </w:p>
        </w:tc>
        <w:tc>
          <w:tcPr>
            <w:tcW w:w="1453" w:type="pct"/>
            <w:tcBorders>
              <w:bottom w:val="single" w:sz="4" w:space="0" w:color="auto"/>
            </w:tcBorders>
            <w:noWrap/>
            <w:tcMar>
              <w:top w:w="0" w:type="dxa"/>
              <w:left w:w="108" w:type="dxa"/>
              <w:bottom w:w="0" w:type="dxa"/>
              <w:right w:w="108" w:type="dxa"/>
            </w:tcMar>
            <w:vAlign w:val="bottom"/>
          </w:tcPr>
          <w:p w14:paraId="6658AC02" w14:textId="74F516B9" w:rsidR="007D2EEA" w:rsidRPr="002D6798" w:rsidRDefault="00C9260A" w:rsidP="007D2EEA">
            <w:pPr>
              <w:jc w:val="left"/>
              <w:rPr>
                <w:sz w:val="20"/>
                <w:szCs w:val="20"/>
                <w:lang w:eastAsia="zh-CN"/>
              </w:rPr>
            </w:pPr>
            <w:r w:rsidRPr="007C62D6">
              <w:rPr>
                <w:rFonts w:hint="eastAsia"/>
                <w:sz w:val="20"/>
                <w:szCs w:val="20"/>
                <w:lang w:eastAsia="zh-CN"/>
              </w:rPr>
              <w:t>为实验室人员举办一次培训活动</w:t>
            </w:r>
            <w:r w:rsidR="00070BC3">
              <w:rPr>
                <w:rFonts w:hint="eastAsia"/>
                <w:sz w:val="20"/>
                <w:szCs w:val="20"/>
                <w:lang w:eastAsia="zh-CN"/>
              </w:rPr>
              <w:t>（</w:t>
            </w:r>
            <w:r w:rsidRPr="007C62D6">
              <w:rPr>
                <w:rFonts w:hint="eastAsia"/>
                <w:sz w:val="20"/>
                <w:szCs w:val="20"/>
                <w:lang w:eastAsia="zh-CN"/>
              </w:rPr>
              <w:t>研讨会或其他活动</w:t>
            </w:r>
            <w:r w:rsidR="00070BC3">
              <w:rPr>
                <w:rFonts w:hint="eastAsia"/>
                <w:sz w:val="20"/>
                <w:szCs w:val="20"/>
                <w:lang w:eastAsia="zh-CN"/>
              </w:rPr>
              <w:t>）</w:t>
            </w:r>
            <w:r w:rsidRPr="007C62D6">
              <w:rPr>
                <w:rFonts w:hint="eastAsia"/>
                <w:sz w:val="20"/>
                <w:szCs w:val="20"/>
                <w:lang w:eastAsia="zh-CN"/>
              </w:rPr>
              <w:t>，为海关和边境管制官员举办一次培训活动</w:t>
            </w:r>
            <w:r w:rsidR="00070BC3">
              <w:rPr>
                <w:rFonts w:hint="eastAsia"/>
                <w:sz w:val="20"/>
                <w:szCs w:val="20"/>
                <w:lang w:eastAsia="zh-CN"/>
              </w:rPr>
              <w:t>（</w:t>
            </w:r>
            <w:r w:rsidRPr="007C62D6">
              <w:rPr>
                <w:rFonts w:hint="eastAsia"/>
                <w:sz w:val="20"/>
                <w:szCs w:val="20"/>
                <w:lang w:eastAsia="zh-CN"/>
              </w:rPr>
              <w:t>每次</w:t>
            </w:r>
            <w:r w:rsidRPr="007C62D6">
              <w:rPr>
                <w:rFonts w:hint="eastAsia"/>
                <w:sz w:val="20"/>
                <w:szCs w:val="20"/>
                <w:lang w:eastAsia="zh-CN"/>
              </w:rPr>
              <w:t>20</w:t>
            </w:r>
            <w:r w:rsidRPr="007C62D6">
              <w:rPr>
                <w:rFonts w:hint="eastAsia"/>
                <w:sz w:val="20"/>
                <w:szCs w:val="20"/>
                <w:lang w:eastAsia="zh-CN"/>
              </w:rPr>
              <w:t>名参与者</w:t>
            </w:r>
            <w:r w:rsidR="00070BC3">
              <w:rPr>
                <w:rFonts w:hint="eastAsia"/>
                <w:sz w:val="20"/>
                <w:szCs w:val="20"/>
                <w:lang w:eastAsia="zh-CN"/>
              </w:rPr>
              <w:t>）</w:t>
            </w:r>
          </w:p>
        </w:tc>
        <w:tc>
          <w:tcPr>
            <w:tcW w:w="588" w:type="pct"/>
            <w:tcBorders>
              <w:bottom w:val="single" w:sz="4" w:space="0" w:color="auto"/>
            </w:tcBorders>
            <w:noWrap/>
            <w:tcMar>
              <w:top w:w="0" w:type="dxa"/>
              <w:left w:w="108" w:type="dxa"/>
              <w:bottom w:w="0" w:type="dxa"/>
              <w:right w:w="108" w:type="dxa"/>
            </w:tcMar>
            <w:vAlign w:val="bottom"/>
          </w:tcPr>
          <w:p w14:paraId="72CBB73E" w14:textId="3226510E" w:rsidR="007D2EEA" w:rsidRPr="002D6798" w:rsidRDefault="007D2EEA" w:rsidP="007D2EEA">
            <w:pPr>
              <w:jc w:val="right"/>
              <w:rPr>
                <w:sz w:val="20"/>
                <w:szCs w:val="20"/>
              </w:rPr>
            </w:pPr>
            <w:r w:rsidRPr="002D6798">
              <w:rPr>
                <w:sz w:val="20"/>
                <w:szCs w:val="20"/>
              </w:rPr>
              <w:t>138</w:t>
            </w:r>
            <w:r w:rsidR="00C753AA" w:rsidRPr="002D6798">
              <w:rPr>
                <w:sz w:val="20"/>
                <w:szCs w:val="20"/>
              </w:rPr>
              <w:t> </w:t>
            </w:r>
            <w:r w:rsidRPr="002D6798">
              <w:rPr>
                <w:sz w:val="20"/>
                <w:szCs w:val="20"/>
              </w:rPr>
              <w:t>000</w:t>
            </w:r>
          </w:p>
        </w:tc>
        <w:tc>
          <w:tcPr>
            <w:tcW w:w="545" w:type="pct"/>
            <w:tcBorders>
              <w:bottom w:val="single" w:sz="4" w:space="0" w:color="auto"/>
            </w:tcBorders>
            <w:noWrap/>
            <w:tcMar>
              <w:top w:w="0" w:type="dxa"/>
              <w:left w:w="108" w:type="dxa"/>
              <w:bottom w:w="0" w:type="dxa"/>
              <w:right w:w="108" w:type="dxa"/>
            </w:tcMar>
            <w:vAlign w:val="bottom"/>
          </w:tcPr>
          <w:p w14:paraId="0C41C2A8" w14:textId="03005F54" w:rsidR="007D2EEA" w:rsidRPr="002D6798" w:rsidRDefault="007D2EEA" w:rsidP="007D2EEA">
            <w:pPr>
              <w:jc w:val="right"/>
              <w:rPr>
                <w:sz w:val="20"/>
                <w:szCs w:val="20"/>
              </w:rPr>
            </w:pPr>
            <w:r w:rsidRPr="002D6798">
              <w:rPr>
                <w:sz w:val="20"/>
                <w:szCs w:val="20"/>
              </w:rPr>
              <w:t>21</w:t>
            </w:r>
            <w:r w:rsidR="00C753AA" w:rsidRPr="002D6798">
              <w:rPr>
                <w:sz w:val="20"/>
                <w:szCs w:val="20"/>
              </w:rPr>
              <w:t> </w:t>
            </w:r>
            <w:r w:rsidRPr="002D6798">
              <w:rPr>
                <w:sz w:val="20"/>
                <w:szCs w:val="20"/>
              </w:rPr>
              <w:t>000</w:t>
            </w:r>
          </w:p>
        </w:tc>
        <w:tc>
          <w:tcPr>
            <w:tcW w:w="498" w:type="pct"/>
            <w:tcBorders>
              <w:bottom w:val="single" w:sz="4" w:space="0" w:color="auto"/>
            </w:tcBorders>
            <w:noWrap/>
            <w:tcMar>
              <w:top w:w="0" w:type="dxa"/>
              <w:left w:w="108" w:type="dxa"/>
              <w:bottom w:w="0" w:type="dxa"/>
              <w:right w:w="108" w:type="dxa"/>
            </w:tcMar>
            <w:vAlign w:val="bottom"/>
          </w:tcPr>
          <w:p w14:paraId="51D567B2" w14:textId="727114F9" w:rsidR="007D2EEA" w:rsidRPr="002D6798" w:rsidRDefault="007D2EEA" w:rsidP="007D2EEA">
            <w:pPr>
              <w:jc w:val="right"/>
              <w:rPr>
                <w:sz w:val="20"/>
                <w:szCs w:val="20"/>
                <w:lang w:val="en-US"/>
              </w:rPr>
            </w:pPr>
            <w:r w:rsidRPr="002D6798">
              <w:rPr>
                <w:sz w:val="20"/>
                <w:szCs w:val="20"/>
                <w:lang w:val="en-US"/>
              </w:rPr>
              <w:t>–</w:t>
            </w:r>
          </w:p>
        </w:tc>
        <w:tc>
          <w:tcPr>
            <w:tcW w:w="544" w:type="pct"/>
            <w:tcBorders>
              <w:bottom w:val="single" w:sz="4" w:space="0" w:color="auto"/>
            </w:tcBorders>
            <w:noWrap/>
            <w:tcMar>
              <w:top w:w="0" w:type="dxa"/>
              <w:left w:w="108" w:type="dxa"/>
              <w:bottom w:w="0" w:type="dxa"/>
              <w:right w:w="108" w:type="dxa"/>
            </w:tcMar>
            <w:vAlign w:val="bottom"/>
          </w:tcPr>
          <w:p w14:paraId="02F7E824" w14:textId="4055D9CE" w:rsidR="007D2EEA" w:rsidRPr="002D6798" w:rsidRDefault="007D2EEA" w:rsidP="007D2EEA">
            <w:pPr>
              <w:jc w:val="right"/>
              <w:rPr>
                <w:sz w:val="20"/>
                <w:szCs w:val="20"/>
                <w:lang w:val="en-US"/>
              </w:rPr>
            </w:pPr>
            <w:r w:rsidRPr="002D6798">
              <w:rPr>
                <w:sz w:val="20"/>
                <w:szCs w:val="20"/>
                <w:lang w:val="en-US"/>
              </w:rPr>
              <w:t>159</w:t>
            </w:r>
            <w:r w:rsidR="00C753AA" w:rsidRPr="002D6798">
              <w:rPr>
                <w:sz w:val="20"/>
                <w:szCs w:val="20"/>
                <w:lang w:val="en-US"/>
              </w:rPr>
              <w:t> </w:t>
            </w:r>
            <w:r w:rsidRPr="002D6798">
              <w:rPr>
                <w:sz w:val="20"/>
                <w:szCs w:val="20"/>
                <w:lang w:val="en-US"/>
              </w:rPr>
              <w:t>000</w:t>
            </w:r>
          </w:p>
        </w:tc>
        <w:tc>
          <w:tcPr>
            <w:tcW w:w="544" w:type="pct"/>
            <w:tcBorders>
              <w:bottom w:val="single" w:sz="4" w:space="0" w:color="auto"/>
            </w:tcBorders>
            <w:noWrap/>
            <w:tcMar>
              <w:top w:w="0" w:type="dxa"/>
              <w:left w:w="108" w:type="dxa"/>
              <w:bottom w:w="0" w:type="dxa"/>
              <w:right w:w="108" w:type="dxa"/>
            </w:tcMar>
            <w:vAlign w:val="bottom"/>
          </w:tcPr>
          <w:p w14:paraId="7B9163B3" w14:textId="0CDE8C40" w:rsidR="007D2EEA" w:rsidRPr="002D6798" w:rsidRDefault="00CF7A7C" w:rsidP="007D2EEA">
            <w:pPr>
              <w:jc w:val="right"/>
              <w:rPr>
                <w:sz w:val="20"/>
                <w:szCs w:val="20"/>
              </w:rPr>
            </w:pPr>
            <w:r w:rsidRPr="002D6798">
              <w:rPr>
                <w:sz w:val="20"/>
                <w:szCs w:val="20"/>
              </w:rPr>
              <w:t>20 670</w:t>
            </w:r>
          </w:p>
        </w:tc>
        <w:tc>
          <w:tcPr>
            <w:tcW w:w="465" w:type="pct"/>
            <w:tcBorders>
              <w:bottom w:val="single" w:sz="4" w:space="0" w:color="auto"/>
            </w:tcBorders>
            <w:noWrap/>
            <w:tcMar>
              <w:top w:w="0" w:type="dxa"/>
              <w:left w:w="108" w:type="dxa"/>
              <w:bottom w:w="0" w:type="dxa"/>
              <w:right w:w="108" w:type="dxa"/>
            </w:tcMar>
            <w:vAlign w:val="bottom"/>
          </w:tcPr>
          <w:p w14:paraId="13AAB3D5" w14:textId="389187D5" w:rsidR="007D2EEA" w:rsidRPr="002D6798" w:rsidRDefault="001246C7" w:rsidP="007D2EEA">
            <w:pPr>
              <w:jc w:val="right"/>
              <w:rPr>
                <w:sz w:val="20"/>
                <w:szCs w:val="20"/>
              </w:rPr>
            </w:pPr>
            <w:r w:rsidRPr="002D6798">
              <w:rPr>
                <w:sz w:val="20"/>
                <w:szCs w:val="20"/>
              </w:rPr>
              <w:t>179</w:t>
            </w:r>
            <w:r w:rsidR="00C753AA" w:rsidRPr="002D6798">
              <w:rPr>
                <w:sz w:val="20"/>
                <w:szCs w:val="20"/>
              </w:rPr>
              <w:t> </w:t>
            </w:r>
            <w:r w:rsidRPr="002D6798">
              <w:rPr>
                <w:sz w:val="20"/>
                <w:szCs w:val="20"/>
              </w:rPr>
              <w:t>670</w:t>
            </w:r>
          </w:p>
        </w:tc>
      </w:tr>
      <w:tr w:rsidR="007D2EEA" w:rsidRPr="002D6798" w14:paraId="4F43BB0B" w14:textId="77777777" w:rsidTr="00070BC3">
        <w:trPr>
          <w:trHeight w:val="290"/>
        </w:trPr>
        <w:tc>
          <w:tcPr>
            <w:tcW w:w="363" w:type="pct"/>
            <w:tcBorders>
              <w:top w:val="single" w:sz="4" w:space="0" w:color="auto"/>
              <w:bottom w:val="single" w:sz="8" w:space="0" w:color="auto"/>
            </w:tcBorders>
          </w:tcPr>
          <w:p w14:paraId="3207A054" w14:textId="77777777" w:rsidR="007D2EEA" w:rsidRPr="002D6798" w:rsidRDefault="007D2EEA" w:rsidP="007D2EEA">
            <w:pPr>
              <w:rPr>
                <w:sz w:val="20"/>
                <w:szCs w:val="20"/>
                <w:lang w:val="en-US"/>
              </w:rPr>
            </w:pPr>
          </w:p>
        </w:tc>
        <w:tc>
          <w:tcPr>
            <w:tcW w:w="1453" w:type="pct"/>
            <w:tcBorders>
              <w:top w:val="single" w:sz="4" w:space="0" w:color="auto"/>
              <w:bottom w:val="single" w:sz="8" w:space="0" w:color="auto"/>
            </w:tcBorders>
            <w:noWrap/>
            <w:tcMar>
              <w:top w:w="0" w:type="dxa"/>
              <w:left w:w="108" w:type="dxa"/>
              <w:bottom w:w="0" w:type="dxa"/>
              <w:right w:w="108" w:type="dxa"/>
            </w:tcMar>
            <w:vAlign w:val="bottom"/>
          </w:tcPr>
          <w:p w14:paraId="699E7886" w14:textId="53E6D71A" w:rsidR="007D2EEA" w:rsidRPr="002D6798" w:rsidRDefault="007D2EEA" w:rsidP="007D2EEA">
            <w:pPr>
              <w:tabs>
                <w:tab w:val="clear" w:pos="567"/>
                <w:tab w:val="left" w:pos="230"/>
              </w:tabs>
              <w:jc w:val="left"/>
              <w:rPr>
                <w:sz w:val="20"/>
                <w:szCs w:val="20"/>
                <w:lang w:eastAsia="zh-CN"/>
              </w:rPr>
            </w:pPr>
            <w:r w:rsidRPr="002D6798">
              <w:rPr>
                <w:b/>
                <w:bCs/>
                <w:sz w:val="20"/>
                <w:szCs w:val="20"/>
                <w:lang w:val="en-US"/>
              </w:rPr>
              <w:tab/>
            </w:r>
            <w:r w:rsidR="008126FC">
              <w:rPr>
                <w:rFonts w:hint="eastAsia"/>
                <w:b/>
                <w:bCs/>
                <w:sz w:val="20"/>
                <w:szCs w:val="20"/>
                <w:lang w:val="en-US" w:eastAsia="zh-CN"/>
              </w:rPr>
              <w:t>共计</w:t>
            </w:r>
          </w:p>
        </w:tc>
        <w:tc>
          <w:tcPr>
            <w:tcW w:w="1631" w:type="pct"/>
            <w:gridSpan w:val="3"/>
            <w:tcBorders>
              <w:top w:val="single" w:sz="4" w:space="0" w:color="auto"/>
              <w:bottom w:val="single" w:sz="8" w:space="0" w:color="auto"/>
            </w:tcBorders>
            <w:vAlign w:val="bottom"/>
          </w:tcPr>
          <w:p w14:paraId="7F82ADDA" w14:textId="77777777" w:rsidR="007D2EEA" w:rsidRPr="002D6798" w:rsidRDefault="007D2EEA" w:rsidP="007D2EEA">
            <w:pPr>
              <w:tabs>
                <w:tab w:val="clear" w:pos="1134"/>
              </w:tabs>
              <w:ind w:right="143"/>
              <w:jc w:val="right"/>
              <w:rPr>
                <w:b/>
                <w:bCs/>
                <w:sz w:val="20"/>
                <w:szCs w:val="20"/>
                <w:lang w:val="en-US"/>
              </w:rPr>
            </w:pPr>
          </w:p>
        </w:tc>
        <w:tc>
          <w:tcPr>
            <w:tcW w:w="544" w:type="pct"/>
            <w:tcBorders>
              <w:top w:val="single" w:sz="4" w:space="0" w:color="auto"/>
              <w:bottom w:val="single" w:sz="8" w:space="0" w:color="auto"/>
            </w:tcBorders>
            <w:noWrap/>
            <w:tcMar>
              <w:top w:w="0" w:type="dxa"/>
              <w:left w:w="108" w:type="dxa"/>
              <w:bottom w:w="0" w:type="dxa"/>
              <w:right w:w="108" w:type="dxa"/>
            </w:tcMar>
            <w:vAlign w:val="bottom"/>
          </w:tcPr>
          <w:p w14:paraId="53548A17" w14:textId="4214D89C" w:rsidR="007D2EEA" w:rsidRPr="002D6798" w:rsidRDefault="007D2EEA" w:rsidP="007D2EEA">
            <w:pPr>
              <w:jc w:val="right"/>
              <w:rPr>
                <w:sz w:val="20"/>
                <w:szCs w:val="20"/>
              </w:rPr>
            </w:pPr>
            <w:r w:rsidRPr="002D6798">
              <w:rPr>
                <w:b/>
                <w:bCs/>
                <w:sz w:val="20"/>
                <w:szCs w:val="20"/>
              </w:rPr>
              <w:t>159</w:t>
            </w:r>
            <w:r w:rsidR="00C753AA" w:rsidRPr="002D6798">
              <w:rPr>
                <w:b/>
                <w:bCs/>
                <w:sz w:val="20"/>
                <w:szCs w:val="20"/>
              </w:rPr>
              <w:t> </w:t>
            </w:r>
            <w:r w:rsidRPr="002D6798">
              <w:rPr>
                <w:b/>
                <w:bCs/>
                <w:sz w:val="20"/>
                <w:szCs w:val="20"/>
              </w:rPr>
              <w:t>000</w:t>
            </w:r>
          </w:p>
        </w:tc>
        <w:tc>
          <w:tcPr>
            <w:tcW w:w="544" w:type="pct"/>
            <w:tcBorders>
              <w:top w:val="single" w:sz="4" w:space="0" w:color="auto"/>
              <w:bottom w:val="single" w:sz="8" w:space="0" w:color="auto"/>
            </w:tcBorders>
            <w:noWrap/>
            <w:tcMar>
              <w:top w:w="0" w:type="dxa"/>
              <w:left w:w="108" w:type="dxa"/>
              <w:bottom w:w="0" w:type="dxa"/>
              <w:right w:w="108" w:type="dxa"/>
            </w:tcMar>
            <w:vAlign w:val="bottom"/>
          </w:tcPr>
          <w:p w14:paraId="6D4284F8" w14:textId="34C6B788" w:rsidR="007D2EEA" w:rsidRPr="002D6798" w:rsidRDefault="007D2EEA" w:rsidP="007D2EEA">
            <w:pPr>
              <w:jc w:val="right"/>
              <w:rPr>
                <w:b/>
                <w:bCs/>
                <w:sz w:val="20"/>
                <w:szCs w:val="20"/>
              </w:rPr>
            </w:pPr>
            <w:r w:rsidRPr="002D6798">
              <w:rPr>
                <w:b/>
                <w:bCs/>
                <w:sz w:val="20"/>
                <w:szCs w:val="20"/>
              </w:rPr>
              <w:t>20</w:t>
            </w:r>
            <w:r w:rsidR="00C753AA" w:rsidRPr="002D6798">
              <w:rPr>
                <w:b/>
                <w:bCs/>
                <w:sz w:val="20"/>
                <w:szCs w:val="20"/>
              </w:rPr>
              <w:t> </w:t>
            </w:r>
            <w:r w:rsidRPr="002D6798">
              <w:rPr>
                <w:b/>
                <w:bCs/>
                <w:sz w:val="20"/>
                <w:szCs w:val="20"/>
              </w:rPr>
              <w:t>670</w:t>
            </w:r>
          </w:p>
        </w:tc>
        <w:tc>
          <w:tcPr>
            <w:tcW w:w="465" w:type="pct"/>
            <w:tcBorders>
              <w:top w:val="single" w:sz="4" w:space="0" w:color="auto"/>
              <w:bottom w:val="single" w:sz="8" w:space="0" w:color="auto"/>
            </w:tcBorders>
            <w:noWrap/>
            <w:tcMar>
              <w:top w:w="0" w:type="dxa"/>
              <w:left w:w="108" w:type="dxa"/>
              <w:bottom w:w="0" w:type="dxa"/>
              <w:right w:w="108" w:type="dxa"/>
            </w:tcMar>
            <w:vAlign w:val="bottom"/>
          </w:tcPr>
          <w:p w14:paraId="2BF41E86" w14:textId="467BB499" w:rsidR="007D2EEA" w:rsidRPr="002D6798" w:rsidRDefault="007D2EEA" w:rsidP="007D2EEA">
            <w:pPr>
              <w:ind w:right="-22"/>
              <w:jc w:val="right"/>
              <w:rPr>
                <w:b/>
                <w:bCs/>
                <w:sz w:val="20"/>
                <w:szCs w:val="20"/>
              </w:rPr>
            </w:pPr>
            <w:r w:rsidRPr="002D6798">
              <w:rPr>
                <w:b/>
                <w:bCs/>
                <w:sz w:val="20"/>
                <w:szCs w:val="20"/>
                <w:lang w:val="en-US"/>
              </w:rPr>
              <w:t>179</w:t>
            </w:r>
            <w:r w:rsidR="00C753AA" w:rsidRPr="002D6798">
              <w:rPr>
                <w:b/>
                <w:bCs/>
                <w:sz w:val="20"/>
                <w:szCs w:val="20"/>
                <w:lang w:val="en-US"/>
              </w:rPr>
              <w:t> </w:t>
            </w:r>
            <w:r w:rsidRPr="002D6798">
              <w:rPr>
                <w:b/>
                <w:bCs/>
                <w:sz w:val="20"/>
                <w:szCs w:val="20"/>
                <w:lang w:val="en-US"/>
              </w:rPr>
              <w:t>670</w:t>
            </w:r>
          </w:p>
        </w:tc>
      </w:tr>
    </w:tbl>
    <w:p w14:paraId="746B6FF5" w14:textId="454EB535" w:rsidR="00915201" w:rsidRPr="002D6798" w:rsidRDefault="00323198" w:rsidP="00915201">
      <w:pPr>
        <w:spacing w:before="120"/>
        <w:ind w:firstLine="567"/>
        <w:rPr>
          <w:sz w:val="20"/>
          <w:szCs w:val="20"/>
          <w:lang w:eastAsia="zh-CN"/>
        </w:rPr>
      </w:pPr>
      <w:r w:rsidRPr="00686B9E">
        <w:rPr>
          <w:rFonts w:eastAsia="KaiTi" w:hint="eastAsia"/>
          <w:sz w:val="20"/>
          <w:szCs w:val="20"/>
          <w:lang w:eastAsia="zh-CN"/>
        </w:rPr>
        <w:t>英文缩写</w:t>
      </w:r>
      <w:r w:rsidR="00915201" w:rsidRPr="002D6798">
        <w:rPr>
          <w:sz w:val="20"/>
          <w:szCs w:val="20"/>
          <w:lang w:eastAsia="zh-CN"/>
        </w:rPr>
        <w:t>:</w:t>
      </w:r>
      <w:r w:rsidR="00A62753" w:rsidRPr="002D6798">
        <w:rPr>
          <w:sz w:val="20"/>
          <w:szCs w:val="20"/>
          <w:lang w:eastAsia="zh-CN"/>
        </w:rPr>
        <w:t>OP,</w:t>
      </w:r>
      <w:r>
        <w:rPr>
          <w:rFonts w:hint="eastAsia"/>
          <w:sz w:val="20"/>
          <w:szCs w:val="20"/>
          <w:lang w:eastAsia="zh-CN"/>
        </w:rPr>
        <w:t>决定</w:t>
      </w:r>
      <w:r w:rsidRPr="00686B9E">
        <w:rPr>
          <w:rFonts w:hint="eastAsia"/>
          <w:sz w:val="20"/>
          <w:szCs w:val="20"/>
          <w:lang w:eastAsia="zh-CN"/>
        </w:rPr>
        <w:t>草案的执行部分段落</w:t>
      </w:r>
      <w:r>
        <w:rPr>
          <w:rFonts w:hint="eastAsia"/>
          <w:sz w:val="20"/>
          <w:szCs w:val="20"/>
          <w:lang w:eastAsia="zh-CN"/>
        </w:rPr>
        <w:t>。</w:t>
      </w:r>
    </w:p>
    <w:p w14:paraId="58B2F779" w14:textId="7D2C0B4F" w:rsidR="00915201" w:rsidRPr="002D6798" w:rsidRDefault="00915201" w:rsidP="00915201">
      <w:pPr>
        <w:ind w:firstLine="567"/>
        <w:rPr>
          <w:sz w:val="20"/>
          <w:szCs w:val="20"/>
          <w:lang w:val="en-US" w:eastAsia="zh-CN"/>
        </w:rPr>
      </w:pPr>
      <w:r w:rsidRPr="002D6798">
        <w:rPr>
          <w:i/>
          <w:iCs/>
          <w:sz w:val="20"/>
          <w:szCs w:val="20"/>
          <w:vertAlign w:val="superscript"/>
          <w:lang w:eastAsia="zh-CN"/>
        </w:rPr>
        <w:t>a</w:t>
      </w:r>
      <w:r w:rsidR="0046079A">
        <w:rPr>
          <w:sz w:val="20"/>
          <w:szCs w:val="20"/>
          <w:lang w:eastAsia="zh-CN"/>
        </w:rPr>
        <w:t xml:space="preserve">  </w:t>
      </w:r>
      <w:r w:rsidR="001162B7" w:rsidRPr="00686B9E">
        <w:rPr>
          <w:sz w:val="20"/>
          <w:szCs w:val="20"/>
          <w:lang w:eastAsia="zh-CN"/>
        </w:rPr>
        <w:t>包括参加者的差旅费</w:t>
      </w:r>
      <w:r w:rsidR="001162B7">
        <w:rPr>
          <w:rFonts w:hint="eastAsia"/>
          <w:sz w:val="20"/>
          <w:szCs w:val="20"/>
          <w:lang w:eastAsia="zh-CN"/>
        </w:rPr>
        <w:t>。</w:t>
      </w:r>
    </w:p>
    <w:p w14:paraId="0D14EDD6" w14:textId="2FD7E269" w:rsidR="00915201" w:rsidRPr="002D6798" w:rsidRDefault="00915201" w:rsidP="00E806CA">
      <w:pPr>
        <w:ind w:firstLine="567"/>
        <w:rPr>
          <w:sz w:val="20"/>
          <w:szCs w:val="20"/>
          <w:lang w:eastAsia="zh-CN"/>
        </w:rPr>
      </w:pPr>
      <w:r w:rsidRPr="002D6798">
        <w:rPr>
          <w:i/>
          <w:iCs/>
          <w:sz w:val="20"/>
          <w:szCs w:val="20"/>
          <w:vertAlign w:val="superscript"/>
          <w:lang w:val="en-US" w:eastAsia="zh-CN"/>
        </w:rPr>
        <w:t>b</w:t>
      </w:r>
      <w:r w:rsidR="0046079A">
        <w:rPr>
          <w:sz w:val="20"/>
          <w:szCs w:val="20"/>
          <w:lang w:val="en-US" w:eastAsia="zh-CN"/>
        </w:rPr>
        <w:t xml:space="preserve">  </w:t>
      </w:r>
      <w:r w:rsidR="001162B7" w:rsidRPr="00686B9E">
        <w:rPr>
          <w:sz w:val="20"/>
          <w:szCs w:val="20"/>
          <w:lang w:val="en-US" w:eastAsia="zh-CN"/>
        </w:rPr>
        <w:t>咨询</w:t>
      </w:r>
      <w:r w:rsidR="001162B7" w:rsidRPr="00686B9E">
        <w:rPr>
          <w:rFonts w:hint="eastAsia"/>
          <w:sz w:val="20"/>
          <w:szCs w:val="20"/>
          <w:lang w:val="en-US" w:eastAsia="zh-CN"/>
        </w:rPr>
        <w:t>人</w:t>
      </w:r>
      <w:r w:rsidR="001162B7" w:rsidRPr="00686B9E">
        <w:rPr>
          <w:sz w:val="20"/>
          <w:szCs w:val="20"/>
          <w:lang w:val="en-US" w:eastAsia="zh-CN"/>
        </w:rPr>
        <w:t>、合作伙伴和额外工作人员</w:t>
      </w:r>
      <w:r w:rsidR="001162B7">
        <w:rPr>
          <w:rFonts w:hint="eastAsia"/>
          <w:sz w:val="20"/>
          <w:szCs w:val="20"/>
          <w:lang w:val="en-US" w:eastAsia="zh-CN"/>
        </w:rPr>
        <w:t>。</w:t>
      </w:r>
    </w:p>
    <w:p w14:paraId="7EE87677" w14:textId="02CD26FC" w:rsidR="00915201" w:rsidRDefault="00915201" w:rsidP="00E806CA">
      <w:pPr>
        <w:pStyle w:val="Para1"/>
        <w:numPr>
          <w:ilvl w:val="0"/>
          <w:numId w:val="0"/>
        </w:numPr>
        <w:ind w:left="567"/>
        <w:jc w:val="center"/>
      </w:pPr>
      <w:r w:rsidRPr="003F1A75">
        <w:t>_______</w:t>
      </w:r>
    </w:p>
    <w:sectPr w:rsidR="00915201" w:rsidSect="00E806CA">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0DF7F" w14:textId="77777777" w:rsidR="00AB03E2" w:rsidRPr="003F1A75" w:rsidRDefault="00AB03E2" w:rsidP="00CF1848">
      <w:r w:rsidRPr="003F1A75">
        <w:separator/>
      </w:r>
    </w:p>
  </w:endnote>
  <w:endnote w:type="continuationSeparator" w:id="0">
    <w:p w14:paraId="7A0CB2EC" w14:textId="77777777" w:rsidR="00AB03E2" w:rsidRPr="003F1A75" w:rsidRDefault="00AB03E2" w:rsidP="00CF1848">
      <w:r w:rsidRPr="003F1A75">
        <w:continuationSeparator/>
      </w:r>
    </w:p>
  </w:endnote>
  <w:endnote w:type="continuationNotice" w:id="1">
    <w:p w14:paraId="28884FAB" w14:textId="77777777" w:rsidR="00AB03E2" w:rsidRDefault="00AB03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7A44FB4" w14:textId="77777777" w:rsidR="00915201" w:rsidRPr="003F1A75" w:rsidRDefault="00915201" w:rsidP="00D75CA6">
            <w:pPr>
              <w:pStyle w:val="Footer"/>
              <w:jc w:val="left"/>
            </w:pPr>
            <w:r w:rsidRPr="00E806CA">
              <w:rPr>
                <w:szCs w:val="20"/>
              </w:rPr>
              <w:fldChar w:fldCharType="begin"/>
            </w:r>
            <w:r w:rsidRPr="00E806CA">
              <w:rPr>
                <w:szCs w:val="20"/>
              </w:rPr>
              <w:instrText xml:space="preserve"> PAGE </w:instrText>
            </w:r>
            <w:r w:rsidRPr="00E806CA">
              <w:rPr>
                <w:szCs w:val="20"/>
              </w:rPr>
              <w:fldChar w:fldCharType="separate"/>
            </w:r>
            <w:r w:rsidRPr="00E806CA">
              <w:rPr>
                <w:noProof/>
                <w:szCs w:val="20"/>
              </w:rPr>
              <w:t>2</w:t>
            </w:r>
            <w:r w:rsidRPr="00E806CA">
              <w:rPr>
                <w:szCs w:val="20"/>
              </w:rPr>
              <w:fldChar w:fldCharType="end"/>
            </w:r>
            <w:r w:rsidRPr="00C93C17">
              <w:rPr>
                <w:szCs w:val="20"/>
              </w:rPr>
              <w:t>/</w:t>
            </w:r>
            <w:r w:rsidRPr="00E806CA">
              <w:rPr>
                <w:szCs w:val="20"/>
              </w:rPr>
              <w:fldChar w:fldCharType="begin"/>
            </w:r>
            <w:r w:rsidRPr="00E806CA">
              <w:rPr>
                <w:szCs w:val="20"/>
              </w:rPr>
              <w:instrText xml:space="preserve"> NUMPAGES  </w:instrText>
            </w:r>
            <w:r w:rsidRPr="00E806CA">
              <w:rPr>
                <w:szCs w:val="20"/>
              </w:rPr>
              <w:fldChar w:fldCharType="separate"/>
            </w:r>
            <w:r w:rsidRPr="00E806CA">
              <w:rPr>
                <w:noProof/>
                <w:szCs w:val="20"/>
              </w:rPr>
              <w:t>2</w:t>
            </w:r>
            <w:r w:rsidRPr="00E806C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08D9E9B" w14:textId="77777777" w:rsidR="00915201" w:rsidRPr="00C93C17" w:rsidRDefault="00915201" w:rsidP="00E806CA">
        <w:pPr>
          <w:pStyle w:val="Footer"/>
          <w:jc w:val="right"/>
        </w:pPr>
        <w:r w:rsidRPr="00E806CA">
          <w:rPr>
            <w:szCs w:val="20"/>
          </w:rPr>
          <w:fldChar w:fldCharType="begin"/>
        </w:r>
        <w:r w:rsidRPr="00E806CA">
          <w:rPr>
            <w:szCs w:val="20"/>
          </w:rPr>
          <w:instrText xml:space="preserve"> PAGE </w:instrText>
        </w:r>
        <w:r w:rsidRPr="00E806CA">
          <w:rPr>
            <w:szCs w:val="20"/>
          </w:rPr>
          <w:fldChar w:fldCharType="separate"/>
        </w:r>
        <w:r w:rsidRPr="00E806CA">
          <w:rPr>
            <w:szCs w:val="20"/>
          </w:rPr>
          <w:t>2</w:t>
        </w:r>
        <w:r w:rsidRPr="00E806CA">
          <w:rPr>
            <w:szCs w:val="20"/>
          </w:rPr>
          <w:fldChar w:fldCharType="end"/>
        </w:r>
        <w:r w:rsidRPr="00C93C17">
          <w:rPr>
            <w:szCs w:val="20"/>
          </w:rPr>
          <w:t>/</w:t>
        </w:r>
        <w:r w:rsidRPr="00E806CA">
          <w:rPr>
            <w:szCs w:val="20"/>
          </w:rPr>
          <w:fldChar w:fldCharType="begin"/>
        </w:r>
        <w:r w:rsidRPr="00E806CA">
          <w:rPr>
            <w:szCs w:val="20"/>
          </w:rPr>
          <w:instrText xml:space="preserve"> NUMPAGES  </w:instrText>
        </w:r>
        <w:r w:rsidRPr="00E806CA">
          <w:rPr>
            <w:szCs w:val="20"/>
          </w:rPr>
          <w:fldChar w:fldCharType="separate"/>
        </w:r>
        <w:r w:rsidRPr="00E806CA">
          <w:rPr>
            <w:szCs w:val="20"/>
          </w:rPr>
          <w:t>3</w:t>
        </w:r>
        <w:r w:rsidRPr="00E806C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6A52D" w14:textId="77777777" w:rsidR="00AB03E2" w:rsidRPr="003F1A75" w:rsidRDefault="00AB03E2" w:rsidP="00CF1848">
      <w:r w:rsidRPr="003F1A75">
        <w:separator/>
      </w:r>
    </w:p>
  </w:footnote>
  <w:footnote w:type="continuationSeparator" w:id="0">
    <w:p w14:paraId="06C97E7D" w14:textId="77777777" w:rsidR="00AB03E2" w:rsidRPr="003F1A75" w:rsidRDefault="00AB03E2" w:rsidP="00CF1848">
      <w:r w:rsidRPr="003F1A75">
        <w:continuationSeparator/>
      </w:r>
    </w:p>
  </w:footnote>
  <w:footnote w:type="continuationNotice" w:id="1">
    <w:p w14:paraId="35B23676" w14:textId="77777777" w:rsidR="00AB03E2" w:rsidRDefault="00AB03E2"/>
  </w:footnote>
  <w:footnote w:id="2">
    <w:p w14:paraId="774C5FCF" w14:textId="011898FB" w:rsidR="001D793F" w:rsidRPr="001B1B9A" w:rsidRDefault="001D793F" w:rsidP="001D793F">
      <w:pPr>
        <w:pStyle w:val="FootnoteText"/>
        <w:rPr>
          <w:sz w:val="20"/>
          <w:lang w:eastAsia="zh-CN"/>
        </w:rPr>
      </w:pPr>
      <w:r w:rsidRPr="001B1B9A">
        <w:rPr>
          <w:rStyle w:val="FootnoteReference"/>
          <w:sz w:val="20"/>
        </w:rPr>
        <w:t>*</w:t>
      </w:r>
      <w:r w:rsidRPr="001B1B9A">
        <w:rPr>
          <w:sz w:val="20"/>
        </w:rPr>
        <w:t xml:space="preserve"> </w:t>
      </w:r>
      <w:hyperlink r:id="rId1" w:history="1">
        <w:r w:rsidRPr="001B1B9A">
          <w:rPr>
            <w:rStyle w:val="Hyperlink"/>
            <w:sz w:val="20"/>
          </w:rPr>
          <w:t>CBD/CP/MOP/12/1</w:t>
        </w:r>
      </w:hyperlink>
      <w:r w:rsidRPr="001B1B9A">
        <w:rPr>
          <w:rFonts w:hint="eastAsia"/>
          <w:sz w:val="20"/>
          <w:lang w:eastAsia="zh-CN"/>
        </w:rPr>
        <w:t>。</w:t>
      </w:r>
    </w:p>
  </w:footnote>
  <w:footnote w:id="3">
    <w:p w14:paraId="485DB719" w14:textId="7F415910" w:rsidR="008D4192" w:rsidRPr="001B1B9A" w:rsidRDefault="008D4192" w:rsidP="008D4192">
      <w:pPr>
        <w:pStyle w:val="FootnoteText"/>
        <w:rPr>
          <w:sz w:val="20"/>
          <w:lang w:val="en-CA" w:eastAsia="zh-CN"/>
        </w:rPr>
      </w:pPr>
      <w:r w:rsidRPr="001B1B9A">
        <w:rPr>
          <w:rStyle w:val="FootnoteReference"/>
          <w:sz w:val="20"/>
        </w:rPr>
        <w:footnoteRef/>
      </w:r>
      <w:r w:rsidRPr="001B1B9A">
        <w:rPr>
          <w:sz w:val="20"/>
        </w:rPr>
        <w:t xml:space="preserve"> </w:t>
      </w:r>
      <w:r w:rsidR="00D9329D" w:rsidRPr="001B1B9A">
        <w:rPr>
          <w:rFonts w:hint="eastAsia"/>
          <w:sz w:val="20"/>
          <w:lang w:val="en-CA" w:eastAsia="zh-CN"/>
        </w:rPr>
        <w:t>见</w:t>
      </w:r>
      <w:hyperlink r:id="rId2" w:history="1">
        <w:r w:rsidRPr="001B1B9A">
          <w:rPr>
            <w:rStyle w:val="Hyperlink"/>
            <w:sz w:val="20"/>
          </w:rPr>
          <w:t>https://bch.cbd.int/en/database/VLR/BCH-VLR-SCBD-260177-3</w:t>
        </w:r>
      </w:hyperlink>
      <w:r w:rsidR="00D9329D" w:rsidRPr="001B1B9A">
        <w:rPr>
          <w:rFonts w:hint="eastAsia"/>
          <w:sz w:val="20"/>
          <w:lang w:val="en-CA" w:eastAsia="zh-CN"/>
        </w:rPr>
        <w:t>。</w:t>
      </w:r>
    </w:p>
  </w:footnote>
  <w:footnote w:id="4">
    <w:p w14:paraId="3A9C6505" w14:textId="1F3BC6C1" w:rsidR="005A7006" w:rsidRPr="009D4FB5" w:rsidRDefault="005A7006">
      <w:pPr>
        <w:pStyle w:val="FootnoteText"/>
        <w:rPr>
          <w:sz w:val="20"/>
          <w:lang w:eastAsia="zh-CN"/>
        </w:rPr>
      </w:pPr>
      <w:r w:rsidRPr="009D4FB5">
        <w:rPr>
          <w:rStyle w:val="FootnoteReference"/>
          <w:sz w:val="20"/>
        </w:rPr>
        <w:footnoteRef/>
      </w:r>
      <w:r w:rsidRPr="009D4FB5">
        <w:rPr>
          <w:sz w:val="20"/>
          <w:lang w:eastAsia="zh-CN"/>
        </w:rPr>
        <w:t xml:space="preserve"> </w:t>
      </w:r>
      <w:r w:rsidR="0072213E" w:rsidRPr="00B54485">
        <w:rPr>
          <w:rFonts w:hint="eastAsia"/>
          <w:sz w:val="20"/>
          <w:lang w:eastAsia="zh-CN"/>
        </w:rPr>
        <w:t>白俄罗斯、埃塞俄比亚、欧洲联盟、德国、斯洛文尼亚和土耳其</w:t>
      </w:r>
      <w:r w:rsidR="0072213E">
        <w:rPr>
          <w:rFonts w:hint="eastAsia"/>
          <w:sz w:val="20"/>
          <w:lang w:eastAsia="zh-CN"/>
        </w:rPr>
        <w:t>。</w:t>
      </w:r>
    </w:p>
  </w:footnote>
  <w:footnote w:id="5">
    <w:p w14:paraId="65806A3B" w14:textId="2F35D8BD" w:rsidR="00D1411D" w:rsidRPr="009D4FB5" w:rsidRDefault="00D1411D" w:rsidP="00D1411D">
      <w:pPr>
        <w:pStyle w:val="FootnoteText"/>
        <w:rPr>
          <w:sz w:val="20"/>
          <w:lang w:val="en-US" w:eastAsia="zh-CN"/>
        </w:rPr>
      </w:pPr>
      <w:r w:rsidRPr="009D4FB5">
        <w:rPr>
          <w:rStyle w:val="FootnoteReference"/>
          <w:sz w:val="20"/>
        </w:rPr>
        <w:footnoteRef/>
      </w:r>
      <w:r w:rsidR="009B45E0" w:rsidRPr="009D4FB5">
        <w:rPr>
          <w:sz w:val="20"/>
          <w:lang w:eastAsia="zh-CN"/>
        </w:rPr>
        <w:t xml:space="preserve"> </w:t>
      </w:r>
      <w:r w:rsidR="001112A1" w:rsidRPr="00B54485">
        <w:rPr>
          <w:rFonts w:hint="eastAsia"/>
          <w:sz w:val="20"/>
          <w:lang w:eastAsia="zh-CN"/>
        </w:rPr>
        <w:t>科学和工业研究理事会</w:t>
      </w:r>
      <w:r w:rsidR="001112A1" w:rsidRPr="00B54485">
        <w:rPr>
          <w:rFonts w:hint="eastAsia"/>
          <w:sz w:val="20"/>
          <w:lang w:eastAsia="zh-CN"/>
        </w:rPr>
        <w:t>-</w:t>
      </w:r>
      <w:r w:rsidR="001112A1" w:rsidRPr="00B54485">
        <w:rPr>
          <w:rFonts w:hint="eastAsia"/>
          <w:sz w:val="20"/>
          <w:lang w:eastAsia="zh-CN"/>
        </w:rPr>
        <w:t>作物研究所、作物生命国际和里约研究所</w:t>
      </w:r>
      <w:r w:rsidR="001112A1">
        <w:rPr>
          <w:rFonts w:hint="eastAsia"/>
          <w:sz w:val="20"/>
          <w:lang w:eastAsia="zh-CN"/>
        </w:rPr>
        <w:t>。</w:t>
      </w:r>
    </w:p>
  </w:footnote>
  <w:footnote w:id="6">
    <w:p w14:paraId="6D663752" w14:textId="745529C9" w:rsidR="006A3CA1" w:rsidRPr="00034CBE" w:rsidRDefault="006A3CA1" w:rsidP="006A3CA1">
      <w:pPr>
        <w:pStyle w:val="FootnoteText"/>
        <w:rPr>
          <w:sz w:val="20"/>
          <w:lang w:val="en-US" w:eastAsia="zh-CN"/>
        </w:rPr>
      </w:pPr>
      <w:r w:rsidRPr="009D4FB5">
        <w:rPr>
          <w:rStyle w:val="FootnoteReference"/>
          <w:sz w:val="20"/>
        </w:rPr>
        <w:footnoteRef/>
      </w:r>
      <w:r w:rsidRPr="009D4FB5">
        <w:rPr>
          <w:sz w:val="20"/>
        </w:rPr>
        <w:t xml:space="preserve"> </w:t>
      </w:r>
      <w:r w:rsidR="00034CBE">
        <w:rPr>
          <w:rFonts w:hint="eastAsia"/>
          <w:sz w:val="20"/>
          <w:lang w:val="en-US" w:eastAsia="zh-CN"/>
        </w:rPr>
        <w:t>见</w:t>
      </w:r>
      <w:hyperlink r:id="rId3" w:history="1">
        <w:r w:rsidRPr="009D4FB5">
          <w:rPr>
            <w:rStyle w:val="Hyperlink"/>
            <w:sz w:val="20"/>
            <w:lang w:val="en-US"/>
          </w:rPr>
          <w:t>https://bch.cbd.int/en/submissions-to-notifications?schema=submission&amp;currentPage=1&amp;notification=2026-010</w:t>
        </w:r>
      </w:hyperlink>
      <w:r w:rsidR="00034CBE">
        <w:rPr>
          <w:rFonts w:hint="eastAsia"/>
          <w:sz w:val="20"/>
          <w:lang w:val="en-US" w:eastAsia="zh-CN"/>
        </w:rPr>
        <w:t>。</w:t>
      </w:r>
    </w:p>
  </w:footnote>
  <w:footnote w:id="7">
    <w:p w14:paraId="53C4800F" w14:textId="199138B1" w:rsidR="00CC0C07" w:rsidRPr="009D4FB5" w:rsidRDefault="00CC0C07">
      <w:pPr>
        <w:pStyle w:val="FootnoteText"/>
        <w:rPr>
          <w:sz w:val="20"/>
          <w:highlight w:val="yellow"/>
          <w:lang w:eastAsia="zh-CN"/>
        </w:rPr>
      </w:pPr>
      <w:r w:rsidRPr="009D4FB5">
        <w:rPr>
          <w:rStyle w:val="FootnoteReference"/>
          <w:sz w:val="20"/>
        </w:rPr>
        <w:footnoteRef/>
      </w:r>
      <w:r w:rsidRPr="009D4FB5">
        <w:rPr>
          <w:sz w:val="20"/>
        </w:rPr>
        <w:t xml:space="preserve"> </w:t>
      </w:r>
      <w:r w:rsidR="0005078F">
        <w:rPr>
          <w:rFonts w:hint="eastAsia"/>
          <w:sz w:val="20"/>
          <w:lang w:eastAsia="zh-CN"/>
        </w:rPr>
        <w:t>见</w:t>
      </w:r>
      <w:hyperlink r:id="rId4" w:history="1">
        <w:r w:rsidR="003C6931" w:rsidRPr="009D4FB5">
          <w:rPr>
            <w:rStyle w:val="Hyperlink"/>
            <w:sz w:val="20"/>
          </w:rPr>
          <w:t>https://bch.cbd.int/en/database/VLR/BCH-VLR-SCBD-293575-2</w:t>
        </w:r>
      </w:hyperlink>
      <w:r w:rsidR="0005078F">
        <w:rPr>
          <w:rFonts w:hint="eastAsia"/>
          <w:sz w:val="20"/>
          <w:lang w:eastAsia="zh-CN"/>
        </w:rPr>
        <w:t>和</w:t>
      </w:r>
      <w:hyperlink r:id="rId5" w:history="1">
        <w:r w:rsidR="0005078F" w:rsidRPr="00907D56">
          <w:rPr>
            <w:rStyle w:val="Hyperlink"/>
            <w:sz w:val="20"/>
          </w:rPr>
          <w:t>https://bch.cbd.int/en/database/VLR/BCH-VLR-SCBD-293576-1</w:t>
        </w:r>
      </w:hyperlink>
      <w:r w:rsidR="0005078F">
        <w:rPr>
          <w:rFonts w:hint="eastAsia"/>
          <w:sz w:val="20"/>
          <w:lang w:eastAsia="zh-CN"/>
        </w:rPr>
        <w:t>。</w:t>
      </w:r>
    </w:p>
  </w:footnote>
  <w:footnote w:id="8">
    <w:p w14:paraId="75E92874" w14:textId="0FF457EA" w:rsidR="00B053D2" w:rsidRPr="00982CB9" w:rsidRDefault="00B053D2" w:rsidP="00B053D2">
      <w:pPr>
        <w:pStyle w:val="FootnoteText"/>
        <w:rPr>
          <w:sz w:val="20"/>
          <w:lang w:val="en-US" w:eastAsia="zh-CN"/>
        </w:rPr>
      </w:pPr>
      <w:r w:rsidRPr="00982CB9">
        <w:rPr>
          <w:rStyle w:val="FootnoteReference"/>
          <w:sz w:val="20"/>
        </w:rPr>
        <w:footnoteRef/>
      </w:r>
      <w:r w:rsidRPr="00982CB9">
        <w:rPr>
          <w:sz w:val="20"/>
        </w:rPr>
        <w:t xml:space="preserve"> </w:t>
      </w:r>
      <w:r w:rsidR="003E4C20">
        <w:rPr>
          <w:sz w:val="20"/>
          <w:lang w:val="en-US"/>
        </w:rPr>
        <w:t xml:space="preserve"> </w:t>
      </w:r>
      <w:r w:rsidR="003E4C20">
        <w:rPr>
          <w:rFonts w:hint="eastAsia"/>
          <w:sz w:val="20"/>
          <w:lang w:val="en-US" w:eastAsia="zh-CN"/>
        </w:rPr>
        <w:t>见</w:t>
      </w:r>
      <w:hyperlink r:id="rId6" w:history="1">
        <w:r w:rsidRPr="00982CB9">
          <w:rPr>
            <w:rStyle w:val="Hyperlink"/>
            <w:sz w:val="20"/>
            <w:lang w:val="en-US"/>
          </w:rPr>
          <w:t>https://bch.cbd.int/en/portals/detection/resources/publications-and-technical-materials</w:t>
        </w:r>
      </w:hyperlink>
      <w:r w:rsidR="005E252A">
        <w:rPr>
          <w:rFonts w:hint="eastAsia"/>
          <w:sz w:val="20"/>
          <w:lang w:eastAsia="zh-CN"/>
        </w:rPr>
        <w:t>。</w:t>
      </w:r>
    </w:p>
  </w:footnote>
  <w:footnote w:id="9">
    <w:p w14:paraId="265B584A" w14:textId="6DEF8054" w:rsidR="00354B78" w:rsidRPr="00354B78" w:rsidRDefault="00354B78" w:rsidP="00354B78">
      <w:pPr>
        <w:pStyle w:val="FootnoteText"/>
        <w:rPr>
          <w:sz w:val="20"/>
          <w:lang w:val="en-CA" w:eastAsia="zh-CN"/>
        </w:rPr>
      </w:pPr>
      <w:r w:rsidRPr="00354B78">
        <w:rPr>
          <w:rStyle w:val="FootnoteReference"/>
          <w:sz w:val="20"/>
        </w:rPr>
        <w:footnoteRef/>
      </w:r>
      <w:r w:rsidR="00520DB9">
        <w:rPr>
          <w:sz w:val="20"/>
          <w:lang w:eastAsia="zh-CN"/>
        </w:rPr>
        <w:t xml:space="preserve"> </w:t>
      </w:r>
      <w:r w:rsidRPr="00354B78">
        <w:rPr>
          <w:rFonts w:hint="eastAsia"/>
          <w:sz w:val="20"/>
          <w:lang w:eastAsia="zh-CN"/>
        </w:rPr>
        <w:t>见</w:t>
      </w:r>
      <w:r w:rsidRPr="00354B78">
        <w:rPr>
          <w:sz w:val="20"/>
          <w:lang w:eastAsia="zh-CN"/>
        </w:rPr>
        <w:t xml:space="preserve"> </w:t>
      </w:r>
      <w:hyperlink r:id="rId7" w:history="1">
        <w:r w:rsidRPr="00354B78">
          <w:rPr>
            <w:rStyle w:val="Hyperlink"/>
            <w:sz w:val="20"/>
            <w:lang w:eastAsia="zh-CN"/>
          </w:rPr>
          <w:t>https://bch.cbd.int/en/portals/detection/network-of-labs/forum-2025</w:t>
        </w:r>
      </w:hyperlink>
      <w:r>
        <w:rPr>
          <w:rFonts w:hint="eastAsia"/>
          <w:sz w:val="20"/>
          <w:lang w:eastAsia="zh-CN"/>
        </w:rPr>
        <w:t>。</w:t>
      </w:r>
    </w:p>
  </w:footnote>
  <w:footnote w:id="10">
    <w:p w14:paraId="04205FF7" w14:textId="6B7149D1" w:rsidR="00050711" w:rsidRPr="00F00BBB" w:rsidRDefault="00050711" w:rsidP="00050711">
      <w:pPr>
        <w:pStyle w:val="FootnoteText"/>
        <w:rPr>
          <w:sz w:val="20"/>
          <w:lang w:val="en-US" w:eastAsia="zh-CN"/>
        </w:rPr>
      </w:pPr>
      <w:r w:rsidRPr="00F00BBB">
        <w:rPr>
          <w:rStyle w:val="FootnoteReference"/>
          <w:sz w:val="20"/>
        </w:rPr>
        <w:footnoteRef/>
      </w:r>
      <w:r w:rsidRPr="00F00BBB">
        <w:rPr>
          <w:sz w:val="20"/>
          <w:lang w:eastAsia="zh-CN"/>
        </w:rPr>
        <w:t xml:space="preserve"> </w:t>
      </w:r>
      <w:r w:rsidR="001E4FC7">
        <w:rPr>
          <w:rFonts w:hint="eastAsia"/>
          <w:sz w:val="20"/>
          <w:lang w:val="en-US" w:eastAsia="zh-CN"/>
        </w:rPr>
        <w:t>见</w:t>
      </w:r>
      <w:r w:rsidR="004A7405" w:rsidRPr="00F00BBB">
        <w:rPr>
          <w:sz w:val="20"/>
          <w:lang w:val="en-US" w:eastAsia="zh-CN"/>
        </w:rPr>
        <w:t xml:space="preserve"> </w:t>
      </w:r>
      <w:hyperlink r:id="rId8" w:history="1">
        <w:r w:rsidR="009476FC" w:rsidRPr="00F00BBB">
          <w:rPr>
            <w:rStyle w:val="Hyperlink"/>
            <w:sz w:val="20"/>
            <w:lang w:val="en-US" w:eastAsia="zh-CN"/>
          </w:rPr>
          <w:t>https://bch.cbd.int/en/portals/capacity-building/forum</w:t>
        </w:r>
      </w:hyperlink>
      <w:r w:rsidR="0053202A">
        <w:rPr>
          <w:rFonts w:hint="eastAsia"/>
          <w:sz w:val="20"/>
          <w:lang w:eastAsia="zh-CN"/>
        </w:rPr>
        <w:t>。</w:t>
      </w:r>
    </w:p>
  </w:footnote>
  <w:footnote w:id="11">
    <w:p w14:paraId="15CC9594" w14:textId="2A10A5D3" w:rsidR="00C03498" w:rsidRPr="00547581" w:rsidRDefault="00C03498" w:rsidP="00C03498">
      <w:pPr>
        <w:pStyle w:val="FootnoteText"/>
        <w:rPr>
          <w:lang w:val="en-US" w:eastAsia="zh-CN"/>
        </w:rPr>
      </w:pPr>
      <w:r>
        <w:rPr>
          <w:rStyle w:val="FootnoteReference"/>
        </w:rPr>
        <w:footnoteRef/>
      </w:r>
      <w:r w:rsidR="00547581">
        <w:rPr>
          <w:lang w:eastAsia="zh-CN"/>
        </w:rPr>
        <w:t xml:space="preserve"> </w:t>
      </w:r>
      <w:r w:rsidR="00547581" w:rsidRPr="00851189">
        <w:rPr>
          <w:rFonts w:hint="eastAsia"/>
          <w:sz w:val="20"/>
          <w:lang w:eastAsia="zh-CN" w:bidi="ar-SY"/>
        </w:rPr>
        <w:t>决定草案中概述的活动所需预算外资源估计数见本文件附件</w:t>
      </w:r>
      <w:r w:rsidR="00547581">
        <w:rPr>
          <w:rFonts w:hint="eastAsia"/>
          <w:lang w:val="en-US" w:eastAsia="zh-CN"/>
        </w:rPr>
        <w:t>。</w:t>
      </w:r>
    </w:p>
  </w:footnote>
  <w:footnote w:id="12">
    <w:p w14:paraId="6663FAA6" w14:textId="1E6005CF" w:rsidR="00CE704F" w:rsidRPr="002476F7" w:rsidRDefault="00CE704F">
      <w:pPr>
        <w:pStyle w:val="FootnoteText"/>
        <w:rPr>
          <w:sz w:val="20"/>
          <w:lang w:val="en-CA" w:eastAsia="zh-CN"/>
        </w:rPr>
      </w:pPr>
      <w:r w:rsidRPr="002476F7">
        <w:rPr>
          <w:rStyle w:val="FootnoteReference"/>
          <w:sz w:val="20"/>
        </w:rPr>
        <w:footnoteRef/>
      </w:r>
      <w:r w:rsidRPr="002476F7">
        <w:rPr>
          <w:sz w:val="20"/>
          <w:lang w:eastAsia="zh-CN"/>
        </w:rPr>
        <w:t xml:space="preserve"> </w:t>
      </w:r>
      <w:r w:rsidR="00DD1375">
        <w:rPr>
          <w:rFonts w:hint="eastAsia"/>
          <w:sz w:val="20"/>
          <w:lang w:eastAsia="zh-CN"/>
        </w:rPr>
        <w:t>联合国，《条约汇编》，第</w:t>
      </w:r>
      <w:r w:rsidRPr="002476F7">
        <w:rPr>
          <w:sz w:val="20"/>
          <w:lang w:eastAsia="zh-CN"/>
        </w:rPr>
        <w:t>2226</w:t>
      </w:r>
      <w:r w:rsidR="00DD1375">
        <w:rPr>
          <w:rFonts w:hint="eastAsia"/>
          <w:sz w:val="20"/>
          <w:lang w:eastAsia="zh-CN"/>
        </w:rPr>
        <w:t>卷，第</w:t>
      </w:r>
      <w:r w:rsidRPr="002476F7">
        <w:rPr>
          <w:sz w:val="20"/>
          <w:lang w:eastAsia="zh-CN"/>
        </w:rPr>
        <w:t>30619</w:t>
      </w:r>
      <w:r w:rsidR="00DD1375">
        <w:rPr>
          <w:rFonts w:hint="eastAsia"/>
          <w:sz w:val="20"/>
          <w:lang w:eastAsia="zh-CN"/>
        </w:rPr>
        <w:t>号。</w:t>
      </w:r>
    </w:p>
  </w:footnote>
  <w:footnote w:id="13">
    <w:p w14:paraId="5E71B530" w14:textId="2826C653" w:rsidR="00896976" w:rsidRPr="00E54713" w:rsidRDefault="00896976" w:rsidP="00896976">
      <w:pPr>
        <w:pStyle w:val="FootnoteText"/>
        <w:rPr>
          <w:sz w:val="20"/>
          <w:lang w:val="en-US" w:eastAsia="zh-CN"/>
        </w:rPr>
      </w:pPr>
      <w:r w:rsidRPr="002476F7">
        <w:rPr>
          <w:rStyle w:val="FootnoteReference"/>
          <w:sz w:val="20"/>
        </w:rPr>
        <w:footnoteRef/>
      </w:r>
      <w:r w:rsidRPr="002476F7">
        <w:rPr>
          <w:sz w:val="20"/>
        </w:rPr>
        <w:t xml:space="preserve"> </w:t>
      </w:r>
      <w:r w:rsidR="00E54713">
        <w:rPr>
          <w:rFonts w:hint="eastAsia"/>
          <w:sz w:val="20"/>
          <w:lang w:eastAsia="zh-CN"/>
        </w:rPr>
        <w:t>见</w:t>
      </w:r>
      <w:r w:rsidRPr="002476F7">
        <w:rPr>
          <w:sz w:val="20"/>
        </w:rPr>
        <w:t xml:space="preserve"> </w:t>
      </w:r>
      <w:hyperlink r:id="rId9" w:history="1">
        <w:r w:rsidRPr="002476F7">
          <w:rPr>
            <w:rStyle w:val="Hyperlink"/>
            <w:sz w:val="20"/>
          </w:rPr>
          <w:t>CBD/SBI/7/6/Add.1</w:t>
        </w:r>
      </w:hyperlink>
      <w:r w:rsidR="00E54713">
        <w:rPr>
          <w:rFonts w:hint="eastAsia"/>
          <w:sz w:val="20"/>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E64D4D5" w14:textId="451A6DB4" w:rsidR="00915201" w:rsidRPr="003F1A75" w:rsidRDefault="00C93C17" w:rsidP="007C4951">
        <w:pPr>
          <w:pStyle w:val="Header"/>
          <w:spacing w:after="240"/>
          <w:rPr>
            <w:szCs w:val="20"/>
          </w:rPr>
        </w:pPr>
        <w:r>
          <w:rPr>
            <w:szCs w:val="20"/>
          </w:rPr>
          <w:t>CBD/CP/MOP/12/10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2001" w14:textId="79E3FBEC" w:rsidR="00915201" w:rsidRPr="003F1A75" w:rsidRDefault="00000000" w:rsidP="00E806CA">
    <w:pPr>
      <w:pStyle w:val="Header"/>
      <w:pBdr>
        <w:bottom w:val="none" w:sz="0" w:space="0" w:color="auto"/>
      </w:pBd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C93C17">
          <w:t>CBD/CP/MOP/12/10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4AA06" w14:textId="77777777" w:rsidR="00C93C17" w:rsidRPr="001F02EB" w:rsidRDefault="00C93C17" w:rsidP="00E806C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34F81"/>
    <w:multiLevelType w:val="hybridMultilevel"/>
    <w:tmpl w:val="9F063978"/>
    <w:lvl w:ilvl="0" w:tplc="3FD6557A">
      <w:start w:val="2"/>
      <w:numFmt w:val="bullet"/>
      <w:lvlText w:val="-"/>
      <w:lvlJc w:val="left"/>
      <w:pPr>
        <w:ind w:left="1287" w:hanging="360"/>
      </w:pPr>
      <w:rPr>
        <w:rFonts w:ascii="Times New Roman" w:eastAsia="SimSun" w:hAnsi="Times New Roman" w:cs="Times New Roman"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42F12F1"/>
    <w:multiLevelType w:val="hybridMultilevel"/>
    <w:tmpl w:val="2D322F86"/>
    <w:lvl w:ilvl="0" w:tplc="ACB8B55C">
      <w:start w:val="2"/>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num w:numId="1" w16cid:durableId="1619021143">
    <w:abstractNumId w:val="3"/>
  </w:num>
  <w:num w:numId="2" w16cid:durableId="1641184985">
    <w:abstractNumId w:val="1"/>
  </w:num>
  <w:num w:numId="3" w16cid:durableId="54935802">
    <w:abstractNumId w:val="6"/>
  </w:num>
  <w:num w:numId="4" w16cid:durableId="1730491535">
    <w:abstractNumId w:val="7"/>
  </w:num>
  <w:num w:numId="5" w16cid:durableId="763183663">
    <w:abstractNumId w:val="2"/>
  </w:num>
  <w:num w:numId="6" w16cid:durableId="2045014475">
    <w:abstractNumId w:val="5"/>
  </w:num>
  <w:num w:numId="7" w16cid:durableId="12154183">
    <w:abstractNumId w:val="4"/>
    <w:lvlOverride w:ilvl="0">
      <w:lvl w:ilvl="0">
        <w:start w:val="1"/>
        <w:numFmt w:val="decimal"/>
        <w:pStyle w:val="CBDNormalNumber"/>
        <w:lvlText w:val="%1."/>
        <w:lvlJc w:val="left"/>
        <w:pPr>
          <w:ind w:left="1890" w:firstLine="0"/>
        </w:pPr>
        <w:rPr>
          <w:rFonts w:ascii="Times New Roman" w:hAnsi="Times New Roman" w:cs="Times New Roman" w:hint="default"/>
          <w:b w:val="0"/>
          <w:bCs w:val="0"/>
          <w:i w:val="0"/>
          <w:iCs w:val="0"/>
          <w:color w:val="auto"/>
          <w:sz w:val="24"/>
          <w:szCs w:val="24"/>
        </w:rPr>
      </w:lvl>
    </w:lvlOverride>
  </w:num>
  <w:num w:numId="8" w16cid:durableId="5944807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82823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11107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60924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42264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16165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13414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3427091">
    <w:abstractNumId w:val="8"/>
  </w:num>
  <w:num w:numId="16" w16cid:durableId="378936430">
    <w:abstractNumId w:val="0"/>
  </w:num>
  <w:num w:numId="17" w16cid:durableId="14259583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147952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968058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970813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7F2"/>
    <w:rsid w:val="00000394"/>
    <w:rsid w:val="00001026"/>
    <w:rsid w:val="000023AC"/>
    <w:rsid w:val="00002AEE"/>
    <w:rsid w:val="00003149"/>
    <w:rsid w:val="00003424"/>
    <w:rsid w:val="000041CC"/>
    <w:rsid w:val="00005005"/>
    <w:rsid w:val="0000763D"/>
    <w:rsid w:val="000076C0"/>
    <w:rsid w:val="00007D56"/>
    <w:rsid w:val="00007D8E"/>
    <w:rsid w:val="0001074E"/>
    <w:rsid w:val="0001206B"/>
    <w:rsid w:val="00012241"/>
    <w:rsid w:val="00015BFF"/>
    <w:rsid w:val="000171FF"/>
    <w:rsid w:val="00020883"/>
    <w:rsid w:val="00020C4D"/>
    <w:rsid w:val="0002171F"/>
    <w:rsid w:val="00023D63"/>
    <w:rsid w:val="00024FD1"/>
    <w:rsid w:val="00025096"/>
    <w:rsid w:val="00026EE6"/>
    <w:rsid w:val="00027F7B"/>
    <w:rsid w:val="00031D40"/>
    <w:rsid w:val="00032698"/>
    <w:rsid w:val="0003273A"/>
    <w:rsid w:val="0003289F"/>
    <w:rsid w:val="00034CBE"/>
    <w:rsid w:val="00035B00"/>
    <w:rsid w:val="00036304"/>
    <w:rsid w:val="000367CE"/>
    <w:rsid w:val="00036976"/>
    <w:rsid w:val="00037E9D"/>
    <w:rsid w:val="00040A0E"/>
    <w:rsid w:val="00043088"/>
    <w:rsid w:val="000431AA"/>
    <w:rsid w:val="000447F8"/>
    <w:rsid w:val="00045CDB"/>
    <w:rsid w:val="00046366"/>
    <w:rsid w:val="00046E7F"/>
    <w:rsid w:val="00047034"/>
    <w:rsid w:val="000501DE"/>
    <w:rsid w:val="00050711"/>
    <w:rsid w:val="0005078F"/>
    <w:rsid w:val="00051A5B"/>
    <w:rsid w:val="00051E85"/>
    <w:rsid w:val="000524BB"/>
    <w:rsid w:val="00052989"/>
    <w:rsid w:val="0005335F"/>
    <w:rsid w:val="0005344B"/>
    <w:rsid w:val="00053715"/>
    <w:rsid w:val="00053A3F"/>
    <w:rsid w:val="00055475"/>
    <w:rsid w:val="00055A49"/>
    <w:rsid w:val="00055F7B"/>
    <w:rsid w:val="0005610E"/>
    <w:rsid w:val="00057AD8"/>
    <w:rsid w:val="0006140F"/>
    <w:rsid w:val="0006260C"/>
    <w:rsid w:val="0006328D"/>
    <w:rsid w:val="00063C87"/>
    <w:rsid w:val="00063D02"/>
    <w:rsid w:val="00064A23"/>
    <w:rsid w:val="00064CC3"/>
    <w:rsid w:val="000657BB"/>
    <w:rsid w:val="00066413"/>
    <w:rsid w:val="00066429"/>
    <w:rsid w:val="00066CFF"/>
    <w:rsid w:val="0006747E"/>
    <w:rsid w:val="000674F2"/>
    <w:rsid w:val="00067DC5"/>
    <w:rsid w:val="000706DA"/>
    <w:rsid w:val="00070BC3"/>
    <w:rsid w:val="0007121C"/>
    <w:rsid w:val="0007156F"/>
    <w:rsid w:val="0007171B"/>
    <w:rsid w:val="000721BD"/>
    <w:rsid w:val="00073177"/>
    <w:rsid w:val="000743B4"/>
    <w:rsid w:val="00074F8C"/>
    <w:rsid w:val="0007559F"/>
    <w:rsid w:val="00075C13"/>
    <w:rsid w:val="00075D50"/>
    <w:rsid w:val="00075F06"/>
    <w:rsid w:val="0007762C"/>
    <w:rsid w:val="00077FFB"/>
    <w:rsid w:val="00080252"/>
    <w:rsid w:val="00080D43"/>
    <w:rsid w:val="00081497"/>
    <w:rsid w:val="00081812"/>
    <w:rsid w:val="00081F07"/>
    <w:rsid w:val="000832F1"/>
    <w:rsid w:val="000833EF"/>
    <w:rsid w:val="00083832"/>
    <w:rsid w:val="0008394E"/>
    <w:rsid w:val="0008399D"/>
    <w:rsid w:val="00084132"/>
    <w:rsid w:val="000855AE"/>
    <w:rsid w:val="00085957"/>
    <w:rsid w:val="00086152"/>
    <w:rsid w:val="000861F4"/>
    <w:rsid w:val="000863BC"/>
    <w:rsid w:val="00086FF9"/>
    <w:rsid w:val="00090ED5"/>
    <w:rsid w:val="00095B09"/>
    <w:rsid w:val="00096101"/>
    <w:rsid w:val="0009657B"/>
    <w:rsid w:val="000A1AE0"/>
    <w:rsid w:val="000A1BB4"/>
    <w:rsid w:val="000A1D0F"/>
    <w:rsid w:val="000A2D83"/>
    <w:rsid w:val="000A30A6"/>
    <w:rsid w:val="000A32A2"/>
    <w:rsid w:val="000A7915"/>
    <w:rsid w:val="000A7D5C"/>
    <w:rsid w:val="000B0000"/>
    <w:rsid w:val="000B13A6"/>
    <w:rsid w:val="000B1780"/>
    <w:rsid w:val="000B54FD"/>
    <w:rsid w:val="000B610A"/>
    <w:rsid w:val="000B658D"/>
    <w:rsid w:val="000B7D31"/>
    <w:rsid w:val="000C0027"/>
    <w:rsid w:val="000C01CD"/>
    <w:rsid w:val="000C2D60"/>
    <w:rsid w:val="000C3866"/>
    <w:rsid w:val="000C5C5F"/>
    <w:rsid w:val="000C7334"/>
    <w:rsid w:val="000D0F68"/>
    <w:rsid w:val="000D12EC"/>
    <w:rsid w:val="000D1307"/>
    <w:rsid w:val="000D1CB4"/>
    <w:rsid w:val="000D1ED0"/>
    <w:rsid w:val="000D26CD"/>
    <w:rsid w:val="000D2F23"/>
    <w:rsid w:val="000D3AFB"/>
    <w:rsid w:val="000D4400"/>
    <w:rsid w:val="000D4C49"/>
    <w:rsid w:val="000D5589"/>
    <w:rsid w:val="000D6315"/>
    <w:rsid w:val="000D7B3C"/>
    <w:rsid w:val="000D7D1A"/>
    <w:rsid w:val="000D7FB2"/>
    <w:rsid w:val="000E0BF6"/>
    <w:rsid w:val="000E0D15"/>
    <w:rsid w:val="000E0E27"/>
    <w:rsid w:val="000E0FEA"/>
    <w:rsid w:val="000E0FF9"/>
    <w:rsid w:val="000E17FF"/>
    <w:rsid w:val="000E28FE"/>
    <w:rsid w:val="000E323E"/>
    <w:rsid w:val="000E378E"/>
    <w:rsid w:val="000E539C"/>
    <w:rsid w:val="000E5CD7"/>
    <w:rsid w:val="000E601A"/>
    <w:rsid w:val="000E65B3"/>
    <w:rsid w:val="000E673A"/>
    <w:rsid w:val="000E6B11"/>
    <w:rsid w:val="000E6EBF"/>
    <w:rsid w:val="000E6FBA"/>
    <w:rsid w:val="000F0528"/>
    <w:rsid w:val="000F0B6D"/>
    <w:rsid w:val="000F0DCE"/>
    <w:rsid w:val="000F0F33"/>
    <w:rsid w:val="000F2CD6"/>
    <w:rsid w:val="000F3830"/>
    <w:rsid w:val="000F3BF8"/>
    <w:rsid w:val="000F6191"/>
    <w:rsid w:val="000F64E4"/>
    <w:rsid w:val="000F68D9"/>
    <w:rsid w:val="000F6945"/>
    <w:rsid w:val="000F6A42"/>
    <w:rsid w:val="000F74F5"/>
    <w:rsid w:val="000F78FC"/>
    <w:rsid w:val="001001D8"/>
    <w:rsid w:val="001004A0"/>
    <w:rsid w:val="00100AE8"/>
    <w:rsid w:val="00100B4B"/>
    <w:rsid w:val="00101629"/>
    <w:rsid w:val="00101CEA"/>
    <w:rsid w:val="00102AEE"/>
    <w:rsid w:val="001031A2"/>
    <w:rsid w:val="001031DF"/>
    <w:rsid w:val="00103888"/>
    <w:rsid w:val="001038FD"/>
    <w:rsid w:val="00103C97"/>
    <w:rsid w:val="0010452C"/>
    <w:rsid w:val="00105372"/>
    <w:rsid w:val="001054A6"/>
    <w:rsid w:val="00105EA6"/>
    <w:rsid w:val="00106124"/>
    <w:rsid w:val="00106C4E"/>
    <w:rsid w:val="001075A9"/>
    <w:rsid w:val="001078A1"/>
    <w:rsid w:val="00110F5B"/>
    <w:rsid w:val="001112A1"/>
    <w:rsid w:val="001119B8"/>
    <w:rsid w:val="001134A9"/>
    <w:rsid w:val="00113E90"/>
    <w:rsid w:val="00114E7F"/>
    <w:rsid w:val="0011543F"/>
    <w:rsid w:val="00115FA4"/>
    <w:rsid w:val="001161A6"/>
    <w:rsid w:val="001162B7"/>
    <w:rsid w:val="001166A9"/>
    <w:rsid w:val="001172FF"/>
    <w:rsid w:val="00117803"/>
    <w:rsid w:val="00120574"/>
    <w:rsid w:val="00120EC0"/>
    <w:rsid w:val="0012214B"/>
    <w:rsid w:val="001230AC"/>
    <w:rsid w:val="001233B2"/>
    <w:rsid w:val="0012399F"/>
    <w:rsid w:val="00123BA6"/>
    <w:rsid w:val="001246C7"/>
    <w:rsid w:val="00124C62"/>
    <w:rsid w:val="001260C4"/>
    <w:rsid w:val="00127166"/>
    <w:rsid w:val="0012738B"/>
    <w:rsid w:val="00127CB1"/>
    <w:rsid w:val="00127D35"/>
    <w:rsid w:val="001312AD"/>
    <w:rsid w:val="00131E7A"/>
    <w:rsid w:val="001325E0"/>
    <w:rsid w:val="00132C2A"/>
    <w:rsid w:val="00132D61"/>
    <w:rsid w:val="00132F37"/>
    <w:rsid w:val="00133641"/>
    <w:rsid w:val="00134846"/>
    <w:rsid w:val="001349F0"/>
    <w:rsid w:val="00136575"/>
    <w:rsid w:val="0013664D"/>
    <w:rsid w:val="001368A7"/>
    <w:rsid w:val="00136CFF"/>
    <w:rsid w:val="00137895"/>
    <w:rsid w:val="00137BF4"/>
    <w:rsid w:val="001410BA"/>
    <w:rsid w:val="00141306"/>
    <w:rsid w:val="00141D47"/>
    <w:rsid w:val="00142AEF"/>
    <w:rsid w:val="00142C66"/>
    <w:rsid w:val="00142CD7"/>
    <w:rsid w:val="00142DF0"/>
    <w:rsid w:val="001431A6"/>
    <w:rsid w:val="00143633"/>
    <w:rsid w:val="00145D33"/>
    <w:rsid w:val="001473BA"/>
    <w:rsid w:val="001477D3"/>
    <w:rsid w:val="00150DD2"/>
    <w:rsid w:val="0015146F"/>
    <w:rsid w:val="00152361"/>
    <w:rsid w:val="0015259E"/>
    <w:rsid w:val="00153383"/>
    <w:rsid w:val="0015480F"/>
    <w:rsid w:val="001557E8"/>
    <w:rsid w:val="001558E7"/>
    <w:rsid w:val="00155EA3"/>
    <w:rsid w:val="00156050"/>
    <w:rsid w:val="00156399"/>
    <w:rsid w:val="00156F14"/>
    <w:rsid w:val="00157189"/>
    <w:rsid w:val="0015763C"/>
    <w:rsid w:val="00157C99"/>
    <w:rsid w:val="00160341"/>
    <w:rsid w:val="00160F53"/>
    <w:rsid w:val="00161172"/>
    <w:rsid w:val="00161683"/>
    <w:rsid w:val="00161906"/>
    <w:rsid w:val="001629C1"/>
    <w:rsid w:val="00164942"/>
    <w:rsid w:val="00164C1B"/>
    <w:rsid w:val="001657D6"/>
    <w:rsid w:val="00165B99"/>
    <w:rsid w:val="00165C94"/>
    <w:rsid w:val="00165FB2"/>
    <w:rsid w:val="00167142"/>
    <w:rsid w:val="00170650"/>
    <w:rsid w:val="00171D58"/>
    <w:rsid w:val="00172220"/>
    <w:rsid w:val="001723F6"/>
    <w:rsid w:val="00172AF6"/>
    <w:rsid w:val="00172E46"/>
    <w:rsid w:val="00175888"/>
    <w:rsid w:val="00176518"/>
    <w:rsid w:val="00176CEE"/>
    <w:rsid w:val="00176F31"/>
    <w:rsid w:val="00182148"/>
    <w:rsid w:val="00182512"/>
    <w:rsid w:val="00182EA2"/>
    <w:rsid w:val="0018328E"/>
    <w:rsid w:val="00183C70"/>
    <w:rsid w:val="0018585E"/>
    <w:rsid w:val="00186158"/>
    <w:rsid w:val="00186DD8"/>
    <w:rsid w:val="001879F4"/>
    <w:rsid w:val="00190014"/>
    <w:rsid w:val="001907FA"/>
    <w:rsid w:val="00190833"/>
    <w:rsid w:val="00191655"/>
    <w:rsid w:val="00193092"/>
    <w:rsid w:val="0019422C"/>
    <w:rsid w:val="0019459E"/>
    <w:rsid w:val="00195267"/>
    <w:rsid w:val="001955DA"/>
    <w:rsid w:val="00195721"/>
    <w:rsid w:val="001959FF"/>
    <w:rsid w:val="00196221"/>
    <w:rsid w:val="00196938"/>
    <w:rsid w:val="00196A17"/>
    <w:rsid w:val="00196BEF"/>
    <w:rsid w:val="00197BF4"/>
    <w:rsid w:val="001A06E3"/>
    <w:rsid w:val="001A2A4D"/>
    <w:rsid w:val="001A35EC"/>
    <w:rsid w:val="001A488D"/>
    <w:rsid w:val="001A4E4F"/>
    <w:rsid w:val="001A5872"/>
    <w:rsid w:val="001A65C8"/>
    <w:rsid w:val="001A66D0"/>
    <w:rsid w:val="001A6BFD"/>
    <w:rsid w:val="001A6CA2"/>
    <w:rsid w:val="001A7852"/>
    <w:rsid w:val="001B13FE"/>
    <w:rsid w:val="001B19BB"/>
    <w:rsid w:val="001B1B9A"/>
    <w:rsid w:val="001B3193"/>
    <w:rsid w:val="001B4942"/>
    <w:rsid w:val="001B57E1"/>
    <w:rsid w:val="001B5850"/>
    <w:rsid w:val="001B5963"/>
    <w:rsid w:val="001B728C"/>
    <w:rsid w:val="001B7480"/>
    <w:rsid w:val="001B7AE2"/>
    <w:rsid w:val="001B7C98"/>
    <w:rsid w:val="001C0D3E"/>
    <w:rsid w:val="001C1865"/>
    <w:rsid w:val="001C252D"/>
    <w:rsid w:val="001C32A4"/>
    <w:rsid w:val="001C3F35"/>
    <w:rsid w:val="001C47BC"/>
    <w:rsid w:val="001C51D3"/>
    <w:rsid w:val="001C567B"/>
    <w:rsid w:val="001C5920"/>
    <w:rsid w:val="001C5A77"/>
    <w:rsid w:val="001C60AC"/>
    <w:rsid w:val="001C75F7"/>
    <w:rsid w:val="001C7992"/>
    <w:rsid w:val="001D0707"/>
    <w:rsid w:val="001D10FB"/>
    <w:rsid w:val="001D2DD2"/>
    <w:rsid w:val="001D38BA"/>
    <w:rsid w:val="001D49D0"/>
    <w:rsid w:val="001D4A0D"/>
    <w:rsid w:val="001D6363"/>
    <w:rsid w:val="001D69C6"/>
    <w:rsid w:val="001D793F"/>
    <w:rsid w:val="001D7EE2"/>
    <w:rsid w:val="001E0349"/>
    <w:rsid w:val="001E05F2"/>
    <w:rsid w:val="001E0690"/>
    <w:rsid w:val="001E1045"/>
    <w:rsid w:val="001E17BF"/>
    <w:rsid w:val="001E2334"/>
    <w:rsid w:val="001E236D"/>
    <w:rsid w:val="001E4279"/>
    <w:rsid w:val="001E4FC7"/>
    <w:rsid w:val="001E5066"/>
    <w:rsid w:val="001E553D"/>
    <w:rsid w:val="001E6777"/>
    <w:rsid w:val="001E78DE"/>
    <w:rsid w:val="001F02EB"/>
    <w:rsid w:val="001F0DC2"/>
    <w:rsid w:val="001F1F60"/>
    <w:rsid w:val="001F4F69"/>
    <w:rsid w:val="001F558B"/>
    <w:rsid w:val="001F5C5B"/>
    <w:rsid w:val="001F6796"/>
    <w:rsid w:val="00200B69"/>
    <w:rsid w:val="002010EC"/>
    <w:rsid w:val="0020155B"/>
    <w:rsid w:val="0020190D"/>
    <w:rsid w:val="00203B93"/>
    <w:rsid w:val="0020504C"/>
    <w:rsid w:val="00205518"/>
    <w:rsid w:val="002061D1"/>
    <w:rsid w:val="0020748F"/>
    <w:rsid w:val="00207E9F"/>
    <w:rsid w:val="00212824"/>
    <w:rsid w:val="002133A3"/>
    <w:rsid w:val="00214EFE"/>
    <w:rsid w:val="0021644A"/>
    <w:rsid w:val="00217C1E"/>
    <w:rsid w:val="0022019E"/>
    <w:rsid w:val="00220536"/>
    <w:rsid w:val="002206EB"/>
    <w:rsid w:val="00220AFD"/>
    <w:rsid w:val="00220F76"/>
    <w:rsid w:val="0022229D"/>
    <w:rsid w:val="00222357"/>
    <w:rsid w:val="00223DE8"/>
    <w:rsid w:val="00224FE7"/>
    <w:rsid w:val="0022595C"/>
    <w:rsid w:val="00225BC0"/>
    <w:rsid w:val="00226456"/>
    <w:rsid w:val="0022646D"/>
    <w:rsid w:val="00227D0F"/>
    <w:rsid w:val="00231006"/>
    <w:rsid w:val="00231063"/>
    <w:rsid w:val="00231AD6"/>
    <w:rsid w:val="00233252"/>
    <w:rsid w:val="00233310"/>
    <w:rsid w:val="00233D38"/>
    <w:rsid w:val="0023419D"/>
    <w:rsid w:val="002360C4"/>
    <w:rsid w:val="002403E8"/>
    <w:rsid w:val="002416DA"/>
    <w:rsid w:val="0024206C"/>
    <w:rsid w:val="0024262E"/>
    <w:rsid w:val="002438DF"/>
    <w:rsid w:val="00243D1D"/>
    <w:rsid w:val="0024416E"/>
    <w:rsid w:val="00246A9E"/>
    <w:rsid w:val="00246DD3"/>
    <w:rsid w:val="002476F7"/>
    <w:rsid w:val="00247A90"/>
    <w:rsid w:val="00250CF5"/>
    <w:rsid w:val="00251AA0"/>
    <w:rsid w:val="0025300D"/>
    <w:rsid w:val="00255BBB"/>
    <w:rsid w:val="002561FC"/>
    <w:rsid w:val="00257298"/>
    <w:rsid w:val="00257AE8"/>
    <w:rsid w:val="00257FD1"/>
    <w:rsid w:val="00260088"/>
    <w:rsid w:val="002606CF"/>
    <w:rsid w:val="00260ABD"/>
    <w:rsid w:val="00260F8B"/>
    <w:rsid w:val="002623F5"/>
    <w:rsid w:val="002625E9"/>
    <w:rsid w:val="00262ED0"/>
    <w:rsid w:val="0026361C"/>
    <w:rsid w:val="002637DB"/>
    <w:rsid w:val="00263D08"/>
    <w:rsid w:val="0026502B"/>
    <w:rsid w:val="00265ECA"/>
    <w:rsid w:val="0026652D"/>
    <w:rsid w:val="00267872"/>
    <w:rsid w:val="002701C0"/>
    <w:rsid w:val="0027083A"/>
    <w:rsid w:val="002724DA"/>
    <w:rsid w:val="00274ADD"/>
    <w:rsid w:val="00274E45"/>
    <w:rsid w:val="0027512D"/>
    <w:rsid w:val="00275FA5"/>
    <w:rsid w:val="00277909"/>
    <w:rsid w:val="002779CD"/>
    <w:rsid w:val="0028177D"/>
    <w:rsid w:val="00281F4A"/>
    <w:rsid w:val="00283209"/>
    <w:rsid w:val="00283987"/>
    <w:rsid w:val="00283BEB"/>
    <w:rsid w:val="00283F53"/>
    <w:rsid w:val="002849CF"/>
    <w:rsid w:val="00285154"/>
    <w:rsid w:val="00290403"/>
    <w:rsid w:val="00291E1D"/>
    <w:rsid w:val="00292736"/>
    <w:rsid w:val="0029356F"/>
    <w:rsid w:val="00294686"/>
    <w:rsid w:val="0029510C"/>
    <w:rsid w:val="002951D0"/>
    <w:rsid w:val="0029682F"/>
    <w:rsid w:val="002976E4"/>
    <w:rsid w:val="00297846"/>
    <w:rsid w:val="002A16C4"/>
    <w:rsid w:val="002A189B"/>
    <w:rsid w:val="002A23B2"/>
    <w:rsid w:val="002A23F9"/>
    <w:rsid w:val="002A28B0"/>
    <w:rsid w:val="002A2D16"/>
    <w:rsid w:val="002A37C5"/>
    <w:rsid w:val="002A4804"/>
    <w:rsid w:val="002A4951"/>
    <w:rsid w:val="002A5A99"/>
    <w:rsid w:val="002A5FE6"/>
    <w:rsid w:val="002A65A7"/>
    <w:rsid w:val="002A67DD"/>
    <w:rsid w:val="002A68C1"/>
    <w:rsid w:val="002A68F6"/>
    <w:rsid w:val="002B0A56"/>
    <w:rsid w:val="002B1588"/>
    <w:rsid w:val="002B1F62"/>
    <w:rsid w:val="002B1FAA"/>
    <w:rsid w:val="002B21E4"/>
    <w:rsid w:val="002B2CD0"/>
    <w:rsid w:val="002B3114"/>
    <w:rsid w:val="002B360B"/>
    <w:rsid w:val="002B4536"/>
    <w:rsid w:val="002B464F"/>
    <w:rsid w:val="002B4B44"/>
    <w:rsid w:val="002B5269"/>
    <w:rsid w:val="002B618E"/>
    <w:rsid w:val="002B713E"/>
    <w:rsid w:val="002B79B4"/>
    <w:rsid w:val="002C0444"/>
    <w:rsid w:val="002C0CA8"/>
    <w:rsid w:val="002C1C3F"/>
    <w:rsid w:val="002C218C"/>
    <w:rsid w:val="002C22A5"/>
    <w:rsid w:val="002C2D03"/>
    <w:rsid w:val="002C314D"/>
    <w:rsid w:val="002C327C"/>
    <w:rsid w:val="002C32C9"/>
    <w:rsid w:val="002C3B32"/>
    <w:rsid w:val="002C3FC6"/>
    <w:rsid w:val="002C41C2"/>
    <w:rsid w:val="002C4341"/>
    <w:rsid w:val="002D0B12"/>
    <w:rsid w:val="002D0C27"/>
    <w:rsid w:val="002D1D71"/>
    <w:rsid w:val="002D2495"/>
    <w:rsid w:val="002D277C"/>
    <w:rsid w:val="002D2F49"/>
    <w:rsid w:val="002D3705"/>
    <w:rsid w:val="002D3A8E"/>
    <w:rsid w:val="002D3C20"/>
    <w:rsid w:val="002D4793"/>
    <w:rsid w:val="002D48A9"/>
    <w:rsid w:val="002D52F4"/>
    <w:rsid w:val="002D5344"/>
    <w:rsid w:val="002D5586"/>
    <w:rsid w:val="002D5AD0"/>
    <w:rsid w:val="002D5D91"/>
    <w:rsid w:val="002D6798"/>
    <w:rsid w:val="002D7972"/>
    <w:rsid w:val="002E0AC5"/>
    <w:rsid w:val="002E11C0"/>
    <w:rsid w:val="002E42F6"/>
    <w:rsid w:val="002F0BDC"/>
    <w:rsid w:val="002F1D13"/>
    <w:rsid w:val="002F22C2"/>
    <w:rsid w:val="002F27E9"/>
    <w:rsid w:val="002F350A"/>
    <w:rsid w:val="002F3CB6"/>
    <w:rsid w:val="002F4A55"/>
    <w:rsid w:val="002F5C1E"/>
    <w:rsid w:val="002F6EE4"/>
    <w:rsid w:val="003008FE"/>
    <w:rsid w:val="0030169D"/>
    <w:rsid w:val="00302043"/>
    <w:rsid w:val="003040B5"/>
    <w:rsid w:val="00304466"/>
    <w:rsid w:val="00304E75"/>
    <w:rsid w:val="00305059"/>
    <w:rsid w:val="0030546B"/>
    <w:rsid w:val="003060EB"/>
    <w:rsid w:val="0030621E"/>
    <w:rsid w:val="003067C1"/>
    <w:rsid w:val="00306A5D"/>
    <w:rsid w:val="00307A75"/>
    <w:rsid w:val="00307F49"/>
    <w:rsid w:val="00310EE1"/>
    <w:rsid w:val="00311525"/>
    <w:rsid w:val="003137E8"/>
    <w:rsid w:val="00314686"/>
    <w:rsid w:val="0031503F"/>
    <w:rsid w:val="00315130"/>
    <w:rsid w:val="003153EB"/>
    <w:rsid w:val="00315731"/>
    <w:rsid w:val="0031637D"/>
    <w:rsid w:val="00316491"/>
    <w:rsid w:val="00317106"/>
    <w:rsid w:val="0031745E"/>
    <w:rsid w:val="003177AE"/>
    <w:rsid w:val="003207C8"/>
    <w:rsid w:val="00320938"/>
    <w:rsid w:val="00320D44"/>
    <w:rsid w:val="0032136E"/>
    <w:rsid w:val="00321985"/>
    <w:rsid w:val="0032218C"/>
    <w:rsid w:val="00323198"/>
    <w:rsid w:val="00323B71"/>
    <w:rsid w:val="003241DB"/>
    <w:rsid w:val="0032435A"/>
    <w:rsid w:val="00324479"/>
    <w:rsid w:val="003244C5"/>
    <w:rsid w:val="00325A2B"/>
    <w:rsid w:val="00326F9B"/>
    <w:rsid w:val="00327126"/>
    <w:rsid w:val="0032763F"/>
    <w:rsid w:val="003309BF"/>
    <w:rsid w:val="00331B22"/>
    <w:rsid w:val="0033331F"/>
    <w:rsid w:val="00333466"/>
    <w:rsid w:val="00333AB7"/>
    <w:rsid w:val="00334638"/>
    <w:rsid w:val="00334E5E"/>
    <w:rsid w:val="0033681B"/>
    <w:rsid w:val="00336DDB"/>
    <w:rsid w:val="00337FC0"/>
    <w:rsid w:val="0034066A"/>
    <w:rsid w:val="003406F5"/>
    <w:rsid w:val="00341212"/>
    <w:rsid w:val="00341A16"/>
    <w:rsid w:val="00342A99"/>
    <w:rsid w:val="003433F7"/>
    <w:rsid w:val="00344808"/>
    <w:rsid w:val="00344DE2"/>
    <w:rsid w:val="003464D8"/>
    <w:rsid w:val="003468C7"/>
    <w:rsid w:val="00347FD0"/>
    <w:rsid w:val="00350EC5"/>
    <w:rsid w:val="0035109F"/>
    <w:rsid w:val="00351205"/>
    <w:rsid w:val="0035277F"/>
    <w:rsid w:val="0035282D"/>
    <w:rsid w:val="00353305"/>
    <w:rsid w:val="00354661"/>
    <w:rsid w:val="0035496A"/>
    <w:rsid w:val="00354B78"/>
    <w:rsid w:val="003564FF"/>
    <w:rsid w:val="003604AB"/>
    <w:rsid w:val="00360C70"/>
    <w:rsid w:val="00361415"/>
    <w:rsid w:val="003618C4"/>
    <w:rsid w:val="00363197"/>
    <w:rsid w:val="0036363C"/>
    <w:rsid w:val="00363853"/>
    <w:rsid w:val="003651EE"/>
    <w:rsid w:val="0036756F"/>
    <w:rsid w:val="0037031B"/>
    <w:rsid w:val="00370822"/>
    <w:rsid w:val="00371442"/>
    <w:rsid w:val="00371AF3"/>
    <w:rsid w:val="00371DB8"/>
    <w:rsid w:val="00372F74"/>
    <w:rsid w:val="00373D74"/>
    <w:rsid w:val="00373DF7"/>
    <w:rsid w:val="00374670"/>
    <w:rsid w:val="00374B9F"/>
    <w:rsid w:val="00375D60"/>
    <w:rsid w:val="00377CD6"/>
    <w:rsid w:val="003805E4"/>
    <w:rsid w:val="00381071"/>
    <w:rsid w:val="00381ACB"/>
    <w:rsid w:val="00381F3C"/>
    <w:rsid w:val="00382322"/>
    <w:rsid w:val="00382ED2"/>
    <w:rsid w:val="003842B1"/>
    <w:rsid w:val="0038668F"/>
    <w:rsid w:val="003866E8"/>
    <w:rsid w:val="003871AE"/>
    <w:rsid w:val="0039151B"/>
    <w:rsid w:val="00391D18"/>
    <w:rsid w:val="00393AF3"/>
    <w:rsid w:val="00393D42"/>
    <w:rsid w:val="003961E2"/>
    <w:rsid w:val="003967DB"/>
    <w:rsid w:val="0039773E"/>
    <w:rsid w:val="003A04E1"/>
    <w:rsid w:val="003A1429"/>
    <w:rsid w:val="003A15FF"/>
    <w:rsid w:val="003A1BB6"/>
    <w:rsid w:val="003A3FFD"/>
    <w:rsid w:val="003A45B6"/>
    <w:rsid w:val="003A6106"/>
    <w:rsid w:val="003A61B7"/>
    <w:rsid w:val="003A6577"/>
    <w:rsid w:val="003A6672"/>
    <w:rsid w:val="003B03AF"/>
    <w:rsid w:val="003B06E4"/>
    <w:rsid w:val="003B0902"/>
    <w:rsid w:val="003B1843"/>
    <w:rsid w:val="003B22E4"/>
    <w:rsid w:val="003B238D"/>
    <w:rsid w:val="003B2AC1"/>
    <w:rsid w:val="003B353C"/>
    <w:rsid w:val="003B35DC"/>
    <w:rsid w:val="003B46C6"/>
    <w:rsid w:val="003B4E4F"/>
    <w:rsid w:val="003B53FA"/>
    <w:rsid w:val="003B5C82"/>
    <w:rsid w:val="003B6854"/>
    <w:rsid w:val="003B748E"/>
    <w:rsid w:val="003B7B04"/>
    <w:rsid w:val="003B7D60"/>
    <w:rsid w:val="003B7F47"/>
    <w:rsid w:val="003C2E02"/>
    <w:rsid w:val="003C3E4F"/>
    <w:rsid w:val="003C5220"/>
    <w:rsid w:val="003C5523"/>
    <w:rsid w:val="003C6931"/>
    <w:rsid w:val="003C7D6B"/>
    <w:rsid w:val="003D1965"/>
    <w:rsid w:val="003D2402"/>
    <w:rsid w:val="003D30F3"/>
    <w:rsid w:val="003D33E5"/>
    <w:rsid w:val="003D3598"/>
    <w:rsid w:val="003D3774"/>
    <w:rsid w:val="003D3851"/>
    <w:rsid w:val="003D392B"/>
    <w:rsid w:val="003D3975"/>
    <w:rsid w:val="003D455E"/>
    <w:rsid w:val="003D56AD"/>
    <w:rsid w:val="003D662B"/>
    <w:rsid w:val="003D69E0"/>
    <w:rsid w:val="003E06E6"/>
    <w:rsid w:val="003E24F6"/>
    <w:rsid w:val="003E4711"/>
    <w:rsid w:val="003E4C20"/>
    <w:rsid w:val="003E4C3E"/>
    <w:rsid w:val="003E66FC"/>
    <w:rsid w:val="003E66FE"/>
    <w:rsid w:val="003E6C71"/>
    <w:rsid w:val="003F07D5"/>
    <w:rsid w:val="003F0CBD"/>
    <w:rsid w:val="003F172A"/>
    <w:rsid w:val="003F1A75"/>
    <w:rsid w:val="003F29DF"/>
    <w:rsid w:val="003F3097"/>
    <w:rsid w:val="003F350D"/>
    <w:rsid w:val="003F3DF0"/>
    <w:rsid w:val="003F508D"/>
    <w:rsid w:val="003F5FB7"/>
    <w:rsid w:val="003F6508"/>
    <w:rsid w:val="003F6D8E"/>
    <w:rsid w:val="003F7224"/>
    <w:rsid w:val="003F7EE0"/>
    <w:rsid w:val="004001C2"/>
    <w:rsid w:val="004008DE"/>
    <w:rsid w:val="00401AD7"/>
    <w:rsid w:val="004022E8"/>
    <w:rsid w:val="0040367D"/>
    <w:rsid w:val="00403ED8"/>
    <w:rsid w:val="004071EF"/>
    <w:rsid w:val="004079A5"/>
    <w:rsid w:val="00410030"/>
    <w:rsid w:val="00410A5E"/>
    <w:rsid w:val="004110D8"/>
    <w:rsid w:val="004127AB"/>
    <w:rsid w:val="004134E4"/>
    <w:rsid w:val="0041624B"/>
    <w:rsid w:val="00417047"/>
    <w:rsid w:val="00417435"/>
    <w:rsid w:val="00421631"/>
    <w:rsid w:val="00423F9A"/>
    <w:rsid w:val="004245E7"/>
    <w:rsid w:val="00425507"/>
    <w:rsid w:val="0042765D"/>
    <w:rsid w:val="00427871"/>
    <w:rsid w:val="00427BC2"/>
    <w:rsid w:val="00427D21"/>
    <w:rsid w:val="004300CC"/>
    <w:rsid w:val="0043054B"/>
    <w:rsid w:val="00430EC9"/>
    <w:rsid w:val="00431282"/>
    <w:rsid w:val="004312B3"/>
    <w:rsid w:val="00431396"/>
    <w:rsid w:val="00431C38"/>
    <w:rsid w:val="00432D0B"/>
    <w:rsid w:val="00433243"/>
    <w:rsid w:val="00433FF4"/>
    <w:rsid w:val="00434310"/>
    <w:rsid w:val="004350EE"/>
    <w:rsid w:val="00436A39"/>
    <w:rsid w:val="00436ED6"/>
    <w:rsid w:val="004377E1"/>
    <w:rsid w:val="00437C99"/>
    <w:rsid w:val="004409EC"/>
    <w:rsid w:val="00440A86"/>
    <w:rsid w:val="00441AE0"/>
    <w:rsid w:val="004420EC"/>
    <w:rsid w:val="0044280B"/>
    <w:rsid w:val="004435E4"/>
    <w:rsid w:val="00443F91"/>
    <w:rsid w:val="00444141"/>
    <w:rsid w:val="00445047"/>
    <w:rsid w:val="00445579"/>
    <w:rsid w:val="00445C2F"/>
    <w:rsid w:val="004460A6"/>
    <w:rsid w:val="004466CA"/>
    <w:rsid w:val="00446A96"/>
    <w:rsid w:val="00447905"/>
    <w:rsid w:val="00447E68"/>
    <w:rsid w:val="00447F4A"/>
    <w:rsid w:val="00450740"/>
    <w:rsid w:val="0045100E"/>
    <w:rsid w:val="004513C8"/>
    <w:rsid w:val="004522B3"/>
    <w:rsid w:val="004528F6"/>
    <w:rsid w:val="00452E99"/>
    <w:rsid w:val="00453073"/>
    <w:rsid w:val="004539BC"/>
    <w:rsid w:val="00453C89"/>
    <w:rsid w:val="00453E11"/>
    <w:rsid w:val="00453F62"/>
    <w:rsid w:val="00454560"/>
    <w:rsid w:val="004552B3"/>
    <w:rsid w:val="00456F67"/>
    <w:rsid w:val="0046079A"/>
    <w:rsid w:val="00460B44"/>
    <w:rsid w:val="00461ACC"/>
    <w:rsid w:val="00462A41"/>
    <w:rsid w:val="00462CEB"/>
    <w:rsid w:val="0046347D"/>
    <w:rsid w:val="004644C2"/>
    <w:rsid w:val="00465276"/>
    <w:rsid w:val="00465A3D"/>
    <w:rsid w:val="00465A6C"/>
    <w:rsid w:val="00465FF4"/>
    <w:rsid w:val="00466ABF"/>
    <w:rsid w:val="0046743B"/>
    <w:rsid w:val="00467F9C"/>
    <w:rsid w:val="00470233"/>
    <w:rsid w:val="00470604"/>
    <w:rsid w:val="00470AAA"/>
    <w:rsid w:val="004744D7"/>
    <w:rsid w:val="00474872"/>
    <w:rsid w:val="00474E2A"/>
    <w:rsid w:val="004753DB"/>
    <w:rsid w:val="004756C2"/>
    <w:rsid w:val="00476532"/>
    <w:rsid w:val="004823A0"/>
    <w:rsid w:val="0048269A"/>
    <w:rsid w:val="00483707"/>
    <w:rsid w:val="00483753"/>
    <w:rsid w:val="004851FC"/>
    <w:rsid w:val="00485A78"/>
    <w:rsid w:val="00486481"/>
    <w:rsid w:val="00487349"/>
    <w:rsid w:val="00491C44"/>
    <w:rsid w:val="0049230C"/>
    <w:rsid w:val="004924F4"/>
    <w:rsid w:val="00492582"/>
    <w:rsid w:val="00493914"/>
    <w:rsid w:val="00494343"/>
    <w:rsid w:val="004946C4"/>
    <w:rsid w:val="0049498F"/>
    <w:rsid w:val="00496C32"/>
    <w:rsid w:val="00497E06"/>
    <w:rsid w:val="004A1785"/>
    <w:rsid w:val="004A368A"/>
    <w:rsid w:val="004A3E25"/>
    <w:rsid w:val="004A4E7E"/>
    <w:rsid w:val="004A6B4E"/>
    <w:rsid w:val="004A6B66"/>
    <w:rsid w:val="004A7405"/>
    <w:rsid w:val="004B073D"/>
    <w:rsid w:val="004B1ECA"/>
    <w:rsid w:val="004B2164"/>
    <w:rsid w:val="004B2499"/>
    <w:rsid w:val="004B2B92"/>
    <w:rsid w:val="004B3E1B"/>
    <w:rsid w:val="004B5B24"/>
    <w:rsid w:val="004B5DC3"/>
    <w:rsid w:val="004B75FC"/>
    <w:rsid w:val="004B7CF8"/>
    <w:rsid w:val="004C06B9"/>
    <w:rsid w:val="004C22C3"/>
    <w:rsid w:val="004C2E5A"/>
    <w:rsid w:val="004C2F8E"/>
    <w:rsid w:val="004C3496"/>
    <w:rsid w:val="004C4F31"/>
    <w:rsid w:val="004C594F"/>
    <w:rsid w:val="004C62DE"/>
    <w:rsid w:val="004C66F0"/>
    <w:rsid w:val="004C6AF6"/>
    <w:rsid w:val="004C6FC9"/>
    <w:rsid w:val="004C771E"/>
    <w:rsid w:val="004D02B5"/>
    <w:rsid w:val="004D04DF"/>
    <w:rsid w:val="004D1600"/>
    <w:rsid w:val="004D163A"/>
    <w:rsid w:val="004D1895"/>
    <w:rsid w:val="004D18CD"/>
    <w:rsid w:val="004D20B1"/>
    <w:rsid w:val="004D37A6"/>
    <w:rsid w:val="004D3810"/>
    <w:rsid w:val="004D5574"/>
    <w:rsid w:val="004D5586"/>
    <w:rsid w:val="004D76DE"/>
    <w:rsid w:val="004D7B57"/>
    <w:rsid w:val="004E1BE5"/>
    <w:rsid w:val="004E244C"/>
    <w:rsid w:val="004E2A64"/>
    <w:rsid w:val="004E3030"/>
    <w:rsid w:val="004E3E1A"/>
    <w:rsid w:val="004E4DBA"/>
    <w:rsid w:val="004E4F7C"/>
    <w:rsid w:val="004E5F60"/>
    <w:rsid w:val="004E5FE2"/>
    <w:rsid w:val="004E6214"/>
    <w:rsid w:val="004E6CB9"/>
    <w:rsid w:val="004E7241"/>
    <w:rsid w:val="004E7313"/>
    <w:rsid w:val="004E7669"/>
    <w:rsid w:val="004F07E1"/>
    <w:rsid w:val="004F2AD1"/>
    <w:rsid w:val="004F347B"/>
    <w:rsid w:val="004F44EA"/>
    <w:rsid w:val="004F607C"/>
    <w:rsid w:val="004F6B6B"/>
    <w:rsid w:val="004F6E49"/>
    <w:rsid w:val="004F707B"/>
    <w:rsid w:val="00500E52"/>
    <w:rsid w:val="0050131A"/>
    <w:rsid w:val="005017E4"/>
    <w:rsid w:val="00501E05"/>
    <w:rsid w:val="00502E12"/>
    <w:rsid w:val="0050347E"/>
    <w:rsid w:val="00503960"/>
    <w:rsid w:val="0050632F"/>
    <w:rsid w:val="005065C4"/>
    <w:rsid w:val="00506B8B"/>
    <w:rsid w:val="00507EAF"/>
    <w:rsid w:val="0051006C"/>
    <w:rsid w:val="0051016F"/>
    <w:rsid w:val="00510572"/>
    <w:rsid w:val="005114EB"/>
    <w:rsid w:val="005117E2"/>
    <w:rsid w:val="00511AFA"/>
    <w:rsid w:val="005125D3"/>
    <w:rsid w:val="00514130"/>
    <w:rsid w:val="00514380"/>
    <w:rsid w:val="00514981"/>
    <w:rsid w:val="0051499C"/>
    <w:rsid w:val="0051658E"/>
    <w:rsid w:val="00520DB9"/>
    <w:rsid w:val="005219A6"/>
    <w:rsid w:val="00521B79"/>
    <w:rsid w:val="005228D1"/>
    <w:rsid w:val="00522CF0"/>
    <w:rsid w:val="0052450C"/>
    <w:rsid w:val="005277E1"/>
    <w:rsid w:val="00530B4D"/>
    <w:rsid w:val="00530C80"/>
    <w:rsid w:val="0053172A"/>
    <w:rsid w:val="0053202A"/>
    <w:rsid w:val="0053357D"/>
    <w:rsid w:val="00534681"/>
    <w:rsid w:val="00534B07"/>
    <w:rsid w:val="00535AFA"/>
    <w:rsid w:val="00535B3E"/>
    <w:rsid w:val="00536450"/>
    <w:rsid w:val="0053678E"/>
    <w:rsid w:val="00537137"/>
    <w:rsid w:val="00537F18"/>
    <w:rsid w:val="0054197C"/>
    <w:rsid w:val="0054224E"/>
    <w:rsid w:val="0054230E"/>
    <w:rsid w:val="0054394C"/>
    <w:rsid w:val="00544410"/>
    <w:rsid w:val="005445DD"/>
    <w:rsid w:val="00544D4A"/>
    <w:rsid w:val="00544E4B"/>
    <w:rsid w:val="00545145"/>
    <w:rsid w:val="00545583"/>
    <w:rsid w:val="00545815"/>
    <w:rsid w:val="005469B6"/>
    <w:rsid w:val="005472EF"/>
    <w:rsid w:val="00547581"/>
    <w:rsid w:val="00547B21"/>
    <w:rsid w:val="0055033F"/>
    <w:rsid w:val="00550769"/>
    <w:rsid w:val="00551074"/>
    <w:rsid w:val="00551978"/>
    <w:rsid w:val="0055247C"/>
    <w:rsid w:val="00552E86"/>
    <w:rsid w:val="00553FF6"/>
    <w:rsid w:val="0055404D"/>
    <w:rsid w:val="00554EA1"/>
    <w:rsid w:val="00560510"/>
    <w:rsid w:val="005605EF"/>
    <w:rsid w:val="0056068E"/>
    <w:rsid w:val="00562798"/>
    <w:rsid w:val="00562E3A"/>
    <w:rsid w:val="005632A7"/>
    <w:rsid w:val="00563442"/>
    <w:rsid w:val="0056346F"/>
    <w:rsid w:val="0056348E"/>
    <w:rsid w:val="005642D4"/>
    <w:rsid w:val="005646FC"/>
    <w:rsid w:val="00564FF7"/>
    <w:rsid w:val="00565033"/>
    <w:rsid w:val="00565532"/>
    <w:rsid w:val="00565B42"/>
    <w:rsid w:val="00567B86"/>
    <w:rsid w:val="005724F3"/>
    <w:rsid w:val="00573493"/>
    <w:rsid w:val="00573E81"/>
    <w:rsid w:val="0057486E"/>
    <w:rsid w:val="0057557B"/>
    <w:rsid w:val="00575C03"/>
    <w:rsid w:val="00576422"/>
    <w:rsid w:val="00576691"/>
    <w:rsid w:val="00577555"/>
    <w:rsid w:val="00577E3E"/>
    <w:rsid w:val="00577F62"/>
    <w:rsid w:val="00580382"/>
    <w:rsid w:val="005827C5"/>
    <w:rsid w:val="00582E09"/>
    <w:rsid w:val="0058348A"/>
    <w:rsid w:val="005837DB"/>
    <w:rsid w:val="005848EE"/>
    <w:rsid w:val="0058544C"/>
    <w:rsid w:val="00586DE6"/>
    <w:rsid w:val="005879F1"/>
    <w:rsid w:val="00592A33"/>
    <w:rsid w:val="005933C5"/>
    <w:rsid w:val="00595252"/>
    <w:rsid w:val="005952EF"/>
    <w:rsid w:val="00595365"/>
    <w:rsid w:val="0059571E"/>
    <w:rsid w:val="00595733"/>
    <w:rsid w:val="00595BDF"/>
    <w:rsid w:val="0059608C"/>
    <w:rsid w:val="00596BEA"/>
    <w:rsid w:val="00596CE4"/>
    <w:rsid w:val="00596E5A"/>
    <w:rsid w:val="005978B9"/>
    <w:rsid w:val="00597B80"/>
    <w:rsid w:val="005A03B7"/>
    <w:rsid w:val="005A297D"/>
    <w:rsid w:val="005A3D17"/>
    <w:rsid w:val="005A3F95"/>
    <w:rsid w:val="005A42CC"/>
    <w:rsid w:val="005A4961"/>
    <w:rsid w:val="005A49DF"/>
    <w:rsid w:val="005A531E"/>
    <w:rsid w:val="005A6432"/>
    <w:rsid w:val="005A7006"/>
    <w:rsid w:val="005A72D7"/>
    <w:rsid w:val="005A783A"/>
    <w:rsid w:val="005A7F96"/>
    <w:rsid w:val="005B00E4"/>
    <w:rsid w:val="005B0675"/>
    <w:rsid w:val="005B0F0B"/>
    <w:rsid w:val="005B2CBE"/>
    <w:rsid w:val="005B2E09"/>
    <w:rsid w:val="005B35E2"/>
    <w:rsid w:val="005B35E8"/>
    <w:rsid w:val="005B3B33"/>
    <w:rsid w:val="005B4622"/>
    <w:rsid w:val="005B477A"/>
    <w:rsid w:val="005B511B"/>
    <w:rsid w:val="005B5C0D"/>
    <w:rsid w:val="005B6503"/>
    <w:rsid w:val="005B71D2"/>
    <w:rsid w:val="005B76AF"/>
    <w:rsid w:val="005B77F4"/>
    <w:rsid w:val="005B7F13"/>
    <w:rsid w:val="005C03FF"/>
    <w:rsid w:val="005C0493"/>
    <w:rsid w:val="005C0A68"/>
    <w:rsid w:val="005C0B94"/>
    <w:rsid w:val="005C1A59"/>
    <w:rsid w:val="005C1A67"/>
    <w:rsid w:val="005C1C1C"/>
    <w:rsid w:val="005C3637"/>
    <w:rsid w:val="005C3C29"/>
    <w:rsid w:val="005C49BC"/>
    <w:rsid w:val="005C49D8"/>
    <w:rsid w:val="005C4CE6"/>
    <w:rsid w:val="005C5DEC"/>
    <w:rsid w:val="005D060B"/>
    <w:rsid w:val="005D0780"/>
    <w:rsid w:val="005D0DDF"/>
    <w:rsid w:val="005D1434"/>
    <w:rsid w:val="005D15D7"/>
    <w:rsid w:val="005D30A3"/>
    <w:rsid w:val="005D367F"/>
    <w:rsid w:val="005D3808"/>
    <w:rsid w:val="005D4F79"/>
    <w:rsid w:val="005D66C6"/>
    <w:rsid w:val="005D6EC3"/>
    <w:rsid w:val="005D7470"/>
    <w:rsid w:val="005E0D7C"/>
    <w:rsid w:val="005E252A"/>
    <w:rsid w:val="005E29D9"/>
    <w:rsid w:val="005E371B"/>
    <w:rsid w:val="005E4AA1"/>
    <w:rsid w:val="005E5F35"/>
    <w:rsid w:val="005E63D6"/>
    <w:rsid w:val="005F0DF5"/>
    <w:rsid w:val="005F1B1B"/>
    <w:rsid w:val="005F1F53"/>
    <w:rsid w:val="005F257F"/>
    <w:rsid w:val="005F4BAA"/>
    <w:rsid w:val="005F675B"/>
    <w:rsid w:val="005F69B3"/>
    <w:rsid w:val="005F79FA"/>
    <w:rsid w:val="00600569"/>
    <w:rsid w:val="0060087A"/>
    <w:rsid w:val="00600BFF"/>
    <w:rsid w:val="00600D75"/>
    <w:rsid w:val="00600E25"/>
    <w:rsid w:val="00602117"/>
    <w:rsid w:val="0060345F"/>
    <w:rsid w:val="00603B1A"/>
    <w:rsid w:val="00604D6F"/>
    <w:rsid w:val="006063E5"/>
    <w:rsid w:val="00610749"/>
    <w:rsid w:val="006122BA"/>
    <w:rsid w:val="0061292C"/>
    <w:rsid w:val="00612FE9"/>
    <w:rsid w:val="00613059"/>
    <w:rsid w:val="00613803"/>
    <w:rsid w:val="00613C4E"/>
    <w:rsid w:val="006144B5"/>
    <w:rsid w:val="006150A7"/>
    <w:rsid w:val="00615E5D"/>
    <w:rsid w:val="00615EBB"/>
    <w:rsid w:val="00616589"/>
    <w:rsid w:val="00617962"/>
    <w:rsid w:val="006205A3"/>
    <w:rsid w:val="00620C68"/>
    <w:rsid w:val="00621DAE"/>
    <w:rsid w:val="00622A33"/>
    <w:rsid w:val="00622BD7"/>
    <w:rsid w:val="0062375E"/>
    <w:rsid w:val="00623A51"/>
    <w:rsid w:val="00625839"/>
    <w:rsid w:val="00625CE2"/>
    <w:rsid w:val="0062661F"/>
    <w:rsid w:val="00626A48"/>
    <w:rsid w:val="00631017"/>
    <w:rsid w:val="0063201A"/>
    <w:rsid w:val="00632467"/>
    <w:rsid w:val="0063293B"/>
    <w:rsid w:val="00632A26"/>
    <w:rsid w:val="00633131"/>
    <w:rsid w:val="0063433C"/>
    <w:rsid w:val="00635E12"/>
    <w:rsid w:val="00636640"/>
    <w:rsid w:val="00636668"/>
    <w:rsid w:val="006367AA"/>
    <w:rsid w:val="00636DFF"/>
    <w:rsid w:val="00637433"/>
    <w:rsid w:val="006428DC"/>
    <w:rsid w:val="00642C14"/>
    <w:rsid w:val="00643909"/>
    <w:rsid w:val="00644205"/>
    <w:rsid w:val="00645280"/>
    <w:rsid w:val="00646B44"/>
    <w:rsid w:val="006473C2"/>
    <w:rsid w:val="00647588"/>
    <w:rsid w:val="006478BF"/>
    <w:rsid w:val="00647A2A"/>
    <w:rsid w:val="0065015C"/>
    <w:rsid w:val="0065053F"/>
    <w:rsid w:val="00650637"/>
    <w:rsid w:val="00650BB0"/>
    <w:rsid w:val="00650BC9"/>
    <w:rsid w:val="0065150B"/>
    <w:rsid w:val="00651CB2"/>
    <w:rsid w:val="0065213F"/>
    <w:rsid w:val="00652619"/>
    <w:rsid w:val="00652E45"/>
    <w:rsid w:val="0065385D"/>
    <w:rsid w:val="00654BAA"/>
    <w:rsid w:val="0065508E"/>
    <w:rsid w:val="00655B6F"/>
    <w:rsid w:val="00657239"/>
    <w:rsid w:val="006604DC"/>
    <w:rsid w:val="00660C28"/>
    <w:rsid w:val="00661C5F"/>
    <w:rsid w:val="00661DAD"/>
    <w:rsid w:val="00662359"/>
    <w:rsid w:val="006640C5"/>
    <w:rsid w:val="00665A67"/>
    <w:rsid w:val="00665CAC"/>
    <w:rsid w:val="00665D8C"/>
    <w:rsid w:val="0066667F"/>
    <w:rsid w:val="00666A35"/>
    <w:rsid w:val="00666A90"/>
    <w:rsid w:val="00666D82"/>
    <w:rsid w:val="00667210"/>
    <w:rsid w:val="00672189"/>
    <w:rsid w:val="0067344A"/>
    <w:rsid w:val="0067465C"/>
    <w:rsid w:val="00675AF7"/>
    <w:rsid w:val="00675C45"/>
    <w:rsid w:val="00676111"/>
    <w:rsid w:val="0067659E"/>
    <w:rsid w:val="00676867"/>
    <w:rsid w:val="00677263"/>
    <w:rsid w:val="00677458"/>
    <w:rsid w:val="006805EF"/>
    <w:rsid w:val="0068153E"/>
    <w:rsid w:val="006819AA"/>
    <w:rsid w:val="00681B4D"/>
    <w:rsid w:val="00682876"/>
    <w:rsid w:val="00682D28"/>
    <w:rsid w:val="00684531"/>
    <w:rsid w:val="00685C78"/>
    <w:rsid w:val="00685E7F"/>
    <w:rsid w:val="0068610D"/>
    <w:rsid w:val="0068626A"/>
    <w:rsid w:val="006863A8"/>
    <w:rsid w:val="006866DD"/>
    <w:rsid w:val="006869FA"/>
    <w:rsid w:val="00687728"/>
    <w:rsid w:val="00687883"/>
    <w:rsid w:val="00687B27"/>
    <w:rsid w:val="00687BE0"/>
    <w:rsid w:val="00687C43"/>
    <w:rsid w:val="006907CC"/>
    <w:rsid w:val="006919CC"/>
    <w:rsid w:val="00693814"/>
    <w:rsid w:val="006938F8"/>
    <w:rsid w:val="00696590"/>
    <w:rsid w:val="00696775"/>
    <w:rsid w:val="006968A1"/>
    <w:rsid w:val="006969A5"/>
    <w:rsid w:val="006977DA"/>
    <w:rsid w:val="00697DB3"/>
    <w:rsid w:val="006A052D"/>
    <w:rsid w:val="006A07D8"/>
    <w:rsid w:val="006A09B2"/>
    <w:rsid w:val="006A0B33"/>
    <w:rsid w:val="006A0BD9"/>
    <w:rsid w:val="006A149F"/>
    <w:rsid w:val="006A14ED"/>
    <w:rsid w:val="006A1BCB"/>
    <w:rsid w:val="006A1F3F"/>
    <w:rsid w:val="006A2323"/>
    <w:rsid w:val="006A2687"/>
    <w:rsid w:val="006A2A11"/>
    <w:rsid w:val="006A3CA1"/>
    <w:rsid w:val="006A484D"/>
    <w:rsid w:val="006A4A2A"/>
    <w:rsid w:val="006A5147"/>
    <w:rsid w:val="006A55EB"/>
    <w:rsid w:val="006A663C"/>
    <w:rsid w:val="006A73C1"/>
    <w:rsid w:val="006B0E68"/>
    <w:rsid w:val="006B169B"/>
    <w:rsid w:val="006B1FC6"/>
    <w:rsid w:val="006B2290"/>
    <w:rsid w:val="006B2749"/>
    <w:rsid w:val="006B348C"/>
    <w:rsid w:val="006B4798"/>
    <w:rsid w:val="006B4994"/>
    <w:rsid w:val="006B4AD7"/>
    <w:rsid w:val="006B5F1E"/>
    <w:rsid w:val="006B767A"/>
    <w:rsid w:val="006C0595"/>
    <w:rsid w:val="006C1ABB"/>
    <w:rsid w:val="006C1B8C"/>
    <w:rsid w:val="006C3FB7"/>
    <w:rsid w:val="006C4FE3"/>
    <w:rsid w:val="006C516C"/>
    <w:rsid w:val="006C65F2"/>
    <w:rsid w:val="006C6908"/>
    <w:rsid w:val="006C6F84"/>
    <w:rsid w:val="006D04AF"/>
    <w:rsid w:val="006D311D"/>
    <w:rsid w:val="006D4898"/>
    <w:rsid w:val="006D584E"/>
    <w:rsid w:val="006D5A63"/>
    <w:rsid w:val="006D6E1A"/>
    <w:rsid w:val="006D78E8"/>
    <w:rsid w:val="006E0D9D"/>
    <w:rsid w:val="006E15CA"/>
    <w:rsid w:val="006E27F7"/>
    <w:rsid w:val="006E2C30"/>
    <w:rsid w:val="006E44E4"/>
    <w:rsid w:val="006E5136"/>
    <w:rsid w:val="006E5783"/>
    <w:rsid w:val="006E5924"/>
    <w:rsid w:val="006E5E52"/>
    <w:rsid w:val="006E723C"/>
    <w:rsid w:val="006F022D"/>
    <w:rsid w:val="006F082E"/>
    <w:rsid w:val="006F1A7F"/>
    <w:rsid w:val="006F74AB"/>
    <w:rsid w:val="00700963"/>
    <w:rsid w:val="0070211C"/>
    <w:rsid w:val="00704932"/>
    <w:rsid w:val="00706C60"/>
    <w:rsid w:val="00706EAD"/>
    <w:rsid w:val="0071080E"/>
    <w:rsid w:val="00712338"/>
    <w:rsid w:val="00712B28"/>
    <w:rsid w:val="007150CF"/>
    <w:rsid w:val="00715238"/>
    <w:rsid w:val="00715B9C"/>
    <w:rsid w:val="007171A3"/>
    <w:rsid w:val="007174A1"/>
    <w:rsid w:val="00717D88"/>
    <w:rsid w:val="0072076C"/>
    <w:rsid w:val="007212FB"/>
    <w:rsid w:val="0072213E"/>
    <w:rsid w:val="007225F9"/>
    <w:rsid w:val="007241E2"/>
    <w:rsid w:val="00724D64"/>
    <w:rsid w:val="00725138"/>
    <w:rsid w:val="007253EE"/>
    <w:rsid w:val="00726473"/>
    <w:rsid w:val="007266FC"/>
    <w:rsid w:val="00726A43"/>
    <w:rsid w:val="00726D32"/>
    <w:rsid w:val="00727330"/>
    <w:rsid w:val="0072760C"/>
    <w:rsid w:val="00727B15"/>
    <w:rsid w:val="00730517"/>
    <w:rsid w:val="00731B5D"/>
    <w:rsid w:val="00732D28"/>
    <w:rsid w:val="00732DB4"/>
    <w:rsid w:val="00734EAA"/>
    <w:rsid w:val="007369BA"/>
    <w:rsid w:val="00737CB0"/>
    <w:rsid w:val="00740762"/>
    <w:rsid w:val="00740981"/>
    <w:rsid w:val="00740AA9"/>
    <w:rsid w:val="00741E6F"/>
    <w:rsid w:val="00742603"/>
    <w:rsid w:val="00742D3B"/>
    <w:rsid w:val="0074492F"/>
    <w:rsid w:val="00744AE4"/>
    <w:rsid w:val="0074529F"/>
    <w:rsid w:val="00745650"/>
    <w:rsid w:val="00745A98"/>
    <w:rsid w:val="00745FF1"/>
    <w:rsid w:val="007464E5"/>
    <w:rsid w:val="00747106"/>
    <w:rsid w:val="007503C9"/>
    <w:rsid w:val="007509BF"/>
    <w:rsid w:val="00751E57"/>
    <w:rsid w:val="00752986"/>
    <w:rsid w:val="007537BE"/>
    <w:rsid w:val="0075408C"/>
    <w:rsid w:val="0075574E"/>
    <w:rsid w:val="00756426"/>
    <w:rsid w:val="0075763B"/>
    <w:rsid w:val="00757A74"/>
    <w:rsid w:val="00757B38"/>
    <w:rsid w:val="00757D51"/>
    <w:rsid w:val="00757DF1"/>
    <w:rsid w:val="007601C4"/>
    <w:rsid w:val="007609EF"/>
    <w:rsid w:val="00761272"/>
    <w:rsid w:val="00762F63"/>
    <w:rsid w:val="00763B72"/>
    <w:rsid w:val="00763C98"/>
    <w:rsid w:val="00763F15"/>
    <w:rsid w:val="00764900"/>
    <w:rsid w:val="007655C5"/>
    <w:rsid w:val="007665E2"/>
    <w:rsid w:val="00766DE2"/>
    <w:rsid w:val="00766E72"/>
    <w:rsid w:val="007703EB"/>
    <w:rsid w:val="00770F22"/>
    <w:rsid w:val="00771821"/>
    <w:rsid w:val="00771F04"/>
    <w:rsid w:val="007730E7"/>
    <w:rsid w:val="00773353"/>
    <w:rsid w:val="00773C53"/>
    <w:rsid w:val="007760AD"/>
    <w:rsid w:val="007808DE"/>
    <w:rsid w:val="00780B16"/>
    <w:rsid w:val="00780D14"/>
    <w:rsid w:val="0078295E"/>
    <w:rsid w:val="00784C21"/>
    <w:rsid w:val="00786056"/>
    <w:rsid w:val="00786FCC"/>
    <w:rsid w:val="00787867"/>
    <w:rsid w:val="007878F1"/>
    <w:rsid w:val="007901F2"/>
    <w:rsid w:val="00792AFE"/>
    <w:rsid w:val="007931CE"/>
    <w:rsid w:val="00793A16"/>
    <w:rsid w:val="00793AFC"/>
    <w:rsid w:val="007942D3"/>
    <w:rsid w:val="007944CB"/>
    <w:rsid w:val="00794B58"/>
    <w:rsid w:val="00796D73"/>
    <w:rsid w:val="007A0869"/>
    <w:rsid w:val="007A0CBE"/>
    <w:rsid w:val="007A1444"/>
    <w:rsid w:val="007A192F"/>
    <w:rsid w:val="007A1D41"/>
    <w:rsid w:val="007A1FFE"/>
    <w:rsid w:val="007A30BF"/>
    <w:rsid w:val="007A4841"/>
    <w:rsid w:val="007A58A2"/>
    <w:rsid w:val="007A5A57"/>
    <w:rsid w:val="007A6CD2"/>
    <w:rsid w:val="007A7222"/>
    <w:rsid w:val="007A765E"/>
    <w:rsid w:val="007A7DCB"/>
    <w:rsid w:val="007B0074"/>
    <w:rsid w:val="007B0082"/>
    <w:rsid w:val="007B2099"/>
    <w:rsid w:val="007B2FA6"/>
    <w:rsid w:val="007B4121"/>
    <w:rsid w:val="007B479A"/>
    <w:rsid w:val="007B5B7D"/>
    <w:rsid w:val="007B5DB3"/>
    <w:rsid w:val="007B5E70"/>
    <w:rsid w:val="007B657D"/>
    <w:rsid w:val="007B6C09"/>
    <w:rsid w:val="007B7741"/>
    <w:rsid w:val="007B7F9F"/>
    <w:rsid w:val="007C081F"/>
    <w:rsid w:val="007C17D3"/>
    <w:rsid w:val="007C210E"/>
    <w:rsid w:val="007C298A"/>
    <w:rsid w:val="007C2F6D"/>
    <w:rsid w:val="007C33F8"/>
    <w:rsid w:val="007C4951"/>
    <w:rsid w:val="007C5D59"/>
    <w:rsid w:val="007C7176"/>
    <w:rsid w:val="007C7415"/>
    <w:rsid w:val="007C7D7E"/>
    <w:rsid w:val="007D08BF"/>
    <w:rsid w:val="007D0A00"/>
    <w:rsid w:val="007D174E"/>
    <w:rsid w:val="007D1CDC"/>
    <w:rsid w:val="007D2EEA"/>
    <w:rsid w:val="007D60A9"/>
    <w:rsid w:val="007D70CD"/>
    <w:rsid w:val="007D7A79"/>
    <w:rsid w:val="007D7F5B"/>
    <w:rsid w:val="007E058D"/>
    <w:rsid w:val="007E08A7"/>
    <w:rsid w:val="007E09DA"/>
    <w:rsid w:val="007E0F8A"/>
    <w:rsid w:val="007E10AB"/>
    <w:rsid w:val="007E1A3F"/>
    <w:rsid w:val="007E21C8"/>
    <w:rsid w:val="007E2979"/>
    <w:rsid w:val="007E3B94"/>
    <w:rsid w:val="007E4A6D"/>
    <w:rsid w:val="007F1111"/>
    <w:rsid w:val="007F2826"/>
    <w:rsid w:val="007F3318"/>
    <w:rsid w:val="007F383D"/>
    <w:rsid w:val="007F3CB6"/>
    <w:rsid w:val="007F46C6"/>
    <w:rsid w:val="007F4C7F"/>
    <w:rsid w:val="007F5BCA"/>
    <w:rsid w:val="007F718D"/>
    <w:rsid w:val="007F7607"/>
    <w:rsid w:val="00801912"/>
    <w:rsid w:val="00801BB2"/>
    <w:rsid w:val="00801D8E"/>
    <w:rsid w:val="00801FAD"/>
    <w:rsid w:val="008036C3"/>
    <w:rsid w:val="0080431B"/>
    <w:rsid w:val="00804977"/>
    <w:rsid w:val="0080518E"/>
    <w:rsid w:val="0080545D"/>
    <w:rsid w:val="00805AEF"/>
    <w:rsid w:val="00805AF8"/>
    <w:rsid w:val="00806A95"/>
    <w:rsid w:val="008077EA"/>
    <w:rsid w:val="00810986"/>
    <w:rsid w:val="00810D2E"/>
    <w:rsid w:val="00811289"/>
    <w:rsid w:val="00812214"/>
    <w:rsid w:val="008126C2"/>
    <w:rsid w:val="008126FC"/>
    <w:rsid w:val="00812A50"/>
    <w:rsid w:val="008138FC"/>
    <w:rsid w:val="00816539"/>
    <w:rsid w:val="008178B6"/>
    <w:rsid w:val="00817C2E"/>
    <w:rsid w:val="00817FDD"/>
    <w:rsid w:val="00822D89"/>
    <w:rsid w:val="00822DE0"/>
    <w:rsid w:val="00825C13"/>
    <w:rsid w:val="008262E4"/>
    <w:rsid w:val="0082662D"/>
    <w:rsid w:val="008269BF"/>
    <w:rsid w:val="00826B5A"/>
    <w:rsid w:val="008272B0"/>
    <w:rsid w:val="008277EC"/>
    <w:rsid w:val="00830343"/>
    <w:rsid w:val="00831AE2"/>
    <w:rsid w:val="00831E4C"/>
    <w:rsid w:val="008322D3"/>
    <w:rsid w:val="00832DA1"/>
    <w:rsid w:val="00832F5D"/>
    <w:rsid w:val="008335F3"/>
    <w:rsid w:val="008336CA"/>
    <w:rsid w:val="008345BB"/>
    <w:rsid w:val="00834B77"/>
    <w:rsid w:val="00834D71"/>
    <w:rsid w:val="00834EB0"/>
    <w:rsid w:val="00835152"/>
    <w:rsid w:val="00836026"/>
    <w:rsid w:val="008360B8"/>
    <w:rsid w:val="0083688A"/>
    <w:rsid w:val="008377E5"/>
    <w:rsid w:val="00837C7E"/>
    <w:rsid w:val="0084092A"/>
    <w:rsid w:val="00841224"/>
    <w:rsid w:val="008414C9"/>
    <w:rsid w:val="00841C13"/>
    <w:rsid w:val="00843F96"/>
    <w:rsid w:val="008442EF"/>
    <w:rsid w:val="008470D8"/>
    <w:rsid w:val="0085156A"/>
    <w:rsid w:val="0085205C"/>
    <w:rsid w:val="0085214F"/>
    <w:rsid w:val="008525AE"/>
    <w:rsid w:val="00853F6D"/>
    <w:rsid w:val="00854E86"/>
    <w:rsid w:val="00854FC4"/>
    <w:rsid w:val="00855076"/>
    <w:rsid w:val="00855F57"/>
    <w:rsid w:val="00857A6F"/>
    <w:rsid w:val="00860A8E"/>
    <w:rsid w:val="00861F6E"/>
    <w:rsid w:val="00862FDF"/>
    <w:rsid w:val="0086340F"/>
    <w:rsid w:val="00863ADA"/>
    <w:rsid w:val="00864D6D"/>
    <w:rsid w:val="00865B09"/>
    <w:rsid w:val="00865B74"/>
    <w:rsid w:val="00866063"/>
    <w:rsid w:val="00867ABB"/>
    <w:rsid w:val="00870403"/>
    <w:rsid w:val="008707CE"/>
    <w:rsid w:val="008718B2"/>
    <w:rsid w:val="00871DC5"/>
    <w:rsid w:val="00872434"/>
    <w:rsid w:val="0087277B"/>
    <w:rsid w:val="00872841"/>
    <w:rsid w:val="00872E01"/>
    <w:rsid w:val="00873DB0"/>
    <w:rsid w:val="008749F0"/>
    <w:rsid w:val="00875A6E"/>
    <w:rsid w:val="008807DA"/>
    <w:rsid w:val="00880B2A"/>
    <w:rsid w:val="00880BE9"/>
    <w:rsid w:val="00881799"/>
    <w:rsid w:val="00881966"/>
    <w:rsid w:val="008819A3"/>
    <w:rsid w:val="0088262C"/>
    <w:rsid w:val="008836EE"/>
    <w:rsid w:val="00883F93"/>
    <w:rsid w:val="008841E1"/>
    <w:rsid w:val="00884A71"/>
    <w:rsid w:val="00885F71"/>
    <w:rsid w:val="008862C3"/>
    <w:rsid w:val="008868B5"/>
    <w:rsid w:val="00886CB5"/>
    <w:rsid w:val="00886E43"/>
    <w:rsid w:val="008870AC"/>
    <w:rsid w:val="00891B7E"/>
    <w:rsid w:val="00892A4B"/>
    <w:rsid w:val="00892D63"/>
    <w:rsid w:val="008930DE"/>
    <w:rsid w:val="0089338A"/>
    <w:rsid w:val="00893803"/>
    <w:rsid w:val="00893CB9"/>
    <w:rsid w:val="00895EDC"/>
    <w:rsid w:val="00896976"/>
    <w:rsid w:val="008974F0"/>
    <w:rsid w:val="00897F81"/>
    <w:rsid w:val="008A1499"/>
    <w:rsid w:val="008A307D"/>
    <w:rsid w:val="008A37EB"/>
    <w:rsid w:val="008A3F91"/>
    <w:rsid w:val="008A4A0F"/>
    <w:rsid w:val="008A5AB9"/>
    <w:rsid w:val="008A6EC6"/>
    <w:rsid w:val="008A75F4"/>
    <w:rsid w:val="008A7EFD"/>
    <w:rsid w:val="008B012A"/>
    <w:rsid w:val="008B14E4"/>
    <w:rsid w:val="008B4041"/>
    <w:rsid w:val="008B42F3"/>
    <w:rsid w:val="008B4C40"/>
    <w:rsid w:val="008B4CE0"/>
    <w:rsid w:val="008B628C"/>
    <w:rsid w:val="008B6D97"/>
    <w:rsid w:val="008B7236"/>
    <w:rsid w:val="008B763D"/>
    <w:rsid w:val="008B77CB"/>
    <w:rsid w:val="008B7B3A"/>
    <w:rsid w:val="008C0925"/>
    <w:rsid w:val="008C1B68"/>
    <w:rsid w:val="008C2F57"/>
    <w:rsid w:val="008C559D"/>
    <w:rsid w:val="008C5E2E"/>
    <w:rsid w:val="008C6B50"/>
    <w:rsid w:val="008C6F9F"/>
    <w:rsid w:val="008C73F5"/>
    <w:rsid w:val="008C778B"/>
    <w:rsid w:val="008D08D5"/>
    <w:rsid w:val="008D11CA"/>
    <w:rsid w:val="008D1E04"/>
    <w:rsid w:val="008D2D25"/>
    <w:rsid w:val="008D4192"/>
    <w:rsid w:val="008D61B7"/>
    <w:rsid w:val="008D7146"/>
    <w:rsid w:val="008D78CA"/>
    <w:rsid w:val="008E070E"/>
    <w:rsid w:val="008E1B40"/>
    <w:rsid w:val="008E225E"/>
    <w:rsid w:val="008E2D12"/>
    <w:rsid w:val="008E4F68"/>
    <w:rsid w:val="008E51B2"/>
    <w:rsid w:val="008E5534"/>
    <w:rsid w:val="008E5D14"/>
    <w:rsid w:val="008E6D1D"/>
    <w:rsid w:val="008E74DB"/>
    <w:rsid w:val="008E7BE7"/>
    <w:rsid w:val="008F028B"/>
    <w:rsid w:val="008F02A0"/>
    <w:rsid w:val="008F0919"/>
    <w:rsid w:val="008F0F81"/>
    <w:rsid w:val="008F1048"/>
    <w:rsid w:val="008F1117"/>
    <w:rsid w:val="008F1885"/>
    <w:rsid w:val="008F314B"/>
    <w:rsid w:val="008F471D"/>
    <w:rsid w:val="008F5713"/>
    <w:rsid w:val="008F5777"/>
    <w:rsid w:val="009004F7"/>
    <w:rsid w:val="009006F3"/>
    <w:rsid w:val="00902F34"/>
    <w:rsid w:val="009031A8"/>
    <w:rsid w:val="00903268"/>
    <w:rsid w:val="00903558"/>
    <w:rsid w:val="00903E43"/>
    <w:rsid w:val="0090487F"/>
    <w:rsid w:val="00904C0A"/>
    <w:rsid w:val="00904C80"/>
    <w:rsid w:val="009059C4"/>
    <w:rsid w:val="00906728"/>
    <w:rsid w:val="00906784"/>
    <w:rsid w:val="00906D24"/>
    <w:rsid w:val="00906E17"/>
    <w:rsid w:val="0090769B"/>
    <w:rsid w:val="00910364"/>
    <w:rsid w:val="00911526"/>
    <w:rsid w:val="00913E44"/>
    <w:rsid w:val="00914F89"/>
    <w:rsid w:val="009150F8"/>
    <w:rsid w:val="00915139"/>
    <w:rsid w:val="00915201"/>
    <w:rsid w:val="0091632C"/>
    <w:rsid w:val="0091694C"/>
    <w:rsid w:val="009202A7"/>
    <w:rsid w:val="00920868"/>
    <w:rsid w:val="00920B1B"/>
    <w:rsid w:val="00921B94"/>
    <w:rsid w:val="00921F6E"/>
    <w:rsid w:val="00924729"/>
    <w:rsid w:val="00927487"/>
    <w:rsid w:val="00930BA1"/>
    <w:rsid w:val="0093169E"/>
    <w:rsid w:val="00932406"/>
    <w:rsid w:val="0093484E"/>
    <w:rsid w:val="00936104"/>
    <w:rsid w:val="00936E6E"/>
    <w:rsid w:val="00937ACC"/>
    <w:rsid w:val="00937B7F"/>
    <w:rsid w:val="00940634"/>
    <w:rsid w:val="00940ABC"/>
    <w:rsid w:val="00941544"/>
    <w:rsid w:val="00941637"/>
    <w:rsid w:val="009423B2"/>
    <w:rsid w:val="009437A9"/>
    <w:rsid w:val="00943A60"/>
    <w:rsid w:val="00945CAE"/>
    <w:rsid w:val="0094700A"/>
    <w:rsid w:val="0094715C"/>
    <w:rsid w:val="009476FC"/>
    <w:rsid w:val="00947F7D"/>
    <w:rsid w:val="009505C9"/>
    <w:rsid w:val="00950752"/>
    <w:rsid w:val="00950CF9"/>
    <w:rsid w:val="009512D2"/>
    <w:rsid w:val="00951CEA"/>
    <w:rsid w:val="00952244"/>
    <w:rsid w:val="00953B35"/>
    <w:rsid w:val="00953B7B"/>
    <w:rsid w:val="00954FE5"/>
    <w:rsid w:val="0095516F"/>
    <w:rsid w:val="0095541D"/>
    <w:rsid w:val="00955F09"/>
    <w:rsid w:val="00957460"/>
    <w:rsid w:val="009605CA"/>
    <w:rsid w:val="00960AF5"/>
    <w:rsid w:val="00960D30"/>
    <w:rsid w:val="009630EB"/>
    <w:rsid w:val="009636BE"/>
    <w:rsid w:val="0096426F"/>
    <w:rsid w:val="00964284"/>
    <w:rsid w:val="00965178"/>
    <w:rsid w:val="009657F2"/>
    <w:rsid w:val="00966170"/>
    <w:rsid w:val="00966424"/>
    <w:rsid w:val="009667E0"/>
    <w:rsid w:val="009669C1"/>
    <w:rsid w:val="00967F5B"/>
    <w:rsid w:val="00971294"/>
    <w:rsid w:val="0097148A"/>
    <w:rsid w:val="009728B1"/>
    <w:rsid w:val="00972997"/>
    <w:rsid w:val="0097376F"/>
    <w:rsid w:val="00974754"/>
    <w:rsid w:val="0097502B"/>
    <w:rsid w:val="00975047"/>
    <w:rsid w:val="0097518E"/>
    <w:rsid w:val="009761A8"/>
    <w:rsid w:val="009763C9"/>
    <w:rsid w:val="00976940"/>
    <w:rsid w:val="00976AC8"/>
    <w:rsid w:val="00976EBD"/>
    <w:rsid w:val="009771AA"/>
    <w:rsid w:val="00980651"/>
    <w:rsid w:val="00980D25"/>
    <w:rsid w:val="009813F7"/>
    <w:rsid w:val="0098295D"/>
    <w:rsid w:val="00982CB9"/>
    <w:rsid w:val="009839D3"/>
    <w:rsid w:val="00983AA3"/>
    <w:rsid w:val="00984BCB"/>
    <w:rsid w:val="00984CE5"/>
    <w:rsid w:val="009850D4"/>
    <w:rsid w:val="00985D54"/>
    <w:rsid w:val="00986A78"/>
    <w:rsid w:val="00986BA9"/>
    <w:rsid w:val="00986E0B"/>
    <w:rsid w:val="0098736E"/>
    <w:rsid w:val="00990B7C"/>
    <w:rsid w:val="00990C94"/>
    <w:rsid w:val="00991285"/>
    <w:rsid w:val="00992D77"/>
    <w:rsid w:val="00992F25"/>
    <w:rsid w:val="0099380F"/>
    <w:rsid w:val="00995345"/>
    <w:rsid w:val="00995366"/>
    <w:rsid w:val="00996B71"/>
    <w:rsid w:val="009A0C6B"/>
    <w:rsid w:val="009A15CF"/>
    <w:rsid w:val="009A466F"/>
    <w:rsid w:val="009A55B5"/>
    <w:rsid w:val="009A6620"/>
    <w:rsid w:val="009A6ECE"/>
    <w:rsid w:val="009A6F92"/>
    <w:rsid w:val="009B0E38"/>
    <w:rsid w:val="009B18E2"/>
    <w:rsid w:val="009B19E8"/>
    <w:rsid w:val="009B1F54"/>
    <w:rsid w:val="009B2749"/>
    <w:rsid w:val="009B2D5A"/>
    <w:rsid w:val="009B4138"/>
    <w:rsid w:val="009B438D"/>
    <w:rsid w:val="009B45E0"/>
    <w:rsid w:val="009B5C13"/>
    <w:rsid w:val="009B60F3"/>
    <w:rsid w:val="009B6401"/>
    <w:rsid w:val="009B65E4"/>
    <w:rsid w:val="009B77C0"/>
    <w:rsid w:val="009B7CCB"/>
    <w:rsid w:val="009C04F7"/>
    <w:rsid w:val="009C0D57"/>
    <w:rsid w:val="009C0DF7"/>
    <w:rsid w:val="009C10F1"/>
    <w:rsid w:val="009C1148"/>
    <w:rsid w:val="009C175E"/>
    <w:rsid w:val="009C1EF7"/>
    <w:rsid w:val="009C2114"/>
    <w:rsid w:val="009C2DE6"/>
    <w:rsid w:val="009C3057"/>
    <w:rsid w:val="009C36BF"/>
    <w:rsid w:val="009C49E8"/>
    <w:rsid w:val="009C50EE"/>
    <w:rsid w:val="009C697A"/>
    <w:rsid w:val="009C79FB"/>
    <w:rsid w:val="009D1E31"/>
    <w:rsid w:val="009D220C"/>
    <w:rsid w:val="009D30C9"/>
    <w:rsid w:val="009D4339"/>
    <w:rsid w:val="009D4AA3"/>
    <w:rsid w:val="009D4FB5"/>
    <w:rsid w:val="009D531E"/>
    <w:rsid w:val="009D6858"/>
    <w:rsid w:val="009D799B"/>
    <w:rsid w:val="009E03D8"/>
    <w:rsid w:val="009E0452"/>
    <w:rsid w:val="009E1028"/>
    <w:rsid w:val="009E1D19"/>
    <w:rsid w:val="009E1DD3"/>
    <w:rsid w:val="009E2988"/>
    <w:rsid w:val="009E2CC6"/>
    <w:rsid w:val="009E52E3"/>
    <w:rsid w:val="009E5319"/>
    <w:rsid w:val="009E6CA7"/>
    <w:rsid w:val="009E6FD2"/>
    <w:rsid w:val="009E75E7"/>
    <w:rsid w:val="009E7CA0"/>
    <w:rsid w:val="009F094B"/>
    <w:rsid w:val="009F0FDB"/>
    <w:rsid w:val="009F1B34"/>
    <w:rsid w:val="009F2A3A"/>
    <w:rsid w:val="009F3DCF"/>
    <w:rsid w:val="009F45BA"/>
    <w:rsid w:val="009F534E"/>
    <w:rsid w:val="009F5537"/>
    <w:rsid w:val="009F6978"/>
    <w:rsid w:val="00A00074"/>
    <w:rsid w:val="00A0041E"/>
    <w:rsid w:val="00A01920"/>
    <w:rsid w:val="00A024FF"/>
    <w:rsid w:val="00A02711"/>
    <w:rsid w:val="00A031A5"/>
    <w:rsid w:val="00A032B2"/>
    <w:rsid w:val="00A0457E"/>
    <w:rsid w:val="00A049B8"/>
    <w:rsid w:val="00A05885"/>
    <w:rsid w:val="00A0640E"/>
    <w:rsid w:val="00A0691F"/>
    <w:rsid w:val="00A073B8"/>
    <w:rsid w:val="00A0764B"/>
    <w:rsid w:val="00A07B18"/>
    <w:rsid w:val="00A104DC"/>
    <w:rsid w:val="00A10948"/>
    <w:rsid w:val="00A109A3"/>
    <w:rsid w:val="00A10B19"/>
    <w:rsid w:val="00A111D1"/>
    <w:rsid w:val="00A125ED"/>
    <w:rsid w:val="00A12A94"/>
    <w:rsid w:val="00A12C4A"/>
    <w:rsid w:val="00A1447A"/>
    <w:rsid w:val="00A14BB1"/>
    <w:rsid w:val="00A150D6"/>
    <w:rsid w:val="00A15322"/>
    <w:rsid w:val="00A15C8B"/>
    <w:rsid w:val="00A177B8"/>
    <w:rsid w:val="00A17CE6"/>
    <w:rsid w:val="00A20CA9"/>
    <w:rsid w:val="00A2275E"/>
    <w:rsid w:val="00A23715"/>
    <w:rsid w:val="00A23EB0"/>
    <w:rsid w:val="00A24028"/>
    <w:rsid w:val="00A24BDD"/>
    <w:rsid w:val="00A24E05"/>
    <w:rsid w:val="00A25031"/>
    <w:rsid w:val="00A2545A"/>
    <w:rsid w:val="00A26DA9"/>
    <w:rsid w:val="00A302D8"/>
    <w:rsid w:val="00A31574"/>
    <w:rsid w:val="00A31AE1"/>
    <w:rsid w:val="00A31CED"/>
    <w:rsid w:val="00A32230"/>
    <w:rsid w:val="00A325C7"/>
    <w:rsid w:val="00A32771"/>
    <w:rsid w:val="00A33F31"/>
    <w:rsid w:val="00A34089"/>
    <w:rsid w:val="00A354FE"/>
    <w:rsid w:val="00A35794"/>
    <w:rsid w:val="00A36A41"/>
    <w:rsid w:val="00A374FD"/>
    <w:rsid w:val="00A37D79"/>
    <w:rsid w:val="00A37E99"/>
    <w:rsid w:val="00A41067"/>
    <w:rsid w:val="00A41287"/>
    <w:rsid w:val="00A416DB"/>
    <w:rsid w:val="00A41BC9"/>
    <w:rsid w:val="00A42CA9"/>
    <w:rsid w:val="00A450E1"/>
    <w:rsid w:val="00A45464"/>
    <w:rsid w:val="00A45F2E"/>
    <w:rsid w:val="00A479FE"/>
    <w:rsid w:val="00A51CE0"/>
    <w:rsid w:val="00A534D5"/>
    <w:rsid w:val="00A5374F"/>
    <w:rsid w:val="00A53BB3"/>
    <w:rsid w:val="00A54C80"/>
    <w:rsid w:val="00A5585D"/>
    <w:rsid w:val="00A558B6"/>
    <w:rsid w:val="00A55ECC"/>
    <w:rsid w:val="00A55EF2"/>
    <w:rsid w:val="00A57F0E"/>
    <w:rsid w:val="00A60075"/>
    <w:rsid w:val="00A611D7"/>
    <w:rsid w:val="00A61374"/>
    <w:rsid w:val="00A61E78"/>
    <w:rsid w:val="00A61F5E"/>
    <w:rsid w:val="00A62753"/>
    <w:rsid w:val="00A63188"/>
    <w:rsid w:val="00A638F2"/>
    <w:rsid w:val="00A63D06"/>
    <w:rsid w:val="00A63E6F"/>
    <w:rsid w:val="00A64DE4"/>
    <w:rsid w:val="00A66E79"/>
    <w:rsid w:val="00A66F73"/>
    <w:rsid w:val="00A67924"/>
    <w:rsid w:val="00A70D54"/>
    <w:rsid w:val="00A71E19"/>
    <w:rsid w:val="00A7253E"/>
    <w:rsid w:val="00A72603"/>
    <w:rsid w:val="00A72EB0"/>
    <w:rsid w:val="00A74D29"/>
    <w:rsid w:val="00A752E1"/>
    <w:rsid w:val="00A75DE3"/>
    <w:rsid w:val="00A75ED6"/>
    <w:rsid w:val="00A75F2B"/>
    <w:rsid w:val="00A7781E"/>
    <w:rsid w:val="00A828FC"/>
    <w:rsid w:val="00A83C7A"/>
    <w:rsid w:val="00A85957"/>
    <w:rsid w:val="00A859B5"/>
    <w:rsid w:val="00A869CD"/>
    <w:rsid w:val="00A90BC5"/>
    <w:rsid w:val="00A914DD"/>
    <w:rsid w:val="00A9286E"/>
    <w:rsid w:val="00A9292A"/>
    <w:rsid w:val="00A940BE"/>
    <w:rsid w:val="00A94920"/>
    <w:rsid w:val="00A94C8E"/>
    <w:rsid w:val="00A95401"/>
    <w:rsid w:val="00A9592A"/>
    <w:rsid w:val="00A95BA9"/>
    <w:rsid w:val="00A96392"/>
    <w:rsid w:val="00A96983"/>
    <w:rsid w:val="00A96D1C"/>
    <w:rsid w:val="00A97323"/>
    <w:rsid w:val="00A97FB0"/>
    <w:rsid w:val="00AA02FA"/>
    <w:rsid w:val="00AA0DD0"/>
    <w:rsid w:val="00AA0F31"/>
    <w:rsid w:val="00AA2345"/>
    <w:rsid w:val="00AA6664"/>
    <w:rsid w:val="00AA6F92"/>
    <w:rsid w:val="00AA7274"/>
    <w:rsid w:val="00AA7CB6"/>
    <w:rsid w:val="00AB03E2"/>
    <w:rsid w:val="00AB04FD"/>
    <w:rsid w:val="00AB1C33"/>
    <w:rsid w:val="00AB2220"/>
    <w:rsid w:val="00AB3AA6"/>
    <w:rsid w:val="00AB6407"/>
    <w:rsid w:val="00AB67FC"/>
    <w:rsid w:val="00AB6934"/>
    <w:rsid w:val="00AB69CD"/>
    <w:rsid w:val="00AB73B1"/>
    <w:rsid w:val="00AB7D25"/>
    <w:rsid w:val="00AC076E"/>
    <w:rsid w:val="00AC1B9C"/>
    <w:rsid w:val="00AC33BF"/>
    <w:rsid w:val="00AC4A02"/>
    <w:rsid w:val="00AC4B45"/>
    <w:rsid w:val="00AC518D"/>
    <w:rsid w:val="00AC590B"/>
    <w:rsid w:val="00AC6056"/>
    <w:rsid w:val="00AC63B6"/>
    <w:rsid w:val="00AD14D0"/>
    <w:rsid w:val="00AD1697"/>
    <w:rsid w:val="00AD199B"/>
    <w:rsid w:val="00AD2200"/>
    <w:rsid w:val="00AD2313"/>
    <w:rsid w:val="00AD37A1"/>
    <w:rsid w:val="00AD38EF"/>
    <w:rsid w:val="00AD4BD8"/>
    <w:rsid w:val="00AD4E1E"/>
    <w:rsid w:val="00AD5E18"/>
    <w:rsid w:val="00AD7E62"/>
    <w:rsid w:val="00AE0300"/>
    <w:rsid w:val="00AE0C0B"/>
    <w:rsid w:val="00AE12DC"/>
    <w:rsid w:val="00AE1597"/>
    <w:rsid w:val="00AE173B"/>
    <w:rsid w:val="00AE31DC"/>
    <w:rsid w:val="00AE4BBC"/>
    <w:rsid w:val="00AE510B"/>
    <w:rsid w:val="00AE51F4"/>
    <w:rsid w:val="00AE56C1"/>
    <w:rsid w:val="00AE74F6"/>
    <w:rsid w:val="00AF15ED"/>
    <w:rsid w:val="00AF18BB"/>
    <w:rsid w:val="00AF2621"/>
    <w:rsid w:val="00AF3BF5"/>
    <w:rsid w:val="00AF42DE"/>
    <w:rsid w:val="00AF48C7"/>
    <w:rsid w:val="00AF5E80"/>
    <w:rsid w:val="00AF6A9A"/>
    <w:rsid w:val="00B02A13"/>
    <w:rsid w:val="00B04023"/>
    <w:rsid w:val="00B04ABC"/>
    <w:rsid w:val="00B04DF9"/>
    <w:rsid w:val="00B04F64"/>
    <w:rsid w:val="00B04FA2"/>
    <w:rsid w:val="00B05367"/>
    <w:rsid w:val="00B053D2"/>
    <w:rsid w:val="00B06E8B"/>
    <w:rsid w:val="00B07C3C"/>
    <w:rsid w:val="00B107E5"/>
    <w:rsid w:val="00B10981"/>
    <w:rsid w:val="00B10E65"/>
    <w:rsid w:val="00B11531"/>
    <w:rsid w:val="00B13189"/>
    <w:rsid w:val="00B140AD"/>
    <w:rsid w:val="00B149E4"/>
    <w:rsid w:val="00B155F1"/>
    <w:rsid w:val="00B162B7"/>
    <w:rsid w:val="00B162E9"/>
    <w:rsid w:val="00B16C28"/>
    <w:rsid w:val="00B206C2"/>
    <w:rsid w:val="00B208AD"/>
    <w:rsid w:val="00B20E0B"/>
    <w:rsid w:val="00B20EFB"/>
    <w:rsid w:val="00B21D0C"/>
    <w:rsid w:val="00B21FFB"/>
    <w:rsid w:val="00B229D2"/>
    <w:rsid w:val="00B2342E"/>
    <w:rsid w:val="00B2368A"/>
    <w:rsid w:val="00B24FED"/>
    <w:rsid w:val="00B252FC"/>
    <w:rsid w:val="00B25DF3"/>
    <w:rsid w:val="00B267B8"/>
    <w:rsid w:val="00B268BB"/>
    <w:rsid w:val="00B3034D"/>
    <w:rsid w:val="00B306DB"/>
    <w:rsid w:val="00B30B8D"/>
    <w:rsid w:val="00B31983"/>
    <w:rsid w:val="00B31EC6"/>
    <w:rsid w:val="00B325D1"/>
    <w:rsid w:val="00B3369F"/>
    <w:rsid w:val="00B369E7"/>
    <w:rsid w:val="00B40093"/>
    <w:rsid w:val="00B4016D"/>
    <w:rsid w:val="00B42EF8"/>
    <w:rsid w:val="00B44C06"/>
    <w:rsid w:val="00B451A5"/>
    <w:rsid w:val="00B4533F"/>
    <w:rsid w:val="00B4549E"/>
    <w:rsid w:val="00B46505"/>
    <w:rsid w:val="00B46A12"/>
    <w:rsid w:val="00B4726E"/>
    <w:rsid w:val="00B47670"/>
    <w:rsid w:val="00B506D8"/>
    <w:rsid w:val="00B514E2"/>
    <w:rsid w:val="00B516C8"/>
    <w:rsid w:val="00B51FC6"/>
    <w:rsid w:val="00B5224B"/>
    <w:rsid w:val="00B5287E"/>
    <w:rsid w:val="00B52BCA"/>
    <w:rsid w:val="00B52DF2"/>
    <w:rsid w:val="00B52F63"/>
    <w:rsid w:val="00B5681C"/>
    <w:rsid w:val="00B56D0D"/>
    <w:rsid w:val="00B5768C"/>
    <w:rsid w:val="00B609B8"/>
    <w:rsid w:val="00B60C8A"/>
    <w:rsid w:val="00B63875"/>
    <w:rsid w:val="00B64C55"/>
    <w:rsid w:val="00B65AC9"/>
    <w:rsid w:val="00B65E55"/>
    <w:rsid w:val="00B664D8"/>
    <w:rsid w:val="00B6706A"/>
    <w:rsid w:val="00B71B3E"/>
    <w:rsid w:val="00B72E7E"/>
    <w:rsid w:val="00B73F09"/>
    <w:rsid w:val="00B7490D"/>
    <w:rsid w:val="00B74BAD"/>
    <w:rsid w:val="00B75000"/>
    <w:rsid w:val="00B75AC2"/>
    <w:rsid w:val="00B76CE4"/>
    <w:rsid w:val="00B76E23"/>
    <w:rsid w:val="00B7764C"/>
    <w:rsid w:val="00B80891"/>
    <w:rsid w:val="00B814D2"/>
    <w:rsid w:val="00B816D6"/>
    <w:rsid w:val="00B81736"/>
    <w:rsid w:val="00B81806"/>
    <w:rsid w:val="00B8252B"/>
    <w:rsid w:val="00B84949"/>
    <w:rsid w:val="00B84B67"/>
    <w:rsid w:val="00B855FD"/>
    <w:rsid w:val="00B858B6"/>
    <w:rsid w:val="00B85C4B"/>
    <w:rsid w:val="00B85EF2"/>
    <w:rsid w:val="00B87AD1"/>
    <w:rsid w:val="00B87BDC"/>
    <w:rsid w:val="00B907D6"/>
    <w:rsid w:val="00B9279D"/>
    <w:rsid w:val="00B94935"/>
    <w:rsid w:val="00B94E6C"/>
    <w:rsid w:val="00B95384"/>
    <w:rsid w:val="00B9720A"/>
    <w:rsid w:val="00BA1013"/>
    <w:rsid w:val="00BA1607"/>
    <w:rsid w:val="00BA16D5"/>
    <w:rsid w:val="00BA1DCC"/>
    <w:rsid w:val="00BA2592"/>
    <w:rsid w:val="00BA306E"/>
    <w:rsid w:val="00BA36B5"/>
    <w:rsid w:val="00BA3E05"/>
    <w:rsid w:val="00BA422F"/>
    <w:rsid w:val="00BA56FC"/>
    <w:rsid w:val="00BA5994"/>
    <w:rsid w:val="00BA7F86"/>
    <w:rsid w:val="00BB11A6"/>
    <w:rsid w:val="00BB149F"/>
    <w:rsid w:val="00BB27F9"/>
    <w:rsid w:val="00BB28E5"/>
    <w:rsid w:val="00BB400E"/>
    <w:rsid w:val="00BB4606"/>
    <w:rsid w:val="00BB47C9"/>
    <w:rsid w:val="00BB4CDF"/>
    <w:rsid w:val="00BB51A4"/>
    <w:rsid w:val="00BB531A"/>
    <w:rsid w:val="00BB7AB3"/>
    <w:rsid w:val="00BC1E8B"/>
    <w:rsid w:val="00BC2A43"/>
    <w:rsid w:val="00BC2E39"/>
    <w:rsid w:val="00BC2FB8"/>
    <w:rsid w:val="00BC336D"/>
    <w:rsid w:val="00BC3E49"/>
    <w:rsid w:val="00BC4420"/>
    <w:rsid w:val="00BC4DE4"/>
    <w:rsid w:val="00BC6C30"/>
    <w:rsid w:val="00BC755A"/>
    <w:rsid w:val="00BD0444"/>
    <w:rsid w:val="00BD0BB7"/>
    <w:rsid w:val="00BD1470"/>
    <w:rsid w:val="00BD17FD"/>
    <w:rsid w:val="00BD1B8A"/>
    <w:rsid w:val="00BD1E40"/>
    <w:rsid w:val="00BD2364"/>
    <w:rsid w:val="00BD2738"/>
    <w:rsid w:val="00BD2E76"/>
    <w:rsid w:val="00BD36A2"/>
    <w:rsid w:val="00BD37B5"/>
    <w:rsid w:val="00BD5352"/>
    <w:rsid w:val="00BD5CA3"/>
    <w:rsid w:val="00BD5D2C"/>
    <w:rsid w:val="00BD6933"/>
    <w:rsid w:val="00BD7771"/>
    <w:rsid w:val="00BD7D52"/>
    <w:rsid w:val="00BE02EF"/>
    <w:rsid w:val="00BE097C"/>
    <w:rsid w:val="00BE201C"/>
    <w:rsid w:val="00BE31B2"/>
    <w:rsid w:val="00BE4899"/>
    <w:rsid w:val="00BE48B7"/>
    <w:rsid w:val="00BE4927"/>
    <w:rsid w:val="00BE4BA9"/>
    <w:rsid w:val="00BE60DF"/>
    <w:rsid w:val="00BE71DB"/>
    <w:rsid w:val="00BE7A68"/>
    <w:rsid w:val="00BE7AA1"/>
    <w:rsid w:val="00BE7F24"/>
    <w:rsid w:val="00BF00C3"/>
    <w:rsid w:val="00BF0EB7"/>
    <w:rsid w:val="00BF0F1E"/>
    <w:rsid w:val="00BF1905"/>
    <w:rsid w:val="00BF2018"/>
    <w:rsid w:val="00BF26BB"/>
    <w:rsid w:val="00BF2ED9"/>
    <w:rsid w:val="00BF721B"/>
    <w:rsid w:val="00BF72EA"/>
    <w:rsid w:val="00BF7341"/>
    <w:rsid w:val="00BF7926"/>
    <w:rsid w:val="00BF797C"/>
    <w:rsid w:val="00C00379"/>
    <w:rsid w:val="00C0215E"/>
    <w:rsid w:val="00C021CA"/>
    <w:rsid w:val="00C03498"/>
    <w:rsid w:val="00C03C44"/>
    <w:rsid w:val="00C04FBC"/>
    <w:rsid w:val="00C06348"/>
    <w:rsid w:val="00C06D39"/>
    <w:rsid w:val="00C071F6"/>
    <w:rsid w:val="00C07E46"/>
    <w:rsid w:val="00C10439"/>
    <w:rsid w:val="00C11549"/>
    <w:rsid w:val="00C11B11"/>
    <w:rsid w:val="00C1278B"/>
    <w:rsid w:val="00C14485"/>
    <w:rsid w:val="00C14D72"/>
    <w:rsid w:val="00C1562D"/>
    <w:rsid w:val="00C15736"/>
    <w:rsid w:val="00C158C2"/>
    <w:rsid w:val="00C16936"/>
    <w:rsid w:val="00C16C25"/>
    <w:rsid w:val="00C20617"/>
    <w:rsid w:val="00C2305B"/>
    <w:rsid w:val="00C23D2F"/>
    <w:rsid w:val="00C24994"/>
    <w:rsid w:val="00C24B7A"/>
    <w:rsid w:val="00C27A85"/>
    <w:rsid w:val="00C27BEE"/>
    <w:rsid w:val="00C303B6"/>
    <w:rsid w:val="00C30574"/>
    <w:rsid w:val="00C312ED"/>
    <w:rsid w:val="00C31DCF"/>
    <w:rsid w:val="00C3200F"/>
    <w:rsid w:val="00C32982"/>
    <w:rsid w:val="00C34C64"/>
    <w:rsid w:val="00C35C20"/>
    <w:rsid w:val="00C365B5"/>
    <w:rsid w:val="00C366E7"/>
    <w:rsid w:val="00C4248D"/>
    <w:rsid w:val="00C443BD"/>
    <w:rsid w:val="00C451C5"/>
    <w:rsid w:val="00C45313"/>
    <w:rsid w:val="00C45E8F"/>
    <w:rsid w:val="00C46433"/>
    <w:rsid w:val="00C465C7"/>
    <w:rsid w:val="00C47765"/>
    <w:rsid w:val="00C47A6E"/>
    <w:rsid w:val="00C47AFC"/>
    <w:rsid w:val="00C51B16"/>
    <w:rsid w:val="00C526DE"/>
    <w:rsid w:val="00C52758"/>
    <w:rsid w:val="00C533E2"/>
    <w:rsid w:val="00C5344F"/>
    <w:rsid w:val="00C5374F"/>
    <w:rsid w:val="00C54949"/>
    <w:rsid w:val="00C54C2E"/>
    <w:rsid w:val="00C54FA4"/>
    <w:rsid w:val="00C55D96"/>
    <w:rsid w:val="00C560D6"/>
    <w:rsid w:val="00C61EFE"/>
    <w:rsid w:val="00C62763"/>
    <w:rsid w:val="00C64385"/>
    <w:rsid w:val="00C65D8A"/>
    <w:rsid w:val="00C67FB5"/>
    <w:rsid w:val="00C701FD"/>
    <w:rsid w:val="00C706D6"/>
    <w:rsid w:val="00C7241C"/>
    <w:rsid w:val="00C74302"/>
    <w:rsid w:val="00C746EB"/>
    <w:rsid w:val="00C749A1"/>
    <w:rsid w:val="00C74D11"/>
    <w:rsid w:val="00C753AA"/>
    <w:rsid w:val="00C76176"/>
    <w:rsid w:val="00C7618E"/>
    <w:rsid w:val="00C76F3A"/>
    <w:rsid w:val="00C77A26"/>
    <w:rsid w:val="00C819D9"/>
    <w:rsid w:val="00C81F33"/>
    <w:rsid w:val="00C8208D"/>
    <w:rsid w:val="00C8225A"/>
    <w:rsid w:val="00C82B76"/>
    <w:rsid w:val="00C82C7A"/>
    <w:rsid w:val="00C84BED"/>
    <w:rsid w:val="00C864DB"/>
    <w:rsid w:val="00C866C3"/>
    <w:rsid w:val="00C87156"/>
    <w:rsid w:val="00C87215"/>
    <w:rsid w:val="00C872A7"/>
    <w:rsid w:val="00C90393"/>
    <w:rsid w:val="00C90495"/>
    <w:rsid w:val="00C91246"/>
    <w:rsid w:val="00C9161D"/>
    <w:rsid w:val="00C9260A"/>
    <w:rsid w:val="00C9322A"/>
    <w:rsid w:val="00C93242"/>
    <w:rsid w:val="00C9327D"/>
    <w:rsid w:val="00C9337F"/>
    <w:rsid w:val="00C93C17"/>
    <w:rsid w:val="00C93CE4"/>
    <w:rsid w:val="00C9435E"/>
    <w:rsid w:val="00C9496D"/>
    <w:rsid w:val="00C94A26"/>
    <w:rsid w:val="00C94B90"/>
    <w:rsid w:val="00C96ECB"/>
    <w:rsid w:val="00CA0C1D"/>
    <w:rsid w:val="00CA0F64"/>
    <w:rsid w:val="00CA1604"/>
    <w:rsid w:val="00CA1719"/>
    <w:rsid w:val="00CA2909"/>
    <w:rsid w:val="00CA4816"/>
    <w:rsid w:val="00CA4CE9"/>
    <w:rsid w:val="00CA5F10"/>
    <w:rsid w:val="00CA7D54"/>
    <w:rsid w:val="00CB0877"/>
    <w:rsid w:val="00CB24FD"/>
    <w:rsid w:val="00CB3C6F"/>
    <w:rsid w:val="00CB438F"/>
    <w:rsid w:val="00CB47EA"/>
    <w:rsid w:val="00CB4900"/>
    <w:rsid w:val="00CB50FF"/>
    <w:rsid w:val="00CB51AC"/>
    <w:rsid w:val="00CB7288"/>
    <w:rsid w:val="00CC0C07"/>
    <w:rsid w:val="00CC17FC"/>
    <w:rsid w:val="00CC410F"/>
    <w:rsid w:val="00CC4F44"/>
    <w:rsid w:val="00CC53A3"/>
    <w:rsid w:val="00CC5B4F"/>
    <w:rsid w:val="00CC64F2"/>
    <w:rsid w:val="00CD1348"/>
    <w:rsid w:val="00CD28F1"/>
    <w:rsid w:val="00CD2FFD"/>
    <w:rsid w:val="00CD4B82"/>
    <w:rsid w:val="00CD7399"/>
    <w:rsid w:val="00CD7485"/>
    <w:rsid w:val="00CD7A78"/>
    <w:rsid w:val="00CD7A87"/>
    <w:rsid w:val="00CD7DCF"/>
    <w:rsid w:val="00CE0023"/>
    <w:rsid w:val="00CE0496"/>
    <w:rsid w:val="00CE1186"/>
    <w:rsid w:val="00CE13AA"/>
    <w:rsid w:val="00CE1F05"/>
    <w:rsid w:val="00CE2608"/>
    <w:rsid w:val="00CE3066"/>
    <w:rsid w:val="00CE44F8"/>
    <w:rsid w:val="00CE467D"/>
    <w:rsid w:val="00CE65A6"/>
    <w:rsid w:val="00CE67D9"/>
    <w:rsid w:val="00CE704F"/>
    <w:rsid w:val="00CE738E"/>
    <w:rsid w:val="00CE7972"/>
    <w:rsid w:val="00CE7A86"/>
    <w:rsid w:val="00CE7C26"/>
    <w:rsid w:val="00CE7D91"/>
    <w:rsid w:val="00CF088A"/>
    <w:rsid w:val="00CF1848"/>
    <w:rsid w:val="00CF22B4"/>
    <w:rsid w:val="00CF2935"/>
    <w:rsid w:val="00CF2A0B"/>
    <w:rsid w:val="00CF496B"/>
    <w:rsid w:val="00CF5174"/>
    <w:rsid w:val="00CF5F46"/>
    <w:rsid w:val="00CF6F29"/>
    <w:rsid w:val="00CF7A7C"/>
    <w:rsid w:val="00D01B4A"/>
    <w:rsid w:val="00D02D81"/>
    <w:rsid w:val="00D035D8"/>
    <w:rsid w:val="00D03F86"/>
    <w:rsid w:val="00D04B9A"/>
    <w:rsid w:val="00D04EB1"/>
    <w:rsid w:val="00D05182"/>
    <w:rsid w:val="00D05966"/>
    <w:rsid w:val="00D05B9C"/>
    <w:rsid w:val="00D06A47"/>
    <w:rsid w:val="00D07727"/>
    <w:rsid w:val="00D0788C"/>
    <w:rsid w:val="00D1099F"/>
    <w:rsid w:val="00D10DBC"/>
    <w:rsid w:val="00D117A4"/>
    <w:rsid w:val="00D12044"/>
    <w:rsid w:val="00D1205F"/>
    <w:rsid w:val="00D124C3"/>
    <w:rsid w:val="00D12534"/>
    <w:rsid w:val="00D130F1"/>
    <w:rsid w:val="00D134E7"/>
    <w:rsid w:val="00D13971"/>
    <w:rsid w:val="00D1411D"/>
    <w:rsid w:val="00D15CAC"/>
    <w:rsid w:val="00D169A1"/>
    <w:rsid w:val="00D16C5B"/>
    <w:rsid w:val="00D16C8B"/>
    <w:rsid w:val="00D170D9"/>
    <w:rsid w:val="00D2038B"/>
    <w:rsid w:val="00D20B6D"/>
    <w:rsid w:val="00D2131C"/>
    <w:rsid w:val="00D25305"/>
    <w:rsid w:val="00D25CF4"/>
    <w:rsid w:val="00D27352"/>
    <w:rsid w:val="00D27DE4"/>
    <w:rsid w:val="00D305BE"/>
    <w:rsid w:val="00D318FF"/>
    <w:rsid w:val="00D31B9A"/>
    <w:rsid w:val="00D3213E"/>
    <w:rsid w:val="00D327EB"/>
    <w:rsid w:val="00D32B45"/>
    <w:rsid w:val="00D33BBC"/>
    <w:rsid w:val="00D33EFC"/>
    <w:rsid w:val="00D34B59"/>
    <w:rsid w:val="00D35F58"/>
    <w:rsid w:val="00D36C85"/>
    <w:rsid w:val="00D36D3B"/>
    <w:rsid w:val="00D37A41"/>
    <w:rsid w:val="00D4052C"/>
    <w:rsid w:val="00D40DBC"/>
    <w:rsid w:val="00D4102B"/>
    <w:rsid w:val="00D4209A"/>
    <w:rsid w:val="00D42DCB"/>
    <w:rsid w:val="00D435E7"/>
    <w:rsid w:val="00D43B65"/>
    <w:rsid w:val="00D45016"/>
    <w:rsid w:val="00D4556B"/>
    <w:rsid w:val="00D47834"/>
    <w:rsid w:val="00D5133F"/>
    <w:rsid w:val="00D53C78"/>
    <w:rsid w:val="00D5554F"/>
    <w:rsid w:val="00D55FBE"/>
    <w:rsid w:val="00D577E6"/>
    <w:rsid w:val="00D61463"/>
    <w:rsid w:val="00D616BB"/>
    <w:rsid w:val="00D61947"/>
    <w:rsid w:val="00D61C85"/>
    <w:rsid w:val="00D6471E"/>
    <w:rsid w:val="00D64FB8"/>
    <w:rsid w:val="00D6783B"/>
    <w:rsid w:val="00D67F34"/>
    <w:rsid w:val="00D72B0C"/>
    <w:rsid w:val="00D73245"/>
    <w:rsid w:val="00D73F3D"/>
    <w:rsid w:val="00D7529B"/>
    <w:rsid w:val="00D7583C"/>
    <w:rsid w:val="00D758ED"/>
    <w:rsid w:val="00D75A08"/>
    <w:rsid w:val="00D75CA6"/>
    <w:rsid w:val="00D76219"/>
    <w:rsid w:val="00D76361"/>
    <w:rsid w:val="00D76A18"/>
    <w:rsid w:val="00D76A30"/>
    <w:rsid w:val="00D77478"/>
    <w:rsid w:val="00D779D7"/>
    <w:rsid w:val="00D804C4"/>
    <w:rsid w:val="00D80849"/>
    <w:rsid w:val="00D814A3"/>
    <w:rsid w:val="00D81D23"/>
    <w:rsid w:val="00D82E8F"/>
    <w:rsid w:val="00D82FED"/>
    <w:rsid w:val="00D83211"/>
    <w:rsid w:val="00D8332F"/>
    <w:rsid w:val="00D836E2"/>
    <w:rsid w:val="00D86F3A"/>
    <w:rsid w:val="00D90E79"/>
    <w:rsid w:val="00D92744"/>
    <w:rsid w:val="00D9329D"/>
    <w:rsid w:val="00D9405E"/>
    <w:rsid w:val="00D9424D"/>
    <w:rsid w:val="00D95509"/>
    <w:rsid w:val="00D966D0"/>
    <w:rsid w:val="00D9732F"/>
    <w:rsid w:val="00D97561"/>
    <w:rsid w:val="00D97A14"/>
    <w:rsid w:val="00DA0CAB"/>
    <w:rsid w:val="00DA2C92"/>
    <w:rsid w:val="00DA38F0"/>
    <w:rsid w:val="00DA4252"/>
    <w:rsid w:val="00DA5BD6"/>
    <w:rsid w:val="00DA76B1"/>
    <w:rsid w:val="00DA7EF3"/>
    <w:rsid w:val="00DB2F19"/>
    <w:rsid w:val="00DB3423"/>
    <w:rsid w:val="00DB342E"/>
    <w:rsid w:val="00DB57AD"/>
    <w:rsid w:val="00DB5E0F"/>
    <w:rsid w:val="00DB5F00"/>
    <w:rsid w:val="00DB5F76"/>
    <w:rsid w:val="00DB731C"/>
    <w:rsid w:val="00DB737D"/>
    <w:rsid w:val="00DC0108"/>
    <w:rsid w:val="00DC046F"/>
    <w:rsid w:val="00DC06CF"/>
    <w:rsid w:val="00DC20C0"/>
    <w:rsid w:val="00DC2430"/>
    <w:rsid w:val="00DC304C"/>
    <w:rsid w:val="00DC3C01"/>
    <w:rsid w:val="00DC4E2F"/>
    <w:rsid w:val="00DC4F5B"/>
    <w:rsid w:val="00DC5975"/>
    <w:rsid w:val="00DC61E3"/>
    <w:rsid w:val="00DC6E72"/>
    <w:rsid w:val="00DC7112"/>
    <w:rsid w:val="00DC7B81"/>
    <w:rsid w:val="00DD01F7"/>
    <w:rsid w:val="00DD0489"/>
    <w:rsid w:val="00DD0872"/>
    <w:rsid w:val="00DD099E"/>
    <w:rsid w:val="00DD0B7E"/>
    <w:rsid w:val="00DD118C"/>
    <w:rsid w:val="00DD1375"/>
    <w:rsid w:val="00DD255A"/>
    <w:rsid w:val="00DD3403"/>
    <w:rsid w:val="00DD4434"/>
    <w:rsid w:val="00DD48B7"/>
    <w:rsid w:val="00DD4F36"/>
    <w:rsid w:val="00DD5976"/>
    <w:rsid w:val="00DD7607"/>
    <w:rsid w:val="00DD7CCA"/>
    <w:rsid w:val="00DE1022"/>
    <w:rsid w:val="00DE310E"/>
    <w:rsid w:val="00DE33FB"/>
    <w:rsid w:val="00DE3CAD"/>
    <w:rsid w:val="00DE5111"/>
    <w:rsid w:val="00DE6A89"/>
    <w:rsid w:val="00DE765C"/>
    <w:rsid w:val="00DE7EC1"/>
    <w:rsid w:val="00DF1E81"/>
    <w:rsid w:val="00DF1F21"/>
    <w:rsid w:val="00DF23E9"/>
    <w:rsid w:val="00DF2524"/>
    <w:rsid w:val="00DF26FC"/>
    <w:rsid w:val="00DF399D"/>
    <w:rsid w:val="00DF3E77"/>
    <w:rsid w:val="00DF4D2E"/>
    <w:rsid w:val="00DF4DBC"/>
    <w:rsid w:val="00DF78EE"/>
    <w:rsid w:val="00DF7C04"/>
    <w:rsid w:val="00E006DB"/>
    <w:rsid w:val="00E00CA8"/>
    <w:rsid w:val="00E00EB5"/>
    <w:rsid w:val="00E01A0A"/>
    <w:rsid w:val="00E02C6C"/>
    <w:rsid w:val="00E02F55"/>
    <w:rsid w:val="00E031DB"/>
    <w:rsid w:val="00E04159"/>
    <w:rsid w:val="00E065EF"/>
    <w:rsid w:val="00E06756"/>
    <w:rsid w:val="00E070BA"/>
    <w:rsid w:val="00E0772C"/>
    <w:rsid w:val="00E10048"/>
    <w:rsid w:val="00E11617"/>
    <w:rsid w:val="00E11BDC"/>
    <w:rsid w:val="00E12F34"/>
    <w:rsid w:val="00E13047"/>
    <w:rsid w:val="00E13C4A"/>
    <w:rsid w:val="00E1458F"/>
    <w:rsid w:val="00E14F1F"/>
    <w:rsid w:val="00E15CED"/>
    <w:rsid w:val="00E1633C"/>
    <w:rsid w:val="00E16F0D"/>
    <w:rsid w:val="00E22B80"/>
    <w:rsid w:val="00E23BD8"/>
    <w:rsid w:val="00E24971"/>
    <w:rsid w:val="00E25EAA"/>
    <w:rsid w:val="00E26D1A"/>
    <w:rsid w:val="00E304E5"/>
    <w:rsid w:val="00E3091A"/>
    <w:rsid w:val="00E30C8B"/>
    <w:rsid w:val="00E316DB"/>
    <w:rsid w:val="00E31D04"/>
    <w:rsid w:val="00E31DD6"/>
    <w:rsid w:val="00E3319A"/>
    <w:rsid w:val="00E334A3"/>
    <w:rsid w:val="00E34729"/>
    <w:rsid w:val="00E349B6"/>
    <w:rsid w:val="00E355C2"/>
    <w:rsid w:val="00E37810"/>
    <w:rsid w:val="00E37849"/>
    <w:rsid w:val="00E37DD4"/>
    <w:rsid w:val="00E37DF7"/>
    <w:rsid w:val="00E403D9"/>
    <w:rsid w:val="00E4071F"/>
    <w:rsid w:val="00E41AC4"/>
    <w:rsid w:val="00E45E35"/>
    <w:rsid w:val="00E46595"/>
    <w:rsid w:val="00E46822"/>
    <w:rsid w:val="00E46AAF"/>
    <w:rsid w:val="00E47627"/>
    <w:rsid w:val="00E519C2"/>
    <w:rsid w:val="00E54713"/>
    <w:rsid w:val="00E54CF4"/>
    <w:rsid w:val="00E55DAD"/>
    <w:rsid w:val="00E563E8"/>
    <w:rsid w:val="00E6048C"/>
    <w:rsid w:val="00E60829"/>
    <w:rsid w:val="00E61D1C"/>
    <w:rsid w:val="00E62B49"/>
    <w:rsid w:val="00E63D17"/>
    <w:rsid w:val="00E63E52"/>
    <w:rsid w:val="00E65884"/>
    <w:rsid w:val="00E66235"/>
    <w:rsid w:val="00E66ACE"/>
    <w:rsid w:val="00E66E39"/>
    <w:rsid w:val="00E66F4A"/>
    <w:rsid w:val="00E70940"/>
    <w:rsid w:val="00E72169"/>
    <w:rsid w:val="00E72513"/>
    <w:rsid w:val="00E72672"/>
    <w:rsid w:val="00E72F2C"/>
    <w:rsid w:val="00E7464D"/>
    <w:rsid w:val="00E75398"/>
    <w:rsid w:val="00E75980"/>
    <w:rsid w:val="00E7746C"/>
    <w:rsid w:val="00E8030B"/>
    <w:rsid w:val="00E806CA"/>
    <w:rsid w:val="00E80741"/>
    <w:rsid w:val="00E8079A"/>
    <w:rsid w:val="00E81BB2"/>
    <w:rsid w:val="00E81EC7"/>
    <w:rsid w:val="00E827D4"/>
    <w:rsid w:val="00E839C9"/>
    <w:rsid w:val="00E83C24"/>
    <w:rsid w:val="00E845ED"/>
    <w:rsid w:val="00E848C5"/>
    <w:rsid w:val="00E8494D"/>
    <w:rsid w:val="00E85B49"/>
    <w:rsid w:val="00E861C7"/>
    <w:rsid w:val="00E862C8"/>
    <w:rsid w:val="00E879E4"/>
    <w:rsid w:val="00E87A67"/>
    <w:rsid w:val="00E90271"/>
    <w:rsid w:val="00E9030D"/>
    <w:rsid w:val="00E9318D"/>
    <w:rsid w:val="00E93F3E"/>
    <w:rsid w:val="00E9414B"/>
    <w:rsid w:val="00E942D9"/>
    <w:rsid w:val="00E9569C"/>
    <w:rsid w:val="00E957DB"/>
    <w:rsid w:val="00E95851"/>
    <w:rsid w:val="00E95A50"/>
    <w:rsid w:val="00E95BEA"/>
    <w:rsid w:val="00E96429"/>
    <w:rsid w:val="00E96622"/>
    <w:rsid w:val="00E96F2C"/>
    <w:rsid w:val="00E9734D"/>
    <w:rsid w:val="00E97970"/>
    <w:rsid w:val="00EA086A"/>
    <w:rsid w:val="00EA1DB3"/>
    <w:rsid w:val="00EA265F"/>
    <w:rsid w:val="00EA33A4"/>
    <w:rsid w:val="00EA351B"/>
    <w:rsid w:val="00EA44F1"/>
    <w:rsid w:val="00EA5252"/>
    <w:rsid w:val="00EA7C09"/>
    <w:rsid w:val="00EA7E95"/>
    <w:rsid w:val="00EA7F6E"/>
    <w:rsid w:val="00EB022D"/>
    <w:rsid w:val="00EB098A"/>
    <w:rsid w:val="00EB28D9"/>
    <w:rsid w:val="00EB3D55"/>
    <w:rsid w:val="00EB4A8F"/>
    <w:rsid w:val="00EB7A95"/>
    <w:rsid w:val="00EB7E03"/>
    <w:rsid w:val="00EB7F49"/>
    <w:rsid w:val="00EC2C78"/>
    <w:rsid w:val="00EC3091"/>
    <w:rsid w:val="00EC4EF0"/>
    <w:rsid w:val="00EC6AFE"/>
    <w:rsid w:val="00ED0033"/>
    <w:rsid w:val="00ED02F9"/>
    <w:rsid w:val="00ED1818"/>
    <w:rsid w:val="00ED34A5"/>
    <w:rsid w:val="00ED38A8"/>
    <w:rsid w:val="00ED416B"/>
    <w:rsid w:val="00ED42C7"/>
    <w:rsid w:val="00ED488D"/>
    <w:rsid w:val="00ED4D62"/>
    <w:rsid w:val="00ED532F"/>
    <w:rsid w:val="00ED55F6"/>
    <w:rsid w:val="00ED6925"/>
    <w:rsid w:val="00ED6AFF"/>
    <w:rsid w:val="00ED77A2"/>
    <w:rsid w:val="00EE05AA"/>
    <w:rsid w:val="00EE0C06"/>
    <w:rsid w:val="00EE266A"/>
    <w:rsid w:val="00EE32AD"/>
    <w:rsid w:val="00EE6E05"/>
    <w:rsid w:val="00EE78FA"/>
    <w:rsid w:val="00EE7C1B"/>
    <w:rsid w:val="00EE7CAC"/>
    <w:rsid w:val="00EF0821"/>
    <w:rsid w:val="00EF1C4C"/>
    <w:rsid w:val="00EF44CB"/>
    <w:rsid w:val="00EF60E9"/>
    <w:rsid w:val="00EF6382"/>
    <w:rsid w:val="00EF654E"/>
    <w:rsid w:val="00EF6790"/>
    <w:rsid w:val="00EF6A20"/>
    <w:rsid w:val="00EF742D"/>
    <w:rsid w:val="00EF7E31"/>
    <w:rsid w:val="00F00BBB"/>
    <w:rsid w:val="00F02840"/>
    <w:rsid w:val="00F02F13"/>
    <w:rsid w:val="00F033B2"/>
    <w:rsid w:val="00F041E5"/>
    <w:rsid w:val="00F050BB"/>
    <w:rsid w:val="00F057D0"/>
    <w:rsid w:val="00F06293"/>
    <w:rsid w:val="00F063C2"/>
    <w:rsid w:val="00F06448"/>
    <w:rsid w:val="00F06B22"/>
    <w:rsid w:val="00F06B45"/>
    <w:rsid w:val="00F06EDF"/>
    <w:rsid w:val="00F0712B"/>
    <w:rsid w:val="00F07236"/>
    <w:rsid w:val="00F07A0B"/>
    <w:rsid w:val="00F10A49"/>
    <w:rsid w:val="00F1242B"/>
    <w:rsid w:val="00F14111"/>
    <w:rsid w:val="00F14750"/>
    <w:rsid w:val="00F1477F"/>
    <w:rsid w:val="00F14B2E"/>
    <w:rsid w:val="00F16673"/>
    <w:rsid w:val="00F17FC0"/>
    <w:rsid w:val="00F21604"/>
    <w:rsid w:val="00F21C73"/>
    <w:rsid w:val="00F22182"/>
    <w:rsid w:val="00F2247A"/>
    <w:rsid w:val="00F23FE5"/>
    <w:rsid w:val="00F24C70"/>
    <w:rsid w:val="00F270E5"/>
    <w:rsid w:val="00F271BC"/>
    <w:rsid w:val="00F3002D"/>
    <w:rsid w:val="00F307C3"/>
    <w:rsid w:val="00F307D8"/>
    <w:rsid w:val="00F30FDD"/>
    <w:rsid w:val="00F3154B"/>
    <w:rsid w:val="00F32019"/>
    <w:rsid w:val="00F321C1"/>
    <w:rsid w:val="00F32C00"/>
    <w:rsid w:val="00F33005"/>
    <w:rsid w:val="00F33A74"/>
    <w:rsid w:val="00F340C1"/>
    <w:rsid w:val="00F34930"/>
    <w:rsid w:val="00F34F7E"/>
    <w:rsid w:val="00F352FA"/>
    <w:rsid w:val="00F35CEA"/>
    <w:rsid w:val="00F36085"/>
    <w:rsid w:val="00F3788F"/>
    <w:rsid w:val="00F42637"/>
    <w:rsid w:val="00F426A2"/>
    <w:rsid w:val="00F42FE2"/>
    <w:rsid w:val="00F43041"/>
    <w:rsid w:val="00F43413"/>
    <w:rsid w:val="00F435F4"/>
    <w:rsid w:val="00F43901"/>
    <w:rsid w:val="00F43940"/>
    <w:rsid w:val="00F44056"/>
    <w:rsid w:val="00F44FB0"/>
    <w:rsid w:val="00F467FA"/>
    <w:rsid w:val="00F46A7B"/>
    <w:rsid w:val="00F46AFA"/>
    <w:rsid w:val="00F46D96"/>
    <w:rsid w:val="00F47294"/>
    <w:rsid w:val="00F474F6"/>
    <w:rsid w:val="00F477EC"/>
    <w:rsid w:val="00F478AA"/>
    <w:rsid w:val="00F47A83"/>
    <w:rsid w:val="00F51706"/>
    <w:rsid w:val="00F52D2A"/>
    <w:rsid w:val="00F53193"/>
    <w:rsid w:val="00F533FC"/>
    <w:rsid w:val="00F5357E"/>
    <w:rsid w:val="00F537C4"/>
    <w:rsid w:val="00F53A65"/>
    <w:rsid w:val="00F557CB"/>
    <w:rsid w:val="00F561EF"/>
    <w:rsid w:val="00F566DF"/>
    <w:rsid w:val="00F568E0"/>
    <w:rsid w:val="00F6017B"/>
    <w:rsid w:val="00F60658"/>
    <w:rsid w:val="00F60DFD"/>
    <w:rsid w:val="00F61901"/>
    <w:rsid w:val="00F61DE6"/>
    <w:rsid w:val="00F6394C"/>
    <w:rsid w:val="00F64412"/>
    <w:rsid w:val="00F64B0C"/>
    <w:rsid w:val="00F657FD"/>
    <w:rsid w:val="00F6586C"/>
    <w:rsid w:val="00F67DC3"/>
    <w:rsid w:val="00F70175"/>
    <w:rsid w:val="00F702E6"/>
    <w:rsid w:val="00F70725"/>
    <w:rsid w:val="00F71D83"/>
    <w:rsid w:val="00F725F4"/>
    <w:rsid w:val="00F72BDA"/>
    <w:rsid w:val="00F731C5"/>
    <w:rsid w:val="00F7346C"/>
    <w:rsid w:val="00F73920"/>
    <w:rsid w:val="00F73CAE"/>
    <w:rsid w:val="00F74342"/>
    <w:rsid w:val="00F7541C"/>
    <w:rsid w:val="00F77AC9"/>
    <w:rsid w:val="00F80F10"/>
    <w:rsid w:val="00F813F5"/>
    <w:rsid w:val="00F819AE"/>
    <w:rsid w:val="00F81BEE"/>
    <w:rsid w:val="00F81CC4"/>
    <w:rsid w:val="00F8299D"/>
    <w:rsid w:val="00F830B6"/>
    <w:rsid w:val="00F831C9"/>
    <w:rsid w:val="00F84446"/>
    <w:rsid w:val="00F84A5F"/>
    <w:rsid w:val="00F8504A"/>
    <w:rsid w:val="00F86736"/>
    <w:rsid w:val="00F86A78"/>
    <w:rsid w:val="00F87088"/>
    <w:rsid w:val="00F9038B"/>
    <w:rsid w:val="00F90541"/>
    <w:rsid w:val="00F911AA"/>
    <w:rsid w:val="00F91C9A"/>
    <w:rsid w:val="00F922B4"/>
    <w:rsid w:val="00F9246A"/>
    <w:rsid w:val="00F9280F"/>
    <w:rsid w:val="00F93A9F"/>
    <w:rsid w:val="00F94564"/>
    <w:rsid w:val="00F94774"/>
    <w:rsid w:val="00F9609E"/>
    <w:rsid w:val="00F97543"/>
    <w:rsid w:val="00FA03CA"/>
    <w:rsid w:val="00FA04C4"/>
    <w:rsid w:val="00FA0F21"/>
    <w:rsid w:val="00FA2887"/>
    <w:rsid w:val="00FA4B37"/>
    <w:rsid w:val="00FA5840"/>
    <w:rsid w:val="00FA5F55"/>
    <w:rsid w:val="00FA663B"/>
    <w:rsid w:val="00FB0141"/>
    <w:rsid w:val="00FB0B0A"/>
    <w:rsid w:val="00FB0BA3"/>
    <w:rsid w:val="00FB1D2F"/>
    <w:rsid w:val="00FB27B5"/>
    <w:rsid w:val="00FB3635"/>
    <w:rsid w:val="00FB5537"/>
    <w:rsid w:val="00FB5576"/>
    <w:rsid w:val="00FB5BD9"/>
    <w:rsid w:val="00FB66D6"/>
    <w:rsid w:val="00FB68A7"/>
    <w:rsid w:val="00FB7EF5"/>
    <w:rsid w:val="00FC0676"/>
    <w:rsid w:val="00FC11EB"/>
    <w:rsid w:val="00FC2041"/>
    <w:rsid w:val="00FC3597"/>
    <w:rsid w:val="00FC50A1"/>
    <w:rsid w:val="00FC53DB"/>
    <w:rsid w:val="00FC5513"/>
    <w:rsid w:val="00FC670F"/>
    <w:rsid w:val="00FC696D"/>
    <w:rsid w:val="00FC6F0B"/>
    <w:rsid w:val="00FC78DD"/>
    <w:rsid w:val="00FD043E"/>
    <w:rsid w:val="00FD0E63"/>
    <w:rsid w:val="00FD1F0C"/>
    <w:rsid w:val="00FD2777"/>
    <w:rsid w:val="00FD2ED5"/>
    <w:rsid w:val="00FD5542"/>
    <w:rsid w:val="00FD5B80"/>
    <w:rsid w:val="00FD6D56"/>
    <w:rsid w:val="00FD7158"/>
    <w:rsid w:val="00FD76DB"/>
    <w:rsid w:val="00FE020A"/>
    <w:rsid w:val="00FE0795"/>
    <w:rsid w:val="00FE087C"/>
    <w:rsid w:val="00FE0E6E"/>
    <w:rsid w:val="00FE0F5B"/>
    <w:rsid w:val="00FE0FE5"/>
    <w:rsid w:val="00FE11CA"/>
    <w:rsid w:val="00FE212A"/>
    <w:rsid w:val="00FE2E08"/>
    <w:rsid w:val="00FE5382"/>
    <w:rsid w:val="00FE7957"/>
    <w:rsid w:val="00FE7CFB"/>
    <w:rsid w:val="00FE7F3A"/>
    <w:rsid w:val="00FF0350"/>
    <w:rsid w:val="00FF16CD"/>
    <w:rsid w:val="00FF1759"/>
    <w:rsid w:val="00FF246E"/>
    <w:rsid w:val="00FF36FF"/>
    <w:rsid w:val="00FF390B"/>
    <w:rsid w:val="00FF4801"/>
    <w:rsid w:val="00FF492C"/>
    <w:rsid w:val="00FF5A7C"/>
    <w:rsid w:val="00FF79D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22BDB4"/>
  <w15:docId w15:val="{EAA01419-276B-204A-9D4F-4BB866091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dq2pgselectionanchorcontainer">
    <w:name w:val="pdq2pg_selectionanchorcontainer"/>
    <w:basedOn w:val="Normal"/>
    <w:rsid w:val="002C4341"/>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AFCorNotNormal">
    <w:name w:val="AF_CorNotNormal"/>
    <w:basedOn w:val="Normal"/>
    <w:unhideWhenUsed/>
    <w:rsid w:val="00165FB2"/>
  </w:style>
  <w:style w:type="paragraph" w:customStyle="1" w:styleId="AFCorNot12Bold">
    <w:name w:val="AF_CorNot12Bold"/>
    <w:basedOn w:val="AFCorNotNormal"/>
    <w:next w:val="AFCorNotNormal"/>
    <w:unhideWhenUsed/>
    <w:qFormat/>
    <w:rsid w:val="00165FB2"/>
    <w:pPr>
      <w:jc w:val="left"/>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913114">
      <w:bodyDiv w:val="1"/>
      <w:marLeft w:val="0"/>
      <w:marRight w:val="0"/>
      <w:marTop w:val="0"/>
      <w:marBottom w:val="0"/>
      <w:divBdr>
        <w:top w:val="none" w:sz="0" w:space="0" w:color="auto"/>
        <w:left w:val="none" w:sz="0" w:space="0" w:color="auto"/>
        <w:bottom w:val="none" w:sz="0" w:space="0" w:color="auto"/>
        <w:right w:val="none" w:sz="0" w:space="0" w:color="auto"/>
      </w:divBdr>
    </w:div>
    <w:div w:id="17437469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cbd.int/doc/decisions/cp-mop-11/cp-mop-11-dec-08-zh.pdf" TargetMode="External"/><Relationship Id="rId26" Type="http://schemas.openxmlformats.org/officeDocument/2006/relationships/hyperlink" Target="https://www.cbd.int/doc/decisions/cp-mop-10/cp-mop-10-dec-04-zh.pdf" TargetMode="External"/><Relationship Id="rId21" Type="http://schemas.openxmlformats.org/officeDocument/2006/relationships/hyperlink" Target="https://www.cbd.int/documents/CBD/CP/DI/WS/2025/1/2" TargetMode="External"/><Relationship Id="rId34"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oc/decisions/cp-mop-11/cp-mop-11-dec-08-zh.pdf" TargetMode="External"/><Relationship Id="rId25" Type="http://schemas.openxmlformats.org/officeDocument/2006/relationships/hyperlink" Target="https://www.cbd.int/doc/decisions/cp-mop-10/cp-mop-10-dec-03-zh.pdf" TargetMode="External"/><Relationship Id="rId33" Type="http://schemas.openxmlformats.org/officeDocument/2006/relationships/footer" Target="footer2.xml"/><Relationship Id="rId29" Type="http://schemas.openxmlformats.org/officeDocument/2006/relationships/hyperlink" Target="https://www.cbd.int/doc/decisions/cp-mop-11/cp-mop-11-dec-08-zh.pdf" TargetMode="External"/><Relationship Id="rId16" Type="http://schemas.openxmlformats.org/officeDocument/2006/relationships/hyperlink" Target="https://www.cbd.int/doc/decisions/cp-mop-11/cp-mop-11-dec-08-zh.pdf" TargetMode="External"/><Relationship Id="rId20" Type="http://schemas.openxmlformats.org/officeDocument/2006/relationships/hyperlink" Target="https://www.cbd.int/decisions/mop/?m=cp-mop-11"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cbd.int/documents/CBD/CP/CB/OM/2025/1/2"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ecisions/mop/?m=cp-mop-10" TargetMode="External"/><Relationship Id="rId28" Type="http://schemas.openxmlformats.org/officeDocument/2006/relationships/hyperlink" Target="https://www.cbd.int/doc/decisions/cp-mop-10/cp-mop-10-dec-11-zh.pdf" TargetMode="External"/><Relationship Id="rId36"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s://www.cbd.int/doc/decisions/cp-mop-11/cp-mop-11-dec-08-zh.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oc/decisions/cp-mop-11/cp-mop-11-dec-08-zh.pdf" TargetMode="External"/><Relationship Id="rId27" Type="http://schemas.openxmlformats.org/officeDocument/2006/relationships/hyperlink" Target="https://www.cbd.int/documents/CBD/SBI/7/6/ADD1"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en/portals/capacity-building/forum" TargetMode="External"/><Relationship Id="rId3" Type="http://schemas.openxmlformats.org/officeDocument/2006/relationships/hyperlink" Target="https://bch.cbd.int/en/submissions-to-notifications?schema=submission&amp;currentPage=1&amp;notification=2026-010" TargetMode="External"/><Relationship Id="rId7" Type="http://schemas.openxmlformats.org/officeDocument/2006/relationships/hyperlink" Target="https://bch.cbd.int/en/portals/detection/network-of-labs/forum-2025" TargetMode="External"/><Relationship Id="rId2" Type="http://schemas.openxmlformats.org/officeDocument/2006/relationships/hyperlink" Target="https://bch.cbd.int/en/database/VLR/BCH-VLR-SCBD-260177-3" TargetMode="External"/><Relationship Id="rId1" Type="http://schemas.openxmlformats.org/officeDocument/2006/relationships/hyperlink" Target="https://www.cbd.int/documents/CBD/CP/MOP/12/1" TargetMode="External"/><Relationship Id="rId6" Type="http://schemas.openxmlformats.org/officeDocument/2006/relationships/hyperlink" Target="https://bch.cbd.int/en/portals/detection/resources/publications-and-technical-materials" TargetMode="External"/><Relationship Id="rId5" Type="http://schemas.openxmlformats.org/officeDocument/2006/relationships/hyperlink" Target="https://bch.cbd.int/en/database/VLR/BCH-VLR-SCBD-293576-1" TargetMode="External"/><Relationship Id="rId4" Type="http://schemas.openxmlformats.org/officeDocument/2006/relationships/hyperlink" Target="https://bch.cbd.int/en/database/VLR/BCH-VLR-SCBD-293575-2" TargetMode="External"/><Relationship Id="rId9" Type="http://schemas.openxmlformats.org/officeDocument/2006/relationships/hyperlink" Target="https://www.cbd.int/documents/CBD/SBI/7/6/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CHAMUNI\OneDrive%20-%20United%20Nations\Documen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DE5AB17620464BB22E387C4E31D020"/>
        <w:category>
          <w:name w:val="General"/>
          <w:gallery w:val="placeholder"/>
        </w:category>
        <w:types>
          <w:type w:val="bbPlcHdr"/>
        </w:types>
        <w:behaviors>
          <w:behavior w:val="content"/>
        </w:behaviors>
        <w:guid w:val="{B8326D69-024E-4ECA-BFFE-BB8EB18A7567}"/>
      </w:docPartPr>
      <w:docPartBody>
        <w:p w:rsidR="00445853" w:rsidRDefault="00E634E1">
          <w:pPr>
            <w:pStyle w:val="21DE5AB17620464BB22E387C4E31D02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E3"/>
    <w:rsid w:val="000012A5"/>
    <w:rsid w:val="000432DF"/>
    <w:rsid w:val="000D5589"/>
    <w:rsid w:val="00100AE8"/>
    <w:rsid w:val="001111D1"/>
    <w:rsid w:val="0013253C"/>
    <w:rsid w:val="001906AC"/>
    <w:rsid w:val="001C1865"/>
    <w:rsid w:val="001C3C36"/>
    <w:rsid w:val="00240CF9"/>
    <w:rsid w:val="00243AD6"/>
    <w:rsid w:val="00272AE7"/>
    <w:rsid w:val="00307A75"/>
    <w:rsid w:val="00341A16"/>
    <w:rsid w:val="0038542E"/>
    <w:rsid w:val="0038668F"/>
    <w:rsid w:val="003B353C"/>
    <w:rsid w:val="003B6564"/>
    <w:rsid w:val="003D6391"/>
    <w:rsid w:val="00430A25"/>
    <w:rsid w:val="00445853"/>
    <w:rsid w:val="004823A0"/>
    <w:rsid w:val="004B440C"/>
    <w:rsid w:val="004F1E31"/>
    <w:rsid w:val="004F6B6B"/>
    <w:rsid w:val="00502266"/>
    <w:rsid w:val="0054224E"/>
    <w:rsid w:val="0057486E"/>
    <w:rsid w:val="005771DA"/>
    <w:rsid w:val="005910A9"/>
    <w:rsid w:val="005B118C"/>
    <w:rsid w:val="005D7470"/>
    <w:rsid w:val="00636668"/>
    <w:rsid w:val="006464EF"/>
    <w:rsid w:val="00650BB0"/>
    <w:rsid w:val="0069287D"/>
    <w:rsid w:val="006A00EC"/>
    <w:rsid w:val="006D78A0"/>
    <w:rsid w:val="006F04C3"/>
    <w:rsid w:val="0072076C"/>
    <w:rsid w:val="00797379"/>
    <w:rsid w:val="007D0C23"/>
    <w:rsid w:val="009202A7"/>
    <w:rsid w:val="00925A74"/>
    <w:rsid w:val="009728B1"/>
    <w:rsid w:val="009D316F"/>
    <w:rsid w:val="009F0FDB"/>
    <w:rsid w:val="00A1447A"/>
    <w:rsid w:val="00A14BB1"/>
    <w:rsid w:val="00A2545A"/>
    <w:rsid w:val="00A964D1"/>
    <w:rsid w:val="00AC238E"/>
    <w:rsid w:val="00AC4B45"/>
    <w:rsid w:val="00AC73F1"/>
    <w:rsid w:val="00AE7F60"/>
    <w:rsid w:val="00AF3E24"/>
    <w:rsid w:val="00B252FC"/>
    <w:rsid w:val="00B31983"/>
    <w:rsid w:val="00B63875"/>
    <w:rsid w:val="00B664FE"/>
    <w:rsid w:val="00B84064"/>
    <w:rsid w:val="00B84B7A"/>
    <w:rsid w:val="00CA2909"/>
    <w:rsid w:val="00CB3C6F"/>
    <w:rsid w:val="00CD1348"/>
    <w:rsid w:val="00CD7DCF"/>
    <w:rsid w:val="00D04B9A"/>
    <w:rsid w:val="00D36C85"/>
    <w:rsid w:val="00D4102B"/>
    <w:rsid w:val="00D46F71"/>
    <w:rsid w:val="00DA0CAB"/>
    <w:rsid w:val="00DA7EF9"/>
    <w:rsid w:val="00DE2116"/>
    <w:rsid w:val="00E40330"/>
    <w:rsid w:val="00E634E1"/>
    <w:rsid w:val="00E66ACE"/>
    <w:rsid w:val="00EC1D98"/>
    <w:rsid w:val="00EC2188"/>
    <w:rsid w:val="00EE32AD"/>
    <w:rsid w:val="00EE4018"/>
    <w:rsid w:val="00F43757"/>
    <w:rsid w:val="00F44CE3"/>
    <w:rsid w:val="00F62CAA"/>
    <w:rsid w:val="00F9669F"/>
    <w:rsid w:val="00FF16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1DE5AB17620464BB22E387C4E31D020">
    <w:name w:val="21DE5AB17620464BB22E387C4E31D0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987AF4-CF9A-484B-B5A5-309FB200D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03EEF7-2414-0842-B219-00B898ECD82D}">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6.xml><?xml version="1.0" encoding="utf-8"?>
<ds:datastoreItem xmlns:ds="http://schemas.openxmlformats.org/officeDocument/2006/customXml" ds:itemID="{CB6895FE-5E30-4F1E-9DF7-B14ACF6D7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15</TotalTime>
  <Pages>8</Pages>
  <Words>1336</Words>
  <Characters>7620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改性活生物体的检测和识别</vt:lpstr>
    </vt:vector>
  </TitlesOfParts>
  <Company>SCBD</Company>
  <LinksUpToDate>false</LinksUpToDate>
  <CharactersWithSpaces>8939</CharactersWithSpaces>
  <SharedDoc>false</SharedDoc>
  <HLinks>
    <vt:vector size="168" baseType="variant">
      <vt:variant>
        <vt:i4>8126513</vt:i4>
      </vt:variant>
      <vt:variant>
        <vt:i4>48</vt:i4>
      </vt:variant>
      <vt:variant>
        <vt:i4>0</vt:i4>
      </vt:variant>
      <vt:variant>
        <vt:i4>5</vt:i4>
      </vt:variant>
      <vt:variant>
        <vt:lpwstr>https://www.cbd.int/doc/decisions/cp-mop-11/cp-mop-11-dec-08-en.pdf</vt:lpwstr>
      </vt:variant>
      <vt:variant>
        <vt:lpwstr/>
      </vt:variant>
      <vt:variant>
        <vt:i4>7667760</vt:i4>
      </vt:variant>
      <vt:variant>
        <vt:i4>45</vt:i4>
      </vt:variant>
      <vt:variant>
        <vt:i4>0</vt:i4>
      </vt:variant>
      <vt:variant>
        <vt:i4>5</vt:i4>
      </vt:variant>
      <vt:variant>
        <vt:lpwstr>https://www.cbd.int/doc/decisions/cp-mop-10/cp-mop-10-dec-11-en.pdf</vt:lpwstr>
      </vt:variant>
      <vt:variant>
        <vt:lpwstr/>
      </vt:variant>
      <vt:variant>
        <vt:i4>7340081</vt:i4>
      </vt:variant>
      <vt:variant>
        <vt:i4>42</vt:i4>
      </vt:variant>
      <vt:variant>
        <vt:i4>0</vt:i4>
      </vt:variant>
      <vt:variant>
        <vt:i4>5</vt:i4>
      </vt:variant>
      <vt:variant>
        <vt:lpwstr>https://www.cbd.int/doc/decisions/cp-mop-10/cp-mop-10-dec-04-en.pdf</vt:lpwstr>
      </vt:variant>
      <vt:variant>
        <vt:lpwstr/>
      </vt:variant>
      <vt:variant>
        <vt:i4>7798833</vt:i4>
      </vt:variant>
      <vt:variant>
        <vt:i4>39</vt:i4>
      </vt:variant>
      <vt:variant>
        <vt:i4>0</vt:i4>
      </vt:variant>
      <vt:variant>
        <vt:i4>5</vt:i4>
      </vt:variant>
      <vt:variant>
        <vt:lpwstr>https://www.cbd.int/doc/decisions/cp-mop-10/cp-mop-10-dec-03-en.pdf</vt:lpwstr>
      </vt:variant>
      <vt:variant>
        <vt:lpwstr/>
      </vt:variant>
      <vt:variant>
        <vt:i4>7340081</vt:i4>
      </vt:variant>
      <vt:variant>
        <vt:i4>36</vt:i4>
      </vt:variant>
      <vt:variant>
        <vt:i4>0</vt:i4>
      </vt:variant>
      <vt:variant>
        <vt:i4>5</vt:i4>
      </vt:variant>
      <vt:variant>
        <vt:lpwstr>https://www.cbd.int/doc/decisions/cp-mop-10/cp-mop-10-dec-04-en.pdf</vt:lpwstr>
      </vt:variant>
      <vt:variant>
        <vt:lpwstr/>
      </vt:variant>
      <vt:variant>
        <vt:i4>7274543</vt:i4>
      </vt:variant>
      <vt:variant>
        <vt:i4>33</vt:i4>
      </vt:variant>
      <vt:variant>
        <vt:i4>0</vt:i4>
      </vt:variant>
      <vt:variant>
        <vt:i4>5</vt:i4>
      </vt:variant>
      <vt:variant>
        <vt:lpwstr>https://bch.cbd.int/en/database/VLR/BCH-VLR-SCBD-260177</vt:lpwstr>
      </vt:variant>
      <vt:variant>
        <vt:lpwstr/>
      </vt:variant>
      <vt:variant>
        <vt:i4>8126513</vt:i4>
      </vt:variant>
      <vt:variant>
        <vt:i4>30</vt:i4>
      </vt:variant>
      <vt:variant>
        <vt:i4>0</vt:i4>
      </vt:variant>
      <vt:variant>
        <vt:i4>5</vt:i4>
      </vt:variant>
      <vt:variant>
        <vt:lpwstr>https://www.cbd.int/doc/decisions/cp-mop-11/cp-mop-11-dec-08-en.pdf</vt:lpwstr>
      </vt:variant>
      <vt:variant>
        <vt:lpwstr/>
      </vt:variant>
      <vt:variant>
        <vt:i4>6553699</vt:i4>
      </vt:variant>
      <vt:variant>
        <vt:i4>27</vt:i4>
      </vt:variant>
      <vt:variant>
        <vt:i4>0</vt:i4>
      </vt:variant>
      <vt:variant>
        <vt:i4>5</vt:i4>
      </vt:variant>
      <vt:variant>
        <vt:lpwstr>https://www.cbd.int/documents/CBD/CP/DI/WS/2025/1/2</vt:lpwstr>
      </vt:variant>
      <vt:variant>
        <vt:lpwstr/>
      </vt:variant>
      <vt:variant>
        <vt:i4>8126513</vt:i4>
      </vt:variant>
      <vt:variant>
        <vt:i4>24</vt:i4>
      </vt:variant>
      <vt:variant>
        <vt:i4>0</vt:i4>
      </vt:variant>
      <vt:variant>
        <vt:i4>5</vt:i4>
      </vt:variant>
      <vt:variant>
        <vt:lpwstr>https://www.cbd.int/doc/decisions/cp-mop-11/cp-mop-11-dec-08-en.pdf</vt:lpwstr>
      </vt:variant>
      <vt:variant>
        <vt:lpwstr/>
      </vt:variant>
      <vt:variant>
        <vt:i4>6553651</vt:i4>
      </vt:variant>
      <vt:variant>
        <vt:i4>21</vt:i4>
      </vt:variant>
      <vt:variant>
        <vt:i4>0</vt:i4>
      </vt:variant>
      <vt:variant>
        <vt:i4>5</vt:i4>
      </vt:variant>
      <vt:variant>
        <vt:lpwstr>https://www.cbd.int/notifications/2025-133</vt:lpwstr>
      </vt:variant>
      <vt:variant>
        <vt:lpwstr/>
      </vt:variant>
      <vt:variant>
        <vt:i4>8126513</vt:i4>
      </vt:variant>
      <vt:variant>
        <vt:i4>18</vt:i4>
      </vt:variant>
      <vt:variant>
        <vt:i4>0</vt:i4>
      </vt:variant>
      <vt:variant>
        <vt:i4>5</vt:i4>
      </vt:variant>
      <vt:variant>
        <vt:lpwstr>https://www.cbd.int/doc/decisions/cp-mop-11/cp-mop-11-dec-08-en.pdf</vt:lpwstr>
      </vt:variant>
      <vt:variant>
        <vt:lpwstr/>
      </vt:variant>
      <vt:variant>
        <vt:i4>8126513</vt:i4>
      </vt:variant>
      <vt:variant>
        <vt:i4>15</vt:i4>
      </vt:variant>
      <vt:variant>
        <vt:i4>0</vt:i4>
      </vt:variant>
      <vt:variant>
        <vt:i4>5</vt:i4>
      </vt:variant>
      <vt:variant>
        <vt:lpwstr>https://www.cbd.int/doc/decisions/cp-mop-11/cp-mop-11-dec-08-en.pdf</vt:lpwstr>
      </vt:variant>
      <vt:variant>
        <vt:lpwstr/>
      </vt:variant>
      <vt:variant>
        <vt:i4>6619185</vt:i4>
      </vt:variant>
      <vt:variant>
        <vt:i4>12</vt:i4>
      </vt:variant>
      <vt:variant>
        <vt:i4>0</vt:i4>
      </vt:variant>
      <vt:variant>
        <vt:i4>5</vt:i4>
      </vt:variant>
      <vt:variant>
        <vt:lpwstr>https://www.cbd.int/notifications/2026-010</vt:lpwstr>
      </vt:variant>
      <vt:variant>
        <vt:lpwstr/>
      </vt:variant>
      <vt:variant>
        <vt:i4>8126513</vt:i4>
      </vt:variant>
      <vt:variant>
        <vt:i4>9</vt:i4>
      </vt:variant>
      <vt:variant>
        <vt:i4>0</vt:i4>
      </vt:variant>
      <vt:variant>
        <vt:i4>5</vt:i4>
      </vt:variant>
      <vt:variant>
        <vt:lpwstr>https://www.cbd.int/doc/decisions/cp-mop-11/cp-mop-11-dec-08-en.pdf</vt:lpwstr>
      </vt:variant>
      <vt:variant>
        <vt:lpwstr/>
      </vt:variant>
      <vt:variant>
        <vt:i4>8126513</vt:i4>
      </vt:variant>
      <vt:variant>
        <vt:i4>6</vt:i4>
      </vt:variant>
      <vt:variant>
        <vt:i4>0</vt:i4>
      </vt:variant>
      <vt:variant>
        <vt:i4>5</vt:i4>
      </vt:variant>
      <vt:variant>
        <vt:lpwstr>https://www.cbd.int/doc/decisions/cp-mop-11/cp-mop-11-dec-08-en.pdf</vt:lpwstr>
      </vt:variant>
      <vt:variant>
        <vt:lpwstr/>
      </vt:variant>
      <vt:variant>
        <vt:i4>8126513</vt:i4>
      </vt:variant>
      <vt:variant>
        <vt:i4>3</vt:i4>
      </vt:variant>
      <vt:variant>
        <vt:i4>0</vt:i4>
      </vt:variant>
      <vt:variant>
        <vt:i4>5</vt:i4>
      </vt:variant>
      <vt:variant>
        <vt:lpwstr>https://www.cbd.int/doc/decisions/cp-mop-11/cp-mop-11-dec-08-en.pdf</vt:lpwstr>
      </vt:variant>
      <vt:variant>
        <vt:lpwstr/>
      </vt:variant>
      <vt:variant>
        <vt:i4>8126513</vt:i4>
      </vt:variant>
      <vt:variant>
        <vt:i4>0</vt:i4>
      </vt:variant>
      <vt:variant>
        <vt:i4>0</vt:i4>
      </vt:variant>
      <vt:variant>
        <vt:i4>5</vt:i4>
      </vt:variant>
      <vt:variant>
        <vt:lpwstr>https://www.cbd.int/doc/decisions/cp-mop-11/cp-mop-11-dec-08-en.pdf</vt:lpwstr>
      </vt:variant>
      <vt:variant>
        <vt:lpwstr/>
      </vt:variant>
      <vt:variant>
        <vt:i4>6291581</vt:i4>
      </vt:variant>
      <vt:variant>
        <vt:i4>27</vt:i4>
      </vt:variant>
      <vt:variant>
        <vt:i4>0</vt:i4>
      </vt:variant>
      <vt:variant>
        <vt:i4>5</vt:i4>
      </vt:variant>
      <vt:variant>
        <vt:lpwstr>https://www.cbd.int/doc/c/fb84/f0bc/60f3fb9bed089cc280a2b49d/cp-cb-om-2025-01-02-en.pdf</vt:lpwstr>
      </vt:variant>
      <vt:variant>
        <vt:lpwstr/>
      </vt:variant>
      <vt:variant>
        <vt:i4>6815846</vt:i4>
      </vt:variant>
      <vt:variant>
        <vt:i4>24</vt:i4>
      </vt:variant>
      <vt:variant>
        <vt:i4>0</vt:i4>
      </vt:variant>
      <vt:variant>
        <vt:i4>5</vt:i4>
      </vt:variant>
      <vt:variant>
        <vt:lpwstr>https://bch.cbd.int/en/portals/capacity-building/forum</vt:lpwstr>
      </vt:variant>
      <vt:variant>
        <vt:lpwstr/>
      </vt:variant>
      <vt:variant>
        <vt:i4>6553699</vt:i4>
      </vt:variant>
      <vt:variant>
        <vt:i4>21</vt:i4>
      </vt:variant>
      <vt:variant>
        <vt:i4>0</vt:i4>
      </vt:variant>
      <vt:variant>
        <vt:i4>5</vt:i4>
      </vt:variant>
      <vt:variant>
        <vt:lpwstr>https://www.cbd.int/documents/CBD/CP/DI/WS/2025/1/2</vt:lpwstr>
      </vt:variant>
      <vt:variant>
        <vt:lpwstr/>
      </vt:variant>
      <vt:variant>
        <vt:i4>7078011</vt:i4>
      </vt:variant>
      <vt:variant>
        <vt:i4>18</vt:i4>
      </vt:variant>
      <vt:variant>
        <vt:i4>0</vt:i4>
      </vt:variant>
      <vt:variant>
        <vt:i4>5</vt:i4>
      </vt:variant>
      <vt:variant>
        <vt:lpwstr>https://bch.cbd.int/en/portals/detection/network-of-labs/forum-2025</vt:lpwstr>
      </vt:variant>
      <vt:variant>
        <vt:lpwstr/>
      </vt:variant>
      <vt:variant>
        <vt:i4>7078011</vt:i4>
      </vt:variant>
      <vt:variant>
        <vt:i4>15</vt:i4>
      </vt:variant>
      <vt:variant>
        <vt:i4>0</vt:i4>
      </vt:variant>
      <vt:variant>
        <vt:i4>5</vt:i4>
      </vt:variant>
      <vt:variant>
        <vt:lpwstr>https://bch.cbd.int/en/portals/detection/network-of-labs/forum-2025</vt:lpwstr>
      </vt:variant>
      <vt:variant>
        <vt:lpwstr/>
      </vt:variant>
      <vt:variant>
        <vt:i4>6619183</vt:i4>
      </vt:variant>
      <vt:variant>
        <vt:i4>12</vt:i4>
      </vt:variant>
      <vt:variant>
        <vt:i4>0</vt:i4>
      </vt:variant>
      <vt:variant>
        <vt:i4>5</vt:i4>
      </vt:variant>
      <vt:variant>
        <vt:lpwstr>https://bch.cbd.int/en/portals/detection/resources/publications-and-technical-materials</vt:lpwstr>
      </vt:variant>
      <vt:variant>
        <vt:lpwstr/>
      </vt:variant>
      <vt:variant>
        <vt:i4>4259858</vt:i4>
      </vt:variant>
      <vt:variant>
        <vt:i4>9</vt:i4>
      </vt:variant>
      <vt:variant>
        <vt:i4>0</vt:i4>
      </vt:variant>
      <vt:variant>
        <vt:i4>5</vt:i4>
      </vt:variant>
      <vt:variant>
        <vt:lpwstr>https://bch.cbd.int/en/database/VLR/BCH-VLR-SCBD-293576-1</vt:lpwstr>
      </vt:variant>
      <vt:variant>
        <vt:lpwstr/>
      </vt:variant>
      <vt:variant>
        <vt:i4>4259857</vt:i4>
      </vt:variant>
      <vt:variant>
        <vt:i4>6</vt:i4>
      </vt:variant>
      <vt:variant>
        <vt:i4>0</vt:i4>
      </vt:variant>
      <vt:variant>
        <vt:i4>5</vt:i4>
      </vt:variant>
      <vt:variant>
        <vt:lpwstr>https://bch.cbd.int/en/database/VLR/BCH-VLR-SCBD-293575-2</vt:lpwstr>
      </vt:variant>
      <vt:variant>
        <vt:lpwstr/>
      </vt:variant>
      <vt:variant>
        <vt:i4>1179742</vt:i4>
      </vt:variant>
      <vt:variant>
        <vt:i4>3</vt:i4>
      </vt:variant>
      <vt:variant>
        <vt:i4>0</vt:i4>
      </vt:variant>
      <vt:variant>
        <vt:i4>5</vt:i4>
      </vt:variant>
      <vt:variant>
        <vt:lpwstr>https://bch.cbd.int/en/submissions-to-notifications?schema=submission&amp;currentPage=1&amp;notification=2026-010</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2621516</vt:i4>
      </vt:variant>
      <vt:variant>
        <vt:i4>0</vt:i4>
      </vt:variant>
      <vt:variant>
        <vt:i4>0</vt:i4>
      </vt:variant>
      <vt:variant>
        <vt:i4>5</vt:i4>
      </vt:variant>
      <vt:variant>
        <vt:lpwstr>mailto:austein.mcloughlin@un.org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改性活生物体的检测和识别</dc:title>
  <dc:subject>CBD/CP/MOP/12/10</dc:subject>
  <dc:creator>Secretariat of the Convention on Biological Diversity</dc:creator>
  <cp:keywords>Convention on Biological Diversity</cp:keywords>
  <cp:lastModifiedBy>Kewei Dai</cp:lastModifiedBy>
  <cp:revision>14</cp:revision>
  <cp:lastPrinted>2026-07-07T00:31:00Z</cp:lastPrinted>
  <dcterms:created xsi:type="dcterms:W3CDTF">2026-08-21T21:12:00Z</dcterms:created>
  <dcterms:modified xsi:type="dcterms:W3CDTF">2026-08-24T22:35:00Z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