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5785"/>
      </w:tblGrid>
      <w:tr w:rsidR="00C9161D" w:rsidRPr="005C5870" w14:paraId="7A90F029" w14:textId="77777777" w:rsidTr="00CF1848">
        <w:trPr>
          <w:trHeight w:val="709"/>
        </w:trPr>
        <w:tc>
          <w:tcPr>
            <w:tcW w:w="976" w:type="dxa"/>
            <w:tcBorders>
              <w:bottom w:val="single" w:sz="12" w:space="0" w:color="auto"/>
            </w:tcBorders>
          </w:tcPr>
          <w:p w14:paraId="2916646B" w14:textId="77777777" w:rsidR="00C9161D" w:rsidRPr="004361F9" w:rsidRDefault="00C9161D" w:rsidP="004361F9">
            <w:pPr>
              <w:suppressLineNumbers/>
              <w:suppressAutoHyphens/>
              <w:rPr>
                <w:kern w:val="22"/>
              </w:rPr>
            </w:pPr>
            <w:r w:rsidRPr="004361F9">
              <w:rPr>
                <w:noProof/>
                <w:kern w:val="22"/>
                <w:lang w:val="en-US"/>
              </w:rPr>
              <w:drawing>
                <wp:inline distT="0" distB="0" distL="0" distR="0" wp14:anchorId="751D0244" wp14:editId="74ECD4C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B17184A" w14:textId="77777777" w:rsidR="00C9161D" w:rsidRPr="004361F9" w:rsidRDefault="00C9161D" w:rsidP="004361F9">
            <w:pPr>
              <w:suppressLineNumbers/>
              <w:suppressAutoHyphens/>
              <w:rPr>
                <w:kern w:val="22"/>
              </w:rPr>
            </w:pPr>
            <w:r w:rsidRPr="004361F9">
              <w:rPr>
                <w:noProof/>
                <w:kern w:val="22"/>
                <w:lang w:val="en-US"/>
              </w:rPr>
              <w:drawing>
                <wp:inline distT="0" distB="0" distL="0" distR="0" wp14:anchorId="3CAC9E1B" wp14:editId="453A3F5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00BAA4C" w14:textId="77777777" w:rsidR="00C9161D" w:rsidRPr="004361F9" w:rsidRDefault="00C9161D" w:rsidP="004361F9">
            <w:pPr>
              <w:suppressLineNumbers/>
              <w:suppressAutoHyphens/>
              <w:ind w:right="2193"/>
              <w:jc w:val="right"/>
              <w:rPr>
                <w:rFonts w:ascii="Arial" w:hAnsi="Arial" w:cs="Arial"/>
                <w:b/>
                <w:kern w:val="22"/>
                <w:sz w:val="32"/>
                <w:szCs w:val="32"/>
              </w:rPr>
            </w:pPr>
            <w:r w:rsidRPr="004361F9">
              <w:rPr>
                <w:rFonts w:ascii="Arial" w:hAnsi="Arial" w:cs="Arial"/>
                <w:b/>
                <w:kern w:val="22"/>
                <w:sz w:val="32"/>
                <w:szCs w:val="32"/>
              </w:rPr>
              <w:t>CBD</w:t>
            </w:r>
          </w:p>
        </w:tc>
      </w:tr>
      <w:tr w:rsidR="00C9161D" w:rsidRPr="005C5870" w14:paraId="1CF9688D" w14:textId="77777777" w:rsidTr="00CF1848">
        <w:tc>
          <w:tcPr>
            <w:tcW w:w="6117" w:type="dxa"/>
            <w:gridSpan w:val="2"/>
            <w:tcBorders>
              <w:top w:val="single" w:sz="12" w:space="0" w:color="auto"/>
              <w:bottom w:val="single" w:sz="36" w:space="0" w:color="auto"/>
            </w:tcBorders>
            <w:vAlign w:val="center"/>
          </w:tcPr>
          <w:p w14:paraId="255A4AD5" w14:textId="77777777" w:rsidR="00C9161D" w:rsidRPr="004361F9" w:rsidRDefault="00C9161D" w:rsidP="004361F9">
            <w:pPr>
              <w:suppressLineNumbers/>
              <w:suppressAutoHyphens/>
              <w:rPr>
                <w:kern w:val="22"/>
              </w:rPr>
            </w:pPr>
            <w:r w:rsidRPr="004361F9">
              <w:rPr>
                <w:noProof/>
                <w:kern w:val="22"/>
                <w:lang w:val="en-US"/>
              </w:rPr>
              <w:drawing>
                <wp:inline distT="0" distB="0" distL="0" distR="0" wp14:anchorId="669D862F" wp14:editId="4431AA24">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3F5A3A0" w14:textId="77777777" w:rsidR="00C9161D" w:rsidRPr="004361F9" w:rsidRDefault="00C9161D" w:rsidP="004361F9">
            <w:pPr>
              <w:suppressLineNumbers/>
              <w:suppressAutoHyphens/>
              <w:spacing w:before="120"/>
              <w:ind w:left="2916"/>
              <w:rPr>
                <w:kern w:val="22"/>
                <w:szCs w:val="22"/>
              </w:rPr>
            </w:pPr>
            <w:r w:rsidRPr="004361F9">
              <w:rPr>
                <w:kern w:val="22"/>
                <w:szCs w:val="22"/>
              </w:rPr>
              <w:t>Distr.</w:t>
            </w:r>
          </w:p>
          <w:p w14:paraId="5192E739" w14:textId="0A9D137A" w:rsidR="00C9161D" w:rsidRPr="004361F9" w:rsidRDefault="008465EB" w:rsidP="004361F9">
            <w:pPr>
              <w:suppressLineNumbers/>
              <w:suppressAutoHyphens/>
              <w:ind w:left="2916"/>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4C54EB" w:rsidRPr="004361F9">
                  <w:rPr>
                    <w:caps/>
                    <w:kern w:val="22"/>
                    <w:szCs w:val="22"/>
                  </w:rPr>
                  <w:t>GENERAL</w:t>
                </w:r>
              </w:sdtContent>
            </w:sdt>
          </w:p>
          <w:p w14:paraId="0BBD5518" w14:textId="77777777" w:rsidR="00C9161D" w:rsidRPr="004361F9" w:rsidRDefault="00C9161D" w:rsidP="004361F9">
            <w:pPr>
              <w:suppressLineNumbers/>
              <w:suppressAutoHyphens/>
              <w:ind w:left="2916"/>
              <w:rPr>
                <w:kern w:val="22"/>
                <w:szCs w:val="22"/>
              </w:rPr>
            </w:pPr>
          </w:p>
          <w:p w14:paraId="797635F5" w14:textId="3F590819" w:rsidR="00C9161D" w:rsidRPr="004361F9" w:rsidRDefault="008465EB" w:rsidP="004361F9">
            <w:pPr>
              <w:suppressLineNumbers/>
              <w:suppressAutoHyphens/>
              <w:ind w:left="2916"/>
              <w:rPr>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66A3A" w:rsidRPr="004361F9">
                  <w:rPr>
                    <w:snapToGrid w:val="0"/>
                    <w:kern w:val="22"/>
                    <w:szCs w:val="22"/>
                  </w:rPr>
                  <w:t>POST2020/Informal/2019/1/2</w:t>
                </w:r>
              </w:sdtContent>
            </w:sdt>
          </w:p>
          <w:p w14:paraId="4700F9B4" w14:textId="35B1ED28" w:rsidR="00C9161D" w:rsidRPr="004361F9" w:rsidRDefault="008465EB" w:rsidP="004361F9">
            <w:pPr>
              <w:suppressLineNumbers/>
              <w:suppressAutoHyphens/>
              <w:ind w:left="2916"/>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11-27T00:00:00Z">
                  <w:dateFormat w:val="d MMMM yyyy"/>
                  <w:lid w:val="en-US"/>
                  <w:storeMappedDataAs w:val="dateTime"/>
                  <w:calendar w:val="gregorian"/>
                </w:date>
              </w:sdtPr>
              <w:sdtEndPr/>
              <w:sdtContent>
                <w:r w:rsidR="0022040C" w:rsidRPr="004361F9">
                  <w:rPr>
                    <w:kern w:val="22"/>
                    <w:szCs w:val="22"/>
                  </w:rPr>
                  <w:t>27</w:t>
                </w:r>
                <w:r w:rsidR="002C3EA9" w:rsidRPr="004361F9">
                  <w:rPr>
                    <w:kern w:val="22"/>
                    <w:szCs w:val="22"/>
                  </w:rPr>
                  <w:t xml:space="preserve"> November 2019</w:t>
                </w:r>
              </w:sdtContent>
            </w:sdt>
          </w:p>
          <w:p w14:paraId="0B78586B" w14:textId="77777777" w:rsidR="00C9161D" w:rsidRPr="004361F9" w:rsidRDefault="00C9161D" w:rsidP="004361F9">
            <w:pPr>
              <w:suppressLineNumbers/>
              <w:suppressAutoHyphens/>
              <w:ind w:left="2916"/>
              <w:rPr>
                <w:kern w:val="22"/>
                <w:szCs w:val="22"/>
              </w:rPr>
            </w:pPr>
          </w:p>
          <w:p w14:paraId="3B072A95" w14:textId="559889E9" w:rsidR="00C9161D" w:rsidRPr="004361F9" w:rsidRDefault="00C9161D" w:rsidP="004361F9">
            <w:pPr>
              <w:suppressLineNumbers/>
              <w:suppressAutoHyphens/>
              <w:ind w:left="2916"/>
              <w:rPr>
                <w:kern w:val="22"/>
              </w:rPr>
            </w:pPr>
            <w:r w:rsidRPr="004361F9">
              <w:rPr>
                <w:kern w:val="22"/>
                <w:szCs w:val="22"/>
              </w:rPr>
              <w:t>ENGLISH</w:t>
            </w:r>
            <w:r w:rsidR="00CC598B" w:rsidRPr="004361F9">
              <w:rPr>
                <w:kern w:val="22"/>
                <w:szCs w:val="22"/>
              </w:rPr>
              <w:t xml:space="preserve"> ONLY</w:t>
            </w:r>
          </w:p>
        </w:tc>
      </w:tr>
    </w:tbl>
    <w:p w14:paraId="27641D5E" w14:textId="77777777" w:rsidR="002B167B" w:rsidRPr="004361F9" w:rsidRDefault="002B167B" w:rsidP="005C5870">
      <w:pPr>
        <w:pStyle w:val="meetingname"/>
        <w:suppressLineNumbers/>
        <w:suppressAutoHyphens/>
        <w:ind w:right="4398"/>
        <w:jc w:val="left"/>
        <w:rPr>
          <w:kern w:val="22"/>
        </w:rPr>
      </w:pPr>
      <w:bookmarkStart w:id="0" w:name="Meeting"/>
      <w:r w:rsidRPr="004361F9">
        <w:rPr>
          <w:kern w:val="22"/>
        </w:rPr>
        <w:t>Informal briefing by the Co-chairs on the post-2020 global biodiversity framework</w:t>
      </w:r>
      <w:bookmarkEnd w:id="0"/>
    </w:p>
    <w:p w14:paraId="46C75EEA" w14:textId="77777777" w:rsidR="002B167B" w:rsidRPr="004361F9" w:rsidRDefault="002B167B" w:rsidP="005C5870">
      <w:pPr>
        <w:pStyle w:val="meetingname"/>
        <w:suppressLineNumbers/>
        <w:suppressAutoHyphens/>
        <w:ind w:right="5391"/>
        <w:rPr>
          <w:kern w:val="22"/>
          <w:lang w:eastAsia="nb-NO"/>
        </w:rPr>
      </w:pPr>
      <w:r w:rsidRPr="004361F9">
        <w:rPr>
          <w:kern w:val="22"/>
        </w:rPr>
        <w:t>M</w:t>
      </w:r>
      <w:r w:rsidRPr="004361F9">
        <w:rPr>
          <w:caps w:val="0"/>
          <w:kern w:val="22"/>
        </w:rPr>
        <w:t>ontreal</w:t>
      </w:r>
      <w:r w:rsidRPr="004361F9">
        <w:rPr>
          <w:kern w:val="22"/>
          <w:lang w:eastAsia="nb-NO"/>
        </w:rPr>
        <w:t>, C</w:t>
      </w:r>
      <w:r w:rsidRPr="004361F9">
        <w:rPr>
          <w:caps w:val="0"/>
          <w:kern w:val="22"/>
          <w:lang w:eastAsia="nb-NO"/>
        </w:rPr>
        <w:t>anada</w:t>
      </w:r>
      <w:r w:rsidRPr="004361F9">
        <w:rPr>
          <w:kern w:val="22"/>
          <w:lang w:eastAsia="nb-NO"/>
        </w:rPr>
        <w:t>, 24 N</w:t>
      </w:r>
      <w:r w:rsidRPr="004361F9">
        <w:rPr>
          <w:caps w:val="0"/>
          <w:kern w:val="22"/>
          <w:lang w:eastAsia="nb-NO"/>
        </w:rPr>
        <w:t>ovember</w:t>
      </w:r>
      <w:r w:rsidRPr="004361F9">
        <w:rPr>
          <w:kern w:val="22"/>
          <w:lang w:eastAsia="nb-NO"/>
        </w:rPr>
        <w:t xml:space="preserve"> 2019</w:t>
      </w:r>
    </w:p>
    <w:p w14:paraId="719B5957" w14:textId="5EF564A1" w:rsidR="00117180" w:rsidRPr="004361F9" w:rsidRDefault="005F729E" w:rsidP="004361F9">
      <w:pPr>
        <w:suppressLineNumbers/>
        <w:suppressAutoHyphens/>
        <w:ind w:right="4861"/>
        <w:rPr>
          <w:kern w:val="22"/>
          <w:szCs w:val="22"/>
        </w:rPr>
      </w:pPr>
      <w:r w:rsidRPr="004361F9">
        <w:rPr>
          <w:kern w:val="22"/>
          <w:szCs w:val="22"/>
          <w:lang w:eastAsia="nb-NO"/>
        </w:rPr>
        <w:t>10 a.m.–</w:t>
      </w:r>
      <w:r w:rsidR="002B167B" w:rsidRPr="004361F9">
        <w:rPr>
          <w:kern w:val="22"/>
          <w:szCs w:val="22"/>
          <w:lang w:eastAsia="nb-NO"/>
        </w:rPr>
        <w:t>2 p.m.</w:t>
      </w:r>
    </w:p>
    <w:p w14:paraId="33ED5C11" w14:textId="07681310" w:rsidR="00232A93" w:rsidRPr="004361F9" w:rsidRDefault="00232A93" w:rsidP="004361F9">
      <w:pPr>
        <w:suppressLineNumbers/>
        <w:suppressAutoHyphens/>
        <w:rPr>
          <w:kern w:val="22"/>
        </w:rPr>
      </w:pPr>
    </w:p>
    <w:p w14:paraId="4C409210" w14:textId="57EF9FE3" w:rsidR="00C9161D" w:rsidRPr="004361F9" w:rsidRDefault="008465EB" w:rsidP="004361F9">
      <w:pPr>
        <w:suppressLineNumbers/>
        <w:suppressAutoHyphens/>
        <w:spacing w:before="120" w:after="240"/>
        <w:jc w:val="center"/>
        <w:rPr>
          <w:rFonts w:ascii="Times New Roman Bold" w:hAnsi="Times New Roman Bold"/>
          <w:b/>
          <w:caps/>
          <w:kern w:val="22"/>
          <w:szCs w:val="22"/>
        </w:rPr>
      </w:pPr>
      <w:sdt>
        <w:sdtPr>
          <w:rPr>
            <w:rFonts w:ascii="Times New Roman Bold" w:hAnsi="Times New Roman Bold"/>
            <w:b/>
            <w:bCs/>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E61157" w:rsidRPr="004361F9">
            <w:rPr>
              <w:rFonts w:ascii="Times New Roman Bold" w:hAnsi="Times New Roman Bold"/>
              <w:b/>
              <w:bCs/>
              <w:caps/>
              <w:kern w:val="22"/>
              <w:szCs w:val="22"/>
            </w:rPr>
            <w:t>Report on the informal briefing by the Co-Chairs of the Open-ended Working Group on the Post-2020 Global Biodiversity Framework</w:t>
          </w:r>
        </w:sdtContent>
      </w:sdt>
    </w:p>
    <w:tbl>
      <w:tblPr>
        <w:tblStyle w:val="TableGrid"/>
        <w:tblW w:w="9738" w:type="dxa"/>
        <w:tblLook w:val="04A0" w:firstRow="1" w:lastRow="0" w:firstColumn="1" w:lastColumn="0" w:noHBand="0" w:noVBand="1"/>
      </w:tblPr>
      <w:tblGrid>
        <w:gridCol w:w="9738"/>
      </w:tblGrid>
      <w:tr w:rsidR="005F2F1C" w:rsidRPr="005C5870" w14:paraId="65FB26B2" w14:textId="77777777" w:rsidTr="008C6C72">
        <w:tc>
          <w:tcPr>
            <w:tcW w:w="9738" w:type="dxa"/>
          </w:tcPr>
          <w:p w14:paraId="1E816B39" w14:textId="168FFC44" w:rsidR="005F2F1C" w:rsidRPr="004361F9" w:rsidRDefault="005F2F1C" w:rsidP="004361F9">
            <w:pPr>
              <w:suppressLineNumbers/>
              <w:suppressAutoHyphens/>
              <w:spacing w:before="120" w:after="120"/>
              <w:ind w:firstLine="731"/>
              <w:rPr>
                <w:kern w:val="22"/>
                <w:szCs w:val="22"/>
              </w:rPr>
            </w:pPr>
            <w:r w:rsidRPr="004361F9">
              <w:rPr>
                <w:kern w:val="22"/>
                <w:szCs w:val="22"/>
              </w:rPr>
              <w:t xml:space="preserve">The </w:t>
            </w:r>
            <w:r w:rsidR="005C5870" w:rsidRPr="00C90BAE">
              <w:rPr>
                <w:kern w:val="22"/>
                <w:szCs w:val="22"/>
              </w:rPr>
              <w:t>C</w:t>
            </w:r>
            <w:r w:rsidR="002B167B" w:rsidRPr="004361F9">
              <w:rPr>
                <w:kern w:val="22"/>
                <w:szCs w:val="22"/>
              </w:rPr>
              <w:t>o-</w:t>
            </w:r>
            <w:r w:rsidR="005C5870" w:rsidRPr="00C90BAE">
              <w:rPr>
                <w:kern w:val="22"/>
                <w:szCs w:val="22"/>
              </w:rPr>
              <w:t>C</w:t>
            </w:r>
            <w:r w:rsidR="002B167B" w:rsidRPr="004361F9">
              <w:rPr>
                <w:kern w:val="22"/>
                <w:szCs w:val="22"/>
              </w:rPr>
              <w:t xml:space="preserve">hairs of the Open-ended Working Group on the Post-2020 Global Biodiversity Framework provided an informal briefing on the work of the </w:t>
            </w:r>
            <w:r w:rsidR="00DB0FB0" w:rsidRPr="004361F9">
              <w:rPr>
                <w:kern w:val="22"/>
                <w:szCs w:val="22"/>
              </w:rPr>
              <w:t xml:space="preserve">Open-ended </w:t>
            </w:r>
            <w:r w:rsidR="002B167B" w:rsidRPr="004361F9">
              <w:rPr>
                <w:kern w:val="22"/>
                <w:szCs w:val="22"/>
              </w:rPr>
              <w:t>Working Group</w:t>
            </w:r>
            <w:r w:rsidRPr="004361F9">
              <w:rPr>
                <w:kern w:val="22"/>
                <w:szCs w:val="22"/>
              </w:rPr>
              <w:t xml:space="preserve"> in Montreal, Canada, </w:t>
            </w:r>
            <w:r w:rsidR="002B167B" w:rsidRPr="004361F9">
              <w:rPr>
                <w:kern w:val="22"/>
                <w:szCs w:val="22"/>
              </w:rPr>
              <w:t>on 24</w:t>
            </w:r>
            <w:r w:rsidRPr="004361F9">
              <w:rPr>
                <w:kern w:val="22"/>
                <w:szCs w:val="22"/>
              </w:rPr>
              <w:t xml:space="preserve"> </w:t>
            </w:r>
            <w:r w:rsidR="0050723E" w:rsidRPr="004361F9">
              <w:rPr>
                <w:kern w:val="22"/>
                <w:szCs w:val="22"/>
              </w:rPr>
              <w:t>Nov</w:t>
            </w:r>
            <w:r w:rsidRPr="004361F9">
              <w:rPr>
                <w:kern w:val="22"/>
                <w:szCs w:val="22"/>
              </w:rPr>
              <w:t>ember 201</w:t>
            </w:r>
            <w:r w:rsidR="0050723E" w:rsidRPr="004361F9">
              <w:rPr>
                <w:kern w:val="22"/>
                <w:szCs w:val="22"/>
              </w:rPr>
              <w:t>9</w:t>
            </w:r>
            <w:r w:rsidRPr="004361F9">
              <w:rPr>
                <w:kern w:val="22"/>
                <w:szCs w:val="22"/>
              </w:rPr>
              <w:t xml:space="preserve">. </w:t>
            </w:r>
            <w:r w:rsidR="002B167B" w:rsidRPr="004361F9">
              <w:rPr>
                <w:kern w:val="22"/>
                <w:szCs w:val="22"/>
              </w:rPr>
              <w:t>The present report provides a</w:t>
            </w:r>
            <w:r w:rsidR="00F04392" w:rsidRPr="004361F9">
              <w:rPr>
                <w:kern w:val="22"/>
                <w:szCs w:val="22"/>
              </w:rPr>
              <w:t>n</w:t>
            </w:r>
            <w:r w:rsidR="002B167B" w:rsidRPr="004361F9">
              <w:rPr>
                <w:kern w:val="22"/>
                <w:szCs w:val="22"/>
              </w:rPr>
              <w:t xml:space="preserve"> </w:t>
            </w:r>
            <w:r w:rsidR="0087017C" w:rsidRPr="004361F9">
              <w:rPr>
                <w:kern w:val="22"/>
                <w:szCs w:val="22"/>
              </w:rPr>
              <w:t xml:space="preserve">overview </w:t>
            </w:r>
            <w:r w:rsidR="002B167B" w:rsidRPr="004361F9">
              <w:rPr>
                <w:kern w:val="22"/>
                <w:szCs w:val="22"/>
              </w:rPr>
              <w:t>of the presentations made and discussions held during the informal briefing.</w:t>
            </w:r>
            <w:bookmarkStart w:id="1" w:name="_GoBack"/>
            <w:bookmarkEnd w:id="1"/>
          </w:p>
        </w:tc>
      </w:tr>
    </w:tbl>
    <w:p w14:paraId="2D5248A6" w14:textId="77777777" w:rsidR="00C9161D" w:rsidRPr="004361F9" w:rsidRDefault="00C9161D" w:rsidP="004361F9">
      <w:pPr>
        <w:suppressLineNumbers/>
        <w:suppressAutoHyphens/>
        <w:rPr>
          <w:kern w:val="22"/>
          <w:szCs w:val="22"/>
        </w:rPr>
      </w:pPr>
    </w:p>
    <w:p w14:paraId="766FA607" w14:textId="53D94438" w:rsidR="00CF0F6C" w:rsidRPr="004361F9" w:rsidRDefault="004237DE" w:rsidP="004361F9">
      <w:pPr>
        <w:pStyle w:val="Heading1"/>
        <w:keepNext w:val="0"/>
        <w:suppressLineNumbers/>
        <w:tabs>
          <w:tab w:val="clear" w:pos="720"/>
        </w:tabs>
        <w:suppressAutoHyphens/>
        <w:spacing w:before="0"/>
        <w:rPr>
          <w:rFonts w:ascii="Times New Roman Bold" w:hAnsi="Times New Roman Bold"/>
          <w:kern w:val="22"/>
          <w:szCs w:val="22"/>
        </w:rPr>
      </w:pPr>
      <w:r w:rsidRPr="004361F9">
        <w:rPr>
          <w:rFonts w:ascii="Times New Roman Bold" w:hAnsi="Times New Roman Bold"/>
          <w:kern w:val="22"/>
          <w:szCs w:val="22"/>
        </w:rPr>
        <w:t>Background</w:t>
      </w:r>
    </w:p>
    <w:p w14:paraId="494ECE33" w14:textId="7AB6E022" w:rsidR="00CF0F6C" w:rsidRPr="004361F9" w:rsidRDefault="00FC3146" w:rsidP="005C5870">
      <w:pPr>
        <w:pStyle w:val="Para1"/>
      </w:pPr>
      <w:r w:rsidRPr="004361F9">
        <w:t>An</w:t>
      </w:r>
      <w:r w:rsidR="00CF0F6C" w:rsidRPr="004361F9">
        <w:t xml:space="preserve"> </w:t>
      </w:r>
      <w:r w:rsidRPr="004361F9">
        <w:t xml:space="preserve">informal briefing on the work of the Open-ended Working Group on the Post-2020 Global Biodiversity Framework </w:t>
      </w:r>
      <w:r w:rsidR="00D710E5" w:rsidRPr="004361F9">
        <w:rPr>
          <w:rFonts w:eastAsiaTheme="minorEastAsia"/>
        </w:rPr>
        <w:t xml:space="preserve">was held in Montreal, Canada, at the headquarters of the International Civil Aviation Organization </w:t>
      </w:r>
      <w:r w:rsidRPr="004361F9">
        <w:t>on 24</w:t>
      </w:r>
      <w:r w:rsidR="00CF0F6C" w:rsidRPr="004361F9">
        <w:t> </w:t>
      </w:r>
      <w:r w:rsidR="007B760F" w:rsidRPr="004361F9">
        <w:t>Nov</w:t>
      </w:r>
      <w:r w:rsidR="00CF0F6C" w:rsidRPr="004361F9">
        <w:t>ember 201</w:t>
      </w:r>
      <w:r w:rsidR="007B760F" w:rsidRPr="004361F9">
        <w:t>9</w:t>
      </w:r>
      <w:r w:rsidR="00CF0F6C" w:rsidRPr="004361F9">
        <w:t xml:space="preserve">, </w:t>
      </w:r>
      <w:r w:rsidR="007B760F" w:rsidRPr="004361F9">
        <w:t>back-to-back</w:t>
      </w:r>
      <w:r w:rsidR="00CF0F6C" w:rsidRPr="004361F9">
        <w:t xml:space="preserve"> with the </w:t>
      </w:r>
      <w:r w:rsidRPr="004361F9">
        <w:t>eleventh meeting of the Ad Hoc Open-ended Inter-sessional Wor</w:t>
      </w:r>
      <w:r w:rsidR="005F729E" w:rsidRPr="004361F9">
        <w:t xml:space="preserve">king Group on Article 8(j) and </w:t>
      </w:r>
      <w:r w:rsidR="00710F02">
        <w:t>R</w:t>
      </w:r>
      <w:r w:rsidR="005F729E" w:rsidRPr="004361F9">
        <w:t xml:space="preserve">elated </w:t>
      </w:r>
      <w:r w:rsidR="00710F02">
        <w:t>P</w:t>
      </w:r>
      <w:r w:rsidRPr="004361F9">
        <w:t xml:space="preserve">rovisions </w:t>
      </w:r>
      <w:r w:rsidR="002C232E" w:rsidRPr="00D42DC3">
        <w:t>of the Convention on Biological Diversity</w:t>
      </w:r>
      <w:r w:rsidR="002C232E" w:rsidRPr="002C232E">
        <w:t xml:space="preserve"> </w:t>
      </w:r>
      <w:r w:rsidRPr="004361F9">
        <w:t xml:space="preserve">and </w:t>
      </w:r>
      <w:r w:rsidR="00CF0F6C" w:rsidRPr="004361F9">
        <w:t xml:space="preserve">the </w:t>
      </w:r>
      <w:r w:rsidR="00D77B1E" w:rsidRPr="004361F9">
        <w:t xml:space="preserve">twenty-third meeting of the </w:t>
      </w:r>
      <w:r w:rsidR="00CF0F6C" w:rsidRPr="004361F9">
        <w:t>Subsidiary Body on Scientific, Technical and Technological Advice.</w:t>
      </w:r>
    </w:p>
    <w:p w14:paraId="14240D67" w14:textId="133D16DB" w:rsidR="00CF0F6C" w:rsidRPr="004361F9" w:rsidRDefault="00811FB4" w:rsidP="004361F9">
      <w:pPr>
        <w:pStyle w:val="Heading1"/>
        <w:suppressLineNumbers/>
        <w:tabs>
          <w:tab w:val="clear" w:pos="720"/>
          <w:tab w:val="left" w:pos="993"/>
        </w:tabs>
        <w:suppressAutoHyphens/>
        <w:spacing w:before="120"/>
        <w:rPr>
          <w:rFonts w:cs="Times New Roman Bold"/>
          <w:bCs/>
          <w:kern w:val="22"/>
          <w:szCs w:val="22"/>
        </w:rPr>
      </w:pPr>
      <w:bookmarkStart w:id="2" w:name="_Toc435455193"/>
      <w:bookmarkStart w:id="3" w:name="_Toc435455452"/>
      <w:bookmarkStart w:id="4" w:name="_Toc451505980"/>
      <w:bookmarkStart w:id="5" w:name="_Toc503791022"/>
      <w:r w:rsidRPr="004361F9">
        <w:rPr>
          <w:rFonts w:cs="Times New Roman Bold"/>
          <w:bCs/>
          <w:kern w:val="22"/>
          <w:szCs w:val="22"/>
        </w:rPr>
        <w:t>Item 1.</w:t>
      </w:r>
      <w:r w:rsidRPr="004361F9">
        <w:rPr>
          <w:rFonts w:cs="Times New Roman Bold"/>
          <w:bCs/>
          <w:kern w:val="22"/>
          <w:szCs w:val="22"/>
        </w:rPr>
        <w:tab/>
      </w:r>
      <w:bookmarkEnd w:id="2"/>
      <w:bookmarkEnd w:id="3"/>
      <w:bookmarkEnd w:id="4"/>
      <w:bookmarkEnd w:id="5"/>
      <w:r w:rsidR="002B167B" w:rsidRPr="004361F9">
        <w:rPr>
          <w:rFonts w:cs="Times New Roman Bold"/>
          <w:bCs/>
          <w:kern w:val="22"/>
          <w:szCs w:val="22"/>
        </w:rPr>
        <w:t>Introduction</w:t>
      </w:r>
    </w:p>
    <w:p w14:paraId="4622DEAA" w14:textId="097AD1A6" w:rsidR="00CF0F6C" w:rsidRPr="004361F9" w:rsidRDefault="00CF0F6C" w:rsidP="00305629">
      <w:pPr>
        <w:pStyle w:val="Para1"/>
      </w:pPr>
      <w:r w:rsidRPr="004361F9">
        <w:t xml:space="preserve">The </w:t>
      </w:r>
      <w:r w:rsidR="002B167B" w:rsidRPr="004361F9">
        <w:t>informal briefing</w:t>
      </w:r>
      <w:r w:rsidRPr="004361F9">
        <w:t xml:space="preserve"> was opened at 10.</w:t>
      </w:r>
      <w:r w:rsidR="00734315" w:rsidRPr="004361F9">
        <w:t>30</w:t>
      </w:r>
      <w:r w:rsidRPr="004361F9">
        <w:t xml:space="preserve"> a.m. by </w:t>
      </w:r>
      <w:r w:rsidR="007B760F" w:rsidRPr="004361F9">
        <w:t>M</w:t>
      </w:r>
      <w:r w:rsidR="002B167B" w:rsidRPr="004361F9">
        <w:t>r</w:t>
      </w:r>
      <w:r w:rsidR="007B760F" w:rsidRPr="004361F9">
        <w:t xml:space="preserve">. </w:t>
      </w:r>
      <w:r w:rsidR="00FC3146" w:rsidRPr="004361F9">
        <w:t xml:space="preserve">Francis </w:t>
      </w:r>
      <w:r w:rsidR="00FC3146" w:rsidRPr="004361F9">
        <w:rPr>
          <w:noProof/>
        </w:rPr>
        <w:t>Ogwal</w:t>
      </w:r>
      <w:r w:rsidR="00FC3146" w:rsidRPr="004361F9">
        <w:t xml:space="preserve"> (Uganda) and </w:t>
      </w:r>
      <w:r w:rsidR="00C259E2" w:rsidRPr="004361F9">
        <w:t xml:space="preserve">Mr. </w:t>
      </w:r>
      <w:r w:rsidR="00FC3146" w:rsidRPr="004361F9">
        <w:t xml:space="preserve">Basile van Havre (Canada), </w:t>
      </w:r>
      <w:r w:rsidR="005F729E" w:rsidRPr="004361F9">
        <w:t xml:space="preserve">the </w:t>
      </w:r>
      <w:r w:rsidR="00051EC8">
        <w:t>Co-Chairs</w:t>
      </w:r>
      <w:r w:rsidR="00FC3146" w:rsidRPr="004361F9">
        <w:t xml:space="preserve"> of the </w:t>
      </w:r>
      <w:r w:rsidR="00734315" w:rsidRPr="004361F9">
        <w:t>Open-ended Working Group</w:t>
      </w:r>
      <w:r w:rsidR="000D30F1" w:rsidRPr="004361F9">
        <w:t>.</w:t>
      </w:r>
    </w:p>
    <w:p w14:paraId="19FE1FA2" w14:textId="2077D77C" w:rsidR="00B06B2E" w:rsidRPr="004361F9" w:rsidRDefault="001A375A" w:rsidP="00305629">
      <w:pPr>
        <w:pStyle w:val="Para1"/>
      </w:pPr>
      <w:r w:rsidRPr="004361F9">
        <w:t xml:space="preserve">An opening statement was made by </w:t>
      </w:r>
      <w:r w:rsidR="00734315" w:rsidRPr="004361F9">
        <w:rPr>
          <w:bCs/>
        </w:rPr>
        <w:t xml:space="preserve">Ms. Elizabeth </w:t>
      </w:r>
      <w:r w:rsidR="00734315" w:rsidRPr="004361F9">
        <w:rPr>
          <w:bCs/>
          <w:noProof/>
        </w:rPr>
        <w:t>Maruma</w:t>
      </w:r>
      <w:r w:rsidR="00734315" w:rsidRPr="004361F9">
        <w:rPr>
          <w:bCs/>
        </w:rPr>
        <w:t xml:space="preserve"> </w:t>
      </w:r>
      <w:r w:rsidR="00734315" w:rsidRPr="004361F9">
        <w:rPr>
          <w:bCs/>
          <w:noProof/>
        </w:rPr>
        <w:t>Mrema</w:t>
      </w:r>
      <w:r w:rsidR="00734315" w:rsidRPr="004361F9">
        <w:rPr>
          <w:bCs/>
        </w:rPr>
        <w:t>, Officer-in-Charge of the Secretariat</w:t>
      </w:r>
      <w:r w:rsidR="00734315" w:rsidRPr="004361F9">
        <w:t xml:space="preserve"> </w:t>
      </w:r>
      <w:r w:rsidRPr="004361F9">
        <w:t>of the Convention on Biological Diversity</w:t>
      </w:r>
      <w:r w:rsidR="00B06B2E" w:rsidRPr="004361F9">
        <w:t xml:space="preserve">. Ms. Mrema noted the high attendance at the briefing, a sign of the importance of the process and the desire to contribute. The meetings of the past and coming weeks would play an important role in the preparation of the post-2020 global biodiversity framework and </w:t>
      </w:r>
      <w:r w:rsidR="00051EC8">
        <w:t xml:space="preserve">in </w:t>
      </w:r>
      <w:r w:rsidR="00B06B2E" w:rsidRPr="004361F9">
        <w:t>addressing the links between nature and culture. The Working Group on Article</w:t>
      </w:r>
      <w:r w:rsidR="00051EC8">
        <w:t> </w:t>
      </w:r>
      <w:r w:rsidR="00B06B2E" w:rsidRPr="004361F9">
        <w:t>8</w:t>
      </w:r>
      <w:r w:rsidR="00051EC8">
        <w:t>(</w:t>
      </w:r>
      <w:r w:rsidR="00B06B2E" w:rsidRPr="004361F9">
        <w:t>j</w:t>
      </w:r>
      <w:r w:rsidR="00051EC8">
        <w:t>)</w:t>
      </w:r>
      <w:r w:rsidR="00B06B2E" w:rsidRPr="004361F9">
        <w:t xml:space="preserve"> had met the previous week to discuss the contributions of traditional knowledge, innovations and practices of indigenous peoples and local communities to the post-2020 </w:t>
      </w:r>
      <w:r w:rsidR="00094006" w:rsidRPr="004361F9">
        <w:t xml:space="preserve">global biodiversity </w:t>
      </w:r>
      <w:r w:rsidR="00B06B2E" w:rsidRPr="004361F9">
        <w:t xml:space="preserve">framework. The previous day, the co-authors of the </w:t>
      </w:r>
      <w:r w:rsidR="00051EC8" w:rsidRPr="004361F9">
        <w:rPr>
          <w:i/>
        </w:rPr>
        <w:t>G</w:t>
      </w:r>
      <w:r w:rsidR="008B1034" w:rsidRPr="004361F9">
        <w:rPr>
          <w:i/>
        </w:rPr>
        <w:t xml:space="preserve">lobal </w:t>
      </w:r>
      <w:r w:rsidR="00051EC8" w:rsidRPr="004361F9">
        <w:rPr>
          <w:i/>
        </w:rPr>
        <w:t>A</w:t>
      </w:r>
      <w:r w:rsidR="008B1034" w:rsidRPr="004361F9">
        <w:rPr>
          <w:i/>
        </w:rPr>
        <w:t xml:space="preserve">ssessment </w:t>
      </w:r>
      <w:r w:rsidR="00051EC8" w:rsidRPr="004361F9">
        <w:rPr>
          <w:i/>
        </w:rPr>
        <w:t>R</w:t>
      </w:r>
      <w:r w:rsidR="008B1034" w:rsidRPr="004361F9">
        <w:rPr>
          <w:i/>
        </w:rPr>
        <w:t xml:space="preserve">eport on </w:t>
      </w:r>
      <w:r w:rsidR="00051EC8" w:rsidRPr="004361F9">
        <w:rPr>
          <w:i/>
        </w:rPr>
        <w:t>B</w:t>
      </w:r>
      <w:r w:rsidR="008B1034" w:rsidRPr="004361F9">
        <w:rPr>
          <w:i/>
        </w:rPr>
        <w:t xml:space="preserve">iodiversity and </w:t>
      </w:r>
      <w:r w:rsidR="00051EC8" w:rsidRPr="004361F9">
        <w:rPr>
          <w:i/>
        </w:rPr>
        <w:t>E</w:t>
      </w:r>
      <w:r w:rsidR="008B1034" w:rsidRPr="004361F9">
        <w:rPr>
          <w:i/>
        </w:rPr>
        <w:t xml:space="preserve">cosystem </w:t>
      </w:r>
      <w:r w:rsidR="00051EC8" w:rsidRPr="004361F9">
        <w:rPr>
          <w:i/>
        </w:rPr>
        <w:t>S</w:t>
      </w:r>
      <w:r w:rsidR="008B1034" w:rsidRPr="004361F9">
        <w:rPr>
          <w:i/>
        </w:rPr>
        <w:t>ervices</w:t>
      </w:r>
      <w:r w:rsidR="008B1034" w:rsidRPr="004361F9">
        <w:t xml:space="preserve"> of the Intergovernmental Science-Policy Platform on Biodiversity and Ecosystem Services</w:t>
      </w:r>
      <w:r w:rsidR="005712E1" w:rsidRPr="004F561B">
        <w:rPr>
          <w:rStyle w:val="FootnoteReference"/>
          <w:vertAlign w:val="superscript"/>
        </w:rPr>
        <w:footnoteReference w:id="2"/>
      </w:r>
      <w:r w:rsidR="008B1034" w:rsidRPr="004361F9">
        <w:t xml:space="preserve"> had briefed participants </w:t>
      </w:r>
      <w:r w:rsidR="00B06B2E" w:rsidRPr="004361F9">
        <w:t xml:space="preserve">on </w:t>
      </w:r>
      <w:r w:rsidR="008B1034" w:rsidRPr="004361F9">
        <w:t xml:space="preserve">the evidence arising from recent reports, and </w:t>
      </w:r>
      <w:r w:rsidR="002C232E">
        <w:t>the Subsidiary Body</w:t>
      </w:r>
      <w:r w:rsidR="00AC0A9E">
        <w:t xml:space="preserve"> on Scientific, Technical and Technological Advice</w:t>
      </w:r>
      <w:r w:rsidR="00094006" w:rsidRPr="004361F9">
        <w:t xml:space="preserve"> </w:t>
      </w:r>
      <w:r w:rsidR="008B1034" w:rsidRPr="004361F9">
        <w:t xml:space="preserve">was poised to begin its </w:t>
      </w:r>
      <w:r w:rsidR="00094006" w:rsidRPr="004361F9">
        <w:t xml:space="preserve">twenty-third meeting </w:t>
      </w:r>
      <w:r w:rsidR="00B06B2E" w:rsidRPr="004361F9">
        <w:t xml:space="preserve">to further inform the scientific and technical evidence base for the post-2020 </w:t>
      </w:r>
      <w:r w:rsidR="00094006" w:rsidRPr="004361F9">
        <w:t xml:space="preserve">global biodiversity </w:t>
      </w:r>
      <w:r w:rsidR="00B06B2E" w:rsidRPr="004361F9">
        <w:t xml:space="preserve">framework, including on long-term goals, mission, targets, indicators, baselines and monitoring frameworks. </w:t>
      </w:r>
      <w:r w:rsidR="00094006" w:rsidRPr="004361F9">
        <w:t>I</w:t>
      </w:r>
      <w:r w:rsidR="00B06B2E" w:rsidRPr="004361F9">
        <w:t>n May 2020</w:t>
      </w:r>
      <w:r w:rsidR="00094006" w:rsidRPr="004361F9">
        <w:t xml:space="preserve">, the Subsidiary Body on </w:t>
      </w:r>
      <w:r w:rsidR="00094006" w:rsidRPr="004361F9">
        <w:lastRenderedPageBreak/>
        <w:t>Implementation</w:t>
      </w:r>
      <w:r w:rsidR="00221EB5" w:rsidRPr="004361F9">
        <w:t xml:space="preserve"> </w:t>
      </w:r>
      <w:r w:rsidR="00094006" w:rsidRPr="004361F9">
        <w:t>would hold its third meeting, to</w:t>
      </w:r>
      <w:r w:rsidR="00B06B2E" w:rsidRPr="004361F9">
        <w:t xml:space="preserve"> </w:t>
      </w:r>
      <w:r w:rsidR="00094006" w:rsidRPr="004361F9">
        <w:t>formulate</w:t>
      </w:r>
      <w:r w:rsidR="00B06B2E" w:rsidRPr="004361F9">
        <w:t xml:space="preserve"> further guidance on the means of implementation of the post-2020</w:t>
      </w:r>
      <w:r w:rsidR="00094006" w:rsidRPr="004361F9">
        <w:t xml:space="preserve"> global biodiversity framework</w:t>
      </w:r>
      <w:r w:rsidR="00B06B2E" w:rsidRPr="004361F9">
        <w:t>.</w:t>
      </w:r>
    </w:p>
    <w:p w14:paraId="57D89B88" w14:textId="41BA2C0B" w:rsidR="00B06B2E" w:rsidRPr="004361F9" w:rsidRDefault="008636AC" w:rsidP="00305629">
      <w:pPr>
        <w:pStyle w:val="Para1"/>
      </w:pPr>
      <w:r>
        <w:rPr>
          <w:rFonts w:eastAsia="MS Mincho"/>
        </w:rPr>
        <w:t>W</w:t>
      </w:r>
      <w:r w:rsidR="00B06B2E" w:rsidRPr="004361F9">
        <w:rPr>
          <w:rFonts w:eastAsia="MS Mincho"/>
        </w:rPr>
        <w:t xml:space="preserve">ith </w:t>
      </w:r>
      <w:r w:rsidR="00094006" w:rsidRPr="004361F9">
        <w:rPr>
          <w:rFonts w:eastAsia="MS Mincho"/>
        </w:rPr>
        <w:t xml:space="preserve">the </w:t>
      </w:r>
      <w:r w:rsidR="00B06B2E" w:rsidRPr="004361F9">
        <w:rPr>
          <w:rFonts w:eastAsia="MS Mincho"/>
        </w:rPr>
        <w:t xml:space="preserve">guidance </w:t>
      </w:r>
      <w:r w:rsidR="00094006" w:rsidRPr="004361F9">
        <w:rPr>
          <w:rFonts w:eastAsia="MS Mincho"/>
        </w:rPr>
        <w:t>of</w:t>
      </w:r>
      <w:r w:rsidR="00B06B2E" w:rsidRPr="004361F9">
        <w:rPr>
          <w:rFonts w:eastAsia="MS Mincho"/>
        </w:rPr>
        <w:t xml:space="preserve"> the </w:t>
      </w:r>
      <w:r w:rsidR="00051EC8">
        <w:rPr>
          <w:rFonts w:eastAsia="MS Mincho"/>
        </w:rPr>
        <w:t>Co-Chairs</w:t>
      </w:r>
      <w:r w:rsidR="00B06B2E" w:rsidRPr="004361F9">
        <w:rPr>
          <w:rFonts w:eastAsia="MS Mincho"/>
        </w:rPr>
        <w:t xml:space="preserve"> of the Open-ended Working Group</w:t>
      </w:r>
      <w:r w:rsidR="00094006" w:rsidRPr="004361F9">
        <w:rPr>
          <w:rFonts w:eastAsia="MS Mincho"/>
        </w:rPr>
        <w:t xml:space="preserve">, </w:t>
      </w:r>
      <w:r>
        <w:rPr>
          <w:rFonts w:eastAsia="MS Mincho"/>
        </w:rPr>
        <w:t>t</w:t>
      </w:r>
      <w:r w:rsidRPr="00AD5AF3">
        <w:rPr>
          <w:rFonts w:eastAsia="MS Mincho"/>
        </w:rPr>
        <w:t>he Secretariat</w:t>
      </w:r>
      <w:r w:rsidRPr="005C5870" w:rsidDel="008636AC">
        <w:rPr>
          <w:rFonts w:eastAsia="MS Mincho"/>
        </w:rPr>
        <w:t xml:space="preserve"> </w:t>
      </w:r>
      <w:r>
        <w:rPr>
          <w:rFonts w:eastAsia="MS Mincho"/>
        </w:rPr>
        <w:t>had</w:t>
      </w:r>
      <w:r w:rsidRPr="004361F9">
        <w:rPr>
          <w:rFonts w:eastAsia="MS Mincho"/>
        </w:rPr>
        <w:t xml:space="preserve"> </w:t>
      </w:r>
      <w:r w:rsidR="00094006" w:rsidRPr="004361F9">
        <w:rPr>
          <w:rFonts w:eastAsia="MS Mincho"/>
        </w:rPr>
        <w:t>conduct</w:t>
      </w:r>
      <w:r>
        <w:rPr>
          <w:rFonts w:eastAsia="MS Mincho"/>
        </w:rPr>
        <w:t>ed</w:t>
      </w:r>
      <w:r w:rsidR="00B06B2E" w:rsidRPr="004361F9">
        <w:rPr>
          <w:rFonts w:eastAsia="MS Mincho"/>
        </w:rPr>
        <w:t xml:space="preserve"> regional consultations </w:t>
      </w:r>
      <w:r w:rsidR="00094006" w:rsidRPr="004361F9">
        <w:rPr>
          <w:rFonts w:eastAsia="MS Mincho"/>
        </w:rPr>
        <w:t>and would be reporting</w:t>
      </w:r>
      <w:r w:rsidR="00B06B2E" w:rsidRPr="004361F9">
        <w:rPr>
          <w:rFonts w:eastAsia="MS Mincho"/>
        </w:rPr>
        <w:t xml:space="preserve"> on </w:t>
      </w:r>
      <w:r w:rsidR="00094006" w:rsidRPr="004361F9">
        <w:rPr>
          <w:rFonts w:eastAsia="MS Mincho"/>
        </w:rPr>
        <w:t xml:space="preserve">those consultations as part of the </w:t>
      </w:r>
      <w:r>
        <w:rPr>
          <w:rFonts w:eastAsia="MS Mincho"/>
        </w:rPr>
        <w:t>current</w:t>
      </w:r>
      <w:r w:rsidRPr="004361F9">
        <w:rPr>
          <w:rFonts w:eastAsia="MS Mincho"/>
        </w:rPr>
        <w:t xml:space="preserve"> </w:t>
      </w:r>
      <w:r w:rsidR="00094006" w:rsidRPr="004361F9">
        <w:rPr>
          <w:rFonts w:eastAsia="MS Mincho"/>
        </w:rPr>
        <w:t>briefing</w:t>
      </w:r>
      <w:r w:rsidR="00B06B2E" w:rsidRPr="004361F9">
        <w:rPr>
          <w:rFonts w:eastAsia="MS Mincho"/>
        </w:rPr>
        <w:t xml:space="preserve">. </w:t>
      </w:r>
      <w:r w:rsidR="00094006" w:rsidRPr="004361F9">
        <w:rPr>
          <w:rFonts w:eastAsia="MS Mincho"/>
        </w:rPr>
        <w:t>Such</w:t>
      </w:r>
      <w:r w:rsidR="00B06B2E" w:rsidRPr="004361F9">
        <w:rPr>
          <w:rFonts w:eastAsia="MS Mincho"/>
        </w:rPr>
        <w:t xml:space="preserve"> meetings </w:t>
      </w:r>
      <w:r w:rsidR="00094006" w:rsidRPr="004361F9">
        <w:rPr>
          <w:rFonts w:eastAsia="MS Mincho"/>
        </w:rPr>
        <w:t>were important for a</w:t>
      </w:r>
      <w:r w:rsidR="00B06B2E" w:rsidRPr="004361F9">
        <w:rPr>
          <w:rFonts w:eastAsia="MS Mincho"/>
        </w:rPr>
        <w:t xml:space="preserve"> common understanding of status, trends and ways forward, especially in support of the post-2020 global biodiversity framework. The first meeting of the </w:t>
      </w:r>
      <w:r w:rsidR="00094006" w:rsidRPr="004361F9">
        <w:rPr>
          <w:rFonts w:eastAsia="MS Mincho"/>
        </w:rPr>
        <w:t>Open-ended Working Group had</w:t>
      </w:r>
      <w:r w:rsidR="00B06B2E" w:rsidRPr="004361F9">
        <w:rPr>
          <w:rFonts w:eastAsia="MS Mincho"/>
        </w:rPr>
        <w:t xml:space="preserve"> </w:t>
      </w:r>
      <w:r w:rsidR="00D77B1E" w:rsidRPr="004361F9">
        <w:rPr>
          <w:rFonts w:eastAsia="MS Mincho"/>
        </w:rPr>
        <w:t xml:space="preserve">been </w:t>
      </w:r>
      <w:r w:rsidR="00B06B2E" w:rsidRPr="004361F9">
        <w:rPr>
          <w:rFonts w:eastAsia="MS Mincho"/>
        </w:rPr>
        <w:t xml:space="preserve">convened in Nairobi at the end of August 2019. The second meeting </w:t>
      </w:r>
      <w:r w:rsidR="00094006" w:rsidRPr="004361F9">
        <w:rPr>
          <w:rFonts w:eastAsia="MS Mincho"/>
        </w:rPr>
        <w:t>would be held</w:t>
      </w:r>
      <w:r w:rsidR="00B06B2E" w:rsidRPr="004361F9">
        <w:rPr>
          <w:rFonts w:eastAsia="MS Mincho"/>
        </w:rPr>
        <w:t xml:space="preserve"> in Kunming, China</w:t>
      </w:r>
      <w:r w:rsidR="00094006" w:rsidRPr="004361F9">
        <w:rPr>
          <w:rFonts w:eastAsia="MS Mincho"/>
        </w:rPr>
        <w:t>,</w:t>
      </w:r>
      <w:r w:rsidR="00B06B2E" w:rsidRPr="004361F9">
        <w:rPr>
          <w:rFonts w:eastAsia="MS Mincho"/>
        </w:rPr>
        <w:t xml:space="preserve"> in February 2020</w:t>
      </w:r>
      <w:r w:rsidR="005F729E" w:rsidRPr="004361F9">
        <w:rPr>
          <w:rFonts w:eastAsia="MS Mincho"/>
        </w:rPr>
        <w:t>,</w:t>
      </w:r>
      <w:r w:rsidR="00B06B2E" w:rsidRPr="004361F9">
        <w:rPr>
          <w:rFonts w:eastAsia="MS Mincho"/>
        </w:rPr>
        <w:t xml:space="preserve"> and the </w:t>
      </w:r>
      <w:r w:rsidR="00094006" w:rsidRPr="004361F9">
        <w:rPr>
          <w:rFonts w:eastAsia="MS Mincho"/>
        </w:rPr>
        <w:t>third in Cali, Colombia</w:t>
      </w:r>
      <w:r w:rsidR="005F729E" w:rsidRPr="004361F9">
        <w:rPr>
          <w:rFonts w:eastAsia="MS Mincho"/>
        </w:rPr>
        <w:t>,</w:t>
      </w:r>
      <w:r w:rsidR="00094006" w:rsidRPr="004361F9">
        <w:rPr>
          <w:rFonts w:eastAsia="MS Mincho"/>
        </w:rPr>
        <w:t xml:space="preserve"> in July 2020.</w:t>
      </w:r>
    </w:p>
    <w:p w14:paraId="45A2184F" w14:textId="565E3D2A" w:rsidR="00CF0F6C" w:rsidRPr="004361F9" w:rsidRDefault="00811FB4" w:rsidP="004361F9">
      <w:pPr>
        <w:pStyle w:val="Heading1"/>
        <w:suppressLineNumbers/>
        <w:tabs>
          <w:tab w:val="clear" w:pos="720"/>
          <w:tab w:val="left" w:pos="993"/>
        </w:tabs>
        <w:suppressAutoHyphens/>
        <w:spacing w:before="120"/>
        <w:rPr>
          <w:rFonts w:cs="Times New Roman Bold"/>
          <w:bCs/>
          <w:kern w:val="22"/>
          <w:szCs w:val="22"/>
        </w:rPr>
      </w:pPr>
      <w:bookmarkStart w:id="6" w:name="_Toc435455194"/>
      <w:bookmarkStart w:id="7" w:name="_Toc435455453"/>
      <w:bookmarkStart w:id="8" w:name="_Toc451505981"/>
      <w:bookmarkStart w:id="9" w:name="_Toc503791023"/>
      <w:r w:rsidRPr="004361F9">
        <w:rPr>
          <w:rFonts w:cs="Times New Roman Bold"/>
          <w:bCs/>
          <w:kern w:val="22"/>
          <w:szCs w:val="22"/>
        </w:rPr>
        <w:t>Item 2.</w:t>
      </w:r>
      <w:r w:rsidRPr="004361F9">
        <w:rPr>
          <w:rFonts w:cs="Times New Roman Bold"/>
          <w:bCs/>
          <w:kern w:val="22"/>
          <w:szCs w:val="22"/>
        </w:rPr>
        <w:tab/>
      </w:r>
      <w:bookmarkEnd w:id="6"/>
      <w:bookmarkEnd w:id="7"/>
      <w:bookmarkEnd w:id="8"/>
      <w:bookmarkEnd w:id="9"/>
      <w:r w:rsidR="00FC3146" w:rsidRPr="004361F9">
        <w:rPr>
          <w:rFonts w:cs="Times New Roman Bold"/>
          <w:bCs/>
          <w:kern w:val="22"/>
          <w:szCs w:val="22"/>
        </w:rPr>
        <w:t>Workplan overview</w:t>
      </w:r>
    </w:p>
    <w:p w14:paraId="346BB2DB" w14:textId="770C4ECC" w:rsidR="00AA3B72" w:rsidRPr="004361F9" w:rsidRDefault="00FD0CC2" w:rsidP="00C90BAE">
      <w:pPr>
        <w:pStyle w:val="Para1"/>
      </w:pPr>
      <w:bookmarkStart w:id="10" w:name="_Toc435455195"/>
      <w:bookmarkStart w:id="11" w:name="_Toc435455454"/>
      <w:bookmarkStart w:id="12" w:name="_Toc451505982"/>
      <w:bookmarkStart w:id="13" w:name="_Toc503791024"/>
      <w:r w:rsidRPr="004361F9">
        <w:t xml:space="preserve">Mr. </w:t>
      </w:r>
      <w:r w:rsidRPr="004361F9">
        <w:rPr>
          <w:noProof/>
        </w:rPr>
        <w:t>Ogwal</w:t>
      </w:r>
      <w:r w:rsidRPr="004361F9">
        <w:t xml:space="preserve"> reviewed the progress to date</w:t>
      </w:r>
      <w:r w:rsidR="005F729E" w:rsidRPr="004361F9">
        <w:t>,</w:t>
      </w:r>
      <w:r w:rsidRPr="004361F9">
        <w:t xml:space="preserve"> which had been informed by the overarching principles </w:t>
      </w:r>
      <w:r w:rsidR="00F61130" w:rsidRPr="004361F9">
        <w:t>set out</w:t>
      </w:r>
      <w:r w:rsidRPr="004361F9">
        <w:t xml:space="preserve"> in </w:t>
      </w:r>
      <w:r w:rsidR="008636AC" w:rsidRPr="00A443D0">
        <w:t>decision</w:t>
      </w:r>
      <w:r w:rsidR="003D5B22">
        <w:t> </w:t>
      </w:r>
      <w:hyperlink r:id="rId15" w:history="1">
        <w:r w:rsidR="008636AC" w:rsidRPr="008636AC">
          <w:rPr>
            <w:rStyle w:val="Hyperlink"/>
            <w:rFonts w:eastAsiaTheme="minorEastAsia"/>
          </w:rPr>
          <w:t>14/34</w:t>
        </w:r>
      </w:hyperlink>
      <w:r w:rsidR="008636AC">
        <w:rPr>
          <w:rFonts w:eastAsiaTheme="minorEastAsia"/>
        </w:rPr>
        <w:t xml:space="preserve">, </w:t>
      </w:r>
      <w:r w:rsidR="008636AC" w:rsidRPr="003D21E3">
        <w:t>annex</w:t>
      </w:r>
      <w:r w:rsidR="008636AC">
        <w:t>,</w:t>
      </w:r>
      <w:r w:rsidR="008636AC" w:rsidRPr="003D21E3">
        <w:t xml:space="preserve"> </w:t>
      </w:r>
      <w:r w:rsidR="008636AC">
        <w:t>section </w:t>
      </w:r>
      <w:r w:rsidR="00F3629E" w:rsidRPr="004361F9">
        <w:t>A</w:t>
      </w:r>
      <w:r w:rsidR="00D77B1E" w:rsidRPr="004361F9">
        <w:t>. T</w:t>
      </w:r>
      <w:r w:rsidR="00F61130" w:rsidRPr="004361F9">
        <w:t>o date, t</w:t>
      </w:r>
      <w:r w:rsidR="00D77B1E" w:rsidRPr="004361F9">
        <w:t xml:space="preserve">he </w:t>
      </w:r>
      <w:r w:rsidR="00051EC8">
        <w:t>Co-Chairs</w:t>
      </w:r>
      <w:r w:rsidRPr="004361F9">
        <w:t xml:space="preserve"> had engaged with </w:t>
      </w:r>
      <w:r w:rsidR="00D77B1E" w:rsidRPr="004361F9">
        <w:t xml:space="preserve">the </w:t>
      </w:r>
      <w:r w:rsidR="008636AC">
        <w:t>C</w:t>
      </w:r>
      <w:r w:rsidR="00D77B1E" w:rsidRPr="004361F9">
        <w:t xml:space="preserve">hairs of the Subsidiary Body on Implementation and </w:t>
      </w:r>
      <w:r w:rsidR="002C232E">
        <w:t>the Subsidiary Body</w:t>
      </w:r>
      <w:r w:rsidR="008636AC">
        <w:t xml:space="preserve"> on Scientific, Technical and Technological Advice</w:t>
      </w:r>
      <w:r w:rsidR="003D5B22">
        <w:t>.</w:t>
      </w:r>
      <w:r w:rsidRPr="004361F9">
        <w:t xml:space="preserve"> </w:t>
      </w:r>
      <w:r w:rsidR="003D5B22">
        <w:t>T</w:t>
      </w:r>
      <w:r w:rsidRPr="004361F9">
        <w:t xml:space="preserve">he first two </w:t>
      </w:r>
      <w:r w:rsidR="00F61130" w:rsidRPr="004361F9">
        <w:t xml:space="preserve">of the </w:t>
      </w:r>
      <w:r w:rsidRPr="004361F9">
        <w:t>thematic workshops</w:t>
      </w:r>
      <w:r w:rsidR="00D77B1E" w:rsidRPr="004361F9">
        <w:t xml:space="preserve"> that would inform the process</w:t>
      </w:r>
      <w:r w:rsidRPr="004361F9">
        <w:t>, on e</w:t>
      </w:r>
      <w:r w:rsidRPr="004361F9">
        <w:rPr>
          <w:rFonts w:eastAsiaTheme="minorHAnsi"/>
        </w:rPr>
        <w:t>cosystem restoration</w:t>
      </w:r>
      <w:r w:rsidRPr="004361F9">
        <w:t xml:space="preserve"> and</w:t>
      </w:r>
      <w:r w:rsidRPr="004361F9">
        <w:rPr>
          <w:rFonts w:eastAsiaTheme="minorHAnsi"/>
        </w:rPr>
        <w:t xml:space="preserve"> </w:t>
      </w:r>
      <w:r w:rsidRPr="004361F9">
        <w:t>marine and coastal biodive</w:t>
      </w:r>
      <w:r w:rsidR="00340413" w:rsidRPr="004361F9">
        <w:t>r</w:t>
      </w:r>
      <w:r w:rsidRPr="004361F9">
        <w:t>sity</w:t>
      </w:r>
      <w:r w:rsidR="00D77B1E" w:rsidRPr="004361F9">
        <w:t>,</w:t>
      </w:r>
      <w:r w:rsidRPr="004361F9">
        <w:t xml:space="preserve"> had </w:t>
      </w:r>
      <w:r w:rsidR="003D5B22">
        <w:t>been held,</w:t>
      </w:r>
      <w:r w:rsidR="00D77B1E" w:rsidRPr="004361F9">
        <w:t xml:space="preserve"> and </w:t>
      </w:r>
      <w:r w:rsidR="00F61130" w:rsidRPr="004361F9">
        <w:t>the Open-ended Working Group had held</w:t>
      </w:r>
      <w:r w:rsidR="00182489" w:rsidRPr="004361F9">
        <w:t xml:space="preserve"> its first meeting</w:t>
      </w:r>
      <w:r w:rsidR="00F61130" w:rsidRPr="004361F9">
        <w:t>. At its first meeting, the Open-ended Working Group</w:t>
      </w:r>
      <w:r w:rsidR="00182489" w:rsidRPr="004361F9">
        <w:t xml:space="preserve"> </w:t>
      </w:r>
      <w:r w:rsidRPr="004361F9">
        <w:t>had r</w:t>
      </w:r>
      <w:r w:rsidRPr="004361F9">
        <w:rPr>
          <w:rFonts w:eastAsiaTheme="minorHAnsi"/>
        </w:rPr>
        <w:t>eview</w:t>
      </w:r>
      <w:r w:rsidRPr="004361F9">
        <w:t>ed</w:t>
      </w:r>
      <w:r w:rsidR="00D77B1E" w:rsidRPr="004361F9">
        <w:rPr>
          <w:rFonts w:eastAsiaTheme="minorHAnsi"/>
        </w:rPr>
        <w:t xml:space="preserve"> the</w:t>
      </w:r>
      <w:r w:rsidRPr="004361F9">
        <w:rPr>
          <w:rFonts w:eastAsiaTheme="minorHAnsi"/>
        </w:rPr>
        <w:t xml:space="preserve"> post-2020 process</w:t>
      </w:r>
      <w:r w:rsidRPr="004361F9">
        <w:t>, defined the scope and s</w:t>
      </w:r>
      <w:r w:rsidRPr="004361F9">
        <w:rPr>
          <w:rFonts w:eastAsiaTheme="minorEastAsia"/>
        </w:rPr>
        <w:t xml:space="preserve">tructure of </w:t>
      </w:r>
      <w:r w:rsidR="00D77B1E" w:rsidRPr="004361F9">
        <w:rPr>
          <w:rFonts w:eastAsiaTheme="minorEastAsia"/>
        </w:rPr>
        <w:t xml:space="preserve">the global biodiversity </w:t>
      </w:r>
      <w:r w:rsidRPr="004361F9">
        <w:t>f</w:t>
      </w:r>
      <w:r w:rsidRPr="004361F9">
        <w:rPr>
          <w:rFonts w:eastAsiaTheme="minorEastAsia"/>
        </w:rPr>
        <w:t>ramework</w:t>
      </w:r>
      <w:r w:rsidRPr="004361F9">
        <w:t xml:space="preserve"> </w:t>
      </w:r>
      <w:r w:rsidR="00F3629E" w:rsidRPr="004361F9">
        <w:t xml:space="preserve">document </w:t>
      </w:r>
      <w:r w:rsidRPr="004361F9">
        <w:t>and developed a work</w:t>
      </w:r>
      <w:r w:rsidR="00D77B1E" w:rsidRPr="004361F9">
        <w:t xml:space="preserve"> </w:t>
      </w:r>
      <w:r w:rsidRPr="004361F9">
        <w:t>plan.</w:t>
      </w:r>
      <w:r w:rsidR="00D77B1E" w:rsidRPr="004361F9">
        <w:t xml:space="preserve"> At its second meeting</w:t>
      </w:r>
      <w:r w:rsidR="00213315" w:rsidRPr="004361F9">
        <w:t>,</w:t>
      </w:r>
      <w:r w:rsidR="00D77B1E" w:rsidRPr="004361F9">
        <w:t xml:space="preserve"> it would</w:t>
      </w:r>
      <w:r w:rsidRPr="004361F9">
        <w:t xml:space="preserve"> n</w:t>
      </w:r>
      <w:r w:rsidRPr="004361F9">
        <w:rPr>
          <w:rFonts w:eastAsiaTheme="minorHAnsi"/>
        </w:rPr>
        <w:t>egotiate goals</w:t>
      </w:r>
      <w:r w:rsidRPr="004361F9">
        <w:t xml:space="preserve"> and </w:t>
      </w:r>
      <w:r w:rsidRPr="004361F9">
        <w:rPr>
          <w:rFonts w:eastAsiaTheme="minorHAnsi"/>
        </w:rPr>
        <w:t>targets</w:t>
      </w:r>
      <w:r w:rsidRPr="004361F9">
        <w:t>, update the work</w:t>
      </w:r>
      <w:r w:rsidR="00D77B1E" w:rsidRPr="004361F9">
        <w:t xml:space="preserve"> </w:t>
      </w:r>
      <w:r w:rsidRPr="004361F9">
        <w:t>plan as necessar</w:t>
      </w:r>
      <w:r w:rsidR="00D77B1E" w:rsidRPr="004361F9">
        <w:t>y and consider any other issues</w:t>
      </w:r>
      <w:r w:rsidR="00213315" w:rsidRPr="004361F9">
        <w:t>, and</w:t>
      </w:r>
      <w:r w:rsidR="003D5B22">
        <w:t>,</w:t>
      </w:r>
      <w:r w:rsidR="00213315" w:rsidRPr="004361F9">
        <w:t xml:space="preserve"> a</w:t>
      </w:r>
      <w:r w:rsidR="00D77B1E" w:rsidRPr="004361F9">
        <w:t>t</w:t>
      </w:r>
      <w:r w:rsidRPr="004361F9">
        <w:t xml:space="preserve"> its third meeting</w:t>
      </w:r>
      <w:r w:rsidR="00182489" w:rsidRPr="004361F9">
        <w:t>,</w:t>
      </w:r>
      <w:r w:rsidR="00D77B1E" w:rsidRPr="004361F9">
        <w:t xml:space="preserve"> </w:t>
      </w:r>
      <w:r w:rsidR="00213315" w:rsidRPr="004361F9">
        <w:t>it</w:t>
      </w:r>
      <w:r w:rsidRPr="004361F9">
        <w:t xml:space="preserve"> would consider the r</w:t>
      </w:r>
      <w:r w:rsidRPr="004361F9">
        <w:rPr>
          <w:rFonts w:eastAsiaTheme="minorHAnsi"/>
        </w:rPr>
        <w:t>emain</w:t>
      </w:r>
      <w:r w:rsidRPr="004361F9">
        <w:t>ing</w:t>
      </w:r>
      <w:r w:rsidRPr="004361F9">
        <w:rPr>
          <w:rFonts w:eastAsiaTheme="minorHAnsi"/>
        </w:rPr>
        <w:t xml:space="preserve"> elements of the </w:t>
      </w:r>
      <w:r w:rsidR="00D77B1E" w:rsidRPr="004361F9">
        <w:rPr>
          <w:rFonts w:eastAsiaTheme="minorHAnsi"/>
        </w:rPr>
        <w:t xml:space="preserve">global biodiversity </w:t>
      </w:r>
      <w:r w:rsidRPr="004361F9">
        <w:t>f</w:t>
      </w:r>
      <w:r w:rsidRPr="004361F9">
        <w:rPr>
          <w:rFonts w:eastAsiaTheme="minorHAnsi"/>
        </w:rPr>
        <w:t>ramework</w:t>
      </w:r>
      <w:r w:rsidRPr="004361F9">
        <w:t xml:space="preserve"> </w:t>
      </w:r>
      <w:r w:rsidR="00F3629E" w:rsidRPr="004361F9">
        <w:t xml:space="preserve">document </w:t>
      </w:r>
      <w:r w:rsidRPr="004361F9">
        <w:t>and n</w:t>
      </w:r>
      <w:r w:rsidRPr="004361F9">
        <w:rPr>
          <w:rFonts w:eastAsiaTheme="minorEastAsia"/>
        </w:rPr>
        <w:t xml:space="preserve">egotiate and adopt the final draft for submission to </w:t>
      </w:r>
      <w:r w:rsidRPr="004361F9">
        <w:t>the Confe</w:t>
      </w:r>
      <w:r w:rsidR="00D77B1E" w:rsidRPr="004361F9">
        <w:t>rence of the Parties</w:t>
      </w:r>
      <w:r w:rsidR="003D5B22">
        <w:t xml:space="preserve"> at its</w:t>
      </w:r>
      <w:r w:rsidR="003D5B22" w:rsidRPr="003D5B22">
        <w:t xml:space="preserve"> </w:t>
      </w:r>
      <w:r w:rsidR="003D5B22" w:rsidRPr="00637F3B">
        <w:t>fifteenth meeting</w:t>
      </w:r>
      <w:r w:rsidR="00D77B1E" w:rsidRPr="004361F9">
        <w:t xml:space="preserve">. </w:t>
      </w:r>
      <w:r w:rsidR="00F61130" w:rsidRPr="004361F9">
        <w:t xml:space="preserve">Mr. </w:t>
      </w:r>
      <w:r w:rsidR="00F61130" w:rsidRPr="004361F9">
        <w:rPr>
          <w:noProof/>
        </w:rPr>
        <w:t>Ogwal</w:t>
      </w:r>
      <w:r w:rsidR="00D77B1E" w:rsidRPr="004361F9">
        <w:t xml:space="preserve"> also </w:t>
      </w:r>
      <w:r w:rsidRPr="004361F9">
        <w:t>reviewed the other</w:t>
      </w:r>
      <w:r w:rsidR="00F61130" w:rsidRPr="004361F9">
        <w:t>,</w:t>
      </w:r>
      <w:r w:rsidRPr="004361F9">
        <w:t xml:space="preserve"> external</w:t>
      </w:r>
      <w:r w:rsidR="003D5B22">
        <w:t>,</w:t>
      </w:r>
      <w:r w:rsidRPr="004361F9">
        <w:t xml:space="preserve"> processes that would feed into the post-2020 process</w:t>
      </w:r>
      <w:r w:rsidR="00F61130" w:rsidRPr="004361F9">
        <w:t>,</w:t>
      </w:r>
      <w:r w:rsidRPr="004361F9">
        <w:t xml:space="preserve"> and said that thematic consultations would be led by colleagues who would </w:t>
      </w:r>
      <w:r w:rsidR="00F3629E" w:rsidRPr="004361F9">
        <w:t xml:space="preserve">continue to </w:t>
      </w:r>
      <w:r w:rsidRPr="004361F9">
        <w:t xml:space="preserve">assist the </w:t>
      </w:r>
      <w:r w:rsidR="00051EC8">
        <w:t>Co-Chairs</w:t>
      </w:r>
      <w:r w:rsidRPr="004361F9">
        <w:t xml:space="preserve"> until the end of the </w:t>
      </w:r>
      <w:r w:rsidR="002E62DD">
        <w:t>post-</w:t>
      </w:r>
      <w:r w:rsidRPr="004361F9">
        <w:t>2020</w:t>
      </w:r>
      <w:r w:rsidR="002E62DD">
        <w:t xml:space="preserve"> </w:t>
      </w:r>
      <w:r w:rsidRPr="004361F9">
        <w:t>process.</w:t>
      </w:r>
    </w:p>
    <w:p w14:paraId="393021BF" w14:textId="33B81A23" w:rsidR="000D30F1" w:rsidRPr="004361F9" w:rsidRDefault="00AA3B72" w:rsidP="002C232E">
      <w:pPr>
        <w:pStyle w:val="Para1"/>
      </w:pPr>
      <w:r w:rsidRPr="004361F9">
        <w:t xml:space="preserve">Mr. van Havre </w:t>
      </w:r>
      <w:r w:rsidR="00242BCA" w:rsidRPr="004361F9">
        <w:t xml:space="preserve">spoke about the </w:t>
      </w:r>
      <w:r w:rsidR="00340413" w:rsidRPr="004361F9">
        <w:t>global</w:t>
      </w:r>
      <w:r w:rsidR="00242BCA" w:rsidRPr="004361F9">
        <w:t xml:space="preserve"> biodiversity framework document, which would be regularly updated, with the zero draft </w:t>
      </w:r>
      <w:r w:rsidR="00F61130" w:rsidRPr="004361F9">
        <w:t xml:space="preserve">in all </w:t>
      </w:r>
      <w:r w:rsidR="003D5B22">
        <w:t xml:space="preserve">official </w:t>
      </w:r>
      <w:r w:rsidR="00F61130" w:rsidRPr="004361F9">
        <w:t xml:space="preserve">languages </w:t>
      </w:r>
      <w:r w:rsidR="003D5B22">
        <w:t xml:space="preserve">of the </w:t>
      </w:r>
      <w:r w:rsidR="003D5B22" w:rsidRPr="00651DC4">
        <w:t xml:space="preserve">United Nations </w:t>
      </w:r>
      <w:r w:rsidR="00242BCA" w:rsidRPr="004361F9">
        <w:t>to be issued on 13 January 2020, an updated version following the second meeting of the Open-ended Working Group and a third version b</w:t>
      </w:r>
      <w:r w:rsidR="00F3629E" w:rsidRPr="004361F9">
        <w:t xml:space="preserve">efore the third meeting of the </w:t>
      </w:r>
      <w:r w:rsidR="00C259E2" w:rsidRPr="004361F9">
        <w:t xml:space="preserve">Working Group. </w:t>
      </w:r>
      <w:r w:rsidR="00242BCA" w:rsidRPr="004361F9">
        <w:t>The</w:t>
      </w:r>
      <w:r w:rsidR="006C0C63" w:rsidRPr="004361F9">
        <w:t xml:space="preserve"> zero-</w:t>
      </w:r>
      <w:r w:rsidRPr="004361F9">
        <w:t>draft document wou</w:t>
      </w:r>
      <w:r w:rsidR="00F61130" w:rsidRPr="004361F9">
        <w:t>ld be the focus of negotiations and</w:t>
      </w:r>
      <w:r w:rsidRPr="004361F9">
        <w:t xml:space="preserve"> would be supported by a glossary and a</w:t>
      </w:r>
      <w:r w:rsidR="00242BCA" w:rsidRPr="004361F9">
        <w:t xml:space="preserve"> large reference document containing background information for each target. </w:t>
      </w:r>
      <w:r w:rsidR="00F61130" w:rsidRPr="004361F9">
        <w:t>Mr. van Havre</w:t>
      </w:r>
      <w:r w:rsidR="00EC252D" w:rsidRPr="004361F9">
        <w:t xml:space="preserve"> went on to describe how the </w:t>
      </w:r>
      <w:r w:rsidR="00051EC8">
        <w:t>Co-Chairs</w:t>
      </w:r>
      <w:r w:rsidR="00EC252D" w:rsidRPr="004361F9">
        <w:t xml:space="preserve"> would coordinate with </w:t>
      </w:r>
      <w:r w:rsidR="002C232E">
        <w:t xml:space="preserve">the </w:t>
      </w:r>
      <w:r w:rsidR="00906FCB">
        <w:t>Subsidiary Body on Scientific, Technical and Technological Advice</w:t>
      </w:r>
      <w:r w:rsidR="00EC252D" w:rsidRPr="004361F9">
        <w:t xml:space="preserve"> and </w:t>
      </w:r>
      <w:r w:rsidR="00906FCB">
        <w:t>the Subsidiary Body on Implementation</w:t>
      </w:r>
      <w:r w:rsidR="00EC252D" w:rsidRPr="004361F9">
        <w:t xml:space="preserve"> to produce the subsequent versions of the </w:t>
      </w:r>
      <w:r w:rsidR="00340413" w:rsidRPr="004361F9">
        <w:t>global</w:t>
      </w:r>
      <w:r w:rsidR="00EC252D" w:rsidRPr="004361F9">
        <w:t xml:space="preserve"> biodiversity framework document</w:t>
      </w:r>
      <w:r w:rsidR="00F61130" w:rsidRPr="004361F9">
        <w:t xml:space="preserve"> prior</w:t>
      </w:r>
      <w:r w:rsidR="00EC252D" w:rsidRPr="004361F9">
        <w:t xml:space="preserve"> to its finalization at the third meeting of the Working Group.</w:t>
      </w:r>
    </w:p>
    <w:p w14:paraId="768B5F8B" w14:textId="1C2F5682" w:rsidR="00CF0F6C" w:rsidRPr="004361F9" w:rsidRDefault="00CF0F6C">
      <w:pPr>
        <w:pStyle w:val="Heading2"/>
        <w:suppressLineNumbers/>
        <w:suppressAutoHyphens/>
        <w:rPr>
          <w:i w:val="0"/>
          <w:kern w:val="22"/>
          <w:szCs w:val="22"/>
        </w:rPr>
      </w:pPr>
      <w:r w:rsidRPr="004361F9">
        <w:rPr>
          <w:i w:val="0"/>
          <w:kern w:val="22"/>
          <w:szCs w:val="22"/>
        </w:rPr>
        <w:t>2.1.</w:t>
      </w:r>
      <w:r w:rsidRPr="004361F9">
        <w:rPr>
          <w:i w:val="0"/>
          <w:kern w:val="22"/>
          <w:szCs w:val="22"/>
        </w:rPr>
        <w:tab/>
      </w:r>
      <w:bookmarkEnd w:id="10"/>
      <w:bookmarkEnd w:id="11"/>
      <w:bookmarkEnd w:id="12"/>
      <w:bookmarkEnd w:id="13"/>
      <w:r w:rsidR="00FC3146" w:rsidRPr="004361F9">
        <w:rPr>
          <w:i w:val="0"/>
          <w:kern w:val="22"/>
          <w:szCs w:val="22"/>
        </w:rPr>
        <w:t>Debriefs from completed processes</w:t>
      </w:r>
    </w:p>
    <w:p w14:paraId="49CD35AC" w14:textId="37D8A715" w:rsidR="00906FCB" w:rsidRPr="00906FCB" w:rsidRDefault="00906FCB">
      <w:pPr>
        <w:pStyle w:val="Para1"/>
        <w:rPr>
          <w:rFonts w:eastAsia="Malgun Gothic"/>
        </w:rPr>
      </w:pPr>
      <w:r w:rsidRPr="00906FCB">
        <w:rPr>
          <w:rFonts w:eastAsia="Malgun Gothic"/>
        </w:rPr>
        <w:t xml:space="preserve">The Deputy Executive Secretary, </w:t>
      </w:r>
      <w:r w:rsidR="00A63EB2" w:rsidRPr="004361F9">
        <w:rPr>
          <w:rFonts w:eastAsia="Malgun Gothic"/>
        </w:rPr>
        <w:t>Mr. David Cooper</w:t>
      </w:r>
      <w:r w:rsidR="00372770" w:rsidRPr="004361F9">
        <w:rPr>
          <w:rFonts w:eastAsia="Malgun Gothic"/>
        </w:rPr>
        <w:t xml:space="preserve">, speaking on ecosystem restoration, </w:t>
      </w:r>
      <w:r w:rsidR="00A63EB2" w:rsidRPr="004361F9">
        <w:rPr>
          <w:rFonts w:eastAsia="Malgun Gothic"/>
        </w:rPr>
        <w:t xml:space="preserve">provided an update on the outcome of the thematic </w:t>
      </w:r>
      <w:r w:rsidR="00372770" w:rsidRPr="004361F9">
        <w:rPr>
          <w:rFonts w:eastAsia="Malgun Gothic"/>
        </w:rPr>
        <w:t xml:space="preserve">workshop held in early November 2019. The key messages </w:t>
      </w:r>
      <w:r w:rsidR="000458D2" w:rsidRPr="004361F9">
        <w:rPr>
          <w:rFonts w:eastAsia="Malgun Gothic"/>
        </w:rPr>
        <w:t>of the workshop were:</w:t>
      </w:r>
    </w:p>
    <w:p w14:paraId="2F9450AC" w14:textId="197FA9F3" w:rsidR="00906FCB" w:rsidRPr="00906FCB" w:rsidRDefault="00906FCB" w:rsidP="00906FCB">
      <w:pPr>
        <w:pStyle w:val="Para1"/>
        <w:numPr>
          <w:ilvl w:val="0"/>
          <w:numId w:val="0"/>
        </w:numPr>
        <w:ind w:firstLine="720"/>
        <w:rPr>
          <w:rFonts w:eastAsia="Malgun Gothic"/>
        </w:rPr>
      </w:pPr>
      <w:r w:rsidRPr="00906FCB">
        <w:rPr>
          <w:rFonts w:eastAsia="Malgun Gothic"/>
        </w:rPr>
        <w:t>(a</w:t>
      </w:r>
      <w:r w:rsidR="000458D2" w:rsidRPr="004361F9">
        <w:rPr>
          <w:rFonts w:eastAsia="Malgun Gothic"/>
        </w:rPr>
        <w:t>)</w:t>
      </w:r>
      <w:r w:rsidRPr="00906FCB">
        <w:rPr>
          <w:rFonts w:eastAsia="Malgun Gothic"/>
        </w:rPr>
        <w:tab/>
        <w:t>E</w:t>
      </w:r>
      <w:r w:rsidR="00372770" w:rsidRPr="004361F9">
        <w:rPr>
          <w:rFonts w:eastAsia="Malgun Gothic"/>
        </w:rPr>
        <w:t>cosystem restoration</w:t>
      </w:r>
      <w:r w:rsidR="000458D2" w:rsidRPr="004361F9">
        <w:rPr>
          <w:rFonts w:eastAsia="Malgun Gothic"/>
        </w:rPr>
        <w:t xml:space="preserve">: </w:t>
      </w:r>
      <w:r w:rsidR="00372770" w:rsidRPr="004361F9">
        <w:rPr>
          <w:rFonts w:eastAsia="Malgun Gothic"/>
        </w:rPr>
        <w:t>restoration generated outcomes for nature, culture and society</w:t>
      </w:r>
      <w:r w:rsidR="00227ADE" w:rsidRPr="004361F9">
        <w:rPr>
          <w:rFonts w:eastAsia="Malgun Gothic"/>
        </w:rPr>
        <w:t xml:space="preserve"> and </w:t>
      </w:r>
      <w:r w:rsidR="00372770" w:rsidRPr="004361F9">
        <w:rPr>
          <w:rFonts w:eastAsia="Malgun Gothic"/>
        </w:rPr>
        <w:t>supported the Sustainable Development Goals and climate objectives</w:t>
      </w:r>
      <w:r>
        <w:rPr>
          <w:rFonts w:eastAsia="Malgun Gothic"/>
        </w:rPr>
        <w:t>,</w:t>
      </w:r>
      <w:r w:rsidR="000458D2" w:rsidRPr="004361F9">
        <w:rPr>
          <w:rFonts w:eastAsia="Malgun Gothic"/>
        </w:rPr>
        <w:t xml:space="preserve"> </w:t>
      </w:r>
      <w:r w:rsidR="00227ADE" w:rsidRPr="004361F9">
        <w:rPr>
          <w:rFonts w:eastAsia="Malgun Gothic"/>
        </w:rPr>
        <w:t xml:space="preserve">and </w:t>
      </w:r>
      <w:r w:rsidR="00372770" w:rsidRPr="004361F9">
        <w:rPr>
          <w:rFonts w:eastAsia="Malgun Gothic"/>
        </w:rPr>
        <w:t xml:space="preserve">an ambitious, overarching and holistic global restoration target </w:t>
      </w:r>
      <w:r w:rsidR="00227ADE" w:rsidRPr="004361F9">
        <w:rPr>
          <w:rFonts w:eastAsia="Malgun Gothic"/>
        </w:rPr>
        <w:t xml:space="preserve">that was </w:t>
      </w:r>
      <w:r w:rsidR="00372770" w:rsidRPr="004361F9">
        <w:rPr>
          <w:rFonts w:eastAsia="Malgun Gothic"/>
        </w:rPr>
        <w:t>outcome-oriented</w:t>
      </w:r>
      <w:r w:rsidR="00227ADE" w:rsidRPr="004361F9">
        <w:rPr>
          <w:rFonts w:eastAsia="Malgun Gothic"/>
        </w:rPr>
        <w:t xml:space="preserve"> and </w:t>
      </w:r>
      <w:r w:rsidR="00372770" w:rsidRPr="004361F9">
        <w:rPr>
          <w:rFonts w:eastAsia="Malgun Gothic"/>
        </w:rPr>
        <w:t>consider</w:t>
      </w:r>
      <w:r w:rsidR="00227ADE" w:rsidRPr="004361F9">
        <w:rPr>
          <w:rFonts w:eastAsia="Malgun Gothic"/>
        </w:rPr>
        <w:t>ed</w:t>
      </w:r>
      <w:r w:rsidR="00372770" w:rsidRPr="004361F9">
        <w:rPr>
          <w:rFonts w:eastAsia="Malgun Gothic"/>
        </w:rPr>
        <w:t xml:space="preserve"> </w:t>
      </w:r>
      <w:r w:rsidR="00227ADE" w:rsidRPr="004361F9">
        <w:rPr>
          <w:rFonts w:eastAsia="Malgun Gothic"/>
        </w:rPr>
        <w:t>all ecosystems</w:t>
      </w:r>
      <w:r w:rsidR="00F61130" w:rsidRPr="004361F9">
        <w:rPr>
          <w:rFonts w:eastAsia="Malgun Gothic"/>
        </w:rPr>
        <w:t xml:space="preserve"> was needed, as were</w:t>
      </w:r>
      <w:r w:rsidR="00227ADE" w:rsidRPr="004361F9">
        <w:rPr>
          <w:rFonts w:eastAsia="Malgun Gothic"/>
        </w:rPr>
        <w:t xml:space="preserve"> </w:t>
      </w:r>
      <w:r w:rsidR="00372770" w:rsidRPr="004361F9">
        <w:rPr>
          <w:rFonts w:eastAsia="Malgun Gothic"/>
        </w:rPr>
        <w:t>synergies with existing international and national commitments</w:t>
      </w:r>
      <w:r w:rsidR="000458D2" w:rsidRPr="004361F9">
        <w:rPr>
          <w:rFonts w:eastAsia="Malgun Gothic"/>
        </w:rPr>
        <w:t>;</w:t>
      </w:r>
    </w:p>
    <w:p w14:paraId="54CAF1CA" w14:textId="27AE1BF6" w:rsidR="000458D2" w:rsidRPr="004361F9" w:rsidRDefault="00906FCB" w:rsidP="004361F9">
      <w:pPr>
        <w:pStyle w:val="Para1"/>
        <w:numPr>
          <w:ilvl w:val="0"/>
          <w:numId w:val="0"/>
        </w:numPr>
        <w:ind w:firstLine="720"/>
        <w:rPr>
          <w:rFonts w:eastAsia="Malgun Gothic"/>
        </w:rPr>
      </w:pPr>
      <w:r w:rsidRPr="00906FCB">
        <w:rPr>
          <w:rFonts w:eastAsia="Malgun Gothic"/>
        </w:rPr>
        <w:t>(b</w:t>
      </w:r>
      <w:r w:rsidR="000458D2" w:rsidRPr="004361F9">
        <w:rPr>
          <w:rFonts w:eastAsia="Malgun Gothic"/>
        </w:rPr>
        <w:t>)</w:t>
      </w:r>
      <w:r w:rsidRPr="00906FCB">
        <w:rPr>
          <w:rFonts w:eastAsia="Malgun Gothic"/>
        </w:rPr>
        <w:tab/>
        <w:t>I</w:t>
      </w:r>
      <w:r w:rsidR="000458D2" w:rsidRPr="004361F9">
        <w:rPr>
          <w:rFonts w:eastAsia="Malgun Gothic"/>
        </w:rPr>
        <w:t xml:space="preserve">mplementation: it was critical to distinguish between initial states and restoration outcomes; effective restoration required spatial planning, prioritization and large-scale implementation across ecosystems; restoration needed to consider integrated landscape and seascape approaches; restoration should be participatory and inclusive, with emphasis on traditional and indigenous knowledge, gender equity and youth engagement; international cooperation was needed for net positive outcomes and sharing the restoration burden; a global restoration fund </w:t>
      </w:r>
      <w:r w:rsidR="00227ADE" w:rsidRPr="004361F9">
        <w:rPr>
          <w:rFonts w:eastAsia="Malgun Gothic"/>
        </w:rPr>
        <w:t>was needed</w:t>
      </w:r>
      <w:r w:rsidR="000458D2" w:rsidRPr="004361F9">
        <w:rPr>
          <w:rFonts w:eastAsia="Malgun Gothic"/>
        </w:rPr>
        <w:t xml:space="preserve">; monitoring, evaluation and assessment were continual processes and should be conducted on </w:t>
      </w:r>
      <w:r w:rsidR="00796C31">
        <w:rPr>
          <w:rFonts w:eastAsia="Malgun Gothic"/>
        </w:rPr>
        <w:t xml:space="preserve">the basis of </w:t>
      </w:r>
      <w:r w:rsidR="000458D2" w:rsidRPr="004361F9">
        <w:rPr>
          <w:rFonts w:eastAsia="Malgun Gothic"/>
        </w:rPr>
        <w:t>a national plan that included quantified baselines and participation of all actors; the gap between national action and international ambition needed to be assessed to ratchet up national commitments; and financial and institutional resources had to be mobilized and capacity built</w:t>
      </w:r>
      <w:r w:rsidR="0004103D">
        <w:rPr>
          <w:rFonts w:eastAsia="Malgun Gothic"/>
        </w:rPr>
        <w:t>,</w:t>
      </w:r>
      <w:r w:rsidR="000458D2" w:rsidRPr="004361F9">
        <w:rPr>
          <w:rFonts w:eastAsia="Malgun Gothic"/>
        </w:rPr>
        <w:t xml:space="preserve"> as appropriate, at the proper scale.</w:t>
      </w:r>
    </w:p>
    <w:p w14:paraId="2197CE48" w14:textId="47AFA07F" w:rsidR="00A63EB2" w:rsidRPr="004361F9" w:rsidRDefault="00FD0CC2">
      <w:pPr>
        <w:pStyle w:val="Para1"/>
      </w:pPr>
      <w:bookmarkStart w:id="14" w:name="_Hlk25485963"/>
      <w:r w:rsidRPr="004361F9">
        <w:rPr>
          <w:rFonts w:eastAsia="Malgun Gothic"/>
        </w:rPr>
        <w:lastRenderedPageBreak/>
        <w:t xml:space="preserve">Mr. Joseph Appiott </w:t>
      </w:r>
      <w:bookmarkEnd w:id="14"/>
      <w:r w:rsidRPr="004361F9">
        <w:rPr>
          <w:rFonts w:eastAsia="Malgun Gothic"/>
        </w:rPr>
        <w:t xml:space="preserve">of the Secretariat spoke </w:t>
      </w:r>
      <w:r w:rsidR="0004103D">
        <w:rPr>
          <w:rFonts w:eastAsia="Malgun Gothic"/>
        </w:rPr>
        <w:t>about the</w:t>
      </w:r>
      <w:r w:rsidR="0004103D" w:rsidRPr="004361F9">
        <w:rPr>
          <w:rFonts w:eastAsia="Malgun Gothic"/>
        </w:rPr>
        <w:t xml:space="preserve"> </w:t>
      </w:r>
      <w:r w:rsidRPr="004361F9">
        <w:rPr>
          <w:rFonts w:eastAsia="Malgun Gothic"/>
        </w:rPr>
        <w:t xml:space="preserve">work being done on </w:t>
      </w:r>
      <w:r w:rsidRPr="004361F9">
        <w:rPr>
          <w:rFonts w:eastAsia="Malgun Gothic"/>
          <w:bCs/>
        </w:rPr>
        <w:t>marine and coastal biodiversity</w:t>
      </w:r>
      <w:r w:rsidRPr="004361F9">
        <w:rPr>
          <w:rFonts w:eastAsia="Malgun Gothic"/>
        </w:rPr>
        <w:t xml:space="preserve"> and reported</w:t>
      </w:r>
      <w:r w:rsidRPr="004361F9">
        <w:rPr>
          <w:lang w:eastAsia="en-CA"/>
        </w:rPr>
        <w:t xml:space="preserve"> the outcome of the post-2020 thematic workshop, held </w:t>
      </w:r>
      <w:r w:rsidR="004A79F9" w:rsidRPr="004361F9">
        <w:rPr>
          <w:lang w:eastAsia="en-CA"/>
        </w:rPr>
        <w:t xml:space="preserve">with the support of the Governments of the Republic of Korea and Sweden </w:t>
      </w:r>
      <w:r w:rsidRPr="004361F9">
        <w:rPr>
          <w:lang w:eastAsia="en-CA"/>
        </w:rPr>
        <w:t xml:space="preserve">as part of 2020 Ocean Pathways Week, </w:t>
      </w:r>
      <w:r w:rsidR="00470544" w:rsidRPr="004361F9">
        <w:rPr>
          <w:lang w:eastAsia="en-CA"/>
        </w:rPr>
        <w:t>in conjunction with a</w:t>
      </w:r>
      <w:r w:rsidR="00317E0D" w:rsidRPr="004361F9">
        <w:rPr>
          <w:lang w:eastAsia="en-CA"/>
        </w:rPr>
        <w:t xml:space="preserve"> meeting </w:t>
      </w:r>
      <w:r w:rsidR="00470544" w:rsidRPr="004361F9">
        <w:rPr>
          <w:lang w:eastAsia="en-CA"/>
        </w:rPr>
        <w:t xml:space="preserve">on </w:t>
      </w:r>
      <w:r w:rsidR="00317E0D" w:rsidRPr="004361F9">
        <w:rPr>
          <w:lang w:eastAsia="en-CA"/>
        </w:rPr>
        <w:t xml:space="preserve">“Advancing Ocean Action Towards </w:t>
      </w:r>
      <w:r w:rsidR="0004103D" w:rsidRPr="00637F3B">
        <w:rPr>
          <w:rFonts w:eastAsia="Malgun Gothic"/>
        </w:rPr>
        <w:t>Sustainable Development Goal</w:t>
      </w:r>
      <w:r w:rsidR="0004103D">
        <w:rPr>
          <w:rFonts w:eastAsia="Malgun Gothic"/>
        </w:rPr>
        <w:t> </w:t>
      </w:r>
      <w:r w:rsidR="00470544" w:rsidRPr="004361F9">
        <w:rPr>
          <w:lang w:eastAsia="en-CA"/>
        </w:rPr>
        <w:t>14: Leveraging Synergies for Marine and Coastal Ecosystems, M</w:t>
      </w:r>
      <w:r w:rsidR="00317E0D" w:rsidRPr="004361F9">
        <w:rPr>
          <w:lang w:eastAsia="en-CA"/>
        </w:rPr>
        <w:t xml:space="preserve">angroves and Coral Reefs”. </w:t>
      </w:r>
      <w:r w:rsidR="00EF66C9" w:rsidRPr="004361F9">
        <w:rPr>
          <w:lang w:eastAsia="en-CA"/>
        </w:rPr>
        <w:t>The</w:t>
      </w:r>
      <w:r w:rsidR="004A79F9" w:rsidRPr="004361F9">
        <w:rPr>
          <w:lang w:eastAsia="en-CA"/>
        </w:rPr>
        <w:t xml:space="preserve"> workshop had included</w:t>
      </w:r>
      <w:r w:rsidR="00EF66C9" w:rsidRPr="004361F9">
        <w:rPr>
          <w:lang w:eastAsia="en-CA"/>
        </w:rPr>
        <w:t xml:space="preserve"> briefings on the findings of the major recent assessments </w:t>
      </w:r>
      <w:r w:rsidR="0004103D">
        <w:rPr>
          <w:lang w:eastAsia="en-CA"/>
        </w:rPr>
        <w:t xml:space="preserve">on </w:t>
      </w:r>
      <w:r w:rsidR="00EF66C9" w:rsidRPr="004361F9">
        <w:rPr>
          <w:lang w:eastAsia="en-CA"/>
        </w:rPr>
        <w:t>coral reefs, mi</w:t>
      </w:r>
      <w:r w:rsidR="0022040C" w:rsidRPr="004361F9">
        <w:rPr>
          <w:lang w:eastAsia="en-CA"/>
        </w:rPr>
        <w:t>gratory species, fisheries, area-based conservation measures</w:t>
      </w:r>
      <w:r w:rsidR="00EF66C9" w:rsidRPr="004361F9">
        <w:rPr>
          <w:lang w:eastAsia="en-CA"/>
        </w:rPr>
        <w:t>, mangroves and wetlands. The issues</w:t>
      </w:r>
      <w:r w:rsidR="0022040C" w:rsidRPr="004361F9">
        <w:rPr>
          <w:lang w:eastAsia="en-CA"/>
        </w:rPr>
        <w:t xml:space="preserve"> of focus for 2030 milestones were</w:t>
      </w:r>
      <w:r w:rsidR="00470544" w:rsidRPr="004361F9">
        <w:rPr>
          <w:lang w:eastAsia="en-CA"/>
        </w:rPr>
        <w:t>:</w:t>
      </w:r>
      <w:r w:rsidR="0022040C" w:rsidRPr="004361F9">
        <w:rPr>
          <w:lang w:eastAsia="en-CA"/>
        </w:rPr>
        <w:t xml:space="preserve"> threatened, e</w:t>
      </w:r>
      <w:r w:rsidR="00470544" w:rsidRPr="004361F9">
        <w:rPr>
          <w:lang w:eastAsia="en-CA"/>
        </w:rPr>
        <w:t>ndangered and declining species;</w:t>
      </w:r>
      <w:r w:rsidR="0022040C" w:rsidRPr="004361F9">
        <w:rPr>
          <w:lang w:eastAsia="en-CA"/>
        </w:rPr>
        <w:t xml:space="preserve"> the exploitat</w:t>
      </w:r>
      <w:r w:rsidR="00470544" w:rsidRPr="004361F9">
        <w:rPr>
          <w:lang w:eastAsia="en-CA"/>
        </w:rPr>
        <w:t>ion of marines living resources; marine pollution; ecosystem restoration; important marine ecosystems;</w:t>
      </w:r>
      <w:r w:rsidR="0022040C" w:rsidRPr="004361F9">
        <w:rPr>
          <w:lang w:eastAsia="en-CA"/>
        </w:rPr>
        <w:t xml:space="preserve"> and area-based planning and conservati</w:t>
      </w:r>
      <w:r w:rsidR="00470544" w:rsidRPr="004361F9">
        <w:rPr>
          <w:lang w:eastAsia="en-CA"/>
        </w:rPr>
        <w:t>on measures. I</w:t>
      </w:r>
      <w:r w:rsidR="0022040C" w:rsidRPr="004361F9">
        <w:rPr>
          <w:lang w:eastAsia="en-CA"/>
        </w:rPr>
        <w:t>ssues that needed more discussion were</w:t>
      </w:r>
      <w:r w:rsidR="00470544" w:rsidRPr="004361F9">
        <w:rPr>
          <w:lang w:eastAsia="en-CA"/>
        </w:rPr>
        <w:t>: regional approaches; marine spatial planning;</w:t>
      </w:r>
      <w:r w:rsidR="0022040C" w:rsidRPr="004361F9">
        <w:rPr>
          <w:lang w:eastAsia="en-CA"/>
        </w:rPr>
        <w:t xml:space="preserve"> the ex</w:t>
      </w:r>
      <w:r w:rsidR="00470544" w:rsidRPr="004361F9">
        <w:rPr>
          <w:lang w:eastAsia="en-CA"/>
        </w:rPr>
        <w:t>ploitation of non-living resour</w:t>
      </w:r>
      <w:r w:rsidR="0022040C" w:rsidRPr="004361F9">
        <w:rPr>
          <w:lang w:eastAsia="en-CA"/>
        </w:rPr>
        <w:t>ces</w:t>
      </w:r>
      <w:r w:rsidR="00470544" w:rsidRPr="004361F9">
        <w:rPr>
          <w:lang w:eastAsia="en-CA"/>
        </w:rPr>
        <w:t>;</w:t>
      </w:r>
      <w:r w:rsidR="0022040C" w:rsidRPr="004361F9">
        <w:rPr>
          <w:lang w:eastAsia="en-CA"/>
        </w:rPr>
        <w:t xml:space="preserve"> and climate </w:t>
      </w:r>
      <w:r w:rsidR="00C259E2" w:rsidRPr="004361F9">
        <w:rPr>
          <w:lang w:eastAsia="en-CA"/>
        </w:rPr>
        <w:t xml:space="preserve">change and ocean biodiversity. </w:t>
      </w:r>
      <w:r w:rsidR="00470544" w:rsidRPr="004361F9">
        <w:rPr>
          <w:lang w:eastAsia="en-CA"/>
        </w:rPr>
        <w:t>P</w:t>
      </w:r>
      <w:r w:rsidR="0022040C" w:rsidRPr="004361F9">
        <w:rPr>
          <w:lang w:eastAsia="en-CA"/>
        </w:rPr>
        <w:t>artic</w:t>
      </w:r>
      <w:r w:rsidR="00470544" w:rsidRPr="004361F9">
        <w:rPr>
          <w:lang w:eastAsia="en-CA"/>
        </w:rPr>
        <w:t>ipants had</w:t>
      </w:r>
      <w:r w:rsidR="0022040C" w:rsidRPr="004361F9">
        <w:rPr>
          <w:lang w:eastAsia="en-CA"/>
        </w:rPr>
        <w:t xml:space="preserve"> advocated focusing</w:t>
      </w:r>
      <w:r w:rsidR="00470544" w:rsidRPr="004361F9">
        <w:rPr>
          <w:lang w:eastAsia="en-CA"/>
        </w:rPr>
        <w:t xml:space="preserve"> </w:t>
      </w:r>
      <w:r w:rsidR="0022040C" w:rsidRPr="004361F9">
        <w:rPr>
          <w:lang w:eastAsia="en-CA"/>
        </w:rPr>
        <w:t>on economic growth, social well-being and equity</w:t>
      </w:r>
      <w:r w:rsidR="004A79F9" w:rsidRPr="004361F9">
        <w:rPr>
          <w:lang w:eastAsia="en-CA"/>
        </w:rPr>
        <w:t xml:space="preserve"> aspects</w:t>
      </w:r>
      <w:r w:rsidR="00470544" w:rsidRPr="004361F9">
        <w:rPr>
          <w:lang w:eastAsia="en-CA"/>
        </w:rPr>
        <w:t>,</w:t>
      </w:r>
      <w:r w:rsidR="0022040C" w:rsidRPr="004361F9">
        <w:rPr>
          <w:lang w:eastAsia="en-CA"/>
        </w:rPr>
        <w:t xml:space="preserve"> in addition to conservation and </w:t>
      </w:r>
      <w:r w:rsidR="008C37C4" w:rsidRPr="004361F9">
        <w:rPr>
          <w:lang w:eastAsia="en-CA"/>
        </w:rPr>
        <w:t>improving</w:t>
      </w:r>
      <w:r w:rsidR="0022040C" w:rsidRPr="004361F9">
        <w:rPr>
          <w:lang w:eastAsia="en-CA"/>
        </w:rPr>
        <w:t xml:space="preserve"> understanding of how measure</w:t>
      </w:r>
      <w:r w:rsidR="008C37C4" w:rsidRPr="004361F9">
        <w:rPr>
          <w:lang w:eastAsia="en-CA"/>
        </w:rPr>
        <w:t>s</w:t>
      </w:r>
      <w:r w:rsidR="00470544" w:rsidRPr="004361F9">
        <w:rPr>
          <w:lang w:eastAsia="en-CA"/>
        </w:rPr>
        <w:t xml:space="preserve"> and </w:t>
      </w:r>
      <w:r w:rsidR="008C37C4" w:rsidRPr="004361F9">
        <w:rPr>
          <w:lang w:eastAsia="en-CA"/>
        </w:rPr>
        <w:t>approaches</w:t>
      </w:r>
      <w:r w:rsidR="00470544" w:rsidRPr="004361F9">
        <w:rPr>
          <w:lang w:eastAsia="en-CA"/>
        </w:rPr>
        <w:t xml:space="preserve"> fit across different targets.</w:t>
      </w:r>
    </w:p>
    <w:p w14:paraId="07225949" w14:textId="7464F88A" w:rsidR="00A63EB2" w:rsidRPr="004361F9" w:rsidRDefault="00A63EB2">
      <w:pPr>
        <w:pStyle w:val="Para1"/>
      </w:pPr>
      <w:r w:rsidRPr="004361F9">
        <w:rPr>
          <w:rFonts w:eastAsia="Malgun Gothic"/>
        </w:rPr>
        <w:t>Mr</w:t>
      </w:r>
      <w:bookmarkStart w:id="15" w:name="_Hlk25486011"/>
      <w:r w:rsidRPr="004361F9">
        <w:rPr>
          <w:rFonts w:eastAsia="Malgun Gothic"/>
        </w:rPr>
        <w:t xml:space="preserve">. </w:t>
      </w:r>
      <w:r w:rsidRPr="004361F9">
        <w:rPr>
          <w:rFonts w:eastAsia="Malgun Gothic"/>
          <w:noProof/>
        </w:rPr>
        <w:t>Hamdallah Zedan</w:t>
      </w:r>
      <w:r w:rsidR="0030165B" w:rsidRPr="004361F9">
        <w:rPr>
          <w:rFonts w:eastAsia="Malgun Gothic"/>
        </w:rPr>
        <w:t xml:space="preserve">, Chair of </w:t>
      </w:r>
      <w:r w:rsidR="0030165B" w:rsidRPr="004361F9">
        <w:t>the Open-ended Working Group on Article 8(j)</w:t>
      </w:r>
      <w:r w:rsidR="0004103D">
        <w:t xml:space="preserve"> and Related Provisions</w:t>
      </w:r>
      <w:r w:rsidR="0004103D" w:rsidRPr="0004103D">
        <w:rPr>
          <w:rFonts w:eastAsia="Malgun Gothic"/>
        </w:rPr>
        <w:t xml:space="preserve"> </w:t>
      </w:r>
      <w:r w:rsidR="0004103D">
        <w:rPr>
          <w:rFonts w:eastAsia="Malgun Gothic"/>
        </w:rPr>
        <w:t>for its</w:t>
      </w:r>
      <w:r w:rsidR="0004103D" w:rsidRPr="00002631">
        <w:rPr>
          <w:rFonts w:eastAsia="Malgun Gothic"/>
        </w:rPr>
        <w:t xml:space="preserve"> </w:t>
      </w:r>
      <w:r w:rsidR="0004103D" w:rsidRPr="00002631">
        <w:t>eleventh meeting</w:t>
      </w:r>
      <w:r w:rsidR="0030165B" w:rsidRPr="004361F9">
        <w:t>,</w:t>
      </w:r>
      <w:r w:rsidRPr="004361F9">
        <w:rPr>
          <w:rFonts w:eastAsia="Malgun Gothic"/>
        </w:rPr>
        <w:t xml:space="preserve"> </w:t>
      </w:r>
      <w:bookmarkEnd w:id="15"/>
      <w:r w:rsidR="003748FE" w:rsidRPr="004361F9">
        <w:rPr>
          <w:rFonts w:eastAsia="Malgun Gothic"/>
        </w:rPr>
        <w:t xml:space="preserve">reported on the </w:t>
      </w:r>
      <w:r w:rsidR="00AA23F9" w:rsidRPr="004361F9">
        <w:rPr>
          <w:rFonts w:eastAsia="Malgun Gothic"/>
        </w:rPr>
        <w:t xml:space="preserve">relevant </w:t>
      </w:r>
      <w:r w:rsidR="003748FE" w:rsidRPr="004361F9">
        <w:rPr>
          <w:rFonts w:eastAsia="Malgun Gothic"/>
        </w:rPr>
        <w:t>outcomes of th</w:t>
      </w:r>
      <w:r w:rsidR="003A6C42" w:rsidRPr="004361F9">
        <w:rPr>
          <w:rFonts w:eastAsia="Malgun Gothic"/>
        </w:rPr>
        <w:t>at</w:t>
      </w:r>
      <w:r w:rsidR="003748FE" w:rsidRPr="004361F9">
        <w:rPr>
          <w:rFonts w:eastAsia="Malgun Gothic"/>
        </w:rPr>
        <w:t xml:space="preserve"> meeting, </w:t>
      </w:r>
      <w:r w:rsidR="00F23E09">
        <w:rPr>
          <w:rFonts w:eastAsia="Malgun Gothic"/>
        </w:rPr>
        <w:t xml:space="preserve">which had been </w:t>
      </w:r>
      <w:r w:rsidR="0030165B" w:rsidRPr="004361F9">
        <w:t>held the previous week</w:t>
      </w:r>
      <w:r w:rsidR="003748FE" w:rsidRPr="004361F9">
        <w:t xml:space="preserve">. </w:t>
      </w:r>
      <w:r w:rsidR="00AA23F9" w:rsidRPr="004361F9">
        <w:rPr>
          <w:rFonts w:eastAsia="Malgun Gothic"/>
          <w:bCs/>
          <w:iCs/>
        </w:rPr>
        <w:t>A</w:t>
      </w:r>
      <w:r w:rsidR="003748FE" w:rsidRPr="004361F9">
        <w:rPr>
          <w:rFonts w:eastAsia="Malgun Gothic"/>
          <w:bCs/>
          <w:iCs/>
        </w:rPr>
        <w:t>greement</w:t>
      </w:r>
      <w:r w:rsidR="005A2BF7" w:rsidRPr="004361F9">
        <w:rPr>
          <w:rFonts w:eastAsia="Malgun Gothic"/>
          <w:bCs/>
          <w:iCs/>
        </w:rPr>
        <w:t xml:space="preserve"> </w:t>
      </w:r>
      <w:r w:rsidR="00AA23F9" w:rsidRPr="004361F9">
        <w:rPr>
          <w:rFonts w:eastAsia="Malgun Gothic"/>
          <w:bCs/>
          <w:iCs/>
        </w:rPr>
        <w:t xml:space="preserve">had been </w:t>
      </w:r>
      <w:r w:rsidR="005A2BF7" w:rsidRPr="004361F9">
        <w:rPr>
          <w:rFonts w:eastAsia="Malgun Gothic"/>
          <w:bCs/>
          <w:iCs/>
        </w:rPr>
        <w:t>reached</w:t>
      </w:r>
      <w:r w:rsidR="003748FE" w:rsidRPr="004361F9">
        <w:rPr>
          <w:rFonts w:eastAsia="Malgun Gothic"/>
          <w:bCs/>
          <w:iCs/>
        </w:rPr>
        <w:t xml:space="preserve"> on a process for the development of a new programme of work on traditional knowledge and an expanded role for indigenous peoples and local communities as on-the-ground partners in the </w:t>
      </w:r>
      <w:r w:rsidR="004A79F9" w:rsidRPr="004361F9">
        <w:rPr>
          <w:rFonts w:eastAsia="Malgun Gothic"/>
          <w:bCs/>
          <w:iCs/>
        </w:rPr>
        <w:t xml:space="preserve">post-2020 </w:t>
      </w:r>
      <w:r w:rsidR="003748FE" w:rsidRPr="004361F9">
        <w:rPr>
          <w:rFonts w:eastAsia="Malgun Gothic"/>
          <w:bCs/>
          <w:iCs/>
        </w:rPr>
        <w:t>implementation of the Convention.</w:t>
      </w:r>
      <w:r w:rsidR="00C259E2" w:rsidRPr="004361F9">
        <w:rPr>
          <w:rFonts w:eastAsia="Malgun Gothic"/>
          <w:iCs/>
        </w:rPr>
        <w:t xml:space="preserve"> </w:t>
      </w:r>
      <w:r w:rsidR="00AE0976" w:rsidRPr="004361F9">
        <w:rPr>
          <w:rFonts w:eastAsia="Malgun Gothic"/>
          <w:iCs/>
        </w:rPr>
        <w:t xml:space="preserve">The Working Group on Article 8(j) had </w:t>
      </w:r>
      <w:r w:rsidR="002075BA" w:rsidRPr="004361F9">
        <w:rPr>
          <w:rFonts w:eastAsia="Malgun Gothic"/>
          <w:iCs/>
        </w:rPr>
        <w:t xml:space="preserve">considered recommendations of the United Nations Permanent Forum </w:t>
      </w:r>
      <w:r w:rsidR="00F23E09">
        <w:rPr>
          <w:rFonts w:eastAsia="Malgun Gothic"/>
          <w:iCs/>
        </w:rPr>
        <w:t>on</w:t>
      </w:r>
      <w:r w:rsidR="00F23E09" w:rsidRPr="004361F9">
        <w:rPr>
          <w:rFonts w:eastAsia="Malgun Gothic"/>
          <w:iCs/>
        </w:rPr>
        <w:t xml:space="preserve"> </w:t>
      </w:r>
      <w:r w:rsidR="002075BA" w:rsidRPr="004361F9">
        <w:rPr>
          <w:rFonts w:eastAsia="Malgun Gothic"/>
          <w:iCs/>
        </w:rPr>
        <w:t>Indigenous Issues</w:t>
      </w:r>
      <w:r w:rsidR="00F23E09">
        <w:rPr>
          <w:rFonts w:eastAsia="Malgun Gothic"/>
          <w:iCs/>
        </w:rPr>
        <w:t xml:space="preserve"> </w:t>
      </w:r>
      <w:r w:rsidR="002075BA" w:rsidRPr="004361F9">
        <w:rPr>
          <w:rFonts w:eastAsia="Malgun Gothic"/>
          <w:iCs/>
        </w:rPr>
        <w:t xml:space="preserve">on the contributions of indigenous peoples to the management of ecosystems and the protection of biodiversity and a set of actions and commitments in relation to conservation and human rights in the context of the post-2020 global biodiversity framework. It had </w:t>
      </w:r>
      <w:r w:rsidR="00AE0976" w:rsidRPr="004361F9">
        <w:rPr>
          <w:rFonts w:eastAsia="Malgun Gothic"/>
          <w:iCs/>
        </w:rPr>
        <w:t xml:space="preserve">also considered possible elements of work on the links between nature and culture in the post-2020 global biodiversity framework, </w:t>
      </w:r>
      <w:r w:rsidR="002075BA" w:rsidRPr="004361F9">
        <w:rPr>
          <w:rFonts w:eastAsia="Malgun Gothic"/>
          <w:iCs/>
        </w:rPr>
        <w:t>an item that was also</w:t>
      </w:r>
      <w:r w:rsidR="00AE0976" w:rsidRPr="004361F9">
        <w:rPr>
          <w:rFonts w:eastAsia="Malgun Gothic"/>
          <w:iCs/>
        </w:rPr>
        <w:t xml:space="preserve"> on the agenda </w:t>
      </w:r>
      <w:r w:rsidR="00F23E09">
        <w:rPr>
          <w:rFonts w:eastAsia="Malgun Gothic"/>
          <w:iCs/>
        </w:rPr>
        <w:t>of</w:t>
      </w:r>
      <w:r w:rsidR="00F23E09" w:rsidRPr="004361F9">
        <w:rPr>
          <w:rFonts w:eastAsia="Malgun Gothic"/>
          <w:iCs/>
        </w:rPr>
        <w:t xml:space="preserve"> </w:t>
      </w:r>
      <w:r w:rsidR="00AE0976" w:rsidRPr="004361F9">
        <w:rPr>
          <w:rFonts w:eastAsia="Malgun Gothic"/>
          <w:iCs/>
        </w:rPr>
        <w:t xml:space="preserve">the twenty-third meeting of </w:t>
      </w:r>
      <w:r w:rsidR="002C232E">
        <w:rPr>
          <w:rFonts w:eastAsia="Malgun Gothic"/>
          <w:iCs/>
        </w:rPr>
        <w:t xml:space="preserve">the </w:t>
      </w:r>
      <w:r w:rsidR="00906FCB">
        <w:rPr>
          <w:rFonts w:eastAsia="Malgun Gothic"/>
          <w:iCs/>
        </w:rPr>
        <w:t>Subsidiary Body on Scientific, Technical and Technological Advice</w:t>
      </w:r>
      <w:r w:rsidR="00AE0976" w:rsidRPr="004361F9">
        <w:rPr>
          <w:rFonts w:eastAsia="Malgun Gothic"/>
          <w:iCs/>
        </w:rPr>
        <w:t xml:space="preserve">. </w:t>
      </w:r>
      <w:r w:rsidR="003A6C42" w:rsidRPr="004361F9">
        <w:rPr>
          <w:rFonts w:eastAsia="Malgun Gothic"/>
          <w:iCs/>
        </w:rPr>
        <w:t xml:space="preserve">In addition, </w:t>
      </w:r>
      <w:r w:rsidR="004B2C1D" w:rsidRPr="004361F9">
        <w:rPr>
          <w:rFonts w:eastAsia="Malgun Gothic"/>
          <w:iCs/>
        </w:rPr>
        <w:t xml:space="preserve">it had held </w:t>
      </w:r>
      <w:r w:rsidR="00AA23F9" w:rsidRPr="004361F9">
        <w:rPr>
          <w:rFonts w:eastAsia="Malgun Gothic"/>
          <w:iCs/>
        </w:rPr>
        <w:t xml:space="preserve">an </w:t>
      </w:r>
      <w:r w:rsidR="007C725A">
        <w:rPr>
          <w:rFonts w:eastAsia="Malgun Gothic"/>
          <w:iCs/>
        </w:rPr>
        <w:t>i</w:t>
      </w:r>
      <w:r w:rsidR="00AA23F9" w:rsidRPr="004361F9">
        <w:rPr>
          <w:rFonts w:eastAsia="Malgun Gothic"/>
          <w:iCs/>
        </w:rPr>
        <w:t xml:space="preserve">n-depth dialogue on the </w:t>
      </w:r>
      <w:r w:rsidR="00AA23F9" w:rsidRPr="004361F9">
        <w:rPr>
          <w:rFonts w:eastAsia="Malgun Gothic"/>
          <w:bCs/>
          <w:iCs/>
        </w:rPr>
        <w:t xml:space="preserve">contributions of the traditional knowledge, innovations and practices of </w:t>
      </w:r>
      <w:bookmarkStart w:id="16" w:name="_Hlk8814483"/>
      <w:r w:rsidR="00AA23F9" w:rsidRPr="004361F9">
        <w:rPr>
          <w:rFonts w:eastAsia="Malgun Gothic"/>
          <w:bCs/>
          <w:iCs/>
        </w:rPr>
        <w:t>indigenous peoples and local communities</w:t>
      </w:r>
      <w:bookmarkEnd w:id="16"/>
      <w:r w:rsidR="00AA23F9" w:rsidRPr="004361F9">
        <w:rPr>
          <w:rFonts w:eastAsia="Malgun Gothic"/>
          <w:bCs/>
          <w:iCs/>
        </w:rPr>
        <w:t xml:space="preserve"> and cultural diversity to the </w:t>
      </w:r>
      <w:r w:rsidR="00AA23F9" w:rsidRPr="004361F9">
        <w:rPr>
          <w:rFonts w:eastAsia="Malgun Gothic"/>
          <w:iCs/>
        </w:rPr>
        <w:t xml:space="preserve">post-2020 global biodiversity framework. </w:t>
      </w:r>
      <w:r w:rsidR="004B2C1D" w:rsidRPr="004361F9">
        <w:rPr>
          <w:rFonts w:eastAsia="Malgun Gothic"/>
          <w:iCs/>
        </w:rPr>
        <w:t xml:space="preserve">Finally, </w:t>
      </w:r>
      <w:r w:rsidR="003A6C42" w:rsidRPr="004361F9">
        <w:rPr>
          <w:rFonts w:eastAsia="Malgun Gothic"/>
          <w:iCs/>
        </w:rPr>
        <w:t xml:space="preserve">Mr. </w:t>
      </w:r>
      <w:r w:rsidR="003A6C42" w:rsidRPr="004361F9">
        <w:rPr>
          <w:rFonts w:eastAsia="Malgun Gothic"/>
          <w:iCs/>
          <w:noProof/>
        </w:rPr>
        <w:t>Zedan</w:t>
      </w:r>
      <w:r w:rsidR="003A6C42" w:rsidRPr="004361F9">
        <w:rPr>
          <w:rFonts w:eastAsia="Malgun Gothic"/>
          <w:iCs/>
        </w:rPr>
        <w:t xml:space="preserve"> </w:t>
      </w:r>
      <w:r w:rsidR="00AE0976" w:rsidRPr="004361F9">
        <w:rPr>
          <w:rFonts w:eastAsia="Malgun Gothic"/>
          <w:iCs/>
        </w:rPr>
        <w:t>informed the participants</w:t>
      </w:r>
      <w:r w:rsidR="003A6C42" w:rsidRPr="004361F9">
        <w:rPr>
          <w:rFonts w:eastAsia="Malgun Gothic"/>
          <w:iCs/>
        </w:rPr>
        <w:t xml:space="preserve"> that</w:t>
      </w:r>
      <w:r w:rsidR="005A2BF7" w:rsidRPr="004361F9">
        <w:rPr>
          <w:rFonts w:eastAsia="Malgun Gothic"/>
          <w:iCs/>
        </w:rPr>
        <w:t xml:space="preserve"> </w:t>
      </w:r>
      <w:r w:rsidR="00AA23F9" w:rsidRPr="004361F9">
        <w:rPr>
          <w:rFonts w:eastAsia="Malgun Gothic"/>
          <w:iCs/>
        </w:rPr>
        <w:t>t</w:t>
      </w:r>
      <w:r w:rsidR="004A79F9" w:rsidRPr="004361F9">
        <w:rPr>
          <w:rFonts w:eastAsia="Malgun Gothic"/>
          <w:iCs/>
        </w:rPr>
        <w:t>he Secretariat had organized a global thematic dialogue for indigenous peoples and local communities and the post-2020 global biodiversity f</w:t>
      </w:r>
      <w:r w:rsidR="00AA23F9" w:rsidRPr="004361F9">
        <w:rPr>
          <w:rFonts w:eastAsia="Malgun Gothic"/>
          <w:iCs/>
        </w:rPr>
        <w:t>ramework</w:t>
      </w:r>
      <w:r w:rsidR="00AE0976" w:rsidRPr="004361F9">
        <w:rPr>
          <w:rFonts w:eastAsia="Malgun Gothic"/>
          <w:iCs/>
        </w:rPr>
        <w:t xml:space="preserve"> prior to the meeting, and that </w:t>
      </w:r>
      <w:r w:rsidR="00AA23F9" w:rsidRPr="004361F9">
        <w:rPr>
          <w:rFonts w:eastAsia="Malgun Gothic"/>
          <w:iCs/>
        </w:rPr>
        <w:t>the Working Group on Article</w:t>
      </w:r>
      <w:r w:rsidR="000F1F48">
        <w:rPr>
          <w:rFonts w:eastAsia="Malgun Gothic"/>
          <w:iCs/>
        </w:rPr>
        <w:t> </w:t>
      </w:r>
      <w:r w:rsidR="00AA23F9" w:rsidRPr="004361F9">
        <w:rPr>
          <w:rFonts w:eastAsia="Malgun Gothic"/>
          <w:iCs/>
        </w:rPr>
        <w:t xml:space="preserve">8(j) had recommended that the </w:t>
      </w:r>
      <w:r w:rsidR="00051EC8">
        <w:rPr>
          <w:rFonts w:eastAsia="Malgun Gothic"/>
          <w:iCs/>
        </w:rPr>
        <w:t>Co-Chairs</w:t>
      </w:r>
      <w:r w:rsidR="00AA23F9" w:rsidRPr="004361F9">
        <w:rPr>
          <w:rFonts w:eastAsia="Malgun Gothic"/>
          <w:iCs/>
        </w:rPr>
        <w:t xml:space="preserve"> of the Open-ended Working Group on the Post-2020 Global Biodiversity Framework </w:t>
      </w:r>
      <w:r w:rsidR="00AA23F9" w:rsidRPr="004361F9">
        <w:rPr>
          <w:rFonts w:eastAsia="Malgun Gothic"/>
          <w:bCs/>
          <w:iCs/>
        </w:rPr>
        <w:t xml:space="preserve">take note of the </w:t>
      </w:r>
      <w:r w:rsidR="003A6C42" w:rsidRPr="004361F9">
        <w:rPr>
          <w:rFonts w:eastAsia="Malgun Gothic"/>
          <w:bCs/>
          <w:iCs/>
        </w:rPr>
        <w:t>outcomes</w:t>
      </w:r>
      <w:r w:rsidR="00AE0976" w:rsidRPr="004361F9">
        <w:rPr>
          <w:rFonts w:eastAsia="Malgun Gothic"/>
          <w:bCs/>
          <w:iCs/>
        </w:rPr>
        <w:t xml:space="preserve"> of that dialogue</w:t>
      </w:r>
      <w:r w:rsidR="00C259E2" w:rsidRPr="004361F9">
        <w:rPr>
          <w:rFonts w:eastAsia="Malgun Gothic"/>
          <w:iCs/>
        </w:rPr>
        <w:t>.</w:t>
      </w:r>
      <w:r w:rsidR="00902962" w:rsidRPr="004361F9">
        <w:rPr>
          <w:rStyle w:val="FootnoteReference"/>
          <w:rFonts w:eastAsia="Malgun Gothic"/>
          <w:iCs/>
          <w:vertAlign w:val="superscript"/>
        </w:rPr>
        <w:footnoteReference w:id="3"/>
      </w:r>
    </w:p>
    <w:p w14:paraId="6442F525" w14:textId="73F3B806" w:rsidR="00CF0F6C" w:rsidRPr="004361F9" w:rsidRDefault="00CF0F6C">
      <w:pPr>
        <w:pStyle w:val="Heading2"/>
        <w:suppressLineNumbers/>
        <w:suppressAutoHyphens/>
        <w:rPr>
          <w:i w:val="0"/>
          <w:kern w:val="22"/>
          <w:szCs w:val="22"/>
        </w:rPr>
      </w:pPr>
      <w:bookmarkStart w:id="17" w:name="_Toc435455196"/>
      <w:bookmarkStart w:id="18" w:name="_Toc435455455"/>
      <w:bookmarkStart w:id="19" w:name="_Toc451505983"/>
      <w:bookmarkStart w:id="20" w:name="_Toc503791025"/>
      <w:r w:rsidRPr="004361F9">
        <w:rPr>
          <w:i w:val="0"/>
          <w:kern w:val="22"/>
          <w:szCs w:val="22"/>
        </w:rPr>
        <w:t>2.2.</w:t>
      </w:r>
      <w:r w:rsidRPr="004361F9">
        <w:rPr>
          <w:i w:val="0"/>
          <w:kern w:val="22"/>
          <w:szCs w:val="22"/>
        </w:rPr>
        <w:tab/>
      </w:r>
      <w:bookmarkEnd w:id="17"/>
      <w:bookmarkEnd w:id="18"/>
      <w:bookmarkEnd w:id="19"/>
      <w:bookmarkEnd w:id="20"/>
      <w:r w:rsidR="00FC3146" w:rsidRPr="004361F9">
        <w:rPr>
          <w:i w:val="0"/>
          <w:kern w:val="22"/>
          <w:szCs w:val="22"/>
        </w:rPr>
        <w:t>Debriefs on key upcoming processes</w:t>
      </w:r>
    </w:p>
    <w:p w14:paraId="1391DF55" w14:textId="1947D8A7" w:rsidR="000D30F1" w:rsidRPr="004361F9" w:rsidRDefault="000D30F1">
      <w:pPr>
        <w:pStyle w:val="Para1"/>
        <w:rPr>
          <w:rFonts w:eastAsia="Malgun Gothic"/>
        </w:rPr>
      </w:pPr>
      <w:r w:rsidRPr="004361F9">
        <w:t xml:space="preserve">Chairs of subsidiary bodies and representatives of the Secretariat </w:t>
      </w:r>
      <w:r w:rsidR="0087017C" w:rsidRPr="004361F9">
        <w:t xml:space="preserve">made brief presentations on </w:t>
      </w:r>
      <w:r w:rsidR="004A79F9" w:rsidRPr="004361F9">
        <w:t>the work they were doing</w:t>
      </w:r>
      <w:r w:rsidR="0087017C" w:rsidRPr="004361F9">
        <w:t xml:space="preserve"> and how it would feed into the work of the Open-ended Working Group</w:t>
      </w:r>
      <w:r w:rsidR="005F4636" w:rsidRPr="005F4636">
        <w:rPr>
          <w:rFonts w:eastAsia="Malgun Gothic"/>
          <w:iCs/>
        </w:rPr>
        <w:t xml:space="preserve"> </w:t>
      </w:r>
      <w:r w:rsidR="005F4636" w:rsidRPr="00637F3B">
        <w:rPr>
          <w:rFonts w:eastAsia="Malgun Gothic"/>
          <w:iCs/>
        </w:rPr>
        <w:t>on the Post-2020 Global Biodiversity Framework</w:t>
      </w:r>
      <w:r w:rsidR="00C259E2" w:rsidRPr="004361F9">
        <w:t>.</w:t>
      </w:r>
    </w:p>
    <w:p w14:paraId="77C37B2F" w14:textId="771B5B3B" w:rsidR="00CF0F6C" w:rsidRPr="004361F9" w:rsidRDefault="00FD0CC2">
      <w:pPr>
        <w:pStyle w:val="Para1"/>
      </w:pPr>
      <w:r w:rsidRPr="004361F9">
        <w:rPr>
          <w:rFonts w:eastAsia="Malgun Gothic"/>
        </w:rPr>
        <w:t xml:space="preserve">Mr. </w:t>
      </w:r>
      <w:r w:rsidRPr="004361F9">
        <w:rPr>
          <w:rFonts w:eastAsia="Malgun Gothic"/>
          <w:noProof/>
        </w:rPr>
        <w:t>Hesiquio Benitez Dia</w:t>
      </w:r>
      <w:r w:rsidR="0015761C" w:rsidRPr="004361F9">
        <w:rPr>
          <w:rFonts w:eastAsia="Malgun Gothic"/>
          <w:noProof/>
        </w:rPr>
        <w:t>z</w:t>
      </w:r>
      <w:r w:rsidR="0015761C" w:rsidRPr="004361F9">
        <w:rPr>
          <w:rFonts w:eastAsia="Malgun Gothic"/>
        </w:rPr>
        <w:t>, C</w:t>
      </w:r>
      <w:r w:rsidRPr="004361F9">
        <w:rPr>
          <w:rFonts w:eastAsia="Malgun Gothic"/>
        </w:rPr>
        <w:t xml:space="preserve">hair of </w:t>
      </w:r>
      <w:r w:rsidR="002C232E">
        <w:rPr>
          <w:rFonts w:eastAsia="Malgun Gothic"/>
        </w:rPr>
        <w:t xml:space="preserve">the </w:t>
      </w:r>
      <w:r w:rsidR="00906FCB">
        <w:rPr>
          <w:rFonts w:eastAsia="Malgun Gothic"/>
        </w:rPr>
        <w:t>Subsidiary Body on Scientific, Technical and Technological Advice</w:t>
      </w:r>
      <w:r w:rsidRPr="004361F9">
        <w:rPr>
          <w:rFonts w:eastAsia="Malgun Gothic"/>
        </w:rPr>
        <w:t xml:space="preserve">, </w:t>
      </w:r>
      <w:r w:rsidR="00D20BAE" w:rsidRPr="004361F9">
        <w:rPr>
          <w:rFonts w:eastAsia="Malgun Gothic"/>
        </w:rPr>
        <w:t>said that</w:t>
      </w:r>
      <w:r w:rsidR="005F4636">
        <w:rPr>
          <w:rFonts w:eastAsia="Malgun Gothic"/>
        </w:rPr>
        <w:t>,</w:t>
      </w:r>
      <w:r w:rsidR="00D20BAE" w:rsidRPr="004361F9">
        <w:rPr>
          <w:rFonts w:eastAsia="Malgun Gothic"/>
        </w:rPr>
        <w:t xml:space="preserve"> </w:t>
      </w:r>
      <w:r w:rsidR="004A79F9" w:rsidRPr="004361F9">
        <w:rPr>
          <w:rFonts w:eastAsia="Malgun Gothic"/>
        </w:rPr>
        <w:t>at the request of the Open-ended W</w:t>
      </w:r>
      <w:r w:rsidRPr="004361F9">
        <w:rPr>
          <w:rFonts w:eastAsia="Malgun Gothic"/>
        </w:rPr>
        <w:t>orki</w:t>
      </w:r>
      <w:r w:rsidR="004A79F9" w:rsidRPr="004361F9">
        <w:rPr>
          <w:rFonts w:eastAsia="Malgun Gothic"/>
        </w:rPr>
        <w:t>ng G</w:t>
      </w:r>
      <w:r w:rsidR="00C259E2" w:rsidRPr="004361F9">
        <w:rPr>
          <w:rFonts w:eastAsia="Malgun Gothic"/>
        </w:rPr>
        <w:t xml:space="preserve">roup, </w:t>
      </w:r>
      <w:r w:rsidR="002C232E">
        <w:rPr>
          <w:rFonts w:eastAsia="Malgun Gothic"/>
        </w:rPr>
        <w:t>the Subsidiary Body</w:t>
      </w:r>
      <w:r w:rsidR="0015761C" w:rsidRPr="004361F9">
        <w:rPr>
          <w:rFonts w:eastAsia="Malgun Gothic"/>
        </w:rPr>
        <w:t xml:space="preserve"> at its twenty-third meeting </w:t>
      </w:r>
      <w:r w:rsidR="00C259E2" w:rsidRPr="004361F9">
        <w:rPr>
          <w:rFonts w:eastAsia="Malgun Gothic"/>
        </w:rPr>
        <w:t xml:space="preserve">would be considering </w:t>
      </w:r>
      <w:r w:rsidRPr="004361F9">
        <w:rPr>
          <w:rFonts w:eastAsia="Malgun Gothic"/>
        </w:rPr>
        <w:t xml:space="preserve">guidance on specific long-term goals, mission, targets, indicators, baselines and monitoring frameworks related to the drivers of biodiversity loss for achieving transformational change within the scope </w:t>
      </w:r>
      <w:r w:rsidR="004A79F9" w:rsidRPr="004361F9">
        <w:rPr>
          <w:rFonts w:eastAsia="Malgun Gothic"/>
        </w:rPr>
        <w:t>of the three objectives of the C</w:t>
      </w:r>
      <w:r w:rsidRPr="004361F9">
        <w:rPr>
          <w:rFonts w:eastAsia="Malgun Gothic"/>
        </w:rPr>
        <w:t>onvention and</w:t>
      </w:r>
      <w:r w:rsidR="00B20889">
        <w:rPr>
          <w:rFonts w:eastAsia="Malgun Gothic"/>
        </w:rPr>
        <w:t>,</w:t>
      </w:r>
      <w:r w:rsidRPr="004361F9">
        <w:rPr>
          <w:rFonts w:eastAsia="Malgun Gothic"/>
        </w:rPr>
        <w:t xml:space="preserve"> at its </w:t>
      </w:r>
      <w:r w:rsidR="004A79F9" w:rsidRPr="004361F9">
        <w:rPr>
          <w:rFonts w:eastAsia="Malgun Gothic"/>
        </w:rPr>
        <w:t>twenty-four</w:t>
      </w:r>
      <w:r w:rsidRPr="004361F9">
        <w:rPr>
          <w:rFonts w:eastAsia="Malgun Gothic"/>
        </w:rPr>
        <w:t>th meeting</w:t>
      </w:r>
      <w:r w:rsidR="00B20889">
        <w:rPr>
          <w:rFonts w:eastAsia="Malgun Gothic"/>
        </w:rPr>
        <w:t>,</w:t>
      </w:r>
      <w:r w:rsidRPr="004361F9">
        <w:rPr>
          <w:rFonts w:eastAsia="Malgun Gothic"/>
        </w:rPr>
        <w:t xml:space="preserve"> would be validating the targets discussed </w:t>
      </w:r>
      <w:r w:rsidR="0015761C" w:rsidRPr="004361F9">
        <w:rPr>
          <w:rFonts w:eastAsia="Malgun Gothic"/>
        </w:rPr>
        <w:t xml:space="preserve">during the second meeting of </w:t>
      </w:r>
      <w:r w:rsidR="004A79F9" w:rsidRPr="004361F9">
        <w:rPr>
          <w:rFonts w:eastAsia="Malgun Gothic"/>
        </w:rPr>
        <w:t>the Open-ended Working G</w:t>
      </w:r>
      <w:r w:rsidRPr="004361F9">
        <w:rPr>
          <w:rFonts w:eastAsia="Malgun Gothic"/>
        </w:rPr>
        <w:t>roup.</w:t>
      </w:r>
    </w:p>
    <w:p w14:paraId="643D00EA" w14:textId="7A08FFFC" w:rsidR="00A63EB2" w:rsidRPr="004361F9" w:rsidRDefault="00A63EB2">
      <w:pPr>
        <w:pStyle w:val="Para1"/>
      </w:pPr>
      <w:r w:rsidRPr="004361F9">
        <w:t xml:space="preserve">Ms. </w:t>
      </w:r>
      <w:r w:rsidRPr="004361F9">
        <w:rPr>
          <w:noProof/>
        </w:rPr>
        <w:t>Charlotta Sörqvist</w:t>
      </w:r>
      <w:r w:rsidRPr="004361F9">
        <w:t xml:space="preserve">, Chair of </w:t>
      </w:r>
      <w:r w:rsidR="00906FCB">
        <w:t>Subsidiary Body on Implementation</w:t>
      </w:r>
      <w:r w:rsidRPr="004361F9">
        <w:t xml:space="preserve">, </w:t>
      </w:r>
      <w:r w:rsidRPr="004361F9">
        <w:rPr>
          <w:rFonts w:eastAsia="Malgun Gothic"/>
        </w:rPr>
        <w:t>provided an update on the work of that body</w:t>
      </w:r>
      <w:r w:rsidR="003748FE" w:rsidRPr="004361F9">
        <w:rPr>
          <w:rFonts w:eastAsia="Malgun Gothic"/>
        </w:rPr>
        <w:t>.</w:t>
      </w:r>
      <w:r w:rsidR="00504DCB" w:rsidRPr="004361F9">
        <w:rPr>
          <w:rFonts w:eastAsia="Malgun Gothic"/>
        </w:rPr>
        <w:t xml:space="preserve"> </w:t>
      </w:r>
      <w:r w:rsidR="003748FE" w:rsidRPr="004361F9">
        <w:rPr>
          <w:rFonts w:eastAsia="Malgun Gothic"/>
        </w:rPr>
        <w:t>At its third meeting, in May 20</w:t>
      </w:r>
      <w:r w:rsidR="0015761C" w:rsidRPr="004361F9">
        <w:rPr>
          <w:rFonts w:eastAsia="Malgun Gothic"/>
        </w:rPr>
        <w:t>2</w:t>
      </w:r>
      <w:r w:rsidR="003748FE" w:rsidRPr="004361F9">
        <w:rPr>
          <w:rFonts w:eastAsia="Malgun Gothic"/>
        </w:rPr>
        <w:t xml:space="preserve">0, </w:t>
      </w:r>
      <w:r w:rsidR="00B20889">
        <w:rPr>
          <w:rFonts w:eastAsia="Malgun Gothic"/>
        </w:rPr>
        <w:t xml:space="preserve">the </w:t>
      </w:r>
      <w:r w:rsidR="00906FCB">
        <w:rPr>
          <w:rFonts w:eastAsia="Malgun Gothic"/>
        </w:rPr>
        <w:t xml:space="preserve">Subsidiary Body </w:t>
      </w:r>
      <w:r w:rsidR="003748FE" w:rsidRPr="004361F9">
        <w:rPr>
          <w:rFonts w:eastAsia="Malgun Gothic"/>
        </w:rPr>
        <w:t xml:space="preserve">would </w:t>
      </w:r>
      <w:r w:rsidR="00504DCB" w:rsidRPr="004361F9">
        <w:rPr>
          <w:rFonts w:eastAsia="Malgun Gothic"/>
        </w:rPr>
        <w:t xml:space="preserve">consider important means of implementation </w:t>
      </w:r>
      <w:r w:rsidR="003748FE" w:rsidRPr="004361F9">
        <w:rPr>
          <w:rFonts w:eastAsia="Malgun Gothic"/>
        </w:rPr>
        <w:t>with</w:t>
      </w:r>
      <w:r w:rsidR="00504DCB" w:rsidRPr="004361F9">
        <w:rPr>
          <w:rFonts w:eastAsia="Malgun Gothic"/>
        </w:rPr>
        <w:t xml:space="preserve"> an impact o</w:t>
      </w:r>
      <w:r w:rsidR="003748FE" w:rsidRPr="004361F9">
        <w:rPr>
          <w:rFonts w:eastAsia="Malgun Gothic"/>
        </w:rPr>
        <w:t>n</w:t>
      </w:r>
      <w:r w:rsidR="00504DCB" w:rsidRPr="004361F9">
        <w:rPr>
          <w:rFonts w:eastAsia="Malgun Gothic"/>
        </w:rPr>
        <w:t xml:space="preserve"> the post-2020 global biodiversity framework</w:t>
      </w:r>
      <w:r w:rsidR="003748FE" w:rsidRPr="004361F9">
        <w:rPr>
          <w:rFonts w:eastAsia="Malgun Gothic"/>
        </w:rPr>
        <w:t>. It would also discuss m</w:t>
      </w:r>
      <w:r w:rsidR="00504DCB" w:rsidRPr="004361F9">
        <w:rPr>
          <w:rFonts w:eastAsia="Malgun Gothic"/>
        </w:rPr>
        <w:t>onitoring, reporting and review mechanisms</w:t>
      </w:r>
      <w:r w:rsidR="003748FE" w:rsidRPr="004361F9">
        <w:rPr>
          <w:rFonts w:eastAsia="Malgun Gothic"/>
        </w:rPr>
        <w:t xml:space="preserve">, including </w:t>
      </w:r>
      <w:r w:rsidR="00504DCB" w:rsidRPr="004361F9">
        <w:rPr>
          <w:rFonts w:eastAsia="Malgun Gothic"/>
        </w:rPr>
        <w:t xml:space="preserve">a </w:t>
      </w:r>
      <w:r w:rsidR="00260F27">
        <w:rPr>
          <w:rFonts w:eastAsia="Malgun Gothic"/>
        </w:rPr>
        <w:t>P</w:t>
      </w:r>
      <w:r w:rsidR="00504DCB" w:rsidRPr="004361F9">
        <w:rPr>
          <w:rFonts w:eastAsia="Malgun Gothic"/>
        </w:rPr>
        <w:t xml:space="preserve">arty-led review mechanism </w:t>
      </w:r>
      <w:r w:rsidR="003748FE" w:rsidRPr="004361F9">
        <w:rPr>
          <w:rFonts w:eastAsia="Malgun Gothic"/>
        </w:rPr>
        <w:t>for providing</w:t>
      </w:r>
      <w:r w:rsidR="00504DCB" w:rsidRPr="004361F9">
        <w:rPr>
          <w:rFonts w:eastAsia="Malgun Gothic"/>
        </w:rPr>
        <w:t xml:space="preserve"> </w:t>
      </w:r>
      <w:r w:rsidR="00504DCB" w:rsidRPr="004361F9">
        <w:rPr>
          <w:rFonts w:eastAsia="Malgun Gothic"/>
        </w:rPr>
        <w:lastRenderedPageBreak/>
        <w:t xml:space="preserve">recommendations to the post-2020 </w:t>
      </w:r>
      <w:r w:rsidR="003748FE" w:rsidRPr="004361F9">
        <w:rPr>
          <w:rFonts w:eastAsia="Malgun Gothic"/>
        </w:rPr>
        <w:t xml:space="preserve">global biodiversity framework development </w:t>
      </w:r>
      <w:r w:rsidR="00504DCB" w:rsidRPr="004361F9">
        <w:rPr>
          <w:rFonts w:eastAsia="Malgun Gothic"/>
        </w:rPr>
        <w:t>process</w:t>
      </w:r>
      <w:r w:rsidR="003748FE" w:rsidRPr="004361F9">
        <w:rPr>
          <w:rFonts w:eastAsia="Malgun Gothic"/>
        </w:rPr>
        <w:t>, and consider recommendations from</w:t>
      </w:r>
      <w:r w:rsidR="00504DCB" w:rsidRPr="004361F9">
        <w:rPr>
          <w:rFonts w:eastAsia="Malgun Gothic"/>
        </w:rPr>
        <w:t xml:space="preserve"> the Informal Advisory Group on Mainstreaming</w:t>
      </w:r>
      <w:r w:rsidR="003748FE" w:rsidRPr="004361F9">
        <w:rPr>
          <w:rFonts w:eastAsia="Malgun Gothic"/>
        </w:rPr>
        <w:t xml:space="preserve"> of Biodiversity</w:t>
      </w:r>
      <w:r w:rsidR="00504DCB" w:rsidRPr="004361F9">
        <w:rPr>
          <w:rFonts w:eastAsia="Malgun Gothic"/>
        </w:rPr>
        <w:t>.</w:t>
      </w:r>
    </w:p>
    <w:p w14:paraId="2FA8C0AA" w14:textId="103376D9" w:rsidR="00CC5E4F" w:rsidRPr="004361F9" w:rsidRDefault="00A63EB2">
      <w:pPr>
        <w:pStyle w:val="Para1"/>
      </w:pPr>
      <w:r w:rsidRPr="004361F9">
        <w:rPr>
          <w:rFonts w:eastAsia="Malgun Gothic"/>
        </w:rPr>
        <w:t xml:space="preserve">Mr. Sarat Babu Gidda </w:t>
      </w:r>
      <w:r w:rsidR="00CF226E" w:rsidRPr="004361F9">
        <w:rPr>
          <w:rFonts w:eastAsia="Malgun Gothic"/>
        </w:rPr>
        <w:t xml:space="preserve">of the Secretariat </w:t>
      </w:r>
      <w:r w:rsidRPr="004361F9">
        <w:rPr>
          <w:rFonts w:eastAsia="Malgun Gothic"/>
        </w:rPr>
        <w:t>provided an overview of</w:t>
      </w:r>
      <w:r w:rsidR="00CC5E4F" w:rsidRPr="004361F9">
        <w:rPr>
          <w:rFonts w:eastAsia="Malgun Gothic"/>
        </w:rPr>
        <w:t xml:space="preserve"> work on</w:t>
      </w:r>
      <w:r w:rsidRPr="004361F9">
        <w:rPr>
          <w:rFonts w:eastAsia="Malgun Gothic"/>
        </w:rPr>
        <w:t xml:space="preserve"> </w:t>
      </w:r>
      <w:r w:rsidR="00CC5E4F" w:rsidRPr="004361F9">
        <w:rPr>
          <w:rFonts w:eastAsia="Malgun Gothic"/>
        </w:rPr>
        <w:t>a</w:t>
      </w:r>
      <w:r w:rsidRPr="004361F9">
        <w:rPr>
          <w:rFonts w:eastAsia="Malgun Gothic"/>
        </w:rPr>
        <w:t>rea-based conservation measures</w:t>
      </w:r>
      <w:r w:rsidR="00CC5E4F" w:rsidRPr="004361F9">
        <w:rPr>
          <w:rFonts w:eastAsia="Malgun Gothic"/>
        </w:rPr>
        <w:t xml:space="preserve">. A three-day </w:t>
      </w:r>
      <w:r w:rsidRPr="004361F9">
        <w:rPr>
          <w:rFonts w:eastAsia="Malgun Gothic"/>
        </w:rPr>
        <w:t xml:space="preserve">thematic workshop on the topic </w:t>
      </w:r>
      <w:r w:rsidR="00CC5E4F" w:rsidRPr="004361F9">
        <w:rPr>
          <w:rFonts w:eastAsia="Malgun Gothic"/>
        </w:rPr>
        <w:t>scheduled for</w:t>
      </w:r>
      <w:r w:rsidRPr="004361F9">
        <w:rPr>
          <w:rFonts w:eastAsia="Malgun Gothic"/>
        </w:rPr>
        <w:t xml:space="preserve"> </w:t>
      </w:r>
      <w:r w:rsidR="00CC5E4F" w:rsidRPr="004361F9">
        <w:rPr>
          <w:rFonts w:eastAsia="Malgun Gothic"/>
        </w:rPr>
        <w:t>the first week of</w:t>
      </w:r>
      <w:r w:rsidRPr="004361F9">
        <w:rPr>
          <w:rFonts w:eastAsia="Malgun Gothic"/>
        </w:rPr>
        <w:t xml:space="preserve"> December </w:t>
      </w:r>
      <w:r w:rsidR="00CC5E4F" w:rsidRPr="004361F9">
        <w:rPr>
          <w:rFonts w:eastAsia="Malgun Gothic"/>
        </w:rPr>
        <w:t>would provide an opportunity to</w:t>
      </w:r>
      <w:r w:rsidR="00BF1942" w:rsidRPr="004361F9">
        <w:rPr>
          <w:rFonts w:eastAsia="Malgun Gothic"/>
        </w:rPr>
        <w:t>:</w:t>
      </w:r>
      <w:r w:rsidR="00CC5E4F" w:rsidRPr="004361F9">
        <w:rPr>
          <w:rFonts w:eastAsia="Malgun Gothic"/>
        </w:rPr>
        <w:t xml:space="preserve"> take stock of work done and lessons learned</w:t>
      </w:r>
      <w:r w:rsidR="00BF1942" w:rsidRPr="004361F9">
        <w:rPr>
          <w:rFonts w:eastAsia="Malgun Gothic"/>
        </w:rPr>
        <w:t xml:space="preserve"> to date;</w:t>
      </w:r>
      <w:r w:rsidR="00CC5E4F" w:rsidRPr="004361F9">
        <w:rPr>
          <w:rFonts w:eastAsia="Malgun Gothic"/>
        </w:rPr>
        <w:t xml:space="preserve"> obtain inputs for the use of the </w:t>
      </w:r>
      <w:r w:rsidR="00051EC8">
        <w:rPr>
          <w:rFonts w:eastAsia="Malgun Gothic"/>
        </w:rPr>
        <w:t>Co-Chairs</w:t>
      </w:r>
      <w:r w:rsidR="00CC5E4F" w:rsidRPr="004361F9">
        <w:rPr>
          <w:rFonts w:eastAsia="Malgun Gothic"/>
        </w:rPr>
        <w:t xml:space="preserve"> of the Open-ended Working Group</w:t>
      </w:r>
      <w:r w:rsidR="00AE0252" w:rsidRPr="004361F9">
        <w:rPr>
          <w:rFonts w:eastAsia="Malgun Gothic"/>
        </w:rPr>
        <w:t>;</w:t>
      </w:r>
      <w:r w:rsidR="00CC5E4F" w:rsidRPr="004361F9">
        <w:rPr>
          <w:rFonts w:eastAsia="Malgun Gothic"/>
        </w:rPr>
        <w:t xml:space="preserve"> explore the relationship between area-based conservation measures and other elements of the 2050 vision</w:t>
      </w:r>
      <w:r w:rsidR="00AE0252" w:rsidRPr="004361F9">
        <w:rPr>
          <w:rFonts w:eastAsia="Malgun Gothic"/>
        </w:rPr>
        <w:t>;</w:t>
      </w:r>
      <w:r w:rsidR="00CC5E4F" w:rsidRPr="004361F9">
        <w:rPr>
          <w:rFonts w:eastAsia="Malgun Gothic"/>
        </w:rPr>
        <w:t xml:space="preserve"> </w:t>
      </w:r>
      <w:r w:rsidR="00AE0252" w:rsidRPr="004361F9">
        <w:rPr>
          <w:rFonts w:eastAsia="Malgun Gothic"/>
        </w:rPr>
        <w:t>a</w:t>
      </w:r>
      <w:r w:rsidR="00CC5E4F" w:rsidRPr="004361F9">
        <w:rPr>
          <w:rFonts w:eastAsia="Malgun Gothic"/>
        </w:rPr>
        <w:t>nd discuss baselines, indicators and monitoring for area-based conservation measures.</w:t>
      </w:r>
    </w:p>
    <w:p w14:paraId="3A58B64D" w14:textId="3E6C7F5B" w:rsidR="00A63EB2" w:rsidRPr="001444AC" w:rsidRDefault="00FD0CC2">
      <w:pPr>
        <w:pStyle w:val="Para1"/>
      </w:pPr>
      <w:r w:rsidRPr="001444AC">
        <w:rPr>
          <w:rFonts w:eastAsia="Malgun Gothic"/>
        </w:rPr>
        <w:t xml:space="preserve">Mr. Markus Lehmann of the Secretariat provided an overview of biodiversity mainstreaming post-2020 and reported on the work </w:t>
      </w:r>
      <w:r w:rsidR="0015761C" w:rsidRPr="001444AC">
        <w:rPr>
          <w:rFonts w:eastAsia="Malgun Gothic"/>
        </w:rPr>
        <w:t>done to date by</w:t>
      </w:r>
      <w:r w:rsidRPr="001444AC">
        <w:rPr>
          <w:rFonts w:eastAsia="Malgun Gothic"/>
        </w:rPr>
        <w:t xml:space="preserve"> the </w:t>
      </w:r>
      <w:r w:rsidR="0015761C" w:rsidRPr="001444AC">
        <w:rPr>
          <w:rFonts w:eastAsia="Malgun Gothic"/>
        </w:rPr>
        <w:t>Informal Advisory Group on Mainstreaming of Biodiversity</w:t>
      </w:r>
      <w:r w:rsidRPr="001444AC">
        <w:rPr>
          <w:rFonts w:eastAsia="Malgun Gothic"/>
        </w:rPr>
        <w:t xml:space="preserve">. </w:t>
      </w:r>
      <w:r w:rsidR="0015761C" w:rsidRPr="001444AC">
        <w:rPr>
          <w:rFonts w:eastAsia="Malgun Gothic"/>
        </w:rPr>
        <w:t>He also provided an update on work on resource m</w:t>
      </w:r>
      <w:r w:rsidRPr="001444AC">
        <w:rPr>
          <w:rFonts w:eastAsia="Malgun Gothic"/>
        </w:rPr>
        <w:t>obilization</w:t>
      </w:r>
      <w:r w:rsidR="0015761C" w:rsidRPr="001444AC">
        <w:rPr>
          <w:rFonts w:eastAsia="Malgun Gothic"/>
        </w:rPr>
        <w:t>,</w:t>
      </w:r>
      <w:r w:rsidRPr="001444AC">
        <w:rPr>
          <w:rFonts w:eastAsia="Malgun Gothic"/>
        </w:rPr>
        <w:t xml:space="preserve"> </w:t>
      </w:r>
      <w:r w:rsidR="0015761C" w:rsidRPr="001444AC">
        <w:rPr>
          <w:rFonts w:eastAsia="Malgun Gothic"/>
        </w:rPr>
        <w:t>introducing</w:t>
      </w:r>
      <w:r w:rsidRPr="001444AC">
        <w:rPr>
          <w:rFonts w:eastAsia="Malgun Gothic"/>
        </w:rPr>
        <w:t xml:space="preserve"> the newly appointed members of the panel of experts on resource mobilization and </w:t>
      </w:r>
      <w:r w:rsidR="0015761C" w:rsidRPr="001444AC">
        <w:rPr>
          <w:rFonts w:eastAsia="Malgun Gothic"/>
        </w:rPr>
        <w:t>noting</w:t>
      </w:r>
      <w:r w:rsidRPr="001444AC">
        <w:rPr>
          <w:rFonts w:eastAsia="Malgun Gothic"/>
        </w:rPr>
        <w:t xml:space="preserve"> that the Government of Germany would host a thematic workshop on resource mobilization in Berlin from 14 to 16</w:t>
      </w:r>
      <w:r w:rsidR="00C61F27" w:rsidRPr="001444AC">
        <w:rPr>
          <w:rFonts w:eastAsia="Malgun Gothic"/>
        </w:rPr>
        <w:t> </w:t>
      </w:r>
      <w:r w:rsidRPr="001444AC">
        <w:rPr>
          <w:rFonts w:eastAsia="Malgun Gothic"/>
        </w:rPr>
        <w:t xml:space="preserve">January 2020 </w:t>
      </w:r>
      <w:r w:rsidR="00B411ED" w:rsidRPr="001444AC">
        <w:rPr>
          <w:rFonts w:eastAsia="Malgun Gothic"/>
        </w:rPr>
        <w:t>to</w:t>
      </w:r>
      <w:r w:rsidRPr="001444AC">
        <w:rPr>
          <w:rFonts w:eastAsia="Malgun Gothic"/>
        </w:rPr>
        <w:t xml:space="preserve"> consider the gaps identifi</w:t>
      </w:r>
      <w:r w:rsidR="00C259E2" w:rsidRPr="001444AC">
        <w:rPr>
          <w:rFonts w:eastAsia="Malgun Gothic"/>
        </w:rPr>
        <w:t xml:space="preserve">ed by the panel of experts and </w:t>
      </w:r>
      <w:r w:rsidRPr="001444AC">
        <w:rPr>
          <w:rFonts w:eastAsia="Malgun Gothic"/>
        </w:rPr>
        <w:t xml:space="preserve">provide concrete proposals for consideration </w:t>
      </w:r>
      <w:r w:rsidR="00B411ED" w:rsidRPr="001444AC">
        <w:rPr>
          <w:rFonts w:eastAsia="Malgun Gothic"/>
        </w:rPr>
        <w:t>by the Open-ended Working G</w:t>
      </w:r>
      <w:r w:rsidRPr="001444AC">
        <w:rPr>
          <w:rFonts w:eastAsia="Malgun Gothic"/>
        </w:rPr>
        <w:t xml:space="preserve">roup at its second meeting and </w:t>
      </w:r>
      <w:r w:rsidR="00D20BAE" w:rsidRPr="001444AC">
        <w:rPr>
          <w:rFonts w:eastAsia="Malgun Gothic"/>
        </w:rPr>
        <w:t xml:space="preserve">by </w:t>
      </w:r>
      <w:r w:rsidR="00DA35BF" w:rsidRPr="001444AC">
        <w:rPr>
          <w:rFonts w:eastAsia="Malgun Gothic"/>
        </w:rPr>
        <w:t xml:space="preserve">the </w:t>
      </w:r>
      <w:r w:rsidR="00906FCB" w:rsidRPr="001444AC">
        <w:rPr>
          <w:rFonts w:eastAsia="Malgun Gothic"/>
        </w:rPr>
        <w:t>Subsidiary Body on Implementation</w:t>
      </w:r>
      <w:r w:rsidR="00B411ED" w:rsidRPr="001444AC">
        <w:rPr>
          <w:rFonts w:eastAsia="Malgun Gothic"/>
        </w:rPr>
        <w:t xml:space="preserve"> at its</w:t>
      </w:r>
      <w:r w:rsidRPr="001444AC">
        <w:rPr>
          <w:rFonts w:eastAsia="Malgun Gothic"/>
        </w:rPr>
        <w:t xml:space="preserve"> third meeting.</w:t>
      </w:r>
    </w:p>
    <w:p w14:paraId="55F09BF0" w14:textId="7D2D72CB" w:rsidR="00CF226E" w:rsidRPr="004361F9" w:rsidRDefault="00CF226E">
      <w:pPr>
        <w:pStyle w:val="Para1"/>
      </w:pPr>
      <w:r w:rsidRPr="004361F9">
        <w:rPr>
          <w:rFonts w:eastAsia="Malgun Gothic"/>
        </w:rPr>
        <w:t>Mr. Erie Tamale of the Secretariat</w:t>
      </w:r>
      <w:r w:rsidR="00433259" w:rsidRPr="004361F9">
        <w:rPr>
          <w:rFonts w:eastAsia="Malgun Gothic"/>
        </w:rPr>
        <w:t>, reporting on</w:t>
      </w:r>
      <w:r w:rsidRPr="004361F9">
        <w:rPr>
          <w:rFonts w:eastAsia="Malgun Gothic"/>
        </w:rPr>
        <w:t xml:space="preserve"> </w:t>
      </w:r>
      <w:r w:rsidR="00AE0252" w:rsidRPr="004361F9">
        <w:rPr>
          <w:rFonts w:eastAsia="Malgun Gothic"/>
        </w:rPr>
        <w:t>c</w:t>
      </w:r>
      <w:r w:rsidR="00385F43" w:rsidRPr="004361F9">
        <w:rPr>
          <w:rFonts w:eastAsia="Malgun Gothic"/>
        </w:rPr>
        <w:t>apacity-building and technical and scientific cooperation</w:t>
      </w:r>
      <w:r w:rsidR="00433259" w:rsidRPr="004361F9">
        <w:rPr>
          <w:rFonts w:eastAsia="Malgun Gothic"/>
        </w:rPr>
        <w:t xml:space="preserve">, spoke about </w:t>
      </w:r>
      <w:r w:rsidR="00E468DD" w:rsidRPr="004C224D">
        <w:rPr>
          <w:rFonts w:eastAsia="Malgun Gothic"/>
        </w:rPr>
        <w:t xml:space="preserve">the </w:t>
      </w:r>
      <w:r w:rsidR="00A93AD3" w:rsidRPr="004361F9">
        <w:rPr>
          <w:rFonts w:eastAsia="Malgun Gothic"/>
        </w:rPr>
        <w:t xml:space="preserve">work being done on a </w:t>
      </w:r>
      <w:r w:rsidR="0078315F" w:rsidRPr="004C224D">
        <w:rPr>
          <w:rFonts w:eastAsia="Malgun Gothic"/>
        </w:rPr>
        <w:t xml:space="preserve">long-term </w:t>
      </w:r>
      <w:r w:rsidR="00A93AD3" w:rsidRPr="004361F9">
        <w:rPr>
          <w:rFonts w:eastAsia="Malgun Gothic"/>
        </w:rPr>
        <w:t>strategic framework for capacity-building beyond 2020</w:t>
      </w:r>
      <w:r w:rsidR="00AB2084" w:rsidRPr="004361F9">
        <w:rPr>
          <w:rFonts w:eastAsia="Malgun Gothic"/>
        </w:rPr>
        <w:t>, pursuant to decisions XIII/23 and 14/24</w:t>
      </w:r>
      <w:r w:rsidR="00433259" w:rsidRPr="004361F9">
        <w:rPr>
          <w:rFonts w:eastAsia="Malgun Gothic"/>
        </w:rPr>
        <w:t xml:space="preserve">. </w:t>
      </w:r>
      <w:r w:rsidR="00A93AD3" w:rsidRPr="004361F9">
        <w:rPr>
          <w:rFonts w:eastAsia="Malgun Gothic"/>
        </w:rPr>
        <w:t>A</w:t>
      </w:r>
      <w:r w:rsidR="00AB2084" w:rsidRPr="004361F9">
        <w:rPr>
          <w:rFonts w:eastAsia="Malgun Gothic"/>
        </w:rPr>
        <w:t>mong other things, a</w:t>
      </w:r>
      <w:r w:rsidR="00A93AD3" w:rsidRPr="004361F9">
        <w:rPr>
          <w:rFonts w:eastAsia="Malgun Gothic"/>
        </w:rPr>
        <w:t xml:space="preserve"> global thematic consultation would be held on 1 March 2020 to</w:t>
      </w:r>
      <w:r w:rsidR="00AE247C" w:rsidRPr="004C224D">
        <w:rPr>
          <w:rFonts w:eastAsia="Malgun Gothic"/>
        </w:rPr>
        <w:t>:</w:t>
      </w:r>
      <w:r w:rsidR="00A93AD3" w:rsidRPr="004361F9">
        <w:rPr>
          <w:rFonts w:eastAsia="Malgun Gothic"/>
        </w:rPr>
        <w:t xml:space="preserve"> </w:t>
      </w:r>
      <w:r w:rsidR="00302840" w:rsidRPr="004361F9">
        <w:rPr>
          <w:rFonts w:eastAsia="Malgun Gothic"/>
        </w:rPr>
        <w:t xml:space="preserve">discuss </w:t>
      </w:r>
      <w:r w:rsidR="00433259" w:rsidRPr="004361F9">
        <w:rPr>
          <w:rFonts w:eastAsia="Malgun Gothic"/>
        </w:rPr>
        <w:t xml:space="preserve">draft elements of the long-term strategic framework </w:t>
      </w:r>
      <w:r w:rsidR="0060785E" w:rsidRPr="004361F9">
        <w:rPr>
          <w:rFonts w:eastAsia="Malgun Gothic"/>
        </w:rPr>
        <w:t>as well as proposals</w:t>
      </w:r>
      <w:r w:rsidR="00433259" w:rsidRPr="004361F9">
        <w:rPr>
          <w:rFonts w:eastAsia="Malgun Gothic"/>
        </w:rPr>
        <w:t xml:space="preserve"> to strengthen technical and scientific cooperation; identify strategies and mechanisms </w:t>
      </w:r>
      <w:r w:rsidR="00AE247C" w:rsidRPr="004C224D">
        <w:rPr>
          <w:rFonts w:eastAsia="Malgun Gothic"/>
        </w:rPr>
        <w:t>for</w:t>
      </w:r>
      <w:r w:rsidR="00AE247C" w:rsidRPr="004361F9">
        <w:rPr>
          <w:rFonts w:eastAsia="Malgun Gothic"/>
        </w:rPr>
        <w:t xml:space="preserve"> </w:t>
      </w:r>
      <w:r w:rsidR="00433259" w:rsidRPr="004361F9">
        <w:rPr>
          <w:rFonts w:eastAsia="Malgun Gothic"/>
        </w:rPr>
        <w:t>foster</w:t>
      </w:r>
      <w:r w:rsidR="00AE247C" w:rsidRPr="004C224D">
        <w:rPr>
          <w:rFonts w:eastAsia="Malgun Gothic"/>
        </w:rPr>
        <w:t>ing</w:t>
      </w:r>
      <w:r w:rsidR="00433259" w:rsidRPr="004361F9">
        <w:rPr>
          <w:rFonts w:eastAsia="Malgun Gothic"/>
        </w:rPr>
        <w:t xml:space="preserve"> greater synergies, cooperation and coordination with other international processes and leverag</w:t>
      </w:r>
      <w:r w:rsidR="00AE247C" w:rsidRPr="004C224D">
        <w:rPr>
          <w:rFonts w:eastAsia="Malgun Gothic"/>
        </w:rPr>
        <w:t>ing</w:t>
      </w:r>
      <w:r w:rsidR="00433259" w:rsidRPr="004361F9">
        <w:rPr>
          <w:rFonts w:eastAsia="Malgun Gothic"/>
        </w:rPr>
        <w:t xml:space="preserve"> existing capacities and opportunities</w:t>
      </w:r>
      <w:r w:rsidR="00C625DA" w:rsidRPr="004C224D">
        <w:rPr>
          <w:rFonts w:eastAsia="Malgun Gothic"/>
        </w:rPr>
        <w:t>.</w:t>
      </w:r>
      <w:r w:rsidR="00A93AD3" w:rsidRPr="004361F9">
        <w:rPr>
          <w:rFonts w:eastAsia="Malgun Gothic"/>
        </w:rPr>
        <w:t xml:space="preserve"> </w:t>
      </w:r>
      <w:r w:rsidR="009F409E" w:rsidRPr="004C224D">
        <w:rPr>
          <w:rFonts w:eastAsia="Malgun Gothic"/>
        </w:rPr>
        <w:t>T</w:t>
      </w:r>
      <w:r w:rsidR="00A93AD3" w:rsidRPr="004361F9">
        <w:rPr>
          <w:rFonts w:eastAsia="Malgun Gothic"/>
        </w:rPr>
        <w:t xml:space="preserve">he conclusions of the consultation </w:t>
      </w:r>
      <w:r w:rsidR="009F409E" w:rsidRPr="004C224D">
        <w:rPr>
          <w:rFonts w:eastAsia="Malgun Gothic"/>
        </w:rPr>
        <w:t xml:space="preserve">would be </w:t>
      </w:r>
      <w:r w:rsidR="00A93AD3" w:rsidRPr="004361F9">
        <w:rPr>
          <w:rFonts w:eastAsia="Malgun Gothic"/>
        </w:rPr>
        <w:t xml:space="preserve">provided to the </w:t>
      </w:r>
      <w:r w:rsidR="00051EC8" w:rsidRPr="004C224D">
        <w:rPr>
          <w:rFonts w:eastAsia="Malgun Gothic"/>
        </w:rPr>
        <w:t>Co-Chairs</w:t>
      </w:r>
      <w:r w:rsidR="00A93AD3" w:rsidRPr="004361F9">
        <w:rPr>
          <w:rFonts w:eastAsia="Malgun Gothic"/>
        </w:rPr>
        <w:t xml:space="preserve"> of the Open-ended Working Group</w:t>
      </w:r>
      <w:r w:rsidR="00433259" w:rsidRPr="004361F9">
        <w:rPr>
          <w:rFonts w:eastAsia="Malgun Gothic"/>
        </w:rPr>
        <w:t xml:space="preserve">. </w:t>
      </w:r>
      <w:r w:rsidR="00AB2084" w:rsidRPr="004361F9">
        <w:rPr>
          <w:rFonts w:eastAsia="Malgun Gothic"/>
        </w:rPr>
        <w:t xml:space="preserve">The draft long-term strategic framework would be </w:t>
      </w:r>
      <w:r w:rsidR="007D5B62" w:rsidRPr="004C224D">
        <w:rPr>
          <w:rFonts w:eastAsia="Malgun Gothic"/>
        </w:rPr>
        <w:t>submitted</w:t>
      </w:r>
      <w:r w:rsidR="00AB2084" w:rsidRPr="004361F9">
        <w:rPr>
          <w:rFonts w:eastAsia="Malgun Gothic"/>
        </w:rPr>
        <w:t xml:space="preserve"> to </w:t>
      </w:r>
      <w:r w:rsidR="007D5B62" w:rsidRPr="004C224D">
        <w:rPr>
          <w:rFonts w:eastAsia="Malgun Gothic"/>
        </w:rPr>
        <w:t xml:space="preserve">the </w:t>
      </w:r>
      <w:r w:rsidR="00906FCB" w:rsidRPr="004C224D">
        <w:rPr>
          <w:rFonts w:eastAsia="Malgun Gothic"/>
        </w:rPr>
        <w:t>Subsidiary Body on Implementation</w:t>
      </w:r>
      <w:r w:rsidR="00AB2084" w:rsidRPr="004361F9">
        <w:rPr>
          <w:rFonts w:eastAsia="Malgun Gothic"/>
        </w:rPr>
        <w:t xml:space="preserve"> at its third meeting</w:t>
      </w:r>
      <w:r w:rsidR="00D041B2" w:rsidRPr="004361F9">
        <w:rPr>
          <w:rFonts w:eastAsia="Malgun Gothic"/>
        </w:rPr>
        <w:t>,</w:t>
      </w:r>
      <w:r w:rsidR="00AB2084" w:rsidRPr="004361F9">
        <w:rPr>
          <w:rFonts w:eastAsia="Malgun Gothic"/>
        </w:rPr>
        <w:t xml:space="preserve"> in May 2020</w:t>
      </w:r>
      <w:r w:rsidR="00D041B2" w:rsidRPr="004361F9">
        <w:rPr>
          <w:rFonts w:eastAsia="Malgun Gothic"/>
        </w:rPr>
        <w:t>,</w:t>
      </w:r>
      <w:r w:rsidR="00AB2084" w:rsidRPr="004361F9">
        <w:rPr>
          <w:rFonts w:eastAsia="Malgun Gothic"/>
        </w:rPr>
        <w:t xml:space="preserve"> and</w:t>
      </w:r>
      <w:r w:rsidR="00D041B2" w:rsidRPr="004361F9">
        <w:rPr>
          <w:rFonts w:eastAsia="Malgun Gothic"/>
        </w:rPr>
        <w:t xml:space="preserve"> to</w:t>
      </w:r>
      <w:r w:rsidR="00AB2084" w:rsidRPr="004361F9">
        <w:rPr>
          <w:rFonts w:eastAsia="Malgun Gothic"/>
        </w:rPr>
        <w:t xml:space="preserve"> the Open-ended Working Group at its third meeting</w:t>
      </w:r>
      <w:r w:rsidR="00D041B2" w:rsidRPr="004361F9">
        <w:rPr>
          <w:rFonts w:eastAsia="Malgun Gothic"/>
        </w:rPr>
        <w:t>,</w:t>
      </w:r>
      <w:r w:rsidR="00AB2084" w:rsidRPr="004361F9">
        <w:rPr>
          <w:rFonts w:eastAsia="Malgun Gothic"/>
        </w:rPr>
        <w:t xml:space="preserve"> in July 2020</w:t>
      </w:r>
      <w:r w:rsidR="00890D3C">
        <w:rPr>
          <w:rFonts w:eastAsia="Malgun Gothic"/>
        </w:rPr>
        <w:t>.</w:t>
      </w:r>
      <w:r w:rsidR="00AB2084" w:rsidRPr="004361F9">
        <w:rPr>
          <w:rFonts w:eastAsia="Malgun Gothic"/>
        </w:rPr>
        <w:t xml:space="preserve"> </w:t>
      </w:r>
      <w:r w:rsidR="00890D3C">
        <w:rPr>
          <w:rFonts w:eastAsia="Malgun Gothic"/>
        </w:rPr>
        <w:t>The</w:t>
      </w:r>
      <w:r w:rsidR="00AB2084" w:rsidRPr="004361F9">
        <w:rPr>
          <w:rFonts w:eastAsia="Malgun Gothic"/>
        </w:rPr>
        <w:t xml:space="preserve"> final draft </w:t>
      </w:r>
      <w:r w:rsidR="00890D3C">
        <w:rPr>
          <w:rFonts w:eastAsia="Malgun Gothic"/>
        </w:rPr>
        <w:t xml:space="preserve">would be </w:t>
      </w:r>
      <w:r w:rsidR="00AB2084" w:rsidRPr="004361F9">
        <w:rPr>
          <w:rFonts w:eastAsia="Malgun Gothic"/>
        </w:rPr>
        <w:t>submitted to the Conference of the Parties at its fifteenth meeting.</w:t>
      </w:r>
    </w:p>
    <w:p w14:paraId="0F50CDF7" w14:textId="38EA8F9B" w:rsidR="00CF226E" w:rsidRPr="004361F9" w:rsidRDefault="00FD0CC2">
      <w:pPr>
        <w:pStyle w:val="Para1"/>
      </w:pPr>
      <w:r w:rsidRPr="004361F9">
        <w:rPr>
          <w:rFonts w:eastAsia="Malgun Gothic"/>
        </w:rPr>
        <w:t>Ms. Nadine Saad</w:t>
      </w:r>
      <w:r w:rsidRPr="004361F9">
        <w:rPr>
          <w:rFonts w:eastAsia="Malgun Gothic"/>
          <w:bCs/>
        </w:rPr>
        <w:t xml:space="preserve"> </w:t>
      </w:r>
      <w:r w:rsidRPr="004361F9">
        <w:rPr>
          <w:rFonts w:eastAsia="Malgun Gothic"/>
        </w:rPr>
        <w:t xml:space="preserve">of the Secretariat </w:t>
      </w:r>
      <w:r w:rsidRPr="004361F9">
        <w:rPr>
          <w:rFonts w:eastAsia="Malgun Gothic"/>
          <w:bCs/>
        </w:rPr>
        <w:t xml:space="preserve">provided an overview of </w:t>
      </w:r>
      <w:r w:rsidR="00D20BAE" w:rsidRPr="004361F9">
        <w:rPr>
          <w:rFonts w:eastAsia="Malgun Gothic"/>
          <w:bCs/>
        </w:rPr>
        <w:t xml:space="preserve">the issues </w:t>
      </w:r>
      <w:r w:rsidR="00485BA2">
        <w:rPr>
          <w:rFonts w:eastAsia="Malgun Gothic"/>
          <w:bCs/>
        </w:rPr>
        <w:t>surrounding</w:t>
      </w:r>
      <w:r w:rsidR="00485BA2" w:rsidRPr="004361F9">
        <w:rPr>
          <w:rFonts w:eastAsia="Malgun Gothic"/>
          <w:bCs/>
        </w:rPr>
        <w:t xml:space="preserve"> </w:t>
      </w:r>
      <w:r w:rsidRPr="004361F9">
        <w:rPr>
          <w:rFonts w:eastAsia="Malgun Gothic"/>
          <w:bCs/>
        </w:rPr>
        <w:t>i</w:t>
      </w:r>
      <w:r w:rsidRPr="004361F9">
        <w:t xml:space="preserve">mplementation support, </w:t>
      </w:r>
      <w:r w:rsidR="000C1104" w:rsidRPr="0034061E">
        <w:t>reporting</w:t>
      </w:r>
      <w:r w:rsidR="000C1104" w:rsidRPr="005C5870">
        <w:t xml:space="preserve"> </w:t>
      </w:r>
      <w:r w:rsidR="000C1104" w:rsidRPr="00AD4707">
        <w:t>and</w:t>
      </w:r>
      <w:r w:rsidR="000C1104" w:rsidRPr="005C5870">
        <w:t xml:space="preserve"> </w:t>
      </w:r>
      <w:r w:rsidRPr="004361F9">
        <w:t>review</w:t>
      </w:r>
      <w:r w:rsidR="00D041B2" w:rsidRPr="004361F9">
        <w:rPr>
          <w:rFonts w:eastAsia="Malgun Gothic"/>
          <w:bCs/>
        </w:rPr>
        <w:t>.</w:t>
      </w:r>
      <w:r w:rsidRPr="004361F9">
        <w:rPr>
          <w:rFonts w:eastAsia="Malgun Gothic"/>
          <w:bCs/>
        </w:rPr>
        <w:t xml:space="preserve"> </w:t>
      </w:r>
      <w:r w:rsidRPr="004361F9">
        <w:rPr>
          <w:bdr w:val="none" w:sz="0" w:space="0" w:color="auto" w:frame="1"/>
        </w:rPr>
        <w:t xml:space="preserve">A thematic consultation would </w:t>
      </w:r>
      <w:r w:rsidR="00485BA2">
        <w:rPr>
          <w:bdr w:val="none" w:sz="0" w:space="0" w:color="auto" w:frame="1"/>
        </w:rPr>
        <w:t>be h</w:t>
      </w:r>
      <w:r w:rsidR="00886158">
        <w:rPr>
          <w:bdr w:val="none" w:sz="0" w:space="0" w:color="auto" w:frame="1"/>
        </w:rPr>
        <w:t>e</w:t>
      </w:r>
      <w:r w:rsidR="00485BA2">
        <w:rPr>
          <w:bdr w:val="none" w:sz="0" w:space="0" w:color="auto" w:frame="1"/>
        </w:rPr>
        <w:t>ld</w:t>
      </w:r>
      <w:r w:rsidRPr="004361F9">
        <w:rPr>
          <w:bdr w:val="none" w:sz="0" w:space="0" w:color="auto" w:frame="1"/>
        </w:rPr>
        <w:t xml:space="preserve"> in Kunming, China</w:t>
      </w:r>
      <w:r w:rsidR="00D041B2" w:rsidRPr="004361F9">
        <w:rPr>
          <w:bdr w:val="none" w:sz="0" w:space="0" w:color="auto" w:frame="1"/>
        </w:rPr>
        <w:t>,</w:t>
      </w:r>
      <w:r w:rsidRPr="004361F9">
        <w:rPr>
          <w:bdr w:val="none" w:sz="0" w:space="0" w:color="auto" w:frame="1"/>
        </w:rPr>
        <w:t xml:space="preserve"> before the second meeting of th</w:t>
      </w:r>
      <w:r w:rsidR="00D20BAE" w:rsidRPr="004361F9">
        <w:rPr>
          <w:bdr w:val="none" w:sz="0" w:space="0" w:color="auto" w:frame="1"/>
        </w:rPr>
        <w:t xml:space="preserve">e </w:t>
      </w:r>
      <w:r w:rsidR="00D041B2" w:rsidRPr="004361F9">
        <w:rPr>
          <w:bdr w:val="none" w:sz="0" w:space="0" w:color="auto" w:frame="1"/>
        </w:rPr>
        <w:t xml:space="preserve">Open-ended Working Group, </w:t>
      </w:r>
      <w:r w:rsidR="00D20BAE" w:rsidRPr="004361F9">
        <w:rPr>
          <w:bdr w:val="none" w:sz="0" w:space="0" w:color="auto" w:frame="1"/>
        </w:rPr>
        <w:t xml:space="preserve">and </w:t>
      </w:r>
      <w:r w:rsidRPr="004361F9">
        <w:rPr>
          <w:bdr w:val="none" w:sz="0" w:space="0" w:color="auto" w:frame="1"/>
        </w:rPr>
        <w:t xml:space="preserve">an expert workshop </w:t>
      </w:r>
      <w:r w:rsidR="00D63BE2" w:rsidRPr="004361F9">
        <w:rPr>
          <w:bdr w:val="none" w:sz="0" w:space="0" w:color="auto" w:frame="1"/>
        </w:rPr>
        <w:t xml:space="preserve">on </w:t>
      </w:r>
      <w:r w:rsidR="00F87007">
        <w:rPr>
          <w:bdr w:val="none" w:sz="0" w:space="0" w:color="auto" w:frame="1"/>
        </w:rPr>
        <w:t xml:space="preserve">implementation and </w:t>
      </w:r>
      <w:r w:rsidR="00D63BE2" w:rsidRPr="004361F9">
        <w:rPr>
          <w:bdr w:val="none" w:sz="0" w:space="0" w:color="auto" w:frame="1"/>
        </w:rPr>
        <w:t xml:space="preserve">review </w:t>
      </w:r>
      <w:r w:rsidR="00F87007">
        <w:rPr>
          <w:bdr w:val="none" w:sz="0" w:space="0" w:color="auto" w:frame="1"/>
        </w:rPr>
        <w:t>mechanism</w:t>
      </w:r>
      <w:r w:rsidR="00D20BAE" w:rsidRPr="004361F9">
        <w:rPr>
          <w:bdr w:val="none" w:sz="0" w:space="0" w:color="auto" w:frame="1"/>
        </w:rPr>
        <w:t xml:space="preserve"> </w:t>
      </w:r>
      <w:r w:rsidRPr="004361F9">
        <w:rPr>
          <w:bdr w:val="none" w:sz="0" w:space="0" w:color="auto" w:frame="1"/>
        </w:rPr>
        <w:t xml:space="preserve">would </w:t>
      </w:r>
      <w:r w:rsidR="00886158">
        <w:rPr>
          <w:bdr w:val="none" w:sz="0" w:space="0" w:color="auto" w:frame="1"/>
        </w:rPr>
        <w:t>be held</w:t>
      </w:r>
      <w:r w:rsidRPr="004361F9">
        <w:rPr>
          <w:bdr w:val="none" w:sz="0" w:space="0" w:color="auto" w:frame="1"/>
        </w:rPr>
        <w:t xml:space="preserve"> in either March or April </w:t>
      </w:r>
      <w:r w:rsidR="00D20BAE" w:rsidRPr="004361F9">
        <w:rPr>
          <w:bdr w:val="none" w:sz="0" w:space="0" w:color="auto" w:frame="1"/>
        </w:rPr>
        <w:t xml:space="preserve">2020. </w:t>
      </w:r>
      <w:r w:rsidR="00D041B2" w:rsidRPr="004361F9">
        <w:rPr>
          <w:bdr w:val="none" w:sz="0" w:space="0" w:color="auto" w:frame="1"/>
        </w:rPr>
        <w:t>A</w:t>
      </w:r>
      <w:r w:rsidR="00220704" w:rsidRPr="004361F9">
        <w:rPr>
          <w:bdr w:val="none" w:sz="0" w:space="0" w:color="auto" w:frame="1"/>
        </w:rPr>
        <w:t>t</w:t>
      </w:r>
      <w:r w:rsidR="00D041B2" w:rsidRPr="004361F9">
        <w:rPr>
          <w:bdr w:val="none" w:sz="0" w:space="0" w:color="auto" w:frame="1"/>
        </w:rPr>
        <w:t xml:space="preserve"> its</w:t>
      </w:r>
      <w:r w:rsidR="00D20BAE" w:rsidRPr="004361F9">
        <w:rPr>
          <w:bdr w:val="none" w:sz="0" w:space="0" w:color="auto" w:frame="1"/>
        </w:rPr>
        <w:t xml:space="preserve"> third meeting</w:t>
      </w:r>
      <w:r w:rsidR="00D041B2" w:rsidRPr="004361F9">
        <w:rPr>
          <w:bdr w:val="none" w:sz="0" w:space="0" w:color="auto" w:frame="1"/>
        </w:rPr>
        <w:t>,</w:t>
      </w:r>
      <w:r w:rsidR="00D20BAE" w:rsidRPr="004361F9">
        <w:rPr>
          <w:bdr w:val="none" w:sz="0" w:space="0" w:color="auto" w:frame="1"/>
        </w:rPr>
        <w:t xml:space="preserve"> </w:t>
      </w:r>
      <w:r w:rsidR="00AC75EC">
        <w:rPr>
          <w:bdr w:val="none" w:sz="0" w:space="0" w:color="auto" w:frame="1"/>
        </w:rPr>
        <w:t xml:space="preserve">the </w:t>
      </w:r>
      <w:r w:rsidR="00906FCB">
        <w:rPr>
          <w:bdr w:val="none" w:sz="0" w:space="0" w:color="auto" w:frame="1"/>
        </w:rPr>
        <w:t>Subsidiary Body on Implementation</w:t>
      </w:r>
      <w:r w:rsidRPr="004361F9">
        <w:rPr>
          <w:bdr w:val="none" w:sz="0" w:space="0" w:color="auto" w:frame="1"/>
        </w:rPr>
        <w:t xml:space="preserve"> </w:t>
      </w:r>
      <w:r w:rsidRPr="004361F9">
        <w:t xml:space="preserve">would </w:t>
      </w:r>
      <w:r w:rsidRPr="004361F9">
        <w:rPr>
          <w:bdr w:val="none" w:sz="0" w:space="0" w:color="auto" w:frame="1"/>
        </w:rPr>
        <w:t>t</w:t>
      </w:r>
      <w:r w:rsidR="00D20BAE" w:rsidRPr="004361F9">
        <w:rPr>
          <w:bdr w:val="none" w:sz="0" w:space="0" w:color="auto" w:frame="1"/>
        </w:rPr>
        <w:t xml:space="preserve">est a Party-led review process, </w:t>
      </w:r>
      <w:r w:rsidRPr="004361F9">
        <w:t>consider a report on options to</w:t>
      </w:r>
      <w:r w:rsidR="00D041B2" w:rsidRPr="004361F9">
        <w:t xml:space="preserve"> enhance review mechanisms</w:t>
      </w:r>
      <w:r w:rsidR="00D20BAE" w:rsidRPr="004361F9">
        <w:t xml:space="preserve"> and</w:t>
      </w:r>
      <w:r w:rsidRPr="004361F9">
        <w:rPr>
          <w:bdr w:val="none" w:sz="0" w:space="0" w:color="auto" w:frame="1"/>
        </w:rPr>
        <w:t xml:space="preserve"> make recommendations on </w:t>
      </w:r>
      <w:r w:rsidR="00D041B2" w:rsidRPr="004361F9">
        <w:t>review mechanisms</w:t>
      </w:r>
      <w:r w:rsidRPr="004361F9">
        <w:rPr>
          <w:bdr w:val="none" w:sz="0" w:space="0" w:color="auto" w:frame="1"/>
        </w:rPr>
        <w:t>.</w:t>
      </w:r>
      <w:r w:rsidR="00D041B2" w:rsidRPr="004361F9">
        <w:rPr>
          <w:bdr w:val="none" w:sz="0" w:space="0" w:color="auto" w:frame="1"/>
        </w:rPr>
        <w:t xml:space="preserve"> </w:t>
      </w:r>
      <w:r w:rsidR="00D041B2" w:rsidRPr="004361F9">
        <w:rPr>
          <w:rFonts w:eastAsia="Malgun Gothic"/>
          <w:bCs/>
        </w:rPr>
        <w:t>F</w:t>
      </w:r>
      <w:r w:rsidR="00D041B2" w:rsidRPr="004361F9">
        <w:rPr>
          <w:bdr w:val="none" w:sz="0" w:space="0" w:color="auto" w:frame="1"/>
        </w:rPr>
        <w:t xml:space="preserve">ormal consideration of the review mechanisms would </w:t>
      </w:r>
      <w:r w:rsidR="001564AF">
        <w:rPr>
          <w:bdr w:val="none" w:sz="0" w:space="0" w:color="auto" w:frame="1"/>
        </w:rPr>
        <w:t xml:space="preserve">take </w:t>
      </w:r>
      <w:r w:rsidR="00D041B2" w:rsidRPr="004361F9">
        <w:rPr>
          <w:bdr w:val="none" w:sz="0" w:space="0" w:color="auto" w:frame="1"/>
        </w:rPr>
        <w:t>place during the third meeting of the Open-ended Working Group.</w:t>
      </w:r>
    </w:p>
    <w:p w14:paraId="2106ABF9" w14:textId="5FC62442" w:rsidR="0030165B" w:rsidRPr="004361F9" w:rsidRDefault="00FD0CC2">
      <w:pPr>
        <w:pStyle w:val="Para1"/>
      </w:pPr>
      <w:bookmarkStart w:id="21" w:name="_Hlk25488461"/>
      <w:r w:rsidRPr="004361F9">
        <w:rPr>
          <w:rFonts w:eastAsia="Malgun Gothic"/>
        </w:rPr>
        <w:t>Mr. Peter Deupmann</w:t>
      </w:r>
      <w:r w:rsidRPr="004361F9">
        <w:rPr>
          <w:rStyle w:val="Strong"/>
          <w:rFonts w:cs="Arial"/>
          <w:color w:val="222222"/>
        </w:rPr>
        <w:t xml:space="preserve"> </w:t>
      </w:r>
      <w:r w:rsidRPr="004361F9">
        <w:rPr>
          <w:rFonts w:eastAsia="Malgun Gothic"/>
        </w:rPr>
        <w:t xml:space="preserve">of the Secretariat provided an overview of </w:t>
      </w:r>
      <w:bookmarkEnd w:id="21"/>
      <w:r w:rsidR="00D041B2" w:rsidRPr="004361F9">
        <w:rPr>
          <w:rFonts w:eastAsia="Malgun Gothic"/>
        </w:rPr>
        <w:t>b</w:t>
      </w:r>
      <w:r w:rsidRPr="004361F9">
        <w:rPr>
          <w:rFonts w:eastAsia="Malgun Gothic"/>
        </w:rPr>
        <w:t>iosafety and the work of the Liaison Group on the Cartagena Protocol</w:t>
      </w:r>
      <w:r w:rsidR="00D041B2" w:rsidRPr="004361F9">
        <w:rPr>
          <w:rFonts w:eastAsia="Malgun Gothic"/>
        </w:rPr>
        <w:t xml:space="preserve"> at its thirteenth meeting.</w:t>
      </w:r>
      <w:r w:rsidRPr="004361F9">
        <w:rPr>
          <w:rFonts w:eastAsia="Malgun Gothic"/>
        </w:rPr>
        <w:t xml:space="preserve"> </w:t>
      </w:r>
      <w:r w:rsidR="00D041B2" w:rsidRPr="004361F9">
        <w:rPr>
          <w:rFonts w:eastAsia="Malgun Gothic"/>
        </w:rPr>
        <w:t>A</w:t>
      </w:r>
      <w:r w:rsidRPr="004361F9">
        <w:rPr>
          <w:rFonts w:eastAsia="Malgun Gothic"/>
        </w:rPr>
        <w:t xml:space="preserve"> draft of the biosafety component of the post-2020 </w:t>
      </w:r>
      <w:r w:rsidR="00D041B2" w:rsidRPr="004361F9">
        <w:rPr>
          <w:rFonts w:eastAsia="Malgun Gothic"/>
        </w:rPr>
        <w:t xml:space="preserve">global biodiversity </w:t>
      </w:r>
      <w:r w:rsidRPr="004361F9">
        <w:rPr>
          <w:rFonts w:eastAsia="Malgun Gothic"/>
        </w:rPr>
        <w:t xml:space="preserve">framework </w:t>
      </w:r>
      <w:r w:rsidR="00D041B2" w:rsidRPr="004361F9">
        <w:rPr>
          <w:rFonts w:eastAsia="Malgun Gothic"/>
        </w:rPr>
        <w:t xml:space="preserve">had been developed </w:t>
      </w:r>
      <w:r w:rsidRPr="004361F9">
        <w:rPr>
          <w:rFonts w:eastAsia="Malgun Gothic"/>
        </w:rPr>
        <w:t>and had</w:t>
      </w:r>
      <w:r w:rsidR="00D041B2" w:rsidRPr="004361F9">
        <w:rPr>
          <w:rFonts w:eastAsia="Malgun Gothic"/>
        </w:rPr>
        <w:t xml:space="preserve"> been communicated to the </w:t>
      </w:r>
      <w:r w:rsidR="00051EC8">
        <w:rPr>
          <w:rFonts w:eastAsia="Malgun Gothic"/>
        </w:rPr>
        <w:t>Co-Chairs</w:t>
      </w:r>
      <w:r w:rsidRPr="004361F9">
        <w:rPr>
          <w:rFonts w:eastAsia="Malgun Gothic"/>
        </w:rPr>
        <w:t xml:space="preserve"> of the Open-Ended Working Group for their consideration when developing the zero draft of the post-2020 </w:t>
      </w:r>
      <w:r w:rsidR="00D041B2" w:rsidRPr="004361F9">
        <w:rPr>
          <w:rFonts w:eastAsia="Malgun Gothic"/>
        </w:rPr>
        <w:t xml:space="preserve">global biodiversity </w:t>
      </w:r>
      <w:r w:rsidRPr="004361F9">
        <w:rPr>
          <w:rFonts w:eastAsia="Malgun Gothic"/>
        </w:rPr>
        <w:t>framework.</w:t>
      </w:r>
    </w:p>
    <w:p w14:paraId="767671EC" w14:textId="2C85CF5D" w:rsidR="00137012" w:rsidRPr="004361F9" w:rsidRDefault="0028366F">
      <w:pPr>
        <w:pStyle w:val="Para1"/>
      </w:pPr>
      <w:r w:rsidRPr="004361F9">
        <w:rPr>
          <w:rFonts w:eastAsia="Malgun Gothic"/>
        </w:rPr>
        <w:t>Mr. Worku Yifru</w:t>
      </w:r>
      <w:r w:rsidRPr="004361F9">
        <w:rPr>
          <w:rFonts w:eastAsia="Malgun Gothic"/>
          <w:bCs/>
        </w:rPr>
        <w:t xml:space="preserve"> </w:t>
      </w:r>
      <w:r w:rsidRPr="004361F9">
        <w:rPr>
          <w:rFonts w:eastAsia="Malgun Gothic"/>
        </w:rPr>
        <w:t xml:space="preserve">of the Secretariat </w:t>
      </w:r>
      <w:r w:rsidRPr="004361F9">
        <w:rPr>
          <w:rFonts w:eastAsia="Malgun Gothic"/>
          <w:bCs/>
        </w:rPr>
        <w:t xml:space="preserve">provided an </w:t>
      </w:r>
      <w:r w:rsidR="00434DFC" w:rsidRPr="004361F9">
        <w:rPr>
          <w:rFonts w:eastAsia="Malgun Gothic"/>
          <w:bCs/>
        </w:rPr>
        <w:t xml:space="preserve">update on </w:t>
      </w:r>
      <w:r w:rsidR="00D5064A">
        <w:rPr>
          <w:rFonts w:eastAsia="Malgun Gothic"/>
          <w:bCs/>
        </w:rPr>
        <w:t xml:space="preserve">the </w:t>
      </w:r>
      <w:r w:rsidR="00434DFC" w:rsidRPr="004361F9">
        <w:rPr>
          <w:rFonts w:eastAsia="Malgun Gothic"/>
          <w:bCs/>
        </w:rPr>
        <w:t>work being done on</w:t>
      </w:r>
      <w:r w:rsidRPr="004361F9">
        <w:rPr>
          <w:rFonts w:eastAsia="Malgun Gothic"/>
          <w:bCs/>
        </w:rPr>
        <w:t xml:space="preserve"> </w:t>
      </w:r>
      <w:r w:rsidR="00434DFC" w:rsidRPr="004361F9">
        <w:rPr>
          <w:rFonts w:eastAsia="Malgun Gothic"/>
          <w:bCs/>
        </w:rPr>
        <w:t>d</w:t>
      </w:r>
      <w:r w:rsidRPr="004361F9">
        <w:rPr>
          <w:rFonts w:eastAsia="Malgun Gothic"/>
          <w:bCs/>
        </w:rPr>
        <w:t>igital sequence information</w:t>
      </w:r>
      <w:r w:rsidR="00434DFC" w:rsidRPr="004361F9">
        <w:rPr>
          <w:rFonts w:eastAsia="Malgun Gothic"/>
          <w:bCs/>
        </w:rPr>
        <w:t xml:space="preserve">. </w:t>
      </w:r>
      <w:r w:rsidR="00434DFC" w:rsidRPr="004361F9">
        <w:rPr>
          <w:color w:val="000000"/>
        </w:rPr>
        <w:t xml:space="preserve">A meeting </w:t>
      </w:r>
      <w:r w:rsidR="0058349B" w:rsidRPr="004361F9">
        <w:rPr>
          <w:color w:val="000000"/>
        </w:rPr>
        <w:t xml:space="preserve">of the </w:t>
      </w:r>
      <w:r w:rsidR="0058349B" w:rsidRPr="004361F9">
        <w:t>Ad Hoc Technical Expert Group on Digital Sequence Information on Genetic Resources</w:t>
      </w:r>
      <w:r w:rsidR="0058349B" w:rsidRPr="004361F9">
        <w:rPr>
          <w:color w:val="000000"/>
        </w:rPr>
        <w:t xml:space="preserve"> </w:t>
      </w:r>
      <w:r w:rsidR="00434DFC" w:rsidRPr="004361F9">
        <w:rPr>
          <w:color w:val="000000"/>
        </w:rPr>
        <w:t xml:space="preserve">was planned for March 2020 to consider views and information submitted and peer-reviewed studies conducted </w:t>
      </w:r>
      <w:r w:rsidR="0058349B" w:rsidRPr="004361F9">
        <w:rPr>
          <w:color w:val="000000"/>
        </w:rPr>
        <w:t>pursuant to</w:t>
      </w:r>
      <w:r w:rsidR="00434DFC" w:rsidRPr="004361F9">
        <w:rPr>
          <w:color w:val="000000"/>
        </w:rPr>
        <w:t xml:space="preserve"> decision 14/20. The </w:t>
      </w:r>
      <w:r w:rsidR="0058349B" w:rsidRPr="004361F9">
        <w:t>Open-ended Working Group</w:t>
      </w:r>
      <w:r w:rsidR="0058349B" w:rsidRPr="004361F9">
        <w:rPr>
          <w:color w:val="000000"/>
        </w:rPr>
        <w:t xml:space="preserve"> would consider the </w:t>
      </w:r>
      <w:r w:rsidR="00434DFC" w:rsidRPr="004361F9">
        <w:rPr>
          <w:color w:val="000000"/>
        </w:rPr>
        <w:t xml:space="preserve">outcome of that meeting </w:t>
      </w:r>
      <w:r w:rsidR="0058349B" w:rsidRPr="004361F9">
        <w:rPr>
          <w:color w:val="000000"/>
        </w:rPr>
        <w:t>and</w:t>
      </w:r>
      <w:r w:rsidR="00137012" w:rsidRPr="004361F9">
        <w:t xml:space="preserve"> formulate recommendations on how to address </w:t>
      </w:r>
      <w:r w:rsidR="004A22F0" w:rsidRPr="004361F9">
        <w:t xml:space="preserve">the matter </w:t>
      </w:r>
      <w:r w:rsidR="00137012" w:rsidRPr="004361F9">
        <w:t>in the context of the post-2020 global biodiversity framework</w:t>
      </w:r>
      <w:r w:rsidR="004A22F0" w:rsidRPr="004361F9">
        <w:t xml:space="preserve">, for </w:t>
      </w:r>
      <w:r w:rsidR="00137012" w:rsidRPr="004361F9">
        <w:t xml:space="preserve">consideration </w:t>
      </w:r>
      <w:r w:rsidR="004A22F0" w:rsidRPr="004361F9">
        <w:t>by</w:t>
      </w:r>
      <w:r w:rsidR="00137012" w:rsidRPr="004361F9">
        <w:t xml:space="preserve"> the Conference of the Parties at its fifteenth meeting. He also noted that</w:t>
      </w:r>
      <w:r w:rsidR="0012074C">
        <w:t>,</w:t>
      </w:r>
      <w:r w:rsidR="00137012" w:rsidRPr="004361F9">
        <w:t xml:space="preserve"> at its eighth session, the </w:t>
      </w:r>
      <w:hyperlink r:id="rId16" w:history="1">
        <w:r w:rsidR="00434DFC" w:rsidRPr="004361F9">
          <w:rPr>
            <w:rStyle w:val="Hyperlink"/>
            <w:rFonts w:eastAsia="Malgun Gothic"/>
          </w:rPr>
          <w:t>Governing Body of the International Treaty on Plant Genetic Resources for Food and Agriculture</w:t>
        </w:r>
      </w:hyperlink>
      <w:r w:rsidR="00434DFC" w:rsidRPr="004361F9">
        <w:rPr>
          <w:rFonts w:eastAsia="Malgun Gothic"/>
          <w:lang w:eastAsia="en-CA"/>
        </w:rPr>
        <w:t xml:space="preserve"> </w:t>
      </w:r>
      <w:r w:rsidR="00137012" w:rsidRPr="004361F9">
        <w:rPr>
          <w:rFonts w:eastAsia="Malgun Gothic"/>
          <w:lang w:eastAsia="en-CA"/>
        </w:rPr>
        <w:t>had adopted a r</w:t>
      </w:r>
      <w:r w:rsidR="00434DFC" w:rsidRPr="004361F9">
        <w:rPr>
          <w:rFonts w:eastAsia="Malgun Gothic"/>
          <w:lang w:eastAsia="en-CA"/>
        </w:rPr>
        <w:t xml:space="preserve">esolution on </w:t>
      </w:r>
      <w:r w:rsidR="00137012" w:rsidRPr="004361F9">
        <w:rPr>
          <w:rFonts w:eastAsia="Malgun Gothic"/>
          <w:lang w:eastAsia="en-CA"/>
        </w:rPr>
        <w:t>c</w:t>
      </w:r>
      <w:r w:rsidR="00434DFC" w:rsidRPr="004361F9">
        <w:rPr>
          <w:rFonts w:eastAsia="Malgun Gothic"/>
          <w:lang w:eastAsia="en-CA"/>
        </w:rPr>
        <w:t xml:space="preserve">ooperation with the </w:t>
      </w:r>
      <w:r w:rsidR="00137012" w:rsidRPr="004361F9">
        <w:rPr>
          <w:rFonts w:eastAsia="Malgun Gothic"/>
          <w:lang w:eastAsia="en-CA"/>
        </w:rPr>
        <w:t xml:space="preserve">Convention on Biological Diversity with respect to digital </w:t>
      </w:r>
      <w:r w:rsidR="00434DFC" w:rsidRPr="004361F9">
        <w:rPr>
          <w:rFonts w:eastAsia="Malgun Gothic"/>
          <w:lang w:eastAsia="en-CA"/>
        </w:rPr>
        <w:t>sequence information</w:t>
      </w:r>
      <w:r w:rsidR="00137012" w:rsidRPr="004361F9">
        <w:rPr>
          <w:rFonts w:eastAsia="Malgun Gothic"/>
          <w:lang w:eastAsia="en-CA"/>
        </w:rPr>
        <w:t>.</w:t>
      </w:r>
    </w:p>
    <w:p w14:paraId="031772D4" w14:textId="1A0920CC" w:rsidR="0028366F" w:rsidRPr="004361F9" w:rsidRDefault="00137012">
      <w:pPr>
        <w:pStyle w:val="Para1"/>
      </w:pPr>
      <w:r w:rsidRPr="004361F9">
        <w:rPr>
          <w:rFonts w:eastAsia="Malgun Gothic"/>
          <w:lang w:eastAsia="en-CA"/>
        </w:rPr>
        <w:lastRenderedPageBreak/>
        <w:t xml:space="preserve">Mr. Yifru also </w:t>
      </w:r>
      <w:r w:rsidR="004A22F0" w:rsidRPr="004361F9">
        <w:rPr>
          <w:rFonts w:eastAsia="Malgun Gothic"/>
          <w:lang w:eastAsia="en-CA"/>
        </w:rPr>
        <w:t>reported</w:t>
      </w:r>
      <w:r w:rsidRPr="004361F9">
        <w:rPr>
          <w:rFonts w:eastAsia="Malgun Gothic"/>
          <w:lang w:eastAsia="en-CA"/>
        </w:rPr>
        <w:t xml:space="preserve"> on work being done on a</w:t>
      </w:r>
      <w:r w:rsidR="0028366F" w:rsidRPr="004361F9">
        <w:rPr>
          <w:rFonts w:eastAsia="Malgun Gothic"/>
        </w:rPr>
        <w:t>ccess and benefit</w:t>
      </w:r>
      <w:r w:rsidR="00150E85">
        <w:rPr>
          <w:rFonts w:eastAsia="Malgun Gothic"/>
        </w:rPr>
        <w:t>-</w:t>
      </w:r>
      <w:r w:rsidR="0028366F" w:rsidRPr="004361F9">
        <w:rPr>
          <w:rFonts w:eastAsia="Malgun Gothic"/>
        </w:rPr>
        <w:t>sharing</w:t>
      </w:r>
      <w:r w:rsidRPr="004361F9">
        <w:rPr>
          <w:rFonts w:eastAsia="Malgun Gothic"/>
        </w:rPr>
        <w:t xml:space="preserve">. A global </w:t>
      </w:r>
      <w:r w:rsidR="00AB4729" w:rsidRPr="004361F9">
        <w:rPr>
          <w:rFonts w:eastAsia="Malgun Gothic"/>
        </w:rPr>
        <w:t xml:space="preserve">thematic </w:t>
      </w:r>
      <w:r w:rsidRPr="004361F9">
        <w:rPr>
          <w:rFonts w:eastAsia="Malgun Gothic"/>
        </w:rPr>
        <w:t xml:space="preserve">consultation on the </w:t>
      </w:r>
      <w:r w:rsidR="00AB4729" w:rsidRPr="004361F9">
        <w:rPr>
          <w:rFonts w:eastAsia="Malgun Gothic"/>
        </w:rPr>
        <w:t>topic</w:t>
      </w:r>
      <w:r w:rsidRPr="004361F9">
        <w:rPr>
          <w:rFonts w:eastAsia="Malgun Gothic"/>
        </w:rPr>
        <w:t xml:space="preserve"> had been held in Nairobi in August 2019, prior to the first meeting of the Open-ended Working Group</w:t>
      </w:r>
      <w:r w:rsidR="0058349B" w:rsidRPr="004361F9">
        <w:rPr>
          <w:rFonts w:eastAsia="Malgun Gothic"/>
        </w:rPr>
        <w:t xml:space="preserve">; the report and associated documents were available on the Secretariat’s </w:t>
      </w:r>
      <w:hyperlink r:id="rId17" w:history="1">
        <w:r w:rsidR="0058349B" w:rsidRPr="004361F9">
          <w:rPr>
            <w:rStyle w:val="Hyperlink"/>
            <w:rFonts w:eastAsia="Malgun Gothic"/>
          </w:rPr>
          <w:t>website</w:t>
        </w:r>
      </w:hyperlink>
      <w:r w:rsidR="0058349B" w:rsidRPr="004361F9">
        <w:rPr>
          <w:rFonts w:eastAsia="Malgun Gothic"/>
        </w:rPr>
        <w:t>. The Secretariat was exploring possibilities for further consultations, ideally in conjunction with the third meeting of the Open-ended Working Group</w:t>
      </w:r>
      <w:r w:rsidR="004A22F0" w:rsidRPr="004361F9">
        <w:rPr>
          <w:rFonts w:eastAsia="Malgun Gothic"/>
        </w:rPr>
        <w:t>, which</w:t>
      </w:r>
      <w:r w:rsidR="0058349B" w:rsidRPr="004361F9">
        <w:rPr>
          <w:rFonts w:eastAsia="Malgun Gothic"/>
        </w:rPr>
        <w:t xml:space="preserve"> would allow for inclusion of the contribution of the Compliance Committee under the Nagoya Protocol</w:t>
      </w:r>
      <w:r w:rsidR="004A22F0" w:rsidRPr="004361F9">
        <w:rPr>
          <w:rFonts w:eastAsia="Malgun Gothic"/>
        </w:rPr>
        <w:t xml:space="preserve"> </w:t>
      </w:r>
      <w:r w:rsidR="0058349B" w:rsidRPr="004361F9">
        <w:rPr>
          <w:rFonts w:eastAsia="Malgun Gothic"/>
        </w:rPr>
        <w:t xml:space="preserve">and the outcome of the </w:t>
      </w:r>
      <w:r w:rsidR="00AB4729" w:rsidRPr="004361F9">
        <w:rPr>
          <w:rFonts w:eastAsia="Malgun Gothic"/>
        </w:rPr>
        <w:t xml:space="preserve">March 2020 meeting of the </w:t>
      </w:r>
      <w:r w:rsidR="0058349B" w:rsidRPr="004361F9">
        <w:rPr>
          <w:rFonts w:eastAsia="Malgun Gothic"/>
        </w:rPr>
        <w:t>Ad</w:t>
      </w:r>
      <w:r w:rsidR="00C22678">
        <w:rPr>
          <w:rFonts w:eastAsia="Malgun Gothic"/>
        </w:rPr>
        <w:t> </w:t>
      </w:r>
      <w:r w:rsidR="0058349B" w:rsidRPr="004361F9">
        <w:rPr>
          <w:rFonts w:eastAsia="Malgun Gothic"/>
        </w:rPr>
        <w:t xml:space="preserve">Hoc Technical Expert </w:t>
      </w:r>
      <w:r w:rsidR="00AB4729" w:rsidRPr="004361F9">
        <w:rPr>
          <w:rFonts w:eastAsia="Malgun Gothic"/>
        </w:rPr>
        <w:t>Group</w:t>
      </w:r>
      <w:r w:rsidR="0058349B" w:rsidRPr="004361F9">
        <w:rPr>
          <w:rFonts w:eastAsia="Malgun Gothic"/>
        </w:rPr>
        <w:t xml:space="preserve"> on Digital Sequence Information on Genetic Resources.</w:t>
      </w:r>
    </w:p>
    <w:p w14:paraId="387D71ED" w14:textId="0052E233" w:rsidR="00343649" w:rsidRPr="004361F9" w:rsidRDefault="00343649">
      <w:pPr>
        <w:pStyle w:val="Para1"/>
      </w:pPr>
      <w:r w:rsidRPr="004361F9">
        <w:t xml:space="preserve">Ms. Jyoti Mathur-Filipp </w:t>
      </w:r>
      <w:r w:rsidRPr="004361F9">
        <w:rPr>
          <w:rFonts w:eastAsia="Malgun Gothic"/>
        </w:rPr>
        <w:t xml:space="preserve">of the Secretariat provided a brief update on sustainable use, </w:t>
      </w:r>
      <w:r w:rsidR="00AB4729" w:rsidRPr="004361F9">
        <w:rPr>
          <w:rFonts w:eastAsia="Malgun Gothic"/>
        </w:rPr>
        <w:t>informing the participants</w:t>
      </w:r>
      <w:r w:rsidRPr="004361F9">
        <w:rPr>
          <w:rFonts w:eastAsia="Malgun Gothic"/>
        </w:rPr>
        <w:t xml:space="preserve"> that the Secretariat was in the process of </w:t>
      </w:r>
      <w:r w:rsidR="00474543" w:rsidRPr="004361F9">
        <w:rPr>
          <w:rFonts w:eastAsia="Malgun Gothic"/>
        </w:rPr>
        <w:t xml:space="preserve">preparing a scoping note and </w:t>
      </w:r>
      <w:r w:rsidRPr="004361F9">
        <w:rPr>
          <w:rFonts w:eastAsia="Malgun Gothic"/>
        </w:rPr>
        <w:t>organiz</w:t>
      </w:r>
      <w:r w:rsidR="008D3090" w:rsidRPr="004361F9">
        <w:rPr>
          <w:rFonts w:eastAsia="Malgun Gothic"/>
        </w:rPr>
        <w:t>ing</w:t>
      </w:r>
      <w:r w:rsidRPr="004361F9">
        <w:rPr>
          <w:rFonts w:eastAsia="Malgun Gothic"/>
        </w:rPr>
        <w:t xml:space="preserve"> a </w:t>
      </w:r>
      <w:r w:rsidR="00AB4729" w:rsidRPr="004361F9">
        <w:rPr>
          <w:rFonts w:eastAsia="Malgun Gothic"/>
        </w:rPr>
        <w:t xml:space="preserve">thematic </w:t>
      </w:r>
      <w:r w:rsidRPr="004361F9">
        <w:rPr>
          <w:rFonts w:eastAsia="Malgun Gothic"/>
        </w:rPr>
        <w:t xml:space="preserve">consultation on </w:t>
      </w:r>
      <w:r w:rsidR="00AB4729" w:rsidRPr="004361F9">
        <w:rPr>
          <w:rFonts w:eastAsia="Malgun Gothic"/>
        </w:rPr>
        <w:t>the topic</w:t>
      </w:r>
      <w:r w:rsidRPr="004361F9">
        <w:rPr>
          <w:rFonts w:eastAsia="Malgun Gothic"/>
        </w:rPr>
        <w:t>.</w:t>
      </w:r>
    </w:p>
    <w:p w14:paraId="5F3B2E6B" w14:textId="0547AB2A" w:rsidR="00343649" w:rsidRPr="004361F9" w:rsidRDefault="00CD10B3">
      <w:pPr>
        <w:pStyle w:val="Para1"/>
      </w:pPr>
      <w:r w:rsidRPr="004361F9">
        <w:t>In response to questions from participan</w:t>
      </w:r>
      <w:r w:rsidR="00182489" w:rsidRPr="004361F9">
        <w:t>ts during the discussion under agenda i</w:t>
      </w:r>
      <w:r w:rsidRPr="004361F9">
        <w:t xml:space="preserve">tem 3, Mr. David </w:t>
      </w:r>
      <w:r w:rsidR="000D30F1" w:rsidRPr="004361F9">
        <w:t>Ainsworth</w:t>
      </w:r>
      <w:r w:rsidRPr="004361F9">
        <w:t xml:space="preserve"> of the </w:t>
      </w:r>
      <w:r w:rsidRPr="004361F9">
        <w:rPr>
          <w:rFonts w:eastAsia="Malgun Gothic"/>
        </w:rPr>
        <w:t xml:space="preserve">Secretariat </w:t>
      </w:r>
      <w:r w:rsidR="005F01A6" w:rsidRPr="004361F9">
        <w:rPr>
          <w:rFonts w:eastAsia="Malgun Gothic"/>
        </w:rPr>
        <w:t xml:space="preserve">also </w:t>
      </w:r>
      <w:r w:rsidRPr="004361F9">
        <w:rPr>
          <w:rFonts w:eastAsia="Malgun Gothic"/>
        </w:rPr>
        <w:t xml:space="preserve">provided a brief </w:t>
      </w:r>
      <w:r w:rsidR="00AB4729" w:rsidRPr="004361F9">
        <w:rPr>
          <w:rFonts w:eastAsia="Malgun Gothic"/>
        </w:rPr>
        <w:t>overview of</w:t>
      </w:r>
      <w:r w:rsidR="00FD0CC2" w:rsidRPr="004361F9">
        <w:rPr>
          <w:rFonts w:eastAsia="Malgun Gothic"/>
        </w:rPr>
        <w:t xml:space="preserve"> the role of the communications in changing behaviour and </w:t>
      </w:r>
      <w:r w:rsidR="00AB4729" w:rsidRPr="004361F9">
        <w:rPr>
          <w:rFonts w:eastAsia="Malgun Gothic"/>
        </w:rPr>
        <w:t xml:space="preserve">an update on </w:t>
      </w:r>
      <w:r w:rsidR="00FD0CC2" w:rsidRPr="004361F9">
        <w:rPr>
          <w:rFonts w:eastAsia="Malgun Gothic"/>
        </w:rPr>
        <w:t>the outcome of</w:t>
      </w:r>
      <w:r w:rsidR="00182489" w:rsidRPr="004361F9">
        <w:rPr>
          <w:rFonts w:eastAsia="Malgun Gothic"/>
        </w:rPr>
        <w:t xml:space="preserve"> the recent expert w</w:t>
      </w:r>
      <w:r w:rsidR="00FD0CC2" w:rsidRPr="004361F9">
        <w:rPr>
          <w:rFonts w:eastAsia="Malgun Gothic"/>
        </w:rPr>
        <w:t xml:space="preserve">orkshop on </w:t>
      </w:r>
      <w:r w:rsidR="00182489" w:rsidRPr="004361F9">
        <w:rPr>
          <w:rFonts w:eastAsia="Malgun Gothic"/>
        </w:rPr>
        <w:t>the communications s</w:t>
      </w:r>
      <w:r w:rsidR="00FD0CC2" w:rsidRPr="004361F9">
        <w:rPr>
          <w:rFonts w:eastAsia="Malgun Gothic"/>
        </w:rPr>
        <w:t xml:space="preserve">trategy for 2020. He said that the Secretariat was developing a </w:t>
      </w:r>
      <w:r w:rsidR="00AB4729" w:rsidRPr="004361F9">
        <w:rPr>
          <w:rFonts w:eastAsia="Malgun Gothic"/>
        </w:rPr>
        <w:t xml:space="preserve">10-year </w:t>
      </w:r>
      <w:r w:rsidR="00FD0CC2" w:rsidRPr="004361F9">
        <w:rPr>
          <w:rFonts w:eastAsia="Malgun Gothic"/>
        </w:rPr>
        <w:t xml:space="preserve">review </w:t>
      </w:r>
      <w:r w:rsidR="00182489" w:rsidRPr="004361F9">
        <w:rPr>
          <w:rFonts w:eastAsia="Malgun Gothic"/>
        </w:rPr>
        <w:t xml:space="preserve">of </w:t>
      </w:r>
      <w:r w:rsidR="00FD0CC2" w:rsidRPr="004361F9">
        <w:rPr>
          <w:rFonts w:eastAsia="Malgun Gothic"/>
        </w:rPr>
        <w:t xml:space="preserve">communications at Secretariat for consideration by the </w:t>
      </w:r>
      <w:r w:rsidR="00182489" w:rsidRPr="004361F9">
        <w:t>Open-ended Working G</w:t>
      </w:r>
      <w:r w:rsidR="00FD0CC2" w:rsidRPr="004361F9">
        <w:t xml:space="preserve">roup at its </w:t>
      </w:r>
      <w:r w:rsidR="00AB4729" w:rsidRPr="004361F9">
        <w:t>second</w:t>
      </w:r>
      <w:r w:rsidR="00FD0CC2" w:rsidRPr="004361F9">
        <w:t xml:space="preserve"> meeting.</w:t>
      </w:r>
    </w:p>
    <w:p w14:paraId="2A1656AD" w14:textId="4CD487B8" w:rsidR="00CF0F6C" w:rsidRPr="004361F9" w:rsidRDefault="00022728" w:rsidP="004361F9">
      <w:pPr>
        <w:pStyle w:val="Heading1"/>
        <w:suppressLineNumbers/>
        <w:tabs>
          <w:tab w:val="clear" w:pos="720"/>
        </w:tabs>
        <w:suppressAutoHyphens/>
        <w:spacing w:before="120"/>
        <w:ind w:left="1843" w:hanging="992"/>
        <w:jc w:val="left"/>
        <w:rPr>
          <w:bCs/>
          <w:kern w:val="22"/>
          <w:szCs w:val="22"/>
        </w:rPr>
      </w:pPr>
      <w:bookmarkStart w:id="22" w:name="_Toc451505986"/>
      <w:bookmarkStart w:id="23" w:name="_Toc503791027"/>
      <w:bookmarkStart w:id="24" w:name="TOC_Item3"/>
      <w:r w:rsidRPr="004361F9">
        <w:rPr>
          <w:bCs/>
          <w:kern w:val="22"/>
          <w:szCs w:val="22"/>
        </w:rPr>
        <w:t xml:space="preserve">Item </w:t>
      </w:r>
      <w:r w:rsidR="00CF0F6C" w:rsidRPr="004361F9">
        <w:rPr>
          <w:bCs/>
          <w:kern w:val="22"/>
          <w:szCs w:val="22"/>
        </w:rPr>
        <w:t>3.</w:t>
      </w:r>
      <w:r w:rsidR="00CF0F6C" w:rsidRPr="004361F9">
        <w:rPr>
          <w:bCs/>
          <w:kern w:val="22"/>
          <w:szCs w:val="22"/>
        </w:rPr>
        <w:tab/>
      </w:r>
      <w:bookmarkEnd w:id="22"/>
      <w:bookmarkEnd w:id="23"/>
      <w:r w:rsidR="00FC3146" w:rsidRPr="004361F9">
        <w:rPr>
          <w:kern w:val="22"/>
        </w:rPr>
        <w:t>Preliminary overview of the zero draft of the global biodiversity framework</w:t>
      </w:r>
    </w:p>
    <w:bookmarkEnd w:id="24"/>
    <w:p w14:paraId="6C4D8C22" w14:textId="6B3BE728" w:rsidR="00FD0CC2" w:rsidRPr="004361F9" w:rsidRDefault="00FD0CC2" w:rsidP="005C5870">
      <w:pPr>
        <w:pStyle w:val="Para1"/>
      </w:pPr>
      <w:r w:rsidRPr="004361F9">
        <w:rPr>
          <w:rFonts w:eastAsia="Malgun Gothic"/>
        </w:rPr>
        <w:t xml:space="preserve">The </w:t>
      </w:r>
      <w:r w:rsidR="00051EC8">
        <w:rPr>
          <w:rFonts w:eastAsia="Malgun Gothic"/>
        </w:rPr>
        <w:t>Co-Chairs</w:t>
      </w:r>
      <w:r w:rsidRPr="004361F9">
        <w:rPr>
          <w:rFonts w:eastAsia="Malgun Gothic"/>
        </w:rPr>
        <w:t xml:space="preserve"> presented their conceptual approach and key elements of their vision for the zero draft of the </w:t>
      </w:r>
      <w:r w:rsidR="00071010" w:rsidRPr="004361F9">
        <w:rPr>
          <w:rFonts w:eastAsia="Malgun Gothic"/>
        </w:rPr>
        <w:t xml:space="preserve">post-2020 </w:t>
      </w:r>
      <w:r w:rsidRPr="004361F9">
        <w:rPr>
          <w:rFonts w:eastAsia="Malgun Gothic"/>
        </w:rPr>
        <w:t>global biodiversity framewo</w:t>
      </w:r>
      <w:r w:rsidR="00C259E2" w:rsidRPr="004361F9">
        <w:rPr>
          <w:rFonts w:eastAsia="Malgun Gothic"/>
        </w:rPr>
        <w:t xml:space="preserve">rk. </w:t>
      </w:r>
      <w:r w:rsidRPr="004361F9">
        <w:rPr>
          <w:rFonts w:eastAsia="Malgun Gothic"/>
        </w:rPr>
        <w:t xml:space="preserve">Mr. </w:t>
      </w:r>
      <w:r w:rsidRPr="004361F9">
        <w:rPr>
          <w:rFonts w:eastAsia="Malgun Gothic"/>
          <w:noProof/>
        </w:rPr>
        <w:t>Ogwal</w:t>
      </w:r>
      <w:r w:rsidRPr="004361F9">
        <w:rPr>
          <w:rFonts w:eastAsia="Malgun Gothic"/>
        </w:rPr>
        <w:t xml:space="preserve"> said that </w:t>
      </w:r>
      <w:r w:rsidR="00182489" w:rsidRPr="004361F9">
        <w:rPr>
          <w:rFonts w:eastAsia="Malgun Gothic"/>
        </w:rPr>
        <w:t xml:space="preserve">the framework had attracted a great deal of interest from </w:t>
      </w:r>
      <w:r w:rsidRPr="004361F9">
        <w:rPr>
          <w:rFonts w:eastAsia="Malgun Gothic"/>
        </w:rPr>
        <w:t>business, civil society organizations, multilateral institutions, indigenous peoples and local communities and all levels of government</w:t>
      </w:r>
      <w:r w:rsidR="00182489" w:rsidRPr="004361F9">
        <w:rPr>
          <w:rFonts w:eastAsia="Malgun Gothic"/>
        </w:rPr>
        <w:t>, and that it would</w:t>
      </w:r>
      <w:r w:rsidRPr="004361F9">
        <w:rPr>
          <w:rFonts w:eastAsia="Malgun Gothic"/>
        </w:rPr>
        <w:t xml:space="preserve"> set goals for </w:t>
      </w:r>
      <w:r w:rsidR="00182489" w:rsidRPr="004361F9">
        <w:rPr>
          <w:rFonts w:eastAsia="Malgun Gothic"/>
        </w:rPr>
        <w:t xml:space="preserve">everyone, </w:t>
      </w:r>
      <w:r w:rsidRPr="004361F9">
        <w:rPr>
          <w:rFonts w:eastAsia="Malgun Gothic"/>
        </w:rPr>
        <w:t>not just define a process under existing and future conventions. He then presented the vision and goals of the framework for 2050 and its 2030 mission, which included the 2030 goals, the actions required to achieve those goals and the tools and solutions for those actions. He said that the 2050</w:t>
      </w:r>
      <w:r w:rsidR="00340413" w:rsidRPr="004361F9">
        <w:rPr>
          <w:rFonts w:eastAsia="Malgun Gothic"/>
        </w:rPr>
        <w:t xml:space="preserve"> </w:t>
      </w:r>
      <w:r w:rsidRPr="004361F9">
        <w:rPr>
          <w:rFonts w:eastAsia="Malgun Gothic"/>
        </w:rPr>
        <w:t>vision remained unchanged and that the goals for 2050 needed to addre</w:t>
      </w:r>
      <w:r w:rsidR="00340413" w:rsidRPr="004361F9">
        <w:rPr>
          <w:rFonts w:eastAsia="Malgun Gothic"/>
        </w:rPr>
        <w:t>ss the three objectives of the C</w:t>
      </w:r>
      <w:r w:rsidRPr="004361F9">
        <w:rPr>
          <w:rFonts w:eastAsia="Malgun Gothic"/>
        </w:rPr>
        <w:t xml:space="preserve">onvention and </w:t>
      </w:r>
      <w:proofErr w:type="gramStart"/>
      <w:r w:rsidR="00340413" w:rsidRPr="004361F9">
        <w:rPr>
          <w:rFonts w:eastAsia="Malgun Gothic"/>
        </w:rPr>
        <w:t>take into account</w:t>
      </w:r>
      <w:proofErr w:type="gramEnd"/>
      <w:r w:rsidRPr="004361F9">
        <w:rPr>
          <w:rFonts w:eastAsia="Malgun Gothic"/>
        </w:rPr>
        <w:t xml:space="preserve"> </w:t>
      </w:r>
      <w:r w:rsidR="00340413" w:rsidRPr="004361F9">
        <w:rPr>
          <w:rFonts w:eastAsia="Malgun Gothic"/>
        </w:rPr>
        <w:t>species, ecosystems and benefit-</w:t>
      </w:r>
      <w:r w:rsidRPr="004361F9">
        <w:rPr>
          <w:rFonts w:eastAsia="Malgun Gothic"/>
        </w:rPr>
        <w:t xml:space="preserve">sharing. </w:t>
      </w:r>
      <w:r w:rsidR="00340413" w:rsidRPr="004361F9">
        <w:rPr>
          <w:rFonts w:eastAsia="Malgun Gothic"/>
        </w:rPr>
        <w:t>T</w:t>
      </w:r>
      <w:r w:rsidRPr="004361F9">
        <w:rPr>
          <w:rFonts w:eastAsia="Malgun Gothic"/>
        </w:rPr>
        <w:t>o achieve the goals for 2</w:t>
      </w:r>
      <w:r w:rsidR="00340413" w:rsidRPr="004361F9">
        <w:rPr>
          <w:rFonts w:eastAsia="Malgun Gothic"/>
        </w:rPr>
        <w:t>0</w:t>
      </w:r>
      <w:r w:rsidRPr="004361F9">
        <w:rPr>
          <w:rFonts w:eastAsia="Malgun Gothic"/>
        </w:rPr>
        <w:t>50</w:t>
      </w:r>
      <w:r w:rsidR="00340413" w:rsidRPr="004361F9">
        <w:rPr>
          <w:rFonts w:eastAsia="Malgun Gothic"/>
        </w:rPr>
        <w:t>,</w:t>
      </w:r>
      <w:r w:rsidRPr="004361F9">
        <w:rPr>
          <w:rFonts w:eastAsia="Malgun Gothic"/>
        </w:rPr>
        <w:t xml:space="preserve"> it was first necessary to consider the goals for 2030</w:t>
      </w:r>
      <w:r w:rsidR="00340413" w:rsidRPr="004361F9">
        <w:rPr>
          <w:rFonts w:eastAsia="Malgun Gothic"/>
        </w:rPr>
        <w:t>,</w:t>
      </w:r>
      <w:r w:rsidRPr="004361F9">
        <w:rPr>
          <w:rFonts w:eastAsia="Malgun Gothic"/>
        </w:rPr>
        <w:t xml:space="preserve"> which </w:t>
      </w:r>
      <w:r w:rsidR="00340413" w:rsidRPr="004361F9">
        <w:rPr>
          <w:rFonts w:eastAsia="Malgun Gothic"/>
        </w:rPr>
        <w:t>should</w:t>
      </w:r>
      <w:r w:rsidRPr="004361F9">
        <w:rPr>
          <w:rFonts w:eastAsia="Malgun Gothic"/>
        </w:rPr>
        <w:t xml:space="preserve"> be stepping-stone</w:t>
      </w:r>
      <w:r w:rsidR="00340413" w:rsidRPr="004361F9">
        <w:rPr>
          <w:rFonts w:eastAsia="Malgun Gothic"/>
        </w:rPr>
        <w:t>s to 2050. Th</w:t>
      </w:r>
      <w:r w:rsidRPr="004361F9">
        <w:rPr>
          <w:rFonts w:eastAsia="Malgun Gothic"/>
        </w:rPr>
        <w:t>e goals for 2030 had three aspects: species and ecosystem</w:t>
      </w:r>
      <w:r w:rsidR="0038055E">
        <w:rPr>
          <w:rFonts w:eastAsia="Malgun Gothic"/>
        </w:rPr>
        <w:t>s</w:t>
      </w:r>
      <w:r w:rsidR="00340413" w:rsidRPr="004361F9">
        <w:rPr>
          <w:rFonts w:eastAsia="Malgun Gothic"/>
        </w:rPr>
        <w:t>,</w:t>
      </w:r>
      <w:r w:rsidRPr="004361F9">
        <w:rPr>
          <w:rFonts w:eastAsia="Malgun Gothic"/>
        </w:rPr>
        <w:t xml:space="preserve"> in which</w:t>
      </w:r>
      <w:r w:rsidR="00071010" w:rsidRPr="004361F9">
        <w:rPr>
          <w:rFonts w:eastAsia="Malgun Gothic"/>
        </w:rPr>
        <w:t xml:space="preserve"> genetic diversity was embedded;</w:t>
      </w:r>
      <w:r w:rsidRPr="004361F9">
        <w:rPr>
          <w:rFonts w:eastAsia="Malgun Gothic"/>
        </w:rPr>
        <w:t xml:space="preserve"> sustainable use</w:t>
      </w:r>
      <w:r w:rsidR="00071010" w:rsidRPr="004361F9">
        <w:rPr>
          <w:rFonts w:eastAsia="Malgun Gothic"/>
        </w:rPr>
        <w:t>;</w:t>
      </w:r>
      <w:r w:rsidRPr="004361F9">
        <w:rPr>
          <w:rFonts w:eastAsia="Malgun Gothic"/>
        </w:rPr>
        <w:t xml:space="preserve"> and the people that would benefit from the exploitation of nature.</w:t>
      </w:r>
    </w:p>
    <w:p w14:paraId="6B5854BD" w14:textId="003746E6" w:rsidR="00CF0F6C" w:rsidRPr="004361F9" w:rsidRDefault="00FD0CC2" w:rsidP="00305629">
      <w:pPr>
        <w:pStyle w:val="Para1"/>
      </w:pPr>
      <w:r w:rsidRPr="004361F9">
        <w:rPr>
          <w:rFonts w:eastAsia="Malgun Gothic"/>
        </w:rPr>
        <w:t xml:space="preserve">Mr. van Havre </w:t>
      </w:r>
      <w:r w:rsidR="00182489" w:rsidRPr="004361F9">
        <w:rPr>
          <w:rFonts w:eastAsia="Malgun Gothic"/>
        </w:rPr>
        <w:t>spoke about the mission</w:t>
      </w:r>
      <w:r w:rsidR="00071010" w:rsidRPr="004361F9">
        <w:rPr>
          <w:rFonts w:eastAsia="Malgun Gothic"/>
        </w:rPr>
        <w:t xml:space="preserve"> statement. He explained</w:t>
      </w:r>
      <w:r w:rsidR="00340413" w:rsidRPr="004361F9">
        <w:rPr>
          <w:rFonts w:eastAsia="Malgun Gothic"/>
        </w:rPr>
        <w:t xml:space="preserve"> that</w:t>
      </w:r>
      <w:r w:rsidRPr="004361F9">
        <w:rPr>
          <w:rFonts w:eastAsia="Malgun Gothic"/>
        </w:rPr>
        <w:t xml:space="preserve"> the </w:t>
      </w:r>
      <w:r w:rsidR="00340413" w:rsidRPr="004361F9">
        <w:rPr>
          <w:rFonts w:eastAsia="Malgun Gothic"/>
        </w:rPr>
        <w:t>2020 mission statement</w:t>
      </w:r>
      <w:r w:rsidRPr="004361F9">
        <w:rPr>
          <w:rFonts w:eastAsia="Malgun Gothic"/>
        </w:rPr>
        <w:t xml:space="preserve"> </w:t>
      </w:r>
      <w:r w:rsidR="00071010" w:rsidRPr="004361F9">
        <w:rPr>
          <w:rFonts w:eastAsia="Malgun Gothic"/>
        </w:rPr>
        <w:t>had been</w:t>
      </w:r>
      <w:r w:rsidRPr="004361F9">
        <w:rPr>
          <w:rFonts w:eastAsia="Malgun Gothic"/>
        </w:rPr>
        <w:t xml:space="preserve"> overly </w:t>
      </w:r>
      <w:r w:rsidR="00340413" w:rsidRPr="004361F9">
        <w:rPr>
          <w:rFonts w:eastAsia="Malgun Gothic"/>
        </w:rPr>
        <w:t>broad</w:t>
      </w:r>
      <w:r w:rsidR="00071010" w:rsidRPr="004361F9">
        <w:rPr>
          <w:rFonts w:eastAsia="Malgun Gothic"/>
        </w:rPr>
        <w:t>, making it</w:t>
      </w:r>
      <w:r w:rsidR="00340413" w:rsidRPr="004361F9">
        <w:rPr>
          <w:rFonts w:eastAsia="Malgun Gothic"/>
        </w:rPr>
        <w:t xml:space="preserve"> </w:t>
      </w:r>
      <w:r w:rsidRPr="004361F9">
        <w:rPr>
          <w:rFonts w:eastAsia="Malgun Gothic"/>
        </w:rPr>
        <w:t>diffic</w:t>
      </w:r>
      <w:r w:rsidR="00340413" w:rsidRPr="004361F9">
        <w:rPr>
          <w:rFonts w:eastAsia="Malgun Gothic"/>
        </w:rPr>
        <w:t>ult to understand and remember.</w:t>
      </w:r>
      <w:r w:rsidRPr="004361F9">
        <w:rPr>
          <w:rFonts w:eastAsia="Malgun Gothic"/>
        </w:rPr>
        <w:t xml:space="preserve"> </w:t>
      </w:r>
      <w:r w:rsidR="00340413" w:rsidRPr="004361F9">
        <w:rPr>
          <w:rFonts w:eastAsia="Malgun Gothic"/>
        </w:rPr>
        <w:t>T</w:t>
      </w:r>
      <w:r w:rsidRPr="004361F9">
        <w:rPr>
          <w:rFonts w:eastAsia="Malgun Gothic"/>
        </w:rPr>
        <w:t>he 2030 mission statem</w:t>
      </w:r>
      <w:r w:rsidR="00340413" w:rsidRPr="004361F9">
        <w:rPr>
          <w:rFonts w:eastAsia="Malgun Gothic"/>
        </w:rPr>
        <w:t>ent would be a stepping-</w:t>
      </w:r>
      <w:r w:rsidRPr="004361F9">
        <w:rPr>
          <w:rFonts w:eastAsia="Malgun Gothic"/>
        </w:rPr>
        <w:t>stone to t</w:t>
      </w:r>
      <w:r w:rsidR="00340413" w:rsidRPr="004361F9">
        <w:rPr>
          <w:rFonts w:eastAsia="Malgun Gothic"/>
        </w:rPr>
        <w:t>he 2050 vision for biodiversity</w:t>
      </w:r>
      <w:r w:rsidR="00071010" w:rsidRPr="004361F9">
        <w:rPr>
          <w:rFonts w:eastAsia="Malgun Gothic"/>
        </w:rPr>
        <w:t>, and should</w:t>
      </w:r>
      <w:r w:rsidR="00340413" w:rsidRPr="004361F9">
        <w:rPr>
          <w:rFonts w:eastAsia="Malgun Gothic"/>
        </w:rPr>
        <w:t xml:space="preserve"> be</w:t>
      </w:r>
      <w:r w:rsidR="00071010" w:rsidRPr="004361F9">
        <w:rPr>
          <w:rFonts w:eastAsia="Malgun Gothic"/>
        </w:rPr>
        <w:t xml:space="preserve"> action-</w:t>
      </w:r>
      <w:r w:rsidRPr="004361F9">
        <w:rPr>
          <w:rFonts w:eastAsia="Malgun Gothic"/>
        </w:rPr>
        <w:t>oriented</w:t>
      </w:r>
      <w:r w:rsidR="00071010" w:rsidRPr="004361F9">
        <w:rPr>
          <w:rFonts w:eastAsia="Malgun Gothic"/>
        </w:rPr>
        <w:t xml:space="preserve"> and</w:t>
      </w:r>
      <w:r w:rsidR="00340413" w:rsidRPr="004361F9">
        <w:rPr>
          <w:rFonts w:eastAsia="Malgun Gothic"/>
        </w:rPr>
        <w:t xml:space="preserve"> </w:t>
      </w:r>
      <w:r w:rsidRPr="004361F9">
        <w:rPr>
          <w:rFonts w:eastAsia="Malgun Gothic"/>
        </w:rPr>
        <w:t>inspirational</w:t>
      </w:r>
      <w:r w:rsidR="00071010" w:rsidRPr="004361F9">
        <w:rPr>
          <w:rFonts w:eastAsia="Malgun Gothic"/>
        </w:rPr>
        <w:t>, capturing</w:t>
      </w:r>
      <w:r w:rsidRPr="004361F9">
        <w:rPr>
          <w:rFonts w:eastAsia="Malgun Gothic"/>
        </w:rPr>
        <w:t xml:space="preserve"> the milestones along the way to reinforce the need for urgent action. He urged participants to </w:t>
      </w:r>
      <w:r w:rsidR="00182489" w:rsidRPr="004361F9">
        <w:rPr>
          <w:rFonts w:eastAsia="Malgun Gothic"/>
        </w:rPr>
        <w:t>resist</w:t>
      </w:r>
      <w:r w:rsidRPr="004361F9">
        <w:rPr>
          <w:rFonts w:eastAsia="Malgun Gothic"/>
        </w:rPr>
        <w:t xml:space="preserve"> the temptation to continually add to </w:t>
      </w:r>
      <w:r w:rsidR="00340413" w:rsidRPr="004361F9">
        <w:rPr>
          <w:rFonts w:eastAsia="Malgun Gothic"/>
        </w:rPr>
        <w:t>the</w:t>
      </w:r>
      <w:r w:rsidRPr="004361F9">
        <w:rPr>
          <w:rFonts w:eastAsia="Malgun Gothic"/>
        </w:rPr>
        <w:t xml:space="preserve"> mission statement once selected</w:t>
      </w:r>
      <w:r w:rsidR="00182489" w:rsidRPr="004361F9">
        <w:rPr>
          <w:rFonts w:eastAsia="Malgun Gothic"/>
        </w:rPr>
        <w:t>,</w:t>
      </w:r>
      <w:r w:rsidRPr="004361F9">
        <w:rPr>
          <w:rFonts w:eastAsia="Malgun Gothic"/>
        </w:rPr>
        <w:t xml:space="preserve"> </w:t>
      </w:r>
      <w:r w:rsidR="00340413" w:rsidRPr="004361F9">
        <w:rPr>
          <w:rFonts w:eastAsia="Malgun Gothic"/>
        </w:rPr>
        <w:t>to avoid creating a</w:t>
      </w:r>
      <w:r w:rsidRPr="004361F9">
        <w:rPr>
          <w:rFonts w:eastAsia="Malgun Gothic"/>
        </w:rPr>
        <w:t xml:space="preserve"> mission statement no one </w:t>
      </w:r>
      <w:r w:rsidR="00340413" w:rsidRPr="004361F9">
        <w:rPr>
          <w:rFonts w:eastAsia="Malgun Gothic"/>
        </w:rPr>
        <w:t xml:space="preserve">would </w:t>
      </w:r>
      <w:r w:rsidRPr="004361F9">
        <w:rPr>
          <w:rFonts w:eastAsia="Malgun Gothic"/>
        </w:rPr>
        <w:t>ever read. He then explained how the pr</w:t>
      </w:r>
      <w:r w:rsidR="00340413" w:rsidRPr="004361F9">
        <w:rPr>
          <w:rFonts w:eastAsia="Malgun Gothic"/>
        </w:rPr>
        <w:t>oposed framework would focus on</w:t>
      </w:r>
      <w:r w:rsidRPr="004361F9">
        <w:rPr>
          <w:rFonts w:eastAsia="Malgun Gothic"/>
        </w:rPr>
        <w:t xml:space="preserve"> action targets, means of implementation and tools and solutions, a</w:t>
      </w:r>
      <w:r w:rsidR="00182489" w:rsidRPr="004361F9">
        <w:rPr>
          <w:rFonts w:eastAsia="Malgun Gothic"/>
        </w:rPr>
        <w:t>nd how they were interconnected</w:t>
      </w:r>
      <w:r w:rsidR="00071010" w:rsidRPr="004361F9">
        <w:rPr>
          <w:rFonts w:eastAsia="Malgun Gothic"/>
        </w:rPr>
        <w:t>:</w:t>
      </w:r>
      <w:r w:rsidRPr="004361F9">
        <w:rPr>
          <w:rFonts w:eastAsia="Malgun Gothic"/>
        </w:rPr>
        <w:t xml:space="preserve"> </w:t>
      </w:r>
      <w:r w:rsidR="00182489" w:rsidRPr="004361F9">
        <w:rPr>
          <w:rFonts w:eastAsia="Malgun Gothic"/>
        </w:rPr>
        <w:t>m</w:t>
      </w:r>
      <w:r w:rsidRPr="004361F9">
        <w:rPr>
          <w:rFonts w:eastAsia="Malgun Gothic"/>
        </w:rPr>
        <w:t>eans of implementation, enabling conditions and tools and solutions could contribute to more than one action</w:t>
      </w:r>
      <w:r w:rsidR="00340413" w:rsidRPr="004361F9">
        <w:rPr>
          <w:rFonts w:eastAsia="Malgun Gothic"/>
        </w:rPr>
        <w:t>,</w:t>
      </w:r>
      <w:r w:rsidRPr="004361F9">
        <w:rPr>
          <w:rFonts w:eastAsia="Malgun Gothic"/>
        </w:rPr>
        <w:t xml:space="preserve"> and several actions or targets could contribute to more than one goal</w:t>
      </w:r>
      <w:r w:rsidRPr="004361F9">
        <w:t>.</w:t>
      </w:r>
    </w:p>
    <w:p w14:paraId="0C837036" w14:textId="222C809E" w:rsidR="0087017C" w:rsidRPr="004361F9" w:rsidRDefault="0087017C" w:rsidP="004361F9">
      <w:pPr>
        <w:pStyle w:val="Heading2"/>
        <w:suppressLineNumbers/>
        <w:tabs>
          <w:tab w:val="clear" w:pos="720"/>
          <w:tab w:val="left" w:pos="426"/>
        </w:tabs>
        <w:suppressAutoHyphens/>
        <w:rPr>
          <w:i w:val="0"/>
          <w:kern w:val="22"/>
          <w:szCs w:val="22"/>
        </w:rPr>
      </w:pPr>
      <w:bookmarkStart w:id="25" w:name="_Toc451505987"/>
      <w:bookmarkStart w:id="26" w:name="_Toc503791028"/>
      <w:r w:rsidRPr="004361F9">
        <w:rPr>
          <w:i w:val="0"/>
          <w:kern w:val="22"/>
          <w:szCs w:val="22"/>
        </w:rPr>
        <w:t>3.2.</w:t>
      </w:r>
      <w:r w:rsidRPr="004361F9">
        <w:rPr>
          <w:i w:val="0"/>
          <w:kern w:val="22"/>
          <w:szCs w:val="22"/>
        </w:rPr>
        <w:tab/>
      </w:r>
      <w:r w:rsidR="00182489" w:rsidRPr="004361F9">
        <w:rPr>
          <w:i w:val="0"/>
          <w:kern w:val="22"/>
          <w:szCs w:val="22"/>
        </w:rPr>
        <w:t>Question-and-</w:t>
      </w:r>
      <w:r w:rsidRPr="004361F9">
        <w:rPr>
          <w:i w:val="0"/>
          <w:kern w:val="22"/>
          <w:szCs w:val="22"/>
        </w:rPr>
        <w:t>answer session</w:t>
      </w:r>
    </w:p>
    <w:p w14:paraId="035ACD7F" w14:textId="050C3D6E" w:rsidR="00613B52" w:rsidRPr="004361F9" w:rsidRDefault="00521116">
      <w:pPr>
        <w:pStyle w:val="Para1"/>
      </w:pPr>
      <w:r w:rsidRPr="004361F9">
        <w:t>Following the</w:t>
      </w:r>
      <w:r w:rsidR="0090705D" w:rsidRPr="004361F9">
        <w:t>ir</w:t>
      </w:r>
      <w:r w:rsidRPr="004361F9">
        <w:t xml:space="preserve"> presentation</w:t>
      </w:r>
      <w:r w:rsidR="0090705D" w:rsidRPr="004361F9">
        <w:t xml:space="preserve">, the </w:t>
      </w:r>
      <w:r w:rsidR="00051EC8">
        <w:t>Co-Chairs</w:t>
      </w:r>
      <w:r w:rsidR="0090705D" w:rsidRPr="004361F9">
        <w:t xml:space="preserve"> answered questions from</w:t>
      </w:r>
      <w:r w:rsidRPr="004361F9">
        <w:t xml:space="preserve"> participants</w:t>
      </w:r>
      <w:r w:rsidR="0090705D" w:rsidRPr="004361F9">
        <w:t xml:space="preserve">. </w:t>
      </w:r>
      <w:r w:rsidR="00071010" w:rsidRPr="004361F9">
        <w:t>During the discussion,</w:t>
      </w:r>
      <w:r w:rsidR="0090705D" w:rsidRPr="004361F9">
        <w:t xml:space="preserve"> participants flagged e</w:t>
      </w:r>
      <w:r w:rsidRPr="004361F9">
        <w:t xml:space="preserve">lements </w:t>
      </w:r>
      <w:r w:rsidR="0090705D" w:rsidRPr="004361F9">
        <w:t>to be given</w:t>
      </w:r>
      <w:r w:rsidRPr="004361F9">
        <w:t xml:space="preserve"> further consideration in the development of the </w:t>
      </w:r>
      <w:r w:rsidR="0090705D" w:rsidRPr="004361F9">
        <w:t>framework</w:t>
      </w:r>
      <w:r w:rsidR="00071010" w:rsidRPr="004361F9">
        <w:t>, including</w:t>
      </w:r>
      <w:r w:rsidRPr="004361F9">
        <w:t>:</w:t>
      </w:r>
    </w:p>
    <w:p w14:paraId="25BAF468" w14:textId="70ADD21B" w:rsidR="00613B52" w:rsidRPr="004361F9" w:rsidRDefault="0090705D" w:rsidP="004361F9">
      <w:pPr>
        <w:pStyle w:val="Subparagraph"/>
        <w:ind w:firstLine="720"/>
      </w:pPr>
      <w:r w:rsidRPr="004361F9">
        <w:t>M</w:t>
      </w:r>
      <w:r w:rsidR="00521116" w:rsidRPr="004361F9">
        <w:t>ainstream</w:t>
      </w:r>
      <w:r w:rsidR="009B38E6" w:rsidRPr="004361F9">
        <w:t>ing, and the need to give it more prominence as a central tool for implementation</w:t>
      </w:r>
      <w:r w:rsidR="00071010" w:rsidRPr="004361F9">
        <w:t>; mainstreaming aligned</w:t>
      </w:r>
      <w:r w:rsidR="00A121C3" w:rsidRPr="004361F9">
        <w:t xml:space="preserve"> work </w:t>
      </w:r>
      <w:r w:rsidR="00071010" w:rsidRPr="004361F9">
        <w:t>under</w:t>
      </w:r>
      <w:r w:rsidR="00A121C3" w:rsidRPr="004361F9">
        <w:t xml:space="preserve"> the Convention with the Sustain</w:t>
      </w:r>
      <w:r w:rsidR="00071010" w:rsidRPr="004361F9">
        <w:t xml:space="preserve">able Development Goals and </w:t>
      </w:r>
      <w:r w:rsidR="008556A8">
        <w:t xml:space="preserve">the </w:t>
      </w:r>
      <w:r w:rsidR="00071010" w:rsidRPr="004361F9">
        <w:t>need</w:t>
      </w:r>
      <w:r w:rsidR="00A121C3" w:rsidRPr="004361F9">
        <w:t xml:space="preserve"> to </w:t>
      </w:r>
      <w:r w:rsidR="00071010" w:rsidRPr="004361F9">
        <w:t>extend</w:t>
      </w:r>
      <w:r w:rsidR="00F17BB7" w:rsidRPr="004361F9">
        <w:t xml:space="preserve"> beyond </w:t>
      </w:r>
      <w:r w:rsidR="00A121C3" w:rsidRPr="004361F9">
        <w:t>just</w:t>
      </w:r>
      <w:r w:rsidR="00F17BB7" w:rsidRPr="004361F9">
        <w:t xml:space="preserve"> agriculture, fisheries and forestry</w:t>
      </w:r>
      <w:r w:rsidR="009B38E6" w:rsidRPr="004361F9">
        <w:t>;</w:t>
      </w:r>
    </w:p>
    <w:p w14:paraId="5A4041B7" w14:textId="40C53EB6" w:rsidR="00613B52" w:rsidRPr="004361F9" w:rsidRDefault="00613B52" w:rsidP="004361F9">
      <w:pPr>
        <w:pStyle w:val="Subparagraph"/>
        <w:ind w:firstLine="720"/>
      </w:pPr>
      <w:r w:rsidRPr="004361F9">
        <w:t>T</w:t>
      </w:r>
      <w:r w:rsidR="009B38E6" w:rsidRPr="004361F9">
        <w:t xml:space="preserve">he 2030 goals, how they fit </w:t>
      </w:r>
      <w:r w:rsidR="00060131">
        <w:t>in relation</w:t>
      </w:r>
      <w:r w:rsidR="00060131" w:rsidRPr="004361F9">
        <w:t xml:space="preserve"> </w:t>
      </w:r>
      <w:r w:rsidR="009B38E6" w:rsidRPr="004361F9">
        <w:t>to the 2050 vision and goals, and the advisability of having 2030 milestones rather than goals or targets;</w:t>
      </w:r>
    </w:p>
    <w:p w14:paraId="41D80A0F" w14:textId="6A03965E" w:rsidR="00613B52" w:rsidRPr="004361F9" w:rsidRDefault="00613B52" w:rsidP="004361F9">
      <w:pPr>
        <w:pStyle w:val="Subparagraph"/>
        <w:ind w:firstLine="720"/>
      </w:pPr>
      <w:r w:rsidRPr="004361F9">
        <w:t>S</w:t>
      </w:r>
      <w:r w:rsidR="009B38E6" w:rsidRPr="004361F9">
        <w:t>eparat</w:t>
      </w:r>
      <w:r w:rsidRPr="004361F9">
        <w:t>ion of</w:t>
      </w:r>
      <w:r w:rsidR="009B38E6" w:rsidRPr="004361F9">
        <w:t xml:space="preserve"> the means of implementation and the enabling conditions;</w:t>
      </w:r>
    </w:p>
    <w:p w14:paraId="3FF8C22B" w14:textId="26AC9494" w:rsidR="00613B52" w:rsidRPr="004361F9" w:rsidRDefault="00613B52" w:rsidP="004361F9">
      <w:pPr>
        <w:pStyle w:val="Subparagraph"/>
        <w:ind w:firstLine="720"/>
      </w:pPr>
      <w:r w:rsidRPr="004361F9">
        <w:lastRenderedPageBreak/>
        <w:t>I</w:t>
      </w:r>
      <w:r w:rsidR="009B38E6" w:rsidRPr="004361F9">
        <w:t>ncrease</w:t>
      </w:r>
      <w:r w:rsidRPr="004361F9">
        <w:t>d</w:t>
      </w:r>
      <w:r w:rsidR="009B38E6" w:rsidRPr="004361F9">
        <w:t xml:space="preserve"> ambition of the 2050 vision to reflect transformational change;</w:t>
      </w:r>
    </w:p>
    <w:p w14:paraId="6AA835BF" w14:textId="58D4B735" w:rsidR="00613B52" w:rsidRPr="004361F9" w:rsidRDefault="00613B52" w:rsidP="004361F9">
      <w:pPr>
        <w:pStyle w:val="Subparagraph"/>
        <w:ind w:firstLine="720"/>
      </w:pPr>
      <w:r w:rsidRPr="004361F9">
        <w:t>Simplicity and the need for the framework to be easy to communicate while at the same time touching on all aspects of the Convention</w:t>
      </w:r>
      <w:r w:rsidR="009B38E6" w:rsidRPr="004361F9">
        <w:t>;</w:t>
      </w:r>
    </w:p>
    <w:p w14:paraId="1F708E22" w14:textId="738561F7" w:rsidR="00613B52" w:rsidRPr="004361F9" w:rsidRDefault="00613B52" w:rsidP="004361F9">
      <w:pPr>
        <w:pStyle w:val="Subparagraph"/>
        <w:ind w:firstLine="720"/>
      </w:pPr>
      <w:r w:rsidRPr="004361F9">
        <w:t>I</w:t>
      </w:r>
      <w:r w:rsidR="009B38E6" w:rsidRPr="004361F9">
        <w:t>ndirect drivers</w:t>
      </w:r>
      <w:r w:rsidRPr="004361F9">
        <w:t>, and the need to give them</w:t>
      </w:r>
      <w:r w:rsidR="009B38E6" w:rsidRPr="004361F9">
        <w:t xml:space="preserve"> more prominence, and perhaps even to structure the framework around</w:t>
      </w:r>
      <w:r w:rsidRPr="004361F9">
        <w:t xml:space="preserve"> them</w:t>
      </w:r>
      <w:r w:rsidR="009B38E6" w:rsidRPr="004361F9">
        <w:t>;</w:t>
      </w:r>
    </w:p>
    <w:p w14:paraId="7E3714E7" w14:textId="5F0C2848" w:rsidR="00613B52" w:rsidRPr="004361F9" w:rsidRDefault="00613B52" w:rsidP="004361F9">
      <w:pPr>
        <w:pStyle w:val="Subparagraph"/>
        <w:ind w:firstLine="720"/>
      </w:pPr>
      <w:r w:rsidRPr="004361F9">
        <w:t>W</w:t>
      </w:r>
      <w:r w:rsidR="009B38E6" w:rsidRPr="004361F9">
        <w:t>ater ecosystems</w:t>
      </w:r>
      <w:r w:rsidR="00F17BB7" w:rsidRPr="004361F9">
        <w:t>, both ocean and inland,</w:t>
      </w:r>
      <w:r w:rsidR="009B38E6" w:rsidRPr="004361F9">
        <w:t xml:space="preserve"> </w:t>
      </w:r>
      <w:r w:rsidRPr="004361F9">
        <w:t xml:space="preserve">and the need to include them </w:t>
      </w:r>
      <w:r w:rsidR="009B38E6" w:rsidRPr="004361F9">
        <w:t>in the</w:t>
      </w:r>
      <w:r w:rsidR="00F17BB7" w:rsidRPr="004361F9">
        <w:t xml:space="preserve"> discussion</w:t>
      </w:r>
      <w:r w:rsidRPr="004361F9">
        <w:t xml:space="preserve"> and avoid excessively land-centric language</w:t>
      </w:r>
      <w:r w:rsidR="00F17BB7" w:rsidRPr="004361F9">
        <w:t>;</w:t>
      </w:r>
    </w:p>
    <w:p w14:paraId="29748A74" w14:textId="70722D31" w:rsidR="0087017C" w:rsidRPr="004361F9" w:rsidRDefault="00613B52" w:rsidP="004361F9">
      <w:pPr>
        <w:pStyle w:val="Subparagraph"/>
        <w:ind w:firstLine="720"/>
      </w:pPr>
      <w:proofErr w:type="spellStart"/>
      <w:r w:rsidRPr="004361F9">
        <w:t>S</w:t>
      </w:r>
      <w:r w:rsidR="00F17BB7" w:rsidRPr="004361F9">
        <w:t>ubtargets</w:t>
      </w:r>
      <w:proofErr w:type="spellEnd"/>
      <w:r w:rsidR="00F17BB7" w:rsidRPr="004361F9">
        <w:t>, and the need to either add to them for the sake of completeness or</w:t>
      </w:r>
      <w:r w:rsidR="00F631C2" w:rsidRPr="004361F9">
        <w:t>,</w:t>
      </w:r>
      <w:r w:rsidR="00326F73">
        <w:t xml:space="preserve"> </w:t>
      </w:r>
      <w:r w:rsidR="00F17BB7" w:rsidRPr="004361F9">
        <w:t>alternatively</w:t>
      </w:r>
      <w:r w:rsidR="00F631C2" w:rsidRPr="004361F9">
        <w:t>,</w:t>
      </w:r>
      <w:r w:rsidR="00F17BB7" w:rsidRPr="004361F9">
        <w:t xml:space="preserve"> to eliminate them</w:t>
      </w:r>
      <w:r w:rsidR="009B38E6" w:rsidRPr="004361F9">
        <w:t xml:space="preserve"> </w:t>
      </w:r>
      <w:r w:rsidR="00F17BB7" w:rsidRPr="004361F9">
        <w:t>altogether for the sake of simplicity;</w:t>
      </w:r>
    </w:p>
    <w:p w14:paraId="06F19464" w14:textId="7982AE4A" w:rsidR="0090705D" w:rsidRPr="007F1EFE" w:rsidRDefault="0090705D" w:rsidP="004361F9">
      <w:pPr>
        <w:pStyle w:val="Subparagraph"/>
        <w:ind w:firstLine="720"/>
      </w:pPr>
      <w:r w:rsidRPr="007F1EFE">
        <w:t xml:space="preserve">How to </w:t>
      </w:r>
      <w:r w:rsidR="00A121C3" w:rsidRPr="007F1EFE">
        <w:t>involve</w:t>
      </w:r>
      <w:r w:rsidRPr="007F1EFE">
        <w:t xml:space="preserve"> the </w:t>
      </w:r>
      <w:r w:rsidR="0018264C" w:rsidRPr="007F1EFE">
        <w:t xml:space="preserve">governing </w:t>
      </w:r>
      <w:r w:rsidRPr="004F561B">
        <w:t>bodies</w:t>
      </w:r>
      <w:r w:rsidRPr="007F1EFE">
        <w:t xml:space="preserve"> of the related conventions in the development of the framework so that they </w:t>
      </w:r>
      <w:r w:rsidR="00A121C3" w:rsidRPr="007F1EFE">
        <w:t>become</w:t>
      </w:r>
      <w:r w:rsidRPr="007F1EFE">
        <w:t xml:space="preserve"> actively engaged in implementation;</w:t>
      </w:r>
    </w:p>
    <w:p w14:paraId="27490D3C" w14:textId="1C9BF97E" w:rsidR="00D71F1D" w:rsidRPr="004361F9" w:rsidRDefault="00F631C2" w:rsidP="004361F9">
      <w:pPr>
        <w:pStyle w:val="Subparagraph"/>
        <w:ind w:firstLine="720"/>
      </w:pPr>
      <w:r w:rsidRPr="004361F9">
        <w:t>How a focus</w:t>
      </w:r>
      <w:r w:rsidR="00D71F1D" w:rsidRPr="004361F9">
        <w:t xml:space="preserve"> on increasing biodiversity rather than on stemming biodiversity loss</w:t>
      </w:r>
      <w:r w:rsidRPr="004361F9">
        <w:t xml:space="preserve"> c</w:t>
      </w:r>
      <w:r w:rsidR="00D71F1D" w:rsidRPr="004361F9">
        <w:t>ould achieve the objectives of the Convention as well as the broader sustainable development agenda.</w:t>
      </w:r>
    </w:p>
    <w:p w14:paraId="3E6F6497" w14:textId="38C1355C" w:rsidR="0090705D" w:rsidRPr="004361F9" w:rsidRDefault="00A121C3">
      <w:pPr>
        <w:pStyle w:val="Para1"/>
      </w:pPr>
      <w:r w:rsidRPr="004361F9">
        <w:t xml:space="preserve">In addition, a representative of the United Nations University informed the participants </w:t>
      </w:r>
      <w:r w:rsidR="009942C3">
        <w:t>about</w:t>
      </w:r>
      <w:r w:rsidR="009942C3" w:rsidRPr="004361F9">
        <w:t xml:space="preserve"> </w:t>
      </w:r>
      <w:r w:rsidR="0053294F" w:rsidRPr="004361F9">
        <w:t xml:space="preserve">the outcome of the </w:t>
      </w:r>
      <w:r w:rsidR="0053294F" w:rsidRPr="004361F9">
        <w:rPr>
          <w:szCs w:val="18"/>
        </w:rPr>
        <w:t>Expert Thematic Workshop on Landscape Approaches for the Post-2020 Global Biodiversity Framework</w:t>
      </w:r>
      <w:r w:rsidR="0053294F" w:rsidRPr="004361F9">
        <w:t xml:space="preserve">. Parties at the workshop had been </w:t>
      </w:r>
      <w:proofErr w:type="gramStart"/>
      <w:r w:rsidR="0053294F" w:rsidRPr="004361F9">
        <w:t>fairly united</w:t>
      </w:r>
      <w:proofErr w:type="gramEnd"/>
      <w:r w:rsidR="0053294F" w:rsidRPr="004361F9">
        <w:t xml:space="preserve"> </w:t>
      </w:r>
      <w:r w:rsidR="00C42791">
        <w:t>on the</w:t>
      </w:r>
      <w:r w:rsidR="00C42791" w:rsidRPr="004361F9">
        <w:t xml:space="preserve"> </w:t>
      </w:r>
      <w:r w:rsidR="0053294F" w:rsidRPr="004361F9">
        <w:t>idea that landscape approaches were a good way to integrate elements, stakeholders and resources at the landscape level, an</w:t>
      </w:r>
      <w:r w:rsidR="00470544" w:rsidRPr="004361F9">
        <w:t xml:space="preserve">d that taking such an approach </w:t>
      </w:r>
      <w:r w:rsidR="0053294F" w:rsidRPr="004361F9">
        <w:t xml:space="preserve">at the landscape level naturally </w:t>
      </w:r>
      <w:r w:rsidR="00F631C2" w:rsidRPr="004361F9">
        <w:t xml:space="preserve">led </w:t>
      </w:r>
      <w:r w:rsidR="0053294F" w:rsidRPr="004361F9">
        <w:t xml:space="preserve">to integrated policy at higher levels. </w:t>
      </w:r>
      <w:r w:rsidR="00F631C2" w:rsidRPr="004361F9">
        <w:t>Using a landscape approach</w:t>
      </w:r>
      <w:r w:rsidR="0053294F" w:rsidRPr="004361F9">
        <w:t xml:space="preserve"> </w:t>
      </w:r>
      <w:r w:rsidR="00F631C2" w:rsidRPr="004361F9">
        <w:t>was also more effective than sectoral and other kinds of approaches in</w:t>
      </w:r>
      <w:r w:rsidR="0053294F" w:rsidRPr="004361F9">
        <w:t xml:space="preserve"> bring</w:t>
      </w:r>
      <w:r w:rsidR="00F631C2" w:rsidRPr="004361F9">
        <w:t>ing</w:t>
      </w:r>
      <w:r w:rsidR="0053294F" w:rsidRPr="004361F9">
        <w:t xml:space="preserve"> together the biodiversity-related conventions to address direct and indirect drivers. </w:t>
      </w:r>
      <w:r w:rsidR="00434DFC" w:rsidRPr="004361F9">
        <w:t>A</w:t>
      </w:r>
      <w:r w:rsidR="0053294F" w:rsidRPr="004361F9">
        <w:t xml:space="preserve"> shift to an integrated approach </w:t>
      </w:r>
      <w:r w:rsidR="00434DFC" w:rsidRPr="004361F9">
        <w:t xml:space="preserve">could itself </w:t>
      </w:r>
      <w:proofErr w:type="gramStart"/>
      <w:r w:rsidR="00434DFC" w:rsidRPr="004361F9">
        <w:t>be seen</w:t>
      </w:r>
      <w:r w:rsidR="0053294F" w:rsidRPr="004361F9">
        <w:t xml:space="preserve"> </w:t>
      </w:r>
      <w:r w:rsidR="00434DFC" w:rsidRPr="004361F9">
        <w:t>as</w:t>
      </w:r>
      <w:proofErr w:type="gramEnd"/>
      <w:r w:rsidR="0053294F" w:rsidRPr="004361F9">
        <w:t xml:space="preserve"> transformative change. </w:t>
      </w:r>
      <w:r w:rsidR="00434DFC" w:rsidRPr="004361F9">
        <w:t>T</w:t>
      </w:r>
      <w:r w:rsidR="0053294F" w:rsidRPr="004361F9">
        <w:t>he report</w:t>
      </w:r>
      <w:r w:rsidR="00434DFC" w:rsidRPr="004361F9">
        <w:t xml:space="preserve"> of the workshop, which contained concrete recommendations for the post-2020 global biodiversity framework, would </w:t>
      </w:r>
      <w:r w:rsidR="0053294F" w:rsidRPr="004361F9">
        <w:t xml:space="preserve">be submitted to the </w:t>
      </w:r>
      <w:r w:rsidR="00051EC8">
        <w:t>Co-Chairs</w:t>
      </w:r>
      <w:r w:rsidR="00434DFC" w:rsidRPr="004361F9">
        <w:t xml:space="preserve"> of the Open-ended Working Group</w:t>
      </w:r>
      <w:r w:rsidRPr="004361F9">
        <w:t>.</w:t>
      </w:r>
    </w:p>
    <w:p w14:paraId="0F1CF7E4" w14:textId="4AC2769D" w:rsidR="00CF0F6C" w:rsidRPr="004361F9" w:rsidRDefault="00522573" w:rsidP="004361F9">
      <w:pPr>
        <w:pStyle w:val="Heading1"/>
        <w:suppressLineNumbers/>
        <w:suppressAutoHyphens/>
        <w:spacing w:before="120"/>
        <w:ind w:left="1417" w:hanging="992"/>
        <w:rPr>
          <w:rFonts w:cs="Times New Roman Bold"/>
          <w:bCs/>
          <w:kern w:val="22"/>
          <w:szCs w:val="22"/>
        </w:rPr>
      </w:pPr>
      <w:r w:rsidRPr="004361F9">
        <w:rPr>
          <w:rFonts w:cs="Times New Roman Bold"/>
          <w:bCs/>
          <w:kern w:val="22"/>
          <w:szCs w:val="22"/>
        </w:rPr>
        <w:t xml:space="preserve">Item </w:t>
      </w:r>
      <w:r w:rsidR="00CF0F6C" w:rsidRPr="004361F9">
        <w:rPr>
          <w:rFonts w:cs="Times New Roman Bold"/>
          <w:bCs/>
          <w:kern w:val="22"/>
          <w:szCs w:val="22"/>
        </w:rPr>
        <w:t>4.</w:t>
      </w:r>
      <w:r w:rsidR="00CF0F6C" w:rsidRPr="004361F9">
        <w:rPr>
          <w:rFonts w:cs="Times New Roman Bold"/>
          <w:bCs/>
          <w:kern w:val="22"/>
          <w:szCs w:val="22"/>
        </w:rPr>
        <w:tab/>
      </w:r>
      <w:bookmarkEnd w:id="25"/>
      <w:bookmarkEnd w:id="26"/>
      <w:r w:rsidR="00FC3146" w:rsidRPr="004361F9">
        <w:rPr>
          <w:kern w:val="22"/>
        </w:rPr>
        <w:t>Closing statement</w:t>
      </w:r>
    </w:p>
    <w:p w14:paraId="79119776" w14:textId="23968BE0" w:rsidR="008207FD" w:rsidRPr="004361F9" w:rsidRDefault="00A121C3">
      <w:pPr>
        <w:pStyle w:val="Para1"/>
      </w:pPr>
      <w:r w:rsidRPr="004361F9">
        <w:t xml:space="preserve">Following the customary exchange of courtesies, the </w:t>
      </w:r>
      <w:r w:rsidR="00F10042">
        <w:t>C</w:t>
      </w:r>
      <w:r w:rsidRPr="004361F9">
        <w:t>o-</w:t>
      </w:r>
      <w:r w:rsidR="00F10042">
        <w:t>C</w:t>
      </w:r>
      <w:r w:rsidRPr="004361F9">
        <w:t>hair</w:t>
      </w:r>
      <w:r w:rsidR="00F10042">
        <w:t>s</w:t>
      </w:r>
      <w:r w:rsidRPr="004361F9">
        <w:t xml:space="preserve"> declared the informal briefing closed at 1.</w:t>
      </w:r>
      <w:r w:rsidR="00D71F1D" w:rsidRPr="004361F9">
        <w:t>35</w:t>
      </w:r>
      <w:r w:rsidRPr="004361F9">
        <w:t xml:space="preserve"> p.m. on </w:t>
      </w:r>
      <w:r w:rsidR="00D71F1D" w:rsidRPr="004361F9">
        <w:t>24</w:t>
      </w:r>
      <w:r w:rsidRPr="004361F9">
        <w:t xml:space="preserve"> </w:t>
      </w:r>
      <w:r w:rsidR="00D71F1D" w:rsidRPr="004361F9">
        <w:t>Nov</w:t>
      </w:r>
      <w:r w:rsidRPr="004361F9">
        <w:t>ember 201</w:t>
      </w:r>
      <w:r w:rsidR="00D71F1D" w:rsidRPr="004361F9">
        <w:t>9</w:t>
      </w:r>
      <w:r w:rsidRPr="004361F9">
        <w:t>.</w:t>
      </w:r>
    </w:p>
    <w:p w14:paraId="56FE7FB3" w14:textId="0DC2FC8D" w:rsidR="00B3369F" w:rsidRPr="002B2754" w:rsidRDefault="008D5009" w:rsidP="002B2754">
      <w:pPr>
        <w:jc w:val="center"/>
      </w:pPr>
      <w:r w:rsidRPr="002B2754">
        <w:t>__________</w:t>
      </w:r>
    </w:p>
    <w:sectPr w:rsidR="00B3369F" w:rsidRPr="002B2754" w:rsidSect="004361F9">
      <w:headerReference w:type="even" r:id="rId18"/>
      <w:headerReference w:type="default" r:id="rId19"/>
      <w:footerReference w:type="first" r:id="rId20"/>
      <w:type w:val="continuous"/>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47AAB" w14:textId="77777777" w:rsidR="008465EB" w:rsidRDefault="008465EB" w:rsidP="00CF1848">
      <w:r>
        <w:separator/>
      </w:r>
    </w:p>
  </w:endnote>
  <w:endnote w:type="continuationSeparator" w:id="0">
    <w:p w14:paraId="3C7417F1" w14:textId="77777777" w:rsidR="008465EB" w:rsidRDefault="008465EB" w:rsidP="00CF1848">
      <w:r>
        <w:continuationSeparator/>
      </w:r>
    </w:p>
  </w:endnote>
  <w:endnote w:type="continuationNotice" w:id="1">
    <w:p w14:paraId="147FE5B6" w14:textId="77777777" w:rsidR="008465EB" w:rsidRDefault="00846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03D3" w14:textId="77777777" w:rsidR="00372770" w:rsidRDefault="00372770" w:rsidP="00D02011">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CB692" w14:textId="77777777" w:rsidR="008465EB" w:rsidRDefault="008465EB" w:rsidP="00CF1848">
      <w:r>
        <w:separator/>
      </w:r>
    </w:p>
  </w:footnote>
  <w:footnote w:type="continuationSeparator" w:id="0">
    <w:p w14:paraId="7967182B" w14:textId="77777777" w:rsidR="008465EB" w:rsidRDefault="008465EB" w:rsidP="00CF1848">
      <w:r>
        <w:continuationSeparator/>
      </w:r>
    </w:p>
  </w:footnote>
  <w:footnote w:type="continuationNotice" w:id="1">
    <w:p w14:paraId="2A111C62" w14:textId="77777777" w:rsidR="008465EB" w:rsidRDefault="008465EB"/>
  </w:footnote>
  <w:footnote w:id="2">
    <w:p w14:paraId="6F7D9CF3" w14:textId="28B7D75B" w:rsidR="005712E1" w:rsidRPr="004F561B" w:rsidRDefault="005712E1" w:rsidP="00704C11">
      <w:pPr>
        <w:pStyle w:val="FootnoteText"/>
        <w:suppressLineNumbers/>
        <w:suppressAutoHyphens/>
        <w:ind w:firstLine="0"/>
        <w:jc w:val="left"/>
        <w:rPr>
          <w:kern w:val="18"/>
        </w:rPr>
      </w:pPr>
      <w:r w:rsidRPr="004F561B">
        <w:rPr>
          <w:rStyle w:val="FootnoteReference"/>
          <w:kern w:val="18"/>
          <w:sz w:val="18"/>
          <w:szCs w:val="18"/>
          <w:vertAlign w:val="superscript"/>
        </w:rPr>
        <w:footnoteRef/>
      </w:r>
      <w:r w:rsidRPr="004F561B">
        <w:rPr>
          <w:kern w:val="18"/>
          <w:szCs w:val="18"/>
          <w:vertAlign w:val="superscript"/>
        </w:rPr>
        <w:t xml:space="preserve"> </w:t>
      </w:r>
      <w:hyperlink r:id="rId1" w:history="1">
        <w:r w:rsidR="00704C11" w:rsidRPr="004F561B">
          <w:rPr>
            <w:rStyle w:val="Hyperlink"/>
            <w:kern w:val="18"/>
          </w:rPr>
          <w:t>https://ipbes.net/global-assessment</w:t>
        </w:r>
      </w:hyperlink>
    </w:p>
  </w:footnote>
  <w:footnote w:id="3">
    <w:p w14:paraId="1DEA1996" w14:textId="7B49B5B3" w:rsidR="00902962" w:rsidRPr="004F561B" w:rsidRDefault="00902962" w:rsidP="00704C11">
      <w:pPr>
        <w:pStyle w:val="FootnoteText"/>
        <w:suppressLineNumbers/>
        <w:suppressAutoHyphens/>
        <w:ind w:firstLine="0"/>
        <w:jc w:val="left"/>
        <w:rPr>
          <w:kern w:val="18"/>
        </w:rPr>
      </w:pPr>
      <w:r w:rsidRPr="004F561B">
        <w:rPr>
          <w:rStyle w:val="FootnoteReference"/>
          <w:kern w:val="18"/>
          <w:sz w:val="18"/>
          <w:szCs w:val="18"/>
          <w:vertAlign w:val="superscript"/>
        </w:rPr>
        <w:footnoteRef/>
      </w:r>
      <w:r w:rsidRPr="004F561B">
        <w:rPr>
          <w:kern w:val="18"/>
          <w:szCs w:val="18"/>
        </w:rPr>
        <w:t xml:space="preserve"> </w:t>
      </w:r>
      <w:r w:rsidRPr="004F561B">
        <w:rPr>
          <w:kern w:val="18"/>
        </w:rPr>
        <w:t>See recommendation 11/1 of the Working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178460103"/>
      <w:placeholder>
        <w:docPart w:val="6D088EA854FE4A7B8F082BB0841E5C17"/>
      </w:placeholder>
      <w:dataBinding w:prefixMappings="xmlns:ns0='http://purl.org/dc/elements/1.1/' xmlns:ns1='http://schemas.openxmlformats.org/package/2006/metadata/core-properties' " w:xpath="/ns1:coreProperties[1]/ns0:subject[1]" w:storeItemID="{6C3C8BC8-F283-45AE-878A-BAB7291924A1}"/>
      <w:text/>
    </w:sdtPr>
    <w:sdtEndPr/>
    <w:sdtContent>
      <w:p w14:paraId="13372B05" w14:textId="4648A285" w:rsidR="00372770" w:rsidRPr="00D02011" w:rsidRDefault="00E66A3A" w:rsidP="004361F9">
        <w:pPr>
          <w:pStyle w:val="Header"/>
          <w:keepLines/>
          <w:suppressLineNumbers/>
          <w:tabs>
            <w:tab w:val="clear" w:pos="4320"/>
            <w:tab w:val="clear" w:pos="8640"/>
          </w:tabs>
          <w:suppressAutoHyphens/>
          <w:jc w:val="left"/>
          <w:rPr>
            <w:noProof/>
            <w:kern w:val="22"/>
          </w:rPr>
        </w:pPr>
        <w:r>
          <w:rPr>
            <w:noProof/>
            <w:kern w:val="22"/>
          </w:rPr>
          <w:t>POST2020/Informal/2019/1/2</w:t>
        </w:r>
      </w:p>
    </w:sdtContent>
  </w:sdt>
  <w:p w14:paraId="467A1224" w14:textId="025D6819" w:rsidR="00372770" w:rsidRPr="00D02011" w:rsidRDefault="00372770" w:rsidP="004361F9">
    <w:pPr>
      <w:pStyle w:val="Header"/>
      <w:keepLines/>
      <w:suppressLineNumbers/>
      <w:tabs>
        <w:tab w:val="clear" w:pos="4320"/>
        <w:tab w:val="clear" w:pos="8640"/>
      </w:tabs>
      <w:suppressAutoHyphens/>
      <w:jc w:val="left"/>
      <w:rPr>
        <w:noProof/>
        <w:kern w:val="22"/>
      </w:rPr>
    </w:pPr>
    <w:r w:rsidRPr="00D02011">
      <w:rPr>
        <w:noProof/>
        <w:kern w:val="22"/>
      </w:rPr>
      <w:t xml:space="preserve">Page </w:t>
    </w:r>
    <w:r w:rsidRPr="00D02011">
      <w:rPr>
        <w:noProof/>
        <w:kern w:val="22"/>
      </w:rPr>
      <w:fldChar w:fldCharType="begin"/>
    </w:r>
    <w:r w:rsidRPr="00D02011">
      <w:rPr>
        <w:noProof/>
        <w:kern w:val="22"/>
      </w:rPr>
      <w:instrText xml:space="preserve"> PAGE   \* MERGEFORMAT </w:instrText>
    </w:r>
    <w:r w:rsidRPr="00D02011">
      <w:rPr>
        <w:noProof/>
        <w:kern w:val="22"/>
      </w:rPr>
      <w:fldChar w:fldCharType="separate"/>
    </w:r>
    <w:r w:rsidR="0018264C">
      <w:rPr>
        <w:noProof/>
        <w:kern w:val="22"/>
      </w:rPr>
      <w:t>6</w:t>
    </w:r>
    <w:r w:rsidRPr="00D02011">
      <w:rPr>
        <w:noProof/>
        <w:kern w:val="22"/>
      </w:rPr>
      <w:fldChar w:fldCharType="end"/>
    </w:r>
  </w:p>
  <w:p w14:paraId="5416D92D" w14:textId="77777777" w:rsidR="00372770" w:rsidRPr="00D02011" w:rsidRDefault="00372770" w:rsidP="004361F9">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151338265"/>
      <w:dataBinding w:prefixMappings="xmlns:ns0='http://purl.org/dc/elements/1.1/' xmlns:ns1='http://schemas.openxmlformats.org/package/2006/metadata/core-properties' " w:xpath="/ns1:coreProperties[1]/ns0:subject[1]" w:storeItemID="{6C3C8BC8-F283-45AE-878A-BAB7291924A1}"/>
      <w:text/>
    </w:sdtPr>
    <w:sdtEndPr/>
    <w:sdtContent>
      <w:p w14:paraId="7BB30283" w14:textId="0D38FEFC" w:rsidR="00372770" w:rsidRPr="00D02011" w:rsidRDefault="00E66A3A" w:rsidP="004361F9">
        <w:pPr>
          <w:pStyle w:val="Header"/>
          <w:keepLines/>
          <w:suppressLineNumbers/>
          <w:tabs>
            <w:tab w:val="clear" w:pos="4320"/>
            <w:tab w:val="clear" w:pos="8640"/>
          </w:tabs>
          <w:suppressAutoHyphens/>
          <w:jc w:val="right"/>
          <w:rPr>
            <w:noProof/>
            <w:kern w:val="22"/>
          </w:rPr>
        </w:pPr>
        <w:r>
          <w:rPr>
            <w:noProof/>
            <w:kern w:val="22"/>
          </w:rPr>
          <w:t>POST2020/Informal/2019/1/2</w:t>
        </w:r>
      </w:p>
    </w:sdtContent>
  </w:sdt>
  <w:p w14:paraId="30F7BC31" w14:textId="70670155" w:rsidR="00372770" w:rsidRPr="00D02011" w:rsidRDefault="00372770" w:rsidP="004361F9">
    <w:pPr>
      <w:pStyle w:val="Header"/>
      <w:keepLines/>
      <w:suppressLineNumbers/>
      <w:tabs>
        <w:tab w:val="clear" w:pos="4320"/>
        <w:tab w:val="clear" w:pos="8640"/>
      </w:tabs>
      <w:suppressAutoHyphens/>
      <w:jc w:val="right"/>
      <w:rPr>
        <w:noProof/>
        <w:kern w:val="22"/>
      </w:rPr>
    </w:pPr>
    <w:r w:rsidRPr="00D02011">
      <w:rPr>
        <w:noProof/>
        <w:kern w:val="22"/>
      </w:rPr>
      <w:t xml:space="preserve">Page </w:t>
    </w:r>
    <w:r w:rsidRPr="00D02011">
      <w:rPr>
        <w:noProof/>
        <w:kern w:val="22"/>
      </w:rPr>
      <w:fldChar w:fldCharType="begin"/>
    </w:r>
    <w:r w:rsidRPr="00D02011">
      <w:rPr>
        <w:noProof/>
        <w:kern w:val="22"/>
      </w:rPr>
      <w:instrText xml:space="preserve"> PAGE   \* MERGEFORMAT </w:instrText>
    </w:r>
    <w:r w:rsidRPr="00D02011">
      <w:rPr>
        <w:noProof/>
        <w:kern w:val="22"/>
      </w:rPr>
      <w:fldChar w:fldCharType="separate"/>
    </w:r>
    <w:r w:rsidR="0018264C">
      <w:rPr>
        <w:noProof/>
        <w:kern w:val="22"/>
      </w:rPr>
      <w:t>5</w:t>
    </w:r>
    <w:r w:rsidRPr="00D02011">
      <w:rPr>
        <w:noProof/>
        <w:kern w:val="22"/>
      </w:rPr>
      <w:fldChar w:fldCharType="end"/>
    </w:r>
  </w:p>
  <w:p w14:paraId="2AFB72A1" w14:textId="77777777" w:rsidR="00372770" w:rsidRPr="00D02011" w:rsidRDefault="00372770" w:rsidP="004361F9">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E0442B4"/>
    <w:multiLevelType w:val="multilevel"/>
    <w:tmpl w:val="2CF081A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C215C2B"/>
    <w:multiLevelType w:val="multilevel"/>
    <w:tmpl w:val="754427EC"/>
    <w:lvl w:ilvl="0">
      <w:start w:val="1"/>
      <w:numFmt w:val="lowerLetter"/>
      <w:pStyle w:val="Subparagraph"/>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DAF6D07"/>
    <w:multiLevelType w:val="hybridMultilevel"/>
    <w:tmpl w:val="AE1AA916"/>
    <w:lvl w:ilvl="0" w:tplc="311A1BFC">
      <w:start w:val="1"/>
      <w:numFmt w:val="upperRoman"/>
      <w:pStyle w:val="Heading1report"/>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2108"/>
    <w:rsid w:val="00012328"/>
    <w:rsid w:val="0001349E"/>
    <w:rsid w:val="000165A0"/>
    <w:rsid w:val="0002008F"/>
    <w:rsid w:val="00022728"/>
    <w:rsid w:val="00022928"/>
    <w:rsid w:val="00027494"/>
    <w:rsid w:val="00030B4D"/>
    <w:rsid w:val="00033835"/>
    <w:rsid w:val="0003561F"/>
    <w:rsid w:val="00036007"/>
    <w:rsid w:val="0004103D"/>
    <w:rsid w:val="000430C6"/>
    <w:rsid w:val="000458D2"/>
    <w:rsid w:val="00046620"/>
    <w:rsid w:val="00050E16"/>
    <w:rsid w:val="00051EC8"/>
    <w:rsid w:val="00056669"/>
    <w:rsid w:val="00056717"/>
    <w:rsid w:val="0005736C"/>
    <w:rsid w:val="00060131"/>
    <w:rsid w:val="00061DB4"/>
    <w:rsid w:val="0006287F"/>
    <w:rsid w:val="00064307"/>
    <w:rsid w:val="0007073B"/>
    <w:rsid w:val="00070B6E"/>
    <w:rsid w:val="00071010"/>
    <w:rsid w:val="00073C8B"/>
    <w:rsid w:val="000775E1"/>
    <w:rsid w:val="00077D99"/>
    <w:rsid w:val="00081EB0"/>
    <w:rsid w:val="000871D7"/>
    <w:rsid w:val="000927E5"/>
    <w:rsid w:val="00094006"/>
    <w:rsid w:val="0009527B"/>
    <w:rsid w:val="000A03E1"/>
    <w:rsid w:val="000A2146"/>
    <w:rsid w:val="000A47AD"/>
    <w:rsid w:val="000A6074"/>
    <w:rsid w:val="000A7994"/>
    <w:rsid w:val="000B0F90"/>
    <w:rsid w:val="000B1BDC"/>
    <w:rsid w:val="000B2D2D"/>
    <w:rsid w:val="000B5288"/>
    <w:rsid w:val="000B645F"/>
    <w:rsid w:val="000C1104"/>
    <w:rsid w:val="000C18EF"/>
    <w:rsid w:val="000C61F3"/>
    <w:rsid w:val="000C7F4A"/>
    <w:rsid w:val="000D159C"/>
    <w:rsid w:val="000D1622"/>
    <w:rsid w:val="000D1FDE"/>
    <w:rsid w:val="000D30F1"/>
    <w:rsid w:val="000D719C"/>
    <w:rsid w:val="000E28B9"/>
    <w:rsid w:val="000E6FB9"/>
    <w:rsid w:val="000F1D3E"/>
    <w:rsid w:val="000F1F48"/>
    <w:rsid w:val="000F633B"/>
    <w:rsid w:val="000F68A6"/>
    <w:rsid w:val="0010162E"/>
    <w:rsid w:val="00105372"/>
    <w:rsid w:val="00105EF5"/>
    <w:rsid w:val="001062AD"/>
    <w:rsid w:val="00106493"/>
    <w:rsid w:val="0011009F"/>
    <w:rsid w:val="00112818"/>
    <w:rsid w:val="00112EE2"/>
    <w:rsid w:val="00115983"/>
    <w:rsid w:val="00117180"/>
    <w:rsid w:val="00117798"/>
    <w:rsid w:val="0012074C"/>
    <w:rsid w:val="001207DB"/>
    <w:rsid w:val="00131E7A"/>
    <w:rsid w:val="001351A1"/>
    <w:rsid w:val="00137012"/>
    <w:rsid w:val="0013707A"/>
    <w:rsid w:val="0013737E"/>
    <w:rsid w:val="00143A26"/>
    <w:rsid w:val="001444AC"/>
    <w:rsid w:val="00150E85"/>
    <w:rsid w:val="001560E6"/>
    <w:rsid w:val="00156133"/>
    <w:rsid w:val="001564AF"/>
    <w:rsid w:val="0015761C"/>
    <w:rsid w:val="001703B5"/>
    <w:rsid w:val="001715A4"/>
    <w:rsid w:val="00172956"/>
    <w:rsid w:val="00175880"/>
    <w:rsid w:val="00177666"/>
    <w:rsid w:val="00182489"/>
    <w:rsid w:val="0018264C"/>
    <w:rsid w:val="00183EEA"/>
    <w:rsid w:val="00186FE6"/>
    <w:rsid w:val="0019058E"/>
    <w:rsid w:val="001935CF"/>
    <w:rsid w:val="00193F10"/>
    <w:rsid w:val="001A054B"/>
    <w:rsid w:val="001A375A"/>
    <w:rsid w:val="001B029F"/>
    <w:rsid w:val="001B27F8"/>
    <w:rsid w:val="001B30A6"/>
    <w:rsid w:val="001B64A2"/>
    <w:rsid w:val="001B7164"/>
    <w:rsid w:val="001C1968"/>
    <w:rsid w:val="001C4DA8"/>
    <w:rsid w:val="001C51CA"/>
    <w:rsid w:val="001D2245"/>
    <w:rsid w:val="001D3228"/>
    <w:rsid w:val="001D5A5D"/>
    <w:rsid w:val="001D731F"/>
    <w:rsid w:val="001D78B9"/>
    <w:rsid w:val="001E003D"/>
    <w:rsid w:val="001E22C3"/>
    <w:rsid w:val="001E66D0"/>
    <w:rsid w:val="001E76E3"/>
    <w:rsid w:val="001E7C31"/>
    <w:rsid w:val="001F01F0"/>
    <w:rsid w:val="001F25DA"/>
    <w:rsid w:val="002075BA"/>
    <w:rsid w:val="00213315"/>
    <w:rsid w:val="002168DF"/>
    <w:rsid w:val="00217D2B"/>
    <w:rsid w:val="0022040C"/>
    <w:rsid w:val="00220704"/>
    <w:rsid w:val="00221CFD"/>
    <w:rsid w:val="00221EB5"/>
    <w:rsid w:val="00224293"/>
    <w:rsid w:val="00227ADE"/>
    <w:rsid w:val="00231A80"/>
    <w:rsid w:val="00232A93"/>
    <w:rsid w:val="002352C7"/>
    <w:rsid w:val="00237286"/>
    <w:rsid w:val="002421F5"/>
    <w:rsid w:val="00242BCA"/>
    <w:rsid w:val="00246BD0"/>
    <w:rsid w:val="00260F27"/>
    <w:rsid w:val="0026231D"/>
    <w:rsid w:val="00262E56"/>
    <w:rsid w:val="00263A6F"/>
    <w:rsid w:val="002706BE"/>
    <w:rsid w:val="00270D80"/>
    <w:rsid w:val="00281AB0"/>
    <w:rsid w:val="002823ED"/>
    <w:rsid w:val="0028366F"/>
    <w:rsid w:val="00286926"/>
    <w:rsid w:val="00291E8E"/>
    <w:rsid w:val="0029477F"/>
    <w:rsid w:val="00294BAC"/>
    <w:rsid w:val="002950D6"/>
    <w:rsid w:val="00297F9E"/>
    <w:rsid w:val="002A349A"/>
    <w:rsid w:val="002A4951"/>
    <w:rsid w:val="002B0606"/>
    <w:rsid w:val="002B167B"/>
    <w:rsid w:val="002B2754"/>
    <w:rsid w:val="002B6E18"/>
    <w:rsid w:val="002C232E"/>
    <w:rsid w:val="002C2A66"/>
    <w:rsid w:val="002C3EA9"/>
    <w:rsid w:val="002C63FB"/>
    <w:rsid w:val="002E0276"/>
    <w:rsid w:val="002E04A7"/>
    <w:rsid w:val="002E2506"/>
    <w:rsid w:val="002E4A8D"/>
    <w:rsid w:val="002E510A"/>
    <w:rsid w:val="002E5AF2"/>
    <w:rsid w:val="002E62DD"/>
    <w:rsid w:val="002F0D49"/>
    <w:rsid w:val="002F5BEE"/>
    <w:rsid w:val="003000E4"/>
    <w:rsid w:val="0030165B"/>
    <w:rsid w:val="0030227E"/>
    <w:rsid w:val="00302840"/>
    <w:rsid w:val="00305629"/>
    <w:rsid w:val="0030569D"/>
    <w:rsid w:val="003058B6"/>
    <w:rsid w:val="00305EA4"/>
    <w:rsid w:val="003176DF"/>
    <w:rsid w:val="00317E0D"/>
    <w:rsid w:val="00323691"/>
    <w:rsid w:val="00326F73"/>
    <w:rsid w:val="00330B3E"/>
    <w:rsid w:val="00340413"/>
    <w:rsid w:val="00343649"/>
    <w:rsid w:val="00343731"/>
    <w:rsid w:val="00352774"/>
    <w:rsid w:val="00355E64"/>
    <w:rsid w:val="003609E8"/>
    <w:rsid w:val="00360DB8"/>
    <w:rsid w:val="00361C72"/>
    <w:rsid w:val="00362A12"/>
    <w:rsid w:val="00366762"/>
    <w:rsid w:val="003725AF"/>
    <w:rsid w:val="00372770"/>
    <w:rsid w:val="00372F74"/>
    <w:rsid w:val="00373A82"/>
    <w:rsid w:val="003741EB"/>
    <w:rsid w:val="003748FE"/>
    <w:rsid w:val="0038055E"/>
    <w:rsid w:val="00385F43"/>
    <w:rsid w:val="00387ADF"/>
    <w:rsid w:val="00391E98"/>
    <w:rsid w:val="00392F46"/>
    <w:rsid w:val="00393AC0"/>
    <w:rsid w:val="00397B26"/>
    <w:rsid w:val="003A6C42"/>
    <w:rsid w:val="003A701C"/>
    <w:rsid w:val="003B4750"/>
    <w:rsid w:val="003B65A4"/>
    <w:rsid w:val="003B77D3"/>
    <w:rsid w:val="003C1F8A"/>
    <w:rsid w:val="003C5B33"/>
    <w:rsid w:val="003D0408"/>
    <w:rsid w:val="003D283B"/>
    <w:rsid w:val="003D5B22"/>
    <w:rsid w:val="003E1658"/>
    <w:rsid w:val="003E26EC"/>
    <w:rsid w:val="003E6114"/>
    <w:rsid w:val="003E72CF"/>
    <w:rsid w:val="003F0020"/>
    <w:rsid w:val="0040109B"/>
    <w:rsid w:val="00407707"/>
    <w:rsid w:val="004145E5"/>
    <w:rsid w:val="00417480"/>
    <w:rsid w:val="00421771"/>
    <w:rsid w:val="004237DE"/>
    <w:rsid w:val="0042475B"/>
    <w:rsid w:val="004248DA"/>
    <w:rsid w:val="004263F4"/>
    <w:rsid w:val="00433259"/>
    <w:rsid w:val="00434DFC"/>
    <w:rsid w:val="004361F9"/>
    <w:rsid w:val="004375C9"/>
    <w:rsid w:val="00441B3E"/>
    <w:rsid w:val="00442068"/>
    <w:rsid w:val="004516C4"/>
    <w:rsid w:val="00452024"/>
    <w:rsid w:val="004601BE"/>
    <w:rsid w:val="004644C2"/>
    <w:rsid w:val="004667E7"/>
    <w:rsid w:val="00470544"/>
    <w:rsid w:val="00470557"/>
    <w:rsid w:val="00474543"/>
    <w:rsid w:val="00474C8C"/>
    <w:rsid w:val="00475F4B"/>
    <w:rsid w:val="00475FEA"/>
    <w:rsid w:val="004840CA"/>
    <w:rsid w:val="00485BA2"/>
    <w:rsid w:val="00487E6A"/>
    <w:rsid w:val="00490F6B"/>
    <w:rsid w:val="00493C28"/>
    <w:rsid w:val="00495F23"/>
    <w:rsid w:val="004971CA"/>
    <w:rsid w:val="004A0AD8"/>
    <w:rsid w:val="004A22F0"/>
    <w:rsid w:val="004A79F9"/>
    <w:rsid w:val="004B2C1D"/>
    <w:rsid w:val="004B56F8"/>
    <w:rsid w:val="004B6A10"/>
    <w:rsid w:val="004C224D"/>
    <w:rsid w:val="004C3C0C"/>
    <w:rsid w:val="004C54EB"/>
    <w:rsid w:val="004C5C47"/>
    <w:rsid w:val="004C68F7"/>
    <w:rsid w:val="004C78E9"/>
    <w:rsid w:val="004D0EDE"/>
    <w:rsid w:val="004D67EC"/>
    <w:rsid w:val="004D6E2A"/>
    <w:rsid w:val="004D773E"/>
    <w:rsid w:val="004D7CF3"/>
    <w:rsid w:val="004E0B88"/>
    <w:rsid w:val="004E3F33"/>
    <w:rsid w:val="004E5E4D"/>
    <w:rsid w:val="004E5FC5"/>
    <w:rsid w:val="004F247C"/>
    <w:rsid w:val="004F2A7F"/>
    <w:rsid w:val="004F3540"/>
    <w:rsid w:val="004F5040"/>
    <w:rsid w:val="004F520B"/>
    <w:rsid w:val="004F561B"/>
    <w:rsid w:val="00502CD3"/>
    <w:rsid w:val="00504DCB"/>
    <w:rsid w:val="0050723E"/>
    <w:rsid w:val="00510984"/>
    <w:rsid w:val="00512699"/>
    <w:rsid w:val="00517086"/>
    <w:rsid w:val="0051719D"/>
    <w:rsid w:val="00520327"/>
    <w:rsid w:val="005206BF"/>
    <w:rsid w:val="00521116"/>
    <w:rsid w:val="00521531"/>
    <w:rsid w:val="0052202E"/>
    <w:rsid w:val="00522573"/>
    <w:rsid w:val="00523F0E"/>
    <w:rsid w:val="00525A73"/>
    <w:rsid w:val="00526D0E"/>
    <w:rsid w:val="0053294F"/>
    <w:rsid w:val="00532BF2"/>
    <w:rsid w:val="00534681"/>
    <w:rsid w:val="00534F2E"/>
    <w:rsid w:val="00536B3B"/>
    <w:rsid w:val="00543169"/>
    <w:rsid w:val="005439E5"/>
    <w:rsid w:val="00546C92"/>
    <w:rsid w:val="005526B8"/>
    <w:rsid w:val="0055282E"/>
    <w:rsid w:val="0056458E"/>
    <w:rsid w:val="005700BE"/>
    <w:rsid w:val="005702DD"/>
    <w:rsid w:val="005712E1"/>
    <w:rsid w:val="00575FD4"/>
    <w:rsid w:val="0058349B"/>
    <w:rsid w:val="00584240"/>
    <w:rsid w:val="00593979"/>
    <w:rsid w:val="005A29B9"/>
    <w:rsid w:val="005A2BF7"/>
    <w:rsid w:val="005A576C"/>
    <w:rsid w:val="005A766D"/>
    <w:rsid w:val="005B1FDA"/>
    <w:rsid w:val="005B3D47"/>
    <w:rsid w:val="005C0304"/>
    <w:rsid w:val="005C3E92"/>
    <w:rsid w:val="005C543C"/>
    <w:rsid w:val="005C5870"/>
    <w:rsid w:val="005C7B18"/>
    <w:rsid w:val="005D1DC3"/>
    <w:rsid w:val="005E17C5"/>
    <w:rsid w:val="005E67FC"/>
    <w:rsid w:val="005F01A6"/>
    <w:rsid w:val="005F0D69"/>
    <w:rsid w:val="005F257D"/>
    <w:rsid w:val="005F2761"/>
    <w:rsid w:val="005F2F12"/>
    <w:rsid w:val="005F2F1C"/>
    <w:rsid w:val="005F330C"/>
    <w:rsid w:val="005F4636"/>
    <w:rsid w:val="005F521A"/>
    <w:rsid w:val="005F59F2"/>
    <w:rsid w:val="005F729E"/>
    <w:rsid w:val="006017C8"/>
    <w:rsid w:val="00602403"/>
    <w:rsid w:val="0060254E"/>
    <w:rsid w:val="00604465"/>
    <w:rsid w:val="006055B8"/>
    <w:rsid w:val="0060785E"/>
    <w:rsid w:val="0061206A"/>
    <w:rsid w:val="00613B52"/>
    <w:rsid w:val="00617C7D"/>
    <w:rsid w:val="00623BC2"/>
    <w:rsid w:val="006244DC"/>
    <w:rsid w:val="00634337"/>
    <w:rsid w:val="00635DE6"/>
    <w:rsid w:val="00641CD8"/>
    <w:rsid w:val="0064538E"/>
    <w:rsid w:val="00650C2B"/>
    <w:rsid w:val="00650CD5"/>
    <w:rsid w:val="00656936"/>
    <w:rsid w:val="006570D9"/>
    <w:rsid w:val="00660EC3"/>
    <w:rsid w:val="00661A48"/>
    <w:rsid w:val="006636AC"/>
    <w:rsid w:val="00664AF2"/>
    <w:rsid w:val="00666439"/>
    <w:rsid w:val="00682829"/>
    <w:rsid w:val="00696CE6"/>
    <w:rsid w:val="006A03CC"/>
    <w:rsid w:val="006A0EF9"/>
    <w:rsid w:val="006A1FFD"/>
    <w:rsid w:val="006A24A9"/>
    <w:rsid w:val="006B07A7"/>
    <w:rsid w:val="006C0C63"/>
    <w:rsid w:val="006C13BE"/>
    <w:rsid w:val="006C17C3"/>
    <w:rsid w:val="006C3CCD"/>
    <w:rsid w:val="006C55F3"/>
    <w:rsid w:val="006C7F96"/>
    <w:rsid w:val="006D0220"/>
    <w:rsid w:val="006D5E2E"/>
    <w:rsid w:val="00704474"/>
    <w:rsid w:val="00704C11"/>
    <w:rsid w:val="00705264"/>
    <w:rsid w:val="00706BB7"/>
    <w:rsid w:val="00710F02"/>
    <w:rsid w:val="00714521"/>
    <w:rsid w:val="007168BD"/>
    <w:rsid w:val="00717D88"/>
    <w:rsid w:val="00720650"/>
    <w:rsid w:val="00733373"/>
    <w:rsid w:val="00734315"/>
    <w:rsid w:val="00734381"/>
    <w:rsid w:val="007366A3"/>
    <w:rsid w:val="007409DF"/>
    <w:rsid w:val="00742268"/>
    <w:rsid w:val="007562D4"/>
    <w:rsid w:val="007564EC"/>
    <w:rsid w:val="007631AD"/>
    <w:rsid w:val="007634A8"/>
    <w:rsid w:val="00767E83"/>
    <w:rsid w:val="00767F2B"/>
    <w:rsid w:val="00773804"/>
    <w:rsid w:val="00773A2A"/>
    <w:rsid w:val="00775C25"/>
    <w:rsid w:val="0078315F"/>
    <w:rsid w:val="00784C04"/>
    <w:rsid w:val="00790BA8"/>
    <w:rsid w:val="0079198C"/>
    <w:rsid w:val="00793E83"/>
    <w:rsid w:val="00796888"/>
    <w:rsid w:val="00796C31"/>
    <w:rsid w:val="007973CE"/>
    <w:rsid w:val="007A09D2"/>
    <w:rsid w:val="007A2F36"/>
    <w:rsid w:val="007A4685"/>
    <w:rsid w:val="007A6424"/>
    <w:rsid w:val="007B3BCF"/>
    <w:rsid w:val="007B760F"/>
    <w:rsid w:val="007C725A"/>
    <w:rsid w:val="007D203C"/>
    <w:rsid w:val="007D2F7D"/>
    <w:rsid w:val="007D4DCE"/>
    <w:rsid w:val="007D5B62"/>
    <w:rsid w:val="007E03D8"/>
    <w:rsid w:val="007E09DA"/>
    <w:rsid w:val="007E0CEC"/>
    <w:rsid w:val="007E7F67"/>
    <w:rsid w:val="007F18EF"/>
    <w:rsid w:val="007F1EFE"/>
    <w:rsid w:val="007F6624"/>
    <w:rsid w:val="00801224"/>
    <w:rsid w:val="00805CBE"/>
    <w:rsid w:val="00807CD4"/>
    <w:rsid w:val="00810214"/>
    <w:rsid w:val="00811FB4"/>
    <w:rsid w:val="008127ED"/>
    <w:rsid w:val="00815CE5"/>
    <w:rsid w:val="00815CE8"/>
    <w:rsid w:val="008207FD"/>
    <w:rsid w:val="0082714C"/>
    <w:rsid w:val="00835563"/>
    <w:rsid w:val="008371D5"/>
    <w:rsid w:val="0083722B"/>
    <w:rsid w:val="00841842"/>
    <w:rsid w:val="008465EB"/>
    <w:rsid w:val="008470A1"/>
    <w:rsid w:val="00847B19"/>
    <w:rsid w:val="00852302"/>
    <w:rsid w:val="008556A8"/>
    <w:rsid w:val="008611DA"/>
    <w:rsid w:val="008636AC"/>
    <w:rsid w:val="00867895"/>
    <w:rsid w:val="0087017C"/>
    <w:rsid w:val="008819C0"/>
    <w:rsid w:val="008822B6"/>
    <w:rsid w:val="00886158"/>
    <w:rsid w:val="00890D3C"/>
    <w:rsid w:val="00892D4C"/>
    <w:rsid w:val="00896E16"/>
    <w:rsid w:val="008A4ED3"/>
    <w:rsid w:val="008B0E88"/>
    <w:rsid w:val="008B1034"/>
    <w:rsid w:val="008C0474"/>
    <w:rsid w:val="008C37C4"/>
    <w:rsid w:val="008C6C72"/>
    <w:rsid w:val="008C6DBA"/>
    <w:rsid w:val="008D1FC9"/>
    <w:rsid w:val="008D3090"/>
    <w:rsid w:val="008D5009"/>
    <w:rsid w:val="008D51CD"/>
    <w:rsid w:val="008D618E"/>
    <w:rsid w:val="008D74F2"/>
    <w:rsid w:val="008E003F"/>
    <w:rsid w:val="008E0C55"/>
    <w:rsid w:val="008E6C2A"/>
    <w:rsid w:val="008F092F"/>
    <w:rsid w:val="009012A0"/>
    <w:rsid w:val="009028C6"/>
    <w:rsid w:val="00902962"/>
    <w:rsid w:val="00904AC1"/>
    <w:rsid w:val="00905313"/>
    <w:rsid w:val="00905EE5"/>
    <w:rsid w:val="00906FCB"/>
    <w:rsid w:val="0090705D"/>
    <w:rsid w:val="00911500"/>
    <w:rsid w:val="009115E1"/>
    <w:rsid w:val="00912BCB"/>
    <w:rsid w:val="009154DD"/>
    <w:rsid w:val="009173EB"/>
    <w:rsid w:val="009200B0"/>
    <w:rsid w:val="00920EEA"/>
    <w:rsid w:val="00924C50"/>
    <w:rsid w:val="00930066"/>
    <w:rsid w:val="00933252"/>
    <w:rsid w:val="00933ACF"/>
    <w:rsid w:val="00935136"/>
    <w:rsid w:val="009417BF"/>
    <w:rsid w:val="0094253A"/>
    <w:rsid w:val="009450E6"/>
    <w:rsid w:val="009505C9"/>
    <w:rsid w:val="00951A07"/>
    <w:rsid w:val="009603E1"/>
    <w:rsid w:val="00964755"/>
    <w:rsid w:val="009721DD"/>
    <w:rsid w:val="0097797C"/>
    <w:rsid w:val="0098140E"/>
    <w:rsid w:val="00982529"/>
    <w:rsid w:val="00982B0C"/>
    <w:rsid w:val="009874B6"/>
    <w:rsid w:val="0098786C"/>
    <w:rsid w:val="009930E8"/>
    <w:rsid w:val="009942C3"/>
    <w:rsid w:val="009963CB"/>
    <w:rsid w:val="00996E55"/>
    <w:rsid w:val="009A15A3"/>
    <w:rsid w:val="009A62F5"/>
    <w:rsid w:val="009A6C94"/>
    <w:rsid w:val="009B093D"/>
    <w:rsid w:val="009B0AE5"/>
    <w:rsid w:val="009B2417"/>
    <w:rsid w:val="009B38E6"/>
    <w:rsid w:val="009C08FB"/>
    <w:rsid w:val="009C12D7"/>
    <w:rsid w:val="009D2C02"/>
    <w:rsid w:val="009D3027"/>
    <w:rsid w:val="009D32B4"/>
    <w:rsid w:val="009D4D11"/>
    <w:rsid w:val="009D6F57"/>
    <w:rsid w:val="009D7466"/>
    <w:rsid w:val="009D7B25"/>
    <w:rsid w:val="009E7459"/>
    <w:rsid w:val="009E7F0D"/>
    <w:rsid w:val="009F3CF6"/>
    <w:rsid w:val="009F3F98"/>
    <w:rsid w:val="009F409E"/>
    <w:rsid w:val="00A02609"/>
    <w:rsid w:val="00A057DE"/>
    <w:rsid w:val="00A07795"/>
    <w:rsid w:val="00A117D7"/>
    <w:rsid w:val="00A121C3"/>
    <w:rsid w:val="00A2099F"/>
    <w:rsid w:val="00A23BFB"/>
    <w:rsid w:val="00A24F3D"/>
    <w:rsid w:val="00A26A56"/>
    <w:rsid w:val="00A273B2"/>
    <w:rsid w:val="00A27BED"/>
    <w:rsid w:val="00A312D7"/>
    <w:rsid w:val="00A34A9B"/>
    <w:rsid w:val="00A42B4A"/>
    <w:rsid w:val="00A46E06"/>
    <w:rsid w:val="00A52D5B"/>
    <w:rsid w:val="00A611A6"/>
    <w:rsid w:val="00A62CAA"/>
    <w:rsid w:val="00A63EB2"/>
    <w:rsid w:val="00A7384D"/>
    <w:rsid w:val="00A808B9"/>
    <w:rsid w:val="00A82DDE"/>
    <w:rsid w:val="00A93AD3"/>
    <w:rsid w:val="00A945B6"/>
    <w:rsid w:val="00AA23F9"/>
    <w:rsid w:val="00AA3B72"/>
    <w:rsid w:val="00AA7D61"/>
    <w:rsid w:val="00AB2084"/>
    <w:rsid w:val="00AB4729"/>
    <w:rsid w:val="00AB7B93"/>
    <w:rsid w:val="00AC0A9E"/>
    <w:rsid w:val="00AC75EC"/>
    <w:rsid w:val="00AE0252"/>
    <w:rsid w:val="00AE0976"/>
    <w:rsid w:val="00AE247C"/>
    <w:rsid w:val="00AE328F"/>
    <w:rsid w:val="00AE3352"/>
    <w:rsid w:val="00AE42EA"/>
    <w:rsid w:val="00AE4905"/>
    <w:rsid w:val="00AE7CE8"/>
    <w:rsid w:val="00AF0D6E"/>
    <w:rsid w:val="00AF0DE0"/>
    <w:rsid w:val="00B0077D"/>
    <w:rsid w:val="00B05C10"/>
    <w:rsid w:val="00B06B2E"/>
    <w:rsid w:val="00B1076B"/>
    <w:rsid w:val="00B11700"/>
    <w:rsid w:val="00B13541"/>
    <w:rsid w:val="00B20889"/>
    <w:rsid w:val="00B3369F"/>
    <w:rsid w:val="00B33850"/>
    <w:rsid w:val="00B411ED"/>
    <w:rsid w:val="00B4695E"/>
    <w:rsid w:val="00B46F54"/>
    <w:rsid w:val="00B5261B"/>
    <w:rsid w:val="00B60EF8"/>
    <w:rsid w:val="00B61195"/>
    <w:rsid w:val="00B6222C"/>
    <w:rsid w:val="00B63D63"/>
    <w:rsid w:val="00B678AB"/>
    <w:rsid w:val="00B707C2"/>
    <w:rsid w:val="00B74734"/>
    <w:rsid w:val="00B758B0"/>
    <w:rsid w:val="00B75C12"/>
    <w:rsid w:val="00B763CA"/>
    <w:rsid w:val="00B82833"/>
    <w:rsid w:val="00B840C9"/>
    <w:rsid w:val="00B84D79"/>
    <w:rsid w:val="00B85140"/>
    <w:rsid w:val="00B87D5E"/>
    <w:rsid w:val="00B95264"/>
    <w:rsid w:val="00B97B7D"/>
    <w:rsid w:val="00BB2AC4"/>
    <w:rsid w:val="00BB7341"/>
    <w:rsid w:val="00BC154D"/>
    <w:rsid w:val="00BC2F94"/>
    <w:rsid w:val="00BC466C"/>
    <w:rsid w:val="00BC5018"/>
    <w:rsid w:val="00BD1F1B"/>
    <w:rsid w:val="00BD5774"/>
    <w:rsid w:val="00BD5F32"/>
    <w:rsid w:val="00BE0F77"/>
    <w:rsid w:val="00BE20CF"/>
    <w:rsid w:val="00BE2DAB"/>
    <w:rsid w:val="00BE30CD"/>
    <w:rsid w:val="00BE79E6"/>
    <w:rsid w:val="00BF1942"/>
    <w:rsid w:val="00BF3E47"/>
    <w:rsid w:val="00BF4132"/>
    <w:rsid w:val="00C1376F"/>
    <w:rsid w:val="00C17B76"/>
    <w:rsid w:val="00C22678"/>
    <w:rsid w:val="00C259E2"/>
    <w:rsid w:val="00C3019A"/>
    <w:rsid w:val="00C35EC3"/>
    <w:rsid w:val="00C40EDF"/>
    <w:rsid w:val="00C419E0"/>
    <w:rsid w:val="00C42791"/>
    <w:rsid w:val="00C54112"/>
    <w:rsid w:val="00C61F27"/>
    <w:rsid w:val="00C625DA"/>
    <w:rsid w:val="00C64BF8"/>
    <w:rsid w:val="00C65B56"/>
    <w:rsid w:val="00C66593"/>
    <w:rsid w:val="00C66AF9"/>
    <w:rsid w:val="00C66DA8"/>
    <w:rsid w:val="00C75C65"/>
    <w:rsid w:val="00C7660D"/>
    <w:rsid w:val="00C81B3A"/>
    <w:rsid w:val="00C84C98"/>
    <w:rsid w:val="00C90616"/>
    <w:rsid w:val="00C90BAE"/>
    <w:rsid w:val="00C9161D"/>
    <w:rsid w:val="00C968FE"/>
    <w:rsid w:val="00CA2A52"/>
    <w:rsid w:val="00CA3CCE"/>
    <w:rsid w:val="00CA5D3C"/>
    <w:rsid w:val="00CB0BC6"/>
    <w:rsid w:val="00CB3B73"/>
    <w:rsid w:val="00CC1D9B"/>
    <w:rsid w:val="00CC497D"/>
    <w:rsid w:val="00CC598B"/>
    <w:rsid w:val="00CC5E4F"/>
    <w:rsid w:val="00CC6002"/>
    <w:rsid w:val="00CC661E"/>
    <w:rsid w:val="00CC665A"/>
    <w:rsid w:val="00CC69C4"/>
    <w:rsid w:val="00CD10B3"/>
    <w:rsid w:val="00CD7FD6"/>
    <w:rsid w:val="00CE0AC2"/>
    <w:rsid w:val="00CE18DB"/>
    <w:rsid w:val="00CE62E1"/>
    <w:rsid w:val="00CF0F6C"/>
    <w:rsid w:val="00CF1848"/>
    <w:rsid w:val="00CF226E"/>
    <w:rsid w:val="00CF35B6"/>
    <w:rsid w:val="00CF3B34"/>
    <w:rsid w:val="00D02011"/>
    <w:rsid w:val="00D041B2"/>
    <w:rsid w:val="00D0540D"/>
    <w:rsid w:val="00D13A1D"/>
    <w:rsid w:val="00D15113"/>
    <w:rsid w:val="00D15533"/>
    <w:rsid w:val="00D20490"/>
    <w:rsid w:val="00D20BAE"/>
    <w:rsid w:val="00D2366B"/>
    <w:rsid w:val="00D2497A"/>
    <w:rsid w:val="00D25835"/>
    <w:rsid w:val="00D26A46"/>
    <w:rsid w:val="00D36E20"/>
    <w:rsid w:val="00D453ED"/>
    <w:rsid w:val="00D5064A"/>
    <w:rsid w:val="00D53729"/>
    <w:rsid w:val="00D54682"/>
    <w:rsid w:val="00D56E1E"/>
    <w:rsid w:val="00D609BE"/>
    <w:rsid w:val="00D62344"/>
    <w:rsid w:val="00D62C85"/>
    <w:rsid w:val="00D63BE2"/>
    <w:rsid w:val="00D7102B"/>
    <w:rsid w:val="00D710E5"/>
    <w:rsid w:val="00D71F1D"/>
    <w:rsid w:val="00D7552E"/>
    <w:rsid w:val="00D76A18"/>
    <w:rsid w:val="00D77B1E"/>
    <w:rsid w:val="00D81940"/>
    <w:rsid w:val="00D81DFB"/>
    <w:rsid w:val="00D82C35"/>
    <w:rsid w:val="00D83843"/>
    <w:rsid w:val="00D83A79"/>
    <w:rsid w:val="00D86675"/>
    <w:rsid w:val="00D87654"/>
    <w:rsid w:val="00D87947"/>
    <w:rsid w:val="00D9280E"/>
    <w:rsid w:val="00D971C7"/>
    <w:rsid w:val="00DA35BF"/>
    <w:rsid w:val="00DA3F91"/>
    <w:rsid w:val="00DA6BB8"/>
    <w:rsid w:val="00DA6D70"/>
    <w:rsid w:val="00DB097F"/>
    <w:rsid w:val="00DB0FB0"/>
    <w:rsid w:val="00DB367A"/>
    <w:rsid w:val="00DB36F4"/>
    <w:rsid w:val="00DB4719"/>
    <w:rsid w:val="00DC1467"/>
    <w:rsid w:val="00DD6097"/>
    <w:rsid w:val="00DD621C"/>
    <w:rsid w:val="00DE0203"/>
    <w:rsid w:val="00DE309B"/>
    <w:rsid w:val="00DE3F99"/>
    <w:rsid w:val="00DE41C8"/>
    <w:rsid w:val="00DE4EE2"/>
    <w:rsid w:val="00DE5721"/>
    <w:rsid w:val="00DF18C1"/>
    <w:rsid w:val="00DF1A15"/>
    <w:rsid w:val="00DF2D34"/>
    <w:rsid w:val="00DF6653"/>
    <w:rsid w:val="00DF6D6B"/>
    <w:rsid w:val="00DF7230"/>
    <w:rsid w:val="00DF73B8"/>
    <w:rsid w:val="00E03693"/>
    <w:rsid w:val="00E11EEE"/>
    <w:rsid w:val="00E16270"/>
    <w:rsid w:val="00E165EE"/>
    <w:rsid w:val="00E17995"/>
    <w:rsid w:val="00E20E4E"/>
    <w:rsid w:val="00E22AF2"/>
    <w:rsid w:val="00E35B14"/>
    <w:rsid w:val="00E42316"/>
    <w:rsid w:val="00E43298"/>
    <w:rsid w:val="00E468DD"/>
    <w:rsid w:val="00E46BC3"/>
    <w:rsid w:val="00E61157"/>
    <w:rsid w:val="00E611CD"/>
    <w:rsid w:val="00E620B8"/>
    <w:rsid w:val="00E65036"/>
    <w:rsid w:val="00E65348"/>
    <w:rsid w:val="00E66235"/>
    <w:rsid w:val="00E66A3A"/>
    <w:rsid w:val="00E74DB4"/>
    <w:rsid w:val="00E75C7B"/>
    <w:rsid w:val="00E8047D"/>
    <w:rsid w:val="00E80E7F"/>
    <w:rsid w:val="00E83C24"/>
    <w:rsid w:val="00E85E66"/>
    <w:rsid w:val="00E94194"/>
    <w:rsid w:val="00EA2D6B"/>
    <w:rsid w:val="00EA54A0"/>
    <w:rsid w:val="00EA74A7"/>
    <w:rsid w:val="00EA7D73"/>
    <w:rsid w:val="00EB2B4A"/>
    <w:rsid w:val="00EB76CE"/>
    <w:rsid w:val="00EC252D"/>
    <w:rsid w:val="00EC69B0"/>
    <w:rsid w:val="00EC7DC6"/>
    <w:rsid w:val="00EE076F"/>
    <w:rsid w:val="00EE18FB"/>
    <w:rsid w:val="00EE2E21"/>
    <w:rsid w:val="00EE353B"/>
    <w:rsid w:val="00EE51D7"/>
    <w:rsid w:val="00EE5F0A"/>
    <w:rsid w:val="00EE6544"/>
    <w:rsid w:val="00EF66C9"/>
    <w:rsid w:val="00F00957"/>
    <w:rsid w:val="00F04392"/>
    <w:rsid w:val="00F050E5"/>
    <w:rsid w:val="00F10042"/>
    <w:rsid w:val="00F11955"/>
    <w:rsid w:val="00F13AFB"/>
    <w:rsid w:val="00F17BB7"/>
    <w:rsid w:val="00F2224F"/>
    <w:rsid w:val="00F23E09"/>
    <w:rsid w:val="00F30CE8"/>
    <w:rsid w:val="00F31BDF"/>
    <w:rsid w:val="00F3629E"/>
    <w:rsid w:val="00F36F64"/>
    <w:rsid w:val="00F422A3"/>
    <w:rsid w:val="00F4255A"/>
    <w:rsid w:val="00F43F3C"/>
    <w:rsid w:val="00F44389"/>
    <w:rsid w:val="00F61130"/>
    <w:rsid w:val="00F631C2"/>
    <w:rsid w:val="00F63B4F"/>
    <w:rsid w:val="00F64DFE"/>
    <w:rsid w:val="00F71436"/>
    <w:rsid w:val="00F745B6"/>
    <w:rsid w:val="00F775D2"/>
    <w:rsid w:val="00F82750"/>
    <w:rsid w:val="00F842A8"/>
    <w:rsid w:val="00F85680"/>
    <w:rsid w:val="00F87007"/>
    <w:rsid w:val="00F87D79"/>
    <w:rsid w:val="00F90B9E"/>
    <w:rsid w:val="00F94774"/>
    <w:rsid w:val="00F96EF5"/>
    <w:rsid w:val="00FA20EF"/>
    <w:rsid w:val="00FB196F"/>
    <w:rsid w:val="00FB5369"/>
    <w:rsid w:val="00FB578D"/>
    <w:rsid w:val="00FB7528"/>
    <w:rsid w:val="00FC3146"/>
    <w:rsid w:val="00FC3F59"/>
    <w:rsid w:val="00FC4FB5"/>
    <w:rsid w:val="00FC5084"/>
    <w:rsid w:val="00FC7AFE"/>
    <w:rsid w:val="00FD0083"/>
    <w:rsid w:val="00FD0CC2"/>
    <w:rsid w:val="00FE1B07"/>
    <w:rsid w:val="00FF0243"/>
    <w:rsid w:val="00FF1100"/>
    <w:rsid w:val="00FF6DD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73258"/>
  <w15:docId w15:val="{FF8EEBC6-C0C8-4F78-B22F-E8259780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E Fußnotenzeichen"/>
    <w:link w:val="BVIfnrChar"/>
    <w:uiPriority w:val="99"/>
    <w:qFormat/>
    <w:rsid w:val="004C54EB"/>
    <w:rPr>
      <w:sz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C259E2"/>
    <w:pPr>
      <w:numPr>
        <w:numId w:val="2"/>
      </w:numPr>
      <w:suppressLineNumbers/>
      <w:tabs>
        <w:tab w:val="clear" w:pos="360"/>
      </w:tabs>
      <w:suppressAutoHyphens/>
      <w:spacing w:before="120" w:after="120"/>
    </w:pPr>
    <w:rPr>
      <w:kern w:val="22"/>
      <w:szCs w:val="22"/>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B05C10"/>
    <w:rPr>
      <w:i w:val="0"/>
    </w:rPr>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022928"/>
    <w:pPr>
      <w:tabs>
        <w:tab w:val="left" w:pos="1440"/>
        <w:tab w:val="right" w:leader="dot" w:pos="9214"/>
      </w:tabs>
      <w:ind w:left="567" w:right="957" w:hanging="567"/>
      <w:jc w:val="left"/>
    </w:pPr>
    <w:rPr>
      <w:caps/>
      <w:noProof/>
      <w:kern w:val="22"/>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customStyle="1" w:styleId="Para1Char">
    <w:name w:val="Para1 Char"/>
    <w:link w:val="Para1"/>
    <w:locked/>
    <w:rsid w:val="00C259E2"/>
    <w:rPr>
      <w:rFonts w:ascii="Times New Roman" w:eastAsia="Times New Roman" w:hAnsi="Times New Roman" w:cs="Times New Roman"/>
      <w:kern w:val="22"/>
      <w:sz w:val="22"/>
      <w:szCs w:val="22"/>
      <w:lang w:val="en-GB"/>
    </w:rPr>
  </w:style>
  <w:style w:type="character" w:styleId="Hyperlink">
    <w:name w:val="Hyperlink"/>
    <w:basedOn w:val="DefaultParagraphFont"/>
    <w:uiPriority w:val="99"/>
    <w:unhideWhenUsed/>
    <w:rsid w:val="0098252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02CD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02CD3"/>
    <w:rPr>
      <w:rFonts w:ascii="Times New Roman" w:eastAsia="Times New Roman" w:hAnsi="Times New Roman" w:cs="Times New Roman"/>
      <w:b/>
      <w:bCs/>
      <w:sz w:val="20"/>
      <w:szCs w:val="20"/>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4C54EB"/>
    <w:pPr>
      <w:spacing w:after="160" w:line="240" w:lineRule="exact"/>
      <w:jc w:val="left"/>
    </w:pPr>
    <w:rPr>
      <w:rFonts w:asciiTheme="minorHAnsi" w:eastAsiaTheme="minorEastAsia" w:hAnsiTheme="minorHAnsi" w:cstheme="minorBidi"/>
      <w:lang w:val="fr-CA"/>
    </w:rPr>
  </w:style>
  <w:style w:type="paragraph" w:styleId="NormalWeb">
    <w:name w:val="Normal (Web)"/>
    <w:basedOn w:val="Normal"/>
    <w:uiPriority w:val="99"/>
    <w:unhideWhenUsed/>
    <w:rsid w:val="00AF0D6E"/>
    <w:pPr>
      <w:spacing w:after="343"/>
      <w:jc w:val="left"/>
    </w:pPr>
    <w:rPr>
      <w:sz w:val="24"/>
      <w:lang w:val="en-US"/>
    </w:rPr>
  </w:style>
  <w:style w:type="character" w:customStyle="1" w:styleId="tgc">
    <w:name w:val="_tgc"/>
    <w:rsid w:val="00AF0D6E"/>
  </w:style>
  <w:style w:type="paragraph" w:styleId="ListParagraph">
    <w:name w:val="List Paragraph"/>
    <w:basedOn w:val="Normal"/>
    <w:uiPriority w:val="99"/>
    <w:qFormat/>
    <w:rsid w:val="00AF0D6E"/>
    <w:pPr>
      <w:ind w:left="720"/>
      <w:contextualSpacing/>
    </w:pPr>
  </w:style>
  <w:style w:type="character" w:styleId="Emphasis">
    <w:name w:val="Emphasis"/>
    <w:basedOn w:val="DefaultParagraphFont"/>
    <w:uiPriority w:val="20"/>
    <w:qFormat/>
    <w:rsid w:val="00AF0D6E"/>
    <w:rPr>
      <w:i/>
      <w:iCs/>
    </w:rPr>
  </w:style>
  <w:style w:type="paragraph" w:customStyle="1" w:styleId="Default">
    <w:name w:val="Default"/>
    <w:rsid w:val="004C54EB"/>
    <w:pPr>
      <w:autoSpaceDE w:val="0"/>
      <w:autoSpaceDN w:val="0"/>
      <w:adjustRightInd w:val="0"/>
    </w:pPr>
    <w:rPr>
      <w:rFonts w:ascii="Times New Roman" w:eastAsiaTheme="minorHAnsi" w:hAnsi="Times New Roman" w:cs="Times New Roman"/>
      <w:color w:val="000000"/>
      <w:lang w:val="en-US"/>
    </w:rPr>
  </w:style>
  <w:style w:type="paragraph" w:customStyle="1" w:styleId="Heading1report">
    <w:name w:val="Heading 1 report"/>
    <w:basedOn w:val="Heading1"/>
    <w:qFormat/>
    <w:rsid w:val="001935CF"/>
    <w:pPr>
      <w:numPr>
        <w:numId w:val="4"/>
      </w:numPr>
      <w:tabs>
        <w:tab w:val="clear" w:pos="720"/>
        <w:tab w:val="left" w:pos="1701"/>
        <w:tab w:val="left" w:pos="8222"/>
      </w:tabs>
      <w:spacing w:before="120"/>
      <w:ind w:left="1701" w:right="1253"/>
      <w:jc w:val="left"/>
    </w:pPr>
    <w:rPr>
      <w:snapToGrid w:val="0"/>
      <w:kern w:val="22"/>
      <w:szCs w:val="22"/>
    </w:rPr>
  </w:style>
  <w:style w:type="paragraph" w:styleId="Revision">
    <w:name w:val="Revision"/>
    <w:hidden/>
    <w:uiPriority w:val="99"/>
    <w:semiHidden/>
    <w:rsid w:val="00CF3B34"/>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7E03D8"/>
    <w:rPr>
      <w:color w:val="605E5C"/>
      <w:shd w:val="clear" w:color="auto" w:fill="E1DFDD"/>
    </w:rPr>
  </w:style>
  <w:style w:type="character" w:styleId="Strong">
    <w:name w:val="Strong"/>
    <w:basedOn w:val="DefaultParagraphFont"/>
    <w:uiPriority w:val="22"/>
    <w:qFormat/>
    <w:rsid w:val="0028366F"/>
    <w:rPr>
      <w:b/>
      <w:bCs/>
    </w:rPr>
  </w:style>
  <w:style w:type="paragraph" w:customStyle="1" w:styleId="Subparagraph">
    <w:name w:val="Subparagraph"/>
    <w:basedOn w:val="Para1"/>
    <w:qFormat/>
    <w:rsid w:val="0090705D"/>
    <w:pPr>
      <w:numPr>
        <w:numId w:val="5"/>
      </w:numPr>
      <w:tabs>
        <w:tab w:val="clear" w:pos="360"/>
      </w:tabs>
    </w:pPr>
  </w:style>
  <w:style w:type="character" w:customStyle="1" w:styleId="UnresolvedMention2">
    <w:name w:val="Unresolved Mention2"/>
    <w:basedOn w:val="DefaultParagraphFont"/>
    <w:uiPriority w:val="99"/>
    <w:semiHidden/>
    <w:unhideWhenUsed/>
    <w:rsid w:val="00863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4958">
      <w:bodyDiv w:val="1"/>
      <w:marLeft w:val="0"/>
      <w:marRight w:val="0"/>
      <w:marTop w:val="0"/>
      <w:marBottom w:val="0"/>
      <w:divBdr>
        <w:top w:val="none" w:sz="0" w:space="0" w:color="auto"/>
        <w:left w:val="none" w:sz="0" w:space="0" w:color="auto"/>
        <w:bottom w:val="none" w:sz="0" w:space="0" w:color="auto"/>
        <w:right w:val="none" w:sz="0" w:space="0" w:color="auto"/>
      </w:divBdr>
      <w:divsChild>
        <w:div w:id="1005323581">
          <w:marLeft w:val="864"/>
          <w:marRight w:val="0"/>
          <w:marTop w:val="100"/>
          <w:marBottom w:val="0"/>
          <w:divBdr>
            <w:top w:val="none" w:sz="0" w:space="0" w:color="auto"/>
            <w:left w:val="none" w:sz="0" w:space="0" w:color="auto"/>
            <w:bottom w:val="none" w:sz="0" w:space="0" w:color="auto"/>
            <w:right w:val="none" w:sz="0" w:space="0" w:color="auto"/>
          </w:divBdr>
        </w:div>
        <w:div w:id="70590250">
          <w:marLeft w:val="864"/>
          <w:marRight w:val="0"/>
          <w:marTop w:val="100"/>
          <w:marBottom w:val="0"/>
          <w:divBdr>
            <w:top w:val="none" w:sz="0" w:space="0" w:color="auto"/>
            <w:left w:val="none" w:sz="0" w:space="0" w:color="auto"/>
            <w:bottom w:val="none" w:sz="0" w:space="0" w:color="auto"/>
            <w:right w:val="none" w:sz="0" w:space="0" w:color="auto"/>
          </w:divBdr>
        </w:div>
        <w:div w:id="782068243">
          <w:marLeft w:val="864"/>
          <w:marRight w:val="0"/>
          <w:marTop w:val="100"/>
          <w:marBottom w:val="0"/>
          <w:divBdr>
            <w:top w:val="none" w:sz="0" w:space="0" w:color="auto"/>
            <w:left w:val="none" w:sz="0" w:space="0" w:color="auto"/>
            <w:bottom w:val="none" w:sz="0" w:space="0" w:color="auto"/>
            <w:right w:val="none" w:sz="0" w:space="0" w:color="auto"/>
          </w:divBdr>
        </w:div>
      </w:divsChild>
    </w:div>
    <w:div w:id="527985021">
      <w:bodyDiv w:val="1"/>
      <w:marLeft w:val="0"/>
      <w:marRight w:val="0"/>
      <w:marTop w:val="0"/>
      <w:marBottom w:val="0"/>
      <w:divBdr>
        <w:top w:val="none" w:sz="0" w:space="0" w:color="auto"/>
        <w:left w:val="none" w:sz="0" w:space="0" w:color="auto"/>
        <w:bottom w:val="none" w:sz="0" w:space="0" w:color="auto"/>
        <w:right w:val="none" w:sz="0" w:space="0" w:color="auto"/>
      </w:divBdr>
    </w:div>
    <w:div w:id="552041873">
      <w:bodyDiv w:val="1"/>
      <w:marLeft w:val="0"/>
      <w:marRight w:val="0"/>
      <w:marTop w:val="0"/>
      <w:marBottom w:val="0"/>
      <w:divBdr>
        <w:top w:val="none" w:sz="0" w:space="0" w:color="auto"/>
        <w:left w:val="none" w:sz="0" w:space="0" w:color="auto"/>
        <w:bottom w:val="none" w:sz="0" w:space="0" w:color="auto"/>
        <w:right w:val="none" w:sz="0" w:space="0" w:color="auto"/>
      </w:divBdr>
      <w:divsChild>
        <w:div w:id="898520334">
          <w:marLeft w:val="547"/>
          <w:marRight w:val="0"/>
          <w:marTop w:val="134"/>
          <w:marBottom w:val="0"/>
          <w:divBdr>
            <w:top w:val="none" w:sz="0" w:space="0" w:color="auto"/>
            <w:left w:val="none" w:sz="0" w:space="0" w:color="auto"/>
            <w:bottom w:val="none" w:sz="0" w:space="0" w:color="auto"/>
            <w:right w:val="none" w:sz="0" w:space="0" w:color="auto"/>
          </w:divBdr>
        </w:div>
      </w:divsChild>
    </w:div>
    <w:div w:id="627858446">
      <w:bodyDiv w:val="1"/>
      <w:marLeft w:val="0"/>
      <w:marRight w:val="0"/>
      <w:marTop w:val="0"/>
      <w:marBottom w:val="0"/>
      <w:divBdr>
        <w:top w:val="none" w:sz="0" w:space="0" w:color="auto"/>
        <w:left w:val="none" w:sz="0" w:space="0" w:color="auto"/>
        <w:bottom w:val="none" w:sz="0" w:space="0" w:color="auto"/>
        <w:right w:val="none" w:sz="0" w:space="0" w:color="auto"/>
      </w:divBdr>
      <w:divsChild>
        <w:div w:id="639772332">
          <w:marLeft w:val="547"/>
          <w:marRight w:val="0"/>
          <w:marTop w:val="200"/>
          <w:marBottom w:val="0"/>
          <w:divBdr>
            <w:top w:val="none" w:sz="0" w:space="0" w:color="auto"/>
            <w:left w:val="none" w:sz="0" w:space="0" w:color="auto"/>
            <w:bottom w:val="none" w:sz="0" w:space="0" w:color="auto"/>
            <w:right w:val="none" w:sz="0" w:space="0" w:color="auto"/>
          </w:divBdr>
        </w:div>
        <w:div w:id="2080395107">
          <w:marLeft w:val="547"/>
          <w:marRight w:val="0"/>
          <w:marTop w:val="200"/>
          <w:marBottom w:val="0"/>
          <w:divBdr>
            <w:top w:val="none" w:sz="0" w:space="0" w:color="auto"/>
            <w:left w:val="none" w:sz="0" w:space="0" w:color="auto"/>
            <w:bottom w:val="none" w:sz="0" w:space="0" w:color="auto"/>
            <w:right w:val="none" w:sz="0" w:space="0" w:color="auto"/>
          </w:divBdr>
        </w:div>
        <w:div w:id="1590432327">
          <w:marLeft w:val="547"/>
          <w:marRight w:val="0"/>
          <w:marTop w:val="200"/>
          <w:marBottom w:val="0"/>
          <w:divBdr>
            <w:top w:val="none" w:sz="0" w:space="0" w:color="auto"/>
            <w:left w:val="none" w:sz="0" w:space="0" w:color="auto"/>
            <w:bottom w:val="none" w:sz="0" w:space="0" w:color="auto"/>
            <w:right w:val="none" w:sz="0" w:space="0" w:color="auto"/>
          </w:divBdr>
        </w:div>
        <w:div w:id="913708218">
          <w:marLeft w:val="547"/>
          <w:marRight w:val="0"/>
          <w:marTop w:val="200"/>
          <w:marBottom w:val="0"/>
          <w:divBdr>
            <w:top w:val="none" w:sz="0" w:space="0" w:color="auto"/>
            <w:left w:val="none" w:sz="0" w:space="0" w:color="auto"/>
            <w:bottom w:val="none" w:sz="0" w:space="0" w:color="auto"/>
            <w:right w:val="none" w:sz="0" w:space="0" w:color="auto"/>
          </w:divBdr>
        </w:div>
      </w:divsChild>
    </w:div>
    <w:div w:id="857233827">
      <w:bodyDiv w:val="1"/>
      <w:marLeft w:val="0"/>
      <w:marRight w:val="0"/>
      <w:marTop w:val="0"/>
      <w:marBottom w:val="0"/>
      <w:divBdr>
        <w:top w:val="none" w:sz="0" w:space="0" w:color="auto"/>
        <w:left w:val="none" w:sz="0" w:space="0" w:color="auto"/>
        <w:bottom w:val="none" w:sz="0" w:space="0" w:color="auto"/>
        <w:right w:val="none" w:sz="0" w:space="0" w:color="auto"/>
      </w:divBdr>
    </w:div>
    <w:div w:id="1169565440">
      <w:bodyDiv w:val="1"/>
      <w:marLeft w:val="0"/>
      <w:marRight w:val="0"/>
      <w:marTop w:val="0"/>
      <w:marBottom w:val="0"/>
      <w:divBdr>
        <w:top w:val="none" w:sz="0" w:space="0" w:color="auto"/>
        <w:left w:val="none" w:sz="0" w:space="0" w:color="auto"/>
        <w:bottom w:val="none" w:sz="0" w:space="0" w:color="auto"/>
        <w:right w:val="none" w:sz="0" w:space="0" w:color="auto"/>
      </w:divBdr>
    </w:div>
    <w:div w:id="1223249002">
      <w:bodyDiv w:val="1"/>
      <w:marLeft w:val="0"/>
      <w:marRight w:val="0"/>
      <w:marTop w:val="0"/>
      <w:marBottom w:val="0"/>
      <w:divBdr>
        <w:top w:val="none" w:sz="0" w:space="0" w:color="auto"/>
        <w:left w:val="none" w:sz="0" w:space="0" w:color="auto"/>
        <w:bottom w:val="none" w:sz="0" w:space="0" w:color="auto"/>
        <w:right w:val="none" w:sz="0" w:space="0" w:color="auto"/>
      </w:divBdr>
    </w:div>
    <w:div w:id="1401828027">
      <w:bodyDiv w:val="1"/>
      <w:marLeft w:val="0"/>
      <w:marRight w:val="0"/>
      <w:marTop w:val="0"/>
      <w:marBottom w:val="0"/>
      <w:divBdr>
        <w:top w:val="none" w:sz="0" w:space="0" w:color="auto"/>
        <w:left w:val="none" w:sz="0" w:space="0" w:color="auto"/>
        <w:bottom w:val="none" w:sz="0" w:space="0" w:color="auto"/>
        <w:right w:val="none" w:sz="0" w:space="0" w:color="auto"/>
      </w:divBdr>
      <w:divsChild>
        <w:div w:id="658576657">
          <w:marLeft w:val="547"/>
          <w:marRight w:val="0"/>
          <w:marTop w:val="200"/>
          <w:marBottom w:val="0"/>
          <w:divBdr>
            <w:top w:val="none" w:sz="0" w:space="0" w:color="auto"/>
            <w:left w:val="none" w:sz="0" w:space="0" w:color="auto"/>
            <w:bottom w:val="none" w:sz="0" w:space="0" w:color="auto"/>
            <w:right w:val="none" w:sz="0" w:space="0" w:color="auto"/>
          </w:divBdr>
        </w:div>
        <w:div w:id="1251355192">
          <w:marLeft w:val="547"/>
          <w:marRight w:val="0"/>
          <w:marTop w:val="200"/>
          <w:marBottom w:val="0"/>
          <w:divBdr>
            <w:top w:val="none" w:sz="0" w:space="0" w:color="auto"/>
            <w:left w:val="none" w:sz="0" w:space="0" w:color="auto"/>
            <w:bottom w:val="none" w:sz="0" w:space="0" w:color="auto"/>
            <w:right w:val="none" w:sz="0" w:space="0" w:color="auto"/>
          </w:divBdr>
        </w:div>
        <w:div w:id="111483717">
          <w:marLeft w:val="547"/>
          <w:marRight w:val="0"/>
          <w:marTop w:val="200"/>
          <w:marBottom w:val="0"/>
          <w:divBdr>
            <w:top w:val="none" w:sz="0" w:space="0" w:color="auto"/>
            <w:left w:val="none" w:sz="0" w:space="0" w:color="auto"/>
            <w:bottom w:val="none" w:sz="0" w:space="0" w:color="auto"/>
            <w:right w:val="none" w:sz="0" w:space="0" w:color="auto"/>
          </w:divBdr>
        </w:div>
        <w:div w:id="756634028">
          <w:marLeft w:val="547"/>
          <w:marRight w:val="0"/>
          <w:marTop w:val="200"/>
          <w:marBottom w:val="0"/>
          <w:divBdr>
            <w:top w:val="none" w:sz="0" w:space="0" w:color="auto"/>
            <w:left w:val="none" w:sz="0" w:space="0" w:color="auto"/>
            <w:bottom w:val="none" w:sz="0" w:space="0" w:color="auto"/>
            <w:right w:val="none" w:sz="0" w:space="0" w:color="auto"/>
          </w:divBdr>
        </w:div>
        <w:div w:id="1194683780">
          <w:marLeft w:val="547"/>
          <w:marRight w:val="0"/>
          <w:marTop w:val="200"/>
          <w:marBottom w:val="0"/>
          <w:divBdr>
            <w:top w:val="none" w:sz="0" w:space="0" w:color="auto"/>
            <w:left w:val="none" w:sz="0" w:space="0" w:color="auto"/>
            <w:bottom w:val="none" w:sz="0" w:space="0" w:color="auto"/>
            <w:right w:val="none" w:sz="0" w:space="0" w:color="auto"/>
          </w:divBdr>
        </w:div>
        <w:div w:id="1260067957">
          <w:marLeft w:val="547"/>
          <w:marRight w:val="0"/>
          <w:marTop w:val="200"/>
          <w:marBottom w:val="0"/>
          <w:divBdr>
            <w:top w:val="none" w:sz="0" w:space="0" w:color="auto"/>
            <w:left w:val="none" w:sz="0" w:space="0" w:color="auto"/>
            <w:bottom w:val="none" w:sz="0" w:space="0" w:color="auto"/>
            <w:right w:val="none" w:sz="0" w:space="0" w:color="auto"/>
          </w:divBdr>
        </w:div>
      </w:divsChild>
    </w:div>
    <w:div w:id="1601182283">
      <w:bodyDiv w:val="1"/>
      <w:marLeft w:val="0"/>
      <w:marRight w:val="0"/>
      <w:marTop w:val="0"/>
      <w:marBottom w:val="0"/>
      <w:divBdr>
        <w:top w:val="none" w:sz="0" w:space="0" w:color="auto"/>
        <w:left w:val="none" w:sz="0" w:space="0" w:color="auto"/>
        <w:bottom w:val="none" w:sz="0" w:space="0" w:color="auto"/>
        <w:right w:val="none" w:sz="0" w:space="0" w:color="auto"/>
      </w:divBdr>
    </w:div>
    <w:div w:id="1617441520">
      <w:bodyDiv w:val="1"/>
      <w:marLeft w:val="0"/>
      <w:marRight w:val="0"/>
      <w:marTop w:val="0"/>
      <w:marBottom w:val="0"/>
      <w:divBdr>
        <w:top w:val="none" w:sz="0" w:space="0" w:color="auto"/>
        <w:left w:val="none" w:sz="0" w:space="0" w:color="auto"/>
        <w:bottom w:val="none" w:sz="0" w:space="0" w:color="auto"/>
        <w:right w:val="none" w:sz="0" w:space="0" w:color="auto"/>
      </w:divBdr>
      <w:divsChild>
        <w:div w:id="718942082">
          <w:marLeft w:val="547"/>
          <w:marRight w:val="0"/>
          <w:marTop w:val="200"/>
          <w:marBottom w:val="0"/>
          <w:divBdr>
            <w:top w:val="none" w:sz="0" w:space="0" w:color="auto"/>
            <w:left w:val="none" w:sz="0" w:space="0" w:color="auto"/>
            <w:bottom w:val="none" w:sz="0" w:space="0" w:color="auto"/>
            <w:right w:val="none" w:sz="0" w:space="0" w:color="auto"/>
          </w:divBdr>
        </w:div>
        <w:div w:id="402871696">
          <w:marLeft w:val="547"/>
          <w:marRight w:val="0"/>
          <w:marTop w:val="200"/>
          <w:marBottom w:val="0"/>
          <w:divBdr>
            <w:top w:val="none" w:sz="0" w:space="0" w:color="auto"/>
            <w:left w:val="none" w:sz="0" w:space="0" w:color="auto"/>
            <w:bottom w:val="none" w:sz="0" w:space="0" w:color="auto"/>
            <w:right w:val="none" w:sz="0" w:space="0" w:color="auto"/>
          </w:divBdr>
        </w:div>
        <w:div w:id="217788688">
          <w:marLeft w:val="547"/>
          <w:marRight w:val="0"/>
          <w:marTop w:val="200"/>
          <w:marBottom w:val="0"/>
          <w:divBdr>
            <w:top w:val="none" w:sz="0" w:space="0" w:color="auto"/>
            <w:left w:val="none" w:sz="0" w:space="0" w:color="auto"/>
            <w:bottom w:val="none" w:sz="0" w:space="0" w:color="auto"/>
            <w:right w:val="none" w:sz="0" w:space="0" w:color="auto"/>
          </w:divBdr>
        </w:div>
        <w:div w:id="1533686066">
          <w:marLeft w:val="547"/>
          <w:marRight w:val="0"/>
          <w:marTop w:val="200"/>
          <w:marBottom w:val="0"/>
          <w:divBdr>
            <w:top w:val="none" w:sz="0" w:space="0" w:color="auto"/>
            <w:left w:val="none" w:sz="0" w:space="0" w:color="auto"/>
            <w:bottom w:val="none" w:sz="0" w:space="0" w:color="auto"/>
            <w:right w:val="none" w:sz="0" w:space="0" w:color="auto"/>
          </w:divBdr>
        </w:div>
      </w:divsChild>
    </w:div>
    <w:div w:id="1673684152">
      <w:bodyDiv w:val="1"/>
      <w:marLeft w:val="0"/>
      <w:marRight w:val="0"/>
      <w:marTop w:val="0"/>
      <w:marBottom w:val="0"/>
      <w:divBdr>
        <w:top w:val="none" w:sz="0" w:space="0" w:color="auto"/>
        <w:left w:val="none" w:sz="0" w:space="0" w:color="auto"/>
        <w:bottom w:val="none" w:sz="0" w:space="0" w:color="auto"/>
        <w:right w:val="none" w:sz="0" w:space="0" w:color="auto"/>
      </w:divBdr>
      <w:divsChild>
        <w:div w:id="843936822">
          <w:marLeft w:val="0"/>
          <w:marRight w:val="0"/>
          <w:marTop w:val="0"/>
          <w:marBottom w:val="0"/>
          <w:divBdr>
            <w:top w:val="none" w:sz="0" w:space="0" w:color="auto"/>
            <w:left w:val="none" w:sz="0" w:space="0" w:color="auto"/>
            <w:bottom w:val="none" w:sz="0" w:space="0" w:color="auto"/>
            <w:right w:val="none" w:sz="0" w:space="0" w:color="auto"/>
          </w:divBdr>
        </w:div>
      </w:divsChild>
    </w:div>
    <w:div w:id="1837577249">
      <w:bodyDiv w:val="1"/>
      <w:marLeft w:val="0"/>
      <w:marRight w:val="0"/>
      <w:marTop w:val="0"/>
      <w:marBottom w:val="0"/>
      <w:divBdr>
        <w:top w:val="none" w:sz="0" w:space="0" w:color="auto"/>
        <w:left w:val="none" w:sz="0" w:space="0" w:color="auto"/>
        <w:bottom w:val="none" w:sz="0" w:space="0" w:color="auto"/>
        <w:right w:val="none" w:sz="0" w:space="0" w:color="auto"/>
      </w:divBdr>
    </w:div>
    <w:div w:id="1980645232">
      <w:bodyDiv w:val="1"/>
      <w:marLeft w:val="0"/>
      <w:marRight w:val="0"/>
      <w:marTop w:val="0"/>
      <w:marBottom w:val="0"/>
      <w:divBdr>
        <w:top w:val="none" w:sz="0" w:space="0" w:color="auto"/>
        <w:left w:val="none" w:sz="0" w:space="0" w:color="auto"/>
        <w:bottom w:val="none" w:sz="0" w:space="0" w:color="auto"/>
        <w:right w:val="none" w:sz="0" w:space="0" w:color="auto"/>
      </w:divBdr>
    </w:div>
    <w:div w:id="2125271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conferences/post2020/post2020-WS-2019-08/documents" TargetMode="External"/><Relationship Id="rId2" Type="http://schemas.openxmlformats.org/officeDocument/2006/relationships/customXml" Target="../customXml/item2.xml"/><Relationship Id="rId16" Type="http://schemas.openxmlformats.org/officeDocument/2006/relationships/hyperlink" Target="http://www.fao.org/plant-treaty/eighth-governing-body/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en.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global-assess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6D088EA854FE4A7B8F082BB0841E5C17"/>
        <w:category>
          <w:name w:val="General"/>
          <w:gallery w:val="placeholder"/>
        </w:category>
        <w:types>
          <w:type w:val="bbPlcHdr"/>
        </w:types>
        <w:behaviors>
          <w:behavior w:val="content"/>
        </w:behaviors>
        <w:guid w:val="{F51D25B6-5D38-4DCC-99CF-1934245E60C7}"/>
      </w:docPartPr>
      <w:docPartBody>
        <w:p w:rsidR="00E10950" w:rsidRDefault="00EB13E9" w:rsidP="00EB13E9">
          <w:pPr>
            <w:pStyle w:val="6D088EA854FE4A7B8F082BB0841E5C1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6721C"/>
    <w:rsid w:val="0042211B"/>
    <w:rsid w:val="004C49B7"/>
    <w:rsid w:val="004C748D"/>
    <w:rsid w:val="004E5B52"/>
    <w:rsid w:val="00732261"/>
    <w:rsid w:val="00810A55"/>
    <w:rsid w:val="008D420E"/>
    <w:rsid w:val="0097469E"/>
    <w:rsid w:val="00A26BB1"/>
    <w:rsid w:val="00A743C1"/>
    <w:rsid w:val="00A75716"/>
    <w:rsid w:val="00AC0379"/>
    <w:rsid w:val="00AF3B8D"/>
    <w:rsid w:val="00E0456B"/>
    <w:rsid w:val="00E10950"/>
    <w:rsid w:val="00EB13E9"/>
    <w:rsid w:val="00ED4207"/>
    <w:rsid w:val="00F822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B52"/>
  </w:style>
  <w:style w:type="paragraph" w:customStyle="1" w:styleId="0FA3859D45A34D618C56216930B413A4">
    <w:name w:val="0FA3859D45A34D618C56216930B413A4"/>
    <w:rsid w:val="00E0456B"/>
    <w:pPr>
      <w:spacing w:after="160" w:line="259" w:lineRule="auto"/>
    </w:pPr>
  </w:style>
  <w:style w:type="paragraph" w:customStyle="1" w:styleId="6D088EA854FE4A7B8F082BB0841E5C17">
    <w:name w:val="6D088EA854FE4A7B8F082BB0841E5C17"/>
    <w:rsid w:val="00EB13E9"/>
    <w:pPr>
      <w:spacing w:after="160" w:line="259" w:lineRule="auto"/>
    </w:pPr>
  </w:style>
  <w:style w:type="paragraph" w:customStyle="1" w:styleId="D35676783B7E426A9B1EEF5EF1F1BC6C">
    <w:name w:val="D35676783B7E426A9B1EEF5EF1F1BC6C"/>
    <w:rsid w:val="00EB13E9"/>
    <w:pPr>
      <w:spacing w:after="160" w:line="259" w:lineRule="auto"/>
    </w:pPr>
  </w:style>
  <w:style w:type="paragraph" w:customStyle="1" w:styleId="1A626D5D0BA540BF97FE3123B9E9F98F">
    <w:name w:val="1A626D5D0BA540BF97FE3123B9E9F98F"/>
    <w:rsid w:val="00AC0379"/>
    <w:pPr>
      <w:spacing w:after="160" w:line="259" w:lineRule="auto"/>
    </w:pPr>
  </w:style>
  <w:style w:type="paragraph" w:customStyle="1" w:styleId="2A8829188F724AA2A31DD23704A8F5DE">
    <w:name w:val="2A8829188F724AA2A31DD23704A8F5DE"/>
    <w:rsid w:val="00AC0379"/>
    <w:pPr>
      <w:spacing w:after="160" w:line="259" w:lineRule="auto"/>
    </w:pPr>
  </w:style>
  <w:style w:type="paragraph" w:customStyle="1" w:styleId="FF28E0DA58614257BA5B4CB0B091B581">
    <w:name w:val="FF28E0DA58614257BA5B4CB0B091B581"/>
    <w:rsid w:val="00AC0379"/>
    <w:pPr>
      <w:spacing w:after="160" w:line="259" w:lineRule="auto"/>
    </w:pPr>
  </w:style>
  <w:style w:type="paragraph" w:customStyle="1" w:styleId="6504E112358C4CD38E282350418F97F8">
    <w:name w:val="6504E112358C4CD38E282350418F97F8"/>
    <w:rsid w:val="00AC0379"/>
    <w:pPr>
      <w:spacing w:after="160" w:line="259" w:lineRule="auto"/>
    </w:pPr>
  </w:style>
  <w:style w:type="paragraph" w:customStyle="1" w:styleId="7165A84161814C52AE8728EEC461CB7D">
    <w:name w:val="7165A84161814C52AE8728EEC461CB7D"/>
    <w:rsid w:val="00AC0379"/>
    <w:pPr>
      <w:spacing w:after="160" w:line="259" w:lineRule="auto"/>
    </w:pPr>
  </w:style>
  <w:style w:type="paragraph" w:customStyle="1" w:styleId="DE204954AF7942BC9047D9B7F8C93CD7">
    <w:name w:val="DE204954AF7942BC9047D9B7F8C93CD7"/>
    <w:rsid w:val="00AC0379"/>
    <w:pPr>
      <w:spacing w:after="160" w:line="259" w:lineRule="auto"/>
    </w:pPr>
  </w:style>
  <w:style w:type="paragraph" w:customStyle="1" w:styleId="69B115D20E6D45F6986099AFC15C2D17">
    <w:name w:val="69B115D20E6D45F6986099AFC15C2D17"/>
    <w:rsid w:val="00AC0379"/>
    <w:pPr>
      <w:spacing w:after="160" w:line="259" w:lineRule="auto"/>
    </w:pPr>
  </w:style>
  <w:style w:type="paragraph" w:customStyle="1" w:styleId="C1C53E0281A7413D8897BBCB2B83524F">
    <w:name w:val="C1C53E0281A7413D8897BBCB2B83524F"/>
    <w:rsid w:val="00AC0379"/>
    <w:pPr>
      <w:spacing w:after="160" w:line="259" w:lineRule="auto"/>
    </w:pPr>
  </w:style>
  <w:style w:type="paragraph" w:customStyle="1" w:styleId="4EBF2B47750C485E9E490DD497405D04">
    <w:name w:val="4EBF2B47750C485E9E490DD497405D04"/>
    <w:rsid w:val="00AC0379"/>
    <w:pPr>
      <w:spacing w:after="160" w:line="259" w:lineRule="auto"/>
    </w:pPr>
  </w:style>
  <w:style w:type="paragraph" w:customStyle="1" w:styleId="3AECFCF301D04D00856691A8F63A7550">
    <w:name w:val="3AECFCF301D04D00856691A8F63A7550"/>
    <w:rsid w:val="00AC0379"/>
    <w:pPr>
      <w:spacing w:after="160" w:line="259" w:lineRule="auto"/>
    </w:pPr>
  </w:style>
  <w:style w:type="paragraph" w:customStyle="1" w:styleId="3A6B42405BA946128F2AE779FD37F91F">
    <w:name w:val="3A6B42405BA946128F2AE779FD37F91F"/>
    <w:rsid w:val="00AC0379"/>
    <w:pPr>
      <w:spacing w:after="160" w:line="259" w:lineRule="auto"/>
    </w:pPr>
  </w:style>
  <w:style w:type="paragraph" w:customStyle="1" w:styleId="A521838AD212486B87E2C585D25BDAD0">
    <w:name w:val="A521838AD212486B87E2C585D25BDAD0"/>
    <w:rsid w:val="00AC0379"/>
    <w:pPr>
      <w:spacing w:after="160" w:line="259" w:lineRule="auto"/>
    </w:pPr>
  </w:style>
  <w:style w:type="paragraph" w:customStyle="1" w:styleId="B2C5FCE592344B699FE86C0B69DA592F">
    <w:name w:val="B2C5FCE592344B699FE86C0B69DA592F"/>
    <w:rsid w:val="00AC0379"/>
    <w:pPr>
      <w:spacing w:after="160" w:line="259" w:lineRule="auto"/>
    </w:pPr>
  </w:style>
  <w:style w:type="paragraph" w:customStyle="1" w:styleId="1128F597D1DE4568A0027FED5C3231BA">
    <w:name w:val="1128F597D1DE4568A0027FED5C3231BA"/>
    <w:rsid w:val="00AC0379"/>
    <w:pPr>
      <w:spacing w:after="160" w:line="259" w:lineRule="auto"/>
    </w:pPr>
  </w:style>
  <w:style w:type="paragraph" w:customStyle="1" w:styleId="10910EA464AA42F39707720568605A24">
    <w:name w:val="10910EA464AA42F39707720568605A24"/>
    <w:rsid w:val="00AC0379"/>
    <w:pPr>
      <w:spacing w:after="160" w:line="259" w:lineRule="auto"/>
    </w:pPr>
  </w:style>
  <w:style w:type="paragraph" w:customStyle="1" w:styleId="9038431790B842EF9439E2E74EA8411F">
    <w:name w:val="9038431790B842EF9439E2E74EA8411F"/>
    <w:rsid w:val="00AC0379"/>
    <w:pPr>
      <w:spacing w:after="160" w:line="259" w:lineRule="auto"/>
    </w:pPr>
  </w:style>
  <w:style w:type="paragraph" w:customStyle="1" w:styleId="077F9DBF33324D6A8BFE306C66FA78D7">
    <w:name w:val="077F9DBF33324D6A8BFE306C66FA78D7"/>
    <w:rsid w:val="00AC0379"/>
    <w:pPr>
      <w:spacing w:after="160" w:line="259" w:lineRule="auto"/>
    </w:pPr>
  </w:style>
  <w:style w:type="paragraph" w:customStyle="1" w:styleId="EDA12A77202F42A9AB60D1FDD9887DE8">
    <w:name w:val="EDA12A77202F42A9AB60D1FDD9887DE8"/>
    <w:rsid w:val="00AC0379"/>
    <w:pPr>
      <w:spacing w:after="160" w:line="259" w:lineRule="auto"/>
    </w:pPr>
  </w:style>
  <w:style w:type="paragraph" w:customStyle="1" w:styleId="3604AB9F7AA94F45A0B8752D96969C39">
    <w:name w:val="3604AB9F7AA94F45A0B8752D96969C39"/>
    <w:rsid w:val="00AC0379"/>
    <w:pPr>
      <w:spacing w:after="160" w:line="259" w:lineRule="auto"/>
    </w:pPr>
  </w:style>
  <w:style w:type="paragraph" w:customStyle="1" w:styleId="695B5027039343DDBFCED8CF5136FACA">
    <w:name w:val="695B5027039343DDBFCED8CF5136FACA"/>
    <w:rsid w:val="00AC0379"/>
    <w:pPr>
      <w:spacing w:after="160" w:line="259" w:lineRule="auto"/>
    </w:pPr>
  </w:style>
  <w:style w:type="paragraph" w:customStyle="1" w:styleId="F63C712282CD4AC68D9D81B26B328263">
    <w:name w:val="F63C712282CD4AC68D9D81B26B328263"/>
    <w:rsid w:val="00AC0379"/>
    <w:pPr>
      <w:spacing w:after="160" w:line="259" w:lineRule="auto"/>
    </w:pPr>
  </w:style>
  <w:style w:type="paragraph" w:customStyle="1" w:styleId="D927F69B14DE4422837DBA52D38873D3">
    <w:name w:val="D927F69B14DE4422837DBA52D38873D3"/>
    <w:rsid w:val="00AC0379"/>
    <w:pPr>
      <w:spacing w:after="160" w:line="259" w:lineRule="auto"/>
    </w:pPr>
  </w:style>
  <w:style w:type="paragraph" w:customStyle="1" w:styleId="F4270258C42D4A77BBBDA9FB95C33660">
    <w:name w:val="F4270258C42D4A77BBBDA9FB95C33660"/>
    <w:rsid w:val="00AC0379"/>
    <w:pPr>
      <w:spacing w:after="160" w:line="259" w:lineRule="auto"/>
    </w:pPr>
  </w:style>
  <w:style w:type="paragraph" w:customStyle="1" w:styleId="BAFC390243274E96B9F00AF8114A736F">
    <w:name w:val="BAFC390243274E96B9F00AF8114A736F"/>
    <w:rsid w:val="00AC0379"/>
    <w:pPr>
      <w:spacing w:after="160" w:line="259" w:lineRule="auto"/>
    </w:pPr>
  </w:style>
  <w:style w:type="paragraph" w:customStyle="1" w:styleId="B70ED25C54B143D798674EA044DA6393">
    <w:name w:val="B70ED25C54B143D798674EA044DA6393"/>
    <w:rsid w:val="004E5B52"/>
    <w:pPr>
      <w:spacing w:after="160" w:line="259" w:lineRule="auto"/>
    </w:pPr>
    <w:rPr>
      <w:lang w:val="en-CA" w:eastAsia="en-CA"/>
    </w:rPr>
  </w:style>
  <w:style w:type="paragraph" w:customStyle="1" w:styleId="434E965940FB43AFB21B20AF522AABDC">
    <w:name w:val="434E965940FB43AFB21B20AF522AABDC"/>
    <w:rsid w:val="004E5B52"/>
    <w:pPr>
      <w:spacing w:after="160" w:line="259" w:lineRule="auto"/>
    </w:pPr>
    <w:rPr>
      <w:lang w:val="en-CA" w:eastAsia="en-CA"/>
    </w:rPr>
  </w:style>
  <w:style w:type="paragraph" w:customStyle="1" w:styleId="DFFFCA55657849EBAB4C29EFAD333195">
    <w:name w:val="DFFFCA55657849EBAB4C29EFAD333195"/>
    <w:rsid w:val="004E5B52"/>
    <w:pPr>
      <w:spacing w:after="160" w:line="259" w:lineRule="auto"/>
    </w:pPr>
    <w:rPr>
      <w:lang w:val="en-CA" w:eastAsia="en-CA"/>
    </w:rPr>
  </w:style>
  <w:style w:type="paragraph" w:customStyle="1" w:styleId="7C4CAE62E3AF4A888C9F81C43B5EE88C">
    <w:name w:val="7C4CAE62E3AF4A888C9F81C43B5EE88C"/>
    <w:rsid w:val="004E5B52"/>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2019-11-27T00:00:00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50D35F-A249-408E-BA44-B547C2692010}">
  <ds:schemaRefs>
    <ds:schemaRef ds:uri="http://schemas.microsoft.com/sharepoint/v3/contenttype/forms"/>
  </ds:schemaRefs>
</ds:datastoreItem>
</file>

<file path=customXml/itemProps3.xml><?xml version="1.0" encoding="utf-8"?>
<ds:datastoreItem xmlns:ds="http://schemas.openxmlformats.org/officeDocument/2006/customXml" ds:itemID="{BCA1AE22-69A4-45D7-9292-48E0FC360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2AC380-73BF-4A97-86F5-452A4FB41E8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0696EB5-FE51-4F82-A390-1E875C8B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Report on the informal briefing by the Co-Chairs of the Open-ended Working Group on the Post-2020 Global Biodiversity Framework</vt:lpstr>
    </vt:vector>
  </TitlesOfParts>
  <Company>Secretariat of the Convention on Biological Diversity (SCBD)</Company>
  <LinksUpToDate>false</LinksUpToDate>
  <CharactersWithSpaces>22685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informal briefing by the Co-Chairs of the Open-ended Working Group on the Post-2020 Global Biodiversity Framework</dc:title>
  <dc:subject>POST2020/Informal/2019/1/2</dc:subject>
  <dc:creator>SCBD</dc:creator>
  <cp:keywords>Post-2020 Global Biodiversity Framework, Convention on Biological Diversity</cp:keywords>
  <dc:description>24 November 2019, Montreal, Canada</dc:description>
  <cp:lastModifiedBy>Orestes Plasencia</cp:lastModifiedBy>
  <cp:revision>13</cp:revision>
  <cp:lastPrinted>2019-11-26T14:31:00Z</cp:lastPrinted>
  <dcterms:created xsi:type="dcterms:W3CDTF">2019-11-28T00:06:00Z</dcterms:created>
  <dcterms:modified xsi:type="dcterms:W3CDTF">2019-11-30T00:44:00Z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